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16FC47C6" w:rsidR="00397333" w:rsidRPr="00F80A2C" w:rsidRDefault="00B16908">
      <w:pPr>
        <w:spacing w:line="360" w:lineRule="auto"/>
        <w:jc w:val="both"/>
        <w:rPr>
          <w:rFonts w:ascii="Palatino Linotype" w:eastAsia="Palatino Linotype" w:hAnsi="Palatino Linotype" w:cs="Palatino Linotype"/>
        </w:rPr>
      </w:pPr>
      <w:bookmarkStart w:id="0" w:name="_GoBack"/>
      <w:bookmarkEnd w:id="0"/>
      <w:r w:rsidRPr="00F80A2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F80A2C">
        <w:rPr>
          <w:rFonts w:ascii="Palatino Linotype" w:eastAsia="Palatino Linotype" w:hAnsi="Palatino Linotype" w:cs="Palatino Linotype"/>
        </w:rPr>
        <w:t xml:space="preserve">fecha </w:t>
      </w:r>
      <w:r w:rsidR="00370D9D" w:rsidRPr="00F80A2C">
        <w:rPr>
          <w:rFonts w:ascii="Palatino Linotype" w:eastAsia="Palatino Linotype" w:hAnsi="Palatino Linotype" w:cs="Palatino Linotype"/>
        </w:rPr>
        <w:t>veintitrés</w:t>
      </w:r>
      <w:r w:rsidR="000C1068" w:rsidRPr="00F80A2C">
        <w:rPr>
          <w:rFonts w:ascii="Palatino Linotype" w:eastAsia="Palatino Linotype" w:hAnsi="Palatino Linotype" w:cs="Palatino Linotype"/>
        </w:rPr>
        <w:t xml:space="preserve"> de noviembre</w:t>
      </w:r>
      <w:r w:rsidR="00A55C51" w:rsidRPr="00F80A2C">
        <w:rPr>
          <w:rFonts w:ascii="Palatino Linotype" w:eastAsia="Palatino Linotype" w:hAnsi="Palatino Linotype" w:cs="Palatino Linotype"/>
        </w:rPr>
        <w:t xml:space="preserve"> </w:t>
      </w:r>
      <w:r w:rsidR="00A94A15" w:rsidRPr="00F80A2C">
        <w:rPr>
          <w:rFonts w:ascii="Palatino Linotype" w:eastAsia="Palatino Linotype" w:hAnsi="Palatino Linotype" w:cs="Palatino Linotype"/>
        </w:rPr>
        <w:t>de dos mil veintitrés</w:t>
      </w:r>
      <w:r w:rsidR="00C33785" w:rsidRPr="00F80A2C">
        <w:rPr>
          <w:rFonts w:ascii="Palatino Linotype" w:eastAsia="Palatino Linotype" w:hAnsi="Palatino Linotype" w:cs="Palatino Linotype"/>
        </w:rPr>
        <w:t xml:space="preserve">. </w:t>
      </w:r>
    </w:p>
    <w:p w14:paraId="5B717437" w14:textId="77777777" w:rsidR="00B91112" w:rsidRPr="00F80A2C" w:rsidRDefault="00B91112">
      <w:pPr>
        <w:spacing w:line="360" w:lineRule="auto"/>
        <w:jc w:val="both"/>
        <w:rPr>
          <w:rFonts w:ascii="Palatino Linotype" w:eastAsia="Palatino Linotype" w:hAnsi="Palatino Linotype" w:cs="Palatino Linotype"/>
        </w:rPr>
      </w:pPr>
    </w:p>
    <w:p w14:paraId="2136A93F" w14:textId="33ECE61D" w:rsidR="00397333" w:rsidRPr="00F80A2C" w:rsidRDefault="00B16908">
      <w:pPr>
        <w:spacing w:line="360" w:lineRule="auto"/>
        <w:jc w:val="both"/>
        <w:rPr>
          <w:rFonts w:ascii="Palatino Linotype" w:eastAsia="Palatino Linotype" w:hAnsi="Palatino Linotype" w:cs="Palatino Linotype"/>
          <w:b/>
          <w:bCs/>
        </w:rPr>
      </w:pPr>
      <w:r w:rsidRPr="00F80A2C">
        <w:rPr>
          <w:rFonts w:ascii="Palatino Linotype" w:eastAsia="Palatino Linotype" w:hAnsi="Palatino Linotype" w:cs="Palatino Linotype"/>
          <w:b/>
        </w:rPr>
        <w:t>Visto</w:t>
      </w:r>
      <w:r w:rsidRPr="00F80A2C">
        <w:rPr>
          <w:rFonts w:ascii="Palatino Linotype" w:eastAsia="Palatino Linotype" w:hAnsi="Palatino Linotype" w:cs="Palatino Linotype"/>
        </w:rPr>
        <w:t xml:space="preserve"> el expediente relativo al recurso de revisión </w:t>
      </w:r>
      <w:r w:rsidR="00CA5E07" w:rsidRPr="00F80A2C">
        <w:rPr>
          <w:rFonts w:ascii="Palatino Linotype" w:eastAsia="Palatino Linotype" w:hAnsi="Palatino Linotype" w:cs="Palatino Linotype"/>
          <w:b/>
        </w:rPr>
        <w:t>0</w:t>
      </w:r>
      <w:r w:rsidR="00B974A1" w:rsidRPr="00F80A2C">
        <w:rPr>
          <w:rFonts w:ascii="Palatino Linotype" w:eastAsia="Palatino Linotype" w:hAnsi="Palatino Linotype" w:cs="Palatino Linotype"/>
          <w:b/>
        </w:rPr>
        <w:t>5644</w:t>
      </w:r>
      <w:r w:rsidR="00CA5E07" w:rsidRPr="00F80A2C">
        <w:rPr>
          <w:rFonts w:ascii="Palatino Linotype" w:eastAsia="Palatino Linotype" w:hAnsi="Palatino Linotype" w:cs="Palatino Linotype"/>
          <w:b/>
        </w:rPr>
        <w:t>/INFOEM/IP/RR/2023</w:t>
      </w:r>
      <w:r w:rsidRPr="00F80A2C">
        <w:rPr>
          <w:rFonts w:ascii="Palatino Linotype" w:eastAsia="Palatino Linotype" w:hAnsi="Palatino Linotype" w:cs="Palatino Linotype"/>
        </w:rPr>
        <w:t xml:space="preserve">, interpuesto por </w:t>
      </w:r>
      <w:r w:rsidR="007822FB" w:rsidRPr="00F80A2C">
        <w:rPr>
          <w:rFonts w:ascii="Palatino Linotype" w:eastAsia="Palatino Linotype" w:hAnsi="Palatino Linotype" w:cs="Palatino Linotype"/>
          <w:b/>
        </w:rPr>
        <w:t>una persona usuaria del Sistema de Acceso a la Información Mexiquense</w:t>
      </w:r>
      <w:r w:rsidR="00A94A15" w:rsidRPr="00F80A2C">
        <w:rPr>
          <w:rFonts w:ascii="Palatino Linotype" w:eastAsia="Palatino Linotype" w:hAnsi="Palatino Linotype" w:cs="Palatino Linotype"/>
        </w:rPr>
        <w:t>,</w:t>
      </w:r>
      <w:r w:rsidRPr="00F80A2C">
        <w:rPr>
          <w:rFonts w:ascii="Palatino Linotype" w:eastAsia="Palatino Linotype" w:hAnsi="Palatino Linotype" w:cs="Palatino Linotype"/>
        </w:rPr>
        <w:t xml:space="preserve"> </w:t>
      </w:r>
      <w:r w:rsidR="00CA5E07" w:rsidRPr="00F80A2C">
        <w:rPr>
          <w:rFonts w:ascii="Palatino Linotype" w:eastAsia="Palatino Linotype" w:hAnsi="Palatino Linotype" w:cs="Palatino Linotype"/>
        </w:rPr>
        <w:t xml:space="preserve">en </w:t>
      </w:r>
      <w:r w:rsidRPr="00F80A2C">
        <w:rPr>
          <w:rFonts w:ascii="Palatino Linotype" w:eastAsia="Palatino Linotype" w:hAnsi="Palatino Linotype" w:cs="Palatino Linotype"/>
        </w:rPr>
        <w:t xml:space="preserve">lo sucesivo se le denominará </w:t>
      </w:r>
      <w:r w:rsidR="002B0818" w:rsidRPr="00F80A2C">
        <w:rPr>
          <w:rFonts w:ascii="Palatino Linotype" w:eastAsia="Palatino Linotype" w:hAnsi="Palatino Linotype" w:cs="Palatino Linotype"/>
        </w:rPr>
        <w:t>la parte</w:t>
      </w:r>
      <w:r w:rsidRPr="00F80A2C">
        <w:rPr>
          <w:rFonts w:ascii="Palatino Linotype" w:eastAsia="Palatino Linotype" w:hAnsi="Palatino Linotype" w:cs="Palatino Linotype"/>
          <w:b/>
        </w:rPr>
        <w:t xml:space="preserve"> RECURRENTE</w:t>
      </w:r>
      <w:r w:rsidRPr="00F80A2C">
        <w:rPr>
          <w:rFonts w:ascii="Palatino Linotype" w:eastAsia="Palatino Linotype" w:hAnsi="Palatino Linotype" w:cs="Palatino Linotype"/>
        </w:rPr>
        <w:t>, en contra de la respuesta a su solicitud de información con número de folio</w:t>
      </w:r>
      <w:r w:rsidR="00B974A1" w:rsidRPr="00F80A2C">
        <w:rPr>
          <w:rFonts w:ascii="Palatino Linotype" w:eastAsia="Palatino Linotype" w:hAnsi="Palatino Linotype" w:cs="Palatino Linotype"/>
          <w:b/>
        </w:rPr>
        <w:t xml:space="preserve"> 01416</w:t>
      </w:r>
      <w:r w:rsidR="005532C7" w:rsidRPr="00F80A2C">
        <w:rPr>
          <w:rFonts w:ascii="Palatino Linotype" w:eastAsia="Palatino Linotype" w:hAnsi="Palatino Linotype" w:cs="Palatino Linotype"/>
          <w:b/>
        </w:rPr>
        <w:t>/</w:t>
      </w:r>
      <w:r w:rsidR="00B974A1" w:rsidRPr="00F80A2C">
        <w:rPr>
          <w:rFonts w:ascii="Palatino Linotype" w:eastAsia="Palatino Linotype" w:hAnsi="Palatino Linotype" w:cs="Palatino Linotype"/>
          <w:b/>
        </w:rPr>
        <w:t>ZINACANT</w:t>
      </w:r>
      <w:r w:rsidRPr="00F80A2C">
        <w:rPr>
          <w:rFonts w:ascii="Palatino Linotype" w:eastAsia="Palatino Linotype" w:hAnsi="Palatino Linotype" w:cs="Palatino Linotype"/>
          <w:b/>
        </w:rPr>
        <w:t>/IP/202</w:t>
      </w:r>
      <w:r w:rsidR="00B77B86" w:rsidRPr="00F80A2C">
        <w:rPr>
          <w:rFonts w:ascii="Palatino Linotype" w:eastAsia="Palatino Linotype" w:hAnsi="Palatino Linotype" w:cs="Palatino Linotype"/>
          <w:b/>
        </w:rPr>
        <w:t>3</w:t>
      </w:r>
      <w:r w:rsidRPr="00F80A2C">
        <w:rPr>
          <w:rFonts w:ascii="Palatino Linotype" w:eastAsia="Palatino Linotype" w:hAnsi="Palatino Linotype" w:cs="Palatino Linotype"/>
        </w:rPr>
        <w:t xml:space="preserve">, por parte del </w:t>
      </w:r>
      <w:r w:rsidR="000C1068" w:rsidRPr="00F80A2C">
        <w:rPr>
          <w:rFonts w:ascii="Palatino Linotype" w:eastAsia="Palatino Linotype" w:hAnsi="Palatino Linotype" w:cs="Palatino Linotype"/>
          <w:b/>
          <w:bCs/>
        </w:rPr>
        <w:t xml:space="preserve">Ayuntamiento de </w:t>
      </w:r>
      <w:r w:rsidR="00B974A1" w:rsidRPr="00F80A2C">
        <w:rPr>
          <w:rFonts w:ascii="Palatino Linotype" w:eastAsia="Palatino Linotype" w:hAnsi="Palatino Linotype" w:cs="Palatino Linotype"/>
          <w:b/>
          <w:bCs/>
        </w:rPr>
        <w:t>Zinacantepec</w:t>
      </w:r>
      <w:r w:rsidR="00D0724E" w:rsidRPr="00F80A2C">
        <w:rPr>
          <w:rFonts w:ascii="Palatino Linotype" w:eastAsia="Palatino Linotype" w:hAnsi="Palatino Linotype" w:cs="Palatino Linotype"/>
        </w:rPr>
        <w:t xml:space="preserve">, en </w:t>
      </w:r>
      <w:r w:rsidRPr="00F80A2C">
        <w:rPr>
          <w:rFonts w:ascii="Palatino Linotype" w:eastAsia="Palatino Linotype" w:hAnsi="Palatino Linotype" w:cs="Palatino Linotype"/>
        </w:rPr>
        <w:t xml:space="preserve">lo sucesivo el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w:t>
      </w:r>
      <w:r w:rsidRPr="00F80A2C">
        <w:rPr>
          <w:rFonts w:ascii="Palatino Linotype" w:eastAsia="Palatino Linotype" w:hAnsi="Palatino Linotype" w:cs="Palatino Linotype"/>
          <w:b/>
        </w:rPr>
        <w:t xml:space="preserve"> </w:t>
      </w:r>
      <w:r w:rsidRPr="00F80A2C">
        <w:rPr>
          <w:rFonts w:ascii="Palatino Linotype" w:eastAsia="Palatino Linotype" w:hAnsi="Palatino Linotype" w:cs="Palatino Linotype"/>
        </w:rPr>
        <w:t>se procede a dictar la presente resolución, con base en los siguientes:</w:t>
      </w:r>
    </w:p>
    <w:p w14:paraId="3F31CC01" w14:textId="77777777" w:rsidR="00FD7323" w:rsidRPr="00F80A2C" w:rsidRDefault="00FD7323">
      <w:pPr>
        <w:spacing w:line="360" w:lineRule="auto"/>
        <w:jc w:val="both"/>
        <w:rPr>
          <w:rFonts w:ascii="Palatino Linotype" w:eastAsia="Palatino Linotype" w:hAnsi="Palatino Linotype" w:cs="Palatino Linotype"/>
        </w:rPr>
      </w:pPr>
    </w:p>
    <w:p w14:paraId="43E80708" w14:textId="77777777" w:rsidR="00397333" w:rsidRPr="00F80A2C"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F80A2C">
        <w:rPr>
          <w:rFonts w:ascii="Palatino Linotype" w:eastAsia="Palatino Linotype" w:hAnsi="Palatino Linotype" w:cs="Palatino Linotype"/>
          <w:b/>
          <w:sz w:val="22"/>
          <w:szCs w:val="22"/>
        </w:rPr>
        <w:t>A N T E C E D E N T E S:</w:t>
      </w:r>
    </w:p>
    <w:p w14:paraId="37629353" w14:textId="77777777" w:rsidR="00397333" w:rsidRPr="00F80A2C"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433BAD0C" w:rsidR="00397333" w:rsidRPr="00F80A2C"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bookmarkStart w:id="1" w:name="_Hlk146280308"/>
      <w:bookmarkStart w:id="2" w:name="_Hlk146106032"/>
      <w:r w:rsidRPr="00F80A2C">
        <w:rPr>
          <w:rFonts w:ascii="Palatino Linotype" w:eastAsia="Palatino Linotype" w:hAnsi="Palatino Linotype" w:cs="Palatino Linotype"/>
          <w:b/>
        </w:rPr>
        <w:t xml:space="preserve">Solicitud de acceso a la información. </w:t>
      </w:r>
      <w:r w:rsidRPr="00F80A2C">
        <w:rPr>
          <w:rFonts w:ascii="Palatino Linotype" w:eastAsia="Palatino Linotype" w:hAnsi="Palatino Linotype" w:cs="Palatino Linotype"/>
        </w:rPr>
        <w:t xml:space="preserve">Con fecha </w:t>
      </w:r>
      <w:r w:rsidR="00B974A1" w:rsidRPr="00F80A2C">
        <w:rPr>
          <w:rFonts w:ascii="Palatino Linotype" w:eastAsia="Palatino Linotype" w:hAnsi="Palatino Linotype" w:cs="Palatino Linotype"/>
          <w:b/>
        </w:rPr>
        <w:t>diecisiete de agosto</w:t>
      </w:r>
      <w:r w:rsidR="00CA5E07" w:rsidRPr="00F80A2C">
        <w:rPr>
          <w:rFonts w:ascii="Palatino Linotype" w:eastAsia="Palatino Linotype" w:hAnsi="Palatino Linotype" w:cs="Palatino Linotype"/>
          <w:b/>
        </w:rPr>
        <w:t xml:space="preserve"> de dos mil veintitrés</w:t>
      </w:r>
      <w:r w:rsidRPr="00F80A2C">
        <w:rPr>
          <w:rFonts w:ascii="Palatino Linotype" w:eastAsia="Palatino Linotype" w:hAnsi="Palatino Linotype" w:cs="Palatino Linotype"/>
        </w:rPr>
        <w:t xml:space="preserve">, la parte </w:t>
      </w:r>
      <w:r w:rsidRPr="00F80A2C">
        <w:rPr>
          <w:rFonts w:ascii="Palatino Linotype" w:eastAsia="Palatino Linotype" w:hAnsi="Palatino Linotype" w:cs="Palatino Linotype"/>
          <w:b/>
        </w:rPr>
        <w:t>RECURRENTE</w:t>
      </w:r>
      <w:r w:rsidRPr="00F80A2C">
        <w:rPr>
          <w:rFonts w:ascii="Palatino Linotype" w:eastAsia="Palatino Linotype" w:hAnsi="Palatino Linotype" w:cs="Palatino Linotype"/>
        </w:rPr>
        <w:t xml:space="preserve"> formuló solicitud de acceso a información pública al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 xml:space="preserve"> a través del Sistema de Acceso a la Información Mexiquense, en adelante </w:t>
      </w:r>
      <w:r w:rsidRPr="00F80A2C">
        <w:rPr>
          <w:rFonts w:ascii="Palatino Linotype" w:eastAsia="Palatino Linotype" w:hAnsi="Palatino Linotype" w:cs="Palatino Linotype"/>
          <w:b/>
        </w:rPr>
        <w:t>SAIMEX</w:t>
      </w:r>
      <w:r w:rsidRPr="00F80A2C">
        <w:rPr>
          <w:rFonts w:ascii="Palatino Linotype" w:eastAsia="Palatino Linotype" w:hAnsi="Palatino Linotype" w:cs="Palatino Linotype"/>
        </w:rPr>
        <w:t>, requiriéndole lo siguiente:</w:t>
      </w:r>
    </w:p>
    <w:p w14:paraId="248C4D4B" w14:textId="77777777" w:rsidR="00397333" w:rsidRPr="00F80A2C"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25D48A5E" w:rsidR="00397333" w:rsidRPr="00F80A2C" w:rsidRDefault="00C33785" w:rsidP="0059136B">
      <w:pPr>
        <w:spacing w:line="276" w:lineRule="auto"/>
        <w:ind w:left="567" w:right="616"/>
        <w:jc w:val="both"/>
        <w:rPr>
          <w:rFonts w:ascii="Palatino Linotype" w:hAnsi="Palatino Linotype"/>
          <w:i/>
          <w:sz w:val="22"/>
          <w:szCs w:val="22"/>
        </w:rPr>
      </w:pPr>
      <w:r w:rsidRPr="00F80A2C">
        <w:rPr>
          <w:rFonts w:ascii="Palatino Linotype" w:hAnsi="Palatino Linotype"/>
          <w:i/>
          <w:sz w:val="22"/>
          <w:szCs w:val="22"/>
        </w:rPr>
        <w:t>“</w:t>
      </w:r>
      <w:r w:rsidR="00B974A1" w:rsidRPr="00F80A2C">
        <w:rPr>
          <w:rFonts w:ascii="Palatino Linotype" w:hAnsi="Palatino Linotype"/>
          <w:i/>
          <w:sz w:val="22"/>
          <w:szCs w:val="22"/>
        </w:rPr>
        <w:t>solicito los documentos que acrediten la derrama económica de 3 millones de pesos de la feria del taco del año 2022 tal y como lo refirió el presidente en su informe anual</w:t>
      </w:r>
      <w:r w:rsidR="005532C7" w:rsidRPr="00F80A2C">
        <w:rPr>
          <w:rFonts w:ascii="Palatino Linotype" w:hAnsi="Palatino Linotype"/>
          <w:i/>
          <w:sz w:val="22"/>
          <w:szCs w:val="22"/>
        </w:rPr>
        <w:t>”</w:t>
      </w:r>
      <w:r w:rsidR="00281360" w:rsidRPr="00F80A2C">
        <w:rPr>
          <w:rFonts w:ascii="Palatino Linotype" w:hAnsi="Palatino Linotype"/>
          <w:i/>
          <w:sz w:val="22"/>
          <w:szCs w:val="22"/>
        </w:rPr>
        <w:t xml:space="preserve">. </w:t>
      </w:r>
    </w:p>
    <w:p w14:paraId="3B2E67DC" w14:textId="77777777" w:rsidR="00C33785" w:rsidRPr="00F80A2C" w:rsidRDefault="00C33785" w:rsidP="00C33785">
      <w:pPr>
        <w:spacing w:line="360" w:lineRule="auto"/>
        <w:ind w:left="709" w:right="900"/>
        <w:jc w:val="both"/>
        <w:rPr>
          <w:rFonts w:ascii="Palatino Linotype" w:eastAsia="Palatino Linotype" w:hAnsi="Palatino Linotype" w:cs="Palatino Linotype"/>
          <w:b/>
          <w:i/>
        </w:rPr>
      </w:pPr>
    </w:p>
    <w:p w14:paraId="19375510" w14:textId="7E0B2AC0" w:rsidR="00B91112" w:rsidRPr="00F80A2C" w:rsidRDefault="00B16908" w:rsidP="00CA5E07">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lastRenderedPageBreak/>
        <w:t xml:space="preserve">Modalidad elegida para la entrega de la información: </w:t>
      </w:r>
      <w:r w:rsidRPr="00F80A2C">
        <w:rPr>
          <w:rFonts w:ascii="Palatino Linotype" w:eastAsia="Palatino Linotype" w:hAnsi="Palatino Linotype" w:cs="Palatino Linotype"/>
        </w:rPr>
        <w:t>a través del Sistema de Acce</w:t>
      </w:r>
      <w:r w:rsidR="00C33785" w:rsidRPr="00F80A2C">
        <w:rPr>
          <w:rFonts w:ascii="Palatino Linotype" w:eastAsia="Palatino Linotype" w:hAnsi="Palatino Linotype" w:cs="Palatino Linotype"/>
        </w:rPr>
        <w:t xml:space="preserve">so a la Información Mexiquense. </w:t>
      </w:r>
      <w:r w:rsidRPr="00F80A2C">
        <w:rPr>
          <w:rFonts w:ascii="Palatino Linotype" w:eastAsia="Palatino Linotype" w:hAnsi="Palatino Linotype" w:cs="Palatino Linotype"/>
        </w:rPr>
        <w:t xml:space="preserve"> </w:t>
      </w:r>
    </w:p>
    <w:p w14:paraId="28BCF821" w14:textId="77777777" w:rsidR="007822FB" w:rsidRPr="00F80A2C" w:rsidRDefault="007822FB" w:rsidP="007822FB">
      <w:pPr>
        <w:pBdr>
          <w:top w:val="nil"/>
          <w:left w:val="nil"/>
          <w:bottom w:val="nil"/>
          <w:right w:val="nil"/>
          <w:between w:val="nil"/>
        </w:pBdr>
        <w:spacing w:line="360" w:lineRule="auto"/>
        <w:jc w:val="both"/>
        <w:rPr>
          <w:rFonts w:ascii="Palatino Linotype" w:eastAsia="Palatino Linotype" w:hAnsi="Palatino Linotype" w:cs="Palatino Linotype"/>
        </w:rPr>
      </w:pPr>
    </w:p>
    <w:p w14:paraId="7BBDB6C2" w14:textId="03B9F0CE" w:rsidR="00397333" w:rsidRPr="00F80A2C"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F80A2C">
        <w:rPr>
          <w:rFonts w:ascii="Palatino Linotype" w:eastAsia="Palatino Linotype" w:hAnsi="Palatino Linotype" w:cs="Palatino Linotype"/>
          <w:b/>
        </w:rPr>
        <w:t xml:space="preserve">Respuesta. </w:t>
      </w:r>
      <w:r w:rsidRPr="00F80A2C">
        <w:rPr>
          <w:rFonts w:ascii="Palatino Linotype" w:eastAsia="Palatino Linotype" w:hAnsi="Palatino Linotype" w:cs="Palatino Linotype"/>
        </w:rPr>
        <w:t xml:space="preserve">Con fecha </w:t>
      </w:r>
      <w:r w:rsidR="00B974A1" w:rsidRPr="00F80A2C">
        <w:rPr>
          <w:rFonts w:ascii="Palatino Linotype" w:eastAsia="Palatino Linotype" w:hAnsi="Palatino Linotype" w:cs="Palatino Linotype"/>
          <w:b/>
        </w:rPr>
        <w:t>siete de septiembre</w:t>
      </w:r>
      <w:r w:rsidR="007822FB" w:rsidRPr="00F80A2C">
        <w:rPr>
          <w:rFonts w:ascii="Palatino Linotype" w:eastAsia="Palatino Linotype" w:hAnsi="Palatino Linotype" w:cs="Palatino Linotype"/>
          <w:b/>
        </w:rPr>
        <w:t xml:space="preserve"> </w:t>
      </w:r>
      <w:r w:rsidR="00A55C51" w:rsidRPr="00F80A2C">
        <w:rPr>
          <w:rFonts w:ascii="Palatino Linotype" w:eastAsia="Palatino Linotype" w:hAnsi="Palatino Linotype" w:cs="Palatino Linotype"/>
          <w:b/>
        </w:rPr>
        <w:t>de dos mil veintitrés</w:t>
      </w:r>
      <w:r w:rsidRPr="00F80A2C">
        <w:rPr>
          <w:rFonts w:ascii="Palatino Linotype" w:eastAsia="Palatino Linotype" w:hAnsi="Palatino Linotype" w:cs="Palatino Linotype"/>
        </w:rPr>
        <w:t xml:space="preserve">, el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 xml:space="preserve"> envió su respuesta a la solicitud de acceso a la información a través del SAIMEX, la cual versa como sigue: </w:t>
      </w:r>
    </w:p>
    <w:p w14:paraId="16348EAD" w14:textId="77777777" w:rsidR="00A55C51" w:rsidRPr="00F80A2C"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rPr>
      </w:pPr>
    </w:p>
    <w:p w14:paraId="0F49C9F2" w14:textId="77777777" w:rsidR="00B974A1" w:rsidRPr="00F80A2C" w:rsidRDefault="00B974A1" w:rsidP="00B974A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bookmarkStart w:id="3" w:name="_heading=h.3znysh7" w:colFirst="0" w:colLast="0"/>
      <w:bookmarkEnd w:id="3"/>
      <w:r w:rsidRPr="00F80A2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14853C" w14:textId="1CD4F127" w:rsidR="00281360" w:rsidRPr="00F80A2C" w:rsidRDefault="00B974A1" w:rsidP="00B974A1">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01416/ZINACANT/IP/2023, recibida a través del Sistema SAIMEX, en donde se solicita textualmente lo siguiente: “solicito los documentos que acrediten la derrama económica de 3 millones de pesos de la feria del taco del año 2022 tal y como lo refirió el presidente en su informe anual.” (sic). En apego a lo establecido su solicitud fue analizada y turnada al área poseedora de la información, en este caso a Desarrollo Económico,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w:t>
      </w:r>
      <w:r w:rsidRPr="00F80A2C">
        <w:rPr>
          <w:rFonts w:ascii="Palatino Linotype" w:eastAsia="Palatino Linotype" w:hAnsi="Palatino Linotype" w:cs="Palatino Linotype"/>
          <w:i/>
          <w:sz w:val="22"/>
          <w:szCs w:val="22"/>
        </w:rPr>
        <w:lastRenderedPageBreak/>
        <w:t>recurso de revisión en contra de la presente, en un término de 15 días hábiles a partir de la notificación de esta. Sin más por el momento me reitero a sus órdenes.</w:t>
      </w:r>
      <w:r w:rsidR="000C1068" w:rsidRPr="00F80A2C">
        <w:rPr>
          <w:rFonts w:ascii="Palatino Linotype" w:eastAsia="Palatino Linotype" w:hAnsi="Palatino Linotype" w:cs="Palatino Linotype"/>
          <w:i/>
          <w:sz w:val="22"/>
          <w:szCs w:val="22"/>
        </w:rPr>
        <w:t>.</w:t>
      </w:r>
    </w:p>
    <w:p w14:paraId="7BE2548D" w14:textId="77777777" w:rsidR="000C1068" w:rsidRPr="00F80A2C" w:rsidRDefault="000C1068" w:rsidP="000C1068">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A3AD93F" w14:textId="6DC7E856" w:rsidR="008D62AC" w:rsidRPr="00F80A2C"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80A2C">
        <w:rPr>
          <w:rFonts w:ascii="Palatino Linotype" w:eastAsia="Palatino Linotype" w:hAnsi="Palatino Linotype" w:cs="Palatino Linotype"/>
          <w:sz w:val="22"/>
          <w:szCs w:val="22"/>
        </w:rPr>
        <w:t xml:space="preserve">Asimismo, adjuntó los </w:t>
      </w:r>
      <w:r w:rsidR="008D62AC" w:rsidRPr="00F80A2C">
        <w:rPr>
          <w:rFonts w:ascii="Palatino Linotype" w:eastAsia="Palatino Linotype" w:hAnsi="Palatino Linotype" w:cs="Palatino Linotype"/>
          <w:sz w:val="22"/>
          <w:szCs w:val="22"/>
        </w:rPr>
        <w:t>archivo</w:t>
      </w:r>
      <w:r w:rsidRPr="00F80A2C">
        <w:rPr>
          <w:rFonts w:ascii="Palatino Linotype" w:eastAsia="Palatino Linotype" w:hAnsi="Palatino Linotype" w:cs="Palatino Linotype"/>
          <w:sz w:val="22"/>
          <w:szCs w:val="22"/>
        </w:rPr>
        <w:t>s</w:t>
      </w:r>
      <w:r w:rsidR="008D62AC" w:rsidRPr="00F80A2C">
        <w:rPr>
          <w:rFonts w:ascii="Palatino Linotype" w:eastAsia="Palatino Linotype" w:hAnsi="Palatino Linotype" w:cs="Palatino Linotype"/>
          <w:sz w:val="22"/>
          <w:szCs w:val="22"/>
        </w:rPr>
        <w:t xml:space="preserve"> que se describe</w:t>
      </w:r>
      <w:r w:rsidRPr="00F80A2C">
        <w:rPr>
          <w:rFonts w:ascii="Palatino Linotype" w:eastAsia="Palatino Linotype" w:hAnsi="Palatino Linotype" w:cs="Palatino Linotype"/>
          <w:sz w:val="22"/>
          <w:szCs w:val="22"/>
        </w:rPr>
        <w:t>n</w:t>
      </w:r>
      <w:r w:rsidR="008D62AC" w:rsidRPr="00F80A2C">
        <w:rPr>
          <w:rFonts w:ascii="Palatino Linotype" w:eastAsia="Palatino Linotype" w:hAnsi="Palatino Linotype" w:cs="Palatino Linotype"/>
          <w:sz w:val="22"/>
          <w:szCs w:val="22"/>
        </w:rPr>
        <w:t xml:space="preserve"> a continuación:</w:t>
      </w:r>
    </w:p>
    <w:p w14:paraId="4D24C92D" w14:textId="77777777" w:rsidR="008D62AC" w:rsidRPr="00F80A2C"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48ABC3" w14:textId="06D55955" w:rsidR="00B77B86" w:rsidRPr="00F80A2C" w:rsidRDefault="00092E12" w:rsidP="00B77B86">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Oficio de </w:t>
      </w:r>
      <w:r w:rsidR="007822FB" w:rsidRPr="00F80A2C">
        <w:rPr>
          <w:rFonts w:ascii="Palatino Linotype" w:eastAsia="Palatino Linotype" w:hAnsi="Palatino Linotype" w:cs="Palatino Linotype"/>
        </w:rPr>
        <w:t xml:space="preserve">fecha </w:t>
      </w:r>
      <w:r w:rsidR="00B974A1" w:rsidRPr="00F80A2C">
        <w:rPr>
          <w:rFonts w:ascii="Palatino Linotype" w:eastAsia="Palatino Linotype" w:hAnsi="Palatino Linotype" w:cs="Palatino Linotype"/>
        </w:rPr>
        <w:t xml:space="preserve">seis de septiembre de dos mil veintitrés, signado por el Director de Desarrollo Económico, mediante el cual informa que </w:t>
      </w:r>
      <w:r w:rsidR="00B974A1" w:rsidRPr="00F80A2C">
        <w:rPr>
          <w:rFonts w:ascii="Palatino Linotype" w:eastAsia="Palatino Linotype" w:hAnsi="Palatino Linotype" w:cs="Palatino Linotype"/>
          <w:b/>
        </w:rPr>
        <w:t xml:space="preserve">para calcular la derrama económica no se realizaron documentos oficiales, la estimación de la derrama económica </w:t>
      </w:r>
      <w:r w:rsidR="00B974A1" w:rsidRPr="00F80A2C">
        <w:rPr>
          <w:rFonts w:ascii="Palatino Linotype" w:eastAsia="Palatino Linotype" w:hAnsi="Palatino Linotype" w:cs="Palatino Linotype"/>
          <w:b/>
          <w:u w:val="single"/>
        </w:rPr>
        <w:t>se hizo en base a lo que informaron los vendedores participantes</w:t>
      </w:r>
      <w:r w:rsidR="00B974A1" w:rsidRPr="00F80A2C">
        <w:rPr>
          <w:rFonts w:ascii="Palatino Linotype" w:eastAsia="Palatino Linotype" w:hAnsi="Palatino Linotype" w:cs="Palatino Linotype"/>
          <w:b/>
        </w:rPr>
        <w:t xml:space="preserve">. </w:t>
      </w:r>
      <w:r w:rsidR="000C1068" w:rsidRPr="00F80A2C">
        <w:rPr>
          <w:rFonts w:ascii="Palatino Linotype" w:eastAsia="Palatino Linotype" w:hAnsi="Palatino Linotype" w:cs="Palatino Linotype"/>
          <w:b/>
        </w:rPr>
        <w:t xml:space="preserve"> </w:t>
      </w:r>
    </w:p>
    <w:p w14:paraId="0126A04E" w14:textId="77777777" w:rsidR="00281360" w:rsidRPr="00F80A2C" w:rsidRDefault="00281360" w:rsidP="00B92736">
      <w:pPr>
        <w:spacing w:after="160" w:line="259" w:lineRule="auto"/>
        <w:ind w:right="616"/>
        <w:contextualSpacing/>
        <w:rPr>
          <w:rFonts w:ascii="Palatino Linotype" w:hAnsi="Palatino Linotype" w:cs="Arial"/>
          <w:i/>
          <w:iCs/>
        </w:rPr>
      </w:pPr>
    </w:p>
    <w:p w14:paraId="21A9007F" w14:textId="03CDC79A" w:rsidR="00397333" w:rsidRPr="00F80A2C"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F80A2C">
        <w:rPr>
          <w:rFonts w:ascii="Palatino Linotype" w:eastAsia="Palatino Linotype" w:hAnsi="Palatino Linotype" w:cs="Palatino Linotype"/>
          <w:b/>
        </w:rPr>
        <w:t xml:space="preserve">Interposición del recurso de revisión. </w:t>
      </w:r>
      <w:r w:rsidRPr="00F80A2C">
        <w:rPr>
          <w:rFonts w:ascii="Palatino Linotype" w:eastAsia="Palatino Linotype" w:hAnsi="Palatino Linotype" w:cs="Palatino Linotype"/>
        </w:rPr>
        <w:t xml:space="preserve">Inconforme con la respuesta del </w:t>
      </w:r>
      <w:r w:rsidRPr="00F80A2C">
        <w:rPr>
          <w:rFonts w:ascii="Palatino Linotype" w:eastAsia="Palatino Linotype" w:hAnsi="Palatino Linotype" w:cs="Palatino Linotype"/>
          <w:b/>
        </w:rPr>
        <w:t xml:space="preserve">SUJETO OBLIGADO </w:t>
      </w:r>
      <w:r w:rsidR="008A4218" w:rsidRPr="00F80A2C">
        <w:rPr>
          <w:rFonts w:ascii="Palatino Linotype" w:eastAsia="Palatino Linotype" w:hAnsi="Palatino Linotype" w:cs="Palatino Linotype"/>
          <w:b/>
        </w:rPr>
        <w:t>la parte</w:t>
      </w:r>
      <w:r w:rsidRPr="00F80A2C">
        <w:rPr>
          <w:rFonts w:ascii="Palatino Linotype" w:eastAsia="Palatino Linotype" w:hAnsi="Palatino Linotype" w:cs="Palatino Linotype"/>
          <w:b/>
        </w:rPr>
        <w:t xml:space="preserve"> RECURRENTE</w:t>
      </w:r>
      <w:r w:rsidRPr="00F80A2C">
        <w:rPr>
          <w:rFonts w:ascii="Palatino Linotype" w:eastAsia="Palatino Linotype" w:hAnsi="Palatino Linotype" w:cs="Palatino Linotype"/>
        </w:rPr>
        <w:t xml:space="preserve"> interpuso recurso de revisión a través del SAIMEX en fecha </w:t>
      </w:r>
      <w:r w:rsidR="00B974A1" w:rsidRPr="00F80A2C">
        <w:rPr>
          <w:rFonts w:ascii="Palatino Linotype" w:eastAsia="Palatino Linotype" w:hAnsi="Palatino Linotype" w:cs="Palatino Linotype"/>
          <w:b/>
        </w:rPr>
        <w:t>siete de septiembre</w:t>
      </w:r>
      <w:r w:rsidR="00092E12" w:rsidRPr="00F80A2C">
        <w:rPr>
          <w:rFonts w:ascii="Palatino Linotype" w:eastAsia="Palatino Linotype" w:hAnsi="Palatino Linotype" w:cs="Palatino Linotype"/>
          <w:b/>
        </w:rPr>
        <w:t xml:space="preserve"> </w:t>
      </w:r>
      <w:r w:rsidR="002C14ED" w:rsidRPr="00F80A2C">
        <w:rPr>
          <w:rFonts w:ascii="Palatino Linotype" w:eastAsia="Palatino Linotype" w:hAnsi="Palatino Linotype" w:cs="Palatino Linotype"/>
          <w:b/>
        </w:rPr>
        <w:t>de dos mil veintitrés</w:t>
      </w:r>
      <w:r w:rsidRPr="00F80A2C">
        <w:rPr>
          <w:rFonts w:ascii="Palatino Linotype" w:eastAsia="Palatino Linotype" w:hAnsi="Palatino Linotype" w:cs="Palatino Linotype"/>
        </w:rPr>
        <w:t>, a través del cual expresó lo siguiente:</w:t>
      </w:r>
    </w:p>
    <w:p w14:paraId="6B84D34A" w14:textId="77777777" w:rsidR="00397333" w:rsidRPr="00F80A2C" w:rsidRDefault="00397333">
      <w:pPr>
        <w:spacing w:line="360" w:lineRule="auto"/>
        <w:ind w:right="49"/>
        <w:jc w:val="both"/>
        <w:rPr>
          <w:rFonts w:ascii="Palatino Linotype" w:eastAsia="Palatino Linotype" w:hAnsi="Palatino Linotype" w:cs="Palatino Linotype"/>
        </w:rPr>
      </w:pPr>
    </w:p>
    <w:p w14:paraId="41FB0D1C" w14:textId="55C361AC" w:rsidR="00FD7323" w:rsidRPr="00F80A2C" w:rsidRDefault="00B16908" w:rsidP="00FD7323">
      <w:pPr>
        <w:spacing w:line="276" w:lineRule="auto"/>
        <w:ind w:left="567" w:right="900"/>
        <w:jc w:val="both"/>
        <w:rPr>
          <w:rFonts w:ascii="Palatino Linotype" w:hAnsi="Palatino Linotype"/>
          <w:sz w:val="22"/>
          <w:szCs w:val="22"/>
          <w:lang w:eastAsia="es-MX"/>
        </w:rPr>
      </w:pPr>
      <w:r w:rsidRPr="00F80A2C">
        <w:rPr>
          <w:rFonts w:ascii="Palatino Linotype" w:eastAsia="Palatino Linotype" w:hAnsi="Palatino Linotype" w:cs="Palatino Linotype"/>
          <w:b/>
          <w:sz w:val="22"/>
          <w:szCs w:val="22"/>
        </w:rPr>
        <w:t xml:space="preserve">Acto impugnado. </w:t>
      </w:r>
      <w:r w:rsidR="0059136B" w:rsidRPr="00F80A2C">
        <w:rPr>
          <w:rFonts w:ascii="Palatino Linotype" w:eastAsia="Palatino Linotype" w:hAnsi="Palatino Linotype" w:cs="Palatino Linotype"/>
          <w:i/>
          <w:sz w:val="22"/>
          <w:szCs w:val="22"/>
        </w:rPr>
        <w:t>“</w:t>
      </w:r>
      <w:r w:rsidR="00B974A1" w:rsidRPr="00F80A2C">
        <w:rPr>
          <w:rFonts w:ascii="Palatino Linotype" w:eastAsia="Palatino Linotype" w:hAnsi="Palatino Linotype" w:cs="Palatino Linotype"/>
          <w:i/>
          <w:sz w:val="22"/>
          <w:szCs w:val="22"/>
        </w:rPr>
        <w:t>NO ENTREGAN INFORMACIÓN</w:t>
      </w:r>
      <w:r w:rsidRPr="00F80A2C">
        <w:rPr>
          <w:rFonts w:ascii="Palatino Linotype" w:eastAsia="Palatino Linotype" w:hAnsi="Palatino Linotype" w:cs="Palatino Linotype"/>
          <w:i/>
          <w:sz w:val="22"/>
          <w:szCs w:val="22"/>
        </w:rPr>
        <w:t>”</w:t>
      </w:r>
      <w:r w:rsidR="00FD7323" w:rsidRPr="00F80A2C">
        <w:rPr>
          <w:rFonts w:ascii="Palatino Linotype" w:eastAsia="Palatino Linotype" w:hAnsi="Palatino Linotype" w:cs="Palatino Linotype"/>
          <w:i/>
          <w:sz w:val="22"/>
          <w:szCs w:val="22"/>
        </w:rPr>
        <w:t>.</w:t>
      </w:r>
      <w:r w:rsidRPr="00F80A2C">
        <w:rPr>
          <w:rFonts w:ascii="Palatino Linotype" w:eastAsia="Palatino Linotype" w:hAnsi="Palatino Linotype" w:cs="Palatino Linotype"/>
          <w:i/>
          <w:sz w:val="22"/>
          <w:szCs w:val="22"/>
        </w:rPr>
        <w:t xml:space="preserve"> </w:t>
      </w:r>
    </w:p>
    <w:p w14:paraId="5366429F" w14:textId="77777777" w:rsidR="00FD7323" w:rsidRPr="00F80A2C" w:rsidRDefault="00FD7323" w:rsidP="00FD7323">
      <w:pPr>
        <w:spacing w:line="276" w:lineRule="auto"/>
        <w:ind w:left="567" w:right="900"/>
        <w:jc w:val="both"/>
        <w:rPr>
          <w:rFonts w:ascii="Palatino Linotype" w:eastAsia="Palatino Linotype" w:hAnsi="Palatino Linotype" w:cs="Palatino Linotype"/>
          <w:b/>
          <w:sz w:val="22"/>
          <w:szCs w:val="22"/>
        </w:rPr>
      </w:pPr>
    </w:p>
    <w:p w14:paraId="01DB01A0" w14:textId="7E2CD03C" w:rsidR="00D21E62" w:rsidRPr="00F80A2C" w:rsidRDefault="00B16908" w:rsidP="00B92736">
      <w:pPr>
        <w:spacing w:line="276" w:lineRule="auto"/>
        <w:ind w:left="567" w:right="900"/>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sz w:val="22"/>
          <w:szCs w:val="22"/>
        </w:rPr>
        <w:t xml:space="preserve">Motivos de inconformidad. </w:t>
      </w:r>
      <w:r w:rsidRPr="00F80A2C">
        <w:rPr>
          <w:rFonts w:ascii="Palatino Linotype" w:eastAsia="Palatino Linotype" w:hAnsi="Palatino Linotype" w:cs="Palatino Linotype"/>
          <w:i/>
          <w:sz w:val="22"/>
          <w:szCs w:val="22"/>
        </w:rPr>
        <w:t>“</w:t>
      </w:r>
      <w:r w:rsidR="00B974A1" w:rsidRPr="00F80A2C">
        <w:rPr>
          <w:rFonts w:ascii="Palatino Linotype" w:eastAsia="Palatino Linotype" w:hAnsi="Palatino Linotype" w:cs="Palatino Linotype"/>
          <w:i/>
          <w:sz w:val="22"/>
          <w:szCs w:val="22"/>
        </w:rPr>
        <w:t xml:space="preserve">NO ENTREGAN INFORMACIÓN”. </w:t>
      </w:r>
    </w:p>
    <w:p w14:paraId="3A8557D4" w14:textId="46B12153" w:rsidR="00B92736" w:rsidRPr="00F80A2C" w:rsidRDefault="00B92736" w:rsidP="00B92736">
      <w:pPr>
        <w:spacing w:line="276" w:lineRule="auto"/>
        <w:ind w:left="567" w:right="900"/>
        <w:jc w:val="both"/>
        <w:rPr>
          <w:rFonts w:ascii="Palatino Linotype" w:eastAsia="Palatino Linotype" w:hAnsi="Palatino Linotype" w:cs="Palatino Linotype"/>
          <w:i/>
          <w:sz w:val="22"/>
          <w:szCs w:val="22"/>
        </w:rPr>
      </w:pPr>
    </w:p>
    <w:bookmarkEnd w:id="1"/>
    <w:p w14:paraId="0B61EC41" w14:textId="77777777" w:rsidR="00DE3E65" w:rsidRPr="00F80A2C" w:rsidRDefault="00DE3E65" w:rsidP="00B92736">
      <w:pPr>
        <w:spacing w:line="276" w:lineRule="auto"/>
        <w:ind w:left="567" w:right="900"/>
        <w:jc w:val="both"/>
        <w:rPr>
          <w:rFonts w:ascii="Palatino Linotype" w:eastAsia="Palatino Linotype" w:hAnsi="Palatino Linotype" w:cs="Palatino Linotype"/>
          <w:i/>
          <w:sz w:val="22"/>
          <w:szCs w:val="22"/>
        </w:rPr>
      </w:pPr>
    </w:p>
    <w:p w14:paraId="54645142" w14:textId="3AF62ED6" w:rsidR="00397333" w:rsidRPr="00F80A2C" w:rsidRDefault="00B16908" w:rsidP="00B974A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F80A2C">
        <w:rPr>
          <w:rFonts w:ascii="Palatino Linotype" w:eastAsia="Palatino Linotype" w:hAnsi="Palatino Linotype" w:cs="Palatino Linotype"/>
          <w:b/>
        </w:rPr>
        <w:t xml:space="preserve">Turno. </w:t>
      </w:r>
      <w:r w:rsidRPr="00F80A2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F80A2C">
        <w:rPr>
          <w:rFonts w:ascii="Palatino Linotype" w:eastAsia="Palatino Linotype" w:hAnsi="Palatino Linotype" w:cs="Palatino Linotype"/>
          <w:b/>
        </w:rPr>
        <w:t>0</w:t>
      </w:r>
      <w:r w:rsidR="00B974A1" w:rsidRPr="00F80A2C">
        <w:rPr>
          <w:rFonts w:ascii="Palatino Linotype" w:eastAsia="Palatino Linotype" w:hAnsi="Palatino Linotype" w:cs="Palatino Linotype"/>
          <w:b/>
        </w:rPr>
        <w:t>5644</w:t>
      </w:r>
      <w:r w:rsidR="002C14ED" w:rsidRPr="00F80A2C">
        <w:rPr>
          <w:rFonts w:ascii="Palatino Linotype" w:eastAsia="Palatino Linotype" w:hAnsi="Palatino Linotype" w:cs="Palatino Linotype"/>
          <w:b/>
        </w:rPr>
        <w:t>/INFOEM/IP/RR/2023</w:t>
      </w:r>
      <w:r w:rsidRPr="00F80A2C">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F80A2C">
        <w:rPr>
          <w:rFonts w:ascii="Palatino Linotype" w:eastAsia="Palatino Linotype" w:hAnsi="Palatino Linotype" w:cs="Palatino Linotype"/>
          <w:b/>
        </w:rPr>
        <w:t>Guadalupe Ramírez Peña</w:t>
      </w:r>
      <w:r w:rsidRPr="00F80A2C">
        <w:rPr>
          <w:rFonts w:ascii="Palatino Linotype" w:eastAsia="Palatino Linotype" w:hAnsi="Palatino Linotype" w:cs="Palatino Linotype"/>
        </w:rPr>
        <w:t>, para su análisis, estudio, elaboración del proyecto y presentación ante el Pleno de este Instituto.</w:t>
      </w:r>
    </w:p>
    <w:p w14:paraId="13A8CA21" w14:textId="03EF9349" w:rsidR="00397333" w:rsidRPr="00F80A2C"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4" w:name="_heading=h.gjdgxs" w:colFirst="0" w:colLast="0"/>
      <w:bookmarkEnd w:id="4"/>
      <w:r w:rsidRPr="00F80A2C">
        <w:rPr>
          <w:rFonts w:ascii="Palatino Linotype" w:eastAsia="Palatino Linotype" w:hAnsi="Palatino Linotype" w:cs="Palatino Linotype"/>
          <w:b/>
        </w:rPr>
        <w:lastRenderedPageBreak/>
        <w:t xml:space="preserve">Admisión del recurso de revisión: </w:t>
      </w:r>
      <w:r w:rsidRPr="00F80A2C">
        <w:rPr>
          <w:rFonts w:ascii="Palatino Linotype" w:eastAsia="Palatino Linotype" w:hAnsi="Palatino Linotype" w:cs="Palatino Linotype"/>
        </w:rPr>
        <w:t xml:space="preserve">En fecha </w:t>
      </w:r>
      <w:r w:rsidR="00B974A1" w:rsidRPr="00F80A2C">
        <w:rPr>
          <w:rFonts w:ascii="Palatino Linotype" w:eastAsia="Palatino Linotype" w:hAnsi="Palatino Linotype" w:cs="Palatino Linotype"/>
          <w:b/>
          <w:bCs/>
        </w:rPr>
        <w:t>doce de septiembre</w:t>
      </w:r>
      <w:r w:rsidR="002C14ED" w:rsidRPr="00F80A2C">
        <w:rPr>
          <w:rFonts w:ascii="Palatino Linotype" w:eastAsia="Palatino Linotype" w:hAnsi="Palatino Linotype" w:cs="Palatino Linotype"/>
          <w:b/>
        </w:rPr>
        <w:t xml:space="preserve"> de dos mil veintitrés</w:t>
      </w:r>
      <w:r w:rsidRPr="00F80A2C">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 xml:space="preserve"> presentara su informe justificado.</w:t>
      </w:r>
    </w:p>
    <w:p w14:paraId="5E36BCD2" w14:textId="77777777" w:rsidR="00A55C51" w:rsidRPr="00F80A2C"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56FF209F" w14:textId="6C5246C5" w:rsidR="00B974A1" w:rsidRPr="00F80A2C" w:rsidRDefault="005532C7" w:rsidP="00B974A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F80A2C">
        <w:rPr>
          <w:rFonts w:ascii="Palatino Linotype" w:eastAsia="Palatino Linotype" w:hAnsi="Palatino Linotype" w:cs="Palatino Linotype"/>
          <w:b/>
        </w:rPr>
        <w:t>Manifestacione</w:t>
      </w:r>
      <w:r w:rsidR="00B16908" w:rsidRPr="00F80A2C">
        <w:rPr>
          <w:rFonts w:ascii="Palatino Linotype" w:eastAsia="Palatino Linotype" w:hAnsi="Palatino Linotype" w:cs="Palatino Linotype"/>
          <w:b/>
        </w:rPr>
        <w:t>s</w:t>
      </w:r>
      <w:r w:rsidR="00B16908" w:rsidRPr="00F80A2C">
        <w:rPr>
          <w:rFonts w:ascii="Palatino Linotype" w:eastAsia="Palatino Linotype" w:hAnsi="Palatino Linotype" w:cs="Palatino Linotype"/>
        </w:rPr>
        <w:t xml:space="preserve">: </w:t>
      </w:r>
      <w:r w:rsidR="00B974A1" w:rsidRPr="00F80A2C">
        <w:rPr>
          <w:rFonts w:ascii="Palatino Linotype" w:eastAsia="Palatino Linotype" w:hAnsi="Palatino Linotype" w:cs="Palatino Linotype"/>
        </w:rPr>
        <w:t xml:space="preserve">Las partes fueron omisas en rendir manifestaciones. </w:t>
      </w:r>
    </w:p>
    <w:p w14:paraId="47C48D79" w14:textId="41054F5D" w:rsidR="00305F1C" w:rsidRPr="00F80A2C" w:rsidRDefault="00B974A1"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noProof/>
          <w:lang w:val="es-MX" w:eastAsia="es-MX"/>
        </w:rPr>
        <w:drawing>
          <wp:inline distT="0" distB="0" distL="0" distR="0" wp14:anchorId="55355495" wp14:editId="493CEAB7">
            <wp:extent cx="5612130" cy="14351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435100"/>
                    </a:xfrm>
                    <a:prstGeom prst="rect">
                      <a:avLst/>
                    </a:prstGeom>
                  </pic:spPr>
                </pic:pic>
              </a:graphicData>
            </a:graphic>
          </wp:inline>
        </w:drawing>
      </w:r>
    </w:p>
    <w:p w14:paraId="20087B24" w14:textId="77777777" w:rsidR="00E27E57" w:rsidRPr="00F80A2C" w:rsidRDefault="00E27E57"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bookmarkEnd w:id="2"/>
    <w:p w14:paraId="5F2F3346" w14:textId="44A7B32A" w:rsidR="00A55C51" w:rsidRPr="00F80A2C"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b/>
        </w:rPr>
        <w:t>7. Ampliación de plazo:</w:t>
      </w:r>
      <w:r w:rsidRPr="00F80A2C">
        <w:rPr>
          <w:rFonts w:ascii="Palatino Linotype" w:eastAsia="Palatino Linotype" w:hAnsi="Palatino Linotype" w:cs="Palatino Linotype"/>
        </w:rPr>
        <w:t xml:space="preserve"> </w:t>
      </w:r>
      <w:r w:rsidR="008A5003" w:rsidRPr="00F80A2C">
        <w:rPr>
          <w:rFonts w:ascii="Palatino Linotype" w:eastAsia="Palatino Linotype" w:hAnsi="Palatino Linotype" w:cs="Palatino Linotype"/>
        </w:rPr>
        <w:t>El</w:t>
      </w:r>
      <w:r w:rsidR="00107AF8" w:rsidRPr="00F80A2C">
        <w:rPr>
          <w:rFonts w:ascii="Palatino Linotype" w:eastAsia="Palatino Linotype" w:hAnsi="Palatino Linotype" w:cs="Palatino Linotype"/>
        </w:rPr>
        <w:t xml:space="preserve"> </w:t>
      </w:r>
      <w:r w:rsidR="00B974A1" w:rsidRPr="00F80A2C">
        <w:rPr>
          <w:rFonts w:ascii="Palatino Linotype" w:eastAsia="Palatino Linotype" w:hAnsi="Palatino Linotype" w:cs="Palatino Linotype"/>
          <w:b/>
        </w:rPr>
        <w:t>dieciséis de noviembre</w:t>
      </w:r>
      <w:r w:rsidR="008A5003" w:rsidRPr="00F80A2C">
        <w:rPr>
          <w:rFonts w:ascii="Palatino Linotype" w:eastAsia="Palatino Linotype" w:hAnsi="Palatino Linotype" w:cs="Palatino Linotype"/>
          <w:b/>
        </w:rPr>
        <w:t xml:space="preserve"> de dos mil veintitrés</w:t>
      </w:r>
      <w:r w:rsidR="008A5003" w:rsidRPr="00F80A2C">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2B6422AC" w14:textId="77777777" w:rsidR="007822FB" w:rsidRPr="00F80A2C" w:rsidRDefault="007822FB"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489A295" w:rsidR="008A5003" w:rsidRPr="00F80A2C"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w:t>
      </w:r>
      <w:r w:rsidRPr="00F80A2C">
        <w:rPr>
          <w:rFonts w:ascii="Palatino Linotype" w:eastAsia="Palatino Linotype" w:hAnsi="Palatino Linotype" w:cs="Palatino Linotype"/>
        </w:rPr>
        <w:lastRenderedPageBreak/>
        <w:t>técnicas y humanas del personal encargado de la proyección de las resoluciones a dichos medios de impugnación.</w:t>
      </w:r>
    </w:p>
    <w:p w14:paraId="6B84A34C"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 </w:t>
      </w:r>
    </w:p>
    <w:p w14:paraId="5A798408"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 </w:t>
      </w:r>
    </w:p>
    <w:p w14:paraId="442FCB4C"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F80A2C" w:rsidRDefault="008A5003" w:rsidP="008A5003">
      <w:pPr>
        <w:spacing w:line="360" w:lineRule="auto"/>
        <w:ind w:right="49"/>
        <w:jc w:val="both"/>
        <w:rPr>
          <w:rFonts w:ascii="Palatino Linotype" w:eastAsia="Palatino Linotype" w:hAnsi="Palatino Linotype" w:cs="Palatino Linotype"/>
        </w:rPr>
      </w:pPr>
    </w:p>
    <w:p w14:paraId="07A4E3C1" w14:textId="0470785A"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C5C685" w14:textId="77777777" w:rsidR="008A4218" w:rsidRPr="00F80A2C" w:rsidRDefault="008A4218" w:rsidP="008A5003">
      <w:pPr>
        <w:spacing w:line="360" w:lineRule="auto"/>
        <w:ind w:right="49"/>
        <w:jc w:val="both"/>
        <w:rPr>
          <w:rFonts w:ascii="Palatino Linotype" w:eastAsia="Palatino Linotype" w:hAnsi="Palatino Linotype" w:cs="Palatino Linotype"/>
        </w:rPr>
      </w:pPr>
    </w:p>
    <w:p w14:paraId="02F4B2C5" w14:textId="28AE8357" w:rsidR="00976A75"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9F173C7" w14:textId="77777777" w:rsidR="007B2518" w:rsidRPr="00F80A2C" w:rsidRDefault="007B2518" w:rsidP="008A5003">
      <w:pPr>
        <w:spacing w:line="360" w:lineRule="auto"/>
        <w:ind w:right="49"/>
        <w:jc w:val="both"/>
        <w:rPr>
          <w:rFonts w:ascii="Palatino Linotype" w:eastAsia="Palatino Linotype" w:hAnsi="Palatino Linotype" w:cs="Palatino Linotype"/>
        </w:rPr>
      </w:pPr>
    </w:p>
    <w:p w14:paraId="4462021B" w14:textId="77777777" w:rsidR="008A5003" w:rsidRPr="00F80A2C"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lastRenderedPageBreak/>
        <w:t>a)    Complejidad del asunto:</w:t>
      </w:r>
      <w:r w:rsidRPr="00F80A2C">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F80A2C"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t>b)   Actividad Procesal del interesado</w:t>
      </w:r>
      <w:r w:rsidRPr="00F80A2C">
        <w:rPr>
          <w:rFonts w:ascii="Palatino Linotype" w:eastAsia="Palatino Linotype" w:hAnsi="Palatino Linotype" w:cs="Palatino Linotype"/>
          <w:sz w:val="22"/>
        </w:rPr>
        <w:t>: Acciones u omisiones del interesado.</w:t>
      </w:r>
    </w:p>
    <w:p w14:paraId="7B220714" w14:textId="77777777" w:rsidR="008A5003" w:rsidRPr="00F80A2C"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t>c)  Conducta de la Autoridad:</w:t>
      </w:r>
      <w:r w:rsidRPr="00F80A2C">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F80A2C"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t>d) La afectación generada en la situación jurídica de la persona involucrada en el proceso:</w:t>
      </w:r>
      <w:r w:rsidRPr="00F80A2C">
        <w:rPr>
          <w:rFonts w:ascii="Palatino Linotype" w:eastAsia="Palatino Linotype" w:hAnsi="Palatino Linotype" w:cs="Palatino Linotype"/>
          <w:sz w:val="22"/>
        </w:rPr>
        <w:t xml:space="preserve"> Violación a sus derechos humanos.</w:t>
      </w:r>
    </w:p>
    <w:p w14:paraId="55D8ED45" w14:textId="77777777" w:rsidR="008A5003" w:rsidRPr="00F80A2C"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479F1D14" w14:textId="089EA443"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49105F4D" w14:textId="77777777" w:rsidR="00B92736" w:rsidRPr="00F80A2C" w:rsidRDefault="00B92736" w:rsidP="008A5003">
      <w:pPr>
        <w:spacing w:line="360" w:lineRule="auto"/>
        <w:ind w:right="49"/>
        <w:jc w:val="both"/>
        <w:rPr>
          <w:rFonts w:ascii="Palatino Linotype" w:eastAsia="Palatino Linotype" w:hAnsi="Palatino Linotype" w:cs="Palatino Linotype"/>
        </w:rPr>
      </w:pPr>
    </w:p>
    <w:p w14:paraId="07AA0B31" w14:textId="1424F952" w:rsidR="008C702B"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Argumento que encuentra sustento en la jurisprudencia P./J. 32/92 emitida por el Pleno de la Suprema Corte de Justicia de la Nación de rubro “</w:t>
      </w:r>
      <w:r w:rsidRPr="00F80A2C">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F80A2C">
        <w:rPr>
          <w:rFonts w:ascii="Palatino Linotype" w:eastAsia="Palatino Linotype" w:hAnsi="Palatino Linotype" w:cs="Palatino Linotype"/>
        </w:rPr>
        <w:t>, visible en la Gaceta del Seminario Judicial de la Federación con el registro digital 205635.</w:t>
      </w:r>
    </w:p>
    <w:p w14:paraId="6A670A1C" w14:textId="77777777" w:rsidR="007B2518" w:rsidRPr="00F80A2C" w:rsidRDefault="007B2518" w:rsidP="008A5003">
      <w:pPr>
        <w:spacing w:line="360" w:lineRule="auto"/>
        <w:ind w:right="49"/>
        <w:jc w:val="both"/>
        <w:rPr>
          <w:rFonts w:ascii="Palatino Linotype" w:eastAsia="Palatino Linotype" w:hAnsi="Palatino Linotype" w:cs="Palatino Linotype"/>
        </w:rPr>
      </w:pPr>
    </w:p>
    <w:p w14:paraId="2B38BD3C" w14:textId="4EF36498"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F80A2C"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DF2195" w14:textId="77777777" w:rsidR="008A5003" w:rsidRPr="00F80A2C" w:rsidRDefault="008A5003" w:rsidP="008A5003">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 </w:t>
      </w:r>
    </w:p>
    <w:p w14:paraId="3F181AC9" w14:textId="77777777" w:rsidR="008A5003" w:rsidRPr="00F80A2C" w:rsidRDefault="008A5003" w:rsidP="008A5003">
      <w:pPr>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t xml:space="preserve"> “PLAZO RAZONABLE PARA RESOLVER. DIMENSIÓN Y EFECTOS DE ESTE CONCEPTO CUANDO SE ADUCE EXCESIVA CARGA DE TRABAJO.”</w:t>
      </w:r>
      <w:r w:rsidRPr="00F80A2C">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F80A2C" w:rsidRDefault="008A5003" w:rsidP="008A5003">
      <w:pPr>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sz w:val="22"/>
        </w:rPr>
        <w:t xml:space="preserve"> </w:t>
      </w:r>
    </w:p>
    <w:p w14:paraId="353C26A6" w14:textId="058F4423" w:rsidR="008A5003" w:rsidRPr="00F80A2C" w:rsidRDefault="008A5003" w:rsidP="008A5003">
      <w:pPr>
        <w:spacing w:line="360" w:lineRule="auto"/>
        <w:ind w:left="567" w:right="560"/>
        <w:jc w:val="both"/>
        <w:rPr>
          <w:rFonts w:ascii="Palatino Linotype" w:eastAsia="Palatino Linotype" w:hAnsi="Palatino Linotype" w:cs="Palatino Linotype"/>
          <w:sz w:val="22"/>
        </w:rPr>
      </w:pPr>
      <w:r w:rsidRPr="00F80A2C">
        <w:rPr>
          <w:rFonts w:ascii="Palatino Linotype" w:eastAsia="Palatino Linotype" w:hAnsi="Palatino Linotype" w:cs="Palatino Linotype"/>
          <w:b/>
          <w:sz w:val="22"/>
        </w:rPr>
        <w:t>“PLAZO RAZONABLE PARA RESOLVER. CONCEPTO Y ELEMENTOS QUE LO INTEGRAN A LA LUZ DEL DERECHO INTERNACIONAL DE LOS DERECHOS HUMANOS.”,</w:t>
      </w:r>
      <w:r w:rsidRPr="00F80A2C">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F80A2C"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F80A2C"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DCB61A6" w14:textId="77777777" w:rsidR="00305F1C" w:rsidRPr="00F80A2C"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rPr>
      </w:pPr>
    </w:p>
    <w:p w14:paraId="5A3AB45A" w14:textId="43926356" w:rsidR="00DA55A9" w:rsidRPr="00F80A2C"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r w:rsidRPr="00F80A2C">
        <w:rPr>
          <w:rFonts w:ascii="Palatino Linotype" w:eastAsia="Palatino Linotype" w:hAnsi="Palatino Linotype" w:cs="Palatino Linotype"/>
          <w:b/>
          <w:sz w:val="24"/>
        </w:rPr>
        <w:t xml:space="preserve">8. </w:t>
      </w:r>
      <w:r w:rsidR="00B16908" w:rsidRPr="00F80A2C">
        <w:rPr>
          <w:rFonts w:ascii="Palatino Linotype" w:eastAsia="Palatino Linotype" w:hAnsi="Palatino Linotype" w:cs="Palatino Linotype"/>
          <w:b/>
          <w:sz w:val="24"/>
        </w:rPr>
        <w:t xml:space="preserve">Cierre de instrucción. </w:t>
      </w:r>
      <w:r w:rsidR="003B7A17" w:rsidRPr="00F80A2C">
        <w:rPr>
          <w:rFonts w:ascii="Palatino Linotype" w:eastAsia="Palatino Linotype" w:hAnsi="Palatino Linotype" w:cs="Palatino Linotype"/>
          <w:sz w:val="24"/>
        </w:rPr>
        <w:t xml:space="preserve">El </w:t>
      </w:r>
      <w:r w:rsidR="00F80A2C" w:rsidRPr="00F80A2C">
        <w:rPr>
          <w:rFonts w:ascii="Palatino Linotype" w:eastAsia="Palatino Linotype" w:hAnsi="Palatino Linotype" w:cs="Palatino Linotype"/>
          <w:b/>
          <w:sz w:val="24"/>
        </w:rPr>
        <w:t>veintidós</w:t>
      </w:r>
      <w:r w:rsidR="00B974A1" w:rsidRPr="00F80A2C">
        <w:rPr>
          <w:rFonts w:ascii="Palatino Linotype" w:eastAsia="Palatino Linotype" w:hAnsi="Palatino Linotype" w:cs="Palatino Linotype"/>
          <w:b/>
          <w:sz w:val="24"/>
        </w:rPr>
        <w:t xml:space="preserve"> de noviembre</w:t>
      </w:r>
      <w:r w:rsidR="00613B06" w:rsidRPr="00F80A2C">
        <w:rPr>
          <w:rFonts w:ascii="Palatino Linotype" w:eastAsia="Palatino Linotype" w:hAnsi="Palatino Linotype" w:cs="Palatino Linotype"/>
          <w:b/>
          <w:sz w:val="24"/>
        </w:rPr>
        <w:t xml:space="preserve"> de dos mil veintitrés</w:t>
      </w:r>
      <w:r w:rsidR="00B16908" w:rsidRPr="00F80A2C">
        <w:rPr>
          <w:rFonts w:ascii="Palatino Linotype" w:eastAsia="Palatino Linotype" w:hAnsi="Palatino Linotype" w:cs="Palatino Linotype"/>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F80A2C"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8"/>
          <w:szCs w:val="24"/>
        </w:rPr>
      </w:pPr>
    </w:p>
    <w:p w14:paraId="5E4FE095" w14:textId="2E171326" w:rsidR="003B7A17" w:rsidRPr="00F80A2C" w:rsidRDefault="00B16908">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54D3B9B" w14:textId="77777777" w:rsidR="00FE4E5C" w:rsidRPr="00F80A2C" w:rsidRDefault="00FE4E5C">
      <w:pPr>
        <w:spacing w:line="360" w:lineRule="auto"/>
        <w:jc w:val="both"/>
        <w:rPr>
          <w:rFonts w:ascii="Palatino Linotype" w:eastAsia="Palatino Linotype" w:hAnsi="Palatino Linotype" w:cs="Palatino Linotype"/>
        </w:rPr>
      </w:pPr>
    </w:p>
    <w:p w14:paraId="1A4B7790" w14:textId="77777777" w:rsidR="00397333" w:rsidRPr="00F80A2C"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5" w:name="_heading=h.30j0zll" w:colFirst="0" w:colLast="0"/>
      <w:bookmarkEnd w:id="5"/>
      <w:r w:rsidRPr="00F80A2C">
        <w:rPr>
          <w:rFonts w:ascii="Palatino Linotype" w:eastAsia="Palatino Linotype" w:hAnsi="Palatino Linotype" w:cs="Palatino Linotype"/>
          <w:b/>
          <w:sz w:val="22"/>
          <w:szCs w:val="22"/>
        </w:rPr>
        <w:t>C O N S I D E R A N D O:</w:t>
      </w:r>
    </w:p>
    <w:p w14:paraId="5C36930C" w14:textId="77777777" w:rsidR="00397333" w:rsidRPr="00F80A2C"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C838B2F" w:rsidR="00397333" w:rsidRPr="00F80A2C" w:rsidRDefault="00B16908">
      <w:pPr>
        <w:spacing w:line="360" w:lineRule="auto"/>
        <w:jc w:val="both"/>
        <w:rPr>
          <w:rFonts w:ascii="Palatino Linotype" w:eastAsia="Palatino Linotype" w:hAnsi="Palatino Linotype" w:cs="Palatino Linotype"/>
          <w:b/>
        </w:rPr>
      </w:pPr>
      <w:r w:rsidRPr="00F80A2C">
        <w:rPr>
          <w:rFonts w:ascii="Palatino Linotype" w:eastAsia="Palatino Linotype" w:hAnsi="Palatino Linotype" w:cs="Palatino Linotype"/>
          <w:b/>
        </w:rPr>
        <w:t xml:space="preserve">Primero. Competencia. </w:t>
      </w:r>
      <w:r w:rsidRPr="00F80A2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F80A2C">
        <w:rPr>
          <w:rFonts w:ascii="Palatino Linotype" w:eastAsia="Palatino Linotype" w:hAnsi="Palatino Linotype" w:cs="Palatino Linotype"/>
        </w:rPr>
        <w:t>trigésimo segundo, trigésimo tercero y trigésimo cuarto</w:t>
      </w:r>
      <w:r w:rsidRPr="00F80A2C">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F80A2C">
        <w:rPr>
          <w:rFonts w:ascii="Palatino Linotype" w:eastAsia="Palatino Linotype" w:hAnsi="Palatino Linotype" w:cs="Palatino Linotype"/>
        </w:rPr>
        <w:t>III</w:t>
      </w:r>
      <w:r w:rsidRPr="00F80A2C">
        <w:rPr>
          <w:rFonts w:ascii="Palatino Linotype" w:eastAsia="Palatino Linotype" w:hAnsi="Palatino Linotype" w:cs="Palatino Linotype"/>
        </w:rPr>
        <w:t xml:space="preserve"> y 11 </w:t>
      </w:r>
      <w:r w:rsidRPr="00F80A2C">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7B9621BF" w14:textId="77777777" w:rsidR="00397333" w:rsidRPr="00F80A2C" w:rsidRDefault="00397333">
      <w:pPr>
        <w:spacing w:line="360" w:lineRule="auto"/>
        <w:jc w:val="both"/>
        <w:rPr>
          <w:rFonts w:ascii="Palatino Linotype" w:eastAsia="Palatino Linotype" w:hAnsi="Palatino Linotype" w:cs="Palatino Linotype"/>
          <w:b/>
        </w:rPr>
      </w:pPr>
    </w:p>
    <w:p w14:paraId="4999958C" w14:textId="77777777" w:rsidR="00397333" w:rsidRPr="00F80A2C" w:rsidRDefault="00B16908">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t>Segundo. Oportunidad y Procedibilidad del Recurso de Revisión</w:t>
      </w:r>
      <w:r w:rsidRPr="00F80A2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40AEAC3" w14:textId="77777777" w:rsidR="00397333" w:rsidRPr="00F80A2C" w:rsidRDefault="00397333">
      <w:pPr>
        <w:spacing w:line="360" w:lineRule="auto"/>
        <w:jc w:val="both"/>
        <w:rPr>
          <w:rFonts w:ascii="Palatino Linotype" w:eastAsia="Palatino Linotype" w:hAnsi="Palatino Linotype" w:cs="Palatino Linotype"/>
        </w:rPr>
      </w:pPr>
    </w:p>
    <w:p w14:paraId="21883353" w14:textId="6726C903" w:rsidR="00B974A1" w:rsidRPr="00F80A2C" w:rsidRDefault="00B16908">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 xml:space="preserve"> proporcionó su respuesta a la solicitud de información el </w:t>
      </w:r>
      <w:r w:rsidR="00B974A1" w:rsidRPr="00F80A2C">
        <w:rPr>
          <w:rFonts w:ascii="Palatino Linotype" w:eastAsia="Palatino Linotype" w:hAnsi="Palatino Linotype" w:cs="Palatino Linotype"/>
          <w:b/>
        </w:rPr>
        <w:t>siete de septiembre</w:t>
      </w:r>
      <w:r w:rsidR="007822FB" w:rsidRPr="00F80A2C">
        <w:rPr>
          <w:rFonts w:ascii="Palatino Linotype" w:eastAsia="Palatino Linotype" w:hAnsi="Palatino Linotype" w:cs="Palatino Linotype"/>
          <w:b/>
        </w:rPr>
        <w:t xml:space="preserve"> </w:t>
      </w:r>
      <w:r w:rsidR="009D0C29" w:rsidRPr="00F80A2C">
        <w:rPr>
          <w:rFonts w:ascii="Palatino Linotype" w:eastAsia="Palatino Linotype" w:hAnsi="Palatino Linotype" w:cs="Palatino Linotype"/>
          <w:b/>
        </w:rPr>
        <w:t>de dos mil veintitrés</w:t>
      </w:r>
      <w:r w:rsidRPr="00F80A2C">
        <w:rPr>
          <w:rFonts w:ascii="Palatino Linotype" w:eastAsia="Palatino Linotype" w:hAnsi="Palatino Linotype" w:cs="Palatino Linotype"/>
        </w:rPr>
        <w:t xml:space="preserve">, y </w:t>
      </w:r>
      <w:r w:rsidR="001D4E53" w:rsidRPr="00F80A2C">
        <w:rPr>
          <w:rFonts w:ascii="Palatino Linotype" w:eastAsia="Palatino Linotype" w:hAnsi="Palatino Linotype" w:cs="Palatino Linotype"/>
        </w:rPr>
        <w:t>la</w:t>
      </w:r>
      <w:r w:rsidR="009D0C29" w:rsidRPr="00F80A2C">
        <w:rPr>
          <w:rFonts w:ascii="Palatino Linotype" w:eastAsia="Palatino Linotype" w:hAnsi="Palatino Linotype" w:cs="Palatino Linotype"/>
        </w:rPr>
        <w:t xml:space="preserve"> parte</w:t>
      </w:r>
      <w:r w:rsidRPr="00F80A2C">
        <w:rPr>
          <w:rFonts w:ascii="Palatino Linotype" w:eastAsia="Palatino Linotype" w:hAnsi="Palatino Linotype" w:cs="Palatino Linotype"/>
        </w:rPr>
        <w:t xml:space="preserve"> </w:t>
      </w:r>
      <w:r w:rsidR="003551A3" w:rsidRPr="00F80A2C">
        <w:rPr>
          <w:rFonts w:ascii="Palatino Linotype" w:eastAsia="Palatino Linotype" w:hAnsi="Palatino Linotype" w:cs="Palatino Linotype"/>
          <w:b/>
        </w:rPr>
        <w:t xml:space="preserve">Recurrente </w:t>
      </w:r>
      <w:r w:rsidR="000F02AD" w:rsidRPr="00F80A2C">
        <w:rPr>
          <w:rFonts w:ascii="Palatino Linotype" w:eastAsia="Palatino Linotype" w:hAnsi="Palatino Linotype" w:cs="Palatino Linotype"/>
        </w:rPr>
        <w:t xml:space="preserve">presentó su Recurso de Revisión el </w:t>
      </w:r>
      <w:r w:rsidR="00B974A1" w:rsidRPr="00F80A2C">
        <w:rPr>
          <w:rFonts w:ascii="Palatino Linotype" w:eastAsia="Palatino Linotype" w:hAnsi="Palatino Linotype" w:cs="Palatino Linotype"/>
          <w:b/>
        </w:rPr>
        <w:t>siete de septiembre de dos mil veintitrés</w:t>
      </w:r>
      <w:r w:rsidR="00B974A1" w:rsidRPr="00F80A2C">
        <w:rPr>
          <w:rFonts w:ascii="Palatino Linotype" w:eastAsia="Palatino Linotype" w:hAnsi="Palatino Linotype" w:cs="Palatino Linotype"/>
        </w:rPr>
        <w:t xml:space="preserve">, esto es, el mismo día en que se tuvo conocimiento de la respuesta. </w:t>
      </w:r>
    </w:p>
    <w:p w14:paraId="2FD6D02D" w14:textId="77777777" w:rsidR="00B974A1" w:rsidRPr="00F80A2C" w:rsidRDefault="00B974A1">
      <w:pPr>
        <w:spacing w:line="360" w:lineRule="auto"/>
        <w:ind w:right="49"/>
        <w:jc w:val="both"/>
        <w:rPr>
          <w:rFonts w:ascii="Palatino Linotype" w:eastAsia="Palatino Linotype" w:hAnsi="Palatino Linotype" w:cs="Palatino Linotype"/>
        </w:rPr>
      </w:pPr>
    </w:p>
    <w:p w14:paraId="72597BA9" w14:textId="77777777" w:rsidR="00B974A1" w:rsidRPr="00F80A2C" w:rsidRDefault="00B974A1" w:rsidP="00B974A1">
      <w:pPr>
        <w:pStyle w:val="NormalWeb"/>
        <w:spacing w:before="0" w:beforeAutospacing="0" w:after="0" w:afterAutospacing="0" w:line="360" w:lineRule="auto"/>
        <w:jc w:val="both"/>
        <w:rPr>
          <w:rFonts w:ascii="Palatino Linotype" w:hAnsi="Palatino Linotype"/>
        </w:rPr>
      </w:pPr>
      <w:r w:rsidRPr="00F80A2C">
        <w:rPr>
          <w:rFonts w:ascii="Palatino Linotype" w:hAnsi="Palatino Linotype"/>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w:t>
      </w:r>
      <w:r w:rsidRPr="00F80A2C">
        <w:rPr>
          <w:rFonts w:ascii="Palatino Linotype" w:hAnsi="Palatino Linotype"/>
        </w:rPr>
        <w:lastRenderedPageBreak/>
        <w:t>/J.41/2015, publicada en el Semanario Judicial de la Federación y su Gaceta, Libro 19, Junio de 2015, Tomo I, página 569 de la Décima época que lleva por rubro y texto los siguientes:</w:t>
      </w:r>
    </w:p>
    <w:p w14:paraId="04C1B923" w14:textId="77777777" w:rsidR="00B974A1" w:rsidRPr="00F80A2C" w:rsidRDefault="00B974A1" w:rsidP="00B974A1">
      <w:pPr>
        <w:pStyle w:val="NormalWeb"/>
        <w:spacing w:before="0" w:beforeAutospacing="0" w:after="0" w:afterAutospacing="0" w:line="360" w:lineRule="auto"/>
        <w:jc w:val="both"/>
      </w:pPr>
    </w:p>
    <w:p w14:paraId="6DEA0A16" w14:textId="77777777" w:rsidR="00B974A1" w:rsidRPr="00F80A2C" w:rsidRDefault="00B974A1" w:rsidP="00B974A1">
      <w:pPr>
        <w:pStyle w:val="NormalWeb"/>
        <w:spacing w:before="120" w:beforeAutospacing="0" w:after="120" w:afterAutospacing="0"/>
        <w:ind w:left="851" w:right="902"/>
        <w:jc w:val="both"/>
      </w:pPr>
      <w:r w:rsidRPr="00F80A2C">
        <w:rPr>
          <w:rFonts w:ascii="Palatino Linotype" w:hAnsi="Palatino Linotype"/>
          <w:b/>
          <w:bCs/>
          <w:i/>
          <w:iCs/>
          <w:sz w:val="22"/>
          <w:szCs w:val="22"/>
        </w:rPr>
        <w:t>“RECURSO DE RECLAMACIÓN. SU INTERPOSICIÓN NO ES EXTEMPORÁNEA SI SE REALIZA ANTES DE QUE INICIE EL PLAZO PARA HACERLO</w:t>
      </w:r>
      <w:r w:rsidRPr="00F80A2C">
        <w:rPr>
          <w:rFonts w:ascii="Palatino Linotype" w:hAnsi="Palatino Linotype"/>
          <w:i/>
          <w:iCs/>
          <w:sz w:val="22"/>
          <w:szCs w:val="22"/>
        </w:rPr>
        <w:t>.</w:t>
      </w:r>
    </w:p>
    <w:p w14:paraId="0125C874" w14:textId="5EFD202B" w:rsidR="00B974A1" w:rsidRPr="00F80A2C" w:rsidRDefault="00B974A1" w:rsidP="00B974A1">
      <w:pPr>
        <w:pStyle w:val="NormalWeb"/>
        <w:spacing w:before="0" w:beforeAutospacing="0" w:after="0" w:afterAutospacing="0"/>
        <w:ind w:left="851" w:right="902"/>
        <w:jc w:val="both"/>
      </w:pPr>
      <w:r w:rsidRPr="00F80A2C">
        <w:rPr>
          <w:rFonts w:ascii="Palatino Linotype" w:hAnsi="Palatino Linotype"/>
          <w:i/>
          <w:iCs/>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7ACA03F" w14:textId="77777777" w:rsidR="007822FB" w:rsidRPr="00F80A2C" w:rsidRDefault="007822FB" w:rsidP="00107AF8">
      <w:pPr>
        <w:pStyle w:val="NormalWeb"/>
        <w:spacing w:before="0" w:beforeAutospacing="0" w:after="0" w:afterAutospacing="0" w:line="276" w:lineRule="auto"/>
        <w:ind w:right="616"/>
        <w:jc w:val="both"/>
        <w:rPr>
          <w:sz w:val="22"/>
          <w:szCs w:val="22"/>
        </w:rPr>
      </w:pPr>
    </w:p>
    <w:p w14:paraId="394770DE" w14:textId="77777777" w:rsidR="00B974A1" w:rsidRPr="00F80A2C" w:rsidRDefault="00B974A1" w:rsidP="00107AF8">
      <w:pPr>
        <w:pStyle w:val="NormalWeb"/>
        <w:spacing w:before="0" w:beforeAutospacing="0" w:after="0" w:afterAutospacing="0" w:line="276" w:lineRule="auto"/>
        <w:ind w:right="616"/>
        <w:jc w:val="both"/>
        <w:rPr>
          <w:sz w:val="22"/>
          <w:szCs w:val="22"/>
        </w:rPr>
      </w:pPr>
    </w:p>
    <w:p w14:paraId="15307750" w14:textId="7F5DF99F" w:rsidR="009D0C29" w:rsidRPr="00F80A2C" w:rsidRDefault="009D0C29" w:rsidP="009D0C2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4B3490FA" w14:textId="0A16716E" w:rsidR="008A4218" w:rsidRPr="00F80A2C" w:rsidRDefault="008A4218">
      <w:pPr>
        <w:spacing w:line="360" w:lineRule="auto"/>
        <w:jc w:val="both"/>
        <w:rPr>
          <w:rFonts w:ascii="Palatino Linotype" w:eastAsia="Palatino Linotype" w:hAnsi="Palatino Linotype" w:cs="Palatino Linotype"/>
        </w:rPr>
      </w:pPr>
    </w:p>
    <w:p w14:paraId="13C37D20" w14:textId="46DF1629" w:rsidR="00DE3E65" w:rsidRPr="00F80A2C" w:rsidRDefault="00DE3E65" w:rsidP="00DE3E65">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Es de suma importancia mencionar que si bien, la parte </w:t>
      </w:r>
      <w:r w:rsidR="007822FB" w:rsidRPr="00F80A2C">
        <w:rPr>
          <w:rFonts w:ascii="Palatino Linotype" w:eastAsia="Palatino Linotype" w:hAnsi="Palatino Linotype" w:cs="Palatino Linotype"/>
        </w:rPr>
        <w:t xml:space="preserve">no </w:t>
      </w:r>
      <w:r w:rsidRPr="00F80A2C">
        <w:rPr>
          <w:rFonts w:ascii="Palatino Linotype" w:eastAsia="Palatino Linotype" w:hAnsi="Palatino Linotype" w:cs="Palatino Linotype"/>
        </w:rPr>
        <w:t xml:space="preserve">proporcionó un </w:t>
      </w:r>
      <w:r w:rsidRPr="00F80A2C">
        <w:rPr>
          <w:rFonts w:ascii="Palatino Linotype" w:eastAsia="Palatino Linotype" w:hAnsi="Palatino Linotype" w:cs="Palatino Linotype"/>
          <w:b/>
          <w:bCs/>
          <w:u w:val="single"/>
        </w:rPr>
        <w:t xml:space="preserve">seudónimo </w:t>
      </w:r>
      <w:r w:rsidR="007822FB" w:rsidRPr="00F80A2C">
        <w:rPr>
          <w:rFonts w:ascii="Palatino Linotype" w:eastAsia="Palatino Linotype" w:hAnsi="Palatino Linotype" w:cs="Palatino Linotype"/>
          <w:b/>
          <w:bCs/>
          <w:u w:val="single"/>
        </w:rPr>
        <w:t>o nombre</w:t>
      </w:r>
      <w:r w:rsidR="007822FB" w:rsidRPr="00F80A2C">
        <w:rPr>
          <w:rFonts w:ascii="Palatino Linotype" w:eastAsia="Palatino Linotype" w:hAnsi="Palatino Linotype" w:cs="Palatino Linotype"/>
          <w:b/>
          <w:bCs/>
        </w:rPr>
        <w:t xml:space="preserve"> </w:t>
      </w:r>
      <w:r w:rsidRPr="00F80A2C">
        <w:rPr>
          <w:rFonts w:ascii="Palatino Linotype" w:eastAsia="Palatino Linotype" w:hAnsi="Palatino Linotype" w:cs="Palatino Linotype"/>
        </w:rPr>
        <w:t xml:space="preserve">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w:t>
      </w:r>
      <w:r w:rsidRPr="00F80A2C">
        <w:rPr>
          <w:rFonts w:ascii="Palatino Linotype" w:eastAsia="Palatino Linotype" w:hAnsi="Palatino Linotype" w:cs="Palatino Linotype"/>
        </w:rPr>
        <w:lastRenderedPageBreak/>
        <w:t>a la Información Pública del Estado de México y Municipios que establece lo siguiente:</w:t>
      </w:r>
    </w:p>
    <w:p w14:paraId="4DA3E40E" w14:textId="77777777" w:rsidR="00DE3E65" w:rsidRPr="00F80A2C" w:rsidRDefault="00DE3E65" w:rsidP="00DE3E65">
      <w:pPr>
        <w:spacing w:line="360" w:lineRule="auto"/>
        <w:jc w:val="both"/>
        <w:rPr>
          <w:rFonts w:ascii="Palatino Linotype" w:eastAsia="Palatino Linotype" w:hAnsi="Palatino Linotype" w:cs="Palatino Linotype"/>
        </w:rPr>
      </w:pPr>
    </w:p>
    <w:p w14:paraId="1A0A2F40" w14:textId="39FB76C2" w:rsidR="00DE3E65" w:rsidRPr="00F80A2C" w:rsidRDefault="00DE3E65" w:rsidP="00107AF8">
      <w:pPr>
        <w:spacing w:line="276" w:lineRule="auto"/>
        <w:ind w:left="567" w:right="843"/>
        <w:jc w:val="both"/>
        <w:rPr>
          <w:rFonts w:ascii="Palatino Linotype" w:eastAsia="Palatino Linotype" w:hAnsi="Palatino Linotype" w:cs="Palatino Linotype"/>
          <w:i/>
          <w:sz w:val="22"/>
        </w:rPr>
      </w:pPr>
      <w:r w:rsidRPr="00F80A2C">
        <w:rPr>
          <w:rFonts w:ascii="Palatino Linotype" w:eastAsia="Palatino Linotype" w:hAnsi="Palatino Linotype" w:cs="Palatino Linotype"/>
          <w:i/>
          <w:sz w:val="22"/>
        </w:rPr>
        <w:t>"Las solicitudes</w:t>
      </w:r>
      <w:r w:rsidRPr="00F80A2C">
        <w:rPr>
          <w:rFonts w:ascii="Palatino Linotype" w:eastAsia="Palatino Linotype" w:hAnsi="Palatino Linotype" w:cs="Palatino Linotype"/>
          <w:b/>
          <w:i/>
          <w:sz w:val="22"/>
        </w:rPr>
        <w:t xml:space="preserve"> </w:t>
      </w:r>
      <w:r w:rsidRPr="00F80A2C">
        <w:rPr>
          <w:rFonts w:ascii="Palatino Linotype" w:eastAsia="Palatino Linotype" w:hAnsi="Palatino Linotype" w:cs="Palatino Linotype"/>
          <w:b/>
          <w:bCs/>
          <w:i/>
          <w:sz w:val="22"/>
        </w:rPr>
        <w:t>anónimas</w:t>
      </w:r>
      <w:r w:rsidRPr="00F80A2C">
        <w:rPr>
          <w:rFonts w:ascii="Palatino Linotype" w:eastAsia="Palatino Linotype" w:hAnsi="Palatino Linotype" w:cs="Palatino Linotype"/>
          <w:bCs/>
          <w:i/>
          <w:sz w:val="22"/>
        </w:rPr>
        <w:t xml:space="preserve">, con nombre incompleto o </w:t>
      </w:r>
      <w:r w:rsidRPr="00F80A2C">
        <w:rPr>
          <w:rFonts w:ascii="Palatino Linotype" w:eastAsia="Palatino Linotype" w:hAnsi="Palatino Linotype" w:cs="Palatino Linotype"/>
          <w:i/>
          <w:sz w:val="22"/>
        </w:rPr>
        <w:t>seudónimo</w:t>
      </w:r>
      <w:r w:rsidRPr="00F80A2C">
        <w:rPr>
          <w:rFonts w:ascii="Palatino Linotype" w:eastAsia="Palatino Linotype" w:hAnsi="Palatino Linotype" w:cs="Palatino Linotype"/>
          <w:bCs/>
          <w:i/>
          <w:sz w:val="22"/>
        </w:rPr>
        <w:t xml:space="preserve"> serán procedentes para su trámite por parte</w:t>
      </w:r>
      <w:r w:rsidRPr="00F80A2C">
        <w:rPr>
          <w:rFonts w:ascii="Palatino Linotype" w:eastAsia="Palatino Linotype" w:hAnsi="Palatino Linotype" w:cs="Palatino Linotype"/>
          <w:i/>
          <w:sz w:val="22"/>
        </w:rPr>
        <w:t xml:space="preserve"> del sujeto obligado ante quien se presente. No podrá requerirse información adicional con motivo del nombre proporcionado por el solicitante."</w:t>
      </w:r>
    </w:p>
    <w:p w14:paraId="4F00BF43" w14:textId="77777777" w:rsidR="00D457DF" w:rsidRPr="00F80A2C" w:rsidRDefault="00D457DF">
      <w:pPr>
        <w:spacing w:line="360" w:lineRule="auto"/>
        <w:jc w:val="both"/>
        <w:rPr>
          <w:rFonts w:ascii="Palatino Linotype" w:eastAsia="Palatino Linotype" w:hAnsi="Palatino Linotype" w:cs="Palatino Linotype"/>
        </w:rPr>
      </w:pPr>
    </w:p>
    <w:p w14:paraId="7048B760" w14:textId="6351132D" w:rsidR="00397333" w:rsidRPr="00F80A2C" w:rsidRDefault="00B16908">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F80A2C">
        <w:rPr>
          <w:rFonts w:ascii="Palatino Linotype" w:eastAsia="Palatino Linotype" w:hAnsi="Palatino Linotype" w:cs="Palatino Linotype"/>
        </w:rPr>
        <w:t xml:space="preserve"> en el artículo 179, fracción </w:t>
      </w:r>
      <w:r w:rsidR="00B974A1" w:rsidRPr="00F80A2C">
        <w:rPr>
          <w:rFonts w:ascii="Palatino Linotype" w:eastAsia="Palatino Linotype" w:hAnsi="Palatino Linotype" w:cs="Palatino Linotype"/>
        </w:rPr>
        <w:t>I</w:t>
      </w:r>
      <w:r w:rsidR="002C14ED" w:rsidRPr="00F80A2C">
        <w:rPr>
          <w:rFonts w:ascii="Palatino Linotype" w:eastAsia="Palatino Linotype" w:hAnsi="Palatino Linotype" w:cs="Palatino Linotype"/>
        </w:rPr>
        <w:t xml:space="preserve"> </w:t>
      </w:r>
      <w:r w:rsidRPr="00F80A2C">
        <w:rPr>
          <w:rFonts w:ascii="Palatino Linotype" w:eastAsia="Palatino Linotype" w:hAnsi="Palatino Linotype" w:cs="Palatino Linotype"/>
        </w:rPr>
        <w:t>de la ley de la materia, que a la letra dice:</w:t>
      </w:r>
    </w:p>
    <w:p w14:paraId="30AFE02D" w14:textId="77777777" w:rsidR="00397333" w:rsidRPr="00F80A2C" w:rsidRDefault="00397333">
      <w:pPr>
        <w:spacing w:line="360" w:lineRule="auto"/>
        <w:jc w:val="both"/>
        <w:rPr>
          <w:rFonts w:ascii="Palatino Linotype" w:eastAsia="Palatino Linotype" w:hAnsi="Palatino Linotype" w:cs="Palatino Linotype"/>
        </w:rPr>
      </w:pPr>
    </w:p>
    <w:p w14:paraId="6637F364" w14:textId="77777777" w:rsidR="00397333" w:rsidRPr="00F80A2C" w:rsidRDefault="00B16908" w:rsidP="00C42377">
      <w:pP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w:t>
      </w:r>
      <w:r w:rsidRPr="00F80A2C">
        <w:rPr>
          <w:rFonts w:ascii="Palatino Linotype" w:eastAsia="Palatino Linotype" w:hAnsi="Palatino Linotype" w:cs="Palatino Linotype"/>
          <w:b/>
          <w:i/>
          <w:sz w:val="22"/>
          <w:szCs w:val="22"/>
        </w:rPr>
        <w:t xml:space="preserve">Artículo 179. </w:t>
      </w:r>
      <w:r w:rsidRPr="00F80A2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F80A2C">
        <w:rPr>
          <w:rFonts w:ascii="Palatino Linotype" w:eastAsia="Palatino Linotype" w:hAnsi="Palatino Linotype" w:cs="Palatino Linotype"/>
          <w:i/>
        </w:rPr>
        <w:t>causas</w:t>
      </w:r>
      <w:r w:rsidRPr="00F80A2C">
        <w:rPr>
          <w:rFonts w:ascii="Palatino Linotype" w:eastAsia="Palatino Linotype" w:hAnsi="Palatino Linotype" w:cs="Palatino Linotype"/>
          <w:i/>
          <w:sz w:val="22"/>
          <w:szCs w:val="22"/>
        </w:rPr>
        <w:t>:</w:t>
      </w:r>
    </w:p>
    <w:p w14:paraId="0B812364" w14:textId="77777777" w:rsidR="00397333" w:rsidRPr="00F80A2C" w:rsidRDefault="00B16908" w:rsidP="00C42377">
      <w:pP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w:t>
      </w:r>
    </w:p>
    <w:p w14:paraId="5D830BBB" w14:textId="0675F640" w:rsidR="00DE3E65" w:rsidRPr="00F80A2C" w:rsidRDefault="00B974A1" w:rsidP="000F02AD">
      <w:pPr>
        <w:spacing w:line="360" w:lineRule="auto"/>
        <w:ind w:left="567" w:right="616"/>
        <w:jc w:val="both"/>
        <w:rPr>
          <w:rFonts w:ascii="Palatino Linotype" w:eastAsia="Palatino Linotype" w:hAnsi="Palatino Linotype" w:cs="Palatino Linotype"/>
          <w:b/>
          <w:i/>
          <w:sz w:val="22"/>
          <w:szCs w:val="22"/>
        </w:rPr>
      </w:pPr>
      <w:r w:rsidRPr="00F80A2C">
        <w:rPr>
          <w:rFonts w:ascii="Palatino Linotype" w:eastAsia="Palatino Linotype" w:hAnsi="Palatino Linotype" w:cs="Palatino Linotype"/>
          <w:b/>
          <w:i/>
          <w:sz w:val="22"/>
          <w:szCs w:val="22"/>
        </w:rPr>
        <w:t>I. La negativa de entrega de la información</w:t>
      </w:r>
      <w:r w:rsidR="00DE3E65" w:rsidRPr="00F80A2C">
        <w:rPr>
          <w:rFonts w:ascii="Palatino Linotype" w:eastAsia="Palatino Linotype" w:hAnsi="Palatino Linotype" w:cs="Palatino Linotype"/>
          <w:b/>
          <w:i/>
          <w:sz w:val="22"/>
          <w:szCs w:val="22"/>
        </w:rPr>
        <w:t>;</w:t>
      </w:r>
    </w:p>
    <w:p w14:paraId="0E837FB2" w14:textId="0C6017F0" w:rsidR="00AE644A" w:rsidRPr="00F80A2C" w:rsidRDefault="000E3910" w:rsidP="000F02AD">
      <w:pPr>
        <w:spacing w:line="360" w:lineRule="auto"/>
        <w:ind w:left="567" w:right="616"/>
        <w:jc w:val="both"/>
        <w:rPr>
          <w:rFonts w:ascii="Palatino Linotype" w:eastAsia="Palatino Linotype" w:hAnsi="Palatino Linotype" w:cs="Palatino Linotype"/>
          <w:b/>
          <w:i/>
          <w:sz w:val="22"/>
          <w:szCs w:val="22"/>
        </w:rPr>
      </w:pPr>
      <w:r w:rsidRPr="00F80A2C">
        <w:rPr>
          <w:rFonts w:ascii="Palatino Linotype" w:eastAsia="Palatino Linotype" w:hAnsi="Palatino Linotype" w:cs="Palatino Linotype"/>
          <w:i/>
          <w:sz w:val="22"/>
          <w:szCs w:val="22"/>
        </w:rPr>
        <w:t xml:space="preserve">…” </w:t>
      </w:r>
    </w:p>
    <w:p w14:paraId="7772B6E5" w14:textId="77777777" w:rsidR="000F02AD" w:rsidRPr="00F80A2C" w:rsidRDefault="000F02AD" w:rsidP="00DE3E65">
      <w:pPr>
        <w:spacing w:line="360" w:lineRule="auto"/>
        <w:ind w:right="616"/>
        <w:jc w:val="both"/>
        <w:rPr>
          <w:rFonts w:ascii="Palatino Linotype" w:eastAsia="Palatino Linotype" w:hAnsi="Palatino Linotype" w:cs="Palatino Linotype"/>
          <w:i/>
          <w:sz w:val="22"/>
          <w:szCs w:val="22"/>
        </w:rPr>
      </w:pPr>
    </w:p>
    <w:p w14:paraId="3BA32F06" w14:textId="26E764C8" w:rsidR="00245609" w:rsidRPr="00F80A2C" w:rsidRDefault="004528EE" w:rsidP="007C32AE">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t>Tercero. Materia de Revisión</w:t>
      </w:r>
      <w:r w:rsidRPr="00F80A2C">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80A2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80A2C">
        <w:rPr>
          <w:rFonts w:ascii="Palatino Linotype" w:eastAsia="Palatino Linotype" w:hAnsi="Palatino Linotype" w:cs="Palatino Linotype"/>
        </w:rPr>
        <w:t xml:space="preserve">del </w:t>
      </w:r>
      <w:r w:rsidRPr="00F80A2C">
        <w:rPr>
          <w:rFonts w:ascii="Palatino Linotype" w:eastAsia="Palatino Linotype" w:hAnsi="Palatino Linotype" w:cs="Palatino Linotype"/>
          <w:b/>
        </w:rPr>
        <w:t>RECURRENTE</w:t>
      </w:r>
      <w:r w:rsidRPr="00F80A2C">
        <w:rPr>
          <w:rFonts w:ascii="Palatino Linotype" w:eastAsia="Palatino Linotype" w:hAnsi="Palatino Linotype" w:cs="Palatino Linotype"/>
        </w:rPr>
        <w:t>, o en su defecto, en caso de ser procedente, ordenar la entrega de información.</w:t>
      </w:r>
    </w:p>
    <w:p w14:paraId="161225C0" w14:textId="77777777" w:rsidR="007C32AE" w:rsidRPr="00F80A2C" w:rsidRDefault="007C32AE" w:rsidP="007C32AE">
      <w:pPr>
        <w:spacing w:line="360" w:lineRule="auto"/>
        <w:jc w:val="both"/>
        <w:rPr>
          <w:rFonts w:ascii="Palatino Linotype" w:eastAsia="Palatino Linotype" w:hAnsi="Palatino Linotype" w:cs="Palatino Linotype"/>
        </w:rPr>
      </w:pPr>
    </w:p>
    <w:p w14:paraId="54B31744" w14:textId="5532EDAB" w:rsidR="00245609" w:rsidRPr="00F80A2C" w:rsidRDefault="00245609" w:rsidP="0024560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lastRenderedPageBreak/>
        <w:t xml:space="preserve">Cuarto. Estudio del asunto. </w:t>
      </w:r>
      <w:r w:rsidRPr="00F80A2C">
        <w:rPr>
          <w:rFonts w:ascii="Palatino Linotype" w:eastAsia="Palatino Linotype" w:hAnsi="Palatino Linotype" w:cs="Palatino Linotype"/>
        </w:rPr>
        <w:t xml:space="preserve">En principio, es conveniente analizar si la respuesta del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4433A1" w14:textId="77777777" w:rsidR="002F1BBC" w:rsidRPr="00F80A2C" w:rsidRDefault="002F1BBC" w:rsidP="00245609">
      <w:pPr>
        <w:spacing w:line="360" w:lineRule="auto"/>
        <w:jc w:val="both"/>
        <w:rPr>
          <w:rFonts w:ascii="Palatino Linotype" w:eastAsia="Palatino Linotype" w:hAnsi="Palatino Linotype" w:cs="Palatino Linotype"/>
        </w:rPr>
      </w:pPr>
    </w:p>
    <w:p w14:paraId="75907AD2" w14:textId="77777777" w:rsidR="00245609" w:rsidRPr="00F80A2C" w:rsidRDefault="00245609" w:rsidP="00245609">
      <w:pP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w:t>
      </w:r>
      <w:r w:rsidRPr="00F80A2C">
        <w:rPr>
          <w:rFonts w:ascii="Palatino Linotype" w:eastAsia="Palatino Linotype" w:hAnsi="Palatino Linotype" w:cs="Palatino Linotype"/>
          <w:b/>
          <w:i/>
          <w:sz w:val="22"/>
          <w:szCs w:val="22"/>
        </w:rPr>
        <w:t>Artículo 4</w:t>
      </w:r>
      <w:r w:rsidRPr="00F80A2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F80A2C" w:rsidRDefault="00245609" w:rsidP="00245609">
      <w:pP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80A2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F80A2C" w:rsidRDefault="00245609" w:rsidP="00245609">
      <w:pPr>
        <w:spacing w:line="276" w:lineRule="auto"/>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80A2C">
        <w:rPr>
          <w:rFonts w:ascii="Palatino Linotype" w:eastAsia="Palatino Linotype" w:hAnsi="Palatino Linotype" w:cs="Palatino Linotype"/>
          <w:i/>
          <w:sz w:val="22"/>
          <w:szCs w:val="22"/>
        </w:rPr>
        <w:t>.”</w:t>
      </w:r>
    </w:p>
    <w:p w14:paraId="4F9388A4" w14:textId="77777777" w:rsidR="00245609" w:rsidRPr="00F80A2C" w:rsidRDefault="00245609" w:rsidP="001D4E53">
      <w:pPr>
        <w:spacing w:line="360" w:lineRule="auto"/>
        <w:jc w:val="both"/>
        <w:rPr>
          <w:rFonts w:ascii="Palatino Linotype" w:eastAsia="Palatino Linotype" w:hAnsi="Palatino Linotype" w:cs="Palatino Linotype"/>
        </w:rPr>
      </w:pPr>
    </w:p>
    <w:p w14:paraId="69EDE2C1" w14:textId="77777777" w:rsidR="00245609" w:rsidRPr="00F80A2C" w:rsidRDefault="00245609" w:rsidP="0024560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F80A2C"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i/>
          <w:sz w:val="22"/>
          <w:szCs w:val="22"/>
        </w:rPr>
        <w:t>“Artículo 12.-</w:t>
      </w:r>
      <w:r w:rsidRPr="00F80A2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F80A2C"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80A2C">
        <w:rPr>
          <w:rFonts w:ascii="Palatino Linotype" w:eastAsia="Palatino Linotype" w:hAnsi="Palatino Linotype" w:cs="Palatino Linotype"/>
          <w:i/>
          <w:sz w:val="22"/>
          <w:szCs w:val="22"/>
        </w:rPr>
        <w:t xml:space="preserve">. </w:t>
      </w:r>
      <w:r w:rsidRPr="00F80A2C">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F80A2C"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F80A2C" w:rsidRDefault="00245609" w:rsidP="00245609">
      <w:pPr>
        <w:spacing w:line="360" w:lineRule="auto"/>
        <w:ind w:right="-93"/>
        <w:jc w:val="both"/>
        <w:rPr>
          <w:rFonts w:ascii="Palatino Linotype" w:eastAsia="Palatino Linotype" w:hAnsi="Palatino Linotype" w:cs="Palatino Linotype"/>
        </w:rPr>
      </w:pPr>
      <w:r w:rsidRPr="00F80A2C">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F80A2C"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F80A2C" w:rsidRDefault="00245609" w:rsidP="00245609">
      <w:pPr>
        <w:spacing w:line="360" w:lineRule="auto"/>
        <w:ind w:right="-93"/>
        <w:jc w:val="both"/>
        <w:rPr>
          <w:rFonts w:ascii="Palatino Linotype" w:eastAsia="Palatino Linotype" w:hAnsi="Palatino Linotype" w:cs="Palatino Linotype"/>
        </w:rPr>
      </w:pPr>
      <w:r w:rsidRPr="00F80A2C">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F80A2C">
        <w:rPr>
          <w:rFonts w:ascii="Palatino Linotype" w:eastAsia="Palatino Linotype" w:hAnsi="Palatino Linotype" w:cs="Palatino Linotype"/>
          <w:b/>
        </w:rPr>
        <w:t xml:space="preserve"> </w:t>
      </w:r>
    </w:p>
    <w:p w14:paraId="2247F5C9" w14:textId="77777777" w:rsidR="00245609" w:rsidRPr="00F80A2C" w:rsidRDefault="00245609" w:rsidP="00245609">
      <w:pPr>
        <w:spacing w:line="360" w:lineRule="auto"/>
        <w:jc w:val="both"/>
        <w:rPr>
          <w:rFonts w:ascii="Palatino Linotype" w:eastAsia="Palatino Linotype" w:hAnsi="Palatino Linotype" w:cs="Palatino Linotype"/>
          <w:b/>
        </w:rPr>
      </w:pPr>
    </w:p>
    <w:p w14:paraId="2F3107A6" w14:textId="0DFBCDC9" w:rsidR="00245609" w:rsidRPr="00F80A2C" w:rsidRDefault="00245609" w:rsidP="007B2518">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w:t>
      </w:r>
      <w:r w:rsidRPr="00F80A2C">
        <w:rPr>
          <w:rFonts w:ascii="Palatino Linotype" w:eastAsia="Palatino Linotype" w:hAnsi="Palatino Linotype" w:cs="Palatino Linotype"/>
          <w:b/>
          <w:i/>
          <w:sz w:val="22"/>
          <w:szCs w:val="22"/>
        </w:rPr>
        <w:t>No existe obligación de elaborar documentos ad hoc para atender las solicitudes de acceso a la información.</w:t>
      </w:r>
      <w:r w:rsidRPr="00F80A2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2C75ED1" w14:textId="77777777" w:rsidR="000139A6" w:rsidRPr="00F80A2C" w:rsidRDefault="000139A6" w:rsidP="007B2518">
      <w:pPr>
        <w:ind w:left="567" w:right="616"/>
        <w:jc w:val="both"/>
        <w:rPr>
          <w:rFonts w:ascii="Palatino Linotype" w:eastAsia="Palatino Linotype" w:hAnsi="Palatino Linotype" w:cs="Palatino Linotype"/>
          <w:i/>
          <w:sz w:val="22"/>
          <w:szCs w:val="22"/>
        </w:rPr>
      </w:pPr>
    </w:p>
    <w:p w14:paraId="06FF3244" w14:textId="77777777" w:rsidR="00245609" w:rsidRPr="00F80A2C" w:rsidRDefault="00245609" w:rsidP="0024560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F80A2C" w:rsidRDefault="00245609" w:rsidP="00245609">
      <w:pPr>
        <w:spacing w:line="360" w:lineRule="auto"/>
        <w:jc w:val="both"/>
        <w:rPr>
          <w:rFonts w:ascii="Palatino Linotype" w:eastAsia="Palatino Linotype" w:hAnsi="Palatino Linotype" w:cs="Palatino Linotype"/>
        </w:rPr>
      </w:pPr>
    </w:p>
    <w:p w14:paraId="0C98EB7B" w14:textId="77777777" w:rsidR="00245609" w:rsidRPr="00F80A2C" w:rsidRDefault="00245609" w:rsidP="00245609">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F80A2C">
        <w:rPr>
          <w:rFonts w:ascii="Palatino Linotype" w:eastAsia="Palatino Linotype" w:hAnsi="Palatino Linotype" w:cs="Palatino Linotype"/>
        </w:rPr>
        <w:lastRenderedPageBreak/>
        <w:t>Ley de Transparencia y Acceso a la Información Pública del Estado de México y Municipios.</w:t>
      </w:r>
    </w:p>
    <w:p w14:paraId="618E8A39" w14:textId="77777777" w:rsidR="00245609" w:rsidRPr="00F80A2C"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F80A2C" w:rsidRDefault="00245609" w:rsidP="0024560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8C1C1" w14:textId="77777777" w:rsidR="00245609" w:rsidRPr="00F80A2C" w:rsidRDefault="00245609" w:rsidP="00245609">
      <w:pPr>
        <w:ind w:left="567" w:right="616"/>
        <w:jc w:val="both"/>
        <w:rPr>
          <w:rFonts w:ascii="Palatino Linotype" w:eastAsia="Palatino Linotype" w:hAnsi="Palatino Linotype" w:cs="Palatino Linotype"/>
          <w:i/>
        </w:rPr>
      </w:pPr>
    </w:p>
    <w:p w14:paraId="02BAB1F1" w14:textId="4AE3BBCF"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rPr>
        <w:t>“</w:t>
      </w:r>
      <w:r w:rsidRPr="00F80A2C">
        <w:rPr>
          <w:rFonts w:ascii="Palatino Linotype" w:eastAsia="Palatino Linotype" w:hAnsi="Palatino Linotype" w:cs="Palatino Linotype"/>
          <w:b/>
          <w:i/>
          <w:sz w:val="22"/>
          <w:szCs w:val="22"/>
        </w:rPr>
        <w:t xml:space="preserve">Artículo 3. </w:t>
      </w:r>
      <w:r w:rsidRPr="00F80A2C">
        <w:rPr>
          <w:rFonts w:ascii="Palatino Linotype" w:eastAsia="Palatino Linotype" w:hAnsi="Palatino Linotype" w:cs="Palatino Linotype"/>
          <w:i/>
          <w:sz w:val="22"/>
          <w:szCs w:val="22"/>
        </w:rPr>
        <w:t>Para los efectos de la presente Ley se entenderá por:</w:t>
      </w:r>
    </w:p>
    <w:p w14:paraId="4F490BE5" w14:textId="77777777"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w:t>
      </w:r>
    </w:p>
    <w:p w14:paraId="405A2384" w14:textId="112CA350"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b/>
          <w:i/>
          <w:sz w:val="22"/>
          <w:szCs w:val="22"/>
        </w:rPr>
        <w:t>XI. Documento:</w:t>
      </w:r>
      <w:r w:rsidRPr="00F80A2C">
        <w:rPr>
          <w:rFonts w:ascii="Palatino Linotype" w:eastAsia="Palatino Linotype" w:hAnsi="Palatino Linotype" w:cs="Palatino Linotype"/>
          <w:i/>
          <w:sz w:val="22"/>
          <w:szCs w:val="22"/>
        </w:rPr>
        <w:t xml:space="preserve"> Los expedientes, reportes, estudios, actas</w:t>
      </w:r>
      <w:r w:rsidRPr="00F80A2C">
        <w:rPr>
          <w:rFonts w:ascii="Palatino Linotype" w:eastAsia="Palatino Linotype" w:hAnsi="Palatino Linotype" w:cs="Palatino Linotype"/>
          <w:b/>
          <w:i/>
          <w:sz w:val="22"/>
          <w:szCs w:val="22"/>
        </w:rPr>
        <w:t>,</w:t>
      </w:r>
      <w:r w:rsidRPr="00F80A2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F80A2C" w:rsidRDefault="00245609" w:rsidP="00245609">
      <w:pPr>
        <w:spacing w:line="360" w:lineRule="auto"/>
        <w:ind w:left="851" w:right="899"/>
        <w:jc w:val="both"/>
        <w:rPr>
          <w:rFonts w:ascii="Palatino Linotype" w:eastAsia="Palatino Linotype" w:hAnsi="Palatino Linotype" w:cs="Palatino Linotype"/>
        </w:rPr>
      </w:pPr>
    </w:p>
    <w:p w14:paraId="7B23F0F6" w14:textId="77777777" w:rsidR="00245609" w:rsidRPr="00F80A2C" w:rsidRDefault="00245609" w:rsidP="00245609">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CE0088D" w14:textId="77777777" w:rsidR="00245609" w:rsidRPr="00F80A2C" w:rsidRDefault="00245609" w:rsidP="00245609">
      <w:pPr>
        <w:spacing w:line="360" w:lineRule="auto"/>
        <w:jc w:val="both"/>
        <w:rPr>
          <w:rFonts w:ascii="Palatino Linotype" w:eastAsia="Palatino Linotype" w:hAnsi="Palatino Linotype" w:cs="Palatino Linotype"/>
        </w:rPr>
      </w:pPr>
    </w:p>
    <w:p w14:paraId="29B4D461" w14:textId="77777777" w:rsidR="00245609" w:rsidRPr="00F80A2C" w:rsidRDefault="00245609" w:rsidP="00245609">
      <w:pPr>
        <w:ind w:left="567" w:right="616"/>
        <w:jc w:val="both"/>
        <w:rPr>
          <w:rFonts w:ascii="Palatino Linotype" w:eastAsia="Palatino Linotype" w:hAnsi="Palatino Linotype" w:cs="Palatino Linotype"/>
          <w:b/>
          <w:i/>
          <w:sz w:val="22"/>
          <w:szCs w:val="22"/>
        </w:rPr>
      </w:pPr>
      <w:r w:rsidRPr="00F80A2C">
        <w:rPr>
          <w:rFonts w:ascii="Palatino Linotype" w:eastAsia="Palatino Linotype" w:hAnsi="Palatino Linotype" w:cs="Palatino Linotype"/>
          <w:b/>
          <w:sz w:val="22"/>
          <w:szCs w:val="22"/>
        </w:rPr>
        <w:t>“</w:t>
      </w:r>
      <w:r w:rsidRPr="00F80A2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80A2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F80A2C" w:rsidRDefault="00245609" w:rsidP="00245609">
      <w:pPr>
        <w:ind w:left="567" w:right="616"/>
        <w:jc w:val="both"/>
        <w:rPr>
          <w:rFonts w:ascii="Palatino Linotype" w:eastAsia="Palatino Linotype" w:hAnsi="Palatino Linotype" w:cs="Palatino Linotype"/>
          <w:i/>
          <w:sz w:val="22"/>
          <w:szCs w:val="22"/>
        </w:rPr>
      </w:pPr>
      <w:r w:rsidRPr="00F80A2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F80A2C" w:rsidRDefault="00245609" w:rsidP="00245609">
      <w:pPr>
        <w:ind w:left="567" w:right="616"/>
        <w:jc w:val="both"/>
        <w:rPr>
          <w:rFonts w:ascii="Palatino Linotype" w:eastAsia="Palatino Linotype" w:hAnsi="Palatino Linotype" w:cs="Palatino Linotype"/>
          <w:b/>
          <w:i/>
          <w:sz w:val="22"/>
          <w:szCs w:val="22"/>
        </w:rPr>
      </w:pPr>
      <w:r w:rsidRPr="00F80A2C">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383A70" w14:textId="77777777" w:rsidR="00245609" w:rsidRPr="00F80A2C" w:rsidRDefault="00245609" w:rsidP="00245609">
      <w:pPr>
        <w:ind w:left="567" w:right="616"/>
        <w:jc w:val="both"/>
        <w:rPr>
          <w:rFonts w:ascii="Palatino Linotype" w:eastAsia="Palatino Linotype" w:hAnsi="Palatino Linotype" w:cs="Palatino Linotype"/>
          <w:b/>
          <w:i/>
          <w:sz w:val="22"/>
          <w:szCs w:val="22"/>
        </w:rPr>
      </w:pPr>
      <w:r w:rsidRPr="00F80A2C">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F80A2C" w:rsidRDefault="00245609" w:rsidP="00245609">
      <w:pPr>
        <w:spacing w:line="360" w:lineRule="auto"/>
        <w:ind w:right="-93"/>
        <w:jc w:val="both"/>
        <w:rPr>
          <w:rFonts w:ascii="Palatino Linotype" w:eastAsia="Palatino Linotype" w:hAnsi="Palatino Linotype" w:cs="Palatino Linotype"/>
        </w:rPr>
      </w:pPr>
    </w:p>
    <w:p w14:paraId="3A83D82D" w14:textId="365D5B5B" w:rsidR="00BC6AFB" w:rsidRPr="00F80A2C" w:rsidRDefault="00245609"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B974A1" w:rsidRPr="00F80A2C">
        <w:rPr>
          <w:rFonts w:ascii="Palatino Linotype" w:eastAsia="Palatino Linotype" w:hAnsi="Palatino Linotype" w:cs="Palatino Linotype"/>
        </w:rPr>
        <w:t>I</w:t>
      </w:r>
      <w:r w:rsidRPr="00F80A2C">
        <w:rPr>
          <w:rFonts w:ascii="Palatino Linotype" w:eastAsia="Palatino Linotype" w:hAnsi="Palatino Linotype" w:cs="Palatino Linotype"/>
        </w:rPr>
        <w:t xml:space="preserve"> del artículo 179 de la Ley de Transparencia y Acceso a la Información del Estado de México y Municipios, relativa a </w:t>
      </w:r>
      <w:r w:rsidR="007B2518" w:rsidRPr="00F80A2C">
        <w:rPr>
          <w:rFonts w:ascii="Palatino Linotype" w:eastAsia="Palatino Linotype" w:hAnsi="Palatino Linotype" w:cs="Palatino Linotype"/>
        </w:rPr>
        <w:t xml:space="preserve">la </w:t>
      </w:r>
      <w:r w:rsidR="00B974A1" w:rsidRPr="00F80A2C">
        <w:rPr>
          <w:rFonts w:ascii="Palatino Linotype" w:eastAsia="Palatino Linotype" w:hAnsi="Palatino Linotype" w:cs="Palatino Linotype"/>
        </w:rPr>
        <w:t>negativa de entrega de la información</w:t>
      </w:r>
      <w:r w:rsidR="003263B3" w:rsidRPr="00F80A2C">
        <w:rPr>
          <w:rFonts w:ascii="Palatino Linotype" w:eastAsia="Palatino Linotype" w:hAnsi="Palatino Linotype" w:cs="Palatino Linotype"/>
        </w:rPr>
        <w:t xml:space="preserve">. </w:t>
      </w:r>
    </w:p>
    <w:p w14:paraId="39279C6A" w14:textId="77777777" w:rsidR="003263B3" w:rsidRPr="00F80A2C" w:rsidRDefault="003263B3"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74B48378" w:rsidR="000F02AD" w:rsidRPr="00F80A2C"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rPr>
        <w:t>En principio, resulta conveniente recordar que la pretensi</w:t>
      </w:r>
      <w:r w:rsidR="00246FB2" w:rsidRPr="00F80A2C">
        <w:rPr>
          <w:rFonts w:ascii="Palatino Linotype" w:eastAsia="Palatino Linotype" w:hAnsi="Palatino Linotype" w:cs="Palatino Linotype"/>
        </w:rPr>
        <w:t>ó</w:t>
      </w:r>
      <w:r w:rsidR="00683AEF" w:rsidRPr="00F80A2C">
        <w:rPr>
          <w:rFonts w:ascii="Palatino Linotype" w:eastAsia="Palatino Linotype" w:hAnsi="Palatino Linotype" w:cs="Palatino Linotype"/>
        </w:rPr>
        <w:t>n de la parte Recurrente</w:t>
      </w:r>
      <w:r w:rsidR="000F02AD" w:rsidRPr="00F80A2C">
        <w:rPr>
          <w:rFonts w:ascii="Palatino Linotype" w:eastAsia="Palatino Linotype" w:hAnsi="Palatino Linotype" w:cs="Palatino Linotype"/>
        </w:rPr>
        <w:t xml:space="preserve"> es obtener la siguiente información: </w:t>
      </w:r>
    </w:p>
    <w:p w14:paraId="4C247BF1" w14:textId="77777777" w:rsidR="00683AEF" w:rsidRPr="00F80A2C" w:rsidRDefault="00683AEF"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774DFD09" w14:textId="1088F63D" w:rsidR="007B2518" w:rsidRPr="00F80A2C" w:rsidRDefault="00B974A1" w:rsidP="00B974A1">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b/>
        </w:rPr>
        <w:t>Documentos que acrediten la derrama económica de 3 millones de pesos de la feria del taco del año 2022 tal y como lo refirió el presidente en su informe anual.</w:t>
      </w:r>
    </w:p>
    <w:p w14:paraId="0C6D356D" w14:textId="77777777" w:rsidR="00B974A1" w:rsidRPr="00F80A2C" w:rsidRDefault="00B974A1" w:rsidP="00B974A1">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3E39A562" w14:textId="6CD991AE" w:rsidR="000139A6" w:rsidRPr="00F80A2C" w:rsidRDefault="00BC6AFB" w:rsidP="000139A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rPr>
        <w:lastRenderedPageBreak/>
        <w:t>En</w:t>
      </w:r>
      <w:r w:rsidR="000F02AD" w:rsidRPr="00F80A2C">
        <w:rPr>
          <w:rFonts w:ascii="Palatino Linotype" w:eastAsia="Palatino Linotype" w:hAnsi="Palatino Linotype" w:cs="Palatino Linotype"/>
        </w:rPr>
        <w:t xml:space="preserve"> respuesta,</w:t>
      </w:r>
      <w:r w:rsidR="000139A6" w:rsidRPr="00F80A2C">
        <w:rPr>
          <w:rFonts w:ascii="Palatino Linotype" w:eastAsia="Palatino Linotype" w:hAnsi="Palatino Linotype" w:cs="Palatino Linotype"/>
        </w:rPr>
        <w:t xml:space="preserve"> </w:t>
      </w:r>
      <w:r w:rsidR="003263B3" w:rsidRPr="00F80A2C">
        <w:rPr>
          <w:rFonts w:ascii="Palatino Linotype" w:eastAsia="Palatino Linotype" w:hAnsi="Palatino Linotype" w:cs="Palatino Linotype"/>
        </w:rPr>
        <w:t xml:space="preserve">el </w:t>
      </w:r>
      <w:r w:rsidR="00B974A1" w:rsidRPr="00F80A2C">
        <w:rPr>
          <w:rFonts w:ascii="Palatino Linotype" w:eastAsia="Palatino Linotype" w:hAnsi="Palatino Linotype" w:cs="Palatino Linotype"/>
        </w:rPr>
        <w:t xml:space="preserve">Director de Desarrollo Económico, refirió que, para calcular la derrama económica no se realizaron documentos oficiales, sino que, la estimación de la derrama se hizo con base en lo que informaron los vendedores participantes. </w:t>
      </w:r>
    </w:p>
    <w:p w14:paraId="01583945" w14:textId="77777777" w:rsidR="002260D1" w:rsidRPr="00F80A2C"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40E003C" w14:textId="6E99376C" w:rsidR="002260D1" w:rsidRPr="00F80A2C"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Derivado de ello, la parte Recurrente se inconformó arguyendo que </w:t>
      </w:r>
      <w:r w:rsidR="00B974A1" w:rsidRPr="00F80A2C">
        <w:rPr>
          <w:rFonts w:ascii="Palatino Linotype" w:eastAsia="Palatino Linotype" w:hAnsi="Palatino Linotype" w:cs="Palatino Linotype"/>
        </w:rPr>
        <w:t xml:space="preserve">el Sujeto Obligado no había entregado la información. </w:t>
      </w:r>
    </w:p>
    <w:p w14:paraId="33BB9722" w14:textId="77777777" w:rsidR="00304D14" w:rsidRPr="00F80A2C" w:rsidRDefault="00304D14"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0F0A6F" w14:textId="16E5B92E" w:rsidR="00692884" w:rsidRPr="00F80A2C" w:rsidRDefault="00B974A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F80A2C">
        <w:rPr>
          <w:rFonts w:ascii="Palatino Linotype" w:eastAsia="Palatino Linotype" w:hAnsi="Palatino Linotype" w:cs="Palatino Linotype"/>
        </w:rPr>
        <w:t xml:space="preserve">Las partes fueron omisas en rendir manifestaciones. </w:t>
      </w:r>
    </w:p>
    <w:p w14:paraId="73A783C9" w14:textId="77777777" w:rsidR="00304D14" w:rsidRPr="00F80A2C" w:rsidRDefault="00304D14" w:rsidP="00C51162">
      <w:pPr>
        <w:pStyle w:val="Prrafodelista"/>
        <w:spacing w:line="360" w:lineRule="auto"/>
        <w:ind w:left="0"/>
        <w:jc w:val="both"/>
        <w:rPr>
          <w:rFonts w:ascii="Palatino Linotype" w:hAnsi="Palatino Linotype"/>
          <w:bCs/>
          <w:sz w:val="24"/>
        </w:rPr>
      </w:pPr>
      <w:bookmarkStart w:id="6" w:name="_Hlk146098364"/>
    </w:p>
    <w:p w14:paraId="1E864879" w14:textId="20B41313" w:rsidR="008E4098" w:rsidRPr="00F80A2C" w:rsidRDefault="00BB0104" w:rsidP="00B974A1">
      <w:pPr>
        <w:pStyle w:val="Prrafodelista"/>
        <w:spacing w:line="360" w:lineRule="auto"/>
        <w:ind w:left="0"/>
        <w:jc w:val="both"/>
        <w:rPr>
          <w:rFonts w:ascii="Palatino Linotype" w:hAnsi="Palatino Linotype"/>
          <w:bCs/>
          <w:sz w:val="24"/>
        </w:rPr>
      </w:pPr>
      <w:r w:rsidRPr="00F80A2C">
        <w:rPr>
          <w:rFonts w:ascii="Palatino Linotype" w:hAnsi="Palatino Linotype"/>
          <w:bCs/>
          <w:sz w:val="24"/>
        </w:rPr>
        <w:t>Dicho lo anterior, se procede a contextualizar la información solicitada,</w:t>
      </w:r>
      <w:bookmarkEnd w:id="6"/>
      <w:r w:rsidR="003263B3" w:rsidRPr="00F80A2C">
        <w:rPr>
          <w:rFonts w:ascii="Palatino Linotype" w:hAnsi="Palatino Linotype"/>
          <w:bCs/>
          <w:sz w:val="24"/>
        </w:rPr>
        <w:t xml:space="preserve"> </w:t>
      </w:r>
      <w:r w:rsidR="00B974A1" w:rsidRPr="00F80A2C">
        <w:rPr>
          <w:rFonts w:ascii="Palatino Linotype" w:hAnsi="Palatino Linotype"/>
          <w:bCs/>
          <w:sz w:val="24"/>
        </w:rPr>
        <w:t xml:space="preserve">para ello, es importante en principio señalar que se entiende por </w:t>
      </w:r>
      <w:r w:rsidR="00B974A1" w:rsidRPr="00F80A2C">
        <w:rPr>
          <w:rFonts w:ascii="Palatino Linotype" w:hAnsi="Palatino Linotype"/>
          <w:bCs/>
          <w:i/>
          <w:sz w:val="24"/>
        </w:rPr>
        <w:t>“derrama económica”</w:t>
      </w:r>
      <w:r w:rsidR="00B974A1" w:rsidRPr="00F80A2C">
        <w:rPr>
          <w:rFonts w:ascii="Palatino Linotype" w:hAnsi="Palatino Linotype"/>
          <w:bCs/>
          <w:sz w:val="24"/>
        </w:rPr>
        <w:t xml:space="preserve"> al ingreso de dinero a un sector econ</w:t>
      </w:r>
      <w:r w:rsidR="00DD3223" w:rsidRPr="00F80A2C">
        <w:rPr>
          <w:rFonts w:ascii="Palatino Linotype" w:hAnsi="Palatino Linotype"/>
          <w:bCs/>
          <w:sz w:val="24"/>
        </w:rPr>
        <w:t xml:space="preserve">ómico y que beneficia a esa población. </w:t>
      </w:r>
    </w:p>
    <w:p w14:paraId="5067299C" w14:textId="77777777" w:rsidR="00DD3223" w:rsidRPr="00F80A2C" w:rsidRDefault="00DD3223" w:rsidP="00B974A1">
      <w:pPr>
        <w:pStyle w:val="Prrafodelista"/>
        <w:spacing w:line="360" w:lineRule="auto"/>
        <w:ind w:left="0"/>
        <w:jc w:val="both"/>
        <w:rPr>
          <w:rFonts w:ascii="Palatino Linotype" w:hAnsi="Palatino Linotype"/>
          <w:bCs/>
          <w:sz w:val="24"/>
        </w:rPr>
      </w:pPr>
    </w:p>
    <w:p w14:paraId="374C8BBB" w14:textId="47B003F9" w:rsidR="00DD3223" w:rsidRPr="00F80A2C" w:rsidRDefault="00DD3223" w:rsidP="00B974A1">
      <w:pPr>
        <w:pStyle w:val="Prrafodelista"/>
        <w:spacing w:line="360" w:lineRule="auto"/>
        <w:ind w:left="0"/>
        <w:jc w:val="both"/>
        <w:rPr>
          <w:rFonts w:ascii="Palatino Linotype" w:hAnsi="Palatino Linotype"/>
          <w:bCs/>
          <w:sz w:val="24"/>
        </w:rPr>
      </w:pPr>
      <w:r w:rsidRPr="00F80A2C">
        <w:rPr>
          <w:rFonts w:ascii="Palatino Linotype" w:hAnsi="Palatino Linotype"/>
          <w:bCs/>
          <w:sz w:val="24"/>
        </w:rPr>
        <w:t xml:space="preserve">Ahora bien, en relación con el asunto que ahora nos ocupa, se tiene que el Primer Informe de Resultados rendido por el Presidente Municipal de Zinacantepec y publicado en diciembre del año dos mil veintidós </w:t>
      </w:r>
      <w:r w:rsidRPr="00F80A2C">
        <w:rPr>
          <w:rFonts w:ascii="Palatino Linotype" w:hAnsi="Palatino Linotype"/>
          <w:bCs/>
        </w:rPr>
        <w:t xml:space="preserve">(consultable en </w:t>
      </w:r>
      <w:hyperlink r:id="rId10" w:history="1">
        <w:r w:rsidRPr="00F80A2C">
          <w:rPr>
            <w:rStyle w:val="Hipervnculo"/>
            <w:rFonts w:ascii="Palatino Linotype" w:hAnsi="Palatino Linotype"/>
            <w:bCs/>
            <w:color w:val="auto"/>
          </w:rPr>
          <w:t>https://zinacantepec.gob.mx/pdf/2023/enero/1ER%20INFORME%20ZINACANTEPEC%20MVV.pdf</w:t>
        </w:r>
      </w:hyperlink>
      <w:r w:rsidRPr="00F80A2C">
        <w:rPr>
          <w:rFonts w:ascii="Palatino Linotype" w:hAnsi="Palatino Linotype"/>
          <w:bCs/>
        </w:rPr>
        <w:t>)</w:t>
      </w:r>
      <w:r w:rsidR="006119BF" w:rsidRPr="00F80A2C">
        <w:rPr>
          <w:rFonts w:ascii="Palatino Linotype" w:hAnsi="Palatino Linotype"/>
          <w:bCs/>
          <w:sz w:val="24"/>
        </w:rPr>
        <w:t>,</w:t>
      </w:r>
      <w:r w:rsidRPr="00F80A2C">
        <w:rPr>
          <w:rFonts w:ascii="Palatino Linotype" w:hAnsi="Palatino Linotype"/>
          <w:bCs/>
          <w:sz w:val="24"/>
        </w:rPr>
        <w:t xml:space="preserve"> precisa que, de la Cuarta Feria del Taco realizada los días 23 y 24 de abril de dos mil veintidós, con sede en la Cabecera Municipal y, con la participación de 76 expositores de tacos y 96 artesanos, se obtuvo la asistencia de alrededor de 30,000 comensales, quienes dejaron una “derrama económica” estimada de cinco millones de pesos, lo cual benefició a más de mil personas trabajadores del rubro de transporte, vendedores semifijos, distribuidoras de productos y gasolineras, tal como se aprecia a continuación: </w:t>
      </w:r>
    </w:p>
    <w:p w14:paraId="3D7C885B" w14:textId="77777777" w:rsidR="00DD3223" w:rsidRPr="00F80A2C" w:rsidRDefault="00DD3223" w:rsidP="00B974A1">
      <w:pPr>
        <w:pStyle w:val="Prrafodelista"/>
        <w:spacing w:line="360" w:lineRule="auto"/>
        <w:ind w:left="0"/>
        <w:jc w:val="both"/>
        <w:rPr>
          <w:rFonts w:ascii="Palatino Linotype" w:hAnsi="Palatino Linotype"/>
          <w:bCs/>
          <w:sz w:val="24"/>
        </w:rPr>
      </w:pPr>
    </w:p>
    <w:p w14:paraId="0FAA7125" w14:textId="76E5AE51" w:rsidR="00DD3223" w:rsidRPr="00F80A2C" w:rsidRDefault="00DD3223" w:rsidP="00DD3223">
      <w:pPr>
        <w:pStyle w:val="Prrafodelista"/>
        <w:spacing w:line="360" w:lineRule="auto"/>
        <w:ind w:left="0"/>
        <w:jc w:val="center"/>
        <w:rPr>
          <w:rFonts w:ascii="Palatino Linotype" w:hAnsi="Palatino Linotype"/>
          <w:i/>
        </w:rPr>
      </w:pPr>
      <w:r w:rsidRPr="00F80A2C">
        <w:rPr>
          <w:rFonts w:ascii="Palatino Linotype" w:hAnsi="Palatino Linotype"/>
          <w:i/>
          <w:noProof/>
          <w:lang w:val="es-MX" w:eastAsia="es-MX"/>
        </w:rPr>
        <w:drawing>
          <wp:inline distT="0" distB="0" distL="0" distR="0" wp14:anchorId="645D5761" wp14:editId="5F08DCCB">
            <wp:extent cx="4510242" cy="309562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16832" cy="3100148"/>
                    </a:xfrm>
                    <a:prstGeom prst="rect">
                      <a:avLst/>
                    </a:prstGeom>
                  </pic:spPr>
                </pic:pic>
              </a:graphicData>
            </a:graphic>
          </wp:inline>
        </w:drawing>
      </w:r>
    </w:p>
    <w:p w14:paraId="720B4EBB" w14:textId="77777777" w:rsidR="00DD3223" w:rsidRPr="00F80A2C" w:rsidRDefault="00DD3223" w:rsidP="00CD078A">
      <w:pPr>
        <w:pStyle w:val="Prrafodelista"/>
        <w:spacing w:line="360" w:lineRule="auto"/>
        <w:ind w:left="0"/>
        <w:jc w:val="both"/>
        <w:rPr>
          <w:rFonts w:ascii="Palatino Linotype" w:hAnsi="Palatino Linotype"/>
          <w:b/>
          <w:bCs/>
          <w:sz w:val="24"/>
        </w:rPr>
      </w:pPr>
    </w:p>
    <w:p w14:paraId="36D846DB" w14:textId="64C64B7F" w:rsidR="00DD3223" w:rsidRPr="00F80A2C" w:rsidRDefault="00DD3223" w:rsidP="00CD078A">
      <w:pPr>
        <w:pStyle w:val="Prrafodelista"/>
        <w:spacing w:line="360" w:lineRule="auto"/>
        <w:ind w:left="0"/>
        <w:jc w:val="both"/>
        <w:rPr>
          <w:rFonts w:ascii="Palatino Linotype" w:hAnsi="Palatino Linotype"/>
          <w:bCs/>
          <w:sz w:val="24"/>
        </w:rPr>
      </w:pPr>
      <w:r w:rsidRPr="00F80A2C">
        <w:rPr>
          <w:rFonts w:ascii="Palatino Linotype" w:hAnsi="Palatino Linotype"/>
          <w:bCs/>
          <w:sz w:val="24"/>
        </w:rPr>
        <w:t xml:space="preserve">De lo anterior, se colige que, el Primer Informe de Resultados del año 2022, </w:t>
      </w:r>
      <w:r w:rsidR="006119BF" w:rsidRPr="00F80A2C">
        <w:rPr>
          <w:rFonts w:ascii="Palatino Linotype" w:hAnsi="Palatino Linotype"/>
          <w:bCs/>
          <w:sz w:val="24"/>
        </w:rPr>
        <w:t xml:space="preserve">en efecto, establece </w:t>
      </w:r>
      <w:r w:rsidRPr="00F80A2C">
        <w:rPr>
          <w:rFonts w:ascii="Palatino Linotype" w:hAnsi="Palatino Linotype"/>
          <w:bCs/>
          <w:sz w:val="24"/>
        </w:rPr>
        <w:t xml:space="preserve">la existencia de la derrama económica de la que hace referencia la parte Solicitante en su requerimiento de información. </w:t>
      </w:r>
    </w:p>
    <w:p w14:paraId="66A2E750" w14:textId="77777777" w:rsidR="00DD3223" w:rsidRPr="00F80A2C" w:rsidRDefault="00DD3223" w:rsidP="00CD078A">
      <w:pPr>
        <w:pStyle w:val="Prrafodelista"/>
        <w:spacing w:line="360" w:lineRule="auto"/>
        <w:ind w:left="0"/>
        <w:jc w:val="both"/>
        <w:rPr>
          <w:rFonts w:ascii="Palatino Linotype" w:hAnsi="Palatino Linotype"/>
          <w:bCs/>
          <w:sz w:val="24"/>
        </w:rPr>
      </w:pPr>
    </w:p>
    <w:p w14:paraId="57238450" w14:textId="5908535D" w:rsidR="00DD3223" w:rsidRPr="00F80A2C" w:rsidRDefault="00DD3223" w:rsidP="00CD078A">
      <w:pPr>
        <w:pStyle w:val="Prrafodelista"/>
        <w:spacing w:line="360" w:lineRule="auto"/>
        <w:ind w:left="0"/>
        <w:jc w:val="both"/>
        <w:rPr>
          <w:rFonts w:ascii="Palatino Linotype" w:hAnsi="Palatino Linotype"/>
          <w:bCs/>
          <w:sz w:val="24"/>
        </w:rPr>
      </w:pPr>
      <w:r w:rsidRPr="00F80A2C">
        <w:rPr>
          <w:rFonts w:ascii="Palatino Linotype" w:hAnsi="Palatino Linotype"/>
          <w:bCs/>
          <w:sz w:val="24"/>
        </w:rPr>
        <w:t xml:space="preserve">Ahora bien, cabe mencionar que el servidor público que dio atención a la solicitud de información fue el Director de Desarrollo Económico, quien de conformidad con lo que establece el Reglamento Orgánico Municipal de Zinacantepec, cuenta con las siguientes atribuciones: </w:t>
      </w:r>
    </w:p>
    <w:p w14:paraId="10C462A0" w14:textId="77777777" w:rsidR="00DD3223" w:rsidRPr="00F80A2C" w:rsidRDefault="00DD3223" w:rsidP="00CD078A">
      <w:pPr>
        <w:pStyle w:val="Prrafodelista"/>
        <w:spacing w:line="360" w:lineRule="auto"/>
        <w:ind w:left="0"/>
        <w:jc w:val="both"/>
        <w:rPr>
          <w:rFonts w:ascii="Palatino Linotype" w:hAnsi="Palatino Linotype"/>
          <w:bCs/>
          <w:i/>
          <w:sz w:val="24"/>
        </w:rPr>
      </w:pPr>
    </w:p>
    <w:p w14:paraId="60CEDF56" w14:textId="77777777" w:rsidR="00DD3223" w:rsidRPr="00F80A2C" w:rsidRDefault="00DD3223" w:rsidP="00DD3223">
      <w:pPr>
        <w:pStyle w:val="Prrafodelista"/>
        <w:spacing w:line="276" w:lineRule="auto"/>
        <w:ind w:left="0"/>
        <w:jc w:val="both"/>
        <w:rPr>
          <w:rFonts w:ascii="Palatino Linotype" w:hAnsi="Palatino Linotype"/>
          <w:i/>
        </w:rPr>
      </w:pPr>
      <w:r w:rsidRPr="00F80A2C">
        <w:rPr>
          <w:rFonts w:ascii="Palatino Linotype" w:hAnsi="Palatino Linotype"/>
          <w:b/>
          <w:i/>
        </w:rPr>
        <w:t>Artículo 64</w:t>
      </w:r>
      <w:r w:rsidRPr="00F80A2C">
        <w:rPr>
          <w:rFonts w:ascii="Palatino Linotype" w:hAnsi="Palatino Linotype"/>
          <w:i/>
        </w:rPr>
        <w:t xml:space="preserve">. Dirección de desarrollo Económico es la Unidad Administrativa encargada de </w:t>
      </w:r>
      <w:r w:rsidRPr="00F80A2C">
        <w:rPr>
          <w:rFonts w:ascii="Palatino Linotype" w:hAnsi="Palatino Linotype"/>
          <w:b/>
          <w:i/>
          <w:u w:val="single"/>
        </w:rPr>
        <w:t>impulsar las actividades productivas e incrementar el crecimiento económico del Municipio.</w:t>
      </w:r>
      <w:r w:rsidRPr="00F80A2C">
        <w:rPr>
          <w:rFonts w:ascii="Palatino Linotype" w:hAnsi="Palatino Linotype"/>
          <w:i/>
        </w:rPr>
        <w:t xml:space="preserve"> </w:t>
      </w:r>
    </w:p>
    <w:p w14:paraId="675BEB33"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b/>
          <w:i/>
        </w:rPr>
        <w:lastRenderedPageBreak/>
        <w:t>Artículo 65.</w:t>
      </w:r>
      <w:r w:rsidRPr="00F80A2C">
        <w:rPr>
          <w:rFonts w:ascii="Palatino Linotype" w:hAnsi="Palatino Linotype"/>
          <w:i/>
        </w:rPr>
        <w:t xml:space="preserve"> Además de las previstas en las disposiciones normativas y administrativas en la materia, la Dirección de Desarrollo Económico tiene las siguientes funciones y atribuciones: </w:t>
      </w:r>
    </w:p>
    <w:p w14:paraId="56FC1906"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I. Promover y difundir, dentro y fuera del Municipio las ventajas competitivas de las localidades en foros estatales, nacionales e Internacionales; </w:t>
      </w:r>
    </w:p>
    <w:p w14:paraId="0C38A3C0"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II. Presidir y ordenar visitas de verificación a las unidades económicas que operen en su demarcación; </w:t>
      </w:r>
    </w:p>
    <w:p w14:paraId="257003D1"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III. Capacitar al sector empresarial en coordinación con instituciones y organismos públicos y privados, para alcanzar mejores niveles de productividad y calidad empresarial; </w:t>
      </w:r>
    </w:p>
    <w:p w14:paraId="57FE61B5"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IV. Fomentar la actividad comercial, incentivando su desarrollo ordenado y equilibrado para la obtención de una cultura de negocios en el Municipio; </w:t>
      </w:r>
    </w:p>
    <w:p w14:paraId="4314BC17"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V. Impulsar el desarrollo rural sustentable a través de la capacitación para el empleo de nuevas tecnologías, la vinculación del sector con las fuentes de financiamiento, la constitución de cooperativas para el desarrollo, y el establecimiento de mecanismos de información sobre los programas municipales, estatales y federales, públicos o privados; </w:t>
      </w:r>
    </w:p>
    <w:p w14:paraId="2E09D375" w14:textId="0D80876A"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VI. Vigilar, controlar, regularizar, verificar e inspeccionar el funcionamiento de los negocios establecidos y comercio informal o ambulante; </w:t>
      </w:r>
    </w:p>
    <w:p w14:paraId="489DE420"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VII. Atender al sector empresarial mediante la Ventanilla Empresarial; </w:t>
      </w:r>
    </w:p>
    <w:p w14:paraId="435A30C2"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VIII. Difundir los requisitos y procedimientos aplicables para la apertura de negocios relacionados con las actividades económicas; </w:t>
      </w:r>
    </w:p>
    <w:p w14:paraId="16D7A4CF" w14:textId="760D690D"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IX. Actualizar el Padrón de Industrias, Comercios, Prestadores de Servicios y Anuncios Publicitarios que cuenten con licencia de funcionamiento, poniéndolo a disposición de la Tesorería Municipal efecto de que esta realice los cobros correspondientes; </w:t>
      </w:r>
    </w:p>
    <w:p w14:paraId="17AF0854"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X. Proporcionar a la tesorería el padrón de Industrias, Comercios, Prestadores de Servicios y Anuncios Publicitarios que tengan atraso en la revalidación de sus licencias de funcionamiento y/o permisos respectivos, para que esta proceda en consecuencia. </w:t>
      </w:r>
    </w:p>
    <w:p w14:paraId="77071727" w14:textId="30DF426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XI. Asesorar a las empresas asentadas en el Municipio respecto a las oportunidades de negocio, tecnología, financiamiento, asociación comercial y alianzas estratégicas; </w:t>
      </w:r>
    </w:p>
    <w:p w14:paraId="000332A1"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XII. Notificar a las autoridades municipales integrantes del Comité de Giro a efecto de llevar a cabo las supervisiones técnicas necesarias para la emisión de la Evaluación Técnica Correspondiente; XIII. Presidir todas y cada una de las supervisiones técnicas que se lleven a cabo para la emisión de la Evaluación Técnica, en la solicitud de Dictamen de Giro; </w:t>
      </w:r>
    </w:p>
    <w:p w14:paraId="183A41F9"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lastRenderedPageBreak/>
        <w:t xml:space="preserve">XIV. Fomentar el desarrollo de actividades agropecuarias y artesanales, promoviendo el adecuado aprovechamiento de los recursos renovables del Municipio; </w:t>
      </w:r>
    </w:p>
    <w:p w14:paraId="6EE559CD"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XV. Autorizar el otorgamiento de permisos o licencias de funcionamiento. </w:t>
      </w:r>
    </w:p>
    <w:p w14:paraId="409564ED" w14:textId="77777777"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 xml:space="preserve">XVI. Implementar las acciones de coordinación que permitan la adecuada operación del Dictamen de Giro. </w:t>
      </w:r>
    </w:p>
    <w:p w14:paraId="2F72FC50" w14:textId="3E4DA25A" w:rsidR="00DD3223" w:rsidRPr="00F80A2C" w:rsidRDefault="00DD3223" w:rsidP="00DD3223">
      <w:pPr>
        <w:pStyle w:val="Prrafodelista"/>
        <w:spacing w:line="276" w:lineRule="auto"/>
        <w:ind w:left="567" w:right="616"/>
        <w:jc w:val="both"/>
        <w:rPr>
          <w:rFonts w:ascii="Palatino Linotype" w:hAnsi="Palatino Linotype"/>
          <w:i/>
        </w:rPr>
      </w:pPr>
      <w:r w:rsidRPr="00F80A2C">
        <w:rPr>
          <w:rFonts w:ascii="Palatino Linotype" w:hAnsi="Palatino Linotype"/>
          <w:i/>
        </w:rPr>
        <w:t>XVII. Las demás que señalan las leyes, reglamentos y disposiciones jurídicas aplicables, o las que señale el Presidente Municipal.</w:t>
      </w:r>
    </w:p>
    <w:p w14:paraId="12D3286E" w14:textId="77777777" w:rsidR="00DD3223" w:rsidRPr="00F80A2C" w:rsidRDefault="00DD3223" w:rsidP="00DD3223">
      <w:pPr>
        <w:pStyle w:val="Prrafodelista"/>
        <w:spacing w:line="276" w:lineRule="auto"/>
        <w:ind w:left="0"/>
        <w:jc w:val="both"/>
        <w:rPr>
          <w:rFonts w:ascii="Palatino Linotype" w:hAnsi="Palatino Linotype"/>
          <w:bCs/>
          <w:i/>
          <w:sz w:val="24"/>
        </w:rPr>
      </w:pPr>
    </w:p>
    <w:p w14:paraId="132EF185" w14:textId="5940419B" w:rsidR="00DD3223" w:rsidRPr="00F80A2C" w:rsidRDefault="00DD3223" w:rsidP="00CD078A">
      <w:pPr>
        <w:pStyle w:val="Prrafodelista"/>
        <w:spacing w:line="360" w:lineRule="auto"/>
        <w:ind w:left="0"/>
        <w:jc w:val="both"/>
        <w:rPr>
          <w:rFonts w:ascii="Palatino Linotype" w:eastAsia="MS Mincho" w:hAnsi="Palatino Linotype"/>
          <w:sz w:val="24"/>
        </w:rPr>
      </w:pPr>
      <w:r w:rsidRPr="00F80A2C">
        <w:rPr>
          <w:rFonts w:ascii="Palatino Linotype" w:eastAsia="MS Mincho" w:hAnsi="Palatino Linotype"/>
          <w:sz w:val="24"/>
        </w:rPr>
        <w:t>De esto</w:t>
      </w:r>
      <w:r w:rsidR="00CD078A" w:rsidRPr="00F80A2C">
        <w:rPr>
          <w:rFonts w:ascii="Palatino Linotype" w:eastAsia="MS Mincho" w:hAnsi="Palatino Linotype"/>
          <w:sz w:val="24"/>
        </w:rPr>
        <w:t xml:space="preserve">, </w:t>
      </w:r>
      <w:r w:rsidR="008E4098" w:rsidRPr="00F80A2C">
        <w:rPr>
          <w:rFonts w:ascii="Palatino Linotype" w:eastAsia="MS Mincho" w:hAnsi="Palatino Linotype"/>
          <w:sz w:val="24"/>
        </w:rPr>
        <w:t>se advierte que,</w:t>
      </w:r>
      <w:r w:rsidRPr="00F80A2C">
        <w:rPr>
          <w:rFonts w:ascii="Palatino Linotype" w:eastAsia="MS Mincho" w:hAnsi="Palatino Linotype"/>
          <w:sz w:val="24"/>
        </w:rPr>
        <w:t xml:space="preserve"> </w:t>
      </w:r>
      <w:r w:rsidRPr="00F80A2C">
        <w:rPr>
          <w:rFonts w:ascii="Palatino Linotype" w:eastAsia="MS Mincho" w:hAnsi="Palatino Linotype"/>
          <w:b/>
          <w:sz w:val="24"/>
          <w:u w:val="single"/>
        </w:rPr>
        <w:t>la unidad administrativa que dio atención a la solicitud de información, fue la unidad administrativa competente</w:t>
      </w:r>
      <w:r w:rsidRPr="00F80A2C">
        <w:rPr>
          <w:rFonts w:ascii="Palatino Linotype" w:eastAsia="MS Mincho" w:hAnsi="Palatino Linotype"/>
          <w:sz w:val="24"/>
        </w:rPr>
        <w:t>, toda vez que, esta es la encargada de promover, inspeccionar, regular y verificar las actividades econ</w:t>
      </w:r>
      <w:r w:rsidR="006119BF" w:rsidRPr="00F80A2C">
        <w:rPr>
          <w:rFonts w:ascii="Palatino Linotype" w:eastAsia="MS Mincho" w:hAnsi="Palatino Linotype"/>
          <w:sz w:val="24"/>
        </w:rPr>
        <w:t xml:space="preserve">ómicas, el fomento y </w:t>
      </w:r>
      <w:r w:rsidRPr="00F80A2C">
        <w:rPr>
          <w:rFonts w:ascii="Palatino Linotype" w:eastAsia="MS Mincho" w:hAnsi="Palatino Linotype"/>
          <w:sz w:val="24"/>
        </w:rPr>
        <w:t xml:space="preserve">el crecimiento económico que se realiza dentro del Municipio. </w:t>
      </w:r>
    </w:p>
    <w:p w14:paraId="0E3F74CA" w14:textId="77777777" w:rsidR="008E4098" w:rsidRPr="00F80A2C" w:rsidRDefault="008E4098" w:rsidP="00CD078A">
      <w:pPr>
        <w:pStyle w:val="Prrafodelista"/>
        <w:spacing w:line="360" w:lineRule="auto"/>
        <w:ind w:left="0"/>
        <w:jc w:val="both"/>
        <w:rPr>
          <w:rFonts w:ascii="Palatino Linotype" w:eastAsia="MS Mincho" w:hAnsi="Palatino Linotype"/>
          <w:sz w:val="24"/>
        </w:rPr>
      </w:pPr>
    </w:p>
    <w:p w14:paraId="27B8852A" w14:textId="478E3CB6" w:rsidR="008E4098" w:rsidRPr="00F80A2C" w:rsidRDefault="008E4098" w:rsidP="00CD078A">
      <w:pPr>
        <w:pStyle w:val="Prrafodelista"/>
        <w:spacing w:line="360" w:lineRule="auto"/>
        <w:ind w:left="0"/>
        <w:jc w:val="both"/>
        <w:rPr>
          <w:rFonts w:ascii="Palatino Linotype" w:eastAsia="MS Mincho" w:hAnsi="Palatino Linotype"/>
          <w:b/>
          <w:sz w:val="24"/>
        </w:rPr>
      </w:pPr>
      <w:r w:rsidRPr="00F80A2C">
        <w:rPr>
          <w:rFonts w:ascii="Palatino Linotype" w:eastAsia="MS Mincho" w:hAnsi="Palatino Linotype"/>
          <w:sz w:val="24"/>
        </w:rPr>
        <w:t xml:space="preserve">Ahora bien, en cuanto hace a las razones y motivos de inconformidad hechos valer por la parte Recurrente, relativos a </w:t>
      </w:r>
      <w:r w:rsidR="00DD3223" w:rsidRPr="00F80A2C">
        <w:rPr>
          <w:rFonts w:ascii="Palatino Linotype" w:eastAsia="MS Mincho" w:hAnsi="Palatino Linotype"/>
          <w:sz w:val="24"/>
        </w:rPr>
        <w:t xml:space="preserve">la falta de entrega de la información solicitada, es menester señalar que del análisis a la normatividad que regula las atribuciones de la dependencia competente, </w:t>
      </w:r>
      <w:r w:rsidR="00DD3223" w:rsidRPr="00F80A2C">
        <w:rPr>
          <w:rFonts w:ascii="Palatino Linotype" w:eastAsia="MS Mincho" w:hAnsi="Palatino Linotype"/>
          <w:b/>
          <w:sz w:val="24"/>
        </w:rPr>
        <w:t xml:space="preserve">no se advirtió que esta deba elaborar un documento que acredite las derramas económicas generadas por la </w:t>
      </w:r>
      <w:r w:rsidR="00E17AA8" w:rsidRPr="00F80A2C">
        <w:rPr>
          <w:rFonts w:ascii="Palatino Linotype" w:eastAsia="MS Mincho" w:hAnsi="Palatino Linotype"/>
          <w:b/>
          <w:sz w:val="24"/>
        </w:rPr>
        <w:t xml:space="preserve">celebración de las ferias o eventos realizados dentro del Municipio, además de que, el servidor público habilitado competente, mencionó que no se había realizado un documento oficial respecto a dicha estimación, sino que fue con base en lo que informaron los vendedores. </w:t>
      </w:r>
    </w:p>
    <w:p w14:paraId="7A48B2C6" w14:textId="77777777" w:rsidR="007D30C8" w:rsidRPr="00F80A2C" w:rsidRDefault="007D30C8" w:rsidP="00CD078A">
      <w:pPr>
        <w:pStyle w:val="Prrafodelista"/>
        <w:spacing w:line="360" w:lineRule="auto"/>
        <w:ind w:left="0"/>
        <w:jc w:val="both"/>
        <w:rPr>
          <w:rFonts w:ascii="Palatino Linotype" w:eastAsia="MS Mincho" w:hAnsi="Palatino Linotype"/>
          <w:sz w:val="24"/>
        </w:rPr>
      </w:pPr>
    </w:p>
    <w:p w14:paraId="397E07B6" w14:textId="5FE194DE" w:rsidR="00E17AA8" w:rsidRPr="00F80A2C" w:rsidRDefault="00E17AA8" w:rsidP="00790BF2">
      <w:pPr>
        <w:spacing w:line="360" w:lineRule="auto"/>
        <w:jc w:val="both"/>
        <w:rPr>
          <w:rFonts w:ascii="Palatino Linotype" w:eastAsia="MS Mincho" w:hAnsi="Palatino Linotype"/>
          <w:b/>
          <w:u w:val="single"/>
        </w:rPr>
      </w:pPr>
      <w:r w:rsidRPr="00F80A2C">
        <w:rPr>
          <w:rFonts w:ascii="Palatino Linotype" w:eastAsia="Calibri" w:hAnsi="Palatino Linotype" w:cs="Arial"/>
        </w:rPr>
        <w:t xml:space="preserve">Por </w:t>
      </w:r>
      <w:r w:rsidRPr="00F80A2C">
        <w:rPr>
          <w:rFonts w:ascii="Palatino Linotype" w:eastAsia="Calibri" w:hAnsi="Palatino Linotype" w:cs="Arial"/>
          <w:bCs/>
        </w:rPr>
        <w:t>lo tanto,</w:t>
      </w:r>
      <w:r w:rsidRPr="00F80A2C">
        <w:rPr>
          <w:rFonts w:ascii="Palatino Linotype" w:eastAsia="Calibri" w:hAnsi="Palatino Linotype" w:cs="Arial"/>
        </w:rPr>
        <w:t xml:space="preserve"> debido a que la materia de acceso a la información versa sobre los documentos generados, obtenidos, adquiridos, transformados, administrados o en </w:t>
      </w:r>
      <w:r w:rsidRPr="00F80A2C">
        <w:rPr>
          <w:rFonts w:ascii="Palatino Linotype" w:eastAsia="Calibri" w:hAnsi="Palatino Linotype" w:cs="Arial"/>
        </w:rPr>
        <w:lastRenderedPageBreak/>
        <w:t xml:space="preserve">posesión de los Sujetos Obligados, siendo que, en el presente caso, no se elaboró, generó o administró un documento que dé cuenta de lo solicitado por la parte Recurrente, </w:t>
      </w:r>
      <w:r w:rsidR="00790BF2" w:rsidRPr="00F80A2C">
        <w:rPr>
          <w:rFonts w:ascii="Palatino Linotype" w:eastAsia="Calibri" w:hAnsi="Palatino Linotype" w:cs="Arial"/>
        </w:rPr>
        <w:t>d</w:t>
      </w:r>
      <w:r w:rsidRPr="00F80A2C">
        <w:rPr>
          <w:rFonts w:ascii="Palatino Linotype" w:hAnsi="Palatino Linotype" w:cs="Arial"/>
          <w:b/>
          <w:u w:val="single"/>
        </w:rPr>
        <w:t>e lo que se desprende que es materialmente imposible realizar la entrega de alguna documental que no ha generado.</w:t>
      </w:r>
    </w:p>
    <w:p w14:paraId="747CC005" w14:textId="77777777" w:rsidR="00E17AA8" w:rsidRPr="00F80A2C" w:rsidRDefault="00E17AA8" w:rsidP="00CD078A">
      <w:pPr>
        <w:pStyle w:val="Prrafodelista"/>
        <w:spacing w:line="360" w:lineRule="auto"/>
        <w:ind w:left="0"/>
        <w:jc w:val="both"/>
        <w:rPr>
          <w:rFonts w:ascii="Palatino Linotype" w:eastAsia="MS Mincho" w:hAnsi="Palatino Linotype"/>
          <w:sz w:val="24"/>
        </w:rPr>
      </w:pPr>
    </w:p>
    <w:p w14:paraId="7B93CFBA" w14:textId="4893C257" w:rsidR="00CD078A" w:rsidRPr="00F80A2C" w:rsidRDefault="00E17AA8" w:rsidP="00CD078A">
      <w:pPr>
        <w:pStyle w:val="Prrafodelista"/>
        <w:spacing w:line="360" w:lineRule="auto"/>
        <w:ind w:left="0"/>
        <w:jc w:val="both"/>
        <w:rPr>
          <w:rFonts w:ascii="Palatino Linotype" w:hAnsi="Palatino Linotype" w:cs="Arial"/>
          <w:sz w:val="24"/>
          <w:lang w:val="es-ES_tradnl"/>
        </w:rPr>
      </w:pPr>
      <w:r w:rsidRPr="00F80A2C">
        <w:rPr>
          <w:rFonts w:ascii="Palatino Linotype" w:eastAsia="MS Mincho" w:hAnsi="Palatino Linotype"/>
          <w:sz w:val="24"/>
        </w:rPr>
        <w:t>En el mismo orden de ideas, es de precisar</w:t>
      </w:r>
      <w:r w:rsidRPr="00F80A2C">
        <w:rPr>
          <w:rFonts w:ascii="Palatino Linotype" w:hAnsi="Palatino Linotype" w:cs="Arial"/>
          <w:sz w:val="24"/>
        </w:rPr>
        <w:t xml:space="preserve"> que este Organism</w:t>
      </w:r>
      <w:r w:rsidR="00CD078A" w:rsidRPr="00F80A2C">
        <w:rPr>
          <w:rFonts w:ascii="Palatino Linotype" w:hAnsi="Palatino Linotype" w:cs="Arial"/>
          <w:sz w:val="24"/>
        </w:rPr>
        <w:t>o Garante</w:t>
      </w:r>
      <w:r w:rsidR="00CD078A" w:rsidRPr="00F80A2C">
        <w:rPr>
          <w:rFonts w:ascii="Palatino Linotype" w:hAnsi="Palatino Linotype" w:cs="Arial"/>
          <w:sz w:val="24"/>
          <w:lang w:val="es-ES_tradnl"/>
        </w:rPr>
        <w:t xml:space="preserve"> no se encuentra facultado para manifestarse sobre la veracidad de la información proporcionada por parte de los </w:t>
      </w:r>
      <w:r w:rsidR="00CD078A" w:rsidRPr="00F80A2C">
        <w:rPr>
          <w:rFonts w:ascii="Palatino Linotype" w:hAnsi="Palatino Linotype" w:cs="Arial"/>
          <w:b/>
          <w:sz w:val="24"/>
          <w:lang w:val="es-ES_tradnl"/>
        </w:rPr>
        <w:t>SUJETOS OBLIGADOS</w:t>
      </w:r>
      <w:r w:rsidR="00CD078A" w:rsidRPr="00F80A2C">
        <w:rPr>
          <w:rFonts w:ascii="Palatino Linotype" w:hAnsi="Palatino Linotype" w:cs="Arial"/>
          <w:sz w:val="24"/>
          <w:lang w:val="es-ES_tradnl"/>
        </w:rPr>
        <w:t>, conforme a lo establecido en el Criterio 31/10 emitido por el Instituto Nacional de Transparencia, Acceso a la Información Pública y Protección de Datos Personales INAI (anteriormente IFAI) que se procede a citar a continuación:</w:t>
      </w:r>
    </w:p>
    <w:p w14:paraId="2B21CE6E" w14:textId="77777777" w:rsidR="00E17AA8" w:rsidRPr="00F80A2C" w:rsidRDefault="00E17AA8" w:rsidP="00CD078A">
      <w:pPr>
        <w:pStyle w:val="Prrafodelista"/>
        <w:spacing w:line="360" w:lineRule="auto"/>
        <w:ind w:left="0"/>
        <w:jc w:val="both"/>
        <w:rPr>
          <w:rFonts w:ascii="Palatino Linotype" w:eastAsia="MS Mincho" w:hAnsi="Palatino Linotype"/>
          <w:sz w:val="24"/>
        </w:rPr>
      </w:pPr>
    </w:p>
    <w:p w14:paraId="709502CF" w14:textId="77777777" w:rsidR="00CD078A" w:rsidRPr="00F80A2C" w:rsidRDefault="00CD078A" w:rsidP="00CD078A">
      <w:pPr>
        <w:tabs>
          <w:tab w:val="left" w:pos="8222"/>
        </w:tabs>
        <w:spacing w:line="276" w:lineRule="auto"/>
        <w:ind w:left="567" w:right="567"/>
        <w:contextualSpacing/>
        <w:jc w:val="both"/>
        <w:rPr>
          <w:rFonts w:ascii="Palatino Linotype" w:eastAsia="MS Mincho" w:hAnsi="Palatino Linotype" w:cs="Arial"/>
          <w:i/>
          <w:sz w:val="22"/>
        </w:rPr>
      </w:pPr>
      <w:r w:rsidRPr="00F80A2C">
        <w:rPr>
          <w:rFonts w:ascii="Palatino Linotype" w:eastAsia="MS Mincho" w:hAnsi="Palatino Linotype" w:cs="Arial"/>
          <w:b/>
          <w:i/>
          <w:sz w:val="22"/>
        </w:rPr>
        <w:t>“El Instituto Federal de Acceso a la Información y Protección de Datos no cuenta con facultades para pronunciarse respecto de la veracidad de los documentos proporcionados por los sujetos obligados.</w:t>
      </w:r>
      <w:r w:rsidRPr="00F80A2C">
        <w:rPr>
          <w:rFonts w:ascii="Palatino Linotype" w:eastAsia="MS Mincho"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F99C34D" w14:textId="77777777" w:rsidR="00CD078A" w:rsidRPr="00F80A2C" w:rsidRDefault="00CD078A" w:rsidP="00CD078A">
      <w:pPr>
        <w:tabs>
          <w:tab w:val="left" w:pos="8222"/>
        </w:tabs>
        <w:spacing w:line="276" w:lineRule="auto"/>
        <w:ind w:left="567" w:right="567"/>
        <w:contextualSpacing/>
        <w:jc w:val="both"/>
        <w:rPr>
          <w:rFonts w:ascii="Palatino Linotype" w:eastAsia="MS Mincho" w:hAnsi="Palatino Linotype" w:cs="Arial"/>
          <w:i/>
        </w:rPr>
      </w:pPr>
    </w:p>
    <w:p w14:paraId="68E61D70" w14:textId="73D8F876" w:rsidR="00CD078A" w:rsidRPr="00F80A2C" w:rsidRDefault="00E17AA8" w:rsidP="00CD078A">
      <w:pPr>
        <w:pStyle w:val="Prrafodelista"/>
        <w:tabs>
          <w:tab w:val="left" w:pos="3544"/>
        </w:tabs>
        <w:spacing w:line="360" w:lineRule="auto"/>
        <w:ind w:left="0"/>
        <w:jc w:val="both"/>
        <w:rPr>
          <w:rFonts w:ascii="Palatino Linotype" w:hAnsi="Palatino Linotype" w:cs="Arial"/>
          <w:b/>
          <w:sz w:val="24"/>
          <w:u w:val="single"/>
        </w:rPr>
      </w:pPr>
      <w:r w:rsidRPr="00F80A2C">
        <w:rPr>
          <w:rFonts w:ascii="Palatino Linotype" w:hAnsi="Palatino Linotype" w:cs="Arial"/>
          <w:b/>
          <w:sz w:val="24"/>
          <w:u w:val="single"/>
        </w:rPr>
        <w:lastRenderedPageBreak/>
        <w:t>Es decir,</w:t>
      </w:r>
      <w:r w:rsidR="004618DC" w:rsidRPr="00F80A2C">
        <w:rPr>
          <w:rFonts w:ascii="Palatino Linotype" w:hAnsi="Palatino Linotype" w:cs="Arial"/>
          <w:b/>
          <w:sz w:val="24"/>
          <w:u w:val="single"/>
        </w:rPr>
        <w:t xml:space="preserve"> </w:t>
      </w:r>
      <w:r w:rsidR="00CD078A" w:rsidRPr="00F80A2C">
        <w:rPr>
          <w:rFonts w:ascii="Palatino Linotype" w:hAnsi="Palatino Linotype" w:cs="Arial"/>
          <w:b/>
          <w:sz w:val="24"/>
          <w:u w:val="single"/>
        </w:rPr>
        <w:t xml:space="preserve">este Organismo Garante carece de facultades para dudar de la veracidad de la información que el Sujeto Obligado puso a disposición de la parte Recurrente. </w:t>
      </w:r>
    </w:p>
    <w:p w14:paraId="66A16B12" w14:textId="77777777" w:rsidR="007820A1" w:rsidRPr="00F80A2C" w:rsidRDefault="007820A1" w:rsidP="007D6B98">
      <w:pPr>
        <w:pStyle w:val="Prrafodelista"/>
        <w:spacing w:line="360" w:lineRule="auto"/>
        <w:ind w:left="0"/>
        <w:jc w:val="both"/>
        <w:rPr>
          <w:rFonts w:ascii="Palatino Linotype" w:eastAsia="Palatino Linotype" w:hAnsi="Palatino Linotype" w:cs="Palatino Linotype"/>
          <w:bCs/>
          <w:sz w:val="24"/>
          <w:szCs w:val="24"/>
        </w:rPr>
      </w:pPr>
    </w:p>
    <w:p w14:paraId="0D454068" w14:textId="358521CE" w:rsidR="0059023B" w:rsidRPr="00F80A2C" w:rsidRDefault="007D30C8" w:rsidP="00A542E1">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Por lo anterior, toda vez que, el servidor público habilitado competente, a saber el</w:t>
      </w:r>
      <w:r w:rsidR="00E17AA8" w:rsidRPr="00F80A2C">
        <w:rPr>
          <w:rFonts w:ascii="Palatino Linotype" w:eastAsia="Palatino Linotype" w:hAnsi="Palatino Linotype" w:cs="Palatino Linotype"/>
        </w:rPr>
        <w:t xml:space="preserve"> Director de Desarrollo Económico</w:t>
      </w:r>
      <w:r w:rsidRPr="00F80A2C">
        <w:rPr>
          <w:rFonts w:ascii="Palatino Linotype" w:eastAsia="Palatino Linotype" w:hAnsi="Palatino Linotype" w:cs="Palatino Linotype"/>
        </w:rPr>
        <w:t xml:space="preserve">, refirió que, </w:t>
      </w:r>
      <w:r w:rsidR="00E17AA8" w:rsidRPr="00F80A2C">
        <w:rPr>
          <w:rFonts w:ascii="Palatino Linotype" w:eastAsia="MS Mincho" w:hAnsi="Palatino Linotype"/>
          <w:b/>
        </w:rPr>
        <w:t>no se había realizado un documento oficial respecto a dicha estimación, sino que fue con base en lo que informaron los vendedores</w:t>
      </w:r>
      <w:r w:rsidR="00E17AA8" w:rsidRPr="00F80A2C">
        <w:rPr>
          <w:rFonts w:ascii="Palatino Linotype" w:eastAsia="Palatino Linotype" w:hAnsi="Palatino Linotype" w:cs="Palatino Linotype"/>
        </w:rPr>
        <w:t xml:space="preserve"> y </w:t>
      </w:r>
      <w:r w:rsidR="00E17AA8" w:rsidRPr="00F80A2C">
        <w:rPr>
          <w:rFonts w:ascii="Palatino Linotype" w:eastAsia="MS Mincho" w:hAnsi="Palatino Linotype"/>
          <w:b/>
        </w:rPr>
        <w:t>no se advirtió que se deba elaborar un documento que acredite las derramas económicas generadas por la celebración de las ferias o eventos realizados dentro del Municipio</w:t>
      </w:r>
      <w:r w:rsidRPr="00F80A2C">
        <w:rPr>
          <w:rFonts w:ascii="Palatino Linotype" w:eastAsia="Palatino Linotype" w:hAnsi="Palatino Linotype" w:cs="Palatino Linotype"/>
        </w:rPr>
        <w:t>, se determina que,</w:t>
      </w:r>
      <w:r w:rsidR="00136582" w:rsidRPr="00F80A2C">
        <w:rPr>
          <w:rFonts w:ascii="Palatino Linotype" w:eastAsia="Palatino Linotype" w:hAnsi="Palatino Linotype" w:cs="Palatino Linotype"/>
        </w:rPr>
        <w:t xml:space="preserve"> </w:t>
      </w:r>
      <w:r w:rsidR="00CD078A" w:rsidRPr="00F80A2C">
        <w:rPr>
          <w:rFonts w:ascii="Palatino Linotype" w:eastAsia="Palatino Linotype" w:hAnsi="Palatino Linotype" w:cs="Palatino Linotype"/>
        </w:rPr>
        <w:t>los</w:t>
      </w:r>
      <w:r w:rsidRPr="00F80A2C">
        <w:rPr>
          <w:rFonts w:ascii="Palatino Linotype" w:eastAsia="Palatino Linotype" w:hAnsi="Palatino Linotype" w:cs="Palatino Linotype"/>
        </w:rPr>
        <w:t xml:space="preserve"> agravios hechos valer por la parte Recurrente </w:t>
      </w:r>
      <w:r w:rsidR="00CD078A" w:rsidRPr="00F80A2C">
        <w:rPr>
          <w:rFonts w:ascii="Palatino Linotype" w:eastAsia="Palatino Linotype" w:hAnsi="Palatino Linotype" w:cs="Palatino Linotype"/>
        </w:rPr>
        <w:t xml:space="preserve">devienen </w:t>
      </w:r>
      <w:r w:rsidR="00CD078A" w:rsidRPr="00F80A2C">
        <w:rPr>
          <w:rFonts w:ascii="Palatino Linotype" w:eastAsia="Palatino Linotype" w:hAnsi="Palatino Linotype" w:cs="Palatino Linotype"/>
          <w:b/>
        </w:rPr>
        <w:t xml:space="preserve">INFUNDADOS </w:t>
      </w:r>
      <w:r w:rsidR="00CD078A" w:rsidRPr="00F80A2C">
        <w:rPr>
          <w:rFonts w:ascii="Palatino Linotype" w:eastAsia="Palatino Linotype" w:hAnsi="Palatino Linotype" w:cs="Palatino Linotype"/>
        </w:rPr>
        <w:t xml:space="preserve">y, por lo tanto, resulta procedente </w:t>
      </w:r>
      <w:r w:rsidR="00CD078A" w:rsidRPr="00F80A2C">
        <w:rPr>
          <w:rFonts w:ascii="Palatino Linotype" w:eastAsia="Palatino Linotype" w:hAnsi="Palatino Linotype" w:cs="Palatino Linotype"/>
          <w:b/>
        </w:rPr>
        <w:t xml:space="preserve">CONFIRMAR </w:t>
      </w:r>
      <w:r w:rsidR="00CD078A" w:rsidRPr="00F80A2C">
        <w:rPr>
          <w:rFonts w:ascii="Palatino Linotype" w:eastAsia="Palatino Linotype" w:hAnsi="Palatino Linotype" w:cs="Palatino Linotype"/>
        </w:rPr>
        <w:t xml:space="preserve">la respuesta emitida por el Sujeto Obligado, en términos de la fracción II del artículo 186 de la Ley de Transparencia y Acceso a la Información Pública del Estado de México y Municipios. </w:t>
      </w:r>
    </w:p>
    <w:p w14:paraId="1802AEA9" w14:textId="77777777" w:rsidR="00136582" w:rsidRPr="00F80A2C" w:rsidRDefault="00136582" w:rsidP="00A542E1">
      <w:pPr>
        <w:spacing w:line="360" w:lineRule="auto"/>
        <w:jc w:val="both"/>
        <w:rPr>
          <w:rFonts w:ascii="Palatino Linotype" w:eastAsia="Palatino Linotype" w:hAnsi="Palatino Linotype" w:cs="Palatino Linotype"/>
        </w:rPr>
      </w:pPr>
    </w:p>
    <w:p w14:paraId="34C4A056" w14:textId="77777777" w:rsidR="0059023B" w:rsidRPr="00F80A2C" w:rsidRDefault="0059023B" w:rsidP="0059023B">
      <w:pPr>
        <w:spacing w:line="360" w:lineRule="auto"/>
        <w:ind w:right="49"/>
        <w:jc w:val="both"/>
        <w:rPr>
          <w:rFonts w:ascii="Palatino Linotype" w:eastAsia="Palatino Linotype" w:hAnsi="Palatino Linotype" w:cs="Palatino Linotype"/>
        </w:rPr>
      </w:pPr>
      <w:r w:rsidRPr="00F80A2C">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BB5DAA5" w14:textId="77777777" w:rsidR="002F1BBC" w:rsidRPr="00F80A2C" w:rsidRDefault="002F1BBC" w:rsidP="002F1BBC">
      <w:pPr>
        <w:spacing w:line="360" w:lineRule="auto"/>
        <w:rPr>
          <w:rFonts w:ascii="Palatino Linotype" w:eastAsia="Palatino Linotype" w:hAnsi="Palatino Linotype" w:cs="Palatino Linotype"/>
          <w:b/>
        </w:rPr>
      </w:pPr>
    </w:p>
    <w:p w14:paraId="3E508831" w14:textId="77777777" w:rsidR="009A67B7" w:rsidRPr="00F80A2C" w:rsidRDefault="009A67B7" w:rsidP="002F1BBC">
      <w:pPr>
        <w:spacing w:line="360" w:lineRule="auto"/>
        <w:rPr>
          <w:rFonts w:ascii="Palatino Linotype" w:eastAsia="Palatino Linotype" w:hAnsi="Palatino Linotype" w:cs="Palatino Linotype"/>
          <w:b/>
        </w:rPr>
      </w:pPr>
    </w:p>
    <w:p w14:paraId="3285A4CE" w14:textId="77777777" w:rsidR="009A67B7" w:rsidRPr="00F80A2C" w:rsidRDefault="009A67B7" w:rsidP="002F1BBC">
      <w:pPr>
        <w:spacing w:line="360" w:lineRule="auto"/>
        <w:rPr>
          <w:rFonts w:ascii="Palatino Linotype" w:eastAsia="Palatino Linotype" w:hAnsi="Palatino Linotype" w:cs="Palatino Linotype"/>
          <w:b/>
        </w:rPr>
      </w:pPr>
    </w:p>
    <w:p w14:paraId="4C1046FB" w14:textId="77777777" w:rsidR="009A67B7" w:rsidRPr="00F80A2C" w:rsidRDefault="009A67B7" w:rsidP="002F1BBC">
      <w:pPr>
        <w:spacing w:line="360" w:lineRule="auto"/>
        <w:rPr>
          <w:rFonts w:ascii="Palatino Linotype" w:eastAsia="Palatino Linotype" w:hAnsi="Palatino Linotype" w:cs="Palatino Linotype"/>
          <w:b/>
        </w:rPr>
      </w:pPr>
    </w:p>
    <w:p w14:paraId="2ED473F2" w14:textId="77777777" w:rsidR="00360B52" w:rsidRPr="00F80A2C" w:rsidRDefault="00360B52" w:rsidP="00360B52">
      <w:pPr>
        <w:spacing w:line="360" w:lineRule="auto"/>
        <w:jc w:val="center"/>
        <w:rPr>
          <w:rFonts w:ascii="Palatino Linotype" w:eastAsia="Palatino Linotype" w:hAnsi="Palatino Linotype" w:cs="Palatino Linotype"/>
          <w:b/>
        </w:rPr>
      </w:pPr>
      <w:r w:rsidRPr="00F80A2C">
        <w:rPr>
          <w:rFonts w:ascii="Palatino Linotype" w:eastAsia="Palatino Linotype" w:hAnsi="Palatino Linotype" w:cs="Palatino Linotype"/>
          <w:b/>
        </w:rPr>
        <w:lastRenderedPageBreak/>
        <w:t>R E S U E L V E:</w:t>
      </w:r>
    </w:p>
    <w:p w14:paraId="499FF9F9" w14:textId="77777777" w:rsidR="002F1BBC" w:rsidRPr="00F80A2C" w:rsidRDefault="002F1BBC" w:rsidP="007D6B98">
      <w:pPr>
        <w:spacing w:line="360" w:lineRule="auto"/>
        <w:rPr>
          <w:rFonts w:ascii="Palatino Linotype" w:eastAsia="Palatino Linotype" w:hAnsi="Palatino Linotype" w:cs="Palatino Linotype"/>
          <w:b/>
        </w:rPr>
      </w:pPr>
    </w:p>
    <w:p w14:paraId="18F09D2C" w14:textId="6359953F" w:rsidR="00A542E1" w:rsidRPr="00F80A2C" w:rsidRDefault="00A542E1" w:rsidP="00A542E1">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t xml:space="preserve">Primero. </w:t>
      </w:r>
      <w:r w:rsidRPr="00F80A2C">
        <w:rPr>
          <w:rFonts w:ascii="Palatino Linotype" w:eastAsia="Palatino Linotype" w:hAnsi="Palatino Linotype" w:cs="Palatino Linotype"/>
        </w:rPr>
        <w:t xml:space="preserve">Resultan </w:t>
      </w:r>
      <w:r w:rsidRPr="00F80A2C">
        <w:rPr>
          <w:rFonts w:ascii="Palatino Linotype" w:eastAsia="Palatino Linotype" w:hAnsi="Palatino Linotype" w:cs="Palatino Linotype"/>
          <w:b/>
        </w:rPr>
        <w:t>INFUNDADOS</w:t>
      </w:r>
      <w:r w:rsidRPr="00F80A2C">
        <w:rPr>
          <w:rFonts w:ascii="Palatino Linotype" w:eastAsia="Palatino Linotype" w:hAnsi="Palatino Linotype" w:cs="Palatino Linotype"/>
        </w:rPr>
        <w:t xml:space="preserve"> los motivos de inconformidad hechos valer por la parte </w:t>
      </w:r>
      <w:r w:rsidRPr="00F80A2C">
        <w:rPr>
          <w:rFonts w:ascii="Palatino Linotype" w:eastAsia="Palatino Linotype" w:hAnsi="Palatino Linotype" w:cs="Palatino Linotype"/>
          <w:b/>
        </w:rPr>
        <w:t>RECURRENTE</w:t>
      </w:r>
      <w:r w:rsidRPr="00F80A2C">
        <w:rPr>
          <w:rFonts w:ascii="Palatino Linotype" w:eastAsia="Palatino Linotype" w:hAnsi="Palatino Linotype" w:cs="Palatino Linotype"/>
        </w:rPr>
        <w:t xml:space="preserve"> en el Recurso de Revisión </w:t>
      </w:r>
      <w:r w:rsidR="00E17AA8" w:rsidRPr="00F80A2C">
        <w:rPr>
          <w:rFonts w:ascii="Palatino Linotype" w:eastAsia="Palatino Linotype" w:hAnsi="Palatino Linotype" w:cs="Palatino Linotype"/>
          <w:b/>
        </w:rPr>
        <w:t>05644</w:t>
      </w:r>
      <w:r w:rsidRPr="00F80A2C">
        <w:rPr>
          <w:rFonts w:ascii="Palatino Linotype" w:eastAsia="Palatino Linotype" w:hAnsi="Palatino Linotype" w:cs="Palatino Linotype"/>
          <w:b/>
        </w:rPr>
        <w:t>/INFOEM/IP/RR/2023</w:t>
      </w:r>
      <w:r w:rsidRPr="00F80A2C">
        <w:rPr>
          <w:rFonts w:ascii="Palatino Linotype" w:eastAsia="Palatino Linotype" w:hAnsi="Palatino Linotype" w:cs="Palatino Linotype"/>
        </w:rPr>
        <w:t xml:space="preserve"> por lo que, en términos del</w:t>
      </w:r>
      <w:r w:rsidRPr="00F80A2C">
        <w:rPr>
          <w:rFonts w:ascii="Palatino Linotype" w:eastAsia="Palatino Linotype" w:hAnsi="Palatino Linotype" w:cs="Palatino Linotype"/>
          <w:b/>
        </w:rPr>
        <w:t xml:space="preserve"> Considerando Cuarto </w:t>
      </w:r>
      <w:r w:rsidRPr="00F80A2C">
        <w:rPr>
          <w:rFonts w:ascii="Palatino Linotype" w:eastAsia="Palatino Linotype" w:hAnsi="Palatino Linotype" w:cs="Palatino Linotype"/>
        </w:rPr>
        <w:t xml:space="preserve">de esta resolución, se </w:t>
      </w:r>
      <w:r w:rsidRPr="00F80A2C">
        <w:rPr>
          <w:rFonts w:ascii="Palatino Linotype" w:eastAsia="Palatino Linotype" w:hAnsi="Palatino Linotype" w:cs="Palatino Linotype"/>
          <w:b/>
        </w:rPr>
        <w:t xml:space="preserve">CONFIRMA </w:t>
      </w:r>
      <w:r w:rsidRPr="00F80A2C">
        <w:rPr>
          <w:rFonts w:ascii="Palatino Linotype" w:eastAsia="Palatino Linotype" w:hAnsi="Palatino Linotype" w:cs="Palatino Linotype"/>
        </w:rPr>
        <w:t xml:space="preserve">la respuesta emitida por el </w:t>
      </w:r>
      <w:r w:rsidRPr="00F80A2C">
        <w:rPr>
          <w:rFonts w:ascii="Palatino Linotype" w:eastAsia="Palatino Linotype" w:hAnsi="Palatino Linotype" w:cs="Palatino Linotype"/>
          <w:b/>
        </w:rPr>
        <w:t>SUJETO OBLIGADO</w:t>
      </w:r>
      <w:r w:rsidRPr="00F80A2C">
        <w:rPr>
          <w:rFonts w:ascii="Palatino Linotype" w:eastAsia="Palatino Linotype" w:hAnsi="Palatino Linotype" w:cs="Palatino Linotype"/>
        </w:rPr>
        <w:t>.</w:t>
      </w:r>
    </w:p>
    <w:p w14:paraId="61CA597B" w14:textId="77777777" w:rsidR="00A542E1" w:rsidRPr="00F80A2C" w:rsidRDefault="00A542E1" w:rsidP="00A542E1">
      <w:pPr>
        <w:spacing w:line="360" w:lineRule="auto"/>
        <w:jc w:val="both"/>
        <w:rPr>
          <w:rFonts w:ascii="Palatino Linotype" w:eastAsia="Palatino Linotype" w:hAnsi="Palatino Linotype" w:cs="Palatino Linotype"/>
        </w:rPr>
      </w:pPr>
    </w:p>
    <w:p w14:paraId="2AD79BE0" w14:textId="77777777" w:rsidR="00A542E1" w:rsidRPr="00F80A2C" w:rsidRDefault="00A542E1" w:rsidP="00A542E1">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t>Segundo. Notifíquese vía Sistema de Acceso a la Información Mexiquense (SAIMEX)</w:t>
      </w:r>
      <w:r w:rsidRPr="00F80A2C">
        <w:rPr>
          <w:rFonts w:ascii="Palatino Linotype" w:eastAsia="Palatino Linotype" w:hAnsi="Palatino Linotype" w:cs="Palatino Linotype"/>
        </w:rPr>
        <w:t>, al Titular de la Unidad de Transparencia del Sujeto Obligado, para su conocimiento.</w:t>
      </w:r>
    </w:p>
    <w:p w14:paraId="2C83B233" w14:textId="77777777" w:rsidR="00A542E1" w:rsidRPr="00F80A2C" w:rsidRDefault="00A542E1" w:rsidP="00A542E1">
      <w:pPr>
        <w:spacing w:line="360" w:lineRule="auto"/>
        <w:jc w:val="both"/>
        <w:rPr>
          <w:rFonts w:ascii="Palatino Linotype" w:eastAsia="Palatino Linotype" w:hAnsi="Palatino Linotype" w:cs="Palatino Linotype"/>
        </w:rPr>
      </w:pPr>
    </w:p>
    <w:p w14:paraId="53580F7D" w14:textId="77777777" w:rsidR="00A542E1" w:rsidRPr="00F80A2C" w:rsidRDefault="00A542E1" w:rsidP="00A542E1">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b/>
        </w:rPr>
        <w:t xml:space="preserve">Tercero. Notifíquese vía Sistema de Acceso a la Información Mexiquense (SAIMEX) </w:t>
      </w:r>
      <w:r w:rsidRPr="00F80A2C">
        <w:rPr>
          <w:rFonts w:ascii="Palatino Linotype" w:eastAsia="Palatino Linotype" w:hAnsi="Palatino Linotype" w:cs="Palatino Linotype"/>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403EFF8A" w14:textId="77777777" w:rsidR="00136582" w:rsidRPr="00F80A2C" w:rsidRDefault="00136582" w:rsidP="00A542E1">
      <w:pPr>
        <w:spacing w:line="360" w:lineRule="auto"/>
        <w:jc w:val="both"/>
        <w:rPr>
          <w:rFonts w:ascii="Palatino Linotype" w:eastAsia="Palatino Linotype" w:hAnsi="Palatino Linotype" w:cs="Palatino Linotype"/>
        </w:rPr>
      </w:pPr>
    </w:p>
    <w:p w14:paraId="18C65A1C" w14:textId="77777777" w:rsidR="000427AA" w:rsidRDefault="00B16908">
      <w:pPr>
        <w:spacing w:line="360" w:lineRule="auto"/>
        <w:jc w:val="both"/>
        <w:rPr>
          <w:rFonts w:ascii="Palatino Linotype" w:eastAsia="Palatino Linotype" w:hAnsi="Palatino Linotype" w:cs="Palatino Linotype"/>
        </w:rPr>
      </w:pPr>
      <w:r w:rsidRPr="00F80A2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E22C26" w:rsidRPr="00F80A2C">
        <w:rPr>
          <w:rFonts w:ascii="Palatino Linotype" w:eastAsia="Palatino Linotype" w:hAnsi="Palatino Linotype" w:cs="Palatino Linotype"/>
        </w:rPr>
        <w:t xml:space="preserve"> GUADALUPE RAMÍREZ PEÑA; EN LA </w:t>
      </w:r>
      <w:r w:rsidR="00370D9D" w:rsidRPr="00F80A2C">
        <w:rPr>
          <w:rFonts w:ascii="Palatino Linotype" w:eastAsia="Palatino Linotype" w:hAnsi="Palatino Linotype" w:cs="Palatino Linotype"/>
        </w:rPr>
        <w:t>CUADRAGÉSIMA SEGUNDA</w:t>
      </w:r>
      <w:r w:rsidR="001C2B0C" w:rsidRPr="00F80A2C">
        <w:rPr>
          <w:rFonts w:ascii="Palatino Linotype" w:eastAsia="Palatino Linotype" w:hAnsi="Palatino Linotype" w:cs="Palatino Linotype"/>
        </w:rPr>
        <w:t xml:space="preserve"> </w:t>
      </w:r>
      <w:r w:rsidRPr="00F80A2C">
        <w:rPr>
          <w:rFonts w:ascii="Palatino Linotype" w:eastAsia="Palatino Linotype" w:hAnsi="Palatino Linotype" w:cs="Palatino Linotype"/>
        </w:rPr>
        <w:t xml:space="preserve">SESIÓN ORDINARIA </w:t>
      </w:r>
      <w:r w:rsidRPr="00F80A2C">
        <w:rPr>
          <w:rFonts w:ascii="Palatino Linotype" w:eastAsia="Palatino Linotype" w:hAnsi="Palatino Linotype" w:cs="Palatino Linotype"/>
        </w:rPr>
        <w:lastRenderedPageBreak/>
        <w:t xml:space="preserve">CELEBRADA </w:t>
      </w:r>
      <w:r w:rsidR="00603C3E" w:rsidRPr="00F80A2C">
        <w:rPr>
          <w:rFonts w:ascii="Palatino Linotype" w:eastAsia="Palatino Linotype" w:hAnsi="Palatino Linotype" w:cs="Palatino Linotype"/>
        </w:rPr>
        <w:t>EL</w:t>
      </w:r>
      <w:r w:rsidR="00136582" w:rsidRPr="00F80A2C">
        <w:rPr>
          <w:rFonts w:ascii="Palatino Linotype" w:eastAsia="Palatino Linotype" w:hAnsi="Palatino Linotype" w:cs="Palatino Linotype"/>
        </w:rPr>
        <w:t xml:space="preserve"> </w:t>
      </w:r>
      <w:r w:rsidR="00370D9D" w:rsidRPr="00F80A2C">
        <w:rPr>
          <w:rFonts w:ascii="Palatino Linotype" w:eastAsia="Palatino Linotype" w:hAnsi="Palatino Linotype" w:cs="Palatino Linotype"/>
        </w:rPr>
        <w:t>VEINTITRÉS DE NOVIEMBRE</w:t>
      </w:r>
      <w:r w:rsidR="001C2B0C" w:rsidRPr="00F80A2C">
        <w:rPr>
          <w:rFonts w:ascii="Palatino Linotype" w:eastAsia="Palatino Linotype" w:hAnsi="Palatino Linotype" w:cs="Palatino Linotype"/>
        </w:rPr>
        <w:t xml:space="preserve"> </w:t>
      </w:r>
      <w:r w:rsidRPr="00F80A2C">
        <w:rPr>
          <w:rFonts w:ascii="Palatino Linotype" w:eastAsia="Palatino Linotype" w:hAnsi="Palatino Linotype" w:cs="Palatino Linotype"/>
        </w:rPr>
        <w:t>DEL DOS MIL VEINTITRÉS, ANTE EL SECRETARIO TÉCNICO DEL PLENO ALEXIS TAPIA RAMÍREZ</w:t>
      </w:r>
      <w:r w:rsidR="00E22C26" w:rsidRPr="00F80A2C">
        <w:rPr>
          <w:rFonts w:ascii="Palatino Linotype" w:eastAsia="Palatino Linotype" w:hAnsi="Palatino Linotype" w:cs="Palatino Linotype"/>
        </w:rPr>
        <w:t xml:space="preserve">.                 </w:t>
      </w:r>
    </w:p>
    <w:p w14:paraId="7C72AD1A" w14:textId="77777777" w:rsidR="000427AA" w:rsidRDefault="000427AA">
      <w:pPr>
        <w:spacing w:line="360" w:lineRule="auto"/>
        <w:jc w:val="both"/>
        <w:rPr>
          <w:rFonts w:ascii="Palatino Linotype" w:eastAsia="Palatino Linotype" w:hAnsi="Palatino Linotype" w:cs="Palatino Linotype"/>
        </w:rPr>
      </w:pPr>
    </w:p>
    <w:p w14:paraId="1A1357A5" w14:textId="659691A3" w:rsidR="00397333" w:rsidRPr="00F80A2C" w:rsidRDefault="000427AA">
      <w:pPr>
        <w:spacing w:line="360" w:lineRule="auto"/>
        <w:jc w:val="both"/>
        <w:rPr>
          <w:rFonts w:ascii="Palatino Linotype" w:eastAsia="Palatino Linotype" w:hAnsi="Palatino Linotype" w:cs="Palatino Linotype"/>
        </w:rPr>
        <w:sectPr w:rsidR="00397333" w:rsidRPr="00F80A2C">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C5E0FDA" wp14:editId="0FD01A0A">
                <wp:simplePos x="0" y="0"/>
                <wp:positionH relativeFrom="column">
                  <wp:posOffset>248935</wp:posOffset>
                </wp:positionH>
                <wp:positionV relativeFrom="paragraph">
                  <wp:posOffset>11977</wp:posOffset>
                </wp:positionV>
                <wp:extent cx="5082112" cy="6145014"/>
                <wp:effectExtent l="0" t="0" r="23495" b="27305"/>
                <wp:wrapNone/>
                <wp:docPr id="3" name="Conector recto 3"/>
                <wp:cNvGraphicFramePr/>
                <a:graphic xmlns:a="http://schemas.openxmlformats.org/drawingml/2006/main">
                  <a:graphicData uri="http://schemas.microsoft.com/office/word/2010/wordprocessingShape">
                    <wps:wsp>
                      <wps:cNvCnPr/>
                      <wps:spPr>
                        <a:xfrm>
                          <a:off x="0" y="0"/>
                          <a:ext cx="5082112" cy="61450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31EE1"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pt,.95pt" to="419.75pt,4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" strokecolor="#5b9bd5 [3204]" strokeweight=".5pt">
                <v:stroke joinstyle="miter"/>
              </v:line>
            </w:pict>
          </mc:Fallback>
        </mc:AlternateContent>
      </w:r>
      <w:r w:rsidR="00E22C26" w:rsidRPr="00F80A2C">
        <w:rPr>
          <w:rFonts w:ascii="Palatino Linotype" w:eastAsia="Palatino Linotype" w:hAnsi="Palatino Linotype" w:cs="Palatino Linotype"/>
        </w:rPr>
        <w:t xml:space="preserve">   </w:t>
      </w:r>
      <w:r w:rsidR="00136582" w:rsidRPr="00F80A2C">
        <w:rPr>
          <w:rFonts w:ascii="Palatino Linotype" w:eastAsia="Palatino Linotype" w:hAnsi="Palatino Linotype" w:cs="Palatino Linotype"/>
        </w:rPr>
        <w:t xml:space="preserve">       </w:t>
      </w:r>
    </w:p>
    <w:p w14:paraId="731620FE" w14:textId="77777777" w:rsidR="00397333" w:rsidRPr="00F80A2C" w:rsidRDefault="00397333">
      <w:pPr>
        <w:spacing w:line="360" w:lineRule="auto"/>
        <w:jc w:val="both"/>
        <w:rPr>
          <w:rFonts w:ascii="Palatino Linotype" w:eastAsia="Palatino Linotype" w:hAnsi="Palatino Linotype" w:cs="Palatino Linotype"/>
        </w:rPr>
      </w:pPr>
    </w:p>
    <w:sectPr w:rsidR="00397333" w:rsidRPr="00F80A2C">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6F3AF" w14:textId="77777777" w:rsidR="000929A8" w:rsidRDefault="000929A8">
      <w:r>
        <w:separator/>
      </w:r>
    </w:p>
  </w:endnote>
  <w:endnote w:type="continuationSeparator" w:id="0">
    <w:p w14:paraId="44E3C251" w14:textId="77777777" w:rsidR="000929A8" w:rsidRDefault="0009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F8452E" w:rsidRDefault="00F8452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4A6C">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4A6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74FD0940" w14:textId="77777777" w:rsidR="00F8452E" w:rsidRDefault="00F8452E">
    <w:pPr>
      <w:pBdr>
        <w:top w:val="nil"/>
        <w:left w:val="nil"/>
        <w:bottom w:val="nil"/>
        <w:right w:val="nil"/>
        <w:between w:val="nil"/>
      </w:pBdr>
      <w:tabs>
        <w:tab w:val="center" w:pos="4252"/>
        <w:tab w:val="right" w:pos="8504"/>
      </w:tabs>
      <w:rPr>
        <w:color w:val="000000"/>
      </w:rPr>
    </w:pPr>
  </w:p>
  <w:p w14:paraId="2A58C321" w14:textId="77777777" w:rsidR="00F8452E" w:rsidRDefault="00F8452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F8452E" w:rsidRDefault="00F8452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94A6C">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94A6C">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86B091E"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B7FD5" w14:textId="77777777" w:rsidR="000929A8" w:rsidRDefault="000929A8">
      <w:r>
        <w:separator/>
      </w:r>
    </w:p>
  </w:footnote>
  <w:footnote w:type="continuationSeparator" w:id="0">
    <w:p w14:paraId="21321EAA" w14:textId="77777777" w:rsidR="000929A8" w:rsidRDefault="00092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F8452E" w:rsidRDefault="00F8452E">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66663F9">
          <wp:simplePos x="0" y="0"/>
          <wp:positionH relativeFrom="column">
            <wp:posOffset>-781050</wp:posOffset>
          </wp:positionH>
          <wp:positionV relativeFrom="paragraph">
            <wp:posOffset>-316865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F8452E" w14:paraId="410F6866" w14:textId="77777777">
      <w:tc>
        <w:tcPr>
          <w:tcW w:w="2551" w:type="dxa"/>
          <w:vAlign w:val="center"/>
        </w:tcPr>
        <w:p w14:paraId="4F3EC25E"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644AA966" w:rsidR="00F8452E" w:rsidRDefault="00B974A1" w:rsidP="007822F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05644</w:t>
          </w:r>
          <w:r w:rsidR="00F8452E">
            <w:rPr>
              <w:rFonts w:ascii="Palatino Linotype" w:eastAsia="Palatino Linotype" w:hAnsi="Palatino Linotype" w:cs="Palatino Linotype"/>
              <w:b/>
              <w:sz w:val="22"/>
              <w:szCs w:val="22"/>
            </w:rPr>
            <w:t>/INFOEM/IP/RR/2023</w:t>
          </w:r>
        </w:p>
      </w:tc>
    </w:tr>
    <w:tr w:rsidR="00F8452E" w14:paraId="7FF3BFBA" w14:textId="77777777">
      <w:trPr>
        <w:trHeight w:val="228"/>
      </w:trPr>
      <w:tc>
        <w:tcPr>
          <w:tcW w:w="2551" w:type="dxa"/>
          <w:vAlign w:val="center"/>
        </w:tcPr>
        <w:p w14:paraId="4D4C98C8"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2D0FAC2A" w:rsidR="007822FB" w:rsidRDefault="007822FB">
          <w:pPr>
            <w:rPr>
              <w:rFonts w:ascii="Palatino Linotype" w:eastAsia="Palatino Linotype" w:hAnsi="Palatino Linotype" w:cs="Palatino Linotype"/>
              <w:b/>
              <w:sz w:val="22"/>
              <w:szCs w:val="22"/>
            </w:rPr>
          </w:pPr>
        </w:p>
      </w:tc>
      <w:tc>
        <w:tcPr>
          <w:tcW w:w="2977" w:type="dxa"/>
          <w:vAlign w:val="center"/>
        </w:tcPr>
        <w:p w14:paraId="750FF33F" w14:textId="35C9A217" w:rsidR="00F8452E" w:rsidRDefault="007822FB" w:rsidP="00B974A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B974A1">
            <w:rPr>
              <w:rFonts w:ascii="Palatino Linotype" w:eastAsia="Palatino Linotype" w:hAnsi="Palatino Linotype" w:cs="Palatino Linotype"/>
              <w:b/>
              <w:sz w:val="22"/>
              <w:szCs w:val="22"/>
            </w:rPr>
            <w:t>Zinacantepec</w:t>
          </w:r>
        </w:p>
      </w:tc>
    </w:tr>
    <w:tr w:rsidR="00F8452E" w14:paraId="4B680A7E" w14:textId="77777777">
      <w:tc>
        <w:tcPr>
          <w:tcW w:w="2551" w:type="dxa"/>
          <w:vAlign w:val="center"/>
        </w:tcPr>
        <w:p w14:paraId="450F4EE9" w14:textId="77777777" w:rsidR="00F8452E" w:rsidRDefault="00F8452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F8452E" w:rsidRDefault="00F8452E">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F8452E" w:rsidRDefault="00F8452E">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F8452E" w:rsidRDefault="00F8452E">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F8452E" w:rsidRPr="00924CBB" w14:paraId="0ABB4C37" w14:textId="77777777">
      <w:tc>
        <w:tcPr>
          <w:tcW w:w="2551" w:type="dxa"/>
          <w:vAlign w:val="center"/>
        </w:tcPr>
        <w:p w14:paraId="23A06263" w14:textId="77777777" w:rsidR="00F8452E" w:rsidRPr="00924CBB"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39FFDFA5" w:rsidR="00F8452E" w:rsidRPr="00924CBB" w:rsidRDefault="00B974A1"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05644</w:t>
          </w:r>
          <w:r w:rsidR="00F8452E" w:rsidRPr="00924CBB">
            <w:rPr>
              <w:rFonts w:ascii="Palatino Linotype" w:eastAsia="Palatino Linotype" w:hAnsi="Palatino Linotype" w:cs="Palatino Linotype"/>
              <w:b/>
              <w:sz w:val="22"/>
              <w:szCs w:val="22"/>
            </w:rPr>
            <w:t xml:space="preserve">/INFOEM/IP/RR/2023 </w:t>
          </w:r>
        </w:p>
      </w:tc>
    </w:tr>
    <w:tr w:rsidR="00F8452E" w:rsidRPr="00924CBB" w14:paraId="021994CC" w14:textId="77777777">
      <w:tc>
        <w:tcPr>
          <w:tcW w:w="2551" w:type="dxa"/>
          <w:vAlign w:val="center"/>
        </w:tcPr>
        <w:p w14:paraId="4E679DDD" w14:textId="68970F4B" w:rsidR="00F8452E" w:rsidRPr="00924CBB" w:rsidRDefault="00F8452E" w:rsidP="00D0724E">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036FC394" w:rsidR="00F8452E" w:rsidRPr="00924CBB" w:rsidRDefault="00F8452E" w:rsidP="00B91112">
          <w:pPr>
            <w:ind w:right="27"/>
            <w:jc w:val="both"/>
            <w:rPr>
              <w:rFonts w:ascii="Palatino Linotype" w:eastAsia="Palatino Linotype" w:hAnsi="Palatino Linotype" w:cs="Palatino Linotype"/>
              <w:b/>
              <w:sz w:val="22"/>
              <w:szCs w:val="22"/>
            </w:rPr>
          </w:pPr>
        </w:p>
      </w:tc>
    </w:tr>
    <w:tr w:rsidR="00F8452E" w:rsidRPr="00924CBB" w14:paraId="491D29D6" w14:textId="77777777">
      <w:trPr>
        <w:trHeight w:val="228"/>
      </w:trPr>
      <w:tc>
        <w:tcPr>
          <w:tcW w:w="2551" w:type="dxa"/>
          <w:vAlign w:val="center"/>
        </w:tcPr>
        <w:p w14:paraId="57138C09" w14:textId="02891BBD" w:rsidR="00F8452E"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p w14:paraId="2A6E034B" w14:textId="207D05FC" w:rsidR="00F8452E" w:rsidRPr="00924CBB" w:rsidRDefault="00F8452E">
          <w:pPr>
            <w:rPr>
              <w:rFonts w:ascii="Palatino Linotype" w:eastAsia="Palatino Linotype" w:hAnsi="Palatino Linotype" w:cs="Palatino Linotype"/>
              <w:b/>
              <w:sz w:val="22"/>
              <w:szCs w:val="22"/>
            </w:rPr>
          </w:pPr>
        </w:p>
      </w:tc>
      <w:tc>
        <w:tcPr>
          <w:tcW w:w="3119" w:type="dxa"/>
          <w:vAlign w:val="center"/>
        </w:tcPr>
        <w:p w14:paraId="59811C07" w14:textId="5BBE54AD" w:rsidR="00F8452E" w:rsidRPr="00924CBB" w:rsidRDefault="00B974A1" w:rsidP="00B974A1">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F8452E" w:rsidRPr="00924CBB" w14:paraId="412F3721" w14:textId="77777777">
      <w:tc>
        <w:tcPr>
          <w:tcW w:w="2551" w:type="dxa"/>
          <w:vAlign w:val="center"/>
        </w:tcPr>
        <w:p w14:paraId="7EDAC2CA" w14:textId="77777777" w:rsidR="00F8452E" w:rsidRPr="00924CBB" w:rsidRDefault="00F8452E">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F8452E" w:rsidRPr="00924CBB" w:rsidRDefault="00F8452E">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F8452E" w:rsidRDefault="00F8452E">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F8452E" w:rsidRDefault="00F8452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E05C9"/>
    <w:multiLevelType w:val="hybridMultilevel"/>
    <w:tmpl w:val="0F1E5D5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94553F2"/>
    <w:multiLevelType w:val="hybridMultilevel"/>
    <w:tmpl w:val="F0326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024D6C"/>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A460B6"/>
    <w:multiLevelType w:val="hybridMultilevel"/>
    <w:tmpl w:val="9DF8C0EE"/>
    <w:lvl w:ilvl="0" w:tplc="B2FCE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4D06732"/>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035F9D"/>
    <w:multiLevelType w:val="hybridMultilevel"/>
    <w:tmpl w:val="336AF23E"/>
    <w:lvl w:ilvl="0" w:tplc="B022A3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8E1079"/>
    <w:multiLevelType w:val="hybridMultilevel"/>
    <w:tmpl w:val="67E67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B2801D0"/>
    <w:multiLevelType w:val="hybridMultilevel"/>
    <w:tmpl w:val="87AC4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D7E2C22"/>
    <w:multiLevelType w:val="hybridMultilevel"/>
    <w:tmpl w:val="ECF4F148"/>
    <w:lvl w:ilvl="0" w:tplc="499A241E">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4F0C38FD"/>
    <w:multiLevelType w:val="hybridMultilevel"/>
    <w:tmpl w:val="B69E624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212702"/>
    <w:multiLevelType w:val="hybridMultilevel"/>
    <w:tmpl w:val="54826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87304E2"/>
    <w:multiLevelType w:val="hybridMultilevel"/>
    <w:tmpl w:val="50565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60047E2"/>
    <w:multiLevelType w:val="hybridMultilevel"/>
    <w:tmpl w:val="B77A7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5">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4CF7784"/>
    <w:multiLevelType w:val="hybridMultilevel"/>
    <w:tmpl w:val="5D2CF708"/>
    <w:lvl w:ilvl="0" w:tplc="A1C69172">
      <w:start w:val="3"/>
      <w:numFmt w:val="bullet"/>
      <w:lvlText w:val="-"/>
      <w:lvlJc w:val="left"/>
      <w:pPr>
        <w:ind w:left="1080" w:hanging="360"/>
      </w:pPr>
      <w:rPr>
        <w:rFonts w:ascii="Times New Roman" w:eastAsia="Times New Roman"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7708514C"/>
    <w:multiLevelType w:val="hybridMultilevel"/>
    <w:tmpl w:val="6A164FA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ED87140"/>
    <w:multiLevelType w:val="hybridMultilevel"/>
    <w:tmpl w:val="C5EA17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2"/>
  </w:num>
  <w:num w:numId="4">
    <w:abstractNumId w:val="12"/>
  </w:num>
  <w:num w:numId="5">
    <w:abstractNumId w:val="1"/>
  </w:num>
  <w:num w:numId="6">
    <w:abstractNumId w:val="25"/>
  </w:num>
  <w:num w:numId="7">
    <w:abstractNumId w:val="2"/>
  </w:num>
  <w:num w:numId="8">
    <w:abstractNumId w:val="3"/>
  </w:num>
  <w:num w:numId="9">
    <w:abstractNumId w:val="11"/>
  </w:num>
  <w:num w:numId="10">
    <w:abstractNumId w:val="21"/>
  </w:num>
  <w:num w:numId="11">
    <w:abstractNumId w:val="13"/>
  </w:num>
  <w:num w:numId="12">
    <w:abstractNumId w:val="20"/>
  </w:num>
  <w:num w:numId="13">
    <w:abstractNumId w:val="10"/>
  </w:num>
  <w:num w:numId="14">
    <w:abstractNumId w:val="28"/>
  </w:num>
  <w:num w:numId="15">
    <w:abstractNumId w:val="18"/>
  </w:num>
  <w:num w:numId="16">
    <w:abstractNumId w:val="5"/>
  </w:num>
  <w:num w:numId="17">
    <w:abstractNumId w:val="23"/>
  </w:num>
  <w:num w:numId="18">
    <w:abstractNumId w:val="6"/>
  </w:num>
  <w:num w:numId="19">
    <w:abstractNumId w:val="27"/>
  </w:num>
  <w:num w:numId="20">
    <w:abstractNumId w:val="4"/>
  </w:num>
  <w:num w:numId="21">
    <w:abstractNumId w:val="16"/>
  </w:num>
  <w:num w:numId="22">
    <w:abstractNumId w:val="14"/>
  </w:num>
  <w:num w:numId="23">
    <w:abstractNumId w:val="19"/>
  </w:num>
  <w:num w:numId="24">
    <w:abstractNumId w:val="7"/>
  </w:num>
  <w:num w:numId="25">
    <w:abstractNumId w:val="15"/>
  </w:num>
  <w:num w:numId="26">
    <w:abstractNumId w:val="26"/>
  </w:num>
  <w:num w:numId="27">
    <w:abstractNumId w:val="0"/>
  </w:num>
  <w:num w:numId="28">
    <w:abstractNumId w:val="8"/>
  </w:num>
  <w:num w:numId="2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139A6"/>
    <w:rsid w:val="00025FCE"/>
    <w:rsid w:val="00030E80"/>
    <w:rsid w:val="00035C66"/>
    <w:rsid w:val="00042637"/>
    <w:rsid w:val="000427AA"/>
    <w:rsid w:val="00057E43"/>
    <w:rsid w:val="00064012"/>
    <w:rsid w:val="00071508"/>
    <w:rsid w:val="00090FC8"/>
    <w:rsid w:val="000929A8"/>
    <w:rsid w:val="00092E12"/>
    <w:rsid w:val="00094A6C"/>
    <w:rsid w:val="000959BB"/>
    <w:rsid w:val="000B14D4"/>
    <w:rsid w:val="000C1068"/>
    <w:rsid w:val="000C4A40"/>
    <w:rsid w:val="000D394F"/>
    <w:rsid w:val="000D4A9B"/>
    <w:rsid w:val="000D71E0"/>
    <w:rsid w:val="000E3910"/>
    <w:rsid w:val="000F02AD"/>
    <w:rsid w:val="000F142C"/>
    <w:rsid w:val="00104B28"/>
    <w:rsid w:val="00107AF8"/>
    <w:rsid w:val="00110D78"/>
    <w:rsid w:val="0012425F"/>
    <w:rsid w:val="001254C5"/>
    <w:rsid w:val="00135383"/>
    <w:rsid w:val="00136582"/>
    <w:rsid w:val="0015352F"/>
    <w:rsid w:val="00161013"/>
    <w:rsid w:val="00182F33"/>
    <w:rsid w:val="00183A27"/>
    <w:rsid w:val="001A2789"/>
    <w:rsid w:val="001B01F0"/>
    <w:rsid w:val="001C2B0C"/>
    <w:rsid w:val="001C3370"/>
    <w:rsid w:val="001D1B9D"/>
    <w:rsid w:val="001D4E53"/>
    <w:rsid w:val="001D6CA0"/>
    <w:rsid w:val="001E5293"/>
    <w:rsid w:val="0021432C"/>
    <w:rsid w:val="00215DEF"/>
    <w:rsid w:val="002260D1"/>
    <w:rsid w:val="00237EBD"/>
    <w:rsid w:val="00241E82"/>
    <w:rsid w:val="00245609"/>
    <w:rsid w:val="00246FB2"/>
    <w:rsid w:val="00250736"/>
    <w:rsid w:val="00253D74"/>
    <w:rsid w:val="0026040B"/>
    <w:rsid w:val="00272FE8"/>
    <w:rsid w:val="00281360"/>
    <w:rsid w:val="002B0818"/>
    <w:rsid w:val="002B44D5"/>
    <w:rsid w:val="002C14ED"/>
    <w:rsid w:val="002C59DD"/>
    <w:rsid w:val="002C620E"/>
    <w:rsid w:val="002D2F40"/>
    <w:rsid w:val="002E28C9"/>
    <w:rsid w:val="002F1BBC"/>
    <w:rsid w:val="002F2308"/>
    <w:rsid w:val="002F31E5"/>
    <w:rsid w:val="00304D14"/>
    <w:rsid w:val="00305F1C"/>
    <w:rsid w:val="00324948"/>
    <w:rsid w:val="003263B3"/>
    <w:rsid w:val="00327BFB"/>
    <w:rsid w:val="00334DC9"/>
    <w:rsid w:val="003537BC"/>
    <w:rsid w:val="003551A3"/>
    <w:rsid w:val="00360B52"/>
    <w:rsid w:val="003658E9"/>
    <w:rsid w:val="00370D9D"/>
    <w:rsid w:val="003737B9"/>
    <w:rsid w:val="003804FB"/>
    <w:rsid w:val="00392067"/>
    <w:rsid w:val="00397333"/>
    <w:rsid w:val="003B4F74"/>
    <w:rsid w:val="003B560E"/>
    <w:rsid w:val="003B7A17"/>
    <w:rsid w:val="003C0A84"/>
    <w:rsid w:val="003D13BF"/>
    <w:rsid w:val="003D64BC"/>
    <w:rsid w:val="003E3E0F"/>
    <w:rsid w:val="003F3F7D"/>
    <w:rsid w:val="003F58DC"/>
    <w:rsid w:val="00403B29"/>
    <w:rsid w:val="004326A4"/>
    <w:rsid w:val="004379C4"/>
    <w:rsid w:val="0045248B"/>
    <w:rsid w:val="004528EE"/>
    <w:rsid w:val="00452B2D"/>
    <w:rsid w:val="004618DC"/>
    <w:rsid w:val="00471E7A"/>
    <w:rsid w:val="00473680"/>
    <w:rsid w:val="00474174"/>
    <w:rsid w:val="00475256"/>
    <w:rsid w:val="00477CB8"/>
    <w:rsid w:val="004948E3"/>
    <w:rsid w:val="004C12AA"/>
    <w:rsid w:val="00507AAF"/>
    <w:rsid w:val="005100F1"/>
    <w:rsid w:val="00511E46"/>
    <w:rsid w:val="00516529"/>
    <w:rsid w:val="00530576"/>
    <w:rsid w:val="00533081"/>
    <w:rsid w:val="00540581"/>
    <w:rsid w:val="00544841"/>
    <w:rsid w:val="00550C9E"/>
    <w:rsid w:val="005532C7"/>
    <w:rsid w:val="0059023B"/>
    <w:rsid w:val="0059136B"/>
    <w:rsid w:val="006039B6"/>
    <w:rsid w:val="00603C3E"/>
    <w:rsid w:val="006119BF"/>
    <w:rsid w:val="00613B06"/>
    <w:rsid w:val="006247AD"/>
    <w:rsid w:val="00634EF5"/>
    <w:rsid w:val="006409A9"/>
    <w:rsid w:val="00655336"/>
    <w:rsid w:val="00656B51"/>
    <w:rsid w:val="00662273"/>
    <w:rsid w:val="00671A1D"/>
    <w:rsid w:val="00683AEF"/>
    <w:rsid w:val="00692884"/>
    <w:rsid w:val="006A39D2"/>
    <w:rsid w:val="006F755E"/>
    <w:rsid w:val="00700F17"/>
    <w:rsid w:val="007063C1"/>
    <w:rsid w:val="00714EEE"/>
    <w:rsid w:val="00720327"/>
    <w:rsid w:val="00741274"/>
    <w:rsid w:val="00744BB0"/>
    <w:rsid w:val="0075396B"/>
    <w:rsid w:val="007729C9"/>
    <w:rsid w:val="007820A1"/>
    <w:rsid w:val="007822FB"/>
    <w:rsid w:val="00790BF2"/>
    <w:rsid w:val="007B2518"/>
    <w:rsid w:val="007B2993"/>
    <w:rsid w:val="007B40FC"/>
    <w:rsid w:val="007B492E"/>
    <w:rsid w:val="007C19BC"/>
    <w:rsid w:val="007C32AE"/>
    <w:rsid w:val="007D30C8"/>
    <w:rsid w:val="007D6B98"/>
    <w:rsid w:val="007D6C8F"/>
    <w:rsid w:val="007E45F1"/>
    <w:rsid w:val="008014E6"/>
    <w:rsid w:val="00813E36"/>
    <w:rsid w:val="0081747E"/>
    <w:rsid w:val="00831675"/>
    <w:rsid w:val="00836A8D"/>
    <w:rsid w:val="0086059C"/>
    <w:rsid w:val="0087513D"/>
    <w:rsid w:val="00894285"/>
    <w:rsid w:val="008A4218"/>
    <w:rsid w:val="008A5003"/>
    <w:rsid w:val="008B276A"/>
    <w:rsid w:val="008C5C02"/>
    <w:rsid w:val="008C702B"/>
    <w:rsid w:val="008D3FAF"/>
    <w:rsid w:val="008D62AC"/>
    <w:rsid w:val="008E4098"/>
    <w:rsid w:val="008F0FA8"/>
    <w:rsid w:val="00913727"/>
    <w:rsid w:val="00923C57"/>
    <w:rsid w:val="00924CBB"/>
    <w:rsid w:val="009337C0"/>
    <w:rsid w:val="0093777A"/>
    <w:rsid w:val="0094563A"/>
    <w:rsid w:val="00963859"/>
    <w:rsid w:val="0097341B"/>
    <w:rsid w:val="009734D4"/>
    <w:rsid w:val="00976A75"/>
    <w:rsid w:val="00977EEC"/>
    <w:rsid w:val="0098245D"/>
    <w:rsid w:val="009A026A"/>
    <w:rsid w:val="009A67B7"/>
    <w:rsid w:val="009B304A"/>
    <w:rsid w:val="009D0C29"/>
    <w:rsid w:val="009F6284"/>
    <w:rsid w:val="009F6292"/>
    <w:rsid w:val="00A204A8"/>
    <w:rsid w:val="00A542E1"/>
    <w:rsid w:val="00A55C51"/>
    <w:rsid w:val="00A6555D"/>
    <w:rsid w:val="00A72E2D"/>
    <w:rsid w:val="00A74A95"/>
    <w:rsid w:val="00A82BD5"/>
    <w:rsid w:val="00A86253"/>
    <w:rsid w:val="00A90D86"/>
    <w:rsid w:val="00A92EDA"/>
    <w:rsid w:val="00A94A15"/>
    <w:rsid w:val="00AB7801"/>
    <w:rsid w:val="00AC20F3"/>
    <w:rsid w:val="00AD6E09"/>
    <w:rsid w:val="00AE1F06"/>
    <w:rsid w:val="00AE644A"/>
    <w:rsid w:val="00AE6FCE"/>
    <w:rsid w:val="00AF3F6D"/>
    <w:rsid w:val="00B0008F"/>
    <w:rsid w:val="00B15AFE"/>
    <w:rsid w:val="00B16908"/>
    <w:rsid w:val="00B26115"/>
    <w:rsid w:val="00B31ED9"/>
    <w:rsid w:val="00B44182"/>
    <w:rsid w:val="00B65AAC"/>
    <w:rsid w:val="00B77123"/>
    <w:rsid w:val="00B77B86"/>
    <w:rsid w:val="00B85149"/>
    <w:rsid w:val="00B91112"/>
    <w:rsid w:val="00B92736"/>
    <w:rsid w:val="00B9699D"/>
    <w:rsid w:val="00B974A1"/>
    <w:rsid w:val="00BA0EC3"/>
    <w:rsid w:val="00BA3531"/>
    <w:rsid w:val="00BB0104"/>
    <w:rsid w:val="00BB3E37"/>
    <w:rsid w:val="00BB490F"/>
    <w:rsid w:val="00BB4AF2"/>
    <w:rsid w:val="00BC6AFB"/>
    <w:rsid w:val="00BC7F4D"/>
    <w:rsid w:val="00BE54CA"/>
    <w:rsid w:val="00C007C6"/>
    <w:rsid w:val="00C20547"/>
    <w:rsid w:val="00C305BB"/>
    <w:rsid w:val="00C33785"/>
    <w:rsid w:val="00C41B92"/>
    <w:rsid w:val="00C42377"/>
    <w:rsid w:val="00C46631"/>
    <w:rsid w:val="00C51162"/>
    <w:rsid w:val="00C637B4"/>
    <w:rsid w:val="00C81AB2"/>
    <w:rsid w:val="00C963F2"/>
    <w:rsid w:val="00CA0EF5"/>
    <w:rsid w:val="00CA26E8"/>
    <w:rsid w:val="00CA5E07"/>
    <w:rsid w:val="00CD078A"/>
    <w:rsid w:val="00CD7D2C"/>
    <w:rsid w:val="00D02185"/>
    <w:rsid w:val="00D06BB7"/>
    <w:rsid w:val="00D0724E"/>
    <w:rsid w:val="00D156AA"/>
    <w:rsid w:val="00D15AA4"/>
    <w:rsid w:val="00D21E62"/>
    <w:rsid w:val="00D25AB9"/>
    <w:rsid w:val="00D40E18"/>
    <w:rsid w:val="00D41A25"/>
    <w:rsid w:val="00D457DF"/>
    <w:rsid w:val="00D604DA"/>
    <w:rsid w:val="00D818A0"/>
    <w:rsid w:val="00D9084D"/>
    <w:rsid w:val="00D9264F"/>
    <w:rsid w:val="00DA55A9"/>
    <w:rsid w:val="00DD07CD"/>
    <w:rsid w:val="00DD3223"/>
    <w:rsid w:val="00DE3E65"/>
    <w:rsid w:val="00DE7DAD"/>
    <w:rsid w:val="00E03554"/>
    <w:rsid w:val="00E06EA1"/>
    <w:rsid w:val="00E14742"/>
    <w:rsid w:val="00E17AA8"/>
    <w:rsid w:val="00E17E87"/>
    <w:rsid w:val="00E22C26"/>
    <w:rsid w:val="00E23987"/>
    <w:rsid w:val="00E27E57"/>
    <w:rsid w:val="00E30EEF"/>
    <w:rsid w:val="00E3154F"/>
    <w:rsid w:val="00E34508"/>
    <w:rsid w:val="00E51870"/>
    <w:rsid w:val="00E567CE"/>
    <w:rsid w:val="00E57BE8"/>
    <w:rsid w:val="00E70D75"/>
    <w:rsid w:val="00E77807"/>
    <w:rsid w:val="00E9103A"/>
    <w:rsid w:val="00EA68AE"/>
    <w:rsid w:val="00EC1281"/>
    <w:rsid w:val="00EC4610"/>
    <w:rsid w:val="00EC7EA6"/>
    <w:rsid w:val="00ED5215"/>
    <w:rsid w:val="00EE3467"/>
    <w:rsid w:val="00EE6FB1"/>
    <w:rsid w:val="00EF08F4"/>
    <w:rsid w:val="00F2342D"/>
    <w:rsid w:val="00F326C3"/>
    <w:rsid w:val="00F41B7B"/>
    <w:rsid w:val="00F560AC"/>
    <w:rsid w:val="00F636B2"/>
    <w:rsid w:val="00F6419A"/>
    <w:rsid w:val="00F80A2C"/>
    <w:rsid w:val="00F8452E"/>
    <w:rsid w:val="00F87195"/>
    <w:rsid w:val="00F87F87"/>
    <w:rsid w:val="00FD7323"/>
    <w:rsid w:val="00FE4E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character" w:customStyle="1" w:styleId="UnresolvedMention">
    <w:name w:val="Unresolved Mention"/>
    <w:basedOn w:val="Fuentedeprrafopredeter"/>
    <w:uiPriority w:val="99"/>
    <w:semiHidden/>
    <w:unhideWhenUsed/>
    <w:rsid w:val="00F87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03578789">
      <w:bodyDiv w:val="1"/>
      <w:marLeft w:val="0"/>
      <w:marRight w:val="0"/>
      <w:marTop w:val="0"/>
      <w:marBottom w:val="0"/>
      <w:divBdr>
        <w:top w:val="none" w:sz="0" w:space="0" w:color="auto"/>
        <w:left w:val="none" w:sz="0" w:space="0" w:color="auto"/>
        <w:bottom w:val="none" w:sz="0" w:space="0" w:color="auto"/>
        <w:right w:val="none" w:sz="0" w:space="0" w:color="auto"/>
      </w:divBdr>
    </w:div>
    <w:div w:id="121776942">
      <w:bodyDiv w:val="1"/>
      <w:marLeft w:val="0"/>
      <w:marRight w:val="0"/>
      <w:marTop w:val="0"/>
      <w:marBottom w:val="0"/>
      <w:divBdr>
        <w:top w:val="none" w:sz="0" w:space="0" w:color="auto"/>
        <w:left w:val="none" w:sz="0" w:space="0" w:color="auto"/>
        <w:bottom w:val="none" w:sz="0" w:space="0" w:color="auto"/>
        <w:right w:val="none" w:sz="0" w:space="0" w:color="auto"/>
      </w:divBdr>
    </w:div>
    <w:div w:id="139395333">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194388001">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11976739">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448084918">
      <w:bodyDiv w:val="1"/>
      <w:marLeft w:val="0"/>
      <w:marRight w:val="0"/>
      <w:marTop w:val="0"/>
      <w:marBottom w:val="0"/>
      <w:divBdr>
        <w:top w:val="none" w:sz="0" w:space="0" w:color="auto"/>
        <w:left w:val="none" w:sz="0" w:space="0" w:color="auto"/>
        <w:bottom w:val="none" w:sz="0" w:space="0" w:color="auto"/>
        <w:right w:val="none" w:sz="0" w:space="0" w:color="auto"/>
      </w:divBdr>
    </w:div>
    <w:div w:id="495920025">
      <w:bodyDiv w:val="1"/>
      <w:marLeft w:val="0"/>
      <w:marRight w:val="0"/>
      <w:marTop w:val="0"/>
      <w:marBottom w:val="0"/>
      <w:divBdr>
        <w:top w:val="none" w:sz="0" w:space="0" w:color="auto"/>
        <w:left w:val="none" w:sz="0" w:space="0" w:color="auto"/>
        <w:bottom w:val="none" w:sz="0" w:space="0" w:color="auto"/>
        <w:right w:val="none" w:sz="0" w:space="0" w:color="auto"/>
      </w:divBdr>
    </w:div>
    <w:div w:id="546723038">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08061048">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71452888">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903025312">
      <w:bodyDiv w:val="1"/>
      <w:marLeft w:val="0"/>
      <w:marRight w:val="0"/>
      <w:marTop w:val="0"/>
      <w:marBottom w:val="0"/>
      <w:divBdr>
        <w:top w:val="none" w:sz="0" w:space="0" w:color="auto"/>
        <w:left w:val="none" w:sz="0" w:space="0" w:color="auto"/>
        <w:bottom w:val="none" w:sz="0" w:space="0" w:color="auto"/>
        <w:right w:val="none" w:sz="0" w:space="0" w:color="auto"/>
      </w:divBdr>
    </w:div>
    <w:div w:id="927420388">
      <w:bodyDiv w:val="1"/>
      <w:marLeft w:val="0"/>
      <w:marRight w:val="0"/>
      <w:marTop w:val="0"/>
      <w:marBottom w:val="0"/>
      <w:divBdr>
        <w:top w:val="none" w:sz="0" w:space="0" w:color="auto"/>
        <w:left w:val="none" w:sz="0" w:space="0" w:color="auto"/>
        <w:bottom w:val="none" w:sz="0" w:space="0" w:color="auto"/>
        <w:right w:val="none" w:sz="0" w:space="0" w:color="auto"/>
      </w:divBdr>
    </w:div>
    <w:div w:id="1025133802">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067413746">
      <w:bodyDiv w:val="1"/>
      <w:marLeft w:val="0"/>
      <w:marRight w:val="0"/>
      <w:marTop w:val="0"/>
      <w:marBottom w:val="0"/>
      <w:divBdr>
        <w:top w:val="none" w:sz="0" w:space="0" w:color="auto"/>
        <w:left w:val="none" w:sz="0" w:space="0" w:color="auto"/>
        <w:bottom w:val="none" w:sz="0" w:space="0" w:color="auto"/>
        <w:right w:val="none" w:sz="0" w:space="0" w:color="auto"/>
      </w:divBdr>
    </w:div>
    <w:div w:id="1080827661">
      <w:bodyDiv w:val="1"/>
      <w:marLeft w:val="0"/>
      <w:marRight w:val="0"/>
      <w:marTop w:val="0"/>
      <w:marBottom w:val="0"/>
      <w:divBdr>
        <w:top w:val="none" w:sz="0" w:space="0" w:color="auto"/>
        <w:left w:val="none" w:sz="0" w:space="0" w:color="auto"/>
        <w:bottom w:val="none" w:sz="0" w:space="0" w:color="auto"/>
        <w:right w:val="none" w:sz="0" w:space="0" w:color="auto"/>
      </w:divBdr>
    </w:div>
    <w:div w:id="1109928168">
      <w:bodyDiv w:val="1"/>
      <w:marLeft w:val="0"/>
      <w:marRight w:val="0"/>
      <w:marTop w:val="0"/>
      <w:marBottom w:val="0"/>
      <w:divBdr>
        <w:top w:val="none" w:sz="0" w:space="0" w:color="auto"/>
        <w:left w:val="none" w:sz="0" w:space="0" w:color="auto"/>
        <w:bottom w:val="none" w:sz="0" w:space="0" w:color="auto"/>
        <w:right w:val="none" w:sz="0" w:space="0" w:color="auto"/>
      </w:divBdr>
    </w:div>
    <w:div w:id="1113792693">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53128808">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16185145">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38263114">
      <w:bodyDiv w:val="1"/>
      <w:marLeft w:val="0"/>
      <w:marRight w:val="0"/>
      <w:marTop w:val="0"/>
      <w:marBottom w:val="0"/>
      <w:divBdr>
        <w:top w:val="none" w:sz="0" w:space="0" w:color="auto"/>
        <w:left w:val="none" w:sz="0" w:space="0" w:color="auto"/>
        <w:bottom w:val="none" w:sz="0" w:space="0" w:color="auto"/>
        <w:right w:val="none" w:sz="0" w:space="0" w:color="auto"/>
      </w:divBdr>
    </w:div>
    <w:div w:id="1340767850">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37092267">
      <w:bodyDiv w:val="1"/>
      <w:marLeft w:val="0"/>
      <w:marRight w:val="0"/>
      <w:marTop w:val="0"/>
      <w:marBottom w:val="0"/>
      <w:divBdr>
        <w:top w:val="none" w:sz="0" w:space="0" w:color="auto"/>
        <w:left w:val="none" w:sz="0" w:space="0" w:color="auto"/>
        <w:bottom w:val="none" w:sz="0" w:space="0" w:color="auto"/>
        <w:right w:val="none" w:sz="0" w:space="0" w:color="auto"/>
      </w:divBdr>
    </w:div>
    <w:div w:id="1449813075">
      <w:bodyDiv w:val="1"/>
      <w:marLeft w:val="0"/>
      <w:marRight w:val="0"/>
      <w:marTop w:val="0"/>
      <w:marBottom w:val="0"/>
      <w:divBdr>
        <w:top w:val="none" w:sz="0" w:space="0" w:color="auto"/>
        <w:left w:val="none" w:sz="0" w:space="0" w:color="auto"/>
        <w:bottom w:val="none" w:sz="0" w:space="0" w:color="auto"/>
        <w:right w:val="none" w:sz="0" w:space="0" w:color="auto"/>
      </w:divBdr>
    </w:div>
    <w:div w:id="1474524839">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35661124">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64185361">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879657600">
      <w:bodyDiv w:val="1"/>
      <w:marLeft w:val="0"/>
      <w:marRight w:val="0"/>
      <w:marTop w:val="0"/>
      <w:marBottom w:val="0"/>
      <w:divBdr>
        <w:top w:val="none" w:sz="0" w:space="0" w:color="auto"/>
        <w:left w:val="none" w:sz="0" w:space="0" w:color="auto"/>
        <w:bottom w:val="none" w:sz="0" w:space="0" w:color="auto"/>
        <w:right w:val="none" w:sz="0" w:space="0" w:color="auto"/>
      </w:divBdr>
    </w:div>
    <w:div w:id="1901939132">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10400586">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 w:id="2074889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zinacantepec.gob.mx/pdf/2023/enero/1ER%20INFORME%20ZINACANTEPEC%20MVV.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23692B-1F46-4752-BF13-6F7DA914F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5540</Words>
  <Characters>30473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INFOEM563</cp:lastModifiedBy>
  <cp:revision>2</cp:revision>
  <cp:lastPrinted>2023-11-27T16:50:00Z</cp:lastPrinted>
  <dcterms:created xsi:type="dcterms:W3CDTF">2023-12-05T21:01:00Z</dcterms:created>
  <dcterms:modified xsi:type="dcterms:W3CDTF">2023-12-05T21:01:00Z</dcterms:modified>
</cp:coreProperties>
</file>