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36F8D434" w:rsidR="006168E4" w:rsidRPr="003F667F" w:rsidRDefault="006168E4" w:rsidP="006F5F55">
      <w:pPr>
        <w:spacing w:before="240" w:line="360" w:lineRule="auto"/>
        <w:jc w:val="both"/>
        <w:rPr>
          <w:rFonts w:ascii="Palatino Linotype" w:eastAsia="Times New Roman" w:hAnsi="Palatino Linotype" w:cs="Arial"/>
          <w:color w:val="000000"/>
          <w:sz w:val="24"/>
          <w:szCs w:val="24"/>
          <w:lang w:eastAsia="es-MX"/>
        </w:rPr>
      </w:pPr>
      <w:r w:rsidRPr="003F667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15ED8" w:rsidRPr="003F667F">
        <w:rPr>
          <w:rFonts w:ascii="Palatino Linotype" w:eastAsia="Times New Roman" w:hAnsi="Palatino Linotype" w:cs="Arial"/>
          <w:color w:val="000000"/>
          <w:sz w:val="24"/>
          <w:szCs w:val="24"/>
          <w:lang w:eastAsia="es-MX"/>
        </w:rPr>
        <w:t>veintisiete de septiembre</w:t>
      </w:r>
      <w:r w:rsidR="00C52141" w:rsidRPr="003F667F">
        <w:rPr>
          <w:rFonts w:ascii="Palatino Linotype" w:eastAsia="Times New Roman" w:hAnsi="Palatino Linotype" w:cs="Arial"/>
          <w:color w:val="000000"/>
          <w:sz w:val="24"/>
          <w:szCs w:val="24"/>
          <w:lang w:eastAsia="es-MX"/>
        </w:rPr>
        <w:t xml:space="preserve"> de dos mil veintitrés. </w:t>
      </w:r>
      <w:r w:rsidR="003D5CFF" w:rsidRPr="003F667F">
        <w:rPr>
          <w:rFonts w:ascii="Palatino Linotype" w:eastAsia="Times New Roman" w:hAnsi="Palatino Linotype" w:cs="Arial"/>
          <w:color w:val="000000"/>
          <w:sz w:val="24"/>
          <w:szCs w:val="24"/>
          <w:lang w:eastAsia="es-MX"/>
        </w:rPr>
        <w:t xml:space="preserve"> </w:t>
      </w:r>
      <w:r w:rsidR="00D22411" w:rsidRPr="003F667F">
        <w:rPr>
          <w:rFonts w:ascii="Palatino Linotype" w:eastAsia="Times New Roman" w:hAnsi="Palatino Linotype" w:cs="Arial"/>
          <w:color w:val="000000"/>
          <w:sz w:val="24"/>
          <w:szCs w:val="24"/>
          <w:lang w:eastAsia="es-MX"/>
        </w:rPr>
        <w:t xml:space="preserve"> </w:t>
      </w:r>
      <w:r w:rsidR="00BE673B" w:rsidRPr="003F667F">
        <w:rPr>
          <w:rFonts w:ascii="Palatino Linotype" w:eastAsia="Times New Roman" w:hAnsi="Palatino Linotype" w:cs="Arial"/>
          <w:color w:val="000000"/>
          <w:sz w:val="24"/>
          <w:szCs w:val="24"/>
          <w:lang w:eastAsia="es-MX"/>
        </w:rPr>
        <w:t xml:space="preserve"> </w:t>
      </w:r>
      <w:r w:rsidR="00FB6049" w:rsidRPr="003F667F">
        <w:rPr>
          <w:rFonts w:ascii="Palatino Linotype" w:eastAsia="Times New Roman" w:hAnsi="Palatino Linotype" w:cs="Arial"/>
          <w:color w:val="000000"/>
          <w:sz w:val="24"/>
          <w:szCs w:val="24"/>
          <w:lang w:eastAsia="es-MX"/>
        </w:rPr>
        <w:t xml:space="preserve"> </w:t>
      </w:r>
      <w:r w:rsidR="00817A08" w:rsidRPr="003F667F">
        <w:rPr>
          <w:rFonts w:ascii="Palatino Linotype" w:eastAsia="Times New Roman" w:hAnsi="Palatino Linotype" w:cs="Arial"/>
          <w:color w:val="000000"/>
          <w:sz w:val="24"/>
          <w:szCs w:val="24"/>
          <w:lang w:eastAsia="es-MX"/>
        </w:rPr>
        <w:t xml:space="preserve"> </w:t>
      </w:r>
    </w:p>
    <w:p w14:paraId="0F13DFFD" w14:textId="590C5D5F" w:rsidR="00C52141" w:rsidRPr="003F667F" w:rsidRDefault="006168E4" w:rsidP="006F5F55">
      <w:pPr>
        <w:tabs>
          <w:tab w:val="left" w:pos="1701"/>
        </w:tabs>
        <w:spacing w:before="240" w:line="360" w:lineRule="auto"/>
        <w:jc w:val="both"/>
        <w:rPr>
          <w:rFonts w:ascii="Palatino Linotype" w:hAnsi="Palatino Linotype" w:cs="Arial"/>
          <w:sz w:val="24"/>
          <w:szCs w:val="24"/>
        </w:rPr>
      </w:pPr>
      <w:r w:rsidRPr="003F667F">
        <w:rPr>
          <w:rFonts w:ascii="Palatino Linotype" w:hAnsi="Palatino Linotype" w:cs="Arial"/>
          <w:b/>
          <w:sz w:val="24"/>
        </w:rPr>
        <w:t>VISTO</w:t>
      </w:r>
      <w:r w:rsidRPr="003F667F">
        <w:rPr>
          <w:rFonts w:ascii="Palatino Linotype" w:hAnsi="Palatino Linotype" w:cs="Arial"/>
          <w:sz w:val="24"/>
        </w:rPr>
        <w:t xml:space="preserve"> el expediente electrónico formado con motivo del recurso de revisión número </w:t>
      </w:r>
      <w:r w:rsidR="00C52141" w:rsidRPr="003F667F">
        <w:rPr>
          <w:rFonts w:ascii="Palatino Linotype" w:hAnsi="Palatino Linotype" w:cs="Arial"/>
          <w:b/>
          <w:bCs/>
          <w:sz w:val="24"/>
          <w:lang w:eastAsia="es-MX"/>
        </w:rPr>
        <w:t>02825</w:t>
      </w:r>
      <w:r w:rsidR="00F403EA" w:rsidRPr="003F667F">
        <w:rPr>
          <w:rFonts w:ascii="Palatino Linotype" w:hAnsi="Palatino Linotype" w:cs="Arial"/>
          <w:b/>
          <w:bCs/>
          <w:sz w:val="24"/>
          <w:lang w:eastAsia="es-MX"/>
        </w:rPr>
        <w:t>/</w:t>
      </w:r>
      <w:r w:rsidR="00D06CA0" w:rsidRPr="003F667F">
        <w:rPr>
          <w:rFonts w:ascii="Palatino Linotype" w:hAnsi="Palatino Linotype" w:cs="Arial"/>
          <w:b/>
          <w:bCs/>
          <w:sz w:val="24"/>
          <w:lang w:eastAsia="es-MX"/>
        </w:rPr>
        <w:t>INFOEM/IP/RR/20</w:t>
      </w:r>
      <w:r w:rsidR="00EC3C36" w:rsidRPr="003F667F">
        <w:rPr>
          <w:rFonts w:ascii="Palatino Linotype" w:hAnsi="Palatino Linotype" w:cs="Arial"/>
          <w:b/>
          <w:bCs/>
          <w:sz w:val="24"/>
          <w:lang w:eastAsia="es-MX"/>
        </w:rPr>
        <w:t>2</w:t>
      </w:r>
      <w:r w:rsidR="00BE673B" w:rsidRPr="003F667F">
        <w:rPr>
          <w:rFonts w:ascii="Palatino Linotype" w:hAnsi="Palatino Linotype" w:cs="Arial"/>
          <w:b/>
          <w:bCs/>
          <w:sz w:val="24"/>
          <w:lang w:eastAsia="es-MX"/>
        </w:rPr>
        <w:t>3</w:t>
      </w:r>
      <w:r w:rsidRPr="003F667F">
        <w:rPr>
          <w:rFonts w:ascii="Palatino Linotype" w:hAnsi="Palatino Linotype" w:cs="Arial"/>
          <w:sz w:val="24"/>
        </w:rPr>
        <w:t xml:space="preserve">, </w:t>
      </w:r>
      <w:r w:rsidRPr="003F667F">
        <w:rPr>
          <w:rFonts w:ascii="Palatino Linotype" w:hAnsi="Palatino Linotype" w:cs="Arial"/>
          <w:sz w:val="24"/>
          <w:szCs w:val="24"/>
        </w:rPr>
        <w:t>interpuesto por</w:t>
      </w:r>
      <w:r w:rsidR="00FB6049" w:rsidRPr="003F667F">
        <w:rPr>
          <w:rFonts w:ascii="Palatino Linotype" w:hAnsi="Palatino Linotype" w:cs="Arial"/>
          <w:sz w:val="24"/>
          <w:szCs w:val="24"/>
        </w:rPr>
        <w:t xml:space="preserve"> </w:t>
      </w:r>
      <w:r w:rsidR="00C52141" w:rsidRPr="003F667F">
        <w:rPr>
          <w:rFonts w:ascii="Palatino Linotype" w:hAnsi="Palatino Linotype" w:cs="Arial"/>
          <w:sz w:val="24"/>
          <w:szCs w:val="24"/>
        </w:rPr>
        <w:t xml:space="preserve">la </w:t>
      </w:r>
      <w:r w:rsidR="00C52141" w:rsidRPr="003F667F">
        <w:rPr>
          <w:rFonts w:ascii="Palatino Linotype" w:hAnsi="Palatino Linotype" w:cs="Arial"/>
          <w:b/>
          <w:bCs/>
          <w:sz w:val="24"/>
          <w:szCs w:val="24"/>
        </w:rPr>
        <w:t xml:space="preserve">C. </w:t>
      </w:r>
      <w:r w:rsidR="00F81AA8" w:rsidRPr="003F667F">
        <w:rPr>
          <w:rFonts w:ascii="Palatino Linotype" w:hAnsi="Palatino Linotype" w:cs="Arial"/>
          <w:b/>
          <w:bCs/>
          <w:sz w:val="24"/>
          <w:szCs w:val="24"/>
        </w:rPr>
        <w:t>XXXXXXXXXXXXXXXXX</w:t>
      </w:r>
      <w:r w:rsidR="00C52141" w:rsidRPr="003F667F">
        <w:rPr>
          <w:rFonts w:ascii="Palatino Linotype" w:hAnsi="Palatino Linotype" w:cs="Arial"/>
          <w:b/>
          <w:bCs/>
          <w:sz w:val="24"/>
          <w:szCs w:val="24"/>
        </w:rPr>
        <w:t xml:space="preserve">, </w:t>
      </w:r>
      <w:r w:rsidR="00C52141" w:rsidRPr="003F667F">
        <w:rPr>
          <w:rFonts w:ascii="Palatino Linotype" w:hAnsi="Palatino Linotype" w:cs="Arial"/>
          <w:sz w:val="24"/>
          <w:szCs w:val="24"/>
        </w:rPr>
        <w:t xml:space="preserve">en lo sucesivo </w:t>
      </w:r>
      <w:r w:rsidR="00C52141" w:rsidRPr="003F667F">
        <w:rPr>
          <w:rFonts w:ascii="Palatino Linotype" w:hAnsi="Palatino Linotype" w:cs="Arial"/>
          <w:b/>
          <w:bCs/>
          <w:sz w:val="24"/>
          <w:szCs w:val="24"/>
        </w:rPr>
        <w:t xml:space="preserve">La Recurrente, </w:t>
      </w:r>
      <w:r w:rsidR="00C52141" w:rsidRPr="003F667F">
        <w:rPr>
          <w:rFonts w:ascii="Palatino Linotype" w:hAnsi="Palatino Linotype" w:cs="Arial"/>
          <w:sz w:val="24"/>
          <w:szCs w:val="24"/>
        </w:rPr>
        <w:t xml:space="preserve">en contra de la respuesta del </w:t>
      </w:r>
      <w:r w:rsidR="00C52141" w:rsidRPr="003F667F">
        <w:rPr>
          <w:rFonts w:ascii="Palatino Linotype" w:hAnsi="Palatino Linotype" w:cs="Arial"/>
          <w:b/>
          <w:bCs/>
          <w:sz w:val="24"/>
          <w:szCs w:val="24"/>
        </w:rPr>
        <w:t xml:space="preserve">Ayuntamiento de Tepotzotlán, </w:t>
      </w:r>
      <w:r w:rsidR="00C52141" w:rsidRPr="003F667F">
        <w:rPr>
          <w:rFonts w:ascii="Palatino Linotype" w:hAnsi="Palatino Linotype" w:cs="Arial"/>
          <w:sz w:val="24"/>
          <w:szCs w:val="24"/>
        </w:rPr>
        <w:t xml:space="preserve">en lo subsecuente </w:t>
      </w:r>
      <w:r w:rsidR="00C52141" w:rsidRPr="003F667F">
        <w:rPr>
          <w:rFonts w:ascii="Palatino Linotype" w:hAnsi="Palatino Linotype" w:cs="Arial"/>
          <w:b/>
          <w:bCs/>
          <w:sz w:val="24"/>
          <w:szCs w:val="24"/>
        </w:rPr>
        <w:t xml:space="preserve">El Sujeto Obligado, </w:t>
      </w:r>
      <w:r w:rsidR="00C52141" w:rsidRPr="003F667F">
        <w:rPr>
          <w:rFonts w:ascii="Palatino Linotype" w:hAnsi="Palatino Linotype" w:cs="Arial"/>
          <w:sz w:val="24"/>
          <w:szCs w:val="24"/>
        </w:rPr>
        <w:t xml:space="preserve">se procede a dictar la presente resolución. </w:t>
      </w:r>
    </w:p>
    <w:p w14:paraId="6168FA63" w14:textId="77777777" w:rsidR="00C52141" w:rsidRPr="003F667F" w:rsidRDefault="00C52141" w:rsidP="006F5F55">
      <w:pPr>
        <w:tabs>
          <w:tab w:val="left" w:pos="1701"/>
        </w:tabs>
        <w:spacing w:before="240" w:line="360" w:lineRule="auto"/>
        <w:jc w:val="both"/>
        <w:rPr>
          <w:rFonts w:ascii="Palatino Linotype" w:hAnsi="Palatino Linotype" w:cs="Arial"/>
          <w:b/>
          <w:bCs/>
          <w:sz w:val="24"/>
          <w:szCs w:val="24"/>
        </w:rPr>
      </w:pPr>
    </w:p>
    <w:p w14:paraId="39A8E1A3" w14:textId="7B30AA56" w:rsidR="006168E4" w:rsidRPr="003F667F" w:rsidRDefault="006168E4" w:rsidP="00844569">
      <w:pPr>
        <w:spacing w:before="240" w:after="240" w:line="360" w:lineRule="auto"/>
        <w:jc w:val="center"/>
        <w:rPr>
          <w:rFonts w:ascii="Palatino Linotype" w:hAnsi="Palatino Linotype"/>
          <w:b/>
          <w:sz w:val="28"/>
        </w:rPr>
      </w:pPr>
      <w:r w:rsidRPr="003F667F">
        <w:rPr>
          <w:rFonts w:ascii="Palatino Linotype" w:hAnsi="Palatino Linotype"/>
          <w:b/>
          <w:sz w:val="28"/>
        </w:rPr>
        <w:t>A N T E C E D E N T E S   D E L   A S U N T O</w:t>
      </w:r>
    </w:p>
    <w:p w14:paraId="1EE5021C" w14:textId="77777777" w:rsidR="006168E4" w:rsidRPr="003F667F" w:rsidRDefault="006168E4" w:rsidP="00844569">
      <w:pPr>
        <w:spacing w:before="240" w:after="240" w:line="360" w:lineRule="auto"/>
        <w:jc w:val="both"/>
        <w:rPr>
          <w:rFonts w:ascii="Palatino Linotype" w:hAnsi="Palatino Linotype"/>
        </w:rPr>
      </w:pPr>
      <w:r w:rsidRPr="003F667F">
        <w:rPr>
          <w:rFonts w:ascii="Palatino Linotype" w:hAnsi="Palatino Linotype" w:cs="Arial"/>
          <w:b/>
          <w:sz w:val="28"/>
        </w:rPr>
        <w:t>PRIMERO.</w:t>
      </w:r>
      <w:r w:rsidRPr="003F667F">
        <w:rPr>
          <w:rFonts w:ascii="Palatino Linotype" w:hAnsi="Palatino Linotype" w:cs="Arial"/>
        </w:rPr>
        <w:t xml:space="preserve"> </w:t>
      </w:r>
      <w:r w:rsidRPr="003F667F">
        <w:rPr>
          <w:rFonts w:ascii="Palatino Linotype" w:hAnsi="Palatino Linotype"/>
          <w:b/>
          <w:sz w:val="28"/>
          <w:szCs w:val="28"/>
        </w:rPr>
        <w:t>De la Solicitud de Información.</w:t>
      </w:r>
    </w:p>
    <w:p w14:paraId="26CEA47C" w14:textId="6F8FF844" w:rsidR="00C52141" w:rsidRPr="003F667F" w:rsidRDefault="006168E4" w:rsidP="00844569">
      <w:pPr>
        <w:spacing w:before="240" w:line="360" w:lineRule="auto"/>
        <w:jc w:val="both"/>
        <w:rPr>
          <w:rFonts w:ascii="Palatino Linotype" w:hAnsi="Palatino Linotype" w:cs="Arial"/>
          <w:sz w:val="24"/>
        </w:rPr>
      </w:pPr>
      <w:r w:rsidRPr="003F667F">
        <w:rPr>
          <w:rFonts w:ascii="Palatino Linotype" w:hAnsi="Palatino Linotype" w:cs="Arial"/>
          <w:sz w:val="24"/>
        </w:rPr>
        <w:t xml:space="preserve">Con </w:t>
      </w:r>
      <w:r w:rsidR="00C03F20" w:rsidRPr="003F667F">
        <w:rPr>
          <w:rFonts w:ascii="Palatino Linotype" w:hAnsi="Palatino Linotype" w:cs="Arial"/>
          <w:sz w:val="24"/>
        </w:rPr>
        <w:t>fecha</w:t>
      </w:r>
      <w:r w:rsidR="00D22411" w:rsidRPr="003F667F">
        <w:rPr>
          <w:rFonts w:ascii="Palatino Linotype" w:hAnsi="Palatino Linotype" w:cs="Arial"/>
          <w:sz w:val="24"/>
        </w:rPr>
        <w:t xml:space="preserve"> </w:t>
      </w:r>
      <w:r w:rsidR="00C52141" w:rsidRPr="003F667F">
        <w:rPr>
          <w:rFonts w:ascii="Palatino Linotype" w:hAnsi="Palatino Linotype" w:cs="Arial"/>
          <w:sz w:val="24"/>
        </w:rPr>
        <w:t xml:space="preserve">veintiocho de marzo de dos mil veintitrés, </w:t>
      </w:r>
      <w:r w:rsidR="00C52141" w:rsidRPr="003F667F">
        <w:rPr>
          <w:rFonts w:ascii="Palatino Linotype" w:hAnsi="Palatino Linotype" w:cs="Arial"/>
          <w:b/>
          <w:bCs/>
          <w:sz w:val="24"/>
        </w:rPr>
        <w:t xml:space="preserve">La Recurrente, </w:t>
      </w:r>
      <w:r w:rsidR="00C52141" w:rsidRPr="003F667F">
        <w:rPr>
          <w:rFonts w:ascii="Palatino Linotype" w:hAnsi="Palatino Linotype" w:cs="Arial"/>
          <w:sz w:val="24"/>
        </w:rPr>
        <w:t>presentó a través del Sistema de Acceso a la Información Mexiquense (</w:t>
      </w:r>
      <w:r w:rsidR="00C52141" w:rsidRPr="003F667F">
        <w:rPr>
          <w:rFonts w:ascii="Palatino Linotype" w:hAnsi="Palatino Linotype" w:cs="Arial"/>
          <w:b/>
          <w:sz w:val="24"/>
        </w:rPr>
        <w:t>SAIMEX)</w:t>
      </w:r>
      <w:r w:rsidR="00C52141" w:rsidRPr="003F667F">
        <w:rPr>
          <w:rFonts w:ascii="Palatino Linotype" w:hAnsi="Palatino Linotype" w:cs="Arial"/>
          <w:sz w:val="24"/>
        </w:rPr>
        <w:t xml:space="preserve"> ante </w:t>
      </w:r>
      <w:r w:rsidR="00C52141" w:rsidRPr="003F667F">
        <w:rPr>
          <w:rFonts w:ascii="Palatino Linotype" w:hAnsi="Palatino Linotype" w:cs="Arial"/>
          <w:b/>
          <w:sz w:val="24"/>
        </w:rPr>
        <w:t>El Sujeto Obligado</w:t>
      </w:r>
      <w:r w:rsidR="00C52141" w:rsidRPr="003F667F">
        <w:rPr>
          <w:rFonts w:ascii="Palatino Linotype" w:hAnsi="Palatino Linotype" w:cs="Arial"/>
          <w:sz w:val="24"/>
        </w:rPr>
        <w:t xml:space="preserve">, solicitud de acceso a la información pública, registrada bajo el número de expediente </w:t>
      </w:r>
      <w:r w:rsidR="00C52141" w:rsidRPr="003F667F">
        <w:rPr>
          <w:rFonts w:ascii="Palatino Linotype" w:hAnsi="Palatino Linotype" w:cs="Arial"/>
          <w:b/>
          <w:bCs/>
          <w:sz w:val="24"/>
        </w:rPr>
        <w:t xml:space="preserve">00079/TEPOTZOT/IP/2023, </w:t>
      </w:r>
      <w:r w:rsidR="00C52141" w:rsidRPr="003F667F">
        <w:rPr>
          <w:rFonts w:ascii="Palatino Linotype" w:hAnsi="Palatino Linotype" w:cs="Arial"/>
          <w:sz w:val="24"/>
        </w:rPr>
        <w:t>mediante la cual solicitó información en el tenor siguiente:</w:t>
      </w:r>
    </w:p>
    <w:p w14:paraId="4B1A9DD8" w14:textId="3554B509" w:rsidR="00C52141" w:rsidRPr="003F667F" w:rsidRDefault="00C52141" w:rsidP="00C52141">
      <w:pPr>
        <w:pStyle w:val="Citas"/>
        <w:rPr>
          <w:b/>
          <w:bCs/>
          <w:sz w:val="24"/>
        </w:rPr>
      </w:pPr>
      <w:r w:rsidRPr="003F667F">
        <w:t xml:space="preserve">“Solicito los cargos, nivel de estudios y sueldos de cada uno de los trabajadores sindicalizados del Ayuntamiento de Tepotzotlán así como cuanto gasta el ayuntamiento por año en cuanto a las prestaciones de los mismos. Solicito el nombre del Delegado municipal del sindicato SUTEYM en Tepotzotlán, como su grado de estudios y sueldo así como cargo y actividades que desempeña” </w:t>
      </w:r>
      <w:r w:rsidRPr="003F667F">
        <w:rPr>
          <w:b/>
          <w:bCs/>
        </w:rPr>
        <w:t>(Sic)</w:t>
      </w:r>
    </w:p>
    <w:p w14:paraId="73DDF68A" w14:textId="5E7DB1EA" w:rsidR="00F4623D" w:rsidRPr="003F667F" w:rsidRDefault="006168E4" w:rsidP="00F4623D">
      <w:pPr>
        <w:spacing w:before="240" w:line="360" w:lineRule="auto"/>
        <w:ind w:right="850"/>
        <w:jc w:val="both"/>
        <w:rPr>
          <w:rFonts w:ascii="Palatino Linotype" w:eastAsia="Times New Roman" w:hAnsi="Palatino Linotype" w:cs="Times New Roman"/>
          <w:sz w:val="24"/>
          <w:szCs w:val="24"/>
          <w:lang w:val="es-ES_tradnl" w:eastAsia="es-ES"/>
        </w:rPr>
      </w:pPr>
      <w:r w:rsidRPr="003F667F">
        <w:rPr>
          <w:rFonts w:ascii="Palatino Linotype" w:eastAsia="Times New Roman" w:hAnsi="Palatino Linotype" w:cs="Times New Roman"/>
          <w:b/>
          <w:sz w:val="24"/>
          <w:szCs w:val="24"/>
          <w:lang w:val="es-ES_tradnl" w:eastAsia="es-ES"/>
        </w:rPr>
        <w:lastRenderedPageBreak/>
        <w:t>Modalidad de entrega:</w:t>
      </w:r>
      <w:r w:rsidRPr="003F667F">
        <w:rPr>
          <w:rFonts w:ascii="Palatino Linotype" w:eastAsia="Times New Roman" w:hAnsi="Palatino Linotype" w:cs="Times New Roman"/>
          <w:sz w:val="24"/>
          <w:szCs w:val="24"/>
          <w:lang w:val="es-ES_tradnl" w:eastAsia="es-ES"/>
        </w:rPr>
        <w:t xml:space="preserve"> </w:t>
      </w:r>
      <w:r w:rsidR="0018726A" w:rsidRPr="003F667F">
        <w:rPr>
          <w:rFonts w:ascii="Palatino Linotype" w:eastAsia="Times New Roman" w:hAnsi="Palatino Linotype" w:cs="Times New Roman"/>
          <w:sz w:val="24"/>
          <w:szCs w:val="24"/>
          <w:lang w:val="es-ES_tradnl" w:eastAsia="es-ES"/>
        </w:rPr>
        <w:t xml:space="preserve">A </w:t>
      </w:r>
      <w:r w:rsidR="00F4623D" w:rsidRPr="003F667F">
        <w:rPr>
          <w:rFonts w:ascii="Palatino Linotype" w:eastAsia="Times New Roman" w:hAnsi="Palatino Linotype" w:cs="Times New Roman"/>
          <w:sz w:val="24"/>
          <w:szCs w:val="24"/>
          <w:lang w:val="es-ES_tradnl" w:eastAsia="es-ES"/>
        </w:rPr>
        <w:t xml:space="preserve">través del SAIMEX. </w:t>
      </w:r>
    </w:p>
    <w:p w14:paraId="48A06890" w14:textId="77777777" w:rsidR="00FB6049" w:rsidRPr="003F667F" w:rsidRDefault="00FB6049" w:rsidP="00844569">
      <w:pPr>
        <w:spacing w:before="240" w:line="360" w:lineRule="auto"/>
        <w:jc w:val="both"/>
        <w:rPr>
          <w:rFonts w:ascii="Palatino Linotype" w:hAnsi="Palatino Linotype" w:cs="Arial"/>
          <w:b/>
          <w:sz w:val="28"/>
        </w:rPr>
      </w:pPr>
    </w:p>
    <w:p w14:paraId="5D6A4CF1" w14:textId="77777777" w:rsidR="00C52141" w:rsidRPr="003F667F" w:rsidRDefault="00C52141" w:rsidP="00C52141">
      <w:pPr>
        <w:spacing w:before="240" w:line="360" w:lineRule="auto"/>
        <w:ind w:right="850"/>
        <w:jc w:val="both"/>
        <w:rPr>
          <w:rFonts w:ascii="Palatino Linotype" w:hAnsi="Palatino Linotype" w:cs="Arial"/>
          <w:b/>
          <w:sz w:val="28"/>
        </w:rPr>
      </w:pPr>
      <w:r w:rsidRPr="003F667F">
        <w:rPr>
          <w:rFonts w:ascii="Palatino Linotype" w:hAnsi="Palatino Linotype" w:cs="Arial"/>
          <w:b/>
          <w:sz w:val="28"/>
        </w:rPr>
        <w:t xml:space="preserve">SEGUNDO. De la prórroga del Sujeto Obligado. </w:t>
      </w:r>
    </w:p>
    <w:p w14:paraId="550D8FA9" w14:textId="04CAF6DA" w:rsidR="00C52141" w:rsidRPr="003F667F" w:rsidRDefault="00C52141" w:rsidP="00C52141">
      <w:pPr>
        <w:spacing w:before="240" w:line="360" w:lineRule="auto"/>
        <w:jc w:val="both"/>
        <w:rPr>
          <w:rFonts w:ascii="Palatino Linotype" w:hAnsi="Palatino Linotype" w:cs="Arial"/>
          <w:b/>
          <w:bCs/>
          <w:sz w:val="24"/>
          <w:szCs w:val="24"/>
        </w:rPr>
      </w:pPr>
      <w:r w:rsidRPr="003F667F">
        <w:rPr>
          <w:rFonts w:ascii="Palatino Linotype" w:hAnsi="Palatino Linotype" w:cs="Arial"/>
          <w:sz w:val="24"/>
          <w:szCs w:val="24"/>
        </w:rPr>
        <w:t xml:space="preserve">De las constancias que obran en el expediente electrónico del </w:t>
      </w:r>
      <w:r w:rsidRPr="003F667F">
        <w:rPr>
          <w:rFonts w:ascii="Palatino Linotype" w:hAnsi="Palatino Linotype" w:cs="Arial"/>
          <w:b/>
          <w:sz w:val="24"/>
          <w:szCs w:val="24"/>
        </w:rPr>
        <w:t xml:space="preserve">SAIMEX, </w:t>
      </w:r>
      <w:r w:rsidRPr="003F667F">
        <w:rPr>
          <w:rFonts w:ascii="Palatino Linotype" w:hAnsi="Palatino Linotype" w:cs="Arial"/>
          <w:sz w:val="24"/>
          <w:szCs w:val="24"/>
        </w:rPr>
        <w:t xml:space="preserve">se advierte que en fecha </w:t>
      </w:r>
      <w:r w:rsidRPr="003F667F">
        <w:rPr>
          <w:rFonts w:ascii="Palatino Linotype" w:hAnsi="Palatino Linotype" w:cs="Arial"/>
          <w:b/>
          <w:bCs/>
          <w:sz w:val="24"/>
          <w:szCs w:val="24"/>
        </w:rPr>
        <w:t xml:space="preserve">veinticinco de abril de dos mil veintitrés, El Sujeto Obligado </w:t>
      </w:r>
      <w:r w:rsidRPr="003F667F">
        <w:rPr>
          <w:rFonts w:ascii="Palatino Linotype" w:hAnsi="Palatino Linotype" w:cs="Arial"/>
          <w:sz w:val="24"/>
          <w:szCs w:val="24"/>
        </w:rPr>
        <w:t xml:space="preserve">solicitó prórroga de siete días para recabar la información solicitada y dar cumplimiento a lo requerido por </w:t>
      </w:r>
      <w:r w:rsidR="006F3452" w:rsidRPr="003F667F">
        <w:rPr>
          <w:rFonts w:ascii="Palatino Linotype" w:hAnsi="Palatino Linotype" w:cs="Arial"/>
          <w:b/>
          <w:bCs/>
          <w:sz w:val="24"/>
          <w:szCs w:val="24"/>
        </w:rPr>
        <w:t>La</w:t>
      </w:r>
      <w:r w:rsidRPr="003F667F">
        <w:rPr>
          <w:rFonts w:ascii="Palatino Linotype" w:hAnsi="Palatino Linotype" w:cs="Arial"/>
          <w:b/>
          <w:bCs/>
          <w:sz w:val="24"/>
          <w:szCs w:val="24"/>
        </w:rPr>
        <w:t xml:space="preserve"> Recurrente, </w:t>
      </w:r>
      <w:r w:rsidRPr="003F667F">
        <w:rPr>
          <w:rFonts w:ascii="Palatino Linotype" w:hAnsi="Palatino Linotype" w:cs="Arial"/>
          <w:sz w:val="24"/>
          <w:szCs w:val="24"/>
        </w:rPr>
        <w:t xml:space="preserve">advirtiendo que dicha prórroga </w:t>
      </w:r>
      <w:r w:rsidRPr="003F667F">
        <w:rPr>
          <w:rFonts w:ascii="Palatino Linotype" w:hAnsi="Palatino Linotype" w:cs="Arial"/>
          <w:b/>
          <w:bCs/>
          <w:sz w:val="24"/>
          <w:szCs w:val="24"/>
        </w:rPr>
        <w:t xml:space="preserve">no </w:t>
      </w:r>
      <w:r w:rsidRPr="003F667F">
        <w:rPr>
          <w:rFonts w:ascii="Palatino Linotype" w:hAnsi="Palatino Linotype" w:cs="Arial"/>
          <w:sz w:val="24"/>
          <w:szCs w:val="24"/>
        </w:rPr>
        <w:t xml:space="preserve">cumple con lo </w:t>
      </w:r>
      <w:r w:rsidRPr="003F667F">
        <w:rPr>
          <w:rFonts w:ascii="Palatino Linotype" w:hAnsi="Palatino Linotype"/>
          <w:sz w:val="24"/>
          <w:szCs w:val="24"/>
        </w:rPr>
        <w:t xml:space="preserve">establecido en el artículo 49, fracción II, así como en el artículo 163 segundo párrafo, de la </w:t>
      </w:r>
      <w:r w:rsidRPr="003F667F">
        <w:rPr>
          <w:rFonts w:ascii="Palatino Linotype" w:hAnsi="Palatino Linotype" w:cs="Arial"/>
          <w:sz w:val="24"/>
          <w:szCs w:val="24"/>
        </w:rPr>
        <w:t>Ley de Transparencia y Acceso a la Información Pública del Estado de México y Municipios.</w:t>
      </w:r>
    </w:p>
    <w:p w14:paraId="50FF71BF" w14:textId="77777777" w:rsidR="00C52141" w:rsidRPr="003F667F" w:rsidRDefault="00C52141" w:rsidP="00844569">
      <w:pPr>
        <w:spacing w:before="240" w:line="360" w:lineRule="auto"/>
        <w:jc w:val="both"/>
        <w:rPr>
          <w:rFonts w:ascii="Palatino Linotype" w:hAnsi="Palatino Linotype" w:cs="Arial"/>
          <w:b/>
          <w:sz w:val="28"/>
        </w:rPr>
      </w:pPr>
    </w:p>
    <w:p w14:paraId="1B7C3267" w14:textId="3ACB2F52" w:rsidR="006168E4" w:rsidRPr="003F667F" w:rsidRDefault="00C52141" w:rsidP="00844569">
      <w:pPr>
        <w:spacing w:before="240" w:line="360" w:lineRule="auto"/>
        <w:jc w:val="both"/>
        <w:rPr>
          <w:rFonts w:ascii="Palatino Linotype" w:hAnsi="Palatino Linotype" w:cs="Arial"/>
          <w:b/>
          <w:sz w:val="28"/>
        </w:rPr>
      </w:pPr>
      <w:r w:rsidRPr="003F667F">
        <w:rPr>
          <w:rFonts w:ascii="Palatino Linotype" w:hAnsi="Palatino Linotype" w:cs="Arial"/>
          <w:b/>
          <w:sz w:val="28"/>
        </w:rPr>
        <w:t>TERCERO</w:t>
      </w:r>
      <w:r w:rsidR="006168E4" w:rsidRPr="003F667F">
        <w:rPr>
          <w:rFonts w:ascii="Palatino Linotype" w:hAnsi="Palatino Linotype" w:cs="Arial"/>
          <w:b/>
          <w:sz w:val="28"/>
        </w:rPr>
        <w:t xml:space="preserve">. </w:t>
      </w:r>
      <w:r w:rsidR="006168E4" w:rsidRPr="003F667F">
        <w:rPr>
          <w:rFonts w:ascii="Palatino Linotype" w:hAnsi="Palatino Linotype" w:cs="Arial"/>
          <w:b/>
          <w:sz w:val="28"/>
          <w:szCs w:val="20"/>
        </w:rPr>
        <w:t>De la respuesta del Sujeto Obligado.</w:t>
      </w:r>
    </w:p>
    <w:p w14:paraId="7EC669A7" w14:textId="44AFC46C" w:rsidR="00C52141" w:rsidRPr="003F667F" w:rsidRDefault="006168E4" w:rsidP="00045379">
      <w:pPr>
        <w:spacing w:before="240" w:line="360" w:lineRule="auto"/>
        <w:jc w:val="both"/>
        <w:rPr>
          <w:rFonts w:ascii="Palatino Linotype" w:hAnsi="Palatino Linotype" w:cs="Arial"/>
          <w:sz w:val="24"/>
          <w:szCs w:val="24"/>
        </w:rPr>
      </w:pPr>
      <w:r w:rsidRPr="003F667F">
        <w:rPr>
          <w:rFonts w:ascii="Palatino Linotype" w:hAnsi="Palatino Linotype" w:cs="Arial"/>
          <w:sz w:val="24"/>
          <w:szCs w:val="24"/>
        </w:rPr>
        <w:t xml:space="preserve">En el expediente electrónico </w:t>
      </w:r>
      <w:r w:rsidRPr="003F667F">
        <w:rPr>
          <w:rFonts w:ascii="Palatino Linotype" w:hAnsi="Palatino Linotype" w:cs="Arial"/>
          <w:b/>
          <w:sz w:val="24"/>
          <w:szCs w:val="24"/>
        </w:rPr>
        <w:t>SAIMEX</w:t>
      </w:r>
      <w:r w:rsidRPr="003F667F">
        <w:rPr>
          <w:rFonts w:ascii="Palatino Linotype" w:hAnsi="Palatino Linotype" w:cs="Arial"/>
          <w:sz w:val="24"/>
          <w:szCs w:val="24"/>
        </w:rPr>
        <w:t xml:space="preserve">, se aprecia que el </w:t>
      </w:r>
      <w:r w:rsidR="00C52141" w:rsidRPr="003F667F">
        <w:rPr>
          <w:rFonts w:ascii="Palatino Linotype" w:hAnsi="Palatino Linotype" w:cs="Arial"/>
          <w:sz w:val="24"/>
          <w:szCs w:val="24"/>
        </w:rPr>
        <w:t xml:space="preserve">veinte de mayo de dos mil veintitrés, </w:t>
      </w:r>
      <w:r w:rsidR="00C52141" w:rsidRPr="003F667F">
        <w:rPr>
          <w:rFonts w:ascii="Palatino Linotype" w:hAnsi="Palatino Linotype" w:cs="Arial"/>
          <w:b/>
          <w:bCs/>
          <w:sz w:val="24"/>
          <w:szCs w:val="24"/>
        </w:rPr>
        <w:t xml:space="preserve">El Sujeto Obligado </w:t>
      </w:r>
      <w:r w:rsidR="00C52141" w:rsidRPr="003F667F">
        <w:rPr>
          <w:rFonts w:ascii="Palatino Linotype" w:hAnsi="Palatino Linotype" w:cs="Arial"/>
          <w:sz w:val="24"/>
          <w:szCs w:val="24"/>
        </w:rPr>
        <w:t xml:space="preserve">dio respuesta a la solicitud de información </w:t>
      </w:r>
      <w:r w:rsidR="00C52141" w:rsidRPr="003F667F">
        <w:rPr>
          <w:rFonts w:ascii="Palatino Linotype" w:hAnsi="Palatino Linotype" w:cs="Arial"/>
          <w:b/>
          <w:bCs/>
          <w:sz w:val="24"/>
          <w:szCs w:val="24"/>
        </w:rPr>
        <w:t xml:space="preserve">00079/TEPOTZOT/IP/2023, </w:t>
      </w:r>
      <w:r w:rsidR="00C52141" w:rsidRPr="003F667F">
        <w:rPr>
          <w:rFonts w:ascii="Palatino Linotype" w:hAnsi="Palatino Linotype" w:cs="Arial"/>
          <w:sz w:val="24"/>
          <w:szCs w:val="24"/>
        </w:rPr>
        <w:t>resulta de nuestro interés lo siguiente:</w:t>
      </w:r>
    </w:p>
    <w:p w14:paraId="30312463" w14:textId="6AFC7D45" w:rsidR="00C52141" w:rsidRPr="003F667F" w:rsidRDefault="00C52141" w:rsidP="00C52141">
      <w:pPr>
        <w:pStyle w:val="Citas"/>
      </w:pPr>
      <w:r w:rsidRPr="003F667F">
        <w:t>“En respuesta a la solicitud recibida, nos permitimos hacer de su conocimiento que con fundamento en el artículo 53, Fracciones: II, V y VI de la Ley de Transparencia y Acceso a la Información Pública del Estado de México y Municipios, le contestamos que:</w:t>
      </w:r>
    </w:p>
    <w:p w14:paraId="70DEBF8F" w14:textId="41253E68" w:rsidR="00C52141" w:rsidRPr="003F667F" w:rsidRDefault="00C52141" w:rsidP="00C52141">
      <w:pPr>
        <w:pStyle w:val="Citas"/>
        <w:rPr>
          <w:b/>
          <w:bCs/>
        </w:rPr>
      </w:pPr>
      <w:r w:rsidRPr="003F667F">
        <w:t xml:space="preserve">SE ADJUNTA RESPUESTA DE SERVIDOR PÚBLICO HABILITADO” </w:t>
      </w:r>
      <w:r w:rsidRPr="003F667F">
        <w:rPr>
          <w:b/>
          <w:bCs/>
        </w:rPr>
        <w:t>(Sic)</w:t>
      </w:r>
    </w:p>
    <w:p w14:paraId="4853D6A7" w14:textId="5BDA7DC9" w:rsidR="00C52141" w:rsidRPr="003F667F" w:rsidRDefault="00C52141" w:rsidP="00045379">
      <w:pPr>
        <w:spacing w:before="240" w:line="360" w:lineRule="auto"/>
        <w:jc w:val="both"/>
        <w:rPr>
          <w:rFonts w:ascii="Palatino Linotype" w:hAnsi="Palatino Linotype" w:cs="Arial"/>
          <w:sz w:val="24"/>
          <w:szCs w:val="24"/>
        </w:rPr>
      </w:pPr>
      <w:r w:rsidRPr="003F667F">
        <w:rPr>
          <w:rFonts w:ascii="Palatino Linotype" w:hAnsi="Palatino Linotype" w:cs="Arial"/>
          <w:sz w:val="24"/>
          <w:szCs w:val="24"/>
        </w:rPr>
        <w:lastRenderedPageBreak/>
        <w:t xml:space="preserve">De forma complementaria, </w:t>
      </w:r>
      <w:r w:rsidRPr="003F667F">
        <w:rPr>
          <w:rFonts w:ascii="Palatino Linotype" w:hAnsi="Palatino Linotype" w:cs="Arial"/>
          <w:b/>
          <w:bCs/>
          <w:sz w:val="24"/>
          <w:szCs w:val="24"/>
        </w:rPr>
        <w:t xml:space="preserve">El Sujeto Obligado </w:t>
      </w:r>
      <w:r w:rsidRPr="003F667F">
        <w:rPr>
          <w:rFonts w:ascii="Palatino Linotype" w:hAnsi="Palatino Linotype" w:cs="Arial"/>
          <w:sz w:val="24"/>
          <w:szCs w:val="24"/>
        </w:rPr>
        <w:t xml:space="preserve">adjuntó los documentos electrónicos </w:t>
      </w:r>
      <w:r w:rsidRPr="003F667F">
        <w:rPr>
          <w:rFonts w:ascii="Palatino Linotype" w:hAnsi="Palatino Linotype" w:cs="Arial"/>
          <w:b/>
          <w:bCs/>
          <w:sz w:val="24"/>
          <w:szCs w:val="24"/>
        </w:rPr>
        <w:t xml:space="preserve">“DAyF-P-077-2023.pdf” </w:t>
      </w:r>
      <w:r w:rsidRPr="003F667F">
        <w:rPr>
          <w:rFonts w:ascii="Palatino Linotype" w:hAnsi="Palatino Linotype" w:cs="Arial"/>
          <w:sz w:val="24"/>
          <w:szCs w:val="24"/>
        </w:rPr>
        <w:t xml:space="preserve">y </w:t>
      </w:r>
      <w:r w:rsidRPr="003F667F">
        <w:rPr>
          <w:rFonts w:ascii="Palatino Linotype" w:hAnsi="Palatino Linotype" w:cs="Arial"/>
          <w:b/>
          <w:bCs/>
          <w:sz w:val="24"/>
          <w:szCs w:val="24"/>
        </w:rPr>
        <w:t xml:space="preserve">“JRH-199-2023.pdf”, </w:t>
      </w:r>
      <w:r w:rsidRPr="003F667F">
        <w:rPr>
          <w:rFonts w:ascii="Palatino Linotype" w:hAnsi="Palatino Linotype" w:cs="Arial"/>
          <w:sz w:val="24"/>
          <w:szCs w:val="24"/>
        </w:rPr>
        <w:t xml:space="preserve">cuyo contenido se tiene por reproducido como si a la letra se </w:t>
      </w:r>
      <w:r w:rsidR="00D405BE" w:rsidRPr="003F667F">
        <w:rPr>
          <w:rFonts w:ascii="Palatino Linotype" w:hAnsi="Palatino Linotype" w:cs="Arial"/>
          <w:sz w:val="24"/>
          <w:szCs w:val="24"/>
        </w:rPr>
        <w:t xml:space="preserve">insertase en virtud de que serán materia de análisis en el considerando respectivo. </w:t>
      </w:r>
    </w:p>
    <w:p w14:paraId="76447D61" w14:textId="77777777" w:rsidR="00C52141" w:rsidRPr="003F667F" w:rsidRDefault="00C52141" w:rsidP="00045379">
      <w:pPr>
        <w:spacing w:before="240" w:line="360" w:lineRule="auto"/>
        <w:jc w:val="both"/>
        <w:rPr>
          <w:rFonts w:ascii="Palatino Linotype" w:hAnsi="Palatino Linotype" w:cs="Arial"/>
          <w:sz w:val="24"/>
          <w:szCs w:val="24"/>
        </w:rPr>
      </w:pPr>
    </w:p>
    <w:p w14:paraId="37F573AF" w14:textId="17A8348B" w:rsidR="006168E4" w:rsidRPr="003F667F" w:rsidRDefault="00D405BE" w:rsidP="00844569">
      <w:pPr>
        <w:spacing w:before="240" w:line="360" w:lineRule="auto"/>
        <w:jc w:val="both"/>
        <w:rPr>
          <w:rFonts w:ascii="Palatino Linotype" w:hAnsi="Palatino Linotype" w:cs="Arial"/>
          <w:b/>
          <w:sz w:val="28"/>
        </w:rPr>
      </w:pPr>
      <w:r w:rsidRPr="003F667F">
        <w:rPr>
          <w:rFonts w:ascii="Palatino Linotype" w:hAnsi="Palatino Linotype" w:cs="Arial"/>
          <w:b/>
          <w:sz w:val="28"/>
        </w:rPr>
        <w:t>CUARTO</w:t>
      </w:r>
      <w:r w:rsidR="006168E4" w:rsidRPr="003F667F">
        <w:rPr>
          <w:rFonts w:ascii="Palatino Linotype" w:hAnsi="Palatino Linotype" w:cs="Arial"/>
          <w:b/>
          <w:sz w:val="28"/>
        </w:rPr>
        <w:t xml:space="preserve">. </w:t>
      </w:r>
      <w:r w:rsidR="006168E4" w:rsidRPr="003F667F">
        <w:rPr>
          <w:rFonts w:ascii="Palatino Linotype" w:hAnsi="Palatino Linotype"/>
          <w:b/>
          <w:sz w:val="28"/>
        </w:rPr>
        <w:t>Del recurso de revisión.</w:t>
      </w:r>
    </w:p>
    <w:p w14:paraId="7F772EC3" w14:textId="5785E4E0" w:rsidR="00D405BE" w:rsidRPr="003F667F" w:rsidRDefault="006168E4" w:rsidP="00844569">
      <w:pPr>
        <w:spacing w:before="240" w:line="360" w:lineRule="auto"/>
        <w:jc w:val="both"/>
        <w:rPr>
          <w:rFonts w:ascii="Palatino Linotype" w:hAnsi="Palatino Linotype" w:cs="Arial"/>
          <w:bCs/>
          <w:sz w:val="24"/>
          <w:szCs w:val="24"/>
        </w:rPr>
      </w:pPr>
      <w:r w:rsidRPr="003F667F">
        <w:rPr>
          <w:rFonts w:ascii="Palatino Linotype" w:hAnsi="Palatino Linotype" w:cs="Arial"/>
          <w:sz w:val="24"/>
          <w:szCs w:val="24"/>
        </w:rPr>
        <w:t xml:space="preserve">Inconforme con la respuesta notificada por </w:t>
      </w:r>
      <w:r w:rsidR="008B42B1" w:rsidRPr="003F667F">
        <w:rPr>
          <w:rFonts w:ascii="Palatino Linotype" w:hAnsi="Palatino Linotype" w:cs="Arial"/>
          <w:b/>
          <w:sz w:val="24"/>
          <w:szCs w:val="24"/>
        </w:rPr>
        <w:t>E</w:t>
      </w:r>
      <w:r w:rsidRPr="003F667F">
        <w:rPr>
          <w:rFonts w:ascii="Palatino Linotype" w:hAnsi="Palatino Linotype" w:cs="Arial"/>
          <w:b/>
          <w:sz w:val="24"/>
          <w:szCs w:val="24"/>
        </w:rPr>
        <w:t xml:space="preserve">l </w:t>
      </w:r>
      <w:r w:rsidR="008B42B1" w:rsidRPr="003F667F">
        <w:rPr>
          <w:rFonts w:ascii="Palatino Linotype" w:hAnsi="Palatino Linotype" w:cs="Arial"/>
          <w:b/>
          <w:sz w:val="24"/>
          <w:szCs w:val="24"/>
        </w:rPr>
        <w:t>S</w:t>
      </w:r>
      <w:r w:rsidRPr="003F667F">
        <w:rPr>
          <w:rFonts w:ascii="Palatino Linotype" w:hAnsi="Palatino Linotype" w:cs="Arial"/>
          <w:b/>
          <w:sz w:val="24"/>
          <w:szCs w:val="24"/>
        </w:rPr>
        <w:t xml:space="preserve">ujeto </w:t>
      </w:r>
      <w:r w:rsidR="008B42B1" w:rsidRPr="003F667F">
        <w:rPr>
          <w:rFonts w:ascii="Palatino Linotype" w:hAnsi="Palatino Linotype" w:cs="Arial"/>
          <w:b/>
          <w:sz w:val="24"/>
          <w:szCs w:val="24"/>
        </w:rPr>
        <w:t>O</w:t>
      </w:r>
      <w:r w:rsidRPr="003F667F">
        <w:rPr>
          <w:rFonts w:ascii="Palatino Linotype" w:hAnsi="Palatino Linotype" w:cs="Arial"/>
          <w:b/>
          <w:sz w:val="24"/>
          <w:szCs w:val="24"/>
        </w:rPr>
        <w:t xml:space="preserve">bligado, </w:t>
      </w:r>
      <w:r w:rsidR="006F3452" w:rsidRPr="003F667F">
        <w:rPr>
          <w:rFonts w:ascii="Palatino Linotype" w:hAnsi="Palatino Linotype" w:cs="Arial"/>
          <w:b/>
          <w:sz w:val="24"/>
          <w:szCs w:val="24"/>
        </w:rPr>
        <w:t>La</w:t>
      </w:r>
      <w:r w:rsidR="00817A08" w:rsidRPr="003F667F">
        <w:rPr>
          <w:rFonts w:ascii="Palatino Linotype" w:hAnsi="Palatino Linotype" w:cs="Arial"/>
          <w:b/>
          <w:sz w:val="24"/>
          <w:szCs w:val="24"/>
        </w:rPr>
        <w:t xml:space="preserve"> Recurrente </w:t>
      </w:r>
      <w:r w:rsidR="00817A08" w:rsidRPr="003F667F">
        <w:rPr>
          <w:rFonts w:ascii="Palatino Linotype" w:hAnsi="Palatino Linotype" w:cs="Arial"/>
          <w:bCs/>
          <w:sz w:val="24"/>
          <w:szCs w:val="24"/>
        </w:rPr>
        <w:t xml:space="preserve">interpuso el recurso de revisión, en fecha </w:t>
      </w:r>
      <w:r w:rsidR="00D405BE" w:rsidRPr="003F667F">
        <w:rPr>
          <w:rFonts w:ascii="Palatino Linotype" w:hAnsi="Palatino Linotype" w:cs="Arial"/>
          <w:bCs/>
          <w:sz w:val="24"/>
          <w:szCs w:val="24"/>
        </w:rPr>
        <w:t xml:space="preserve">veintidós de mayo de dos mil veintitrés, el cual fue registrado en el sistema electrónico </w:t>
      </w:r>
      <w:r w:rsidR="00B12FA5" w:rsidRPr="003F667F">
        <w:rPr>
          <w:rFonts w:ascii="Palatino Linotype" w:hAnsi="Palatino Linotype" w:cs="Arial"/>
          <w:bCs/>
          <w:sz w:val="24"/>
          <w:szCs w:val="24"/>
        </w:rPr>
        <w:t>con el</w:t>
      </w:r>
      <w:r w:rsidR="00D405BE" w:rsidRPr="003F667F">
        <w:rPr>
          <w:rFonts w:ascii="Palatino Linotype" w:hAnsi="Palatino Linotype" w:cs="Arial"/>
          <w:bCs/>
          <w:sz w:val="24"/>
          <w:szCs w:val="24"/>
        </w:rPr>
        <w:t xml:space="preserve"> expediente </w:t>
      </w:r>
      <w:r w:rsidR="00D405BE" w:rsidRPr="003F667F">
        <w:rPr>
          <w:rFonts w:ascii="Palatino Linotype" w:hAnsi="Palatino Linotype" w:cs="Arial"/>
          <w:b/>
          <w:sz w:val="24"/>
          <w:szCs w:val="24"/>
        </w:rPr>
        <w:t xml:space="preserve">02825/INFOEM/IP/RR/2023, </w:t>
      </w:r>
      <w:r w:rsidR="00D405BE" w:rsidRPr="003F667F">
        <w:rPr>
          <w:rFonts w:ascii="Palatino Linotype" w:hAnsi="Palatino Linotype" w:cs="Arial"/>
          <w:bCs/>
          <w:sz w:val="24"/>
          <w:szCs w:val="24"/>
        </w:rPr>
        <w:t>en el cual arguye las siguientes manifestaciones:</w:t>
      </w:r>
    </w:p>
    <w:p w14:paraId="3774298B" w14:textId="77777777" w:rsidR="006168E4" w:rsidRPr="003F667F" w:rsidRDefault="006168E4" w:rsidP="00844569">
      <w:pPr>
        <w:spacing w:before="240" w:line="360" w:lineRule="auto"/>
        <w:jc w:val="both"/>
        <w:rPr>
          <w:rFonts w:ascii="Palatino Linotype" w:hAnsi="Palatino Linotype" w:cs="Arial"/>
          <w:b/>
          <w:sz w:val="24"/>
        </w:rPr>
      </w:pPr>
      <w:r w:rsidRPr="003F667F">
        <w:rPr>
          <w:rFonts w:ascii="Palatino Linotype" w:hAnsi="Palatino Linotype" w:cs="Arial"/>
          <w:b/>
          <w:sz w:val="24"/>
        </w:rPr>
        <w:t>Acto Impugnado:</w:t>
      </w:r>
    </w:p>
    <w:p w14:paraId="40CA7A53" w14:textId="4EA8EF49" w:rsidR="003406C5" w:rsidRPr="003F667F" w:rsidRDefault="003406C5" w:rsidP="003406C5">
      <w:pPr>
        <w:pStyle w:val="Citas"/>
        <w:rPr>
          <w:b/>
          <w:bCs/>
          <w:sz w:val="24"/>
        </w:rPr>
      </w:pPr>
      <w:r w:rsidRPr="003F667F">
        <w:t>“</w:t>
      </w:r>
      <w:r w:rsidR="00D405BE" w:rsidRPr="003F667F">
        <w:t>La información que solicite, es incompleta</w:t>
      </w:r>
      <w:r w:rsidRPr="003F667F">
        <w:t xml:space="preserve">” </w:t>
      </w:r>
      <w:r w:rsidRPr="003F667F">
        <w:rPr>
          <w:b/>
          <w:bCs/>
        </w:rPr>
        <w:t>(Sic)</w:t>
      </w:r>
    </w:p>
    <w:p w14:paraId="22A465CC" w14:textId="77777777" w:rsidR="006168E4" w:rsidRPr="003F667F" w:rsidRDefault="006168E4" w:rsidP="00844569">
      <w:pPr>
        <w:spacing w:before="240" w:line="360" w:lineRule="auto"/>
        <w:jc w:val="both"/>
        <w:rPr>
          <w:rFonts w:ascii="Palatino Linotype" w:hAnsi="Palatino Linotype" w:cs="Arial"/>
          <w:sz w:val="24"/>
        </w:rPr>
      </w:pPr>
      <w:r w:rsidRPr="003F667F">
        <w:rPr>
          <w:rFonts w:ascii="Palatino Linotype" w:hAnsi="Palatino Linotype" w:cs="Arial"/>
          <w:b/>
          <w:sz w:val="24"/>
        </w:rPr>
        <w:t>Razones o Motivos de Inconformidad</w:t>
      </w:r>
      <w:r w:rsidRPr="003F667F">
        <w:rPr>
          <w:rFonts w:ascii="Palatino Linotype" w:hAnsi="Palatino Linotype" w:cs="Arial"/>
          <w:sz w:val="24"/>
        </w:rPr>
        <w:t xml:space="preserve">: </w:t>
      </w:r>
    </w:p>
    <w:p w14:paraId="0F651FB8" w14:textId="130174B4" w:rsidR="005202C4" w:rsidRPr="003F667F" w:rsidRDefault="003406C5" w:rsidP="003406C5">
      <w:pPr>
        <w:pStyle w:val="Citas"/>
        <w:rPr>
          <w:b/>
          <w:bCs/>
        </w:rPr>
      </w:pPr>
      <w:r w:rsidRPr="003F667F">
        <w:t>“</w:t>
      </w:r>
      <w:r w:rsidR="00D405BE" w:rsidRPr="003F667F">
        <w:t xml:space="preserve">La información entregada, a una servidora es incompleta debido a que fui muy especifica respecto a la petición que a la letra dice ; solicito cargo, nivel de estudios de cada uno de los trabajadores sindicalizados del Ayuntamiento de Tepotzotlán, así como cuanto gasta el ayuntamiento por año en cuanto alas prestaciones de los mismos. Solicito nombre del Delegado municipal del sindicato SUTEYM, en Tepotzotlán así como su grado de estudios, suelo y actividades que desempeña. EN RESPUSTA SOLO SE ME OTORGO LOS SUELDOS, NOMBRES Y GRADO DE ESTUDIOS , ASI COMO EL GLOBAL QUE SE GASTA SOLO EN </w:t>
      </w:r>
      <w:r w:rsidR="00D405BE" w:rsidRPr="003F667F">
        <w:lastRenderedPageBreak/>
        <w:t>SUELDOS, SIN EMBARGO RESPECTO A PRESTACIONES, COMO SON, BONOS, AGUINALDOS, DESPESAS, UNIFORMES NO SE INFORMO NADA, ASI COMO LAS ACTIVIDADES DEL DELEGADO * Falta información referente a cuanto gasta el ayuntamiento por año en las prestaciones otorgadas a los sindicalizados. * Respecto al Delegado del Sindicato no me informan sobre las actividades que desempeña SIN MAS POR EL MOMENTO ME DESPIDO, ESPERANDO ATIENDAN MI SOLICITUD</w:t>
      </w:r>
      <w:r w:rsidRPr="003F667F">
        <w:t xml:space="preserve">” </w:t>
      </w:r>
      <w:r w:rsidRPr="003F667F">
        <w:rPr>
          <w:b/>
          <w:bCs/>
        </w:rPr>
        <w:t>(Sic)</w:t>
      </w:r>
    </w:p>
    <w:p w14:paraId="5B263052" w14:textId="77777777" w:rsidR="003406C5" w:rsidRPr="003F667F" w:rsidRDefault="003406C5" w:rsidP="00AA207C">
      <w:pPr>
        <w:pStyle w:val="Citas"/>
        <w:rPr>
          <w:b/>
        </w:rPr>
      </w:pPr>
    </w:p>
    <w:p w14:paraId="7E88DE81" w14:textId="6AD2B058" w:rsidR="006168E4" w:rsidRPr="003F667F" w:rsidRDefault="00D405BE" w:rsidP="00844569">
      <w:pPr>
        <w:spacing w:before="240" w:line="360" w:lineRule="auto"/>
        <w:jc w:val="both"/>
        <w:rPr>
          <w:rFonts w:ascii="Palatino Linotype" w:hAnsi="Palatino Linotype" w:cs="Arial"/>
          <w:b/>
          <w:sz w:val="24"/>
          <w:szCs w:val="24"/>
        </w:rPr>
      </w:pPr>
      <w:r w:rsidRPr="003F667F">
        <w:rPr>
          <w:rFonts w:ascii="Palatino Linotype" w:hAnsi="Palatino Linotype" w:cs="Arial"/>
          <w:b/>
          <w:sz w:val="28"/>
        </w:rPr>
        <w:t>QUINTO</w:t>
      </w:r>
      <w:r w:rsidR="006168E4" w:rsidRPr="003F667F">
        <w:rPr>
          <w:rFonts w:ascii="Palatino Linotype" w:hAnsi="Palatino Linotype" w:cs="Arial"/>
          <w:b/>
          <w:sz w:val="24"/>
          <w:szCs w:val="24"/>
        </w:rPr>
        <w:t xml:space="preserve">. </w:t>
      </w:r>
      <w:r w:rsidR="006168E4" w:rsidRPr="003F667F">
        <w:rPr>
          <w:rFonts w:ascii="Palatino Linotype" w:hAnsi="Palatino Linotype" w:cs="Arial"/>
          <w:b/>
          <w:sz w:val="28"/>
          <w:szCs w:val="28"/>
        </w:rPr>
        <w:t>Del turno del recurso de revisión.</w:t>
      </w:r>
    </w:p>
    <w:p w14:paraId="63CCE915" w14:textId="62936D3F" w:rsidR="006168E4" w:rsidRPr="003F667F" w:rsidRDefault="006168E4" w:rsidP="00844569">
      <w:pPr>
        <w:spacing w:before="240" w:line="360" w:lineRule="auto"/>
        <w:jc w:val="both"/>
        <w:rPr>
          <w:rFonts w:ascii="Palatino Linotype" w:hAnsi="Palatino Linotype" w:cs="Arial"/>
          <w:sz w:val="24"/>
          <w:szCs w:val="24"/>
        </w:rPr>
      </w:pPr>
      <w:r w:rsidRPr="003F667F">
        <w:rPr>
          <w:rFonts w:ascii="Palatino Linotype" w:hAnsi="Palatino Linotype" w:cs="Arial"/>
          <w:sz w:val="24"/>
          <w:szCs w:val="24"/>
        </w:rPr>
        <w:t xml:space="preserve">Medio de impugnación que le fue turnado </w:t>
      </w:r>
      <w:r w:rsidR="0018726A" w:rsidRPr="003F667F">
        <w:rPr>
          <w:rFonts w:ascii="Palatino Linotype" w:hAnsi="Palatino Linotype" w:cs="Arial"/>
          <w:sz w:val="24"/>
          <w:szCs w:val="24"/>
        </w:rPr>
        <w:t>al Comisionado</w:t>
      </w:r>
      <w:r w:rsidRPr="003F667F">
        <w:rPr>
          <w:rFonts w:ascii="Palatino Linotype" w:hAnsi="Palatino Linotype" w:cs="Arial"/>
          <w:sz w:val="24"/>
          <w:szCs w:val="24"/>
        </w:rPr>
        <w:t xml:space="preserve"> </w:t>
      </w:r>
      <w:r w:rsidR="000E5F05" w:rsidRPr="003F667F">
        <w:rPr>
          <w:rFonts w:ascii="Palatino Linotype" w:hAnsi="Palatino Linotype" w:cs="Arial"/>
          <w:b/>
          <w:sz w:val="24"/>
          <w:szCs w:val="24"/>
        </w:rPr>
        <w:t>José Martínez Vilchis</w:t>
      </w:r>
      <w:r w:rsidRPr="003F667F">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0E5F05" w:rsidRPr="003F667F">
        <w:rPr>
          <w:rFonts w:ascii="Palatino Linotype" w:hAnsi="Palatino Linotype" w:cs="Arial"/>
          <w:sz w:val="24"/>
          <w:szCs w:val="24"/>
        </w:rPr>
        <w:t xml:space="preserve"> </w:t>
      </w:r>
      <w:r w:rsidR="00D405BE" w:rsidRPr="003F667F">
        <w:rPr>
          <w:rFonts w:ascii="Palatino Linotype" w:hAnsi="Palatino Linotype" w:cs="Arial"/>
          <w:b/>
          <w:bCs/>
          <w:sz w:val="24"/>
          <w:szCs w:val="24"/>
        </w:rPr>
        <w:t xml:space="preserve">veintitrés de mayo del presente, </w:t>
      </w:r>
      <w:r w:rsidRPr="003F667F">
        <w:rPr>
          <w:rFonts w:ascii="Palatino Linotype" w:hAnsi="Palatino Linotype" w:cs="Arial"/>
          <w:sz w:val="24"/>
          <w:szCs w:val="24"/>
        </w:rPr>
        <w:t>determinándose en él, un plazo de siete días para que las partes manifestaran lo que a su derecho corresponda en términos del numeral ya citado.</w:t>
      </w:r>
    </w:p>
    <w:p w14:paraId="4FCAD254" w14:textId="77777777" w:rsidR="005E46D0" w:rsidRPr="003F667F" w:rsidRDefault="005E46D0" w:rsidP="00844569">
      <w:pPr>
        <w:spacing w:before="240" w:line="360" w:lineRule="auto"/>
        <w:jc w:val="both"/>
        <w:rPr>
          <w:rFonts w:ascii="Palatino Linotype" w:hAnsi="Palatino Linotype" w:cs="Arial"/>
          <w:sz w:val="24"/>
          <w:szCs w:val="24"/>
        </w:rPr>
      </w:pPr>
    </w:p>
    <w:p w14:paraId="4BCFD455" w14:textId="3A10ED5D" w:rsidR="006168E4" w:rsidRPr="003F667F" w:rsidRDefault="00D405BE" w:rsidP="00844569">
      <w:pPr>
        <w:spacing w:before="240" w:line="360" w:lineRule="auto"/>
        <w:jc w:val="both"/>
        <w:rPr>
          <w:rFonts w:ascii="Palatino Linotype" w:hAnsi="Palatino Linotype" w:cs="Arial"/>
          <w:b/>
          <w:sz w:val="24"/>
          <w:szCs w:val="24"/>
        </w:rPr>
      </w:pPr>
      <w:r w:rsidRPr="003F667F">
        <w:rPr>
          <w:rFonts w:ascii="Palatino Linotype" w:hAnsi="Palatino Linotype" w:cs="Arial"/>
          <w:b/>
          <w:sz w:val="28"/>
        </w:rPr>
        <w:t>SEXTO</w:t>
      </w:r>
      <w:r w:rsidR="006168E4" w:rsidRPr="003F667F">
        <w:rPr>
          <w:rFonts w:ascii="Palatino Linotype" w:hAnsi="Palatino Linotype" w:cs="Arial"/>
          <w:b/>
          <w:sz w:val="24"/>
          <w:szCs w:val="24"/>
        </w:rPr>
        <w:t xml:space="preserve">. </w:t>
      </w:r>
      <w:r w:rsidR="006168E4" w:rsidRPr="003F667F">
        <w:rPr>
          <w:rFonts w:ascii="Palatino Linotype" w:hAnsi="Palatino Linotype" w:cs="Arial"/>
          <w:b/>
          <w:sz w:val="28"/>
          <w:szCs w:val="28"/>
        </w:rPr>
        <w:t>De la etapa de instrucción.</w:t>
      </w:r>
    </w:p>
    <w:p w14:paraId="54DE210E" w14:textId="5F118AF0" w:rsidR="00D405BE" w:rsidRPr="003F667F" w:rsidRDefault="005E46D0" w:rsidP="005E46D0">
      <w:pPr>
        <w:spacing w:before="240" w:line="360" w:lineRule="auto"/>
        <w:jc w:val="both"/>
        <w:rPr>
          <w:rFonts w:ascii="Palatino Linotype" w:hAnsi="Palatino Linotype" w:cs="Arial"/>
          <w:b/>
          <w:sz w:val="24"/>
          <w:szCs w:val="24"/>
        </w:rPr>
      </w:pPr>
      <w:r w:rsidRPr="003F667F">
        <w:rPr>
          <w:rFonts w:ascii="Palatino Linotype" w:hAnsi="Palatino Linotype" w:cs="Arial"/>
          <w:sz w:val="24"/>
          <w:szCs w:val="24"/>
        </w:rPr>
        <w:t xml:space="preserve">Así, una vez transcurrido el término legal referido, se advierte que </w:t>
      </w:r>
      <w:r w:rsidRPr="003F667F">
        <w:rPr>
          <w:rFonts w:ascii="Palatino Linotype" w:hAnsi="Palatino Linotype" w:cs="Arial"/>
          <w:b/>
          <w:sz w:val="24"/>
          <w:szCs w:val="24"/>
        </w:rPr>
        <w:t xml:space="preserve">El Sujeto Obligado </w:t>
      </w:r>
      <w:r w:rsidR="00D405BE" w:rsidRPr="003F667F">
        <w:rPr>
          <w:rFonts w:ascii="Palatino Linotype" w:hAnsi="Palatino Linotype" w:cs="Arial"/>
          <w:bCs/>
          <w:sz w:val="24"/>
          <w:szCs w:val="24"/>
        </w:rPr>
        <w:t xml:space="preserve">fue omiso en presentar su informe justificado. </w:t>
      </w:r>
    </w:p>
    <w:p w14:paraId="62D38638" w14:textId="0794957D" w:rsidR="006168E4" w:rsidRPr="003F667F" w:rsidRDefault="005202C4" w:rsidP="005E46D0">
      <w:pPr>
        <w:spacing w:before="240" w:line="360" w:lineRule="auto"/>
        <w:jc w:val="both"/>
        <w:rPr>
          <w:rFonts w:ascii="Palatino Linotype" w:hAnsi="Palatino Linotype" w:cs="Arial"/>
          <w:sz w:val="24"/>
          <w:szCs w:val="24"/>
        </w:rPr>
      </w:pPr>
      <w:r w:rsidRPr="003F667F">
        <w:rPr>
          <w:rFonts w:ascii="Palatino Linotype" w:hAnsi="Palatino Linotype" w:cs="Arial"/>
          <w:bCs/>
          <w:sz w:val="24"/>
          <w:szCs w:val="24"/>
        </w:rPr>
        <w:t xml:space="preserve">Por lo cual se decretó el cierre de instrucción con fecha </w:t>
      </w:r>
      <w:r w:rsidR="00D405BE" w:rsidRPr="003F667F">
        <w:rPr>
          <w:rFonts w:ascii="Palatino Linotype" w:hAnsi="Palatino Linotype" w:cs="Arial"/>
          <w:b/>
          <w:sz w:val="24"/>
          <w:szCs w:val="24"/>
        </w:rPr>
        <w:t>siete de junio</w:t>
      </w:r>
      <w:r w:rsidR="0069414F" w:rsidRPr="003F667F">
        <w:rPr>
          <w:rFonts w:ascii="Palatino Linotype" w:hAnsi="Palatino Linotype" w:cs="Arial"/>
          <w:b/>
          <w:sz w:val="24"/>
          <w:szCs w:val="24"/>
        </w:rPr>
        <w:t xml:space="preserve"> de dos mil veintitrés, </w:t>
      </w:r>
      <w:r w:rsidR="005E46D0" w:rsidRPr="003F667F">
        <w:rPr>
          <w:rFonts w:ascii="Palatino Linotype" w:hAnsi="Palatino Linotype" w:cs="Arial"/>
          <w:b/>
          <w:sz w:val="24"/>
          <w:szCs w:val="24"/>
        </w:rPr>
        <w:t>e</w:t>
      </w:r>
      <w:r w:rsidR="005E46D0" w:rsidRPr="003F667F">
        <w:rPr>
          <w:rFonts w:ascii="Palatino Linotype" w:hAnsi="Palatino Linotype" w:cs="Arial"/>
          <w:sz w:val="24"/>
          <w:szCs w:val="24"/>
        </w:rPr>
        <w:t xml:space="preserve">n términos del artículo 185 Fracción VI de la Ley de Transparencia y </w:t>
      </w:r>
      <w:r w:rsidR="005E46D0" w:rsidRPr="003F667F">
        <w:rPr>
          <w:rFonts w:ascii="Palatino Linotype" w:hAnsi="Palatino Linotype" w:cs="Arial"/>
          <w:sz w:val="24"/>
          <w:szCs w:val="24"/>
        </w:rPr>
        <w:lastRenderedPageBreak/>
        <w:t>Acceso a la Información Pública del Estado de México y Municipios, iniciando el término legal para dictar resolución definitiva del asunto.</w:t>
      </w:r>
    </w:p>
    <w:p w14:paraId="2FE6FE50" w14:textId="3D46D693" w:rsidR="003D5CFF" w:rsidRPr="003F667F" w:rsidRDefault="003D5CFF" w:rsidP="003D5CFF">
      <w:pPr>
        <w:spacing w:before="240" w:line="360" w:lineRule="auto"/>
        <w:jc w:val="both"/>
        <w:rPr>
          <w:rFonts w:ascii="Palatino Linotype" w:hAnsi="Palatino Linotype" w:cs="Arial"/>
          <w:sz w:val="24"/>
          <w:szCs w:val="24"/>
        </w:rPr>
      </w:pPr>
      <w:r w:rsidRPr="003F667F">
        <w:rPr>
          <w:rFonts w:ascii="Palatino Linotype" w:hAnsi="Palatino Linotype" w:cs="Arial"/>
          <w:sz w:val="24"/>
          <w:szCs w:val="24"/>
        </w:rPr>
        <w:t xml:space="preserve">Así, en fecha </w:t>
      </w:r>
      <w:r w:rsidR="00D405BE" w:rsidRPr="003F667F">
        <w:rPr>
          <w:rFonts w:ascii="Palatino Linotype" w:hAnsi="Palatino Linotype" w:cs="Arial"/>
          <w:b/>
          <w:bCs/>
          <w:sz w:val="24"/>
          <w:szCs w:val="24"/>
        </w:rPr>
        <w:t>catorce de julio</w:t>
      </w:r>
      <w:r w:rsidRPr="003F667F">
        <w:rPr>
          <w:rFonts w:ascii="Palatino Linotype" w:hAnsi="Palatino Linotype" w:cs="Arial"/>
          <w:b/>
          <w:bCs/>
          <w:sz w:val="24"/>
          <w:szCs w:val="24"/>
        </w:rPr>
        <w:t xml:space="preserve"> de dos mil veintitrés, </w:t>
      </w:r>
      <w:r w:rsidRPr="003F667F">
        <w:rPr>
          <w:rFonts w:ascii="Palatino Linotype" w:hAnsi="Palatino Linotype" w:cs="Arial"/>
          <w:sz w:val="24"/>
          <w:szCs w:val="24"/>
        </w:rPr>
        <w:t xml:space="preserve">en el expediente electrónico del recurso de revisión </w:t>
      </w:r>
      <w:r w:rsidRPr="003F667F">
        <w:rPr>
          <w:rFonts w:ascii="Palatino Linotype" w:hAnsi="Palatino Linotype" w:cs="Arial"/>
          <w:sz w:val="24"/>
        </w:rPr>
        <w:t xml:space="preserve">se amplió plazo para dictar resolución, en términos del </w:t>
      </w:r>
      <w:r w:rsidRPr="003F667F">
        <w:rPr>
          <w:rFonts w:ascii="Palatino Linotype" w:hAnsi="Palatino Linotype" w:cs="Arial"/>
          <w:sz w:val="24"/>
          <w:szCs w:val="24"/>
        </w:rPr>
        <w:t xml:space="preserve">artículo 181 de la Ley de Transparencia y Acceso a la Información del Estado de México y Municipios. </w:t>
      </w:r>
    </w:p>
    <w:p w14:paraId="4BB71EA0" w14:textId="77777777" w:rsidR="003D5CFF" w:rsidRPr="003F667F" w:rsidRDefault="003D5CFF" w:rsidP="003D5CFF">
      <w:pPr>
        <w:spacing w:line="360" w:lineRule="auto"/>
        <w:jc w:val="both"/>
        <w:rPr>
          <w:rFonts w:ascii="Palatino Linotype" w:hAnsi="Palatino Linotype" w:cstheme="majorHAnsi"/>
          <w:sz w:val="24"/>
          <w:szCs w:val="24"/>
        </w:rPr>
      </w:pPr>
      <w:r w:rsidRPr="003F667F">
        <w:rPr>
          <w:rFonts w:ascii="Palatino Linotype" w:hAnsi="Palatino Linotype" w:cstheme="majorHAnsi"/>
          <w:sz w:val="24"/>
          <w:szCs w:val="24"/>
        </w:rPr>
        <w:t xml:space="preserve">Este organismo garante no pasa por alto justificar, </w:t>
      </w:r>
      <w:r w:rsidRPr="003F667F">
        <w:rPr>
          <w:rFonts w:ascii="Palatino Linotype" w:hAnsi="Palatino Linotype" w:cstheme="majorHAnsi"/>
          <w:bCs/>
          <w:sz w:val="24"/>
          <w:szCs w:val="24"/>
        </w:rPr>
        <w:t xml:space="preserve">que el plazo para emitir resolución en el presente asunto </w:t>
      </w:r>
      <w:r w:rsidRPr="003F667F">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B1EB89D" w14:textId="77777777" w:rsidR="003D5CFF" w:rsidRPr="003F667F" w:rsidRDefault="003D5CFF" w:rsidP="003D5CFF">
      <w:pPr>
        <w:spacing w:line="360" w:lineRule="auto"/>
        <w:jc w:val="both"/>
        <w:rPr>
          <w:rFonts w:ascii="Palatino Linotype" w:hAnsi="Palatino Linotype" w:cstheme="majorHAnsi"/>
          <w:sz w:val="24"/>
          <w:szCs w:val="24"/>
        </w:rPr>
      </w:pPr>
      <w:r w:rsidRPr="003F667F">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3F667F">
        <w:rPr>
          <w:rFonts w:ascii="Palatino Linotype" w:hAnsi="Palatino Linotype" w:cstheme="majorHAnsi"/>
          <w:bCs/>
          <w:sz w:val="24"/>
          <w:szCs w:val="24"/>
        </w:rPr>
        <w:t>el plazo para emitir resolución</w:t>
      </w:r>
      <w:r w:rsidRPr="003F667F">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749D4CBA" w14:textId="77777777" w:rsidR="003D5CFF" w:rsidRPr="003F667F" w:rsidRDefault="003D5CFF" w:rsidP="003D5CFF">
      <w:pPr>
        <w:spacing w:line="360" w:lineRule="auto"/>
        <w:jc w:val="both"/>
        <w:rPr>
          <w:rFonts w:ascii="Palatino Linotype" w:hAnsi="Palatino Linotype" w:cstheme="majorHAnsi"/>
          <w:sz w:val="24"/>
          <w:szCs w:val="24"/>
        </w:rPr>
      </w:pPr>
      <w:r w:rsidRPr="003F667F">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19578C6" w14:textId="77777777" w:rsidR="003D5CFF" w:rsidRPr="003F667F" w:rsidRDefault="003D5CFF" w:rsidP="003D5CFF">
      <w:pPr>
        <w:spacing w:line="360" w:lineRule="auto"/>
        <w:jc w:val="both"/>
        <w:rPr>
          <w:rFonts w:ascii="Palatino Linotype" w:hAnsi="Palatino Linotype" w:cstheme="majorHAnsi"/>
          <w:sz w:val="24"/>
          <w:szCs w:val="24"/>
        </w:rPr>
      </w:pPr>
      <w:r w:rsidRPr="003F667F">
        <w:rPr>
          <w:rFonts w:ascii="Palatino Linotype" w:hAnsi="Palatino Linotype" w:cstheme="majorHAnsi"/>
          <w:sz w:val="24"/>
          <w:szCs w:val="24"/>
        </w:rPr>
        <w:lastRenderedPageBreak/>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E4731D9" w14:textId="77777777" w:rsidR="003D5CFF" w:rsidRPr="003F667F" w:rsidRDefault="003D5CFF" w:rsidP="003D5CFF">
      <w:pPr>
        <w:spacing w:line="360" w:lineRule="auto"/>
        <w:jc w:val="both"/>
        <w:rPr>
          <w:rFonts w:ascii="Palatino Linotype" w:hAnsi="Palatino Linotype" w:cstheme="majorHAnsi"/>
          <w:sz w:val="24"/>
          <w:szCs w:val="24"/>
        </w:rPr>
      </w:pPr>
      <w:r w:rsidRPr="003F667F">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3C503D94" w14:textId="77777777" w:rsidR="003D5CFF" w:rsidRPr="003F667F" w:rsidRDefault="003D5CFF" w:rsidP="003D5CFF">
      <w:pPr>
        <w:spacing w:line="360" w:lineRule="auto"/>
        <w:jc w:val="both"/>
        <w:rPr>
          <w:rFonts w:ascii="Palatino Linotype" w:hAnsi="Palatino Linotype" w:cstheme="majorHAnsi"/>
          <w:sz w:val="24"/>
          <w:szCs w:val="24"/>
        </w:rPr>
      </w:pPr>
      <w:r w:rsidRPr="003F667F">
        <w:rPr>
          <w:rFonts w:ascii="Palatino Linotype" w:hAnsi="Palatino Linotype" w:cstheme="majorHAnsi"/>
          <w:sz w:val="24"/>
          <w:szCs w:val="24"/>
        </w:rPr>
        <w:t xml:space="preserve"> a) Complejidad del asunto: La complejidad de la prueba, la pluralidad de sujetos procesales, el tiempo transcurrido, las características y contexto del recurso.</w:t>
      </w:r>
    </w:p>
    <w:p w14:paraId="6D573865" w14:textId="77777777" w:rsidR="003D5CFF" w:rsidRPr="003F667F" w:rsidRDefault="003D5CFF" w:rsidP="003D5CFF">
      <w:pPr>
        <w:spacing w:line="360" w:lineRule="auto"/>
        <w:jc w:val="both"/>
        <w:rPr>
          <w:rFonts w:ascii="Palatino Linotype" w:hAnsi="Palatino Linotype" w:cstheme="majorHAnsi"/>
          <w:sz w:val="24"/>
          <w:szCs w:val="24"/>
        </w:rPr>
      </w:pPr>
      <w:r w:rsidRPr="003F667F">
        <w:rPr>
          <w:rFonts w:ascii="Palatino Linotype" w:hAnsi="Palatino Linotype" w:cstheme="majorHAnsi"/>
          <w:sz w:val="24"/>
          <w:szCs w:val="24"/>
        </w:rPr>
        <w:t>b)     Actividad Procesal del interesado: Acciones u omisiones del interesado.</w:t>
      </w:r>
    </w:p>
    <w:p w14:paraId="461B6E88" w14:textId="77777777" w:rsidR="003D5CFF" w:rsidRPr="003F667F" w:rsidRDefault="003D5CFF" w:rsidP="003D5CFF">
      <w:pPr>
        <w:spacing w:line="360" w:lineRule="auto"/>
        <w:jc w:val="both"/>
        <w:rPr>
          <w:rFonts w:ascii="Palatino Linotype" w:hAnsi="Palatino Linotype" w:cstheme="majorHAnsi"/>
          <w:sz w:val="24"/>
          <w:szCs w:val="24"/>
        </w:rPr>
      </w:pPr>
      <w:r w:rsidRPr="003F667F">
        <w:rPr>
          <w:rFonts w:ascii="Palatino Linotype" w:hAnsi="Palatino Linotype" w:cstheme="majorHAnsi"/>
          <w:sz w:val="24"/>
          <w:szCs w:val="24"/>
        </w:rPr>
        <w:t>c)  Conducta de la Autoridad: Las Acciones u omisiones realizadas en el procedimiento. Así como si la autoridad actuó con la debida diligencia.</w:t>
      </w:r>
    </w:p>
    <w:p w14:paraId="256C2A5B" w14:textId="77777777" w:rsidR="003D5CFF" w:rsidRPr="003F667F" w:rsidRDefault="003D5CFF" w:rsidP="003D5CFF">
      <w:pPr>
        <w:spacing w:line="360" w:lineRule="auto"/>
        <w:jc w:val="both"/>
        <w:rPr>
          <w:rFonts w:ascii="Palatino Linotype" w:hAnsi="Palatino Linotype" w:cstheme="majorHAnsi"/>
          <w:sz w:val="24"/>
          <w:szCs w:val="24"/>
        </w:rPr>
      </w:pPr>
      <w:r w:rsidRPr="003F667F">
        <w:rPr>
          <w:rFonts w:ascii="Palatino Linotype" w:hAnsi="Palatino Linotype" w:cstheme="majorHAnsi"/>
          <w:sz w:val="24"/>
          <w:szCs w:val="24"/>
        </w:rPr>
        <w:t>d)   La afectación generada en la situación jurídica de la persona involucrada en el proceso: Violación a sus derechos humanos.</w:t>
      </w:r>
    </w:p>
    <w:p w14:paraId="41A19B75" w14:textId="77777777" w:rsidR="003D5CFF" w:rsidRPr="003F667F" w:rsidRDefault="003D5CFF" w:rsidP="003D5CFF">
      <w:pPr>
        <w:spacing w:line="360" w:lineRule="auto"/>
        <w:jc w:val="both"/>
        <w:rPr>
          <w:rFonts w:ascii="Palatino Linotype" w:hAnsi="Palatino Linotype" w:cstheme="majorHAnsi"/>
          <w:sz w:val="24"/>
          <w:szCs w:val="24"/>
        </w:rPr>
      </w:pPr>
    </w:p>
    <w:p w14:paraId="6FD5AC65" w14:textId="77777777" w:rsidR="003D5CFF" w:rsidRPr="003F667F" w:rsidRDefault="003D5CFF" w:rsidP="003D5CFF">
      <w:pPr>
        <w:spacing w:line="360" w:lineRule="auto"/>
        <w:jc w:val="both"/>
        <w:rPr>
          <w:rFonts w:ascii="Palatino Linotype" w:hAnsi="Palatino Linotype" w:cstheme="majorHAnsi"/>
          <w:sz w:val="24"/>
          <w:szCs w:val="24"/>
        </w:rPr>
      </w:pPr>
      <w:r w:rsidRPr="003F667F">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343972C" w14:textId="77777777" w:rsidR="003D5CFF" w:rsidRPr="003F667F" w:rsidRDefault="003D5CFF" w:rsidP="003D5CFF">
      <w:pPr>
        <w:spacing w:line="360" w:lineRule="auto"/>
        <w:jc w:val="both"/>
        <w:rPr>
          <w:rFonts w:ascii="Palatino Linotype" w:hAnsi="Palatino Linotype" w:cstheme="majorHAnsi"/>
          <w:sz w:val="24"/>
          <w:szCs w:val="24"/>
        </w:rPr>
      </w:pPr>
      <w:r w:rsidRPr="003F667F">
        <w:rPr>
          <w:rFonts w:ascii="Palatino Linotype" w:hAnsi="Palatino Linotype" w:cstheme="majorHAnsi"/>
          <w:sz w:val="24"/>
          <w:szCs w:val="24"/>
        </w:rPr>
        <w:lastRenderedPageBreak/>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30B7630" w14:textId="77777777" w:rsidR="003D5CFF" w:rsidRPr="003F667F" w:rsidRDefault="003D5CFF" w:rsidP="003D5CFF">
      <w:pPr>
        <w:spacing w:line="360" w:lineRule="auto"/>
        <w:jc w:val="both"/>
        <w:rPr>
          <w:rFonts w:ascii="Palatino Linotype" w:hAnsi="Palatino Linotype" w:cstheme="majorHAnsi"/>
          <w:sz w:val="24"/>
          <w:szCs w:val="24"/>
        </w:rPr>
      </w:pPr>
      <w:r w:rsidRPr="003F667F">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9C1C502" w14:textId="77777777" w:rsidR="003D5CFF" w:rsidRPr="003F667F" w:rsidRDefault="003D5CFF" w:rsidP="003D5CFF">
      <w:pPr>
        <w:spacing w:line="360" w:lineRule="auto"/>
        <w:jc w:val="both"/>
        <w:rPr>
          <w:rFonts w:ascii="Palatino Linotype" w:hAnsi="Palatino Linotype" w:cstheme="majorHAnsi"/>
          <w:sz w:val="24"/>
          <w:szCs w:val="24"/>
        </w:rPr>
      </w:pPr>
      <w:r w:rsidRPr="003F667F">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49AFD910" w14:textId="77777777" w:rsidR="003D5CFF" w:rsidRPr="003F667F" w:rsidRDefault="003D5CFF" w:rsidP="003D5CFF">
      <w:pPr>
        <w:spacing w:line="360" w:lineRule="auto"/>
        <w:jc w:val="both"/>
        <w:rPr>
          <w:rFonts w:ascii="Palatino Linotype" w:hAnsi="Palatino Linotype" w:cstheme="majorHAnsi"/>
          <w:sz w:val="24"/>
          <w:szCs w:val="24"/>
        </w:rPr>
      </w:pPr>
      <w:r w:rsidRPr="003F667F">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7A27048A" w14:textId="77777777" w:rsidR="003D5CFF" w:rsidRPr="003F667F" w:rsidRDefault="003D5CFF" w:rsidP="003D5CFF">
      <w:pPr>
        <w:spacing w:line="360" w:lineRule="auto"/>
        <w:jc w:val="both"/>
        <w:rPr>
          <w:rFonts w:ascii="Palatino Linotype" w:hAnsi="Palatino Linotype" w:cstheme="majorHAnsi"/>
          <w:sz w:val="24"/>
          <w:szCs w:val="24"/>
        </w:rPr>
      </w:pPr>
      <w:r w:rsidRPr="003F667F">
        <w:rPr>
          <w:rFonts w:ascii="Palatino Linotype" w:hAnsi="Palatino Linotype" w:cstheme="majorHAnsi"/>
          <w:sz w:val="24"/>
          <w:szCs w:val="24"/>
        </w:rPr>
        <w:lastRenderedPageBreak/>
        <w:t xml:space="preserve"> “PLAZO RAZONABLE PARA RESOLVER. CONCEPTO Y ELEMENTOS QUE LO INTEGRAN A LA LUZ DEL DERECHO INTERNACIONAL DE LOS DERECHOS HUMANOS.”, visible en el Seminario Judicial de la Federación y su gaceta, con el registro digital 2002350.</w:t>
      </w:r>
    </w:p>
    <w:p w14:paraId="45E61825" w14:textId="77777777" w:rsidR="003D5CFF" w:rsidRPr="003F667F" w:rsidRDefault="003D5CFF" w:rsidP="003D5CFF">
      <w:pPr>
        <w:spacing w:line="360" w:lineRule="auto"/>
        <w:jc w:val="both"/>
        <w:rPr>
          <w:rFonts w:ascii="Palatino Linotype" w:hAnsi="Palatino Linotype" w:cstheme="majorHAnsi"/>
          <w:bCs/>
          <w:sz w:val="24"/>
          <w:szCs w:val="24"/>
        </w:rPr>
      </w:pPr>
      <w:r w:rsidRPr="003F667F">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3A215A94" w14:textId="2C9CC2F9" w:rsidR="005202C4" w:rsidRPr="003F667F" w:rsidRDefault="005202C4" w:rsidP="005E46D0">
      <w:pPr>
        <w:spacing w:before="240" w:line="360" w:lineRule="auto"/>
        <w:jc w:val="both"/>
        <w:rPr>
          <w:rFonts w:ascii="Palatino Linotype" w:hAnsi="Palatino Linotype" w:cs="Arial"/>
          <w:sz w:val="24"/>
          <w:szCs w:val="24"/>
        </w:rPr>
      </w:pPr>
    </w:p>
    <w:p w14:paraId="67D0FD90" w14:textId="77777777" w:rsidR="006168E4" w:rsidRPr="003F667F" w:rsidRDefault="006168E4" w:rsidP="00844569">
      <w:pPr>
        <w:spacing w:before="240" w:line="360" w:lineRule="auto"/>
        <w:jc w:val="center"/>
        <w:rPr>
          <w:rFonts w:ascii="Palatino Linotype" w:hAnsi="Palatino Linotype" w:cs="Arial"/>
          <w:b/>
          <w:sz w:val="24"/>
        </w:rPr>
      </w:pPr>
      <w:r w:rsidRPr="003F667F">
        <w:rPr>
          <w:rFonts w:ascii="Palatino Linotype" w:hAnsi="Palatino Linotype" w:cs="Arial"/>
          <w:b/>
          <w:sz w:val="24"/>
        </w:rPr>
        <w:t xml:space="preserve">C O N S I D E R A N D O </w:t>
      </w:r>
    </w:p>
    <w:p w14:paraId="579C7ABE" w14:textId="77777777" w:rsidR="006168E4" w:rsidRPr="003F667F" w:rsidRDefault="006168E4" w:rsidP="00844569">
      <w:pPr>
        <w:spacing w:before="240" w:line="360" w:lineRule="auto"/>
        <w:jc w:val="both"/>
        <w:rPr>
          <w:rFonts w:ascii="Palatino Linotype" w:hAnsi="Palatino Linotype" w:cs="Arial"/>
          <w:sz w:val="24"/>
        </w:rPr>
      </w:pPr>
      <w:r w:rsidRPr="003F667F">
        <w:rPr>
          <w:rFonts w:ascii="Palatino Linotype" w:hAnsi="Palatino Linotype" w:cs="Arial"/>
          <w:b/>
          <w:sz w:val="28"/>
        </w:rPr>
        <w:t>PRIMERO.</w:t>
      </w:r>
      <w:r w:rsidRPr="003F667F">
        <w:rPr>
          <w:rFonts w:ascii="Palatino Linotype" w:hAnsi="Palatino Linotype" w:cs="Arial"/>
          <w:b/>
        </w:rPr>
        <w:t xml:space="preserve"> </w:t>
      </w:r>
      <w:r w:rsidRPr="003F667F">
        <w:rPr>
          <w:rFonts w:ascii="Palatino Linotype" w:hAnsi="Palatino Linotype" w:cs="Arial"/>
          <w:b/>
          <w:sz w:val="28"/>
          <w:szCs w:val="28"/>
        </w:rPr>
        <w:t>De la competencia</w:t>
      </w:r>
      <w:r w:rsidRPr="003F667F">
        <w:rPr>
          <w:rFonts w:ascii="Palatino Linotype" w:hAnsi="Palatino Linotype" w:cs="Arial"/>
          <w:sz w:val="28"/>
          <w:szCs w:val="28"/>
        </w:rPr>
        <w:t>.</w:t>
      </w:r>
    </w:p>
    <w:p w14:paraId="734D5621" w14:textId="77777777" w:rsidR="00515ED8" w:rsidRPr="003F667F" w:rsidRDefault="00515ED8" w:rsidP="00515ED8">
      <w:pPr>
        <w:spacing w:before="240" w:line="360" w:lineRule="auto"/>
        <w:jc w:val="both"/>
        <w:rPr>
          <w:rFonts w:ascii="Palatino Linotype" w:eastAsia="Calibri" w:hAnsi="Palatino Linotype" w:cs="Arial"/>
          <w:bCs/>
          <w:color w:val="000000" w:themeColor="text1"/>
          <w:sz w:val="24"/>
          <w:szCs w:val="24"/>
        </w:rPr>
      </w:pPr>
      <w:r w:rsidRPr="003F667F">
        <w:rPr>
          <w:rFonts w:ascii="Palatino Linotype" w:eastAsia="Calibri" w:hAnsi="Palatino Linotype" w:cs="Arial"/>
          <w:bCs/>
          <w:color w:val="000000" w:themeColor="text1"/>
          <w:sz w:val="24"/>
          <w:szCs w:val="24"/>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1AC3F8F" w14:textId="77777777" w:rsidR="006168E4" w:rsidRPr="003F667F"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3F667F">
        <w:rPr>
          <w:rFonts w:ascii="Palatino Linotype" w:hAnsi="Palatino Linotype" w:cs="Arial"/>
          <w:b/>
          <w:sz w:val="28"/>
        </w:rPr>
        <w:lastRenderedPageBreak/>
        <w:t>SEGUNDO</w:t>
      </w:r>
      <w:r w:rsidRPr="003F667F">
        <w:rPr>
          <w:rFonts w:ascii="Palatino Linotype" w:hAnsi="Palatino Linotype" w:cs="Arial"/>
          <w:b/>
        </w:rPr>
        <w:t xml:space="preserve">. </w:t>
      </w:r>
      <w:r w:rsidRPr="003F667F">
        <w:rPr>
          <w:rFonts w:ascii="Palatino Linotype" w:hAnsi="Palatino Linotype" w:cs="Arial"/>
          <w:b/>
          <w:sz w:val="28"/>
          <w:szCs w:val="28"/>
        </w:rPr>
        <w:t>Sobre los alcances del recurso de revisión.</w:t>
      </w:r>
      <w:r w:rsidRPr="003F667F">
        <w:rPr>
          <w:rFonts w:ascii="Palatino Linotype" w:hAnsi="Palatino Linotype" w:cs="Arial"/>
          <w:b/>
        </w:rPr>
        <w:t xml:space="preserve"> </w:t>
      </w:r>
    </w:p>
    <w:p w14:paraId="780F37AC" w14:textId="77777777" w:rsidR="006168E4" w:rsidRPr="003F667F"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3F667F">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940D13A" w14:textId="77777777" w:rsidR="005E46D0" w:rsidRPr="003F667F" w:rsidRDefault="005E46D0"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510E1AF4" w14:textId="77777777" w:rsidR="0069414F" w:rsidRPr="003F667F" w:rsidRDefault="0069414F" w:rsidP="0069414F">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3F667F">
        <w:rPr>
          <w:rFonts w:ascii="Palatino Linotype" w:hAnsi="Palatino Linotype" w:cs="Arial"/>
          <w:b/>
          <w:sz w:val="28"/>
        </w:rPr>
        <w:t>TERCERO</w:t>
      </w:r>
      <w:r w:rsidRPr="003F667F">
        <w:rPr>
          <w:rFonts w:ascii="Palatino Linotype" w:hAnsi="Palatino Linotype" w:cs="Arial"/>
          <w:b/>
        </w:rPr>
        <w:t xml:space="preserve">. </w:t>
      </w:r>
      <w:r w:rsidRPr="003F667F">
        <w:rPr>
          <w:rFonts w:ascii="Palatino Linotype" w:hAnsi="Palatino Linotype" w:cs="Arial"/>
          <w:b/>
          <w:sz w:val="28"/>
          <w:szCs w:val="28"/>
        </w:rPr>
        <w:t>De las causas de improcedencia.</w:t>
      </w:r>
    </w:p>
    <w:p w14:paraId="252CD9DC" w14:textId="77777777" w:rsidR="0069414F" w:rsidRPr="003F667F" w:rsidRDefault="0069414F" w:rsidP="0069414F">
      <w:pPr>
        <w:pStyle w:val="Prrafodelista"/>
        <w:autoSpaceDE w:val="0"/>
        <w:autoSpaceDN w:val="0"/>
        <w:adjustRightInd w:val="0"/>
        <w:spacing w:before="240" w:after="160" w:line="360" w:lineRule="auto"/>
        <w:ind w:left="0"/>
        <w:jc w:val="both"/>
        <w:rPr>
          <w:rFonts w:ascii="Palatino Linotype" w:hAnsi="Palatino Linotype" w:cs="Arial"/>
        </w:rPr>
      </w:pPr>
      <w:r w:rsidRPr="003F667F">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4AE90E2" w14:textId="77777777" w:rsidR="0069414F" w:rsidRPr="003F667F" w:rsidRDefault="0069414F" w:rsidP="0069414F">
      <w:pPr>
        <w:pStyle w:val="Prrafodelista"/>
        <w:autoSpaceDE w:val="0"/>
        <w:autoSpaceDN w:val="0"/>
        <w:adjustRightInd w:val="0"/>
        <w:spacing w:line="360" w:lineRule="auto"/>
        <w:ind w:left="0"/>
        <w:jc w:val="both"/>
        <w:rPr>
          <w:rFonts w:ascii="Palatino Linotype" w:hAnsi="Palatino Linotype" w:cs="Arial"/>
        </w:rPr>
      </w:pPr>
      <w:r w:rsidRPr="003F667F">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w:t>
      </w:r>
      <w:r w:rsidRPr="003F667F">
        <w:rPr>
          <w:rFonts w:ascii="Palatino Linotype" w:hAnsi="Palatino Linotype" w:cs="Arial"/>
        </w:rPr>
        <w:lastRenderedPageBreak/>
        <w:t>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F667F">
        <w:rPr>
          <w:rStyle w:val="Refdenotaalpie"/>
          <w:rFonts w:ascii="Palatino Linotype" w:hAnsi="Palatino Linotype" w:cs="Arial"/>
        </w:rPr>
        <w:footnoteReference w:id="1"/>
      </w:r>
      <w:r w:rsidRPr="003F667F">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48214B6F" w14:textId="77777777" w:rsidR="007B0046" w:rsidRPr="003F667F" w:rsidRDefault="007B0046" w:rsidP="007B0046">
      <w:pPr>
        <w:pStyle w:val="Prrafodelista"/>
        <w:autoSpaceDE w:val="0"/>
        <w:autoSpaceDN w:val="0"/>
        <w:adjustRightInd w:val="0"/>
        <w:spacing w:line="360" w:lineRule="auto"/>
        <w:ind w:left="0"/>
        <w:jc w:val="both"/>
        <w:rPr>
          <w:rFonts w:ascii="Palatino Linotype" w:hAnsi="Palatino Linotype" w:cs="Arial"/>
        </w:rPr>
      </w:pPr>
    </w:p>
    <w:p w14:paraId="4057BC66" w14:textId="77777777" w:rsidR="007B0046" w:rsidRPr="003F667F" w:rsidRDefault="007B0046" w:rsidP="007B0046">
      <w:pPr>
        <w:tabs>
          <w:tab w:val="left" w:pos="709"/>
        </w:tabs>
        <w:spacing w:before="240" w:line="360" w:lineRule="auto"/>
        <w:ind w:right="51"/>
        <w:jc w:val="both"/>
        <w:rPr>
          <w:rFonts w:ascii="Palatino Linotype" w:hAnsi="Palatino Linotype"/>
          <w:b/>
          <w:sz w:val="28"/>
          <w:szCs w:val="28"/>
        </w:rPr>
      </w:pPr>
      <w:r w:rsidRPr="003F667F">
        <w:rPr>
          <w:rFonts w:ascii="Palatino Linotype" w:hAnsi="Palatino Linotype"/>
          <w:b/>
          <w:sz w:val="28"/>
          <w:szCs w:val="28"/>
        </w:rPr>
        <w:t xml:space="preserve">CUARTO. Estudio y resolución del asunto </w:t>
      </w:r>
    </w:p>
    <w:p w14:paraId="00E379C3" w14:textId="77777777" w:rsidR="007B0046" w:rsidRPr="003F667F" w:rsidRDefault="007B0046" w:rsidP="007B0046">
      <w:pPr>
        <w:pStyle w:val="Prrafodelista"/>
        <w:autoSpaceDE w:val="0"/>
        <w:autoSpaceDN w:val="0"/>
        <w:adjustRightInd w:val="0"/>
        <w:spacing w:before="240" w:after="160" w:line="360" w:lineRule="auto"/>
        <w:ind w:left="0"/>
        <w:jc w:val="both"/>
        <w:rPr>
          <w:rFonts w:ascii="Palatino Linotype" w:hAnsi="Palatino Linotype" w:cs="Arial"/>
        </w:rPr>
      </w:pPr>
      <w:r w:rsidRPr="003F667F">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w:t>
      </w:r>
      <w:r w:rsidRPr="003F667F">
        <w:rPr>
          <w:rFonts w:ascii="Palatino Linotype" w:hAnsi="Palatino Linotype" w:cs="Arial"/>
        </w:rPr>
        <w:lastRenderedPageBreak/>
        <w:t xml:space="preserve">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1C2E61D" w14:textId="77777777" w:rsidR="007B0046" w:rsidRPr="003F667F" w:rsidRDefault="007B0046" w:rsidP="007B0046">
      <w:pPr>
        <w:spacing w:after="0" w:line="360" w:lineRule="auto"/>
        <w:jc w:val="both"/>
        <w:rPr>
          <w:rFonts w:ascii="Palatino Linotype" w:eastAsia="Times New Roman" w:hAnsi="Palatino Linotype" w:cs="Times New Roman"/>
          <w:sz w:val="24"/>
          <w:szCs w:val="24"/>
          <w:lang w:eastAsia="es-ES"/>
        </w:rPr>
      </w:pPr>
      <w:r w:rsidRPr="003F667F">
        <w:rPr>
          <w:rFonts w:ascii="Palatino Linotype" w:hAnsi="Palatino Linotype" w:cs="Arial"/>
          <w:sz w:val="24"/>
          <w:szCs w:val="24"/>
        </w:rPr>
        <w:t xml:space="preserve">En este tenor, es necesario subrayar que </w:t>
      </w:r>
      <w:r w:rsidRPr="003F667F">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D02A9D3" w14:textId="77777777" w:rsidR="007B0046" w:rsidRPr="003F667F" w:rsidRDefault="007B0046" w:rsidP="007B0046">
      <w:pPr>
        <w:spacing w:before="240" w:line="360" w:lineRule="auto"/>
        <w:ind w:left="851" w:right="851"/>
        <w:jc w:val="both"/>
        <w:rPr>
          <w:rFonts w:ascii="Palatino Linotype" w:eastAsia="Times New Roman" w:hAnsi="Palatino Linotype" w:cs="Times New Roman"/>
          <w:i/>
          <w:lang w:eastAsia="es-ES"/>
        </w:rPr>
      </w:pPr>
      <w:r w:rsidRPr="003F667F">
        <w:rPr>
          <w:rFonts w:ascii="Palatino Linotype" w:eastAsia="Times New Roman" w:hAnsi="Palatino Linotype" w:cs="Times New Roman"/>
          <w:b/>
          <w:i/>
          <w:lang w:eastAsia="es-ES"/>
        </w:rPr>
        <w:t>“Artículo 4.</w:t>
      </w:r>
      <w:r w:rsidRPr="003F667F">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A39C6FB" w14:textId="77777777" w:rsidR="007B0046" w:rsidRPr="003F667F" w:rsidRDefault="007B0046" w:rsidP="007B0046">
      <w:pPr>
        <w:spacing w:before="240" w:line="360" w:lineRule="auto"/>
        <w:ind w:left="851" w:right="851"/>
        <w:jc w:val="both"/>
        <w:rPr>
          <w:rFonts w:ascii="Palatino Linotype" w:eastAsia="Times New Roman" w:hAnsi="Palatino Linotype" w:cs="Times New Roman"/>
          <w:i/>
          <w:lang w:eastAsia="es-ES"/>
        </w:rPr>
      </w:pPr>
      <w:r w:rsidRPr="003F667F">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593334E" w14:textId="77777777" w:rsidR="007B0046" w:rsidRPr="003F667F" w:rsidRDefault="007B0046" w:rsidP="007B0046">
      <w:pPr>
        <w:spacing w:before="240" w:line="360" w:lineRule="auto"/>
        <w:ind w:left="851" w:right="851"/>
        <w:jc w:val="both"/>
        <w:rPr>
          <w:rFonts w:ascii="Palatino Linotype" w:eastAsia="Times New Roman" w:hAnsi="Palatino Linotype" w:cs="Times New Roman"/>
          <w:i/>
          <w:lang w:eastAsia="es-ES"/>
        </w:rPr>
      </w:pPr>
      <w:r w:rsidRPr="003F667F">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B242EA8" w14:textId="77777777" w:rsidR="007B0046" w:rsidRPr="003F667F" w:rsidRDefault="007B0046" w:rsidP="007B0046">
      <w:pPr>
        <w:spacing w:before="240" w:line="360" w:lineRule="auto"/>
        <w:ind w:left="851" w:right="851"/>
        <w:jc w:val="both"/>
        <w:rPr>
          <w:rFonts w:ascii="Palatino Linotype" w:eastAsia="Times New Roman" w:hAnsi="Palatino Linotype" w:cs="Times New Roman"/>
          <w:i/>
          <w:lang w:eastAsia="es-ES"/>
        </w:rPr>
      </w:pPr>
      <w:r w:rsidRPr="003F667F">
        <w:rPr>
          <w:rFonts w:ascii="Palatino Linotype" w:eastAsia="Times New Roman" w:hAnsi="Palatino Linotype" w:cs="Times New Roman"/>
          <w:b/>
          <w:i/>
          <w:lang w:eastAsia="es-ES"/>
        </w:rPr>
        <w:lastRenderedPageBreak/>
        <w:t>Artículo 12.</w:t>
      </w:r>
      <w:r w:rsidRPr="003F667F">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1EDA2C" w14:textId="77777777" w:rsidR="007B0046" w:rsidRPr="003F667F" w:rsidRDefault="007B0046" w:rsidP="007B0046">
      <w:pPr>
        <w:spacing w:before="240" w:line="360" w:lineRule="auto"/>
        <w:ind w:left="851" w:right="851"/>
        <w:jc w:val="both"/>
        <w:rPr>
          <w:rFonts w:ascii="Palatino Linotype" w:eastAsia="Times New Roman" w:hAnsi="Palatino Linotype" w:cs="Times New Roman"/>
          <w:i/>
          <w:lang w:eastAsia="es-ES"/>
        </w:rPr>
      </w:pPr>
      <w:r w:rsidRPr="003F667F">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8A4761E" w14:textId="77777777" w:rsidR="007B0046" w:rsidRPr="003F667F" w:rsidRDefault="007B0046" w:rsidP="007B0046">
      <w:pPr>
        <w:spacing w:before="240" w:line="360" w:lineRule="auto"/>
        <w:ind w:left="851" w:right="851"/>
        <w:jc w:val="both"/>
        <w:rPr>
          <w:rFonts w:ascii="Palatino Linotype" w:eastAsia="Times New Roman" w:hAnsi="Palatino Linotype" w:cs="Times New Roman"/>
          <w:i/>
          <w:lang w:eastAsia="es-ES"/>
        </w:rPr>
      </w:pPr>
      <w:r w:rsidRPr="003F667F">
        <w:rPr>
          <w:rFonts w:ascii="Palatino Linotype" w:eastAsia="Times New Roman" w:hAnsi="Palatino Linotype" w:cs="Times New Roman"/>
          <w:i/>
          <w:lang w:eastAsia="es-ES"/>
        </w:rPr>
        <w:t>(…)</w:t>
      </w:r>
    </w:p>
    <w:p w14:paraId="18543637" w14:textId="77777777" w:rsidR="007B0046" w:rsidRPr="003F667F" w:rsidRDefault="007B0046" w:rsidP="007B0046">
      <w:pPr>
        <w:spacing w:before="240" w:line="360" w:lineRule="auto"/>
        <w:ind w:left="851" w:right="851"/>
        <w:jc w:val="both"/>
        <w:rPr>
          <w:rFonts w:ascii="Palatino Linotype" w:eastAsia="Times New Roman" w:hAnsi="Palatino Linotype" w:cs="Times New Roman"/>
          <w:b/>
          <w:i/>
          <w:lang w:eastAsia="es-ES"/>
        </w:rPr>
      </w:pPr>
      <w:r w:rsidRPr="003F667F">
        <w:rPr>
          <w:rFonts w:ascii="Palatino Linotype" w:eastAsia="Times New Roman" w:hAnsi="Palatino Linotype" w:cs="Times New Roman"/>
          <w:b/>
          <w:i/>
          <w:lang w:eastAsia="es-ES"/>
        </w:rPr>
        <w:t xml:space="preserve">Artículo 24. </w:t>
      </w:r>
    </w:p>
    <w:p w14:paraId="71B0A33C" w14:textId="77777777" w:rsidR="007B0046" w:rsidRPr="003F667F" w:rsidRDefault="007B0046" w:rsidP="007B0046">
      <w:pPr>
        <w:spacing w:before="240" w:line="360" w:lineRule="auto"/>
        <w:ind w:left="851" w:right="851"/>
        <w:jc w:val="both"/>
        <w:rPr>
          <w:rFonts w:ascii="Palatino Linotype" w:eastAsia="Times New Roman" w:hAnsi="Palatino Linotype" w:cs="Times New Roman"/>
          <w:i/>
          <w:lang w:eastAsia="es-ES"/>
        </w:rPr>
      </w:pPr>
      <w:r w:rsidRPr="003F667F">
        <w:rPr>
          <w:rFonts w:ascii="Palatino Linotype" w:eastAsia="Times New Roman" w:hAnsi="Palatino Linotype" w:cs="Times New Roman"/>
          <w:i/>
          <w:lang w:eastAsia="es-ES"/>
        </w:rPr>
        <w:t>(…)</w:t>
      </w:r>
    </w:p>
    <w:p w14:paraId="20732B09" w14:textId="77777777" w:rsidR="007B0046" w:rsidRPr="003F667F" w:rsidRDefault="007B0046" w:rsidP="007B0046">
      <w:pPr>
        <w:spacing w:before="240" w:line="360" w:lineRule="auto"/>
        <w:ind w:left="851" w:right="851"/>
        <w:jc w:val="both"/>
        <w:rPr>
          <w:rFonts w:ascii="Palatino Linotype" w:eastAsia="Times New Roman" w:hAnsi="Palatino Linotype" w:cs="Times New Roman"/>
          <w:i/>
          <w:lang w:eastAsia="es-ES"/>
        </w:rPr>
      </w:pPr>
      <w:r w:rsidRPr="003F667F">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D46C405" w14:textId="77777777" w:rsidR="007B0046" w:rsidRPr="003F667F" w:rsidRDefault="007B0046" w:rsidP="007B0046">
      <w:pPr>
        <w:spacing w:before="240" w:line="360" w:lineRule="auto"/>
        <w:ind w:left="851" w:right="851"/>
        <w:jc w:val="both"/>
        <w:rPr>
          <w:rFonts w:ascii="Palatino Linotype" w:eastAsia="Times New Roman" w:hAnsi="Palatino Linotype" w:cs="Times New Roman"/>
          <w:i/>
          <w:lang w:eastAsia="es-ES"/>
        </w:rPr>
      </w:pPr>
      <w:r w:rsidRPr="003F667F">
        <w:rPr>
          <w:rFonts w:ascii="Palatino Linotype" w:eastAsia="Times New Roman" w:hAnsi="Palatino Linotype" w:cs="Times New Roman"/>
          <w:i/>
          <w:lang w:eastAsia="es-ES"/>
        </w:rPr>
        <w:t>(…)</w:t>
      </w:r>
    </w:p>
    <w:p w14:paraId="1EDAE629" w14:textId="77777777" w:rsidR="007B0046" w:rsidRPr="003F667F" w:rsidRDefault="007B0046" w:rsidP="007B0046">
      <w:pPr>
        <w:spacing w:before="240" w:line="360" w:lineRule="auto"/>
        <w:ind w:left="851" w:right="851"/>
        <w:jc w:val="both"/>
        <w:rPr>
          <w:rFonts w:ascii="Palatino Linotype" w:eastAsia="Times New Roman" w:hAnsi="Palatino Linotype" w:cs="Times New Roman"/>
          <w:i/>
          <w:lang w:eastAsia="es-ES"/>
        </w:rPr>
      </w:pPr>
      <w:r w:rsidRPr="003F667F">
        <w:rPr>
          <w:rFonts w:ascii="Palatino Linotype" w:eastAsia="Times New Roman" w:hAnsi="Palatino Linotype" w:cs="Times New Roman"/>
          <w:b/>
          <w:i/>
          <w:lang w:eastAsia="es-ES"/>
        </w:rPr>
        <w:t>Artículo 160.</w:t>
      </w:r>
      <w:r w:rsidRPr="003F667F">
        <w:rPr>
          <w:rFonts w:ascii="Palatino Linotype" w:eastAsia="Times New Roman" w:hAnsi="Palatino Linotype" w:cs="Times New Roman"/>
          <w:i/>
          <w:lang w:eastAsia="es-ES"/>
        </w:rPr>
        <w:t xml:space="preserve"> Los sujetos obligados deberán otorgar acceso a los documentos que se </w:t>
      </w:r>
      <w:r w:rsidRPr="003F667F">
        <w:rPr>
          <w:rFonts w:ascii="Palatino Linotype" w:eastAsia="Times New Roman" w:hAnsi="Palatino Linotype" w:cs="Times New Roman"/>
          <w:b/>
          <w:i/>
          <w:lang w:eastAsia="es-ES"/>
        </w:rPr>
        <w:t xml:space="preserve"> </w:t>
      </w:r>
      <w:r w:rsidRPr="003F667F">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EBC6D90" w14:textId="77777777" w:rsidR="007B0046" w:rsidRPr="003F667F" w:rsidRDefault="007B0046" w:rsidP="007B0046">
      <w:pPr>
        <w:spacing w:before="240" w:line="360" w:lineRule="auto"/>
        <w:ind w:left="851" w:right="851"/>
        <w:jc w:val="both"/>
        <w:rPr>
          <w:rFonts w:ascii="Palatino Linotype" w:eastAsia="Times New Roman" w:hAnsi="Palatino Linotype" w:cs="Times New Roman"/>
          <w:b/>
          <w:i/>
          <w:lang w:eastAsia="es-ES"/>
        </w:rPr>
      </w:pPr>
      <w:r w:rsidRPr="003F667F">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3F667F">
        <w:rPr>
          <w:rFonts w:ascii="Palatino Linotype" w:eastAsia="Times New Roman" w:hAnsi="Palatino Linotype" w:cs="Times New Roman"/>
          <w:b/>
          <w:i/>
          <w:lang w:eastAsia="es-ES"/>
        </w:rPr>
        <w:t>[Sic]</w:t>
      </w:r>
    </w:p>
    <w:p w14:paraId="2DC40FC5" w14:textId="77777777" w:rsidR="007B0046" w:rsidRPr="003F667F" w:rsidRDefault="007B0046" w:rsidP="007B0046">
      <w:pPr>
        <w:spacing w:after="0" w:line="360" w:lineRule="auto"/>
        <w:jc w:val="both"/>
        <w:rPr>
          <w:rFonts w:ascii="Palatino Linotype" w:eastAsia="Times New Roman" w:hAnsi="Palatino Linotype" w:cs="Times New Roman"/>
          <w:sz w:val="24"/>
          <w:szCs w:val="24"/>
          <w:lang w:eastAsia="es-ES"/>
        </w:rPr>
      </w:pPr>
    </w:p>
    <w:p w14:paraId="559DC5F7" w14:textId="77777777" w:rsidR="007B0046" w:rsidRPr="003F667F" w:rsidRDefault="007B0046" w:rsidP="007B0046">
      <w:pPr>
        <w:spacing w:after="0" w:line="360" w:lineRule="auto"/>
        <w:jc w:val="both"/>
        <w:rPr>
          <w:rFonts w:ascii="Palatino Linotype" w:eastAsia="Times New Roman" w:hAnsi="Palatino Linotype" w:cs="Times New Roman"/>
          <w:sz w:val="24"/>
          <w:szCs w:val="24"/>
          <w:lang w:eastAsia="es-ES"/>
        </w:rPr>
      </w:pPr>
      <w:r w:rsidRPr="003F667F">
        <w:rPr>
          <w:rFonts w:ascii="Palatino Linotype" w:eastAsia="Times New Roman" w:hAnsi="Palatino Linotype" w:cs="Times New Roman"/>
          <w:sz w:val="24"/>
          <w:szCs w:val="24"/>
          <w:lang w:eastAsia="es-ES"/>
        </w:rPr>
        <w:lastRenderedPageBreak/>
        <w:t xml:space="preserve">Así que la obligación de los </w:t>
      </w:r>
      <w:r w:rsidRPr="003F667F">
        <w:rPr>
          <w:rFonts w:ascii="Palatino Linotype" w:eastAsia="Times New Roman" w:hAnsi="Palatino Linotype" w:cs="Times New Roman"/>
          <w:b/>
          <w:sz w:val="24"/>
          <w:szCs w:val="24"/>
          <w:lang w:eastAsia="es-ES"/>
        </w:rPr>
        <w:t>Sujetos Obligados</w:t>
      </w:r>
      <w:r w:rsidRPr="003F667F">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3F667F">
        <w:rPr>
          <w:rFonts w:ascii="Palatino Linotype" w:eastAsia="Times New Roman" w:hAnsi="Palatino Linotype" w:cs="Times New Roman"/>
          <w:bCs/>
          <w:sz w:val="24"/>
          <w:szCs w:val="24"/>
          <w:lang w:eastAsia="es-ES"/>
        </w:rPr>
        <w:t>de la Ley local en la materia, que se reproduce de la siguiente forma</w:t>
      </w:r>
      <w:r w:rsidRPr="003F667F">
        <w:rPr>
          <w:rFonts w:ascii="Palatino Linotype" w:eastAsia="Times New Roman" w:hAnsi="Palatino Linotype" w:cs="Times New Roman"/>
          <w:sz w:val="24"/>
          <w:szCs w:val="24"/>
          <w:lang w:eastAsia="es-ES"/>
        </w:rPr>
        <w:t>:</w:t>
      </w:r>
    </w:p>
    <w:p w14:paraId="20C086EC" w14:textId="77777777" w:rsidR="007B0046" w:rsidRPr="003F667F" w:rsidRDefault="007B0046" w:rsidP="007B0046">
      <w:pPr>
        <w:spacing w:before="240" w:line="360" w:lineRule="auto"/>
        <w:ind w:left="851" w:right="851"/>
        <w:jc w:val="both"/>
        <w:rPr>
          <w:rFonts w:ascii="Palatino Linotype" w:eastAsia="Times New Roman" w:hAnsi="Palatino Linotype" w:cs="Arial"/>
          <w:b/>
          <w:i/>
          <w:lang w:eastAsia="es-ES"/>
        </w:rPr>
      </w:pPr>
      <w:r w:rsidRPr="003F667F">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3F667F">
        <w:rPr>
          <w:rFonts w:ascii="Palatino Linotype" w:eastAsia="Times New Roman" w:hAnsi="Palatino Linotype" w:cs="Arial"/>
          <w:b/>
          <w:i/>
          <w:lang w:eastAsia="es-ES"/>
        </w:rPr>
        <w:t>[Sic]</w:t>
      </w:r>
    </w:p>
    <w:p w14:paraId="2A3ED66A" w14:textId="77777777" w:rsidR="00367CC7" w:rsidRPr="003F667F" w:rsidRDefault="00367CC7" w:rsidP="007B0046">
      <w:pPr>
        <w:spacing w:before="240" w:line="360" w:lineRule="auto"/>
        <w:ind w:left="851" w:right="851"/>
        <w:jc w:val="both"/>
        <w:rPr>
          <w:rFonts w:ascii="Palatino Linotype" w:eastAsia="Times New Roman" w:hAnsi="Palatino Linotype" w:cs="Arial"/>
          <w:i/>
          <w:lang w:eastAsia="es-ES"/>
        </w:rPr>
      </w:pPr>
    </w:p>
    <w:p w14:paraId="384DAD7A" w14:textId="7CCC0A6A" w:rsidR="00D405BE" w:rsidRPr="003F667F" w:rsidRDefault="000E5F05" w:rsidP="000E5F05">
      <w:pPr>
        <w:autoSpaceDE w:val="0"/>
        <w:autoSpaceDN w:val="0"/>
        <w:adjustRightInd w:val="0"/>
        <w:spacing w:line="360" w:lineRule="auto"/>
        <w:jc w:val="both"/>
        <w:rPr>
          <w:rFonts w:ascii="Palatino Linotype" w:hAnsi="Palatino Linotype" w:cs="Arial"/>
          <w:sz w:val="24"/>
          <w:szCs w:val="24"/>
        </w:rPr>
      </w:pPr>
      <w:r w:rsidRPr="003F667F">
        <w:rPr>
          <w:rFonts w:ascii="Palatino Linotype" w:hAnsi="Palatino Linotype" w:cs="Arial"/>
          <w:sz w:val="24"/>
          <w:szCs w:val="24"/>
        </w:rPr>
        <w:t xml:space="preserve">Una vez sentado lo anterior, de una interpretación armónica a la solicitud de información </w:t>
      </w:r>
      <w:r w:rsidR="00D405BE" w:rsidRPr="003F667F">
        <w:rPr>
          <w:rFonts w:ascii="Palatino Linotype" w:hAnsi="Palatino Linotype" w:cs="Arial"/>
          <w:b/>
          <w:bCs/>
          <w:sz w:val="24"/>
          <w:szCs w:val="24"/>
        </w:rPr>
        <w:t xml:space="preserve">00079/TEPOTZOT/IP/2023 </w:t>
      </w:r>
      <w:r w:rsidR="00D405BE" w:rsidRPr="003F667F">
        <w:rPr>
          <w:rFonts w:ascii="Palatino Linotype" w:hAnsi="Palatino Linotype" w:cs="Arial"/>
          <w:sz w:val="24"/>
          <w:szCs w:val="24"/>
        </w:rPr>
        <w:t xml:space="preserve">se desprenden las siguientes consideraciones: </w:t>
      </w:r>
    </w:p>
    <w:p w14:paraId="043D4B3C" w14:textId="4EB30EB4" w:rsidR="00690743" w:rsidRPr="003F667F" w:rsidRDefault="00690743" w:rsidP="00730692">
      <w:pPr>
        <w:pStyle w:val="Prrafodelista"/>
        <w:numPr>
          <w:ilvl w:val="0"/>
          <w:numId w:val="3"/>
        </w:numPr>
        <w:autoSpaceDE w:val="0"/>
        <w:autoSpaceDN w:val="0"/>
        <w:adjustRightInd w:val="0"/>
        <w:spacing w:line="360" w:lineRule="auto"/>
        <w:jc w:val="both"/>
        <w:rPr>
          <w:rFonts w:ascii="Palatino Linotype" w:hAnsi="Palatino Linotype" w:cs="Arial"/>
        </w:rPr>
      </w:pPr>
      <w:r w:rsidRPr="003F667F">
        <w:rPr>
          <w:rFonts w:ascii="Palatino Linotype" w:hAnsi="Palatino Linotype" w:cs="Arial"/>
        </w:rPr>
        <w:t xml:space="preserve">Que el derecho de acceso a la información </w:t>
      </w:r>
      <w:r w:rsidR="00F85D92" w:rsidRPr="003F667F">
        <w:rPr>
          <w:rFonts w:ascii="Palatino Linotype" w:hAnsi="Palatino Linotype" w:cs="Arial"/>
        </w:rPr>
        <w:t>pública</w:t>
      </w:r>
      <w:r w:rsidRPr="003F667F">
        <w:rPr>
          <w:rFonts w:ascii="Palatino Linotype" w:hAnsi="Palatino Linotype" w:cs="Arial"/>
        </w:rPr>
        <w:t xml:space="preserve"> estriba en la prerrogativa de carácter constitucional que reconoce la potestad de los ciudadanos para solicitar soportes documentales generados, poseídos o administrados por los </w:t>
      </w:r>
      <w:r w:rsidRPr="003F667F">
        <w:rPr>
          <w:rFonts w:ascii="Palatino Linotype" w:hAnsi="Palatino Linotype" w:cs="Arial"/>
          <w:b/>
          <w:bCs/>
        </w:rPr>
        <w:t>Sujetos Obligados.</w:t>
      </w:r>
    </w:p>
    <w:p w14:paraId="53E7AA84" w14:textId="2847AF5F" w:rsidR="00D405BE" w:rsidRPr="003F667F" w:rsidRDefault="00690743" w:rsidP="00730692">
      <w:pPr>
        <w:pStyle w:val="Prrafodelista"/>
        <w:numPr>
          <w:ilvl w:val="0"/>
          <w:numId w:val="3"/>
        </w:numPr>
        <w:autoSpaceDE w:val="0"/>
        <w:autoSpaceDN w:val="0"/>
        <w:adjustRightInd w:val="0"/>
        <w:spacing w:line="360" w:lineRule="auto"/>
        <w:jc w:val="both"/>
        <w:rPr>
          <w:rFonts w:ascii="Palatino Linotype" w:hAnsi="Palatino Linotype" w:cs="Arial"/>
        </w:rPr>
      </w:pPr>
      <w:r w:rsidRPr="003F667F">
        <w:rPr>
          <w:rFonts w:ascii="Palatino Linotype" w:hAnsi="Palatino Linotype" w:cs="Arial"/>
        </w:rPr>
        <w:t xml:space="preserve">Que </w:t>
      </w:r>
      <w:r w:rsidR="003E1E60" w:rsidRPr="003F667F">
        <w:rPr>
          <w:rFonts w:ascii="Palatino Linotype" w:hAnsi="Palatino Linotype" w:cs="Arial"/>
        </w:rPr>
        <w:t xml:space="preserve">fueron formulados </w:t>
      </w:r>
      <w:r w:rsidR="003E1E60" w:rsidRPr="003F667F">
        <w:rPr>
          <w:rFonts w:ascii="Palatino Linotype" w:hAnsi="Palatino Linotype" w:cs="Arial"/>
          <w:b/>
          <w:bCs/>
        </w:rPr>
        <w:t xml:space="preserve">9 -nueve- </w:t>
      </w:r>
      <w:r w:rsidR="003E1E60" w:rsidRPr="003F667F">
        <w:rPr>
          <w:rFonts w:ascii="Palatino Linotype" w:hAnsi="Palatino Linotype" w:cs="Arial"/>
        </w:rPr>
        <w:t xml:space="preserve">requerimientos, respecto de los cuales no fue señalado elemento temporal. Luego entonces, con relación a los requerimientos </w:t>
      </w:r>
      <w:r w:rsidR="003E1E60" w:rsidRPr="003F667F">
        <w:rPr>
          <w:rFonts w:ascii="Palatino Linotype" w:hAnsi="Palatino Linotype" w:cs="Arial"/>
          <w:b/>
          <w:bCs/>
        </w:rPr>
        <w:t>1, 2, 3, 5, 6, 7</w:t>
      </w:r>
      <w:r w:rsidR="00090501" w:rsidRPr="003F667F">
        <w:rPr>
          <w:rFonts w:ascii="Palatino Linotype" w:hAnsi="Palatino Linotype" w:cs="Arial"/>
          <w:b/>
          <w:bCs/>
        </w:rPr>
        <w:t xml:space="preserve"> y 8</w:t>
      </w:r>
      <w:r w:rsidR="003E1E60" w:rsidRPr="003F667F">
        <w:rPr>
          <w:rFonts w:ascii="Palatino Linotype" w:hAnsi="Palatino Linotype" w:cs="Arial"/>
          <w:b/>
          <w:bCs/>
        </w:rPr>
        <w:t xml:space="preserve">, </w:t>
      </w:r>
      <w:r w:rsidR="003E1E60" w:rsidRPr="003F667F">
        <w:rPr>
          <w:rFonts w:ascii="Palatino Linotype" w:hAnsi="Palatino Linotype" w:cs="Arial"/>
        </w:rPr>
        <w:t xml:space="preserve">la temporalidad debe de ser fijada al veintiocho de marzo de dos mil veintitrés, al corresponder a la fecha en que se ejerció el derecho de acceso a la información pública. </w:t>
      </w:r>
    </w:p>
    <w:p w14:paraId="54AA177C" w14:textId="661DC158" w:rsidR="003E1E60" w:rsidRPr="003F667F" w:rsidRDefault="003E1E60" w:rsidP="00730692">
      <w:pPr>
        <w:pStyle w:val="Prrafodelista"/>
        <w:numPr>
          <w:ilvl w:val="0"/>
          <w:numId w:val="3"/>
        </w:numPr>
        <w:autoSpaceDE w:val="0"/>
        <w:autoSpaceDN w:val="0"/>
        <w:adjustRightInd w:val="0"/>
        <w:spacing w:line="360" w:lineRule="auto"/>
        <w:jc w:val="both"/>
        <w:rPr>
          <w:rFonts w:ascii="Palatino Linotype" w:hAnsi="Palatino Linotype" w:cs="Arial"/>
        </w:rPr>
      </w:pPr>
      <w:r w:rsidRPr="003F667F">
        <w:rPr>
          <w:rFonts w:ascii="Palatino Linotype" w:hAnsi="Palatino Linotype" w:cs="Arial"/>
        </w:rPr>
        <w:t xml:space="preserve">Que en alusión al </w:t>
      </w:r>
      <w:r w:rsidRPr="003F667F">
        <w:rPr>
          <w:rFonts w:ascii="Palatino Linotype" w:hAnsi="Palatino Linotype" w:cs="Arial"/>
          <w:b/>
          <w:bCs/>
        </w:rPr>
        <w:t>cuarto</w:t>
      </w:r>
      <w:r w:rsidRPr="003F667F">
        <w:rPr>
          <w:rFonts w:ascii="Palatino Linotype" w:hAnsi="Palatino Linotype" w:cs="Arial"/>
        </w:rPr>
        <w:t xml:space="preserve"> requerimiento, la particular señaló </w:t>
      </w:r>
      <w:r w:rsidRPr="003F667F">
        <w:rPr>
          <w:rFonts w:ascii="Palatino Linotype" w:hAnsi="Palatino Linotype" w:cs="Arial"/>
          <w:i/>
          <w:iCs/>
        </w:rPr>
        <w:t xml:space="preserve">“cuanto gasta el ayuntamiento por año”, </w:t>
      </w:r>
      <w:r w:rsidRPr="003F667F">
        <w:rPr>
          <w:rFonts w:ascii="Palatino Linotype" w:hAnsi="Palatino Linotype" w:cs="Arial"/>
        </w:rPr>
        <w:t xml:space="preserve">Por ende, la temporalidad debe de fijarse al ejercicio dos </w:t>
      </w:r>
      <w:r w:rsidRPr="003F667F">
        <w:rPr>
          <w:rFonts w:ascii="Palatino Linotype" w:hAnsi="Palatino Linotype" w:cs="Arial"/>
        </w:rPr>
        <w:lastRenderedPageBreak/>
        <w:t xml:space="preserve">mil veintidós, al tratarse del último año que había transcurrido en su totalidad a la fecha de la solicitud. </w:t>
      </w:r>
    </w:p>
    <w:p w14:paraId="76129662" w14:textId="0DD4F30F" w:rsidR="003E1E60" w:rsidRPr="003F667F" w:rsidRDefault="003E1E60" w:rsidP="00730692">
      <w:pPr>
        <w:pStyle w:val="Prrafodelista"/>
        <w:numPr>
          <w:ilvl w:val="0"/>
          <w:numId w:val="3"/>
        </w:numPr>
        <w:autoSpaceDE w:val="0"/>
        <w:autoSpaceDN w:val="0"/>
        <w:adjustRightInd w:val="0"/>
        <w:spacing w:line="360" w:lineRule="auto"/>
        <w:jc w:val="both"/>
        <w:rPr>
          <w:rFonts w:ascii="Palatino Linotype" w:hAnsi="Palatino Linotype" w:cs="Arial"/>
        </w:rPr>
      </w:pPr>
      <w:r w:rsidRPr="003F667F">
        <w:rPr>
          <w:rFonts w:ascii="Palatino Linotype" w:hAnsi="Palatino Linotype" w:cs="Arial"/>
        </w:rPr>
        <w:t xml:space="preserve">Que en alusión al tercer y séptimo requerimientos, la particular señaló que resulta de su interés los sueldos. </w:t>
      </w:r>
      <w:r w:rsidR="008511E3" w:rsidRPr="003F667F">
        <w:rPr>
          <w:rFonts w:ascii="Palatino Linotype" w:hAnsi="Palatino Linotype" w:cs="Arial"/>
        </w:rPr>
        <w:t xml:space="preserve">En consecuencia, al tomar en consideración que la particular no resulta experta en terminología de administración pública o derecho laboral, los requerimientos en cita deben de concebirse como sueldo bruto y sueldo neto. </w:t>
      </w:r>
    </w:p>
    <w:p w14:paraId="57AA203F" w14:textId="611F932C" w:rsidR="003D5CFF" w:rsidRPr="003F667F" w:rsidRDefault="008511E3" w:rsidP="00730692">
      <w:pPr>
        <w:pStyle w:val="Prrafodelista"/>
        <w:numPr>
          <w:ilvl w:val="0"/>
          <w:numId w:val="4"/>
        </w:numPr>
        <w:autoSpaceDE w:val="0"/>
        <w:autoSpaceDN w:val="0"/>
        <w:adjustRightInd w:val="0"/>
        <w:spacing w:before="240" w:line="360" w:lineRule="auto"/>
        <w:jc w:val="both"/>
        <w:rPr>
          <w:rFonts w:ascii="Palatino Linotype" w:hAnsi="Palatino Linotype"/>
        </w:rPr>
      </w:pPr>
      <w:r w:rsidRPr="003F667F">
        <w:rPr>
          <w:rFonts w:ascii="Palatino Linotype" w:hAnsi="Palatino Linotype" w:cs="Arial"/>
        </w:rPr>
        <w:t>Finalmente,</w:t>
      </w:r>
      <w:r w:rsidR="003D5CFF" w:rsidRPr="003F667F">
        <w:rPr>
          <w:rFonts w:ascii="Palatino Linotype" w:hAnsi="Palatino Linotype" w:cs="Arial"/>
        </w:rPr>
        <w:t xml:space="preserve"> en referencia a la solicitud de información </w:t>
      </w:r>
      <w:r w:rsidRPr="003F667F">
        <w:rPr>
          <w:rFonts w:ascii="Palatino Linotype" w:hAnsi="Palatino Linotype" w:cs="Arial"/>
          <w:b/>
          <w:bCs/>
        </w:rPr>
        <w:t>00079/TEPOTZOT/IP/2023</w:t>
      </w:r>
      <w:r w:rsidR="003D5CFF" w:rsidRPr="003F667F">
        <w:rPr>
          <w:rFonts w:ascii="Palatino Linotype" w:hAnsi="Palatino Linotype" w:cs="Arial"/>
          <w:b/>
          <w:bCs/>
        </w:rPr>
        <w:t xml:space="preserve"> </w:t>
      </w:r>
      <w:r w:rsidR="003D5CFF" w:rsidRPr="003F667F">
        <w:rPr>
          <w:rFonts w:ascii="Palatino Linotype" w:hAnsi="Palatino Linotype" w:cs="Arial"/>
        </w:rPr>
        <w:t xml:space="preserve">se destaca que cuando los particulares no identifican </w:t>
      </w:r>
      <w:r w:rsidR="003D5CFF" w:rsidRPr="003F667F">
        <w:rPr>
          <w:rFonts w:ascii="Palatino Linotype" w:hAnsi="Palatino Linotype"/>
        </w:rPr>
        <w:t xml:space="preserve">de forma precisa el documento requerido bastará con que se remita cualquiera que refleje la información requerida. Al respecto cobra relevancia el criterio emitido por el Órgano Garante Nacional con número </w:t>
      </w:r>
      <w:r w:rsidR="003D5CFF" w:rsidRPr="003F667F">
        <w:rPr>
          <w:rFonts w:ascii="Palatino Linotype" w:hAnsi="Palatino Linotype"/>
          <w:b/>
          <w:bCs/>
        </w:rPr>
        <w:t xml:space="preserve">16/17 </w:t>
      </w:r>
      <w:r w:rsidR="003D5CFF" w:rsidRPr="003F667F">
        <w:rPr>
          <w:rFonts w:ascii="Palatino Linotype" w:hAnsi="Palatino Linotype"/>
        </w:rPr>
        <w:t>cuyo rubro y texto disponen a la literalidad lo siguiente:</w:t>
      </w:r>
    </w:p>
    <w:p w14:paraId="34A3E8B4" w14:textId="77777777" w:rsidR="003D5CFF" w:rsidRPr="003F667F" w:rsidRDefault="003D5CFF" w:rsidP="003D5CFF">
      <w:pPr>
        <w:pStyle w:val="Citas"/>
        <w:jc w:val="center"/>
        <w:rPr>
          <w:b/>
          <w:bCs/>
          <w:sz w:val="24"/>
          <w:szCs w:val="24"/>
        </w:rPr>
      </w:pPr>
      <w:r w:rsidRPr="003F667F">
        <w:rPr>
          <w:b/>
          <w:bCs/>
          <w:sz w:val="24"/>
          <w:szCs w:val="24"/>
        </w:rPr>
        <w:t>“EXPRESIÓN DOCUMENTAL.</w:t>
      </w:r>
    </w:p>
    <w:p w14:paraId="0F2316BD" w14:textId="77777777" w:rsidR="003D5CFF" w:rsidRPr="003F667F" w:rsidRDefault="003D5CFF" w:rsidP="003D5CFF">
      <w:pPr>
        <w:pStyle w:val="Citas"/>
        <w:rPr>
          <w:szCs w:val="24"/>
        </w:rPr>
      </w:pPr>
      <w:r w:rsidRPr="003F667F">
        <w:rPr>
          <w:bCs/>
          <w:szCs w:val="24"/>
        </w:rPr>
        <w:t>Cuando</w:t>
      </w:r>
      <w:r w:rsidRPr="003F667F">
        <w:rPr>
          <w:lang w:val="es-ES"/>
        </w:rPr>
        <w:t xml:space="preserve"> los particulares presenten solicitudes de acceso a la información sin identificar de forma precisa la documentación que pudiera contener la información de su interés, </w:t>
      </w:r>
      <w:r w:rsidRPr="003F667F">
        <w:rPr>
          <w:szCs w:val="24"/>
        </w:rPr>
        <w:t>o bien, la solicitud constituya una consulta,</w:t>
      </w:r>
      <w:r w:rsidRPr="003F667F">
        <w:rPr>
          <w:lang w:val="es-ES"/>
        </w:rPr>
        <w:t xml:space="preserve"> pero la respuesta pudiera obrar en algún documento en poder de los sujetos obligados, éstos deben dar a dichas solicitudes una interpretación que les otorgue una expresión documental. </w:t>
      </w:r>
    </w:p>
    <w:p w14:paraId="502BFFDD" w14:textId="77777777" w:rsidR="003D5CFF" w:rsidRPr="003F667F" w:rsidRDefault="003D5CFF" w:rsidP="003D5CFF">
      <w:pPr>
        <w:pStyle w:val="Citas"/>
        <w:rPr>
          <w:b/>
        </w:rPr>
      </w:pPr>
      <w:r w:rsidRPr="003F667F">
        <w:rPr>
          <w:b/>
        </w:rPr>
        <w:t>Precedentes:</w:t>
      </w:r>
    </w:p>
    <w:p w14:paraId="4303ABC2" w14:textId="77777777" w:rsidR="003D5CFF" w:rsidRPr="003F667F" w:rsidRDefault="003D5CFF" w:rsidP="00730692">
      <w:pPr>
        <w:pStyle w:val="Citas"/>
        <w:numPr>
          <w:ilvl w:val="0"/>
          <w:numId w:val="5"/>
        </w:numPr>
        <w:rPr>
          <w:color w:val="000000"/>
        </w:rPr>
      </w:pPr>
      <w:r w:rsidRPr="003F667F">
        <w:t xml:space="preserve">Acceso a la información pública. RRA 0774/16. Sesión del 31 de agosto de 2016. Votación por unanimidad. </w:t>
      </w:r>
      <w:r w:rsidRPr="003F667F">
        <w:rPr>
          <w:rFonts w:eastAsia="Arial"/>
        </w:rPr>
        <w:t>Sin votos disidentes o particulares.</w:t>
      </w:r>
      <w:r w:rsidRPr="003F667F">
        <w:t xml:space="preserve"> </w:t>
      </w:r>
      <w:r w:rsidRPr="003F667F">
        <w:lastRenderedPageBreak/>
        <w:t>Secretaría de Salud. Comisionada Ponente María Patricia Kurczyn Villalobos.</w:t>
      </w:r>
    </w:p>
    <w:p w14:paraId="7EE10F95" w14:textId="77777777" w:rsidR="003D5CFF" w:rsidRPr="003F667F" w:rsidRDefault="003D5CFF" w:rsidP="00730692">
      <w:pPr>
        <w:pStyle w:val="Citas"/>
        <w:numPr>
          <w:ilvl w:val="0"/>
          <w:numId w:val="5"/>
        </w:numPr>
        <w:rPr>
          <w:color w:val="000000"/>
        </w:rPr>
      </w:pPr>
      <w:r w:rsidRPr="003F667F">
        <w:t xml:space="preserve">Acceso a la información pública. RRA 0143/17. Sesión del 22 de febrero de 2017. Votación por unanimidad. </w:t>
      </w:r>
      <w:r w:rsidRPr="003F667F">
        <w:rPr>
          <w:rFonts w:eastAsia="Arial"/>
        </w:rPr>
        <w:t>Sin votos disidentes o particulares.</w:t>
      </w:r>
      <w:r w:rsidRPr="003F667F">
        <w:t xml:space="preserve"> Universidad Autónoma Agraria Antonio Narro. Comisionado Ponente Oscar Mauricio Guerra Ford. </w:t>
      </w:r>
    </w:p>
    <w:p w14:paraId="1B1FCCBB" w14:textId="77777777" w:rsidR="003D5CFF" w:rsidRPr="003F667F" w:rsidRDefault="003D5CFF" w:rsidP="00730692">
      <w:pPr>
        <w:pStyle w:val="Citas"/>
        <w:numPr>
          <w:ilvl w:val="0"/>
          <w:numId w:val="5"/>
        </w:numPr>
        <w:rPr>
          <w:color w:val="000000"/>
        </w:rPr>
      </w:pPr>
      <w:r w:rsidRPr="003F667F">
        <w:t xml:space="preserve">Acceso a la información pública. RRA 0540/17. Sesión del 08 de marzo del 2017. Votación por unanimidad. </w:t>
      </w:r>
      <w:r w:rsidRPr="003F667F">
        <w:rPr>
          <w:rFonts w:eastAsia="Arial"/>
        </w:rPr>
        <w:t>Sin votos disidentes o particulares.</w:t>
      </w:r>
      <w:r w:rsidRPr="003F667F">
        <w:t xml:space="preserve"> Secretaría de Economía. Comisionado Ponente Francisco Javier Acuña Llamas. “ </w:t>
      </w:r>
      <w:r w:rsidRPr="003F667F">
        <w:rPr>
          <w:b/>
          <w:bCs/>
        </w:rPr>
        <w:t>(Sic)</w:t>
      </w:r>
    </w:p>
    <w:p w14:paraId="25235615" w14:textId="77777777" w:rsidR="003D5CFF" w:rsidRPr="003F667F" w:rsidRDefault="003D5CFF" w:rsidP="003D5CFF">
      <w:pPr>
        <w:autoSpaceDE w:val="0"/>
        <w:autoSpaceDN w:val="0"/>
        <w:adjustRightInd w:val="0"/>
        <w:spacing w:line="360" w:lineRule="auto"/>
        <w:jc w:val="both"/>
        <w:rPr>
          <w:rFonts w:ascii="Palatino Linotype" w:hAnsi="Palatino Linotype" w:cs="Arial"/>
        </w:rPr>
      </w:pPr>
    </w:p>
    <w:p w14:paraId="6BA281CE" w14:textId="77777777" w:rsidR="003D5CFF" w:rsidRPr="003F667F" w:rsidRDefault="003D5CFF" w:rsidP="003D5CFF">
      <w:pPr>
        <w:spacing w:before="240" w:line="360" w:lineRule="auto"/>
        <w:jc w:val="both"/>
        <w:rPr>
          <w:rFonts w:ascii="Palatino Linotype" w:hAnsi="Palatino Linotype"/>
          <w:sz w:val="24"/>
          <w:szCs w:val="24"/>
        </w:rPr>
      </w:pPr>
      <w:r w:rsidRPr="003F667F">
        <w:rPr>
          <w:rFonts w:ascii="Palatino Linotype" w:hAnsi="Palatino Linotype"/>
          <w:sz w:val="24"/>
          <w:szCs w:val="24"/>
        </w:rPr>
        <w:t xml:space="preserve">Dichas precisiones, con fundamento en los artículos 13 y 181 cuarto párrafo de la Ley en materia, los cuales a la letra rezan: </w:t>
      </w:r>
    </w:p>
    <w:p w14:paraId="545A9C45" w14:textId="77777777" w:rsidR="003D5CFF" w:rsidRPr="003F667F" w:rsidRDefault="003D5CFF" w:rsidP="003D5CFF">
      <w:pPr>
        <w:pStyle w:val="Citas"/>
      </w:pPr>
      <w:r w:rsidRPr="003F667F">
        <w:rPr>
          <w:b/>
          <w:bCs/>
        </w:rPr>
        <w:t xml:space="preserve">“Artículo 13. </w:t>
      </w:r>
      <w:r w:rsidRPr="003F667F">
        <w:t>El Instituto, en el ámbito de sus atribuciones, deberá suplir cualquier deficiencia para garantizar el ejercicio del derecho de acceso a la información.</w:t>
      </w:r>
    </w:p>
    <w:p w14:paraId="3329D437" w14:textId="77777777" w:rsidR="003D5CFF" w:rsidRPr="003F667F" w:rsidRDefault="003D5CFF" w:rsidP="003D5CFF">
      <w:pPr>
        <w:pStyle w:val="Citas"/>
        <w:rPr>
          <w:b/>
        </w:rPr>
      </w:pPr>
      <w:r w:rsidRPr="003F667F">
        <w:rPr>
          <w:b/>
        </w:rPr>
        <w:t xml:space="preserve">Artículo 181. … </w:t>
      </w:r>
    </w:p>
    <w:p w14:paraId="66BF10F4" w14:textId="77777777" w:rsidR="003D5CFF" w:rsidRPr="003F667F" w:rsidRDefault="003D5CFF" w:rsidP="003D5CFF">
      <w:pPr>
        <w:pStyle w:val="Citas"/>
        <w:rPr>
          <w:b/>
        </w:rPr>
      </w:pPr>
      <w:r w:rsidRPr="003F667F">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3F667F">
        <w:rPr>
          <w:b/>
        </w:rPr>
        <w:t>[Sic]</w:t>
      </w:r>
    </w:p>
    <w:p w14:paraId="4AFA4BB6" w14:textId="77777777" w:rsidR="003D5CFF" w:rsidRPr="003F667F" w:rsidRDefault="003D5CFF" w:rsidP="003D5CFF">
      <w:pPr>
        <w:spacing w:before="240" w:line="360" w:lineRule="auto"/>
        <w:jc w:val="both"/>
        <w:rPr>
          <w:rFonts w:ascii="Palatino Linotype" w:hAnsi="Palatino Linotype"/>
          <w:sz w:val="24"/>
          <w:szCs w:val="24"/>
        </w:rPr>
      </w:pPr>
    </w:p>
    <w:p w14:paraId="7ACF5A83" w14:textId="5BB186B1" w:rsidR="00090501" w:rsidRPr="003F667F" w:rsidRDefault="00090501" w:rsidP="003D5CFF">
      <w:pPr>
        <w:spacing w:before="240" w:line="360" w:lineRule="auto"/>
        <w:jc w:val="both"/>
        <w:rPr>
          <w:rFonts w:ascii="Palatino Linotype" w:hAnsi="Palatino Linotype"/>
          <w:sz w:val="24"/>
          <w:szCs w:val="24"/>
        </w:rPr>
      </w:pPr>
      <w:r w:rsidRPr="003F667F">
        <w:rPr>
          <w:rFonts w:ascii="Palatino Linotype" w:hAnsi="Palatino Linotype"/>
          <w:sz w:val="24"/>
          <w:szCs w:val="24"/>
        </w:rPr>
        <w:lastRenderedPageBreak/>
        <w:t xml:space="preserve">Ahora bien, por cuanto hace al requerimiento identificado con el numeral </w:t>
      </w:r>
      <w:r w:rsidRPr="003F667F">
        <w:rPr>
          <w:rFonts w:ascii="Palatino Linotype" w:hAnsi="Palatino Linotype"/>
          <w:b/>
          <w:bCs/>
          <w:sz w:val="24"/>
          <w:szCs w:val="24"/>
        </w:rPr>
        <w:t xml:space="preserve">9 -nueve-, </w:t>
      </w:r>
      <w:r w:rsidRPr="003F667F">
        <w:rPr>
          <w:rFonts w:ascii="Palatino Linotype" w:hAnsi="Palatino Linotype"/>
          <w:sz w:val="24"/>
          <w:szCs w:val="24"/>
        </w:rPr>
        <w:t xml:space="preserve">resulta óbice señalar que no fue delimitado un parámetro de inicio y conclusión de búsqueda de la información. En este tenor, debe de ser fijado del periodo comprendido del veintiocho de marzo de dos mil veintidós al veintiocho de marzo de dos mil veintitrés. </w:t>
      </w:r>
    </w:p>
    <w:p w14:paraId="46EAC95A" w14:textId="77777777" w:rsidR="00090501" w:rsidRPr="003F667F" w:rsidRDefault="00090501" w:rsidP="00090501">
      <w:pPr>
        <w:pStyle w:val="Sinespaciado"/>
        <w:spacing w:line="360" w:lineRule="auto"/>
        <w:jc w:val="both"/>
        <w:rPr>
          <w:rFonts w:ascii="Palatino Linotype" w:hAnsi="Palatino Linotype"/>
        </w:rPr>
      </w:pPr>
      <w:r w:rsidRPr="003F667F">
        <w:rPr>
          <w:rFonts w:ascii="Palatino Linotype" w:hAnsi="Palatino Linotype"/>
        </w:rPr>
        <w:t xml:space="preserve">Robustece lo anterior el criterio </w:t>
      </w:r>
      <w:r w:rsidRPr="003F667F">
        <w:rPr>
          <w:rFonts w:ascii="Palatino Linotype" w:hAnsi="Palatino Linotype"/>
          <w:b/>
        </w:rPr>
        <w:t xml:space="preserve">3/19 </w:t>
      </w:r>
      <w:r w:rsidRPr="003F667F">
        <w:rPr>
          <w:rFonts w:ascii="Palatino Linotype" w:hAnsi="Palatino Linotype"/>
        </w:rPr>
        <w:t xml:space="preserve">emitido por el Instituto Nacional de Transparencia, Acceso a la Información y Protección de Datos Personales, que dispone a la literalidad lo siguiente: </w:t>
      </w:r>
    </w:p>
    <w:p w14:paraId="383B6F8A" w14:textId="77777777" w:rsidR="00090501" w:rsidRPr="003F667F" w:rsidRDefault="00090501" w:rsidP="00090501">
      <w:pPr>
        <w:pStyle w:val="Citas"/>
        <w:jc w:val="center"/>
        <w:rPr>
          <w:b/>
        </w:rPr>
      </w:pPr>
      <w:r w:rsidRPr="003F667F">
        <w:rPr>
          <w:b/>
        </w:rPr>
        <w:t>“PERIODO DE BÚSQUEDA DE LA INFORMACIÓN.</w:t>
      </w:r>
    </w:p>
    <w:p w14:paraId="5B32E5E9" w14:textId="77777777" w:rsidR="00090501" w:rsidRPr="003F667F" w:rsidRDefault="00090501" w:rsidP="00090501">
      <w:pPr>
        <w:pStyle w:val="Citas"/>
      </w:pPr>
      <w:r w:rsidRPr="003F667F">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4AAB013F" w14:textId="77777777" w:rsidR="00090501" w:rsidRPr="003F667F" w:rsidRDefault="00090501" w:rsidP="00090501">
      <w:pPr>
        <w:pStyle w:val="Citas"/>
      </w:pPr>
      <w:r w:rsidRPr="003F667F">
        <w:rPr>
          <w:b/>
          <w:spacing w:val="-1"/>
        </w:rPr>
        <w:t>R</w:t>
      </w:r>
      <w:r w:rsidRPr="003F667F">
        <w:rPr>
          <w:b/>
        </w:rPr>
        <w:t>e</w:t>
      </w:r>
      <w:r w:rsidRPr="003F667F">
        <w:rPr>
          <w:b/>
          <w:spacing w:val="-1"/>
        </w:rPr>
        <w:t>s</w:t>
      </w:r>
      <w:r w:rsidRPr="003F667F">
        <w:rPr>
          <w:b/>
        </w:rPr>
        <w:t>olucion</w:t>
      </w:r>
      <w:r w:rsidRPr="003F667F">
        <w:rPr>
          <w:b/>
          <w:spacing w:val="-1"/>
        </w:rPr>
        <w:t>es</w:t>
      </w:r>
    </w:p>
    <w:p w14:paraId="1D5BB36B" w14:textId="77777777" w:rsidR="00090501" w:rsidRPr="003F667F" w:rsidRDefault="00090501" w:rsidP="00090501">
      <w:pPr>
        <w:pStyle w:val="Citas"/>
        <w:rPr>
          <w:rFonts w:eastAsia="Symbol"/>
        </w:rPr>
      </w:pPr>
      <w:r w:rsidRPr="003F667F">
        <w:rPr>
          <w:b/>
          <w:spacing w:val="-1"/>
        </w:rPr>
        <w:t>R</w:t>
      </w:r>
      <w:r w:rsidRPr="003F667F">
        <w:rPr>
          <w:b/>
          <w:spacing w:val="3"/>
        </w:rPr>
        <w:t>R</w:t>
      </w:r>
      <w:r w:rsidRPr="003F667F">
        <w:rPr>
          <w:b/>
        </w:rPr>
        <w:t>A</w:t>
      </w:r>
      <w:r w:rsidRPr="003F667F">
        <w:rPr>
          <w:b/>
          <w:spacing w:val="5"/>
        </w:rPr>
        <w:t xml:space="preserve"> 0022</w:t>
      </w:r>
      <w:r w:rsidRPr="003F667F">
        <w:rPr>
          <w:b/>
          <w:spacing w:val="-1"/>
        </w:rPr>
        <w:t>/17</w:t>
      </w:r>
      <w:r w:rsidRPr="003F667F">
        <w:rPr>
          <w:b/>
        </w:rPr>
        <w:t>.</w:t>
      </w:r>
      <w:r w:rsidRPr="003F667F">
        <w:rPr>
          <w:b/>
          <w:spacing w:val="15"/>
        </w:rPr>
        <w:t xml:space="preserve"> </w:t>
      </w:r>
      <w:r w:rsidRPr="003F667F">
        <w:rPr>
          <w:spacing w:val="-1"/>
        </w:rPr>
        <w:t>Instituto Mexicano de la Propiedad Industrial</w:t>
      </w:r>
      <w:r w:rsidRPr="003F667F">
        <w:t>.</w:t>
      </w:r>
      <w:r w:rsidRPr="003F667F">
        <w:rPr>
          <w:spacing w:val="4"/>
        </w:rPr>
        <w:t xml:space="preserve"> 16 de febrero de 2017. Por unanimidad. </w:t>
      </w:r>
      <w:r w:rsidRPr="003F667F">
        <w:rPr>
          <w:spacing w:val="-1"/>
        </w:rPr>
        <w:t>C</w:t>
      </w:r>
      <w:r w:rsidRPr="003F667F">
        <w:t>omis</w:t>
      </w:r>
      <w:r w:rsidRPr="003F667F">
        <w:rPr>
          <w:spacing w:val="-2"/>
        </w:rPr>
        <w:t>i</w:t>
      </w:r>
      <w:r w:rsidRPr="003F667F">
        <w:t>o</w:t>
      </w:r>
      <w:r w:rsidRPr="003F667F">
        <w:rPr>
          <w:spacing w:val="1"/>
        </w:rPr>
        <w:t>n</w:t>
      </w:r>
      <w:r w:rsidRPr="003F667F">
        <w:t>a</w:t>
      </w:r>
      <w:r w:rsidRPr="003F667F">
        <w:rPr>
          <w:spacing w:val="-1"/>
        </w:rPr>
        <w:t>d</w:t>
      </w:r>
      <w:r w:rsidRPr="003F667F">
        <w:t>o</w:t>
      </w:r>
      <w:r w:rsidRPr="003F667F">
        <w:rPr>
          <w:spacing w:val="3"/>
        </w:rPr>
        <w:t xml:space="preserve"> </w:t>
      </w:r>
      <w:r w:rsidRPr="003F667F">
        <w:rPr>
          <w:spacing w:val="-1"/>
        </w:rPr>
        <w:t>P</w:t>
      </w:r>
      <w:r w:rsidRPr="003F667F">
        <w:t>o</w:t>
      </w:r>
      <w:r w:rsidRPr="003F667F">
        <w:rPr>
          <w:spacing w:val="-1"/>
        </w:rPr>
        <w:t>n</w:t>
      </w:r>
      <w:r w:rsidRPr="003F667F">
        <w:t>e</w:t>
      </w:r>
      <w:r w:rsidRPr="003F667F">
        <w:rPr>
          <w:spacing w:val="-1"/>
        </w:rPr>
        <w:t>n</w:t>
      </w:r>
      <w:r w:rsidRPr="003F667F">
        <w:rPr>
          <w:spacing w:val="1"/>
        </w:rPr>
        <w:t>t</w:t>
      </w:r>
      <w:r w:rsidRPr="003F667F">
        <w:t>e Francisco Javier Acuña Llamas.</w:t>
      </w:r>
    </w:p>
    <w:p w14:paraId="61FEC811" w14:textId="77777777" w:rsidR="00090501" w:rsidRPr="003F667F" w:rsidRDefault="003F667F" w:rsidP="00090501">
      <w:pPr>
        <w:pStyle w:val="Citas"/>
        <w:rPr>
          <w:rFonts w:eastAsia="Symbol"/>
        </w:rPr>
      </w:pPr>
      <w:hyperlink r:id="rId8" w:history="1">
        <w:r w:rsidR="00090501" w:rsidRPr="003F667F">
          <w:rPr>
            <w:rStyle w:val="Hipervnculo"/>
            <w:rFonts w:eastAsia="Symbol"/>
          </w:rPr>
          <w:t>http://consultas.ifai.org.mx/descargar.php?r=./pdf/resoluciones/2017/&amp;a=RRA%2022.pdf</w:t>
        </w:r>
      </w:hyperlink>
      <w:r w:rsidR="00090501" w:rsidRPr="003F667F">
        <w:rPr>
          <w:rFonts w:eastAsia="Symbol"/>
        </w:rPr>
        <w:t xml:space="preserve"> </w:t>
      </w:r>
    </w:p>
    <w:p w14:paraId="064E16DC" w14:textId="77777777" w:rsidR="00090501" w:rsidRPr="003F667F" w:rsidRDefault="00090501" w:rsidP="00090501">
      <w:pPr>
        <w:pStyle w:val="Citas"/>
        <w:rPr>
          <w:b/>
          <w:spacing w:val="-1"/>
        </w:rPr>
      </w:pPr>
      <w:r w:rsidRPr="003F667F">
        <w:rPr>
          <w:b/>
          <w:spacing w:val="-1"/>
        </w:rPr>
        <w:t>R</w:t>
      </w:r>
      <w:r w:rsidRPr="003F667F">
        <w:rPr>
          <w:b/>
          <w:spacing w:val="3"/>
        </w:rPr>
        <w:t>R</w:t>
      </w:r>
      <w:r w:rsidRPr="003F667F">
        <w:rPr>
          <w:b/>
        </w:rPr>
        <w:t>A</w:t>
      </w:r>
      <w:r w:rsidRPr="003F667F">
        <w:rPr>
          <w:b/>
          <w:spacing w:val="43"/>
        </w:rPr>
        <w:t xml:space="preserve"> </w:t>
      </w:r>
      <w:r w:rsidRPr="003F667F">
        <w:rPr>
          <w:b/>
          <w:spacing w:val="5"/>
        </w:rPr>
        <w:t>2536</w:t>
      </w:r>
      <w:r w:rsidRPr="003F667F">
        <w:rPr>
          <w:b/>
          <w:spacing w:val="1"/>
        </w:rPr>
        <w:t>/</w:t>
      </w:r>
      <w:r w:rsidRPr="003F667F">
        <w:rPr>
          <w:b/>
        </w:rPr>
        <w:t xml:space="preserve">17. </w:t>
      </w:r>
      <w:r w:rsidRPr="003F667F">
        <w:rPr>
          <w:spacing w:val="-1"/>
        </w:rPr>
        <w:t>Secretaría de Gobernación</w:t>
      </w:r>
      <w:r w:rsidRPr="003F667F">
        <w:t>. 07 de junio de 2017. Por unanimidad. Comisionada Ponente Areli Cano Guadiana.</w:t>
      </w:r>
      <w:r w:rsidRPr="003F667F">
        <w:rPr>
          <w:spacing w:val="-1"/>
          <w:position w:val="5"/>
        </w:rPr>
        <w:t xml:space="preserve"> </w:t>
      </w:r>
    </w:p>
    <w:p w14:paraId="7CCFB1DC" w14:textId="77777777" w:rsidR="00090501" w:rsidRPr="003F667F" w:rsidRDefault="003F667F" w:rsidP="00090501">
      <w:pPr>
        <w:pStyle w:val="Citas"/>
        <w:rPr>
          <w:spacing w:val="-1"/>
        </w:rPr>
      </w:pPr>
      <w:hyperlink r:id="rId9" w:history="1">
        <w:r w:rsidR="00090501" w:rsidRPr="003F667F">
          <w:rPr>
            <w:rStyle w:val="Hipervnculo"/>
            <w:rFonts w:eastAsia="Arial"/>
            <w:spacing w:val="-1"/>
          </w:rPr>
          <w:t>http://consultas.ifai.org.mx/descargar.php?r=./pdf/resoluciones/2017/&amp;a=RRA%202536.pdf</w:t>
        </w:r>
      </w:hyperlink>
      <w:r w:rsidR="00090501" w:rsidRPr="003F667F">
        <w:rPr>
          <w:spacing w:val="-1"/>
        </w:rPr>
        <w:t xml:space="preserve"> </w:t>
      </w:r>
    </w:p>
    <w:p w14:paraId="46E7511D" w14:textId="77777777" w:rsidR="00090501" w:rsidRPr="003F667F" w:rsidRDefault="00090501" w:rsidP="00090501">
      <w:pPr>
        <w:pStyle w:val="Citas"/>
        <w:rPr>
          <w:bCs/>
        </w:rPr>
      </w:pPr>
      <w:r w:rsidRPr="003F667F">
        <w:rPr>
          <w:b/>
          <w:spacing w:val="-1"/>
          <w:position w:val="-1"/>
        </w:rPr>
        <w:t>R</w:t>
      </w:r>
      <w:r w:rsidRPr="003F667F">
        <w:rPr>
          <w:b/>
          <w:spacing w:val="3"/>
          <w:position w:val="-1"/>
        </w:rPr>
        <w:t>R</w:t>
      </w:r>
      <w:r w:rsidRPr="003F667F">
        <w:rPr>
          <w:b/>
          <w:position w:val="-1"/>
        </w:rPr>
        <w:t xml:space="preserve">A </w:t>
      </w:r>
      <w:r w:rsidRPr="003F667F">
        <w:rPr>
          <w:b/>
          <w:spacing w:val="-1"/>
          <w:position w:val="-1"/>
        </w:rPr>
        <w:t>3482/17</w:t>
      </w:r>
      <w:r w:rsidRPr="003F667F">
        <w:rPr>
          <w:b/>
          <w:position w:val="-1"/>
        </w:rPr>
        <w:t xml:space="preserve">. </w:t>
      </w:r>
      <w:r w:rsidRPr="003F667F">
        <w:rPr>
          <w:spacing w:val="-1"/>
          <w:position w:val="-1"/>
        </w:rPr>
        <w:t>Secretaría de Comunicaciones y Transportes</w:t>
      </w:r>
      <w:r w:rsidRPr="003F667F">
        <w:rPr>
          <w:position w:val="-1"/>
        </w:rPr>
        <w:t>. 02 de agosto de 2017. Por unanimidad. Comisionado Ponente Oscar Mauricio Guerra Ford</w:t>
      </w:r>
      <w:r w:rsidRPr="003F667F">
        <w:rPr>
          <w:bCs/>
        </w:rPr>
        <w:t>.</w:t>
      </w:r>
    </w:p>
    <w:p w14:paraId="331F99AE" w14:textId="77777777" w:rsidR="00090501" w:rsidRPr="003F667F" w:rsidRDefault="003F667F" w:rsidP="00090501">
      <w:pPr>
        <w:pStyle w:val="Citas"/>
      </w:pPr>
      <w:hyperlink r:id="rId10" w:history="1">
        <w:r w:rsidR="00090501" w:rsidRPr="003F667F">
          <w:rPr>
            <w:rStyle w:val="Hipervnculo"/>
            <w:bCs/>
          </w:rPr>
          <w:t>http://consultas.ifai.org.mx/descargar.php?r=./pdf/resoluciones/2017/&amp;a=RRA%203482.pdf</w:t>
        </w:r>
      </w:hyperlink>
      <w:r w:rsidR="00090501" w:rsidRPr="003F667F">
        <w:rPr>
          <w:rStyle w:val="Hipervnculo"/>
          <w:bCs/>
        </w:rPr>
        <w:t xml:space="preserve">” </w:t>
      </w:r>
      <w:r w:rsidR="00090501" w:rsidRPr="003F667F">
        <w:rPr>
          <w:rStyle w:val="Hipervnculo"/>
          <w:b/>
          <w:bCs/>
          <w:color w:val="auto"/>
          <w:u w:val="none"/>
        </w:rPr>
        <w:t>[Sic]</w:t>
      </w:r>
    </w:p>
    <w:p w14:paraId="345B85DF" w14:textId="77777777" w:rsidR="00090501" w:rsidRPr="003F667F" w:rsidRDefault="00090501" w:rsidP="003D5CFF">
      <w:pPr>
        <w:spacing w:before="240" w:line="360" w:lineRule="auto"/>
        <w:jc w:val="both"/>
        <w:rPr>
          <w:rFonts w:ascii="Palatino Linotype" w:hAnsi="Palatino Linotype"/>
          <w:sz w:val="24"/>
          <w:szCs w:val="24"/>
        </w:rPr>
      </w:pPr>
    </w:p>
    <w:p w14:paraId="7F37749B" w14:textId="2D418D06" w:rsidR="003D5CFF" w:rsidRPr="003F667F" w:rsidRDefault="003D5CFF" w:rsidP="003D5CFF">
      <w:pPr>
        <w:spacing w:before="240" w:line="360" w:lineRule="auto"/>
        <w:jc w:val="both"/>
        <w:rPr>
          <w:rFonts w:ascii="Palatino Linotype" w:hAnsi="Palatino Linotype"/>
          <w:sz w:val="24"/>
          <w:szCs w:val="24"/>
        </w:rPr>
      </w:pPr>
      <w:r w:rsidRPr="003F667F">
        <w:rPr>
          <w:rFonts w:ascii="Palatino Linotype" w:hAnsi="Palatino Linotype"/>
          <w:sz w:val="24"/>
          <w:szCs w:val="24"/>
        </w:rPr>
        <w:t xml:space="preserve">Bajo estas líneas argumentativas, al retomar y delimitar los requerimientos formulados por </w:t>
      </w:r>
      <w:r w:rsidR="006F3452" w:rsidRPr="003F667F">
        <w:rPr>
          <w:rFonts w:ascii="Palatino Linotype" w:hAnsi="Palatino Linotype"/>
          <w:sz w:val="24"/>
          <w:szCs w:val="24"/>
        </w:rPr>
        <w:t>la</w:t>
      </w:r>
      <w:r w:rsidRPr="003F667F">
        <w:rPr>
          <w:rFonts w:ascii="Palatino Linotype" w:hAnsi="Palatino Linotype"/>
          <w:sz w:val="24"/>
          <w:szCs w:val="24"/>
        </w:rPr>
        <w:t xml:space="preserve"> ahora </w:t>
      </w:r>
      <w:r w:rsidRPr="003F667F">
        <w:rPr>
          <w:rFonts w:ascii="Palatino Linotype" w:hAnsi="Palatino Linotype"/>
          <w:b/>
          <w:bCs/>
          <w:sz w:val="24"/>
          <w:szCs w:val="24"/>
        </w:rPr>
        <w:t xml:space="preserve">Recurrente, </w:t>
      </w:r>
      <w:r w:rsidRPr="003F667F">
        <w:rPr>
          <w:rFonts w:ascii="Palatino Linotype" w:hAnsi="Palatino Linotype"/>
          <w:sz w:val="24"/>
          <w:szCs w:val="24"/>
        </w:rPr>
        <w:t xml:space="preserve">de manera objetiva se precisa que versa en conocer la siguiente información: </w:t>
      </w:r>
    </w:p>
    <w:p w14:paraId="1DE4FEFB" w14:textId="5579C06A" w:rsidR="00BC2E99" w:rsidRPr="003F667F" w:rsidRDefault="008838E2" w:rsidP="00730692">
      <w:pPr>
        <w:pStyle w:val="Prrafodelista"/>
        <w:numPr>
          <w:ilvl w:val="0"/>
          <w:numId w:val="2"/>
        </w:numPr>
        <w:autoSpaceDE w:val="0"/>
        <w:autoSpaceDN w:val="0"/>
        <w:adjustRightInd w:val="0"/>
        <w:spacing w:line="360" w:lineRule="auto"/>
        <w:jc w:val="both"/>
        <w:rPr>
          <w:rFonts w:ascii="Palatino Linotype" w:hAnsi="Palatino Linotype" w:cs="Arial"/>
        </w:rPr>
      </w:pPr>
      <w:r w:rsidRPr="003F667F">
        <w:rPr>
          <w:rFonts w:ascii="Palatino Linotype" w:hAnsi="Palatino Linotype" w:cs="Arial"/>
        </w:rPr>
        <w:t xml:space="preserve">El o los documentos </w:t>
      </w:r>
      <w:r w:rsidR="00BC2E99" w:rsidRPr="003F667F">
        <w:rPr>
          <w:rFonts w:ascii="Palatino Linotype" w:hAnsi="Palatino Linotype" w:cs="Arial"/>
        </w:rPr>
        <w:t>donde consten los cargos de cada uno de los trabajadores sindicalizados del Ayuntamiento de Tepotzotlán, al veintiocho de marzo de dos mil veintitrés.</w:t>
      </w:r>
    </w:p>
    <w:p w14:paraId="7B0DB4E8" w14:textId="77777777" w:rsidR="00BC2E99" w:rsidRPr="003F667F" w:rsidRDefault="00BC2E99" w:rsidP="00730692">
      <w:pPr>
        <w:pStyle w:val="Prrafodelista"/>
        <w:numPr>
          <w:ilvl w:val="0"/>
          <w:numId w:val="2"/>
        </w:numPr>
        <w:autoSpaceDE w:val="0"/>
        <w:autoSpaceDN w:val="0"/>
        <w:adjustRightInd w:val="0"/>
        <w:spacing w:line="360" w:lineRule="auto"/>
        <w:jc w:val="both"/>
        <w:rPr>
          <w:rFonts w:ascii="Palatino Linotype" w:hAnsi="Palatino Linotype" w:cs="Arial"/>
        </w:rPr>
      </w:pPr>
      <w:r w:rsidRPr="003F667F">
        <w:rPr>
          <w:rFonts w:ascii="Palatino Linotype" w:hAnsi="Palatino Linotype" w:cs="Arial"/>
        </w:rPr>
        <w:t>El o los documentos donde conste el nivel de estudios de cada uno de los trabajadores sindicalizados del Ayuntamiento de Tepotzotlán, al veintiocho de marzo de dos mil veintitrés.</w:t>
      </w:r>
    </w:p>
    <w:p w14:paraId="4D86D113" w14:textId="08D99B24" w:rsidR="00BC2E99" w:rsidRPr="003F667F" w:rsidRDefault="00BC2E99" w:rsidP="00730692">
      <w:pPr>
        <w:pStyle w:val="Prrafodelista"/>
        <w:numPr>
          <w:ilvl w:val="0"/>
          <w:numId w:val="2"/>
        </w:numPr>
        <w:autoSpaceDE w:val="0"/>
        <w:autoSpaceDN w:val="0"/>
        <w:adjustRightInd w:val="0"/>
        <w:spacing w:line="360" w:lineRule="auto"/>
        <w:jc w:val="both"/>
        <w:rPr>
          <w:rFonts w:ascii="Palatino Linotype" w:hAnsi="Palatino Linotype" w:cs="Arial"/>
        </w:rPr>
      </w:pPr>
      <w:r w:rsidRPr="003F667F">
        <w:rPr>
          <w:rFonts w:ascii="Palatino Linotype" w:hAnsi="Palatino Linotype" w:cs="Arial"/>
        </w:rPr>
        <w:t xml:space="preserve">El o los documentos donde consten </w:t>
      </w:r>
      <w:r w:rsidR="003E1E60" w:rsidRPr="003F667F">
        <w:rPr>
          <w:rFonts w:ascii="Palatino Linotype" w:hAnsi="Palatino Linotype" w:cs="Arial"/>
        </w:rPr>
        <w:t>el sueldo bruto y neto</w:t>
      </w:r>
      <w:r w:rsidRPr="003F667F">
        <w:rPr>
          <w:rFonts w:ascii="Palatino Linotype" w:hAnsi="Palatino Linotype" w:cs="Arial"/>
        </w:rPr>
        <w:t xml:space="preserve"> de cada uno de los trabajadores sindicalizados del Ayuntamiento de Tepotzotlán, al </w:t>
      </w:r>
      <w:r w:rsidR="003E1E60" w:rsidRPr="003F667F">
        <w:rPr>
          <w:rFonts w:ascii="Palatino Linotype" w:hAnsi="Palatino Linotype" w:cs="Arial"/>
        </w:rPr>
        <w:t xml:space="preserve">veintiocho de marzo de dos mil veintitrés. </w:t>
      </w:r>
    </w:p>
    <w:p w14:paraId="303D119B" w14:textId="45E2C6FC" w:rsidR="003E1E60" w:rsidRPr="003F667F" w:rsidRDefault="003E1E60" w:rsidP="00730692">
      <w:pPr>
        <w:pStyle w:val="Prrafodelista"/>
        <w:numPr>
          <w:ilvl w:val="0"/>
          <w:numId w:val="2"/>
        </w:numPr>
        <w:autoSpaceDE w:val="0"/>
        <w:autoSpaceDN w:val="0"/>
        <w:adjustRightInd w:val="0"/>
        <w:spacing w:line="360" w:lineRule="auto"/>
        <w:jc w:val="both"/>
        <w:rPr>
          <w:rFonts w:ascii="Palatino Linotype" w:hAnsi="Palatino Linotype" w:cs="Arial"/>
        </w:rPr>
      </w:pPr>
      <w:r w:rsidRPr="003F667F">
        <w:rPr>
          <w:rFonts w:ascii="Palatino Linotype" w:hAnsi="Palatino Linotype" w:cs="Arial"/>
        </w:rPr>
        <w:t>El o los documentos donde conste</w:t>
      </w:r>
      <w:r w:rsidR="004215B3" w:rsidRPr="003F667F">
        <w:rPr>
          <w:rFonts w:ascii="Palatino Linotype" w:hAnsi="Palatino Linotype" w:cs="Arial"/>
        </w:rPr>
        <w:t>n los gastos vinculados con prestaciones</w:t>
      </w:r>
      <w:r w:rsidRPr="003F667F">
        <w:rPr>
          <w:rFonts w:ascii="Palatino Linotype" w:hAnsi="Palatino Linotype" w:cs="Arial"/>
        </w:rPr>
        <w:t xml:space="preserve"> de trabajadores sindicalizados, correspondiente al ejercicio dos mil veintidós. </w:t>
      </w:r>
    </w:p>
    <w:p w14:paraId="3AD70DBB" w14:textId="6DBAD3A3" w:rsidR="003E1E60" w:rsidRPr="003F667F" w:rsidRDefault="003E1E60" w:rsidP="00730692">
      <w:pPr>
        <w:pStyle w:val="Prrafodelista"/>
        <w:numPr>
          <w:ilvl w:val="0"/>
          <w:numId w:val="2"/>
        </w:numPr>
        <w:autoSpaceDE w:val="0"/>
        <w:autoSpaceDN w:val="0"/>
        <w:adjustRightInd w:val="0"/>
        <w:spacing w:line="360" w:lineRule="auto"/>
        <w:jc w:val="both"/>
        <w:rPr>
          <w:rFonts w:ascii="Palatino Linotype" w:hAnsi="Palatino Linotype" w:cs="Arial"/>
        </w:rPr>
      </w:pPr>
      <w:r w:rsidRPr="003F667F">
        <w:rPr>
          <w:rFonts w:ascii="Palatino Linotype" w:hAnsi="Palatino Linotype" w:cs="Arial"/>
        </w:rPr>
        <w:lastRenderedPageBreak/>
        <w:t xml:space="preserve">El o los documentos donde conste el nombre del delegado del Sindicato Único de Trabajadores de los Poderes, Municipios e Instituciones Descentralizadas del Estado de México (SUTEYM) en el municipio de Tepotzotlán, al veintiocho de marzo de dos mil veintitrés. </w:t>
      </w:r>
    </w:p>
    <w:p w14:paraId="70304C6B" w14:textId="77777777" w:rsidR="003E1E60" w:rsidRPr="003F667F" w:rsidRDefault="003E1E60" w:rsidP="00730692">
      <w:pPr>
        <w:pStyle w:val="Prrafodelista"/>
        <w:numPr>
          <w:ilvl w:val="0"/>
          <w:numId w:val="2"/>
        </w:numPr>
        <w:autoSpaceDE w:val="0"/>
        <w:autoSpaceDN w:val="0"/>
        <w:adjustRightInd w:val="0"/>
        <w:spacing w:line="360" w:lineRule="auto"/>
        <w:jc w:val="both"/>
        <w:rPr>
          <w:rFonts w:ascii="Palatino Linotype" w:hAnsi="Palatino Linotype" w:cs="Arial"/>
        </w:rPr>
      </w:pPr>
      <w:r w:rsidRPr="003F667F">
        <w:rPr>
          <w:rFonts w:ascii="Palatino Linotype" w:hAnsi="Palatino Linotype" w:cs="Arial"/>
        </w:rPr>
        <w:t xml:space="preserve">El o los documentos donde conste el grado de estudios del delegado del Sindicato Único de Trabajadores de los Poderes, Municipios e Instituciones Descentralizadas del Estado de México (SUTEYM) en el municipio de Tepotzotlán, al veintiocho de marzo de dos mil veintitrés. </w:t>
      </w:r>
    </w:p>
    <w:p w14:paraId="27F2ADA2" w14:textId="5D996AD5" w:rsidR="003E1E60" w:rsidRPr="003F667F" w:rsidRDefault="003E1E60" w:rsidP="00730692">
      <w:pPr>
        <w:pStyle w:val="Prrafodelista"/>
        <w:numPr>
          <w:ilvl w:val="0"/>
          <w:numId w:val="2"/>
        </w:numPr>
        <w:autoSpaceDE w:val="0"/>
        <w:autoSpaceDN w:val="0"/>
        <w:adjustRightInd w:val="0"/>
        <w:spacing w:line="360" w:lineRule="auto"/>
        <w:jc w:val="both"/>
        <w:rPr>
          <w:rFonts w:ascii="Palatino Linotype" w:hAnsi="Palatino Linotype" w:cs="Arial"/>
        </w:rPr>
      </w:pPr>
      <w:r w:rsidRPr="003F667F">
        <w:rPr>
          <w:rFonts w:ascii="Palatino Linotype" w:hAnsi="Palatino Linotype" w:cs="Arial"/>
        </w:rPr>
        <w:t xml:space="preserve">El o los documentos donde conste el sueldo bruto y neto del delegado del Sindicato Único de Trabajadores de los Poderes, Municipios e Instituciones Descentralizadas del Estado de México (SUTEYM) en el municipio de Tepotzotlán, al veintiocho de marzo de dos mil veintitrés. </w:t>
      </w:r>
    </w:p>
    <w:p w14:paraId="66B64DD9" w14:textId="77777777" w:rsidR="003E1E60" w:rsidRPr="003F667F" w:rsidRDefault="003E1E60" w:rsidP="00730692">
      <w:pPr>
        <w:pStyle w:val="Prrafodelista"/>
        <w:numPr>
          <w:ilvl w:val="0"/>
          <w:numId w:val="2"/>
        </w:numPr>
        <w:autoSpaceDE w:val="0"/>
        <w:autoSpaceDN w:val="0"/>
        <w:adjustRightInd w:val="0"/>
        <w:spacing w:line="360" w:lineRule="auto"/>
        <w:jc w:val="both"/>
        <w:rPr>
          <w:rFonts w:ascii="Palatino Linotype" w:hAnsi="Palatino Linotype" w:cs="Arial"/>
        </w:rPr>
      </w:pPr>
      <w:r w:rsidRPr="003F667F">
        <w:rPr>
          <w:rFonts w:ascii="Palatino Linotype" w:hAnsi="Palatino Linotype" w:cs="Arial"/>
        </w:rPr>
        <w:t xml:space="preserve">El o los documentos donde conste el cargo del delegado del Sindicato Único de Trabajadores de los Poderes, Municipios e Instituciones Descentralizadas del Estado de México (SUTEYM) en el municipio de Tepotzotlán, al veintiocho de marzo de dos mil veintitrés. </w:t>
      </w:r>
    </w:p>
    <w:p w14:paraId="3838678C" w14:textId="06792F93" w:rsidR="003E1E60" w:rsidRPr="003F667F" w:rsidRDefault="003E1E60" w:rsidP="00730692">
      <w:pPr>
        <w:pStyle w:val="Prrafodelista"/>
        <w:numPr>
          <w:ilvl w:val="0"/>
          <w:numId w:val="2"/>
        </w:numPr>
        <w:autoSpaceDE w:val="0"/>
        <w:autoSpaceDN w:val="0"/>
        <w:adjustRightInd w:val="0"/>
        <w:spacing w:line="360" w:lineRule="auto"/>
        <w:jc w:val="both"/>
        <w:rPr>
          <w:rFonts w:ascii="Palatino Linotype" w:hAnsi="Palatino Linotype" w:cs="Arial"/>
        </w:rPr>
      </w:pPr>
      <w:r w:rsidRPr="003F667F">
        <w:rPr>
          <w:rFonts w:ascii="Palatino Linotype" w:hAnsi="Palatino Linotype" w:cs="Arial"/>
        </w:rPr>
        <w:t xml:space="preserve">El o los documentos donde consten las actividades </w:t>
      </w:r>
      <w:r w:rsidR="00090501" w:rsidRPr="003F667F">
        <w:rPr>
          <w:rFonts w:ascii="Palatino Linotype" w:hAnsi="Palatino Linotype" w:cs="Arial"/>
        </w:rPr>
        <w:t>desempeñadas por</w:t>
      </w:r>
      <w:r w:rsidRPr="003F667F">
        <w:rPr>
          <w:rFonts w:ascii="Palatino Linotype" w:hAnsi="Palatino Linotype" w:cs="Arial"/>
        </w:rPr>
        <w:t xml:space="preserve"> el delegado del Sindicato Único de Trabajadores de los Poderes, Municipios e Instituciones Descentralizadas del Estado de México (SUTEYM) en el municipio de Tepotzotlán, </w:t>
      </w:r>
      <w:r w:rsidR="00090501" w:rsidRPr="003F667F">
        <w:rPr>
          <w:rFonts w:ascii="Palatino Linotype" w:hAnsi="Palatino Linotype" w:cs="Arial"/>
        </w:rPr>
        <w:t xml:space="preserve">del periodo comprendido del veintiocho de marzo de dos mil veintidós </w:t>
      </w:r>
      <w:r w:rsidRPr="003F667F">
        <w:rPr>
          <w:rFonts w:ascii="Palatino Linotype" w:hAnsi="Palatino Linotype" w:cs="Arial"/>
        </w:rPr>
        <w:t xml:space="preserve">al veintiocho de marzo de dos mil veintitrés. </w:t>
      </w:r>
    </w:p>
    <w:p w14:paraId="082C20B1" w14:textId="66E945B1" w:rsidR="003E1E60" w:rsidRPr="003F667F" w:rsidRDefault="003E1E60" w:rsidP="003E1E60">
      <w:pPr>
        <w:pStyle w:val="Prrafodelista"/>
        <w:autoSpaceDE w:val="0"/>
        <w:autoSpaceDN w:val="0"/>
        <w:adjustRightInd w:val="0"/>
        <w:spacing w:line="360" w:lineRule="auto"/>
        <w:ind w:left="720"/>
        <w:jc w:val="both"/>
        <w:rPr>
          <w:rFonts w:ascii="Palatino Linotype" w:hAnsi="Palatino Linotype" w:cs="Arial"/>
        </w:rPr>
      </w:pPr>
    </w:p>
    <w:p w14:paraId="456A79B7" w14:textId="77777777" w:rsidR="0069414F" w:rsidRPr="003F667F" w:rsidRDefault="0069414F" w:rsidP="000E5F05">
      <w:pPr>
        <w:autoSpaceDE w:val="0"/>
        <w:autoSpaceDN w:val="0"/>
        <w:adjustRightInd w:val="0"/>
        <w:spacing w:line="360" w:lineRule="auto"/>
        <w:jc w:val="both"/>
        <w:rPr>
          <w:rFonts w:ascii="Palatino Linotype" w:hAnsi="Palatino Linotype" w:cs="Arial"/>
          <w:sz w:val="24"/>
          <w:szCs w:val="24"/>
        </w:rPr>
      </w:pPr>
    </w:p>
    <w:p w14:paraId="18F9D070" w14:textId="0EA728A5" w:rsidR="008511E3" w:rsidRPr="003F667F" w:rsidRDefault="00090501" w:rsidP="00A07282">
      <w:pPr>
        <w:pStyle w:val="Prrafodelista"/>
        <w:autoSpaceDE w:val="0"/>
        <w:autoSpaceDN w:val="0"/>
        <w:adjustRightInd w:val="0"/>
        <w:spacing w:before="240" w:after="160" w:line="360" w:lineRule="auto"/>
        <w:ind w:left="0"/>
        <w:jc w:val="both"/>
        <w:rPr>
          <w:rFonts w:ascii="Palatino Linotype" w:hAnsi="Palatino Linotype" w:cs="Arial"/>
        </w:rPr>
      </w:pPr>
      <w:r w:rsidRPr="003F667F">
        <w:rPr>
          <w:rFonts w:ascii="Palatino Linotype" w:hAnsi="Palatino Linotype" w:cs="Arial"/>
          <w:noProof/>
          <w:lang w:val="es-MX" w:eastAsia="es-MX"/>
        </w:rPr>
        <w:lastRenderedPageBreak/>
        <w:drawing>
          <wp:anchor distT="0" distB="0" distL="114300" distR="114300" simplePos="0" relativeHeight="251773942" behindDoc="0" locked="0" layoutInCell="1" allowOverlap="1" wp14:anchorId="23B17DFB" wp14:editId="3D2BBB53">
            <wp:simplePos x="0" y="0"/>
            <wp:positionH relativeFrom="margin">
              <wp:align>left</wp:align>
            </wp:positionH>
            <wp:positionV relativeFrom="paragraph">
              <wp:posOffset>1571625</wp:posOffset>
            </wp:positionV>
            <wp:extent cx="5753100" cy="3530600"/>
            <wp:effectExtent l="19050" t="19050" r="19050" b="12700"/>
            <wp:wrapThrough wrapText="bothSides">
              <wp:wrapPolygon edited="0">
                <wp:start x="-72" y="-117"/>
                <wp:lineTo x="-72" y="21561"/>
                <wp:lineTo x="21600" y="21561"/>
                <wp:lineTo x="21600" y="-117"/>
                <wp:lineTo x="-72" y="-117"/>
              </wp:wrapPolygon>
            </wp:wrapThrough>
            <wp:docPr id="175130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530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511E3" w:rsidRPr="003F667F">
        <w:rPr>
          <w:rFonts w:ascii="Palatino Linotype" w:hAnsi="Palatino Linotype" w:cs="Arial"/>
        </w:rPr>
        <w:t xml:space="preserve">Bajo este contexto, a efecto de identificar a las áreas competentes para dar atención a la solicitud de información </w:t>
      </w:r>
      <w:r w:rsidR="008511E3" w:rsidRPr="003F667F">
        <w:rPr>
          <w:rFonts w:ascii="Palatino Linotype" w:hAnsi="Palatino Linotype" w:cs="Arial"/>
          <w:b/>
          <w:bCs/>
        </w:rPr>
        <w:t xml:space="preserve">00079/TEPOTZOT/IP/2023, </w:t>
      </w:r>
      <w:r w:rsidR="008511E3" w:rsidRPr="003F667F">
        <w:rPr>
          <w:rFonts w:ascii="Palatino Linotype" w:hAnsi="Palatino Linotype" w:cs="Arial"/>
        </w:rPr>
        <w:t xml:space="preserve">resulta oportuno traer a colación el organigrama del </w:t>
      </w:r>
      <w:r w:rsidR="008511E3" w:rsidRPr="003F667F">
        <w:rPr>
          <w:rFonts w:ascii="Palatino Linotype" w:hAnsi="Palatino Linotype" w:cs="Arial"/>
          <w:b/>
          <w:bCs/>
        </w:rPr>
        <w:t>Sujeto Obligado</w:t>
      </w:r>
      <w:r w:rsidR="008511E3" w:rsidRPr="003F667F">
        <w:rPr>
          <w:rFonts w:ascii="Palatino Linotype" w:hAnsi="Palatino Linotype" w:cs="Arial"/>
        </w:rPr>
        <w:t xml:space="preserve">, sirven de sustento las siguientes imágenes ilustrativas: </w:t>
      </w:r>
    </w:p>
    <w:p w14:paraId="2946640A" w14:textId="26DCD87C" w:rsidR="00AC5848" w:rsidRPr="003F667F" w:rsidRDefault="00090501" w:rsidP="00A07282">
      <w:pPr>
        <w:pStyle w:val="Prrafodelista"/>
        <w:autoSpaceDE w:val="0"/>
        <w:autoSpaceDN w:val="0"/>
        <w:adjustRightInd w:val="0"/>
        <w:spacing w:before="240" w:after="160" w:line="360" w:lineRule="auto"/>
        <w:ind w:left="0"/>
        <w:jc w:val="both"/>
        <w:rPr>
          <w:rFonts w:ascii="Palatino Linotype" w:hAnsi="Palatino Linotype" w:cs="Arial"/>
        </w:rPr>
      </w:pPr>
      <w:r w:rsidRPr="003F667F">
        <w:rPr>
          <w:rFonts w:ascii="Palatino Linotype" w:hAnsi="Palatino Linotype" w:cs="Arial"/>
          <w:noProof/>
          <w:lang w:val="es-MX" w:eastAsia="es-MX"/>
        </w:rPr>
        <mc:AlternateContent>
          <mc:Choice Requires="wps">
            <w:drawing>
              <wp:anchor distT="0" distB="0" distL="114300" distR="114300" simplePos="0" relativeHeight="251778038" behindDoc="0" locked="0" layoutInCell="1" allowOverlap="1" wp14:anchorId="0169E444" wp14:editId="13497D53">
                <wp:simplePos x="0" y="0"/>
                <wp:positionH relativeFrom="column">
                  <wp:posOffset>-99060</wp:posOffset>
                </wp:positionH>
                <wp:positionV relativeFrom="paragraph">
                  <wp:posOffset>4076064</wp:posOffset>
                </wp:positionV>
                <wp:extent cx="6096000" cy="2238375"/>
                <wp:effectExtent l="0" t="0" r="19050" b="28575"/>
                <wp:wrapNone/>
                <wp:docPr id="399848145" name="Straight Connector 2"/>
                <wp:cNvGraphicFramePr/>
                <a:graphic xmlns:a="http://schemas.openxmlformats.org/drawingml/2006/main">
                  <a:graphicData uri="http://schemas.microsoft.com/office/word/2010/wordprocessingShape">
                    <wps:wsp>
                      <wps:cNvCnPr/>
                      <wps:spPr>
                        <a:xfrm>
                          <a:off x="0" y="0"/>
                          <a:ext cx="6096000" cy="2238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6FAF7709" id="Straight Connector 2" o:spid="_x0000_s1026" style="position:absolute;z-index:251778038;visibility:visible;mso-wrap-style:square;mso-wrap-distance-left:9pt;mso-wrap-distance-top:0;mso-wrap-distance-right:9pt;mso-wrap-distance-bottom:0;mso-position-horizontal:absolute;mso-position-horizontal-relative:text;mso-position-vertical:absolute;mso-position-vertical-relative:text" from="-7.8pt,320.95pt" to="472.2pt,4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" strokecolor="#5b9bd5 [3204]" strokeweight=".5pt">
                <v:stroke joinstyle="miter"/>
              </v:line>
            </w:pict>
          </mc:Fallback>
        </mc:AlternateContent>
      </w:r>
    </w:p>
    <w:p w14:paraId="08D2789A" w14:textId="77777777" w:rsidR="00AC5848" w:rsidRPr="003F667F" w:rsidRDefault="00AC5848" w:rsidP="00A07282">
      <w:pPr>
        <w:pStyle w:val="Prrafodelista"/>
        <w:autoSpaceDE w:val="0"/>
        <w:autoSpaceDN w:val="0"/>
        <w:adjustRightInd w:val="0"/>
        <w:spacing w:before="240" w:after="160" w:line="360" w:lineRule="auto"/>
        <w:ind w:left="0"/>
        <w:jc w:val="both"/>
        <w:rPr>
          <w:rFonts w:ascii="Palatino Linotype" w:hAnsi="Palatino Linotype" w:cs="Arial"/>
        </w:rPr>
      </w:pPr>
    </w:p>
    <w:p w14:paraId="216FA206" w14:textId="77777777" w:rsidR="00AC5848" w:rsidRPr="003F667F" w:rsidRDefault="00AC5848" w:rsidP="00A07282">
      <w:pPr>
        <w:pStyle w:val="Prrafodelista"/>
        <w:autoSpaceDE w:val="0"/>
        <w:autoSpaceDN w:val="0"/>
        <w:adjustRightInd w:val="0"/>
        <w:spacing w:before="240" w:after="160" w:line="360" w:lineRule="auto"/>
        <w:ind w:left="0"/>
        <w:jc w:val="both"/>
        <w:rPr>
          <w:rFonts w:ascii="Palatino Linotype" w:hAnsi="Palatino Linotype" w:cs="Arial"/>
        </w:rPr>
      </w:pPr>
    </w:p>
    <w:p w14:paraId="052E8F8D" w14:textId="3B573AA2" w:rsidR="000C4AB1" w:rsidRPr="003F667F" w:rsidRDefault="000C4AB1" w:rsidP="00A07282">
      <w:pPr>
        <w:pStyle w:val="Prrafodelista"/>
        <w:autoSpaceDE w:val="0"/>
        <w:autoSpaceDN w:val="0"/>
        <w:adjustRightInd w:val="0"/>
        <w:spacing w:before="240" w:after="160" w:line="360" w:lineRule="auto"/>
        <w:ind w:left="0"/>
        <w:jc w:val="both"/>
        <w:rPr>
          <w:rFonts w:ascii="Palatino Linotype" w:hAnsi="Palatino Linotype" w:cs="Arial"/>
        </w:rPr>
      </w:pPr>
    </w:p>
    <w:p w14:paraId="28C18DF6" w14:textId="77777777" w:rsidR="00090501" w:rsidRPr="003F667F" w:rsidRDefault="00090501" w:rsidP="00A07282">
      <w:pPr>
        <w:pStyle w:val="Prrafodelista"/>
        <w:autoSpaceDE w:val="0"/>
        <w:autoSpaceDN w:val="0"/>
        <w:adjustRightInd w:val="0"/>
        <w:spacing w:before="240" w:after="160" w:line="360" w:lineRule="auto"/>
        <w:ind w:left="0"/>
        <w:jc w:val="both"/>
        <w:rPr>
          <w:rFonts w:ascii="Palatino Linotype" w:hAnsi="Palatino Linotype" w:cs="Arial"/>
        </w:rPr>
      </w:pPr>
    </w:p>
    <w:p w14:paraId="74060271" w14:textId="00B70E56" w:rsidR="00090501" w:rsidRPr="003F667F" w:rsidRDefault="00090501" w:rsidP="00A07282">
      <w:pPr>
        <w:pStyle w:val="Prrafodelista"/>
        <w:autoSpaceDE w:val="0"/>
        <w:autoSpaceDN w:val="0"/>
        <w:adjustRightInd w:val="0"/>
        <w:spacing w:before="240" w:after="160" w:line="360" w:lineRule="auto"/>
        <w:ind w:left="0"/>
        <w:jc w:val="both"/>
        <w:rPr>
          <w:rFonts w:ascii="Palatino Linotype" w:hAnsi="Palatino Linotype" w:cs="Arial"/>
        </w:rPr>
      </w:pPr>
      <w:r w:rsidRPr="003F667F">
        <w:rPr>
          <w:rFonts w:ascii="Palatino Linotype" w:hAnsi="Palatino Linotype" w:cs="Arial"/>
          <w:noProof/>
          <w:lang w:val="es-MX" w:eastAsia="es-MX"/>
        </w:rPr>
        <w:lastRenderedPageBreak/>
        <w:drawing>
          <wp:anchor distT="0" distB="0" distL="114300" distR="114300" simplePos="0" relativeHeight="251774966" behindDoc="0" locked="0" layoutInCell="1" allowOverlap="1" wp14:anchorId="6C062DF7" wp14:editId="62038C56">
            <wp:simplePos x="0" y="0"/>
            <wp:positionH relativeFrom="page">
              <wp:align>center</wp:align>
            </wp:positionH>
            <wp:positionV relativeFrom="paragraph">
              <wp:posOffset>19050</wp:posOffset>
            </wp:positionV>
            <wp:extent cx="5746750" cy="3524250"/>
            <wp:effectExtent l="19050" t="19050" r="25400" b="19050"/>
            <wp:wrapThrough wrapText="bothSides">
              <wp:wrapPolygon edited="0">
                <wp:start x="-72" y="-117"/>
                <wp:lineTo x="-72" y="21600"/>
                <wp:lineTo x="21624" y="21600"/>
                <wp:lineTo x="21624" y="-117"/>
                <wp:lineTo x="-72" y="-117"/>
              </wp:wrapPolygon>
            </wp:wrapThrough>
            <wp:docPr id="3966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6750" cy="3524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E4D0CBA" w14:textId="21597A57" w:rsidR="000C4AB1" w:rsidRPr="003F667F" w:rsidRDefault="000C4AB1" w:rsidP="00A07282">
      <w:pPr>
        <w:pStyle w:val="Prrafodelista"/>
        <w:autoSpaceDE w:val="0"/>
        <w:autoSpaceDN w:val="0"/>
        <w:adjustRightInd w:val="0"/>
        <w:spacing w:before="240" w:after="160" w:line="360" w:lineRule="auto"/>
        <w:ind w:left="0"/>
        <w:jc w:val="both"/>
        <w:rPr>
          <w:rFonts w:ascii="Palatino Linotype" w:hAnsi="Palatino Linotype" w:cs="Arial"/>
        </w:rPr>
      </w:pPr>
      <w:r w:rsidRPr="003F667F">
        <w:rPr>
          <w:rFonts w:ascii="Palatino Linotype" w:hAnsi="Palatino Linotype" w:cs="Arial"/>
        </w:rPr>
        <w:t xml:space="preserve">De lo expuesto con anterioridad, se desprende que </w:t>
      </w:r>
      <w:r w:rsidRPr="003F667F">
        <w:rPr>
          <w:rFonts w:ascii="Palatino Linotype" w:hAnsi="Palatino Linotype" w:cs="Arial"/>
          <w:b/>
          <w:bCs/>
        </w:rPr>
        <w:t xml:space="preserve">El Sujeto Obligado </w:t>
      </w:r>
      <w:r w:rsidRPr="003F667F">
        <w:rPr>
          <w:rFonts w:ascii="Palatino Linotype" w:hAnsi="Palatino Linotype" w:cs="Arial"/>
        </w:rPr>
        <w:t xml:space="preserve">se auxilia de diversas Direcciones, Subdirecciones, Departamentos y Unidades Administrativas para cumplir con sus fines y objetivos, resultando de nuestro más amplio interés la Dirección de Administración y Finanzas. </w:t>
      </w:r>
    </w:p>
    <w:p w14:paraId="09325553" w14:textId="441998DF" w:rsidR="000C4AB1" w:rsidRPr="003F667F" w:rsidRDefault="000C4AB1" w:rsidP="00A07282">
      <w:pPr>
        <w:pStyle w:val="Prrafodelista"/>
        <w:autoSpaceDE w:val="0"/>
        <w:autoSpaceDN w:val="0"/>
        <w:adjustRightInd w:val="0"/>
        <w:spacing w:before="240" w:after="160" w:line="360" w:lineRule="auto"/>
        <w:ind w:left="0"/>
        <w:jc w:val="both"/>
        <w:rPr>
          <w:rFonts w:ascii="Palatino Linotype" w:hAnsi="Palatino Linotype" w:cs="Arial"/>
        </w:rPr>
      </w:pPr>
      <w:r w:rsidRPr="003F667F">
        <w:rPr>
          <w:rFonts w:ascii="Palatino Linotype" w:hAnsi="Palatino Linotype" w:cs="Arial"/>
        </w:rPr>
        <w:t xml:space="preserve">De manera complementaria, a efecto de ilustrar la esfera competencial de la unidad administrativa en cita, resulta oportuno traer a colación los artículos 54, 87, 138 y 148 de la Ley del Trabajo de los Servidores Públicos del Estado y Municipios; </w:t>
      </w:r>
      <w:r w:rsidR="00A06A6F" w:rsidRPr="003F667F">
        <w:rPr>
          <w:rFonts w:ascii="Palatino Linotype" w:hAnsi="Palatino Linotype" w:cs="Arial"/>
        </w:rPr>
        <w:t xml:space="preserve">el numeral 95 fracciones I, IV, V y XVI de la Ley Orgánica Municipal del Estado de México; así como los artículos 47 y 48 del Bando Municipal de Tepotzotlán, porciones normativas que disponen a la literalidad lo siguiente: </w:t>
      </w:r>
    </w:p>
    <w:p w14:paraId="0773B7AF" w14:textId="5E4FBAD3" w:rsidR="00534EBF" w:rsidRPr="003F667F" w:rsidRDefault="000C4AB1" w:rsidP="000C4AB1">
      <w:pPr>
        <w:pStyle w:val="Citas"/>
        <w:jc w:val="center"/>
        <w:rPr>
          <w:b/>
          <w:bCs/>
        </w:rPr>
      </w:pPr>
      <w:r w:rsidRPr="003F667F">
        <w:rPr>
          <w:b/>
          <w:bCs/>
        </w:rPr>
        <w:lastRenderedPageBreak/>
        <w:t>LEY DEL TRABAJO DE LOS SERVIDORES PÚBLICOS DEL ESTADO Y MUNICIPIOS</w:t>
      </w:r>
    </w:p>
    <w:p w14:paraId="059EFD34" w14:textId="7E00E251" w:rsidR="00534EBF" w:rsidRPr="003F667F" w:rsidRDefault="000C4AB1" w:rsidP="000C4AB1">
      <w:pPr>
        <w:pStyle w:val="Citas"/>
      </w:pPr>
      <w:r w:rsidRPr="003F667F">
        <w:t>“</w:t>
      </w:r>
      <w:r w:rsidR="00534EBF" w:rsidRPr="003F667F">
        <w:t xml:space="preserve">ARTÍCULO 54. Cada institución pública o, en su caso, dependencia, en razón de la naturaleza de sus funciones, contará con un Reglamento de Condiciones Generales de Trabajo aplicables a los servidores públicos sindicalizados y generales. Las instituciones o dependencias públicas que no cuenten con documento que avale las condiciones generales de trabajo aplicables, deberán estar a lo establecido por esta ley, en caso de que el reglamento sea para sindicalizados se hará de común acuerdo con el sindicato, dichos reglamentos tendrán una duración de tres años y podrán ratificarse o modificarse a su término; los Convenios de sueldos y prestaciones celebrados con el Sindicato se aplicarán solo a los trabajadores miembros y reconocidos por la agrupación Sindical de conformidad con la normatividad aplicable. </w:t>
      </w:r>
    </w:p>
    <w:p w14:paraId="079C8CD2" w14:textId="77777777" w:rsidR="00534EBF" w:rsidRPr="003F667F" w:rsidRDefault="00534EBF" w:rsidP="000C4AB1">
      <w:pPr>
        <w:pStyle w:val="Citas"/>
      </w:pPr>
      <w:r w:rsidRPr="003F667F">
        <w:t xml:space="preserve">Los beneficios que se establezcan en los Reglamentos de Condiciones Generales de Trabajo y en los Convenios de Sueldo y Prestaciones, no serán extensivas a los servidores públicos de confianza, en virtud de que sus condiciones se encuentran establecidas en el contrato, nombramiento o formato único de movimiento de personal y en la Normatividad de cada institución pública. </w:t>
      </w:r>
    </w:p>
    <w:p w14:paraId="22E2A62A" w14:textId="3F64584E" w:rsidR="008511E3" w:rsidRPr="003F667F" w:rsidRDefault="00534EBF" w:rsidP="000C4AB1">
      <w:pPr>
        <w:pStyle w:val="Citas"/>
      </w:pPr>
      <w:r w:rsidRPr="003F667F">
        <w:t>Asimismo, en las condiciones de trabajo queda prohibida toda discriminación por motivo de origen étnico o nacional, género, edad, discapacidad, condición social, condiciones de salud, religión, opiniones, preferencias políticas, sexuales o estado civil, o cualquier otra que atente contra la dignidad humana y tenga por objeto anular o menoscabar los derechos y libertades de las personas.</w:t>
      </w:r>
    </w:p>
    <w:p w14:paraId="34BB0761" w14:textId="77777777" w:rsidR="00A06A6F" w:rsidRPr="003F667F" w:rsidRDefault="00407A07" w:rsidP="000C4AB1">
      <w:pPr>
        <w:pStyle w:val="Citas"/>
      </w:pPr>
      <w:r w:rsidRPr="003F667F">
        <w:lastRenderedPageBreak/>
        <w:t xml:space="preserve">ARTÍCULO 87. Los servidores públicos generales por tiempo indeterminado tendrán, además, los siguientes derechos: </w:t>
      </w:r>
    </w:p>
    <w:p w14:paraId="39CF25E5" w14:textId="77777777" w:rsidR="00A06A6F" w:rsidRPr="003F667F" w:rsidRDefault="00407A07" w:rsidP="000C4AB1">
      <w:pPr>
        <w:pStyle w:val="Citas"/>
        <w:rPr>
          <w:b/>
          <w:bCs/>
          <w:u w:val="single"/>
        </w:rPr>
      </w:pPr>
      <w:r w:rsidRPr="003F667F">
        <w:rPr>
          <w:b/>
          <w:bCs/>
          <w:u w:val="single"/>
        </w:rPr>
        <w:t xml:space="preserve">I. Afiliarse al sindicato correspondiente; </w:t>
      </w:r>
    </w:p>
    <w:p w14:paraId="45C160C7" w14:textId="77777777" w:rsidR="00A06A6F" w:rsidRPr="003F667F" w:rsidRDefault="00407A07" w:rsidP="000C4AB1">
      <w:pPr>
        <w:pStyle w:val="Citas"/>
      </w:pPr>
      <w:r w:rsidRPr="003F667F">
        <w:t xml:space="preserve">II. Tratar por sí o por conducto de su representación sindical los asuntos relativos al servicio; </w:t>
      </w:r>
    </w:p>
    <w:p w14:paraId="7A559463" w14:textId="77777777" w:rsidR="00A06A6F" w:rsidRPr="003F667F" w:rsidRDefault="00407A07" w:rsidP="000C4AB1">
      <w:pPr>
        <w:pStyle w:val="Citas"/>
      </w:pPr>
      <w:r w:rsidRPr="003F667F">
        <w:t xml:space="preserve">III. Obtener ascensos, de acuerdo a las disposiciones escalafonarias aplicables; y </w:t>
      </w:r>
    </w:p>
    <w:p w14:paraId="3B2A4F3C" w14:textId="77777777" w:rsidR="00A06A6F" w:rsidRPr="003F667F" w:rsidRDefault="00407A07" w:rsidP="000C4AB1">
      <w:pPr>
        <w:pStyle w:val="Citas"/>
      </w:pPr>
      <w:r w:rsidRPr="003F667F">
        <w:t xml:space="preserve">IV. Obtener becas para sus hijos, en términos de las disposiciones relativas; </w:t>
      </w:r>
    </w:p>
    <w:p w14:paraId="4F8C97C7" w14:textId="77777777" w:rsidR="00A06A6F" w:rsidRPr="003F667F" w:rsidRDefault="00407A07" w:rsidP="000C4AB1">
      <w:pPr>
        <w:pStyle w:val="Citas"/>
      </w:pPr>
      <w:r w:rsidRPr="003F667F">
        <w:t xml:space="preserve">V. Obtener licencias para desempeñar comisiones sindicales o para ocupar cargos de elección popular; </w:t>
      </w:r>
    </w:p>
    <w:p w14:paraId="1288FA8B" w14:textId="612E7D5F" w:rsidR="008511E3" w:rsidRPr="003F667F" w:rsidRDefault="00407A07" w:rsidP="000C4AB1">
      <w:pPr>
        <w:pStyle w:val="Citas"/>
      </w:pPr>
      <w:r w:rsidRPr="003F667F">
        <w:t>VI. Recibir los reglamentos correspondientes.</w:t>
      </w:r>
    </w:p>
    <w:p w14:paraId="01EB3E18" w14:textId="77777777" w:rsidR="00407A07" w:rsidRPr="003F667F" w:rsidRDefault="00407A07" w:rsidP="000C4AB1">
      <w:pPr>
        <w:pStyle w:val="Citas"/>
        <w:rPr>
          <w:b/>
          <w:bCs/>
          <w:u w:val="single"/>
        </w:rPr>
      </w:pPr>
      <w:r w:rsidRPr="003F667F">
        <w:rPr>
          <w:b/>
          <w:bCs/>
          <w:u w:val="single"/>
        </w:rPr>
        <w:t xml:space="preserve">ARTÍCULO 138. Sindicato es la asociación de servidores públicos generales constituida para el estudio, mejoramiento y defensa de sus intereses comunes. </w:t>
      </w:r>
    </w:p>
    <w:p w14:paraId="4C0C567A" w14:textId="77777777" w:rsidR="00407A07" w:rsidRPr="003F667F" w:rsidRDefault="00407A07" w:rsidP="000C4AB1">
      <w:pPr>
        <w:pStyle w:val="Citas"/>
      </w:pPr>
      <w:r w:rsidRPr="003F667F">
        <w:t xml:space="preserve">Las instituciones públicas en su conjunto, reconocerán como titulares de las relaciones colectivas de trabajo, únicamente a un sindicato de servidores públicos generales y a uno de maestros que serán los que cuenten con registro ante el Tribunal, así como a aquellos registrados que representen a los docentes en las instituciones de carácter educativo cuyo decreto de creación establezca su autonomía en su régimen sindical. </w:t>
      </w:r>
    </w:p>
    <w:p w14:paraId="0E6E0426" w14:textId="77777777" w:rsidR="00407A07" w:rsidRPr="003F667F" w:rsidRDefault="00407A07" w:rsidP="000C4AB1">
      <w:pPr>
        <w:pStyle w:val="Citas"/>
      </w:pPr>
      <w:r w:rsidRPr="003F667F">
        <w:t xml:space="preserve">En el caso de los trabajadores del Subsistema Educativo Federalizado se reconoce a su Sindicato Nacional de Trabajadores de la Educación. </w:t>
      </w:r>
    </w:p>
    <w:p w14:paraId="3FCCF9F0" w14:textId="105E584C" w:rsidR="00407A07" w:rsidRPr="003F667F" w:rsidRDefault="00407A07" w:rsidP="000C4AB1">
      <w:pPr>
        <w:pStyle w:val="Citas"/>
      </w:pPr>
      <w:r w:rsidRPr="003F667F">
        <w:lastRenderedPageBreak/>
        <w:t>Se reconocerán asimismo, a los demás sindicatos de servidores públicos que, en su caso, se incorporen a la administración pública estatal con motivo de procesos de descentralización federal.</w:t>
      </w:r>
    </w:p>
    <w:p w14:paraId="41117B98" w14:textId="033986C1" w:rsidR="00407A07" w:rsidRPr="003F667F" w:rsidRDefault="00407A07" w:rsidP="000C4AB1">
      <w:pPr>
        <w:pStyle w:val="Citas"/>
        <w:rPr>
          <w:b/>
          <w:bCs/>
        </w:rPr>
      </w:pPr>
      <w:r w:rsidRPr="003F667F">
        <w:rPr>
          <w:b/>
          <w:bCs/>
          <w:u w:val="single"/>
        </w:rPr>
        <w:t>ARTÍCULO 148. Los sindicatos tienen derecho a redactar sus estatutos y reglamentos, elegir libremente a sus representantes, organizar su administración y actividades, así como a formular sus programas de acción</w:t>
      </w:r>
      <w:r w:rsidR="000C4AB1" w:rsidRPr="003F667F">
        <w:rPr>
          <w:b/>
          <w:bCs/>
          <w:u w:val="single"/>
        </w:rPr>
        <w:t>”</w:t>
      </w:r>
      <w:r w:rsidR="000C4AB1" w:rsidRPr="003F667F">
        <w:t xml:space="preserve"> </w:t>
      </w:r>
      <w:r w:rsidR="000C4AB1" w:rsidRPr="003F667F">
        <w:rPr>
          <w:b/>
          <w:bCs/>
        </w:rPr>
        <w:t xml:space="preserve">(Sic) </w:t>
      </w:r>
    </w:p>
    <w:p w14:paraId="30F1BB21" w14:textId="77777777" w:rsidR="000C4AB1" w:rsidRPr="003F667F" w:rsidRDefault="000C4AB1" w:rsidP="000C4AB1">
      <w:pPr>
        <w:pStyle w:val="Citas"/>
        <w:ind w:left="0"/>
        <w:rPr>
          <w:b/>
          <w:bCs/>
        </w:rPr>
      </w:pPr>
    </w:p>
    <w:p w14:paraId="4EF97A07" w14:textId="3BF87262" w:rsidR="00A06A6F" w:rsidRPr="003F667F" w:rsidRDefault="00A06A6F" w:rsidP="00A06A6F">
      <w:pPr>
        <w:pStyle w:val="Citas"/>
        <w:jc w:val="center"/>
        <w:rPr>
          <w:b/>
          <w:bCs/>
        </w:rPr>
      </w:pPr>
      <w:r w:rsidRPr="003F667F">
        <w:rPr>
          <w:b/>
          <w:bCs/>
        </w:rPr>
        <w:t>LEY ORGÁNICA MUNICIPAL DEL ESTADO DE MÉXICO</w:t>
      </w:r>
    </w:p>
    <w:p w14:paraId="10E5E316" w14:textId="19ED4BAE" w:rsidR="00A06A6F" w:rsidRPr="003F667F" w:rsidRDefault="00A06A6F" w:rsidP="00A06A6F">
      <w:pPr>
        <w:pStyle w:val="Citas"/>
      </w:pPr>
      <w:r w:rsidRPr="003F667F">
        <w:t>“Artículo 95.- Son atribuciones del tesorero municipal:</w:t>
      </w:r>
    </w:p>
    <w:p w14:paraId="5E457292" w14:textId="77777777" w:rsidR="00A06A6F" w:rsidRPr="003F667F" w:rsidRDefault="00A06A6F" w:rsidP="00A06A6F">
      <w:pPr>
        <w:pStyle w:val="Citas"/>
      </w:pPr>
      <w:r w:rsidRPr="003F667F">
        <w:t>I. Administrar la hacienda pública municipal, de conformidad con las disposiciones legales aplicables;</w:t>
      </w:r>
    </w:p>
    <w:p w14:paraId="294931FE" w14:textId="77777777" w:rsidR="00A06A6F" w:rsidRPr="003F667F" w:rsidRDefault="00A06A6F" w:rsidP="00A06A6F">
      <w:pPr>
        <w:pStyle w:val="Citas"/>
      </w:pPr>
      <w:r w:rsidRPr="003F667F">
        <w:t>(…)</w:t>
      </w:r>
    </w:p>
    <w:p w14:paraId="780FA6C6" w14:textId="77777777" w:rsidR="00A06A6F" w:rsidRPr="003F667F" w:rsidRDefault="00A06A6F" w:rsidP="00A06A6F">
      <w:pPr>
        <w:pStyle w:val="Citas"/>
      </w:pPr>
      <w:r w:rsidRPr="003F667F">
        <w:t xml:space="preserve">IV. Llevar los registros contables, financieros y administrativos de los ingresos, egresos, e inventarios; </w:t>
      </w:r>
    </w:p>
    <w:p w14:paraId="0B7E0167" w14:textId="77777777" w:rsidR="00A06A6F" w:rsidRPr="003F667F" w:rsidRDefault="00A06A6F" w:rsidP="00A06A6F">
      <w:pPr>
        <w:pStyle w:val="Citas"/>
      </w:pPr>
      <w:r w:rsidRPr="003F667F">
        <w:t>V. Proporcionar oportunamente al ayuntamiento todos los datos o informes que sean necesarios para la formulación del Presupuesto de Egresos Municipales, vigilando que se ajuste a las disposiciones de esta Ley y otros ordenamientos aplicables;</w:t>
      </w:r>
    </w:p>
    <w:p w14:paraId="7C088F7A" w14:textId="77777777" w:rsidR="00A06A6F" w:rsidRPr="003F667F" w:rsidRDefault="00A06A6F" w:rsidP="00A06A6F">
      <w:pPr>
        <w:pStyle w:val="Citas"/>
      </w:pPr>
      <w:r w:rsidRPr="003F667F">
        <w:t>(…)</w:t>
      </w:r>
    </w:p>
    <w:p w14:paraId="6F752AF6" w14:textId="77777777" w:rsidR="00A06A6F" w:rsidRPr="003F667F" w:rsidRDefault="00A06A6F" w:rsidP="00A06A6F">
      <w:pPr>
        <w:pStyle w:val="Citas"/>
      </w:pPr>
      <w:r w:rsidRPr="003F667F">
        <w:t>XVI. Glosar oportunamente las cuentas del ayuntamiento;</w:t>
      </w:r>
    </w:p>
    <w:p w14:paraId="7CFE1214" w14:textId="77777777" w:rsidR="00A06A6F" w:rsidRPr="003F667F" w:rsidRDefault="00A06A6F" w:rsidP="00A06A6F">
      <w:pPr>
        <w:pStyle w:val="Citas"/>
        <w:rPr>
          <w:b/>
          <w:bCs/>
        </w:rPr>
      </w:pPr>
      <w:r w:rsidRPr="003F667F">
        <w:lastRenderedPageBreak/>
        <w:t xml:space="preserve">(…)” </w:t>
      </w:r>
      <w:r w:rsidRPr="003F667F">
        <w:rPr>
          <w:b/>
          <w:bCs/>
        </w:rPr>
        <w:t>(Sic)</w:t>
      </w:r>
    </w:p>
    <w:p w14:paraId="230FE813" w14:textId="77777777" w:rsidR="008511E3" w:rsidRPr="003F667F" w:rsidRDefault="008511E3" w:rsidP="00A06A6F">
      <w:pPr>
        <w:pStyle w:val="Citas"/>
      </w:pPr>
    </w:p>
    <w:p w14:paraId="70D075CB" w14:textId="6E0C6850" w:rsidR="00534EBF" w:rsidRPr="003F667F" w:rsidRDefault="00A06A6F" w:rsidP="00A06A6F">
      <w:pPr>
        <w:pStyle w:val="Citas"/>
        <w:jc w:val="center"/>
        <w:rPr>
          <w:b/>
          <w:bCs/>
        </w:rPr>
      </w:pPr>
      <w:r w:rsidRPr="003F667F">
        <w:rPr>
          <w:b/>
          <w:bCs/>
        </w:rPr>
        <w:t>BANDO MUNICIPAL DE TEPOTZOTLÁN</w:t>
      </w:r>
    </w:p>
    <w:p w14:paraId="12A4E3D2" w14:textId="3DA4F9CF" w:rsidR="000C4AB1" w:rsidRPr="003F667F" w:rsidRDefault="00A06A6F" w:rsidP="00A06A6F">
      <w:pPr>
        <w:pStyle w:val="Citas"/>
        <w:rPr>
          <w:b/>
          <w:bCs/>
        </w:rPr>
      </w:pPr>
      <w:r w:rsidRPr="003F667F">
        <w:rPr>
          <w:b/>
          <w:bCs/>
        </w:rPr>
        <w:t>“</w:t>
      </w:r>
      <w:r w:rsidR="00534EBF" w:rsidRPr="003F667F">
        <w:rPr>
          <w:b/>
          <w:bCs/>
        </w:rPr>
        <w:t xml:space="preserve">DE LA DIRECCIÓN DE ADMINISTRACIÓN Y FINANZAS CON FUNCIONES DE TESORERÍA </w:t>
      </w:r>
    </w:p>
    <w:p w14:paraId="4E36765E" w14:textId="77777777" w:rsidR="00A06A6F" w:rsidRPr="003F667F" w:rsidRDefault="00534EBF" w:rsidP="00A06A6F">
      <w:pPr>
        <w:pStyle w:val="Citas"/>
      </w:pPr>
      <w:r w:rsidRPr="003F667F">
        <w:t xml:space="preserve">ARTÍCULO 47.- El Ayuntamiento cuenta con la Dirección de Administración y Finanzas, que asumirá las funciones y atribuciones de la Tesorería, en términos de lo dispuesto por las leyes y reglamentos aplicables en el ámbito de su competencia. </w:t>
      </w:r>
    </w:p>
    <w:p w14:paraId="2EBE10DB" w14:textId="03CD1540" w:rsidR="00534EBF" w:rsidRPr="003F667F" w:rsidRDefault="00534EBF" w:rsidP="00A06A6F">
      <w:pPr>
        <w:pStyle w:val="Citas"/>
        <w:rPr>
          <w:b/>
          <w:bCs/>
        </w:rPr>
      </w:pPr>
      <w:r w:rsidRPr="003F667F">
        <w:t>ARTÍCULO 48.- La Dirección de Administración y Finanzas, con funciones de Tesorería Municipal, le corresponde recaudar los ingresos municipales para la operación gasto y las inversiones del Ayuntamiento, para la cual se auxiliará de las demás dependencias para cumplir con las disposiciones de la normatividad correspondiente. Las dependencias deberán enviar la información que sirva de sustento en la determinación y elaboración, integración y actualización del padrón de contribuyentes respecto de los impuestos, derechos y productos.</w:t>
      </w:r>
      <w:r w:rsidR="00A06A6F" w:rsidRPr="003F667F">
        <w:t xml:space="preserve">” </w:t>
      </w:r>
      <w:r w:rsidR="00A06A6F" w:rsidRPr="003F667F">
        <w:rPr>
          <w:b/>
          <w:bCs/>
        </w:rPr>
        <w:t>(Sic)</w:t>
      </w:r>
    </w:p>
    <w:p w14:paraId="35F1F74F" w14:textId="77777777" w:rsidR="00534EBF" w:rsidRPr="003F667F" w:rsidRDefault="00534EBF" w:rsidP="00A07282">
      <w:pPr>
        <w:pStyle w:val="Prrafodelista"/>
        <w:autoSpaceDE w:val="0"/>
        <w:autoSpaceDN w:val="0"/>
        <w:adjustRightInd w:val="0"/>
        <w:spacing w:before="240" w:after="160" w:line="360" w:lineRule="auto"/>
        <w:ind w:left="0"/>
        <w:jc w:val="both"/>
        <w:rPr>
          <w:rFonts w:ascii="Palatino Linotype" w:hAnsi="Palatino Linotype" w:cs="Arial"/>
        </w:rPr>
      </w:pPr>
    </w:p>
    <w:p w14:paraId="60596F4D" w14:textId="2FABF851" w:rsidR="00534EBF" w:rsidRPr="003F667F" w:rsidRDefault="00A06A6F" w:rsidP="00A07282">
      <w:pPr>
        <w:pStyle w:val="Prrafodelista"/>
        <w:autoSpaceDE w:val="0"/>
        <w:autoSpaceDN w:val="0"/>
        <w:adjustRightInd w:val="0"/>
        <w:spacing w:before="240" w:after="160" w:line="360" w:lineRule="auto"/>
        <w:ind w:left="0"/>
        <w:jc w:val="both"/>
        <w:rPr>
          <w:rFonts w:ascii="Palatino Linotype" w:hAnsi="Palatino Linotype" w:cs="Arial"/>
        </w:rPr>
      </w:pPr>
      <w:r w:rsidRPr="003F667F">
        <w:rPr>
          <w:rFonts w:ascii="Palatino Linotype" w:hAnsi="Palatino Linotype" w:cs="Arial"/>
        </w:rPr>
        <w:t>De ahí que deba de arribarse a las siguientes consideraciones:</w:t>
      </w:r>
    </w:p>
    <w:p w14:paraId="4626CB56" w14:textId="10C74DA4" w:rsidR="00433E61" w:rsidRPr="003F667F" w:rsidRDefault="00A06A6F" w:rsidP="00730692">
      <w:pPr>
        <w:pStyle w:val="Prrafodelista"/>
        <w:numPr>
          <w:ilvl w:val="0"/>
          <w:numId w:val="6"/>
        </w:numPr>
        <w:autoSpaceDE w:val="0"/>
        <w:autoSpaceDN w:val="0"/>
        <w:adjustRightInd w:val="0"/>
        <w:spacing w:before="240" w:after="160" w:line="360" w:lineRule="auto"/>
        <w:jc w:val="both"/>
        <w:rPr>
          <w:rFonts w:ascii="Palatino Linotype" w:hAnsi="Palatino Linotype" w:cs="Arial"/>
        </w:rPr>
      </w:pPr>
      <w:r w:rsidRPr="003F667F">
        <w:rPr>
          <w:rFonts w:ascii="Palatino Linotype" w:hAnsi="Palatino Linotype" w:cs="Arial"/>
        </w:rPr>
        <w:t xml:space="preserve">Que la naturaleza jurídica de los sindicatos </w:t>
      </w:r>
      <w:r w:rsidR="00433E61" w:rsidRPr="003F667F">
        <w:rPr>
          <w:rFonts w:ascii="Palatino Linotype" w:hAnsi="Palatino Linotype" w:cs="Arial"/>
        </w:rPr>
        <w:t xml:space="preserve">en el ámbito estatal y municipal estriba en la asociación de servidores públicos generales constituida para el estudio, mejoramiento y defensa de sus intereses comunes. Es decir, excluye de su integración a los servidores públicos que desempeñan puestos de confianza.  </w:t>
      </w:r>
    </w:p>
    <w:p w14:paraId="44F399B0" w14:textId="5E883BFC" w:rsidR="00433E61" w:rsidRPr="003F667F" w:rsidRDefault="00A06A6F" w:rsidP="00730692">
      <w:pPr>
        <w:pStyle w:val="Prrafodelista"/>
        <w:numPr>
          <w:ilvl w:val="0"/>
          <w:numId w:val="6"/>
        </w:numPr>
        <w:autoSpaceDE w:val="0"/>
        <w:autoSpaceDN w:val="0"/>
        <w:adjustRightInd w:val="0"/>
        <w:spacing w:before="240" w:after="160" w:line="360" w:lineRule="auto"/>
        <w:jc w:val="both"/>
        <w:rPr>
          <w:rFonts w:ascii="Palatino Linotype" w:hAnsi="Palatino Linotype" w:cs="Arial"/>
        </w:rPr>
      </w:pPr>
      <w:r w:rsidRPr="003F667F">
        <w:rPr>
          <w:rFonts w:ascii="Palatino Linotype" w:hAnsi="Palatino Linotype" w:cs="Arial"/>
        </w:rPr>
        <w:lastRenderedPageBreak/>
        <w:t xml:space="preserve">Que la ley del trabajo de los servidores públicos del Estado y Municipios impone obligaciones y reconoce diversos derechos de los servidores públicos, destacando con relación </w:t>
      </w:r>
      <w:r w:rsidR="00433E61" w:rsidRPr="003F667F">
        <w:rPr>
          <w:rFonts w:ascii="Palatino Linotype" w:hAnsi="Palatino Linotype" w:cs="Arial"/>
        </w:rPr>
        <w:t xml:space="preserve">a estos últimos el relativo a afiliarse al sindicato correspondiente. </w:t>
      </w:r>
    </w:p>
    <w:p w14:paraId="2DE09E82" w14:textId="104C79F7" w:rsidR="00A06A6F" w:rsidRPr="003F667F" w:rsidRDefault="006165F4" w:rsidP="00730692">
      <w:pPr>
        <w:pStyle w:val="Prrafodelista"/>
        <w:numPr>
          <w:ilvl w:val="0"/>
          <w:numId w:val="6"/>
        </w:numPr>
        <w:autoSpaceDE w:val="0"/>
        <w:autoSpaceDN w:val="0"/>
        <w:adjustRightInd w:val="0"/>
        <w:spacing w:before="240" w:after="160" w:line="360" w:lineRule="auto"/>
        <w:jc w:val="both"/>
        <w:rPr>
          <w:rFonts w:ascii="Palatino Linotype" w:hAnsi="Palatino Linotype" w:cs="Arial"/>
        </w:rPr>
      </w:pPr>
      <w:r w:rsidRPr="003F667F">
        <w:rPr>
          <w:rFonts w:ascii="Palatino Linotype" w:hAnsi="Palatino Linotype" w:cs="Arial"/>
        </w:rPr>
        <w:t xml:space="preserve">Que al interior del </w:t>
      </w:r>
      <w:r w:rsidRPr="003F667F">
        <w:rPr>
          <w:rFonts w:ascii="Palatino Linotype" w:hAnsi="Palatino Linotype" w:cs="Arial"/>
          <w:b/>
          <w:bCs/>
        </w:rPr>
        <w:t xml:space="preserve">Sujeto Obligado </w:t>
      </w:r>
      <w:r w:rsidRPr="003F667F">
        <w:rPr>
          <w:rFonts w:ascii="Palatino Linotype" w:hAnsi="Palatino Linotype" w:cs="Arial"/>
        </w:rPr>
        <w:t xml:space="preserve">destaca la Dirección de Administración y Finanzas como la unidad administrativa competente para regular las condiciones generales de trabajo, recursos humanos, ingresos, egresos, adquisiciones, sueldos, funciones de servidores públicos, perfil de puestos, parque vehicular, entre otros tópicos. </w:t>
      </w:r>
    </w:p>
    <w:p w14:paraId="1174A943" w14:textId="77777777" w:rsidR="00534EBF" w:rsidRPr="003F667F" w:rsidRDefault="00534EBF" w:rsidP="00A07282">
      <w:pPr>
        <w:pStyle w:val="Prrafodelista"/>
        <w:autoSpaceDE w:val="0"/>
        <w:autoSpaceDN w:val="0"/>
        <w:adjustRightInd w:val="0"/>
        <w:spacing w:before="240" w:after="160" w:line="360" w:lineRule="auto"/>
        <w:ind w:left="0"/>
        <w:jc w:val="both"/>
        <w:rPr>
          <w:rFonts w:ascii="Palatino Linotype" w:hAnsi="Palatino Linotype" w:cs="Arial"/>
        </w:rPr>
      </w:pPr>
    </w:p>
    <w:p w14:paraId="4C9903C8" w14:textId="3CDE9E79" w:rsidR="006165F4" w:rsidRPr="003F667F" w:rsidRDefault="006165F4" w:rsidP="006165F4">
      <w:pPr>
        <w:spacing w:before="240" w:after="240" w:line="360" w:lineRule="auto"/>
        <w:jc w:val="both"/>
        <w:rPr>
          <w:rFonts w:ascii="Palatino Linotype" w:hAnsi="Palatino Linotype" w:cs="Arial"/>
          <w:sz w:val="24"/>
          <w:szCs w:val="24"/>
          <w:lang w:val="es-ES"/>
        </w:rPr>
      </w:pPr>
      <w:r w:rsidRPr="003F667F">
        <w:rPr>
          <w:rFonts w:ascii="Palatino Linotype" w:hAnsi="Palatino Linotype" w:cs="Arial"/>
          <w:sz w:val="24"/>
          <w:szCs w:val="24"/>
          <w:lang w:val="es-ES"/>
        </w:rPr>
        <w:t xml:space="preserve">En este sentido, </w:t>
      </w:r>
      <w:r w:rsidRPr="003F667F">
        <w:rPr>
          <w:rFonts w:ascii="Palatino Linotype" w:hAnsi="Palatino Linotype" w:cs="Arial"/>
          <w:b/>
          <w:sz w:val="24"/>
          <w:szCs w:val="24"/>
          <w:lang w:val="es-ES"/>
        </w:rPr>
        <w:t>El Sujeto Obligado</w:t>
      </w:r>
      <w:r w:rsidRPr="003F667F">
        <w:rPr>
          <w:rFonts w:ascii="Palatino Linotype" w:hAnsi="Palatino Linotype" w:cs="Arial"/>
          <w:sz w:val="24"/>
          <w:szCs w:val="24"/>
          <w:lang w:val="es-ES"/>
        </w:rPr>
        <w:t xml:space="preserve"> se encuentra constreñido a entregar la información solicitada por </w:t>
      </w:r>
      <w:r w:rsidR="006F3452" w:rsidRPr="003F667F">
        <w:rPr>
          <w:rFonts w:ascii="Palatino Linotype" w:hAnsi="Palatino Linotype" w:cs="Arial"/>
          <w:b/>
          <w:color w:val="000000"/>
          <w:sz w:val="24"/>
          <w:szCs w:val="24"/>
          <w:lang w:val="es-ES" w:eastAsia="es-MX"/>
        </w:rPr>
        <w:t>La</w:t>
      </w:r>
      <w:r w:rsidRPr="003F667F">
        <w:rPr>
          <w:rFonts w:ascii="Palatino Linotype" w:hAnsi="Palatino Linotype" w:cs="Arial"/>
          <w:b/>
          <w:color w:val="000000"/>
          <w:sz w:val="24"/>
          <w:szCs w:val="24"/>
          <w:lang w:eastAsia="es-MX"/>
        </w:rPr>
        <w:t xml:space="preserve"> Recurrente</w:t>
      </w:r>
      <w:r w:rsidRPr="003F667F">
        <w:rPr>
          <w:rFonts w:ascii="Palatino Linotype" w:hAnsi="Palatino Linotype" w:cs="Arial"/>
          <w:sz w:val="24"/>
          <w:szCs w:val="24"/>
          <w:lang w:val="es-ES"/>
        </w:rPr>
        <w:t xml:space="preserve">, </w:t>
      </w:r>
      <w:r w:rsidR="004215B3" w:rsidRPr="003F667F">
        <w:rPr>
          <w:rFonts w:ascii="Palatino Linotype" w:hAnsi="Palatino Linotype" w:cs="Arial"/>
          <w:sz w:val="24"/>
          <w:szCs w:val="24"/>
          <w:lang w:val="es-ES"/>
        </w:rPr>
        <w:t>de acuerdo con</w:t>
      </w:r>
      <w:r w:rsidRPr="003F667F">
        <w:rPr>
          <w:rFonts w:ascii="Palatino Linotype" w:hAnsi="Palatino Linotype" w:cs="Arial"/>
          <w:sz w:val="24"/>
          <w:szCs w:val="24"/>
          <w:lang w:val="es-ES"/>
        </w:rPr>
        <w:t xml:space="preserve"> lo dispuesto por los artículos 3, fracción XI y 12 </w:t>
      </w:r>
      <w:r w:rsidRPr="003F667F">
        <w:rPr>
          <w:rFonts w:ascii="Palatino Linotype" w:hAnsi="Palatino Linotype" w:cs="Arial"/>
          <w:bCs/>
          <w:sz w:val="24"/>
          <w:szCs w:val="24"/>
          <w:lang w:val="es-ES"/>
        </w:rPr>
        <w:t>de la Ley de Transparencia y Acceso a la Información Pública del Estado de México y Municipios</w:t>
      </w:r>
      <w:r w:rsidRPr="003F667F">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22AD1D20" w14:textId="72D8A4DB" w:rsidR="006165F4" w:rsidRPr="003F667F" w:rsidRDefault="006165F4" w:rsidP="00A07282">
      <w:pPr>
        <w:pStyle w:val="Prrafodelista"/>
        <w:autoSpaceDE w:val="0"/>
        <w:autoSpaceDN w:val="0"/>
        <w:adjustRightInd w:val="0"/>
        <w:spacing w:before="240" w:after="160" w:line="360" w:lineRule="auto"/>
        <w:ind w:left="0"/>
        <w:jc w:val="both"/>
        <w:rPr>
          <w:rFonts w:ascii="Palatino Linotype" w:hAnsi="Palatino Linotype" w:cs="Arial"/>
          <w:lang w:val="es-MX"/>
        </w:rPr>
      </w:pPr>
      <w:r w:rsidRPr="003F667F">
        <w:rPr>
          <w:rFonts w:ascii="Palatino Linotype" w:hAnsi="Palatino Linotype" w:cs="Arial"/>
          <w:lang w:val="es-MX"/>
        </w:rPr>
        <w:t xml:space="preserve">Una vez sentado lo anterior, como se mencionó en el antecedente tercero, </w:t>
      </w:r>
      <w:r w:rsidRPr="003F667F">
        <w:rPr>
          <w:rFonts w:ascii="Palatino Linotype" w:hAnsi="Palatino Linotype" w:cs="Arial"/>
          <w:b/>
          <w:bCs/>
          <w:lang w:val="es-MX"/>
        </w:rPr>
        <w:t xml:space="preserve">El Sujeto Obligado </w:t>
      </w:r>
      <w:r w:rsidRPr="003F667F">
        <w:rPr>
          <w:rFonts w:ascii="Palatino Linotype" w:hAnsi="Palatino Linotype" w:cs="Arial"/>
          <w:lang w:val="es-MX"/>
        </w:rPr>
        <w:t xml:space="preserve">en fecha </w:t>
      </w:r>
      <w:r w:rsidRPr="003F667F">
        <w:rPr>
          <w:rFonts w:ascii="Palatino Linotype" w:hAnsi="Palatino Linotype" w:cs="Arial"/>
          <w:b/>
          <w:bCs/>
          <w:lang w:val="es-MX"/>
        </w:rPr>
        <w:t xml:space="preserve">veinte de mayo de dos mil veintitrés, </w:t>
      </w:r>
      <w:r w:rsidRPr="003F667F">
        <w:rPr>
          <w:rFonts w:ascii="Palatino Linotype" w:hAnsi="Palatino Linotype" w:cs="Arial"/>
          <w:lang w:val="es-MX"/>
        </w:rPr>
        <w:t>rindió su respuesta a la solicitud de información, adjuntando para tal efecto lo siguiente:</w:t>
      </w:r>
    </w:p>
    <w:p w14:paraId="31E80E21" w14:textId="29973002" w:rsidR="008E46CA" w:rsidRPr="003F667F" w:rsidRDefault="006165F4" w:rsidP="00730692">
      <w:pPr>
        <w:pStyle w:val="Prrafodelista"/>
        <w:numPr>
          <w:ilvl w:val="0"/>
          <w:numId w:val="7"/>
        </w:numPr>
        <w:autoSpaceDE w:val="0"/>
        <w:autoSpaceDN w:val="0"/>
        <w:adjustRightInd w:val="0"/>
        <w:spacing w:before="240" w:after="160" w:line="360" w:lineRule="auto"/>
        <w:jc w:val="both"/>
        <w:rPr>
          <w:rFonts w:ascii="Palatino Linotype" w:hAnsi="Palatino Linotype" w:cs="Arial"/>
          <w:b/>
          <w:bCs/>
          <w:lang w:val="es-MX"/>
        </w:rPr>
      </w:pPr>
      <w:r w:rsidRPr="003F667F">
        <w:rPr>
          <w:rFonts w:ascii="Palatino Linotype" w:hAnsi="Palatino Linotype" w:cs="Arial"/>
          <w:b/>
          <w:bCs/>
          <w:lang w:val="es-MX"/>
        </w:rPr>
        <w:t xml:space="preserve">“DAyF-P-077-2023.pdf”: </w:t>
      </w:r>
      <w:r w:rsidRPr="003F667F">
        <w:rPr>
          <w:rFonts w:ascii="Palatino Linotype" w:hAnsi="Palatino Linotype" w:cs="Arial"/>
          <w:lang w:val="es-MX"/>
        </w:rPr>
        <w:t xml:space="preserve">Oficio número </w:t>
      </w:r>
      <w:r w:rsidRPr="003F667F">
        <w:rPr>
          <w:rFonts w:ascii="Palatino Linotype" w:hAnsi="Palatino Linotype" w:cs="Arial"/>
          <w:b/>
          <w:bCs/>
          <w:lang w:val="es-MX"/>
        </w:rPr>
        <w:t xml:space="preserve">DAyF-P/077/2023 </w:t>
      </w:r>
      <w:r w:rsidRPr="003F667F">
        <w:rPr>
          <w:rFonts w:ascii="Palatino Linotype" w:hAnsi="Palatino Linotype" w:cs="Arial"/>
          <w:lang w:val="es-MX"/>
        </w:rPr>
        <w:t xml:space="preserve">signado por el </w:t>
      </w:r>
      <w:r w:rsidR="004215B3" w:rsidRPr="003F667F">
        <w:rPr>
          <w:rFonts w:ascii="Palatino Linotype" w:hAnsi="Palatino Linotype" w:cs="Arial"/>
          <w:lang w:val="es-MX"/>
        </w:rPr>
        <w:t>director</w:t>
      </w:r>
      <w:r w:rsidRPr="003F667F">
        <w:rPr>
          <w:rFonts w:ascii="Palatino Linotype" w:hAnsi="Palatino Linotype" w:cs="Arial"/>
          <w:lang w:val="es-MX"/>
        </w:rPr>
        <w:t xml:space="preserve"> de Adminis</w:t>
      </w:r>
      <w:r w:rsidR="008E46CA" w:rsidRPr="003F667F">
        <w:rPr>
          <w:rFonts w:ascii="Palatino Linotype" w:hAnsi="Palatino Linotype" w:cs="Arial"/>
          <w:lang w:val="es-MX"/>
        </w:rPr>
        <w:t xml:space="preserve">tración y Finanzas y dirigido al titular de la unidad de transparencia y acceso a la información pública, de fecha quince de mayo de </w:t>
      </w:r>
      <w:r w:rsidR="008E46CA" w:rsidRPr="003F667F">
        <w:rPr>
          <w:rFonts w:ascii="Palatino Linotype" w:hAnsi="Palatino Linotype" w:cs="Arial"/>
          <w:lang w:val="es-MX"/>
        </w:rPr>
        <w:lastRenderedPageBreak/>
        <w:t>dos mil veintitrés, en lo medular señala nombre y sueldo mensual del personal sindicalizado. Resulta de nuestro interés la siguiente imagen ilustrativa:</w:t>
      </w:r>
    </w:p>
    <w:p w14:paraId="0C0F5F89" w14:textId="1102EFF6" w:rsidR="00B650CF" w:rsidRPr="003F667F" w:rsidRDefault="00B650CF" w:rsidP="008E46CA">
      <w:pPr>
        <w:pStyle w:val="Prrafodelista"/>
        <w:autoSpaceDE w:val="0"/>
        <w:autoSpaceDN w:val="0"/>
        <w:adjustRightInd w:val="0"/>
        <w:spacing w:before="240" w:after="160" w:line="360" w:lineRule="auto"/>
        <w:ind w:left="720"/>
        <w:jc w:val="both"/>
        <w:rPr>
          <w:rFonts w:ascii="Palatino Linotype" w:hAnsi="Palatino Linotype" w:cs="Arial"/>
          <w:lang w:val="es-MX"/>
        </w:rPr>
      </w:pPr>
      <w:r w:rsidRPr="003F667F">
        <w:rPr>
          <w:rFonts w:ascii="Palatino Linotype" w:hAnsi="Palatino Linotype" w:cs="Arial"/>
          <w:b/>
          <w:bCs/>
          <w:noProof/>
          <w:lang w:val="es-MX" w:eastAsia="es-MX"/>
        </w:rPr>
        <w:drawing>
          <wp:anchor distT="0" distB="0" distL="114300" distR="114300" simplePos="0" relativeHeight="251775990" behindDoc="0" locked="0" layoutInCell="1" allowOverlap="1" wp14:anchorId="65564E73" wp14:editId="080A46F6">
            <wp:simplePos x="0" y="0"/>
            <wp:positionH relativeFrom="column">
              <wp:posOffset>113665</wp:posOffset>
            </wp:positionH>
            <wp:positionV relativeFrom="paragraph">
              <wp:posOffset>299720</wp:posOffset>
            </wp:positionV>
            <wp:extent cx="5759450" cy="1390650"/>
            <wp:effectExtent l="0" t="0" r="0" b="0"/>
            <wp:wrapThrough wrapText="bothSides">
              <wp:wrapPolygon edited="0">
                <wp:start x="0" y="0"/>
                <wp:lineTo x="0" y="21304"/>
                <wp:lineTo x="21505" y="21304"/>
                <wp:lineTo x="21505" y="0"/>
                <wp:lineTo x="0" y="0"/>
              </wp:wrapPolygon>
            </wp:wrapThrough>
            <wp:docPr id="17997799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FCF08" w14:textId="77777777" w:rsidR="00B650CF" w:rsidRPr="003F667F" w:rsidRDefault="00B650CF" w:rsidP="008E46CA">
      <w:pPr>
        <w:pStyle w:val="Prrafodelista"/>
        <w:autoSpaceDE w:val="0"/>
        <w:autoSpaceDN w:val="0"/>
        <w:adjustRightInd w:val="0"/>
        <w:spacing w:before="240" w:after="160" w:line="360" w:lineRule="auto"/>
        <w:ind w:left="720"/>
        <w:jc w:val="both"/>
        <w:rPr>
          <w:rFonts w:ascii="Palatino Linotype" w:hAnsi="Palatino Linotype" w:cs="Arial"/>
          <w:lang w:val="es-MX"/>
        </w:rPr>
      </w:pPr>
    </w:p>
    <w:p w14:paraId="414C7839" w14:textId="38BC5F46" w:rsidR="006165F4" w:rsidRPr="003F667F" w:rsidRDefault="008E46CA" w:rsidP="008E46CA">
      <w:pPr>
        <w:pStyle w:val="Prrafodelista"/>
        <w:autoSpaceDE w:val="0"/>
        <w:autoSpaceDN w:val="0"/>
        <w:adjustRightInd w:val="0"/>
        <w:spacing w:before="240" w:after="160" w:line="360" w:lineRule="auto"/>
        <w:ind w:left="720"/>
        <w:jc w:val="both"/>
        <w:rPr>
          <w:rFonts w:ascii="Palatino Linotype" w:hAnsi="Palatino Linotype" w:cs="Arial"/>
          <w:lang w:val="es-MX"/>
        </w:rPr>
      </w:pPr>
      <w:r w:rsidRPr="003F667F">
        <w:rPr>
          <w:rFonts w:ascii="Palatino Linotype" w:hAnsi="Palatino Linotype" w:cs="Arial"/>
          <w:lang w:val="es-MX"/>
        </w:rPr>
        <w:t>De forma complementaria, resulta de nuestro interés el siguiente extracto:</w:t>
      </w:r>
    </w:p>
    <w:p w14:paraId="60B43814" w14:textId="4164E57E" w:rsidR="008E46CA" w:rsidRPr="003F667F" w:rsidRDefault="008E46CA" w:rsidP="008E46CA">
      <w:pPr>
        <w:pStyle w:val="Prrafodelista"/>
        <w:autoSpaceDE w:val="0"/>
        <w:autoSpaceDN w:val="0"/>
        <w:adjustRightInd w:val="0"/>
        <w:spacing w:before="240" w:after="160" w:line="360" w:lineRule="auto"/>
        <w:ind w:left="720"/>
        <w:jc w:val="both"/>
        <w:rPr>
          <w:rFonts w:ascii="Palatino Linotype" w:hAnsi="Palatino Linotype" w:cs="Arial"/>
          <w:b/>
          <w:bCs/>
          <w:i/>
          <w:iCs/>
          <w:lang w:val="es-MX"/>
        </w:rPr>
      </w:pPr>
      <w:r w:rsidRPr="003F667F">
        <w:rPr>
          <w:rFonts w:ascii="Palatino Linotype" w:hAnsi="Palatino Linotype" w:cs="Arial"/>
          <w:i/>
          <w:iCs/>
          <w:lang w:val="es-MX"/>
        </w:rPr>
        <w:t xml:space="preserve">“Asimismo, gozan de prestaciones presupuestadas para el año 2023 que asciende a un total anual $ 689mil 269 pesos” </w:t>
      </w:r>
      <w:r w:rsidRPr="003F667F">
        <w:rPr>
          <w:rFonts w:ascii="Palatino Linotype" w:hAnsi="Palatino Linotype" w:cs="Arial"/>
          <w:b/>
          <w:bCs/>
          <w:i/>
          <w:iCs/>
          <w:lang w:val="es-MX"/>
        </w:rPr>
        <w:t>(Sic)</w:t>
      </w:r>
    </w:p>
    <w:p w14:paraId="41B4D273" w14:textId="77777777" w:rsidR="00B650CF" w:rsidRPr="003F667F" w:rsidRDefault="00B650CF" w:rsidP="008E46CA">
      <w:pPr>
        <w:pStyle w:val="Prrafodelista"/>
        <w:autoSpaceDE w:val="0"/>
        <w:autoSpaceDN w:val="0"/>
        <w:adjustRightInd w:val="0"/>
        <w:spacing w:before="240" w:after="160" w:line="360" w:lineRule="auto"/>
        <w:ind w:left="720"/>
        <w:jc w:val="both"/>
        <w:rPr>
          <w:rFonts w:ascii="Palatino Linotype" w:hAnsi="Palatino Linotype" w:cs="Arial"/>
          <w:b/>
          <w:bCs/>
          <w:i/>
          <w:iCs/>
          <w:lang w:val="es-MX"/>
        </w:rPr>
      </w:pPr>
    </w:p>
    <w:p w14:paraId="3929C6E0" w14:textId="4F43A529" w:rsidR="006165F4" w:rsidRPr="003F667F" w:rsidRDefault="006165F4" w:rsidP="00730692">
      <w:pPr>
        <w:pStyle w:val="Prrafodelista"/>
        <w:numPr>
          <w:ilvl w:val="0"/>
          <w:numId w:val="7"/>
        </w:numPr>
        <w:autoSpaceDE w:val="0"/>
        <w:autoSpaceDN w:val="0"/>
        <w:adjustRightInd w:val="0"/>
        <w:spacing w:before="240" w:after="160" w:line="360" w:lineRule="auto"/>
        <w:jc w:val="both"/>
        <w:rPr>
          <w:rFonts w:ascii="Palatino Linotype" w:hAnsi="Palatino Linotype" w:cs="Arial"/>
          <w:b/>
          <w:bCs/>
          <w:lang w:val="es-MX"/>
        </w:rPr>
      </w:pPr>
      <w:r w:rsidRPr="003F667F">
        <w:rPr>
          <w:rFonts w:ascii="Palatino Linotype" w:hAnsi="Palatino Linotype" w:cs="Arial"/>
          <w:b/>
          <w:bCs/>
          <w:lang w:val="es-MX"/>
        </w:rPr>
        <w:t xml:space="preserve">“JRH-199-2023.pdf”: </w:t>
      </w:r>
      <w:r w:rsidR="008E46CA" w:rsidRPr="003F667F">
        <w:rPr>
          <w:rFonts w:ascii="Palatino Linotype" w:hAnsi="Palatino Linotype" w:cs="Arial"/>
          <w:lang w:val="es-MX"/>
        </w:rPr>
        <w:t>Compila lo siguiente:</w:t>
      </w:r>
    </w:p>
    <w:p w14:paraId="0B128C93" w14:textId="4E8D44CD" w:rsidR="008E46CA" w:rsidRPr="003F667F" w:rsidRDefault="008E46CA" w:rsidP="00730692">
      <w:pPr>
        <w:pStyle w:val="Prrafodelista"/>
        <w:numPr>
          <w:ilvl w:val="0"/>
          <w:numId w:val="8"/>
        </w:numPr>
        <w:autoSpaceDE w:val="0"/>
        <w:autoSpaceDN w:val="0"/>
        <w:adjustRightInd w:val="0"/>
        <w:spacing w:before="240" w:after="160" w:line="360" w:lineRule="auto"/>
        <w:jc w:val="both"/>
        <w:rPr>
          <w:rFonts w:ascii="Palatino Linotype" w:hAnsi="Palatino Linotype" w:cs="Arial"/>
          <w:b/>
          <w:bCs/>
          <w:lang w:val="es-MX"/>
        </w:rPr>
      </w:pPr>
      <w:r w:rsidRPr="003F667F">
        <w:rPr>
          <w:rFonts w:ascii="Palatino Linotype" w:hAnsi="Palatino Linotype" w:cs="Arial"/>
          <w:lang w:val="es-MX"/>
        </w:rPr>
        <w:t xml:space="preserve">Oficio número </w:t>
      </w:r>
      <w:r w:rsidRPr="003F667F">
        <w:rPr>
          <w:rFonts w:ascii="Palatino Linotype" w:hAnsi="Palatino Linotype" w:cs="Arial"/>
          <w:b/>
          <w:bCs/>
          <w:lang w:val="es-MX"/>
        </w:rPr>
        <w:t xml:space="preserve">JRH/199/2023 </w:t>
      </w:r>
      <w:r w:rsidRPr="003F667F">
        <w:rPr>
          <w:rFonts w:ascii="Palatino Linotype" w:hAnsi="Palatino Linotype" w:cs="Arial"/>
          <w:lang w:val="es-MX"/>
        </w:rPr>
        <w:t>signado por el jefe de recursos humanos y dirigido al titular de la unidad de transparencia, de fecha dieciocho de abril de dos mil veintitrés, en lo medular refiere adjuntar lista de personal sindicalizado. De igual forma, resulta de nuestro interés el siguiente extracto:</w:t>
      </w:r>
    </w:p>
    <w:p w14:paraId="291B55AE" w14:textId="16804121" w:rsidR="008E46CA" w:rsidRPr="003F667F" w:rsidRDefault="008E46CA" w:rsidP="008E46CA">
      <w:pPr>
        <w:pStyle w:val="Prrafodelista"/>
        <w:autoSpaceDE w:val="0"/>
        <w:autoSpaceDN w:val="0"/>
        <w:adjustRightInd w:val="0"/>
        <w:spacing w:before="240" w:after="160" w:line="360" w:lineRule="auto"/>
        <w:ind w:left="1080"/>
        <w:jc w:val="both"/>
        <w:rPr>
          <w:rFonts w:ascii="Palatino Linotype" w:hAnsi="Palatino Linotype" w:cs="Arial"/>
          <w:i/>
          <w:iCs/>
          <w:lang w:val="es-MX"/>
        </w:rPr>
      </w:pPr>
      <w:r w:rsidRPr="003F667F">
        <w:rPr>
          <w:rFonts w:ascii="Palatino Linotype" w:hAnsi="Palatino Linotype" w:cs="Arial"/>
          <w:i/>
          <w:iCs/>
          <w:lang w:val="es-MX"/>
        </w:rPr>
        <w:t>“Nombre del delegado Sindical: Gilberto Nieto García</w:t>
      </w:r>
    </w:p>
    <w:p w14:paraId="693CBAD2" w14:textId="581882F6" w:rsidR="008E46CA" w:rsidRPr="003F667F" w:rsidRDefault="008E46CA" w:rsidP="008E46CA">
      <w:pPr>
        <w:pStyle w:val="Prrafodelista"/>
        <w:autoSpaceDE w:val="0"/>
        <w:autoSpaceDN w:val="0"/>
        <w:adjustRightInd w:val="0"/>
        <w:spacing w:before="240" w:after="160" w:line="360" w:lineRule="auto"/>
        <w:ind w:left="1080"/>
        <w:jc w:val="both"/>
        <w:rPr>
          <w:rFonts w:ascii="Palatino Linotype" w:hAnsi="Palatino Linotype" w:cs="Arial"/>
          <w:i/>
          <w:iCs/>
          <w:lang w:val="es-MX"/>
        </w:rPr>
      </w:pPr>
      <w:r w:rsidRPr="003F667F">
        <w:rPr>
          <w:rFonts w:ascii="Palatino Linotype" w:hAnsi="Palatino Linotype" w:cs="Arial"/>
          <w:i/>
          <w:iCs/>
          <w:lang w:val="es-MX"/>
        </w:rPr>
        <w:lastRenderedPageBreak/>
        <w:t>Grado de estudios: Primaria</w:t>
      </w:r>
    </w:p>
    <w:p w14:paraId="1D5E48B6" w14:textId="685308D6" w:rsidR="008E46CA" w:rsidRPr="003F667F" w:rsidRDefault="008E46CA" w:rsidP="008E46CA">
      <w:pPr>
        <w:pStyle w:val="Prrafodelista"/>
        <w:autoSpaceDE w:val="0"/>
        <w:autoSpaceDN w:val="0"/>
        <w:adjustRightInd w:val="0"/>
        <w:spacing w:before="240" w:after="160" w:line="360" w:lineRule="auto"/>
        <w:ind w:left="1080"/>
        <w:jc w:val="both"/>
        <w:rPr>
          <w:rFonts w:ascii="Palatino Linotype" w:hAnsi="Palatino Linotype" w:cs="Arial"/>
          <w:i/>
          <w:iCs/>
          <w:lang w:val="es-MX"/>
        </w:rPr>
      </w:pPr>
      <w:r w:rsidRPr="003F667F">
        <w:rPr>
          <w:rFonts w:ascii="Palatino Linotype" w:hAnsi="Palatino Linotype" w:cs="Arial"/>
          <w:i/>
          <w:iCs/>
          <w:lang w:val="es-MX"/>
        </w:rPr>
        <w:t>Cargo: Auxiliar administrativo</w:t>
      </w:r>
    </w:p>
    <w:p w14:paraId="58D66E98" w14:textId="524EB397" w:rsidR="008E46CA" w:rsidRPr="003F667F" w:rsidRDefault="008E46CA" w:rsidP="008E46CA">
      <w:pPr>
        <w:pStyle w:val="Prrafodelista"/>
        <w:autoSpaceDE w:val="0"/>
        <w:autoSpaceDN w:val="0"/>
        <w:adjustRightInd w:val="0"/>
        <w:spacing w:before="240" w:after="160" w:line="360" w:lineRule="auto"/>
        <w:ind w:left="1080"/>
        <w:jc w:val="both"/>
        <w:rPr>
          <w:rFonts w:ascii="Palatino Linotype" w:hAnsi="Palatino Linotype" w:cs="Arial"/>
          <w:b/>
          <w:bCs/>
          <w:i/>
          <w:iCs/>
          <w:lang w:val="es-MX"/>
        </w:rPr>
      </w:pPr>
      <w:r w:rsidRPr="003F667F">
        <w:rPr>
          <w:rFonts w:ascii="Palatino Linotype" w:hAnsi="Palatino Linotype" w:cs="Arial"/>
          <w:i/>
          <w:iCs/>
          <w:lang w:val="es-MX"/>
        </w:rPr>
        <w:t xml:space="preserve">Sueldo quincenal: $5,038.05” </w:t>
      </w:r>
      <w:r w:rsidRPr="003F667F">
        <w:rPr>
          <w:rFonts w:ascii="Palatino Linotype" w:hAnsi="Palatino Linotype" w:cs="Arial"/>
          <w:b/>
          <w:bCs/>
          <w:i/>
          <w:iCs/>
          <w:lang w:val="es-MX"/>
        </w:rPr>
        <w:t>(Sic)</w:t>
      </w:r>
    </w:p>
    <w:p w14:paraId="4BA7979E" w14:textId="77777777" w:rsidR="00B650CF" w:rsidRPr="003F667F" w:rsidRDefault="00B650CF" w:rsidP="00B650CF">
      <w:pPr>
        <w:pStyle w:val="Prrafodelista"/>
        <w:autoSpaceDE w:val="0"/>
        <w:autoSpaceDN w:val="0"/>
        <w:adjustRightInd w:val="0"/>
        <w:spacing w:before="240" w:after="160" w:line="360" w:lineRule="auto"/>
        <w:ind w:left="1080"/>
        <w:jc w:val="both"/>
        <w:rPr>
          <w:rFonts w:ascii="Palatino Linotype" w:hAnsi="Palatino Linotype" w:cs="Arial"/>
          <w:lang w:val="es-MX"/>
        </w:rPr>
      </w:pPr>
    </w:p>
    <w:p w14:paraId="6826A279" w14:textId="0AB67820" w:rsidR="006165F4" w:rsidRPr="003F667F" w:rsidRDefault="008E46CA" w:rsidP="00730692">
      <w:pPr>
        <w:pStyle w:val="Prrafodelista"/>
        <w:numPr>
          <w:ilvl w:val="0"/>
          <w:numId w:val="8"/>
        </w:numPr>
        <w:autoSpaceDE w:val="0"/>
        <w:autoSpaceDN w:val="0"/>
        <w:adjustRightInd w:val="0"/>
        <w:spacing w:before="240" w:after="160" w:line="360" w:lineRule="auto"/>
        <w:jc w:val="both"/>
        <w:rPr>
          <w:rFonts w:ascii="Palatino Linotype" w:hAnsi="Palatino Linotype" w:cs="Arial"/>
          <w:lang w:val="es-MX"/>
        </w:rPr>
      </w:pPr>
      <w:r w:rsidRPr="003F667F">
        <w:rPr>
          <w:rFonts w:ascii="Palatino Linotype" w:hAnsi="Palatino Linotype" w:cs="Arial"/>
          <w:lang w:val="es-MX"/>
        </w:rPr>
        <w:t>Listado de personal sindicalizado, refleja nombre, cargo, grado de estudios y sueldo bruto quincenal, resulta de nuestro interés la siguiente imagen ilustrativa:</w:t>
      </w:r>
    </w:p>
    <w:p w14:paraId="3AA8ED3F" w14:textId="2361BAC3" w:rsidR="006165F4" w:rsidRPr="003F667F" w:rsidRDefault="00090501" w:rsidP="00A07282">
      <w:pPr>
        <w:pStyle w:val="Prrafodelista"/>
        <w:autoSpaceDE w:val="0"/>
        <w:autoSpaceDN w:val="0"/>
        <w:adjustRightInd w:val="0"/>
        <w:spacing w:before="240" w:after="160" w:line="360" w:lineRule="auto"/>
        <w:ind w:left="0"/>
        <w:jc w:val="both"/>
        <w:rPr>
          <w:rFonts w:ascii="Palatino Linotype" w:hAnsi="Palatino Linotype" w:cs="Arial"/>
          <w:lang w:val="es-MX"/>
        </w:rPr>
      </w:pPr>
      <w:r w:rsidRPr="003F667F">
        <w:rPr>
          <w:rFonts w:ascii="Palatino Linotype" w:hAnsi="Palatino Linotype" w:cs="Arial"/>
          <w:noProof/>
          <w:lang w:val="es-MX" w:eastAsia="es-MX"/>
        </w:rPr>
        <w:drawing>
          <wp:anchor distT="0" distB="0" distL="114300" distR="114300" simplePos="0" relativeHeight="251777014" behindDoc="0" locked="0" layoutInCell="1" allowOverlap="1" wp14:anchorId="1E129686" wp14:editId="6B08270D">
            <wp:simplePos x="0" y="0"/>
            <wp:positionH relativeFrom="page">
              <wp:posOffset>1136650</wp:posOffset>
            </wp:positionH>
            <wp:positionV relativeFrom="paragraph">
              <wp:posOffset>511810</wp:posOffset>
            </wp:positionV>
            <wp:extent cx="5759450" cy="3517900"/>
            <wp:effectExtent l="19050" t="19050" r="12700" b="25400"/>
            <wp:wrapThrough wrapText="bothSides">
              <wp:wrapPolygon edited="0">
                <wp:start x="-71" y="-117"/>
                <wp:lineTo x="-71" y="21639"/>
                <wp:lineTo x="21576" y="21639"/>
                <wp:lineTo x="21576" y="-117"/>
                <wp:lineTo x="-71" y="-117"/>
              </wp:wrapPolygon>
            </wp:wrapThrough>
            <wp:docPr id="14193073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517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62085AC" w14:textId="7D76DE42" w:rsidR="00B650CF" w:rsidRPr="003F667F" w:rsidRDefault="00B650CF" w:rsidP="00A07282">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78982A34" w14:textId="1CE19B17" w:rsidR="00B650CF" w:rsidRPr="003F667F" w:rsidRDefault="00B650CF" w:rsidP="00B650CF">
      <w:pPr>
        <w:spacing w:before="100" w:beforeAutospacing="1" w:after="100" w:afterAutospacing="1" w:line="360" w:lineRule="auto"/>
        <w:jc w:val="both"/>
        <w:rPr>
          <w:rFonts w:ascii="Palatino Linotype" w:hAnsi="Palatino Linotype"/>
          <w:sz w:val="24"/>
          <w:szCs w:val="24"/>
        </w:rPr>
      </w:pPr>
      <w:r w:rsidRPr="003F667F">
        <w:rPr>
          <w:rFonts w:ascii="Palatino Linotype" w:hAnsi="Palatino Linotype" w:cs="Arial"/>
          <w:sz w:val="24"/>
          <w:szCs w:val="24"/>
        </w:rPr>
        <w:lastRenderedPageBreak/>
        <w:t xml:space="preserve">Por lo consiguiente, en referencia a la información encauzada a colmar los requerimientos </w:t>
      </w:r>
      <w:r w:rsidRPr="003F667F">
        <w:rPr>
          <w:rFonts w:ascii="Palatino Linotype" w:hAnsi="Palatino Linotype" w:cs="Arial"/>
          <w:b/>
          <w:bCs/>
          <w:sz w:val="24"/>
          <w:szCs w:val="24"/>
        </w:rPr>
        <w:t>1, 2, 3, 5, 6, 7 y 8</w:t>
      </w:r>
      <w:r w:rsidRPr="003F667F">
        <w:rPr>
          <w:rFonts w:ascii="Palatino Linotype" w:hAnsi="Palatino Linotype" w:cs="Arial"/>
          <w:sz w:val="24"/>
          <w:szCs w:val="24"/>
        </w:rPr>
        <w:t xml:space="preserve">, no se omite comentar que, al </w:t>
      </w:r>
      <w:r w:rsidRPr="003F667F">
        <w:rPr>
          <w:rFonts w:ascii="Palatino Linotype" w:hAnsi="Palatino Linotype"/>
          <w:sz w:val="24"/>
          <w:szCs w:val="24"/>
        </w:rPr>
        <w:t xml:space="preserve">haber existido un pronunciamiento por parte del </w:t>
      </w:r>
      <w:r w:rsidRPr="003F667F">
        <w:rPr>
          <w:rFonts w:ascii="Palatino Linotype" w:hAnsi="Palatino Linotype"/>
          <w:b/>
          <w:sz w:val="24"/>
          <w:szCs w:val="24"/>
        </w:rPr>
        <w:t>Sujeto Obligado</w:t>
      </w:r>
      <w:r w:rsidRPr="003F667F">
        <w:rPr>
          <w:rFonts w:ascii="Palatino Linotype" w:hAnsi="Palatino Linotype"/>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00981231" w14:textId="77777777" w:rsidR="00B650CF" w:rsidRPr="003F667F" w:rsidRDefault="00B650CF" w:rsidP="00B650CF">
      <w:pPr>
        <w:spacing w:before="100" w:beforeAutospacing="1" w:after="100" w:afterAutospacing="1" w:line="360" w:lineRule="auto"/>
        <w:jc w:val="both"/>
        <w:rPr>
          <w:rFonts w:ascii="Palatino Linotype" w:hAnsi="Palatino Linotype" w:cs="Arial"/>
          <w:sz w:val="24"/>
          <w:szCs w:val="24"/>
        </w:rPr>
      </w:pPr>
      <w:r w:rsidRPr="003F667F">
        <w:rPr>
          <w:rFonts w:ascii="Palatino Linotype" w:hAnsi="Palatino Linotype" w:cs="Arial"/>
          <w:sz w:val="24"/>
          <w:szCs w:val="24"/>
        </w:rPr>
        <w:t xml:space="preserve">Sirve de sustento a lo anterior, el criterio </w:t>
      </w:r>
      <w:r w:rsidRPr="003F667F">
        <w:rPr>
          <w:rFonts w:ascii="Palatino Linotype" w:hAnsi="Palatino Linotype" w:cs="Arial"/>
          <w:b/>
          <w:bCs/>
          <w:sz w:val="24"/>
          <w:szCs w:val="24"/>
        </w:rPr>
        <w:t>31/10</w:t>
      </w:r>
      <w:r w:rsidRPr="003F667F">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64FE9AAB" w14:textId="77777777" w:rsidR="00B650CF" w:rsidRPr="003F667F" w:rsidRDefault="00B650CF" w:rsidP="00B650CF">
      <w:pPr>
        <w:pStyle w:val="Citas"/>
        <w:rPr>
          <w:b/>
        </w:rPr>
      </w:pPr>
      <w:r w:rsidRPr="003F667F">
        <w:rPr>
          <w:b/>
        </w:rPr>
        <w:t xml:space="preserve">“EL INSTITUTO FEDERAL DE ACCESO A LA INFORMACIÓN Y PROTECCIÓN DE DATOS NO CUENTA CON FACULTADES PARA PRONUNCIARSE RESPECTO DE LA VERACIDAD DE LOS DOCUMENTOS PROPORCIONADOS POR LOS SUJETOS OBLIGADOS. </w:t>
      </w:r>
    </w:p>
    <w:p w14:paraId="16808D28" w14:textId="77777777" w:rsidR="00B650CF" w:rsidRPr="003F667F" w:rsidRDefault="00B650CF" w:rsidP="00B650CF">
      <w:pPr>
        <w:pStyle w:val="Citas"/>
      </w:pPr>
      <w:r w:rsidRPr="003F667F">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w:t>
      </w:r>
      <w:r w:rsidRPr="003F667F">
        <w:lastRenderedPageBreak/>
        <w:t xml:space="preserve">prevé una causal que permita al Instituto Federal de Acceso a la Información y Protección de Datos conocer, vía recurso revisión, al respecto. </w:t>
      </w:r>
    </w:p>
    <w:p w14:paraId="5CB40036" w14:textId="77777777" w:rsidR="00B650CF" w:rsidRPr="003F667F" w:rsidRDefault="00B650CF" w:rsidP="00B650CF">
      <w:pPr>
        <w:pStyle w:val="Citas"/>
      </w:pPr>
      <w:r w:rsidRPr="003F667F">
        <w:t xml:space="preserve">Expedientes: </w:t>
      </w:r>
    </w:p>
    <w:p w14:paraId="0078F8CE" w14:textId="77777777" w:rsidR="00B650CF" w:rsidRPr="003F667F" w:rsidRDefault="00B650CF" w:rsidP="00730692">
      <w:pPr>
        <w:pStyle w:val="Citas"/>
        <w:numPr>
          <w:ilvl w:val="0"/>
          <w:numId w:val="9"/>
        </w:numPr>
      </w:pPr>
      <w:r w:rsidRPr="003F667F">
        <w:t xml:space="preserve">2440/07 Comisión Federal de Electricidad - Alonso Lujambio Irazábal </w:t>
      </w:r>
    </w:p>
    <w:p w14:paraId="3BED9A81" w14:textId="77777777" w:rsidR="00B650CF" w:rsidRPr="003F667F" w:rsidRDefault="00B650CF" w:rsidP="00730692">
      <w:pPr>
        <w:pStyle w:val="Citas"/>
        <w:numPr>
          <w:ilvl w:val="0"/>
          <w:numId w:val="9"/>
        </w:numPr>
      </w:pPr>
      <w:r w:rsidRPr="003F667F">
        <w:t xml:space="preserve">0113/09 Instituto de Seguridad y Servicios Sociales de los Trabajadores del Estado – Alonso Lujambio Irazábal </w:t>
      </w:r>
    </w:p>
    <w:p w14:paraId="254D0C06" w14:textId="77777777" w:rsidR="00B650CF" w:rsidRPr="003F667F" w:rsidRDefault="00B650CF" w:rsidP="00730692">
      <w:pPr>
        <w:pStyle w:val="Citas"/>
        <w:numPr>
          <w:ilvl w:val="0"/>
          <w:numId w:val="9"/>
        </w:numPr>
      </w:pPr>
      <w:r w:rsidRPr="003F667F">
        <w:t xml:space="preserve">1624/09 Instituto Nacional para la Educación de los Adultos - María Marván Laborde </w:t>
      </w:r>
    </w:p>
    <w:p w14:paraId="17D31A39" w14:textId="77777777" w:rsidR="00B650CF" w:rsidRPr="003F667F" w:rsidRDefault="00B650CF" w:rsidP="00730692">
      <w:pPr>
        <w:pStyle w:val="Citas"/>
        <w:numPr>
          <w:ilvl w:val="0"/>
          <w:numId w:val="9"/>
        </w:numPr>
      </w:pPr>
      <w:r w:rsidRPr="003F667F">
        <w:t xml:space="preserve">2395/09 Secretaría de Economía - María Marván Laborde </w:t>
      </w:r>
    </w:p>
    <w:p w14:paraId="18A1C098" w14:textId="77777777" w:rsidR="00B650CF" w:rsidRPr="003F667F" w:rsidRDefault="00B650CF" w:rsidP="00730692">
      <w:pPr>
        <w:pStyle w:val="Citas"/>
        <w:numPr>
          <w:ilvl w:val="0"/>
          <w:numId w:val="9"/>
        </w:numPr>
      </w:pPr>
      <w:r w:rsidRPr="003F667F">
        <w:t xml:space="preserve">0837/10 Administración Portuaria Integral de Veracruz, S.A. de C.V. – María Marván Laborde” </w:t>
      </w:r>
      <w:r w:rsidRPr="003F667F">
        <w:rPr>
          <w:b/>
        </w:rPr>
        <w:t>[Sic]</w:t>
      </w:r>
    </w:p>
    <w:p w14:paraId="52ECD4AA" w14:textId="1066506D" w:rsidR="00B650CF" w:rsidRPr="003F667F" w:rsidRDefault="00B650CF" w:rsidP="00A07282">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7BF345D5" w14:textId="27F88EC2" w:rsidR="00B650CF" w:rsidRPr="003F667F" w:rsidRDefault="00B650CF" w:rsidP="00A07282">
      <w:pPr>
        <w:pStyle w:val="Prrafodelista"/>
        <w:autoSpaceDE w:val="0"/>
        <w:autoSpaceDN w:val="0"/>
        <w:adjustRightInd w:val="0"/>
        <w:spacing w:before="240" w:after="160" w:line="360" w:lineRule="auto"/>
        <w:ind w:left="0"/>
        <w:jc w:val="both"/>
        <w:rPr>
          <w:rFonts w:ascii="Palatino Linotype" w:hAnsi="Palatino Linotype" w:cs="Arial"/>
          <w:lang w:val="es-MX"/>
        </w:rPr>
      </w:pPr>
      <w:r w:rsidRPr="003F667F">
        <w:rPr>
          <w:rFonts w:ascii="Palatino Linotype" w:hAnsi="Palatino Linotype" w:cs="Arial"/>
          <w:lang w:val="es-MX"/>
        </w:rPr>
        <w:t xml:space="preserve">Ahora bien, por cuanto hace al </w:t>
      </w:r>
      <w:r w:rsidR="009309D1" w:rsidRPr="003F667F">
        <w:rPr>
          <w:rFonts w:ascii="Palatino Linotype" w:hAnsi="Palatino Linotype" w:cs="Arial"/>
          <w:lang w:val="es-MX"/>
        </w:rPr>
        <w:t xml:space="preserve">requerimiento identificado con el numeral </w:t>
      </w:r>
      <w:r w:rsidR="009309D1" w:rsidRPr="003F667F">
        <w:rPr>
          <w:rFonts w:ascii="Palatino Linotype" w:hAnsi="Palatino Linotype" w:cs="Arial"/>
          <w:b/>
          <w:bCs/>
          <w:lang w:val="es-MX"/>
        </w:rPr>
        <w:t xml:space="preserve">4, </w:t>
      </w:r>
      <w:r w:rsidR="009309D1" w:rsidRPr="003F667F">
        <w:rPr>
          <w:rFonts w:ascii="Palatino Linotype" w:hAnsi="Palatino Linotype" w:cs="Arial"/>
          <w:lang w:val="es-MX"/>
        </w:rPr>
        <w:t xml:space="preserve">no se omite mencionar que fueron requeridos documentos donde consten los </w:t>
      </w:r>
      <w:r w:rsidR="009309D1" w:rsidRPr="003F667F">
        <w:rPr>
          <w:rFonts w:ascii="Palatino Linotype" w:hAnsi="Palatino Linotype" w:cs="Arial"/>
          <w:b/>
          <w:bCs/>
          <w:u w:val="single"/>
          <w:lang w:val="es-MX"/>
        </w:rPr>
        <w:t xml:space="preserve">gastos </w:t>
      </w:r>
      <w:r w:rsidR="009309D1" w:rsidRPr="003F667F">
        <w:rPr>
          <w:rFonts w:ascii="Palatino Linotype" w:hAnsi="Palatino Linotype" w:cs="Arial"/>
          <w:lang w:val="es-MX"/>
        </w:rPr>
        <w:t>vinculados con prestaciones de servidores públicos sindicalizados</w:t>
      </w:r>
      <w:r w:rsidR="00F85D92" w:rsidRPr="003F667F">
        <w:rPr>
          <w:rFonts w:ascii="Palatino Linotype" w:hAnsi="Palatino Linotype" w:cs="Arial"/>
          <w:lang w:val="es-MX"/>
        </w:rPr>
        <w:t xml:space="preserve"> correspondientes al ejercicio dos mil veintidós.</w:t>
      </w:r>
      <w:r w:rsidR="009309D1" w:rsidRPr="003F667F">
        <w:rPr>
          <w:rFonts w:ascii="Palatino Linotype" w:hAnsi="Palatino Linotype" w:cs="Arial"/>
          <w:lang w:val="es-MX"/>
        </w:rPr>
        <w:t xml:space="preserve"> En contraste, se emitió un pronunciamiento derivado del </w:t>
      </w:r>
      <w:r w:rsidR="009309D1" w:rsidRPr="003F667F">
        <w:rPr>
          <w:rFonts w:ascii="Palatino Linotype" w:hAnsi="Palatino Linotype" w:cs="Arial"/>
          <w:b/>
          <w:bCs/>
          <w:u w:val="single"/>
          <w:lang w:val="es-MX"/>
        </w:rPr>
        <w:t>presupuesto programado</w:t>
      </w:r>
      <w:r w:rsidR="009309D1" w:rsidRPr="003F667F">
        <w:rPr>
          <w:rFonts w:ascii="Palatino Linotype" w:hAnsi="Palatino Linotype" w:cs="Arial"/>
          <w:lang w:val="es-MX"/>
        </w:rPr>
        <w:t xml:space="preserve"> para el ejercicio 2023</w:t>
      </w:r>
      <w:r w:rsidR="00F85D92" w:rsidRPr="003F667F">
        <w:rPr>
          <w:rFonts w:ascii="Palatino Linotype" w:hAnsi="Palatino Linotype" w:cs="Arial"/>
          <w:lang w:val="es-MX"/>
        </w:rPr>
        <w:t xml:space="preserve">, es decir, una proyección o instrumento que cumple con el propósito de combinar los recursos disponibles en el futuro inmediato, con metas a corto plazo, creadas para la ejecución de los objetivos de largo y mediano plazo. Luego entonces, se arriba a la premisa de que fue remitida </w:t>
      </w:r>
      <w:r w:rsidR="00F85D92" w:rsidRPr="003F667F">
        <w:rPr>
          <w:rFonts w:ascii="Palatino Linotype" w:hAnsi="Palatino Linotype" w:cs="Arial"/>
          <w:lang w:val="es-MX"/>
        </w:rPr>
        <w:lastRenderedPageBreak/>
        <w:t xml:space="preserve">información que no fue requerida por el particular, la cual no es susceptible de colmar el requerimiento en cita. </w:t>
      </w:r>
    </w:p>
    <w:p w14:paraId="5B8A267B" w14:textId="02B7FA31" w:rsidR="00B650CF" w:rsidRPr="003F667F" w:rsidRDefault="00F85D92" w:rsidP="00F85D92">
      <w:pPr>
        <w:pStyle w:val="Prrafodelista"/>
        <w:autoSpaceDE w:val="0"/>
        <w:autoSpaceDN w:val="0"/>
        <w:adjustRightInd w:val="0"/>
        <w:spacing w:before="240" w:after="160" w:line="360" w:lineRule="auto"/>
        <w:ind w:left="0"/>
        <w:jc w:val="both"/>
        <w:rPr>
          <w:rFonts w:ascii="Palatino Linotype" w:hAnsi="Palatino Linotype" w:cs="Arial"/>
          <w:lang w:val="es-MX"/>
        </w:rPr>
      </w:pPr>
      <w:r w:rsidRPr="003F667F">
        <w:rPr>
          <w:rFonts w:ascii="Palatino Linotype" w:hAnsi="Palatino Linotype" w:cs="Arial"/>
          <w:lang w:val="es-MX"/>
        </w:rPr>
        <w:t xml:space="preserve">Inconforme con la respuesta rendida por </w:t>
      </w:r>
      <w:r w:rsidRPr="003F667F">
        <w:rPr>
          <w:rFonts w:ascii="Palatino Linotype" w:hAnsi="Palatino Linotype" w:cs="Arial"/>
          <w:b/>
          <w:bCs/>
          <w:lang w:val="es-MX"/>
        </w:rPr>
        <w:t xml:space="preserve">El Sujeto Obligado, </w:t>
      </w:r>
      <w:r w:rsidR="006F3452" w:rsidRPr="003F667F">
        <w:rPr>
          <w:rFonts w:ascii="Palatino Linotype" w:hAnsi="Palatino Linotype" w:cs="Arial"/>
          <w:b/>
          <w:bCs/>
          <w:lang w:val="es-MX"/>
        </w:rPr>
        <w:t>La</w:t>
      </w:r>
      <w:r w:rsidRPr="003F667F">
        <w:rPr>
          <w:rFonts w:ascii="Palatino Linotype" w:hAnsi="Palatino Linotype" w:cs="Arial"/>
          <w:b/>
          <w:bCs/>
          <w:lang w:val="es-MX"/>
        </w:rPr>
        <w:t xml:space="preserve"> Recurrente </w:t>
      </w:r>
      <w:r w:rsidRPr="003F667F">
        <w:rPr>
          <w:rFonts w:ascii="Palatino Linotype" w:hAnsi="Palatino Linotype" w:cs="Arial"/>
          <w:lang w:val="es-MX"/>
        </w:rPr>
        <w:t>interpuso recurso de revisión en fecha veintidós de mayo, admitiéndose el veintitrés de mayo, ambos de dos mil veintitrés. Señalando como razones o motivos de inconformidad:</w:t>
      </w:r>
    </w:p>
    <w:p w14:paraId="3A869C41" w14:textId="7F7DF348" w:rsidR="00F85D92" w:rsidRPr="003F667F" w:rsidRDefault="00F85D92" w:rsidP="00F85D92">
      <w:pPr>
        <w:pStyle w:val="Citas"/>
        <w:rPr>
          <w:b/>
          <w:bCs/>
          <w:iCs/>
          <w:lang w:val="es-ES_tradnl"/>
        </w:rPr>
      </w:pPr>
      <w:r w:rsidRPr="003F667F">
        <w:t xml:space="preserve">“La información entregada, a una servidora es incompleta debido a que fui muy especifica respecto a la petición que a la letra dice ; solicito cargo, nivel de estudios de cada uno de los trabajadores sindicalizados del Ayuntamiento de Tepotzotlán, así como cuanto gasta el ayuntamiento por año en cuanto alas prestaciones de los mismos. Solicito nombre del Delegado municipal del sindicato SUTEYM, en Tepotzotlán así como su grado de estudios, suelo y actividades que desempeña. EN RESPUSTA SOLO SE ME OTORGO LOS SUELDOS, NOMBRES Y GRADO DE ESTUDIOS , ASI COMO EL GLOBAL QUE SE GASTA SOLO EN SUELDOS, SIN EMBARGO RESPECTO A PRESTACIONES, COMO SON, BONOS, AGUINALDOS, DESPESAS, UNIFORMES NO SE INFORMO NADA, ASI COMO LAS ACTIVIDADES DEL DELEGADO * Falta información referente a cuanto gasta el ayuntamiento por año en las prestaciones otorgadas a los sindicalizados. * Respecto al Delegado del Sindicato no me informan sobre las actividades que desempeña SIN MAS POR EL MOMENTO ME DESPIDO, ESPERANDO ATIENDAN MI SOLICITUD” </w:t>
      </w:r>
      <w:r w:rsidRPr="003F667F">
        <w:rPr>
          <w:b/>
          <w:bCs/>
        </w:rPr>
        <w:t>(Sic)</w:t>
      </w:r>
    </w:p>
    <w:p w14:paraId="55AD7692" w14:textId="77777777" w:rsidR="00B650CF" w:rsidRPr="003F667F" w:rsidRDefault="00B650CF" w:rsidP="00577C61">
      <w:pPr>
        <w:spacing w:after="240" w:line="360" w:lineRule="auto"/>
        <w:jc w:val="both"/>
        <w:rPr>
          <w:rFonts w:ascii="Palatino Linotype" w:hAnsi="Palatino Linotype" w:cs="Arial"/>
          <w:b/>
          <w:bCs/>
          <w:i/>
          <w:iCs/>
          <w:color w:val="000000"/>
          <w:lang w:val="es-ES_tradnl"/>
        </w:rPr>
      </w:pPr>
    </w:p>
    <w:p w14:paraId="01CAE953" w14:textId="3CD54A6C" w:rsidR="00F85D92" w:rsidRPr="003F667F" w:rsidRDefault="00F85D92" w:rsidP="00F85D92">
      <w:pPr>
        <w:spacing w:before="240" w:line="360" w:lineRule="auto"/>
        <w:jc w:val="both"/>
        <w:rPr>
          <w:rFonts w:ascii="Palatino Linotype" w:hAnsi="Palatino Linotype"/>
          <w:sz w:val="24"/>
          <w:szCs w:val="24"/>
        </w:rPr>
      </w:pPr>
      <w:r w:rsidRPr="003F667F">
        <w:rPr>
          <w:rFonts w:ascii="Palatino Linotype" w:hAnsi="Palatino Linotype"/>
          <w:sz w:val="24"/>
          <w:szCs w:val="24"/>
        </w:rPr>
        <w:t xml:space="preserve">Bajo estas líneas argumentativas, de una interpretación literal y gramatical a los motivos de inconformidad aducidos por el particular se advierte que consiente </w:t>
      </w:r>
      <w:r w:rsidR="00621725" w:rsidRPr="003F667F">
        <w:rPr>
          <w:rFonts w:ascii="Palatino Linotype" w:hAnsi="Palatino Linotype"/>
          <w:sz w:val="24"/>
          <w:szCs w:val="24"/>
        </w:rPr>
        <w:t>diversos requerimientos</w:t>
      </w:r>
      <w:r w:rsidRPr="003F667F">
        <w:rPr>
          <w:rFonts w:ascii="Palatino Linotype" w:hAnsi="Palatino Linotype"/>
          <w:b/>
          <w:bCs/>
          <w:sz w:val="24"/>
          <w:szCs w:val="24"/>
        </w:rPr>
        <w:t xml:space="preserve"> </w:t>
      </w:r>
      <w:r w:rsidRPr="003F667F">
        <w:rPr>
          <w:rFonts w:ascii="Palatino Linotype" w:hAnsi="Palatino Linotype"/>
          <w:sz w:val="24"/>
          <w:szCs w:val="24"/>
        </w:rPr>
        <w:t xml:space="preserve">al no inconformarse del contenido </w:t>
      </w:r>
      <w:r w:rsidR="00621725" w:rsidRPr="003F667F">
        <w:rPr>
          <w:rFonts w:ascii="Palatino Linotype" w:hAnsi="Palatino Linotype"/>
          <w:sz w:val="24"/>
          <w:szCs w:val="24"/>
        </w:rPr>
        <w:t xml:space="preserve">total </w:t>
      </w:r>
      <w:r w:rsidRPr="003F667F">
        <w:rPr>
          <w:rFonts w:ascii="Palatino Linotype" w:hAnsi="Palatino Linotype"/>
          <w:sz w:val="24"/>
          <w:szCs w:val="24"/>
        </w:rPr>
        <w:t xml:space="preserve">de la respuesta. </w:t>
      </w:r>
    </w:p>
    <w:p w14:paraId="476D2CE7" w14:textId="491665FA" w:rsidR="00F85D92" w:rsidRPr="003F667F" w:rsidRDefault="00F85D92" w:rsidP="00F85D92">
      <w:pPr>
        <w:tabs>
          <w:tab w:val="left" w:pos="709"/>
        </w:tabs>
        <w:spacing w:before="240" w:line="360" w:lineRule="auto"/>
        <w:ind w:right="51"/>
        <w:jc w:val="both"/>
        <w:rPr>
          <w:rFonts w:ascii="Palatino Linotype" w:hAnsi="Palatino Linotype" w:cs="Arial"/>
          <w:sz w:val="24"/>
          <w:szCs w:val="24"/>
        </w:rPr>
      </w:pPr>
      <w:r w:rsidRPr="003F667F">
        <w:rPr>
          <w:rFonts w:ascii="Palatino Linotype" w:hAnsi="Palatino Linotype"/>
          <w:sz w:val="24"/>
          <w:szCs w:val="24"/>
        </w:rPr>
        <w:lastRenderedPageBreak/>
        <w:t xml:space="preserve">Luego entonces, la parte de la solicitud sobre la que no se expresó inconformidad </w:t>
      </w:r>
      <w:r w:rsidRPr="003F667F">
        <w:rPr>
          <w:rFonts w:ascii="Palatino Linotype" w:hAnsi="Palatino Linotype"/>
          <w:sz w:val="24"/>
          <w:szCs w:val="24"/>
          <w:lang w:eastAsia="es-MX"/>
        </w:rPr>
        <w:t xml:space="preserve">debe declararse consentida por </w:t>
      </w:r>
      <w:r w:rsidR="004215B3" w:rsidRPr="003F667F">
        <w:rPr>
          <w:rFonts w:ascii="Palatino Linotype" w:hAnsi="Palatino Linotype"/>
          <w:sz w:val="24"/>
          <w:szCs w:val="24"/>
          <w:lang w:eastAsia="es-MX"/>
        </w:rPr>
        <w:t>la</w:t>
      </w:r>
      <w:r w:rsidRPr="003F667F">
        <w:rPr>
          <w:rFonts w:ascii="Palatino Linotype" w:hAnsi="Palatino Linotype"/>
          <w:sz w:val="24"/>
          <w:szCs w:val="24"/>
          <w:lang w:eastAsia="es-MX"/>
        </w:rPr>
        <w:t xml:space="preserve"> hoy </w:t>
      </w:r>
      <w:r w:rsidRPr="003F667F">
        <w:rPr>
          <w:rFonts w:ascii="Palatino Linotype" w:hAnsi="Palatino Linotype"/>
          <w:b/>
          <w:sz w:val="24"/>
          <w:szCs w:val="24"/>
          <w:lang w:eastAsia="es-MX"/>
        </w:rPr>
        <w:t xml:space="preserve">Recurrente, </w:t>
      </w:r>
      <w:r w:rsidRPr="003F667F">
        <w:rPr>
          <w:rFonts w:ascii="Palatino Linotype" w:hAnsi="Palatino Linotype"/>
          <w:sz w:val="24"/>
          <w:szCs w:val="24"/>
          <w:lang w:eastAsia="es-MX"/>
        </w:rPr>
        <w:t xml:space="preserve">ya que </w:t>
      </w:r>
      <w:r w:rsidRPr="003F667F">
        <w:rPr>
          <w:rFonts w:ascii="Palatino Linotype" w:hAnsi="Palatino Linotype" w:cs="Arial"/>
          <w:sz w:val="24"/>
          <w:szCs w:val="24"/>
          <w:lang w:eastAsia="es-MX"/>
        </w:rPr>
        <w:t>no pueden producirse efectos jurídicos tendentes a revocar, confirmar o modificar la parte de la respuesta con relación a la parte de la solicitud que no fue motivo de disenso ya que se infiere un consentimiento de</w:t>
      </w:r>
      <w:r w:rsidR="004215B3" w:rsidRPr="003F667F">
        <w:rPr>
          <w:rFonts w:ascii="Palatino Linotype" w:hAnsi="Palatino Linotype" w:cs="Arial"/>
          <w:sz w:val="24"/>
          <w:szCs w:val="24"/>
          <w:lang w:eastAsia="es-MX"/>
        </w:rPr>
        <w:t xml:space="preserve"> </w:t>
      </w:r>
      <w:r w:rsidR="004215B3" w:rsidRPr="003F667F">
        <w:rPr>
          <w:rFonts w:ascii="Palatino Linotype" w:hAnsi="Palatino Linotype" w:cs="Arial"/>
          <w:b/>
          <w:bCs/>
          <w:sz w:val="24"/>
          <w:szCs w:val="24"/>
          <w:lang w:eastAsia="es-MX"/>
        </w:rPr>
        <w:t>La</w:t>
      </w:r>
      <w:r w:rsidRPr="003F667F">
        <w:rPr>
          <w:rFonts w:ascii="Palatino Linotype" w:hAnsi="Palatino Linotype" w:cs="Arial"/>
          <w:sz w:val="24"/>
          <w:szCs w:val="24"/>
          <w:lang w:eastAsia="es-MX"/>
        </w:rPr>
        <w:t xml:space="preserve"> </w:t>
      </w:r>
      <w:r w:rsidRPr="003F667F">
        <w:rPr>
          <w:rFonts w:ascii="Palatino Linotype" w:hAnsi="Palatino Linotype" w:cs="Arial"/>
          <w:b/>
          <w:sz w:val="24"/>
          <w:szCs w:val="24"/>
          <w:lang w:eastAsia="es-MX"/>
        </w:rPr>
        <w:t>Recurrente</w:t>
      </w:r>
      <w:r w:rsidRPr="003F667F">
        <w:rPr>
          <w:rFonts w:ascii="Palatino Linotype" w:hAnsi="Palatino Linotype" w:cs="Arial"/>
          <w:sz w:val="24"/>
          <w:szCs w:val="24"/>
          <w:lang w:eastAsia="es-MX"/>
        </w:rPr>
        <w:t xml:space="preserve"> ante la falta de impugnación eficaz. </w:t>
      </w:r>
      <w:r w:rsidRPr="003F667F">
        <w:rPr>
          <w:rFonts w:ascii="Palatino Linotype" w:hAnsi="Palatino Linotype" w:cs="Arial"/>
          <w:sz w:val="24"/>
          <w:szCs w:val="24"/>
        </w:rPr>
        <w:t xml:space="preserve">Sirve de sustento a lo anterior, por analogía, la tesis jurisprudencial, que a la letra dice: </w:t>
      </w:r>
    </w:p>
    <w:p w14:paraId="42606EF6" w14:textId="77777777" w:rsidR="00F85D92" w:rsidRPr="003F667F" w:rsidRDefault="00F85D92" w:rsidP="00F85D92">
      <w:pPr>
        <w:pStyle w:val="Prrafodelista"/>
        <w:spacing w:before="240" w:after="160" w:line="360" w:lineRule="auto"/>
        <w:ind w:left="851" w:right="851"/>
        <w:jc w:val="both"/>
        <w:rPr>
          <w:rFonts w:ascii="Palatino Linotype" w:hAnsi="Palatino Linotype"/>
          <w:i/>
          <w:sz w:val="22"/>
          <w:szCs w:val="22"/>
        </w:rPr>
      </w:pPr>
      <w:r w:rsidRPr="003F667F">
        <w:rPr>
          <w:rFonts w:ascii="Palatino Linotype" w:hAnsi="Palatino Linotype"/>
          <w:i/>
          <w:sz w:val="22"/>
          <w:szCs w:val="22"/>
        </w:rPr>
        <w:t>“Época: Novena</w:t>
      </w:r>
    </w:p>
    <w:p w14:paraId="088DB36E" w14:textId="77777777" w:rsidR="00F85D92" w:rsidRPr="003F667F" w:rsidRDefault="00F85D92" w:rsidP="00F85D92">
      <w:pPr>
        <w:pStyle w:val="Prrafodelista"/>
        <w:spacing w:before="240" w:after="160" w:line="360" w:lineRule="auto"/>
        <w:ind w:left="851" w:right="851"/>
        <w:jc w:val="both"/>
        <w:rPr>
          <w:rFonts w:ascii="Palatino Linotype" w:hAnsi="Palatino Linotype"/>
          <w:i/>
          <w:sz w:val="22"/>
          <w:szCs w:val="22"/>
        </w:rPr>
      </w:pPr>
      <w:r w:rsidRPr="003F667F">
        <w:rPr>
          <w:rFonts w:ascii="Palatino Linotype" w:hAnsi="Palatino Linotype"/>
          <w:i/>
          <w:sz w:val="22"/>
          <w:szCs w:val="22"/>
        </w:rPr>
        <w:t>Registro: 176608</w:t>
      </w:r>
    </w:p>
    <w:p w14:paraId="3F293131" w14:textId="77777777" w:rsidR="00F85D92" w:rsidRPr="003F667F" w:rsidRDefault="00F85D92" w:rsidP="00F85D92">
      <w:pPr>
        <w:pStyle w:val="Prrafodelista"/>
        <w:spacing w:before="240" w:after="160" w:line="360" w:lineRule="auto"/>
        <w:ind w:left="851" w:right="851"/>
        <w:jc w:val="both"/>
        <w:rPr>
          <w:rFonts w:ascii="Palatino Linotype" w:hAnsi="Palatino Linotype"/>
          <w:i/>
          <w:sz w:val="22"/>
          <w:szCs w:val="22"/>
        </w:rPr>
      </w:pPr>
      <w:r w:rsidRPr="003F667F">
        <w:rPr>
          <w:rFonts w:ascii="Palatino Linotype" w:hAnsi="Palatino Linotype"/>
          <w:i/>
          <w:sz w:val="22"/>
          <w:szCs w:val="22"/>
        </w:rPr>
        <w:t>Tipo de tesis: Jurisprudencia</w:t>
      </w:r>
    </w:p>
    <w:p w14:paraId="2A51016A" w14:textId="77777777" w:rsidR="00F85D92" w:rsidRPr="003F667F" w:rsidRDefault="00F85D92" w:rsidP="00F85D92">
      <w:pPr>
        <w:pStyle w:val="Prrafodelista"/>
        <w:spacing w:before="240" w:after="160" w:line="360" w:lineRule="auto"/>
        <w:ind w:left="851" w:right="851"/>
        <w:jc w:val="both"/>
        <w:rPr>
          <w:rFonts w:ascii="Palatino Linotype" w:hAnsi="Palatino Linotype"/>
          <w:i/>
          <w:sz w:val="22"/>
          <w:szCs w:val="22"/>
        </w:rPr>
      </w:pPr>
      <w:r w:rsidRPr="003F667F">
        <w:rPr>
          <w:rFonts w:ascii="Palatino Linotype" w:hAnsi="Palatino Linotype"/>
          <w:i/>
          <w:sz w:val="22"/>
          <w:szCs w:val="22"/>
        </w:rPr>
        <w:t>Fuente: Semanario Judicial de la Federación y su Gaceta</w:t>
      </w:r>
    </w:p>
    <w:p w14:paraId="00B00678" w14:textId="77777777" w:rsidR="00F85D92" w:rsidRPr="003F667F" w:rsidRDefault="00F85D92" w:rsidP="00F85D92">
      <w:pPr>
        <w:pStyle w:val="Prrafodelista"/>
        <w:spacing w:before="240" w:after="160" w:line="360" w:lineRule="auto"/>
        <w:ind w:left="851" w:right="851"/>
        <w:jc w:val="both"/>
        <w:rPr>
          <w:rFonts w:ascii="Palatino Linotype" w:hAnsi="Palatino Linotype"/>
          <w:i/>
          <w:sz w:val="22"/>
          <w:szCs w:val="22"/>
        </w:rPr>
      </w:pPr>
      <w:r w:rsidRPr="003F667F">
        <w:rPr>
          <w:rFonts w:ascii="Palatino Linotype" w:hAnsi="Palatino Linotype"/>
          <w:i/>
          <w:sz w:val="22"/>
          <w:szCs w:val="22"/>
        </w:rPr>
        <w:t>Diciembre de 2005, Tomo XXII</w:t>
      </w:r>
    </w:p>
    <w:p w14:paraId="7BF4DD97" w14:textId="77777777" w:rsidR="00F85D92" w:rsidRPr="003F667F" w:rsidRDefault="00F85D92" w:rsidP="00F85D92">
      <w:pPr>
        <w:pStyle w:val="Prrafodelista"/>
        <w:spacing w:before="240" w:after="160" w:line="360" w:lineRule="auto"/>
        <w:ind w:left="851" w:right="851"/>
        <w:jc w:val="both"/>
        <w:rPr>
          <w:rFonts w:ascii="Palatino Linotype" w:hAnsi="Palatino Linotype"/>
          <w:i/>
          <w:sz w:val="22"/>
          <w:szCs w:val="22"/>
        </w:rPr>
      </w:pPr>
      <w:r w:rsidRPr="003F667F">
        <w:rPr>
          <w:rFonts w:ascii="Palatino Linotype" w:hAnsi="Palatino Linotype"/>
          <w:i/>
          <w:sz w:val="22"/>
          <w:szCs w:val="22"/>
        </w:rPr>
        <w:t>Materia (s): Común</w:t>
      </w:r>
    </w:p>
    <w:p w14:paraId="7BE5EC4E" w14:textId="77777777" w:rsidR="00F85D92" w:rsidRPr="003F667F" w:rsidRDefault="00F85D92" w:rsidP="00F85D92">
      <w:pPr>
        <w:pStyle w:val="Prrafodelista"/>
        <w:spacing w:before="240" w:after="160" w:line="360" w:lineRule="auto"/>
        <w:ind w:left="851" w:right="851"/>
        <w:jc w:val="both"/>
        <w:rPr>
          <w:rFonts w:ascii="Palatino Linotype" w:hAnsi="Palatino Linotype"/>
          <w:i/>
          <w:sz w:val="22"/>
          <w:szCs w:val="22"/>
        </w:rPr>
      </w:pPr>
      <w:r w:rsidRPr="003F667F">
        <w:rPr>
          <w:rFonts w:ascii="Palatino Linotype" w:hAnsi="Palatino Linotype"/>
          <w:i/>
          <w:sz w:val="22"/>
          <w:szCs w:val="22"/>
        </w:rPr>
        <w:t>Tesis: VI. 3o.C. J/60</w:t>
      </w:r>
    </w:p>
    <w:p w14:paraId="3EA75ADB" w14:textId="77777777" w:rsidR="00F85D92" w:rsidRPr="003F667F" w:rsidRDefault="00F85D92" w:rsidP="00F85D92">
      <w:pPr>
        <w:pStyle w:val="Prrafodelista"/>
        <w:spacing w:before="240" w:after="160" w:line="360" w:lineRule="auto"/>
        <w:ind w:left="851" w:right="851"/>
        <w:jc w:val="both"/>
        <w:rPr>
          <w:rFonts w:ascii="Palatino Linotype" w:hAnsi="Palatino Linotype"/>
          <w:i/>
          <w:sz w:val="22"/>
          <w:szCs w:val="22"/>
        </w:rPr>
      </w:pPr>
      <w:r w:rsidRPr="003F667F">
        <w:rPr>
          <w:rFonts w:ascii="Palatino Linotype" w:hAnsi="Palatino Linotype"/>
          <w:i/>
          <w:sz w:val="22"/>
          <w:szCs w:val="22"/>
        </w:rPr>
        <w:t>Página: 2365</w:t>
      </w:r>
    </w:p>
    <w:p w14:paraId="35555A67" w14:textId="77777777" w:rsidR="00F85D92" w:rsidRPr="003F667F" w:rsidRDefault="00F85D92" w:rsidP="00F85D92">
      <w:pPr>
        <w:spacing w:before="240" w:line="360" w:lineRule="auto"/>
        <w:ind w:left="851" w:right="851"/>
        <w:jc w:val="both"/>
        <w:rPr>
          <w:rFonts w:ascii="Palatino Linotype" w:hAnsi="Palatino Linotype" w:cs="Arial"/>
          <w:i/>
          <w:lang w:eastAsia="es-MX"/>
        </w:rPr>
      </w:pPr>
      <w:r w:rsidRPr="003F667F">
        <w:rPr>
          <w:rFonts w:ascii="Palatino Linotype" w:hAnsi="Palatino Linotype" w:cs="Arial"/>
          <w:i/>
          <w:lang w:eastAsia="es-MX"/>
        </w:rPr>
        <w:t xml:space="preserve"> </w:t>
      </w:r>
      <w:r w:rsidRPr="003F667F">
        <w:rPr>
          <w:rFonts w:ascii="Palatino Linotype" w:hAnsi="Palatino Linotype" w:cs="Arial"/>
          <w:b/>
          <w:i/>
          <w:lang w:eastAsia="es-MX"/>
        </w:rPr>
        <w:t>ACTOS CONSENTIDOS. SON LOS QUE NO SE IMPUGNAN MEDIANTE EL RECURSO IDÓNEO</w:t>
      </w:r>
      <w:r w:rsidRPr="003F667F">
        <w:rPr>
          <w:rFonts w:ascii="Palatino Linotype" w:hAnsi="Palatino Linotype" w:cs="Arial"/>
          <w:i/>
          <w:lang w:eastAsia="es-MX"/>
        </w:rPr>
        <w:t xml:space="preserve">. </w:t>
      </w:r>
    </w:p>
    <w:p w14:paraId="2679E8E7" w14:textId="77777777" w:rsidR="00F85D92" w:rsidRPr="003F667F" w:rsidRDefault="00F85D92" w:rsidP="00F85D92">
      <w:pPr>
        <w:spacing w:before="240" w:line="360" w:lineRule="auto"/>
        <w:ind w:left="851" w:right="851"/>
        <w:jc w:val="both"/>
        <w:rPr>
          <w:rFonts w:ascii="Palatino Linotype" w:hAnsi="Palatino Linotype" w:cs="Arial"/>
          <w:i/>
          <w:lang w:eastAsia="es-MX"/>
        </w:rPr>
      </w:pPr>
      <w:r w:rsidRPr="003F667F">
        <w:rPr>
          <w:rFonts w:ascii="Palatino Linotype" w:hAnsi="Palatino Linotype" w:cs="Arial"/>
          <w:i/>
          <w:lang w:eastAsia="es-MX"/>
        </w:rPr>
        <w:t xml:space="preserve">Debe reputarse como consentido el acto que no se impugnó por el medio establecido por la ley, ya que si se hizo uso de otro no previsto por ella o si se hace una simple manifestación de inconformidad, tales actuaciones no producen efectos jurídicos </w:t>
      </w:r>
      <w:r w:rsidRPr="003F667F">
        <w:rPr>
          <w:rFonts w:ascii="Palatino Linotype" w:hAnsi="Palatino Linotype" w:cs="Arial"/>
          <w:i/>
          <w:lang w:eastAsia="es-MX"/>
        </w:rPr>
        <w:lastRenderedPageBreak/>
        <w:t>tendientes a revocar, confirmar o modificar el acto reclamado en amparo, lo que significa consentimiento del mismo por falta de impugnación eficaz.</w:t>
      </w:r>
    </w:p>
    <w:p w14:paraId="2DE8A456" w14:textId="77777777" w:rsidR="00F85D92" w:rsidRPr="003F667F" w:rsidRDefault="00F85D92" w:rsidP="00F85D92">
      <w:pPr>
        <w:spacing w:before="240" w:line="360" w:lineRule="auto"/>
        <w:ind w:left="851" w:right="851"/>
        <w:jc w:val="both"/>
        <w:rPr>
          <w:rFonts w:ascii="Palatino Linotype" w:eastAsia="Times New Roman" w:hAnsi="Palatino Linotype" w:cs="Calibri"/>
          <w:i/>
          <w:color w:val="000000"/>
          <w:lang w:eastAsia="es-MX"/>
        </w:rPr>
      </w:pPr>
      <w:r w:rsidRPr="003F667F">
        <w:rPr>
          <w:rFonts w:ascii="Palatino Linotype" w:eastAsia="Times New Roman" w:hAnsi="Palatino Linotype" w:cs="Calibri"/>
          <w:i/>
          <w:color w:val="000000"/>
          <w:lang w:eastAsia="es-MX"/>
        </w:rPr>
        <w:t>TERCER TRIBUNAL COLEGIADO EN MATERIA CIVIL DEL SEXTO CIRCUITO.</w:t>
      </w:r>
    </w:p>
    <w:p w14:paraId="50F5367B" w14:textId="77777777" w:rsidR="00F85D92" w:rsidRPr="003F667F" w:rsidRDefault="00F85D92" w:rsidP="00F85D92">
      <w:pPr>
        <w:spacing w:before="240" w:line="360" w:lineRule="auto"/>
        <w:ind w:left="851" w:right="851"/>
        <w:jc w:val="both"/>
        <w:rPr>
          <w:rFonts w:ascii="Palatino Linotype" w:eastAsia="Times New Roman" w:hAnsi="Palatino Linotype" w:cs="Calibri"/>
          <w:i/>
          <w:color w:val="444444"/>
          <w:lang w:eastAsia="es-MX"/>
        </w:rPr>
      </w:pPr>
      <w:r w:rsidRPr="003F667F">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6A37F236" w14:textId="77777777" w:rsidR="00F85D92" w:rsidRPr="003F667F" w:rsidRDefault="00F85D92" w:rsidP="00F85D92">
      <w:pPr>
        <w:spacing w:before="240" w:line="360" w:lineRule="auto"/>
        <w:ind w:left="851" w:right="851"/>
        <w:jc w:val="both"/>
        <w:rPr>
          <w:rFonts w:ascii="Palatino Linotype" w:eastAsia="Times New Roman" w:hAnsi="Palatino Linotype" w:cs="Calibri"/>
          <w:i/>
          <w:color w:val="444444"/>
          <w:lang w:eastAsia="es-MX"/>
        </w:rPr>
      </w:pPr>
      <w:r w:rsidRPr="003F667F">
        <w:rPr>
          <w:rFonts w:ascii="Palatino Linotype" w:eastAsia="Times New Roman" w:hAnsi="Palatino Linotype" w:cs="Calibri"/>
          <w:i/>
          <w:color w:val="444444"/>
          <w:lang w:eastAsia="es-MX"/>
        </w:rPr>
        <w:t>Amparo en revisión 393/90. Amparo Naylor Hernández y otros. 6 de diciembre de 1990. Unanimidad de votos. Ponente: Juan Manuel Brito Velázquez. Secretaria: María Dolores Olarte Ruvalcaba.</w:t>
      </w:r>
    </w:p>
    <w:p w14:paraId="7F53E02C" w14:textId="77777777" w:rsidR="00F85D92" w:rsidRPr="003F667F" w:rsidRDefault="00F85D92" w:rsidP="00F85D92">
      <w:pPr>
        <w:spacing w:before="240" w:line="360" w:lineRule="auto"/>
        <w:ind w:left="851" w:right="851"/>
        <w:jc w:val="both"/>
        <w:rPr>
          <w:rFonts w:ascii="Palatino Linotype" w:eastAsia="Times New Roman" w:hAnsi="Palatino Linotype" w:cs="Calibri"/>
          <w:i/>
          <w:color w:val="444444"/>
          <w:lang w:eastAsia="es-MX"/>
        </w:rPr>
      </w:pPr>
      <w:r w:rsidRPr="003F667F">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4FCC0107" w14:textId="77777777" w:rsidR="00F85D92" w:rsidRPr="003F667F" w:rsidRDefault="00F85D92" w:rsidP="00F85D92">
      <w:pPr>
        <w:spacing w:before="240" w:line="360" w:lineRule="auto"/>
        <w:ind w:left="851" w:right="851"/>
        <w:jc w:val="both"/>
        <w:rPr>
          <w:rFonts w:ascii="Palatino Linotype" w:eastAsia="Times New Roman" w:hAnsi="Palatino Linotype" w:cs="Calibri"/>
          <w:i/>
          <w:color w:val="444444"/>
          <w:lang w:eastAsia="es-MX"/>
        </w:rPr>
      </w:pPr>
      <w:r w:rsidRPr="003F667F">
        <w:rPr>
          <w:rFonts w:ascii="Palatino Linotype" w:eastAsia="Times New Roman" w:hAnsi="Palatino Linotype" w:cs="Calibri"/>
          <w:i/>
          <w:color w:val="444444"/>
          <w:lang w:eastAsia="es-MX"/>
        </w:rPr>
        <w:t>Amparo directo 366/2005. Virginia Quixihuitl Burgos y otra. 14 de octubre de 2005. Unanimidad de votos. Ponente: Norma Fiallega Sánchez. Secretario: Horacio Óscar Rosete Mentado.</w:t>
      </w:r>
    </w:p>
    <w:p w14:paraId="60504BEC" w14:textId="77777777" w:rsidR="00F85D92" w:rsidRPr="003F667F" w:rsidRDefault="00F85D92" w:rsidP="00F85D92">
      <w:pPr>
        <w:spacing w:before="240" w:line="360" w:lineRule="auto"/>
        <w:ind w:left="851" w:right="851"/>
        <w:jc w:val="both"/>
        <w:rPr>
          <w:rFonts w:ascii="Palatino Linotype" w:eastAsia="Times New Roman" w:hAnsi="Palatino Linotype" w:cs="Calibri"/>
          <w:b/>
          <w:i/>
          <w:color w:val="444444"/>
          <w:lang w:eastAsia="es-MX"/>
        </w:rPr>
      </w:pPr>
      <w:r w:rsidRPr="003F667F">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Isselín Talavera.” </w:t>
      </w:r>
      <w:r w:rsidRPr="003F667F">
        <w:rPr>
          <w:rFonts w:ascii="Palatino Linotype" w:eastAsia="Times New Roman" w:hAnsi="Palatino Linotype" w:cs="Calibri"/>
          <w:b/>
          <w:i/>
          <w:color w:val="444444"/>
          <w:lang w:eastAsia="es-MX"/>
        </w:rPr>
        <w:t>[Sic]</w:t>
      </w:r>
    </w:p>
    <w:p w14:paraId="037D8989" w14:textId="77777777" w:rsidR="00F85D92" w:rsidRPr="003F667F" w:rsidRDefault="00F85D92" w:rsidP="00F85D92">
      <w:pPr>
        <w:spacing w:after="0" w:line="360" w:lineRule="auto"/>
        <w:jc w:val="both"/>
        <w:rPr>
          <w:rFonts w:ascii="Palatino Linotype" w:hAnsi="Palatino Linotype" w:cs="Arial"/>
          <w:noProof/>
          <w:color w:val="000000"/>
          <w:sz w:val="24"/>
          <w:lang w:eastAsia="es-MX"/>
        </w:rPr>
      </w:pPr>
    </w:p>
    <w:p w14:paraId="0211F65C" w14:textId="77777777" w:rsidR="00F85D92" w:rsidRPr="003F667F" w:rsidRDefault="00F85D92" w:rsidP="00F85D92">
      <w:pPr>
        <w:spacing w:after="0" w:line="360" w:lineRule="auto"/>
        <w:jc w:val="both"/>
        <w:rPr>
          <w:rFonts w:ascii="Palatino Linotype" w:hAnsi="Palatino Linotype" w:cs="Arial"/>
          <w:noProof/>
          <w:color w:val="000000"/>
          <w:sz w:val="24"/>
          <w:lang w:eastAsia="es-MX"/>
        </w:rPr>
      </w:pPr>
      <w:r w:rsidRPr="003F667F">
        <w:rPr>
          <w:rFonts w:ascii="Palatino Linotype" w:hAnsi="Palatino Linotype" w:cs="Arial"/>
          <w:noProof/>
          <w:color w:val="000000"/>
          <w:sz w:val="24"/>
          <w:lang w:eastAsia="es-MX"/>
        </w:rPr>
        <w:lastRenderedPageBreak/>
        <w:t xml:space="preserve">De forma complementaria, robustece lo anterior el criterio </w:t>
      </w:r>
      <w:r w:rsidRPr="003F667F">
        <w:rPr>
          <w:rFonts w:ascii="Palatino Linotype" w:hAnsi="Palatino Linotype" w:cs="Arial"/>
          <w:b/>
          <w:bCs/>
          <w:noProof/>
          <w:color w:val="000000"/>
          <w:sz w:val="24"/>
          <w:lang w:eastAsia="es-MX"/>
        </w:rPr>
        <w:t xml:space="preserve">01/20 </w:t>
      </w:r>
      <w:r w:rsidRPr="003F667F">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0624D3A2" w14:textId="77777777" w:rsidR="00F85D92" w:rsidRPr="003F667F" w:rsidRDefault="00F85D92" w:rsidP="00F85D92">
      <w:pPr>
        <w:pStyle w:val="Citas"/>
        <w:rPr>
          <w:b/>
        </w:rPr>
      </w:pPr>
      <w:r w:rsidRPr="003F667F">
        <w:rPr>
          <w:b/>
        </w:rPr>
        <w:t xml:space="preserve">“ACTOS CONSENTIDOS TÁCITAMENTE. IMPROCEDENCIA DE SU ANÁLISIS. </w:t>
      </w:r>
    </w:p>
    <w:p w14:paraId="4DD7A7C6" w14:textId="77777777" w:rsidR="00F85D92" w:rsidRPr="003F667F" w:rsidRDefault="00F85D92" w:rsidP="00F85D92">
      <w:pPr>
        <w:pStyle w:val="Citas"/>
        <w:rPr>
          <w:strike/>
        </w:rPr>
      </w:pPr>
      <w:r w:rsidRPr="003F667F">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654C310F" w14:textId="77777777" w:rsidR="00F85D92" w:rsidRPr="003F667F" w:rsidRDefault="00F85D92" w:rsidP="00F85D92">
      <w:pPr>
        <w:pStyle w:val="Citas"/>
        <w:rPr>
          <w:b/>
          <w:bCs/>
        </w:rPr>
      </w:pPr>
      <w:r w:rsidRPr="003F667F">
        <w:rPr>
          <w:b/>
          <w:bCs/>
        </w:rPr>
        <w:t>Resoluciones:</w:t>
      </w:r>
    </w:p>
    <w:p w14:paraId="3702EAB6" w14:textId="77777777" w:rsidR="00F85D92" w:rsidRPr="003F667F" w:rsidRDefault="00F85D92" w:rsidP="00F85D92">
      <w:pPr>
        <w:pStyle w:val="Citas"/>
      </w:pPr>
      <w:r w:rsidRPr="003F667F">
        <w:rPr>
          <w:b/>
        </w:rPr>
        <w:t xml:space="preserve">RRA 4548/18. </w:t>
      </w:r>
      <w:r w:rsidRPr="003F667F">
        <w:t>Instituto de Seguridad y Servicios Sociales de los Trabajadores del Estado. 12 de septiembre de 2018. Por unanimidad. Comisionado Ponente Oscar Mauricio Guerra Ford.</w:t>
      </w:r>
    </w:p>
    <w:p w14:paraId="05F30EEE" w14:textId="77777777" w:rsidR="00F85D92" w:rsidRPr="003F667F" w:rsidRDefault="003F667F" w:rsidP="00F85D92">
      <w:pPr>
        <w:pStyle w:val="Citas"/>
        <w:rPr>
          <w:sz w:val="20"/>
        </w:rPr>
      </w:pPr>
      <w:hyperlink r:id="rId15" w:history="1">
        <w:r w:rsidR="00F85D92" w:rsidRPr="003F667F">
          <w:rPr>
            <w:rStyle w:val="Hipervnculo"/>
          </w:rPr>
          <w:t>http://consultas.ifai.org.mx/descargar.php?r=./pdf/resoluciones/2018/&amp;a=RRA%204548.pdf</w:t>
        </w:r>
      </w:hyperlink>
    </w:p>
    <w:p w14:paraId="58906686" w14:textId="77777777" w:rsidR="00F85D92" w:rsidRPr="003F667F" w:rsidRDefault="00F85D92" w:rsidP="00F85D92">
      <w:pPr>
        <w:pStyle w:val="Citas"/>
        <w:rPr>
          <w:b/>
        </w:rPr>
      </w:pPr>
      <w:r w:rsidRPr="003F667F">
        <w:rPr>
          <w:b/>
        </w:rPr>
        <w:t xml:space="preserve">RRA 5097/18. </w:t>
      </w:r>
      <w:r w:rsidRPr="003F667F">
        <w:t>Secretaría de Hacienda y Crédito Público. 05 de septiembre de 2018. Por unanimidad. Comisionado Ponente Joel Salas Suárez.</w:t>
      </w:r>
    </w:p>
    <w:p w14:paraId="36BA0702" w14:textId="77777777" w:rsidR="00F85D92" w:rsidRPr="003F667F" w:rsidRDefault="003F667F" w:rsidP="00F85D92">
      <w:pPr>
        <w:pStyle w:val="Citas"/>
        <w:rPr>
          <w:sz w:val="20"/>
        </w:rPr>
      </w:pPr>
      <w:hyperlink r:id="rId16" w:history="1">
        <w:r w:rsidR="00F85D92" w:rsidRPr="003F667F">
          <w:rPr>
            <w:rStyle w:val="Hipervnculo"/>
          </w:rPr>
          <w:t>http://consultas.ifai.org.mx/descargar.php?r=./pdf/resoluciones/2018/&amp;a=RRA%205097.pdf</w:t>
        </w:r>
      </w:hyperlink>
    </w:p>
    <w:p w14:paraId="19ABB9E3" w14:textId="77777777" w:rsidR="00F85D92" w:rsidRPr="003F667F" w:rsidRDefault="00F85D92" w:rsidP="00F85D92">
      <w:pPr>
        <w:pStyle w:val="Citas"/>
        <w:rPr>
          <w:b/>
        </w:rPr>
      </w:pPr>
      <w:r w:rsidRPr="003F667F">
        <w:rPr>
          <w:b/>
        </w:rPr>
        <w:t xml:space="preserve">RRA 14270/19. </w:t>
      </w:r>
      <w:r w:rsidRPr="003F667F">
        <w:t>Registro Agrario Nacional. 22 de enero de 2020. Por unanimidad. Comisionado Ponente Francisco Javier Acuña Llamas.</w:t>
      </w:r>
    </w:p>
    <w:p w14:paraId="6C06EAFD" w14:textId="77777777" w:rsidR="00F85D92" w:rsidRPr="003F667F" w:rsidRDefault="003F667F" w:rsidP="00F85D92">
      <w:pPr>
        <w:pStyle w:val="Citas"/>
        <w:rPr>
          <w:rStyle w:val="Hipervnculo"/>
          <w:b/>
          <w:bCs/>
          <w:color w:val="auto"/>
          <w:sz w:val="24"/>
          <w:szCs w:val="24"/>
          <w:u w:val="none"/>
          <w:lang w:val="en-US"/>
        </w:rPr>
      </w:pPr>
      <w:hyperlink r:id="rId17" w:history="1">
        <w:r w:rsidR="00F85D92" w:rsidRPr="003F667F">
          <w:rPr>
            <w:rStyle w:val="Hipervnculo"/>
            <w:lang w:val="en-US"/>
          </w:rPr>
          <w:t>http://consultas.ifai.org.mx/descargar.php?r=./pdf/resoluciones/2019/&amp;a=RRA%2014270.pdf</w:t>
        </w:r>
      </w:hyperlink>
      <w:r w:rsidR="00F85D92" w:rsidRPr="003F667F">
        <w:rPr>
          <w:rStyle w:val="Hipervnculo"/>
          <w:sz w:val="20"/>
          <w:lang w:val="en-US"/>
        </w:rPr>
        <w:t xml:space="preserve">” </w:t>
      </w:r>
      <w:r w:rsidR="00F85D92" w:rsidRPr="003F667F">
        <w:rPr>
          <w:rStyle w:val="Hipervnculo"/>
          <w:i w:val="0"/>
          <w:iCs/>
          <w:sz w:val="24"/>
          <w:szCs w:val="24"/>
          <w:u w:val="none"/>
          <w:lang w:val="en-US"/>
        </w:rPr>
        <w:t xml:space="preserve"> </w:t>
      </w:r>
      <w:r w:rsidR="00F85D92" w:rsidRPr="003F667F">
        <w:rPr>
          <w:rStyle w:val="Hipervnculo"/>
          <w:b/>
          <w:bCs/>
          <w:color w:val="auto"/>
          <w:sz w:val="24"/>
          <w:szCs w:val="24"/>
          <w:u w:val="none"/>
          <w:lang w:val="en-US"/>
        </w:rPr>
        <w:t xml:space="preserve">[Sic] </w:t>
      </w:r>
    </w:p>
    <w:p w14:paraId="4D11E0FF" w14:textId="77777777" w:rsidR="0022589E" w:rsidRPr="003F667F" w:rsidRDefault="0022589E" w:rsidP="00A6185A">
      <w:pPr>
        <w:spacing w:after="240" w:line="360" w:lineRule="auto"/>
        <w:jc w:val="both"/>
        <w:rPr>
          <w:rFonts w:ascii="Palatino Linotype" w:hAnsi="Palatino Linotype" w:cs="Arial"/>
          <w:color w:val="000000"/>
          <w:sz w:val="24"/>
          <w:lang w:val="en-US"/>
        </w:rPr>
      </w:pPr>
    </w:p>
    <w:p w14:paraId="3A795358" w14:textId="531596EA" w:rsidR="0022589E" w:rsidRPr="003F667F" w:rsidRDefault="0022589E" w:rsidP="0022589E">
      <w:pPr>
        <w:pStyle w:val="infoemcitas"/>
        <w:tabs>
          <w:tab w:val="left" w:pos="7655"/>
        </w:tabs>
        <w:ind w:left="0" w:right="0"/>
        <w:rPr>
          <w:rFonts w:cs="Arial"/>
          <w:i w:val="0"/>
          <w:noProof/>
          <w:color w:val="000000"/>
          <w:sz w:val="24"/>
          <w:lang w:eastAsia="es-MX"/>
        </w:rPr>
      </w:pPr>
      <w:r w:rsidRPr="003F667F">
        <w:rPr>
          <w:i w:val="0"/>
          <w:sz w:val="24"/>
          <w:szCs w:val="24"/>
        </w:rPr>
        <w:t xml:space="preserve">Así las cosas, hasta aquí lo expuesto, resulta inconcuso que </w:t>
      </w:r>
      <w:r w:rsidRPr="003F667F">
        <w:rPr>
          <w:bCs/>
          <w:i w:val="0"/>
          <w:sz w:val="24"/>
          <w:szCs w:val="24"/>
        </w:rPr>
        <w:t>los motivos de inconformidad aducidos por</w:t>
      </w:r>
      <w:r w:rsidRPr="003F667F">
        <w:rPr>
          <w:rFonts w:cs="Arial"/>
          <w:i w:val="0"/>
          <w:noProof/>
          <w:color w:val="000000"/>
          <w:sz w:val="24"/>
          <w:lang w:eastAsia="es-MX"/>
        </w:rPr>
        <w:t xml:space="preserve"> </w:t>
      </w:r>
      <w:r w:rsidRPr="003F667F">
        <w:rPr>
          <w:rFonts w:cs="Arial"/>
          <w:b/>
          <w:i w:val="0"/>
          <w:noProof/>
          <w:color w:val="000000"/>
          <w:sz w:val="24"/>
          <w:lang w:eastAsia="es-MX"/>
        </w:rPr>
        <w:t xml:space="preserve">La Recurrente, </w:t>
      </w:r>
      <w:r w:rsidRPr="003F667F">
        <w:rPr>
          <w:rFonts w:cs="Arial"/>
          <w:i w:val="0"/>
          <w:noProof/>
          <w:color w:val="000000"/>
          <w:sz w:val="24"/>
          <w:lang w:eastAsia="es-MX"/>
        </w:rPr>
        <w:t xml:space="preserve">actualizan las hipotesis normativas previstas en el artículo 179, </w:t>
      </w:r>
      <w:r w:rsidR="00621725" w:rsidRPr="003F667F">
        <w:rPr>
          <w:rFonts w:cs="Arial"/>
          <w:i w:val="0"/>
          <w:noProof/>
          <w:color w:val="000000"/>
          <w:sz w:val="24"/>
          <w:lang w:eastAsia="es-MX"/>
        </w:rPr>
        <w:t>fracciones I y V</w:t>
      </w:r>
      <w:r w:rsidRPr="003F667F">
        <w:rPr>
          <w:rFonts w:cs="Arial"/>
          <w:i w:val="0"/>
          <w:noProof/>
          <w:color w:val="000000"/>
          <w:sz w:val="24"/>
          <w:lang w:eastAsia="es-MX"/>
        </w:rPr>
        <w:t xml:space="preserve"> de la Ley de Transparencia y Acceso a la Información Pública del Estado de Mexico y Municipios, cuyo contenido literal es el siguiente: </w:t>
      </w:r>
    </w:p>
    <w:p w14:paraId="5B7F2F03" w14:textId="77777777" w:rsidR="0022589E" w:rsidRPr="003F667F" w:rsidRDefault="0022589E" w:rsidP="0022589E">
      <w:pPr>
        <w:pStyle w:val="Citas"/>
      </w:pPr>
      <w:r w:rsidRPr="003F667F">
        <w:t xml:space="preserve"> “Artículo 179. El recurso de revisión es un medio de protección que la Ley otorga a los particulares, para hacer valer su derecho de acceso a la información pública, y procederá en contra de las siguientes causas:</w:t>
      </w:r>
    </w:p>
    <w:p w14:paraId="393B60FB" w14:textId="77777777" w:rsidR="0022589E" w:rsidRPr="003F667F" w:rsidRDefault="0022589E" w:rsidP="0022589E">
      <w:pPr>
        <w:pStyle w:val="Citas"/>
      </w:pPr>
      <w:r w:rsidRPr="003F667F">
        <w:t>I. La negativa a la información solicitada;</w:t>
      </w:r>
    </w:p>
    <w:p w14:paraId="2F0D727A" w14:textId="77777777" w:rsidR="00621725" w:rsidRPr="003F667F" w:rsidRDefault="0022589E" w:rsidP="0022589E">
      <w:pPr>
        <w:pStyle w:val="Citas"/>
        <w:rPr>
          <w:noProof/>
          <w:color w:val="000000"/>
          <w:sz w:val="24"/>
          <w:lang w:eastAsia="es-MX"/>
        </w:rPr>
      </w:pPr>
      <w:r w:rsidRPr="003F667F">
        <w:rPr>
          <w:noProof/>
          <w:color w:val="000000"/>
          <w:sz w:val="24"/>
          <w:lang w:eastAsia="es-MX"/>
        </w:rPr>
        <w:t>(…)</w:t>
      </w:r>
    </w:p>
    <w:p w14:paraId="0126D292" w14:textId="5EC942CA" w:rsidR="00621725" w:rsidRPr="003F667F" w:rsidRDefault="00621725" w:rsidP="0022589E">
      <w:pPr>
        <w:pStyle w:val="Citas"/>
        <w:rPr>
          <w:noProof/>
          <w:color w:val="000000"/>
          <w:sz w:val="24"/>
          <w:lang w:eastAsia="es-MX"/>
        </w:rPr>
      </w:pPr>
      <w:r w:rsidRPr="003F667F">
        <w:t>V. La entrega de información incompleta;</w:t>
      </w:r>
    </w:p>
    <w:p w14:paraId="3E9E6E16" w14:textId="31ED8C29" w:rsidR="0022589E" w:rsidRPr="003F667F" w:rsidRDefault="0022589E" w:rsidP="0022589E">
      <w:pPr>
        <w:pStyle w:val="Citas"/>
        <w:rPr>
          <w:b/>
          <w:bCs/>
          <w:noProof/>
          <w:color w:val="000000"/>
          <w:sz w:val="24"/>
          <w:lang w:eastAsia="es-MX"/>
        </w:rPr>
      </w:pPr>
      <w:r w:rsidRPr="003F667F">
        <w:rPr>
          <w:noProof/>
          <w:color w:val="000000"/>
          <w:sz w:val="24"/>
          <w:lang w:eastAsia="es-MX"/>
        </w:rPr>
        <w:t xml:space="preserve">” </w:t>
      </w:r>
      <w:r w:rsidRPr="003F667F">
        <w:rPr>
          <w:b/>
          <w:bCs/>
          <w:noProof/>
          <w:color w:val="000000"/>
          <w:sz w:val="24"/>
          <w:lang w:eastAsia="es-MX"/>
        </w:rPr>
        <w:t>(Sic)</w:t>
      </w:r>
    </w:p>
    <w:p w14:paraId="0202A4CF" w14:textId="77777777" w:rsidR="0022589E" w:rsidRPr="003F667F" w:rsidRDefault="0022589E" w:rsidP="00A6185A">
      <w:pPr>
        <w:spacing w:after="240" w:line="360" w:lineRule="auto"/>
        <w:jc w:val="both"/>
        <w:rPr>
          <w:rFonts w:ascii="Palatino Linotype" w:hAnsi="Palatino Linotype" w:cs="Arial"/>
          <w:color w:val="000000"/>
          <w:sz w:val="24"/>
          <w:lang w:val="es-ES_tradnl"/>
        </w:rPr>
      </w:pPr>
    </w:p>
    <w:p w14:paraId="437FA5E2" w14:textId="5D94E3F4" w:rsidR="00621725" w:rsidRPr="003F667F" w:rsidRDefault="00621725" w:rsidP="00A6185A">
      <w:pPr>
        <w:spacing w:after="240" w:line="360" w:lineRule="auto"/>
        <w:jc w:val="both"/>
        <w:rPr>
          <w:rFonts w:ascii="Palatino Linotype" w:hAnsi="Palatino Linotype" w:cs="Arial"/>
          <w:color w:val="000000"/>
          <w:sz w:val="24"/>
          <w:lang w:val="es-ES_tradnl"/>
        </w:rPr>
      </w:pPr>
      <w:r w:rsidRPr="003F667F">
        <w:rPr>
          <w:rFonts w:ascii="Palatino Linotype" w:hAnsi="Palatino Linotype" w:cs="Arial"/>
          <w:color w:val="000000"/>
          <w:sz w:val="24"/>
          <w:lang w:val="es-ES_tradnl"/>
        </w:rPr>
        <w:t>De ahí que deba arribarse a las siguientes inferencias:</w:t>
      </w:r>
    </w:p>
    <w:p w14:paraId="1759DA2E" w14:textId="77777777" w:rsidR="00621725" w:rsidRPr="003F667F" w:rsidRDefault="00621725" w:rsidP="00A6185A">
      <w:pPr>
        <w:spacing w:after="240" w:line="360" w:lineRule="auto"/>
        <w:jc w:val="both"/>
        <w:rPr>
          <w:rFonts w:ascii="Palatino Linotype" w:hAnsi="Palatino Linotype" w:cs="Arial"/>
          <w:color w:val="000000"/>
          <w:sz w:val="24"/>
          <w:lang w:val="es-ES_tradnl"/>
        </w:rPr>
      </w:pPr>
    </w:p>
    <w:tbl>
      <w:tblPr>
        <w:tblStyle w:val="Tablaconcuadrcula"/>
        <w:tblW w:w="9149" w:type="dxa"/>
        <w:tblInd w:w="137" w:type="dxa"/>
        <w:tblLook w:val="04A0" w:firstRow="1" w:lastRow="0" w:firstColumn="1" w:lastColumn="0" w:noHBand="0" w:noVBand="1"/>
      </w:tblPr>
      <w:tblGrid>
        <w:gridCol w:w="3969"/>
        <w:gridCol w:w="2410"/>
        <w:gridCol w:w="2770"/>
      </w:tblGrid>
      <w:tr w:rsidR="00621725" w:rsidRPr="003F667F" w14:paraId="3F3906C0" w14:textId="77777777" w:rsidTr="001F2281">
        <w:tc>
          <w:tcPr>
            <w:tcW w:w="3969" w:type="dxa"/>
            <w:tcBorders>
              <w:right w:val="single" w:sz="12" w:space="0" w:color="FFFFFF" w:themeColor="background1"/>
            </w:tcBorders>
            <w:shd w:val="clear" w:color="auto" w:fill="000000" w:themeFill="text1"/>
            <w:vAlign w:val="center"/>
          </w:tcPr>
          <w:p w14:paraId="64F0620E" w14:textId="316E6891" w:rsidR="00621725" w:rsidRPr="003F667F" w:rsidRDefault="00621725" w:rsidP="00621725">
            <w:pPr>
              <w:autoSpaceDE w:val="0"/>
              <w:autoSpaceDN w:val="0"/>
              <w:adjustRightInd w:val="0"/>
              <w:spacing w:line="360" w:lineRule="auto"/>
              <w:jc w:val="center"/>
              <w:rPr>
                <w:rFonts w:ascii="Palatino Linotype" w:hAnsi="Palatino Linotype" w:cs="Arial"/>
                <w:b/>
                <w:bCs/>
              </w:rPr>
            </w:pPr>
            <w:r w:rsidRPr="003F667F">
              <w:rPr>
                <w:rFonts w:ascii="Palatino Linotype" w:hAnsi="Palatino Linotype" w:cs="Arial"/>
                <w:b/>
                <w:bCs/>
              </w:rPr>
              <w:lastRenderedPageBreak/>
              <w:t>SOLICITUD DE INFORMACIÓN 00079/TEPOTZOT/IP/2023</w:t>
            </w:r>
          </w:p>
        </w:tc>
        <w:tc>
          <w:tcPr>
            <w:tcW w:w="2410" w:type="dxa"/>
            <w:tcBorders>
              <w:left w:val="single" w:sz="12" w:space="0" w:color="FFFFFF" w:themeColor="background1"/>
              <w:right w:val="single" w:sz="12" w:space="0" w:color="FFFFFF" w:themeColor="background1"/>
            </w:tcBorders>
            <w:shd w:val="clear" w:color="auto" w:fill="000000" w:themeFill="text1"/>
            <w:vAlign w:val="center"/>
          </w:tcPr>
          <w:p w14:paraId="74EEB17D" w14:textId="105366E6" w:rsidR="00621725" w:rsidRPr="003F667F" w:rsidRDefault="00621725" w:rsidP="00621725">
            <w:pPr>
              <w:autoSpaceDE w:val="0"/>
              <w:autoSpaceDN w:val="0"/>
              <w:adjustRightInd w:val="0"/>
              <w:spacing w:line="360" w:lineRule="auto"/>
              <w:jc w:val="center"/>
              <w:rPr>
                <w:rFonts w:ascii="Palatino Linotype" w:hAnsi="Palatino Linotype"/>
                <w:b/>
                <w:bCs/>
              </w:rPr>
            </w:pPr>
            <w:r w:rsidRPr="003F667F">
              <w:rPr>
                <w:rFonts w:ascii="Palatino Linotype" w:hAnsi="Palatino Linotype"/>
                <w:b/>
                <w:bCs/>
              </w:rPr>
              <w:t>RESPUESTA</w:t>
            </w:r>
          </w:p>
        </w:tc>
        <w:tc>
          <w:tcPr>
            <w:tcW w:w="2770" w:type="dxa"/>
            <w:tcBorders>
              <w:left w:val="single" w:sz="12" w:space="0" w:color="FFFFFF" w:themeColor="background1"/>
            </w:tcBorders>
            <w:shd w:val="clear" w:color="auto" w:fill="000000" w:themeFill="text1"/>
            <w:vAlign w:val="center"/>
          </w:tcPr>
          <w:p w14:paraId="041BF2AA" w14:textId="6A9F4B29" w:rsidR="00621725" w:rsidRPr="003F667F" w:rsidRDefault="00621725" w:rsidP="00621725">
            <w:pPr>
              <w:autoSpaceDE w:val="0"/>
              <w:autoSpaceDN w:val="0"/>
              <w:adjustRightInd w:val="0"/>
              <w:spacing w:line="360" w:lineRule="auto"/>
              <w:ind w:left="-75"/>
              <w:jc w:val="center"/>
              <w:rPr>
                <w:rFonts w:ascii="Palatino Linotype" w:hAnsi="Palatino Linotype"/>
                <w:b/>
                <w:bCs/>
              </w:rPr>
            </w:pPr>
            <w:r w:rsidRPr="003F667F">
              <w:rPr>
                <w:rFonts w:ascii="Palatino Linotype" w:hAnsi="Palatino Linotype"/>
                <w:b/>
                <w:bCs/>
              </w:rPr>
              <w:t>COLMA / NO COLMA</w:t>
            </w:r>
          </w:p>
        </w:tc>
      </w:tr>
      <w:tr w:rsidR="00621725" w:rsidRPr="003F667F" w14:paraId="0B3523E4" w14:textId="77777777" w:rsidTr="001F2281">
        <w:tc>
          <w:tcPr>
            <w:tcW w:w="3969" w:type="dxa"/>
            <w:vAlign w:val="center"/>
          </w:tcPr>
          <w:p w14:paraId="7D92909E" w14:textId="77777777" w:rsidR="00621725" w:rsidRPr="003F667F" w:rsidRDefault="00621725" w:rsidP="00730692">
            <w:pPr>
              <w:pStyle w:val="Prrafodelista"/>
              <w:numPr>
                <w:ilvl w:val="0"/>
                <w:numId w:val="10"/>
              </w:numPr>
              <w:autoSpaceDE w:val="0"/>
              <w:autoSpaceDN w:val="0"/>
              <w:adjustRightInd w:val="0"/>
              <w:jc w:val="both"/>
              <w:rPr>
                <w:rFonts w:ascii="Palatino Linotype" w:hAnsi="Palatino Linotype" w:cs="Arial"/>
                <w:sz w:val="22"/>
                <w:szCs w:val="22"/>
              </w:rPr>
            </w:pPr>
            <w:r w:rsidRPr="003F667F">
              <w:rPr>
                <w:rFonts w:ascii="Palatino Linotype" w:hAnsi="Palatino Linotype" w:cs="Arial"/>
                <w:sz w:val="22"/>
                <w:szCs w:val="22"/>
              </w:rPr>
              <w:t>El o los documentos donde consten los cargos de cada uno de los trabajadores sindicalizados del Ayuntamiento de Tepotzotlán, al veintiocho de marzo de dos mil veintitrés.</w:t>
            </w:r>
          </w:p>
          <w:p w14:paraId="7AC2EA57" w14:textId="77777777" w:rsidR="00621725" w:rsidRPr="003F667F" w:rsidRDefault="00621725" w:rsidP="00621725">
            <w:pPr>
              <w:autoSpaceDE w:val="0"/>
              <w:autoSpaceDN w:val="0"/>
              <w:adjustRightInd w:val="0"/>
              <w:jc w:val="both"/>
              <w:rPr>
                <w:rFonts w:ascii="Palatino Linotype" w:hAnsi="Palatino Linotype"/>
              </w:rPr>
            </w:pPr>
          </w:p>
        </w:tc>
        <w:tc>
          <w:tcPr>
            <w:tcW w:w="2410" w:type="dxa"/>
            <w:vAlign w:val="center"/>
          </w:tcPr>
          <w:p w14:paraId="22A51002" w14:textId="2BE5E681" w:rsidR="00621725" w:rsidRPr="003F667F" w:rsidRDefault="00621725" w:rsidP="00621725">
            <w:pPr>
              <w:autoSpaceDE w:val="0"/>
              <w:autoSpaceDN w:val="0"/>
              <w:adjustRightInd w:val="0"/>
              <w:jc w:val="both"/>
              <w:rPr>
                <w:rFonts w:ascii="Palatino Linotype" w:hAnsi="Palatino Linotype"/>
              </w:rPr>
            </w:pPr>
            <w:r w:rsidRPr="003F667F">
              <w:rPr>
                <w:rFonts w:ascii="Palatino Linotype" w:hAnsi="Palatino Linotype"/>
              </w:rPr>
              <w:t>Jefe de Recursos Humanos remite documento ad hoc, refleja nombre, cargo, grado de estudios y sueldo bruto quincenal</w:t>
            </w:r>
          </w:p>
        </w:tc>
        <w:tc>
          <w:tcPr>
            <w:tcW w:w="2770" w:type="dxa"/>
            <w:vAlign w:val="center"/>
          </w:tcPr>
          <w:p w14:paraId="5CFDAF26" w14:textId="77777777" w:rsidR="00621725" w:rsidRPr="003F667F" w:rsidRDefault="00621725" w:rsidP="00621725">
            <w:pPr>
              <w:autoSpaceDE w:val="0"/>
              <w:autoSpaceDN w:val="0"/>
              <w:adjustRightInd w:val="0"/>
              <w:ind w:left="-75"/>
              <w:jc w:val="center"/>
              <w:rPr>
                <w:rFonts w:ascii="Palatino Linotype" w:hAnsi="Palatino Linotype"/>
              </w:rPr>
            </w:pPr>
            <w:r w:rsidRPr="003F667F">
              <w:rPr>
                <w:rFonts w:ascii="Palatino Linotype" w:hAnsi="Palatino Linotype"/>
              </w:rPr>
              <w:t>Si, actos consentidos</w:t>
            </w:r>
          </w:p>
        </w:tc>
      </w:tr>
      <w:tr w:rsidR="00621725" w:rsidRPr="003F667F" w14:paraId="7C51810A" w14:textId="77777777" w:rsidTr="001F2281">
        <w:tc>
          <w:tcPr>
            <w:tcW w:w="3969" w:type="dxa"/>
            <w:vAlign w:val="center"/>
          </w:tcPr>
          <w:p w14:paraId="10AEA890" w14:textId="77777777" w:rsidR="00621725" w:rsidRPr="003F667F" w:rsidRDefault="00621725" w:rsidP="00730692">
            <w:pPr>
              <w:pStyle w:val="Prrafodelista"/>
              <w:numPr>
                <w:ilvl w:val="0"/>
                <w:numId w:val="10"/>
              </w:numPr>
              <w:autoSpaceDE w:val="0"/>
              <w:autoSpaceDN w:val="0"/>
              <w:adjustRightInd w:val="0"/>
              <w:jc w:val="both"/>
              <w:rPr>
                <w:rFonts w:ascii="Palatino Linotype" w:hAnsi="Palatino Linotype" w:cs="Arial"/>
                <w:sz w:val="22"/>
                <w:szCs w:val="22"/>
              </w:rPr>
            </w:pPr>
            <w:r w:rsidRPr="003F667F">
              <w:rPr>
                <w:rFonts w:ascii="Palatino Linotype" w:hAnsi="Palatino Linotype" w:cs="Arial"/>
                <w:sz w:val="22"/>
                <w:szCs w:val="22"/>
              </w:rPr>
              <w:t>El o los documentos donde conste el nivel de estudios de cada uno de los trabajadores sindicalizados del Ayuntamiento de Tepotzotlán, al veintiocho de marzo de dos mil veintitrés.</w:t>
            </w:r>
          </w:p>
          <w:p w14:paraId="178561C6" w14:textId="77777777" w:rsidR="00621725" w:rsidRPr="003F667F" w:rsidRDefault="00621725" w:rsidP="00621725">
            <w:pPr>
              <w:autoSpaceDE w:val="0"/>
              <w:autoSpaceDN w:val="0"/>
              <w:adjustRightInd w:val="0"/>
              <w:jc w:val="both"/>
              <w:rPr>
                <w:rFonts w:ascii="Palatino Linotype" w:hAnsi="Palatino Linotype"/>
              </w:rPr>
            </w:pPr>
          </w:p>
        </w:tc>
        <w:tc>
          <w:tcPr>
            <w:tcW w:w="2410" w:type="dxa"/>
            <w:vAlign w:val="center"/>
          </w:tcPr>
          <w:p w14:paraId="7304AB03" w14:textId="77777777" w:rsidR="00621725" w:rsidRPr="003F667F" w:rsidRDefault="00621725" w:rsidP="00621725">
            <w:pPr>
              <w:autoSpaceDE w:val="0"/>
              <w:autoSpaceDN w:val="0"/>
              <w:adjustRightInd w:val="0"/>
              <w:jc w:val="both"/>
              <w:rPr>
                <w:rFonts w:ascii="Palatino Linotype" w:hAnsi="Palatino Linotype"/>
              </w:rPr>
            </w:pPr>
            <w:r w:rsidRPr="003F667F">
              <w:rPr>
                <w:rFonts w:ascii="Palatino Linotype" w:hAnsi="Palatino Linotype"/>
              </w:rPr>
              <w:t>Jefe de Recursos Humanos remite documento ad hoc, refleja nombre, cargo, grado de estudios y sueldo bruto quincenal</w:t>
            </w:r>
          </w:p>
        </w:tc>
        <w:tc>
          <w:tcPr>
            <w:tcW w:w="2770" w:type="dxa"/>
            <w:vAlign w:val="center"/>
          </w:tcPr>
          <w:p w14:paraId="4526CB49" w14:textId="23F49056" w:rsidR="00621725" w:rsidRPr="003F667F" w:rsidRDefault="00621725" w:rsidP="00621725">
            <w:pPr>
              <w:autoSpaceDE w:val="0"/>
              <w:autoSpaceDN w:val="0"/>
              <w:adjustRightInd w:val="0"/>
              <w:jc w:val="center"/>
              <w:rPr>
                <w:rFonts w:ascii="Palatino Linotype" w:hAnsi="Palatino Linotype"/>
              </w:rPr>
            </w:pPr>
            <w:r w:rsidRPr="003F667F">
              <w:rPr>
                <w:rFonts w:ascii="Palatino Linotype" w:hAnsi="Palatino Linotype"/>
              </w:rPr>
              <w:t>Si, actos consentidos</w:t>
            </w:r>
          </w:p>
        </w:tc>
      </w:tr>
      <w:tr w:rsidR="00621725" w:rsidRPr="003F667F" w14:paraId="72330ABF" w14:textId="77777777" w:rsidTr="001F2281">
        <w:tc>
          <w:tcPr>
            <w:tcW w:w="3969" w:type="dxa"/>
            <w:vAlign w:val="center"/>
          </w:tcPr>
          <w:p w14:paraId="5DD04E73" w14:textId="12A85C81" w:rsidR="00621725" w:rsidRPr="003F667F" w:rsidRDefault="00621725" w:rsidP="00730692">
            <w:pPr>
              <w:pStyle w:val="Prrafodelista"/>
              <w:numPr>
                <w:ilvl w:val="0"/>
                <w:numId w:val="10"/>
              </w:numPr>
              <w:autoSpaceDE w:val="0"/>
              <w:autoSpaceDN w:val="0"/>
              <w:adjustRightInd w:val="0"/>
              <w:jc w:val="both"/>
              <w:rPr>
                <w:rFonts w:ascii="Palatino Linotype" w:hAnsi="Palatino Linotype" w:cs="Arial"/>
                <w:sz w:val="22"/>
                <w:szCs w:val="22"/>
              </w:rPr>
            </w:pPr>
            <w:r w:rsidRPr="003F667F">
              <w:rPr>
                <w:rFonts w:ascii="Palatino Linotype" w:hAnsi="Palatino Linotype" w:cs="Arial"/>
                <w:sz w:val="22"/>
                <w:szCs w:val="22"/>
              </w:rPr>
              <w:t xml:space="preserve">El o los documentos donde consten el sueldo </w:t>
            </w:r>
            <w:r w:rsidR="001E249B" w:rsidRPr="003F667F">
              <w:rPr>
                <w:rFonts w:ascii="Palatino Linotype" w:hAnsi="Palatino Linotype" w:cs="Arial"/>
                <w:sz w:val="22"/>
                <w:szCs w:val="22"/>
              </w:rPr>
              <w:t xml:space="preserve">bruto y neto </w:t>
            </w:r>
            <w:r w:rsidRPr="003F667F">
              <w:rPr>
                <w:rFonts w:ascii="Palatino Linotype" w:hAnsi="Palatino Linotype" w:cs="Arial"/>
                <w:sz w:val="22"/>
                <w:szCs w:val="22"/>
              </w:rPr>
              <w:t>de cada uno de los trabajadores sindicalizados del Ayuntamiento de Tepotzotlán, al veintiocho de marzo de dos mil veintitrés.</w:t>
            </w:r>
          </w:p>
          <w:p w14:paraId="1B5E6852" w14:textId="77777777" w:rsidR="00621725" w:rsidRPr="003F667F" w:rsidRDefault="00621725" w:rsidP="001F2281">
            <w:pPr>
              <w:autoSpaceDE w:val="0"/>
              <w:autoSpaceDN w:val="0"/>
              <w:adjustRightInd w:val="0"/>
              <w:jc w:val="both"/>
              <w:rPr>
                <w:rFonts w:ascii="Palatino Linotype" w:hAnsi="Palatino Linotype"/>
              </w:rPr>
            </w:pPr>
          </w:p>
        </w:tc>
        <w:tc>
          <w:tcPr>
            <w:tcW w:w="2410" w:type="dxa"/>
            <w:vAlign w:val="center"/>
          </w:tcPr>
          <w:p w14:paraId="0FD4E3C4" w14:textId="77777777" w:rsidR="00621725" w:rsidRPr="003F667F" w:rsidRDefault="00621725" w:rsidP="001F2281">
            <w:pPr>
              <w:autoSpaceDE w:val="0"/>
              <w:autoSpaceDN w:val="0"/>
              <w:adjustRightInd w:val="0"/>
              <w:jc w:val="both"/>
              <w:rPr>
                <w:rFonts w:ascii="Palatino Linotype" w:hAnsi="Palatino Linotype"/>
              </w:rPr>
            </w:pPr>
            <w:r w:rsidRPr="003F667F">
              <w:rPr>
                <w:rFonts w:ascii="Palatino Linotype" w:hAnsi="Palatino Linotype"/>
              </w:rPr>
              <w:t>Dirección de Administración y Finanzas</w:t>
            </w:r>
          </w:p>
          <w:p w14:paraId="75327EBD" w14:textId="748F792C" w:rsidR="00621725" w:rsidRPr="003F667F" w:rsidRDefault="00621725" w:rsidP="001F2281">
            <w:pPr>
              <w:autoSpaceDE w:val="0"/>
              <w:autoSpaceDN w:val="0"/>
              <w:adjustRightInd w:val="0"/>
              <w:jc w:val="both"/>
              <w:rPr>
                <w:rFonts w:ascii="Palatino Linotype" w:hAnsi="Palatino Linotype"/>
              </w:rPr>
            </w:pPr>
            <w:r w:rsidRPr="003F667F">
              <w:rPr>
                <w:rFonts w:ascii="Palatino Linotype" w:hAnsi="Palatino Linotype"/>
              </w:rPr>
              <w:t>Se señala el sueldo mensual 2023 de cada uno de los servidores públicos sindicalizados</w:t>
            </w:r>
          </w:p>
          <w:p w14:paraId="2D34FCC4" w14:textId="77777777" w:rsidR="00621725" w:rsidRPr="003F667F" w:rsidRDefault="00621725" w:rsidP="001F2281">
            <w:pPr>
              <w:autoSpaceDE w:val="0"/>
              <w:autoSpaceDN w:val="0"/>
              <w:adjustRightInd w:val="0"/>
              <w:jc w:val="both"/>
              <w:rPr>
                <w:rFonts w:ascii="Palatino Linotype" w:hAnsi="Palatino Linotype"/>
              </w:rPr>
            </w:pPr>
          </w:p>
          <w:p w14:paraId="64D1B874" w14:textId="77777777" w:rsidR="00621725" w:rsidRPr="003F667F" w:rsidRDefault="00621725" w:rsidP="001F2281">
            <w:pPr>
              <w:autoSpaceDE w:val="0"/>
              <w:autoSpaceDN w:val="0"/>
              <w:adjustRightInd w:val="0"/>
              <w:jc w:val="both"/>
              <w:rPr>
                <w:rFonts w:ascii="Palatino Linotype" w:hAnsi="Palatino Linotype"/>
              </w:rPr>
            </w:pPr>
            <w:r w:rsidRPr="003F667F">
              <w:rPr>
                <w:rFonts w:ascii="Palatino Linotype" w:hAnsi="Palatino Linotype"/>
              </w:rPr>
              <w:t>Jefe de Recursos Humanos remite documento ad hoc, refleja nombre, cargo, grado de estudios y sueldo bruto quincenal</w:t>
            </w:r>
          </w:p>
        </w:tc>
        <w:tc>
          <w:tcPr>
            <w:tcW w:w="2770" w:type="dxa"/>
            <w:vAlign w:val="center"/>
          </w:tcPr>
          <w:p w14:paraId="3900E3E1" w14:textId="77777777" w:rsidR="00621725" w:rsidRPr="003F667F" w:rsidRDefault="00621725" w:rsidP="001F2281">
            <w:pPr>
              <w:autoSpaceDE w:val="0"/>
              <w:autoSpaceDN w:val="0"/>
              <w:adjustRightInd w:val="0"/>
              <w:jc w:val="center"/>
              <w:rPr>
                <w:rFonts w:ascii="Palatino Linotype" w:hAnsi="Palatino Linotype"/>
              </w:rPr>
            </w:pPr>
            <w:r w:rsidRPr="003F667F">
              <w:rPr>
                <w:rFonts w:ascii="Palatino Linotype" w:hAnsi="Palatino Linotype"/>
              </w:rPr>
              <w:t>Si, actos consentidos</w:t>
            </w:r>
          </w:p>
        </w:tc>
      </w:tr>
      <w:tr w:rsidR="00621725" w:rsidRPr="003F667F" w14:paraId="458B07A1" w14:textId="77777777" w:rsidTr="001F2281">
        <w:tc>
          <w:tcPr>
            <w:tcW w:w="3969" w:type="dxa"/>
          </w:tcPr>
          <w:p w14:paraId="2B3043B0" w14:textId="34359633" w:rsidR="00621725" w:rsidRPr="003F667F" w:rsidRDefault="00621725" w:rsidP="00730692">
            <w:pPr>
              <w:pStyle w:val="Prrafodelista"/>
              <w:numPr>
                <w:ilvl w:val="0"/>
                <w:numId w:val="10"/>
              </w:numPr>
              <w:autoSpaceDE w:val="0"/>
              <w:autoSpaceDN w:val="0"/>
              <w:adjustRightInd w:val="0"/>
              <w:jc w:val="both"/>
              <w:rPr>
                <w:rFonts w:ascii="Palatino Linotype" w:hAnsi="Palatino Linotype" w:cs="Arial"/>
                <w:sz w:val="22"/>
                <w:szCs w:val="22"/>
              </w:rPr>
            </w:pPr>
            <w:r w:rsidRPr="003F667F">
              <w:rPr>
                <w:rFonts w:ascii="Palatino Linotype" w:hAnsi="Palatino Linotype" w:cs="Arial"/>
                <w:sz w:val="22"/>
                <w:szCs w:val="22"/>
              </w:rPr>
              <w:t>El o los documentos donde conste</w:t>
            </w:r>
            <w:r w:rsidR="004215B3" w:rsidRPr="003F667F">
              <w:rPr>
                <w:rFonts w:ascii="Palatino Linotype" w:hAnsi="Palatino Linotype" w:cs="Arial"/>
                <w:sz w:val="22"/>
                <w:szCs w:val="22"/>
              </w:rPr>
              <w:t>n</w:t>
            </w:r>
            <w:r w:rsidRPr="003F667F">
              <w:rPr>
                <w:rFonts w:ascii="Palatino Linotype" w:hAnsi="Palatino Linotype" w:cs="Arial"/>
                <w:sz w:val="22"/>
                <w:szCs w:val="22"/>
              </w:rPr>
              <w:t xml:space="preserve"> </w:t>
            </w:r>
            <w:r w:rsidR="004215B3" w:rsidRPr="003F667F">
              <w:rPr>
                <w:rFonts w:ascii="Palatino Linotype" w:hAnsi="Palatino Linotype" w:cs="Arial"/>
                <w:sz w:val="22"/>
                <w:szCs w:val="22"/>
              </w:rPr>
              <w:t>los gastos vinculados</w:t>
            </w:r>
            <w:r w:rsidRPr="003F667F">
              <w:rPr>
                <w:rFonts w:ascii="Palatino Linotype" w:hAnsi="Palatino Linotype" w:cs="Arial"/>
                <w:sz w:val="22"/>
                <w:szCs w:val="22"/>
              </w:rPr>
              <w:t xml:space="preserve"> con prestaciones de trabajadores sindicalizados, </w:t>
            </w:r>
            <w:r w:rsidRPr="003F667F">
              <w:rPr>
                <w:rFonts w:ascii="Palatino Linotype" w:hAnsi="Palatino Linotype" w:cs="Arial"/>
                <w:sz w:val="22"/>
                <w:szCs w:val="22"/>
              </w:rPr>
              <w:lastRenderedPageBreak/>
              <w:t xml:space="preserve">correspondiente al ejercicio dos mil veintidós. </w:t>
            </w:r>
          </w:p>
          <w:p w14:paraId="75A18BFA" w14:textId="77777777" w:rsidR="00621725" w:rsidRPr="003F667F" w:rsidRDefault="00621725" w:rsidP="001F2281">
            <w:pPr>
              <w:autoSpaceDE w:val="0"/>
              <w:autoSpaceDN w:val="0"/>
              <w:adjustRightInd w:val="0"/>
              <w:jc w:val="both"/>
              <w:rPr>
                <w:rFonts w:ascii="Palatino Linotype" w:hAnsi="Palatino Linotype"/>
              </w:rPr>
            </w:pPr>
          </w:p>
        </w:tc>
        <w:tc>
          <w:tcPr>
            <w:tcW w:w="2410" w:type="dxa"/>
            <w:vAlign w:val="center"/>
          </w:tcPr>
          <w:p w14:paraId="4F70AB44" w14:textId="79884F96" w:rsidR="00621725" w:rsidRPr="003F667F" w:rsidRDefault="00621725" w:rsidP="001F2281">
            <w:pPr>
              <w:autoSpaceDE w:val="0"/>
              <w:autoSpaceDN w:val="0"/>
              <w:adjustRightInd w:val="0"/>
              <w:jc w:val="both"/>
              <w:rPr>
                <w:rFonts w:ascii="Palatino Linotype" w:hAnsi="Palatino Linotype"/>
              </w:rPr>
            </w:pPr>
            <w:r w:rsidRPr="003F667F">
              <w:rPr>
                <w:rFonts w:ascii="Palatino Linotype" w:hAnsi="Palatino Linotype"/>
              </w:rPr>
              <w:lastRenderedPageBreak/>
              <w:t xml:space="preserve">Director de administración y finanzas señala que gozan de </w:t>
            </w:r>
            <w:r w:rsidRPr="003F667F">
              <w:rPr>
                <w:rFonts w:ascii="Palatino Linotype" w:hAnsi="Palatino Linotype"/>
                <w:b/>
                <w:bCs/>
                <w:u w:val="single"/>
              </w:rPr>
              <w:t xml:space="preserve">prestaciones </w:t>
            </w:r>
            <w:r w:rsidRPr="003F667F">
              <w:rPr>
                <w:rFonts w:ascii="Palatino Linotype" w:hAnsi="Palatino Linotype"/>
                <w:b/>
                <w:bCs/>
                <w:u w:val="single"/>
              </w:rPr>
              <w:lastRenderedPageBreak/>
              <w:t>presupuestadas</w:t>
            </w:r>
            <w:r w:rsidRPr="003F667F">
              <w:rPr>
                <w:rFonts w:ascii="Palatino Linotype" w:hAnsi="Palatino Linotype"/>
              </w:rPr>
              <w:t xml:space="preserve"> para el año 2023 que asciende a 689mil 269 pesos.</w:t>
            </w:r>
          </w:p>
        </w:tc>
        <w:tc>
          <w:tcPr>
            <w:tcW w:w="2770" w:type="dxa"/>
            <w:vAlign w:val="center"/>
          </w:tcPr>
          <w:p w14:paraId="03328E55" w14:textId="7D623974" w:rsidR="00621725" w:rsidRPr="003F667F" w:rsidRDefault="00621725" w:rsidP="001F2281">
            <w:pPr>
              <w:autoSpaceDE w:val="0"/>
              <w:autoSpaceDN w:val="0"/>
              <w:adjustRightInd w:val="0"/>
              <w:jc w:val="both"/>
              <w:rPr>
                <w:rFonts w:ascii="Palatino Linotype" w:hAnsi="Palatino Linotype"/>
              </w:rPr>
            </w:pPr>
            <w:r w:rsidRPr="003F667F">
              <w:rPr>
                <w:rFonts w:ascii="Palatino Linotype" w:hAnsi="Palatino Linotype"/>
              </w:rPr>
              <w:lastRenderedPageBreak/>
              <w:t>No, al referir prestaciones presupuestadas. No corresponde a las erogaciones.</w:t>
            </w:r>
          </w:p>
        </w:tc>
      </w:tr>
      <w:tr w:rsidR="00621725" w:rsidRPr="003F667F" w14:paraId="7C4AFE4A" w14:textId="77777777" w:rsidTr="001F2281">
        <w:tc>
          <w:tcPr>
            <w:tcW w:w="3969" w:type="dxa"/>
            <w:vAlign w:val="center"/>
          </w:tcPr>
          <w:p w14:paraId="01B0808A" w14:textId="75697CE7" w:rsidR="00621725" w:rsidRPr="003F667F" w:rsidRDefault="00621725" w:rsidP="00730692">
            <w:pPr>
              <w:pStyle w:val="Prrafodelista"/>
              <w:numPr>
                <w:ilvl w:val="0"/>
                <w:numId w:val="10"/>
              </w:numPr>
              <w:autoSpaceDE w:val="0"/>
              <w:autoSpaceDN w:val="0"/>
              <w:adjustRightInd w:val="0"/>
              <w:jc w:val="both"/>
              <w:rPr>
                <w:rFonts w:ascii="Palatino Linotype" w:hAnsi="Palatino Linotype" w:cs="Arial"/>
                <w:sz w:val="22"/>
                <w:szCs w:val="22"/>
              </w:rPr>
            </w:pPr>
            <w:r w:rsidRPr="003F667F">
              <w:rPr>
                <w:rFonts w:ascii="Palatino Linotype" w:hAnsi="Palatino Linotype" w:cs="Arial"/>
                <w:sz w:val="22"/>
                <w:szCs w:val="22"/>
              </w:rPr>
              <w:t>El o los documentos donde conste el nombre del delegado del Sindicato Único de Trabajadores de los Poderes, Municipios e Instituciones Descentralizadas del Estado de México (SUTEYM) en el municipio de Tepotzotlán, al veintiocho de marzo de dos mil veintitrés.</w:t>
            </w:r>
          </w:p>
          <w:p w14:paraId="6B3FD877" w14:textId="77777777" w:rsidR="00621725" w:rsidRPr="003F667F" w:rsidRDefault="00621725" w:rsidP="001F2281">
            <w:pPr>
              <w:autoSpaceDE w:val="0"/>
              <w:autoSpaceDN w:val="0"/>
              <w:adjustRightInd w:val="0"/>
              <w:jc w:val="both"/>
              <w:rPr>
                <w:rFonts w:ascii="Palatino Linotype" w:hAnsi="Palatino Linotype"/>
              </w:rPr>
            </w:pPr>
          </w:p>
        </w:tc>
        <w:tc>
          <w:tcPr>
            <w:tcW w:w="2410" w:type="dxa"/>
            <w:vAlign w:val="center"/>
          </w:tcPr>
          <w:p w14:paraId="0B603F21" w14:textId="77777777" w:rsidR="00621725" w:rsidRPr="003F667F" w:rsidRDefault="00621725" w:rsidP="001F2281">
            <w:pPr>
              <w:autoSpaceDE w:val="0"/>
              <w:autoSpaceDN w:val="0"/>
              <w:adjustRightInd w:val="0"/>
              <w:jc w:val="both"/>
              <w:rPr>
                <w:rFonts w:ascii="Palatino Linotype" w:hAnsi="Palatino Linotype"/>
              </w:rPr>
            </w:pPr>
            <w:r w:rsidRPr="003F667F">
              <w:rPr>
                <w:rFonts w:ascii="Palatino Linotype" w:hAnsi="Palatino Linotype"/>
              </w:rPr>
              <w:t>Jefe de Recursos Humanos</w:t>
            </w:r>
          </w:p>
          <w:p w14:paraId="06627CC7" w14:textId="77777777" w:rsidR="00621725" w:rsidRPr="003F667F" w:rsidRDefault="00621725" w:rsidP="001F2281">
            <w:pPr>
              <w:autoSpaceDE w:val="0"/>
              <w:autoSpaceDN w:val="0"/>
              <w:adjustRightInd w:val="0"/>
              <w:jc w:val="both"/>
              <w:rPr>
                <w:rFonts w:ascii="Palatino Linotype" w:hAnsi="Palatino Linotype"/>
              </w:rPr>
            </w:pPr>
            <w:r w:rsidRPr="003F667F">
              <w:rPr>
                <w:rFonts w:ascii="Palatino Linotype" w:hAnsi="Palatino Linotype"/>
              </w:rPr>
              <w:t>Gilberto Nieto García</w:t>
            </w:r>
          </w:p>
        </w:tc>
        <w:tc>
          <w:tcPr>
            <w:tcW w:w="2770" w:type="dxa"/>
            <w:vAlign w:val="center"/>
          </w:tcPr>
          <w:p w14:paraId="08D2065E" w14:textId="77777777" w:rsidR="00621725" w:rsidRPr="003F667F" w:rsidRDefault="00621725" w:rsidP="001F2281">
            <w:pPr>
              <w:autoSpaceDE w:val="0"/>
              <w:autoSpaceDN w:val="0"/>
              <w:adjustRightInd w:val="0"/>
              <w:jc w:val="center"/>
              <w:rPr>
                <w:rFonts w:ascii="Palatino Linotype" w:hAnsi="Palatino Linotype"/>
              </w:rPr>
            </w:pPr>
            <w:r w:rsidRPr="003F667F">
              <w:rPr>
                <w:rFonts w:ascii="Palatino Linotype" w:hAnsi="Palatino Linotype"/>
              </w:rPr>
              <w:t>Si, actos consentidos</w:t>
            </w:r>
          </w:p>
        </w:tc>
      </w:tr>
      <w:tr w:rsidR="00621725" w:rsidRPr="003F667F" w14:paraId="5161D2F3" w14:textId="77777777" w:rsidTr="001F2281">
        <w:tc>
          <w:tcPr>
            <w:tcW w:w="3969" w:type="dxa"/>
            <w:vAlign w:val="center"/>
          </w:tcPr>
          <w:p w14:paraId="640A5B49" w14:textId="6AE9ADF0" w:rsidR="00621725" w:rsidRPr="003F667F" w:rsidRDefault="00621725" w:rsidP="00730692">
            <w:pPr>
              <w:pStyle w:val="Prrafodelista"/>
              <w:numPr>
                <w:ilvl w:val="0"/>
                <w:numId w:val="10"/>
              </w:numPr>
              <w:autoSpaceDE w:val="0"/>
              <w:autoSpaceDN w:val="0"/>
              <w:adjustRightInd w:val="0"/>
              <w:jc w:val="both"/>
              <w:rPr>
                <w:rFonts w:ascii="Palatino Linotype" w:hAnsi="Palatino Linotype" w:cs="Arial"/>
                <w:sz w:val="22"/>
                <w:szCs w:val="22"/>
              </w:rPr>
            </w:pPr>
            <w:r w:rsidRPr="003F667F">
              <w:rPr>
                <w:rFonts w:ascii="Palatino Linotype" w:hAnsi="Palatino Linotype" w:cs="Arial"/>
                <w:sz w:val="22"/>
                <w:szCs w:val="22"/>
              </w:rPr>
              <w:t>El o los documentos donde conste el grado de estudios del delegado del Sindicato Único de Trabajadores de los Poderes, Municipios e Instituciones Descentralizadas del Estado de México (SUTEYM) en el municipio de Tepotzotlán, al veintiocho de marzo de dos mil veintitrés.</w:t>
            </w:r>
          </w:p>
          <w:p w14:paraId="7C5CE9D7" w14:textId="77777777" w:rsidR="00621725" w:rsidRPr="003F667F" w:rsidRDefault="00621725" w:rsidP="001F2281">
            <w:pPr>
              <w:autoSpaceDE w:val="0"/>
              <w:autoSpaceDN w:val="0"/>
              <w:adjustRightInd w:val="0"/>
              <w:jc w:val="both"/>
              <w:rPr>
                <w:rFonts w:ascii="Palatino Linotype" w:hAnsi="Palatino Linotype"/>
              </w:rPr>
            </w:pPr>
          </w:p>
        </w:tc>
        <w:tc>
          <w:tcPr>
            <w:tcW w:w="2410" w:type="dxa"/>
            <w:vAlign w:val="center"/>
          </w:tcPr>
          <w:p w14:paraId="1383D3A5" w14:textId="77777777" w:rsidR="00621725" w:rsidRPr="003F667F" w:rsidRDefault="00621725" w:rsidP="001F2281">
            <w:pPr>
              <w:autoSpaceDE w:val="0"/>
              <w:autoSpaceDN w:val="0"/>
              <w:adjustRightInd w:val="0"/>
              <w:jc w:val="both"/>
              <w:rPr>
                <w:rFonts w:ascii="Palatino Linotype" w:hAnsi="Palatino Linotype"/>
              </w:rPr>
            </w:pPr>
            <w:r w:rsidRPr="003F667F">
              <w:rPr>
                <w:rFonts w:ascii="Palatino Linotype" w:hAnsi="Palatino Linotype"/>
              </w:rPr>
              <w:t>Jefe de Recursos Humanos</w:t>
            </w:r>
          </w:p>
          <w:p w14:paraId="435B2234" w14:textId="77777777" w:rsidR="00621725" w:rsidRPr="003F667F" w:rsidRDefault="00621725" w:rsidP="001F2281">
            <w:pPr>
              <w:autoSpaceDE w:val="0"/>
              <w:autoSpaceDN w:val="0"/>
              <w:adjustRightInd w:val="0"/>
              <w:jc w:val="both"/>
              <w:rPr>
                <w:rFonts w:ascii="Palatino Linotype" w:hAnsi="Palatino Linotype"/>
              </w:rPr>
            </w:pPr>
            <w:r w:rsidRPr="003F667F">
              <w:rPr>
                <w:rFonts w:ascii="Palatino Linotype" w:hAnsi="Palatino Linotype"/>
              </w:rPr>
              <w:t>Gilberto Nieto García</w:t>
            </w:r>
          </w:p>
          <w:p w14:paraId="1A3C06C0" w14:textId="21C2D27D" w:rsidR="00621725" w:rsidRPr="003F667F" w:rsidRDefault="00621725" w:rsidP="001F2281">
            <w:pPr>
              <w:autoSpaceDE w:val="0"/>
              <w:autoSpaceDN w:val="0"/>
              <w:adjustRightInd w:val="0"/>
              <w:jc w:val="both"/>
              <w:rPr>
                <w:rFonts w:ascii="Palatino Linotype" w:hAnsi="Palatino Linotype"/>
              </w:rPr>
            </w:pPr>
            <w:r w:rsidRPr="003F667F">
              <w:rPr>
                <w:rFonts w:ascii="Palatino Linotype" w:hAnsi="Palatino Linotype"/>
              </w:rPr>
              <w:t>Primaria</w:t>
            </w:r>
          </w:p>
        </w:tc>
        <w:tc>
          <w:tcPr>
            <w:tcW w:w="2770" w:type="dxa"/>
            <w:vAlign w:val="center"/>
          </w:tcPr>
          <w:p w14:paraId="05F2DF01" w14:textId="77777777" w:rsidR="00621725" w:rsidRPr="003F667F" w:rsidRDefault="00621725" w:rsidP="001F2281">
            <w:pPr>
              <w:autoSpaceDE w:val="0"/>
              <w:autoSpaceDN w:val="0"/>
              <w:adjustRightInd w:val="0"/>
              <w:jc w:val="center"/>
              <w:rPr>
                <w:rFonts w:ascii="Palatino Linotype" w:hAnsi="Palatino Linotype"/>
              </w:rPr>
            </w:pPr>
            <w:r w:rsidRPr="003F667F">
              <w:rPr>
                <w:rFonts w:ascii="Palatino Linotype" w:hAnsi="Palatino Linotype"/>
              </w:rPr>
              <w:t>Si, actos consentidos</w:t>
            </w:r>
          </w:p>
        </w:tc>
      </w:tr>
      <w:tr w:rsidR="00621725" w:rsidRPr="003F667F" w14:paraId="60887A44" w14:textId="77777777" w:rsidTr="001F2281">
        <w:tc>
          <w:tcPr>
            <w:tcW w:w="3969" w:type="dxa"/>
            <w:vAlign w:val="center"/>
          </w:tcPr>
          <w:p w14:paraId="30E686D9" w14:textId="4A11DA74" w:rsidR="00621725" w:rsidRPr="003F667F" w:rsidRDefault="00621725" w:rsidP="00730692">
            <w:pPr>
              <w:pStyle w:val="Prrafodelista"/>
              <w:numPr>
                <w:ilvl w:val="0"/>
                <w:numId w:val="10"/>
              </w:numPr>
              <w:autoSpaceDE w:val="0"/>
              <w:autoSpaceDN w:val="0"/>
              <w:adjustRightInd w:val="0"/>
              <w:jc w:val="both"/>
              <w:rPr>
                <w:rFonts w:ascii="Palatino Linotype" w:hAnsi="Palatino Linotype" w:cs="Arial"/>
                <w:sz w:val="22"/>
                <w:szCs w:val="22"/>
              </w:rPr>
            </w:pPr>
            <w:r w:rsidRPr="003F667F">
              <w:rPr>
                <w:rFonts w:ascii="Palatino Linotype" w:hAnsi="Palatino Linotype" w:cs="Arial"/>
                <w:sz w:val="22"/>
                <w:szCs w:val="22"/>
              </w:rPr>
              <w:t>El o los documentos donde conste el sueldo bruto y neto del delegado del Sindicato Único de Trabajadores de los Poderes, Municipios e Instituciones Descentralizadas del Estado de México (SUTEYM) en el municipio de Tepotzotlán, al veintiocho de marzo de dos mil veintitrés.</w:t>
            </w:r>
          </w:p>
          <w:p w14:paraId="16D0131E" w14:textId="77777777" w:rsidR="00621725" w:rsidRPr="003F667F" w:rsidRDefault="00621725" w:rsidP="001F2281">
            <w:pPr>
              <w:autoSpaceDE w:val="0"/>
              <w:autoSpaceDN w:val="0"/>
              <w:adjustRightInd w:val="0"/>
              <w:jc w:val="both"/>
              <w:rPr>
                <w:rFonts w:ascii="Palatino Linotype" w:hAnsi="Palatino Linotype"/>
              </w:rPr>
            </w:pPr>
          </w:p>
        </w:tc>
        <w:tc>
          <w:tcPr>
            <w:tcW w:w="2410" w:type="dxa"/>
            <w:vAlign w:val="center"/>
          </w:tcPr>
          <w:p w14:paraId="477A2909" w14:textId="77777777" w:rsidR="00621725" w:rsidRPr="003F667F" w:rsidRDefault="00621725" w:rsidP="001F2281">
            <w:pPr>
              <w:autoSpaceDE w:val="0"/>
              <w:autoSpaceDN w:val="0"/>
              <w:adjustRightInd w:val="0"/>
              <w:jc w:val="both"/>
              <w:rPr>
                <w:rFonts w:ascii="Palatino Linotype" w:hAnsi="Palatino Linotype"/>
              </w:rPr>
            </w:pPr>
            <w:r w:rsidRPr="003F667F">
              <w:rPr>
                <w:rFonts w:ascii="Palatino Linotype" w:hAnsi="Palatino Linotype"/>
              </w:rPr>
              <w:t>Jefe de Recursos Humanos</w:t>
            </w:r>
          </w:p>
          <w:p w14:paraId="34850E85" w14:textId="77777777" w:rsidR="00621725" w:rsidRPr="003F667F" w:rsidRDefault="00621725" w:rsidP="001F2281">
            <w:pPr>
              <w:autoSpaceDE w:val="0"/>
              <w:autoSpaceDN w:val="0"/>
              <w:adjustRightInd w:val="0"/>
              <w:jc w:val="both"/>
              <w:rPr>
                <w:rFonts w:ascii="Palatino Linotype" w:hAnsi="Palatino Linotype"/>
              </w:rPr>
            </w:pPr>
            <w:r w:rsidRPr="003F667F">
              <w:rPr>
                <w:rFonts w:ascii="Palatino Linotype" w:hAnsi="Palatino Linotype"/>
              </w:rPr>
              <w:t>Sueldo quincenal $ 5,038.05</w:t>
            </w:r>
          </w:p>
        </w:tc>
        <w:tc>
          <w:tcPr>
            <w:tcW w:w="2770" w:type="dxa"/>
            <w:vAlign w:val="center"/>
          </w:tcPr>
          <w:p w14:paraId="3AD034DB" w14:textId="77777777" w:rsidR="00621725" w:rsidRPr="003F667F" w:rsidRDefault="00621725" w:rsidP="001F2281">
            <w:pPr>
              <w:autoSpaceDE w:val="0"/>
              <w:autoSpaceDN w:val="0"/>
              <w:adjustRightInd w:val="0"/>
              <w:jc w:val="center"/>
              <w:rPr>
                <w:rFonts w:ascii="Palatino Linotype" w:hAnsi="Palatino Linotype"/>
              </w:rPr>
            </w:pPr>
            <w:r w:rsidRPr="003F667F">
              <w:rPr>
                <w:rFonts w:ascii="Palatino Linotype" w:hAnsi="Palatino Linotype"/>
              </w:rPr>
              <w:t>Si, actos consentidos</w:t>
            </w:r>
          </w:p>
        </w:tc>
      </w:tr>
      <w:tr w:rsidR="00621725" w:rsidRPr="003F667F" w14:paraId="0A12FADD" w14:textId="77777777" w:rsidTr="001F2281">
        <w:tc>
          <w:tcPr>
            <w:tcW w:w="3969" w:type="dxa"/>
            <w:vAlign w:val="center"/>
          </w:tcPr>
          <w:p w14:paraId="6EC77232" w14:textId="29F67433" w:rsidR="00621725" w:rsidRPr="003F667F" w:rsidRDefault="00621725" w:rsidP="00730692">
            <w:pPr>
              <w:pStyle w:val="Prrafodelista"/>
              <w:numPr>
                <w:ilvl w:val="0"/>
                <w:numId w:val="10"/>
              </w:numPr>
              <w:autoSpaceDE w:val="0"/>
              <w:autoSpaceDN w:val="0"/>
              <w:adjustRightInd w:val="0"/>
              <w:jc w:val="both"/>
              <w:rPr>
                <w:rFonts w:ascii="Palatino Linotype" w:hAnsi="Palatino Linotype" w:cs="Arial"/>
                <w:sz w:val="22"/>
                <w:szCs w:val="22"/>
              </w:rPr>
            </w:pPr>
            <w:r w:rsidRPr="003F667F">
              <w:rPr>
                <w:rFonts w:ascii="Palatino Linotype" w:hAnsi="Palatino Linotype" w:cs="Arial"/>
                <w:sz w:val="22"/>
                <w:szCs w:val="22"/>
              </w:rPr>
              <w:t xml:space="preserve">El o los documentos donde conste el cargo del delegado del </w:t>
            </w:r>
            <w:r w:rsidRPr="003F667F">
              <w:rPr>
                <w:rFonts w:ascii="Palatino Linotype" w:hAnsi="Palatino Linotype" w:cs="Arial"/>
                <w:sz w:val="22"/>
                <w:szCs w:val="22"/>
              </w:rPr>
              <w:lastRenderedPageBreak/>
              <w:t>Sindicato Único de Trabajadores de los Poderes, Municipios e Instituciones Descentralizadas del Estado de México (SUTEYM) en el municipio de Tepotzotlán, al veintiocho de marzo de dos mil veintitrés.</w:t>
            </w:r>
          </w:p>
          <w:p w14:paraId="7474CCCA" w14:textId="77777777" w:rsidR="00621725" w:rsidRPr="003F667F" w:rsidRDefault="00621725" w:rsidP="001F2281">
            <w:pPr>
              <w:autoSpaceDE w:val="0"/>
              <w:autoSpaceDN w:val="0"/>
              <w:adjustRightInd w:val="0"/>
              <w:jc w:val="both"/>
              <w:rPr>
                <w:rFonts w:ascii="Palatino Linotype" w:hAnsi="Palatino Linotype"/>
              </w:rPr>
            </w:pPr>
          </w:p>
        </w:tc>
        <w:tc>
          <w:tcPr>
            <w:tcW w:w="2410" w:type="dxa"/>
            <w:vAlign w:val="center"/>
          </w:tcPr>
          <w:p w14:paraId="3FE15F7D" w14:textId="77777777" w:rsidR="00621725" w:rsidRPr="003F667F" w:rsidRDefault="00621725" w:rsidP="001F2281">
            <w:pPr>
              <w:autoSpaceDE w:val="0"/>
              <w:autoSpaceDN w:val="0"/>
              <w:adjustRightInd w:val="0"/>
              <w:jc w:val="both"/>
              <w:rPr>
                <w:rFonts w:ascii="Palatino Linotype" w:hAnsi="Palatino Linotype"/>
              </w:rPr>
            </w:pPr>
            <w:r w:rsidRPr="003F667F">
              <w:rPr>
                <w:rFonts w:ascii="Palatino Linotype" w:hAnsi="Palatino Linotype"/>
              </w:rPr>
              <w:lastRenderedPageBreak/>
              <w:t>Jefe de Recursos Humanos</w:t>
            </w:r>
          </w:p>
          <w:p w14:paraId="44190CDC" w14:textId="2A0A2442" w:rsidR="00621725" w:rsidRPr="003F667F" w:rsidRDefault="00621725" w:rsidP="001F2281">
            <w:pPr>
              <w:autoSpaceDE w:val="0"/>
              <w:autoSpaceDN w:val="0"/>
              <w:adjustRightInd w:val="0"/>
              <w:jc w:val="both"/>
              <w:rPr>
                <w:rFonts w:ascii="Palatino Linotype" w:hAnsi="Palatino Linotype"/>
              </w:rPr>
            </w:pPr>
            <w:r w:rsidRPr="003F667F">
              <w:rPr>
                <w:rFonts w:ascii="Palatino Linotype" w:hAnsi="Palatino Linotype"/>
              </w:rPr>
              <w:lastRenderedPageBreak/>
              <w:t xml:space="preserve">Gilberto Nieto </w:t>
            </w:r>
            <w:r w:rsidR="001F2281" w:rsidRPr="003F667F">
              <w:rPr>
                <w:rFonts w:ascii="Palatino Linotype" w:hAnsi="Palatino Linotype"/>
              </w:rPr>
              <w:t>García</w:t>
            </w:r>
          </w:p>
          <w:p w14:paraId="100F3495" w14:textId="6ED49D1E" w:rsidR="00621725" w:rsidRPr="003F667F" w:rsidRDefault="00621725" w:rsidP="001F2281">
            <w:pPr>
              <w:autoSpaceDE w:val="0"/>
              <w:autoSpaceDN w:val="0"/>
              <w:adjustRightInd w:val="0"/>
              <w:jc w:val="both"/>
              <w:rPr>
                <w:rFonts w:ascii="Palatino Linotype" w:hAnsi="Palatino Linotype"/>
              </w:rPr>
            </w:pPr>
            <w:r w:rsidRPr="003F667F">
              <w:rPr>
                <w:rFonts w:ascii="Palatino Linotype" w:hAnsi="Palatino Linotype"/>
              </w:rPr>
              <w:t>Auxiliar administrativo</w:t>
            </w:r>
          </w:p>
        </w:tc>
        <w:tc>
          <w:tcPr>
            <w:tcW w:w="2770" w:type="dxa"/>
            <w:vAlign w:val="center"/>
          </w:tcPr>
          <w:p w14:paraId="4D0D1607" w14:textId="77777777" w:rsidR="00621725" w:rsidRPr="003F667F" w:rsidRDefault="00621725" w:rsidP="001F2281">
            <w:pPr>
              <w:autoSpaceDE w:val="0"/>
              <w:autoSpaceDN w:val="0"/>
              <w:adjustRightInd w:val="0"/>
              <w:jc w:val="center"/>
              <w:rPr>
                <w:rFonts w:ascii="Palatino Linotype" w:hAnsi="Palatino Linotype"/>
              </w:rPr>
            </w:pPr>
            <w:r w:rsidRPr="003F667F">
              <w:rPr>
                <w:rFonts w:ascii="Palatino Linotype" w:hAnsi="Palatino Linotype"/>
              </w:rPr>
              <w:lastRenderedPageBreak/>
              <w:t>Si, actos consentidos</w:t>
            </w:r>
          </w:p>
        </w:tc>
      </w:tr>
      <w:tr w:rsidR="00621725" w:rsidRPr="003F667F" w14:paraId="7C790405" w14:textId="77777777" w:rsidTr="001F2281">
        <w:tc>
          <w:tcPr>
            <w:tcW w:w="3969" w:type="dxa"/>
            <w:vAlign w:val="center"/>
          </w:tcPr>
          <w:p w14:paraId="152EAE7B" w14:textId="7A0DAA45" w:rsidR="00621725" w:rsidRPr="003F667F" w:rsidRDefault="00621725" w:rsidP="00730692">
            <w:pPr>
              <w:pStyle w:val="Prrafodelista"/>
              <w:numPr>
                <w:ilvl w:val="0"/>
                <w:numId w:val="10"/>
              </w:numPr>
              <w:autoSpaceDE w:val="0"/>
              <w:autoSpaceDN w:val="0"/>
              <w:adjustRightInd w:val="0"/>
              <w:jc w:val="both"/>
              <w:rPr>
                <w:rFonts w:ascii="Palatino Linotype" w:hAnsi="Palatino Linotype" w:cs="Arial"/>
                <w:sz w:val="22"/>
                <w:szCs w:val="22"/>
              </w:rPr>
            </w:pPr>
            <w:r w:rsidRPr="003F667F">
              <w:rPr>
                <w:rFonts w:ascii="Palatino Linotype" w:hAnsi="Palatino Linotype" w:cs="Arial"/>
                <w:sz w:val="22"/>
                <w:szCs w:val="22"/>
              </w:rPr>
              <w:t xml:space="preserve">El o los documentos donde consten las actividades </w:t>
            </w:r>
            <w:r w:rsidR="00090501" w:rsidRPr="003F667F">
              <w:rPr>
                <w:rFonts w:ascii="Palatino Linotype" w:hAnsi="Palatino Linotype" w:cs="Arial"/>
                <w:sz w:val="22"/>
                <w:szCs w:val="22"/>
              </w:rPr>
              <w:t>desempeñadas por</w:t>
            </w:r>
            <w:r w:rsidRPr="003F667F">
              <w:rPr>
                <w:rFonts w:ascii="Palatino Linotype" w:hAnsi="Palatino Linotype" w:cs="Arial"/>
                <w:sz w:val="22"/>
                <w:szCs w:val="22"/>
              </w:rPr>
              <w:t xml:space="preserve"> el delegado del Sindicato Único de Trabajadores de los Poderes, Municipios e Instituciones Descentralizadas del Estado de México (SUTEYM) en el municipio de Tepotzotlán, </w:t>
            </w:r>
            <w:r w:rsidR="00090501" w:rsidRPr="003F667F">
              <w:rPr>
                <w:rFonts w:ascii="Palatino Linotype" w:hAnsi="Palatino Linotype" w:cs="Arial"/>
                <w:sz w:val="22"/>
                <w:szCs w:val="22"/>
              </w:rPr>
              <w:t xml:space="preserve">del periodo comprendido del veintiocho de marzo de dos mil veintidós </w:t>
            </w:r>
            <w:r w:rsidRPr="003F667F">
              <w:rPr>
                <w:rFonts w:ascii="Palatino Linotype" w:hAnsi="Palatino Linotype" w:cs="Arial"/>
                <w:sz w:val="22"/>
                <w:szCs w:val="22"/>
              </w:rPr>
              <w:t>al veintiocho de marzo de dos mil veintitrés.</w:t>
            </w:r>
          </w:p>
          <w:p w14:paraId="3AE84F05" w14:textId="77777777" w:rsidR="00621725" w:rsidRPr="003F667F" w:rsidRDefault="00621725" w:rsidP="001F2281">
            <w:pPr>
              <w:autoSpaceDE w:val="0"/>
              <w:autoSpaceDN w:val="0"/>
              <w:adjustRightInd w:val="0"/>
              <w:jc w:val="both"/>
              <w:rPr>
                <w:rFonts w:ascii="Palatino Linotype" w:hAnsi="Palatino Linotype" w:cs="Arial"/>
              </w:rPr>
            </w:pPr>
          </w:p>
        </w:tc>
        <w:tc>
          <w:tcPr>
            <w:tcW w:w="2410" w:type="dxa"/>
            <w:vAlign w:val="center"/>
          </w:tcPr>
          <w:p w14:paraId="7D2C3E57" w14:textId="77777777" w:rsidR="00621725" w:rsidRPr="003F667F" w:rsidRDefault="00621725" w:rsidP="001F2281">
            <w:pPr>
              <w:autoSpaceDE w:val="0"/>
              <w:autoSpaceDN w:val="0"/>
              <w:adjustRightInd w:val="0"/>
              <w:jc w:val="center"/>
              <w:rPr>
                <w:rFonts w:ascii="Palatino Linotype" w:hAnsi="Palatino Linotype"/>
              </w:rPr>
            </w:pPr>
            <w:r w:rsidRPr="003F667F">
              <w:rPr>
                <w:rFonts w:ascii="Palatino Linotype" w:hAnsi="Palatino Linotype"/>
              </w:rPr>
              <w:t>No se pronuncia</w:t>
            </w:r>
          </w:p>
        </w:tc>
        <w:tc>
          <w:tcPr>
            <w:tcW w:w="2770" w:type="dxa"/>
            <w:vAlign w:val="center"/>
          </w:tcPr>
          <w:p w14:paraId="0503C3BE" w14:textId="77777777" w:rsidR="00621725" w:rsidRPr="003F667F" w:rsidRDefault="00621725" w:rsidP="001F2281">
            <w:pPr>
              <w:autoSpaceDE w:val="0"/>
              <w:autoSpaceDN w:val="0"/>
              <w:adjustRightInd w:val="0"/>
              <w:jc w:val="center"/>
              <w:rPr>
                <w:rFonts w:ascii="Palatino Linotype" w:hAnsi="Palatino Linotype"/>
              </w:rPr>
            </w:pPr>
            <w:r w:rsidRPr="003F667F">
              <w:rPr>
                <w:rFonts w:ascii="Palatino Linotype" w:hAnsi="Palatino Linotype"/>
              </w:rPr>
              <w:t>No</w:t>
            </w:r>
          </w:p>
        </w:tc>
      </w:tr>
    </w:tbl>
    <w:p w14:paraId="2FACF228" w14:textId="77777777" w:rsidR="00621725" w:rsidRPr="003F667F" w:rsidRDefault="00621725" w:rsidP="00A6185A">
      <w:pPr>
        <w:spacing w:after="240" w:line="360" w:lineRule="auto"/>
        <w:jc w:val="both"/>
        <w:rPr>
          <w:rFonts w:ascii="Palatino Linotype" w:hAnsi="Palatino Linotype" w:cs="Arial"/>
          <w:color w:val="000000"/>
          <w:sz w:val="24"/>
          <w:lang w:val="es-ES_tradnl"/>
        </w:rPr>
      </w:pPr>
    </w:p>
    <w:p w14:paraId="2E290214" w14:textId="3D32C1C5" w:rsidR="001F2281" w:rsidRPr="003F667F" w:rsidRDefault="001F2281" w:rsidP="00271EED">
      <w:pPr>
        <w:pStyle w:val="Default"/>
        <w:spacing w:before="240" w:after="160" w:line="360" w:lineRule="auto"/>
        <w:jc w:val="both"/>
        <w:rPr>
          <w:rFonts w:ascii="Palatino Linotype" w:hAnsi="Palatino Linotype"/>
          <w:b/>
          <w:bCs/>
          <w:iCs/>
        </w:rPr>
      </w:pPr>
      <w:r w:rsidRPr="003F667F">
        <w:rPr>
          <w:rFonts w:ascii="Palatino Linotype" w:hAnsi="Palatino Linotype"/>
          <w:iCs/>
        </w:rPr>
        <w:t xml:space="preserve">En virtud de lo anterior, los requerimientos identificados con los numerales </w:t>
      </w:r>
      <w:r w:rsidRPr="003F667F">
        <w:rPr>
          <w:rFonts w:ascii="Palatino Linotype" w:hAnsi="Palatino Linotype"/>
          <w:b/>
          <w:bCs/>
          <w:iCs/>
        </w:rPr>
        <w:t xml:space="preserve">1, 2, 3, 5, 6, 7 y 8 </w:t>
      </w:r>
      <w:r w:rsidRPr="003F667F">
        <w:rPr>
          <w:rFonts w:ascii="Palatino Linotype" w:hAnsi="Palatino Linotype"/>
          <w:iCs/>
        </w:rPr>
        <w:t xml:space="preserve">se tienen por colmados. En contraste, no se tienen por colmados los requerimientos </w:t>
      </w:r>
      <w:r w:rsidRPr="003F667F">
        <w:rPr>
          <w:rFonts w:ascii="Palatino Linotype" w:hAnsi="Palatino Linotype"/>
          <w:b/>
          <w:bCs/>
          <w:iCs/>
        </w:rPr>
        <w:t xml:space="preserve">4 y 9. </w:t>
      </w:r>
    </w:p>
    <w:p w14:paraId="475BFA2E" w14:textId="3F786726" w:rsidR="001F2281" w:rsidRPr="003F667F" w:rsidRDefault="001F2281" w:rsidP="00271EED">
      <w:pPr>
        <w:pStyle w:val="Default"/>
        <w:spacing w:before="240" w:after="160" w:line="360" w:lineRule="auto"/>
        <w:jc w:val="both"/>
        <w:rPr>
          <w:rFonts w:ascii="Palatino Linotype" w:hAnsi="Palatino Linotype"/>
          <w:iCs/>
        </w:rPr>
      </w:pPr>
      <w:r w:rsidRPr="003F667F">
        <w:rPr>
          <w:rFonts w:ascii="Palatino Linotype" w:hAnsi="Palatino Linotype"/>
          <w:iCs/>
        </w:rPr>
        <w:t>Con base en lo anteriormente expuesto, resulta procedente ordenar una búsqueda exhaustiva y razonable, a efecto de hacer entrega, en versión pública de ser procedente, de la siguiente información:</w:t>
      </w:r>
    </w:p>
    <w:p w14:paraId="1886DBC6" w14:textId="646D25EA" w:rsidR="001F2281" w:rsidRPr="003F667F" w:rsidRDefault="001F2281" w:rsidP="00730692">
      <w:pPr>
        <w:pStyle w:val="Prrafodelista"/>
        <w:numPr>
          <w:ilvl w:val="0"/>
          <w:numId w:val="11"/>
        </w:numPr>
        <w:autoSpaceDE w:val="0"/>
        <w:autoSpaceDN w:val="0"/>
        <w:adjustRightInd w:val="0"/>
        <w:spacing w:line="360" w:lineRule="auto"/>
        <w:jc w:val="both"/>
        <w:rPr>
          <w:rFonts w:ascii="Palatino Linotype" w:hAnsi="Palatino Linotype" w:cs="Arial"/>
        </w:rPr>
      </w:pPr>
      <w:r w:rsidRPr="003F667F">
        <w:rPr>
          <w:rFonts w:ascii="Palatino Linotype" w:hAnsi="Palatino Linotype" w:cs="Arial"/>
        </w:rPr>
        <w:t>El o los documentos donde conste</w:t>
      </w:r>
      <w:r w:rsidR="004215B3" w:rsidRPr="003F667F">
        <w:rPr>
          <w:rFonts w:ascii="Palatino Linotype" w:hAnsi="Palatino Linotype" w:cs="Arial"/>
        </w:rPr>
        <w:t>n</w:t>
      </w:r>
      <w:r w:rsidRPr="003F667F">
        <w:rPr>
          <w:rFonts w:ascii="Palatino Linotype" w:hAnsi="Palatino Linotype" w:cs="Arial"/>
        </w:rPr>
        <w:t xml:space="preserve"> </w:t>
      </w:r>
      <w:r w:rsidR="004215B3" w:rsidRPr="003F667F">
        <w:rPr>
          <w:rFonts w:ascii="Palatino Linotype" w:hAnsi="Palatino Linotype" w:cs="Arial"/>
        </w:rPr>
        <w:t>los</w:t>
      </w:r>
      <w:r w:rsidRPr="003F667F">
        <w:rPr>
          <w:rFonts w:ascii="Palatino Linotype" w:hAnsi="Palatino Linotype" w:cs="Arial"/>
        </w:rPr>
        <w:t xml:space="preserve"> </w:t>
      </w:r>
      <w:r w:rsidR="004215B3" w:rsidRPr="003F667F">
        <w:rPr>
          <w:rFonts w:ascii="Palatino Linotype" w:hAnsi="Palatino Linotype" w:cs="Arial"/>
        </w:rPr>
        <w:t xml:space="preserve">gastos </w:t>
      </w:r>
      <w:r w:rsidRPr="003F667F">
        <w:rPr>
          <w:rFonts w:ascii="Palatino Linotype" w:hAnsi="Palatino Linotype" w:cs="Arial"/>
        </w:rPr>
        <w:t>vinculado</w:t>
      </w:r>
      <w:r w:rsidR="004215B3" w:rsidRPr="003F667F">
        <w:rPr>
          <w:rFonts w:ascii="Palatino Linotype" w:hAnsi="Palatino Linotype" w:cs="Arial"/>
        </w:rPr>
        <w:t>s</w:t>
      </w:r>
      <w:r w:rsidRPr="003F667F">
        <w:rPr>
          <w:rFonts w:ascii="Palatino Linotype" w:hAnsi="Palatino Linotype" w:cs="Arial"/>
        </w:rPr>
        <w:t xml:space="preserve"> con prestaciones de trabajadores sindicalizados, correspondiente al ejercicio dos mil veintidós. </w:t>
      </w:r>
    </w:p>
    <w:p w14:paraId="51F9C9C3" w14:textId="65422B3A" w:rsidR="001F2281" w:rsidRPr="003F667F" w:rsidRDefault="001F2281" w:rsidP="00730692">
      <w:pPr>
        <w:pStyle w:val="Prrafodelista"/>
        <w:numPr>
          <w:ilvl w:val="0"/>
          <w:numId w:val="11"/>
        </w:numPr>
        <w:autoSpaceDE w:val="0"/>
        <w:autoSpaceDN w:val="0"/>
        <w:adjustRightInd w:val="0"/>
        <w:spacing w:line="360" w:lineRule="auto"/>
        <w:jc w:val="both"/>
        <w:rPr>
          <w:rFonts w:ascii="Palatino Linotype" w:hAnsi="Palatino Linotype" w:cs="Arial"/>
        </w:rPr>
      </w:pPr>
      <w:r w:rsidRPr="003F667F">
        <w:rPr>
          <w:rFonts w:ascii="Palatino Linotype" w:hAnsi="Palatino Linotype" w:cs="Arial"/>
        </w:rPr>
        <w:lastRenderedPageBreak/>
        <w:t xml:space="preserve">El o los documentos donde consten las actividades </w:t>
      </w:r>
      <w:r w:rsidR="00090501" w:rsidRPr="003F667F">
        <w:rPr>
          <w:rFonts w:ascii="Palatino Linotype" w:hAnsi="Palatino Linotype" w:cs="Arial"/>
        </w:rPr>
        <w:t>desempeñadas por</w:t>
      </w:r>
      <w:r w:rsidRPr="003F667F">
        <w:rPr>
          <w:rFonts w:ascii="Palatino Linotype" w:hAnsi="Palatino Linotype" w:cs="Arial"/>
        </w:rPr>
        <w:t xml:space="preserve"> el delegado del Sindicato Único de Trabajadores de los Poderes, Municipios e Instituciones Descentralizadas del Estado de México (SUTEYM) en el municipio de Tepotzotlán, </w:t>
      </w:r>
      <w:r w:rsidR="00090501" w:rsidRPr="003F667F">
        <w:rPr>
          <w:rFonts w:ascii="Palatino Linotype" w:hAnsi="Palatino Linotype" w:cs="Arial"/>
        </w:rPr>
        <w:t xml:space="preserve">del periodo comprendido del veintiocho de marzo de dos mil veintidós </w:t>
      </w:r>
      <w:r w:rsidRPr="003F667F">
        <w:rPr>
          <w:rFonts w:ascii="Palatino Linotype" w:hAnsi="Palatino Linotype" w:cs="Arial"/>
        </w:rPr>
        <w:t xml:space="preserve">al veintiocho de marzo de dos mil veintitrés. </w:t>
      </w:r>
    </w:p>
    <w:p w14:paraId="0D058D9F" w14:textId="5A8A0FFC" w:rsidR="001F2281" w:rsidRPr="003F667F" w:rsidRDefault="001F2281" w:rsidP="001F2281">
      <w:pPr>
        <w:spacing w:line="360" w:lineRule="auto"/>
        <w:jc w:val="both"/>
        <w:rPr>
          <w:rFonts w:ascii="Palatino Linotype" w:hAnsi="Palatino Linotype"/>
        </w:rPr>
      </w:pPr>
    </w:p>
    <w:p w14:paraId="3F3590A4" w14:textId="77777777" w:rsidR="001F2281" w:rsidRPr="003F667F" w:rsidRDefault="001F2281" w:rsidP="001F2281">
      <w:pPr>
        <w:spacing w:before="240" w:after="240" w:line="360" w:lineRule="auto"/>
        <w:jc w:val="both"/>
        <w:rPr>
          <w:rFonts w:ascii="Palatino Linotype" w:hAnsi="Palatino Linotype"/>
          <w:b/>
          <w:sz w:val="28"/>
          <w:szCs w:val="28"/>
        </w:rPr>
      </w:pPr>
      <w:r w:rsidRPr="003F667F">
        <w:rPr>
          <w:rFonts w:ascii="Palatino Linotype" w:hAnsi="Palatino Linotype"/>
          <w:b/>
          <w:bCs/>
          <w:sz w:val="28"/>
          <w:szCs w:val="28"/>
        </w:rPr>
        <w:t>De la</w:t>
      </w:r>
      <w:r w:rsidRPr="003F667F">
        <w:rPr>
          <w:rFonts w:ascii="Palatino Linotype" w:hAnsi="Palatino Linotype"/>
          <w:bCs/>
          <w:sz w:val="24"/>
          <w:szCs w:val="24"/>
        </w:rPr>
        <w:t xml:space="preserve"> </w:t>
      </w:r>
      <w:r w:rsidRPr="003F667F">
        <w:rPr>
          <w:rFonts w:ascii="Palatino Linotype" w:hAnsi="Palatino Linotype"/>
          <w:b/>
          <w:sz w:val="28"/>
          <w:szCs w:val="28"/>
        </w:rPr>
        <w:t xml:space="preserve">Versión Pública </w:t>
      </w:r>
    </w:p>
    <w:p w14:paraId="04FAA6DF" w14:textId="77777777" w:rsidR="001F2281" w:rsidRPr="003F667F" w:rsidRDefault="001F2281" w:rsidP="001F2281">
      <w:pPr>
        <w:tabs>
          <w:tab w:val="left" w:pos="7938"/>
        </w:tabs>
        <w:spacing w:before="240" w:after="240" w:line="360" w:lineRule="auto"/>
        <w:jc w:val="both"/>
        <w:rPr>
          <w:rFonts w:ascii="Palatino Linotype" w:eastAsia="Arial Unicode MS" w:hAnsi="Palatino Linotype" w:cs="Arial"/>
          <w:sz w:val="24"/>
          <w:szCs w:val="24"/>
        </w:rPr>
      </w:pPr>
      <w:r w:rsidRPr="003F667F">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1EE0617A" w14:textId="77777777" w:rsidR="001F2281" w:rsidRPr="003F667F" w:rsidRDefault="001F2281" w:rsidP="001F2281">
      <w:pPr>
        <w:spacing w:before="240" w:line="360" w:lineRule="auto"/>
        <w:ind w:left="851" w:right="851"/>
        <w:jc w:val="both"/>
        <w:rPr>
          <w:rFonts w:ascii="Palatino Linotype" w:hAnsi="Palatino Linotype" w:cs="Arial"/>
          <w:i/>
        </w:rPr>
      </w:pPr>
      <w:r w:rsidRPr="003F667F">
        <w:rPr>
          <w:rFonts w:ascii="Palatino Linotype" w:hAnsi="Palatino Linotype" w:cs="Arial"/>
          <w:i/>
        </w:rPr>
        <w:t>“Artículo 3. Para los efectos de la presente Ley se entenderá por:</w:t>
      </w:r>
    </w:p>
    <w:p w14:paraId="21083C18" w14:textId="77777777" w:rsidR="001F2281" w:rsidRPr="003F667F" w:rsidRDefault="001F2281" w:rsidP="001F2281">
      <w:pPr>
        <w:spacing w:before="240" w:line="360" w:lineRule="auto"/>
        <w:ind w:left="851" w:right="851"/>
        <w:jc w:val="both"/>
        <w:rPr>
          <w:rFonts w:ascii="Palatino Linotype" w:hAnsi="Palatino Linotype" w:cs="Arial"/>
          <w:i/>
        </w:rPr>
      </w:pPr>
      <w:r w:rsidRPr="003F667F">
        <w:rPr>
          <w:rFonts w:ascii="Palatino Linotype" w:hAnsi="Palatino Linotype" w:cs="Arial"/>
          <w:i/>
        </w:rPr>
        <w:t>(…)</w:t>
      </w:r>
    </w:p>
    <w:p w14:paraId="53F63617" w14:textId="77777777" w:rsidR="001F2281" w:rsidRPr="003F667F" w:rsidRDefault="001F2281" w:rsidP="001F2281">
      <w:pPr>
        <w:spacing w:before="240" w:line="360" w:lineRule="auto"/>
        <w:ind w:left="851" w:right="851"/>
        <w:jc w:val="both"/>
        <w:rPr>
          <w:rFonts w:ascii="Palatino Linotype" w:hAnsi="Palatino Linotype" w:cs="Arial"/>
          <w:b/>
          <w:i/>
        </w:rPr>
      </w:pPr>
      <w:r w:rsidRPr="003F667F">
        <w:rPr>
          <w:rFonts w:ascii="Palatino Linotype" w:hAnsi="Palatino Linotype" w:cs="Arial"/>
          <w:b/>
          <w:i/>
          <w:u w:val="single"/>
        </w:rPr>
        <w:t>IX. Datos personales:</w:t>
      </w:r>
      <w:r w:rsidRPr="003F667F">
        <w:rPr>
          <w:rFonts w:ascii="Palatino Linotype" w:hAnsi="Palatino Linotype" w:cs="Arial"/>
          <w:b/>
          <w:i/>
        </w:rPr>
        <w:t xml:space="preserve"> </w:t>
      </w:r>
      <w:r w:rsidRPr="003F667F">
        <w:rPr>
          <w:rFonts w:ascii="Palatino Linotype" w:hAnsi="Palatino Linotype" w:cs="Arial"/>
          <w:i/>
        </w:rPr>
        <w:t>La información concerniente a una persona, identificada o identificable según lo dispuesto por la Ley de Protección de Datos Personales del Estado de México;</w:t>
      </w:r>
    </w:p>
    <w:p w14:paraId="2785F43D" w14:textId="77777777" w:rsidR="001F2281" w:rsidRPr="003F667F" w:rsidRDefault="001F2281" w:rsidP="001F2281">
      <w:pPr>
        <w:spacing w:before="240" w:line="360" w:lineRule="auto"/>
        <w:ind w:left="851" w:right="851"/>
        <w:jc w:val="both"/>
        <w:rPr>
          <w:rFonts w:ascii="Palatino Linotype" w:hAnsi="Palatino Linotype" w:cs="Arial"/>
          <w:b/>
          <w:i/>
        </w:rPr>
      </w:pPr>
      <w:r w:rsidRPr="003F667F">
        <w:rPr>
          <w:rFonts w:ascii="Palatino Linotype" w:hAnsi="Palatino Linotype" w:cs="Arial"/>
          <w:b/>
          <w:i/>
        </w:rPr>
        <w:t>(…)</w:t>
      </w:r>
    </w:p>
    <w:p w14:paraId="58F78081" w14:textId="77777777" w:rsidR="001F2281" w:rsidRPr="003F667F" w:rsidRDefault="001F2281" w:rsidP="001F2281">
      <w:pPr>
        <w:spacing w:before="240" w:line="360" w:lineRule="auto"/>
        <w:ind w:left="851" w:right="851"/>
        <w:jc w:val="both"/>
        <w:rPr>
          <w:rFonts w:ascii="Palatino Linotype" w:hAnsi="Palatino Linotype" w:cs="Arial"/>
          <w:b/>
          <w:i/>
        </w:rPr>
      </w:pPr>
      <w:r w:rsidRPr="003F667F">
        <w:rPr>
          <w:rFonts w:ascii="Palatino Linotype" w:hAnsi="Palatino Linotype" w:cs="Arial"/>
          <w:b/>
          <w:i/>
          <w:u w:val="single"/>
        </w:rPr>
        <w:lastRenderedPageBreak/>
        <w:t>XLV. Versión pública:</w:t>
      </w:r>
      <w:r w:rsidRPr="003F667F">
        <w:rPr>
          <w:rFonts w:ascii="Palatino Linotype" w:hAnsi="Palatino Linotype" w:cs="Arial"/>
          <w:b/>
          <w:i/>
        </w:rPr>
        <w:t xml:space="preserve"> </w:t>
      </w:r>
      <w:r w:rsidRPr="003F667F">
        <w:rPr>
          <w:rFonts w:ascii="Palatino Linotype" w:hAnsi="Palatino Linotype" w:cs="Arial"/>
          <w:i/>
        </w:rPr>
        <w:t>Documento en el que se elimine, suprime o borra la información clasificada como reservada o confidencial para permitir su acceso.</w:t>
      </w:r>
    </w:p>
    <w:p w14:paraId="2A09C57B" w14:textId="77777777" w:rsidR="001F2281" w:rsidRPr="003F667F" w:rsidRDefault="001F2281" w:rsidP="001F2281">
      <w:pPr>
        <w:spacing w:before="240" w:line="360" w:lineRule="auto"/>
        <w:ind w:left="851" w:right="851"/>
        <w:jc w:val="both"/>
        <w:rPr>
          <w:rFonts w:ascii="Palatino Linotype" w:hAnsi="Palatino Linotype" w:cs="Arial"/>
          <w:b/>
          <w:i/>
        </w:rPr>
      </w:pPr>
      <w:r w:rsidRPr="003F667F">
        <w:rPr>
          <w:rFonts w:ascii="Palatino Linotype" w:hAnsi="Palatino Linotype" w:cs="Arial"/>
          <w:i/>
        </w:rPr>
        <w:t xml:space="preserve">Artículo 122. </w:t>
      </w:r>
      <w:r w:rsidRPr="003F667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53E9D9BF" w14:textId="77777777" w:rsidR="001F2281" w:rsidRPr="003F667F" w:rsidRDefault="001F2281" w:rsidP="001F2281">
      <w:pPr>
        <w:spacing w:before="240" w:line="360" w:lineRule="auto"/>
        <w:ind w:left="851" w:right="851"/>
        <w:jc w:val="both"/>
        <w:rPr>
          <w:rFonts w:ascii="Palatino Linotype" w:hAnsi="Palatino Linotype" w:cs="Arial"/>
          <w:i/>
        </w:rPr>
      </w:pPr>
      <w:r w:rsidRPr="003F667F">
        <w:rPr>
          <w:rFonts w:ascii="Palatino Linotype" w:hAnsi="Palatino Linotype" w:cs="Arial"/>
          <w:i/>
        </w:rPr>
        <w:t>[…]</w:t>
      </w:r>
    </w:p>
    <w:p w14:paraId="4D535AF7" w14:textId="77777777" w:rsidR="001F2281" w:rsidRPr="003F667F" w:rsidRDefault="001F2281" w:rsidP="001F2281">
      <w:pPr>
        <w:spacing w:before="240" w:line="360" w:lineRule="auto"/>
        <w:ind w:left="851" w:right="851"/>
        <w:jc w:val="both"/>
        <w:rPr>
          <w:rFonts w:ascii="Palatino Linotype" w:hAnsi="Palatino Linotype" w:cs="Arial"/>
          <w:i/>
        </w:rPr>
      </w:pPr>
      <w:r w:rsidRPr="003F667F">
        <w:rPr>
          <w:rFonts w:ascii="Palatino Linotype" w:hAnsi="Palatino Linotype" w:cs="Arial"/>
          <w:i/>
        </w:rPr>
        <w:t>Artículo 132. La clasificación de la información se llevará a cabo en el momento en que:</w:t>
      </w:r>
    </w:p>
    <w:p w14:paraId="11D582C3" w14:textId="77777777" w:rsidR="001F2281" w:rsidRPr="003F667F" w:rsidRDefault="001F2281" w:rsidP="001F2281">
      <w:pPr>
        <w:spacing w:before="240" w:line="360" w:lineRule="auto"/>
        <w:ind w:left="851" w:right="851"/>
        <w:jc w:val="both"/>
        <w:rPr>
          <w:rFonts w:ascii="Palatino Linotype" w:hAnsi="Palatino Linotype" w:cs="Arial"/>
          <w:i/>
        </w:rPr>
      </w:pPr>
      <w:r w:rsidRPr="003F667F">
        <w:rPr>
          <w:rFonts w:ascii="Palatino Linotype" w:hAnsi="Palatino Linotype" w:cs="Arial"/>
          <w:i/>
        </w:rPr>
        <w:t>[…]</w:t>
      </w:r>
    </w:p>
    <w:p w14:paraId="47061BD3" w14:textId="77777777" w:rsidR="001F2281" w:rsidRPr="003F667F" w:rsidRDefault="001F2281" w:rsidP="001F2281">
      <w:pPr>
        <w:spacing w:before="240" w:line="360" w:lineRule="auto"/>
        <w:ind w:left="851" w:right="851"/>
        <w:jc w:val="both"/>
        <w:rPr>
          <w:rFonts w:ascii="Palatino Linotype" w:hAnsi="Palatino Linotype" w:cs="Arial"/>
          <w:b/>
          <w:i/>
          <w:u w:val="single"/>
        </w:rPr>
      </w:pPr>
      <w:r w:rsidRPr="003F667F">
        <w:rPr>
          <w:rFonts w:ascii="Palatino Linotype" w:hAnsi="Palatino Linotype" w:cs="Arial"/>
          <w:b/>
          <w:i/>
          <w:u w:val="single"/>
        </w:rPr>
        <w:t>II. Se determine mediante resolución de autoridad competente; o</w:t>
      </w:r>
    </w:p>
    <w:p w14:paraId="50665534" w14:textId="77777777" w:rsidR="001F2281" w:rsidRPr="003F667F" w:rsidRDefault="001F2281" w:rsidP="001F2281">
      <w:pPr>
        <w:spacing w:before="240" w:line="360" w:lineRule="auto"/>
        <w:ind w:left="851" w:right="851"/>
        <w:jc w:val="both"/>
        <w:rPr>
          <w:rFonts w:ascii="Palatino Linotype" w:hAnsi="Palatino Linotype" w:cs="Arial"/>
          <w:b/>
          <w:i/>
        </w:rPr>
      </w:pPr>
      <w:r w:rsidRPr="003F667F">
        <w:rPr>
          <w:rFonts w:ascii="Palatino Linotype" w:hAnsi="Palatino Linotype" w:cs="Arial"/>
          <w:b/>
          <w:i/>
        </w:rPr>
        <w:t>(…)</w:t>
      </w:r>
    </w:p>
    <w:p w14:paraId="00DF86C8" w14:textId="77777777" w:rsidR="001F2281" w:rsidRPr="003F667F" w:rsidRDefault="001F2281" w:rsidP="001F2281">
      <w:pPr>
        <w:spacing w:before="240" w:line="360" w:lineRule="auto"/>
        <w:ind w:left="851" w:right="851"/>
        <w:jc w:val="both"/>
        <w:rPr>
          <w:rFonts w:ascii="Palatino Linotype" w:hAnsi="Palatino Linotype" w:cs="Arial"/>
          <w:b/>
          <w:i/>
        </w:rPr>
      </w:pPr>
      <w:r w:rsidRPr="003F667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3F667F">
        <w:rPr>
          <w:rFonts w:ascii="Palatino Linotype" w:hAnsi="Palatino Linotype" w:cs="Arial"/>
          <w:b/>
          <w:i/>
        </w:rPr>
        <w:t xml:space="preserve"> </w:t>
      </w:r>
      <w:r w:rsidRPr="003F667F">
        <w:rPr>
          <w:rFonts w:ascii="Palatino Linotype" w:hAnsi="Palatino Linotype" w:cs="Arial"/>
          <w:b/>
          <w:i/>
          <w:u w:val="single"/>
        </w:rPr>
        <w:t xml:space="preserve">de manera genérica y fundando y motivando su clasificación.” </w:t>
      </w:r>
      <w:r w:rsidRPr="003F667F">
        <w:rPr>
          <w:rFonts w:ascii="Palatino Linotype" w:hAnsi="Palatino Linotype" w:cs="Arial"/>
          <w:b/>
          <w:i/>
        </w:rPr>
        <w:t>[Sic]</w:t>
      </w:r>
    </w:p>
    <w:p w14:paraId="1A4266CC" w14:textId="77777777" w:rsidR="001F2281" w:rsidRPr="003F667F" w:rsidRDefault="001F2281" w:rsidP="001F2281">
      <w:pPr>
        <w:spacing w:after="0" w:line="360" w:lineRule="auto"/>
        <w:ind w:right="51"/>
        <w:jc w:val="both"/>
        <w:rPr>
          <w:rFonts w:ascii="Palatino Linotype" w:eastAsia="Arial Unicode MS" w:hAnsi="Palatino Linotype" w:cs="Arial"/>
          <w:sz w:val="24"/>
          <w:szCs w:val="24"/>
        </w:rPr>
      </w:pPr>
    </w:p>
    <w:p w14:paraId="006E662C" w14:textId="77777777" w:rsidR="001F2281" w:rsidRPr="003F667F" w:rsidRDefault="001F2281" w:rsidP="001F2281">
      <w:pPr>
        <w:spacing w:after="0" w:line="360" w:lineRule="auto"/>
        <w:ind w:right="51"/>
        <w:jc w:val="both"/>
        <w:rPr>
          <w:rFonts w:ascii="Palatino Linotype" w:hAnsi="Palatino Linotype" w:cs="Arial"/>
          <w:sz w:val="24"/>
          <w:szCs w:val="24"/>
        </w:rPr>
      </w:pPr>
      <w:r w:rsidRPr="003F667F">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3F667F">
        <w:rPr>
          <w:rFonts w:ascii="Palatino Linotype" w:hAnsi="Palatino Linotype" w:cs="Arial"/>
          <w:sz w:val="24"/>
          <w:szCs w:val="24"/>
        </w:rPr>
        <w:t xml:space="preserve">el Registro Federal de Contribuyentes </w:t>
      </w:r>
      <w:r w:rsidRPr="003F667F">
        <w:rPr>
          <w:rFonts w:ascii="Palatino Linotype" w:hAnsi="Palatino Linotype" w:cs="Arial"/>
          <w:b/>
          <w:bCs/>
          <w:sz w:val="24"/>
          <w:szCs w:val="24"/>
          <w:u w:val="single"/>
        </w:rPr>
        <w:t>(RFC) que no sean de proveedores,</w:t>
      </w:r>
      <w:r w:rsidRPr="003F667F">
        <w:rPr>
          <w:rFonts w:ascii="Palatino Linotype" w:hAnsi="Palatino Linotype" w:cs="Arial"/>
          <w:sz w:val="24"/>
          <w:szCs w:val="24"/>
        </w:rPr>
        <w:t xml:space="preserve"> cuenta bancaria, la Clave Única de Registro de Población (CURP), domicilio particular, teléfono particular, el nombre de las personas </w:t>
      </w:r>
      <w:r w:rsidRPr="003F667F">
        <w:rPr>
          <w:rFonts w:ascii="Palatino Linotype" w:hAnsi="Palatino Linotype" w:cs="Arial"/>
          <w:sz w:val="24"/>
          <w:szCs w:val="24"/>
        </w:rPr>
        <w:lastRenderedPageBreak/>
        <w:t>físicas que no tengan la calidad de servidor público  o aquellos que no reciban recursos públicos, entre otros considerados como datos personales en términos de la normatividad aplicable.</w:t>
      </w:r>
    </w:p>
    <w:p w14:paraId="26525E98" w14:textId="77777777" w:rsidR="001F2281" w:rsidRPr="003F667F" w:rsidRDefault="001F2281" w:rsidP="001F2281">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3F667F">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103BCAE" w14:textId="77777777" w:rsidR="001F2281" w:rsidRPr="003F667F" w:rsidRDefault="001F2281" w:rsidP="001F2281">
      <w:pPr>
        <w:spacing w:before="240" w:after="240" w:line="360" w:lineRule="auto"/>
        <w:ind w:right="-91"/>
        <w:jc w:val="both"/>
        <w:rPr>
          <w:rFonts w:ascii="Palatino Linotype" w:eastAsia="Times New Roman" w:hAnsi="Palatino Linotype" w:cs="Arial"/>
          <w:sz w:val="24"/>
          <w:szCs w:val="24"/>
          <w:lang w:eastAsia="es-MX"/>
        </w:rPr>
      </w:pPr>
      <w:r w:rsidRPr="003F667F">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476A4989" w14:textId="77777777" w:rsidR="001F2281" w:rsidRPr="003F667F" w:rsidRDefault="001F2281" w:rsidP="001F2281">
      <w:pPr>
        <w:spacing w:before="240" w:after="240" w:line="360" w:lineRule="auto"/>
        <w:ind w:right="-91"/>
        <w:jc w:val="both"/>
        <w:rPr>
          <w:rFonts w:ascii="Palatino Linotype" w:eastAsia="Times New Roman" w:hAnsi="Palatino Linotype" w:cs="Arial"/>
          <w:sz w:val="24"/>
          <w:szCs w:val="24"/>
          <w:lang w:eastAsia="es-MX"/>
        </w:rPr>
      </w:pPr>
      <w:r w:rsidRPr="003F667F">
        <w:rPr>
          <w:rFonts w:ascii="Palatino Linotype" w:eastAsia="Times New Roman" w:hAnsi="Palatino Linotype" w:cs="Arial"/>
          <w:sz w:val="24"/>
          <w:szCs w:val="24"/>
          <w:lang w:eastAsia="es-MX"/>
        </w:rPr>
        <w:t xml:space="preserve">Lo anterior es compartido por el ahora </w:t>
      </w:r>
      <w:r w:rsidRPr="003F667F">
        <w:rPr>
          <w:rFonts w:ascii="Palatino Linotype" w:eastAsia="Times New Roman" w:hAnsi="Palatino Linotype" w:cs="Arial"/>
          <w:b/>
          <w:bCs/>
          <w:sz w:val="24"/>
          <w:szCs w:val="24"/>
          <w:lang w:eastAsia="es-MX"/>
        </w:rPr>
        <w:t>Instituto Nacional de Transparencia, Acceso a la Información y Protección de Datos Personales</w:t>
      </w:r>
      <w:r w:rsidRPr="003F667F">
        <w:rPr>
          <w:rFonts w:ascii="Palatino Linotype" w:eastAsia="Times New Roman" w:hAnsi="Palatino Linotype" w:cs="Arial"/>
          <w:sz w:val="24"/>
          <w:szCs w:val="24"/>
          <w:lang w:eastAsia="es-MX"/>
        </w:rPr>
        <w:t xml:space="preserve"> (INAI), conforme al criterio </w:t>
      </w:r>
      <w:r w:rsidRPr="003F667F">
        <w:rPr>
          <w:rFonts w:ascii="Palatino Linotype" w:eastAsia="Times New Roman" w:hAnsi="Palatino Linotype" w:cs="Arial"/>
          <w:b/>
          <w:sz w:val="24"/>
          <w:szCs w:val="24"/>
          <w:lang w:eastAsia="es-MX"/>
        </w:rPr>
        <w:t>19/17,</w:t>
      </w:r>
      <w:r w:rsidRPr="003F667F">
        <w:rPr>
          <w:rFonts w:ascii="Palatino Linotype" w:eastAsia="Times New Roman" w:hAnsi="Palatino Linotype" w:cs="Arial"/>
          <w:sz w:val="24"/>
          <w:szCs w:val="24"/>
          <w:lang w:eastAsia="es-MX"/>
        </w:rPr>
        <w:t xml:space="preserve"> el cual es del tenor literal siguiente:</w:t>
      </w:r>
    </w:p>
    <w:p w14:paraId="5393DCF1" w14:textId="77777777" w:rsidR="001F2281" w:rsidRPr="003F667F" w:rsidRDefault="001F2281" w:rsidP="001F2281">
      <w:pPr>
        <w:autoSpaceDE w:val="0"/>
        <w:autoSpaceDN w:val="0"/>
        <w:adjustRightInd w:val="0"/>
        <w:spacing w:before="240" w:line="360" w:lineRule="auto"/>
        <w:ind w:left="851" w:right="851"/>
        <w:jc w:val="center"/>
        <w:rPr>
          <w:rFonts w:ascii="Palatino Linotype" w:eastAsia="Times New Roman" w:hAnsi="Palatino Linotype" w:cs="Arial"/>
          <w:b/>
          <w:bCs/>
          <w:i/>
        </w:rPr>
      </w:pPr>
      <w:r w:rsidRPr="003F667F">
        <w:rPr>
          <w:rFonts w:ascii="Palatino Linotype" w:eastAsia="Times New Roman" w:hAnsi="Palatino Linotype" w:cs="Arial"/>
          <w:bCs/>
          <w:i/>
        </w:rPr>
        <w:t>“</w:t>
      </w:r>
      <w:r w:rsidRPr="003F667F">
        <w:rPr>
          <w:rFonts w:ascii="Palatino Linotype" w:eastAsia="Times New Roman" w:hAnsi="Palatino Linotype" w:cs="Arial"/>
          <w:b/>
          <w:bCs/>
          <w:i/>
        </w:rPr>
        <w:t>REGISTRO FEDERAL DE CONTRIBUYENTES (RFC) DE PERSONAS FÍSICAS.</w:t>
      </w:r>
    </w:p>
    <w:p w14:paraId="6A8FF106" w14:textId="77777777" w:rsidR="001F2281" w:rsidRPr="003F667F" w:rsidRDefault="001F2281" w:rsidP="001F2281">
      <w:pPr>
        <w:autoSpaceDE w:val="0"/>
        <w:autoSpaceDN w:val="0"/>
        <w:adjustRightInd w:val="0"/>
        <w:spacing w:before="240" w:line="360" w:lineRule="auto"/>
        <w:ind w:left="851" w:right="851"/>
        <w:jc w:val="both"/>
        <w:rPr>
          <w:rFonts w:ascii="Palatino Linotype" w:eastAsia="Times New Roman" w:hAnsi="Palatino Linotype" w:cs="Arial"/>
          <w:bCs/>
          <w:i/>
        </w:rPr>
      </w:pPr>
      <w:r w:rsidRPr="003F667F">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2F1E6D77" w14:textId="77777777" w:rsidR="001F2281" w:rsidRPr="003F667F" w:rsidRDefault="001F2281" w:rsidP="001F2281">
      <w:pPr>
        <w:autoSpaceDE w:val="0"/>
        <w:autoSpaceDN w:val="0"/>
        <w:adjustRightInd w:val="0"/>
        <w:spacing w:before="240" w:line="360" w:lineRule="auto"/>
        <w:ind w:left="851" w:right="851"/>
        <w:jc w:val="both"/>
        <w:rPr>
          <w:rFonts w:ascii="Palatino Linotype" w:eastAsia="Times New Roman" w:hAnsi="Palatino Linotype" w:cs="Arial"/>
          <w:b/>
          <w:i/>
        </w:rPr>
      </w:pPr>
      <w:r w:rsidRPr="003F667F">
        <w:rPr>
          <w:rFonts w:ascii="Palatino Linotype" w:eastAsia="Times New Roman" w:hAnsi="Palatino Linotype" w:cs="Arial"/>
          <w:b/>
          <w:i/>
        </w:rPr>
        <w:t>Resoluciones:</w:t>
      </w:r>
    </w:p>
    <w:p w14:paraId="3D5A327E" w14:textId="77777777" w:rsidR="001F2281" w:rsidRPr="003F667F" w:rsidRDefault="001F2281" w:rsidP="001F228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3F667F">
        <w:rPr>
          <w:rFonts w:ascii="Palatino Linotype" w:eastAsia="Times New Roman" w:hAnsi="Palatino Linotype" w:cs="Arial"/>
          <w:b/>
          <w:i/>
        </w:rPr>
        <w:t xml:space="preserve">RRA </w:t>
      </w:r>
      <w:r w:rsidRPr="003F667F">
        <w:rPr>
          <w:rFonts w:ascii="Palatino Linotype" w:eastAsia="Times New Roman" w:hAnsi="Palatino Linotype" w:cs="Arial"/>
          <w:b/>
          <w:i/>
          <w:lang w:val="es-ES"/>
        </w:rPr>
        <w:t xml:space="preserve">0189/17. </w:t>
      </w:r>
      <w:r w:rsidRPr="003F667F">
        <w:rPr>
          <w:rFonts w:ascii="Palatino Linotype" w:eastAsia="Times New Roman" w:hAnsi="Palatino Linotype" w:cs="Arial"/>
          <w:i/>
          <w:lang w:val="es-ES"/>
        </w:rPr>
        <w:t xml:space="preserve">Morena. 08 de febrero de 2017. Por unanimidad. Comisionado Ponente </w:t>
      </w:r>
      <w:r w:rsidRPr="003F667F">
        <w:rPr>
          <w:rFonts w:ascii="Palatino Linotype" w:eastAsia="Times New Roman" w:hAnsi="Palatino Linotype" w:cs="Arial"/>
          <w:i/>
        </w:rPr>
        <w:t>Joel Salas Suárez.</w:t>
      </w:r>
    </w:p>
    <w:p w14:paraId="484FD175" w14:textId="77777777" w:rsidR="001F2281" w:rsidRPr="003F667F" w:rsidRDefault="001F2281" w:rsidP="001F228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3F667F">
        <w:rPr>
          <w:rFonts w:ascii="Palatino Linotype" w:eastAsia="Times New Roman" w:hAnsi="Palatino Linotype" w:cs="Arial"/>
          <w:b/>
          <w:i/>
        </w:rPr>
        <w:lastRenderedPageBreak/>
        <w:t xml:space="preserve">RRA </w:t>
      </w:r>
      <w:r w:rsidRPr="003F667F">
        <w:rPr>
          <w:rFonts w:ascii="Palatino Linotype" w:eastAsia="Times New Roman" w:hAnsi="Palatino Linotype" w:cs="Arial"/>
          <w:b/>
          <w:bCs/>
          <w:i/>
        </w:rPr>
        <w:t>0677</w:t>
      </w:r>
      <w:r w:rsidRPr="003F667F">
        <w:rPr>
          <w:rFonts w:ascii="Palatino Linotype" w:eastAsia="Times New Roman" w:hAnsi="Palatino Linotype" w:cs="Arial"/>
          <w:b/>
          <w:i/>
        </w:rPr>
        <w:t xml:space="preserve">/17. </w:t>
      </w:r>
      <w:r w:rsidRPr="003F667F">
        <w:rPr>
          <w:rFonts w:ascii="Palatino Linotype" w:eastAsia="Times New Roman" w:hAnsi="Palatino Linotype" w:cs="Arial"/>
          <w:i/>
          <w:lang w:val="es-ES"/>
        </w:rPr>
        <w:t>Universidad Nacional Autónoma de México. 08 de marzo de 2017. Por unanimidad. Comisionado Ponente Rosendoevgueni Monterrey Chepov</w:t>
      </w:r>
      <w:r w:rsidRPr="003F667F">
        <w:rPr>
          <w:rFonts w:ascii="Palatino Linotype" w:eastAsia="Times New Roman" w:hAnsi="Palatino Linotype" w:cs="Arial"/>
          <w:i/>
        </w:rPr>
        <w:t>.</w:t>
      </w:r>
      <w:r w:rsidRPr="003F667F">
        <w:rPr>
          <w:rFonts w:ascii="Palatino Linotype" w:eastAsia="Times New Roman" w:hAnsi="Palatino Linotype" w:cs="Arial"/>
          <w:b/>
          <w:i/>
        </w:rPr>
        <w:t xml:space="preserve"> </w:t>
      </w:r>
    </w:p>
    <w:p w14:paraId="39234C7F" w14:textId="77777777" w:rsidR="001F2281" w:rsidRPr="003F667F" w:rsidRDefault="001F2281" w:rsidP="001F2281">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3F667F">
        <w:rPr>
          <w:rFonts w:ascii="Palatino Linotype" w:eastAsia="Times New Roman" w:hAnsi="Palatino Linotype" w:cs="Arial"/>
          <w:b/>
          <w:i/>
        </w:rPr>
        <w:t>RRA</w:t>
      </w:r>
      <w:r w:rsidRPr="003F667F">
        <w:rPr>
          <w:rFonts w:ascii="Palatino Linotype" w:eastAsia="Times New Roman" w:hAnsi="Palatino Linotype" w:cs="Arial"/>
          <w:i/>
          <w:lang w:val="es-ES"/>
        </w:rPr>
        <w:t xml:space="preserve"> </w:t>
      </w:r>
      <w:r w:rsidRPr="003F667F">
        <w:rPr>
          <w:rFonts w:ascii="Palatino Linotype" w:eastAsia="Times New Roman" w:hAnsi="Palatino Linotype" w:cs="Arial"/>
          <w:b/>
          <w:i/>
        </w:rPr>
        <w:t xml:space="preserve">1564/17. </w:t>
      </w:r>
      <w:r w:rsidRPr="003F667F">
        <w:rPr>
          <w:rFonts w:ascii="Palatino Linotype" w:eastAsia="Times New Roman" w:hAnsi="Palatino Linotype" w:cs="Arial"/>
          <w:i/>
          <w:lang w:val="es-ES"/>
        </w:rPr>
        <w:t>Tribunal Electoral del Poder Judicial de la Federación</w:t>
      </w:r>
      <w:r w:rsidRPr="003F667F">
        <w:rPr>
          <w:rFonts w:ascii="Palatino Linotype" w:eastAsia="Times New Roman" w:hAnsi="Palatino Linotype" w:cs="Arial"/>
          <w:i/>
        </w:rPr>
        <w:t xml:space="preserve">. 26 de abril de 2017. Por unanimidad. Comisionado Ponente Oscar Mauricio Guerra Ford.” </w:t>
      </w:r>
      <w:r w:rsidRPr="003F667F">
        <w:rPr>
          <w:rFonts w:ascii="Palatino Linotype" w:eastAsia="Times New Roman" w:hAnsi="Palatino Linotype" w:cs="Arial"/>
          <w:b/>
          <w:i/>
        </w:rPr>
        <w:t>[Sic]</w:t>
      </w:r>
    </w:p>
    <w:p w14:paraId="1A3A798F" w14:textId="77777777" w:rsidR="001F2281" w:rsidRPr="003F667F" w:rsidRDefault="001F2281" w:rsidP="001F2281">
      <w:pPr>
        <w:autoSpaceDE w:val="0"/>
        <w:autoSpaceDN w:val="0"/>
        <w:adjustRightInd w:val="0"/>
        <w:spacing w:before="120" w:after="120"/>
        <w:ind w:left="567" w:right="850"/>
        <w:jc w:val="both"/>
        <w:rPr>
          <w:rFonts w:ascii="Palatino Linotype" w:eastAsia="Times New Roman" w:hAnsi="Palatino Linotype" w:cs="Arial"/>
          <w:i/>
        </w:rPr>
      </w:pPr>
    </w:p>
    <w:p w14:paraId="5056191F" w14:textId="77777777" w:rsidR="001F2281" w:rsidRPr="003F667F" w:rsidRDefault="001F2281" w:rsidP="001F2281">
      <w:pPr>
        <w:spacing w:before="240" w:after="240" w:line="360" w:lineRule="auto"/>
        <w:jc w:val="both"/>
        <w:rPr>
          <w:rFonts w:ascii="Palatino Linotype" w:hAnsi="Palatino Linotype" w:cs="Arial"/>
          <w:sz w:val="24"/>
          <w:szCs w:val="24"/>
          <w:lang w:eastAsia="es-MX"/>
        </w:rPr>
      </w:pPr>
      <w:r w:rsidRPr="003F667F">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110AFCC2" w14:textId="77777777" w:rsidR="001F2281" w:rsidRPr="003F667F" w:rsidRDefault="001F2281" w:rsidP="001F2281">
      <w:pPr>
        <w:spacing w:before="240" w:after="240" w:line="360" w:lineRule="auto"/>
        <w:jc w:val="both"/>
        <w:rPr>
          <w:rFonts w:ascii="Palatino Linotype" w:hAnsi="Palatino Linotype" w:cs="Arial"/>
          <w:sz w:val="24"/>
          <w:szCs w:val="24"/>
          <w:lang w:eastAsia="es-MX"/>
        </w:rPr>
      </w:pPr>
      <w:r w:rsidRPr="003F667F">
        <w:rPr>
          <w:rFonts w:ascii="Palatino Linotype" w:hAnsi="Palatino Linotype" w:cs="Arial"/>
          <w:sz w:val="24"/>
          <w:szCs w:val="24"/>
          <w:lang w:eastAsia="es-MX"/>
        </w:rPr>
        <w:t xml:space="preserve">No obstante lo anterior, como fue advertido con antelación el Registro Federal de Contribuyentes tratándose de proveedores o contratistas encuadra dentro de las fronteras conceptuales del interés general y el alcance público, al tratarse de un elemento que, en el caso en particular abona a la transparencia y rendición de cuentas. </w:t>
      </w:r>
    </w:p>
    <w:p w14:paraId="6D8F63C8" w14:textId="77777777" w:rsidR="001F2281" w:rsidRPr="003F667F" w:rsidRDefault="001F2281" w:rsidP="001F2281">
      <w:pPr>
        <w:spacing w:before="240" w:after="240" w:line="360" w:lineRule="auto"/>
        <w:jc w:val="both"/>
        <w:rPr>
          <w:rFonts w:ascii="Palatino Linotype" w:hAnsi="Palatino Linotype" w:cs="Arial"/>
          <w:sz w:val="24"/>
          <w:szCs w:val="24"/>
          <w:lang w:eastAsia="es-MX"/>
        </w:rPr>
      </w:pPr>
      <w:r w:rsidRPr="003F667F">
        <w:rPr>
          <w:rFonts w:ascii="Palatino Linotype" w:hAnsi="Palatino Linotype" w:cs="Arial"/>
          <w:sz w:val="24"/>
          <w:szCs w:val="24"/>
          <w:lang w:eastAsia="es-MX"/>
        </w:rPr>
        <w:t xml:space="preserve">Robustece lo anterior, el criterio </w:t>
      </w:r>
      <w:r w:rsidRPr="003F667F">
        <w:rPr>
          <w:rFonts w:ascii="Palatino Linotype" w:hAnsi="Palatino Linotype" w:cs="Arial"/>
          <w:b/>
          <w:bCs/>
          <w:sz w:val="24"/>
          <w:szCs w:val="24"/>
          <w:lang w:eastAsia="es-MX"/>
        </w:rPr>
        <w:t xml:space="preserve">04/21 </w:t>
      </w:r>
      <w:r w:rsidRPr="003F667F">
        <w:rPr>
          <w:rFonts w:ascii="Palatino Linotype" w:hAnsi="Palatino Linotype" w:cs="Arial"/>
          <w:sz w:val="24"/>
          <w:szCs w:val="24"/>
          <w:lang w:eastAsia="es-MX"/>
        </w:rPr>
        <w:t xml:space="preserve">emitido por el Órgano Garante Nacional, cuyo rubro y texto disponen a la literalidad lo siguiente: </w:t>
      </w:r>
    </w:p>
    <w:p w14:paraId="30F3F089" w14:textId="77777777" w:rsidR="001F2281" w:rsidRPr="003F667F" w:rsidRDefault="001F2281" w:rsidP="001F2281">
      <w:pPr>
        <w:pStyle w:val="Citas"/>
        <w:rPr>
          <w:b/>
          <w:sz w:val="24"/>
          <w:szCs w:val="24"/>
        </w:rPr>
      </w:pPr>
      <w:r w:rsidRPr="003F667F">
        <w:rPr>
          <w:b/>
          <w:sz w:val="24"/>
          <w:szCs w:val="24"/>
        </w:rPr>
        <w:t xml:space="preserve">“REGISTRO FEDERAL DE CONTRIBUYENTES (RFC) DE PERSONAS FÍSICAS PROVEEDORES O CONTRATISTAS. </w:t>
      </w:r>
    </w:p>
    <w:p w14:paraId="195F7B6F" w14:textId="77777777" w:rsidR="001F2281" w:rsidRPr="003F667F" w:rsidRDefault="001F2281" w:rsidP="001F2281">
      <w:pPr>
        <w:pStyle w:val="Citas"/>
        <w:rPr>
          <w:color w:val="000000"/>
        </w:rPr>
      </w:pPr>
      <w:r w:rsidRPr="003F667F">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7F0F059F" w14:textId="77777777" w:rsidR="001F2281" w:rsidRPr="003F667F" w:rsidRDefault="001F2281" w:rsidP="001F2281">
      <w:pPr>
        <w:pStyle w:val="Citas"/>
        <w:rPr>
          <w:b/>
        </w:rPr>
      </w:pPr>
      <w:r w:rsidRPr="003F667F">
        <w:rPr>
          <w:b/>
        </w:rPr>
        <w:lastRenderedPageBreak/>
        <w:t>Precedentes:</w:t>
      </w:r>
    </w:p>
    <w:p w14:paraId="7E579CB8" w14:textId="77777777" w:rsidR="001F2281" w:rsidRPr="003F667F" w:rsidRDefault="001F2281" w:rsidP="00730692">
      <w:pPr>
        <w:pStyle w:val="Citas"/>
        <w:numPr>
          <w:ilvl w:val="0"/>
          <w:numId w:val="12"/>
        </w:numPr>
      </w:pPr>
      <w:r w:rsidRPr="003F667F">
        <w:t>Acceso a la información Pública. RRA 3639/19.</w:t>
      </w:r>
      <w:r w:rsidRPr="003F667F">
        <w:rPr>
          <w:b/>
        </w:rPr>
        <w:t xml:space="preserve"> </w:t>
      </w:r>
      <w:r w:rsidRPr="003F667F">
        <w:t>Sesión del 10 de julio de 2019. Votación por mayoría. Con voto disidente del Comisionado Joel Salas Suárez. Instituto para la Protección del Ahorro Bancario. Comisionada Ponente María Patricia Kurczyn Villalobos.</w:t>
      </w:r>
    </w:p>
    <w:p w14:paraId="022437B5" w14:textId="77777777" w:rsidR="001F2281" w:rsidRPr="003F667F" w:rsidRDefault="001F2281" w:rsidP="00730692">
      <w:pPr>
        <w:pStyle w:val="Citas"/>
        <w:numPr>
          <w:ilvl w:val="0"/>
          <w:numId w:val="12"/>
        </w:numPr>
        <w:rPr>
          <w:b/>
        </w:rPr>
      </w:pPr>
      <w:r w:rsidRPr="003F667F">
        <w:t>Acceso a la información Pública. RRA 7709/19.</w:t>
      </w:r>
      <w:r w:rsidRPr="003F667F">
        <w:rPr>
          <w:b/>
        </w:rPr>
        <w:t xml:space="preserve"> </w:t>
      </w:r>
      <w:r w:rsidRPr="003F667F">
        <w:t>Sesión del 13 de agosto de 2019. Votación por unanimidad. Con voto particular de la Comisionada Josefina Román Vergara. Suprema Corte de Justicia de la Nación. Comisionada Ponente Josefina Román Vergara.</w:t>
      </w:r>
    </w:p>
    <w:p w14:paraId="4279CDC8" w14:textId="77777777" w:rsidR="001F2281" w:rsidRPr="003F667F" w:rsidRDefault="001F2281" w:rsidP="00730692">
      <w:pPr>
        <w:pStyle w:val="Citas"/>
        <w:numPr>
          <w:ilvl w:val="0"/>
          <w:numId w:val="12"/>
        </w:numPr>
        <w:rPr>
          <w:color w:val="000000"/>
        </w:rPr>
      </w:pPr>
      <w:r w:rsidRPr="003F667F">
        <w:t>Acceso a la información Pública. RRA 5774/19.</w:t>
      </w:r>
      <w:r w:rsidRPr="003F667F">
        <w:rPr>
          <w:b/>
        </w:rPr>
        <w:t xml:space="preserve"> </w:t>
      </w:r>
      <w:r w:rsidRPr="003F667F">
        <w:t xml:space="preserve">Sesión del 21 de agosto de 2019. Votación por mayoría. Con voto disidente del Comisionado Joel Salas Suárez. Secretaría de Marina. Comisionada Ponente Blanca Lilia Ibarra Cadena.” </w:t>
      </w:r>
      <w:r w:rsidRPr="003F667F">
        <w:rPr>
          <w:b/>
          <w:bCs/>
        </w:rPr>
        <w:t>(Sic)</w:t>
      </w:r>
    </w:p>
    <w:p w14:paraId="07DEFFE1" w14:textId="77777777" w:rsidR="001F2281" w:rsidRPr="003F667F" w:rsidRDefault="001F2281" w:rsidP="001F2281">
      <w:pPr>
        <w:spacing w:before="240" w:after="240" w:line="360" w:lineRule="auto"/>
        <w:jc w:val="both"/>
        <w:rPr>
          <w:rFonts w:ascii="Palatino Linotype" w:hAnsi="Palatino Linotype" w:cs="Arial"/>
          <w:sz w:val="24"/>
          <w:szCs w:val="24"/>
          <w:lang w:eastAsia="es-MX"/>
        </w:rPr>
      </w:pPr>
    </w:p>
    <w:p w14:paraId="120EA09E" w14:textId="77777777" w:rsidR="001F2281" w:rsidRPr="003F667F" w:rsidRDefault="001F2281" w:rsidP="001F2281">
      <w:pPr>
        <w:spacing w:before="240" w:after="240" w:line="360" w:lineRule="auto"/>
        <w:jc w:val="both"/>
        <w:rPr>
          <w:rFonts w:ascii="Palatino Linotype" w:eastAsia="Calibri" w:hAnsi="Palatino Linotype" w:cs="Arial"/>
          <w:sz w:val="24"/>
          <w:szCs w:val="24"/>
          <w:lang w:eastAsia="es-MX"/>
        </w:rPr>
      </w:pPr>
      <w:r w:rsidRPr="003F667F">
        <w:rPr>
          <w:rFonts w:ascii="Palatino Linotype" w:hAnsi="Palatino Linotype" w:cs="Arial"/>
          <w:sz w:val="24"/>
          <w:szCs w:val="24"/>
          <w:lang w:eastAsia="es-MX"/>
        </w:rPr>
        <w:t xml:space="preserve">En cuanto a la </w:t>
      </w:r>
      <w:r w:rsidRPr="003F667F">
        <w:rPr>
          <w:rFonts w:ascii="Palatino Linotype" w:hAnsi="Palatino Linotype" w:cs="Arial"/>
          <w:sz w:val="24"/>
          <w:szCs w:val="24"/>
        </w:rPr>
        <w:t xml:space="preserve">Clave Única de Registro de Población (CURP) en virtud de que éste se </w:t>
      </w:r>
      <w:r w:rsidRPr="003F667F">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6348585" w14:textId="77777777" w:rsidR="001F2281" w:rsidRPr="003F667F" w:rsidRDefault="001F2281" w:rsidP="001F2281">
      <w:pPr>
        <w:spacing w:before="240" w:after="240" w:line="360" w:lineRule="auto"/>
        <w:ind w:right="-91"/>
        <w:jc w:val="both"/>
        <w:rPr>
          <w:rFonts w:ascii="Palatino Linotype" w:eastAsia="Times New Roman" w:hAnsi="Palatino Linotype" w:cs="Arial"/>
          <w:sz w:val="24"/>
          <w:szCs w:val="24"/>
        </w:rPr>
      </w:pPr>
      <w:r w:rsidRPr="003F667F">
        <w:rPr>
          <w:rFonts w:ascii="Palatino Linotype" w:hAnsi="Palatino Linotype" w:cs="Arial"/>
          <w:sz w:val="24"/>
          <w:szCs w:val="24"/>
        </w:rPr>
        <w:t xml:space="preserve">Argumento que es compartido por el </w:t>
      </w:r>
      <w:r w:rsidRPr="003F667F">
        <w:rPr>
          <w:rStyle w:val="Textoennegrita"/>
          <w:rFonts w:ascii="Palatino Linotype" w:hAnsi="Palatino Linotype" w:cs="Arial"/>
          <w:sz w:val="24"/>
          <w:szCs w:val="24"/>
        </w:rPr>
        <w:t xml:space="preserve">Instituto Nacional de Transparencia, Acceso a la Información y Protección de Datos Personales, conforme al </w:t>
      </w:r>
      <w:r w:rsidRPr="003F667F">
        <w:rPr>
          <w:rFonts w:ascii="Palatino Linotype" w:eastAsia="Times New Roman" w:hAnsi="Palatino Linotype" w:cs="Arial"/>
          <w:sz w:val="24"/>
          <w:szCs w:val="24"/>
        </w:rPr>
        <w:t xml:space="preserve">criterio número 18/17 el cual refiere: </w:t>
      </w:r>
    </w:p>
    <w:p w14:paraId="37F31B08" w14:textId="77777777" w:rsidR="001F2281" w:rsidRPr="003F667F" w:rsidRDefault="001F2281" w:rsidP="001F2281">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3F667F">
        <w:rPr>
          <w:rFonts w:ascii="Palatino Linotype" w:eastAsia="Times New Roman" w:hAnsi="Palatino Linotype" w:cs="Arial"/>
          <w:bCs/>
          <w:i/>
          <w:lang w:eastAsia="es-MX"/>
        </w:rPr>
        <w:lastRenderedPageBreak/>
        <w:t>“</w:t>
      </w:r>
      <w:r w:rsidRPr="003F667F">
        <w:rPr>
          <w:rFonts w:ascii="Palatino Linotype" w:eastAsia="Times New Roman" w:hAnsi="Palatino Linotype" w:cs="Arial"/>
          <w:b/>
          <w:bCs/>
          <w:i/>
          <w:lang w:eastAsia="es-MX"/>
        </w:rPr>
        <w:t>CLAVE ÚNICA DE REGISTRO DE POBLACIÓN (CURP).</w:t>
      </w:r>
    </w:p>
    <w:p w14:paraId="0460C1F9" w14:textId="77777777" w:rsidR="001F2281" w:rsidRPr="003F667F" w:rsidRDefault="001F2281" w:rsidP="001F2281">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3F667F">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EFE2C8D" w14:textId="77777777" w:rsidR="001F2281" w:rsidRPr="003F667F" w:rsidRDefault="001F2281" w:rsidP="001F228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3F667F">
        <w:rPr>
          <w:rFonts w:ascii="Palatino Linotype" w:eastAsia="Times New Roman" w:hAnsi="Palatino Linotype" w:cs="Arial"/>
          <w:i/>
          <w:lang w:eastAsia="es-MX"/>
        </w:rPr>
        <w:t xml:space="preserve"> </w:t>
      </w:r>
      <w:r w:rsidRPr="003F667F">
        <w:rPr>
          <w:rFonts w:ascii="Palatino Linotype" w:eastAsia="Times New Roman" w:hAnsi="Palatino Linotype" w:cs="Arial"/>
          <w:b/>
          <w:i/>
          <w:lang w:eastAsia="es-MX"/>
        </w:rPr>
        <w:t>Resoluciones:</w:t>
      </w:r>
    </w:p>
    <w:p w14:paraId="47FFCE73" w14:textId="77777777" w:rsidR="001F2281" w:rsidRPr="003F667F" w:rsidRDefault="001F2281" w:rsidP="001F228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3F667F">
        <w:rPr>
          <w:rFonts w:ascii="Palatino Linotype" w:eastAsia="Times New Roman" w:hAnsi="Palatino Linotype" w:cs="Arial"/>
          <w:b/>
          <w:i/>
          <w:lang w:eastAsia="es-MX"/>
        </w:rPr>
        <w:t xml:space="preserve">RRA 3995/16. </w:t>
      </w:r>
      <w:r w:rsidRPr="003F667F">
        <w:rPr>
          <w:rFonts w:ascii="Palatino Linotype" w:eastAsia="Times New Roman" w:hAnsi="Palatino Linotype" w:cs="Arial"/>
          <w:i/>
          <w:lang w:eastAsia="es-MX"/>
        </w:rPr>
        <w:t>Secretaría de la Defensa Nacional. 1 de febrero de 2017. Por unanimidad. Comisionado Ponente Rosendoevgueni Monterrey Chepov.</w:t>
      </w:r>
    </w:p>
    <w:p w14:paraId="3B9FF894" w14:textId="77777777" w:rsidR="001F2281" w:rsidRPr="003F667F" w:rsidRDefault="001F2281" w:rsidP="001F228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3F667F">
        <w:rPr>
          <w:rFonts w:ascii="Palatino Linotype" w:eastAsia="Times New Roman" w:hAnsi="Palatino Linotype" w:cs="Arial"/>
          <w:b/>
          <w:i/>
          <w:lang w:eastAsia="es-MX"/>
        </w:rPr>
        <w:t xml:space="preserve">RRA </w:t>
      </w:r>
      <w:r w:rsidRPr="003F667F">
        <w:rPr>
          <w:rFonts w:ascii="Palatino Linotype" w:eastAsia="Times New Roman" w:hAnsi="Palatino Linotype" w:cs="Arial"/>
          <w:b/>
          <w:bCs/>
          <w:i/>
          <w:lang w:eastAsia="es-MX"/>
        </w:rPr>
        <w:t xml:space="preserve">0937/17. </w:t>
      </w:r>
      <w:r w:rsidRPr="003F667F">
        <w:rPr>
          <w:rFonts w:ascii="Palatino Linotype" w:eastAsia="Times New Roman" w:hAnsi="Palatino Linotype" w:cs="Arial"/>
          <w:bCs/>
          <w:i/>
          <w:lang w:eastAsia="es-MX"/>
        </w:rPr>
        <w:t xml:space="preserve">Senado de la República. </w:t>
      </w:r>
      <w:r w:rsidRPr="003F667F">
        <w:rPr>
          <w:rFonts w:ascii="Palatino Linotype" w:eastAsia="Times New Roman" w:hAnsi="Palatino Linotype" w:cs="Arial"/>
          <w:bCs/>
          <w:i/>
          <w:lang w:val="es-ES_tradnl" w:eastAsia="es-MX"/>
        </w:rPr>
        <w:t xml:space="preserve">15 de marzo de 2017. Por unanimidad. Comisionada Ponente Ximena Puente de la Mora. </w:t>
      </w:r>
    </w:p>
    <w:p w14:paraId="031027B3" w14:textId="77777777" w:rsidR="001F2281" w:rsidRPr="003F667F" w:rsidRDefault="001F2281" w:rsidP="001F228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3F667F">
        <w:rPr>
          <w:rFonts w:ascii="Palatino Linotype" w:eastAsia="Times New Roman" w:hAnsi="Palatino Linotype" w:cs="Arial"/>
          <w:b/>
          <w:i/>
          <w:lang w:eastAsia="es-MX"/>
        </w:rPr>
        <w:t xml:space="preserve">RRA 0478/17. </w:t>
      </w:r>
      <w:r w:rsidRPr="003F667F">
        <w:rPr>
          <w:rFonts w:ascii="Palatino Linotype" w:eastAsia="Times New Roman" w:hAnsi="Palatino Linotype" w:cs="Arial"/>
          <w:i/>
          <w:lang w:eastAsia="es-MX"/>
        </w:rPr>
        <w:t xml:space="preserve">Secretaría de Relaciones Exteriores. 26 de abril de 2017. Por unanimidad. Comisionada Ponente Areli Cano Guadiana.” </w:t>
      </w:r>
      <w:r w:rsidRPr="003F667F">
        <w:rPr>
          <w:rFonts w:ascii="Palatino Linotype" w:eastAsia="Times New Roman" w:hAnsi="Palatino Linotype" w:cs="Arial"/>
          <w:b/>
          <w:i/>
          <w:lang w:eastAsia="es-MX"/>
        </w:rPr>
        <w:t>[Sic]</w:t>
      </w:r>
    </w:p>
    <w:p w14:paraId="4B4CC7C0" w14:textId="77777777" w:rsidR="00F62C8C" w:rsidRPr="003F667F" w:rsidRDefault="00F62C8C" w:rsidP="001F2281">
      <w:pPr>
        <w:spacing w:after="0" w:line="360" w:lineRule="auto"/>
        <w:ind w:right="51"/>
        <w:jc w:val="both"/>
        <w:rPr>
          <w:rFonts w:ascii="Palatino Linotype" w:hAnsi="Palatino Linotype" w:cs="Arial"/>
          <w:sz w:val="24"/>
          <w:szCs w:val="24"/>
        </w:rPr>
      </w:pPr>
    </w:p>
    <w:p w14:paraId="462C78C4" w14:textId="33868944" w:rsidR="001F2281" w:rsidRPr="003F667F" w:rsidRDefault="001F2281" w:rsidP="001F2281">
      <w:pPr>
        <w:spacing w:after="0" w:line="360" w:lineRule="auto"/>
        <w:ind w:right="51"/>
        <w:jc w:val="both"/>
        <w:rPr>
          <w:rFonts w:ascii="Palatino Linotype" w:hAnsi="Palatino Linotype" w:cs="Arial"/>
          <w:sz w:val="24"/>
          <w:szCs w:val="24"/>
        </w:rPr>
      </w:pPr>
      <w:r w:rsidRPr="003F667F">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3F667F">
        <w:rPr>
          <w:rFonts w:ascii="Palatino Linotype" w:hAnsi="Palatino Linotype" w:cs="Arial"/>
          <w:b/>
          <w:sz w:val="24"/>
          <w:szCs w:val="24"/>
        </w:rPr>
        <w:t xml:space="preserve">LINEAMIENTOS GENERALES EN MATERIA DE CLASIFICACIÓN Y DESCLASIFICACIÓN DE LA INFORMACIÓN, ASÍ COMO PARA LA ELABORACIÓN DE VERSIONES </w:t>
      </w:r>
      <w:r w:rsidRPr="003F667F">
        <w:rPr>
          <w:rFonts w:ascii="Palatino Linotype" w:hAnsi="Palatino Linotype" w:cs="Arial"/>
          <w:b/>
          <w:sz w:val="24"/>
          <w:szCs w:val="24"/>
        </w:rPr>
        <w:lastRenderedPageBreak/>
        <w:t>PÚBLICAS,</w:t>
      </w:r>
      <w:r w:rsidRPr="003F667F">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298BA0B3" w14:textId="77777777" w:rsidR="001F2281" w:rsidRPr="003F667F" w:rsidRDefault="001F2281" w:rsidP="001F2281">
      <w:pPr>
        <w:spacing w:line="360" w:lineRule="auto"/>
        <w:jc w:val="both"/>
        <w:rPr>
          <w:rFonts w:ascii="Palatino Linotype" w:hAnsi="Palatino Linotype"/>
          <w:sz w:val="24"/>
          <w:szCs w:val="24"/>
        </w:rPr>
      </w:pPr>
    </w:p>
    <w:p w14:paraId="180DF1D9" w14:textId="6184D746" w:rsidR="00BF0D34" w:rsidRPr="003F667F" w:rsidRDefault="00BF0D34" w:rsidP="00BF0D34">
      <w:pPr>
        <w:tabs>
          <w:tab w:val="left" w:pos="709"/>
        </w:tabs>
        <w:spacing w:before="240" w:line="360" w:lineRule="auto"/>
        <w:ind w:right="51"/>
        <w:jc w:val="both"/>
        <w:rPr>
          <w:rFonts w:ascii="Palatino Linotype" w:hAnsi="Palatino Linotype"/>
          <w:sz w:val="24"/>
          <w:szCs w:val="24"/>
        </w:rPr>
      </w:pPr>
      <w:r w:rsidRPr="003F667F">
        <w:rPr>
          <w:rFonts w:ascii="Palatino Linotype" w:hAnsi="Palatino Linotype"/>
          <w:iCs/>
          <w:sz w:val="24"/>
          <w:szCs w:val="24"/>
        </w:rPr>
        <w:t xml:space="preserve">En mérito de lo expuesto </w:t>
      </w:r>
      <w:r w:rsidRPr="003F667F">
        <w:rPr>
          <w:rFonts w:ascii="Palatino Linotype" w:hAnsi="Palatino Linotype"/>
          <w:sz w:val="24"/>
          <w:szCs w:val="24"/>
        </w:rPr>
        <w:t xml:space="preserve">en líneas anteriores, resultan parcialmente fundados los motivos de inconformidad vertidos por </w:t>
      </w:r>
      <w:r w:rsidR="006F3452" w:rsidRPr="003F667F">
        <w:rPr>
          <w:rFonts w:ascii="Palatino Linotype" w:hAnsi="Palatino Linotype"/>
          <w:b/>
          <w:sz w:val="24"/>
          <w:szCs w:val="24"/>
        </w:rPr>
        <w:t>La</w:t>
      </w:r>
      <w:r w:rsidRPr="003F667F">
        <w:rPr>
          <w:rFonts w:ascii="Palatino Linotype" w:hAnsi="Palatino Linotype"/>
          <w:b/>
          <w:sz w:val="24"/>
          <w:szCs w:val="24"/>
        </w:rPr>
        <w:t xml:space="preserve"> Recurrente, </w:t>
      </w:r>
      <w:r w:rsidRPr="003F667F">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3F667F">
        <w:rPr>
          <w:rFonts w:ascii="Palatino Linotype" w:hAnsi="Palatino Linotype"/>
          <w:b/>
          <w:sz w:val="24"/>
          <w:szCs w:val="24"/>
        </w:rPr>
        <w:t xml:space="preserve">MODIFICA </w:t>
      </w:r>
      <w:r w:rsidRPr="003F667F">
        <w:rPr>
          <w:rFonts w:ascii="Palatino Linotype" w:hAnsi="Palatino Linotype"/>
          <w:sz w:val="24"/>
          <w:szCs w:val="24"/>
        </w:rPr>
        <w:t xml:space="preserve">la respuesta a la solicitud de información </w:t>
      </w:r>
      <w:r w:rsidR="001F2281" w:rsidRPr="003F667F">
        <w:rPr>
          <w:rFonts w:ascii="Palatino Linotype" w:hAnsi="Palatino Linotype"/>
          <w:b/>
          <w:sz w:val="24"/>
          <w:szCs w:val="24"/>
        </w:rPr>
        <w:t>00079/TEPOTZOT/IP/2023</w:t>
      </w:r>
      <w:r w:rsidRPr="003F667F">
        <w:rPr>
          <w:rFonts w:ascii="Palatino Linotype" w:hAnsi="Palatino Linotype"/>
          <w:b/>
          <w:sz w:val="24"/>
          <w:szCs w:val="24"/>
        </w:rPr>
        <w:t xml:space="preserve">, </w:t>
      </w:r>
      <w:r w:rsidRPr="003F667F">
        <w:rPr>
          <w:rFonts w:ascii="Palatino Linotype" w:hAnsi="Palatino Linotype"/>
          <w:sz w:val="24"/>
          <w:szCs w:val="24"/>
        </w:rPr>
        <w:t xml:space="preserve">que ha sido materia del presente fallo. </w:t>
      </w:r>
    </w:p>
    <w:p w14:paraId="6A03C5FB" w14:textId="54117F6B" w:rsidR="00BF0D34" w:rsidRPr="003F667F" w:rsidRDefault="00BF0D34" w:rsidP="00BF0D34">
      <w:pPr>
        <w:pStyle w:val="Prrafodelista"/>
        <w:spacing w:before="240" w:after="240" w:line="360" w:lineRule="auto"/>
        <w:ind w:left="0"/>
        <w:jc w:val="both"/>
        <w:rPr>
          <w:rFonts w:ascii="Palatino Linotype" w:hAnsi="Palatino Linotype"/>
        </w:rPr>
      </w:pPr>
      <w:r w:rsidRPr="003F667F">
        <w:rPr>
          <w:rFonts w:ascii="Palatino Linotype" w:hAnsi="Palatino Linotype"/>
        </w:rPr>
        <w:t xml:space="preserve">Por lo antes expuesto y fundado es de resolverse y, </w:t>
      </w:r>
    </w:p>
    <w:p w14:paraId="7135E0EA" w14:textId="77777777" w:rsidR="008C70C9" w:rsidRPr="003F667F" w:rsidRDefault="008C70C9" w:rsidP="00BF0D34">
      <w:pPr>
        <w:spacing w:before="240" w:line="360" w:lineRule="auto"/>
        <w:jc w:val="center"/>
        <w:rPr>
          <w:rFonts w:ascii="Palatino Linotype" w:eastAsia="Times New Roman" w:hAnsi="Palatino Linotype"/>
          <w:b/>
          <w:bCs/>
          <w:spacing w:val="60"/>
          <w:sz w:val="24"/>
          <w:szCs w:val="24"/>
          <w:lang w:val="es-ES_tradnl"/>
        </w:rPr>
      </w:pPr>
    </w:p>
    <w:p w14:paraId="7CE083EA" w14:textId="0F59559B" w:rsidR="00BF0D34" w:rsidRPr="003F667F" w:rsidRDefault="00BF0D34" w:rsidP="00BF0D34">
      <w:pPr>
        <w:spacing w:before="240" w:line="360" w:lineRule="auto"/>
        <w:jc w:val="center"/>
        <w:rPr>
          <w:rFonts w:ascii="Palatino Linotype" w:eastAsia="Times New Roman" w:hAnsi="Palatino Linotype"/>
          <w:b/>
          <w:bCs/>
          <w:spacing w:val="60"/>
          <w:sz w:val="24"/>
          <w:szCs w:val="24"/>
          <w:lang w:val="es-ES_tradnl"/>
        </w:rPr>
      </w:pPr>
      <w:r w:rsidRPr="003F667F">
        <w:rPr>
          <w:rFonts w:ascii="Palatino Linotype" w:eastAsia="Times New Roman" w:hAnsi="Palatino Linotype"/>
          <w:b/>
          <w:bCs/>
          <w:spacing w:val="60"/>
          <w:sz w:val="24"/>
          <w:szCs w:val="24"/>
          <w:lang w:val="es-ES_tradnl"/>
        </w:rPr>
        <w:t>SE    RESUELVE</w:t>
      </w:r>
    </w:p>
    <w:p w14:paraId="4C319FF8" w14:textId="2219D689" w:rsidR="00BF0D34" w:rsidRPr="003F667F" w:rsidRDefault="00BF0D34" w:rsidP="00BF0D34">
      <w:pPr>
        <w:spacing w:before="240" w:line="360" w:lineRule="auto"/>
        <w:jc w:val="both"/>
        <w:rPr>
          <w:rFonts w:ascii="Palatino Linotype" w:hAnsi="Palatino Linotype" w:cs="Arial"/>
          <w:sz w:val="24"/>
        </w:rPr>
      </w:pPr>
      <w:r w:rsidRPr="003F667F">
        <w:rPr>
          <w:rFonts w:ascii="Palatino Linotype" w:hAnsi="Palatino Linotype" w:cs="Arial"/>
          <w:b/>
          <w:sz w:val="24"/>
          <w:szCs w:val="24"/>
          <w:lang w:val="es-ES_tradnl"/>
        </w:rPr>
        <w:t>PRIMERO.</w:t>
      </w:r>
      <w:r w:rsidRPr="003F667F">
        <w:rPr>
          <w:rFonts w:ascii="Palatino Linotype" w:hAnsi="Palatino Linotype" w:cs="Arial"/>
          <w:sz w:val="24"/>
          <w:szCs w:val="24"/>
          <w:lang w:val="es-ES_tradnl"/>
        </w:rPr>
        <w:t xml:space="preserve"> </w:t>
      </w:r>
      <w:r w:rsidRPr="003F667F">
        <w:rPr>
          <w:rFonts w:ascii="Palatino Linotype" w:hAnsi="Palatino Linotype" w:cs="Arial"/>
          <w:sz w:val="24"/>
          <w:szCs w:val="24"/>
        </w:rPr>
        <w:t xml:space="preserve">Se </w:t>
      </w:r>
      <w:r w:rsidRPr="003F667F">
        <w:rPr>
          <w:rFonts w:ascii="Palatino Linotype" w:hAnsi="Palatino Linotype" w:cs="Arial"/>
          <w:b/>
          <w:sz w:val="24"/>
          <w:szCs w:val="24"/>
        </w:rPr>
        <w:t xml:space="preserve">MODIFICA </w:t>
      </w:r>
      <w:r w:rsidRPr="003F667F">
        <w:rPr>
          <w:rFonts w:ascii="Palatino Linotype" w:hAnsi="Palatino Linotype" w:cs="Arial"/>
          <w:sz w:val="24"/>
          <w:szCs w:val="24"/>
        </w:rPr>
        <w:t xml:space="preserve">la respuesta entregada por </w:t>
      </w:r>
      <w:r w:rsidRPr="003F667F">
        <w:rPr>
          <w:rFonts w:ascii="Palatino Linotype" w:hAnsi="Palatino Linotype" w:cs="Arial"/>
          <w:b/>
          <w:sz w:val="24"/>
          <w:szCs w:val="24"/>
        </w:rPr>
        <w:t xml:space="preserve">EL SUJETO OBLIGADO, </w:t>
      </w:r>
      <w:r w:rsidRPr="003F667F">
        <w:rPr>
          <w:rFonts w:ascii="Palatino Linotype" w:hAnsi="Palatino Linotype" w:cs="Arial"/>
          <w:sz w:val="24"/>
          <w:szCs w:val="24"/>
        </w:rPr>
        <w:t xml:space="preserve">a la solicitud de información número </w:t>
      </w:r>
      <w:r w:rsidR="001F2281" w:rsidRPr="003F667F">
        <w:rPr>
          <w:rFonts w:ascii="Palatino Linotype" w:hAnsi="Palatino Linotype"/>
          <w:b/>
          <w:sz w:val="24"/>
          <w:szCs w:val="24"/>
        </w:rPr>
        <w:t>00079/TEPOTZOT/IP/2023</w:t>
      </w:r>
      <w:r w:rsidR="00292975" w:rsidRPr="003F667F">
        <w:rPr>
          <w:rFonts w:ascii="Palatino Linotype" w:hAnsi="Palatino Linotype" w:cs="Arial"/>
          <w:b/>
          <w:bCs/>
          <w:sz w:val="24"/>
          <w:szCs w:val="24"/>
        </w:rPr>
        <w:t xml:space="preserve">, </w:t>
      </w:r>
      <w:r w:rsidRPr="003F667F">
        <w:rPr>
          <w:rFonts w:ascii="Palatino Linotype" w:hAnsi="Palatino Linotype" w:cs="Arial"/>
          <w:sz w:val="24"/>
        </w:rPr>
        <w:t xml:space="preserve">por resultar parcialmente fundados los motivos de inconformidad que arguye </w:t>
      </w:r>
      <w:r w:rsidR="006F3452" w:rsidRPr="003F667F">
        <w:rPr>
          <w:rFonts w:ascii="Palatino Linotype" w:hAnsi="Palatino Linotype" w:cs="Arial"/>
          <w:b/>
          <w:sz w:val="24"/>
        </w:rPr>
        <w:t>LA</w:t>
      </w:r>
      <w:r w:rsidRPr="003F667F">
        <w:rPr>
          <w:rFonts w:ascii="Palatino Linotype" w:hAnsi="Palatino Linotype" w:cs="Arial"/>
          <w:b/>
          <w:sz w:val="24"/>
        </w:rPr>
        <w:t xml:space="preserve"> RECURRENTE, </w:t>
      </w:r>
      <w:r w:rsidRPr="003F667F">
        <w:rPr>
          <w:rFonts w:ascii="Palatino Linotype" w:hAnsi="Palatino Linotype" w:cs="Arial"/>
          <w:sz w:val="24"/>
        </w:rPr>
        <w:t xml:space="preserve">en términos del </w:t>
      </w:r>
      <w:r w:rsidRPr="003F667F">
        <w:rPr>
          <w:rFonts w:ascii="Palatino Linotype" w:hAnsi="Palatino Linotype" w:cs="Arial"/>
          <w:b/>
          <w:sz w:val="24"/>
        </w:rPr>
        <w:t xml:space="preserve">Considerando CUARTO </w:t>
      </w:r>
      <w:r w:rsidRPr="003F667F">
        <w:rPr>
          <w:rFonts w:ascii="Palatino Linotype" w:hAnsi="Palatino Linotype" w:cs="Arial"/>
          <w:sz w:val="24"/>
        </w:rPr>
        <w:t xml:space="preserve">de la presente resolución. </w:t>
      </w:r>
    </w:p>
    <w:p w14:paraId="05D4F7B6" w14:textId="77777777" w:rsidR="004215B3" w:rsidRPr="003F667F" w:rsidRDefault="004215B3" w:rsidP="001F2281">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4ECD9008" w14:textId="76A94EBC" w:rsidR="001F2281" w:rsidRPr="003F667F" w:rsidRDefault="001F2281" w:rsidP="001F2281">
      <w:pPr>
        <w:autoSpaceDE w:val="0"/>
        <w:autoSpaceDN w:val="0"/>
        <w:adjustRightInd w:val="0"/>
        <w:spacing w:before="240" w:line="360" w:lineRule="auto"/>
        <w:ind w:right="49"/>
        <w:jc w:val="both"/>
        <w:rPr>
          <w:rFonts w:ascii="Palatino Linotype" w:hAnsi="Palatino Linotype" w:cs="Arial"/>
          <w:sz w:val="24"/>
          <w:szCs w:val="24"/>
        </w:rPr>
      </w:pPr>
      <w:r w:rsidRPr="003F667F">
        <w:rPr>
          <w:rFonts w:ascii="Palatino Linotype" w:hAnsi="Palatino Linotype" w:cs="Arial"/>
          <w:b/>
          <w:sz w:val="24"/>
          <w:szCs w:val="24"/>
          <w:lang w:val="es-ES_tradnl"/>
        </w:rPr>
        <w:t>SEGUNDO.</w:t>
      </w:r>
      <w:r w:rsidRPr="003F667F">
        <w:rPr>
          <w:rFonts w:ascii="Palatino Linotype" w:hAnsi="Palatino Linotype" w:cs="Arial"/>
          <w:sz w:val="24"/>
          <w:szCs w:val="24"/>
        </w:rPr>
        <w:t xml:space="preserve"> Se </w:t>
      </w:r>
      <w:r w:rsidRPr="003F667F">
        <w:rPr>
          <w:rFonts w:ascii="Palatino Linotype" w:hAnsi="Palatino Linotype" w:cs="Arial"/>
          <w:b/>
          <w:sz w:val="24"/>
          <w:szCs w:val="24"/>
        </w:rPr>
        <w:t>ORDENA</w:t>
      </w:r>
      <w:r w:rsidRPr="003F667F">
        <w:rPr>
          <w:rFonts w:ascii="Palatino Linotype" w:hAnsi="Palatino Linotype" w:cs="Arial"/>
          <w:sz w:val="24"/>
          <w:szCs w:val="24"/>
        </w:rPr>
        <w:t xml:space="preserve"> al </w:t>
      </w:r>
      <w:r w:rsidRPr="003F667F">
        <w:rPr>
          <w:rFonts w:ascii="Palatino Linotype" w:hAnsi="Palatino Linotype" w:cs="Arial"/>
          <w:b/>
          <w:sz w:val="24"/>
          <w:szCs w:val="24"/>
        </w:rPr>
        <w:t>SUJETO OBLIGADO</w:t>
      </w:r>
      <w:r w:rsidRPr="003F667F">
        <w:rPr>
          <w:rFonts w:ascii="Palatino Linotype" w:hAnsi="Palatino Linotype" w:cs="Arial"/>
          <w:sz w:val="24"/>
          <w:szCs w:val="24"/>
        </w:rPr>
        <w:t xml:space="preserve"> realizar una búsqueda exhaustiva y razonable a fin de entregar a</w:t>
      </w:r>
      <w:r w:rsidR="006F3452" w:rsidRPr="003F667F">
        <w:rPr>
          <w:rFonts w:ascii="Palatino Linotype" w:hAnsi="Palatino Linotype" w:cs="Arial"/>
          <w:sz w:val="24"/>
          <w:szCs w:val="24"/>
        </w:rPr>
        <w:t xml:space="preserve"> </w:t>
      </w:r>
      <w:r w:rsidR="006F3452" w:rsidRPr="003F667F">
        <w:rPr>
          <w:rFonts w:ascii="Palatino Linotype" w:hAnsi="Palatino Linotype" w:cs="Arial"/>
          <w:b/>
          <w:bCs/>
          <w:sz w:val="24"/>
          <w:szCs w:val="24"/>
        </w:rPr>
        <w:t>LA</w:t>
      </w:r>
      <w:r w:rsidRPr="003F667F">
        <w:rPr>
          <w:rFonts w:ascii="Palatino Linotype" w:hAnsi="Palatino Linotype" w:cs="Arial"/>
          <w:sz w:val="24"/>
          <w:szCs w:val="24"/>
        </w:rPr>
        <w:t xml:space="preserve"> </w:t>
      </w:r>
      <w:r w:rsidRPr="003F667F">
        <w:rPr>
          <w:rFonts w:ascii="Palatino Linotype" w:hAnsi="Palatino Linotype" w:cs="Arial"/>
          <w:b/>
          <w:bCs/>
          <w:sz w:val="24"/>
          <w:szCs w:val="24"/>
        </w:rPr>
        <w:t xml:space="preserve">RECURRENTE, </w:t>
      </w:r>
      <w:r w:rsidRPr="003F667F">
        <w:rPr>
          <w:rFonts w:ascii="Palatino Linotype" w:hAnsi="Palatino Linotype" w:cs="Arial"/>
          <w:sz w:val="24"/>
          <w:szCs w:val="24"/>
        </w:rPr>
        <w:t xml:space="preserve">en términos del Considerando </w:t>
      </w:r>
      <w:r w:rsidRPr="003F667F">
        <w:rPr>
          <w:rFonts w:ascii="Palatino Linotype" w:hAnsi="Palatino Linotype" w:cs="Arial"/>
          <w:b/>
          <w:sz w:val="24"/>
          <w:szCs w:val="24"/>
        </w:rPr>
        <w:t xml:space="preserve">CUARTO </w:t>
      </w:r>
      <w:r w:rsidRPr="003F667F">
        <w:rPr>
          <w:rFonts w:ascii="Palatino Linotype" w:hAnsi="Palatino Linotype" w:cs="Arial"/>
          <w:sz w:val="24"/>
          <w:szCs w:val="24"/>
        </w:rPr>
        <w:t>de esta resolución</w:t>
      </w:r>
      <w:r w:rsidRPr="003F667F">
        <w:rPr>
          <w:rFonts w:ascii="Palatino Linotype" w:hAnsi="Palatino Linotype" w:cs="Arial"/>
          <w:b/>
          <w:sz w:val="24"/>
          <w:szCs w:val="24"/>
        </w:rPr>
        <w:t xml:space="preserve">, </w:t>
      </w:r>
      <w:r w:rsidRPr="003F667F">
        <w:rPr>
          <w:rFonts w:ascii="Palatino Linotype" w:hAnsi="Palatino Linotype" w:cs="Arial"/>
          <w:sz w:val="24"/>
          <w:szCs w:val="24"/>
        </w:rPr>
        <w:t xml:space="preserve">en versión pública de ser procedente, a través del Sistema de Acceso a la Información Mexiquense </w:t>
      </w:r>
      <w:r w:rsidRPr="003F667F">
        <w:rPr>
          <w:rFonts w:ascii="Palatino Linotype" w:hAnsi="Palatino Linotype" w:cs="Arial"/>
          <w:b/>
          <w:sz w:val="24"/>
          <w:szCs w:val="24"/>
        </w:rPr>
        <w:t xml:space="preserve">(SAIMEX), </w:t>
      </w:r>
      <w:r w:rsidRPr="003F667F">
        <w:rPr>
          <w:rFonts w:ascii="Palatino Linotype" w:hAnsi="Palatino Linotype" w:cs="Arial"/>
          <w:sz w:val="24"/>
          <w:szCs w:val="24"/>
        </w:rPr>
        <w:t xml:space="preserve">de lo siguiente: </w:t>
      </w:r>
    </w:p>
    <w:p w14:paraId="7641D54F" w14:textId="3585E9D7" w:rsidR="001F2281" w:rsidRPr="003F667F" w:rsidRDefault="001F2281" w:rsidP="00730692">
      <w:pPr>
        <w:pStyle w:val="Prrafodelista"/>
        <w:numPr>
          <w:ilvl w:val="0"/>
          <w:numId w:val="1"/>
        </w:numPr>
        <w:autoSpaceDE w:val="0"/>
        <w:autoSpaceDN w:val="0"/>
        <w:adjustRightInd w:val="0"/>
        <w:spacing w:line="360" w:lineRule="auto"/>
        <w:jc w:val="both"/>
        <w:rPr>
          <w:rFonts w:ascii="Palatino Linotype" w:hAnsi="Palatino Linotype" w:cs="Arial"/>
          <w:i/>
          <w:iCs/>
        </w:rPr>
      </w:pPr>
      <w:r w:rsidRPr="003F667F">
        <w:rPr>
          <w:rFonts w:ascii="Palatino Linotype" w:hAnsi="Palatino Linotype" w:cs="Arial"/>
          <w:i/>
          <w:iCs/>
        </w:rPr>
        <w:lastRenderedPageBreak/>
        <w:t>El o los documentos donde conste</w:t>
      </w:r>
      <w:r w:rsidR="004215B3" w:rsidRPr="003F667F">
        <w:rPr>
          <w:rFonts w:ascii="Palatino Linotype" w:hAnsi="Palatino Linotype" w:cs="Arial"/>
          <w:i/>
          <w:iCs/>
        </w:rPr>
        <w:t>n</w:t>
      </w:r>
      <w:r w:rsidRPr="003F667F">
        <w:rPr>
          <w:rFonts w:ascii="Palatino Linotype" w:hAnsi="Palatino Linotype" w:cs="Arial"/>
          <w:i/>
          <w:iCs/>
        </w:rPr>
        <w:t xml:space="preserve"> </w:t>
      </w:r>
      <w:r w:rsidR="004215B3" w:rsidRPr="003F667F">
        <w:rPr>
          <w:rFonts w:ascii="Palatino Linotype" w:hAnsi="Palatino Linotype" w:cs="Arial"/>
          <w:i/>
          <w:iCs/>
        </w:rPr>
        <w:t>los gastos</w:t>
      </w:r>
      <w:r w:rsidRPr="003F667F">
        <w:rPr>
          <w:rFonts w:ascii="Palatino Linotype" w:hAnsi="Palatino Linotype" w:cs="Arial"/>
          <w:i/>
          <w:iCs/>
        </w:rPr>
        <w:t xml:space="preserve"> vinculado</w:t>
      </w:r>
      <w:r w:rsidR="004215B3" w:rsidRPr="003F667F">
        <w:rPr>
          <w:rFonts w:ascii="Palatino Linotype" w:hAnsi="Palatino Linotype" w:cs="Arial"/>
          <w:i/>
          <w:iCs/>
        </w:rPr>
        <w:t>s</w:t>
      </w:r>
      <w:r w:rsidRPr="003F667F">
        <w:rPr>
          <w:rFonts w:ascii="Palatino Linotype" w:hAnsi="Palatino Linotype" w:cs="Arial"/>
          <w:i/>
          <w:iCs/>
        </w:rPr>
        <w:t xml:space="preserve"> con prestaciones de trabajadores sindicalizados, correspondiente al ejercicio dos mil veintidós. </w:t>
      </w:r>
    </w:p>
    <w:p w14:paraId="56A13CB2" w14:textId="37CF2FE2" w:rsidR="001F2281" w:rsidRPr="003F667F" w:rsidRDefault="001F2281" w:rsidP="00730692">
      <w:pPr>
        <w:pStyle w:val="Prrafodelista"/>
        <w:numPr>
          <w:ilvl w:val="0"/>
          <w:numId w:val="1"/>
        </w:numPr>
        <w:autoSpaceDE w:val="0"/>
        <w:autoSpaceDN w:val="0"/>
        <w:adjustRightInd w:val="0"/>
        <w:spacing w:line="360" w:lineRule="auto"/>
        <w:jc w:val="both"/>
        <w:rPr>
          <w:rFonts w:ascii="Palatino Linotype" w:hAnsi="Palatino Linotype" w:cs="Arial"/>
          <w:i/>
          <w:iCs/>
        </w:rPr>
      </w:pPr>
      <w:r w:rsidRPr="003F667F">
        <w:rPr>
          <w:rFonts w:ascii="Palatino Linotype" w:hAnsi="Palatino Linotype" w:cs="Arial"/>
          <w:i/>
          <w:iCs/>
        </w:rPr>
        <w:t xml:space="preserve">El o los documentos donde consten las actividades </w:t>
      </w:r>
      <w:r w:rsidR="00090501" w:rsidRPr="003F667F">
        <w:rPr>
          <w:rFonts w:ascii="Palatino Linotype" w:hAnsi="Palatino Linotype" w:cs="Arial"/>
          <w:i/>
          <w:iCs/>
        </w:rPr>
        <w:t>desempeñadas por</w:t>
      </w:r>
      <w:r w:rsidRPr="003F667F">
        <w:rPr>
          <w:rFonts w:ascii="Palatino Linotype" w:hAnsi="Palatino Linotype" w:cs="Arial"/>
          <w:i/>
          <w:iCs/>
        </w:rPr>
        <w:t xml:space="preserve"> el delegado del Sindicato Único de Trabajadores de los Poderes, Municipios e Instituciones Descentralizadas del Estado de México (SUTEYM) en el municipio de Tepotzotlán, </w:t>
      </w:r>
      <w:r w:rsidR="00090501" w:rsidRPr="003F667F">
        <w:rPr>
          <w:rFonts w:ascii="Palatino Linotype" w:hAnsi="Palatino Linotype" w:cs="Arial"/>
          <w:i/>
          <w:iCs/>
        </w:rPr>
        <w:t xml:space="preserve">del periodo comprendido del veintiocho de marzo de dos mil veintidós </w:t>
      </w:r>
      <w:r w:rsidRPr="003F667F">
        <w:rPr>
          <w:rFonts w:ascii="Palatino Linotype" w:hAnsi="Palatino Linotype" w:cs="Arial"/>
          <w:i/>
          <w:iCs/>
        </w:rPr>
        <w:t xml:space="preserve">al veintiocho de marzo de dos mil veintitrés. </w:t>
      </w:r>
    </w:p>
    <w:p w14:paraId="55B78ADF" w14:textId="0F132DCE" w:rsidR="001F2281" w:rsidRPr="003F667F" w:rsidRDefault="001F2281" w:rsidP="001F2281">
      <w:pPr>
        <w:pStyle w:val="Sinespaciado"/>
        <w:spacing w:line="360" w:lineRule="auto"/>
        <w:ind w:left="782"/>
        <w:jc w:val="both"/>
        <w:rPr>
          <w:rFonts w:ascii="Palatino Linotype" w:hAnsi="Palatino Linotype" w:cs="Arial"/>
          <w:i/>
        </w:rPr>
      </w:pPr>
      <w:r w:rsidRPr="003F667F">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w:t>
      </w:r>
      <w:r w:rsidR="00F62C8C" w:rsidRPr="003F667F">
        <w:rPr>
          <w:rFonts w:ascii="Palatino Linotype" w:hAnsi="Palatino Linotype" w:cs="Arial"/>
          <w:i/>
        </w:rPr>
        <w:t xml:space="preserve"> la</w:t>
      </w:r>
      <w:r w:rsidRPr="003F667F">
        <w:rPr>
          <w:rFonts w:ascii="Palatino Linotype" w:hAnsi="Palatino Linotype" w:cs="Arial"/>
          <w:i/>
        </w:rPr>
        <w:t xml:space="preserve"> Recurrente.</w:t>
      </w:r>
    </w:p>
    <w:p w14:paraId="7FFEFBC7" w14:textId="77777777" w:rsidR="00660A6A" w:rsidRPr="003F667F" w:rsidRDefault="00660A6A" w:rsidP="00D179FC">
      <w:pPr>
        <w:pStyle w:val="Sinespaciado"/>
        <w:spacing w:line="360" w:lineRule="auto"/>
        <w:ind w:left="782"/>
        <w:jc w:val="both"/>
        <w:rPr>
          <w:rFonts w:ascii="Palatino Linotype" w:hAnsi="Palatino Linotype" w:cs="Arial"/>
          <w:i/>
        </w:rPr>
      </w:pPr>
    </w:p>
    <w:p w14:paraId="5D086F1A" w14:textId="77777777" w:rsidR="00D179FC" w:rsidRPr="003F667F" w:rsidRDefault="00D179FC" w:rsidP="001F2281">
      <w:pPr>
        <w:pStyle w:val="Sinespaciado"/>
        <w:spacing w:line="360" w:lineRule="auto"/>
        <w:ind w:left="782"/>
        <w:jc w:val="both"/>
        <w:rPr>
          <w:rFonts w:ascii="Palatino Linotype" w:hAnsi="Palatino Linotype" w:cs="Arial"/>
          <w:i/>
        </w:rPr>
      </w:pPr>
    </w:p>
    <w:p w14:paraId="640FF64D" w14:textId="77777777" w:rsidR="006A4785" w:rsidRPr="003F667F" w:rsidRDefault="006A4785" w:rsidP="006A4785">
      <w:pPr>
        <w:spacing w:after="0" w:line="360" w:lineRule="auto"/>
        <w:jc w:val="both"/>
        <w:rPr>
          <w:rFonts w:ascii="Palatino Linotype" w:eastAsia="Times New Roman" w:hAnsi="Palatino Linotype" w:cs="Tahoma"/>
          <w:sz w:val="24"/>
          <w:szCs w:val="24"/>
          <w:lang w:eastAsia="es-ES"/>
        </w:rPr>
      </w:pPr>
      <w:r w:rsidRPr="003F667F">
        <w:rPr>
          <w:rFonts w:ascii="Palatino Linotype" w:eastAsia="Times New Roman" w:hAnsi="Palatino Linotype" w:cs="Arial"/>
          <w:b/>
          <w:sz w:val="28"/>
          <w:szCs w:val="24"/>
          <w:lang w:eastAsia="es-ES"/>
        </w:rPr>
        <w:t>TERCERO</w:t>
      </w:r>
      <w:r w:rsidRPr="003F667F">
        <w:rPr>
          <w:rFonts w:ascii="Palatino Linotype" w:eastAsia="Times New Roman" w:hAnsi="Palatino Linotype" w:cs="Arial"/>
          <w:b/>
          <w:sz w:val="24"/>
          <w:szCs w:val="24"/>
          <w:lang w:eastAsia="es-ES"/>
        </w:rPr>
        <w:t>.</w:t>
      </w:r>
      <w:r w:rsidRPr="003F667F">
        <w:rPr>
          <w:rFonts w:ascii="Palatino Linotype" w:eastAsia="Times New Roman" w:hAnsi="Palatino Linotype" w:cs="Arial"/>
          <w:sz w:val="24"/>
          <w:szCs w:val="24"/>
          <w:lang w:eastAsia="es-ES"/>
        </w:rPr>
        <w:t xml:space="preserve"> </w:t>
      </w:r>
      <w:r w:rsidRPr="003F667F">
        <w:rPr>
          <w:rFonts w:ascii="Palatino Linotype" w:hAnsi="Palatino Linotype" w:cstheme="minorHAnsi"/>
          <w:b/>
          <w:sz w:val="24"/>
          <w:szCs w:val="24"/>
        </w:rPr>
        <w:t>NOTIFÍQUESE</w:t>
      </w:r>
      <w:r w:rsidRPr="003F667F">
        <w:rPr>
          <w:rFonts w:ascii="Palatino Linotype" w:hAnsi="Palatino Linotype" w:cstheme="minorHAnsi"/>
          <w:i/>
          <w:sz w:val="24"/>
          <w:szCs w:val="24"/>
        </w:rPr>
        <w:t xml:space="preserve"> </w:t>
      </w:r>
      <w:r w:rsidRPr="003F667F">
        <w:rPr>
          <w:rFonts w:ascii="Palatino Linotype" w:hAnsi="Palatino Linotype" w:cstheme="minorHAnsi"/>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A1B9DF7" w14:textId="77777777" w:rsidR="006A4785" w:rsidRPr="003F667F" w:rsidRDefault="006A4785" w:rsidP="006A478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F667F">
        <w:rPr>
          <w:rFonts w:ascii="Palatino Linotype" w:eastAsia="Times New Roman" w:hAnsi="Palatino Linotype" w:cs="Arial"/>
          <w:b/>
          <w:sz w:val="28"/>
          <w:szCs w:val="28"/>
          <w:lang w:val="es-ES" w:eastAsia="es-ES"/>
        </w:rPr>
        <w:lastRenderedPageBreak/>
        <w:t>CUARTO.</w:t>
      </w:r>
      <w:r w:rsidRPr="003F667F">
        <w:rPr>
          <w:rFonts w:ascii="Palatino Linotype" w:eastAsia="Times New Roman" w:hAnsi="Palatino Linotype" w:cs="Arial"/>
          <w:b/>
          <w:sz w:val="24"/>
          <w:szCs w:val="24"/>
          <w:lang w:val="es-ES" w:eastAsia="es-ES"/>
        </w:rPr>
        <w:t xml:space="preserve"> </w:t>
      </w:r>
      <w:r w:rsidRPr="003F667F">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3F667F">
        <w:rPr>
          <w:rFonts w:ascii="Palatino Linotype" w:eastAsia="Times New Roman" w:hAnsi="Palatino Linotype" w:cs="Arial"/>
          <w:b/>
          <w:sz w:val="24"/>
          <w:szCs w:val="24"/>
          <w:lang w:val="es-ES" w:eastAsia="es-ES"/>
        </w:rPr>
        <w:t>Sujeto Obligado</w:t>
      </w:r>
      <w:r w:rsidRPr="003F667F">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10880A3D" w14:textId="77777777" w:rsidR="006A4785" w:rsidRPr="003F667F" w:rsidRDefault="006A4785" w:rsidP="006A478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DFD833A" w14:textId="66E0762C" w:rsidR="006A4785" w:rsidRPr="003F667F" w:rsidRDefault="006A4785" w:rsidP="006A4785">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3F667F">
        <w:rPr>
          <w:rFonts w:ascii="Palatino Linotype" w:eastAsia="Times New Roman" w:hAnsi="Palatino Linotype" w:cs="Arial"/>
          <w:b/>
          <w:sz w:val="24"/>
          <w:szCs w:val="24"/>
          <w:lang w:eastAsia="es-ES"/>
        </w:rPr>
        <w:t xml:space="preserve">QUINTO. NOTIFÍQUESE </w:t>
      </w:r>
      <w:r w:rsidRPr="003F667F">
        <w:rPr>
          <w:rFonts w:ascii="Palatino Linotype" w:eastAsia="Times New Roman" w:hAnsi="Palatino Linotype" w:cs="Arial"/>
          <w:sz w:val="24"/>
          <w:szCs w:val="24"/>
          <w:lang w:eastAsia="es-ES"/>
        </w:rPr>
        <w:t>la presente resolución a</w:t>
      </w:r>
      <w:r w:rsidR="006F3452" w:rsidRPr="003F667F">
        <w:rPr>
          <w:rFonts w:ascii="Palatino Linotype" w:eastAsia="Times New Roman" w:hAnsi="Palatino Linotype" w:cs="Arial"/>
          <w:sz w:val="24"/>
          <w:szCs w:val="24"/>
          <w:lang w:eastAsia="es-ES"/>
        </w:rPr>
        <w:t xml:space="preserve"> </w:t>
      </w:r>
      <w:r w:rsidR="006F3452" w:rsidRPr="003F667F">
        <w:rPr>
          <w:rFonts w:ascii="Palatino Linotype" w:eastAsia="Times New Roman" w:hAnsi="Palatino Linotype" w:cs="Arial"/>
          <w:b/>
          <w:bCs/>
          <w:sz w:val="24"/>
          <w:szCs w:val="24"/>
          <w:lang w:eastAsia="es-ES"/>
        </w:rPr>
        <w:t>LA</w:t>
      </w:r>
      <w:r w:rsidRPr="003F667F">
        <w:rPr>
          <w:rFonts w:ascii="Palatino Linotype" w:eastAsia="Times New Roman" w:hAnsi="Palatino Linotype" w:cs="Arial"/>
          <w:sz w:val="24"/>
          <w:szCs w:val="24"/>
          <w:lang w:eastAsia="es-ES"/>
        </w:rPr>
        <w:t xml:space="preserve"> </w:t>
      </w:r>
      <w:r w:rsidRPr="003F667F">
        <w:rPr>
          <w:rFonts w:ascii="Palatino Linotype" w:eastAsia="Times New Roman" w:hAnsi="Palatino Linotype" w:cs="Arial"/>
          <w:b/>
          <w:sz w:val="24"/>
          <w:szCs w:val="24"/>
          <w:lang w:eastAsia="es-ES"/>
        </w:rPr>
        <w:t xml:space="preserve">RECURRENTE vía </w:t>
      </w:r>
      <w:r w:rsidRPr="003F667F">
        <w:rPr>
          <w:rFonts w:ascii="Palatino Linotype" w:hAnsi="Palatino Linotype" w:cs="Arial"/>
          <w:sz w:val="24"/>
          <w:szCs w:val="24"/>
        </w:rPr>
        <w:t xml:space="preserve">Sistema de Acceso a la Información Mexiquense </w:t>
      </w:r>
      <w:r w:rsidRPr="003F667F">
        <w:rPr>
          <w:rFonts w:ascii="Palatino Linotype" w:hAnsi="Palatino Linotype" w:cs="Arial"/>
          <w:b/>
          <w:sz w:val="24"/>
          <w:szCs w:val="24"/>
        </w:rPr>
        <w:t xml:space="preserve">(SAIMEX) </w:t>
      </w:r>
      <w:r w:rsidRPr="003F667F">
        <w:rPr>
          <w:rFonts w:ascii="Palatino Linotype" w:eastAsia="Times New Roman" w:hAnsi="Palatino Linotype" w:cs="Arial"/>
          <w:sz w:val="24"/>
          <w:szCs w:val="24"/>
          <w:lang w:eastAsia="es-ES"/>
        </w:rPr>
        <w:t xml:space="preserve">y hágase de su conocimiento que, </w:t>
      </w:r>
      <w:r w:rsidRPr="003F667F">
        <w:rPr>
          <w:rFonts w:ascii="Palatino Linotype" w:eastAsia="Times New Roman" w:hAnsi="Palatino Linotype" w:cs="Times New Roman"/>
          <w:color w:val="222222"/>
          <w:sz w:val="24"/>
          <w:szCs w:val="24"/>
          <w:shd w:val="clear" w:color="auto" w:fill="FFFFFF"/>
          <w:lang w:eastAsia="es-ES"/>
        </w:rPr>
        <w:t xml:space="preserve">de conformidad con lo </w:t>
      </w:r>
      <w:r w:rsidRPr="003F667F">
        <w:rPr>
          <w:rFonts w:ascii="Palatino Linotype" w:eastAsia="Times New Roman" w:hAnsi="Palatino Linotype" w:cs="Times New Roman"/>
          <w:color w:val="222222"/>
          <w:sz w:val="24"/>
          <w:szCs w:val="24"/>
          <w:lang w:eastAsia="es-ES"/>
        </w:rPr>
        <w:t>establecido en el artículo 196, de la Ley de Transparencia y Acceso a la Información Pública del Estado de México y Municipios, podrá promover el Juicio de Amparo en los términos de las leyes aplicables.</w:t>
      </w:r>
    </w:p>
    <w:p w14:paraId="3F727FDA" w14:textId="77777777" w:rsidR="005E3A47" w:rsidRPr="003F667F" w:rsidRDefault="005E3A47" w:rsidP="009A7DBA">
      <w:pPr>
        <w:pStyle w:val="Prrafodelista"/>
        <w:autoSpaceDE w:val="0"/>
        <w:autoSpaceDN w:val="0"/>
        <w:adjustRightInd w:val="0"/>
        <w:spacing w:before="240" w:after="160" w:line="360" w:lineRule="auto"/>
        <w:ind w:left="0"/>
        <w:jc w:val="both"/>
        <w:rPr>
          <w:rFonts w:ascii="Palatino Linotype" w:hAnsi="Palatino Linotype" w:cs="Arial"/>
          <w:sz w:val="22"/>
          <w:szCs w:val="22"/>
        </w:rPr>
      </w:pPr>
    </w:p>
    <w:p w14:paraId="11B5B8C1" w14:textId="2F8A26E9" w:rsidR="009A7DBA" w:rsidRPr="003F667F" w:rsidRDefault="009A7DBA" w:rsidP="009A7DBA">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3F667F">
        <w:rPr>
          <w:rFonts w:ascii="Palatino Linotype" w:hAnsi="Palatino Linotype" w:cs="Arial"/>
          <w:sz w:val="23"/>
          <w:szCs w:val="23"/>
        </w:rPr>
        <w:t>ASÍ LO ACORDÓ, POR UNANIMIDAD DE VOTOS, EL PLENO DEL</w:t>
      </w:r>
      <w:r w:rsidRPr="003F667F">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3F667F">
        <w:rPr>
          <w:rFonts w:ascii="Palatino Linotype" w:hAnsi="Palatino Linotype" w:cs="Arial"/>
          <w:sz w:val="23"/>
          <w:szCs w:val="23"/>
        </w:rPr>
        <w:t xml:space="preserve">, CONFORMADO POR LOS COMISIONADOS JOSÉ </w:t>
      </w:r>
      <w:r w:rsidR="00C31401" w:rsidRPr="003F667F">
        <w:rPr>
          <w:rFonts w:ascii="Palatino Linotype" w:hAnsi="Palatino Linotype" w:cs="Arial"/>
          <w:sz w:val="23"/>
          <w:szCs w:val="23"/>
        </w:rPr>
        <w:t xml:space="preserve">MARTÍNEZ VILCHIS, MARÍA DEL ROSARIO MEJÍA AYALA, SHARON </w:t>
      </w:r>
      <w:r w:rsidR="00292975" w:rsidRPr="003F667F">
        <w:rPr>
          <w:rFonts w:ascii="Palatino Linotype" w:hAnsi="Palatino Linotype" w:cs="Arial"/>
          <w:sz w:val="23"/>
          <w:szCs w:val="23"/>
        </w:rPr>
        <w:t>CRISTINA MORALES MARTÍNEZ, LUIS GUSTAVO PARRA NORIEGA Y GUADALUPE RAMÍREZ PEÑA</w:t>
      </w:r>
      <w:r w:rsidR="005E3A47" w:rsidRPr="003F667F">
        <w:rPr>
          <w:rFonts w:ascii="Palatino Linotype" w:hAnsi="Palatino Linotype" w:cs="Arial"/>
          <w:sz w:val="23"/>
          <w:szCs w:val="23"/>
        </w:rPr>
        <w:t xml:space="preserve"> (AUSENCIA JUSTIFICADA)</w:t>
      </w:r>
      <w:r w:rsidR="00292975" w:rsidRPr="003F667F">
        <w:rPr>
          <w:rFonts w:ascii="Palatino Linotype" w:hAnsi="Palatino Linotype" w:cs="Arial"/>
          <w:sz w:val="23"/>
          <w:szCs w:val="23"/>
        </w:rPr>
        <w:t xml:space="preserve">; EN LA </w:t>
      </w:r>
      <w:r w:rsidR="005E3A47" w:rsidRPr="003F667F">
        <w:rPr>
          <w:rFonts w:ascii="Palatino Linotype" w:hAnsi="Palatino Linotype" w:cs="Arial"/>
          <w:sz w:val="23"/>
          <w:szCs w:val="23"/>
        </w:rPr>
        <w:t xml:space="preserve">TRIGÉSIMA QUINTA SESIÓN ORDINARIA CELEBRADA EL VEINTISIETE DE SEPTIEMBRE DE DOS MIL VEINTITRÉS, ANTE EL SECRETARIO TÉCNICO DEL PLENO, ALEXIS TAPIA RAMÍREZ. </w:t>
      </w:r>
    </w:p>
    <w:p w14:paraId="037D8109" w14:textId="740DFF9F" w:rsidR="009A7DBA" w:rsidRPr="00280B8B" w:rsidRDefault="009A7DBA"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3F667F">
        <w:rPr>
          <w:rFonts w:ascii="Palatino Linotype" w:hAnsi="Palatino Linotype"/>
          <w:bCs/>
          <w:sz w:val="18"/>
          <w:szCs w:val="18"/>
        </w:rPr>
        <w:t>CCR/JCMA</w:t>
      </w:r>
      <w:bookmarkStart w:id="0" w:name="_GoBack"/>
      <w:bookmarkEnd w:id="0"/>
    </w:p>
    <w:p w14:paraId="00CBDD3D" w14:textId="1103BB83" w:rsidR="009A7DBA" w:rsidRDefault="009A7DBA" w:rsidP="00866F25">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p>
    <w:p w14:paraId="07AF086E"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0E316E9"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3DD2238" w14:textId="77777777" w:rsidR="008B3A59" w:rsidRDefault="008B3A59" w:rsidP="00787D06">
      <w:pPr>
        <w:spacing w:line="360" w:lineRule="auto"/>
        <w:contextualSpacing/>
        <w:jc w:val="both"/>
        <w:rPr>
          <w:rFonts w:ascii="Palatino Linotype" w:eastAsia="MS Mincho" w:hAnsi="Palatino Linotype"/>
        </w:rPr>
      </w:pPr>
    </w:p>
    <w:p w14:paraId="7A7DB574" w14:textId="77777777" w:rsidR="006329AB" w:rsidRDefault="006329AB" w:rsidP="00787D06">
      <w:pPr>
        <w:spacing w:line="360" w:lineRule="auto"/>
        <w:contextualSpacing/>
        <w:jc w:val="both"/>
        <w:rPr>
          <w:rFonts w:ascii="Palatino Linotype" w:eastAsia="MS Mincho" w:hAnsi="Palatino Linotype"/>
        </w:rPr>
      </w:pPr>
    </w:p>
    <w:p w14:paraId="43A714A8" w14:textId="77777777" w:rsidR="006329AB" w:rsidRDefault="006329AB" w:rsidP="00787D06">
      <w:pPr>
        <w:spacing w:line="360" w:lineRule="auto"/>
        <w:contextualSpacing/>
        <w:jc w:val="both"/>
        <w:rPr>
          <w:rFonts w:ascii="Palatino Linotype" w:eastAsia="MS Mincho" w:hAnsi="Palatino Linotype"/>
        </w:rPr>
      </w:pPr>
    </w:p>
    <w:p w14:paraId="7BD0520F" w14:textId="77777777" w:rsidR="006329AB" w:rsidRDefault="006329AB" w:rsidP="00787D06">
      <w:pPr>
        <w:spacing w:line="360" w:lineRule="auto"/>
        <w:contextualSpacing/>
        <w:jc w:val="both"/>
        <w:rPr>
          <w:rFonts w:ascii="Palatino Linotype" w:eastAsia="MS Mincho" w:hAnsi="Palatino Linotype"/>
        </w:rPr>
      </w:pPr>
    </w:p>
    <w:p w14:paraId="01E91246" w14:textId="77777777" w:rsidR="006329AB" w:rsidRDefault="006329AB" w:rsidP="00787D06">
      <w:pPr>
        <w:spacing w:line="360" w:lineRule="auto"/>
        <w:contextualSpacing/>
        <w:jc w:val="both"/>
        <w:rPr>
          <w:rFonts w:ascii="Palatino Linotype" w:eastAsia="MS Mincho" w:hAnsi="Palatino Linotype"/>
        </w:rPr>
      </w:pPr>
    </w:p>
    <w:p w14:paraId="656EAE9D" w14:textId="77777777" w:rsidR="006329AB" w:rsidRDefault="006329AB" w:rsidP="00787D06">
      <w:pPr>
        <w:spacing w:line="360" w:lineRule="auto"/>
        <w:contextualSpacing/>
        <w:jc w:val="both"/>
        <w:rPr>
          <w:rFonts w:ascii="Palatino Linotype" w:eastAsia="MS Mincho" w:hAnsi="Palatino Linotype"/>
        </w:rPr>
      </w:pPr>
    </w:p>
    <w:p w14:paraId="622DBD2A" w14:textId="77777777" w:rsidR="006329AB" w:rsidRDefault="006329AB" w:rsidP="00787D06">
      <w:pPr>
        <w:spacing w:line="360" w:lineRule="auto"/>
        <w:contextualSpacing/>
        <w:jc w:val="both"/>
        <w:rPr>
          <w:rFonts w:ascii="Palatino Linotype" w:eastAsia="MS Mincho" w:hAnsi="Palatino Linotype"/>
        </w:rPr>
      </w:pPr>
    </w:p>
    <w:p w14:paraId="0FBED5F8" w14:textId="77777777" w:rsidR="006329AB" w:rsidRDefault="006329AB" w:rsidP="00787D06">
      <w:pPr>
        <w:spacing w:line="360" w:lineRule="auto"/>
        <w:contextualSpacing/>
        <w:jc w:val="both"/>
        <w:rPr>
          <w:rFonts w:ascii="Palatino Linotype" w:eastAsia="MS Mincho" w:hAnsi="Palatino Linotype"/>
        </w:rPr>
      </w:pPr>
    </w:p>
    <w:p w14:paraId="2723392D" w14:textId="77777777" w:rsidR="006329AB" w:rsidRDefault="006329AB" w:rsidP="00787D06">
      <w:pPr>
        <w:spacing w:line="360" w:lineRule="auto"/>
        <w:contextualSpacing/>
        <w:jc w:val="both"/>
        <w:rPr>
          <w:rFonts w:ascii="Palatino Linotype" w:eastAsia="MS Mincho" w:hAnsi="Palatino Linotype"/>
        </w:rPr>
      </w:pPr>
    </w:p>
    <w:p w14:paraId="0D554207" w14:textId="77777777" w:rsidR="006329AB" w:rsidRDefault="006329AB" w:rsidP="00787D06">
      <w:pPr>
        <w:spacing w:line="360" w:lineRule="auto"/>
        <w:contextualSpacing/>
        <w:jc w:val="both"/>
        <w:rPr>
          <w:rFonts w:ascii="Palatino Linotype" w:eastAsia="MS Mincho" w:hAnsi="Palatino Linotype"/>
        </w:rPr>
      </w:pPr>
    </w:p>
    <w:p w14:paraId="1AD2AF62" w14:textId="77777777" w:rsidR="006329AB" w:rsidRDefault="006329AB" w:rsidP="00787D06">
      <w:pPr>
        <w:spacing w:line="360" w:lineRule="auto"/>
        <w:contextualSpacing/>
        <w:jc w:val="both"/>
        <w:rPr>
          <w:rFonts w:ascii="Palatino Linotype" w:eastAsia="MS Mincho" w:hAnsi="Palatino Linotype"/>
        </w:rPr>
      </w:pPr>
    </w:p>
    <w:p w14:paraId="4E7A3EC8" w14:textId="77777777" w:rsidR="00292975" w:rsidRDefault="00292975" w:rsidP="00787D06">
      <w:pPr>
        <w:spacing w:line="360" w:lineRule="auto"/>
        <w:contextualSpacing/>
        <w:jc w:val="both"/>
        <w:rPr>
          <w:rFonts w:ascii="Palatino Linotype" w:eastAsia="MS Mincho" w:hAnsi="Palatino Linotype"/>
        </w:rPr>
      </w:pPr>
    </w:p>
    <w:p w14:paraId="77D0ECD1" w14:textId="77777777" w:rsidR="00292975" w:rsidRDefault="00292975" w:rsidP="00787D06">
      <w:pPr>
        <w:spacing w:line="360" w:lineRule="auto"/>
        <w:contextualSpacing/>
        <w:jc w:val="both"/>
        <w:rPr>
          <w:rFonts w:ascii="Palatino Linotype" w:eastAsia="MS Mincho" w:hAnsi="Palatino Linotype"/>
        </w:rPr>
      </w:pPr>
    </w:p>
    <w:p w14:paraId="7523C825" w14:textId="77777777" w:rsidR="00292975" w:rsidRDefault="00292975" w:rsidP="00787D06">
      <w:pPr>
        <w:spacing w:line="360" w:lineRule="auto"/>
        <w:contextualSpacing/>
        <w:jc w:val="both"/>
        <w:rPr>
          <w:rFonts w:ascii="Palatino Linotype" w:eastAsia="MS Mincho" w:hAnsi="Palatino Linotype"/>
        </w:rPr>
      </w:pPr>
    </w:p>
    <w:p w14:paraId="4ABD4FDC" w14:textId="77777777" w:rsidR="00292975" w:rsidRDefault="00292975" w:rsidP="00787D06">
      <w:pPr>
        <w:spacing w:line="360" w:lineRule="auto"/>
        <w:contextualSpacing/>
        <w:jc w:val="both"/>
        <w:rPr>
          <w:rFonts w:ascii="Palatino Linotype" w:eastAsia="MS Mincho" w:hAnsi="Palatino Linotype"/>
        </w:rPr>
      </w:pPr>
    </w:p>
    <w:p w14:paraId="2DCD5BDB" w14:textId="77777777" w:rsidR="00292975" w:rsidRDefault="00292975" w:rsidP="00787D06">
      <w:pPr>
        <w:spacing w:line="360" w:lineRule="auto"/>
        <w:contextualSpacing/>
        <w:jc w:val="both"/>
        <w:rPr>
          <w:rFonts w:ascii="Palatino Linotype" w:eastAsia="MS Mincho" w:hAnsi="Palatino Linotype"/>
        </w:rPr>
      </w:pPr>
    </w:p>
    <w:p w14:paraId="0061F441" w14:textId="77777777" w:rsidR="009950AD" w:rsidRDefault="009950AD" w:rsidP="00787D06">
      <w:pPr>
        <w:spacing w:line="360" w:lineRule="auto"/>
        <w:contextualSpacing/>
        <w:jc w:val="both"/>
        <w:rPr>
          <w:rFonts w:ascii="Palatino Linotype" w:eastAsia="MS Mincho" w:hAnsi="Palatino Linotype"/>
        </w:rPr>
      </w:pPr>
    </w:p>
    <w:p w14:paraId="1F9EF5DB" w14:textId="77777777" w:rsidR="006329AB" w:rsidRDefault="006329AB" w:rsidP="00787D06">
      <w:pPr>
        <w:spacing w:line="360" w:lineRule="auto"/>
        <w:contextualSpacing/>
        <w:jc w:val="both"/>
        <w:rPr>
          <w:rFonts w:ascii="Palatino Linotype" w:eastAsia="MS Mincho" w:hAnsi="Palatino Linotype"/>
        </w:rPr>
      </w:pPr>
    </w:p>
    <w:p w14:paraId="304A8F54" w14:textId="77777777" w:rsidR="006329AB" w:rsidRDefault="006329AB" w:rsidP="00787D06">
      <w:pPr>
        <w:spacing w:line="360" w:lineRule="auto"/>
        <w:contextualSpacing/>
        <w:jc w:val="both"/>
        <w:rPr>
          <w:rFonts w:ascii="Palatino Linotype" w:eastAsia="MS Mincho" w:hAnsi="Palatino Linotype"/>
        </w:rPr>
      </w:pPr>
    </w:p>
    <w:sectPr w:rsidR="006329AB" w:rsidSect="00FB4AAD">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015B6D" w14:textId="77777777" w:rsidR="00540F3F" w:rsidRDefault="00540F3F" w:rsidP="006168E4">
      <w:pPr>
        <w:spacing w:after="0" w:line="240" w:lineRule="auto"/>
      </w:pPr>
      <w:r>
        <w:separator/>
      </w:r>
    </w:p>
  </w:endnote>
  <w:endnote w:type="continuationSeparator" w:id="0">
    <w:p w14:paraId="5B9886E6" w14:textId="77777777" w:rsidR="00540F3F" w:rsidRDefault="00540F3F"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1CFED81C"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F667F">
      <w:rPr>
        <w:rFonts w:ascii="Palatino Linotype" w:hAnsi="Palatino Linotype"/>
        <w:bCs/>
        <w:noProof/>
        <w:sz w:val="20"/>
      </w:rPr>
      <w:t>16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F667F">
      <w:rPr>
        <w:rFonts w:ascii="Palatino Linotype" w:hAnsi="Palatino Linotype"/>
        <w:bCs/>
        <w:noProof/>
        <w:sz w:val="20"/>
      </w:rPr>
      <w:t>47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45C13029"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F667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F667F">
      <w:rPr>
        <w:rFonts w:ascii="Palatino Linotype" w:hAnsi="Palatino Linotype"/>
        <w:bCs/>
        <w:noProof/>
        <w:sz w:val="20"/>
      </w:rPr>
      <w:t>47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9B0E2F" w14:textId="77777777" w:rsidR="00540F3F" w:rsidRDefault="00540F3F" w:rsidP="006168E4">
      <w:pPr>
        <w:spacing w:after="0" w:line="240" w:lineRule="auto"/>
      </w:pPr>
      <w:r>
        <w:separator/>
      </w:r>
    </w:p>
  </w:footnote>
  <w:footnote w:type="continuationSeparator" w:id="0">
    <w:p w14:paraId="324D9799" w14:textId="77777777" w:rsidR="00540F3F" w:rsidRDefault="00540F3F" w:rsidP="006168E4">
      <w:pPr>
        <w:spacing w:after="0" w:line="240" w:lineRule="auto"/>
      </w:pPr>
      <w:r>
        <w:continuationSeparator/>
      </w:r>
    </w:p>
  </w:footnote>
  <w:footnote w:id="1">
    <w:p w14:paraId="77F8FE46" w14:textId="77777777" w:rsidR="0069414F" w:rsidRPr="005552A8" w:rsidRDefault="0069414F" w:rsidP="0069414F">
      <w:pPr>
        <w:jc w:val="both"/>
        <w:rPr>
          <w:rFonts w:ascii="Palatino Linotype" w:eastAsia="Times New Roman"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63FAAE8" w14:textId="77777777" w:rsidR="0069414F" w:rsidRPr="005552A8" w:rsidRDefault="0069414F" w:rsidP="0069414F">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56DB2ABC"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C52141">
            <w:rPr>
              <w:rFonts w:ascii="Palatino Linotype" w:hAnsi="Palatino Linotype" w:cs="Arial"/>
              <w:bCs/>
              <w:sz w:val="24"/>
              <w:lang w:eastAsia="es-MX"/>
            </w:rPr>
            <w:t>2825</w:t>
          </w:r>
          <w:r w:rsidR="00D338F0">
            <w:rPr>
              <w:rFonts w:ascii="Palatino Linotype" w:hAnsi="Palatino Linotype" w:cs="Arial"/>
              <w:bCs/>
              <w:sz w:val="24"/>
              <w:lang w:eastAsia="es-MX"/>
            </w:rPr>
            <w:t>/INFOEM/IP/RR/202</w:t>
          </w:r>
          <w:r w:rsidR="003D5CFF">
            <w:rPr>
              <w:rFonts w:ascii="Palatino Linotype" w:hAnsi="Palatino Linotype" w:cs="Arial"/>
              <w:bCs/>
              <w:sz w:val="24"/>
              <w:lang w:eastAsia="es-MX"/>
            </w:rPr>
            <w:t>3</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108F1ECE" w:rsidR="00D338F0" w:rsidRPr="00F06FED" w:rsidRDefault="00D22411" w:rsidP="00F4623D">
          <w:pPr>
            <w:spacing w:after="120" w:line="256" w:lineRule="auto"/>
            <w:ind w:left="639" w:right="214"/>
            <w:jc w:val="both"/>
            <w:rPr>
              <w:rFonts w:ascii="Palatino Linotype" w:hAnsi="Palatino Linotype" w:cs="Arial"/>
            </w:rPr>
          </w:pPr>
          <w:r>
            <w:rPr>
              <w:rFonts w:ascii="Palatino Linotype" w:hAnsi="Palatino Linotype" w:cs="Arial"/>
            </w:rPr>
            <w:t>Ayuntamiento de T</w:t>
          </w:r>
          <w:r w:rsidR="00C52141">
            <w:rPr>
              <w:rFonts w:ascii="Palatino Linotype" w:hAnsi="Palatino Linotype" w:cs="Arial"/>
            </w:rPr>
            <w:t>epotzotlán</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636B811C"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C52141">
            <w:rPr>
              <w:rFonts w:ascii="Palatino Linotype" w:hAnsi="Palatino Linotype" w:cs="Arial"/>
              <w:bCs/>
              <w:sz w:val="24"/>
              <w:lang w:eastAsia="es-MX"/>
            </w:rPr>
            <w:t>2825</w:t>
          </w:r>
          <w:r w:rsidR="00D338F0">
            <w:rPr>
              <w:rFonts w:ascii="Palatino Linotype" w:hAnsi="Palatino Linotype" w:cs="Arial"/>
              <w:bCs/>
              <w:sz w:val="24"/>
              <w:lang w:eastAsia="es-MX"/>
            </w:rPr>
            <w:t>/INFOEM/IP/RR/202</w:t>
          </w:r>
          <w:r>
            <w:rPr>
              <w:rFonts w:ascii="Palatino Linotype" w:hAnsi="Palatino Linotype" w:cs="Arial"/>
              <w:bCs/>
              <w:sz w:val="24"/>
              <w:lang w:eastAsia="es-MX"/>
            </w:rPr>
            <w:t>3</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724F22AD" w:rsidR="00D338F0" w:rsidRPr="00F06FED" w:rsidRDefault="00F81AA8" w:rsidP="00CC0C5F">
          <w:pPr>
            <w:spacing w:after="120" w:line="256" w:lineRule="auto"/>
            <w:ind w:left="639" w:right="214"/>
            <w:jc w:val="both"/>
            <w:rPr>
              <w:rFonts w:ascii="Palatino Linotype" w:hAnsi="Palatino Linotype" w:cs="Arial"/>
            </w:rPr>
          </w:pPr>
          <w:r>
            <w:rPr>
              <w:rFonts w:ascii="Palatino Linotype" w:hAnsi="Palatino Linotype" w:cs="Arial"/>
            </w:rPr>
            <w:t>XXXXXXXXXXXXXXX</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65A87DFC" w:rsidR="00D338F0" w:rsidRDefault="00D22411"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w:t>
          </w:r>
          <w:r w:rsidR="00C52141">
            <w:rPr>
              <w:rFonts w:ascii="Palatino Linotype" w:hAnsi="Palatino Linotype" w:cs="Arial"/>
              <w:szCs w:val="20"/>
            </w:rPr>
            <w:t>epotzotlán</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646D82"/>
    <w:multiLevelType w:val="hybridMultilevel"/>
    <w:tmpl w:val="E36C66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200A628D"/>
    <w:multiLevelType w:val="hybridMultilevel"/>
    <w:tmpl w:val="00AE6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1E3971"/>
    <w:multiLevelType w:val="hybridMultilevel"/>
    <w:tmpl w:val="B198B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EB11C30"/>
    <w:multiLevelType w:val="hybridMultilevel"/>
    <w:tmpl w:val="0C5687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3645A7A"/>
    <w:multiLevelType w:val="hybridMultilevel"/>
    <w:tmpl w:val="5F6E848E"/>
    <w:lvl w:ilvl="0" w:tplc="5E624BE0">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5AF2521B"/>
    <w:multiLevelType w:val="hybridMultilevel"/>
    <w:tmpl w:val="235245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9"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0"/>
  </w:num>
  <w:num w:numId="4">
    <w:abstractNumId w:val="11"/>
  </w:num>
  <w:num w:numId="5">
    <w:abstractNumId w:val="2"/>
  </w:num>
  <w:num w:numId="6">
    <w:abstractNumId w:val="4"/>
  </w:num>
  <w:num w:numId="7">
    <w:abstractNumId w:val="0"/>
  </w:num>
  <w:num w:numId="8">
    <w:abstractNumId w:val="6"/>
  </w:num>
  <w:num w:numId="9">
    <w:abstractNumId w:val="9"/>
  </w:num>
  <w:num w:numId="10">
    <w:abstractNumId w:val="5"/>
  </w:num>
  <w:num w:numId="11">
    <w:abstractNumId w:val="7"/>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14DC"/>
    <w:rsid w:val="00012201"/>
    <w:rsid w:val="00012220"/>
    <w:rsid w:val="00014FD1"/>
    <w:rsid w:val="00015D83"/>
    <w:rsid w:val="000213BA"/>
    <w:rsid w:val="00022EAF"/>
    <w:rsid w:val="00023875"/>
    <w:rsid w:val="000306A7"/>
    <w:rsid w:val="00031605"/>
    <w:rsid w:val="00032CE7"/>
    <w:rsid w:val="0004190A"/>
    <w:rsid w:val="00041F04"/>
    <w:rsid w:val="000426E3"/>
    <w:rsid w:val="00045379"/>
    <w:rsid w:val="00045B3C"/>
    <w:rsid w:val="0004682D"/>
    <w:rsid w:val="00047EAF"/>
    <w:rsid w:val="00055224"/>
    <w:rsid w:val="00061821"/>
    <w:rsid w:val="000623F9"/>
    <w:rsid w:val="00063A10"/>
    <w:rsid w:val="00063AE3"/>
    <w:rsid w:val="000662F8"/>
    <w:rsid w:val="00066B01"/>
    <w:rsid w:val="00071571"/>
    <w:rsid w:val="00073CC6"/>
    <w:rsid w:val="00073E78"/>
    <w:rsid w:val="00090501"/>
    <w:rsid w:val="00090745"/>
    <w:rsid w:val="00091552"/>
    <w:rsid w:val="00091C3A"/>
    <w:rsid w:val="00092586"/>
    <w:rsid w:val="00094155"/>
    <w:rsid w:val="00094C05"/>
    <w:rsid w:val="00096CA4"/>
    <w:rsid w:val="000A03E0"/>
    <w:rsid w:val="000A04D9"/>
    <w:rsid w:val="000A3486"/>
    <w:rsid w:val="000A378C"/>
    <w:rsid w:val="000A79DA"/>
    <w:rsid w:val="000B3E98"/>
    <w:rsid w:val="000B426F"/>
    <w:rsid w:val="000B4B51"/>
    <w:rsid w:val="000B6D7D"/>
    <w:rsid w:val="000B7158"/>
    <w:rsid w:val="000B7D23"/>
    <w:rsid w:val="000C06C3"/>
    <w:rsid w:val="000C0F57"/>
    <w:rsid w:val="000C4AB1"/>
    <w:rsid w:val="000C51A0"/>
    <w:rsid w:val="000C5B8B"/>
    <w:rsid w:val="000D1B34"/>
    <w:rsid w:val="000D1B55"/>
    <w:rsid w:val="000D3C75"/>
    <w:rsid w:val="000D6422"/>
    <w:rsid w:val="000E0F23"/>
    <w:rsid w:val="000E2252"/>
    <w:rsid w:val="000E365E"/>
    <w:rsid w:val="000E5F05"/>
    <w:rsid w:val="000E686B"/>
    <w:rsid w:val="000F1FAB"/>
    <w:rsid w:val="000F2554"/>
    <w:rsid w:val="000F4793"/>
    <w:rsid w:val="001022E8"/>
    <w:rsid w:val="0010372C"/>
    <w:rsid w:val="00105C41"/>
    <w:rsid w:val="00111DCD"/>
    <w:rsid w:val="00113D3E"/>
    <w:rsid w:val="00114CF9"/>
    <w:rsid w:val="00115F16"/>
    <w:rsid w:val="001164A1"/>
    <w:rsid w:val="001179DB"/>
    <w:rsid w:val="00121ED7"/>
    <w:rsid w:val="00122EC2"/>
    <w:rsid w:val="00124855"/>
    <w:rsid w:val="001254F5"/>
    <w:rsid w:val="00136FAD"/>
    <w:rsid w:val="0014029B"/>
    <w:rsid w:val="00146C08"/>
    <w:rsid w:val="00146F0A"/>
    <w:rsid w:val="00152C2B"/>
    <w:rsid w:val="0015319B"/>
    <w:rsid w:val="00156EC9"/>
    <w:rsid w:val="001611CC"/>
    <w:rsid w:val="001612E6"/>
    <w:rsid w:val="00161D54"/>
    <w:rsid w:val="00162A4D"/>
    <w:rsid w:val="001649A0"/>
    <w:rsid w:val="001678DF"/>
    <w:rsid w:val="00172C77"/>
    <w:rsid w:val="00172CEE"/>
    <w:rsid w:val="00173E45"/>
    <w:rsid w:val="00175897"/>
    <w:rsid w:val="00176157"/>
    <w:rsid w:val="00180B9F"/>
    <w:rsid w:val="00181CC5"/>
    <w:rsid w:val="00182911"/>
    <w:rsid w:val="00183207"/>
    <w:rsid w:val="0018726A"/>
    <w:rsid w:val="00193784"/>
    <w:rsid w:val="0019396C"/>
    <w:rsid w:val="001957D7"/>
    <w:rsid w:val="001A02EC"/>
    <w:rsid w:val="001A1D9B"/>
    <w:rsid w:val="001A1FF5"/>
    <w:rsid w:val="001A318E"/>
    <w:rsid w:val="001A577E"/>
    <w:rsid w:val="001A7C9B"/>
    <w:rsid w:val="001B05B9"/>
    <w:rsid w:val="001B48E2"/>
    <w:rsid w:val="001B7B88"/>
    <w:rsid w:val="001C01B7"/>
    <w:rsid w:val="001C1363"/>
    <w:rsid w:val="001C2D1E"/>
    <w:rsid w:val="001C3E7E"/>
    <w:rsid w:val="001C5B3C"/>
    <w:rsid w:val="001C6B65"/>
    <w:rsid w:val="001C7319"/>
    <w:rsid w:val="001C7D87"/>
    <w:rsid w:val="001D3DE9"/>
    <w:rsid w:val="001D3E87"/>
    <w:rsid w:val="001D4438"/>
    <w:rsid w:val="001D4669"/>
    <w:rsid w:val="001D7575"/>
    <w:rsid w:val="001E249B"/>
    <w:rsid w:val="001E456C"/>
    <w:rsid w:val="001F2281"/>
    <w:rsid w:val="001F3F3C"/>
    <w:rsid w:val="001F4025"/>
    <w:rsid w:val="00211C66"/>
    <w:rsid w:val="0021296D"/>
    <w:rsid w:val="00212CB5"/>
    <w:rsid w:val="0021501E"/>
    <w:rsid w:val="00215A83"/>
    <w:rsid w:val="00216ABF"/>
    <w:rsid w:val="00217852"/>
    <w:rsid w:val="00220339"/>
    <w:rsid w:val="002205C0"/>
    <w:rsid w:val="0022589E"/>
    <w:rsid w:val="00226760"/>
    <w:rsid w:val="002303A7"/>
    <w:rsid w:val="00231D77"/>
    <w:rsid w:val="002324F1"/>
    <w:rsid w:val="0023373D"/>
    <w:rsid w:val="0023423C"/>
    <w:rsid w:val="00236C82"/>
    <w:rsid w:val="0024638F"/>
    <w:rsid w:val="00246807"/>
    <w:rsid w:val="00247537"/>
    <w:rsid w:val="00247D10"/>
    <w:rsid w:val="00250470"/>
    <w:rsid w:val="00252985"/>
    <w:rsid w:val="002577FE"/>
    <w:rsid w:val="00266E00"/>
    <w:rsid w:val="002674C9"/>
    <w:rsid w:val="00271EED"/>
    <w:rsid w:val="002725E3"/>
    <w:rsid w:val="00273D0E"/>
    <w:rsid w:val="00282628"/>
    <w:rsid w:val="0028788A"/>
    <w:rsid w:val="002915F2"/>
    <w:rsid w:val="00292885"/>
    <w:rsid w:val="00292975"/>
    <w:rsid w:val="002938A3"/>
    <w:rsid w:val="002942AD"/>
    <w:rsid w:val="00297140"/>
    <w:rsid w:val="00297368"/>
    <w:rsid w:val="002A0104"/>
    <w:rsid w:val="002A2034"/>
    <w:rsid w:val="002A24F4"/>
    <w:rsid w:val="002A38BF"/>
    <w:rsid w:val="002A597E"/>
    <w:rsid w:val="002B1410"/>
    <w:rsid w:val="002B1C1D"/>
    <w:rsid w:val="002B5069"/>
    <w:rsid w:val="002B5DBD"/>
    <w:rsid w:val="002B70DD"/>
    <w:rsid w:val="002C51F7"/>
    <w:rsid w:val="002C72D2"/>
    <w:rsid w:val="002D29D7"/>
    <w:rsid w:val="002D4C5A"/>
    <w:rsid w:val="002D64A8"/>
    <w:rsid w:val="002D662C"/>
    <w:rsid w:val="002E0725"/>
    <w:rsid w:val="002E0A1A"/>
    <w:rsid w:val="002E1E52"/>
    <w:rsid w:val="002E2D7B"/>
    <w:rsid w:val="002E3488"/>
    <w:rsid w:val="002E5721"/>
    <w:rsid w:val="002E5E6A"/>
    <w:rsid w:val="002F0D76"/>
    <w:rsid w:val="002F37BE"/>
    <w:rsid w:val="002F5A7C"/>
    <w:rsid w:val="002F5BA9"/>
    <w:rsid w:val="002F700B"/>
    <w:rsid w:val="00300D0B"/>
    <w:rsid w:val="0030471E"/>
    <w:rsid w:val="00305FF7"/>
    <w:rsid w:val="00306096"/>
    <w:rsid w:val="00306848"/>
    <w:rsid w:val="00311566"/>
    <w:rsid w:val="0031645D"/>
    <w:rsid w:val="00320A67"/>
    <w:rsid w:val="0032220E"/>
    <w:rsid w:val="003266DA"/>
    <w:rsid w:val="003272FB"/>
    <w:rsid w:val="00330F3C"/>
    <w:rsid w:val="003349F3"/>
    <w:rsid w:val="003406C5"/>
    <w:rsid w:val="003410F2"/>
    <w:rsid w:val="003507D3"/>
    <w:rsid w:val="00353C25"/>
    <w:rsid w:val="00356E3E"/>
    <w:rsid w:val="00357457"/>
    <w:rsid w:val="00361B9C"/>
    <w:rsid w:val="0036339F"/>
    <w:rsid w:val="00364209"/>
    <w:rsid w:val="00365DA0"/>
    <w:rsid w:val="00367CC7"/>
    <w:rsid w:val="003733F5"/>
    <w:rsid w:val="003749D9"/>
    <w:rsid w:val="00375BBA"/>
    <w:rsid w:val="00376CEC"/>
    <w:rsid w:val="00380010"/>
    <w:rsid w:val="00380758"/>
    <w:rsid w:val="003812E0"/>
    <w:rsid w:val="003869DF"/>
    <w:rsid w:val="00394A1E"/>
    <w:rsid w:val="00397C0C"/>
    <w:rsid w:val="003A378D"/>
    <w:rsid w:val="003A61F9"/>
    <w:rsid w:val="003B1E88"/>
    <w:rsid w:val="003B4030"/>
    <w:rsid w:val="003B5FD0"/>
    <w:rsid w:val="003C4F65"/>
    <w:rsid w:val="003C5DEB"/>
    <w:rsid w:val="003D08E9"/>
    <w:rsid w:val="003D2D99"/>
    <w:rsid w:val="003D5CFF"/>
    <w:rsid w:val="003D78A3"/>
    <w:rsid w:val="003E05A5"/>
    <w:rsid w:val="003E128A"/>
    <w:rsid w:val="003E16E1"/>
    <w:rsid w:val="003E1E60"/>
    <w:rsid w:val="003E5144"/>
    <w:rsid w:val="003F3A54"/>
    <w:rsid w:val="003F667F"/>
    <w:rsid w:val="004012CF"/>
    <w:rsid w:val="00402A46"/>
    <w:rsid w:val="00402FF3"/>
    <w:rsid w:val="00403A1E"/>
    <w:rsid w:val="004069EB"/>
    <w:rsid w:val="004071A7"/>
    <w:rsid w:val="00407A07"/>
    <w:rsid w:val="00412901"/>
    <w:rsid w:val="00417E4F"/>
    <w:rsid w:val="004215B3"/>
    <w:rsid w:val="00423213"/>
    <w:rsid w:val="00423ECD"/>
    <w:rsid w:val="0042416D"/>
    <w:rsid w:val="00426B98"/>
    <w:rsid w:val="0042798A"/>
    <w:rsid w:val="00433D7C"/>
    <w:rsid w:val="00433E61"/>
    <w:rsid w:val="00433F2D"/>
    <w:rsid w:val="00442582"/>
    <w:rsid w:val="00442C1A"/>
    <w:rsid w:val="004469CB"/>
    <w:rsid w:val="004512DF"/>
    <w:rsid w:val="004516EB"/>
    <w:rsid w:val="004529B6"/>
    <w:rsid w:val="00453DBD"/>
    <w:rsid w:val="00454CE6"/>
    <w:rsid w:val="00455C30"/>
    <w:rsid w:val="00462530"/>
    <w:rsid w:val="00462881"/>
    <w:rsid w:val="004639CF"/>
    <w:rsid w:val="004668C1"/>
    <w:rsid w:val="00472678"/>
    <w:rsid w:val="00473342"/>
    <w:rsid w:val="00475F48"/>
    <w:rsid w:val="00477CC2"/>
    <w:rsid w:val="0048180A"/>
    <w:rsid w:val="00481C7A"/>
    <w:rsid w:val="004855D1"/>
    <w:rsid w:val="004857CF"/>
    <w:rsid w:val="0049054A"/>
    <w:rsid w:val="004906C8"/>
    <w:rsid w:val="004924B8"/>
    <w:rsid w:val="004967E2"/>
    <w:rsid w:val="004A290F"/>
    <w:rsid w:val="004A5FFD"/>
    <w:rsid w:val="004A7CE2"/>
    <w:rsid w:val="004B15D1"/>
    <w:rsid w:val="004B38AC"/>
    <w:rsid w:val="004B7109"/>
    <w:rsid w:val="004D08EB"/>
    <w:rsid w:val="004D0C64"/>
    <w:rsid w:val="004D2B23"/>
    <w:rsid w:val="004D2C8F"/>
    <w:rsid w:val="004D2D18"/>
    <w:rsid w:val="004E0136"/>
    <w:rsid w:val="004E1318"/>
    <w:rsid w:val="004E2371"/>
    <w:rsid w:val="004E6BE9"/>
    <w:rsid w:val="004F17FE"/>
    <w:rsid w:val="00503655"/>
    <w:rsid w:val="005037B3"/>
    <w:rsid w:val="005039A0"/>
    <w:rsid w:val="00504FB2"/>
    <w:rsid w:val="00506846"/>
    <w:rsid w:val="00512DA7"/>
    <w:rsid w:val="00515090"/>
    <w:rsid w:val="00515ED8"/>
    <w:rsid w:val="005202C4"/>
    <w:rsid w:val="00520D7E"/>
    <w:rsid w:val="005211D9"/>
    <w:rsid w:val="00521E57"/>
    <w:rsid w:val="00522FD2"/>
    <w:rsid w:val="005245A9"/>
    <w:rsid w:val="00524E8D"/>
    <w:rsid w:val="005305C0"/>
    <w:rsid w:val="005305EA"/>
    <w:rsid w:val="00530F74"/>
    <w:rsid w:val="00531170"/>
    <w:rsid w:val="00531E18"/>
    <w:rsid w:val="00534EBF"/>
    <w:rsid w:val="00535F50"/>
    <w:rsid w:val="005371E7"/>
    <w:rsid w:val="005404AB"/>
    <w:rsid w:val="00540538"/>
    <w:rsid w:val="00540ACB"/>
    <w:rsid w:val="00540F3F"/>
    <w:rsid w:val="00545E93"/>
    <w:rsid w:val="005472FB"/>
    <w:rsid w:val="0054773D"/>
    <w:rsid w:val="00547D93"/>
    <w:rsid w:val="005520FE"/>
    <w:rsid w:val="005523D5"/>
    <w:rsid w:val="00556513"/>
    <w:rsid w:val="005575CB"/>
    <w:rsid w:val="0056015B"/>
    <w:rsid w:val="0056134C"/>
    <w:rsid w:val="00562653"/>
    <w:rsid w:val="00567998"/>
    <w:rsid w:val="00572979"/>
    <w:rsid w:val="005733EB"/>
    <w:rsid w:val="00575651"/>
    <w:rsid w:val="005759BB"/>
    <w:rsid w:val="00576BCC"/>
    <w:rsid w:val="00577C61"/>
    <w:rsid w:val="005803A1"/>
    <w:rsid w:val="00580802"/>
    <w:rsid w:val="00581A22"/>
    <w:rsid w:val="00582A33"/>
    <w:rsid w:val="0058671A"/>
    <w:rsid w:val="00593E91"/>
    <w:rsid w:val="005A0B49"/>
    <w:rsid w:val="005A5930"/>
    <w:rsid w:val="005A6D57"/>
    <w:rsid w:val="005B36D5"/>
    <w:rsid w:val="005B5B70"/>
    <w:rsid w:val="005B5F05"/>
    <w:rsid w:val="005B60F0"/>
    <w:rsid w:val="005C04BB"/>
    <w:rsid w:val="005C123F"/>
    <w:rsid w:val="005C6605"/>
    <w:rsid w:val="005C6982"/>
    <w:rsid w:val="005D15A3"/>
    <w:rsid w:val="005D1602"/>
    <w:rsid w:val="005D2B59"/>
    <w:rsid w:val="005D362F"/>
    <w:rsid w:val="005D370F"/>
    <w:rsid w:val="005E2749"/>
    <w:rsid w:val="005E3A47"/>
    <w:rsid w:val="005E46D0"/>
    <w:rsid w:val="005E48E4"/>
    <w:rsid w:val="005E4D7C"/>
    <w:rsid w:val="005E5834"/>
    <w:rsid w:val="005F048E"/>
    <w:rsid w:val="005F4734"/>
    <w:rsid w:val="005F57F0"/>
    <w:rsid w:val="005F7598"/>
    <w:rsid w:val="00607168"/>
    <w:rsid w:val="0061042F"/>
    <w:rsid w:val="00610C37"/>
    <w:rsid w:val="006114BA"/>
    <w:rsid w:val="006165F4"/>
    <w:rsid w:val="006168E4"/>
    <w:rsid w:val="00621725"/>
    <w:rsid w:val="00624EB5"/>
    <w:rsid w:val="00626A70"/>
    <w:rsid w:val="006323CA"/>
    <w:rsid w:val="006329AB"/>
    <w:rsid w:val="00633DE8"/>
    <w:rsid w:val="006360F3"/>
    <w:rsid w:val="00636327"/>
    <w:rsid w:val="006369B4"/>
    <w:rsid w:val="00637512"/>
    <w:rsid w:val="00640EE4"/>
    <w:rsid w:val="006466F5"/>
    <w:rsid w:val="0064761A"/>
    <w:rsid w:val="00650C5E"/>
    <w:rsid w:val="0065263E"/>
    <w:rsid w:val="00652A6B"/>
    <w:rsid w:val="00654718"/>
    <w:rsid w:val="00657DAD"/>
    <w:rsid w:val="00660A6A"/>
    <w:rsid w:val="00660C59"/>
    <w:rsid w:val="00661753"/>
    <w:rsid w:val="006620AC"/>
    <w:rsid w:val="00662B51"/>
    <w:rsid w:val="00667DD9"/>
    <w:rsid w:val="00677379"/>
    <w:rsid w:val="006848B7"/>
    <w:rsid w:val="00686FD5"/>
    <w:rsid w:val="00690743"/>
    <w:rsid w:val="0069414F"/>
    <w:rsid w:val="00697278"/>
    <w:rsid w:val="006A04CA"/>
    <w:rsid w:val="006A2BEC"/>
    <w:rsid w:val="006A4785"/>
    <w:rsid w:val="006B10D7"/>
    <w:rsid w:val="006B1312"/>
    <w:rsid w:val="006B1953"/>
    <w:rsid w:val="006B1BF1"/>
    <w:rsid w:val="006B26E3"/>
    <w:rsid w:val="006B34A6"/>
    <w:rsid w:val="006B4B63"/>
    <w:rsid w:val="006B5DDC"/>
    <w:rsid w:val="006B68FC"/>
    <w:rsid w:val="006B7294"/>
    <w:rsid w:val="006B7444"/>
    <w:rsid w:val="006C698B"/>
    <w:rsid w:val="006D1F6B"/>
    <w:rsid w:val="006D23FC"/>
    <w:rsid w:val="006D4745"/>
    <w:rsid w:val="006D7FD9"/>
    <w:rsid w:val="006E7563"/>
    <w:rsid w:val="006F3452"/>
    <w:rsid w:val="006F3C14"/>
    <w:rsid w:val="006F5F55"/>
    <w:rsid w:val="00701033"/>
    <w:rsid w:val="00701B61"/>
    <w:rsid w:val="00702C82"/>
    <w:rsid w:val="00703614"/>
    <w:rsid w:val="007164CD"/>
    <w:rsid w:val="007172F5"/>
    <w:rsid w:val="00717E41"/>
    <w:rsid w:val="0072689F"/>
    <w:rsid w:val="00730692"/>
    <w:rsid w:val="007316B6"/>
    <w:rsid w:val="00732104"/>
    <w:rsid w:val="00736D41"/>
    <w:rsid w:val="00741327"/>
    <w:rsid w:val="00742EAF"/>
    <w:rsid w:val="00744EEF"/>
    <w:rsid w:val="007456B7"/>
    <w:rsid w:val="00754CAE"/>
    <w:rsid w:val="007568AD"/>
    <w:rsid w:val="00763C1A"/>
    <w:rsid w:val="00770CD1"/>
    <w:rsid w:val="00770FCE"/>
    <w:rsid w:val="00771AC2"/>
    <w:rsid w:val="00772E31"/>
    <w:rsid w:val="007748C4"/>
    <w:rsid w:val="00774A9C"/>
    <w:rsid w:val="00777164"/>
    <w:rsid w:val="00780B57"/>
    <w:rsid w:val="00781530"/>
    <w:rsid w:val="007830E9"/>
    <w:rsid w:val="007835B9"/>
    <w:rsid w:val="00783A07"/>
    <w:rsid w:val="007851D5"/>
    <w:rsid w:val="00787D06"/>
    <w:rsid w:val="0079486A"/>
    <w:rsid w:val="00794F80"/>
    <w:rsid w:val="0079735D"/>
    <w:rsid w:val="007A1C9E"/>
    <w:rsid w:val="007A3206"/>
    <w:rsid w:val="007A4692"/>
    <w:rsid w:val="007B0046"/>
    <w:rsid w:val="007B2303"/>
    <w:rsid w:val="007B2C77"/>
    <w:rsid w:val="007B3414"/>
    <w:rsid w:val="007B403C"/>
    <w:rsid w:val="007B68F7"/>
    <w:rsid w:val="007C4168"/>
    <w:rsid w:val="007C45D8"/>
    <w:rsid w:val="007D1A27"/>
    <w:rsid w:val="007D1B24"/>
    <w:rsid w:val="007D1F15"/>
    <w:rsid w:val="007D25B1"/>
    <w:rsid w:val="007D2878"/>
    <w:rsid w:val="007D3203"/>
    <w:rsid w:val="007D4303"/>
    <w:rsid w:val="007E6161"/>
    <w:rsid w:val="007E7BAB"/>
    <w:rsid w:val="007E7DCE"/>
    <w:rsid w:val="007F1441"/>
    <w:rsid w:val="007F20AC"/>
    <w:rsid w:val="007F53A0"/>
    <w:rsid w:val="007F7A92"/>
    <w:rsid w:val="0080158F"/>
    <w:rsid w:val="008024BA"/>
    <w:rsid w:val="00802C56"/>
    <w:rsid w:val="00807A3D"/>
    <w:rsid w:val="00811205"/>
    <w:rsid w:val="00812C48"/>
    <w:rsid w:val="008146F9"/>
    <w:rsid w:val="00817A08"/>
    <w:rsid w:val="00822215"/>
    <w:rsid w:val="00824DCD"/>
    <w:rsid w:val="00833011"/>
    <w:rsid w:val="00836B8D"/>
    <w:rsid w:val="008427E4"/>
    <w:rsid w:val="00843314"/>
    <w:rsid w:val="00844569"/>
    <w:rsid w:val="008466EC"/>
    <w:rsid w:val="008474E1"/>
    <w:rsid w:val="00847D23"/>
    <w:rsid w:val="008511E3"/>
    <w:rsid w:val="0085196B"/>
    <w:rsid w:val="00853BED"/>
    <w:rsid w:val="00863327"/>
    <w:rsid w:val="00866F25"/>
    <w:rsid w:val="00870F44"/>
    <w:rsid w:val="00871DC1"/>
    <w:rsid w:val="008724F6"/>
    <w:rsid w:val="008838E2"/>
    <w:rsid w:val="00884054"/>
    <w:rsid w:val="00887CDA"/>
    <w:rsid w:val="00891C7A"/>
    <w:rsid w:val="008936E7"/>
    <w:rsid w:val="00895089"/>
    <w:rsid w:val="008951ED"/>
    <w:rsid w:val="008A0A23"/>
    <w:rsid w:val="008A68CA"/>
    <w:rsid w:val="008A75BE"/>
    <w:rsid w:val="008B02FB"/>
    <w:rsid w:val="008B0679"/>
    <w:rsid w:val="008B3A59"/>
    <w:rsid w:val="008B42B1"/>
    <w:rsid w:val="008B5224"/>
    <w:rsid w:val="008B7382"/>
    <w:rsid w:val="008C0375"/>
    <w:rsid w:val="008C2908"/>
    <w:rsid w:val="008C32A8"/>
    <w:rsid w:val="008C55A3"/>
    <w:rsid w:val="008C5A03"/>
    <w:rsid w:val="008C5E94"/>
    <w:rsid w:val="008C70C9"/>
    <w:rsid w:val="008D038F"/>
    <w:rsid w:val="008D1D2A"/>
    <w:rsid w:val="008D4154"/>
    <w:rsid w:val="008D4EB7"/>
    <w:rsid w:val="008D6297"/>
    <w:rsid w:val="008D6D04"/>
    <w:rsid w:val="008E3791"/>
    <w:rsid w:val="008E46CA"/>
    <w:rsid w:val="008E6375"/>
    <w:rsid w:val="008F0117"/>
    <w:rsid w:val="008F4C65"/>
    <w:rsid w:val="00905422"/>
    <w:rsid w:val="00913133"/>
    <w:rsid w:val="00913221"/>
    <w:rsid w:val="00920128"/>
    <w:rsid w:val="00921DB9"/>
    <w:rsid w:val="0092403D"/>
    <w:rsid w:val="009268BB"/>
    <w:rsid w:val="00926D4D"/>
    <w:rsid w:val="009309D1"/>
    <w:rsid w:val="00935D2F"/>
    <w:rsid w:val="00936B04"/>
    <w:rsid w:val="00940116"/>
    <w:rsid w:val="009402DB"/>
    <w:rsid w:val="009449B8"/>
    <w:rsid w:val="00944DC9"/>
    <w:rsid w:val="00945479"/>
    <w:rsid w:val="00946380"/>
    <w:rsid w:val="009464B0"/>
    <w:rsid w:val="00947A9B"/>
    <w:rsid w:val="009502C8"/>
    <w:rsid w:val="009517DA"/>
    <w:rsid w:val="0095731A"/>
    <w:rsid w:val="009611E0"/>
    <w:rsid w:val="00961369"/>
    <w:rsid w:val="00964DA7"/>
    <w:rsid w:val="00965B02"/>
    <w:rsid w:val="00965FEE"/>
    <w:rsid w:val="0096643B"/>
    <w:rsid w:val="009706B5"/>
    <w:rsid w:val="00970CB5"/>
    <w:rsid w:val="00972BDF"/>
    <w:rsid w:val="0098182D"/>
    <w:rsid w:val="00990C92"/>
    <w:rsid w:val="00991F20"/>
    <w:rsid w:val="009923E0"/>
    <w:rsid w:val="009950AD"/>
    <w:rsid w:val="00997E87"/>
    <w:rsid w:val="009A0AF8"/>
    <w:rsid w:val="009A1139"/>
    <w:rsid w:val="009A3D4D"/>
    <w:rsid w:val="009A49FE"/>
    <w:rsid w:val="009A686F"/>
    <w:rsid w:val="009A77EC"/>
    <w:rsid w:val="009A7DBA"/>
    <w:rsid w:val="009B33A8"/>
    <w:rsid w:val="009B3487"/>
    <w:rsid w:val="009B5FB5"/>
    <w:rsid w:val="009B7C61"/>
    <w:rsid w:val="009C2422"/>
    <w:rsid w:val="009C2AE5"/>
    <w:rsid w:val="009C3793"/>
    <w:rsid w:val="009C5799"/>
    <w:rsid w:val="009C5DB9"/>
    <w:rsid w:val="009C7074"/>
    <w:rsid w:val="009D25FE"/>
    <w:rsid w:val="009D55E3"/>
    <w:rsid w:val="009E0867"/>
    <w:rsid w:val="009E1411"/>
    <w:rsid w:val="009E45A0"/>
    <w:rsid w:val="009E49A3"/>
    <w:rsid w:val="009E52F2"/>
    <w:rsid w:val="009F0515"/>
    <w:rsid w:val="009F1A4C"/>
    <w:rsid w:val="009F3C1F"/>
    <w:rsid w:val="009F614E"/>
    <w:rsid w:val="009F6571"/>
    <w:rsid w:val="009F762B"/>
    <w:rsid w:val="00A00E96"/>
    <w:rsid w:val="00A02047"/>
    <w:rsid w:val="00A036BE"/>
    <w:rsid w:val="00A06A6F"/>
    <w:rsid w:val="00A07282"/>
    <w:rsid w:val="00A12205"/>
    <w:rsid w:val="00A155B9"/>
    <w:rsid w:val="00A214B4"/>
    <w:rsid w:val="00A32D63"/>
    <w:rsid w:val="00A345F6"/>
    <w:rsid w:val="00A348B5"/>
    <w:rsid w:val="00A34DDD"/>
    <w:rsid w:val="00A4436A"/>
    <w:rsid w:val="00A453DC"/>
    <w:rsid w:val="00A45721"/>
    <w:rsid w:val="00A457D1"/>
    <w:rsid w:val="00A47E87"/>
    <w:rsid w:val="00A516E8"/>
    <w:rsid w:val="00A520C9"/>
    <w:rsid w:val="00A525D9"/>
    <w:rsid w:val="00A565E7"/>
    <w:rsid w:val="00A6185A"/>
    <w:rsid w:val="00A625E2"/>
    <w:rsid w:val="00A67B13"/>
    <w:rsid w:val="00A71080"/>
    <w:rsid w:val="00A72465"/>
    <w:rsid w:val="00A72DCB"/>
    <w:rsid w:val="00A75001"/>
    <w:rsid w:val="00A80C92"/>
    <w:rsid w:val="00A82461"/>
    <w:rsid w:val="00A83323"/>
    <w:rsid w:val="00A840E9"/>
    <w:rsid w:val="00A85006"/>
    <w:rsid w:val="00A851D8"/>
    <w:rsid w:val="00A86352"/>
    <w:rsid w:val="00A90295"/>
    <w:rsid w:val="00A9227B"/>
    <w:rsid w:val="00A93540"/>
    <w:rsid w:val="00A953BA"/>
    <w:rsid w:val="00AA1A2C"/>
    <w:rsid w:val="00AA207C"/>
    <w:rsid w:val="00AA5D62"/>
    <w:rsid w:val="00AB3710"/>
    <w:rsid w:val="00AB37EB"/>
    <w:rsid w:val="00AB4B0F"/>
    <w:rsid w:val="00AB6C3B"/>
    <w:rsid w:val="00AC1971"/>
    <w:rsid w:val="00AC5848"/>
    <w:rsid w:val="00AD15A7"/>
    <w:rsid w:val="00AD6BEE"/>
    <w:rsid w:val="00AE008F"/>
    <w:rsid w:val="00AE1EF2"/>
    <w:rsid w:val="00AE33FE"/>
    <w:rsid w:val="00AF1248"/>
    <w:rsid w:val="00AF55AC"/>
    <w:rsid w:val="00B012D1"/>
    <w:rsid w:val="00B07D6D"/>
    <w:rsid w:val="00B1003A"/>
    <w:rsid w:val="00B11E08"/>
    <w:rsid w:val="00B12E48"/>
    <w:rsid w:val="00B12FA5"/>
    <w:rsid w:val="00B13C33"/>
    <w:rsid w:val="00B26C37"/>
    <w:rsid w:val="00B32CD3"/>
    <w:rsid w:val="00B35A93"/>
    <w:rsid w:val="00B3635B"/>
    <w:rsid w:val="00B3672D"/>
    <w:rsid w:val="00B36D2B"/>
    <w:rsid w:val="00B47192"/>
    <w:rsid w:val="00B4745C"/>
    <w:rsid w:val="00B477AC"/>
    <w:rsid w:val="00B61D75"/>
    <w:rsid w:val="00B62F0D"/>
    <w:rsid w:val="00B650CF"/>
    <w:rsid w:val="00B66DB3"/>
    <w:rsid w:val="00B7258D"/>
    <w:rsid w:val="00B72B0F"/>
    <w:rsid w:val="00B72D1B"/>
    <w:rsid w:val="00B741B2"/>
    <w:rsid w:val="00B75A86"/>
    <w:rsid w:val="00B80028"/>
    <w:rsid w:val="00B833EA"/>
    <w:rsid w:val="00B85271"/>
    <w:rsid w:val="00B85EF3"/>
    <w:rsid w:val="00B9223B"/>
    <w:rsid w:val="00B97604"/>
    <w:rsid w:val="00BA11EC"/>
    <w:rsid w:val="00BA4D1F"/>
    <w:rsid w:val="00BA7AD1"/>
    <w:rsid w:val="00BB04EC"/>
    <w:rsid w:val="00BB2250"/>
    <w:rsid w:val="00BB4A68"/>
    <w:rsid w:val="00BB739A"/>
    <w:rsid w:val="00BC0FDD"/>
    <w:rsid w:val="00BC14E6"/>
    <w:rsid w:val="00BC22E0"/>
    <w:rsid w:val="00BC2E99"/>
    <w:rsid w:val="00BD30FE"/>
    <w:rsid w:val="00BD65B1"/>
    <w:rsid w:val="00BE0F79"/>
    <w:rsid w:val="00BE21EF"/>
    <w:rsid w:val="00BE28ED"/>
    <w:rsid w:val="00BE3E18"/>
    <w:rsid w:val="00BE673B"/>
    <w:rsid w:val="00BE688D"/>
    <w:rsid w:val="00BE7C9B"/>
    <w:rsid w:val="00BF01A7"/>
    <w:rsid w:val="00BF0686"/>
    <w:rsid w:val="00BF0A4C"/>
    <w:rsid w:val="00BF0D34"/>
    <w:rsid w:val="00BF1ECA"/>
    <w:rsid w:val="00BF3F7C"/>
    <w:rsid w:val="00C00463"/>
    <w:rsid w:val="00C0147E"/>
    <w:rsid w:val="00C03F20"/>
    <w:rsid w:val="00C04FE4"/>
    <w:rsid w:val="00C219E6"/>
    <w:rsid w:val="00C25084"/>
    <w:rsid w:val="00C30A4F"/>
    <w:rsid w:val="00C31401"/>
    <w:rsid w:val="00C41665"/>
    <w:rsid w:val="00C41758"/>
    <w:rsid w:val="00C429E1"/>
    <w:rsid w:val="00C462F8"/>
    <w:rsid w:val="00C52141"/>
    <w:rsid w:val="00C70B66"/>
    <w:rsid w:val="00C71CD1"/>
    <w:rsid w:val="00C73143"/>
    <w:rsid w:val="00C77685"/>
    <w:rsid w:val="00C77815"/>
    <w:rsid w:val="00C80100"/>
    <w:rsid w:val="00C8239D"/>
    <w:rsid w:val="00C84901"/>
    <w:rsid w:val="00C8491D"/>
    <w:rsid w:val="00C85378"/>
    <w:rsid w:val="00C928F1"/>
    <w:rsid w:val="00C9297C"/>
    <w:rsid w:val="00C9700F"/>
    <w:rsid w:val="00CA201A"/>
    <w:rsid w:val="00CA621B"/>
    <w:rsid w:val="00CA6FDA"/>
    <w:rsid w:val="00CB0AFB"/>
    <w:rsid w:val="00CB266D"/>
    <w:rsid w:val="00CB3B6F"/>
    <w:rsid w:val="00CC0C5F"/>
    <w:rsid w:val="00CC14B6"/>
    <w:rsid w:val="00CC2F3D"/>
    <w:rsid w:val="00CC3508"/>
    <w:rsid w:val="00CC5144"/>
    <w:rsid w:val="00CC5FF3"/>
    <w:rsid w:val="00CD08E2"/>
    <w:rsid w:val="00CD422C"/>
    <w:rsid w:val="00CD783C"/>
    <w:rsid w:val="00CE2ADF"/>
    <w:rsid w:val="00CE3713"/>
    <w:rsid w:val="00CF0807"/>
    <w:rsid w:val="00CF1976"/>
    <w:rsid w:val="00CF1D7D"/>
    <w:rsid w:val="00CF45D3"/>
    <w:rsid w:val="00CF5787"/>
    <w:rsid w:val="00CF6B6C"/>
    <w:rsid w:val="00D01197"/>
    <w:rsid w:val="00D042BB"/>
    <w:rsid w:val="00D058B0"/>
    <w:rsid w:val="00D05C8E"/>
    <w:rsid w:val="00D06CA0"/>
    <w:rsid w:val="00D11F7D"/>
    <w:rsid w:val="00D11FC3"/>
    <w:rsid w:val="00D13098"/>
    <w:rsid w:val="00D17789"/>
    <w:rsid w:val="00D1789C"/>
    <w:rsid w:val="00D179FC"/>
    <w:rsid w:val="00D17B5C"/>
    <w:rsid w:val="00D17EDC"/>
    <w:rsid w:val="00D20AC2"/>
    <w:rsid w:val="00D21565"/>
    <w:rsid w:val="00D22411"/>
    <w:rsid w:val="00D226BE"/>
    <w:rsid w:val="00D25860"/>
    <w:rsid w:val="00D2737E"/>
    <w:rsid w:val="00D274A9"/>
    <w:rsid w:val="00D32347"/>
    <w:rsid w:val="00D32644"/>
    <w:rsid w:val="00D33229"/>
    <w:rsid w:val="00D33619"/>
    <w:rsid w:val="00D338F0"/>
    <w:rsid w:val="00D405BE"/>
    <w:rsid w:val="00D40FD4"/>
    <w:rsid w:val="00D52AC7"/>
    <w:rsid w:val="00D53772"/>
    <w:rsid w:val="00D54CA9"/>
    <w:rsid w:val="00D556EC"/>
    <w:rsid w:val="00D56D67"/>
    <w:rsid w:val="00D6340F"/>
    <w:rsid w:val="00D72D16"/>
    <w:rsid w:val="00D74213"/>
    <w:rsid w:val="00D763C9"/>
    <w:rsid w:val="00D7792E"/>
    <w:rsid w:val="00D8049E"/>
    <w:rsid w:val="00D804D4"/>
    <w:rsid w:val="00D81032"/>
    <w:rsid w:val="00D81914"/>
    <w:rsid w:val="00D8195B"/>
    <w:rsid w:val="00D8561C"/>
    <w:rsid w:val="00D8619F"/>
    <w:rsid w:val="00D86764"/>
    <w:rsid w:val="00D90DA7"/>
    <w:rsid w:val="00D924C9"/>
    <w:rsid w:val="00D957E3"/>
    <w:rsid w:val="00D970E2"/>
    <w:rsid w:val="00DA5ABC"/>
    <w:rsid w:val="00DB0873"/>
    <w:rsid w:val="00DB235D"/>
    <w:rsid w:val="00DB2772"/>
    <w:rsid w:val="00DB5528"/>
    <w:rsid w:val="00DB5C0A"/>
    <w:rsid w:val="00DB5E40"/>
    <w:rsid w:val="00DC0C93"/>
    <w:rsid w:val="00DC0E09"/>
    <w:rsid w:val="00DC168A"/>
    <w:rsid w:val="00DC68EB"/>
    <w:rsid w:val="00DD13E2"/>
    <w:rsid w:val="00DE153B"/>
    <w:rsid w:val="00DE3B70"/>
    <w:rsid w:val="00DF003C"/>
    <w:rsid w:val="00DF4501"/>
    <w:rsid w:val="00DF723C"/>
    <w:rsid w:val="00DF783E"/>
    <w:rsid w:val="00DF78AE"/>
    <w:rsid w:val="00E029A8"/>
    <w:rsid w:val="00E117EC"/>
    <w:rsid w:val="00E11E2E"/>
    <w:rsid w:val="00E2092E"/>
    <w:rsid w:val="00E24CF4"/>
    <w:rsid w:val="00E26A43"/>
    <w:rsid w:val="00E27279"/>
    <w:rsid w:val="00E31699"/>
    <w:rsid w:val="00E316D8"/>
    <w:rsid w:val="00E32707"/>
    <w:rsid w:val="00E348A5"/>
    <w:rsid w:val="00E371EC"/>
    <w:rsid w:val="00E422D7"/>
    <w:rsid w:val="00E6063A"/>
    <w:rsid w:val="00E62A59"/>
    <w:rsid w:val="00E62E86"/>
    <w:rsid w:val="00E64A3C"/>
    <w:rsid w:val="00E65AC5"/>
    <w:rsid w:val="00E679CA"/>
    <w:rsid w:val="00E703E8"/>
    <w:rsid w:val="00E71E1C"/>
    <w:rsid w:val="00E72AE3"/>
    <w:rsid w:val="00E73B0B"/>
    <w:rsid w:val="00E73B51"/>
    <w:rsid w:val="00E743B7"/>
    <w:rsid w:val="00E75CF5"/>
    <w:rsid w:val="00E76D3D"/>
    <w:rsid w:val="00E81B17"/>
    <w:rsid w:val="00E8308B"/>
    <w:rsid w:val="00E83125"/>
    <w:rsid w:val="00E83F26"/>
    <w:rsid w:val="00E86A13"/>
    <w:rsid w:val="00E86CA7"/>
    <w:rsid w:val="00EA1F89"/>
    <w:rsid w:val="00EA5BCC"/>
    <w:rsid w:val="00EB117B"/>
    <w:rsid w:val="00EB15E0"/>
    <w:rsid w:val="00EB39C0"/>
    <w:rsid w:val="00EB40D6"/>
    <w:rsid w:val="00EB5F75"/>
    <w:rsid w:val="00EB79CD"/>
    <w:rsid w:val="00EB7F18"/>
    <w:rsid w:val="00EC305D"/>
    <w:rsid w:val="00EC3BF2"/>
    <w:rsid w:val="00EC3C36"/>
    <w:rsid w:val="00ED6131"/>
    <w:rsid w:val="00EE0578"/>
    <w:rsid w:val="00EE0F2E"/>
    <w:rsid w:val="00EE1454"/>
    <w:rsid w:val="00EE2A41"/>
    <w:rsid w:val="00EE2C8C"/>
    <w:rsid w:val="00EE3054"/>
    <w:rsid w:val="00EE3257"/>
    <w:rsid w:val="00EE575D"/>
    <w:rsid w:val="00EE5F8D"/>
    <w:rsid w:val="00EF09FB"/>
    <w:rsid w:val="00EF22EE"/>
    <w:rsid w:val="00EF5956"/>
    <w:rsid w:val="00F02923"/>
    <w:rsid w:val="00F02B2C"/>
    <w:rsid w:val="00F0351B"/>
    <w:rsid w:val="00F04E34"/>
    <w:rsid w:val="00F06472"/>
    <w:rsid w:val="00F06F04"/>
    <w:rsid w:val="00F0721E"/>
    <w:rsid w:val="00F0754E"/>
    <w:rsid w:val="00F110DB"/>
    <w:rsid w:val="00F13693"/>
    <w:rsid w:val="00F16026"/>
    <w:rsid w:val="00F22566"/>
    <w:rsid w:val="00F22963"/>
    <w:rsid w:val="00F25D50"/>
    <w:rsid w:val="00F2654F"/>
    <w:rsid w:val="00F32B23"/>
    <w:rsid w:val="00F37993"/>
    <w:rsid w:val="00F403EA"/>
    <w:rsid w:val="00F42753"/>
    <w:rsid w:val="00F4623D"/>
    <w:rsid w:val="00F47DEC"/>
    <w:rsid w:val="00F510DB"/>
    <w:rsid w:val="00F54525"/>
    <w:rsid w:val="00F56B30"/>
    <w:rsid w:val="00F62C8C"/>
    <w:rsid w:val="00F64643"/>
    <w:rsid w:val="00F7260C"/>
    <w:rsid w:val="00F727B0"/>
    <w:rsid w:val="00F72B5D"/>
    <w:rsid w:val="00F750BE"/>
    <w:rsid w:val="00F7581F"/>
    <w:rsid w:val="00F81AA8"/>
    <w:rsid w:val="00F84FFF"/>
    <w:rsid w:val="00F85D92"/>
    <w:rsid w:val="00F90E93"/>
    <w:rsid w:val="00F91F36"/>
    <w:rsid w:val="00F946D3"/>
    <w:rsid w:val="00F94BD5"/>
    <w:rsid w:val="00F95A73"/>
    <w:rsid w:val="00F97F52"/>
    <w:rsid w:val="00FA2545"/>
    <w:rsid w:val="00FA5036"/>
    <w:rsid w:val="00FA5363"/>
    <w:rsid w:val="00FB2CFE"/>
    <w:rsid w:val="00FB4AAD"/>
    <w:rsid w:val="00FB4E3D"/>
    <w:rsid w:val="00FB5348"/>
    <w:rsid w:val="00FB5F2A"/>
    <w:rsid w:val="00FB6049"/>
    <w:rsid w:val="00FC02ED"/>
    <w:rsid w:val="00FC4E89"/>
    <w:rsid w:val="00FC4F9B"/>
    <w:rsid w:val="00FC59F0"/>
    <w:rsid w:val="00FC5E56"/>
    <w:rsid w:val="00FD2899"/>
    <w:rsid w:val="00FD4599"/>
    <w:rsid w:val="00FD4784"/>
    <w:rsid w:val="00FD65FE"/>
    <w:rsid w:val="00FD68C0"/>
    <w:rsid w:val="00FD6B1B"/>
    <w:rsid w:val="00FE3D5E"/>
    <w:rsid w:val="00FE4640"/>
    <w:rsid w:val="00FE62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196774695">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7/&amp;a=RRA%2022.pdf"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consultas.ifai.org.mx/descargar.php?r=./pdf/resoluciones/2019/&amp;a=RRA%2014270.pdf" TargetMode="External"/><Relationship Id="rId2" Type="http://schemas.openxmlformats.org/officeDocument/2006/relationships/numbering" Target="numbering.xml"/><Relationship Id="rId16" Type="http://schemas.openxmlformats.org/officeDocument/2006/relationships/hyperlink" Target="http://consultas.ifai.org.mx/descargar.php?r=./pdf/resoluciones/2018/&amp;a=RRA%205097.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consultas.ifai.org.mx/descargar.php?r=./pdf/resoluciones/2018/&amp;a=RRA%204548.pdf" TargetMode="External"/><Relationship Id="rId23" Type="http://schemas.openxmlformats.org/officeDocument/2006/relationships/theme" Target="theme/theme1.xml"/><Relationship Id="rId10" Type="http://schemas.openxmlformats.org/officeDocument/2006/relationships/hyperlink" Target="http://consultas.ifai.org.mx/descargar.php?r=./pdf/resoluciones/2017/&amp;a=RRA%203482.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onsultas.ifai.org.mx/descargar.php?r=./pdf/resoluciones/2017/&amp;a=RRA%202536.pdf"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FF31C-2C0B-48C5-A0F8-C930DAEB7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1140</TotalTime>
  <Pages>47</Pages>
  <Words>9146</Words>
  <Characters>50309</Characters>
  <Application>Microsoft Office Word</Application>
  <DocSecurity>0</DocSecurity>
  <Lines>419</Lines>
  <Paragraphs>118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59337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51</cp:revision>
  <cp:lastPrinted>2020-01-30T23:10:00Z</cp:lastPrinted>
  <dcterms:created xsi:type="dcterms:W3CDTF">2023-02-21T16:47:00Z</dcterms:created>
  <dcterms:modified xsi:type="dcterms:W3CDTF">2023-10-10T20:59:00Z</dcterms:modified>
</cp:coreProperties>
</file>