
<file path=[Content_Types].xml><?xml version="1.0" encoding="utf-8"?>
<Types xmlns="http://schemas.openxmlformats.org/package/2006/content-types">
  <Default Extension="jpeg" ContentType="image/jpeg"/>
  <Default Extension="rels" ContentType="application/vnd.openxmlformats-package.relationships+xml"/>
  <Default Extension="tmp" ContentType="image/png"/>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F38C512" w14:textId="77777777" w:rsidR="00FB0E05" w:rsidRPr="0024200F" w:rsidRDefault="00FB0E05" w:rsidP="00FB0E05">
      <w:pPr>
        <w:spacing w:line="360" w:lineRule="auto"/>
        <w:rPr>
          <w:rFonts w:ascii="Palatino Linotype" w:hAnsi="Palatino Linotype"/>
        </w:rPr>
      </w:pPr>
      <w:r w:rsidRPr="0024200F">
        <w:rPr>
          <w:rFonts w:ascii="Palatino Linotype" w:hAnsi="Palatino Linotype"/>
        </w:rPr>
        <w:t xml:space="preserve">Resolución del Pleno del Instituto de Transparencia, Acceso a la Información Pública y Protección de Datos Personales del Estado de México y Municipios, con domicilio en Metepec, Estado de México, de </w:t>
      </w:r>
      <w:r w:rsidR="000C0F31">
        <w:rPr>
          <w:rFonts w:ascii="Palatino Linotype" w:hAnsi="Palatino Linotype"/>
        </w:rPr>
        <w:t>cinco</w:t>
      </w:r>
      <w:r w:rsidR="00941E87">
        <w:rPr>
          <w:rFonts w:ascii="Palatino Linotype" w:hAnsi="Palatino Linotype"/>
        </w:rPr>
        <w:t xml:space="preserve"> de septiembre</w:t>
      </w:r>
      <w:r>
        <w:rPr>
          <w:rFonts w:ascii="Palatino Linotype" w:hAnsi="Palatino Linotype"/>
        </w:rPr>
        <w:t xml:space="preserve"> de dos mil veintitrés</w:t>
      </w:r>
      <w:r w:rsidRPr="0024200F">
        <w:rPr>
          <w:rFonts w:ascii="Palatino Linotype" w:hAnsi="Palatino Linotype"/>
        </w:rPr>
        <w:t>.</w:t>
      </w:r>
    </w:p>
    <w:p w14:paraId="1FED23F9" w14:textId="77777777" w:rsidR="00FB0E05" w:rsidRPr="0024200F" w:rsidRDefault="00FB0E05" w:rsidP="00FB0E05">
      <w:pPr>
        <w:spacing w:line="360" w:lineRule="auto"/>
        <w:jc w:val="both"/>
        <w:rPr>
          <w:rFonts w:ascii="Palatino Linotype" w:hAnsi="Palatino Linotype"/>
        </w:rPr>
      </w:pPr>
    </w:p>
    <w:p w14:paraId="6789D887" w14:textId="2FA8EEE9" w:rsidR="00FB0E05" w:rsidRPr="00BF0355" w:rsidRDefault="00FB0E05" w:rsidP="00FB0E05">
      <w:pPr>
        <w:tabs>
          <w:tab w:val="left" w:pos="1701"/>
        </w:tabs>
        <w:spacing w:line="360" w:lineRule="auto"/>
        <w:jc w:val="both"/>
        <w:rPr>
          <w:rFonts w:ascii="Palatino Linotype" w:eastAsiaTheme="minorHAnsi" w:hAnsi="Palatino Linotype" w:cs="Arial"/>
          <w:b/>
          <w:lang w:val="es-MX" w:eastAsia="en-US"/>
        </w:rPr>
      </w:pPr>
      <w:r w:rsidRPr="007F0C84">
        <w:rPr>
          <w:rFonts w:ascii="Palatino Linotype" w:hAnsi="Palatino Linotype"/>
          <w:b/>
        </w:rPr>
        <w:t>VISTO</w:t>
      </w:r>
      <w:r>
        <w:rPr>
          <w:rFonts w:ascii="Palatino Linotype" w:hAnsi="Palatino Linotype"/>
        </w:rPr>
        <w:t xml:space="preserve"> e</w:t>
      </w:r>
      <w:r w:rsidRPr="0024200F">
        <w:rPr>
          <w:rFonts w:ascii="Palatino Linotype" w:hAnsi="Palatino Linotype"/>
        </w:rPr>
        <w:t xml:space="preserve">l expediente formado con motivo del recurso de revisión </w:t>
      </w:r>
      <w:r w:rsidR="00577386">
        <w:rPr>
          <w:rFonts w:ascii="Palatino Linotype" w:hAnsi="Palatino Linotype"/>
          <w:b/>
        </w:rPr>
        <w:t>2930</w:t>
      </w:r>
      <w:r>
        <w:rPr>
          <w:rFonts w:ascii="Palatino Linotype" w:hAnsi="Palatino Linotype"/>
          <w:b/>
        </w:rPr>
        <w:t xml:space="preserve">/INFOEM/IP/RR/2023, </w:t>
      </w:r>
      <w:r w:rsidRPr="00BF0355">
        <w:rPr>
          <w:rFonts w:ascii="Palatino Linotype" w:eastAsiaTheme="minorHAnsi" w:hAnsi="Palatino Linotype" w:cs="Arial"/>
          <w:lang w:val="es-MX" w:eastAsia="en-US"/>
        </w:rPr>
        <w:t xml:space="preserve">interpuesto por </w:t>
      </w:r>
      <w:r w:rsidR="005B7410">
        <w:rPr>
          <w:rFonts w:ascii="Palatino Linotype" w:eastAsiaTheme="minorHAnsi" w:hAnsi="Palatino Linotype" w:cs="Arial"/>
          <w:b/>
          <w:lang w:val="es-MX" w:eastAsia="en-US"/>
        </w:rPr>
        <w:t>XXXXXXXXXXXXXXXXXXXXXXX</w:t>
      </w:r>
      <w:r w:rsidRPr="00BF0355">
        <w:rPr>
          <w:rFonts w:ascii="Palatino Linotype" w:eastAsiaTheme="minorHAnsi" w:hAnsi="Palatino Linotype" w:cs="Arial"/>
          <w:lang w:val="es-MX" w:eastAsia="en-US"/>
        </w:rPr>
        <w:t xml:space="preserve">, en lo sucesivo </w:t>
      </w:r>
      <w:r>
        <w:rPr>
          <w:rFonts w:ascii="Palatino Linotype" w:eastAsiaTheme="minorHAnsi" w:hAnsi="Palatino Linotype" w:cs="Arial"/>
          <w:b/>
          <w:lang w:val="es-MX" w:eastAsia="en-US"/>
        </w:rPr>
        <w:t xml:space="preserve">el </w:t>
      </w:r>
      <w:r w:rsidRPr="00BF0355">
        <w:rPr>
          <w:rFonts w:ascii="Palatino Linotype" w:eastAsiaTheme="minorHAnsi" w:hAnsi="Palatino Linotype" w:cs="Arial"/>
          <w:b/>
          <w:lang w:val="es-MX" w:eastAsia="en-US"/>
        </w:rPr>
        <w:t>Recurrente</w:t>
      </w:r>
      <w:r w:rsidRPr="00BF0355">
        <w:rPr>
          <w:rFonts w:ascii="Palatino Linotype" w:eastAsiaTheme="minorHAnsi" w:hAnsi="Palatino Linotype" w:cs="Arial"/>
          <w:lang w:val="es-MX" w:eastAsia="en-US"/>
        </w:rPr>
        <w:t xml:space="preserve">, en contra de la respuesta del </w:t>
      </w:r>
      <w:r w:rsidR="00577386">
        <w:rPr>
          <w:rFonts w:ascii="Palatino Linotype" w:eastAsiaTheme="minorHAnsi" w:hAnsi="Palatino Linotype" w:cs="Arial"/>
          <w:b/>
          <w:lang w:val="es-MX" w:eastAsia="en-US"/>
        </w:rPr>
        <w:t>Ayuntamiento de Atenco</w:t>
      </w:r>
      <w:r w:rsidRPr="00BF0355">
        <w:rPr>
          <w:rFonts w:ascii="Palatino Linotype" w:eastAsiaTheme="minorHAnsi" w:hAnsi="Palatino Linotype" w:cs="Arial"/>
          <w:b/>
          <w:lang w:val="es-MX" w:eastAsia="en-US"/>
        </w:rPr>
        <w:t xml:space="preserve">, </w:t>
      </w:r>
      <w:r w:rsidRPr="00BF0355">
        <w:rPr>
          <w:rFonts w:ascii="Palatino Linotype" w:eastAsiaTheme="minorHAnsi" w:hAnsi="Palatino Linotype" w:cs="Arial"/>
          <w:lang w:val="es-MX" w:eastAsia="en-US"/>
        </w:rPr>
        <w:t>en lo subsecuente</w:t>
      </w:r>
      <w:r w:rsidRPr="00BF0355">
        <w:rPr>
          <w:rFonts w:ascii="Palatino Linotype" w:eastAsiaTheme="minorHAnsi" w:hAnsi="Palatino Linotype" w:cs="Arial"/>
          <w:b/>
          <w:lang w:val="es-MX" w:eastAsia="en-US"/>
        </w:rPr>
        <w:t xml:space="preserve"> el Sujeto Obligado, </w:t>
      </w:r>
      <w:r w:rsidRPr="00BF0355">
        <w:rPr>
          <w:rFonts w:ascii="Palatino Linotype" w:eastAsiaTheme="minorHAnsi" w:hAnsi="Palatino Linotype" w:cs="Arial"/>
          <w:lang w:val="es-MX" w:eastAsia="en-US"/>
        </w:rPr>
        <w:t>se procede a dictar la presente resolución.</w:t>
      </w:r>
    </w:p>
    <w:p w14:paraId="2E44A16A" w14:textId="77777777" w:rsidR="00FB0E05" w:rsidRPr="002478BC" w:rsidRDefault="00FB0E05" w:rsidP="00FB0E05">
      <w:pPr>
        <w:spacing w:line="360" w:lineRule="auto"/>
        <w:jc w:val="both"/>
        <w:rPr>
          <w:rFonts w:ascii="Palatino Linotype" w:hAnsi="Palatino Linotype"/>
          <w:b/>
          <w:bCs/>
          <w:spacing w:val="60"/>
          <w:lang w:val="es-ES_tradnl"/>
        </w:rPr>
      </w:pPr>
    </w:p>
    <w:p w14:paraId="19F12857" w14:textId="77777777" w:rsidR="00FB0E05" w:rsidRPr="0024200F" w:rsidRDefault="00FB0E05" w:rsidP="00FB0E0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RESULTANDO</w:t>
      </w:r>
    </w:p>
    <w:p w14:paraId="53A55A5C" w14:textId="77777777" w:rsidR="00FB0E05" w:rsidRPr="0024200F" w:rsidRDefault="00FB0E05" w:rsidP="00FB0E05">
      <w:pPr>
        <w:spacing w:line="360" w:lineRule="auto"/>
        <w:jc w:val="center"/>
        <w:rPr>
          <w:rFonts w:ascii="Palatino Linotype" w:hAnsi="Palatino Linotype"/>
          <w:b/>
          <w:bCs/>
          <w:spacing w:val="60"/>
          <w:lang w:val="es-ES_tradnl"/>
        </w:rPr>
      </w:pPr>
    </w:p>
    <w:p w14:paraId="09886393" w14:textId="77777777" w:rsidR="00FB0E05" w:rsidRDefault="00FB0E05" w:rsidP="00FB0E05">
      <w:pPr>
        <w:spacing w:line="360" w:lineRule="auto"/>
        <w:jc w:val="both"/>
        <w:rPr>
          <w:rFonts w:ascii="Palatino Linotype" w:hAnsi="Palatino Linotype"/>
          <w:b/>
          <w:sz w:val="28"/>
          <w:szCs w:val="28"/>
        </w:rPr>
      </w:pPr>
      <w:r w:rsidRPr="0024200F">
        <w:rPr>
          <w:rFonts w:ascii="Palatino Linotype" w:hAnsi="Palatino Linotype"/>
          <w:b/>
          <w:sz w:val="28"/>
          <w:szCs w:val="28"/>
        </w:rPr>
        <w:t xml:space="preserve">PRIMERO. </w:t>
      </w:r>
      <w:r w:rsidRPr="004A5A38">
        <w:rPr>
          <w:rFonts w:ascii="Palatino Linotype" w:hAnsi="Palatino Linotype"/>
          <w:b/>
          <w:sz w:val="28"/>
          <w:szCs w:val="28"/>
        </w:rPr>
        <w:t>De la Solicitud de Información</w:t>
      </w:r>
      <w:r w:rsidRPr="002C3EC8">
        <w:rPr>
          <w:rFonts w:ascii="Palatino Linotype" w:hAnsi="Palatino Linotype"/>
          <w:b/>
          <w:sz w:val="28"/>
          <w:szCs w:val="28"/>
        </w:rPr>
        <w:t>.</w:t>
      </w:r>
    </w:p>
    <w:p w14:paraId="5060C44F" w14:textId="77777777" w:rsidR="00FB0E05" w:rsidRPr="0024200F" w:rsidRDefault="00FB0E05" w:rsidP="00FB0E05">
      <w:pPr>
        <w:spacing w:line="360" w:lineRule="auto"/>
        <w:jc w:val="both"/>
        <w:rPr>
          <w:rFonts w:ascii="Palatino Linotype" w:hAnsi="Palatino Linotype"/>
        </w:rPr>
      </w:pPr>
      <w:r w:rsidRPr="0024200F">
        <w:rPr>
          <w:rFonts w:ascii="Palatino Linotype" w:hAnsi="Palatino Linotype"/>
        </w:rPr>
        <w:t>En fecha</w:t>
      </w:r>
      <w:r>
        <w:rPr>
          <w:rFonts w:ascii="Palatino Linotype" w:hAnsi="Palatino Linotype"/>
        </w:rPr>
        <w:t xml:space="preserve"> </w:t>
      </w:r>
      <w:r w:rsidR="00577386">
        <w:rPr>
          <w:rFonts w:ascii="Palatino Linotype" w:hAnsi="Palatino Linotype"/>
        </w:rPr>
        <w:t>ocho de mayo</w:t>
      </w:r>
      <w:r>
        <w:rPr>
          <w:rFonts w:ascii="Palatino Linotype" w:hAnsi="Palatino Linotype"/>
        </w:rPr>
        <w:t xml:space="preserve"> del dos mil veintitrés</w:t>
      </w:r>
      <w:r w:rsidRPr="0024200F">
        <w:rPr>
          <w:rFonts w:ascii="Palatino Linotype" w:hAnsi="Palatino Linotype"/>
        </w:rPr>
        <w:t>, el</w:t>
      </w:r>
      <w:r w:rsidRPr="0024200F">
        <w:rPr>
          <w:rFonts w:ascii="Palatino Linotype" w:hAnsi="Palatino Linotype"/>
          <w:b/>
        </w:rPr>
        <w:t xml:space="preserve"> </w:t>
      </w:r>
      <w:r w:rsidRPr="00EB0CBC">
        <w:rPr>
          <w:rFonts w:ascii="Palatino Linotype" w:hAnsi="Palatino Linotype"/>
          <w:b/>
        </w:rPr>
        <w:t>Recurrente</w:t>
      </w:r>
      <w:r w:rsidRPr="0024200F">
        <w:rPr>
          <w:rFonts w:ascii="Palatino Linotype" w:hAnsi="Palatino Linotype"/>
        </w:rPr>
        <w:t xml:space="preserve"> presentó a través </w:t>
      </w:r>
      <w:r>
        <w:rPr>
          <w:rFonts w:ascii="Palatino Linotype" w:hAnsi="Palatino Linotype"/>
        </w:rPr>
        <w:t>del</w:t>
      </w:r>
      <w:r w:rsidRPr="0024200F">
        <w:rPr>
          <w:rFonts w:ascii="Palatino Linotype" w:hAnsi="Palatino Linotype"/>
        </w:rPr>
        <w:t xml:space="preserve"> Sistema de Acceso a la Información Mexiquense</w:t>
      </w:r>
      <w:r>
        <w:rPr>
          <w:rFonts w:ascii="Palatino Linotype" w:hAnsi="Palatino Linotype"/>
        </w:rPr>
        <w:t xml:space="preserve"> (</w:t>
      </w:r>
      <w:r w:rsidRPr="0024200F">
        <w:rPr>
          <w:rFonts w:ascii="Palatino Linotype" w:hAnsi="Palatino Linotype"/>
          <w:b/>
        </w:rPr>
        <w:t>SAIMEX</w:t>
      </w:r>
      <w:r>
        <w:rPr>
          <w:rFonts w:ascii="Palatino Linotype" w:hAnsi="Palatino Linotype"/>
          <w:b/>
        </w:rPr>
        <w:t>)</w:t>
      </w:r>
      <w:r w:rsidRPr="0024200F">
        <w:rPr>
          <w:rFonts w:ascii="Palatino Linotype" w:hAnsi="Palatino Linotype"/>
        </w:rPr>
        <w:t>, ante el</w:t>
      </w:r>
      <w:r w:rsidRPr="0024200F">
        <w:rPr>
          <w:rFonts w:ascii="Palatino Linotype" w:hAnsi="Palatino Linotype"/>
          <w:b/>
        </w:rPr>
        <w:t xml:space="preserve"> </w:t>
      </w:r>
      <w:r w:rsidRPr="00EB0CBC">
        <w:rPr>
          <w:rFonts w:ascii="Palatino Linotype" w:hAnsi="Palatino Linotype"/>
          <w:b/>
        </w:rPr>
        <w:t>Sujeto Obligado</w:t>
      </w:r>
      <w:r w:rsidRPr="0024200F">
        <w:rPr>
          <w:rFonts w:ascii="Palatino Linotype" w:hAnsi="Palatino Linotype"/>
        </w:rPr>
        <w:t>, solicitud de acceso a</w:t>
      </w:r>
      <w:r>
        <w:rPr>
          <w:rFonts w:ascii="Palatino Linotype" w:hAnsi="Palatino Linotype"/>
        </w:rPr>
        <w:t xml:space="preserve"> la</w:t>
      </w:r>
      <w:r w:rsidRPr="0024200F">
        <w:rPr>
          <w:rFonts w:ascii="Palatino Linotype" w:hAnsi="Palatino Linotype"/>
        </w:rPr>
        <w:t xml:space="preserve"> información pública, a la que se le</w:t>
      </w:r>
      <w:r>
        <w:rPr>
          <w:rFonts w:ascii="Palatino Linotype" w:hAnsi="Palatino Linotype"/>
        </w:rPr>
        <w:t>s</w:t>
      </w:r>
      <w:r w:rsidRPr="0024200F">
        <w:rPr>
          <w:rFonts w:ascii="Palatino Linotype" w:hAnsi="Palatino Linotype"/>
        </w:rPr>
        <w:t xml:space="preserve"> asignó el número de expediente </w:t>
      </w:r>
      <w:r w:rsidR="0096221A">
        <w:rPr>
          <w:rFonts w:ascii="Palatino Linotype" w:hAnsi="Palatino Linotype"/>
          <w:b/>
          <w:bCs/>
        </w:rPr>
        <w:t>00059/ATENCO/IP/2023</w:t>
      </w:r>
      <w:r>
        <w:rPr>
          <w:rFonts w:ascii="Palatino Linotype" w:hAnsi="Palatino Linotype"/>
          <w:b/>
          <w:bCs/>
        </w:rPr>
        <w:t xml:space="preserve">, </w:t>
      </w:r>
      <w:r w:rsidRPr="0024200F">
        <w:rPr>
          <w:rFonts w:ascii="Palatino Linotype" w:hAnsi="Palatino Linotype"/>
        </w:rPr>
        <w:t>mediante la cual solicitó, lo siguiente:</w:t>
      </w:r>
    </w:p>
    <w:p w14:paraId="2B57F699" w14:textId="77777777" w:rsidR="00FB0E05" w:rsidRDefault="00FB0E05" w:rsidP="00FB0E05">
      <w:pPr>
        <w:spacing w:line="360" w:lineRule="auto"/>
        <w:jc w:val="both"/>
        <w:rPr>
          <w:rFonts w:ascii="Palatino Linotype" w:hAnsi="Palatino Linotype" w:cs="Arial"/>
        </w:rPr>
      </w:pPr>
    </w:p>
    <w:p w14:paraId="689C14A3" w14:textId="77777777" w:rsidR="00FB0E05" w:rsidRPr="008B31F6" w:rsidRDefault="00FB0E05" w:rsidP="00FB0E05">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577386" w:rsidRPr="00577386">
        <w:rPr>
          <w:rFonts w:ascii="Palatino Linotype" w:hAnsi="Palatino Linotype"/>
          <w:bCs/>
          <w:i/>
          <w:sz w:val="22"/>
        </w:rPr>
        <w:t>Solicito los Atlas de Riesgos del 2019, 2020, 2021, 2022 y 2023, con sus respectivas Gacetas de publicación, así mismo el link de integración al Atlas estatal y nacional.</w:t>
      </w:r>
      <w:r>
        <w:rPr>
          <w:rFonts w:ascii="Palatino Linotype" w:hAnsi="Palatino Linotype"/>
          <w:bCs/>
          <w:i/>
          <w:sz w:val="22"/>
        </w:rPr>
        <w:t xml:space="preserve">” </w:t>
      </w:r>
      <w:r w:rsidRPr="008B31F6">
        <w:rPr>
          <w:rFonts w:ascii="Palatino Linotype" w:hAnsi="Palatino Linotype"/>
          <w:bCs/>
          <w:i/>
          <w:sz w:val="22"/>
        </w:rPr>
        <w:t>(Sic)</w:t>
      </w:r>
    </w:p>
    <w:p w14:paraId="46D08EE0" w14:textId="77777777" w:rsidR="00FB0E05" w:rsidRPr="00B02F4C" w:rsidRDefault="00FB0E05" w:rsidP="00FB0E05">
      <w:pPr>
        <w:spacing w:line="360" w:lineRule="auto"/>
        <w:ind w:left="567" w:right="616"/>
        <w:jc w:val="both"/>
        <w:rPr>
          <w:rFonts w:ascii="Palatino Linotype" w:hAnsi="Palatino Linotype"/>
          <w:bCs/>
        </w:rPr>
      </w:pPr>
    </w:p>
    <w:p w14:paraId="4A060329" w14:textId="77777777" w:rsidR="00FB0E05" w:rsidRPr="003500B0" w:rsidRDefault="00FB0E05" w:rsidP="00FB0E05">
      <w:pPr>
        <w:spacing w:line="360" w:lineRule="auto"/>
        <w:jc w:val="both"/>
        <w:rPr>
          <w:rFonts w:ascii="Palatino Linotype" w:hAnsi="Palatino Linotype"/>
          <w:szCs w:val="28"/>
          <w:lang w:val="es-MX"/>
        </w:rPr>
      </w:pPr>
    </w:p>
    <w:p w14:paraId="63B4294A" w14:textId="77777777" w:rsidR="00FB0E05" w:rsidRDefault="00FB0E05" w:rsidP="00FB0E05">
      <w:pPr>
        <w:spacing w:line="360" w:lineRule="auto"/>
        <w:jc w:val="both"/>
        <w:rPr>
          <w:rFonts w:ascii="Palatino Linotype" w:hAnsi="Palatino Linotype"/>
          <w:szCs w:val="28"/>
          <w:lang w:val="es-MX"/>
        </w:rPr>
      </w:pPr>
      <w:r w:rsidRPr="0024200F">
        <w:rPr>
          <w:rFonts w:ascii="Palatino Linotype" w:hAnsi="Palatino Linotype"/>
          <w:szCs w:val="28"/>
          <w:lang w:val="es-MX"/>
        </w:rPr>
        <w:t>Modalidad de entrega:</w:t>
      </w:r>
      <w:r w:rsidRPr="00E41476">
        <w:rPr>
          <w:rFonts w:ascii="Palatino Linotype" w:hAnsi="Palatino Linotype"/>
          <w:b/>
          <w:i/>
          <w:szCs w:val="28"/>
          <w:lang w:val="es-MX"/>
        </w:rPr>
        <w:t xml:space="preserve"> a través del SAIMEX</w:t>
      </w:r>
    </w:p>
    <w:p w14:paraId="11A0DD38" w14:textId="77777777" w:rsidR="00FB0E05" w:rsidRDefault="00FB0E05" w:rsidP="00FB0E05">
      <w:pPr>
        <w:spacing w:line="360" w:lineRule="auto"/>
        <w:jc w:val="both"/>
        <w:rPr>
          <w:rFonts w:ascii="Palatino Linotype" w:hAnsi="Palatino Linotype"/>
          <w:b/>
          <w:sz w:val="28"/>
          <w:szCs w:val="28"/>
          <w:lang w:val="es-MX"/>
        </w:rPr>
      </w:pPr>
    </w:p>
    <w:p w14:paraId="63535EF2" w14:textId="77777777" w:rsidR="00FB0E05" w:rsidRDefault="00FB0E05" w:rsidP="00FB0E05">
      <w:pPr>
        <w:spacing w:line="360" w:lineRule="auto"/>
        <w:jc w:val="both"/>
        <w:rPr>
          <w:rFonts w:ascii="Palatino Linotype" w:hAnsi="Palatino Linotype" w:cs="Arial"/>
          <w:b/>
          <w:sz w:val="28"/>
          <w:szCs w:val="20"/>
        </w:rPr>
      </w:pPr>
      <w:r>
        <w:rPr>
          <w:rFonts w:ascii="Palatino Linotype" w:hAnsi="Palatino Linotype"/>
          <w:b/>
          <w:sz w:val="28"/>
          <w:szCs w:val="28"/>
          <w:lang w:val="es-MX"/>
        </w:rPr>
        <w:t>SEGUNDO</w:t>
      </w:r>
      <w:r w:rsidRPr="00A42A4D">
        <w:rPr>
          <w:rFonts w:ascii="Palatino Linotype" w:hAnsi="Palatino Linotype"/>
          <w:b/>
          <w:sz w:val="28"/>
          <w:szCs w:val="28"/>
          <w:lang w:val="es-MX"/>
        </w:rPr>
        <w:t>.</w:t>
      </w:r>
      <w:r w:rsidRPr="00A42A4D">
        <w:rPr>
          <w:rFonts w:ascii="Palatino Linotype" w:hAnsi="Palatino Linotype"/>
          <w:sz w:val="28"/>
          <w:szCs w:val="28"/>
          <w:lang w:val="es-MX"/>
        </w:rPr>
        <w:t xml:space="preserve"> </w:t>
      </w:r>
      <w:r w:rsidRPr="002C3EC8">
        <w:rPr>
          <w:rFonts w:ascii="Palatino Linotype" w:hAnsi="Palatino Linotype" w:cs="Arial"/>
          <w:b/>
          <w:sz w:val="28"/>
          <w:szCs w:val="20"/>
        </w:rPr>
        <w:t>De la respuesta del Sujeto Obligado.</w:t>
      </w:r>
    </w:p>
    <w:p w14:paraId="106E4D33" w14:textId="77777777" w:rsidR="00FB0E05" w:rsidRDefault="00FB0E05" w:rsidP="00FB0E05">
      <w:pPr>
        <w:spacing w:line="360" w:lineRule="auto"/>
        <w:jc w:val="both"/>
        <w:rPr>
          <w:rFonts w:ascii="Palatino Linotype" w:hAnsi="Palatino Linotype"/>
        </w:rPr>
      </w:pPr>
      <w:r w:rsidRPr="00F1796C">
        <w:rPr>
          <w:rFonts w:ascii="Palatino Linotype" w:hAnsi="Palatino Linotype"/>
        </w:rPr>
        <w:lastRenderedPageBreak/>
        <w:t>Como se advierte de las constancias del e</w:t>
      </w:r>
      <w:r w:rsidR="0096221A">
        <w:rPr>
          <w:rFonts w:ascii="Palatino Linotype" w:hAnsi="Palatino Linotype"/>
        </w:rPr>
        <w:t>xpediente electrónico, en fecha veinticinco de mayo</w:t>
      </w:r>
      <w:r>
        <w:rPr>
          <w:rFonts w:ascii="Palatino Linotype" w:hAnsi="Palatino Linotype"/>
        </w:rPr>
        <w:t xml:space="preserve"> de dos mil veintitrés</w:t>
      </w:r>
      <w:r w:rsidRPr="00F1796C">
        <w:rPr>
          <w:rFonts w:ascii="Palatino Linotype" w:hAnsi="Palatino Linotype"/>
        </w:rPr>
        <w:t xml:space="preserve">, el </w:t>
      </w:r>
      <w:r w:rsidRPr="00F1796C">
        <w:rPr>
          <w:rFonts w:ascii="Palatino Linotype" w:hAnsi="Palatino Linotype"/>
          <w:b/>
        </w:rPr>
        <w:t>Sujeto Obligado</w:t>
      </w:r>
      <w:r w:rsidRPr="00F1796C">
        <w:rPr>
          <w:rFonts w:ascii="Palatino Linotype" w:hAnsi="Palatino Linotype"/>
        </w:rPr>
        <w:t xml:space="preserve"> hizo entrega al </w:t>
      </w:r>
      <w:r w:rsidRPr="00F1796C">
        <w:rPr>
          <w:rFonts w:ascii="Palatino Linotype" w:hAnsi="Palatino Linotype"/>
          <w:b/>
        </w:rPr>
        <w:t>Recurrente</w:t>
      </w:r>
      <w:r w:rsidRPr="00F1796C">
        <w:rPr>
          <w:rFonts w:ascii="Palatino Linotype" w:hAnsi="Palatino Linotype"/>
        </w:rPr>
        <w:t xml:space="preserve"> de la respuesta emitida a la solicitud de información, en los términos siguientes:</w:t>
      </w:r>
    </w:p>
    <w:p w14:paraId="7294447D" w14:textId="77777777" w:rsidR="00FB0E05" w:rsidRDefault="00FB0E05" w:rsidP="00FB0E05">
      <w:pPr>
        <w:spacing w:line="360" w:lineRule="auto"/>
        <w:jc w:val="both"/>
        <w:rPr>
          <w:rFonts w:ascii="Palatino Linotype" w:hAnsi="Palatino Linotype"/>
        </w:rPr>
      </w:pPr>
    </w:p>
    <w:p w14:paraId="3D145AA2" w14:textId="77777777" w:rsidR="0096221A" w:rsidRPr="0096221A" w:rsidRDefault="00FB0E05" w:rsidP="0096221A">
      <w:pPr>
        <w:spacing w:line="276" w:lineRule="auto"/>
        <w:ind w:left="567" w:right="616"/>
        <w:jc w:val="both"/>
        <w:rPr>
          <w:rFonts w:ascii="Palatino Linotype" w:hAnsi="Palatino Linotype"/>
          <w:bCs/>
          <w:i/>
          <w:sz w:val="22"/>
        </w:rPr>
      </w:pPr>
      <w:r w:rsidRPr="00157DDD">
        <w:rPr>
          <w:rFonts w:ascii="Palatino Linotype" w:hAnsi="Palatino Linotype"/>
          <w:bCs/>
          <w:i/>
          <w:sz w:val="22"/>
        </w:rPr>
        <w:t>“</w:t>
      </w:r>
      <w:r w:rsidR="0096221A" w:rsidRPr="0096221A">
        <w:rPr>
          <w:rFonts w:ascii="Palatino Linotype" w:hAnsi="Palatino Linotype"/>
          <w:bCs/>
          <w:i/>
          <w:sz w:val="22"/>
        </w:rPr>
        <w:t>En atención a la solicitud de información registrada con el folio número 00059/ATENCO/IP/2022, sírvase encontrar en archivos adjuntos, copia digitalizada del oficio emitido por el Servidor Público Habilitado, en el cual se detalla lo referente a su solicitud de acceso a la información. Se hace de su conocimiento el término de quince días hábiles, contados a partir del día hábil siguiente del que haya surtido efectos la notificación del presente oficio, para interponer el recurso de revisión que se señala en los artículos 176, 177 y 178 de la Ley de Transparencia y Acceso a la Información Pública del Estado de México y Municipios. A T E N T A M E N T E LIC. EN D. RAQUEL GAYOSSO ESPINOSA. TITULAR DE LA UNIDAD DE TRANSPARENCIA DEL H. AYUNTAMIENTO DE ATENCO.</w:t>
      </w:r>
    </w:p>
    <w:p w14:paraId="50E5CFFE" w14:textId="77777777" w:rsidR="0096221A" w:rsidRPr="0096221A" w:rsidRDefault="0096221A" w:rsidP="0096221A">
      <w:pPr>
        <w:spacing w:line="276" w:lineRule="auto"/>
        <w:ind w:left="567" w:right="616"/>
        <w:jc w:val="both"/>
        <w:rPr>
          <w:rFonts w:ascii="Palatino Linotype" w:hAnsi="Palatino Linotype"/>
          <w:bCs/>
          <w:i/>
          <w:sz w:val="22"/>
        </w:rPr>
      </w:pPr>
      <w:r w:rsidRPr="0096221A">
        <w:rPr>
          <w:rFonts w:ascii="Palatino Linotype" w:hAnsi="Palatino Linotype"/>
          <w:bCs/>
          <w:i/>
          <w:sz w:val="22"/>
        </w:rPr>
        <w:t>ATENTAMENTE</w:t>
      </w:r>
    </w:p>
    <w:p w14:paraId="1B6926A2" w14:textId="77777777" w:rsidR="00FB0E05" w:rsidRPr="00157DDD" w:rsidRDefault="0096221A" w:rsidP="0096221A">
      <w:pPr>
        <w:spacing w:line="276" w:lineRule="auto"/>
        <w:ind w:left="567" w:right="616"/>
        <w:jc w:val="both"/>
        <w:rPr>
          <w:rFonts w:ascii="Palatino Linotype" w:hAnsi="Palatino Linotype"/>
          <w:bCs/>
          <w:i/>
          <w:sz w:val="22"/>
        </w:rPr>
      </w:pPr>
      <w:r w:rsidRPr="0096221A">
        <w:rPr>
          <w:rFonts w:ascii="Palatino Linotype" w:hAnsi="Palatino Linotype"/>
          <w:bCs/>
          <w:i/>
          <w:sz w:val="22"/>
        </w:rPr>
        <w:t>Lic. en D. Raquel Gayosso Espinosa</w:t>
      </w:r>
      <w:r w:rsidR="00FB0E05">
        <w:rPr>
          <w:rFonts w:ascii="Palatino Linotype" w:hAnsi="Palatino Linotype"/>
          <w:bCs/>
          <w:i/>
          <w:sz w:val="22"/>
        </w:rPr>
        <w:t>”</w:t>
      </w:r>
    </w:p>
    <w:p w14:paraId="2BFBC2C9" w14:textId="77777777" w:rsidR="00FB0E05" w:rsidRDefault="00FB0E05" w:rsidP="00FB0E05">
      <w:pPr>
        <w:spacing w:line="360" w:lineRule="auto"/>
        <w:jc w:val="both"/>
        <w:rPr>
          <w:rFonts w:ascii="Palatino Linotype" w:hAnsi="Palatino Linotype" w:cs="Arial"/>
        </w:rPr>
      </w:pPr>
    </w:p>
    <w:p w14:paraId="746C59C1" w14:textId="77777777" w:rsidR="00FB0E05" w:rsidRDefault="00FB0E05" w:rsidP="0096221A">
      <w:pPr>
        <w:spacing w:line="360" w:lineRule="auto"/>
        <w:jc w:val="both"/>
        <w:rPr>
          <w:rFonts w:ascii="Palatino Linotype" w:hAnsi="Palatino Linotype" w:cs="Arial"/>
        </w:rPr>
      </w:pPr>
      <w:r>
        <w:rPr>
          <w:rFonts w:ascii="Palatino Linotype" w:hAnsi="Palatino Linotype" w:cs="Arial"/>
        </w:rPr>
        <w:t xml:space="preserve">El </w:t>
      </w:r>
      <w:r w:rsidRPr="008B31F6">
        <w:rPr>
          <w:rFonts w:ascii="Palatino Linotype" w:hAnsi="Palatino Linotype" w:cs="Arial"/>
          <w:b/>
        </w:rPr>
        <w:t>Sujeto Obligado</w:t>
      </w:r>
      <w:r>
        <w:rPr>
          <w:rFonts w:ascii="Palatino Linotype" w:hAnsi="Palatino Linotype" w:cs="Arial"/>
        </w:rPr>
        <w:t xml:space="preserve"> a</w:t>
      </w:r>
      <w:r w:rsidRPr="006F3258">
        <w:rPr>
          <w:rFonts w:ascii="Palatino Linotype" w:hAnsi="Palatino Linotype" w:cs="Arial"/>
        </w:rPr>
        <w:t>djunt</w:t>
      </w:r>
      <w:r>
        <w:rPr>
          <w:rFonts w:ascii="Palatino Linotype" w:hAnsi="Palatino Linotype" w:cs="Arial"/>
        </w:rPr>
        <w:t>ó</w:t>
      </w:r>
      <w:r w:rsidRPr="006F3258">
        <w:rPr>
          <w:rFonts w:ascii="Palatino Linotype" w:hAnsi="Palatino Linotype" w:cs="Arial"/>
        </w:rPr>
        <w:t xml:space="preserve"> </w:t>
      </w:r>
      <w:bookmarkStart w:id="0" w:name="_Hlk82038214"/>
      <w:r w:rsidR="0096221A">
        <w:rPr>
          <w:rFonts w:ascii="Palatino Linotype" w:hAnsi="Palatino Linotype" w:cs="Arial"/>
        </w:rPr>
        <w:t>los</w:t>
      </w:r>
      <w:r w:rsidRPr="006F3258">
        <w:rPr>
          <w:rFonts w:ascii="Palatino Linotype" w:hAnsi="Palatino Linotype" w:cs="Arial"/>
        </w:rPr>
        <w:t xml:space="preserve"> archivo</w:t>
      </w:r>
      <w:r w:rsidR="0096221A">
        <w:rPr>
          <w:rFonts w:ascii="Palatino Linotype" w:hAnsi="Palatino Linotype" w:cs="Arial"/>
        </w:rPr>
        <w:t>s</w:t>
      </w:r>
      <w:r w:rsidRPr="006F3258">
        <w:rPr>
          <w:rFonts w:ascii="Palatino Linotype" w:hAnsi="Palatino Linotype" w:cs="Arial"/>
        </w:rPr>
        <w:t xml:space="preserve"> electrónico</w:t>
      </w:r>
      <w:r w:rsidR="0096221A">
        <w:rPr>
          <w:rFonts w:ascii="Palatino Linotype" w:hAnsi="Palatino Linotype" w:cs="Arial"/>
        </w:rPr>
        <w:t>s</w:t>
      </w:r>
      <w:r w:rsidRPr="006F3258">
        <w:rPr>
          <w:rFonts w:ascii="Palatino Linotype" w:hAnsi="Palatino Linotype" w:cs="Arial"/>
        </w:rPr>
        <w:t xml:space="preserve"> denominado</w:t>
      </w:r>
      <w:r w:rsidR="0096221A">
        <w:rPr>
          <w:rFonts w:ascii="Palatino Linotype" w:hAnsi="Palatino Linotype" w:cs="Arial"/>
        </w:rPr>
        <w:t>s</w:t>
      </w:r>
      <w:r w:rsidRPr="006F3258">
        <w:rPr>
          <w:rFonts w:ascii="Palatino Linotype" w:hAnsi="Palatino Linotype" w:cs="Arial"/>
        </w:rPr>
        <w:t xml:space="preserve"> </w:t>
      </w:r>
      <w:bookmarkEnd w:id="0"/>
      <w:r w:rsidRPr="0033050B">
        <w:rPr>
          <w:rFonts w:ascii="Palatino Linotype" w:hAnsi="Palatino Linotype" w:cs="Arial"/>
          <w:b/>
        </w:rPr>
        <w:t>“</w:t>
      </w:r>
      <w:r w:rsidR="0096221A" w:rsidRPr="0096221A">
        <w:rPr>
          <w:rFonts w:ascii="Palatino Linotype" w:hAnsi="Palatino Linotype" w:cs="Arial"/>
          <w:b/>
          <w:i/>
        </w:rPr>
        <w:t>ATLAS DE RIESGOS MUNICIPIO DE ATENCI 2020.pdf</w:t>
      </w:r>
      <w:r w:rsidR="0096221A">
        <w:rPr>
          <w:rFonts w:ascii="Palatino Linotype" w:hAnsi="Palatino Linotype" w:cs="Arial"/>
          <w:b/>
          <w:i/>
        </w:rPr>
        <w:t>”, “</w:t>
      </w:r>
      <w:r w:rsidR="0096221A" w:rsidRPr="0096221A">
        <w:rPr>
          <w:rFonts w:ascii="Palatino Linotype" w:hAnsi="Palatino Linotype" w:cs="Arial"/>
          <w:b/>
          <w:i/>
        </w:rPr>
        <w:t>ATLAS DE RIESGOS MUNICIPIO DE ATENCO 2021.pdf</w:t>
      </w:r>
      <w:r w:rsidR="0096221A">
        <w:rPr>
          <w:rFonts w:ascii="Palatino Linotype" w:hAnsi="Palatino Linotype" w:cs="Arial"/>
          <w:b/>
          <w:i/>
        </w:rPr>
        <w:t>”, “</w:t>
      </w:r>
      <w:r w:rsidR="0096221A" w:rsidRPr="0096221A">
        <w:rPr>
          <w:rFonts w:ascii="Palatino Linotype" w:hAnsi="Palatino Linotype" w:cs="Arial"/>
          <w:b/>
          <w:i/>
        </w:rPr>
        <w:t>AR_ATENCO_MEX_2016.pdf</w:t>
      </w:r>
      <w:r w:rsidR="0096221A">
        <w:rPr>
          <w:rFonts w:ascii="Palatino Linotype" w:hAnsi="Palatino Linotype" w:cs="Arial"/>
          <w:b/>
          <w:i/>
        </w:rPr>
        <w:t>”, “</w:t>
      </w:r>
      <w:r w:rsidR="0096221A" w:rsidRPr="0096221A">
        <w:rPr>
          <w:rFonts w:ascii="Palatino Linotype" w:hAnsi="Palatino Linotype" w:cs="Arial"/>
          <w:b/>
          <w:i/>
        </w:rPr>
        <w:t xml:space="preserve">Solicitante </w:t>
      </w:r>
      <w:proofErr w:type="spellStart"/>
      <w:r w:rsidR="0096221A" w:rsidRPr="0096221A">
        <w:rPr>
          <w:rFonts w:ascii="Palatino Linotype" w:hAnsi="Palatino Linotype" w:cs="Arial"/>
          <w:b/>
          <w:i/>
        </w:rPr>
        <w:t>Inform</w:t>
      </w:r>
      <w:proofErr w:type="spellEnd"/>
      <w:r w:rsidR="0096221A" w:rsidRPr="0096221A">
        <w:rPr>
          <w:rFonts w:ascii="Palatino Linotype" w:hAnsi="Palatino Linotype" w:cs="Arial"/>
          <w:b/>
          <w:i/>
        </w:rPr>
        <w:t xml:space="preserve"> Sol 59.pdf</w:t>
      </w:r>
      <w:r w:rsidR="0096221A">
        <w:rPr>
          <w:rFonts w:ascii="Palatino Linotype" w:hAnsi="Palatino Linotype" w:cs="Arial"/>
          <w:b/>
          <w:i/>
        </w:rPr>
        <w:t>” y “</w:t>
      </w:r>
      <w:proofErr w:type="spellStart"/>
      <w:r w:rsidR="0096221A" w:rsidRPr="0096221A">
        <w:rPr>
          <w:rFonts w:ascii="Palatino Linotype" w:hAnsi="Palatino Linotype" w:cs="Arial"/>
          <w:b/>
          <w:i/>
        </w:rPr>
        <w:t>Resp</w:t>
      </w:r>
      <w:proofErr w:type="spellEnd"/>
      <w:r w:rsidR="0096221A" w:rsidRPr="0096221A">
        <w:rPr>
          <w:rFonts w:ascii="Palatino Linotype" w:hAnsi="Palatino Linotype" w:cs="Arial"/>
          <w:b/>
          <w:i/>
        </w:rPr>
        <w:t xml:space="preserve">. Sol. 59 </w:t>
      </w:r>
      <w:proofErr w:type="spellStart"/>
      <w:r w:rsidR="0096221A" w:rsidRPr="0096221A">
        <w:rPr>
          <w:rFonts w:ascii="Palatino Linotype" w:hAnsi="Palatino Linotype" w:cs="Arial"/>
          <w:b/>
          <w:i/>
        </w:rPr>
        <w:t>Proteccion</w:t>
      </w:r>
      <w:proofErr w:type="spellEnd"/>
      <w:r w:rsidR="0096221A" w:rsidRPr="0096221A">
        <w:rPr>
          <w:rFonts w:ascii="Palatino Linotype" w:hAnsi="Palatino Linotype" w:cs="Arial"/>
          <w:b/>
          <w:i/>
        </w:rPr>
        <w:t xml:space="preserve"> C.pdf</w:t>
      </w:r>
      <w:r>
        <w:rPr>
          <w:rFonts w:ascii="Palatino Linotype" w:hAnsi="Palatino Linotype" w:cs="Arial"/>
          <w:b/>
          <w:i/>
        </w:rPr>
        <w:t>”</w:t>
      </w:r>
      <w:r w:rsidRPr="006F3258">
        <w:rPr>
          <w:rFonts w:ascii="Palatino Linotype" w:hAnsi="Palatino Linotype" w:cs="Arial"/>
        </w:rPr>
        <w:t>; mismo</w:t>
      </w:r>
      <w:r w:rsidR="0096221A">
        <w:rPr>
          <w:rFonts w:ascii="Palatino Linotype" w:hAnsi="Palatino Linotype" w:cs="Arial"/>
        </w:rPr>
        <w:t>s</w:t>
      </w:r>
      <w:r w:rsidRPr="006F3258">
        <w:rPr>
          <w:rFonts w:ascii="Palatino Linotype" w:hAnsi="Palatino Linotype" w:cs="Arial"/>
        </w:rPr>
        <w:t xml:space="preserve"> que no se reproduce</w:t>
      </w:r>
      <w:r w:rsidR="0096221A">
        <w:rPr>
          <w:rFonts w:ascii="Palatino Linotype" w:hAnsi="Palatino Linotype" w:cs="Arial"/>
        </w:rPr>
        <w:t>n</w:t>
      </w:r>
      <w:r w:rsidRPr="006F3258">
        <w:rPr>
          <w:rFonts w:ascii="Palatino Linotype" w:hAnsi="Palatino Linotype" w:cs="Arial"/>
        </w:rPr>
        <w:t xml:space="preserve"> por ser del conocimiento </w:t>
      </w:r>
      <w:proofErr w:type="gramStart"/>
      <w:r w:rsidRPr="006F3258">
        <w:rPr>
          <w:rFonts w:ascii="Palatino Linotype" w:hAnsi="Palatino Linotype" w:cs="Arial"/>
        </w:rPr>
        <w:t>de las parte</w:t>
      </w:r>
      <w:proofErr w:type="gramEnd"/>
      <w:r w:rsidRPr="006F3258">
        <w:rPr>
          <w:rFonts w:ascii="Palatino Linotype" w:hAnsi="Palatino Linotype" w:cs="Arial"/>
        </w:rPr>
        <w:t>, sin embargo, será</w:t>
      </w:r>
      <w:r>
        <w:rPr>
          <w:rFonts w:ascii="Palatino Linotype" w:hAnsi="Palatino Linotype" w:cs="Arial"/>
        </w:rPr>
        <w:t>n</w:t>
      </w:r>
      <w:r w:rsidRPr="006F3258">
        <w:rPr>
          <w:rFonts w:ascii="Palatino Linotype" w:hAnsi="Palatino Linotype" w:cs="Arial"/>
        </w:rPr>
        <w:t xml:space="preserve"> materia de estudio en el </w:t>
      </w:r>
      <w:r w:rsidRPr="006F3258">
        <w:rPr>
          <w:rFonts w:ascii="Palatino Linotype" w:hAnsi="Palatino Linotype" w:cs="Arial"/>
          <w:b/>
        </w:rPr>
        <w:t>CONSIDERADO</w:t>
      </w:r>
      <w:r w:rsidRPr="006F3258">
        <w:rPr>
          <w:rFonts w:ascii="Palatino Linotype" w:hAnsi="Palatino Linotype" w:cs="Arial"/>
        </w:rPr>
        <w:t xml:space="preserve"> respectivo.</w:t>
      </w:r>
    </w:p>
    <w:p w14:paraId="7BBC3EEA" w14:textId="77777777" w:rsidR="00FB0E05" w:rsidRDefault="00FB0E05" w:rsidP="00FB0E05">
      <w:pPr>
        <w:spacing w:line="360" w:lineRule="auto"/>
        <w:ind w:right="616"/>
        <w:jc w:val="both"/>
        <w:rPr>
          <w:rFonts w:ascii="Palatino Linotype" w:hAnsi="Palatino Linotype"/>
          <w:bCs/>
        </w:rPr>
      </w:pPr>
    </w:p>
    <w:p w14:paraId="7FC6964F" w14:textId="77777777" w:rsidR="00FB0E05" w:rsidRDefault="00FB0E05" w:rsidP="00FB0E05">
      <w:pPr>
        <w:spacing w:line="360" w:lineRule="auto"/>
        <w:ind w:right="51"/>
        <w:jc w:val="both"/>
        <w:rPr>
          <w:rFonts w:ascii="Palatino Linotype" w:hAnsi="Palatino Linotype"/>
          <w:b/>
          <w:sz w:val="28"/>
        </w:rPr>
      </w:pPr>
      <w:r>
        <w:rPr>
          <w:rFonts w:ascii="Palatino Linotype" w:hAnsi="Palatino Linotype" w:cs="Arial"/>
          <w:b/>
          <w:sz w:val="28"/>
          <w:szCs w:val="28"/>
        </w:rPr>
        <w:t>TERCERO</w:t>
      </w:r>
      <w:r w:rsidRPr="0024200F">
        <w:rPr>
          <w:rFonts w:ascii="Palatino Linotype" w:hAnsi="Palatino Linotype" w:cs="Arial"/>
          <w:b/>
          <w:sz w:val="28"/>
          <w:szCs w:val="28"/>
        </w:rPr>
        <w:t>.</w:t>
      </w:r>
      <w:r w:rsidRPr="0024200F">
        <w:rPr>
          <w:rFonts w:ascii="Palatino Linotype" w:hAnsi="Palatino Linotype" w:cs="Arial"/>
          <w:b/>
          <w:sz w:val="28"/>
        </w:rPr>
        <w:t xml:space="preserve"> </w:t>
      </w:r>
      <w:r w:rsidRPr="002C3EC8">
        <w:rPr>
          <w:rFonts w:ascii="Palatino Linotype" w:hAnsi="Palatino Linotype"/>
          <w:b/>
          <w:sz w:val="28"/>
        </w:rPr>
        <w:t>Del recurso de revisión.</w:t>
      </w:r>
    </w:p>
    <w:p w14:paraId="008145EC" w14:textId="77777777" w:rsidR="00FB0E05" w:rsidRDefault="00FB0E05" w:rsidP="00FB0E05">
      <w:pPr>
        <w:spacing w:line="360" w:lineRule="auto"/>
        <w:ind w:right="51"/>
        <w:jc w:val="both"/>
        <w:rPr>
          <w:rFonts w:ascii="Palatino Linotype" w:hAnsi="Palatino Linotype" w:cs="Arial"/>
        </w:rPr>
      </w:pPr>
      <w:r w:rsidRPr="0024200F">
        <w:rPr>
          <w:rFonts w:ascii="Palatino Linotype" w:hAnsi="Palatino Linotype" w:cs="Arial"/>
        </w:rPr>
        <w:t xml:space="preserve">Inconforme </w:t>
      </w:r>
      <w:r>
        <w:rPr>
          <w:rFonts w:ascii="Palatino Linotype" w:hAnsi="Palatino Linotype" w:cs="Arial"/>
        </w:rPr>
        <w:t>ante</w:t>
      </w:r>
      <w:r w:rsidRPr="0024200F">
        <w:rPr>
          <w:rFonts w:ascii="Palatino Linotype" w:hAnsi="Palatino Linotype" w:cs="Arial"/>
        </w:rPr>
        <w:t xml:space="preserve"> la respuesta</w:t>
      </w:r>
      <w:r>
        <w:rPr>
          <w:rFonts w:ascii="Palatino Linotype" w:hAnsi="Palatino Linotype" w:cs="Arial"/>
        </w:rPr>
        <w:t xml:space="preserve"> emitida por parte del </w:t>
      </w:r>
      <w:r w:rsidRPr="00EB0CBC">
        <w:rPr>
          <w:rFonts w:ascii="Palatino Linotype" w:hAnsi="Palatino Linotype" w:cs="Arial"/>
          <w:b/>
        </w:rPr>
        <w:t>Sujeto Obligado</w:t>
      </w:r>
      <w:r w:rsidRPr="0024200F">
        <w:rPr>
          <w:rFonts w:ascii="Palatino Linotype" w:hAnsi="Palatino Linotype" w:cs="Arial"/>
        </w:rPr>
        <w:t xml:space="preserve">, el </w:t>
      </w:r>
      <w:r>
        <w:rPr>
          <w:rFonts w:ascii="Palatino Linotype" w:hAnsi="Palatino Linotype" w:cs="Arial"/>
        </w:rPr>
        <w:t xml:space="preserve">día </w:t>
      </w:r>
      <w:r w:rsidR="0096221A">
        <w:rPr>
          <w:rFonts w:ascii="Palatino Linotype" w:hAnsi="Palatino Linotype"/>
        </w:rPr>
        <w:t>veinticinco de mayo</w:t>
      </w:r>
      <w:r>
        <w:rPr>
          <w:rFonts w:ascii="Palatino Linotype" w:hAnsi="Palatino Linotype"/>
        </w:rPr>
        <w:t xml:space="preserve"> de dos mil veintitrés</w:t>
      </w:r>
      <w:r w:rsidRPr="0024200F">
        <w:rPr>
          <w:rFonts w:ascii="Palatino Linotype" w:hAnsi="Palatino Linotype" w:cs="Arial"/>
        </w:rPr>
        <w:t>, el</w:t>
      </w:r>
      <w:r w:rsidRPr="0024200F">
        <w:rPr>
          <w:rFonts w:ascii="Palatino Linotype" w:hAnsi="Palatino Linotype" w:cs="Arial"/>
          <w:b/>
          <w:color w:val="000000"/>
        </w:rPr>
        <w:t xml:space="preserve"> </w:t>
      </w:r>
      <w:r w:rsidRPr="00EB0CBC">
        <w:rPr>
          <w:rFonts w:ascii="Palatino Linotype" w:hAnsi="Palatino Linotype" w:cs="Arial"/>
          <w:b/>
          <w:color w:val="000000"/>
        </w:rPr>
        <w:t>Recurrente</w:t>
      </w:r>
      <w:r w:rsidRPr="0024200F">
        <w:rPr>
          <w:rFonts w:ascii="Palatino Linotype" w:hAnsi="Palatino Linotype" w:cs="Arial"/>
          <w:color w:val="000000"/>
        </w:rPr>
        <w:t xml:space="preserve"> </w:t>
      </w:r>
      <w:r w:rsidRPr="0024200F">
        <w:rPr>
          <w:rFonts w:ascii="Palatino Linotype" w:hAnsi="Palatino Linotype" w:cs="Arial"/>
        </w:rPr>
        <w:t>interpuso</w:t>
      </w:r>
      <w:r>
        <w:rPr>
          <w:rFonts w:ascii="Palatino Linotype" w:hAnsi="Palatino Linotype" w:cs="Arial"/>
        </w:rPr>
        <w:t xml:space="preserve"> el presente</w:t>
      </w:r>
      <w:r w:rsidRPr="0024200F">
        <w:rPr>
          <w:rFonts w:ascii="Palatino Linotype" w:hAnsi="Palatino Linotype" w:cs="Arial"/>
        </w:rPr>
        <w:t xml:space="preserve"> recurso de revisión,</w:t>
      </w:r>
      <w:r w:rsidR="004D4906">
        <w:rPr>
          <w:rFonts w:ascii="Palatino Linotype" w:hAnsi="Palatino Linotype" w:cs="Arial"/>
        </w:rPr>
        <w:t xml:space="preserve"> </w:t>
      </w:r>
      <w:r>
        <w:rPr>
          <w:rFonts w:ascii="Palatino Linotype" w:hAnsi="Palatino Linotype" w:cs="Arial"/>
        </w:rPr>
        <w:lastRenderedPageBreak/>
        <w:t xml:space="preserve">quedando </w:t>
      </w:r>
      <w:r w:rsidRPr="0024200F">
        <w:rPr>
          <w:rFonts w:ascii="Palatino Linotype" w:hAnsi="Palatino Linotype" w:cs="Arial"/>
        </w:rPr>
        <w:t>registrado en el</w:t>
      </w:r>
      <w:r w:rsidRPr="0024200F">
        <w:rPr>
          <w:rFonts w:ascii="Palatino Linotype" w:eastAsia="Arial Unicode MS" w:hAnsi="Palatino Linotype" w:cs="Arial"/>
          <w:b/>
        </w:rPr>
        <w:t xml:space="preserve"> SAIMEX</w:t>
      </w:r>
      <w:r>
        <w:rPr>
          <w:rFonts w:ascii="Palatino Linotype" w:eastAsia="Arial Unicode MS" w:hAnsi="Palatino Linotype" w:cs="Arial"/>
        </w:rPr>
        <w:t xml:space="preserve"> con el número de recurso </w:t>
      </w:r>
      <w:r w:rsidR="00577386">
        <w:rPr>
          <w:rFonts w:ascii="Palatino Linotype" w:eastAsia="Arial Unicode MS" w:hAnsi="Palatino Linotype" w:cs="Arial"/>
          <w:b/>
        </w:rPr>
        <w:t>2930</w:t>
      </w:r>
      <w:r>
        <w:rPr>
          <w:rFonts w:ascii="Palatino Linotype" w:eastAsia="Arial Unicode MS" w:hAnsi="Palatino Linotype" w:cs="Arial"/>
          <w:b/>
        </w:rPr>
        <w:t>/INFOEM/IP/RR/2023</w:t>
      </w:r>
      <w:r>
        <w:rPr>
          <w:rFonts w:ascii="Palatino Linotype" w:hAnsi="Palatino Linotype"/>
          <w:b/>
        </w:rPr>
        <w:t xml:space="preserve">, </w:t>
      </w:r>
      <w:r>
        <w:rPr>
          <w:rFonts w:ascii="Palatino Linotype" w:hAnsi="Palatino Linotype" w:cs="Arial"/>
        </w:rPr>
        <w:t>en e</w:t>
      </w:r>
      <w:r w:rsidRPr="0024200F">
        <w:rPr>
          <w:rFonts w:ascii="Palatino Linotype" w:hAnsi="Palatino Linotype" w:cs="Arial"/>
        </w:rPr>
        <w:t>l que expresó c</w:t>
      </w:r>
      <w:r>
        <w:rPr>
          <w:rFonts w:ascii="Palatino Linotype" w:hAnsi="Palatino Linotype" w:cs="Arial"/>
        </w:rPr>
        <w:t>omo:</w:t>
      </w:r>
    </w:p>
    <w:p w14:paraId="7A640D87" w14:textId="77777777" w:rsidR="00FB0E05" w:rsidRDefault="00FB0E05" w:rsidP="00FB0E05">
      <w:pPr>
        <w:pStyle w:val="Prrafodelista"/>
        <w:numPr>
          <w:ilvl w:val="0"/>
          <w:numId w:val="2"/>
        </w:numPr>
        <w:spacing w:line="360" w:lineRule="auto"/>
        <w:ind w:right="51"/>
        <w:jc w:val="both"/>
        <w:rPr>
          <w:rFonts w:ascii="Palatino Linotype" w:hAnsi="Palatino Linotype" w:cs="Arial"/>
        </w:rPr>
      </w:pPr>
      <w:r>
        <w:rPr>
          <w:rFonts w:ascii="Palatino Linotype" w:hAnsi="Palatino Linotype" w:cs="Arial"/>
          <w:b/>
        </w:rPr>
        <w:t>A</w:t>
      </w:r>
      <w:r w:rsidRPr="00CA3287">
        <w:rPr>
          <w:rFonts w:ascii="Palatino Linotype" w:hAnsi="Palatino Linotype" w:cs="Arial"/>
          <w:b/>
        </w:rPr>
        <w:t>cto impugnado</w:t>
      </w:r>
      <w:r>
        <w:rPr>
          <w:rFonts w:ascii="Palatino Linotype" w:hAnsi="Palatino Linotype" w:cs="Arial"/>
        </w:rPr>
        <w:t>:</w:t>
      </w:r>
    </w:p>
    <w:p w14:paraId="6B67E6FB" w14:textId="77777777" w:rsidR="00FB0E05" w:rsidRDefault="00FB0E05" w:rsidP="00FB0E05">
      <w:pPr>
        <w:pStyle w:val="INFOEM"/>
        <w:spacing w:line="240" w:lineRule="auto"/>
      </w:pPr>
      <w:r>
        <w:t>“</w:t>
      </w:r>
      <w:r w:rsidR="004D4906" w:rsidRPr="004D4906">
        <w:t>Atlas de Riesgos 2022</w:t>
      </w:r>
      <w:r>
        <w:t>” (Sic)</w:t>
      </w:r>
    </w:p>
    <w:p w14:paraId="0C1528FE" w14:textId="77777777" w:rsidR="00FB0E05" w:rsidRPr="00CA3287" w:rsidRDefault="00FB0E05" w:rsidP="00FB0E05">
      <w:pPr>
        <w:pStyle w:val="Prrafodelista"/>
        <w:numPr>
          <w:ilvl w:val="0"/>
          <w:numId w:val="2"/>
        </w:numPr>
        <w:spacing w:line="360" w:lineRule="auto"/>
        <w:ind w:right="51"/>
        <w:jc w:val="both"/>
        <w:rPr>
          <w:rFonts w:ascii="Palatino Linotype" w:hAnsi="Palatino Linotype" w:cs="Arial"/>
        </w:rPr>
      </w:pPr>
      <w:r>
        <w:rPr>
          <w:rFonts w:ascii="Palatino Linotype" w:hAnsi="Palatino Linotype" w:cs="Arial"/>
          <w:b/>
        </w:rPr>
        <w:t>M</w:t>
      </w:r>
      <w:r w:rsidRPr="00CA3287">
        <w:rPr>
          <w:rFonts w:ascii="Palatino Linotype" w:hAnsi="Palatino Linotype" w:cs="Arial"/>
          <w:b/>
        </w:rPr>
        <w:t>otivos o razones de inconformidad</w:t>
      </w:r>
      <w:r>
        <w:rPr>
          <w:rFonts w:ascii="Palatino Linotype" w:hAnsi="Palatino Linotype" w:cs="Arial"/>
        </w:rPr>
        <w:t>:</w:t>
      </w:r>
    </w:p>
    <w:p w14:paraId="22D24ADA" w14:textId="77777777" w:rsidR="00FB0E05" w:rsidRDefault="00FB0E05" w:rsidP="00FB0E05">
      <w:pPr>
        <w:pStyle w:val="INFOEM"/>
      </w:pPr>
      <w:r>
        <w:rPr>
          <w:lang w:val="es-ES"/>
        </w:rPr>
        <w:t>“</w:t>
      </w:r>
      <w:proofErr w:type="gramStart"/>
      <w:r w:rsidR="004D4906" w:rsidRPr="004D4906">
        <w:rPr>
          <w:lang w:val="es-ES"/>
        </w:rPr>
        <w:t xml:space="preserve">Se solicito el Atlas de Riesgos 2022, al decir que </w:t>
      </w:r>
      <w:proofErr w:type="spellStart"/>
      <w:r w:rsidR="004D4906" w:rsidRPr="004D4906">
        <w:rPr>
          <w:lang w:val="es-ES"/>
        </w:rPr>
        <w:t>esta</w:t>
      </w:r>
      <w:proofErr w:type="spellEnd"/>
      <w:r w:rsidR="004D4906" w:rsidRPr="004D4906">
        <w:rPr>
          <w:lang w:val="es-ES"/>
        </w:rPr>
        <w:t xml:space="preserve"> en "proceso de integración" con qué documentación lo respaldan?</w:t>
      </w:r>
      <w:proofErr w:type="gramEnd"/>
      <w:r w:rsidR="004D4906" w:rsidRPr="004D4906">
        <w:rPr>
          <w:lang w:val="es-ES"/>
        </w:rPr>
        <w:t xml:space="preserve"> ya que para integrar el Atlas 2023, debe haber un antecedente, en este caso el del año anterior.</w:t>
      </w:r>
      <w:r>
        <w:rPr>
          <w:lang w:val="es-ES"/>
        </w:rPr>
        <w:t>” (Sic)</w:t>
      </w:r>
    </w:p>
    <w:p w14:paraId="788E57F8" w14:textId="77777777" w:rsidR="00FB0E05" w:rsidRPr="002C3EC8" w:rsidRDefault="00FB0E05" w:rsidP="00FB0E05">
      <w:pPr>
        <w:spacing w:before="240" w:line="360" w:lineRule="auto"/>
        <w:jc w:val="both"/>
        <w:rPr>
          <w:rFonts w:ascii="Palatino Linotype" w:hAnsi="Palatino Linotype" w:cs="Arial"/>
          <w:b/>
        </w:rPr>
      </w:pPr>
      <w:r>
        <w:rPr>
          <w:rFonts w:ascii="Palatino Linotype" w:hAnsi="Palatino Linotype" w:cs="Arial"/>
          <w:b/>
          <w:sz w:val="28"/>
          <w:szCs w:val="22"/>
          <w:lang w:val="es-MX"/>
        </w:rPr>
        <w:t>CUARTO</w:t>
      </w:r>
      <w:r w:rsidRPr="0024200F">
        <w:rPr>
          <w:rFonts w:ascii="Palatino Linotype" w:hAnsi="Palatino Linotype" w:cs="Arial"/>
          <w:b/>
          <w:sz w:val="28"/>
          <w:szCs w:val="22"/>
          <w:lang w:val="es-MX"/>
        </w:rPr>
        <w:t>.</w:t>
      </w:r>
      <w:r w:rsidRPr="0024200F">
        <w:rPr>
          <w:rFonts w:ascii="Palatino Linotype" w:hAnsi="Palatino Linotype" w:cs="Arial"/>
          <w:b/>
          <w:szCs w:val="22"/>
          <w:lang w:val="es-MX"/>
        </w:rPr>
        <w:t xml:space="preserve"> </w:t>
      </w:r>
      <w:r w:rsidRPr="002C3EC8">
        <w:rPr>
          <w:rFonts w:ascii="Palatino Linotype" w:hAnsi="Palatino Linotype" w:cs="Arial"/>
          <w:b/>
          <w:sz w:val="28"/>
          <w:szCs w:val="28"/>
        </w:rPr>
        <w:t xml:space="preserve">Del turno </w:t>
      </w:r>
      <w:r>
        <w:rPr>
          <w:rFonts w:ascii="Palatino Linotype" w:hAnsi="Palatino Linotype" w:cs="Arial"/>
          <w:b/>
          <w:sz w:val="28"/>
          <w:szCs w:val="28"/>
        </w:rPr>
        <w:t xml:space="preserve">y admisión </w:t>
      </w:r>
      <w:r w:rsidRPr="002C3EC8">
        <w:rPr>
          <w:rFonts w:ascii="Palatino Linotype" w:hAnsi="Palatino Linotype" w:cs="Arial"/>
          <w:b/>
          <w:sz w:val="28"/>
          <w:szCs w:val="28"/>
        </w:rPr>
        <w:t>del recurso de revisión.</w:t>
      </w:r>
    </w:p>
    <w:p w14:paraId="07D1CFF1" w14:textId="77777777" w:rsidR="00FB0E05" w:rsidRPr="002C3EC8" w:rsidRDefault="00FB0E05" w:rsidP="00FB0E05">
      <w:pPr>
        <w:spacing w:before="240" w:line="360" w:lineRule="auto"/>
        <w:jc w:val="both"/>
        <w:rPr>
          <w:rFonts w:ascii="Palatino Linotype" w:hAnsi="Palatino Linotype" w:cs="Arial"/>
          <w:sz w:val="28"/>
        </w:rPr>
      </w:pPr>
      <w:r>
        <w:rPr>
          <w:rFonts w:ascii="Palatino Linotype" w:hAnsi="Palatino Linotype"/>
        </w:rPr>
        <w:t>El medio de impugnación fue turnado al Comisionado Presidente</w:t>
      </w:r>
      <w:r w:rsidRPr="002C3EC8">
        <w:rPr>
          <w:rFonts w:ascii="Palatino Linotype" w:hAnsi="Palatino Linotype"/>
        </w:rPr>
        <w:t xml:space="preserve"> </w:t>
      </w:r>
      <w:r>
        <w:rPr>
          <w:rFonts w:ascii="Palatino Linotype" w:hAnsi="Palatino Linotype"/>
          <w:b/>
        </w:rPr>
        <w:t>José Martínez Vilchis,</w:t>
      </w:r>
      <w:r w:rsidRPr="002C3EC8">
        <w:rPr>
          <w:rFonts w:ascii="Palatino Linotype" w:hAnsi="Palatino Linotype"/>
        </w:rPr>
        <w:t xml:space="preserve"> por medio del sistema elect</w:t>
      </w:r>
      <w:r>
        <w:rPr>
          <w:rFonts w:ascii="Palatino Linotype" w:hAnsi="Palatino Linotype"/>
        </w:rPr>
        <w:t>rónico SAIMEX, en términos del artículo</w:t>
      </w:r>
      <w:r w:rsidRPr="002C3EC8">
        <w:rPr>
          <w:rFonts w:ascii="Palatino Linotype" w:hAnsi="Palatino Linotype"/>
        </w:rPr>
        <w:t xml:space="preserve"> 185, fracción I, de la Ley de Transparencia y Acceso a la información Pública del Estado de México y Mu</w:t>
      </w:r>
      <w:r>
        <w:rPr>
          <w:rFonts w:ascii="Palatino Linotype" w:hAnsi="Palatino Linotype"/>
        </w:rPr>
        <w:t>nicipios, del cual recayó acuerdo</w:t>
      </w:r>
      <w:r w:rsidRPr="002C3EC8">
        <w:rPr>
          <w:rFonts w:ascii="Palatino Linotype" w:hAnsi="Palatino Linotype"/>
        </w:rPr>
        <w:t xml:space="preserve"> de </w:t>
      </w:r>
      <w:r w:rsidRPr="00E52C83">
        <w:rPr>
          <w:rFonts w:ascii="Palatino Linotype" w:hAnsi="Palatino Linotype"/>
          <w:b/>
        </w:rPr>
        <w:t>admisión</w:t>
      </w:r>
      <w:r w:rsidRPr="002C3EC8">
        <w:rPr>
          <w:rFonts w:ascii="Palatino Linotype" w:hAnsi="Palatino Linotype"/>
        </w:rPr>
        <w:t xml:space="preserve"> en fecha </w:t>
      </w:r>
      <w:r w:rsidR="004D4906">
        <w:rPr>
          <w:rFonts w:ascii="Palatino Linotype" w:hAnsi="Palatino Linotype"/>
          <w:b/>
        </w:rPr>
        <w:t xml:space="preserve">veintinueve </w:t>
      </w:r>
      <w:r>
        <w:rPr>
          <w:rFonts w:ascii="Palatino Linotype" w:hAnsi="Palatino Linotype"/>
          <w:b/>
        </w:rPr>
        <w:t>de mayo de dos mil veintitrés</w:t>
      </w:r>
      <w:r w:rsidRPr="002C3EC8">
        <w:rPr>
          <w:rFonts w:ascii="Palatino Linotype" w:hAnsi="Palatino Linotype"/>
        </w:rPr>
        <w:t>, determinándose en ellos, un plazo de siete días para que las partes manifestaran lo que a su derecho corresponda en términos del numeral ya citado.</w:t>
      </w:r>
    </w:p>
    <w:p w14:paraId="1722F3FF" w14:textId="77777777" w:rsidR="00FB0E05" w:rsidRDefault="00FB0E05" w:rsidP="00FB0E05">
      <w:pPr>
        <w:spacing w:line="360" w:lineRule="auto"/>
        <w:ind w:right="49"/>
        <w:jc w:val="both"/>
        <w:rPr>
          <w:rFonts w:ascii="Palatino Linotype" w:hAnsi="Palatino Linotype" w:cs="Arial"/>
          <w:lang w:val="es-ES_tradnl"/>
        </w:rPr>
      </w:pPr>
    </w:p>
    <w:p w14:paraId="32F72DE4" w14:textId="77777777" w:rsidR="00FB0E05" w:rsidRPr="002C5D52" w:rsidRDefault="00FB0E05" w:rsidP="00FB0E05">
      <w:pPr>
        <w:spacing w:line="360" w:lineRule="auto"/>
        <w:ind w:right="49"/>
        <w:jc w:val="both"/>
        <w:rPr>
          <w:rFonts w:ascii="Palatino Linotype" w:eastAsia="Calibri" w:hAnsi="Palatino Linotype" w:cs="Arial"/>
          <w:lang w:val="es-MX" w:eastAsia="en-US"/>
        </w:rPr>
      </w:pPr>
      <w:r>
        <w:rPr>
          <w:rFonts w:ascii="Palatino Linotype" w:hAnsi="Palatino Linotype" w:cs="Arial"/>
          <w:b/>
          <w:sz w:val="28"/>
          <w:szCs w:val="28"/>
          <w:lang w:val="es-ES_tradnl"/>
        </w:rPr>
        <w:t>QUINTO</w:t>
      </w:r>
      <w:r w:rsidRPr="0024200F">
        <w:rPr>
          <w:rFonts w:ascii="Palatino Linotype" w:hAnsi="Palatino Linotype" w:cs="Arial"/>
          <w:b/>
          <w:lang w:val="es-ES_tradnl"/>
        </w:rPr>
        <w:t>.</w:t>
      </w:r>
      <w:r>
        <w:rPr>
          <w:rFonts w:ascii="Palatino Linotype" w:hAnsi="Palatino Linotype" w:cs="Arial"/>
          <w:lang w:val="es-ES_tradnl"/>
        </w:rPr>
        <w:t xml:space="preserve"> </w:t>
      </w:r>
      <w:r w:rsidRPr="002C3EC8">
        <w:rPr>
          <w:rFonts w:ascii="Palatino Linotype" w:hAnsi="Palatino Linotype" w:cs="Arial"/>
          <w:b/>
          <w:sz w:val="28"/>
          <w:szCs w:val="28"/>
        </w:rPr>
        <w:t>De la etapa de instrucción</w:t>
      </w:r>
      <w:r>
        <w:rPr>
          <w:rFonts w:ascii="Palatino Linotype" w:hAnsi="Palatino Linotype" w:cs="Arial"/>
          <w:b/>
          <w:sz w:val="28"/>
          <w:szCs w:val="28"/>
        </w:rPr>
        <w:t>.</w:t>
      </w:r>
    </w:p>
    <w:p w14:paraId="4FA85CC4" w14:textId="77777777" w:rsidR="004D4906" w:rsidRPr="00DD3A8A" w:rsidRDefault="004D4906" w:rsidP="004D4906">
      <w:pPr>
        <w:spacing w:line="360" w:lineRule="auto"/>
        <w:jc w:val="both"/>
        <w:rPr>
          <w:rFonts w:ascii="Palatino Linotype" w:hAnsi="Palatino Linotype" w:cs="Arial"/>
        </w:rPr>
      </w:pPr>
      <w:r w:rsidRPr="00DD3A8A">
        <w:rPr>
          <w:rFonts w:ascii="Palatino Linotype" w:hAnsi="Palatino Linotype" w:cs="Arial"/>
        </w:rPr>
        <w:t xml:space="preserve">Una vez abierta la etapa de instrucción, se advierte que el </w:t>
      </w:r>
      <w:r w:rsidRPr="00662DB7">
        <w:rPr>
          <w:rFonts w:ascii="Palatino Linotype" w:hAnsi="Palatino Linotype" w:cs="Arial"/>
          <w:b/>
        </w:rPr>
        <w:t>Sujeto Obligado</w:t>
      </w:r>
      <w:r w:rsidRPr="00DD3A8A">
        <w:rPr>
          <w:rFonts w:ascii="Palatino Linotype" w:hAnsi="Palatino Linotype" w:cs="Arial"/>
        </w:rPr>
        <w:t xml:space="preserve"> fue omiso e</w:t>
      </w:r>
      <w:r>
        <w:rPr>
          <w:rFonts w:ascii="Palatino Linotype" w:hAnsi="Palatino Linotype" w:cs="Arial"/>
        </w:rPr>
        <w:t xml:space="preserve">n rendir sus informes justificados. </w:t>
      </w:r>
      <w:r w:rsidRPr="00DD3A8A">
        <w:rPr>
          <w:rFonts w:ascii="Palatino Linotype" w:hAnsi="Palatino Linotype" w:cs="Arial"/>
        </w:rPr>
        <w:t xml:space="preserve">De </w:t>
      </w:r>
      <w:r>
        <w:rPr>
          <w:rFonts w:ascii="Palatino Linotype" w:hAnsi="Palatino Linotype" w:cs="Arial"/>
        </w:rPr>
        <w:t>igual manera, se advierte que el</w:t>
      </w:r>
      <w:r w:rsidRPr="00DD3A8A">
        <w:rPr>
          <w:rFonts w:ascii="Palatino Linotype" w:hAnsi="Palatino Linotype" w:cs="Arial"/>
        </w:rPr>
        <w:t xml:space="preserve"> Recurrente</w:t>
      </w:r>
      <w:r w:rsidRPr="00DD3A8A">
        <w:rPr>
          <w:rFonts w:ascii="Palatino Linotype" w:hAnsi="Palatino Linotype" w:cs="Arial"/>
          <w:b/>
        </w:rPr>
        <w:t>,</w:t>
      </w:r>
      <w:r w:rsidRPr="00DD3A8A">
        <w:rPr>
          <w:rFonts w:ascii="Palatino Linotype" w:hAnsi="Palatino Linotype" w:cs="Arial"/>
        </w:rPr>
        <w:t xml:space="preserve"> omitió rendir dentro del término de Ley, las manifestaciones que a sus intereses conviniera.</w:t>
      </w:r>
    </w:p>
    <w:p w14:paraId="08FBBC59" w14:textId="77777777" w:rsidR="004D4906" w:rsidRPr="00DD3A8A" w:rsidRDefault="004D4906" w:rsidP="004D4906">
      <w:pPr>
        <w:spacing w:line="360" w:lineRule="auto"/>
        <w:rPr>
          <w:rFonts w:ascii="Palatino Linotype" w:hAnsi="Palatino Linotype" w:cs="Arial"/>
        </w:rPr>
      </w:pPr>
    </w:p>
    <w:p w14:paraId="3C756073" w14:textId="77777777" w:rsidR="004D4906" w:rsidRPr="00DD3A8A" w:rsidRDefault="004D4906" w:rsidP="004D4906">
      <w:pPr>
        <w:spacing w:line="360" w:lineRule="auto"/>
        <w:jc w:val="both"/>
        <w:rPr>
          <w:rFonts w:ascii="Palatino Linotype" w:hAnsi="Palatino Linotype" w:cs="Arial"/>
        </w:rPr>
      </w:pPr>
      <w:r w:rsidRPr="00DD3A8A">
        <w:rPr>
          <w:rFonts w:ascii="Palatino Linotype" w:hAnsi="Palatino Linotype" w:cs="Arial"/>
        </w:rPr>
        <w:lastRenderedPageBreak/>
        <w:t>Así mismo, se aprecia que no se llevaron a cabo audiencias durante la sustanciación del recurso de revisión, ni se of</w:t>
      </w:r>
      <w:r>
        <w:rPr>
          <w:rFonts w:ascii="Palatino Linotype" w:hAnsi="Palatino Linotype" w:cs="Arial"/>
        </w:rPr>
        <w:t>recieron pruebas por parte del</w:t>
      </w:r>
      <w:r w:rsidRPr="00DD3A8A">
        <w:rPr>
          <w:rFonts w:ascii="Palatino Linotype" w:hAnsi="Palatino Linotype" w:cs="Arial"/>
        </w:rPr>
        <w:t xml:space="preserve"> </w:t>
      </w:r>
      <w:r w:rsidRPr="00DD3A8A">
        <w:rPr>
          <w:rFonts w:ascii="Palatino Linotype" w:hAnsi="Palatino Linotype" w:cs="Arial"/>
          <w:b/>
        </w:rPr>
        <w:t>Recurrente</w:t>
      </w:r>
      <w:r w:rsidRPr="00DD3A8A">
        <w:rPr>
          <w:rFonts w:ascii="Palatino Linotype" w:hAnsi="Palatino Linotype" w:cs="Arial"/>
        </w:rPr>
        <w:t>; todo lo anterior en términos de los artículos 185 fracciones II y IV, y 195 de la Ley de Transparencia y Acceso a la Información Pública del Estado de México y Municipios</w:t>
      </w:r>
      <w:r>
        <w:rPr>
          <w:rFonts w:ascii="Palatino Linotype" w:hAnsi="Palatino Linotype" w:cs="Arial"/>
        </w:rPr>
        <w:t>.</w:t>
      </w:r>
    </w:p>
    <w:p w14:paraId="7E01E581" w14:textId="77777777" w:rsidR="00FB0E05" w:rsidRDefault="00FB0E05" w:rsidP="00FB0E05">
      <w:pPr>
        <w:spacing w:line="360" w:lineRule="auto"/>
        <w:jc w:val="both"/>
        <w:rPr>
          <w:rFonts w:ascii="Palatino Linotype" w:eastAsia="Calibri" w:hAnsi="Palatino Linotype" w:cs="Arial"/>
          <w:b/>
          <w:sz w:val="28"/>
          <w:szCs w:val="28"/>
          <w:lang w:val="es-MX" w:eastAsia="en-US"/>
        </w:rPr>
      </w:pPr>
    </w:p>
    <w:p w14:paraId="29CE7BE1" w14:textId="77777777" w:rsidR="00FB0E05" w:rsidRDefault="00FB0E05" w:rsidP="00FB0E05">
      <w:pPr>
        <w:spacing w:line="360" w:lineRule="auto"/>
        <w:jc w:val="both"/>
        <w:rPr>
          <w:rFonts w:ascii="Palatino Linotype" w:hAnsi="Palatino Linotype" w:cs="Arial"/>
          <w:b/>
          <w:sz w:val="28"/>
          <w:szCs w:val="28"/>
        </w:rPr>
      </w:pPr>
      <w:r>
        <w:rPr>
          <w:rFonts w:ascii="Palatino Linotype" w:eastAsia="Calibri" w:hAnsi="Palatino Linotype" w:cs="Arial"/>
          <w:b/>
          <w:sz w:val="28"/>
          <w:szCs w:val="28"/>
          <w:lang w:val="es-MX" w:eastAsia="en-US"/>
        </w:rPr>
        <w:t>SEXTO</w:t>
      </w:r>
      <w:r w:rsidRPr="00E3454E">
        <w:rPr>
          <w:rFonts w:ascii="Palatino Linotype" w:eastAsia="Calibri" w:hAnsi="Palatino Linotype" w:cs="Arial"/>
          <w:b/>
          <w:sz w:val="28"/>
          <w:szCs w:val="28"/>
          <w:lang w:val="es-MX" w:eastAsia="en-US"/>
        </w:rPr>
        <w:t xml:space="preserve">. </w:t>
      </w:r>
      <w:r w:rsidRPr="002C3EC8">
        <w:rPr>
          <w:rFonts w:ascii="Palatino Linotype" w:hAnsi="Palatino Linotype" w:cs="Arial"/>
          <w:b/>
          <w:sz w:val="28"/>
          <w:szCs w:val="28"/>
        </w:rPr>
        <w:t>Del Cierre de Instrucción.</w:t>
      </w:r>
    </w:p>
    <w:p w14:paraId="71731D82" w14:textId="77777777" w:rsidR="00FB0E05" w:rsidRDefault="00FB0E05" w:rsidP="00FB0E05">
      <w:pPr>
        <w:spacing w:line="360" w:lineRule="auto"/>
        <w:jc w:val="both"/>
        <w:rPr>
          <w:rFonts w:ascii="Palatino Linotype" w:eastAsia="Calibri" w:hAnsi="Palatino Linotype" w:cs="Arial"/>
          <w:lang w:val="es-MX" w:eastAsia="en-US"/>
        </w:rPr>
      </w:pPr>
      <w:r w:rsidRPr="00E3454E">
        <w:rPr>
          <w:rFonts w:ascii="Palatino Linotype" w:eastAsia="Calibri" w:hAnsi="Palatino Linotype" w:cs="Arial"/>
          <w:lang w:val="es-MX" w:eastAsia="en-US"/>
        </w:rPr>
        <w:t xml:space="preserve">Por lo que una vez transcurrido el periodo otorgado a las partes de siete días hábiles para realizar sus manifestaciones en el acuerdo de admisión, y no habiendo prueba pendiente por desahogar, ni que documentos que integrar al expediente electrónico, se decretó el </w:t>
      </w:r>
      <w:r w:rsidRPr="002C5D52">
        <w:rPr>
          <w:rFonts w:ascii="Palatino Linotype" w:eastAsia="Calibri" w:hAnsi="Palatino Linotype" w:cs="Arial"/>
          <w:b/>
          <w:lang w:val="es-MX" w:eastAsia="en-US"/>
        </w:rPr>
        <w:t>cierre de instrucción</w:t>
      </w:r>
      <w:r w:rsidRPr="00E3454E">
        <w:rPr>
          <w:rFonts w:ascii="Palatino Linotype" w:eastAsia="Calibri" w:hAnsi="Palatino Linotype" w:cs="Arial"/>
          <w:lang w:val="es-MX" w:eastAsia="en-US"/>
        </w:rPr>
        <w:t xml:space="preserve"> en fecha </w:t>
      </w:r>
      <w:r w:rsidR="004D4906">
        <w:rPr>
          <w:rFonts w:ascii="Palatino Linotype" w:eastAsia="Calibri" w:hAnsi="Palatino Linotype" w:cs="Arial"/>
          <w:b/>
          <w:lang w:val="es-MX" w:eastAsia="en-US"/>
        </w:rPr>
        <w:t>doce de junio</w:t>
      </w:r>
      <w:r>
        <w:rPr>
          <w:rFonts w:ascii="Palatino Linotype" w:eastAsia="Calibri" w:hAnsi="Palatino Linotype" w:cs="Arial"/>
          <w:b/>
          <w:lang w:val="es-MX" w:eastAsia="en-US"/>
        </w:rPr>
        <w:t xml:space="preserve"> de dos mil veintitrés</w:t>
      </w:r>
      <w:r w:rsidRPr="00E3454E">
        <w:rPr>
          <w:rFonts w:ascii="Palatino Linotype" w:eastAsia="Calibri" w:hAnsi="Palatino Linotype" w:cs="Arial"/>
          <w:lang w:val="es-MX" w:eastAsia="en-US"/>
        </w:rPr>
        <w:t>, en términos del artículo 185 fracción VI de la Ley de Transparencia y Acceso a la Información Pública del Estado de México y Municipios, ordenándose turnar los expedientes a la resolución que en derecho proceda.</w:t>
      </w:r>
    </w:p>
    <w:p w14:paraId="683FFBF6" w14:textId="77777777" w:rsidR="00FB0E05" w:rsidRDefault="00FB0E05" w:rsidP="00FB0E05">
      <w:pPr>
        <w:spacing w:line="360" w:lineRule="auto"/>
        <w:jc w:val="both"/>
        <w:rPr>
          <w:rFonts w:ascii="Palatino Linotype" w:eastAsia="Calibri" w:hAnsi="Palatino Linotype" w:cs="Arial"/>
          <w:lang w:val="es-MX" w:eastAsia="en-US"/>
        </w:rPr>
      </w:pPr>
    </w:p>
    <w:p w14:paraId="79B1F065" w14:textId="77777777" w:rsidR="00FB0E05" w:rsidRPr="004449B1" w:rsidRDefault="00FB0E05" w:rsidP="00FB0E05">
      <w:pPr>
        <w:spacing w:line="360" w:lineRule="auto"/>
        <w:jc w:val="both"/>
        <w:rPr>
          <w:rFonts w:ascii="Palatino Linotype" w:eastAsia="Calibri" w:hAnsi="Palatino Linotype" w:cs="Arial"/>
          <w:b/>
          <w:sz w:val="28"/>
          <w:lang w:val="es-ES_tradnl" w:eastAsia="en-US"/>
        </w:rPr>
      </w:pPr>
      <w:r w:rsidRPr="004449B1">
        <w:rPr>
          <w:rFonts w:ascii="Palatino Linotype" w:eastAsia="Calibri" w:hAnsi="Palatino Linotype" w:cs="Arial"/>
          <w:b/>
          <w:sz w:val="28"/>
          <w:lang w:val="es-ES_tradnl" w:eastAsia="en-US"/>
        </w:rPr>
        <w:t>SÉPTIMO. De la ampliación del término para resolver.</w:t>
      </w:r>
    </w:p>
    <w:p w14:paraId="3A603F57" w14:textId="77777777" w:rsidR="00FB0E05" w:rsidRDefault="00FB0E05" w:rsidP="00FB0E05">
      <w:pPr>
        <w:spacing w:line="360" w:lineRule="auto"/>
        <w:jc w:val="both"/>
        <w:rPr>
          <w:rFonts w:ascii="Palatino Linotype" w:eastAsia="Calibri" w:hAnsi="Palatino Linotype" w:cs="Arial"/>
          <w:lang w:val="es-ES_tradnl" w:eastAsia="en-US"/>
        </w:rPr>
      </w:pPr>
      <w:r w:rsidRPr="004449B1">
        <w:rPr>
          <w:rFonts w:ascii="Palatino Linotype" w:eastAsia="Calibri" w:hAnsi="Palatino Linotype" w:cs="Arial"/>
          <w:lang w:val="es-ES_tradnl" w:eastAsia="en-US"/>
        </w:rPr>
        <w:t xml:space="preserve">En fecha </w:t>
      </w:r>
      <w:r w:rsidR="004D4906">
        <w:rPr>
          <w:rFonts w:ascii="Palatino Linotype" w:eastAsia="Calibri" w:hAnsi="Palatino Linotype" w:cs="Arial"/>
          <w:b/>
          <w:lang w:val="es-ES_tradnl" w:eastAsia="en-US"/>
        </w:rPr>
        <w:t>diez de julio</w:t>
      </w:r>
      <w:r w:rsidRPr="0043209A">
        <w:rPr>
          <w:rFonts w:ascii="Palatino Linotype" w:eastAsia="Calibri" w:hAnsi="Palatino Linotype" w:cs="Arial"/>
          <w:b/>
          <w:lang w:val="es-ES_tradnl" w:eastAsia="en-US"/>
        </w:rPr>
        <w:t xml:space="preserve"> de dos mil veintitrés</w:t>
      </w:r>
      <w:r w:rsidRPr="004449B1">
        <w:rPr>
          <w:rFonts w:ascii="Palatino Linotype" w:eastAsia="Calibri" w:hAnsi="Palatino Linotype" w:cs="Arial"/>
          <w:lang w:val="es-ES_tradnl" w:eastAsia="en-US"/>
        </w:rPr>
        <w:t>, se amplió el término para resolver el recurso de revisión en términos del artículo 181 párrafo tercero de la Ley de Transparencia y Acceso a la Información Pública del Estado de México y Municipios por un plazo de quince días hábiles.</w:t>
      </w:r>
    </w:p>
    <w:p w14:paraId="196AAEC5"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Este organismo garante no pasa por alto justificar, que el plazo para emitir resolución en el presente asunto encuentra justificación en el alto número de recursos de revisión recibidos dentro del primer semestre del año dos mil veintidós, que, en comparación con los recibidos el año pasado dentro del mismo periodo, se ha incrementado aproximadamente un 400%, circunstancia atípica que ha rebasado las capacidades </w:t>
      </w:r>
      <w:r w:rsidRPr="00F6787C">
        <w:rPr>
          <w:rFonts w:ascii="Palatino Linotype" w:eastAsiaTheme="minorHAnsi" w:hAnsi="Palatino Linotype" w:cstheme="minorBidi"/>
          <w:lang w:val="es-ES_tradnl" w:eastAsia="en-US"/>
        </w:rPr>
        <w:lastRenderedPageBreak/>
        <w:t>técnicas y humanas del personal encargado de la proyección de las resoluciones a dichos medios de impugnación.</w:t>
      </w:r>
    </w:p>
    <w:p w14:paraId="2CBF7DF4"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494FD0EF"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160F2BC1"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5F0E572A"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Así, en términos de lo que establecen los artículos 8.1 y 25 de la Convención Americana sobre Derechos Humanos, los recursos deben ser sencillos y resolverse en el menor tiempo posible, tomando en consideración la dilación total del procedimiento; esto es, en un plazo razonable.</w:t>
      </w:r>
    </w:p>
    <w:p w14:paraId="4432CE1C"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6C19D891"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En ese sentido, el legislador fijó los términos procesales en las leyes, de manera general, sin que pudiera prever la variada gama de casos que son resueltos por los órganos jurisdiccionales o cuasi jurisdiccionales, tanto por la complejidad de los hechos, como por el número de casos que conocen.</w:t>
      </w:r>
    </w:p>
    <w:p w14:paraId="36962F0F"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 </w:t>
      </w:r>
    </w:p>
    <w:p w14:paraId="3A981A02"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Por ello, excepcionalmente, si un asunto es resuelto con posterioridad a los plazos señalados por la norma debe analizarse la razonabilidad del tiempo necesario para su resolución, atentos a los siguientes criterios:  </w:t>
      </w:r>
    </w:p>
    <w:p w14:paraId="782A841B"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121B07A8"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lastRenderedPageBreak/>
        <w:t>a)</w:t>
      </w:r>
      <w:r w:rsidRPr="00F6787C">
        <w:rPr>
          <w:rFonts w:ascii="Palatino Linotype" w:eastAsiaTheme="minorHAnsi" w:hAnsi="Palatino Linotype" w:cstheme="minorBidi"/>
          <w:lang w:val="es-ES_tradnl" w:eastAsia="en-US"/>
        </w:rPr>
        <w:tab/>
        <w:t>Complejidad del asunto: La complejidad de la prueba, la pluralidad de sujetos procesales, el tiempo transcurrido, las características y contexto del recurso.</w:t>
      </w:r>
    </w:p>
    <w:p w14:paraId="320177A6"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b)</w:t>
      </w:r>
      <w:r w:rsidRPr="00F6787C">
        <w:rPr>
          <w:rFonts w:ascii="Palatino Linotype" w:eastAsiaTheme="minorHAnsi" w:hAnsi="Palatino Linotype" w:cstheme="minorBidi"/>
          <w:lang w:val="es-ES_tradnl" w:eastAsia="en-US"/>
        </w:rPr>
        <w:tab/>
        <w:t>Actividad Procesal del interesado: Acciones u omisiones del interesado.</w:t>
      </w:r>
    </w:p>
    <w:p w14:paraId="7D57D6F2"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c)</w:t>
      </w:r>
      <w:r w:rsidRPr="00F6787C">
        <w:rPr>
          <w:rFonts w:ascii="Palatino Linotype" w:eastAsiaTheme="minorHAnsi" w:hAnsi="Palatino Linotype" w:cstheme="minorBidi"/>
          <w:lang w:val="es-ES_tradnl" w:eastAsia="en-US"/>
        </w:rPr>
        <w:tab/>
        <w:t>Conducta de la Autoridad: Las Acciones u omisiones realizadas en el procedimiento. Así como si la autoridad actuó con la debida diligencia.</w:t>
      </w:r>
    </w:p>
    <w:p w14:paraId="2DDDF23C"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d)</w:t>
      </w:r>
      <w:r w:rsidRPr="00F6787C">
        <w:rPr>
          <w:rFonts w:ascii="Palatino Linotype" w:eastAsiaTheme="minorHAnsi" w:hAnsi="Palatino Linotype" w:cstheme="minorBidi"/>
          <w:lang w:val="es-ES_tradnl" w:eastAsia="en-US"/>
        </w:rPr>
        <w:tab/>
        <w:t>La afectación generada en la situación jurídica de la persona involucrada en el proceso: Violación a sus derechos humanos.</w:t>
      </w:r>
    </w:p>
    <w:p w14:paraId="36A2A610"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18C98B7B"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06F8B518"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0E48112B"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DC761FA"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6506BF56"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 xml:space="preserve">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w:t>
      </w:r>
      <w:r w:rsidRPr="00F6787C">
        <w:rPr>
          <w:rFonts w:ascii="Palatino Linotype" w:eastAsiaTheme="minorHAnsi" w:hAnsi="Palatino Linotype" w:cstheme="minorBidi"/>
          <w:lang w:val="es-ES_tradnl" w:eastAsia="en-US"/>
        </w:rPr>
        <w:lastRenderedPageBreak/>
        <w:t xml:space="preserve">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 </w:t>
      </w:r>
    </w:p>
    <w:p w14:paraId="4EE72879"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150888D2"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Al respecto, también son de considerar los criterios sostenidos por el Cuarto Tribunal Colegiado en Materia Administrativa del Primer Circuito, cuyos rubros y datos de identificación son los siguientes:</w:t>
      </w:r>
    </w:p>
    <w:p w14:paraId="0375921F"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50735AB8"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“PLAZO RAZONABLE PARA RESOLVER. DIMENSIÓN Y EFECTOS DE ESTE CONCEPTO CUANDO SE ADUCE EXCESIVA CARGA DE TRABAJO.” consultable en el Seminario Judicial de la Federación y su gaceta, con el registro digital 2002351.</w:t>
      </w:r>
    </w:p>
    <w:p w14:paraId="746C2C2B"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74E759F7"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“PLAZO RAZONABLE PARA RESOLVER. CONCEPTO Y ELEMENTOS QUE LO INTEGRAN A LA LUZ DEL DERECHO INTERNACIONAL DE LOS DERECHOS HUMANOS.”, visible en el Seminario Judicial de la Federación y su gaceta, con el registro digital 2002350.</w:t>
      </w:r>
    </w:p>
    <w:p w14:paraId="6A734BBE"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p>
    <w:p w14:paraId="642DB155" w14:textId="77777777" w:rsidR="00FB0E05" w:rsidRPr="00F6787C" w:rsidRDefault="00FB0E05" w:rsidP="00FB0E05">
      <w:pPr>
        <w:pBdr>
          <w:top w:val="nil"/>
          <w:left w:val="nil"/>
          <w:bottom w:val="nil"/>
          <w:right w:val="nil"/>
          <w:between w:val="nil"/>
        </w:pBdr>
        <w:spacing w:line="360" w:lineRule="auto"/>
        <w:contextualSpacing/>
        <w:jc w:val="both"/>
        <w:rPr>
          <w:rFonts w:ascii="Palatino Linotype" w:eastAsiaTheme="minorHAnsi" w:hAnsi="Palatino Linotype" w:cstheme="minorBidi"/>
          <w:lang w:val="es-ES_tradnl" w:eastAsia="en-US"/>
        </w:rPr>
      </w:pPr>
      <w:r w:rsidRPr="00F6787C">
        <w:rPr>
          <w:rFonts w:ascii="Palatino Linotype" w:eastAsiaTheme="minorHAnsi" w:hAnsi="Palatino Linotype" w:cstheme="minorBidi"/>
          <w:lang w:val="es-ES_tradnl" w:eastAsia="en-US"/>
        </w:rPr>
        <w:t>Por ello, este organismo garante comprometido con la tutela de los derechos humanos confiados señala que este exceso del plazo legal para resolver el presente asunto resulta de carácter excepcional.</w:t>
      </w:r>
    </w:p>
    <w:p w14:paraId="47F8E6A4" w14:textId="77777777" w:rsidR="00FB0E05" w:rsidRPr="004449B1" w:rsidRDefault="00FB0E05" w:rsidP="00FB0E05">
      <w:pPr>
        <w:spacing w:line="360" w:lineRule="auto"/>
        <w:jc w:val="both"/>
        <w:rPr>
          <w:rFonts w:ascii="Palatino Linotype" w:eastAsia="Calibri" w:hAnsi="Palatino Linotype" w:cs="Arial"/>
          <w:lang w:val="es-ES_tradnl" w:eastAsia="en-US"/>
        </w:rPr>
      </w:pPr>
    </w:p>
    <w:p w14:paraId="32B4F679" w14:textId="77777777" w:rsidR="00FB0E05" w:rsidRPr="00E3454E" w:rsidRDefault="00FB0E05" w:rsidP="00FB0E05">
      <w:pPr>
        <w:spacing w:line="360" w:lineRule="auto"/>
        <w:jc w:val="both"/>
        <w:rPr>
          <w:rFonts w:ascii="Palatino Linotype" w:eastAsia="Calibri" w:hAnsi="Palatino Linotype" w:cs="Arial"/>
          <w:lang w:val="es-MX" w:eastAsia="en-US"/>
        </w:rPr>
      </w:pPr>
    </w:p>
    <w:p w14:paraId="63605214" w14:textId="77777777" w:rsidR="00FB0E05" w:rsidRPr="00E3454E" w:rsidRDefault="00FB0E05" w:rsidP="00FB0E05">
      <w:pPr>
        <w:spacing w:line="360" w:lineRule="auto"/>
        <w:jc w:val="both"/>
        <w:rPr>
          <w:rFonts w:ascii="Palatino Linotype" w:eastAsia="Calibri" w:hAnsi="Palatino Linotype" w:cs="Arial"/>
          <w:lang w:val="es-MX" w:eastAsia="en-US"/>
        </w:rPr>
      </w:pPr>
    </w:p>
    <w:p w14:paraId="0139A61B" w14:textId="77777777" w:rsidR="00FB0E05" w:rsidRPr="0024200F" w:rsidRDefault="00FB0E05" w:rsidP="00FB0E05">
      <w:pPr>
        <w:spacing w:line="360" w:lineRule="auto"/>
        <w:jc w:val="center"/>
        <w:rPr>
          <w:rFonts w:ascii="Palatino Linotype" w:hAnsi="Palatino Linotype"/>
          <w:b/>
          <w:bCs/>
          <w:spacing w:val="60"/>
          <w:sz w:val="28"/>
          <w:lang w:val="es-ES_tradnl"/>
        </w:rPr>
      </w:pPr>
      <w:r w:rsidRPr="0024200F">
        <w:rPr>
          <w:rFonts w:ascii="Palatino Linotype" w:hAnsi="Palatino Linotype"/>
          <w:b/>
          <w:bCs/>
          <w:spacing w:val="60"/>
          <w:sz w:val="28"/>
          <w:lang w:val="es-ES_tradnl"/>
        </w:rPr>
        <w:t>CONSIDERANDO</w:t>
      </w:r>
    </w:p>
    <w:p w14:paraId="1BA60F4F" w14:textId="77777777" w:rsidR="00FB0E05" w:rsidRPr="00825F67" w:rsidRDefault="00FB0E05" w:rsidP="00FB0E05">
      <w:pPr>
        <w:spacing w:line="360" w:lineRule="auto"/>
        <w:ind w:right="49"/>
        <w:jc w:val="both"/>
        <w:rPr>
          <w:rFonts w:ascii="Palatino Linotype" w:hAnsi="Palatino Linotype"/>
          <w:szCs w:val="28"/>
        </w:rPr>
      </w:pPr>
    </w:p>
    <w:p w14:paraId="4CA617B3" w14:textId="77777777" w:rsidR="00FB0E05" w:rsidRPr="00FB3150" w:rsidRDefault="00FB0E05" w:rsidP="00FB0E05">
      <w:pPr>
        <w:spacing w:line="360" w:lineRule="auto"/>
        <w:ind w:right="49"/>
        <w:jc w:val="both"/>
        <w:rPr>
          <w:rFonts w:ascii="Palatino Linotype" w:hAnsi="Palatino Linotype"/>
          <w:b/>
          <w:sz w:val="28"/>
          <w:szCs w:val="28"/>
        </w:rPr>
      </w:pPr>
      <w:r w:rsidRPr="00FB3150">
        <w:rPr>
          <w:rFonts w:ascii="Palatino Linotype" w:hAnsi="Palatino Linotype"/>
          <w:b/>
          <w:sz w:val="28"/>
          <w:szCs w:val="28"/>
        </w:rPr>
        <w:t>PRIMERO.</w:t>
      </w:r>
      <w:r w:rsidRPr="00FB3150">
        <w:rPr>
          <w:rFonts w:ascii="Palatino Linotype" w:hAnsi="Palatino Linotype"/>
          <w:sz w:val="28"/>
          <w:szCs w:val="28"/>
        </w:rPr>
        <w:t xml:space="preserve"> </w:t>
      </w:r>
      <w:r w:rsidRPr="00FB3150">
        <w:rPr>
          <w:rFonts w:ascii="Palatino Linotype" w:hAnsi="Palatino Linotype"/>
          <w:b/>
          <w:sz w:val="28"/>
          <w:szCs w:val="28"/>
        </w:rPr>
        <w:t xml:space="preserve">Competencia. </w:t>
      </w:r>
    </w:p>
    <w:p w14:paraId="1AE816BE" w14:textId="77777777" w:rsidR="00FB0E05" w:rsidRPr="002C3EC8" w:rsidRDefault="00FB0E05" w:rsidP="00FB0E05">
      <w:pPr>
        <w:spacing w:before="240" w:line="360" w:lineRule="auto"/>
        <w:jc w:val="both"/>
        <w:rPr>
          <w:rFonts w:ascii="Palatino Linotype" w:eastAsia="Calibri" w:hAnsi="Palatino Linotype" w:cs="Arial"/>
          <w:color w:val="000000" w:themeColor="text1"/>
        </w:rPr>
      </w:pPr>
      <w:r w:rsidRPr="002C3EC8">
        <w:rPr>
          <w:rFonts w:ascii="Palatino Linotype" w:hAnsi="Palatino Linotype" w:cs="Arial"/>
        </w:rPr>
        <w:t xml:space="preserve">Este Instituto de Transparencia, Acceso a la Información Pública y Protección de Datos Personales del Estado de México, es competente para conocer y resolver el presente recurso de revisión interpuesto por </w:t>
      </w:r>
      <w:r w:rsidRPr="002C3EC8">
        <w:rPr>
          <w:rFonts w:ascii="Palatino Linotype" w:hAnsi="Palatino Linotype" w:cs="Arial"/>
          <w:b/>
        </w:rPr>
        <w:t xml:space="preserve">la parte recurrente </w:t>
      </w:r>
      <w:r w:rsidRPr="002C3EC8">
        <w:rPr>
          <w:rFonts w:ascii="Palatino Linotype" w:hAnsi="Palatino Linotype" w:cs="Arial"/>
        </w:rPr>
        <w:t xml:space="preserve">conforme a lo dispuesto en los artículos 1, párrafos segundo y tercero, </w:t>
      </w:r>
      <w:r w:rsidRPr="002C3EC8">
        <w:rPr>
          <w:rFonts w:ascii="Palatino Linotype" w:eastAsia="Calibri" w:hAnsi="Palatino Linotype"/>
          <w:color w:val="000000" w:themeColor="text1"/>
        </w:rPr>
        <w:t>6, apartado A, fracción IV de la Constitución Política de los Estados Unidos Mexicanos; 5, párrafos trigésimo segundo</w:t>
      </w:r>
      <w:r w:rsidR="004D4906">
        <w:rPr>
          <w:rFonts w:ascii="Palatino Linotype" w:eastAsia="Calibri" w:hAnsi="Palatino Linotype"/>
          <w:color w:val="000000" w:themeColor="text1"/>
        </w:rPr>
        <w:t xml:space="preserve"> y </w:t>
      </w:r>
      <w:r w:rsidR="004D4906" w:rsidRPr="002C3EC8">
        <w:rPr>
          <w:rFonts w:ascii="Palatino Linotype" w:eastAsia="Calibri" w:hAnsi="Palatino Linotype"/>
          <w:color w:val="000000" w:themeColor="text1"/>
        </w:rPr>
        <w:t>trigésimo</w:t>
      </w:r>
      <w:r w:rsidR="004D4906">
        <w:rPr>
          <w:rFonts w:ascii="Palatino Linotype" w:eastAsia="Calibri" w:hAnsi="Palatino Linotype"/>
          <w:color w:val="000000" w:themeColor="text1"/>
        </w:rPr>
        <w:t xml:space="preserve"> tercero</w:t>
      </w:r>
      <w:r w:rsidRPr="002C3EC8">
        <w:rPr>
          <w:rFonts w:ascii="Palatino Linotype" w:eastAsia="Calibri" w:hAnsi="Palatino Linotype"/>
          <w:color w:val="000000" w:themeColor="text1"/>
        </w:rPr>
        <w:t xml:space="preserve">, fracciones IV y V, de la Constitución Política del Estado Libre y Soberano de México; artículos 1, 2 fracción II, 13, 29, 36 fracciones I y II, 176, 178, 179, 181 párrafo tercero y 185 </w:t>
      </w:r>
      <w:r w:rsidRPr="002C3EC8">
        <w:rPr>
          <w:rFonts w:ascii="Palatino Linotype" w:eastAsia="Calibri" w:hAnsi="Palatino Linotype" w:cs="Arial"/>
          <w:color w:val="000000" w:themeColor="text1"/>
        </w:rPr>
        <w:t xml:space="preserve">de la Ley de Transparencia y Acceso a la Información Pública del Estado de México y Municipios; </w:t>
      </w:r>
      <w:r>
        <w:rPr>
          <w:rFonts w:ascii="Palatino Linotype" w:eastAsia="Calibri" w:hAnsi="Palatino Linotype" w:cs="Arial"/>
          <w:color w:val="000000" w:themeColor="text1"/>
        </w:rPr>
        <w:t>6, 9 fracciones I y XXIII</w:t>
      </w:r>
      <w:r w:rsidRPr="002C3EC8">
        <w:rPr>
          <w:rFonts w:ascii="Palatino Linotype" w:eastAsia="Calibri" w:hAnsi="Palatino Linotype" w:cs="Arial"/>
          <w:color w:val="000000" w:themeColor="text1"/>
        </w:rPr>
        <w:t>, y 11 del Reglamento Interior del Instituto de Transparencia, Acceso a la Información Pública y Protección de Datos Personales del Estado de México y Municipios.</w:t>
      </w:r>
    </w:p>
    <w:p w14:paraId="54BD379C" w14:textId="77777777" w:rsidR="00FB0E05" w:rsidRPr="002C3EC8" w:rsidRDefault="00FB0E05" w:rsidP="00FB0E05">
      <w:pPr>
        <w:spacing w:before="240" w:line="360" w:lineRule="auto"/>
        <w:jc w:val="both"/>
        <w:rPr>
          <w:rFonts w:ascii="Palatino Linotype" w:eastAsia="Calibri" w:hAnsi="Palatino Linotype"/>
          <w:b/>
          <w:color w:val="000000" w:themeColor="text1"/>
        </w:rPr>
      </w:pPr>
    </w:p>
    <w:p w14:paraId="7A0B4B89" w14:textId="77777777" w:rsidR="00FB0E05" w:rsidRPr="002C3EC8" w:rsidRDefault="00FB0E05" w:rsidP="00FB0E05">
      <w:pPr>
        <w:pStyle w:val="Prrafodelista"/>
        <w:autoSpaceDE w:val="0"/>
        <w:autoSpaceDN w:val="0"/>
        <w:adjustRightInd w:val="0"/>
        <w:spacing w:before="240" w:after="160" w:line="360" w:lineRule="auto"/>
        <w:ind w:left="0"/>
        <w:jc w:val="both"/>
        <w:rPr>
          <w:rFonts w:ascii="Palatino Linotype" w:hAnsi="Palatino Linotype" w:cs="Arial"/>
          <w:b/>
        </w:rPr>
      </w:pPr>
      <w:r w:rsidRPr="00DB16C5">
        <w:rPr>
          <w:rFonts w:ascii="Palatino Linotype" w:hAnsi="Palatino Linotype" w:cs="Arial"/>
          <w:b/>
          <w:sz w:val="28"/>
        </w:rPr>
        <w:t>SEGUNDO</w:t>
      </w:r>
      <w:r w:rsidRPr="002C3EC8">
        <w:rPr>
          <w:rFonts w:ascii="Palatino Linotype" w:hAnsi="Palatino Linotype" w:cs="Arial"/>
          <w:b/>
        </w:rPr>
        <w:t xml:space="preserve">. </w:t>
      </w:r>
      <w:r w:rsidRPr="00F94FF2">
        <w:rPr>
          <w:rFonts w:ascii="Palatino Linotype" w:hAnsi="Palatino Linotype" w:cs="Arial"/>
          <w:b/>
          <w:sz w:val="28"/>
        </w:rPr>
        <w:t>De</w:t>
      </w:r>
      <w:r>
        <w:rPr>
          <w:rFonts w:ascii="Palatino Linotype" w:hAnsi="Palatino Linotype" w:cs="Arial"/>
          <w:b/>
          <w:sz w:val="28"/>
          <w:szCs w:val="28"/>
        </w:rPr>
        <w:t xml:space="preserve"> los alcances del </w:t>
      </w:r>
      <w:r w:rsidRPr="002C3EC8">
        <w:rPr>
          <w:rFonts w:ascii="Palatino Linotype" w:hAnsi="Palatino Linotype" w:cs="Arial"/>
          <w:b/>
          <w:sz w:val="28"/>
          <w:szCs w:val="28"/>
        </w:rPr>
        <w:t>recurso</w:t>
      </w:r>
      <w:r>
        <w:rPr>
          <w:rFonts w:ascii="Palatino Linotype" w:hAnsi="Palatino Linotype" w:cs="Arial"/>
          <w:b/>
          <w:sz w:val="28"/>
          <w:szCs w:val="28"/>
        </w:rPr>
        <w:t xml:space="preserve"> </w:t>
      </w:r>
      <w:r w:rsidRPr="002C3EC8">
        <w:rPr>
          <w:rFonts w:ascii="Palatino Linotype" w:hAnsi="Palatino Linotype" w:cs="Arial"/>
          <w:b/>
          <w:sz w:val="28"/>
          <w:szCs w:val="28"/>
        </w:rPr>
        <w:t>de revisión.</w:t>
      </w:r>
      <w:r w:rsidRPr="002C3EC8">
        <w:rPr>
          <w:rFonts w:ascii="Palatino Linotype" w:hAnsi="Palatino Linotype" w:cs="Arial"/>
          <w:b/>
        </w:rPr>
        <w:t xml:space="preserve"> </w:t>
      </w:r>
    </w:p>
    <w:p w14:paraId="1E5DCE3E" w14:textId="77777777" w:rsidR="00FB0E05" w:rsidRPr="00207E23" w:rsidRDefault="00FB0E05" w:rsidP="00FB0E05">
      <w:pPr>
        <w:autoSpaceDE w:val="0"/>
        <w:autoSpaceDN w:val="0"/>
        <w:adjustRightInd w:val="0"/>
        <w:spacing w:line="360" w:lineRule="auto"/>
        <w:jc w:val="both"/>
        <w:rPr>
          <w:rFonts w:ascii="Palatino Linotype" w:hAnsi="Palatino Linotype" w:cs="Arial"/>
        </w:rPr>
      </w:pPr>
      <w:r w:rsidRPr="00207E23">
        <w:rPr>
          <w:rFonts w:ascii="Palatino Linotype" w:hAnsi="Palatino Linotype" w:cs="Arial"/>
        </w:rPr>
        <w:t xml:space="preserve">Derivado de la impugnación realizada, es preciso e importante señalar que el recurso de revisión inmerso en la Ley de Transparencia vigente en la entidad, tiene el fin y alcance que señalan los numerales 176, 179, 181 párrafo cuarto, 194 y 195, y demás aplicables de la Ley de Transparencia y Acceso a la Información Pública del Estado de México y Municipios vigente, el cual será analizado conforme a las actuaciones que obren en el expediente electrónico, con la finalidad de reparar cualquier posible </w:t>
      </w:r>
      <w:r w:rsidRPr="00207E23">
        <w:rPr>
          <w:rFonts w:ascii="Palatino Linotype" w:hAnsi="Palatino Linotype" w:cs="Arial"/>
        </w:rPr>
        <w:lastRenderedPageBreak/>
        <w:t>afectación al derecho de acceso a la información pública y garantizando el principio rector de máxima publicidad.</w:t>
      </w:r>
    </w:p>
    <w:p w14:paraId="0FBDE396" w14:textId="77777777" w:rsidR="00FB0E05" w:rsidRDefault="00FB0E05" w:rsidP="00FB0E05">
      <w:pPr>
        <w:pStyle w:val="Prrafodelista"/>
        <w:autoSpaceDE w:val="0"/>
        <w:autoSpaceDN w:val="0"/>
        <w:adjustRightInd w:val="0"/>
        <w:spacing w:before="240" w:after="160" w:line="360" w:lineRule="auto"/>
        <w:ind w:left="0"/>
        <w:jc w:val="both"/>
        <w:rPr>
          <w:rFonts w:ascii="Palatino Linotype" w:hAnsi="Palatino Linotype" w:cs="Arial"/>
          <w:b/>
          <w:sz w:val="28"/>
        </w:rPr>
      </w:pPr>
    </w:p>
    <w:p w14:paraId="02D0BAC7" w14:textId="77777777" w:rsidR="00FB0E05" w:rsidRPr="002C3EC8" w:rsidRDefault="00FB0E05" w:rsidP="00FB0E05">
      <w:pPr>
        <w:pStyle w:val="Prrafodelista"/>
        <w:autoSpaceDE w:val="0"/>
        <w:autoSpaceDN w:val="0"/>
        <w:adjustRightInd w:val="0"/>
        <w:spacing w:before="240" w:after="160" w:line="360" w:lineRule="auto"/>
        <w:ind w:left="0"/>
        <w:jc w:val="both"/>
        <w:rPr>
          <w:rFonts w:ascii="Palatino Linotype" w:hAnsi="Palatino Linotype" w:cs="Arial"/>
          <w:b/>
          <w:sz w:val="28"/>
          <w:szCs w:val="28"/>
        </w:rPr>
      </w:pPr>
      <w:r>
        <w:rPr>
          <w:rFonts w:ascii="Palatino Linotype" w:hAnsi="Palatino Linotype" w:cs="Arial"/>
          <w:b/>
          <w:sz w:val="28"/>
        </w:rPr>
        <w:t>TERCERO</w:t>
      </w:r>
      <w:r w:rsidRPr="002C3EC8">
        <w:rPr>
          <w:rFonts w:ascii="Palatino Linotype" w:hAnsi="Palatino Linotype" w:cs="Arial"/>
          <w:b/>
        </w:rPr>
        <w:t xml:space="preserve">. </w:t>
      </w:r>
      <w:r w:rsidRPr="002C3EC8">
        <w:rPr>
          <w:rFonts w:ascii="Palatino Linotype" w:hAnsi="Palatino Linotype" w:cs="Arial"/>
          <w:b/>
          <w:sz w:val="28"/>
          <w:szCs w:val="28"/>
        </w:rPr>
        <w:t>De las causas de improcedencia.</w:t>
      </w:r>
    </w:p>
    <w:p w14:paraId="1C9A0A22" w14:textId="77777777" w:rsidR="00FB0E05" w:rsidRPr="002C3EC8" w:rsidRDefault="00FB0E05" w:rsidP="00FB0E05">
      <w:pPr>
        <w:pStyle w:val="Prrafodelista"/>
        <w:autoSpaceDE w:val="0"/>
        <w:autoSpaceDN w:val="0"/>
        <w:adjustRightInd w:val="0"/>
        <w:spacing w:before="240" w:after="160" w:line="360" w:lineRule="auto"/>
        <w:ind w:left="0"/>
        <w:jc w:val="both"/>
        <w:rPr>
          <w:rFonts w:ascii="Palatino Linotype" w:hAnsi="Palatino Linotype" w:cs="Arial"/>
        </w:rPr>
      </w:pPr>
      <w:r w:rsidRPr="002C3EC8">
        <w:rPr>
          <w:rFonts w:ascii="Palatino Linotype" w:hAnsi="Palatino Linotype" w:cs="Arial"/>
        </w:rPr>
        <w:t>En el procedimiento de acceso a la información y de los medios de impugnación de la materia, se advierten diversos supuestos de procedibilidad, los cuales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5C8389C7" w14:textId="77777777" w:rsidR="00FB0E05" w:rsidRPr="002C3EC8" w:rsidRDefault="00FB0E05" w:rsidP="00FB0E05">
      <w:pPr>
        <w:pStyle w:val="Prrafodelista"/>
        <w:autoSpaceDE w:val="0"/>
        <w:autoSpaceDN w:val="0"/>
        <w:adjustRightInd w:val="0"/>
        <w:spacing w:line="360" w:lineRule="auto"/>
        <w:ind w:left="0"/>
        <w:jc w:val="both"/>
        <w:rPr>
          <w:rFonts w:ascii="Palatino Linotype" w:hAnsi="Palatino Linotype" w:cs="Arial"/>
        </w:rPr>
      </w:pPr>
      <w:r w:rsidRPr="002C3EC8">
        <w:rPr>
          <w:rFonts w:ascii="Palatino Linotype" w:hAnsi="Palatino Linotype" w:cs="Arial"/>
        </w:rPr>
        <w:t>Siendo facultad de este Órgano entrar al estudio de las causas de improcedencia que hagan valer las partes o que se adviertan de oficio por este Resolutor y por ende objeto de análisis previo al estudio de fondo del asunto, en los presupuestos procesales sobre el inicio o trámite de un proceso, generando eficacia jurídica en las resoluciones, máxime que se trata de una figura procesal adoptada en la ley de la materia, la cual impide su estudio y resolución cuando una vez admitido el recurso de revisión se advierta una causa de improcedencia que permita sobreseer el recurso de revisión, sin estudiar el fondo del asunto; circunstancias anteriores que no son incompatibles con el derecho de acceso a la justicia, ya que éste no se coarta por regular causas de improcedencia y sobreseimiento con tales fines</w:t>
      </w:r>
      <w:r w:rsidRPr="002C3EC8">
        <w:rPr>
          <w:rStyle w:val="Refdenotaalpie"/>
          <w:rFonts w:ascii="Palatino Linotype" w:hAnsi="Palatino Linotype" w:cs="Arial"/>
        </w:rPr>
        <w:footnoteReference w:id="1"/>
      </w:r>
      <w:r w:rsidRPr="002C3EC8">
        <w:rPr>
          <w:rFonts w:ascii="Palatino Linotype" w:hAnsi="Palatino Linotype" w:cs="Arial"/>
        </w:rPr>
        <w:t xml:space="preserve">. Así las cosas, del análisis de los </w:t>
      </w:r>
      <w:r w:rsidRPr="002C3EC8">
        <w:rPr>
          <w:rFonts w:ascii="Palatino Linotype" w:hAnsi="Palatino Linotype" w:cs="Arial"/>
        </w:rPr>
        <w:lastRenderedPageBreak/>
        <w:t>expedientes electrónicos no se advierte ninguna causa de improcedencia que se actualice ni mucho menos alguna hecha valer por alguna de las partes, procediendo al estudio del fondo del asunto, en los siguientes términos.</w:t>
      </w:r>
    </w:p>
    <w:p w14:paraId="3D497674" w14:textId="77777777" w:rsidR="00FB0E05" w:rsidRDefault="00FB0E05" w:rsidP="00FB0E05">
      <w:pPr>
        <w:tabs>
          <w:tab w:val="left" w:pos="709"/>
        </w:tabs>
        <w:spacing w:before="240" w:line="360" w:lineRule="auto"/>
        <w:ind w:right="51"/>
        <w:jc w:val="both"/>
        <w:rPr>
          <w:rFonts w:ascii="Palatino Linotype" w:hAnsi="Palatino Linotype"/>
          <w:b/>
          <w:sz w:val="28"/>
          <w:szCs w:val="28"/>
        </w:rPr>
      </w:pPr>
    </w:p>
    <w:p w14:paraId="46520DD7" w14:textId="77777777" w:rsidR="00FB0E05" w:rsidRPr="002C3EC8" w:rsidRDefault="00FB0E05" w:rsidP="00FB0E05">
      <w:pPr>
        <w:tabs>
          <w:tab w:val="left" w:pos="709"/>
        </w:tabs>
        <w:spacing w:before="240" w:line="360" w:lineRule="auto"/>
        <w:ind w:right="51"/>
        <w:jc w:val="both"/>
        <w:rPr>
          <w:rFonts w:ascii="Palatino Linotype" w:hAnsi="Palatino Linotype"/>
          <w:b/>
          <w:sz w:val="28"/>
          <w:szCs w:val="28"/>
        </w:rPr>
      </w:pPr>
      <w:r>
        <w:rPr>
          <w:rFonts w:ascii="Palatino Linotype" w:hAnsi="Palatino Linotype"/>
          <w:b/>
          <w:sz w:val="28"/>
          <w:szCs w:val="28"/>
        </w:rPr>
        <w:t>CUAR</w:t>
      </w:r>
      <w:r w:rsidRPr="002C3EC8">
        <w:rPr>
          <w:rFonts w:ascii="Palatino Linotype" w:hAnsi="Palatino Linotype"/>
          <w:b/>
          <w:sz w:val="28"/>
          <w:szCs w:val="28"/>
        </w:rPr>
        <w:t xml:space="preserve">TO. Estudio y resolución del asunto </w:t>
      </w:r>
      <w:r w:rsidRPr="002C3EC8">
        <w:rPr>
          <w:rFonts w:ascii="Palatino Linotype" w:hAnsi="Palatino Linotype"/>
          <w:b/>
          <w:sz w:val="28"/>
          <w:szCs w:val="28"/>
        </w:rPr>
        <w:tab/>
      </w:r>
    </w:p>
    <w:p w14:paraId="54E9D8CE" w14:textId="77777777" w:rsidR="00FB0E05" w:rsidRDefault="00FB0E05" w:rsidP="00FB0E05">
      <w:pPr>
        <w:pStyle w:val="Prrafodelista"/>
        <w:autoSpaceDE w:val="0"/>
        <w:autoSpaceDN w:val="0"/>
        <w:adjustRightInd w:val="0"/>
        <w:spacing w:before="240" w:after="160" w:line="360" w:lineRule="auto"/>
        <w:ind w:left="0"/>
        <w:jc w:val="both"/>
        <w:rPr>
          <w:rFonts w:ascii="Palatino Linotype" w:hAnsi="Palatino Linotype" w:cs="Arial"/>
        </w:rPr>
      </w:pPr>
      <w:r>
        <w:rPr>
          <w:rFonts w:ascii="Palatino Linotype" w:hAnsi="Palatino Linotype" w:cs="Arial"/>
        </w:rPr>
        <w:t>El</w:t>
      </w:r>
      <w:r w:rsidRPr="00E42C3F">
        <w:rPr>
          <w:rFonts w:ascii="Palatino Linotype" w:hAnsi="Palatino Linotype" w:cs="Arial"/>
        </w:rPr>
        <w:t xml:space="preserve"> </w:t>
      </w:r>
      <w:r>
        <w:rPr>
          <w:rFonts w:ascii="Palatino Linotype" w:hAnsi="Palatino Linotype" w:cs="Arial"/>
        </w:rPr>
        <w:t xml:space="preserve">análisis del </w:t>
      </w:r>
      <w:r w:rsidRPr="00E42C3F">
        <w:rPr>
          <w:rFonts w:ascii="Palatino Linotype" w:hAnsi="Palatino Linotype" w:cs="Arial"/>
        </w:rPr>
        <w:t xml:space="preserve"> presente recurso, </w:t>
      </w:r>
      <w:r>
        <w:rPr>
          <w:rFonts w:ascii="Palatino Linotype" w:hAnsi="Palatino Linotype" w:cs="Arial"/>
        </w:rPr>
        <w:t>se basará en e</w:t>
      </w:r>
      <w:r w:rsidRPr="00E42C3F">
        <w:rPr>
          <w:rFonts w:ascii="Palatino Linotype" w:hAnsi="Palatino Linotype" w:cs="Arial"/>
        </w:rPr>
        <w:t xml:space="preserve">l contenido íntegro </w:t>
      </w:r>
      <w:r>
        <w:rPr>
          <w:rFonts w:ascii="Palatino Linotype" w:hAnsi="Palatino Linotype" w:cs="Arial"/>
        </w:rPr>
        <w:t>de las actuaciones que obran en el expediente electrónico,</w:t>
      </w:r>
      <w:r w:rsidRPr="00E42C3F">
        <w:rPr>
          <w:rFonts w:ascii="Palatino Linotype" w:hAnsi="Palatino Linotype" w:cs="Arial"/>
        </w:rPr>
        <w:t xml:space="preserve"> para así estar en posibilidad este Órgano Colegiado de dictar el fallo cor</w:t>
      </w:r>
      <w:r>
        <w:rPr>
          <w:rFonts w:ascii="Palatino Linotype" w:hAnsi="Palatino Linotype" w:cs="Arial"/>
        </w:rPr>
        <w:t xml:space="preserve">respondiente conforme a derecho, tomando en consideración los elementos aportados por las partes </w:t>
      </w:r>
      <w:r w:rsidRPr="00E42C3F">
        <w:rPr>
          <w:rFonts w:ascii="Palatino Linotype" w:hAnsi="Palatino Linotype" w:cs="Arial"/>
        </w:rPr>
        <w:t xml:space="preserve">y </w:t>
      </w:r>
      <w:r>
        <w:rPr>
          <w:rFonts w:ascii="Palatino Linotype" w:hAnsi="Palatino Linotype" w:cs="Arial"/>
        </w:rPr>
        <w:t>respetando</w:t>
      </w:r>
      <w:r w:rsidRPr="00E42C3F">
        <w:rPr>
          <w:rFonts w:ascii="Palatino Linotype" w:hAnsi="Palatino Linotype" w:cs="Arial"/>
        </w:rPr>
        <w:t xml:space="preserve"> en todo momento </w:t>
      </w:r>
      <w:r w:rsidRPr="008C0974">
        <w:rPr>
          <w:rFonts w:ascii="Palatino Linotype" w:hAnsi="Palatino Linotype" w:cs="Arial"/>
        </w:rPr>
        <w:t xml:space="preserve">al principio de máxima publicidad consagrado en nuestra Constitución Federal, Local </w:t>
      </w:r>
      <w:r w:rsidRPr="00AE4E9C">
        <w:rPr>
          <w:rFonts w:ascii="Palatino Linotype" w:hAnsi="Palatino Linotype" w:cs="Arial"/>
        </w:rPr>
        <w:t xml:space="preserve">y demás leyes aplicables en la materia, así como en los tratados internacionales en los </w:t>
      </w:r>
      <w:r>
        <w:rPr>
          <w:rFonts w:ascii="Palatino Linotype" w:hAnsi="Palatino Linotype" w:cs="Arial"/>
        </w:rPr>
        <w:t>q</w:t>
      </w:r>
      <w:r w:rsidRPr="00AE4E9C">
        <w:rPr>
          <w:rFonts w:ascii="Palatino Linotype" w:hAnsi="Palatino Linotype" w:cs="Arial"/>
        </w:rPr>
        <w:t>ue el Estado Mexicano sea parte, en concordancia con el párrafo tercero del artículo 1 de la Constitución Federal y el diverso 8 de la Ley de Transparencia local.</w:t>
      </w:r>
      <w:r>
        <w:rPr>
          <w:rFonts w:ascii="Palatino Linotype" w:hAnsi="Palatino Linotype" w:cs="Arial"/>
        </w:rPr>
        <w:t xml:space="preserve"> </w:t>
      </w:r>
    </w:p>
    <w:p w14:paraId="2A2F3FAA" w14:textId="77777777" w:rsidR="00FB0E05" w:rsidRDefault="00FB0E05" w:rsidP="00FB0E05">
      <w:pPr>
        <w:autoSpaceDE w:val="0"/>
        <w:autoSpaceDN w:val="0"/>
        <w:adjustRightInd w:val="0"/>
        <w:ind w:left="567" w:right="567"/>
        <w:jc w:val="right"/>
        <w:rPr>
          <w:rFonts w:ascii="Palatino Linotype" w:eastAsia="Calibri" w:hAnsi="Palatino Linotype" w:cs="Arial"/>
        </w:rPr>
      </w:pPr>
    </w:p>
    <w:p w14:paraId="71AA14A7" w14:textId="77777777" w:rsidR="00FB0E05" w:rsidRPr="00A779C7" w:rsidRDefault="00FB0E05" w:rsidP="00FB0E05">
      <w:pPr>
        <w:spacing w:line="360" w:lineRule="auto"/>
        <w:jc w:val="both"/>
        <w:rPr>
          <w:rFonts w:ascii="Palatino Linotype" w:hAnsi="Palatino Linotype" w:cs="Arial"/>
        </w:rPr>
      </w:pPr>
      <w:r w:rsidRPr="00A779C7">
        <w:rPr>
          <w:rFonts w:ascii="Palatino Linotype" w:hAnsi="Palatino Linotype" w:cs="Tahoma"/>
          <w:bCs/>
        </w:rPr>
        <w:t xml:space="preserve">Bajo estas líneas argumentativas, al retomar y delimitar los requerimientos del ahora </w:t>
      </w:r>
      <w:r w:rsidRPr="000A4CB6">
        <w:rPr>
          <w:rFonts w:ascii="Palatino Linotype" w:hAnsi="Palatino Linotype" w:cs="Tahoma"/>
          <w:b/>
          <w:bCs/>
        </w:rPr>
        <w:t>Recurrente</w:t>
      </w:r>
      <w:r w:rsidRPr="00A779C7">
        <w:rPr>
          <w:rFonts w:ascii="Palatino Linotype" w:hAnsi="Palatino Linotype" w:cs="Tahoma"/>
          <w:bCs/>
        </w:rPr>
        <w:t>, de manera objetiva se precisa que requiere la siguiente información:</w:t>
      </w:r>
    </w:p>
    <w:p w14:paraId="24E737D7" w14:textId="77777777" w:rsidR="00FB0E05" w:rsidRDefault="00FB0E05" w:rsidP="00FB0E05">
      <w:pPr>
        <w:tabs>
          <w:tab w:val="left" w:pos="1828"/>
        </w:tabs>
        <w:spacing w:line="360" w:lineRule="auto"/>
        <w:jc w:val="both"/>
        <w:rPr>
          <w:rFonts w:ascii="Palatino Linotype" w:hAnsi="Palatino Linotype" w:cs="Tahoma"/>
          <w:bCs/>
        </w:rPr>
      </w:pPr>
    </w:p>
    <w:p w14:paraId="5555FF9B" w14:textId="77777777" w:rsidR="00C45EC2" w:rsidRPr="00C45EC2" w:rsidRDefault="004D4906" w:rsidP="00C45EC2">
      <w:pPr>
        <w:pStyle w:val="Prrafodelista"/>
        <w:numPr>
          <w:ilvl w:val="0"/>
          <w:numId w:val="15"/>
        </w:numPr>
        <w:spacing w:before="240" w:line="360" w:lineRule="auto"/>
        <w:jc w:val="both"/>
        <w:rPr>
          <w:rFonts w:ascii="Palatino Linotype" w:hAnsi="Palatino Linotype" w:cs="Tahoma"/>
          <w:bCs/>
        </w:rPr>
      </w:pPr>
      <w:r w:rsidRPr="00C45EC2">
        <w:rPr>
          <w:rFonts w:ascii="Palatino Linotype" w:hAnsi="Palatino Linotype" w:cs="Tahoma"/>
          <w:bCs/>
        </w:rPr>
        <w:lastRenderedPageBreak/>
        <w:t xml:space="preserve">Atlas de Riesgos </w:t>
      </w:r>
      <w:r w:rsidR="00C45EC2" w:rsidRPr="00C45EC2">
        <w:rPr>
          <w:rFonts w:ascii="Palatino Linotype" w:hAnsi="Palatino Linotype" w:cs="Tahoma"/>
          <w:bCs/>
        </w:rPr>
        <w:t>con</w:t>
      </w:r>
      <w:r w:rsidR="00C45EC2">
        <w:rPr>
          <w:rFonts w:ascii="Palatino Linotype" w:hAnsi="Palatino Linotype" w:cs="Tahoma"/>
          <w:bCs/>
        </w:rPr>
        <w:t xml:space="preserve"> sus respectivas g</w:t>
      </w:r>
      <w:r w:rsidR="00C45EC2" w:rsidRPr="00C45EC2">
        <w:rPr>
          <w:rFonts w:ascii="Palatino Linotype" w:hAnsi="Palatino Linotype" w:cs="Tahoma"/>
          <w:bCs/>
        </w:rPr>
        <w:t xml:space="preserve">acetas de </w:t>
      </w:r>
      <w:proofErr w:type="gramStart"/>
      <w:r w:rsidR="00C45EC2" w:rsidRPr="00C45EC2">
        <w:rPr>
          <w:rFonts w:ascii="Palatino Linotype" w:hAnsi="Palatino Linotype" w:cs="Tahoma"/>
          <w:bCs/>
        </w:rPr>
        <w:t xml:space="preserve">publicación </w:t>
      </w:r>
      <w:r w:rsidR="00C45EC2">
        <w:rPr>
          <w:rFonts w:ascii="Palatino Linotype" w:hAnsi="Palatino Linotype" w:cs="Tahoma"/>
          <w:bCs/>
        </w:rPr>
        <w:t>,</w:t>
      </w:r>
      <w:proofErr w:type="gramEnd"/>
      <w:r w:rsidR="00C45EC2">
        <w:rPr>
          <w:rFonts w:ascii="Palatino Linotype" w:hAnsi="Palatino Linotype" w:cs="Tahoma"/>
          <w:bCs/>
        </w:rPr>
        <w:t xml:space="preserve"> de:</w:t>
      </w:r>
    </w:p>
    <w:p w14:paraId="5F3BC89B" w14:textId="77777777" w:rsidR="00C45EC2" w:rsidRDefault="00C45EC2" w:rsidP="004D4906">
      <w:pPr>
        <w:pStyle w:val="Prrafodelista"/>
        <w:numPr>
          <w:ilvl w:val="0"/>
          <w:numId w:val="3"/>
        </w:numPr>
        <w:spacing w:before="240" w:line="360" w:lineRule="auto"/>
        <w:jc w:val="both"/>
        <w:rPr>
          <w:rFonts w:ascii="Palatino Linotype" w:hAnsi="Palatino Linotype" w:cs="Tahoma"/>
          <w:bCs/>
        </w:rPr>
      </w:pPr>
      <w:r>
        <w:rPr>
          <w:rFonts w:ascii="Palatino Linotype" w:hAnsi="Palatino Linotype" w:cs="Tahoma"/>
          <w:bCs/>
        </w:rPr>
        <w:t>2019</w:t>
      </w:r>
    </w:p>
    <w:p w14:paraId="138BC059" w14:textId="77777777" w:rsidR="00C45EC2" w:rsidRDefault="00C45EC2" w:rsidP="004D4906">
      <w:pPr>
        <w:pStyle w:val="Prrafodelista"/>
        <w:numPr>
          <w:ilvl w:val="0"/>
          <w:numId w:val="3"/>
        </w:numPr>
        <w:spacing w:before="240" w:line="360" w:lineRule="auto"/>
        <w:jc w:val="both"/>
        <w:rPr>
          <w:rFonts w:ascii="Palatino Linotype" w:hAnsi="Palatino Linotype" w:cs="Tahoma"/>
          <w:bCs/>
        </w:rPr>
      </w:pPr>
      <w:r>
        <w:rPr>
          <w:rFonts w:ascii="Palatino Linotype" w:hAnsi="Palatino Linotype" w:cs="Tahoma"/>
          <w:bCs/>
        </w:rPr>
        <w:t>2020</w:t>
      </w:r>
    </w:p>
    <w:p w14:paraId="735EC83B" w14:textId="77777777" w:rsidR="00C45EC2" w:rsidRDefault="00C45EC2" w:rsidP="004D4906">
      <w:pPr>
        <w:pStyle w:val="Prrafodelista"/>
        <w:numPr>
          <w:ilvl w:val="0"/>
          <w:numId w:val="3"/>
        </w:numPr>
        <w:spacing w:before="240" w:line="360" w:lineRule="auto"/>
        <w:jc w:val="both"/>
        <w:rPr>
          <w:rFonts w:ascii="Palatino Linotype" w:hAnsi="Palatino Linotype" w:cs="Tahoma"/>
          <w:bCs/>
        </w:rPr>
      </w:pPr>
      <w:r>
        <w:rPr>
          <w:rFonts w:ascii="Palatino Linotype" w:hAnsi="Palatino Linotype" w:cs="Tahoma"/>
          <w:bCs/>
        </w:rPr>
        <w:t>2021</w:t>
      </w:r>
    </w:p>
    <w:p w14:paraId="16347E97" w14:textId="77777777" w:rsidR="00C45EC2" w:rsidRDefault="00C45EC2" w:rsidP="004D4906">
      <w:pPr>
        <w:pStyle w:val="Prrafodelista"/>
        <w:numPr>
          <w:ilvl w:val="0"/>
          <w:numId w:val="3"/>
        </w:numPr>
        <w:spacing w:before="240" w:line="360" w:lineRule="auto"/>
        <w:jc w:val="both"/>
        <w:rPr>
          <w:rFonts w:ascii="Palatino Linotype" w:hAnsi="Palatino Linotype" w:cs="Tahoma"/>
          <w:bCs/>
        </w:rPr>
      </w:pPr>
      <w:r>
        <w:rPr>
          <w:rFonts w:ascii="Palatino Linotype" w:hAnsi="Palatino Linotype" w:cs="Tahoma"/>
          <w:bCs/>
        </w:rPr>
        <w:t xml:space="preserve">2022 </w:t>
      </w:r>
    </w:p>
    <w:p w14:paraId="76E923C5" w14:textId="77777777" w:rsidR="00C45EC2" w:rsidRDefault="00C45EC2" w:rsidP="00C45EC2">
      <w:pPr>
        <w:pStyle w:val="Prrafodelista"/>
        <w:numPr>
          <w:ilvl w:val="0"/>
          <w:numId w:val="3"/>
        </w:numPr>
        <w:spacing w:before="240" w:line="360" w:lineRule="auto"/>
        <w:jc w:val="both"/>
        <w:rPr>
          <w:rFonts w:ascii="Palatino Linotype" w:hAnsi="Palatino Linotype" w:cs="Tahoma"/>
          <w:bCs/>
        </w:rPr>
      </w:pPr>
      <w:r>
        <w:rPr>
          <w:rFonts w:ascii="Palatino Linotype" w:hAnsi="Palatino Linotype" w:cs="Tahoma"/>
          <w:bCs/>
        </w:rPr>
        <w:t>2023</w:t>
      </w:r>
      <w:r w:rsidR="004D4906" w:rsidRPr="00C45EC2">
        <w:rPr>
          <w:rFonts w:ascii="Palatino Linotype" w:hAnsi="Palatino Linotype" w:cs="Tahoma"/>
          <w:bCs/>
        </w:rPr>
        <w:t xml:space="preserve"> </w:t>
      </w:r>
    </w:p>
    <w:p w14:paraId="690E3041" w14:textId="77777777" w:rsidR="00FB0E05" w:rsidRDefault="00C45EC2" w:rsidP="00C45EC2">
      <w:pPr>
        <w:pStyle w:val="Prrafodelista"/>
        <w:numPr>
          <w:ilvl w:val="0"/>
          <w:numId w:val="3"/>
        </w:numPr>
        <w:spacing w:before="240" w:line="360" w:lineRule="auto"/>
        <w:jc w:val="both"/>
        <w:rPr>
          <w:rFonts w:ascii="Palatino Linotype" w:hAnsi="Palatino Linotype"/>
          <w:szCs w:val="28"/>
          <w:lang w:val="es-MX"/>
        </w:rPr>
      </w:pPr>
      <w:r>
        <w:rPr>
          <w:rFonts w:ascii="Palatino Linotype" w:hAnsi="Palatino Linotype" w:cs="Tahoma"/>
          <w:bCs/>
        </w:rPr>
        <w:t>L</w:t>
      </w:r>
      <w:r w:rsidR="004D4906" w:rsidRPr="00C45EC2">
        <w:rPr>
          <w:rFonts w:ascii="Palatino Linotype" w:hAnsi="Palatino Linotype" w:cs="Tahoma"/>
          <w:bCs/>
        </w:rPr>
        <w:t>ink de integración al Atlas estatal y nacional.</w:t>
      </w:r>
      <w:r>
        <w:rPr>
          <w:rFonts w:ascii="Palatino Linotype" w:hAnsi="Palatino Linotype"/>
          <w:szCs w:val="28"/>
          <w:lang w:val="es-MX"/>
        </w:rPr>
        <w:t xml:space="preserve"> </w:t>
      </w:r>
    </w:p>
    <w:p w14:paraId="605E18D6" w14:textId="77777777" w:rsidR="00FB0E05" w:rsidRPr="001106D5" w:rsidRDefault="00FB0E05" w:rsidP="00FB0E05">
      <w:pPr>
        <w:spacing w:before="240" w:line="360" w:lineRule="auto"/>
        <w:jc w:val="both"/>
        <w:rPr>
          <w:rFonts w:ascii="Palatino Linotype" w:hAnsi="Palatino Linotype" w:cs="Arial"/>
          <w:b/>
        </w:rPr>
      </w:pPr>
      <w:r w:rsidRPr="00D65BFF">
        <w:rPr>
          <w:rFonts w:ascii="Palatino Linotype" w:hAnsi="Palatino Linotype" w:cs="Arial"/>
        </w:rPr>
        <w:t xml:space="preserve">De conformidad con las constancias que obran en el expediente electrónico, se observa que el </w:t>
      </w:r>
      <w:r w:rsidRPr="00D65BFF">
        <w:rPr>
          <w:rFonts w:ascii="Palatino Linotype" w:hAnsi="Palatino Linotype" w:cs="Arial"/>
          <w:b/>
        </w:rPr>
        <w:t>Sujeto</w:t>
      </w:r>
      <w:r w:rsidRPr="001106D5">
        <w:rPr>
          <w:rFonts w:ascii="Palatino Linotype" w:hAnsi="Palatino Linotype" w:cs="Arial"/>
          <w:b/>
        </w:rPr>
        <w:t xml:space="preserve"> Obligado</w:t>
      </w:r>
      <w:r>
        <w:rPr>
          <w:rFonts w:ascii="Palatino Linotype" w:hAnsi="Palatino Linotype" w:cs="Arial"/>
        </w:rPr>
        <w:t xml:space="preserve"> dio respuesta</w:t>
      </w:r>
      <w:r w:rsidRPr="001106D5">
        <w:rPr>
          <w:rFonts w:ascii="Palatino Linotype" w:hAnsi="Palatino Linotype" w:cs="Arial"/>
        </w:rPr>
        <w:t xml:space="preserve"> por medio del sistema SAIMEX, a la solicitud de información</w:t>
      </w:r>
      <w:r w:rsidRPr="001106D5">
        <w:rPr>
          <w:rFonts w:ascii="Palatino Linotype" w:eastAsia="Palatino Linotype" w:hAnsi="Palatino Linotype" w:cs="Palatino Linotype"/>
          <w:b/>
          <w:color w:val="000000"/>
        </w:rPr>
        <w:t xml:space="preserve"> </w:t>
      </w:r>
      <w:r w:rsidR="0096221A">
        <w:rPr>
          <w:rFonts w:ascii="Palatino Linotype" w:hAnsi="Palatino Linotype" w:cs="Arial"/>
          <w:b/>
        </w:rPr>
        <w:t>00059/ATENCO/IP/2023</w:t>
      </w:r>
      <w:r w:rsidRPr="001106D5">
        <w:rPr>
          <w:rFonts w:ascii="Palatino Linotype" w:hAnsi="Palatino Linotype" w:cs="Arial"/>
          <w:b/>
        </w:rPr>
        <w:t xml:space="preserve">; </w:t>
      </w:r>
      <w:r>
        <w:rPr>
          <w:rFonts w:ascii="Palatino Linotype" w:hAnsi="Palatino Linotype" w:cs="Arial"/>
        </w:rPr>
        <w:t xml:space="preserve">para la cual adjuntó los </w:t>
      </w:r>
      <w:r w:rsidRPr="001106D5">
        <w:rPr>
          <w:rFonts w:ascii="Palatino Linotype" w:hAnsi="Palatino Linotype" w:cs="Arial"/>
        </w:rPr>
        <w:t>archivos electrónicos que a continuación se describe</w:t>
      </w:r>
      <w:r>
        <w:rPr>
          <w:rFonts w:ascii="Palatino Linotype" w:hAnsi="Palatino Linotype" w:cs="Arial"/>
        </w:rPr>
        <w:t>n</w:t>
      </w:r>
      <w:r w:rsidRPr="001106D5">
        <w:rPr>
          <w:rFonts w:ascii="Palatino Linotype" w:hAnsi="Palatino Linotype" w:cs="Arial"/>
          <w:b/>
        </w:rPr>
        <w:t>:</w:t>
      </w:r>
    </w:p>
    <w:p w14:paraId="14EBA0D0" w14:textId="77777777" w:rsidR="00F66BD9" w:rsidRDefault="00F66BD9" w:rsidP="00F66BD9">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rPr>
      </w:pPr>
      <w:r w:rsidRPr="00F66BD9">
        <w:rPr>
          <w:rFonts w:ascii="Palatino Linotype" w:hAnsi="Palatino Linotype"/>
          <w:b/>
          <w:i/>
        </w:rPr>
        <w:t>ATLAS DE RIESGOS MUNICIPIO DE ATENCI 2020.pdf</w:t>
      </w:r>
      <w:r>
        <w:rPr>
          <w:rFonts w:ascii="Palatino Linotype" w:hAnsi="Palatino Linotype"/>
          <w:b/>
          <w:i/>
        </w:rPr>
        <w:t xml:space="preserve">: </w:t>
      </w:r>
      <w:r>
        <w:rPr>
          <w:rFonts w:ascii="Palatino Linotype" w:hAnsi="Palatino Linotype"/>
        </w:rPr>
        <w:t xml:space="preserve">constante de </w:t>
      </w:r>
      <w:r w:rsidR="00EF6E86">
        <w:rPr>
          <w:rFonts w:ascii="Palatino Linotype" w:hAnsi="Palatino Linotype"/>
        </w:rPr>
        <w:t>ciento veinticinco fojas, en formato PDF, contiene el Atlas de Riesgo del Municipio de Atenco 2020.</w:t>
      </w:r>
    </w:p>
    <w:p w14:paraId="2E850196" w14:textId="77777777" w:rsidR="00F66BD9" w:rsidRPr="00F66BD9" w:rsidRDefault="00F66BD9" w:rsidP="00F66BD9">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b/>
          <w:i/>
        </w:rPr>
      </w:pPr>
      <w:r w:rsidRPr="00F66BD9">
        <w:rPr>
          <w:rFonts w:ascii="Palatino Linotype" w:hAnsi="Palatino Linotype"/>
          <w:b/>
          <w:i/>
        </w:rPr>
        <w:t>ATLAS DE RIESGOS MUNICIPIO DE ATENCO 2021.pdf</w:t>
      </w:r>
      <w:r>
        <w:rPr>
          <w:rFonts w:ascii="Palatino Linotype" w:hAnsi="Palatino Linotype"/>
          <w:b/>
          <w:i/>
        </w:rPr>
        <w:t>:</w:t>
      </w:r>
      <w:r w:rsidR="00EF6E86">
        <w:rPr>
          <w:rFonts w:ascii="Palatino Linotype" w:hAnsi="Palatino Linotype"/>
          <w:b/>
          <w:i/>
        </w:rPr>
        <w:t xml:space="preserve"> </w:t>
      </w:r>
      <w:r w:rsidR="00EF6E86">
        <w:rPr>
          <w:rFonts w:ascii="Palatino Linotype" w:hAnsi="Palatino Linotype"/>
        </w:rPr>
        <w:t>constante de ciento veinticinco fojas, en formato PDF, contiene el Atlas de Riesgo del Municipio de Atenco 2021.</w:t>
      </w:r>
    </w:p>
    <w:p w14:paraId="3F9AAFE8" w14:textId="77777777" w:rsidR="00F66BD9" w:rsidRPr="00F66BD9" w:rsidRDefault="00F66BD9" w:rsidP="00F66BD9">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b/>
          <w:i/>
        </w:rPr>
      </w:pPr>
      <w:r w:rsidRPr="00F66BD9">
        <w:rPr>
          <w:rFonts w:ascii="Palatino Linotype" w:hAnsi="Palatino Linotype"/>
          <w:b/>
          <w:i/>
        </w:rPr>
        <w:t>AR_ATENCO_MEX_2016.pdf</w:t>
      </w:r>
      <w:r>
        <w:rPr>
          <w:rFonts w:ascii="Palatino Linotype" w:hAnsi="Palatino Linotype"/>
          <w:b/>
          <w:i/>
        </w:rPr>
        <w:t>:</w:t>
      </w:r>
      <w:r w:rsidR="00EF6E86">
        <w:rPr>
          <w:rFonts w:ascii="Palatino Linotype" w:hAnsi="Palatino Linotype"/>
          <w:b/>
          <w:i/>
        </w:rPr>
        <w:t xml:space="preserve"> </w:t>
      </w:r>
      <w:r w:rsidR="00EF6E86">
        <w:rPr>
          <w:rFonts w:ascii="Palatino Linotype" w:hAnsi="Palatino Linotype"/>
        </w:rPr>
        <w:t>constante de ciento treinta y ocho fojas, en formato PDF, contiene el Atlas de Riesgo del Municipio de Atenco 2016.</w:t>
      </w:r>
    </w:p>
    <w:p w14:paraId="2C5B3E02" w14:textId="77777777" w:rsidR="00AA5D53" w:rsidRPr="00AA5D53" w:rsidRDefault="00F66BD9" w:rsidP="00AA5D53">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b/>
          <w:i/>
        </w:rPr>
      </w:pPr>
      <w:r w:rsidRPr="00F66BD9">
        <w:rPr>
          <w:rFonts w:ascii="Palatino Linotype" w:hAnsi="Palatino Linotype"/>
          <w:b/>
          <w:i/>
        </w:rPr>
        <w:t xml:space="preserve">Solicitante </w:t>
      </w:r>
      <w:proofErr w:type="spellStart"/>
      <w:r w:rsidRPr="00F66BD9">
        <w:rPr>
          <w:rFonts w:ascii="Palatino Linotype" w:hAnsi="Palatino Linotype"/>
          <w:b/>
          <w:i/>
        </w:rPr>
        <w:t>Inform</w:t>
      </w:r>
      <w:proofErr w:type="spellEnd"/>
      <w:r w:rsidRPr="00F66BD9">
        <w:rPr>
          <w:rFonts w:ascii="Palatino Linotype" w:hAnsi="Palatino Linotype"/>
          <w:b/>
          <w:i/>
        </w:rPr>
        <w:t xml:space="preserve"> Sol 59.pdf</w:t>
      </w:r>
      <w:r>
        <w:rPr>
          <w:rFonts w:ascii="Palatino Linotype" w:hAnsi="Palatino Linotype"/>
          <w:b/>
          <w:i/>
        </w:rPr>
        <w:t>:</w:t>
      </w:r>
      <w:r w:rsidR="00EF6E86">
        <w:rPr>
          <w:rFonts w:ascii="Palatino Linotype" w:hAnsi="Palatino Linotype"/>
          <w:b/>
          <w:i/>
        </w:rPr>
        <w:t xml:space="preserve"> </w:t>
      </w:r>
      <w:r w:rsidR="00AA5D53">
        <w:rPr>
          <w:rFonts w:ascii="Palatino Linotype" w:hAnsi="Palatino Linotype"/>
        </w:rPr>
        <w:t xml:space="preserve">constante de una foja, en formato PDF, contiene el oficio número PMA/UT/SOL/2023/0076, de fecha veinticuatro de mayo de dos </w:t>
      </w:r>
      <w:r w:rsidR="00AA5D53">
        <w:rPr>
          <w:rFonts w:ascii="Palatino Linotype" w:hAnsi="Palatino Linotype"/>
        </w:rPr>
        <w:lastRenderedPageBreak/>
        <w:t>mil veintitrés, suscrito por el Titular de la Unidad de Transparencia, dirigido al solicitante, en el que sustancialmente da respuesta a su solicitud por medio de los archivos electrónicos antes descritos.</w:t>
      </w:r>
    </w:p>
    <w:p w14:paraId="4366ADB1" w14:textId="77777777" w:rsidR="00F66BD9" w:rsidRPr="00AA5D53" w:rsidRDefault="00F66BD9" w:rsidP="00F66BD9">
      <w:pPr>
        <w:pStyle w:val="Prrafodelista"/>
        <w:numPr>
          <w:ilvl w:val="0"/>
          <w:numId w:val="12"/>
        </w:numPr>
        <w:pBdr>
          <w:top w:val="nil"/>
          <w:left w:val="nil"/>
          <w:bottom w:val="nil"/>
          <w:right w:val="nil"/>
          <w:between w:val="nil"/>
        </w:pBdr>
        <w:spacing w:line="360" w:lineRule="auto"/>
        <w:contextualSpacing/>
        <w:jc w:val="both"/>
        <w:rPr>
          <w:rFonts w:ascii="Palatino Linotype" w:hAnsi="Palatino Linotype"/>
          <w:b/>
          <w:i/>
        </w:rPr>
      </w:pPr>
      <w:proofErr w:type="spellStart"/>
      <w:r w:rsidRPr="00F66BD9">
        <w:rPr>
          <w:rFonts w:ascii="Palatino Linotype" w:hAnsi="Palatino Linotype"/>
          <w:b/>
          <w:i/>
        </w:rPr>
        <w:t>Resp</w:t>
      </w:r>
      <w:proofErr w:type="spellEnd"/>
      <w:r w:rsidRPr="00F66BD9">
        <w:rPr>
          <w:rFonts w:ascii="Palatino Linotype" w:hAnsi="Palatino Linotype"/>
          <w:b/>
          <w:i/>
        </w:rPr>
        <w:t xml:space="preserve">. Sol. 59 </w:t>
      </w:r>
      <w:proofErr w:type="spellStart"/>
      <w:r w:rsidRPr="00F66BD9">
        <w:rPr>
          <w:rFonts w:ascii="Palatino Linotype" w:hAnsi="Palatino Linotype"/>
          <w:b/>
          <w:i/>
        </w:rPr>
        <w:t>Proteccion</w:t>
      </w:r>
      <w:proofErr w:type="spellEnd"/>
      <w:r w:rsidRPr="00F66BD9">
        <w:rPr>
          <w:rFonts w:ascii="Palatino Linotype" w:hAnsi="Palatino Linotype"/>
          <w:b/>
          <w:i/>
        </w:rPr>
        <w:t xml:space="preserve"> C.pdf</w:t>
      </w:r>
      <w:r>
        <w:rPr>
          <w:rFonts w:ascii="Palatino Linotype" w:hAnsi="Palatino Linotype"/>
          <w:b/>
          <w:i/>
        </w:rPr>
        <w:t>:</w:t>
      </w:r>
      <w:r w:rsidR="00AA5D53">
        <w:rPr>
          <w:rFonts w:ascii="Palatino Linotype" w:hAnsi="Palatino Linotype"/>
          <w:b/>
          <w:i/>
        </w:rPr>
        <w:t xml:space="preserve"> </w:t>
      </w:r>
      <w:r w:rsidR="00AA5D53">
        <w:rPr>
          <w:rFonts w:ascii="Palatino Linotype" w:hAnsi="Palatino Linotype"/>
        </w:rPr>
        <w:t>constante de una foja, en formato PDF, contiene el oficio número CPCYBA/155/2023, de fecha diecisiete de mayo de dos mil veintitrés, firmado por el Coordinador de Protección Civil y Bomberos Atenco, en el que manifiesta lo siguiente:</w:t>
      </w:r>
    </w:p>
    <w:p w14:paraId="55222668" w14:textId="77777777" w:rsidR="00AA5D53" w:rsidRDefault="00F267FE" w:rsidP="00AA5D53">
      <w:pPr>
        <w:pStyle w:val="Prrafodelista"/>
        <w:pBdr>
          <w:top w:val="nil"/>
          <w:left w:val="nil"/>
          <w:bottom w:val="nil"/>
          <w:right w:val="nil"/>
          <w:between w:val="nil"/>
        </w:pBdr>
        <w:spacing w:line="360" w:lineRule="auto"/>
        <w:ind w:left="720"/>
        <w:contextualSpacing/>
        <w:jc w:val="both"/>
        <w:rPr>
          <w:rFonts w:ascii="Palatino Linotype" w:hAnsi="Palatino Linotype"/>
          <w:b/>
          <w:i/>
        </w:rPr>
      </w:pPr>
      <w:r>
        <w:rPr>
          <w:rFonts w:ascii="Palatino Linotype" w:hAnsi="Palatino Linotype"/>
          <w:b/>
          <w:i/>
        </w:rPr>
        <w:t>“(…)</w:t>
      </w:r>
    </w:p>
    <w:p w14:paraId="1A284C16" w14:textId="77777777" w:rsidR="00F267FE" w:rsidRDefault="00F267FE" w:rsidP="00AA5D53">
      <w:pPr>
        <w:pStyle w:val="Prrafodelista"/>
        <w:pBdr>
          <w:top w:val="nil"/>
          <w:left w:val="nil"/>
          <w:bottom w:val="nil"/>
          <w:right w:val="nil"/>
          <w:between w:val="nil"/>
        </w:pBdr>
        <w:spacing w:line="360" w:lineRule="auto"/>
        <w:ind w:left="720"/>
        <w:contextualSpacing/>
        <w:jc w:val="both"/>
        <w:rPr>
          <w:rFonts w:ascii="Palatino Linotype" w:hAnsi="Palatino Linotype"/>
          <w:i/>
        </w:rPr>
      </w:pPr>
      <w:r>
        <w:rPr>
          <w:rFonts w:ascii="Palatino Linotype" w:hAnsi="Palatino Linotype"/>
          <w:i/>
        </w:rPr>
        <w:t>Por lo que hago llegar los links</w:t>
      </w:r>
    </w:p>
    <w:p w14:paraId="16FB957A" w14:textId="77777777" w:rsidR="00F267FE" w:rsidRDefault="005B7410" w:rsidP="00AA5D53">
      <w:pPr>
        <w:pStyle w:val="Prrafodelista"/>
        <w:pBdr>
          <w:top w:val="nil"/>
          <w:left w:val="nil"/>
          <w:bottom w:val="nil"/>
          <w:right w:val="nil"/>
          <w:between w:val="nil"/>
        </w:pBdr>
        <w:spacing w:line="360" w:lineRule="auto"/>
        <w:ind w:left="720"/>
        <w:contextualSpacing/>
        <w:jc w:val="both"/>
        <w:rPr>
          <w:rFonts w:ascii="Palatino Linotype" w:hAnsi="Palatino Linotype"/>
          <w:i/>
        </w:rPr>
      </w:pPr>
      <w:hyperlink r:id="rId7" w:history="1">
        <w:r w:rsidR="00F267FE" w:rsidRPr="00D638E0">
          <w:rPr>
            <w:rStyle w:val="Hipervnculo"/>
            <w:rFonts w:ascii="Palatino Linotype" w:hAnsi="Palatino Linotype"/>
            <w:i/>
          </w:rPr>
          <w:t>http://rmgir.proyectomesoamerica.org/PDFMunicipales/2016/AR_ATENCO_MEX_2016</w:t>
        </w:r>
      </w:hyperlink>
    </w:p>
    <w:p w14:paraId="4CA2269C" w14:textId="77777777" w:rsidR="00F267FE" w:rsidRDefault="00F267FE" w:rsidP="00AA5D53">
      <w:pPr>
        <w:pStyle w:val="Prrafodelista"/>
        <w:pBdr>
          <w:top w:val="nil"/>
          <w:left w:val="nil"/>
          <w:bottom w:val="nil"/>
          <w:right w:val="nil"/>
          <w:between w:val="nil"/>
        </w:pBdr>
        <w:spacing w:line="360" w:lineRule="auto"/>
        <w:ind w:left="720"/>
        <w:contextualSpacing/>
        <w:jc w:val="both"/>
        <w:rPr>
          <w:rFonts w:ascii="Palatino Linotype" w:hAnsi="Palatino Linotype"/>
          <w:i/>
        </w:rPr>
      </w:pPr>
      <w:r>
        <w:rPr>
          <w:rFonts w:ascii="Palatino Linotype" w:hAnsi="Palatino Linotype"/>
          <w:i/>
        </w:rPr>
        <w:t>Registro del atlas municipal de riesgos del 2019 se cubre con el anexo 2016 ya que anteriormente dicho documento de podría actualizar hasta pasando los 5 años de antigüedad.</w:t>
      </w:r>
    </w:p>
    <w:p w14:paraId="03B01ED8" w14:textId="77777777" w:rsidR="00F267FE" w:rsidRDefault="00F267FE" w:rsidP="00AA5D53">
      <w:pPr>
        <w:pStyle w:val="Prrafodelista"/>
        <w:pBdr>
          <w:top w:val="nil"/>
          <w:left w:val="nil"/>
          <w:bottom w:val="nil"/>
          <w:right w:val="nil"/>
          <w:between w:val="nil"/>
        </w:pBdr>
        <w:spacing w:line="360" w:lineRule="auto"/>
        <w:ind w:left="720"/>
        <w:contextualSpacing/>
        <w:jc w:val="both"/>
        <w:rPr>
          <w:rFonts w:ascii="Palatino Linotype" w:hAnsi="Palatino Linotype"/>
          <w:i/>
        </w:rPr>
      </w:pPr>
      <w:r>
        <w:rPr>
          <w:rFonts w:ascii="Palatino Linotype" w:hAnsi="Palatino Linotype"/>
          <w:i/>
        </w:rPr>
        <w:t>REGRISTRO DE ATLAS MUNICIPAL DE RIESGO 2020 INTEGRADOS EN MEDIO MAGNÉTICO.</w:t>
      </w:r>
    </w:p>
    <w:p w14:paraId="169BF4BA" w14:textId="77777777" w:rsidR="00C45EC2" w:rsidRDefault="00C45EC2" w:rsidP="00AA5D53">
      <w:pPr>
        <w:pStyle w:val="Prrafodelista"/>
        <w:pBdr>
          <w:top w:val="nil"/>
          <w:left w:val="nil"/>
          <w:bottom w:val="nil"/>
          <w:right w:val="nil"/>
          <w:between w:val="nil"/>
        </w:pBdr>
        <w:spacing w:line="360" w:lineRule="auto"/>
        <w:ind w:left="720"/>
        <w:contextualSpacing/>
        <w:jc w:val="both"/>
        <w:rPr>
          <w:rFonts w:ascii="Palatino Linotype" w:hAnsi="Palatino Linotype"/>
          <w:i/>
        </w:rPr>
      </w:pPr>
      <w:proofErr w:type="spellStart"/>
      <w:r>
        <w:rPr>
          <w:rFonts w:ascii="Palatino Linotype" w:hAnsi="Palatino Linotype"/>
          <w:i/>
        </w:rPr>
        <w:t>P</w:t>
      </w:r>
      <w:r w:rsidR="00F267FE">
        <w:rPr>
          <w:rFonts w:ascii="Palatino Linotype" w:hAnsi="Palatino Linotype"/>
          <w:i/>
        </w:rPr>
        <w:t>df</w:t>
      </w:r>
      <w:proofErr w:type="spellEnd"/>
    </w:p>
    <w:p w14:paraId="78083625" w14:textId="77777777" w:rsidR="00F267FE" w:rsidRDefault="005B7410" w:rsidP="00AA5D53">
      <w:pPr>
        <w:pStyle w:val="Prrafodelista"/>
        <w:pBdr>
          <w:top w:val="nil"/>
          <w:left w:val="nil"/>
          <w:bottom w:val="nil"/>
          <w:right w:val="nil"/>
          <w:between w:val="nil"/>
        </w:pBdr>
        <w:spacing w:line="360" w:lineRule="auto"/>
        <w:ind w:left="720"/>
        <w:contextualSpacing/>
        <w:jc w:val="both"/>
        <w:rPr>
          <w:rFonts w:ascii="Palatino Linotype" w:hAnsi="Palatino Linotype"/>
          <w:i/>
        </w:rPr>
      </w:pPr>
      <w:hyperlink r:id="rId8" w:history="1">
        <w:r w:rsidR="00C45EC2" w:rsidRPr="00D638E0">
          <w:rPr>
            <w:rStyle w:val="Hipervnculo"/>
            <w:rFonts w:ascii="Palatino Linotype" w:hAnsi="Palatino Linotype"/>
            <w:i/>
          </w:rPr>
          <w:t>http://rmgir.proyectomesoamerica.org/PDFMunicipales/EdoMex/Atlas_Atenco_Abr2021_081.pdf</w:t>
        </w:r>
      </w:hyperlink>
    </w:p>
    <w:p w14:paraId="6E121A95" w14:textId="77777777" w:rsidR="00C45EC2" w:rsidRDefault="00C45EC2" w:rsidP="00AA5D53">
      <w:pPr>
        <w:pStyle w:val="Prrafodelista"/>
        <w:pBdr>
          <w:top w:val="nil"/>
          <w:left w:val="nil"/>
          <w:bottom w:val="nil"/>
          <w:right w:val="nil"/>
          <w:between w:val="nil"/>
        </w:pBdr>
        <w:spacing w:line="360" w:lineRule="auto"/>
        <w:ind w:left="720"/>
        <w:contextualSpacing/>
        <w:jc w:val="both"/>
        <w:rPr>
          <w:rFonts w:ascii="Palatino Linotype" w:hAnsi="Palatino Linotype"/>
          <w:i/>
        </w:rPr>
      </w:pPr>
    </w:p>
    <w:p w14:paraId="4792AAC2" w14:textId="77777777" w:rsidR="00F267FE" w:rsidRPr="00F267FE" w:rsidRDefault="00F267FE" w:rsidP="00AA5D53">
      <w:pPr>
        <w:pStyle w:val="Prrafodelista"/>
        <w:pBdr>
          <w:top w:val="nil"/>
          <w:left w:val="nil"/>
          <w:bottom w:val="nil"/>
          <w:right w:val="nil"/>
          <w:between w:val="nil"/>
        </w:pBdr>
        <w:spacing w:line="360" w:lineRule="auto"/>
        <w:ind w:left="720"/>
        <w:contextualSpacing/>
        <w:jc w:val="both"/>
        <w:rPr>
          <w:rFonts w:ascii="Palatino Linotype" w:hAnsi="Palatino Linotype"/>
          <w:b/>
          <w:i/>
        </w:rPr>
      </w:pPr>
      <w:r w:rsidRPr="00F267FE">
        <w:rPr>
          <w:rFonts w:ascii="Palatino Linotype" w:hAnsi="Palatino Linotype"/>
          <w:b/>
          <w:i/>
        </w:rPr>
        <w:t>2022 y 2023 el Atlas Municipal de Riesgos aún se encuentra en integración próximos a entregar y ser publicados.</w:t>
      </w:r>
    </w:p>
    <w:p w14:paraId="60ADAC37" w14:textId="77777777" w:rsidR="00F267FE" w:rsidRPr="00F267FE" w:rsidRDefault="00F267FE" w:rsidP="00AA5D53">
      <w:pPr>
        <w:pStyle w:val="Prrafodelista"/>
        <w:pBdr>
          <w:top w:val="nil"/>
          <w:left w:val="nil"/>
          <w:bottom w:val="nil"/>
          <w:right w:val="nil"/>
          <w:between w:val="nil"/>
        </w:pBdr>
        <w:spacing w:line="360" w:lineRule="auto"/>
        <w:ind w:left="720"/>
        <w:contextualSpacing/>
        <w:jc w:val="both"/>
        <w:rPr>
          <w:rFonts w:ascii="Palatino Linotype" w:hAnsi="Palatino Linotype"/>
          <w:i/>
        </w:rPr>
      </w:pPr>
      <w:r>
        <w:rPr>
          <w:rFonts w:ascii="Palatino Linotype" w:hAnsi="Palatino Linotype"/>
          <w:i/>
        </w:rPr>
        <w:t>(…)”</w:t>
      </w:r>
    </w:p>
    <w:p w14:paraId="01B4AEB9" w14:textId="77777777" w:rsidR="00FB0E05" w:rsidRDefault="00FB0E05" w:rsidP="00FB0E05">
      <w:pPr>
        <w:pStyle w:val="Sinespaciado"/>
        <w:spacing w:before="240" w:line="360" w:lineRule="auto"/>
        <w:ind w:left="720"/>
        <w:rPr>
          <w:rFonts w:ascii="Palatino Linotype" w:hAnsi="Palatino Linotype" w:cs="Arial"/>
          <w:b/>
          <w:sz w:val="24"/>
        </w:rPr>
      </w:pPr>
    </w:p>
    <w:p w14:paraId="0B9FA289" w14:textId="77777777" w:rsidR="00FB0E05" w:rsidRDefault="00FB0E05" w:rsidP="00FB0E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sidRPr="00142AE4">
        <w:rPr>
          <w:rFonts w:ascii="Palatino Linotype" w:eastAsia="Palatino Linotype" w:hAnsi="Palatino Linotype" w:cs="Palatino Linotype"/>
          <w:color w:val="000000"/>
        </w:rPr>
        <w:lastRenderedPageBreak/>
        <w:t xml:space="preserve">Ante las respuestas emitidas por el </w:t>
      </w:r>
      <w:r w:rsidRPr="00B72FD2">
        <w:rPr>
          <w:rFonts w:ascii="Palatino Linotype" w:eastAsia="Palatino Linotype" w:hAnsi="Palatino Linotype" w:cs="Palatino Linotype"/>
          <w:b/>
          <w:color w:val="000000"/>
        </w:rPr>
        <w:t>Sujeto Obligado</w:t>
      </w:r>
      <w:r w:rsidR="00F66BD9">
        <w:rPr>
          <w:rFonts w:ascii="Palatino Linotype" w:eastAsia="Palatino Linotype" w:hAnsi="Palatino Linotype" w:cs="Palatino Linotype"/>
          <w:color w:val="000000"/>
        </w:rPr>
        <w:t>, el</w:t>
      </w:r>
      <w:r w:rsidRPr="00142AE4">
        <w:rPr>
          <w:rFonts w:ascii="Palatino Linotype" w:eastAsia="Palatino Linotype" w:hAnsi="Palatino Linotype" w:cs="Palatino Linotype"/>
          <w:color w:val="000000"/>
        </w:rPr>
        <w:t xml:space="preserve"> </w:t>
      </w:r>
      <w:r w:rsidRPr="00B72FD2">
        <w:rPr>
          <w:rFonts w:ascii="Palatino Linotype" w:eastAsia="Palatino Linotype" w:hAnsi="Palatino Linotype" w:cs="Palatino Linotype"/>
          <w:b/>
          <w:color w:val="000000"/>
        </w:rPr>
        <w:t>Recurrente</w:t>
      </w:r>
      <w:r w:rsidRPr="00142AE4">
        <w:rPr>
          <w:rFonts w:ascii="Palatino Linotype" w:eastAsia="Palatino Linotype" w:hAnsi="Palatino Linotype" w:cs="Palatino Linotype"/>
          <w:color w:val="000000"/>
        </w:rPr>
        <w:t xml:space="preserve"> consideró que su derecho a la información pública había sido conculcado, por lo que interpuso el recurso de revisión al rubro citado, señalando como motivo de inconformidad: </w:t>
      </w:r>
      <w:r w:rsidRPr="00142AE4">
        <w:rPr>
          <w:rFonts w:ascii="Palatino Linotype" w:hAnsi="Palatino Linotype"/>
          <w:i/>
        </w:rPr>
        <w:t>“</w:t>
      </w:r>
      <w:proofErr w:type="gramStart"/>
      <w:r w:rsidR="00F66BD9" w:rsidRPr="00F66BD9">
        <w:rPr>
          <w:rFonts w:ascii="Palatino Linotype" w:hAnsi="Palatino Linotype"/>
          <w:i/>
        </w:rPr>
        <w:t xml:space="preserve">Se solicito el Atlas de Riesgos 2022, al decir que </w:t>
      </w:r>
      <w:proofErr w:type="spellStart"/>
      <w:r w:rsidR="00F66BD9" w:rsidRPr="00F66BD9">
        <w:rPr>
          <w:rFonts w:ascii="Palatino Linotype" w:hAnsi="Palatino Linotype"/>
          <w:i/>
        </w:rPr>
        <w:t>esta</w:t>
      </w:r>
      <w:proofErr w:type="spellEnd"/>
      <w:r w:rsidR="00F66BD9" w:rsidRPr="00F66BD9">
        <w:rPr>
          <w:rFonts w:ascii="Palatino Linotype" w:hAnsi="Palatino Linotype"/>
          <w:i/>
        </w:rPr>
        <w:t xml:space="preserve"> en "proceso de integración" con qué documentación lo respaldan?</w:t>
      </w:r>
      <w:proofErr w:type="gramEnd"/>
      <w:r w:rsidR="00F66BD9" w:rsidRPr="00F66BD9">
        <w:rPr>
          <w:rFonts w:ascii="Palatino Linotype" w:hAnsi="Palatino Linotype"/>
          <w:i/>
        </w:rPr>
        <w:t xml:space="preserve"> ya que para integrar el Atlas 2023, debe haber un antecedente, en este caso el del año anterior.</w:t>
      </w:r>
      <w:r w:rsidRPr="00142AE4">
        <w:rPr>
          <w:rFonts w:ascii="Palatino Linotype" w:hAnsi="Palatino Linotype"/>
          <w:i/>
        </w:rPr>
        <w:t>” (Sic)</w:t>
      </w:r>
      <w:r w:rsidRPr="00142AE4">
        <w:rPr>
          <w:rFonts w:ascii="Palatino Linotype" w:hAnsi="Palatino Linotype" w:cs="Arial"/>
          <w:bCs/>
        </w:rPr>
        <w:t xml:space="preserve">. </w:t>
      </w:r>
    </w:p>
    <w:p w14:paraId="062B2583" w14:textId="77777777" w:rsidR="00FB0E05" w:rsidRDefault="00FB0E05" w:rsidP="00FB0E05">
      <w:pPr>
        <w:pStyle w:val="Sinespaciado"/>
        <w:spacing w:line="360" w:lineRule="auto"/>
        <w:jc w:val="both"/>
        <w:rPr>
          <w:rFonts w:ascii="Palatino Linotype" w:hAnsi="Palatino Linotype" w:cs="Arial"/>
        </w:rPr>
      </w:pPr>
    </w:p>
    <w:p w14:paraId="404ABE7D" w14:textId="77777777" w:rsidR="00F66BD9" w:rsidRPr="004F49F2" w:rsidRDefault="00F66BD9" w:rsidP="00F66BD9">
      <w:pPr>
        <w:tabs>
          <w:tab w:val="left" w:pos="8789"/>
        </w:tabs>
        <w:spacing w:line="360" w:lineRule="auto"/>
        <w:ind w:right="49"/>
        <w:jc w:val="both"/>
        <w:rPr>
          <w:rFonts w:ascii="Palatino Linotype" w:hAnsi="Palatino Linotype"/>
          <w:i/>
        </w:rPr>
      </w:pPr>
      <w:r>
        <w:rPr>
          <w:rFonts w:ascii="Palatino Linotype" w:hAnsi="Palatino Linotype"/>
        </w:rPr>
        <w:t xml:space="preserve"> </w:t>
      </w:r>
      <w:r w:rsidRPr="006765FC">
        <w:rPr>
          <w:rFonts w:ascii="Palatino Linotype" w:eastAsia="Palatino Linotype" w:hAnsi="Palatino Linotype" w:cs="Palatino Linotype"/>
        </w:rPr>
        <w:t>En primer lugar, es de señalar que de los motivos de inconformidad en cita se aprecia que el particular</w:t>
      </w:r>
      <w:r>
        <w:rPr>
          <w:rFonts w:ascii="Palatino Linotype" w:eastAsia="Palatino Linotype" w:hAnsi="Palatino Linotype" w:cs="Palatino Linotype"/>
        </w:rPr>
        <w:t xml:space="preserve"> únicamente se inconforma sobre </w:t>
      </w:r>
      <w:r w:rsidR="00313F8E">
        <w:rPr>
          <w:rFonts w:ascii="Palatino Linotype" w:eastAsia="Palatino Linotype" w:hAnsi="Palatino Linotype" w:cs="Palatino Linotype"/>
        </w:rPr>
        <w:t>el Atlas de Riesgo de 2022</w:t>
      </w:r>
      <w:r>
        <w:rPr>
          <w:rFonts w:ascii="Palatino Linotype" w:eastAsia="Palatino Linotype" w:hAnsi="Palatino Linotype" w:cs="Palatino Linotype"/>
        </w:rPr>
        <w:t>,</w:t>
      </w:r>
      <w:r w:rsidRPr="006765FC">
        <w:rPr>
          <w:rFonts w:ascii="Palatino Linotype" w:eastAsia="Palatino Linotype" w:hAnsi="Palatino Linotype" w:cs="Palatino Linotype"/>
        </w:rPr>
        <w:t xml:space="preserve"> sin que se aprecie</w:t>
      </w:r>
      <w:r>
        <w:rPr>
          <w:rFonts w:ascii="Palatino Linotype" w:eastAsia="Palatino Linotype" w:hAnsi="Palatino Linotype" w:cs="Palatino Linotype"/>
        </w:rPr>
        <w:t xml:space="preserve"> i</w:t>
      </w:r>
      <w:r w:rsidR="00313F8E">
        <w:rPr>
          <w:rFonts w:ascii="Palatino Linotype" w:eastAsia="Palatino Linotype" w:hAnsi="Palatino Linotype" w:cs="Palatino Linotype"/>
        </w:rPr>
        <w:t>nconformidad alguna respecto del Atlas de Riesgo de 2019, 2020, 2021 y 2023</w:t>
      </w:r>
      <w:r w:rsidRPr="004F49F2">
        <w:rPr>
          <w:rFonts w:ascii="Palatino Linotype" w:hAnsi="Palatino Linotype" w:cs="Tahoma"/>
          <w:bCs/>
        </w:rPr>
        <w:t>.</w:t>
      </w:r>
    </w:p>
    <w:p w14:paraId="0E7A9CEE" w14:textId="77777777" w:rsidR="00F66BD9" w:rsidRPr="006765FC" w:rsidRDefault="00F66BD9" w:rsidP="00F66BD9">
      <w:pPr>
        <w:tabs>
          <w:tab w:val="left" w:pos="8789"/>
        </w:tabs>
        <w:spacing w:line="360" w:lineRule="auto"/>
        <w:ind w:right="49"/>
        <w:jc w:val="both"/>
        <w:rPr>
          <w:rFonts w:ascii="Palatino Linotype" w:hAnsi="Palatino Linotype"/>
          <w:i/>
        </w:rPr>
      </w:pPr>
      <w:r w:rsidRPr="006765FC">
        <w:rPr>
          <w:rFonts w:ascii="Palatino Linotype" w:eastAsia="Palatino Linotype" w:hAnsi="Palatino Linotype" w:cs="Palatino Linotype"/>
        </w:rPr>
        <w:t>Sirve de sustento, la tesis jurisprudencial número VI.3o.C. J/60, publicada en el Semanario Judicial de la Federación y su Gaceta bajo el número de registro 176,608 que a la letra dice:</w:t>
      </w:r>
    </w:p>
    <w:p w14:paraId="10E3090A" w14:textId="77777777" w:rsidR="00F66BD9" w:rsidRPr="006765FC" w:rsidRDefault="00F66BD9" w:rsidP="00F66BD9">
      <w:pPr>
        <w:tabs>
          <w:tab w:val="left" w:pos="851"/>
        </w:tabs>
        <w:ind w:left="851" w:right="616"/>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“ACTOS CONSENTIDOS. SON LOS QUE NO SE IMPUGNAN MEDIANTE EL RECURSO IDÓNEO. </w:t>
      </w:r>
      <w:r w:rsidRPr="006765FC">
        <w:rPr>
          <w:rFonts w:ascii="Palatino Linotype" w:eastAsia="Palatino Linotype" w:hAnsi="Palatino Linotype" w:cs="Palatino Linotype"/>
          <w:i/>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p>
    <w:p w14:paraId="70DE8F69" w14:textId="77777777" w:rsidR="00F66BD9" w:rsidRPr="006765FC" w:rsidRDefault="00F66BD9" w:rsidP="00F66BD9">
      <w:pPr>
        <w:spacing w:before="280"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 xml:space="preserve">De la interpretación del criterio antes citado, se advierte que cuando el particular impugnó la respuesta del </w:t>
      </w:r>
      <w:r w:rsidRPr="006765FC">
        <w:rPr>
          <w:rFonts w:ascii="Palatino Linotype" w:eastAsia="Palatino Linotype" w:hAnsi="Palatino Linotype" w:cs="Palatino Linotype"/>
          <w:b/>
        </w:rPr>
        <w:t>SUJETO OBLIGADO</w:t>
      </w:r>
      <w:r w:rsidRPr="006765FC">
        <w:rPr>
          <w:rFonts w:ascii="Palatino Linotype" w:eastAsia="Palatino Linotype" w:hAnsi="Palatino Linotype" w:cs="Palatino Linotype"/>
        </w:rPr>
        <w:t>, no expresó razón o motivo de inconformidad en contra de todos los rubros solicitados, por tanto, estos deben declararse atendidos</w:t>
      </w:r>
      <w:r>
        <w:rPr>
          <w:rFonts w:ascii="Palatino Linotype" w:eastAsia="Palatino Linotype" w:hAnsi="Palatino Linotype" w:cs="Palatino Linotype"/>
        </w:rPr>
        <w:t>.</w:t>
      </w:r>
    </w:p>
    <w:p w14:paraId="253093A0" w14:textId="77777777" w:rsidR="00F66BD9" w:rsidRPr="006765FC" w:rsidRDefault="00F66BD9" w:rsidP="00F66BD9">
      <w:pPr>
        <w:spacing w:before="280" w:after="28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lastRenderedPageBreak/>
        <w:t>Atento a ello, es importante traer a contexto la Tesis Jurisprudencial Número 3ª./J.7/91, Publicada en el Semanario Judicial de la Federación y su Gaceta bajo el número de registro 174,177, que establece lo siguiente:</w:t>
      </w:r>
    </w:p>
    <w:p w14:paraId="539C2AEE" w14:textId="77777777" w:rsidR="00F66BD9" w:rsidRPr="006765FC" w:rsidRDefault="00F66BD9" w:rsidP="00F66BD9">
      <w:pPr>
        <w:tabs>
          <w:tab w:val="left" w:pos="7937"/>
          <w:tab w:val="left" w:pos="8222"/>
        </w:tabs>
        <w:ind w:left="851" w:right="901"/>
        <w:jc w:val="both"/>
        <w:rPr>
          <w:rFonts w:ascii="Palatino Linotype" w:eastAsia="Palatino Linotype" w:hAnsi="Palatino Linotype" w:cs="Palatino Linotype"/>
          <w:i/>
        </w:rPr>
      </w:pPr>
      <w:r w:rsidRPr="006765FC">
        <w:rPr>
          <w:rFonts w:ascii="Palatino Linotype" w:eastAsia="Palatino Linotype" w:hAnsi="Palatino Linotype" w:cs="Palatino Linotype"/>
          <w:b/>
          <w:i/>
        </w:rPr>
        <w:t xml:space="preserve">“REVISIÓN EN AMPARO. LOS RESOLUTIVOS NO COMBATIDOS DEBEN DECLARARSE FIRMES. </w:t>
      </w:r>
      <w:r w:rsidRPr="006765FC">
        <w:rPr>
          <w:rFonts w:ascii="Palatino Linotype" w:eastAsia="Palatino Linotype" w:hAnsi="Palatino Linotype" w:cs="Palatino Linotype"/>
          <w:i/>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p>
    <w:p w14:paraId="2927C314" w14:textId="77777777" w:rsidR="00F66BD9" w:rsidRPr="00566986" w:rsidRDefault="00F66BD9" w:rsidP="00F66BD9">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566986">
        <w:rPr>
          <w:rFonts w:ascii="Palatino Linotype" w:eastAsia="Palatino Linotype" w:hAnsi="Palatino Linotype" w:cs="Palatino Linotype"/>
        </w:rPr>
        <w:t xml:space="preserve">Para mayor abundamiento, también resulta aplicable el criterio 01/20 emitido por el Instituto Nacional de Transparencia, Acceso a la Información Pública y Protección de Datos Personales, que a la letra estipula lo siguiente: </w:t>
      </w:r>
    </w:p>
    <w:p w14:paraId="7573AF34" w14:textId="77777777" w:rsidR="00F66BD9" w:rsidRDefault="00F66BD9" w:rsidP="00F66BD9">
      <w:pPr>
        <w:pStyle w:val="INFOEM"/>
        <w:spacing w:line="240" w:lineRule="auto"/>
      </w:pPr>
      <w:r w:rsidRPr="00566986">
        <w:rPr>
          <w:b/>
        </w:rPr>
        <w:t>Actos consentidos tácitamente. Improcedencia de su análisis</w:t>
      </w:r>
      <w:r w:rsidRPr="00566986">
        <w:t>. Si en su recurso de revisión, la persona recurrente no expresó inconformidad alguna con ciertas partes de la respuesta otorgada, se entienden tácitamente consentidas, por ende, no deben formar parte del estudio de fondo de la resolución que emite el Instituto.</w:t>
      </w:r>
    </w:p>
    <w:p w14:paraId="72154F08" w14:textId="77777777" w:rsidR="00F66BD9" w:rsidRDefault="00F66BD9" w:rsidP="00F66BD9">
      <w:pPr>
        <w:widowControl w:val="0"/>
        <w:tabs>
          <w:tab w:val="left" w:pos="1701"/>
          <w:tab w:val="left" w:pos="1843"/>
        </w:tabs>
        <w:spacing w:before="360" w:after="240" w:line="360" w:lineRule="auto"/>
        <w:jc w:val="both"/>
        <w:rPr>
          <w:rFonts w:ascii="Palatino Linotype" w:eastAsia="Palatino Linotype" w:hAnsi="Palatino Linotype" w:cs="Palatino Linotype"/>
        </w:rPr>
      </w:pPr>
      <w:r w:rsidRPr="006765FC">
        <w:rPr>
          <w:rFonts w:ascii="Palatino Linotype" w:eastAsia="Palatino Linotype" w:hAnsi="Palatino Linotype" w:cs="Palatino Linotype"/>
        </w:rPr>
        <w:t xml:space="preserve">Por lo que, al no haberse inconformado </w:t>
      </w:r>
      <w:r>
        <w:rPr>
          <w:rFonts w:ascii="Palatino Linotype" w:eastAsia="Palatino Linotype" w:hAnsi="Palatino Linotype" w:cs="Palatino Linotype"/>
        </w:rPr>
        <w:t xml:space="preserve">sobre todos los rubros solicitados, </w:t>
      </w:r>
      <w:r w:rsidRPr="006765FC">
        <w:rPr>
          <w:rFonts w:ascii="Palatino Linotype" w:eastAsia="Palatino Linotype" w:hAnsi="Palatino Linotype" w:cs="Palatino Linotype"/>
        </w:rPr>
        <w:t>se consideran actos consentidos y, por tanto, se tiene</w:t>
      </w:r>
      <w:r>
        <w:rPr>
          <w:rFonts w:ascii="Palatino Linotype" w:eastAsia="Palatino Linotype" w:hAnsi="Palatino Linotype" w:cs="Palatino Linotype"/>
        </w:rPr>
        <w:t>n</w:t>
      </w:r>
      <w:r w:rsidRPr="006765FC">
        <w:rPr>
          <w:rFonts w:ascii="Palatino Linotype" w:eastAsia="Palatino Linotype" w:hAnsi="Palatino Linotype" w:cs="Palatino Linotype"/>
        </w:rPr>
        <w:t xml:space="preserve"> por colmado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dicho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rubro</w:t>
      </w:r>
      <w:r>
        <w:rPr>
          <w:rFonts w:ascii="Palatino Linotype" w:eastAsia="Palatino Linotype" w:hAnsi="Palatino Linotype" w:cs="Palatino Linotype"/>
        </w:rPr>
        <w:t>s</w:t>
      </w:r>
      <w:r w:rsidRPr="006765FC">
        <w:rPr>
          <w:rFonts w:ascii="Palatino Linotype" w:eastAsia="Palatino Linotype" w:hAnsi="Palatino Linotype" w:cs="Palatino Linotype"/>
        </w:rPr>
        <w:t xml:space="preserve"> de la solicitud.</w:t>
      </w:r>
      <w:r>
        <w:rPr>
          <w:rFonts w:ascii="Palatino Linotype" w:eastAsia="Palatino Linotype" w:hAnsi="Palatino Linotype" w:cs="Palatino Linotype"/>
        </w:rPr>
        <w:t xml:space="preserve"> </w:t>
      </w:r>
    </w:p>
    <w:p w14:paraId="3685CA89" w14:textId="77777777" w:rsidR="00F66BD9" w:rsidRDefault="00F66BD9" w:rsidP="00F66BD9">
      <w:pPr>
        <w:pBdr>
          <w:top w:val="nil"/>
          <w:left w:val="nil"/>
          <w:bottom w:val="nil"/>
          <w:right w:val="nil"/>
          <w:between w:val="nil"/>
        </w:pBdr>
        <w:spacing w:line="360" w:lineRule="auto"/>
        <w:contextualSpacing/>
        <w:jc w:val="both"/>
        <w:rPr>
          <w:rFonts w:ascii="Palatino Linotype" w:hAnsi="Palatino Linotype"/>
        </w:rPr>
      </w:pPr>
      <w:r w:rsidRPr="00150DC1">
        <w:rPr>
          <w:rFonts w:ascii="Palatino Linotype" w:hAnsi="Palatino Linotype"/>
        </w:rPr>
        <w:t xml:space="preserve">Se debe resaltar que ninguna de las partes realizó manifestaciones durante la etapa de instrucción en el presente procedimiento. En consecuencia, es necesario precisar que, toda vez que el </w:t>
      </w:r>
      <w:r w:rsidRPr="00150DC1">
        <w:rPr>
          <w:rFonts w:ascii="Palatino Linotype" w:hAnsi="Palatino Linotype"/>
          <w:b/>
        </w:rPr>
        <w:t>Sujeto Obligado</w:t>
      </w:r>
      <w:r w:rsidRPr="00150DC1">
        <w:rPr>
          <w:rFonts w:ascii="Palatino Linotype" w:hAnsi="Palatino Linotype"/>
        </w:rPr>
        <w:t xml:space="preserve"> fue omiso de enviar el Informe Justificado ante este Órgano Garante para manifestar lo que a derecho le asistiera y conviniera en el término </w:t>
      </w:r>
      <w:r w:rsidRPr="00150DC1">
        <w:rPr>
          <w:rFonts w:ascii="Palatino Linotype" w:hAnsi="Palatino Linotype"/>
        </w:rPr>
        <w:lastRenderedPageBreak/>
        <w:t>de los siete días hábiles otorgados, dejó de justificar las razones o motivos que lo llevaron a emitir la respuesta que ahora se impugna; no obstante, la falta de informe justificado no es óbice para que este Órgano Garante conozca y resuelva el recurso de revisión.</w:t>
      </w:r>
    </w:p>
    <w:p w14:paraId="45B7C183" w14:textId="77777777" w:rsidR="00C45EC2" w:rsidRPr="00566986" w:rsidRDefault="00C45EC2" w:rsidP="00C45EC2">
      <w:pPr>
        <w:widowControl w:val="0"/>
        <w:tabs>
          <w:tab w:val="left" w:pos="1701"/>
          <w:tab w:val="left" w:pos="1843"/>
        </w:tabs>
        <w:spacing w:before="360" w:after="240" w:line="360" w:lineRule="auto"/>
        <w:jc w:val="both"/>
        <w:rPr>
          <w:rFonts w:ascii="Palatino Linotype" w:eastAsia="Palatino Linotype" w:hAnsi="Palatino Linotype" w:cs="Palatino Linotype"/>
        </w:rPr>
      </w:pPr>
    </w:p>
    <w:p w14:paraId="35878CF7" w14:textId="77777777" w:rsidR="00C45EC2" w:rsidRPr="00A4464C" w:rsidRDefault="00C45EC2" w:rsidP="00C45EC2">
      <w:pPr>
        <w:spacing w:line="360" w:lineRule="auto"/>
        <w:jc w:val="both"/>
        <w:rPr>
          <w:rFonts w:ascii="Palatino Linotype" w:eastAsia="Calibri" w:hAnsi="Palatino Linotype"/>
          <w:lang w:val="es-ES_tradnl"/>
        </w:rPr>
      </w:pPr>
      <w:r w:rsidRPr="00A4464C">
        <w:rPr>
          <w:rFonts w:ascii="Palatino Linotype" w:eastAsia="Calibri" w:hAnsi="Palatino Linotype"/>
          <w:lang w:val="es-ES_tradnl"/>
        </w:rPr>
        <w:t xml:space="preserve">Atentos a lo anterior, para un mejor estudio y análisis del asunto, resulta necesaria la elaboración de un cuadro comparativo que permita confrontar los requerimientos de información </w:t>
      </w:r>
      <w:r>
        <w:rPr>
          <w:rFonts w:ascii="Palatino Linotype" w:eastAsia="Calibri" w:hAnsi="Palatino Linotype"/>
          <w:lang w:val="es-ES_tradnl"/>
        </w:rPr>
        <w:t>con la respuesta</w:t>
      </w:r>
      <w:r w:rsidRPr="00A4464C">
        <w:rPr>
          <w:rFonts w:ascii="Palatino Linotype" w:eastAsia="Calibri" w:hAnsi="Palatino Linotype"/>
          <w:lang w:val="es-ES_tradnl"/>
        </w:rPr>
        <w:t xml:space="preserve"> proporcionada, a efecto de poder estar en posibilidades de advertir, si se tienen por atendidos, por lo que se procede en los términos siguientes:</w:t>
      </w:r>
    </w:p>
    <w:tbl>
      <w:tblPr>
        <w:tblStyle w:val="Tablaconcuadrcula"/>
        <w:tblW w:w="0" w:type="auto"/>
        <w:tblLook w:val="04A0" w:firstRow="1" w:lastRow="0" w:firstColumn="1" w:lastColumn="0" w:noHBand="0" w:noVBand="1"/>
      </w:tblPr>
      <w:tblGrid>
        <w:gridCol w:w="3037"/>
        <w:gridCol w:w="3037"/>
        <w:gridCol w:w="3037"/>
      </w:tblGrid>
      <w:tr w:rsidR="00C45EC2" w14:paraId="00FB4B20" w14:textId="77777777" w:rsidTr="00C45EC2">
        <w:tc>
          <w:tcPr>
            <w:tcW w:w="3037" w:type="dxa"/>
            <w:shd w:val="clear" w:color="auto" w:fill="E7E6E6" w:themeFill="background2"/>
          </w:tcPr>
          <w:p w14:paraId="2C37B96C" w14:textId="77777777" w:rsidR="00C45EC2" w:rsidRPr="00354658" w:rsidRDefault="00C45EC2" w:rsidP="00C45EC2">
            <w:pPr>
              <w:spacing w:line="360" w:lineRule="auto"/>
              <w:contextualSpacing/>
              <w:jc w:val="center"/>
              <w:rPr>
                <w:rFonts w:ascii="Palatino Linotype" w:hAnsi="Palatino Linotype"/>
                <w:b/>
                <w:i/>
              </w:rPr>
            </w:pPr>
            <w:r w:rsidRPr="00354658">
              <w:rPr>
                <w:rFonts w:ascii="Palatino Linotype" w:hAnsi="Palatino Linotype"/>
                <w:b/>
                <w:i/>
              </w:rPr>
              <w:t>Requerimiento</w:t>
            </w:r>
          </w:p>
        </w:tc>
        <w:tc>
          <w:tcPr>
            <w:tcW w:w="3037" w:type="dxa"/>
            <w:shd w:val="clear" w:color="auto" w:fill="E7E6E6" w:themeFill="background2"/>
          </w:tcPr>
          <w:p w14:paraId="70D127F8" w14:textId="77777777" w:rsidR="00C45EC2" w:rsidRPr="00354658" w:rsidRDefault="00C45EC2" w:rsidP="00C45EC2">
            <w:pPr>
              <w:spacing w:line="360" w:lineRule="auto"/>
              <w:contextualSpacing/>
              <w:jc w:val="center"/>
              <w:rPr>
                <w:rFonts w:ascii="Palatino Linotype" w:hAnsi="Palatino Linotype"/>
                <w:b/>
                <w:i/>
              </w:rPr>
            </w:pPr>
            <w:r w:rsidRPr="00354658">
              <w:rPr>
                <w:rFonts w:ascii="Palatino Linotype" w:hAnsi="Palatino Linotype"/>
                <w:b/>
                <w:i/>
              </w:rPr>
              <w:t>Respuesta</w:t>
            </w:r>
          </w:p>
        </w:tc>
        <w:tc>
          <w:tcPr>
            <w:tcW w:w="3037" w:type="dxa"/>
            <w:shd w:val="clear" w:color="auto" w:fill="E7E6E6" w:themeFill="background2"/>
          </w:tcPr>
          <w:p w14:paraId="22F736BA" w14:textId="77777777" w:rsidR="00C45EC2" w:rsidRPr="00354658" w:rsidRDefault="00C45EC2" w:rsidP="00C45EC2">
            <w:pPr>
              <w:spacing w:line="360" w:lineRule="auto"/>
              <w:contextualSpacing/>
              <w:jc w:val="center"/>
              <w:rPr>
                <w:rFonts w:ascii="Palatino Linotype" w:hAnsi="Palatino Linotype"/>
                <w:b/>
                <w:i/>
              </w:rPr>
            </w:pPr>
            <w:r w:rsidRPr="00354658">
              <w:rPr>
                <w:rFonts w:ascii="Palatino Linotype" w:hAnsi="Palatino Linotype"/>
                <w:b/>
                <w:i/>
              </w:rPr>
              <w:t>Colma</w:t>
            </w:r>
          </w:p>
        </w:tc>
      </w:tr>
      <w:tr w:rsidR="00C45EC2" w14:paraId="49FFBE1E" w14:textId="77777777" w:rsidTr="00C45EC2">
        <w:tc>
          <w:tcPr>
            <w:tcW w:w="3037" w:type="dxa"/>
          </w:tcPr>
          <w:p w14:paraId="437DBE07" w14:textId="77777777" w:rsidR="00C45EC2" w:rsidRPr="00C45EC2" w:rsidRDefault="00C45EC2" w:rsidP="00C45EC2">
            <w:pPr>
              <w:spacing w:line="360" w:lineRule="auto"/>
              <w:contextualSpacing/>
              <w:jc w:val="both"/>
              <w:rPr>
                <w:rFonts w:ascii="Palatino Linotype" w:hAnsi="Palatino Linotype"/>
              </w:rPr>
            </w:pPr>
            <w:r w:rsidRPr="00C45EC2">
              <w:rPr>
                <w:rFonts w:ascii="Palatino Linotype" w:hAnsi="Palatino Linotype"/>
              </w:rPr>
              <w:t>Atlas de Riesgo 2019</w:t>
            </w:r>
          </w:p>
        </w:tc>
        <w:tc>
          <w:tcPr>
            <w:tcW w:w="3037" w:type="dxa"/>
          </w:tcPr>
          <w:p w14:paraId="49EFDD3F" w14:textId="77777777" w:rsidR="00C45EC2" w:rsidRDefault="00C45EC2" w:rsidP="00C45EC2">
            <w:pPr>
              <w:spacing w:line="360" w:lineRule="auto"/>
              <w:contextualSpacing/>
              <w:jc w:val="both"/>
              <w:rPr>
                <w:rFonts w:ascii="Palatino Linotype" w:hAnsi="Palatino Linotype"/>
              </w:rPr>
            </w:pPr>
            <w:r>
              <w:rPr>
                <w:rFonts w:ascii="Palatino Linotype" w:hAnsi="Palatino Linotype"/>
              </w:rPr>
              <w:t>Envió el Atlas de Riesgo relativo a 2016</w:t>
            </w:r>
          </w:p>
        </w:tc>
        <w:tc>
          <w:tcPr>
            <w:tcW w:w="3037" w:type="dxa"/>
          </w:tcPr>
          <w:p w14:paraId="1207A2DD" w14:textId="77777777" w:rsidR="00C45EC2" w:rsidRPr="00C45EC2" w:rsidRDefault="00C45EC2" w:rsidP="00C45EC2">
            <w:pPr>
              <w:spacing w:line="360" w:lineRule="auto"/>
              <w:contextualSpacing/>
              <w:jc w:val="center"/>
              <w:rPr>
                <w:rFonts w:ascii="Palatino Linotype" w:hAnsi="Palatino Linotype"/>
                <w:b/>
                <w:i/>
              </w:rPr>
            </w:pPr>
            <w:r>
              <w:rPr>
                <w:rFonts w:ascii="Palatino Linotype" w:hAnsi="Palatino Linotype"/>
                <w:b/>
                <w:i/>
              </w:rPr>
              <w:t>A</w:t>
            </w:r>
            <w:r w:rsidRPr="00C45EC2">
              <w:rPr>
                <w:rFonts w:ascii="Palatino Linotype" w:hAnsi="Palatino Linotype"/>
                <w:b/>
                <w:i/>
              </w:rPr>
              <w:t>ctos consentidos</w:t>
            </w:r>
          </w:p>
        </w:tc>
      </w:tr>
      <w:tr w:rsidR="00C45EC2" w14:paraId="61FEDB0A" w14:textId="77777777" w:rsidTr="00C45EC2">
        <w:tc>
          <w:tcPr>
            <w:tcW w:w="3037" w:type="dxa"/>
          </w:tcPr>
          <w:p w14:paraId="732D69D3" w14:textId="77777777" w:rsidR="00C45EC2" w:rsidRPr="00C45EC2" w:rsidRDefault="00C45EC2" w:rsidP="00C45EC2">
            <w:r w:rsidRPr="00C45EC2">
              <w:rPr>
                <w:rFonts w:ascii="Palatino Linotype" w:hAnsi="Palatino Linotype"/>
              </w:rPr>
              <w:t>Atlas de Riesgo 2020</w:t>
            </w:r>
          </w:p>
        </w:tc>
        <w:tc>
          <w:tcPr>
            <w:tcW w:w="3037" w:type="dxa"/>
          </w:tcPr>
          <w:p w14:paraId="3041B731" w14:textId="77777777" w:rsidR="00C45EC2" w:rsidRDefault="00C45EC2" w:rsidP="00C45EC2">
            <w:pPr>
              <w:spacing w:line="360" w:lineRule="auto"/>
              <w:contextualSpacing/>
              <w:jc w:val="both"/>
              <w:rPr>
                <w:rFonts w:ascii="Palatino Linotype" w:hAnsi="Palatino Linotype"/>
              </w:rPr>
            </w:pPr>
            <w:r>
              <w:rPr>
                <w:rFonts w:ascii="Palatino Linotype" w:hAnsi="Palatino Linotype"/>
              </w:rPr>
              <w:t>Envió el Atlas de Riesgo relativo a 2020</w:t>
            </w:r>
          </w:p>
        </w:tc>
        <w:tc>
          <w:tcPr>
            <w:tcW w:w="3037" w:type="dxa"/>
          </w:tcPr>
          <w:p w14:paraId="641DB03C" w14:textId="77777777" w:rsidR="00C45EC2" w:rsidRPr="00C45EC2" w:rsidRDefault="00C45EC2" w:rsidP="00C45EC2">
            <w:pPr>
              <w:jc w:val="center"/>
              <w:rPr>
                <w:b/>
                <w:i/>
              </w:rPr>
            </w:pPr>
            <w:r w:rsidRPr="00C45EC2">
              <w:rPr>
                <w:rFonts w:ascii="Palatino Linotype" w:hAnsi="Palatino Linotype"/>
                <w:b/>
                <w:i/>
              </w:rPr>
              <w:t>Colma y tiene actos consentidos</w:t>
            </w:r>
          </w:p>
        </w:tc>
      </w:tr>
      <w:tr w:rsidR="00C45EC2" w14:paraId="6641C457" w14:textId="77777777" w:rsidTr="00C45EC2">
        <w:tc>
          <w:tcPr>
            <w:tcW w:w="3037" w:type="dxa"/>
          </w:tcPr>
          <w:p w14:paraId="09260865" w14:textId="77777777" w:rsidR="00C45EC2" w:rsidRPr="00C45EC2" w:rsidRDefault="00C45EC2" w:rsidP="00C45EC2">
            <w:r w:rsidRPr="00C45EC2">
              <w:rPr>
                <w:rFonts w:ascii="Palatino Linotype" w:hAnsi="Palatino Linotype"/>
              </w:rPr>
              <w:t>Atlas de Riesgo 2021</w:t>
            </w:r>
          </w:p>
        </w:tc>
        <w:tc>
          <w:tcPr>
            <w:tcW w:w="3037" w:type="dxa"/>
          </w:tcPr>
          <w:p w14:paraId="131CC48A" w14:textId="77777777" w:rsidR="00C45EC2" w:rsidRDefault="00C45EC2" w:rsidP="00C45EC2">
            <w:pPr>
              <w:spacing w:line="360" w:lineRule="auto"/>
              <w:contextualSpacing/>
              <w:jc w:val="both"/>
              <w:rPr>
                <w:rFonts w:ascii="Palatino Linotype" w:hAnsi="Palatino Linotype"/>
              </w:rPr>
            </w:pPr>
            <w:r>
              <w:rPr>
                <w:rFonts w:ascii="Palatino Linotype" w:hAnsi="Palatino Linotype"/>
              </w:rPr>
              <w:t>Envió el Atlas de Riesgo relativo a 2021</w:t>
            </w:r>
          </w:p>
        </w:tc>
        <w:tc>
          <w:tcPr>
            <w:tcW w:w="3037" w:type="dxa"/>
          </w:tcPr>
          <w:p w14:paraId="51AC9E4D" w14:textId="77777777" w:rsidR="00C45EC2" w:rsidRPr="00C45EC2" w:rsidRDefault="00C45EC2" w:rsidP="00C45EC2">
            <w:pPr>
              <w:jc w:val="center"/>
              <w:rPr>
                <w:b/>
                <w:i/>
              </w:rPr>
            </w:pPr>
            <w:r w:rsidRPr="00C45EC2">
              <w:rPr>
                <w:rFonts w:ascii="Palatino Linotype" w:hAnsi="Palatino Linotype"/>
                <w:b/>
                <w:i/>
              </w:rPr>
              <w:t>Colma y tiene actos consentidos</w:t>
            </w:r>
          </w:p>
        </w:tc>
      </w:tr>
      <w:tr w:rsidR="00C45EC2" w14:paraId="2EAF7666" w14:textId="77777777" w:rsidTr="00C45EC2">
        <w:tc>
          <w:tcPr>
            <w:tcW w:w="3037" w:type="dxa"/>
          </w:tcPr>
          <w:p w14:paraId="04162BAE" w14:textId="77777777" w:rsidR="00C45EC2" w:rsidRPr="00C45EC2" w:rsidRDefault="00C45EC2" w:rsidP="00C45EC2">
            <w:pPr>
              <w:rPr>
                <w:rFonts w:ascii="Palatino Linotype" w:hAnsi="Palatino Linotype"/>
              </w:rPr>
            </w:pPr>
            <w:r w:rsidRPr="00C45EC2">
              <w:rPr>
                <w:rFonts w:ascii="Palatino Linotype" w:hAnsi="Palatino Linotype"/>
              </w:rPr>
              <w:t>Atlas de Riesgo 2022</w:t>
            </w:r>
          </w:p>
        </w:tc>
        <w:tc>
          <w:tcPr>
            <w:tcW w:w="3037" w:type="dxa"/>
          </w:tcPr>
          <w:p w14:paraId="61965F2B" w14:textId="77777777" w:rsidR="00C45EC2" w:rsidRDefault="00C45EC2" w:rsidP="00C45EC2">
            <w:pPr>
              <w:spacing w:line="360" w:lineRule="auto"/>
              <w:contextualSpacing/>
              <w:jc w:val="both"/>
              <w:rPr>
                <w:rFonts w:ascii="Palatino Linotype" w:hAnsi="Palatino Linotype"/>
              </w:rPr>
            </w:pPr>
            <w:r>
              <w:rPr>
                <w:rFonts w:ascii="Palatino Linotype" w:hAnsi="Palatino Linotype"/>
              </w:rPr>
              <w:t xml:space="preserve">En proceso de integración </w:t>
            </w:r>
          </w:p>
        </w:tc>
        <w:tc>
          <w:tcPr>
            <w:tcW w:w="3037" w:type="dxa"/>
          </w:tcPr>
          <w:p w14:paraId="60CDCDDC" w14:textId="77777777" w:rsidR="00C45EC2" w:rsidRDefault="00C45EC2" w:rsidP="00C45EC2">
            <w:pPr>
              <w:spacing w:line="360" w:lineRule="auto"/>
              <w:contextualSpacing/>
              <w:jc w:val="center"/>
              <w:rPr>
                <w:rFonts w:ascii="Palatino Linotype" w:hAnsi="Palatino Linotype"/>
                <w:b/>
                <w:i/>
              </w:rPr>
            </w:pPr>
            <w:r w:rsidRPr="00C45EC2">
              <w:rPr>
                <w:rFonts w:ascii="Palatino Linotype" w:hAnsi="Palatino Linotype"/>
                <w:b/>
                <w:i/>
              </w:rPr>
              <w:t>N</w:t>
            </w:r>
            <w:r>
              <w:rPr>
                <w:rFonts w:ascii="Palatino Linotype" w:hAnsi="Palatino Linotype"/>
                <w:b/>
                <w:i/>
              </w:rPr>
              <w:t>o</w:t>
            </w:r>
          </w:p>
          <w:p w14:paraId="525F5793" w14:textId="77777777" w:rsidR="00C45EC2" w:rsidRPr="00C45EC2" w:rsidRDefault="00C45EC2" w:rsidP="00C45EC2">
            <w:pPr>
              <w:spacing w:line="360" w:lineRule="auto"/>
              <w:contextualSpacing/>
              <w:jc w:val="center"/>
              <w:rPr>
                <w:rFonts w:ascii="Palatino Linotype" w:hAnsi="Palatino Linotype"/>
                <w:b/>
                <w:i/>
              </w:rPr>
            </w:pPr>
            <w:r>
              <w:rPr>
                <w:rFonts w:ascii="Palatino Linotype" w:hAnsi="Palatino Linotype"/>
                <w:b/>
                <w:i/>
              </w:rPr>
              <w:t>S</w:t>
            </w:r>
            <w:r w:rsidRPr="00C45EC2">
              <w:rPr>
                <w:rFonts w:ascii="Palatino Linotype" w:hAnsi="Palatino Linotype"/>
                <w:b/>
                <w:i/>
              </w:rPr>
              <w:t>e inconforma por la falta de entrega</w:t>
            </w:r>
          </w:p>
        </w:tc>
      </w:tr>
      <w:tr w:rsidR="00C45EC2" w14:paraId="4A541088" w14:textId="77777777" w:rsidTr="00C45EC2">
        <w:tc>
          <w:tcPr>
            <w:tcW w:w="3037" w:type="dxa"/>
          </w:tcPr>
          <w:p w14:paraId="1C5DF249" w14:textId="77777777" w:rsidR="00C45EC2" w:rsidRPr="00C45EC2" w:rsidRDefault="00C45EC2" w:rsidP="00C45EC2">
            <w:r w:rsidRPr="00C45EC2">
              <w:rPr>
                <w:rFonts w:ascii="Palatino Linotype" w:hAnsi="Palatino Linotype"/>
              </w:rPr>
              <w:t>Atlas de Riesgo 2023</w:t>
            </w:r>
          </w:p>
        </w:tc>
        <w:tc>
          <w:tcPr>
            <w:tcW w:w="3037" w:type="dxa"/>
          </w:tcPr>
          <w:p w14:paraId="5B249C15" w14:textId="77777777" w:rsidR="00C45EC2" w:rsidRDefault="00C45EC2" w:rsidP="00C45EC2">
            <w:pPr>
              <w:spacing w:line="360" w:lineRule="auto"/>
              <w:contextualSpacing/>
              <w:jc w:val="both"/>
              <w:rPr>
                <w:rFonts w:ascii="Palatino Linotype" w:hAnsi="Palatino Linotype"/>
              </w:rPr>
            </w:pPr>
            <w:r>
              <w:rPr>
                <w:rFonts w:ascii="Palatino Linotype" w:hAnsi="Palatino Linotype"/>
              </w:rPr>
              <w:t xml:space="preserve">En proceso de integración </w:t>
            </w:r>
          </w:p>
        </w:tc>
        <w:tc>
          <w:tcPr>
            <w:tcW w:w="3037" w:type="dxa"/>
          </w:tcPr>
          <w:p w14:paraId="2684A8FF" w14:textId="77777777" w:rsidR="00C45EC2" w:rsidRPr="00C45EC2" w:rsidRDefault="00C45EC2" w:rsidP="00C45EC2">
            <w:pPr>
              <w:spacing w:line="360" w:lineRule="auto"/>
              <w:contextualSpacing/>
              <w:jc w:val="center"/>
              <w:rPr>
                <w:rFonts w:ascii="Palatino Linotype" w:hAnsi="Palatino Linotype"/>
                <w:b/>
                <w:i/>
              </w:rPr>
            </w:pPr>
            <w:r>
              <w:rPr>
                <w:rFonts w:ascii="Palatino Linotype" w:hAnsi="Palatino Linotype"/>
                <w:b/>
                <w:i/>
              </w:rPr>
              <w:t>A</w:t>
            </w:r>
            <w:r w:rsidRPr="00C45EC2">
              <w:rPr>
                <w:rFonts w:ascii="Palatino Linotype" w:hAnsi="Palatino Linotype"/>
                <w:b/>
                <w:i/>
              </w:rPr>
              <w:t>ctos consentidos</w:t>
            </w:r>
          </w:p>
        </w:tc>
      </w:tr>
      <w:tr w:rsidR="00C45EC2" w14:paraId="11C481DF" w14:textId="77777777" w:rsidTr="00C45EC2">
        <w:tc>
          <w:tcPr>
            <w:tcW w:w="3037" w:type="dxa"/>
          </w:tcPr>
          <w:p w14:paraId="160B1FB4" w14:textId="77777777" w:rsidR="00C45EC2" w:rsidRPr="00C45EC2" w:rsidRDefault="00C45EC2" w:rsidP="00C45EC2">
            <w:pPr>
              <w:spacing w:before="240" w:line="360" w:lineRule="auto"/>
              <w:jc w:val="both"/>
              <w:rPr>
                <w:rFonts w:ascii="Palatino Linotype" w:hAnsi="Palatino Linotype"/>
                <w:szCs w:val="28"/>
                <w:lang w:val="es-MX"/>
              </w:rPr>
            </w:pPr>
            <w:r w:rsidRPr="00C45EC2">
              <w:rPr>
                <w:rFonts w:ascii="Palatino Linotype" w:hAnsi="Palatino Linotype" w:cs="Tahoma"/>
                <w:bCs/>
              </w:rPr>
              <w:t>Link de integración al Atlas estatal y nacional.</w:t>
            </w:r>
            <w:r w:rsidRPr="00C45EC2">
              <w:rPr>
                <w:rFonts w:ascii="Palatino Linotype" w:hAnsi="Palatino Linotype"/>
                <w:szCs w:val="28"/>
                <w:lang w:val="es-MX"/>
              </w:rPr>
              <w:t xml:space="preserve"> </w:t>
            </w:r>
          </w:p>
          <w:p w14:paraId="43CBFE41" w14:textId="77777777" w:rsidR="00C45EC2" w:rsidRPr="00C45EC2" w:rsidRDefault="00C45EC2" w:rsidP="00C45EC2">
            <w:pPr>
              <w:rPr>
                <w:rFonts w:ascii="Palatino Linotype" w:hAnsi="Palatino Linotype"/>
              </w:rPr>
            </w:pPr>
          </w:p>
        </w:tc>
        <w:tc>
          <w:tcPr>
            <w:tcW w:w="3037" w:type="dxa"/>
          </w:tcPr>
          <w:p w14:paraId="03E5D07E" w14:textId="77777777" w:rsidR="00C45EC2" w:rsidRDefault="00C45EC2" w:rsidP="00C45EC2">
            <w:pPr>
              <w:spacing w:line="360" w:lineRule="auto"/>
              <w:contextualSpacing/>
              <w:jc w:val="both"/>
              <w:rPr>
                <w:rFonts w:ascii="Palatino Linotype" w:hAnsi="Palatino Linotype"/>
              </w:rPr>
            </w:pPr>
            <w:r>
              <w:rPr>
                <w:rFonts w:ascii="Palatino Linotype" w:hAnsi="Palatino Linotype"/>
              </w:rPr>
              <w:t xml:space="preserve">Envía Link </w:t>
            </w:r>
          </w:p>
        </w:tc>
        <w:tc>
          <w:tcPr>
            <w:tcW w:w="3037" w:type="dxa"/>
          </w:tcPr>
          <w:p w14:paraId="227C3330" w14:textId="77777777" w:rsidR="00C45EC2" w:rsidRPr="00C45EC2" w:rsidRDefault="00C45EC2" w:rsidP="00C45EC2">
            <w:pPr>
              <w:spacing w:line="360" w:lineRule="auto"/>
              <w:contextualSpacing/>
              <w:jc w:val="center"/>
              <w:rPr>
                <w:rFonts w:ascii="Palatino Linotype" w:hAnsi="Palatino Linotype"/>
                <w:b/>
                <w:i/>
              </w:rPr>
            </w:pPr>
            <w:r w:rsidRPr="00C45EC2">
              <w:rPr>
                <w:rFonts w:ascii="Palatino Linotype" w:hAnsi="Palatino Linotype"/>
                <w:b/>
                <w:i/>
              </w:rPr>
              <w:t>Actos consentidos</w:t>
            </w:r>
          </w:p>
        </w:tc>
      </w:tr>
    </w:tbl>
    <w:p w14:paraId="3AB6FBCA" w14:textId="77777777" w:rsidR="00C45EC2" w:rsidRDefault="00C45EC2" w:rsidP="00C45EC2">
      <w:pPr>
        <w:pBdr>
          <w:top w:val="nil"/>
          <w:left w:val="nil"/>
          <w:bottom w:val="nil"/>
          <w:right w:val="nil"/>
          <w:between w:val="nil"/>
        </w:pBdr>
        <w:spacing w:line="360" w:lineRule="auto"/>
        <w:contextualSpacing/>
        <w:jc w:val="both"/>
        <w:rPr>
          <w:rFonts w:ascii="Palatino Linotype" w:hAnsi="Palatino Linotype"/>
        </w:rPr>
      </w:pPr>
    </w:p>
    <w:p w14:paraId="18E63B91" w14:textId="77777777" w:rsidR="00F66BD9" w:rsidRDefault="00F66BD9" w:rsidP="00F66BD9">
      <w:pPr>
        <w:pBdr>
          <w:top w:val="nil"/>
          <w:left w:val="nil"/>
          <w:bottom w:val="nil"/>
          <w:right w:val="nil"/>
          <w:between w:val="nil"/>
        </w:pBdr>
        <w:spacing w:line="360" w:lineRule="auto"/>
        <w:contextualSpacing/>
        <w:jc w:val="both"/>
        <w:rPr>
          <w:rFonts w:ascii="Palatino Linotype" w:hAnsi="Palatino Linotype"/>
        </w:rPr>
      </w:pPr>
    </w:p>
    <w:p w14:paraId="5387F295" w14:textId="77777777" w:rsidR="00FB0E05" w:rsidRDefault="00313F8E" w:rsidP="00313F8E">
      <w:pPr>
        <w:pBdr>
          <w:top w:val="nil"/>
          <w:left w:val="nil"/>
          <w:bottom w:val="nil"/>
          <w:right w:val="nil"/>
          <w:between w:val="nil"/>
        </w:pBdr>
        <w:spacing w:line="360" w:lineRule="auto"/>
        <w:contextualSpacing/>
        <w:jc w:val="both"/>
        <w:rPr>
          <w:rFonts w:ascii="Palatino Linotype" w:hAnsi="Palatino Linotype"/>
        </w:rPr>
      </w:pPr>
      <w:r>
        <w:rPr>
          <w:rFonts w:ascii="Palatino Linotype" w:hAnsi="Palatino Linotype"/>
        </w:rPr>
        <w:t>Ahora bien, e</w:t>
      </w:r>
      <w:r w:rsidRPr="00313F8E">
        <w:rPr>
          <w:rFonts w:ascii="Palatino Linotype" w:hAnsi="Palatino Linotype"/>
        </w:rPr>
        <w:t>l artículo 81 TER, fracción I, de la Ley Orgánica Municipal del Estado de México contempla</w:t>
      </w:r>
      <w:r>
        <w:rPr>
          <w:rFonts w:ascii="Palatino Linotype" w:hAnsi="Palatino Linotype"/>
        </w:rPr>
        <w:t xml:space="preserve"> </w:t>
      </w:r>
      <w:r w:rsidRPr="00313F8E">
        <w:rPr>
          <w:rFonts w:ascii="Palatino Linotype" w:hAnsi="Palatino Linotype"/>
        </w:rPr>
        <w:t>como atribución del Consejo Municipal de Protección Civil identificar en un Atlas de Riesgos</w:t>
      </w:r>
      <w:r>
        <w:rPr>
          <w:rFonts w:ascii="Palatino Linotype" w:hAnsi="Palatino Linotype"/>
        </w:rPr>
        <w:t xml:space="preserve"> Municipales:</w:t>
      </w:r>
    </w:p>
    <w:p w14:paraId="21720DDB" w14:textId="77777777" w:rsidR="00313F8E" w:rsidRDefault="00313F8E" w:rsidP="00313F8E">
      <w:pPr>
        <w:pStyle w:val="Citas"/>
        <w:rPr>
          <w:lang w:val="es-ES"/>
        </w:rPr>
      </w:pPr>
      <w:r w:rsidRPr="00313F8E">
        <w:rPr>
          <w:b/>
          <w:lang w:val="es-ES"/>
        </w:rPr>
        <w:t xml:space="preserve">Artículo 81 </w:t>
      </w:r>
      <w:proofErr w:type="gramStart"/>
      <w:r w:rsidRPr="00313F8E">
        <w:rPr>
          <w:b/>
          <w:lang w:val="es-ES"/>
        </w:rPr>
        <w:t>TER.-</w:t>
      </w:r>
      <w:proofErr w:type="gramEnd"/>
      <w:r w:rsidRPr="00313F8E">
        <w:rPr>
          <w:lang w:val="es-ES"/>
        </w:rPr>
        <w:t xml:space="preserve"> Cada Ayuntamiento constituirá un consejo municipal de protección civil que encabezará el presidente municipal, con funciones de órgano de consulta y participación de los sectores público, social y privado para la prevención y adopción de acuerdos, ejecución de acciones y en general, de todas las actividades necesarias para la atención inmediata y eficaz de los asuntos relacionados con situaciones de emergencia, desastre, o calamidad pública que afecten a la población. </w:t>
      </w:r>
    </w:p>
    <w:p w14:paraId="2F8A483A" w14:textId="77777777" w:rsidR="00313F8E" w:rsidRDefault="00313F8E" w:rsidP="00313F8E">
      <w:pPr>
        <w:pStyle w:val="Citas"/>
        <w:rPr>
          <w:lang w:val="es-ES"/>
        </w:rPr>
      </w:pPr>
      <w:r w:rsidRPr="00313F8E">
        <w:rPr>
          <w:lang w:val="es-ES"/>
        </w:rPr>
        <w:t xml:space="preserve">Son atribuciones de los Consejos Municipales de Protección Civil: </w:t>
      </w:r>
    </w:p>
    <w:p w14:paraId="67019F5A" w14:textId="77777777" w:rsidR="00313F8E" w:rsidRDefault="00313F8E" w:rsidP="00313F8E">
      <w:pPr>
        <w:pStyle w:val="Citas"/>
        <w:numPr>
          <w:ilvl w:val="0"/>
          <w:numId w:val="13"/>
        </w:numPr>
        <w:rPr>
          <w:lang w:val="es-ES"/>
        </w:rPr>
      </w:pPr>
      <w:r w:rsidRPr="00313F8E">
        <w:rPr>
          <w:b/>
          <w:lang w:val="es-ES"/>
        </w:rPr>
        <w:t>Identificar en un Atlas de Riesgos Municipal, que deberá actualizarse permanentemente y publicarse en la Gaceta Municipal durante el primer año de gestión de cada ayuntamiento,</w:t>
      </w:r>
      <w:r w:rsidRPr="00313F8E">
        <w:rPr>
          <w:lang w:val="es-ES"/>
        </w:rPr>
        <w:t xml:space="preserve"> sitios que por sus características específicas puedan ser escenarios de situaciones de emergencia, desastre o calamidad públicas;</w:t>
      </w:r>
    </w:p>
    <w:p w14:paraId="444B2812" w14:textId="77777777" w:rsidR="00313F8E" w:rsidRPr="00313F8E" w:rsidRDefault="00313F8E" w:rsidP="00313F8E">
      <w:pPr>
        <w:pStyle w:val="Citas"/>
      </w:pPr>
    </w:p>
    <w:p w14:paraId="124D155B" w14:textId="77777777" w:rsidR="00313F8E" w:rsidRDefault="00313F8E" w:rsidP="00313F8E">
      <w:pPr>
        <w:pBdr>
          <w:top w:val="nil"/>
          <w:left w:val="nil"/>
          <w:bottom w:val="nil"/>
          <w:right w:val="nil"/>
          <w:between w:val="nil"/>
        </w:pBdr>
        <w:spacing w:line="360" w:lineRule="auto"/>
        <w:contextualSpacing/>
        <w:jc w:val="both"/>
        <w:rPr>
          <w:rFonts w:ascii="Palatino Linotype" w:hAnsi="Palatino Linotype"/>
        </w:rPr>
      </w:pPr>
      <w:r w:rsidRPr="00313F8E">
        <w:rPr>
          <w:rFonts w:ascii="Palatino Linotype" w:hAnsi="Palatino Linotype"/>
        </w:rPr>
        <w:t>Así mismo la Ley de Transparencia y Acceso a la Información Pública del Estado de México y Municipios, contempla en su numeral 94, fracción I, inciso J) que, además de las obligaciones de transparencia común a que se refiere el Capítulo II, los sujetos obligados de los municipios deberán poner a disposición del público y actualizar la información del atlas es</w:t>
      </w:r>
      <w:r>
        <w:rPr>
          <w:rFonts w:ascii="Palatino Linotype" w:hAnsi="Palatino Linotype"/>
        </w:rPr>
        <w:t>tatal de riesgos, por municipio:</w:t>
      </w:r>
    </w:p>
    <w:p w14:paraId="3238FD3B" w14:textId="77777777" w:rsidR="00313F8E" w:rsidRDefault="00313F8E" w:rsidP="00313F8E">
      <w:pPr>
        <w:pStyle w:val="Citas"/>
        <w:rPr>
          <w:lang w:val="es-ES"/>
        </w:rPr>
      </w:pPr>
      <w:r w:rsidRPr="00313F8E">
        <w:rPr>
          <w:b/>
          <w:lang w:val="es-ES"/>
        </w:rPr>
        <w:lastRenderedPageBreak/>
        <w:t xml:space="preserve">Artículo 94. </w:t>
      </w:r>
      <w:r w:rsidRPr="00313F8E">
        <w:rPr>
          <w:lang w:val="es-ES"/>
        </w:rPr>
        <w:t xml:space="preserve">Además de las obligaciones de transparencia común a que se refiere el Capítulo II de este Título, los sujetos obligados del Poder Ejecutivo Local y municipales, deberán poner a disposición del público y actualizar la siguiente información: </w:t>
      </w:r>
    </w:p>
    <w:p w14:paraId="4F578A9D" w14:textId="77777777" w:rsidR="00313F8E" w:rsidRDefault="00313F8E" w:rsidP="00313F8E">
      <w:pPr>
        <w:pStyle w:val="Citas"/>
        <w:numPr>
          <w:ilvl w:val="0"/>
          <w:numId w:val="14"/>
        </w:numPr>
        <w:rPr>
          <w:lang w:val="es-ES"/>
        </w:rPr>
      </w:pPr>
      <w:r w:rsidRPr="00313F8E">
        <w:rPr>
          <w:lang w:val="es-ES"/>
        </w:rPr>
        <w:t>En el caso del Poder Ejecutivo y los Municipios, en el ámbito de su competencia:</w:t>
      </w:r>
    </w:p>
    <w:p w14:paraId="6C6D7C21" w14:textId="77777777" w:rsidR="00313F8E" w:rsidRDefault="00313F8E" w:rsidP="00313F8E">
      <w:pPr>
        <w:pStyle w:val="Citas"/>
        <w:ind w:left="1571"/>
        <w:rPr>
          <w:lang w:val="es-ES"/>
        </w:rPr>
      </w:pPr>
      <w:r>
        <w:rPr>
          <w:lang w:val="es-ES"/>
        </w:rPr>
        <w:t>(…)</w:t>
      </w:r>
    </w:p>
    <w:p w14:paraId="3F3FE8B0" w14:textId="77777777" w:rsidR="00313F8E" w:rsidRPr="00313F8E" w:rsidRDefault="00313F8E" w:rsidP="00313F8E">
      <w:pPr>
        <w:pStyle w:val="Citas"/>
        <w:ind w:left="1571"/>
        <w:rPr>
          <w:b/>
          <w:lang w:val="es-ES"/>
        </w:rPr>
      </w:pPr>
      <w:r w:rsidRPr="00313F8E">
        <w:rPr>
          <w:b/>
          <w:lang w:val="es-ES"/>
        </w:rPr>
        <w:t>j) En materia de protección civil el atlas estatal de riesgos, por municipio; y</w:t>
      </w:r>
    </w:p>
    <w:p w14:paraId="11CE7498" w14:textId="77777777" w:rsidR="00313F8E" w:rsidRDefault="00313F8E" w:rsidP="00313F8E">
      <w:pPr>
        <w:pStyle w:val="Citas"/>
        <w:ind w:left="1571"/>
      </w:pPr>
      <w:r>
        <w:rPr>
          <w:lang w:val="es-ES"/>
        </w:rPr>
        <w:t>(…)</w:t>
      </w:r>
    </w:p>
    <w:p w14:paraId="385B97BA" w14:textId="77777777" w:rsidR="00FB0E05" w:rsidRPr="007F42D9" w:rsidRDefault="00F66BD9" w:rsidP="00FB0E05">
      <w:pPr>
        <w:pBdr>
          <w:top w:val="nil"/>
          <w:left w:val="nil"/>
          <w:bottom w:val="nil"/>
          <w:right w:val="nil"/>
          <w:between w:val="nil"/>
        </w:pBdr>
        <w:spacing w:line="360" w:lineRule="auto"/>
        <w:contextualSpacing/>
        <w:jc w:val="both"/>
        <w:rPr>
          <w:rFonts w:ascii="Palatino Linotype" w:eastAsia="Palatino Linotype" w:hAnsi="Palatino Linotype" w:cs="Palatino Linotype"/>
          <w:color w:val="000000"/>
        </w:rPr>
      </w:pPr>
      <w:r>
        <w:rPr>
          <w:rFonts w:ascii="Palatino Linotype" w:hAnsi="Palatino Linotype"/>
        </w:rPr>
        <w:t xml:space="preserve"> </w:t>
      </w:r>
    </w:p>
    <w:p w14:paraId="2CD8905D" w14:textId="77777777" w:rsidR="00FB0E05" w:rsidRPr="00803D37" w:rsidRDefault="00FB0E05" w:rsidP="00FB0E05">
      <w:pPr>
        <w:pStyle w:val="Sinespaciado"/>
        <w:spacing w:line="360" w:lineRule="auto"/>
        <w:jc w:val="both"/>
        <w:rPr>
          <w:rFonts w:ascii="Palatino Linotype" w:hAnsi="Palatino Linotype" w:cs="Arial"/>
          <w:sz w:val="24"/>
        </w:rPr>
      </w:pPr>
    </w:p>
    <w:p w14:paraId="0B2718CE" w14:textId="77777777" w:rsidR="00313F8E" w:rsidRDefault="00313F8E" w:rsidP="00FB0E05">
      <w:pPr>
        <w:tabs>
          <w:tab w:val="left" w:pos="709"/>
        </w:tabs>
        <w:spacing w:before="240" w:line="360" w:lineRule="auto"/>
        <w:ind w:right="51"/>
        <w:jc w:val="both"/>
        <w:rPr>
          <w:rFonts w:ascii="Palatino Linotype" w:hAnsi="Palatino Linotype"/>
        </w:rPr>
      </w:pPr>
      <w:r>
        <w:rPr>
          <w:rFonts w:ascii="Palatino Linotype" w:hAnsi="Palatino Linotype"/>
        </w:rPr>
        <w:t>Por lo anterior, existe la obligación de generar el Atlas de Riesgo y publicarlo durante el primer año de gestión de cada Ayuntamiento</w:t>
      </w:r>
      <w:r w:rsidR="00354658">
        <w:rPr>
          <w:rFonts w:ascii="Palatino Linotype" w:hAnsi="Palatino Linotype"/>
        </w:rPr>
        <w:t xml:space="preserve">, sin embargo, el </w:t>
      </w:r>
      <w:r w:rsidR="00C45EC2">
        <w:rPr>
          <w:rFonts w:ascii="Palatino Linotype" w:hAnsi="Palatino Linotype"/>
        </w:rPr>
        <w:t>Coordinador de Protección Civil y Bomberos refirió que se encuentra en proceso de integración.</w:t>
      </w:r>
    </w:p>
    <w:p w14:paraId="75EF4237" w14:textId="77777777" w:rsidR="00C45EC2" w:rsidRDefault="00CB50F7" w:rsidP="00FB0E05">
      <w:pPr>
        <w:tabs>
          <w:tab w:val="left" w:pos="709"/>
        </w:tabs>
        <w:spacing w:before="240" w:line="360" w:lineRule="auto"/>
        <w:ind w:right="51"/>
        <w:jc w:val="both"/>
        <w:rPr>
          <w:rFonts w:ascii="Palatino Linotype" w:hAnsi="Palatino Linotype"/>
        </w:rPr>
      </w:pPr>
      <w:r>
        <w:rPr>
          <w:rFonts w:ascii="Palatino Linotype" w:hAnsi="Palatino Linotype"/>
        </w:rPr>
        <w:t>Robustecen lo anterior, los Criterios de Evaluación: Atlas de Riesgos Municipales del Estado de México 2022, mismos que establecen las fechas de entrega siguientes:</w:t>
      </w:r>
    </w:p>
    <w:p w14:paraId="76CC3EB3" w14:textId="77777777" w:rsidR="00CB50F7" w:rsidRDefault="00CB50F7" w:rsidP="00FB0E05">
      <w:pPr>
        <w:tabs>
          <w:tab w:val="left" w:pos="709"/>
        </w:tabs>
        <w:spacing w:before="240" w:line="360" w:lineRule="auto"/>
        <w:ind w:right="51"/>
        <w:jc w:val="both"/>
        <w:rPr>
          <w:rFonts w:ascii="Palatino Linotype" w:hAnsi="Palatino Linotype"/>
        </w:rPr>
      </w:pPr>
      <w:r>
        <w:rPr>
          <w:rFonts w:ascii="Palatino Linotype" w:hAnsi="Palatino Linotype"/>
          <w:noProof/>
          <w:lang w:val="es-MX" w:eastAsia="es-MX"/>
        </w:rPr>
        <w:lastRenderedPageBreak/>
        <w:drawing>
          <wp:inline distT="0" distB="0" distL="0" distR="0" wp14:anchorId="4BC0A2AB" wp14:editId="382D5D41">
            <wp:extent cx="5791835" cy="3387725"/>
            <wp:effectExtent l="0" t="0" r="0" b="3175"/>
            <wp:docPr id="5" name="Imagen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CBCCB8E.tmp"/>
                    <pic:cNvPicPr/>
                  </pic:nvPicPr>
                  <pic:blipFill>
                    <a:blip r:embed="rId9">
                      <a:extLst>
                        <a:ext uri="{28A0092B-C50C-407E-A947-70E740481C1C}">
                          <a14:useLocalDpi xmlns:a14="http://schemas.microsoft.com/office/drawing/2010/main" val="0"/>
                        </a:ext>
                      </a:extLst>
                    </a:blip>
                    <a:stretch>
                      <a:fillRect/>
                    </a:stretch>
                  </pic:blipFill>
                  <pic:spPr>
                    <a:xfrm>
                      <a:off x="0" y="0"/>
                      <a:ext cx="5791835" cy="3387725"/>
                    </a:xfrm>
                    <a:prstGeom prst="rect">
                      <a:avLst/>
                    </a:prstGeom>
                  </pic:spPr>
                </pic:pic>
              </a:graphicData>
            </a:graphic>
          </wp:inline>
        </w:drawing>
      </w:r>
    </w:p>
    <w:p w14:paraId="148E49A6" w14:textId="77777777" w:rsidR="005B1863" w:rsidRPr="005B1863" w:rsidRDefault="00CB50F7" w:rsidP="005B1863">
      <w:pPr>
        <w:tabs>
          <w:tab w:val="left" w:pos="709"/>
        </w:tabs>
        <w:spacing w:before="240" w:line="360" w:lineRule="auto"/>
        <w:ind w:right="51"/>
        <w:jc w:val="both"/>
        <w:rPr>
          <w:rFonts w:ascii="Palatino Linotype" w:hAnsi="Palatino Linotype"/>
        </w:rPr>
      </w:pPr>
      <w:r>
        <w:rPr>
          <w:rFonts w:ascii="Palatino Linotype" w:hAnsi="Palatino Linotype"/>
        </w:rPr>
        <w:t>Aunado a ello, la solicitud ingreso en fecha ocho de</w:t>
      </w:r>
      <w:r w:rsidR="005B1863">
        <w:rPr>
          <w:rFonts w:ascii="Palatino Linotype" w:hAnsi="Palatino Linotype"/>
        </w:rPr>
        <w:t xml:space="preserve"> mayo de dos mil veintitrés, po</w:t>
      </w:r>
      <w:r w:rsidR="005B1863" w:rsidRPr="009C2E91">
        <w:rPr>
          <w:rFonts w:ascii="Palatino Linotype" w:hAnsi="Palatino Linotype" w:cs="Tahoma"/>
        </w:rPr>
        <w:t>r lo que</w:t>
      </w:r>
      <w:r w:rsidR="005B1863">
        <w:rPr>
          <w:rFonts w:ascii="Palatino Linotype" w:hAnsi="Palatino Linotype" w:cs="Tahoma"/>
        </w:rPr>
        <w:t>,</w:t>
      </w:r>
      <w:r w:rsidR="005B1863" w:rsidRPr="009C2E91">
        <w:rPr>
          <w:rFonts w:ascii="Palatino Linotype" w:hAnsi="Palatino Linotype" w:cs="Tahoma"/>
        </w:rPr>
        <w:t xml:space="preserve"> al haber transcurrido el plazo establecido por la normatividad aplicable, resulta dable ordenar el </w:t>
      </w:r>
      <w:r w:rsidR="005B1863" w:rsidRPr="009C2E91">
        <w:rPr>
          <w:rFonts w:ascii="Palatino Linotype" w:hAnsi="Palatino Linotype"/>
        </w:rPr>
        <w:t>Acuerdo que emita el Comité de Transparencia por el cual se decla</w:t>
      </w:r>
      <w:r w:rsidR="005B1863">
        <w:rPr>
          <w:rFonts w:ascii="Palatino Linotype" w:hAnsi="Palatino Linotype"/>
        </w:rPr>
        <w:t>re formalmente la inexistencia del Atlas de Riesgo de 2022.</w:t>
      </w:r>
    </w:p>
    <w:p w14:paraId="31AC1915" w14:textId="77777777" w:rsidR="005B1863" w:rsidRDefault="005B1863" w:rsidP="005B1863">
      <w:pPr>
        <w:spacing w:line="360" w:lineRule="auto"/>
        <w:contextualSpacing/>
        <w:jc w:val="both"/>
        <w:rPr>
          <w:rFonts w:ascii="Palatino Linotype" w:eastAsia="Palatino Linotype" w:hAnsi="Palatino Linotype" w:cs="Palatino Linotype"/>
        </w:rPr>
      </w:pPr>
    </w:p>
    <w:p w14:paraId="324B01D0" w14:textId="77777777" w:rsidR="005B1863" w:rsidRPr="005851F8" w:rsidRDefault="005B1863" w:rsidP="005B1863">
      <w:pPr>
        <w:tabs>
          <w:tab w:val="left" w:pos="709"/>
        </w:tabs>
        <w:spacing w:line="360" w:lineRule="auto"/>
        <w:jc w:val="both"/>
        <w:rPr>
          <w:rFonts w:ascii="Palatino Linotype" w:hAnsi="Palatino Linotype"/>
          <w:b/>
          <w:i/>
          <w:sz w:val="28"/>
          <w:szCs w:val="28"/>
        </w:rPr>
      </w:pPr>
      <w:r w:rsidRPr="005851F8">
        <w:rPr>
          <w:rFonts w:ascii="Palatino Linotype" w:hAnsi="Palatino Linotype"/>
          <w:b/>
          <w:i/>
          <w:sz w:val="28"/>
          <w:szCs w:val="28"/>
        </w:rPr>
        <w:t>De la declaratoria de inexistencia</w:t>
      </w:r>
    </w:p>
    <w:p w14:paraId="02915179" w14:textId="77777777" w:rsidR="005B1863" w:rsidRPr="00921094" w:rsidRDefault="005B1863" w:rsidP="005B1863">
      <w:pPr>
        <w:tabs>
          <w:tab w:val="left" w:pos="709"/>
        </w:tabs>
        <w:spacing w:line="360" w:lineRule="auto"/>
        <w:jc w:val="both"/>
        <w:rPr>
          <w:rFonts w:ascii="Palatino Linotype" w:hAnsi="Palatino Linotype"/>
        </w:rPr>
      </w:pPr>
      <w:r w:rsidRPr="00921094">
        <w:rPr>
          <w:rFonts w:ascii="Palatino Linotype" w:hAnsi="Palatino Linotype"/>
          <w:bCs/>
        </w:rPr>
        <w:t xml:space="preserve">Declaratoria que </w:t>
      </w:r>
      <w:r w:rsidRPr="00921094">
        <w:rPr>
          <w:rFonts w:ascii="Palatino Linotype" w:hAnsi="Palatino Linotype"/>
        </w:rPr>
        <w:t>deberá realizarse conforme a lo establecido en lo dispuesto por los artículos 19, 49 fracciones II y XIII, 169 y 170 de la Ley de Transparencia y Acceso a la Información Pública del Estado de México y Municipios, cuyo contenido es el siguiente:</w:t>
      </w:r>
    </w:p>
    <w:p w14:paraId="1BEF3852" w14:textId="77777777" w:rsidR="005B1863" w:rsidRPr="00A975A3" w:rsidRDefault="005B1863" w:rsidP="005B1863">
      <w:pPr>
        <w:tabs>
          <w:tab w:val="left" w:pos="709"/>
        </w:tabs>
        <w:spacing w:before="240" w:line="360" w:lineRule="auto"/>
        <w:ind w:left="851" w:right="851"/>
        <w:jc w:val="both"/>
        <w:rPr>
          <w:rFonts w:ascii="Palatino Linotype" w:hAnsi="Palatino Linotype"/>
          <w:i/>
        </w:rPr>
      </w:pPr>
      <w:r w:rsidRPr="00A975A3">
        <w:rPr>
          <w:rFonts w:ascii="Palatino Linotype" w:hAnsi="Palatino Linotype"/>
          <w:b/>
          <w:bCs/>
          <w:i/>
          <w:iCs/>
        </w:rPr>
        <w:lastRenderedPageBreak/>
        <w:t>“Artículo 19.</w:t>
      </w:r>
      <w:r>
        <w:rPr>
          <w:rFonts w:ascii="Palatino Linotype" w:hAnsi="Palatino Linotype"/>
          <w:b/>
          <w:bCs/>
          <w:i/>
          <w:iCs/>
        </w:rPr>
        <w:t xml:space="preserve"> </w:t>
      </w:r>
      <w:r w:rsidRPr="00A975A3">
        <w:rPr>
          <w:rFonts w:ascii="Palatino Linotype" w:hAnsi="Palatino Linotype"/>
          <w:i/>
          <w:iCs/>
          <w:u w:val="single"/>
        </w:rPr>
        <w:t>Se presume que la información debe existir si se refiere a las facultades, competencias y funciones que los ordenamientos jurídicos aplicables otorgan a los sujetos obligados. </w:t>
      </w:r>
    </w:p>
    <w:p w14:paraId="43505F75" w14:textId="77777777" w:rsidR="005B1863" w:rsidRPr="00A975A3" w:rsidRDefault="005B1863" w:rsidP="005B1863">
      <w:pPr>
        <w:tabs>
          <w:tab w:val="left" w:pos="709"/>
        </w:tabs>
        <w:spacing w:before="240" w:line="360" w:lineRule="auto"/>
        <w:ind w:left="851" w:right="851"/>
        <w:jc w:val="both"/>
        <w:rPr>
          <w:rFonts w:ascii="Palatino Linotype" w:hAnsi="Palatino Linotype"/>
          <w:i/>
        </w:rPr>
      </w:pPr>
      <w:r>
        <w:rPr>
          <w:rFonts w:ascii="Palatino Linotype" w:hAnsi="Palatino Linotype"/>
          <w:i/>
          <w:iCs/>
        </w:rPr>
        <w:t>(</w:t>
      </w:r>
      <w:r w:rsidRPr="00A975A3">
        <w:rPr>
          <w:rFonts w:ascii="Palatino Linotype" w:hAnsi="Palatino Linotype"/>
          <w:i/>
          <w:iCs/>
        </w:rPr>
        <w:t>…</w:t>
      </w:r>
      <w:r>
        <w:rPr>
          <w:rFonts w:ascii="Palatino Linotype" w:hAnsi="Palatino Linotype"/>
          <w:i/>
          <w:iCs/>
        </w:rPr>
        <w:t>)</w:t>
      </w:r>
    </w:p>
    <w:p w14:paraId="7D6AE8C9" w14:textId="77777777" w:rsidR="005B1863" w:rsidRPr="00A975A3" w:rsidRDefault="005B1863" w:rsidP="005B1863">
      <w:pPr>
        <w:tabs>
          <w:tab w:val="left" w:pos="709"/>
        </w:tabs>
        <w:spacing w:before="240" w:line="360" w:lineRule="auto"/>
        <w:ind w:left="851" w:right="851"/>
        <w:jc w:val="both"/>
        <w:rPr>
          <w:rFonts w:ascii="Palatino Linotype" w:hAnsi="Palatino Linotype"/>
          <w:i/>
        </w:rPr>
      </w:pPr>
      <w:r w:rsidRPr="00A975A3">
        <w:rPr>
          <w:rFonts w:ascii="Palatino Linotype" w:hAnsi="Palatino Linotype"/>
          <w:i/>
          <w:iCs/>
        </w:rPr>
        <w:t>Si el sujeto obligado, en el ejercicio de sus atribuciones, debía generar, poseer o administrar la información, pero ésta no se encuentra,</w:t>
      </w:r>
      <w:r>
        <w:rPr>
          <w:rFonts w:ascii="Palatino Linotype" w:hAnsi="Palatino Linotype"/>
          <w:i/>
          <w:iCs/>
        </w:rPr>
        <w:t xml:space="preserve"> </w:t>
      </w:r>
      <w:r w:rsidRPr="00A975A3">
        <w:rPr>
          <w:rFonts w:ascii="Palatino Linotype" w:hAnsi="Palatino Linotype"/>
          <w:i/>
          <w:iCs/>
          <w:u w:val="single"/>
        </w:rPr>
        <w:t>el Comité de transparencia deberá emitir un acuerdo de inexistencia, debidamente fundado y motivado, en el que detalle las razones del por qué no obra en sus archivos.</w:t>
      </w:r>
    </w:p>
    <w:p w14:paraId="09716CB2" w14:textId="77777777" w:rsidR="005B1863" w:rsidRPr="00A975A3" w:rsidRDefault="005B1863" w:rsidP="005B1863">
      <w:pPr>
        <w:tabs>
          <w:tab w:val="left" w:pos="709"/>
        </w:tabs>
        <w:spacing w:before="240" w:line="360" w:lineRule="auto"/>
        <w:ind w:left="851" w:right="851"/>
        <w:jc w:val="both"/>
        <w:rPr>
          <w:rFonts w:ascii="Palatino Linotype" w:hAnsi="Palatino Linotype"/>
          <w:i/>
        </w:rPr>
      </w:pPr>
      <w:r w:rsidRPr="00A975A3">
        <w:rPr>
          <w:rFonts w:ascii="Palatino Linotype" w:hAnsi="Palatino Linotype"/>
          <w:b/>
          <w:bCs/>
          <w:i/>
          <w:iCs/>
        </w:rPr>
        <w:t>Artículo 49.</w:t>
      </w:r>
      <w:r>
        <w:rPr>
          <w:rFonts w:ascii="Palatino Linotype" w:hAnsi="Palatino Linotype"/>
          <w:i/>
          <w:iCs/>
        </w:rPr>
        <w:t xml:space="preserve"> </w:t>
      </w:r>
      <w:r w:rsidRPr="00A975A3">
        <w:rPr>
          <w:rFonts w:ascii="Palatino Linotype" w:hAnsi="Palatino Linotype"/>
          <w:i/>
          <w:iCs/>
        </w:rPr>
        <w:t>Los</w:t>
      </w:r>
      <w:r>
        <w:rPr>
          <w:rFonts w:ascii="Palatino Linotype" w:hAnsi="Palatino Linotype"/>
          <w:i/>
          <w:iCs/>
        </w:rPr>
        <w:t xml:space="preserve"> </w:t>
      </w:r>
      <w:r w:rsidRPr="00A975A3">
        <w:rPr>
          <w:rFonts w:ascii="Palatino Linotype" w:hAnsi="Palatino Linotype"/>
          <w:i/>
          <w:iCs/>
          <w:u w:val="single"/>
        </w:rPr>
        <w:t>Comités de Transparencia</w:t>
      </w:r>
      <w:r>
        <w:rPr>
          <w:rFonts w:ascii="Palatino Linotype" w:hAnsi="Palatino Linotype"/>
          <w:i/>
          <w:iCs/>
          <w:u w:val="single"/>
        </w:rPr>
        <w:t xml:space="preserve"> </w:t>
      </w:r>
      <w:r w:rsidRPr="00A975A3">
        <w:rPr>
          <w:rFonts w:ascii="Palatino Linotype" w:hAnsi="Palatino Linotype"/>
          <w:i/>
          <w:iCs/>
        </w:rPr>
        <w:t>tendrán las siguientes atribuciones:</w:t>
      </w:r>
    </w:p>
    <w:p w14:paraId="5F639DF0" w14:textId="77777777" w:rsidR="005B1863" w:rsidRPr="00A975A3" w:rsidRDefault="005B1863" w:rsidP="005B1863">
      <w:pPr>
        <w:tabs>
          <w:tab w:val="left" w:pos="709"/>
        </w:tabs>
        <w:spacing w:before="240" w:line="360" w:lineRule="auto"/>
        <w:ind w:left="851" w:right="851"/>
        <w:jc w:val="both"/>
        <w:rPr>
          <w:rFonts w:ascii="Palatino Linotype" w:hAnsi="Palatino Linotype"/>
          <w:i/>
        </w:rPr>
      </w:pPr>
      <w:r>
        <w:rPr>
          <w:rFonts w:ascii="Palatino Linotype" w:hAnsi="Palatino Linotype"/>
          <w:i/>
        </w:rPr>
        <w:t xml:space="preserve">II. </w:t>
      </w:r>
      <w:r w:rsidRPr="00A975A3">
        <w:rPr>
          <w:rFonts w:ascii="Palatino Linotype" w:hAnsi="Palatino Linotype"/>
          <w:i/>
        </w:rPr>
        <w:t xml:space="preserve">Confirmar, modificar o revocar las determinaciones </w:t>
      </w:r>
      <w:proofErr w:type="gramStart"/>
      <w:r w:rsidRPr="00A975A3">
        <w:rPr>
          <w:rFonts w:ascii="Palatino Linotype" w:hAnsi="Palatino Linotype"/>
          <w:i/>
        </w:rPr>
        <w:t>que</w:t>
      </w:r>
      <w:proofErr w:type="gramEnd"/>
      <w:r w:rsidRPr="00A975A3">
        <w:rPr>
          <w:rFonts w:ascii="Palatino Linotype" w:hAnsi="Palatino Linotype"/>
          <w:i/>
        </w:rPr>
        <w:t xml:space="preserve"> en materia de ampliación del plazo de respuesta, clasificación de la información</w:t>
      </w:r>
      <w:r w:rsidRPr="00A975A3">
        <w:rPr>
          <w:rFonts w:ascii="Palatino Linotype" w:hAnsi="Palatino Linotype"/>
          <w:i/>
          <w:u w:val="single"/>
        </w:rPr>
        <w:t xml:space="preserve"> y declaración de inexistencia </w:t>
      </w:r>
      <w:r w:rsidRPr="00A975A3">
        <w:rPr>
          <w:rFonts w:ascii="Palatino Linotype" w:hAnsi="Palatino Linotype"/>
          <w:i/>
        </w:rPr>
        <w:t>o de incompetencia realicen los titulares de las áreas de los sujetos obligados;</w:t>
      </w:r>
    </w:p>
    <w:p w14:paraId="0BAEDFA6" w14:textId="77777777" w:rsidR="005B1863" w:rsidRDefault="005B1863" w:rsidP="005B1863">
      <w:pPr>
        <w:tabs>
          <w:tab w:val="left" w:pos="709"/>
        </w:tabs>
        <w:spacing w:before="240" w:line="360" w:lineRule="auto"/>
        <w:ind w:left="851" w:right="851"/>
        <w:jc w:val="both"/>
        <w:rPr>
          <w:rFonts w:ascii="Palatino Linotype" w:hAnsi="Palatino Linotype"/>
          <w:i/>
        </w:rPr>
      </w:pPr>
      <w:r>
        <w:rPr>
          <w:rFonts w:ascii="Palatino Linotype" w:hAnsi="Palatino Linotype"/>
          <w:i/>
        </w:rPr>
        <w:t xml:space="preserve">XIII. </w:t>
      </w:r>
      <w:r w:rsidRPr="00A975A3">
        <w:rPr>
          <w:rFonts w:ascii="Palatino Linotype" w:hAnsi="Palatino Linotype"/>
          <w:i/>
          <w:u w:val="single"/>
        </w:rPr>
        <w:t>Dictaminar las declaratorias de inexistencia de la información que les remitan las unidades administrativas y resolver en consecuencia</w:t>
      </w:r>
      <w:r w:rsidRPr="00A975A3">
        <w:rPr>
          <w:rFonts w:ascii="Palatino Linotype" w:hAnsi="Palatino Linotype"/>
          <w:i/>
        </w:rPr>
        <w:t>;</w:t>
      </w:r>
    </w:p>
    <w:p w14:paraId="4EC6A684" w14:textId="77777777" w:rsidR="005B1863" w:rsidRPr="00ED4EF2" w:rsidRDefault="005B1863" w:rsidP="005B1863">
      <w:pPr>
        <w:tabs>
          <w:tab w:val="left" w:pos="709"/>
        </w:tabs>
        <w:spacing w:before="240" w:line="360" w:lineRule="auto"/>
        <w:ind w:left="851" w:right="851"/>
        <w:jc w:val="both"/>
        <w:rPr>
          <w:rFonts w:ascii="Palatino Linotype" w:hAnsi="Palatino Linotype"/>
          <w:b/>
          <w:i/>
          <w:u w:val="single"/>
        </w:rPr>
      </w:pPr>
      <w:r w:rsidRPr="00ED4EF2">
        <w:rPr>
          <w:rFonts w:ascii="Palatino Linotype" w:hAnsi="Palatino Linotype"/>
          <w:b/>
          <w:i/>
          <w:u w:val="single"/>
        </w:rPr>
        <w:t>Artículo 169. Cuando la información no se encuentre en los archivos del sujeto obligado, el Comité de Transparencia:</w:t>
      </w:r>
    </w:p>
    <w:p w14:paraId="35EEED2C" w14:textId="77777777" w:rsidR="005B1863" w:rsidRPr="00A975A3" w:rsidRDefault="005B1863" w:rsidP="005B1863">
      <w:pPr>
        <w:tabs>
          <w:tab w:val="left" w:pos="709"/>
        </w:tabs>
        <w:spacing w:before="240" w:line="360" w:lineRule="auto"/>
        <w:ind w:left="851" w:right="851"/>
        <w:jc w:val="both"/>
        <w:rPr>
          <w:rFonts w:ascii="Palatino Linotype" w:hAnsi="Palatino Linotype"/>
          <w:b/>
          <w:i/>
        </w:rPr>
      </w:pPr>
      <w:r w:rsidRPr="00A975A3">
        <w:rPr>
          <w:rFonts w:ascii="Palatino Linotype" w:hAnsi="Palatino Linotype"/>
          <w:b/>
          <w:bCs/>
          <w:i/>
        </w:rPr>
        <w:t xml:space="preserve">I. </w:t>
      </w:r>
      <w:r w:rsidRPr="00A975A3">
        <w:rPr>
          <w:rFonts w:ascii="Palatino Linotype" w:hAnsi="Palatino Linotype"/>
          <w:i/>
          <w:u w:val="single"/>
        </w:rPr>
        <w:t>Analizará el caso y tomará las medidas necesarias para localizar la información;</w:t>
      </w:r>
    </w:p>
    <w:p w14:paraId="2A0D74F2" w14:textId="77777777" w:rsidR="005B1863" w:rsidRPr="00A975A3" w:rsidRDefault="005B1863" w:rsidP="005B1863">
      <w:pPr>
        <w:tabs>
          <w:tab w:val="left" w:pos="709"/>
        </w:tabs>
        <w:spacing w:before="240" w:line="360" w:lineRule="auto"/>
        <w:ind w:left="851" w:right="851"/>
        <w:jc w:val="both"/>
        <w:rPr>
          <w:rFonts w:ascii="Palatino Linotype" w:hAnsi="Palatino Linotype"/>
          <w:b/>
          <w:i/>
        </w:rPr>
      </w:pPr>
      <w:r w:rsidRPr="00A975A3">
        <w:rPr>
          <w:rFonts w:ascii="Palatino Linotype" w:hAnsi="Palatino Linotype"/>
          <w:b/>
          <w:bCs/>
          <w:i/>
        </w:rPr>
        <w:t xml:space="preserve">II. </w:t>
      </w:r>
      <w:r w:rsidRPr="00A975A3">
        <w:rPr>
          <w:rFonts w:ascii="Palatino Linotype" w:hAnsi="Palatino Linotype"/>
          <w:i/>
          <w:u w:val="single"/>
        </w:rPr>
        <w:t>Expedirá una resolución que confirme la inexistencia del documento;</w:t>
      </w:r>
    </w:p>
    <w:p w14:paraId="614C3816" w14:textId="77777777" w:rsidR="005B1863" w:rsidRPr="00A975A3" w:rsidRDefault="005B1863" w:rsidP="005B1863">
      <w:pPr>
        <w:tabs>
          <w:tab w:val="left" w:pos="709"/>
        </w:tabs>
        <w:spacing w:before="240" w:line="360" w:lineRule="auto"/>
        <w:ind w:left="851" w:right="851"/>
        <w:jc w:val="both"/>
        <w:rPr>
          <w:rFonts w:ascii="Palatino Linotype" w:hAnsi="Palatino Linotype"/>
          <w:b/>
          <w:i/>
        </w:rPr>
      </w:pPr>
      <w:r w:rsidRPr="00A975A3">
        <w:rPr>
          <w:rFonts w:ascii="Palatino Linotype" w:hAnsi="Palatino Linotype"/>
          <w:b/>
          <w:bCs/>
          <w:i/>
        </w:rPr>
        <w:lastRenderedPageBreak/>
        <w:t xml:space="preserve">III. </w:t>
      </w:r>
      <w:r w:rsidRPr="00A975A3">
        <w:rPr>
          <w:rFonts w:ascii="Palatino Linotype" w:hAnsi="Palatino Linotype"/>
          <w:i/>
          <w:u w:val="single"/>
        </w:rPr>
        <w:t>Ordenará, siempre que sea materialmente posible, que se genere o se reponga la información en caso de que ésta tuviera que existir en la medida que deriva del ejercicio de sus facultades, competencias o funciones, o que previa acreditación de la imposibilidad de su generación, exponga de forma fundada y motivada, las razones por las cuales en el caso particular no ejerció dichas facultades, competencias o funciones, lo cual notificará al solicitante a través de la Unidad de Transparencia; y</w:t>
      </w:r>
    </w:p>
    <w:p w14:paraId="44108B78" w14:textId="77777777" w:rsidR="005B1863" w:rsidRPr="00A975A3" w:rsidRDefault="005B1863" w:rsidP="005B1863">
      <w:pPr>
        <w:tabs>
          <w:tab w:val="left" w:pos="709"/>
        </w:tabs>
        <w:spacing w:before="240" w:line="360" w:lineRule="auto"/>
        <w:ind w:left="851" w:right="851"/>
        <w:jc w:val="both"/>
        <w:rPr>
          <w:rFonts w:ascii="Palatino Linotype" w:hAnsi="Palatino Linotype"/>
          <w:i/>
          <w:u w:val="single"/>
        </w:rPr>
      </w:pPr>
      <w:r w:rsidRPr="00A975A3">
        <w:rPr>
          <w:rFonts w:ascii="Palatino Linotype" w:hAnsi="Palatino Linotype"/>
          <w:b/>
          <w:bCs/>
          <w:i/>
        </w:rPr>
        <w:t xml:space="preserve">IV. </w:t>
      </w:r>
      <w:r w:rsidRPr="00A975A3">
        <w:rPr>
          <w:rFonts w:ascii="Palatino Linotype" w:hAnsi="Palatino Linotype"/>
          <w:i/>
          <w:u w:val="single"/>
        </w:rPr>
        <w:t>Notificará al órgano interno de control o equivalente del sujeto obligado quien, en su caso, deberá iniciar el procedimiento de responsabilidad administrativa que corresponda.</w:t>
      </w:r>
    </w:p>
    <w:p w14:paraId="49C34E83" w14:textId="77777777" w:rsidR="005B1863" w:rsidRPr="00A975A3" w:rsidRDefault="005B1863" w:rsidP="005B1863">
      <w:pPr>
        <w:tabs>
          <w:tab w:val="left" w:pos="709"/>
        </w:tabs>
        <w:spacing w:before="240" w:line="360" w:lineRule="auto"/>
        <w:ind w:left="851" w:right="851"/>
        <w:jc w:val="both"/>
        <w:rPr>
          <w:rFonts w:ascii="Palatino Linotype" w:hAnsi="Palatino Linotype"/>
          <w:i/>
          <w:u w:val="single"/>
        </w:rPr>
      </w:pPr>
      <w:r w:rsidRPr="00A975A3">
        <w:rPr>
          <w:rFonts w:ascii="Palatino Linotype" w:hAnsi="Palatino Linotype"/>
          <w:i/>
          <w:u w:val="single"/>
        </w:rPr>
        <w:t>La Unidad de Transparencia deberá notificarlo al solicitante por escrito, en un plazo que no exceda de quince días hábiles contados a partir del día siguiente a la presentación de la solicitud.</w:t>
      </w:r>
    </w:p>
    <w:p w14:paraId="64A7E236" w14:textId="77777777" w:rsidR="005B1863" w:rsidRPr="00A975A3" w:rsidRDefault="005B1863" w:rsidP="005B1863">
      <w:pPr>
        <w:tabs>
          <w:tab w:val="left" w:pos="709"/>
        </w:tabs>
        <w:spacing w:before="240" w:line="360" w:lineRule="auto"/>
        <w:ind w:left="851" w:right="851"/>
        <w:jc w:val="both"/>
        <w:rPr>
          <w:rFonts w:ascii="Palatino Linotype" w:hAnsi="Palatino Linotype"/>
          <w:i/>
          <w:u w:val="single"/>
        </w:rPr>
      </w:pPr>
      <w:r w:rsidRPr="00A975A3">
        <w:rPr>
          <w:rFonts w:ascii="Palatino Linotype" w:hAnsi="Palatino Linotype"/>
          <w:i/>
          <w:u w:val="single"/>
        </w:rPr>
        <w:t>Este plazo podrá ampliarse hasta por otros siete días hábiles, siempre que existan razones para ello, debiendo notificarse por escrito al solicitante.</w:t>
      </w:r>
    </w:p>
    <w:p w14:paraId="179E1DAB" w14:textId="77777777" w:rsidR="005B1863" w:rsidRPr="00347306" w:rsidRDefault="005B1863" w:rsidP="005B1863">
      <w:pPr>
        <w:tabs>
          <w:tab w:val="left" w:pos="709"/>
        </w:tabs>
        <w:spacing w:before="240" w:line="360" w:lineRule="auto"/>
        <w:ind w:left="851" w:right="851"/>
        <w:jc w:val="both"/>
        <w:rPr>
          <w:rFonts w:ascii="Palatino Linotype" w:hAnsi="Palatino Linotype"/>
          <w:b/>
          <w:i/>
          <w:iCs/>
        </w:rPr>
      </w:pPr>
      <w:r w:rsidRPr="00A975A3">
        <w:rPr>
          <w:rFonts w:ascii="Palatino Linotype" w:hAnsi="Palatino Linotype"/>
          <w:b/>
          <w:i/>
        </w:rPr>
        <w:t>Artículo 170</w:t>
      </w:r>
      <w:r w:rsidRPr="00A975A3">
        <w:rPr>
          <w:rFonts w:ascii="Palatino Linotype" w:hAnsi="Palatino Linotype"/>
          <w:b/>
          <w:bCs/>
          <w:i/>
          <w:iCs/>
        </w:rPr>
        <w:t>.</w:t>
      </w:r>
      <w:r>
        <w:rPr>
          <w:rFonts w:ascii="Palatino Linotype" w:hAnsi="Palatino Linotype"/>
          <w:i/>
          <w:iCs/>
        </w:rPr>
        <w:t xml:space="preserve"> </w:t>
      </w:r>
      <w:r w:rsidRPr="00A975A3">
        <w:rPr>
          <w:rFonts w:ascii="Palatino Linotype" w:hAnsi="Palatino Linotype"/>
          <w:i/>
          <w:iCs/>
          <w:u w:val="single"/>
        </w:rPr>
        <w:t>La resolución del Comité de Transparencia que confirme la inexistencia de la información solicitada contendrá los elementos mínimos que permitan al solicitante tener la certeza de que se utilizó un criterio de búsqueda exhaustivo, además de señalar las circunstancias de tiempo, modo y lugar que generaron la existencia en cuestión y señalará al servidor público responsable de contar con la misma.</w:t>
      </w:r>
      <w:r w:rsidRPr="00A975A3">
        <w:rPr>
          <w:rFonts w:ascii="Palatino Linotype" w:hAnsi="Palatino Linotype"/>
          <w:i/>
          <w:iCs/>
        </w:rPr>
        <w:t>”</w:t>
      </w:r>
      <w:r>
        <w:rPr>
          <w:rFonts w:ascii="Palatino Linotype" w:hAnsi="Palatino Linotype"/>
          <w:i/>
          <w:iCs/>
        </w:rPr>
        <w:t xml:space="preserve"> </w:t>
      </w:r>
      <w:r>
        <w:rPr>
          <w:rFonts w:ascii="Palatino Linotype" w:hAnsi="Palatino Linotype"/>
          <w:b/>
          <w:i/>
          <w:iCs/>
        </w:rPr>
        <w:t>[Sic]</w:t>
      </w:r>
    </w:p>
    <w:p w14:paraId="27E4D9C0" w14:textId="77777777" w:rsidR="005B1863" w:rsidRPr="00A975A3" w:rsidRDefault="005B1863" w:rsidP="005B1863">
      <w:pPr>
        <w:tabs>
          <w:tab w:val="left" w:pos="709"/>
        </w:tabs>
        <w:ind w:left="567" w:right="567"/>
        <w:jc w:val="both"/>
        <w:rPr>
          <w:rFonts w:ascii="Palatino Linotype" w:hAnsi="Palatino Linotype"/>
          <w:i/>
        </w:rPr>
      </w:pPr>
    </w:p>
    <w:p w14:paraId="1182702C" w14:textId="77777777" w:rsidR="005B1863" w:rsidRDefault="005B1863" w:rsidP="005B1863">
      <w:pPr>
        <w:spacing w:line="360" w:lineRule="auto"/>
        <w:jc w:val="both"/>
        <w:rPr>
          <w:rFonts w:ascii="Palatino Linotype" w:hAnsi="Palatino Linotype"/>
        </w:rPr>
      </w:pPr>
      <w:r>
        <w:rPr>
          <w:rFonts w:ascii="Palatino Linotype" w:hAnsi="Palatino Linotype" w:cs="Arial"/>
        </w:rPr>
        <w:lastRenderedPageBreak/>
        <w:t>Por otra parte, en observancia a lo anterior</w:t>
      </w:r>
      <w:r w:rsidRPr="00775800">
        <w:rPr>
          <w:rFonts w:ascii="Palatino Linotype" w:hAnsi="Palatino Linotype" w:cs="Arial"/>
        </w:rPr>
        <w:t xml:space="preserve"> </w:t>
      </w:r>
      <w:r>
        <w:rPr>
          <w:rFonts w:ascii="Palatino Linotype" w:hAnsi="Palatino Linotype" w:cs="Arial"/>
        </w:rPr>
        <w:t>tiene aplicación</w:t>
      </w:r>
      <w:r w:rsidRPr="00775800">
        <w:rPr>
          <w:rFonts w:ascii="Palatino Linotype" w:hAnsi="Palatino Linotype" w:cs="Arial"/>
        </w:rPr>
        <w:t xml:space="preserve"> lo establecido en los Lineamientos para la Recepción, Trámite y Resolución de las solicitudes de Acceso a la Información Pública, Acceso, Modificación, Sustitución, Rectificación o Supresión Parcial o Total de Datos Personales, así como de los recursos de revisión que deberán observar los sujetos obligados por la Ley de Transparencia y Acceso a la Información Pública del Estado de México y Municipios, en su numeral CUARENTA Y CUAT</w:t>
      </w:r>
      <w:r>
        <w:rPr>
          <w:rFonts w:ascii="Palatino Linotype" w:hAnsi="Palatino Linotype" w:cs="Arial"/>
        </w:rPr>
        <w:t>RO, así como, CUARENTA Y CINCO.</w:t>
      </w:r>
    </w:p>
    <w:p w14:paraId="5415FE28" w14:textId="77777777" w:rsidR="005B1863" w:rsidRDefault="005B1863" w:rsidP="005B186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Al respecto, es aplicable el Criterio 04/19 emitido por el Instituto Nacional de Transparencia, Acceso a la Información y Protección de Datos Personales, que a la letra estipula lo siguiente:</w:t>
      </w:r>
    </w:p>
    <w:p w14:paraId="6AC42AE2" w14:textId="77777777" w:rsidR="005B1863" w:rsidRDefault="005B1863" w:rsidP="005B1863">
      <w:pPr>
        <w:pStyle w:val="Citas"/>
        <w:rPr>
          <w:b/>
        </w:rPr>
      </w:pPr>
      <w:r>
        <w:rPr>
          <w:b/>
        </w:rPr>
        <w:t>“</w:t>
      </w:r>
      <w:r w:rsidRPr="003C5056">
        <w:rPr>
          <w:b/>
        </w:rPr>
        <w:t xml:space="preserve">PROPÓSITO DE LA DECLARACIÓN FORMAL DE INEXISTENCIA. </w:t>
      </w:r>
    </w:p>
    <w:p w14:paraId="02ADFE97" w14:textId="77777777" w:rsidR="005B1863" w:rsidRPr="00921094" w:rsidRDefault="005B1863" w:rsidP="005B1863">
      <w:pPr>
        <w:pStyle w:val="Citas"/>
        <w:rPr>
          <w:b/>
        </w:rPr>
      </w:pPr>
      <w:r w:rsidRPr="003C5056">
        <w:t>El propósito de que los Comités de Transparencia emitan una declaración que confirme la inexistencia de la información solicitada,</w:t>
      </w:r>
      <w:r w:rsidRPr="003C5056">
        <w:rPr>
          <w:b/>
          <w:bCs/>
        </w:rPr>
        <w:t xml:space="preserve"> </w:t>
      </w:r>
      <w:r w:rsidRPr="003C5056">
        <w:rPr>
          <w:b/>
          <w:bCs/>
          <w:u w:val="single"/>
        </w:rPr>
        <w:t>es garantizar al solicitante que se realizaron las gestiones necesarias para la ubicación de la información de su interés; por lo cual, el acta en el que se haga constar esa declaración formal de inexistencia</w:t>
      </w:r>
      <w:r w:rsidRPr="003C5056">
        <w:t>, debe contener los elementos suficientes para generar en los solicitantes la certeza del carácter exhaustivo de la búsqueda de lo solicitado.</w:t>
      </w:r>
      <w:r>
        <w:t xml:space="preserve">” </w:t>
      </w:r>
      <w:r>
        <w:rPr>
          <w:b/>
        </w:rPr>
        <w:t xml:space="preserve">[Sic] </w:t>
      </w:r>
    </w:p>
    <w:p w14:paraId="680C9C47" w14:textId="77777777" w:rsidR="005B1863" w:rsidRDefault="005B1863" w:rsidP="005B1863">
      <w:pPr>
        <w:spacing w:line="360" w:lineRule="auto"/>
        <w:contextualSpacing/>
        <w:jc w:val="both"/>
        <w:rPr>
          <w:rFonts w:ascii="Palatino Linotype" w:eastAsia="Palatino Linotype" w:hAnsi="Palatino Linotype" w:cs="Palatino Linotype"/>
        </w:rPr>
      </w:pPr>
    </w:p>
    <w:p w14:paraId="46D43D31" w14:textId="77777777" w:rsidR="005B1863" w:rsidRDefault="005B1863" w:rsidP="005B1863">
      <w:pPr>
        <w:spacing w:line="360" w:lineRule="auto"/>
        <w:contextualSpacing/>
        <w:jc w:val="both"/>
        <w:rPr>
          <w:rFonts w:ascii="Palatino Linotype" w:eastAsia="Palatino Linotype" w:hAnsi="Palatino Linotype" w:cs="Palatino Linotype"/>
        </w:rPr>
      </w:pPr>
      <w:r>
        <w:rPr>
          <w:rFonts w:ascii="Palatino Linotype" w:eastAsia="Palatino Linotype" w:hAnsi="Palatino Linotype" w:cs="Palatino Linotype"/>
        </w:rPr>
        <w:t xml:space="preserve">De tal forma que, con el propósito de otorgarle certeza jurídica a </w:t>
      </w:r>
      <w:r>
        <w:rPr>
          <w:rFonts w:ascii="Palatino Linotype" w:eastAsia="Palatino Linotype" w:hAnsi="Palatino Linotype" w:cs="Palatino Linotype"/>
          <w:b/>
          <w:bCs/>
        </w:rPr>
        <w:t xml:space="preserve">el </w:t>
      </w:r>
      <w:r w:rsidRPr="00ED7384">
        <w:rPr>
          <w:rFonts w:ascii="Palatino Linotype" w:eastAsia="Palatino Linotype" w:hAnsi="Palatino Linotype" w:cs="Palatino Linotype"/>
          <w:b/>
          <w:bCs/>
        </w:rPr>
        <w:t>Recurrente</w:t>
      </w:r>
      <w:r>
        <w:rPr>
          <w:rFonts w:ascii="Palatino Linotype" w:eastAsia="Palatino Linotype" w:hAnsi="Palatino Linotype" w:cs="Palatino Linotype"/>
        </w:rPr>
        <w:t xml:space="preserve"> de que se realizaron las acciones necesarias durante la búsqueda exhaustiva y razonable de la información, sin que esta fuera localizada, resulta procedente ordenar la entrega del acuerdo en cita. </w:t>
      </w:r>
    </w:p>
    <w:p w14:paraId="573C52C5" w14:textId="77777777" w:rsidR="00313F8E" w:rsidRDefault="00313F8E" w:rsidP="00FB0E05">
      <w:pPr>
        <w:tabs>
          <w:tab w:val="left" w:pos="709"/>
        </w:tabs>
        <w:spacing w:before="240" w:line="360" w:lineRule="auto"/>
        <w:ind w:right="51"/>
        <w:jc w:val="both"/>
        <w:rPr>
          <w:rFonts w:ascii="Palatino Linotype" w:hAnsi="Palatino Linotype"/>
        </w:rPr>
      </w:pPr>
    </w:p>
    <w:p w14:paraId="404044D4" w14:textId="77777777" w:rsidR="00FB0E05" w:rsidRDefault="00FB0E05" w:rsidP="005B1863">
      <w:pPr>
        <w:pStyle w:val="Citas"/>
        <w:ind w:left="0"/>
        <w:rPr>
          <w:highlight w:val="yellow"/>
        </w:rPr>
      </w:pPr>
    </w:p>
    <w:p w14:paraId="7C9D5D1E" w14:textId="77777777" w:rsidR="00FB0E05" w:rsidRPr="009C2D81" w:rsidRDefault="00FB0E05" w:rsidP="00FB0E05">
      <w:pPr>
        <w:tabs>
          <w:tab w:val="left" w:pos="709"/>
        </w:tabs>
        <w:spacing w:before="240" w:line="360" w:lineRule="auto"/>
        <w:ind w:right="51"/>
        <w:jc w:val="both"/>
        <w:rPr>
          <w:rFonts w:ascii="Palatino Linotype" w:hAnsi="Palatino Linotype"/>
        </w:rPr>
      </w:pPr>
      <w:r w:rsidRPr="000F5B7E">
        <w:rPr>
          <w:rFonts w:ascii="Palatino Linotype" w:hAnsi="Palatino Linotype"/>
        </w:rPr>
        <w:t>En mérito de lo expuesto en líneas anteriores</w:t>
      </w:r>
      <w:r w:rsidRPr="00303522">
        <w:rPr>
          <w:rFonts w:ascii="Palatino Linotype" w:hAnsi="Palatino Linotype"/>
        </w:rPr>
        <w:t>,</w:t>
      </w:r>
      <w:r>
        <w:rPr>
          <w:rFonts w:ascii="Palatino Linotype" w:hAnsi="Palatino Linotype"/>
          <w:b/>
        </w:rPr>
        <w:t xml:space="preserve"> </w:t>
      </w:r>
      <w:r w:rsidRPr="00D5257A">
        <w:rPr>
          <w:rFonts w:ascii="Palatino Linotype" w:hAnsi="Palatino Linotype"/>
        </w:rPr>
        <w:t xml:space="preserve">resultan parcialmente fundados los motivos de inconformidad vertidos por </w:t>
      </w:r>
      <w:r>
        <w:rPr>
          <w:rFonts w:ascii="Palatino Linotype" w:hAnsi="Palatino Linotype"/>
          <w:b/>
        </w:rPr>
        <w:t>El</w:t>
      </w:r>
      <w:r w:rsidRPr="00D5257A">
        <w:rPr>
          <w:rFonts w:ascii="Palatino Linotype" w:hAnsi="Palatino Linotype"/>
          <w:b/>
        </w:rPr>
        <w:t xml:space="preserve"> Recurrente, </w:t>
      </w:r>
      <w:r w:rsidRPr="00D5257A">
        <w:rPr>
          <w:rFonts w:ascii="Palatino Linotype" w:hAnsi="Palatino Linotype"/>
        </w:rPr>
        <w:t xml:space="preserve">por ello con fundamento en el artículo 186 fracción III de la Ley de Transparencia y Acceso a la Información Pública del Estado de México y Municipios, se </w:t>
      </w:r>
      <w:r w:rsidRPr="00D5257A">
        <w:rPr>
          <w:rFonts w:ascii="Palatino Linotype" w:hAnsi="Palatino Linotype"/>
          <w:b/>
        </w:rPr>
        <w:t xml:space="preserve">MODIFICA </w:t>
      </w:r>
      <w:r w:rsidRPr="00D5257A">
        <w:rPr>
          <w:rFonts w:ascii="Palatino Linotype" w:hAnsi="Palatino Linotype"/>
        </w:rPr>
        <w:t>la respuesta a la solicitud de información</w:t>
      </w:r>
      <w:r>
        <w:rPr>
          <w:rFonts w:ascii="Palatino Linotype" w:hAnsi="Palatino Linotype"/>
        </w:rPr>
        <w:t xml:space="preserve"> </w:t>
      </w:r>
      <w:r w:rsidR="0096221A">
        <w:rPr>
          <w:rFonts w:ascii="Palatino Linotype" w:hAnsi="Palatino Linotype" w:cs="Arial"/>
          <w:b/>
          <w:bCs/>
        </w:rPr>
        <w:t>00059/ATENCO/IP/2023</w:t>
      </w:r>
      <w:r>
        <w:rPr>
          <w:rFonts w:ascii="Palatino Linotype" w:hAnsi="Palatino Linotype" w:cs="Arial"/>
          <w:b/>
          <w:bCs/>
        </w:rPr>
        <w:t xml:space="preserve">, </w:t>
      </w:r>
      <w:r>
        <w:rPr>
          <w:rFonts w:ascii="Palatino Linotype" w:hAnsi="Palatino Linotype" w:cs="Arial"/>
        </w:rPr>
        <w:t xml:space="preserve">que ha sido materia del presente fallo. </w:t>
      </w:r>
    </w:p>
    <w:p w14:paraId="3C0A3B83" w14:textId="77777777" w:rsidR="00FB0E05" w:rsidRDefault="00FB0E05" w:rsidP="00FB0E05">
      <w:pPr>
        <w:pStyle w:val="Prrafodelista"/>
        <w:spacing w:before="240" w:after="240" w:line="360" w:lineRule="auto"/>
        <w:ind w:left="0"/>
        <w:jc w:val="both"/>
        <w:rPr>
          <w:rFonts w:ascii="Palatino Linotype" w:hAnsi="Palatino Linotype"/>
        </w:rPr>
      </w:pPr>
      <w:r>
        <w:rPr>
          <w:rFonts w:ascii="Palatino Linotype" w:hAnsi="Palatino Linotype"/>
        </w:rPr>
        <w:t>P</w:t>
      </w:r>
      <w:r w:rsidRPr="00D5257A">
        <w:rPr>
          <w:rFonts w:ascii="Palatino Linotype" w:hAnsi="Palatino Linotype"/>
        </w:rPr>
        <w:t>or lo antes expuesto y fundado es de resolverse y,</w:t>
      </w:r>
      <w:r w:rsidRPr="00F458CF">
        <w:rPr>
          <w:rFonts w:ascii="Palatino Linotype" w:hAnsi="Palatino Linotype"/>
        </w:rPr>
        <w:t xml:space="preserve"> </w:t>
      </w:r>
    </w:p>
    <w:p w14:paraId="6F99F4EB" w14:textId="77777777" w:rsidR="00FB0E05" w:rsidRPr="00E24C12" w:rsidRDefault="00FB0E05" w:rsidP="00FB0E05">
      <w:pPr>
        <w:pStyle w:val="Prrafodelista"/>
        <w:spacing w:before="240" w:after="240" w:line="360" w:lineRule="auto"/>
        <w:ind w:left="0"/>
        <w:jc w:val="both"/>
        <w:rPr>
          <w:rFonts w:ascii="Palatino Linotype" w:hAnsi="Palatino Linotype"/>
        </w:rPr>
      </w:pPr>
    </w:p>
    <w:p w14:paraId="0055BD88" w14:textId="77777777" w:rsidR="00FB0E05" w:rsidRPr="009A71E1" w:rsidRDefault="00FB0E05" w:rsidP="00FB0E05">
      <w:pPr>
        <w:spacing w:line="360" w:lineRule="auto"/>
        <w:jc w:val="center"/>
        <w:rPr>
          <w:rFonts w:ascii="Palatino Linotype" w:hAnsi="Palatino Linotype"/>
          <w:bCs/>
          <w:spacing w:val="60"/>
          <w:lang w:val="es-ES_tradnl"/>
        </w:rPr>
      </w:pPr>
      <w:r w:rsidRPr="009A71E1">
        <w:rPr>
          <w:rFonts w:ascii="Palatino Linotype" w:hAnsi="Palatino Linotype"/>
          <w:b/>
          <w:bCs/>
          <w:spacing w:val="60"/>
          <w:sz w:val="28"/>
          <w:lang w:val="es-ES_tradnl"/>
        </w:rPr>
        <w:t>SE    RESUELVE</w:t>
      </w:r>
    </w:p>
    <w:p w14:paraId="7454BC15" w14:textId="77777777" w:rsidR="00FB0E05" w:rsidRDefault="00FB0E05" w:rsidP="00FB0E05">
      <w:pPr>
        <w:spacing w:before="240" w:line="360" w:lineRule="auto"/>
        <w:jc w:val="both"/>
        <w:rPr>
          <w:rFonts w:ascii="Palatino Linotype" w:hAnsi="Palatino Linotype" w:cs="Arial"/>
        </w:rPr>
      </w:pPr>
      <w:r w:rsidRPr="00342946">
        <w:rPr>
          <w:rFonts w:ascii="Palatino Linotype" w:hAnsi="Palatino Linotype" w:cs="Arial"/>
          <w:b/>
          <w:sz w:val="28"/>
          <w:lang w:val="es-ES_tradnl"/>
        </w:rPr>
        <w:t>PRIMERO.</w:t>
      </w:r>
      <w:r w:rsidRPr="00342946">
        <w:rPr>
          <w:rFonts w:ascii="Palatino Linotype" w:hAnsi="Palatino Linotype" w:cs="Arial"/>
          <w:lang w:val="es-ES_tradnl"/>
        </w:rPr>
        <w:t xml:space="preserve"> </w:t>
      </w:r>
      <w:r w:rsidRPr="00342946">
        <w:rPr>
          <w:rFonts w:ascii="Palatino Linotype" w:hAnsi="Palatino Linotype" w:cs="Arial"/>
        </w:rPr>
        <w:t xml:space="preserve">Se </w:t>
      </w:r>
      <w:r>
        <w:rPr>
          <w:rFonts w:ascii="Palatino Linotype" w:hAnsi="Palatino Linotype" w:cs="Arial"/>
          <w:b/>
        </w:rPr>
        <w:t>MODIFICA</w:t>
      </w:r>
      <w:r w:rsidRPr="00342946">
        <w:rPr>
          <w:rFonts w:ascii="Palatino Linotype" w:hAnsi="Palatino Linotype" w:cs="Arial"/>
          <w:b/>
        </w:rPr>
        <w:t xml:space="preserve"> </w:t>
      </w:r>
      <w:r w:rsidRPr="00342946">
        <w:rPr>
          <w:rFonts w:ascii="Palatino Linotype" w:hAnsi="Palatino Linotype" w:cs="Arial"/>
        </w:rPr>
        <w:t xml:space="preserve">la respuesta entregada por </w:t>
      </w:r>
      <w:r w:rsidRPr="00342946">
        <w:rPr>
          <w:rFonts w:ascii="Palatino Linotype" w:hAnsi="Palatino Linotype" w:cs="Arial"/>
          <w:b/>
        </w:rPr>
        <w:t xml:space="preserve">EL SUJETO OBLIGADO, </w:t>
      </w:r>
      <w:r w:rsidRPr="00342946">
        <w:rPr>
          <w:rFonts w:ascii="Palatino Linotype" w:hAnsi="Palatino Linotype" w:cs="Arial"/>
        </w:rPr>
        <w:t xml:space="preserve">a la solicitud de información número </w:t>
      </w:r>
      <w:r w:rsidR="0096221A">
        <w:rPr>
          <w:rFonts w:ascii="Palatino Linotype" w:hAnsi="Palatino Linotype" w:cs="Arial"/>
          <w:b/>
          <w:bCs/>
        </w:rPr>
        <w:t>00059/ATENCO/IP/2023</w:t>
      </w:r>
      <w:r w:rsidRPr="00342946">
        <w:rPr>
          <w:rFonts w:ascii="Palatino Linotype" w:hAnsi="Palatino Linotype" w:cs="Arial"/>
          <w:b/>
          <w:bCs/>
        </w:rPr>
        <w:t xml:space="preserve">, </w:t>
      </w:r>
      <w:r w:rsidRPr="00342946">
        <w:rPr>
          <w:rFonts w:ascii="Palatino Linotype" w:hAnsi="Palatino Linotype" w:cs="Arial"/>
        </w:rPr>
        <w:t xml:space="preserve">por resultar parcialmente fundados los motivos de inconformidad que arguye </w:t>
      </w:r>
      <w:r w:rsidRPr="00342946">
        <w:rPr>
          <w:rFonts w:ascii="Palatino Linotype" w:hAnsi="Palatino Linotype" w:cs="Arial"/>
          <w:b/>
        </w:rPr>
        <w:t xml:space="preserve">EL RECURRENTE, </w:t>
      </w:r>
      <w:r w:rsidRPr="00342946">
        <w:rPr>
          <w:rFonts w:ascii="Palatino Linotype" w:hAnsi="Palatino Linotype" w:cs="Arial"/>
        </w:rPr>
        <w:t xml:space="preserve">en términos del </w:t>
      </w:r>
      <w:r w:rsidRPr="00342946">
        <w:rPr>
          <w:rFonts w:ascii="Palatino Linotype" w:hAnsi="Palatino Linotype" w:cs="Arial"/>
          <w:b/>
        </w:rPr>
        <w:t xml:space="preserve">Considerando CUARTO </w:t>
      </w:r>
      <w:r>
        <w:rPr>
          <w:rFonts w:ascii="Palatino Linotype" w:hAnsi="Palatino Linotype" w:cs="Arial"/>
        </w:rPr>
        <w:t>de la presente resolución.</w:t>
      </w:r>
    </w:p>
    <w:p w14:paraId="71C05BE0" w14:textId="77777777" w:rsidR="00FB0E05" w:rsidRDefault="00FB0E05" w:rsidP="00FB0E05">
      <w:pPr>
        <w:spacing w:before="240" w:line="360" w:lineRule="auto"/>
        <w:jc w:val="both"/>
        <w:rPr>
          <w:rFonts w:ascii="Palatino Linotype" w:hAnsi="Palatino Linotype" w:cs="Arial"/>
        </w:rPr>
      </w:pPr>
    </w:p>
    <w:p w14:paraId="7B919E53" w14:textId="77777777" w:rsidR="00FB0E05" w:rsidRPr="00342946" w:rsidRDefault="00FB0E05" w:rsidP="00FB0E05">
      <w:pPr>
        <w:spacing w:before="240" w:line="360" w:lineRule="auto"/>
        <w:jc w:val="both"/>
        <w:rPr>
          <w:rFonts w:ascii="Palatino Linotype" w:hAnsi="Palatino Linotype" w:cs="Arial"/>
        </w:rPr>
      </w:pPr>
      <w:r w:rsidRPr="00342946">
        <w:rPr>
          <w:rFonts w:ascii="Palatino Linotype" w:hAnsi="Palatino Linotype" w:cs="Arial"/>
          <w:b/>
          <w:sz w:val="28"/>
          <w:lang w:val="es-ES_tradnl"/>
        </w:rPr>
        <w:t>SEGUNDO.</w:t>
      </w:r>
      <w:r w:rsidRPr="00342946">
        <w:rPr>
          <w:rFonts w:ascii="Palatino Linotype" w:hAnsi="Palatino Linotype" w:cs="Arial"/>
          <w:sz w:val="28"/>
        </w:rPr>
        <w:t xml:space="preserve"> </w:t>
      </w:r>
      <w:r w:rsidRPr="00342946">
        <w:rPr>
          <w:rFonts w:ascii="Palatino Linotype" w:hAnsi="Palatino Linotype" w:cs="Arial"/>
        </w:rPr>
        <w:t xml:space="preserve">Se </w:t>
      </w:r>
      <w:r w:rsidRPr="00342946">
        <w:rPr>
          <w:rFonts w:ascii="Palatino Linotype" w:hAnsi="Palatino Linotype" w:cs="Arial"/>
          <w:b/>
        </w:rPr>
        <w:t>ORDENA</w:t>
      </w:r>
      <w:r w:rsidRPr="00342946">
        <w:rPr>
          <w:rFonts w:ascii="Palatino Linotype" w:hAnsi="Palatino Linotype" w:cs="Arial"/>
        </w:rPr>
        <w:t xml:space="preserve"> al </w:t>
      </w:r>
      <w:r w:rsidRPr="00342946">
        <w:rPr>
          <w:rFonts w:ascii="Palatino Linotype" w:hAnsi="Palatino Linotype" w:cs="Arial"/>
          <w:b/>
        </w:rPr>
        <w:t>SUJETO OBLIGADO</w:t>
      </w:r>
      <w:r w:rsidRPr="00342946">
        <w:rPr>
          <w:rFonts w:ascii="Palatino Linotype" w:hAnsi="Palatino Linotype" w:cs="Arial"/>
        </w:rPr>
        <w:t xml:space="preserve"> a fin de entregar a </w:t>
      </w:r>
      <w:r w:rsidR="005B1863">
        <w:rPr>
          <w:rFonts w:ascii="Palatino Linotype" w:hAnsi="Palatino Linotype" w:cs="Arial"/>
          <w:b/>
          <w:bCs/>
        </w:rPr>
        <w:t>EL</w:t>
      </w:r>
      <w:r w:rsidRPr="00342946">
        <w:rPr>
          <w:rFonts w:ascii="Palatino Linotype" w:hAnsi="Palatino Linotype" w:cs="Arial"/>
          <w:b/>
        </w:rPr>
        <w:t xml:space="preserve"> RECURRENTE </w:t>
      </w:r>
      <w:r w:rsidRPr="00342946">
        <w:rPr>
          <w:rFonts w:ascii="Palatino Linotype" w:hAnsi="Palatino Linotype" w:cs="Arial"/>
        </w:rPr>
        <w:t xml:space="preserve">en términos del Considerando </w:t>
      </w:r>
      <w:r w:rsidRPr="00342946">
        <w:rPr>
          <w:rFonts w:ascii="Palatino Linotype" w:hAnsi="Palatino Linotype" w:cs="Arial"/>
          <w:b/>
        </w:rPr>
        <w:t xml:space="preserve">CUARTO </w:t>
      </w:r>
      <w:r w:rsidRPr="00342946">
        <w:rPr>
          <w:rFonts w:ascii="Palatino Linotype" w:hAnsi="Palatino Linotype" w:cs="Arial"/>
        </w:rPr>
        <w:t>de esta resolución</w:t>
      </w:r>
      <w:r w:rsidRPr="00342946">
        <w:rPr>
          <w:rFonts w:ascii="Palatino Linotype" w:hAnsi="Palatino Linotype" w:cs="Arial"/>
          <w:b/>
        </w:rPr>
        <w:t xml:space="preserve">, </w:t>
      </w:r>
      <w:r w:rsidRPr="00342946">
        <w:rPr>
          <w:rFonts w:ascii="Palatino Linotype" w:hAnsi="Palatino Linotype" w:cs="Arial"/>
        </w:rPr>
        <w:t xml:space="preserve">a través del Sistema de Acceso a la Información Mexiquense </w:t>
      </w:r>
      <w:r w:rsidRPr="00342946">
        <w:rPr>
          <w:rFonts w:ascii="Palatino Linotype" w:hAnsi="Palatino Linotype" w:cs="Arial"/>
          <w:b/>
        </w:rPr>
        <w:t xml:space="preserve">(SAIMEX), </w:t>
      </w:r>
      <w:r w:rsidRPr="00342946">
        <w:rPr>
          <w:rFonts w:ascii="Palatino Linotype" w:hAnsi="Palatino Linotype" w:cs="Arial"/>
        </w:rPr>
        <w:t>de lo siguiente:</w:t>
      </w:r>
    </w:p>
    <w:p w14:paraId="1C73E365" w14:textId="77777777" w:rsidR="005B1863" w:rsidRPr="005B1863" w:rsidRDefault="005B1863" w:rsidP="005B1863">
      <w:pPr>
        <w:pStyle w:val="Prrafodelista"/>
        <w:numPr>
          <w:ilvl w:val="0"/>
          <w:numId w:val="18"/>
        </w:numPr>
        <w:tabs>
          <w:tab w:val="left" w:pos="709"/>
        </w:tabs>
        <w:spacing w:before="240" w:line="360" w:lineRule="auto"/>
        <w:ind w:right="51"/>
        <w:jc w:val="both"/>
        <w:rPr>
          <w:rFonts w:ascii="Palatino Linotype" w:hAnsi="Palatino Linotype"/>
        </w:rPr>
      </w:pPr>
      <w:r w:rsidRPr="005B1863">
        <w:rPr>
          <w:rFonts w:ascii="Palatino Linotype" w:hAnsi="Palatino Linotype"/>
        </w:rPr>
        <w:t>Acuerdo que emita el Comité de Transparencia por el cual se declare formalmente la inexistencia del Atlas de Riesgo de 2022.</w:t>
      </w:r>
    </w:p>
    <w:p w14:paraId="24E75C4E" w14:textId="77777777" w:rsidR="00FB0E05" w:rsidRDefault="00FB0E05" w:rsidP="00FB0E05">
      <w:pPr>
        <w:autoSpaceDE w:val="0"/>
        <w:autoSpaceDN w:val="0"/>
        <w:adjustRightInd w:val="0"/>
        <w:spacing w:before="240" w:line="360" w:lineRule="auto"/>
        <w:jc w:val="both"/>
        <w:rPr>
          <w:rFonts w:ascii="Palatino Linotype" w:hAnsi="Palatino Linotype" w:cs="Arial"/>
          <w:b/>
          <w:sz w:val="28"/>
          <w:szCs w:val="28"/>
        </w:rPr>
      </w:pPr>
    </w:p>
    <w:p w14:paraId="5ACCE22B" w14:textId="77777777" w:rsidR="00FB0E05" w:rsidRDefault="00FB0E05" w:rsidP="00FB0E05">
      <w:pPr>
        <w:autoSpaceDE w:val="0"/>
        <w:autoSpaceDN w:val="0"/>
        <w:adjustRightInd w:val="0"/>
        <w:spacing w:before="240" w:line="360" w:lineRule="auto"/>
        <w:jc w:val="both"/>
        <w:rPr>
          <w:rFonts w:ascii="Palatino Linotype" w:hAnsi="Palatino Linotype" w:cs="Arial"/>
        </w:rPr>
      </w:pPr>
      <w:r w:rsidRPr="00D62F3F">
        <w:rPr>
          <w:rFonts w:ascii="Palatino Linotype" w:hAnsi="Palatino Linotype" w:cs="Arial"/>
          <w:b/>
          <w:sz w:val="28"/>
          <w:szCs w:val="28"/>
        </w:rPr>
        <w:lastRenderedPageBreak/>
        <w:t>TERCERO.</w:t>
      </w:r>
      <w:r>
        <w:rPr>
          <w:rFonts w:ascii="Palatino Linotype" w:hAnsi="Palatino Linotype" w:cs="Arial"/>
          <w:b/>
        </w:rPr>
        <w:t xml:space="preserve"> </w:t>
      </w:r>
      <w:r w:rsidRPr="002A12F5">
        <w:rPr>
          <w:rFonts w:ascii="Palatino Linotype" w:hAnsi="Palatino Linotype" w:cs="Arial"/>
          <w:b/>
        </w:rPr>
        <w:t>Notifíquese</w:t>
      </w:r>
      <w:r w:rsidRPr="002A12F5">
        <w:rPr>
          <w:rFonts w:ascii="Palatino Linotype" w:hAnsi="Palatino Linotype" w:cs="Arial"/>
          <w:b/>
          <w:i/>
        </w:rPr>
        <w:t xml:space="preserve"> </w:t>
      </w:r>
      <w:r w:rsidRPr="002A12F5">
        <w:rPr>
          <w:rFonts w:ascii="Palatino Linotype" w:hAnsi="Palatino Linotype" w:cs="Arial"/>
        </w:rPr>
        <w:t>al Titular de la Unidad de Transparencia del</w:t>
      </w:r>
      <w:r w:rsidRPr="002A12F5">
        <w:rPr>
          <w:rFonts w:ascii="Palatino Linotype" w:hAnsi="Palatino Linotype" w:cs="Arial"/>
          <w:b/>
        </w:rPr>
        <w:t xml:space="preserve"> SUJETO OBLIGADO</w:t>
      </w:r>
      <w:r w:rsidRPr="002A12F5">
        <w:rPr>
          <w:rFonts w:ascii="Palatino Linotype" w:hAnsi="Palatino Linotype" w:cs="Arial"/>
        </w:rPr>
        <w:t>, para que conforme al artículo 186 último párrafo, 189 segundo párrafo y 194 de la Ley de Transparencia y Acceso a la Información Pública del Estado de México y Municipios; dé cumplimiento a lo ordenado dentr</w:t>
      </w:r>
      <w:r w:rsidRPr="00D05C83">
        <w:rPr>
          <w:rFonts w:ascii="Palatino Linotype" w:hAnsi="Palatino Linotype" w:cs="Arial"/>
        </w:rPr>
        <w:t xml:space="preserve">o del plazo de </w:t>
      </w:r>
      <w:r>
        <w:rPr>
          <w:rFonts w:ascii="Palatino Linotype" w:hAnsi="Palatino Linotype" w:cs="Arial"/>
        </w:rPr>
        <w:t>diez</w:t>
      </w:r>
      <w:r w:rsidRPr="00D05C83">
        <w:rPr>
          <w:rFonts w:ascii="Palatino Linotype" w:hAnsi="Palatino Linotype" w:cs="Arial"/>
        </w:rPr>
        <w:t xml:space="preserve"> días hábiles, debiendo informar a este Instituto en un plazo de tres días hábiles siguientes sobre el cumplimient</w:t>
      </w:r>
      <w:r>
        <w:rPr>
          <w:rFonts w:ascii="Palatino Linotype" w:hAnsi="Palatino Linotype" w:cs="Arial"/>
        </w:rPr>
        <w:t xml:space="preserve">o dado a la presente resolución, y </w:t>
      </w:r>
      <w:r w:rsidRPr="00E24C8E">
        <w:rPr>
          <w:rFonts w:ascii="Palatino Linotype" w:eastAsia="Palatino Linotype" w:hAnsi="Palatino Linotype" w:cs="Palatino Linotype"/>
          <w:b/>
          <w:color w:val="000000"/>
          <w:lang w:val="es-ES_tradnl" w:eastAsia="es-MX"/>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10D708E" w14:textId="77777777" w:rsidR="00FB0E05" w:rsidRDefault="00FB0E05" w:rsidP="00FB0E05">
      <w:pPr>
        <w:autoSpaceDE w:val="0"/>
        <w:autoSpaceDN w:val="0"/>
        <w:adjustRightInd w:val="0"/>
        <w:spacing w:before="240" w:line="360" w:lineRule="auto"/>
        <w:jc w:val="both"/>
        <w:rPr>
          <w:rFonts w:ascii="Palatino Linotype" w:hAnsi="Palatino Linotype" w:cs="Arial"/>
        </w:rPr>
      </w:pPr>
    </w:p>
    <w:p w14:paraId="7BA39E65" w14:textId="77777777" w:rsidR="00FB0E05" w:rsidRDefault="00FB0E05" w:rsidP="00FB0E05">
      <w:pPr>
        <w:autoSpaceDE w:val="0"/>
        <w:autoSpaceDN w:val="0"/>
        <w:adjustRightInd w:val="0"/>
        <w:spacing w:line="360" w:lineRule="auto"/>
        <w:jc w:val="both"/>
        <w:rPr>
          <w:rFonts w:ascii="Palatino Linotype" w:hAnsi="Palatino Linotype" w:cs="Arial"/>
        </w:rPr>
      </w:pPr>
      <w:r w:rsidRPr="00342946">
        <w:rPr>
          <w:rFonts w:ascii="Palatino Linotype" w:hAnsi="Palatino Linotype" w:cs="Arial"/>
          <w:b/>
          <w:sz w:val="28"/>
          <w:szCs w:val="26"/>
        </w:rPr>
        <w:t>CUARTO</w:t>
      </w:r>
      <w:r w:rsidRPr="000F5B7E">
        <w:rPr>
          <w:rFonts w:ascii="Palatino Linotype" w:hAnsi="Palatino Linotype" w:cs="Arial"/>
          <w:b/>
          <w:sz w:val="26"/>
          <w:szCs w:val="26"/>
        </w:rPr>
        <w:t>.</w:t>
      </w:r>
      <w:r w:rsidRPr="000F5B7E">
        <w:rPr>
          <w:rFonts w:ascii="Palatino Linotype" w:hAnsi="Palatino Linotype" w:cs="Arial"/>
          <w:b/>
        </w:rPr>
        <w:t xml:space="preserve"> </w:t>
      </w:r>
      <w:r w:rsidRPr="005751B7">
        <w:rPr>
          <w:rFonts w:ascii="Palatino Linotype" w:hAnsi="Palatino Linotype" w:cs="Arial"/>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14:paraId="4F008C57" w14:textId="77777777" w:rsidR="00FB0E05" w:rsidRPr="005751B7" w:rsidRDefault="00FB0E05" w:rsidP="00FB0E05">
      <w:pPr>
        <w:autoSpaceDE w:val="0"/>
        <w:autoSpaceDN w:val="0"/>
        <w:adjustRightInd w:val="0"/>
        <w:spacing w:line="360" w:lineRule="auto"/>
        <w:jc w:val="both"/>
        <w:rPr>
          <w:rFonts w:ascii="Palatino Linotype" w:hAnsi="Palatino Linotype" w:cs="Arial"/>
        </w:rPr>
      </w:pPr>
    </w:p>
    <w:p w14:paraId="6314D087" w14:textId="77777777" w:rsidR="00FB0E05" w:rsidRPr="00F77047" w:rsidRDefault="00FB0E05" w:rsidP="00FB0E05">
      <w:pPr>
        <w:spacing w:line="360" w:lineRule="auto"/>
        <w:jc w:val="both"/>
        <w:rPr>
          <w:rFonts w:ascii="Palatino Linotype" w:hAnsi="Palatino Linotype" w:cs="Arial"/>
          <w:b/>
          <w:sz w:val="18"/>
        </w:rPr>
      </w:pPr>
    </w:p>
    <w:p w14:paraId="3090AC9A" w14:textId="77777777" w:rsidR="00FB0E05" w:rsidRDefault="00FB0E05" w:rsidP="002340C4">
      <w:pPr>
        <w:spacing w:line="360" w:lineRule="auto"/>
        <w:jc w:val="both"/>
        <w:rPr>
          <w:rFonts w:ascii="Palatino Linotype" w:hAnsi="Palatino Linotype" w:cs="Arial"/>
        </w:rPr>
      </w:pPr>
      <w:r w:rsidRPr="00342946">
        <w:rPr>
          <w:rFonts w:ascii="Palatino Linotype" w:hAnsi="Palatino Linotype" w:cs="Arial"/>
          <w:b/>
          <w:sz w:val="28"/>
        </w:rPr>
        <w:t>QUINTO</w:t>
      </w:r>
      <w:r w:rsidRPr="00DB757B">
        <w:rPr>
          <w:rFonts w:ascii="Palatino Linotype" w:hAnsi="Palatino Linotype" w:cs="Arial"/>
          <w:b/>
        </w:rPr>
        <w:t xml:space="preserve">. </w:t>
      </w:r>
      <w:r w:rsidR="005B1863" w:rsidRPr="00593F5D">
        <w:rPr>
          <w:rFonts w:ascii="Palatino Linotype" w:hAnsi="Palatino Linotype" w:cs="Arial"/>
          <w:b/>
        </w:rPr>
        <w:t>Notifíquese</w:t>
      </w:r>
      <w:r w:rsidR="005B1863" w:rsidRPr="00593F5D">
        <w:rPr>
          <w:rFonts w:ascii="Palatino Linotype" w:hAnsi="Palatino Linotype" w:cs="Arial"/>
        </w:rPr>
        <w:t xml:space="preserve"> a través del Sistema de Acceso a la Información Mexiquense </w:t>
      </w:r>
      <w:r w:rsidR="005B1863" w:rsidRPr="003D5267">
        <w:rPr>
          <w:rFonts w:ascii="Palatino Linotype" w:hAnsi="Palatino Linotype" w:cs="Arial"/>
          <w:b/>
        </w:rPr>
        <w:t>(SAIMEX),</w:t>
      </w:r>
      <w:r w:rsidR="005B1863" w:rsidRPr="00593F5D">
        <w:rPr>
          <w:rFonts w:ascii="Palatino Linotype" w:hAnsi="Palatino Linotype" w:cs="Arial"/>
        </w:rPr>
        <w:t xml:space="preserve"> a</w:t>
      </w:r>
      <w:r w:rsidR="005B1863">
        <w:rPr>
          <w:rFonts w:ascii="Palatino Linotype" w:hAnsi="Palatino Linotype" w:cs="Arial"/>
        </w:rPr>
        <w:t>l</w:t>
      </w:r>
      <w:r w:rsidR="005B1863" w:rsidRPr="00676653">
        <w:rPr>
          <w:rFonts w:ascii="Palatino Linotype" w:hAnsi="Palatino Linotype" w:cs="Arial"/>
          <w:b/>
          <w:bCs/>
        </w:rPr>
        <w:t xml:space="preserve"> RECURRENTE</w:t>
      </w:r>
      <w:r w:rsidR="005B1863" w:rsidRPr="00593F5D">
        <w:rPr>
          <w:rFonts w:ascii="Palatino Linotype" w:hAnsi="Palatino Linotype" w:cs="Arial"/>
        </w:rPr>
        <w:t xml:space="preserve"> la presente resolución, así como, que de conformidad con lo establecido en el artículo 196 de la Ley de Transparencia y Acceso a la Información Pública del Estado de México y Municipios, y con lo establecido en los artículos 159 y 160 de la Ley General de Transparencia y Acceso a la Información Pública podrá impugnarla vía recurso de inconformidad ante el </w:t>
      </w:r>
      <w:r w:rsidR="005B1863" w:rsidRPr="007D5E4B">
        <w:rPr>
          <w:rFonts w:ascii="Palatino Linotype" w:hAnsi="Palatino Linotype" w:cs="Arial"/>
          <w:b/>
        </w:rPr>
        <w:t xml:space="preserve">Instituto Nacional de </w:t>
      </w:r>
      <w:r w:rsidR="005B1863" w:rsidRPr="007D5E4B">
        <w:rPr>
          <w:rFonts w:ascii="Palatino Linotype" w:hAnsi="Palatino Linotype" w:cs="Arial"/>
          <w:b/>
        </w:rPr>
        <w:lastRenderedPageBreak/>
        <w:t>Transparencia, Acceso a la Información y Protección de Datos Personales</w:t>
      </w:r>
      <w:r w:rsidR="005B1863" w:rsidRPr="00593F5D">
        <w:rPr>
          <w:rFonts w:ascii="Palatino Linotype" w:hAnsi="Palatino Linotype" w:cs="Arial"/>
        </w:rPr>
        <w:t>, o bien, vía Juicio de Amparo en los términos de las leyes aplicables.</w:t>
      </w:r>
    </w:p>
    <w:p w14:paraId="393A5674" w14:textId="77777777" w:rsidR="00FB0E05" w:rsidRDefault="00FB0E05" w:rsidP="00FB0E05">
      <w:pPr>
        <w:autoSpaceDE w:val="0"/>
        <w:autoSpaceDN w:val="0"/>
        <w:adjustRightInd w:val="0"/>
        <w:spacing w:line="360" w:lineRule="auto"/>
        <w:jc w:val="both"/>
        <w:rPr>
          <w:rFonts w:ascii="Palatino Linotype" w:hAnsi="Palatino Linotype" w:cs="Arial"/>
        </w:rPr>
      </w:pPr>
    </w:p>
    <w:p w14:paraId="0E137710" w14:textId="77777777" w:rsidR="00FB0E05" w:rsidRPr="007C3942" w:rsidRDefault="00FB0E05" w:rsidP="00FB0E05">
      <w:pPr>
        <w:spacing w:line="360" w:lineRule="auto"/>
        <w:jc w:val="both"/>
        <w:rPr>
          <w:rFonts w:ascii="Palatino Linotype" w:hAnsi="Palatino Linotype" w:cs="Arial"/>
        </w:rPr>
      </w:pPr>
      <w:r w:rsidRPr="007C3942">
        <w:rPr>
          <w:rFonts w:ascii="Palatino Linotype" w:hAnsi="Palatino Linotype" w:cs="Arial"/>
        </w:rPr>
        <w:t>ASÍ LO RESUELVE, POR UNANIMIDAD DE VOTOS EL PLENO DEL</w:t>
      </w:r>
      <w:r w:rsidRPr="007C3942">
        <w:rPr>
          <w:rFonts w:ascii="Palatino Linotype" w:eastAsia="Arial Unicode MS" w:hAnsi="Palatino Linotype" w:cs="Arial"/>
        </w:rPr>
        <w:t xml:space="preserve"> INSTITUTO DE TRANSPARENCIA, ACCESO A LA INFORMACIÓN PÚBLICA Y PROTECCIÓN DE DATOS PERSONALES DEL ESTADO DE MÉXICO Y MUNICIPIOS</w:t>
      </w:r>
      <w:r w:rsidRPr="007C3942">
        <w:rPr>
          <w:rFonts w:ascii="Palatino Linotype" w:hAnsi="Palatino Linotype" w:cs="Arial"/>
        </w:rPr>
        <w:t xml:space="preserve">, CONFORMADO POR LOS COMISIONADOS JOSÉ MARTÍNEZ VILCHIS, MARÍA DEL ROSARIO MEJÍA AYALA, SHARON CRISTINA MORALES MARTÍNEZ, LUIS GUSTAVO PARRA NORIEGA </w:t>
      </w:r>
      <w:r>
        <w:rPr>
          <w:rFonts w:ascii="Palatino Linotype" w:hAnsi="Palatino Linotype" w:cs="Arial"/>
        </w:rPr>
        <w:t>Y</w:t>
      </w:r>
      <w:r w:rsidR="005B1863">
        <w:rPr>
          <w:rFonts w:ascii="Palatino Linotype" w:hAnsi="Palatino Linotype" w:cs="Arial"/>
        </w:rPr>
        <w:t xml:space="preserve"> GUADALUPE RAMÍREZ PEÑA, EN LA TRIGÉSIMA</w:t>
      </w:r>
      <w:r>
        <w:rPr>
          <w:rFonts w:ascii="Palatino Linotype" w:hAnsi="Palatino Linotype" w:cs="Arial"/>
        </w:rPr>
        <w:t xml:space="preserve"> </w:t>
      </w:r>
      <w:r w:rsidR="005B1863">
        <w:rPr>
          <w:rFonts w:ascii="Palatino Linotype" w:hAnsi="Palatino Linotype" w:cs="Arial"/>
        </w:rPr>
        <w:t>SEGUNDA</w:t>
      </w:r>
      <w:r>
        <w:rPr>
          <w:rFonts w:ascii="Palatino Linotype" w:hAnsi="Palatino Linotype" w:cs="Arial"/>
        </w:rPr>
        <w:t xml:space="preserve"> </w:t>
      </w:r>
      <w:r w:rsidRPr="007C3942">
        <w:rPr>
          <w:rFonts w:ascii="Palatino Linotype" w:hAnsi="Palatino Linotype" w:cs="Arial"/>
        </w:rPr>
        <w:t>SESIÓN ORDINARIA CELEBRADA EL</w:t>
      </w:r>
      <w:r w:rsidR="005B1863">
        <w:rPr>
          <w:rFonts w:ascii="Palatino Linotype" w:hAnsi="Palatino Linotype" w:cs="Arial"/>
        </w:rPr>
        <w:t xml:space="preserve"> </w:t>
      </w:r>
      <w:r w:rsidR="000C0F31">
        <w:rPr>
          <w:rFonts w:ascii="Palatino Linotype" w:hAnsi="Palatino Linotype" w:cs="Arial"/>
        </w:rPr>
        <w:t>CINCO</w:t>
      </w:r>
      <w:r w:rsidR="005B1863">
        <w:rPr>
          <w:rFonts w:ascii="Palatino Linotype" w:hAnsi="Palatino Linotype" w:cs="Arial"/>
        </w:rPr>
        <w:t xml:space="preserve"> DE SEPTIEMBRE</w:t>
      </w:r>
      <w:r>
        <w:rPr>
          <w:rFonts w:ascii="Palatino Linotype" w:hAnsi="Palatino Linotype" w:cs="Arial"/>
        </w:rPr>
        <w:t xml:space="preserve"> DE DOS MIL VEINTITRÉS</w:t>
      </w:r>
      <w:r w:rsidRPr="007C3942">
        <w:rPr>
          <w:rFonts w:ascii="Palatino Linotype" w:hAnsi="Palatino Linotype" w:cs="Arial"/>
        </w:rPr>
        <w:t>, ANTE EL SECRETARIO TÉCNICO DEL PLENO, ALEXIS TAPIA RAMÍREZ. ------------------------------------------</w:t>
      </w:r>
      <w:r>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00F86849">
        <w:rPr>
          <w:rFonts w:ascii="Palatino Linotype" w:hAnsi="Palatino Linotype" w:cs="Arial"/>
        </w:rPr>
        <w:t>---------------------</w:t>
      </w:r>
    </w:p>
    <w:p w14:paraId="1BCB48E7" w14:textId="77777777" w:rsidR="00FB0E05" w:rsidRPr="00A151D0" w:rsidRDefault="00FB0E05" w:rsidP="00FB0E05">
      <w:pPr>
        <w:spacing w:line="360" w:lineRule="auto"/>
        <w:jc w:val="both"/>
        <w:rPr>
          <w:rFonts w:ascii="Palatino Linotype" w:hAnsi="Palatino Linotype" w:cs="Arial"/>
          <w:sz w:val="20"/>
        </w:rPr>
      </w:pPr>
      <w:r>
        <w:rPr>
          <w:rFonts w:ascii="Palatino Linotype" w:hAnsi="Palatino Linotype" w:cs="Arial"/>
        </w:rPr>
        <w:t>----------------------------------------------------------------------------------------------------------------------------------------------------------------------</w:t>
      </w:r>
      <w:r w:rsidRPr="007C3942">
        <w:rPr>
          <w:rFonts w:ascii="Palatino Linotype" w:hAnsi="Palatino Linotype" w:cs="Arial"/>
        </w:rPr>
        <w:t>-----------------------------------------</w:t>
      </w:r>
      <w:r w:rsidRPr="00692461">
        <w:rPr>
          <w:rFonts w:ascii="Palatino Linotype" w:hAnsi="Palatino Linotype" w:cs="Arial"/>
        </w:rPr>
        <w:t>-------------------------------------------------------------------------------------------------------------------</w:t>
      </w:r>
      <w:r w:rsidRPr="007C3942">
        <w:rPr>
          <w:rFonts w:ascii="Palatino Linotype" w:hAnsi="Palatino Linotype" w:cs="Arial"/>
        </w:rPr>
        <w:t>-----</w:t>
      </w:r>
      <w:r>
        <w:rPr>
          <w:rFonts w:ascii="Palatino Linotype" w:hAnsi="Palatino Linotype" w:cs="Arial"/>
        </w:rPr>
        <w:t>----------------</w:t>
      </w:r>
      <w:r w:rsidRPr="00692461">
        <w:rPr>
          <w:rFonts w:ascii="Palatino Linotype" w:hAnsi="Palatino Linotype" w:cs="Arial"/>
        </w:rPr>
        <w:t>-----------------------------------------------------------------------------------------------------------------------------------------------------------------------------------------------------------------------------------------------------------------------------------------------------------------------------------------------------</w:t>
      </w:r>
    </w:p>
    <w:p w14:paraId="60B88036" w14:textId="77777777" w:rsidR="00FB0E05" w:rsidRPr="005323D1" w:rsidRDefault="00FB0E05" w:rsidP="00FB0E05">
      <w:pPr>
        <w:spacing w:line="360" w:lineRule="auto"/>
        <w:jc w:val="both"/>
        <w:rPr>
          <w:rFonts w:ascii="Palatino Linotype" w:hAnsi="Palatino Linotype" w:cs="Arial"/>
          <w:sz w:val="20"/>
        </w:rPr>
      </w:pPr>
      <w:r>
        <w:rPr>
          <w:rFonts w:ascii="Palatino Linotype" w:hAnsi="Palatino Linotype" w:cs="Arial"/>
          <w:sz w:val="20"/>
        </w:rPr>
        <w:t>JMV/</w:t>
      </w:r>
      <w:r w:rsidRPr="007C3942">
        <w:rPr>
          <w:rFonts w:ascii="Palatino Linotype" w:hAnsi="Palatino Linotype" w:cs="Arial"/>
          <w:sz w:val="20"/>
        </w:rPr>
        <w:t>CCR/</w:t>
      </w:r>
      <w:r>
        <w:rPr>
          <w:rFonts w:ascii="Palatino Linotype" w:hAnsi="Palatino Linotype" w:cs="Arial"/>
          <w:sz w:val="20"/>
        </w:rPr>
        <w:t>LMST</w:t>
      </w:r>
    </w:p>
    <w:p w14:paraId="211B7D99" w14:textId="77777777" w:rsidR="00FB0E05" w:rsidRDefault="00FB0E05" w:rsidP="00FB0E05"/>
    <w:p w14:paraId="36AE123A" w14:textId="77777777" w:rsidR="00FB0E05" w:rsidRDefault="00FB0E05" w:rsidP="00FB0E05"/>
    <w:p w14:paraId="4EFE0506" w14:textId="77777777" w:rsidR="00FB0E05" w:rsidRDefault="00FB0E05" w:rsidP="00FB0E05"/>
    <w:p w14:paraId="02139BBD" w14:textId="77777777" w:rsidR="00FB0E05" w:rsidRDefault="00FB0E05" w:rsidP="00FB0E05"/>
    <w:p w14:paraId="454A4BFF" w14:textId="77777777" w:rsidR="00FB0E05" w:rsidRDefault="00FB0E05" w:rsidP="00FB0E05"/>
    <w:p w14:paraId="4E52412B" w14:textId="77777777" w:rsidR="00FB0E05" w:rsidRDefault="00FB0E05" w:rsidP="00FB0E05"/>
    <w:p w14:paraId="449ADCB2" w14:textId="77777777" w:rsidR="00FB0E05" w:rsidRDefault="00FB0E05" w:rsidP="00FB0E05"/>
    <w:p w14:paraId="04117CD9" w14:textId="77777777" w:rsidR="00FB0E05" w:rsidRDefault="00FB0E05" w:rsidP="00FB0E05"/>
    <w:p w14:paraId="2DEF3EB1" w14:textId="77777777" w:rsidR="00FB0E05" w:rsidRDefault="00FB0E05" w:rsidP="00FB0E05"/>
    <w:p w14:paraId="4E44C612" w14:textId="77777777" w:rsidR="00FB0E05" w:rsidRDefault="00FB0E05" w:rsidP="00FB0E05"/>
    <w:p w14:paraId="3F6F7C1A" w14:textId="77777777" w:rsidR="00FB0E05" w:rsidRDefault="00FB0E05" w:rsidP="00FB0E05"/>
    <w:p w14:paraId="32F8C9F0" w14:textId="77777777" w:rsidR="00FB0E05" w:rsidRDefault="00FB0E05" w:rsidP="00FB0E05"/>
    <w:p w14:paraId="0D67C386" w14:textId="77777777" w:rsidR="00FB0E05" w:rsidRDefault="00FB0E05" w:rsidP="00FB0E05"/>
    <w:p w14:paraId="60C49C28" w14:textId="77777777" w:rsidR="00FB0E05" w:rsidRDefault="00FB0E05" w:rsidP="00FB0E05"/>
    <w:p w14:paraId="71A79860" w14:textId="77777777" w:rsidR="00FB0E05" w:rsidRDefault="00FB0E05" w:rsidP="00FB0E05"/>
    <w:p w14:paraId="458D7FA7" w14:textId="77777777" w:rsidR="00FB0E05" w:rsidRDefault="00FB0E05" w:rsidP="00FB0E05"/>
    <w:p w14:paraId="60670F58" w14:textId="77777777" w:rsidR="00FB0E05" w:rsidRDefault="00FB0E05" w:rsidP="00FB0E05"/>
    <w:p w14:paraId="6CC48F76" w14:textId="77777777" w:rsidR="007D3673" w:rsidRDefault="007D3673"/>
    <w:sectPr w:rsidR="007D3673" w:rsidSect="00C45EC2">
      <w:headerReference w:type="default" r:id="rId10"/>
      <w:footerReference w:type="default" r:id="rId11"/>
      <w:headerReference w:type="first" r:id="rId12"/>
      <w:footerReference w:type="first" r:id="rId13"/>
      <w:pgSz w:w="12240" w:h="15840"/>
      <w:pgMar w:top="1418" w:right="1418" w:bottom="1418" w:left="1701" w:header="709" w:footer="10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B7C025" w14:textId="77777777" w:rsidR="00C45EC2" w:rsidRDefault="00C45EC2" w:rsidP="00FB0E05">
      <w:r>
        <w:separator/>
      </w:r>
    </w:p>
  </w:endnote>
  <w:endnote w:type="continuationSeparator" w:id="0">
    <w:p w14:paraId="2F2E7CCB" w14:textId="77777777" w:rsidR="00C45EC2" w:rsidRDefault="00C45EC2" w:rsidP="00FB0E0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Palatino Linotype">
    <w:panose1 w:val="02040502050505030304"/>
    <w:charset w:val="00"/>
    <w:family w:val="roman"/>
    <w:pitch w:val="variable"/>
    <w:sig w:usb0="E0000287" w:usb1="40000013" w:usb2="00000000" w:usb3="00000000" w:csb0="000001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0874F4" w14:textId="77777777" w:rsidR="00C45EC2" w:rsidRPr="00A2780F" w:rsidRDefault="00C45EC2" w:rsidP="00C45E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86849">
      <w:rPr>
        <w:rFonts w:ascii="Arial" w:hAnsi="Arial" w:cs="Arial"/>
        <w:b/>
        <w:bCs/>
        <w:noProof/>
        <w:sz w:val="20"/>
        <w:szCs w:val="20"/>
      </w:rPr>
      <w:t>22</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86849">
      <w:rPr>
        <w:rFonts w:ascii="Arial" w:hAnsi="Arial" w:cs="Arial"/>
        <w:b/>
        <w:bCs/>
        <w:noProof/>
        <w:sz w:val="20"/>
        <w:szCs w:val="20"/>
      </w:rPr>
      <w:t>25</w:t>
    </w:r>
    <w:r w:rsidRPr="00986599">
      <w:rPr>
        <w:rFonts w:ascii="Arial" w:hAnsi="Arial" w:cs="Arial"/>
        <w:b/>
        <w:bCs/>
        <w:sz w:val="20"/>
        <w:szCs w:val="20"/>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1BFC49" w14:textId="77777777" w:rsidR="00C45EC2" w:rsidRPr="00070856" w:rsidRDefault="00C45EC2" w:rsidP="00C45EC2">
    <w:pPr>
      <w:pStyle w:val="Piedepgina"/>
      <w:jc w:val="right"/>
      <w:rPr>
        <w:rFonts w:ascii="Arial" w:hAnsi="Arial" w:cs="Arial"/>
        <w:sz w:val="20"/>
        <w:szCs w:val="20"/>
      </w:rPr>
    </w:pPr>
    <w:r>
      <w:rPr>
        <w:rFonts w:ascii="Arial" w:hAnsi="Arial" w:cs="Arial"/>
        <w:b/>
        <w:bCs/>
        <w:sz w:val="20"/>
        <w:szCs w:val="20"/>
      </w:rPr>
      <w:t xml:space="preserve">Página </w:t>
    </w:r>
    <w:r w:rsidRPr="00986599">
      <w:rPr>
        <w:rFonts w:ascii="Arial" w:hAnsi="Arial" w:cs="Arial"/>
        <w:b/>
        <w:bCs/>
        <w:sz w:val="20"/>
        <w:szCs w:val="20"/>
      </w:rPr>
      <w:fldChar w:fldCharType="begin"/>
    </w:r>
    <w:r w:rsidRPr="00986599">
      <w:rPr>
        <w:rFonts w:ascii="Arial" w:hAnsi="Arial" w:cs="Arial"/>
        <w:b/>
        <w:bCs/>
        <w:sz w:val="20"/>
        <w:szCs w:val="20"/>
      </w:rPr>
      <w:instrText>PAGE</w:instrText>
    </w:r>
    <w:r w:rsidRPr="00986599">
      <w:rPr>
        <w:rFonts w:ascii="Arial" w:hAnsi="Arial" w:cs="Arial"/>
        <w:b/>
        <w:bCs/>
        <w:sz w:val="20"/>
        <w:szCs w:val="20"/>
      </w:rPr>
      <w:fldChar w:fldCharType="separate"/>
    </w:r>
    <w:r w:rsidR="00F86849">
      <w:rPr>
        <w:rFonts w:ascii="Arial" w:hAnsi="Arial" w:cs="Arial"/>
        <w:b/>
        <w:bCs/>
        <w:noProof/>
        <w:sz w:val="20"/>
        <w:szCs w:val="20"/>
      </w:rPr>
      <w:t>1</w:t>
    </w:r>
    <w:r w:rsidRPr="00986599">
      <w:rPr>
        <w:rFonts w:ascii="Arial" w:hAnsi="Arial" w:cs="Arial"/>
        <w:b/>
        <w:bCs/>
        <w:sz w:val="20"/>
        <w:szCs w:val="20"/>
      </w:rPr>
      <w:fldChar w:fldCharType="end"/>
    </w:r>
    <w:r w:rsidRPr="00986599">
      <w:rPr>
        <w:rFonts w:ascii="Arial" w:hAnsi="Arial" w:cs="Arial"/>
        <w:sz w:val="20"/>
        <w:szCs w:val="20"/>
      </w:rPr>
      <w:t xml:space="preserve"> de </w:t>
    </w:r>
    <w:r w:rsidRPr="00986599">
      <w:rPr>
        <w:rFonts w:ascii="Arial" w:hAnsi="Arial" w:cs="Arial"/>
        <w:b/>
        <w:bCs/>
        <w:sz w:val="20"/>
        <w:szCs w:val="20"/>
      </w:rPr>
      <w:fldChar w:fldCharType="begin"/>
    </w:r>
    <w:r w:rsidRPr="00986599">
      <w:rPr>
        <w:rFonts w:ascii="Arial" w:hAnsi="Arial" w:cs="Arial"/>
        <w:b/>
        <w:bCs/>
        <w:sz w:val="20"/>
        <w:szCs w:val="20"/>
      </w:rPr>
      <w:instrText>NUMPAGES</w:instrText>
    </w:r>
    <w:r w:rsidRPr="00986599">
      <w:rPr>
        <w:rFonts w:ascii="Arial" w:hAnsi="Arial" w:cs="Arial"/>
        <w:b/>
        <w:bCs/>
        <w:sz w:val="20"/>
        <w:szCs w:val="20"/>
      </w:rPr>
      <w:fldChar w:fldCharType="separate"/>
    </w:r>
    <w:r w:rsidR="00F86849">
      <w:rPr>
        <w:rFonts w:ascii="Arial" w:hAnsi="Arial" w:cs="Arial"/>
        <w:b/>
        <w:bCs/>
        <w:noProof/>
        <w:sz w:val="20"/>
        <w:szCs w:val="20"/>
      </w:rPr>
      <w:t>25</w:t>
    </w:r>
    <w:r w:rsidRPr="00986599">
      <w:rPr>
        <w:rFonts w:ascii="Arial" w:hAnsi="Arial" w:cs="Arial"/>
        <w:b/>
        <w:bCs/>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F5F4601" w14:textId="77777777" w:rsidR="00C45EC2" w:rsidRDefault="00C45EC2" w:rsidP="00FB0E05">
      <w:r>
        <w:separator/>
      </w:r>
    </w:p>
  </w:footnote>
  <w:footnote w:type="continuationSeparator" w:id="0">
    <w:p w14:paraId="2D60E88D" w14:textId="77777777" w:rsidR="00C45EC2" w:rsidRDefault="00C45EC2" w:rsidP="00FB0E05">
      <w:r>
        <w:continuationSeparator/>
      </w:r>
    </w:p>
  </w:footnote>
  <w:footnote w:id="1">
    <w:p w14:paraId="4ED12448" w14:textId="77777777" w:rsidR="00C45EC2" w:rsidRPr="005552A8" w:rsidRDefault="00C45EC2" w:rsidP="00FB0E05">
      <w:pPr>
        <w:jc w:val="both"/>
        <w:rPr>
          <w:rFonts w:ascii="Palatino Linotype" w:hAnsi="Palatino Linotype"/>
          <w:b/>
          <w:bCs/>
          <w:i/>
          <w:sz w:val="16"/>
          <w:szCs w:val="16"/>
          <w:lang w:eastAsia="es-MX"/>
        </w:rPr>
      </w:pPr>
      <w:r>
        <w:rPr>
          <w:rStyle w:val="Refdenotaalpie"/>
        </w:rPr>
        <w:footnoteRef/>
      </w:r>
      <w:r>
        <w:t xml:space="preserve"> </w:t>
      </w:r>
      <w:r w:rsidRPr="005552A8">
        <w:rPr>
          <w:rFonts w:ascii="Palatino Linotype" w:hAnsi="Palatino Linotype"/>
          <w:b/>
          <w:bCs/>
          <w:i/>
          <w:sz w:val="16"/>
          <w:szCs w:val="16"/>
        </w:rPr>
        <w:t>IMPROCEDENCIA Y SOBRESEIMIENTO EN EL JUICIO DE AMPARO. LAS CAUSAS PREVISTAS EN LOS ARTÍCULOS 73 Y 74 DE LA LEY DE LA MATERIA, RESPECTIVAMENTE, NO SON INCOMPATIBLES CON EL ARTÍCULO 25.1 DE LA CONVENCIÓN AMERICANA SOBRE DERECHOS HUMANOS.</w:t>
      </w:r>
    </w:p>
    <w:p w14:paraId="4869B752" w14:textId="77777777" w:rsidR="00C45EC2" w:rsidRPr="005552A8" w:rsidRDefault="00C45EC2" w:rsidP="00FB0E05">
      <w:pPr>
        <w:jc w:val="both"/>
        <w:rPr>
          <w:rFonts w:ascii="Palatino Linotype" w:hAnsi="Palatino Linotype"/>
          <w:i/>
          <w:sz w:val="16"/>
          <w:szCs w:val="16"/>
        </w:rPr>
      </w:pPr>
      <w:r w:rsidRPr="005552A8">
        <w:rPr>
          <w:rFonts w:ascii="Palatino Linotype" w:hAnsi="Palatino Linotype"/>
          <w:i/>
          <w:sz w:val="16"/>
          <w:szCs w:val="16"/>
        </w:rPr>
        <w:t>Del examen de compatibilidad de los artículos</w:t>
      </w:r>
      <w:r w:rsidRPr="005552A8">
        <w:rPr>
          <w:rStyle w:val="apple-converted-space"/>
          <w:rFonts w:ascii="Palatino Linotype" w:hAnsi="Palatino Linotype"/>
          <w:i/>
          <w:sz w:val="16"/>
          <w:szCs w:val="16"/>
        </w:rPr>
        <w:t> </w:t>
      </w:r>
      <w:hyperlink r:id="rId1" w:history="1">
        <w:r w:rsidRPr="005552A8">
          <w:rPr>
            <w:rStyle w:val="Hipervnculo"/>
            <w:rFonts w:ascii="Palatino Linotype" w:hAnsi="Palatino Linotype"/>
            <w:i/>
            <w:sz w:val="16"/>
            <w:szCs w:val="16"/>
          </w:rPr>
          <w:t>73 y 74 de la Ley de Amparo</w:t>
        </w:r>
      </w:hyperlink>
      <w:r w:rsidRPr="005552A8">
        <w:rPr>
          <w:rStyle w:val="apple-converted-space"/>
          <w:rFonts w:ascii="Palatino Linotype" w:hAnsi="Palatino Linotype"/>
          <w:i/>
          <w:sz w:val="16"/>
          <w:szCs w:val="16"/>
        </w:rPr>
        <w:t> </w:t>
      </w:r>
      <w:r w:rsidRPr="005552A8">
        <w:rPr>
          <w:rFonts w:ascii="Palatino Linotype" w:hAnsi="Palatino Linotype"/>
          <w:i/>
          <w:sz w:val="16"/>
          <w:szCs w:val="16"/>
        </w:rPr>
        <w:t>con el artículo</w:t>
      </w:r>
      <w:r w:rsidRPr="005552A8">
        <w:rPr>
          <w:rStyle w:val="apple-converted-space"/>
          <w:rFonts w:ascii="Palatino Linotype" w:hAnsi="Palatino Linotype"/>
          <w:i/>
          <w:sz w:val="16"/>
          <w:szCs w:val="16"/>
        </w:rPr>
        <w:t> </w:t>
      </w:r>
      <w:hyperlink r:id="rId2" w:history="1">
        <w:r w:rsidRPr="005552A8">
          <w:rPr>
            <w:rStyle w:val="Hipervnculo"/>
            <w:rFonts w:ascii="Palatino Linotype" w:hAnsi="Palatino Linotype"/>
            <w:i/>
            <w:sz w:val="16"/>
            <w:szCs w:val="16"/>
          </w:rPr>
          <w:t>25.1 de la Convención Americana sobre Derechos Humanos</w:t>
        </w:r>
      </w:hyperlink>
      <w:r w:rsidRPr="005552A8">
        <w:rPr>
          <w:rStyle w:val="apple-converted-space"/>
          <w:rFonts w:ascii="Palatino Linotype" w:hAnsi="Palatino Linotype"/>
          <w:i/>
          <w:sz w:val="16"/>
          <w:szCs w:val="16"/>
        </w:rPr>
        <w:t> </w:t>
      </w:r>
      <w:r w:rsidRPr="005552A8">
        <w:rPr>
          <w:rFonts w:ascii="Palatino Linotype" w:hAnsi="Palatino Linotype"/>
          <w:b/>
          <w:i/>
          <w:sz w:val="16"/>
          <w:szCs w:val="16"/>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5552A8">
        <w:rPr>
          <w:rFonts w:ascii="Palatino Linotype" w:hAnsi="Palatino Linotype"/>
          <w:i/>
          <w:sz w:val="16"/>
          <w:szCs w:val="16"/>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872" w:type="dxa"/>
      <w:tblInd w:w="1200" w:type="dxa"/>
      <w:tblLayout w:type="fixed"/>
      <w:tblLook w:val="04A0" w:firstRow="1" w:lastRow="0" w:firstColumn="1" w:lastColumn="0" w:noHBand="0" w:noVBand="1"/>
    </w:tblPr>
    <w:tblGrid>
      <w:gridCol w:w="3620"/>
      <w:gridCol w:w="4252"/>
    </w:tblGrid>
    <w:tr w:rsidR="00C45EC2" w:rsidRPr="008F2CCC" w14:paraId="172EC110" w14:textId="77777777" w:rsidTr="00C45EC2">
      <w:tc>
        <w:tcPr>
          <w:tcW w:w="3620" w:type="dxa"/>
          <w:shd w:val="clear" w:color="auto" w:fill="auto"/>
        </w:tcPr>
        <w:p w14:paraId="453C0F26" w14:textId="77777777" w:rsidR="00C45EC2" w:rsidRPr="007E5FC4" w:rsidRDefault="00C45EC2"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252" w:type="dxa"/>
          <w:shd w:val="clear" w:color="auto" w:fill="auto"/>
          <w:vAlign w:val="center"/>
        </w:tcPr>
        <w:p w14:paraId="2C1E083C" w14:textId="77777777" w:rsidR="00C45EC2" w:rsidRPr="00664658" w:rsidRDefault="00C45EC2" w:rsidP="00577386">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02930/INFOEM/IP/RR/2023</w:t>
          </w:r>
        </w:p>
      </w:tc>
    </w:tr>
    <w:tr w:rsidR="00C45EC2" w:rsidRPr="008F2CCC" w14:paraId="25D145A3" w14:textId="77777777" w:rsidTr="00C45EC2">
      <w:tc>
        <w:tcPr>
          <w:tcW w:w="3620" w:type="dxa"/>
          <w:shd w:val="clear" w:color="auto" w:fill="auto"/>
        </w:tcPr>
        <w:p w14:paraId="77B13F6D" w14:textId="77777777" w:rsidR="00C45EC2" w:rsidRPr="007E5FC4" w:rsidRDefault="00C45EC2"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252" w:type="dxa"/>
          <w:shd w:val="clear" w:color="auto" w:fill="auto"/>
          <w:vAlign w:val="center"/>
        </w:tcPr>
        <w:p w14:paraId="65DB36C6" w14:textId="77777777" w:rsidR="00C45EC2" w:rsidRPr="00664658" w:rsidRDefault="00C45EC2" w:rsidP="00577386">
          <w:pPr>
            <w:spacing w:line="276" w:lineRule="auto"/>
            <w:jc w:val="right"/>
            <w:rPr>
              <w:rFonts w:ascii="Palatino Linotype" w:hAnsi="Palatino Linotype"/>
              <w:b/>
              <w:sz w:val="22"/>
              <w:szCs w:val="22"/>
              <w:lang w:val="es-ES_tradnl"/>
            </w:rPr>
          </w:pPr>
          <w:r>
            <w:rPr>
              <w:rFonts w:ascii="Palatino Linotype" w:hAnsi="Palatino Linotype"/>
              <w:b/>
              <w:sz w:val="22"/>
              <w:szCs w:val="22"/>
            </w:rPr>
            <w:t>Ayuntamiento de Atenco</w:t>
          </w:r>
        </w:p>
      </w:tc>
    </w:tr>
    <w:tr w:rsidR="00C45EC2" w:rsidRPr="008F2CCC" w14:paraId="0151721A" w14:textId="77777777" w:rsidTr="00C45EC2">
      <w:trPr>
        <w:trHeight w:val="228"/>
      </w:trPr>
      <w:tc>
        <w:tcPr>
          <w:tcW w:w="3620" w:type="dxa"/>
          <w:shd w:val="clear" w:color="auto" w:fill="auto"/>
        </w:tcPr>
        <w:p w14:paraId="686953C8" w14:textId="77777777" w:rsidR="00C45EC2" w:rsidRPr="007E5FC4" w:rsidRDefault="00C45EC2" w:rsidP="00C45EC2">
          <w:pPr>
            <w:spacing w:line="276"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252" w:type="dxa"/>
          <w:shd w:val="clear" w:color="auto" w:fill="auto"/>
        </w:tcPr>
        <w:p w14:paraId="2BC00A22" w14:textId="77777777" w:rsidR="00C45EC2" w:rsidRPr="00664658" w:rsidRDefault="00C45EC2" w:rsidP="00C45EC2">
          <w:pPr>
            <w:spacing w:line="276"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2C930851" w14:textId="77777777" w:rsidR="00C45EC2" w:rsidRDefault="00C45EC2" w:rsidP="00C45EC2">
    <w:pPr>
      <w:pStyle w:val="Encabezado"/>
      <w:tabs>
        <w:tab w:val="clear" w:pos="4252"/>
        <w:tab w:val="clear" w:pos="8504"/>
        <w:tab w:val="left" w:pos="2326"/>
      </w:tabs>
      <w:rPr>
        <w:rFonts w:ascii="Palatino Linotype" w:hAnsi="Palatino Linotype"/>
        <w:sz w:val="20"/>
      </w:rPr>
    </w:pPr>
  </w:p>
  <w:p w14:paraId="1FB2E019" w14:textId="77777777" w:rsidR="00C45EC2" w:rsidRPr="001779E0" w:rsidRDefault="00C45EC2" w:rsidP="00C45EC2">
    <w:pPr>
      <w:pStyle w:val="Encabezado"/>
      <w:tabs>
        <w:tab w:val="clear" w:pos="4252"/>
        <w:tab w:val="clear" w:pos="8504"/>
        <w:tab w:val="left" w:pos="2326"/>
      </w:tabs>
      <w:rPr>
        <w:rFonts w:ascii="Palatino Linotype" w:hAnsi="Palatino Linotype"/>
        <w:sz w:val="20"/>
      </w:rPr>
    </w:pPr>
    <w:r>
      <w:rPr>
        <w:rFonts w:ascii="Palatino Linotype" w:hAnsi="Palatino Linotype" w:cs="Arial"/>
        <w:b/>
        <w:noProof/>
        <w:szCs w:val="20"/>
        <w:lang w:val="es-MX" w:eastAsia="es-MX"/>
      </w:rPr>
      <w:drawing>
        <wp:anchor distT="0" distB="0" distL="114300" distR="114300" simplePos="0" relativeHeight="251660288" behindDoc="1" locked="0" layoutInCell="0" allowOverlap="1" wp14:anchorId="7067397E" wp14:editId="431589A3">
          <wp:simplePos x="0" y="0"/>
          <wp:positionH relativeFrom="page">
            <wp:align>left</wp:align>
          </wp:positionH>
          <wp:positionV relativeFrom="page">
            <wp:posOffset>35560</wp:posOffset>
          </wp:positionV>
          <wp:extent cx="7705725" cy="10048875"/>
          <wp:effectExtent l="0" t="0" r="9525" b="9525"/>
          <wp:wrapNone/>
          <wp:docPr id="7" name="Imagen 7"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7513" w:type="dxa"/>
      <w:tblInd w:w="1635" w:type="dxa"/>
      <w:tblLayout w:type="fixed"/>
      <w:tblLook w:val="04A0" w:firstRow="1" w:lastRow="0" w:firstColumn="1" w:lastColumn="0" w:noHBand="0" w:noVBand="1"/>
    </w:tblPr>
    <w:tblGrid>
      <w:gridCol w:w="2977"/>
      <w:gridCol w:w="4536"/>
    </w:tblGrid>
    <w:tr w:rsidR="00C45EC2" w:rsidRPr="008F2CCC" w14:paraId="4D099E34" w14:textId="77777777" w:rsidTr="00C45EC2">
      <w:tc>
        <w:tcPr>
          <w:tcW w:w="2977" w:type="dxa"/>
          <w:shd w:val="clear" w:color="auto" w:fill="auto"/>
        </w:tcPr>
        <w:p w14:paraId="1707E1FE" w14:textId="77777777" w:rsidR="00C45EC2" w:rsidRPr="007E5FC4" w:rsidRDefault="00C45EC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Recurso de revisión:</w:t>
          </w:r>
        </w:p>
      </w:tc>
      <w:tc>
        <w:tcPr>
          <w:tcW w:w="4536" w:type="dxa"/>
          <w:shd w:val="clear" w:color="auto" w:fill="auto"/>
          <w:vAlign w:val="center"/>
        </w:tcPr>
        <w:p w14:paraId="24758F5D" w14:textId="77777777" w:rsidR="00C45EC2" w:rsidRPr="008F2CCC" w:rsidRDefault="00C45EC2"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02930/INFOEM/IP/RR/2023</w:t>
          </w:r>
        </w:p>
      </w:tc>
    </w:tr>
    <w:tr w:rsidR="00C45EC2" w:rsidRPr="008F2CCC" w14:paraId="2F93B867" w14:textId="77777777" w:rsidTr="00C45EC2">
      <w:tc>
        <w:tcPr>
          <w:tcW w:w="2977" w:type="dxa"/>
          <w:shd w:val="clear" w:color="auto" w:fill="auto"/>
          <w:vAlign w:val="center"/>
        </w:tcPr>
        <w:p w14:paraId="05070C4F" w14:textId="77777777" w:rsidR="00C45EC2" w:rsidRPr="007E5FC4" w:rsidRDefault="00C45EC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Recurrente:</w:t>
          </w:r>
        </w:p>
      </w:tc>
      <w:tc>
        <w:tcPr>
          <w:tcW w:w="4536" w:type="dxa"/>
          <w:shd w:val="clear" w:color="auto" w:fill="auto"/>
          <w:vAlign w:val="center"/>
        </w:tcPr>
        <w:p w14:paraId="7A6FD6E3" w14:textId="08C93BEB" w:rsidR="00C45EC2" w:rsidRPr="008F2CCC" w:rsidRDefault="005B7410"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XXXXXXXXXXXXXXXXXXXX</w:t>
          </w:r>
        </w:p>
      </w:tc>
    </w:tr>
    <w:tr w:rsidR="00C45EC2" w:rsidRPr="008F2CCC" w14:paraId="43CC88F1" w14:textId="77777777" w:rsidTr="00C45EC2">
      <w:trPr>
        <w:trHeight w:val="228"/>
      </w:trPr>
      <w:tc>
        <w:tcPr>
          <w:tcW w:w="2977" w:type="dxa"/>
          <w:shd w:val="clear" w:color="auto" w:fill="auto"/>
        </w:tcPr>
        <w:p w14:paraId="51161DA9" w14:textId="77777777" w:rsidR="00C45EC2" w:rsidRPr="007E5FC4" w:rsidRDefault="00C45EC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Sujeto Obligado:</w:t>
          </w:r>
        </w:p>
      </w:tc>
      <w:tc>
        <w:tcPr>
          <w:tcW w:w="4536" w:type="dxa"/>
          <w:shd w:val="clear" w:color="auto" w:fill="auto"/>
          <w:vAlign w:val="center"/>
        </w:tcPr>
        <w:p w14:paraId="587CB8DB" w14:textId="77777777" w:rsidR="00C45EC2" w:rsidRPr="00DC41C8" w:rsidRDefault="00C45EC2" w:rsidP="00577386">
          <w:pPr>
            <w:spacing w:line="360" w:lineRule="auto"/>
            <w:jc w:val="right"/>
            <w:rPr>
              <w:rFonts w:ascii="Palatino Linotype" w:hAnsi="Palatino Linotype"/>
              <w:b/>
              <w:sz w:val="22"/>
              <w:szCs w:val="22"/>
            </w:rPr>
          </w:pPr>
          <w:r w:rsidRPr="009D7064">
            <w:rPr>
              <w:rFonts w:ascii="Palatino Linotype" w:hAnsi="Palatino Linotype"/>
              <w:b/>
              <w:sz w:val="22"/>
              <w:szCs w:val="22"/>
            </w:rPr>
            <w:t xml:space="preserve">Ayuntamiento de </w:t>
          </w:r>
          <w:r>
            <w:rPr>
              <w:rFonts w:ascii="Palatino Linotype" w:hAnsi="Palatino Linotype"/>
              <w:b/>
              <w:sz w:val="22"/>
              <w:szCs w:val="22"/>
            </w:rPr>
            <w:t>Atenco</w:t>
          </w:r>
        </w:p>
      </w:tc>
    </w:tr>
    <w:tr w:rsidR="00C45EC2" w:rsidRPr="008F2CCC" w14:paraId="78F4AB98" w14:textId="77777777" w:rsidTr="00C45EC2">
      <w:tc>
        <w:tcPr>
          <w:tcW w:w="2977" w:type="dxa"/>
          <w:shd w:val="clear" w:color="auto" w:fill="auto"/>
        </w:tcPr>
        <w:p w14:paraId="18AE6829" w14:textId="77777777" w:rsidR="00C45EC2" w:rsidRPr="007E5FC4" w:rsidRDefault="00C45EC2" w:rsidP="00C45EC2">
          <w:pPr>
            <w:spacing w:line="360" w:lineRule="auto"/>
            <w:jc w:val="right"/>
            <w:rPr>
              <w:rFonts w:ascii="Palatino Linotype" w:hAnsi="Palatino Linotype"/>
              <w:sz w:val="22"/>
              <w:szCs w:val="22"/>
              <w:lang w:val="es-ES_tradnl"/>
            </w:rPr>
          </w:pPr>
          <w:r w:rsidRPr="007E5FC4">
            <w:rPr>
              <w:rFonts w:ascii="Palatino Linotype" w:hAnsi="Palatino Linotype"/>
              <w:sz w:val="22"/>
              <w:szCs w:val="22"/>
              <w:lang w:val="es-ES_tradnl"/>
            </w:rPr>
            <w:t>Comisionado Ponente:</w:t>
          </w:r>
        </w:p>
      </w:tc>
      <w:tc>
        <w:tcPr>
          <w:tcW w:w="4536" w:type="dxa"/>
          <w:shd w:val="clear" w:color="auto" w:fill="auto"/>
        </w:tcPr>
        <w:p w14:paraId="75DEA1DE" w14:textId="77777777" w:rsidR="00C45EC2" w:rsidRPr="008F2CCC" w:rsidRDefault="00C45EC2" w:rsidP="00C45EC2">
          <w:pPr>
            <w:spacing w:line="360" w:lineRule="auto"/>
            <w:jc w:val="right"/>
            <w:rPr>
              <w:rFonts w:ascii="Palatino Linotype" w:hAnsi="Palatino Linotype"/>
              <w:b/>
              <w:sz w:val="22"/>
              <w:szCs w:val="22"/>
              <w:lang w:val="es-ES_tradnl"/>
            </w:rPr>
          </w:pPr>
          <w:r>
            <w:rPr>
              <w:rFonts w:ascii="Palatino Linotype" w:hAnsi="Palatino Linotype"/>
              <w:b/>
              <w:sz w:val="22"/>
              <w:szCs w:val="22"/>
              <w:lang w:val="es-ES_tradnl"/>
            </w:rPr>
            <w:t>José Martínez Vilchis</w:t>
          </w:r>
        </w:p>
      </w:tc>
    </w:tr>
  </w:tbl>
  <w:p w14:paraId="5D67E06D" w14:textId="77777777" w:rsidR="00C45EC2" w:rsidRPr="009F1AB6" w:rsidRDefault="00C45EC2">
    <w:pPr>
      <w:pStyle w:val="Encabezado"/>
      <w:rPr>
        <w:sz w:val="10"/>
      </w:rPr>
    </w:pPr>
    <w:r>
      <w:rPr>
        <w:rFonts w:ascii="Palatino Linotype" w:hAnsi="Palatino Linotype" w:cs="Arial"/>
        <w:b/>
        <w:noProof/>
        <w:szCs w:val="20"/>
        <w:lang w:val="es-MX" w:eastAsia="es-MX"/>
      </w:rPr>
      <w:drawing>
        <wp:anchor distT="0" distB="0" distL="114300" distR="114300" simplePos="0" relativeHeight="251659264" behindDoc="1" locked="0" layoutInCell="0" allowOverlap="1" wp14:anchorId="2C4E1D97" wp14:editId="4BD1E87F">
          <wp:simplePos x="0" y="0"/>
          <wp:positionH relativeFrom="page">
            <wp:align>left</wp:align>
          </wp:positionH>
          <wp:positionV relativeFrom="page">
            <wp:align>top</wp:align>
          </wp:positionV>
          <wp:extent cx="7705725" cy="10048875"/>
          <wp:effectExtent l="0" t="0" r="9525" b="9525"/>
          <wp:wrapNone/>
          <wp:docPr id="4" name="Imagen 4" descr="logo 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05725" cy="1004887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04E21D4"/>
    <w:multiLevelType w:val="hybridMultilevel"/>
    <w:tmpl w:val="11986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 w15:restartNumberingAfterBreak="0">
    <w:nsid w:val="14B75C02"/>
    <w:multiLevelType w:val="hybridMultilevel"/>
    <w:tmpl w:val="0A269528"/>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2" w15:restartNumberingAfterBreak="0">
    <w:nsid w:val="16F026BB"/>
    <w:multiLevelType w:val="hybridMultilevel"/>
    <w:tmpl w:val="3C6A1ADC"/>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19950EA0"/>
    <w:multiLevelType w:val="hybridMultilevel"/>
    <w:tmpl w:val="C4AA6B10"/>
    <w:lvl w:ilvl="0" w:tplc="46F2094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4" w15:restartNumberingAfterBreak="0">
    <w:nsid w:val="2C2F523E"/>
    <w:multiLevelType w:val="hybridMultilevel"/>
    <w:tmpl w:val="2EDC11E6"/>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52D3CDA"/>
    <w:multiLevelType w:val="hybridMultilevel"/>
    <w:tmpl w:val="5228295A"/>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6" w15:restartNumberingAfterBreak="0">
    <w:nsid w:val="3C6D5011"/>
    <w:multiLevelType w:val="hybridMultilevel"/>
    <w:tmpl w:val="9E1AB6F0"/>
    <w:lvl w:ilvl="0" w:tplc="BF2EC510">
      <w:start w:val="1"/>
      <w:numFmt w:val="decimal"/>
      <w:lvlText w:val="%1."/>
      <w:lvlJc w:val="left"/>
      <w:pPr>
        <w:ind w:left="1571" w:hanging="360"/>
      </w:pPr>
      <w:rPr>
        <w:i w:val="0"/>
        <w:sz w:val="24"/>
      </w:rPr>
    </w:lvl>
    <w:lvl w:ilvl="1" w:tplc="080A0019" w:tentative="1">
      <w:start w:val="1"/>
      <w:numFmt w:val="lowerLetter"/>
      <w:lvlText w:val="%2."/>
      <w:lvlJc w:val="left"/>
      <w:pPr>
        <w:ind w:left="2291" w:hanging="360"/>
      </w:pPr>
    </w:lvl>
    <w:lvl w:ilvl="2" w:tplc="080A001B" w:tentative="1">
      <w:start w:val="1"/>
      <w:numFmt w:val="lowerRoman"/>
      <w:lvlText w:val="%3."/>
      <w:lvlJc w:val="right"/>
      <w:pPr>
        <w:ind w:left="3011" w:hanging="180"/>
      </w:pPr>
    </w:lvl>
    <w:lvl w:ilvl="3" w:tplc="080A000F" w:tentative="1">
      <w:start w:val="1"/>
      <w:numFmt w:val="decimal"/>
      <w:lvlText w:val="%4."/>
      <w:lvlJc w:val="left"/>
      <w:pPr>
        <w:ind w:left="3731" w:hanging="360"/>
      </w:pPr>
    </w:lvl>
    <w:lvl w:ilvl="4" w:tplc="080A0019" w:tentative="1">
      <w:start w:val="1"/>
      <w:numFmt w:val="lowerLetter"/>
      <w:lvlText w:val="%5."/>
      <w:lvlJc w:val="left"/>
      <w:pPr>
        <w:ind w:left="4451" w:hanging="360"/>
      </w:pPr>
    </w:lvl>
    <w:lvl w:ilvl="5" w:tplc="080A001B" w:tentative="1">
      <w:start w:val="1"/>
      <w:numFmt w:val="lowerRoman"/>
      <w:lvlText w:val="%6."/>
      <w:lvlJc w:val="right"/>
      <w:pPr>
        <w:ind w:left="5171" w:hanging="180"/>
      </w:pPr>
    </w:lvl>
    <w:lvl w:ilvl="6" w:tplc="080A000F" w:tentative="1">
      <w:start w:val="1"/>
      <w:numFmt w:val="decimal"/>
      <w:lvlText w:val="%7."/>
      <w:lvlJc w:val="left"/>
      <w:pPr>
        <w:ind w:left="5891" w:hanging="360"/>
      </w:pPr>
    </w:lvl>
    <w:lvl w:ilvl="7" w:tplc="080A0019" w:tentative="1">
      <w:start w:val="1"/>
      <w:numFmt w:val="lowerLetter"/>
      <w:lvlText w:val="%8."/>
      <w:lvlJc w:val="left"/>
      <w:pPr>
        <w:ind w:left="6611" w:hanging="360"/>
      </w:pPr>
    </w:lvl>
    <w:lvl w:ilvl="8" w:tplc="080A001B" w:tentative="1">
      <w:start w:val="1"/>
      <w:numFmt w:val="lowerRoman"/>
      <w:lvlText w:val="%9."/>
      <w:lvlJc w:val="right"/>
      <w:pPr>
        <w:ind w:left="7331" w:hanging="180"/>
      </w:pPr>
    </w:lvl>
  </w:abstractNum>
  <w:abstractNum w:abstractNumId="7" w15:restartNumberingAfterBreak="0">
    <w:nsid w:val="3DF64C6F"/>
    <w:multiLevelType w:val="hybridMultilevel"/>
    <w:tmpl w:val="11986922"/>
    <w:lvl w:ilvl="0" w:tplc="080A000F">
      <w:start w:val="1"/>
      <w:numFmt w:val="decimal"/>
      <w:lvlText w:val="%1."/>
      <w:lvlJc w:val="left"/>
      <w:pPr>
        <w:ind w:left="720" w:hanging="360"/>
      </w:p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8" w15:restartNumberingAfterBreak="0">
    <w:nsid w:val="46503D59"/>
    <w:multiLevelType w:val="hybridMultilevel"/>
    <w:tmpl w:val="619E7A3C"/>
    <w:lvl w:ilvl="0" w:tplc="412245B4">
      <w:start w:val="10"/>
      <w:numFmt w:val="bullet"/>
      <w:lvlText w:val="-"/>
      <w:lvlJc w:val="left"/>
      <w:pPr>
        <w:ind w:left="720" w:hanging="360"/>
      </w:pPr>
      <w:rPr>
        <w:rFonts w:ascii="Palatino Linotype" w:eastAsia="Times New Roman" w:hAnsi="Palatino Linotype" w:cs="Tahoma"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9" w15:restartNumberingAfterBreak="0">
    <w:nsid w:val="4FDE3476"/>
    <w:multiLevelType w:val="hybridMultilevel"/>
    <w:tmpl w:val="BCF6B4BC"/>
    <w:lvl w:ilvl="0" w:tplc="A8D48264">
      <w:start w:val="1"/>
      <w:numFmt w:val="upperRoman"/>
      <w:lvlText w:val="%1."/>
      <w:lvlJc w:val="left"/>
      <w:pPr>
        <w:ind w:left="1571" w:hanging="720"/>
      </w:pPr>
      <w:rPr>
        <w:rFonts w:hint="default"/>
        <w:b/>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0" w15:restartNumberingAfterBreak="0">
    <w:nsid w:val="537F6751"/>
    <w:multiLevelType w:val="hybridMultilevel"/>
    <w:tmpl w:val="B5B4690E"/>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1" w15:restartNumberingAfterBreak="0">
    <w:nsid w:val="54C42B7A"/>
    <w:multiLevelType w:val="hybridMultilevel"/>
    <w:tmpl w:val="584E3F1E"/>
    <w:lvl w:ilvl="0" w:tplc="080A000F">
      <w:start w:val="1"/>
      <w:numFmt w:val="decimal"/>
      <w:lvlText w:val="%1."/>
      <w:lvlJc w:val="left"/>
      <w:pPr>
        <w:ind w:left="720" w:hanging="360"/>
      </w:pPr>
      <w:rPr>
        <w:rFont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2" w15:restartNumberingAfterBreak="0">
    <w:nsid w:val="5B660F61"/>
    <w:multiLevelType w:val="hybridMultilevel"/>
    <w:tmpl w:val="B002BE52"/>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EB50DC1"/>
    <w:multiLevelType w:val="hybridMultilevel"/>
    <w:tmpl w:val="4B2C2FFE"/>
    <w:lvl w:ilvl="0" w:tplc="A9886A7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4" w15:restartNumberingAfterBreak="0">
    <w:nsid w:val="650A7B79"/>
    <w:multiLevelType w:val="hybridMultilevel"/>
    <w:tmpl w:val="6AEC620E"/>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5" w15:restartNumberingAfterBreak="0">
    <w:nsid w:val="6B555D6F"/>
    <w:multiLevelType w:val="hybridMultilevel"/>
    <w:tmpl w:val="40986598"/>
    <w:lvl w:ilvl="0" w:tplc="971A36B6">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6" w15:restartNumberingAfterBreak="0">
    <w:nsid w:val="6B822E05"/>
    <w:multiLevelType w:val="hybridMultilevel"/>
    <w:tmpl w:val="E152B5BC"/>
    <w:lvl w:ilvl="0" w:tplc="07FA8544">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7" w15:restartNumberingAfterBreak="0">
    <w:nsid w:val="79FB755A"/>
    <w:multiLevelType w:val="hybridMultilevel"/>
    <w:tmpl w:val="4A08A07C"/>
    <w:lvl w:ilvl="0" w:tplc="623C2982">
      <w:start w:val="1"/>
      <w:numFmt w:val="lowerLetter"/>
      <w:lvlText w:val="%1)"/>
      <w:lvlJc w:val="left"/>
      <w:pPr>
        <w:ind w:left="780" w:hanging="360"/>
      </w:pPr>
      <w:rPr>
        <w:b/>
      </w:rPr>
    </w:lvl>
    <w:lvl w:ilvl="1" w:tplc="080A0019" w:tentative="1">
      <w:start w:val="1"/>
      <w:numFmt w:val="lowerLetter"/>
      <w:lvlText w:val="%2."/>
      <w:lvlJc w:val="left"/>
      <w:pPr>
        <w:ind w:left="1500" w:hanging="360"/>
      </w:pPr>
    </w:lvl>
    <w:lvl w:ilvl="2" w:tplc="080A001B" w:tentative="1">
      <w:start w:val="1"/>
      <w:numFmt w:val="lowerRoman"/>
      <w:lvlText w:val="%3."/>
      <w:lvlJc w:val="right"/>
      <w:pPr>
        <w:ind w:left="2220" w:hanging="180"/>
      </w:pPr>
    </w:lvl>
    <w:lvl w:ilvl="3" w:tplc="080A000F" w:tentative="1">
      <w:start w:val="1"/>
      <w:numFmt w:val="decimal"/>
      <w:lvlText w:val="%4."/>
      <w:lvlJc w:val="left"/>
      <w:pPr>
        <w:ind w:left="2940" w:hanging="360"/>
      </w:pPr>
    </w:lvl>
    <w:lvl w:ilvl="4" w:tplc="080A0019" w:tentative="1">
      <w:start w:val="1"/>
      <w:numFmt w:val="lowerLetter"/>
      <w:lvlText w:val="%5."/>
      <w:lvlJc w:val="left"/>
      <w:pPr>
        <w:ind w:left="3660" w:hanging="360"/>
      </w:pPr>
    </w:lvl>
    <w:lvl w:ilvl="5" w:tplc="080A001B" w:tentative="1">
      <w:start w:val="1"/>
      <w:numFmt w:val="lowerRoman"/>
      <w:lvlText w:val="%6."/>
      <w:lvlJc w:val="right"/>
      <w:pPr>
        <w:ind w:left="4380" w:hanging="180"/>
      </w:pPr>
    </w:lvl>
    <w:lvl w:ilvl="6" w:tplc="080A000F" w:tentative="1">
      <w:start w:val="1"/>
      <w:numFmt w:val="decimal"/>
      <w:lvlText w:val="%7."/>
      <w:lvlJc w:val="left"/>
      <w:pPr>
        <w:ind w:left="5100" w:hanging="360"/>
      </w:pPr>
    </w:lvl>
    <w:lvl w:ilvl="7" w:tplc="080A0019" w:tentative="1">
      <w:start w:val="1"/>
      <w:numFmt w:val="lowerLetter"/>
      <w:lvlText w:val="%8."/>
      <w:lvlJc w:val="left"/>
      <w:pPr>
        <w:ind w:left="5820" w:hanging="360"/>
      </w:pPr>
    </w:lvl>
    <w:lvl w:ilvl="8" w:tplc="080A001B" w:tentative="1">
      <w:start w:val="1"/>
      <w:numFmt w:val="lowerRoman"/>
      <w:lvlText w:val="%9."/>
      <w:lvlJc w:val="right"/>
      <w:pPr>
        <w:ind w:left="6540" w:hanging="180"/>
      </w:pPr>
    </w:lvl>
  </w:abstractNum>
  <w:num w:numId="1" w16cid:durableId="28722160">
    <w:abstractNumId w:val="4"/>
  </w:num>
  <w:num w:numId="2" w16cid:durableId="595677375">
    <w:abstractNumId w:val="17"/>
  </w:num>
  <w:num w:numId="3" w16cid:durableId="1142767383">
    <w:abstractNumId w:val="7"/>
  </w:num>
  <w:num w:numId="4" w16cid:durableId="1693727356">
    <w:abstractNumId w:val="5"/>
  </w:num>
  <w:num w:numId="5" w16cid:durableId="1782718884">
    <w:abstractNumId w:val="16"/>
  </w:num>
  <w:num w:numId="6" w16cid:durableId="253636807">
    <w:abstractNumId w:val="9"/>
  </w:num>
  <w:num w:numId="7" w16cid:durableId="1846507051">
    <w:abstractNumId w:val="15"/>
  </w:num>
  <w:num w:numId="8" w16cid:durableId="835725354">
    <w:abstractNumId w:val="1"/>
  </w:num>
  <w:num w:numId="9" w16cid:durableId="943345009">
    <w:abstractNumId w:val="6"/>
  </w:num>
  <w:num w:numId="10" w16cid:durableId="1736198116">
    <w:abstractNumId w:val="10"/>
  </w:num>
  <w:num w:numId="11" w16cid:durableId="564805643">
    <w:abstractNumId w:val="14"/>
  </w:num>
  <w:num w:numId="12" w16cid:durableId="195698486">
    <w:abstractNumId w:val="2"/>
  </w:num>
  <w:num w:numId="13" w16cid:durableId="1406534160">
    <w:abstractNumId w:val="3"/>
  </w:num>
  <w:num w:numId="14" w16cid:durableId="1380403093">
    <w:abstractNumId w:val="13"/>
  </w:num>
  <w:num w:numId="15" w16cid:durableId="1577207331">
    <w:abstractNumId w:val="8"/>
  </w:num>
  <w:num w:numId="16" w16cid:durableId="1272979175">
    <w:abstractNumId w:val="0"/>
  </w:num>
  <w:num w:numId="17" w16cid:durableId="1972317991">
    <w:abstractNumId w:val="11"/>
  </w:num>
  <w:num w:numId="18" w16cid:durableId="69330752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B0E05"/>
    <w:rsid w:val="000C0F31"/>
    <w:rsid w:val="002340C4"/>
    <w:rsid w:val="00313F8E"/>
    <w:rsid w:val="00354658"/>
    <w:rsid w:val="004D4906"/>
    <w:rsid w:val="004D5ECF"/>
    <w:rsid w:val="00577386"/>
    <w:rsid w:val="005B1863"/>
    <w:rsid w:val="005B7410"/>
    <w:rsid w:val="007D3673"/>
    <w:rsid w:val="007D5E4B"/>
    <w:rsid w:val="00941E87"/>
    <w:rsid w:val="0096221A"/>
    <w:rsid w:val="00AA5D53"/>
    <w:rsid w:val="00C45EC2"/>
    <w:rsid w:val="00CB50F7"/>
    <w:rsid w:val="00EF6E86"/>
    <w:rsid w:val="00F267FE"/>
    <w:rsid w:val="00F66BD9"/>
    <w:rsid w:val="00F86849"/>
    <w:rsid w:val="00FB0E05"/>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57B39C1"/>
  <w15:chartTrackingRefBased/>
  <w15:docId w15:val="{CA746BB3-7642-48EB-8AB8-B575012609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MX"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0E05"/>
    <w:pPr>
      <w:spacing w:after="0" w:line="240" w:lineRule="auto"/>
    </w:pPr>
    <w:rPr>
      <w:rFonts w:ascii="Times New Roman" w:eastAsia="Times New Roman" w:hAnsi="Times New Roman" w:cs="Times New Roman"/>
      <w:sz w:val="24"/>
      <w:szCs w:val="24"/>
      <w:lang w:val="es-ES" w:eastAsia="es-E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FB0E05"/>
    <w:pPr>
      <w:tabs>
        <w:tab w:val="center" w:pos="4252"/>
        <w:tab w:val="right" w:pos="8504"/>
      </w:tabs>
    </w:pPr>
    <w:rPr>
      <w:rFonts w:asciiTheme="minorHAnsi" w:eastAsiaTheme="minorEastAsia" w:hAnsiTheme="minorHAnsi" w:cstheme="minorBidi"/>
      <w:lang w:val="es-ES_tradnl"/>
    </w:rPr>
  </w:style>
  <w:style w:type="character" w:customStyle="1" w:styleId="EncabezadoCar">
    <w:name w:val="Encabezado Car"/>
    <w:basedOn w:val="Fuentedeprrafopredeter"/>
    <w:link w:val="Encabezado"/>
    <w:uiPriority w:val="99"/>
    <w:rsid w:val="00FB0E05"/>
    <w:rPr>
      <w:rFonts w:eastAsiaTheme="minorEastAsia"/>
      <w:sz w:val="24"/>
      <w:szCs w:val="24"/>
      <w:lang w:val="es-ES_tradnl" w:eastAsia="es-ES"/>
    </w:rPr>
  </w:style>
  <w:style w:type="paragraph" w:styleId="Piedepgina">
    <w:name w:val="footer"/>
    <w:basedOn w:val="Normal"/>
    <w:link w:val="PiedepginaCar"/>
    <w:uiPriority w:val="99"/>
    <w:unhideWhenUsed/>
    <w:rsid w:val="00FB0E05"/>
    <w:pPr>
      <w:tabs>
        <w:tab w:val="center" w:pos="4252"/>
        <w:tab w:val="right" w:pos="8504"/>
      </w:tabs>
    </w:pPr>
    <w:rPr>
      <w:rFonts w:asciiTheme="minorHAnsi" w:eastAsiaTheme="minorEastAsia" w:hAnsiTheme="minorHAnsi" w:cstheme="minorBidi"/>
      <w:lang w:val="es-ES_tradnl"/>
    </w:rPr>
  </w:style>
  <w:style w:type="character" w:customStyle="1" w:styleId="PiedepginaCar">
    <w:name w:val="Pie de página Car"/>
    <w:basedOn w:val="Fuentedeprrafopredeter"/>
    <w:link w:val="Piedepgina"/>
    <w:uiPriority w:val="99"/>
    <w:rsid w:val="00FB0E05"/>
    <w:rPr>
      <w:rFonts w:eastAsiaTheme="minorEastAsia"/>
      <w:sz w:val="24"/>
      <w:szCs w:val="24"/>
      <w:lang w:val="es-ES_tradnl" w:eastAsia="es-ES"/>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FB0E05"/>
    <w:pPr>
      <w:ind w:left="708"/>
    </w:p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locked/>
    <w:rsid w:val="00FB0E05"/>
    <w:rPr>
      <w:rFonts w:ascii="Times New Roman" w:eastAsia="Times New Roman" w:hAnsi="Times New Roman" w:cs="Times New Roman"/>
      <w:sz w:val="24"/>
      <w:szCs w:val="24"/>
      <w:lang w:val="es-ES" w:eastAsia="es-ES"/>
    </w:rPr>
  </w:style>
  <w:style w:type="paragraph" w:styleId="Sinespaciado">
    <w:name w:val="No Spacing"/>
    <w:aliases w:val="Francesa,INAI"/>
    <w:link w:val="SinespaciadoCar"/>
    <w:uiPriority w:val="1"/>
    <w:qFormat/>
    <w:rsid w:val="00FB0E05"/>
    <w:pPr>
      <w:spacing w:after="0" w:line="240" w:lineRule="auto"/>
    </w:pPr>
  </w:style>
  <w:style w:type="character" w:customStyle="1" w:styleId="SinespaciadoCar">
    <w:name w:val="Sin espaciado Car"/>
    <w:aliases w:val="Francesa Car,INAI Car"/>
    <w:link w:val="Sinespaciado"/>
    <w:uiPriority w:val="1"/>
    <w:locked/>
    <w:rsid w:val="00FB0E05"/>
  </w:style>
  <w:style w:type="character" w:styleId="Hipervnculo">
    <w:name w:val="Hyperlink"/>
    <w:aliases w:val="Hipervínculo1,Hipervínculo11,Hipervínculo12,Hipervínculo13,Hipervínculo14,Hipervínculo15"/>
    <w:basedOn w:val="Fuentedeprrafopredeter"/>
    <w:uiPriority w:val="99"/>
    <w:unhideWhenUsed/>
    <w:rsid w:val="00FB0E05"/>
    <w:rPr>
      <w:color w:val="0563C1" w:themeColor="hyperlink"/>
      <w:u w:val="single"/>
    </w:rPr>
  </w:style>
  <w:style w:type="paragraph" w:customStyle="1" w:styleId="INFOEM">
    <w:name w:val="INFOEM"/>
    <w:basedOn w:val="Normal"/>
    <w:qFormat/>
    <w:rsid w:val="00FB0E05"/>
    <w:pPr>
      <w:spacing w:before="240" w:after="160" w:line="360" w:lineRule="auto"/>
      <w:ind w:left="851" w:right="851"/>
      <w:jc w:val="both"/>
    </w:pPr>
    <w:rPr>
      <w:rFonts w:ascii="Palatino Linotype" w:eastAsiaTheme="minorHAnsi" w:hAnsi="Palatino Linotype" w:cstheme="minorBidi"/>
      <w:i/>
      <w:sz w:val="22"/>
      <w:szCs w:val="14"/>
      <w:lang w:val="es-MX" w:eastAsia="en-US"/>
    </w:rPr>
  </w:style>
  <w:style w:type="character" w:customStyle="1" w:styleId="apple-converted-space">
    <w:name w:val="apple-converted-space"/>
    <w:basedOn w:val="Fuentedeprrafopredeter"/>
    <w:rsid w:val="00FB0E05"/>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FB0E05"/>
    <w:rPr>
      <w:vertAlign w:val="superscript"/>
    </w:rPr>
  </w:style>
  <w:style w:type="paragraph" w:customStyle="1" w:styleId="Citas">
    <w:name w:val="Citas"/>
    <w:basedOn w:val="Normal"/>
    <w:qFormat/>
    <w:rsid w:val="00FB0E05"/>
    <w:pPr>
      <w:spacing w:before="240" w:after="160" w:line="360" w:lineRule="auto"/>
      <w:ind w:left="851" w:right="851"/>
      <w:jc w:val="both"/>
    </w:pPr>
    <w:rPr>
      <w:rFonts w:ascii="Palatino Linotype" w:eastAsiaTheme="minorHAnsi" w:hAnsi="Palatino Linotype" w:cs="Arial"/>
      <w:i/>
      <w:sz w:val="22"/>
      <w:szCs w:val="22"/>
      <w:lang w:val="es-MX" w:eastAsia="en-US"/>
    </w:rPr>
  </w:style>
  <w:style w:type="paragraph" w:customStyle="1" w:styleId="INFOEMCITAS">
    <w:name w:val="INFOEM CITAS"/>
    <w:basedOn w:val="Normal"/>
    <w:link w:val="INFOEMCITASCar"/>
    <w:qFormat/>
    <w:rsid w:val="00FB0E05"/>
    <w:pPr>
      <w:tabs>
        <w:tab w:val="left" w:pos="1828"/>
      </w:tabs>
      <w:spacing w:before="240" w:line="360" w:lineRule="auto"/>
      <w:jc w:val="both"/>
    </w:pPr>
    <w:rPr>
      <w:rFonts w:ascii="Palatino Linotype" w:eastAsia="Calibri" w:hAnsi="Palatino Linotype" w:cs="Arial"/>
      <w:i/>
      <w:szCs w:val="22"/>
      <w:lang w:eastAsia="es-MX"/>
    </w:rPr>
  </w:style>
  <w:style w:type="character" w:customStyle="1" w:styleId="INFOEMCITASCar">
    <w:name w:val="INFOEM CITAS Car"/>
    <w:basedOn w:val="Fuentedeprrafopredeter"/>
    <w:link w:val="INFOEMCITAS"/>
    <w:rsid w:val="00FB0E05"/>
    <w:rPr>
      <w:rFonts w:ascii="Palatino Linotype" w:eastAsia="Calibri" w:hAnsi="Palatino Linotype" w:cs="Arial"/>
      <w:i/>
      <w:sz w:val="24"/>
      <w:lang w:val="es-ES" w:eastAsia="es-MX"/>
    </w:rPr>
  </w:style>
  <w:style w:type="table" w:styleId="Tablaconcuadrcula">
    <w:name w:val="Table Grid"/>
    <w:basedOn w:val="Tablanormal"/>
    <w:uiPriority w:val="39"/>
    <w:rsid w:val="0035465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visitado">
    <w:name w:val="FollowedHyperlink"/>
    <w:basedOn w:val="Fuentedeprrafopredeter"/>
    <w:uiPriority w:val="99"/>
    <w:semiHidden/>
    <w:unhideWhenUsed/>
    <w:rsid w:val="00C45EC2"/>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mgir.proyectomesoamerica.org/PDFMunicipales/EdoMex/Atlas_Atenco_Abr2021_081.pdf" TargetMode="External"/><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hyperlink" Target="http://rmgir.proyectomesoamerica.org/PDFMunicipales/2016/AR_ATENCO_MEX_2016" TargetMode="External"/><Relationship Id="rId12" Type="http://schemas.openxmlformats.org/officeDocument/2006/relationships/header" Target="head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image" Target="media/image1.tmp"/><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2" Type="http://schemas.openxmlformats.org/officeDocument/2006/relationships/hyperlink" Target="javascript:AbrirModal(2)" TargetMode="External"/><Relationship Id="rId1" Type="http://schemas.openxmlformats.org/officeDocument/2006/relationships/hyperlink" Target="javascript:AbrirModal(1)"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2.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162</TotalTime>
  <Pages>25</Pages>
  <Words>5096</Words>
  <Characters>28032</Characters>
  <Application>Microsoft Office Word</Application>
  <DocSecurity>0</DocSecurity>
  <Lines>233</Lines>
  <Paragraphs>66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33062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USUARIO INFOEM</cp:lastModifiedBy>
  <cp:revision>10</cp:revision>
  <dcterms:created xsi:type="dcterms:W3CDTF">2023-08-28T17:46:00Z</dcterms:created>
  <dcterms:modified xsi:type="dcterms:W3CDTF">2023-09-29T19:35:00Z</dcterms:modified>
</cp:coreProperties>
</file>