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E9D5" w14:textId="166C3409"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B53F2E">
        <w:rPr>
          <w:rFonts w:ascii="Palatino Linotype" w:eastAsia="Times New Roman" w:hAnsi="Palatino Linotype" w:cs="Arial"/>
          <w:color w:val="000000"/>
          <w:sz w:val="24"/>
          <w:szCs w:val="24"/>
          <w:lang w:eastAsia="es-MX"/>
        </w:rPr>
        <w:t>doce</w:t>
      </w:r>
      <w:r w:rsidR="00360A88">
        <w:rPr>
          <w:rFonts w:ascii="Palatino Linotype" w:eastAsia="Times New Roman" w:hAnsi="Palatino Linotype" w:cs="Arial"/>
          <w:color w:val="000000"/>
          <w:sz w:val="24"/>
          <w:szCs w:val="24"/>
          <w:lang w:eastAsia="es-MX"/>
        </w:rPr>
        <w:t xml:space="preserve"> de octubre de dos mil veintitrés. </w:t>
      </w:r>
      <w:r w:rsidR="00496A62">
        <w:rPr>
          <w:rFonts w:ascii="Palatino Linotype" w:eastAsia="Times New Roman" w:hAnsi="Palatino Linotype" w:cs="Arial"/>
          <w:color w:val="000000"/>
          <w:sz w:val="24"/>
          <w:szCs w:val="24"/>
          <w:lang w:eastAsia="es-MX"/>
        </w:rPr>
        <w:t xml:space="preserve"> </w:t>
      </w:r>
      <w:r w:rsidR="00881D76">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35A2D61" w14:textId="512401FC" w:rsidR="00FC2D20" w:rsidRPr="00FC2D20"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r w:rsidR="00682CDA">
        <w:rPr>
          <w:rFonts w:ascii="Palatino Linotype" w:hAnsi="Palatino Linotype" w:cs="Arial"/>
          <w:b/>
          <w:bCs/>
          <w:sz w:val="24"/>
        </w:rPr>
        <w:t>0</w:t>
      </w:r>
      <w:r w:rsidR="00360A88">
        <w:rPr>
          <w:rFonts w:ascii="Palatino Linotype" w:hAnsi="Palatino Linotype" w:cs="Arial"/>
          <w:b/>
          <w:bCs/>
          <w:sz w:val="24"/>
        </w:rPr>
        <w:t>5610</w:t>
      </w:r>
      <w:r>
        <w:rPr>
          <w:rFonts w:ascii="Palatino Linotype" w:hAnsi="Palatino Linotype" w:cs="Arial"/>
          <w:b/>
          <w:sz w:val="24"/>
        </w:rPr>
        <w:t>/INFOEM/IP/RR/2023</w:t>
      </w:r>
      <w:bookmarkEnd w:id="0"/>
      <w:r>
        <w:rPr>
          <w:rFonts w:ascii="Palatino Linotype" w:hAnsi="Palatino Linotype" w:cs="Arial"/>
          <w:b/>
          <w:sz w:val="24"/>
        </w:rPr>
        <w:t xml:space="preserve">, </w:t>
      </w:r>
      <w:r>
        <w:rPr>
          <w:rFonts w:ascii="Palatino Linotype" w:hAnsi="Palatino Linotype" w:cs="Arial"/>
          <w:sz w:val="24"/>
        </w:rPr>
        <w:t xml:space="preserve">interpuesto por un particular, 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00496A62">
        <w:rPr>
          <w:rFonts w:ascii="Palatino Linotype" w:hAnsi="Palatino Linotype" w:cs="Arial"/>
          <w:b/>
          <w:bCs/>
          <w:sz w:val="24"/>
        </w:rPr>
        <w:t xml:space="preserve">Ayuntamiento de Zinacantepec, </w:t>
      </w:r>
      <w:r w:rsidR="00FC2D20">
        <w:rPr>
          <w:rFonts w:ascii="Palatino Linotype" w:hAnsi="Palatino Linotype" w:cs="Arial"/>
          <w:sz w:val="24"/>
        </w:rPr>
        <w:t xml:space="preserve">en lo sucesivo </w:t>
      </w:r>
      <w:r w:rsidR="00FC2D20">
        <w:rPr>
          <w:rFonts w:ascii="Palatino Linotype" w:hAnsi="Palatino Linotype" w:cs="Arial"/>
          <w:b/>
          <w:sz w:val="24"/>
        </w:rPr>
        <w:t xml:space="preserve">El Sujeto Obligado, </w:t>
      </w:r>
      <w:r w:rsidR="00FC2D20">
        <w:rPr>
          <w:rFonts w:ascii="Palatino Linotype" w:hAnsi="Palatino Linotype" w:cs="Arial"/>
          <w:sz w:val="24"/>
        </w:rPr>
        <w:t xml:space="preserve">se procede a dictar la presente resolución. </w:t>
      </w:r>
    </w:p>
    <w:p w14:paraId="30CBAE1F" w14:textId="77777777" w:rsidR="00FC2D20" w:rsidRDefault="00FC2D20"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7FF82F4" w14:textId="6894B90C" w:rsidR="00360A88"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360A88">
        <w:rPr>
          <w:rFonts w:ascii="Palatino Linotype" w:hAnsi="Palatino Linotype" w:cs="Arial"/>
          <w:b/>
          <w:bCs/>
          <w:sz w:val="24"/>
        </w:rPr>
        <w:t xml:space="preserve">dieciséis de agosto de dos mil veintitrés, El Recurrente, </w:t>
      </w:r>
      <w:r w:rsidR="00360A88">
        <w:rPr>
          <w:rFonts w:ascii="Palatino Linotype" w:hAnsi="Palatino Linotype" w:cs="Arial"/>
          <w:sz w:val="24"/>
        </w:rPr>
        <w:t>presentó a través del Sistema de Acceso a la Información Mexiquense (</w:t>
      </w:r>
      <w:r w:rsidR="00360A88">
        <w:rPr>
          <w:rFonts w:ascii="Palatino Linotype" w:hAnsi="Palatino Linotype" w:cs="Arial"/>
          <w:b/>
          <w:sz w:val="24"/>
        </w:rPr>
        <w:t>SAIMEX)</w:t>
      </w:r>
      <w:r w:rsidR="00360A88">
        <w:rPr>
          <w:rFonts w:ascii="Palatino Linotype" w:hAnsi="Palatino Linotype" w:cs="Arial"/>
          <w:sz w:val="24"/>
        </w:rPr>
        <w:t xml:space="preserve"> ante </w:t>
      </w:r>
      <w:r w:rsidR="00360A88">
        <w:rPr>
          <w:rFonts w:ascii="Palatino Linotype" w:hAnsi="Palatino Linotype" w:cs="Arial"/>
          <w:b/>
          <w:sz w:val="24"/>
        </w:rPr>
        <w:t>El Sujeto Obligado</w:t>
      </w:r>
      <w:r w:rsidR="00360A88">
        <w:rPr>
          <w:rFonts w:ascii="Palatino Linotype" w:hAnsi="Palatino Linotype" w:cs="Arial"/>
          <w:sz w:val="24"/>
        </w:rPr>
        <w:t xml:space="preserve">, solicitud de acceso a la información pública, registrada bajo el número de expediente </w:t>
      </w:r>
      <w:r w:rsidR="00360A88">
        <w:rPr>
          <w:rFonts w:ascii="Palatino Linotype" w:hAnsi="Palatino Linotype" w:cs="Arial"/>
          <w:b/>
          <w:bCs/>
          <w:sz w:val="24"/>
        </w:rPr>
        <w:t xml:space="preserve">01305/ZINACANT/IP/2023, </w:t>
      </w:r>
      <w:r w:rsidR="00360A88">
        <w:rPr>
          <w:rFonts w:ascii="Palatino Linotype" w:hAnsi="Palatino Linotype" w:cs="Arial"/>
          <w:sz w:val="24"/>
        </w:rPr>
        <w:t>mediante la cual solicitó información en el tenor siguiente:</w:t>
      </w:r>
    </w:p>
    <w:p w14:paraId="0DC6954C" w14:textId="432E444E" w:rsidR="00360A88" w:rsidRPr="00360A88" w:rsidRDefault="00360A88" w:rsidP="00360A88">
      <w:pPr>
        <w:pStyle w:val="Citas"/>
        <w:rPr>
          <w:b/>
          <w:bCs/>
          <w:sz w:val="24"/>
        </w:rPr>
      </w:pPr>
      <w:r>
        <w:t xml:space="preserve">“Solicito el certificado de no antecedentes penales de </w:t>
      </w:r>
      <w:proofErr w:type="spellStart"/>
      <w:r>
        <w:t>Allexae</w:t>
      </w:r>
      <w:proofErr w:type="spellEnd"/>
      <w:r>
        <w:t xml:space="preserve"> Trejo Velázquez”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39A265CC" w14:textId="77777777" w:rsidR="00360A88" w:rsidRDefault="00360A88" w:rsidP="00804620">
      <w:pPr>
        <w:spacing w:before="240" w:line="360" w:lineRule="auto"/>
        <w:ind w:right="850"/>
        <w:jc w:val="both"/>
        <w:rPr>
          <w:rFonts w:ascii="Palatino Linotype" w:hAnsi="Palatino Linotype" w:cs="Arial"/>
          <w:b/>
          <w:sz w:val="28"/>
          <w:lang w:val="es-ES_tradnl"/>
        </w:rPr>
      </w:pPr>
    </w:p>
    <w:p w14:paraId="32234D96" w14:textId="5D871E38" w:rsidR="009B5029" w:rsidRDefault="00360A88" w:rsidP="009B502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9B5029">
        <w:rPr>
          <w:rFonts w:ascii="Palatino Linotype" w:hAnsi="Palatino Linotype" w:cs="Arial"/>
          <w:b/>
          <w:sz w:val="28"/>
        </w:rPr>
        <w:t xml:space="preserve">. </w:t>
      </w:r>
      <w:r w:rsidR="009B5029" w:rsidRPr="00165D6E">
        <w:rPr>
          <w:rFonts w:ascii="Palatino Linotype" w:hAnsi="Palatino Linotype" w:cs="Arial"/>
          <w:b/>
          <w:sz w:val="28"/>
          <w:szCs w:val="20"/>
        </w:rPr>
        <w:t xml:space="preserve">De la respuesta </w:t>
      </w:r>
      <w:r w:rsidR="009B5029">
        <w:rPr>
          <w:rFonts w:ascii="Palatino Linotype" w:hAnsi="Palatino Linotype" w:cs="Arial"/>
          <w:b/>
          <w:sz w:val="28"/>
          <w:szCs w:val="20"/>
        </w:rPr>
        <w:t>del Sujeto Obligado</w:t>
      </w:r>
      <w:r w:rsidR="009B5029" w:rsidRPr="00165D6E">
        <w:rPr>
          <w:rFonts w:ascii="Palatino Linotype" w:hAnsi="Palatino Linotype" w:cs="Arial"/>
          <w:b/>
          <w:sz w:val="28"/>
          <w:szCs w:val="20"/>
        </w:rPr>
        <w:t>.</w:t>
      </w:r>
    </w:p>
    <w:p w14:paraId="2D471936" w14:textId="0A83D3DF" w:rsidR="00360A88"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360A88">
        <w:rPr>
          <w:rFonts w:ascii="Palatino Linotype" w:hAnsi="Palatino Linotype" w:cs="Arial"/>
          <w:b/>
          <w:bCs/>
          <w:sz w:val="24"/>
          <w:szCs w:val="24"/>
        </w:rPr>
        <w:t xml:space="preserve">seis de septiembre de dos mil veintitrés, El Sujeto Obligado </w:t>
      </w:r>
      <w:r w:rsidR="00360A88">
        <w:rPr>
          <w:rFonts w:ascii="Palatino Linotype" w:hAnsi="Palatino Linotype" w:cs="Arial"/>
          <w:sz w:val="24"/>
          <w:szCs w:val="24"/>
        </w:rPr>
        <w:t xml:space="preserve">dio respuesta a la solicitud de información en los siguientes términos: </w:t>
      </w:r>
    </w:p>
    <w:p w14:paraId="54292341" w14:textId="0D30CFC5" w:rsidR="00360A88" w:rsidRDefault="00360A88" w:rsidP="00360A88">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792B19B0" w14:textId="3F3E6848" w:rsidR="00360A88" w:rsidRPr="00360A88" w:rsidRDefault="00360A88" w:rsidP="00360A88">
      <w:pPr>
        <w:pStyle w:val="Citas"/>
        <w:rPr>
          <w:b/>
          <w:bCs/>
          <w:sz w:val="24"/>
          <w:szCs w:val="24"/>
        </w:rPr>
      </w:pPr>
      <w: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01305/ZINACANT/IP/2023, recibida a través del Sistema SAIMEX, en donde se solicita textualmente lo siguiente: “Solicito el certificado de no antecedentes penales de </w:t>
      </w:r>
      <w:proofErr w:type="spellStart"/>
      <w:r>
        <w:t>Allexae</w:t>
      </w:r>
      <w:proofErr w:type="spellEnd"/>
      <w:r>
        <w:t xml:space="preserve"> Trejo Velázquez” (Sic). En apego a lo establecido su solicitud fue analizada y turnada a el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w:t>
      </w:r>
      <w:r>
        <w:lastRenderedPageBreak/>
        <w:t xml:space="preserve">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Pr>
          <w:b/>
          <w:bCs/>
        </w:rPr>
        <w:t>(Sic)</w:t>
      </w:r>
    </w:p>
    <w:p w14:paraId="6BFE9416" w14:textId="03A185E4" w:rsidR="00360A88" w:rsidRPr="00360A88" w:rsidRDefault="00881D76"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360A88">
        <w:rPr>
          <w:rFonts w:ascii="Palatino Linotype" w:hAnsi="Palatino Linotype" w:cs="Arial"/>
          <w:sz w:val="24"/>
          <w:szCs w:val="24"/>
        </w:rPr>
        <w:t xml:space="preserve">los documentos electrónicos </w:t>
      </w:r>
      <w:r w:rsidR="00360A88">
        <w:rPr>
          <w:rFonts w:ascii="Palatino Linotype" w:hAnsi="Palatino Linotype" w:cs="Arial"/>
          <w:b/>
          <w:bCs/>
          <w:sz w:val="24"/>
          <w:szCs w:val="24"/>
        </w:rPr>
        <w:t xml:space="preserve">“Oficio de Atención a Solicitud 01305 ZINACANT-2023.pdf” </w:t>
      </w:r>
      <w:r w:rsidR="00360A88">
        <w:rPr>
          <w:rFonts w:ascii="Palatino Linotype" w:hAnsi="Palatino Linotype" w:cs="Arial"/>
          <w:sz w:val="24"/>
          <w:szCs w:val="24"/>
        </w:rPr>
        <w:t xml:space="preserve">y </w:t>
      </w:r>
      <w:r w:rsidR="00360A88">
        <w:rPr>
          <w:rFonts w:ascii="Palatino Linotype" w:hAnsi="Palatino Linotype" w:cs="Arial"/>
          <w:b/>
          <w:bCs/>
          <w:sz w:val="24"/>
          <w:szCs w:val="24"/>
        </w:rPr>
        <w:t>“Informe de no antecedentes penales VP-</w:t>
      </w:r>
      <w:proofErr w:type="spellStart"/>
      <w:r w:rsidR="00360A88">
        <w:rPr>
          <w:rFonts w:ascii="Palatino Linotype" w:hAnsi="Palatino Linotype" w:cs="Arial"/>
          <w:b/>
          <w:bCs/>
          <w:sz w:val="24"/>
          <w:szCs w:val="24"/>
        </w:rPr>
        <w:t>Allexae</w:t>
      </w:r>
      <w:proofErr w:type="spellEnd"/>
      <w:r w:rsidR="00360A88">
        <w:rPr>
          <w:rFonts w:ascii="Palatino Linotype" w:hAnsi="Palatino Linotype" w:cs="Arial"/>
          <w:b/>
          <w:bCs/>
          <w:sz w:val="24"/>
          <w:szCs w:val="24"/>
        </w:rPr>
        <w:t xml:space="preserve"> Trejo Velázquez.pdf”, </w:t>
      </w:r>
      <w:r w:rsidR="00360A88">
        <w:rPr>
          <w:rFonts w:ascii="Palatino Linotype" w:hAnsi="Palatino Linotype" w:cs="Arial"/>
          <w:sz w:val="24"/>
          <w:szCs w:val="24"/>
        </w:rPr>
        <w:t xml:space="preserve">cuyo contenido será materia de estudio en el considerando respectivo. </w:t>
      </w:r>
    </w:p>
    <w:p w14:paraId="0257A368" w14:textId="77777777" w:rsidR="00360A88" w:rsidRDefault="00360A88" w:rsidP="009B5029">
      <w:pPr>
        <w:spacing w:before="240" w:line="360" w:lineRule="auto"/>
        <w:jc w:val="both"/>
        <w:rPr>
          <w:rFonts w:ascii="Palatino Linotype" w:hAnsi="Palatino Linotype" w:cs="Arial"/>
          <w:sz w:val="24"/>
          <w:szCs w:val="24"/>
        </w:rPr>
      </w:pPr>
    </w:p>
    <w:p w14:paraId="2C824AC7" w14:textId="58252345" w:rsidR="009B5029" w:rsidRDefault="00360A88" w:rsidP="009B5029">
      <w:pPr>
        <w:spacing w:before="240" w:line="360" w:lineRule="auto"/>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2419DA28" w14:textId="32FA6886" w:rsidR="00360A88" w:rsidRPr="00360A88"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360A88">
        <w:rPr>
          <w:rFonts w:ascii="Palatino Linotype" w:hAnsi="Palatino Linotype" w:cs="Arial"/>
          <w:b/>
          <w:bCs/>
          <w:sz w:val="24"/>
          <w:szCs w:val="24"/>
        </w:rPr>
        <w:t xml:space="preserve">siete de septiembre de dos mil veintitrés, </w:t>
      </w:r>
      <w:r w:rsidR="00360A88">
        <w:rPr>
          <w:rFonts w:ascii="Palatino Linotype" w:hAnsi="Palatino Linotype" w:cs="Arial"/>
          <w:sz w:val="24"/>
          <w:szCs w:val="24"/>
        </w:rPr>
        <w:t xml:space="preserve">el cual fue registrado en el sistema electrónico con el expediente </w:t>
      </w:r>
      <w:r w:rsidR="00360A88">
        <w:rPr>
          <w:rFonts w:ascii="Palatino Linotype" w:hAnsi="Palatino Linotype" w:cs="Arial"/>
          <w:b/>
          <w:bCs/>
          <w:sz w:val="24"/>
          <w:szCs w:val="24"/>
        </w:rPr>
        <w:t xml:space="preserve">05610/INFOEM/IP/RR/2023, </w:t>
      </w:r>
      <w:r w:rsidR="00360A88">
        <w:rPr>
          <w:rFonts w:ascii="Palatino Linotype" w:hAnsi="Palatino Linotype" w:cs="Arial"/>
          <w:sz w:val="24"/>
          <w:szCs w:val="24"/>
        </w:rPr>
        <w:t xml:space="preserve">en el cual arguye las siguientes manifestaciones: </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7916147F" w:rsidR="00317C14" w:rsidRPr="00CE3EB5" w:rsidRDefault="00FC2D20" w:rsidP="00CE3EB5">
      <w:pPr>
        <w:pStyle w:val="Citas"/>
        <w:rPr>
          <w:b/>
          <w:bCs/>
          <w:sz w:val="24"/>
        </w:rPr>
      </w:pPr>
      <w:r w:rsidRPr="00360A88">
        <w:t>“</w:t>
      </w:r>
      <w:r w:rsidR="00360A88" w:rsidRPr="00360A88">
        <w:t>LA RESPUESTA</w:t>
      </w:r>
      <w:r w:rsidR="00CE3EB5" w:rsidRPr="00360A88">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69D5EB1A" w:rsidR="009B5029" w:rsidRPr="00CE3EB5" w:rsidRDefault="00CE3EB5" w:rsidP="00CE3EB5">
      <w:pPr>
        <w:pStyle w:val="Citas"/>
        <w:rPr>
          <w:b/>
          <w:bCs/>
        </w:rPr>
      </w:pPr>
      <w:r w:rsidRPr="00360A88">
        <w:t>“</w:t>
      </w:r>
      <w:r w:rsidR="00360A88" w:rsidRPr="00360A88">
        <w:t>INFORMACION ILEGIBLE Y SIN ACUERDO DE COMITE</w:t>
      </w:r>
      <w:r w:rsidRPr="00360A88">
        <w:t>”</w:t>
      </w:r>
      <w:r>
        <w:t xml:space="preserve"> </w:t>
      </w:r>
      <w:r>
        <w:rPr>
          <w:b/>
          <w:bCs/>
        </w:rPr>
        <w:t>(Sic)</w:t>
      </w:r>
    </w:p>
    <w:p w14:paraId="147EA26C" w14:textId="5A3060A4" w:rsidR="009B5029" w:rsidRDefault="00360A88" w:rsidP="009B502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3E3C1AD4"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60A88">
        <w:rPr>
          <w:rFonts w:ascii="Palatino Linotype" w:hAnsi="Palatino Linotype" w:cs="Arial"/>
          <w:sz w:val="24"/>
          <w:szCs w:val="24"/>
        </w:rPr>
        <w:t xml:space="preserve"> </w:t>
      </w:r>
      <w:r w:rsidR="00360A88">
        <w:rPr>
          <w:rFonts w:ascii="Palatino Linotype" w:hAnsi="Palatino Linotype" w:cs="Arial"/>
          <w:b/>
          <w:bCs/>
          <w:sz w:val="24"/>
          <w:szCs w:val="24"/>
        </w:rPr>
        <w:t xml:space="preserve">doce de septiembre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5126C7AC" w:rsidR="009B5029" w:rsidRDefault="00360A88"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9B5029" w:rsidRPr="00AC0CCC">
        <w:rPr>
          <w:rFonts w:ascii="Palatino Linotype" w:hAnsi="Palatino Linotype" w:cs="Arial"/>
          <w:b/>
          <w:sz w:val="28"/>
          <w:szCs w:val="28"/>
        </w:rPr>
        <w:t xml:space="preserve">. </w:t>
      </w:r>
      <w:r w:rsidR="009B5029" w:rsidRPr="0087163A">
        <w:rPr>
          <w:rFonts w:ascii="Palatino Linotype" w:hAnsi="Palatino Linotype" w:cs="Arial"/>
          <w:b/>
          <w:sz w:val="28"/>
          <w:szCs w:val="28"/>
        </w:rPr>
        <w:t>De la etapa de instrucción.</w:t>
      </w:r>
    </w:p>
    <w:p w14:paraId="47534454" w14:textId="6B58F2E2" w:rsidR="00804620" w:rsidRDefault="009B5029" w:rsidP="009B5029">
      <w:pPr>
        <w:spacing w:after="0" w:line="360" w:lineRule="auto"/>
        <w:jc w:val="both"/>
        <w:rPr>
          <w:rFonts w:ascii="Palatino Linotype" w:hAnsi="Palatino Linotype" w:cs="Arial"/>
          <w:bCs/>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804620">
        <w:rPr>
          <w:rFonts w:ascii="Palatino Linotype" w:hAnsi="Palatino Linotype" w:cs="Arial"/>
          <w:bCs/>
          <w:sz w:val="24"/>
          <w:szCs w:val="24"/>
        </w:rPr>
        <w:t xml:space="preserve">fue omiso en rendir su informe justificado. </w:t>
      </w:r>
    </w:p>
    <w:p w14:paraId="4332B689" w14:textId="77777777" w:rsidR="00881D76" w:rsidRDefault="00881D76" w:rsidP="009B5029">
      <w:pPr>
        <w:spacing w:after="0" w:line="360" w:lineRule="auto"/>
        <w:jc w:val="both"/>
        <w:rPr>
          <w:rFonts w:ascii="Palatino Linotype" w:hAnsi="Palatino Linotype" w:cs="Arial"/>
          <w:bCs/>
          <w:sz w:val="24"/>
          <w:szCs w:val="24"/>
        </w:rPr>
      </w:pPr>
    </w:p>
    <w:p w14:paraId="468F8640" w14:textId="15AFF083" w:rsidR="00DF6F34" w:rsidRDefault="00FC2D20"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w:t>
      </w:r>
      <w:r w:rsidR="00321484">
        <w:rPr>
          <w:rFonts w:ascii="Palatino Linotype" w:hAnsi="Palatino Linotype" w:cs="Arial"/>
          <w:bCs/>
          <w:sz w:val="24"/>
          <w:szCs w:val="24"/>
        </w:rPr>
        <w:t xml:space="preserve">el cierre de </w:t>
      </w:r>
      <w:r>
        <w:rPr>
          <w:rFonts w:ascii="Palatino Linotype" w:hAnsi="Palatino Linotype" w:cs="Arial"/>
          <w:bCs/>
          <w:sz w:val="24"/>
          <w:szCs w:val="24"/>
        </w:rPr>
        <w:t xml:space="preserve">instrucción con fecha </w:t>
      </w:r>
      <w:r w:rsidR="00360A88">
        <w:rPr>
          <w:rFonts w:ascii="Palatino Linotype" w:hAnsi="Palatino Linotype" w:cs="Arial"/>
          <w:b/>
          <w:bCs/>
          <w:sz w:val="24"/>
          <w:szCs w:val="24"/>
        </w:rPr>
        <w:t>dos de octubre</w:t>
      </w:r>
      <w:r w:rsidR="00321484">
        <w:rPr>
          <w:rFonts w:ascii="Palatino Linotype" w:hAnsi="Palatino Linotype" w:cs="Arial"/>
          <w:b/>
          <w:bCs/>
          <w:sz w:val="24"/>
          <w:szCs w:val="24"/>
        </w:rPr>
        <w:t xml:space="preserve"> del presente, </w:t>
      </w:r>
      <w:r w:rsidR="00DF6F3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42B3921" w14:textId="77777777" w:rsidR="006A25FA" w:rsidRPr="00EF5310" w:rsidRDefault="006A25FA" w:rsidP="00321484">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CC46578" w14:textId="77777777" w:rsidR="006715AF" w:rsidRDefault="006715AF" w:rsidP="006715AF">
      <w:pPr>
        <w:spacing w:before="240" w:line="360" w:lineRule="auto"/>
        <w:jc w:val="both"/>
        <w:rPr>
          <w:rFonts w:ascii="Palatino Linotype" w:eastAsia="Calibri" w:hAnsi="Palatino Linotype" w:cs="Arial"/>
          <w:bCs/>
          <w:color w:val="000000" w:themeColor="text1"/>
          <w:sz w:val="24"/>
          <w:szCs w:val="24"/>
        </w:rPr>
      </w:pPr>
      <w:r>
        <w:rPr>
          <w:rFonts w:ascii="Palatino Linotype" w:eastAsia="Calibri" w:hAnsi="Palatino Linotype" w:cs="Arial"/>
          <w:bCs/>
          <w:color w:val="000000" w:themeColor="text1"/>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51792" w14:textId="77777777" w:rsidR="00360A88" w:rsidRDefault="00360A88"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EB9D2" w14:textId="19AA928E"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366E8CB6"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A18F17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9F449C8"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BBF588B"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B4B300"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D43CD0E"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1E8BEC"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7EA9DB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EB0A20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4199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496A126"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1B13334"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16062A3C" w14:textId="77777777" w:rsidR="00DF6F34" w:rsidRPr="009B74C2" w:rsidRDefault="00DF6F34" w:rsidP="00DF6F3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58EF932" w14:textId="77777777" w:rsidR="00DF6F34" w:rsidRPr="00187D70" w:rsidRDefault="00DF6F34" w:rsidP="00DF6F34">
      <w:pPr>
        <w:spacing w:after="0" w:line="360" w:lineRule="auto"/>
        <w:jc w:val="both"/>
        <w:rPr>
          <w:rFonts w:ascii="Palatino Linotype" w:eastAsia="Times New Roman" w:hAnsi="Palatino Linotype" w:cs="Arial"/>
          <w:b/>
          <w:i/>
          <w:sz w:val="24"/>
          <w:szCs w:val="24"/>
          <w:lang w:eastAsia="es-ES"/>
        </w:rPr>
      </w:pPr>
    </w:p>
    <w:p w14:paraId="58FAABE2" w14:textId="77777777" w:rsidR="00DF6F34" w:rsidRPr="00187D70" w:rsidRDefault="00DF6F34" w:rsidP="00DF6F34">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0EA33" w14:textId="77777777" w:rsidR="00DF6F34" w:rsidRDefault="00DF6F34" w:rsidP="00DF6F34">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F456BFC" w14:textId="77777777" w:rsidR="00DF6F34" w:rsidRPr="009B74C2" w:rsidRDefault="00DF6F34" w:rsidP="00DF6F34">
      <w:pPr>
        <w:spacing w:before="240" w:line="360" w:lineRule="auto"/>
        <w:ind w:left="851" w:right="851"/>
        <w:jc w:val="both"/>
        <w:rPr>
          <w:rFonts w:ascii="Palatino Linotype" w:hAnsi="Palatino Linotype" w:cs="Arial"/>
          <w:b/>
          <w:i/>
          <w:lang w:val="es-ES" w:eastAsia="es-ES"/>
        </w:rPr>
      </w:pPr>
    </w:p>
    <w:p w14:paraId="554C8AFF" w14:textId="77777777" w:rsidR="00DF6F34" w:rsidRDefault="00DF6F34" w:rsidP="00DF6F34">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747D3A91"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33CB60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B1FED0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D41DA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8160F0"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709A8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EE5D20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1B69F2D" w14:textId="77777777" w:rsidR="00DF6F34"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6052BFB" w14:textId="77777777" w:rsidR="00DF6F34" w:rsidRPr="00E71AB2" w:rsidRDefault="00DF6F34" w:rsidP="00DF6F34">
      <w:pPr>
        <w:spacing w:before="240" w:line="360" w:lineRule="auto"/>
        <w:ind w:left="851" w:right="851"/>
        <w:jc w:val="both"/>
        <w:rPr>
          <w:rFonts w:ascii="Palatino Linotype" w:eastAsia="Times New Roman" w:hAnsi="Palatino Linotype" w:cs="Times New Roman"/>
          <w:b/>
          <w:i/>
          <w:lang w:val="es-ES" w:eastAsia="es-ES"/>
        </w:rPr>
      </w:pPr>
    </w:p>
    <w:p w14:paraId="1F752397"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BE31572"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BA9C19"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030AE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2C7078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877D5E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854CF6F"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A6C61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610A486E"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289894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163BF5B"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B0F519" w14:textId="77777777" w:rsidR="00DF6F34" w:rsidRPr="009B74C2"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922816E" w14:textId="77777777" w:rsidR="00360A88" w:rsidRDefault="00360A88" w:rsidP="00DF6F34">
      <w:pPr>
        <w:spacing w:after="0" w:line="360" w:lineRule="auto"/>
        <w:jc w:val="both"/>
        <w:rPr>
          <w:rFonts w:ascii="Palatino Linotype" w:eastAsia="Times New Roman" w:hAnsi="Palatino Linotype" w:cs="Times New Roman"/>
          <w:sz w:val="24"/>
          <w:szCs w:val="24"/>
          <w:lang w:val="es-ES" w:eastAsia="es-ES"/>
        </w:rPr>
      </w:pPr>
    </w:p>
    <w:p w14:paraId="32723598" w14:textId="0726088B" w:rsidR="00DF6F34" w:rsidRPr="00187D70" w:rsidRDefault="00DF6F34" w:rsidP="00DF6F3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27ED46B"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A802A9"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67AD58C" w14:textId="77777777" w:rsidR="00DF6F34" w:rsidRPr="009B74C2" w:rsidRDefault="00DF6F34" w:rsidP="00DF6F34">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15F58FE" w14:textId="77777777" w:rsidR="00DF6F34" w:rsidRDefault="00DF6F34" w:rsidP="00DF6F34">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1E5C8CA" w14:textId="77777777" w:rsidR="00DF6F34" w:rsidRDefault="00DF6F34" w:rsidP="00DF6F3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2B094083" w14:textId="796A2B8C" w:rsidR="007773E6"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sidR="00360A88">
        <w:rPr>
          <w:rFonts w:ascii="Palatino Linotype" w:hAnsi="Palatino Linotype" w:cs="Arial"/>
          <w:b/>
          <w:bCs/>
          <w:sz w:val="24"/>
          <w:szCs w:val="24"/>
        </w:rPr>
        <w:t>01305</w:t>
      </w:r>
      <w:r w:rsidR="00804620">
        <w:rPr>
          <w:rFonts w:ascii="Palatino Linotype" w:hAnsi="Palatino Linotype" w:cs="Arial"/>
          <w:b/>
          <w:bCs/>
          <w:sz w:val="24"/>
          <w:szCs w:val="24"/>
        </w:rPr>
        <w:t>/ZINACANT/IP/2023</w:t>
      </w:r>
      <w:r w:rsidR="007773E6">
        <w:rPr>
          <w:rFonts w:ascii="Palatino Linotype" w:hAnsi="Palatino Linotype" w:cs="Arial"/>
          <w:b/>
          <w:bCs/>
          <w:sz w:val="24"/>
          <w:szCs w:val="24"/>
        </w:rPr>
        <w:t xml:space="preserve"> </w:t>
      </w:r>
      <w:r w:rsidR="007773E6">
        <w:rPr>
          <w:rFonts w:ascii="Palatino Linotype" w:hAnsi="Palatino Linotype" w:cs="Arial"/>
          <w:sz w:val="24"/>
          <w:szCs w:val="24"/>
        </w:rPr>
        <w:t>se desprenden las siguientes consideraciones:</w:t>
      </w:r>
    </w:p>
    <w:p w14:paraId="5EB61A55" w14:textId="77777777" w:rsidR="00133A1D" w:rsidRPr="00C24EA8" w:rsidRDefault="00133A1D" w:rsidP="00E916C0">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4579E1A6" w14:textId="77777777" w:rsidR="00C24EA8" w:rsidRDefault="00C24EA8" w:rsidP="00C24EA8">
      <w:pPr>
        <w:pStyle w:val="Prrafodelista"/>
        <w:autoSpaceDE w:val="0"/>
        <w:autoSpaceDN w:val="0"/>
        <w:adjustRightInd w:val="0"/>
        <w:spacing w:before="240" w:line="360" w:lineRule="auto"/>
        <w:ind w:left="720"/>
        <w:jc w:val="both"/>
        <w:rPr>
          <w:rFonts w:ascii="Palatino Linotype" w:hAnsi="Palatino Linotype" w:cs="Arial"/>
        </w:rPr>
      </w:pPr>
    </w:p>
    <w:p w14:paraId="68E9203A" w14:textId="5C506239" w:rsidR="00C24EA8" w:rsidRPr="00360A88" w:rsidRDefault="00133A1D" w:rsidP="00E916C0">
      <w:pPr>
        <w:pStyle w:val="Prrafodelista"/>
        <w:numPr>
          <w:ilvl w:val="0"/>
          <w:numId w:val="4"/>
        </w:numPr>
        <w:autoSpaceDE w:val="0"/>
        <w:autoSpaceDN w:val="0"/>
        <w:adjustRightInd w:val="0"/>
        <w:spacing w:before="240" w:after="240" w:line="360" w:lineRule="auto"/>
        <w:contextualSpacing/>
        <w:jc w:val="both"/>
        <w:rPr>
          <w:rFonts w:ascii="Palatino Linotype" w:hAnsi="Palatino Linotype"/>
          <w:i/>
          <w:iCs/>
          <w:color w:val="000000"/>
        </w:rPr>
      </w:pPr>
      <w:r w:rsidRPr="00C24EA8">
        <w:rPr>
          <w:rFonts w:ascii="Palatino Linotype" w:hAnsi="Palatino Linotype" w:cs="Arial"/>
        </w:rPr>
        <w:t xml:space="preserve">Que </w:t>
      </w:r>
      <w:r w:rsidR="00360A88">
        <w:rPr>
          <w:rFonts w:ascii="Palatino Linotype" w:hAnsi="Palatino Linotype" w:cs="Arial"/>
        </w:rPr>
        <w:t xml:space="preserve">mediante la solicitud de información </w:t>
      </w:r>
      <w:r w:rsidR="00360A88">
        <w:rPr>
          <w:rFonts w:ascii="Palatino Linotype" w:hAnsi="Palatino Linotype" w:cs="Arial"/>
          <w:b/>
          <w:bCs/>
        </w:rPr>
        <w:t xml:space="preserve">01305/ZINACANT/IP/2023 </w:t>
      </w:r>
      <w:r w:rsidR="00360A88">
        <w:rPr>
          <w:rFonts w:ascii="Palatino Linotype" w:hAnsi="Palatino Linotype" w:cs="Arial"/>
        </w:rPr>
        <w:t xml:space="preserve">únicamente se advierte que fue formulado un requerimiento, destacando que no fue delimitado el elemento temporal, debiendo de ser fijado a la fecha en que se ejerció el derecho de acceso a la información pública, es decir, al dieciséis de agosto de dos mil veintitrés. </w:t>
      </w:r>
    </w:p>
    <w:p w14:paraId="6D23B136" w14:textId="1DD67F8B" w:rsidR="00232742" w:rsidRPr="000A78E0" w:rsidRDefault="00232742" w:rsidP="000A78E0">
      <w:pPr>
        <w:autoSpaceDE w:val="0"/>
        <w:autoSpaceDN w:val="0"/>
        <w:adjustRightInd w:val="0"/>
        <w:spacing w:before="240" w:line="360" w:lineRule="auto"/>
        <w:jc w:val="both"/>
        <w:rPr>
          <w:rFonts w:ascii="Palatino Linotype" w:hAnsi="Palatino Linotype" w:cs="Arial"/>
          <w:b/>
          <w:bCs/>
          <w:i/>
          <w:iCs/>
          <w:sz w:val="20"/>
          <w:szCs w:val="20"/>
        </w:rPr>
      </w:pPr>
    </w:p>
    <w:p w14:paraId="5C2A02B1" w14:textId="1272148B" w:rsidR="001534CF" w:rsidRPr="0051062B" w:rsidRDefault="001534CF" w:rsidP="001534C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2B63351" w14:textId="77777777" w:rsidR="001534CF" w:rsidRPr="0051062B" w:rsidRDefault="001534CF" w:rsidP="001534CF">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32DB7D4C" w14:textId="77777777" w:rsidR="001534CF" w:rsidRPr="0051062B" w:rsidRDefault="001534CF" w:rsidP="001534CF">
      <w:pPr>
        <w:pStyle w:val="Citas"/>
        <w:rPr>
          <w:b/>
        </w:rPr>
      </w:pPr>
      <w:r w:rsidRPr="0051062B">
        <w:rPr>
          <w:b/>
        </w:rPr>
        <w:t xml:space="preserve">Artículo 181. … </w:t>
      </w:r>
    </w:p>
    <w:p w14:paraId="2962A267" w14:textId="77777777" w:rsidR="001534CF" w:rsidRDefault="001534CF" w:rsidP="001534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7FD226F" w14:textId="77777777" w:rsidR="001534CF" w:rsidRDefault="001534CF" w:rsidP="001534CF">
      <w:pPr>
        <w:spacing w:before="240" w:line="360" w:lineRule="auto"/>
        <w:jc w:val="both"/>
        <w:rPr>
          <w:rFonts w:ascii="Palatino Linotype" w:hAnsi="Palatino Linotype"/>
          <w:sz w:val="24"/>
          <w:szCs w:val="24"/>
        </w:rPr>
      </w:pPr>
    </w:p>
    <w:p w14:paraId="551ECE12" w14:textId="188EC209" w:rsidR="001534CF" w:rsidRDefault="001534CF" w:rsidP="001534C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2FCB5DB9" w14:textId="4C69D2C4" w:rsidR="000E0868" w:rsidRDefault="003758A2" w:rsidP="00E916C0">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Certificado de no antecedentes penales del servidor público referido en la solicitud de información </w:t>
      </w:r>
      <w:r>
        <w:rPr>
          <w:rFonts w:ascii="Palatino Linotype" w:hAnsi="Palatino Linotype" w:cs="Arial"/>
          <w:b/>
          <w:bCs/>
        </w:rPr>
        <w:t xml:space="preserve">01305/ZINACANT/IP/2023, </w:t>
      </w:r>
      <w:r>
        <w:rPr>
          <w:rFonts w:ascii="Palatino Linotype" w:hAnsi="Palatino Linotype" w:cs="Arial"/>
        </w:rPr>
        <w:t xml:space="preserve">al dieciséis de agosto de dos mil veintitrés. </w:t>
      </w:r>
    </w:p>
    <w:p w14:paraId="5F7FA7E2" w14:textId="77777777" w:rsidR="00CE3EB5" w:rsidRPr="000E0868" w:rsidRDefault="00CE3EB5" w:rsidP="00E04DB7">
      <w:pPr>
        <w:spacing w:after="0" w:line="360" w:lineRule="auto"/>
        <w:jc w:val="both"/>
        <w:rPr>
          <w:rFonts w:ascii="Palatino Linotype" w:hAnsi="Palatino Linotype" w:cs="Arial"/>
          <w:sz w:val="24"/>
          <w:szCs w:val="24"/>
          <w:lang w:val="es-ES"/>
        </w:rPr>
      </w:pPr>
    </w:p>
    <w:p w14:paraId="079F5378" w14:textId="6C7FBC5A"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r w:rsidR="00321484">
        <w:rPr>
          <w:rFonts w:ascii="Palatino Linotype" w:hAnsi="Palatino Linotype" w:cs="Arial"/>
          <w:noProof/>
          <w:color w:val="000000"/>
          <w:sz w:val="24"/>
          <w:lang w:eastAsia="es-MX"/>
        </w:rPr>
        <w:t xml:space="preserve"> </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t xml:space="preserve"> (…)” </w:t>
      </w:r>
      <w:r>
        <w:rPr>
          <w:b/>
        </w:rPr>
        <w:t xml:space="preserve">[Sic] </w:t>
      </w:r>
    </w:p>
    <w:p w14:paraId="05992215" w14:textId="77777777" w:rsidR="00522780" w:rsidRDefault="00522780" w:rsidP="00E04DB7">
      <w:pPr>
        <w:pStyle w:val="Sinespaciado"/>
        <w:spacing w:line="360" w:lineRule="auto"/>
        <w:jc w:val="both"/>
        <w:rPr>
          <w:rFonts w:ascii="Palatino Linotype" w:hAnsi="Palatino Linotype"/>
        </w:rPr>
      </w:pPr>
    </w:p>
    <w:p w14:paraId="4C096975" w14:textId="0D45744A" w:rsidR="00AB3CCD" w:rsidRDefault="003758A2" w:rsidP="00E04DB7">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877363" behindDoc="0" locked="0" layoutInCell="1" allowOverlap="1" wp14:anchorId="3C8AF135" wp14:editId="0907E3FC">
                <wp:simplePos x="0" y="0"/>
                <wp:positionH relativeFrom="column">
                  <wp:posOffset>-35107</wp:posOffset>
                </wp:positionH>
                <wp:positionV relativeFrom="paragraph">
                  <wp:posOffset>721723</wp:posOffset>
                </wp:positionV>
                <wp:extent cx="5938157" cy="2286000"/>
                <wp:effectExtent l="0" t="0" r="24765" b="19050"/>
                <wp:wrapNone/>
                <wp:docPr id="1964541751" name="Straight Connector 1"/>
                <wp:cNvGraphicFramePr/>
                <a:graphic xmlns:a="http://schemas.openxmlformats.org/drawingml/2006/main">
                  <a:graphicData uri="http://schemas.microsoft.com/office/word/2010/wordprocessingShape">
                    <wps:wsp>
                      <wps:cNvCnPr/>
                      <wps:spPr>
                        <a:xfrm>
                          <a:off x="0" y="0"/>
                          <a:ext cx="5938157" cy="228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D54417" id="Straight Connector 1" o:spid="_x0000_s1026" style="position:absolute;z-index:251877363;visibility:visible;mso-wrap-style:square;mso-wrap-distance-left:9pt;mso-wrap-distance-top:0;mso-wrap-distance-right:9pt;mso-wrap-distance-bottom:0;mso-position-horizontal:absolute;mso-position-horizontal-relative:text;mso-position-vertical:absolute;mso-position-vertical-relative:text" from="-2.75pt,56.85pt" to="464.8pt,2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" strokecolor="#5b9bd5 [3204]" strokeweight=".5pt">
                <v:stroke joinstyle="miter"/>
              </v:line>
            </w:pict>
          </mc:Fallback>
        </mc:AlternateContent>
      </w:r>
      <w:r w:rsidR="00AB3CCD">
        <w:rPr>
          <w:rFonts w:ascii="Palatino Linotype" w:hAnsi="Palatino Linotype"/>
        </w:rPr>
        <w:t xml:space="preserve">Resulta oportuno traer a colación las siguientes imágenes ilustrativas, correspondientes al organigrama del </w:t>
      </w:r>
      <w:r w:rsidR="00AB3CCD">
        <w:rPr>
          <w:rFonts w:ascii="Palatino Linotype" w:hAnsi="Palatino Linotype"/>
          <w:b/>
          <w:bCs/>
        </w:rPr>
        <w:t>Sujeto Obligado</w:t>
      </w:r>
      <w:r w:rsidR="00A35411">
        <w:rPr>
          <w:rFonts w:ascii="Palatino Linotype" w:hAnsi="Palatino Linotype"/>
          <w:b/>
          <w:bCs/>
        </w:rPr>
        <w:t xml:space="preserve">: </w:t>
      </w:r>
    </w:p>
    <w:p w14:paraId="20C6D204" w14:textId="3A2D3B14" w:rsidR="00E04DB7" w:rsidRDefault="003758A2" w:rsidP="00E04DB7">
      <w:pPr>
        <w:pStyle w:val="Sinespaciado"/>
        <w:spacing w:line="360" w:lineRule="auto"/>
        <w:jc w:val="both"/>
        <w:rPr>
          <w:rFonts w:ascii="Palatino Linotype" w:hAnsi="Palatino Linotype"/>
          <w:b/>
          <w:bCs/>
        </w:rPr>
      </w:pPr>
      <w:r>
        <w:rPr>
          <w:rFonts w:ascii="Palatino Linotype" w:hAnsi="Palatino Linotype" w:cs="Arial"/>
          <w:noProof/>
          <w:lang w:eastAsia="es-MX"/>
        </w:rPr>
        <w:lastRenderedPageBreak/>
        <w:drawing>
          <wp:anchor distT="0" distB="0" distL="114300" distR="114300" simplePos="0" relativeHeight="251869169" behindDoc="0" locked="0" layoutInCell="1" allowOverlap="1" wp14:anchorId="7A08D138" wp14:editId="274C6E39">
            <wp:simplePos x="0" y="0"/>
            <wp:positionH relativeFrom="column">
              <wp:posOffset>2046605</wp:posOffset>
            </wp:positionH>
            <wp:positionV relativeFrom="paragraph">
              <wp:posOffset>3486785</wp:posOffset>
            </wp:positionV>
            <wp:extent cx="1619250" cy="868045"/>
            <wp:effectExtent l="19050" t="19050" r="19050" b="27305"/>
            <wp:wrapThrough wrapText="bothSides">
              <wp:wrapPolygon edited="0">
                <wp:start x="-254" y="-474"/>
                <wp:lineTo x="-254" y="21805"/>
                <wp:lineTo x="21600" y="21805"/>
                <wp:lineTo x="21600" y="-474"/>
                <wp:lineTo x="-254" y="-474"/>
              </wp:wrapPolygon>
            </wp:wrapThrough>
            <wp:docPr id="1809894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680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lang w:eastAsia="es-MX"/>
        </w:rPr>
        <w:drawing>
          <wp:anchor distT="0" distB="0" distL="114300" distR="114300" simplePos="0" relativeHeight="251870194" behindDoc="0" locked="0" layoutInCell="1" allowOverlap="1" wp14:anchorId="7A9788C7" wp14:editId="353306CD">
            <wp:simplePos x="0" y="0"/>
            <wp:positionH relativeFrom="page">
              <wp:align>center</wp:align>
            </wp:positionH>
            <wp:positionV relativeFrom="paragraph">
              <wp:posOffset>19232</wp:posOffset>
            </wp:positionV>
            <wp:extent cx="5758815" cy="3263265"/>
            <wp:effectExtent l="19050" t="19050" r="13335" b="13335"/>
            <wp:wrapThrough wrapText="bothSides">
              <wp:wrapPolygon edited="0">
                <wp:start x="-71" y="-126"/>
                <wp:lineTo x="-71" y="21562"/>
                <wp:lineTo x="21579" y="21562"/>
                <wp:lineTo x="21579" y="-126"/>
                <wp:lineTo x="-71" y="-126"/>
              </wp:wrapPolygon>
            </wp:wrapThrough>
            <wp:docPr id="1260676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32632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A02064D" w14:textId="5D198E78" w:rsidR="0043218D" w:rsidRDefault="0043218D" w:rsidP="008028E9">
      <w:pPr>
        <w:autoSpaceDE w:val="0"/>
        <w:autoSpaceDN w:val="0"/>
        <w:adjustRightInd w:val="0"/>
        <w:spacing w:before="240" w:line="360" w:lineRule="auto"/>
        <w:jc w:val="both"/>
        <w:rPr>
          <w:rFonts w:ascii="Palatino Linotype" w:hAnsi="Palatino Linotype" w:cs="Arial"/>
          <w:b/>
          <w:bCs/>
          <w:noProof/>
        </w:rPr>
      </w:pPr>
    </w:p>
    <w:p w14:paraId="068ED340" w14:textId="4286647F" w:rsidR="000E0868" w:rsidRDefault="000E0868" w:rsidP="001810AA">
      <w:pPr>
        <w:autoSpaceDE w:val="0"/>
        <w:autoSpaceDN w:val="0"/>
        <w:adjustRightInd w:val="0"/>
        <w:spacing w:before="240" w:line="360" w:lineRule="auto"/>
        <w:jc w:val="both"/>
        <w:rPr>
          <w:rFonts w:ascii="Palatino Linotype" w:hAnsi="Palatino Linotype" w:cs="Arial"/>
          <w:noProof/>
          <w:sz w:val="24"/>
          <w:szCs w:val="24"/>
        </w:rPr>
      </w:pPr>
    </w:p>
    <w:p w14:paraId="5243D656" w14:textId="0555DF78" w:rsidR="00C6795D" w:rsidRDefault="00C6795D" w:rsidP="001810AA">
      <w:pPr>
        <w:autoSpaceDE w:val="0"/>
        <w:autoSpaceDN w:val="0"/>
        <w:adjustRightInd w:val="0"/>
        <w:spacing w:before="240" w:line="360" w:lineRule="auto"/>
        <w:jc w:val="both"/>
        <w:rPr>
          <w:rFonts w:ascii="Palatino Linotype" w:hAnsi="Palatino Linotype" w:cs="Arial"/>
          <w:noProof/>
          <w:sz w:val="24"/>
          <w:szCs w:val="24"/>
        </w:rPr>
      </w:pPr>
    </w:p>
    <w:p w14:paraId="2B1190B8" w14:textId="74A80E23" w:rsidR="00FA4DD0" w:rsidRDefault="000E0868" w:rsidP="000E08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FA4DD0">
        <w:rPr>
          <w:rFonts w:ascii="Palatino Linotype" w:hAnsi="Palatino Linotype" w:cs="Arial"/>
        </w:rPr>
        <w:t xml:space="preserve">Dirección </w:t>
      </w:r>
      <w:r w:rsidR="003758A2">
        <w:rPr>
          <w:rFonts w:ascii="Palatino Linotype" w:hAnsi="Palatino Linotype" w:cs="Arial"/>
        </w:rPr>
        <w:t xml:space="preserve">de Administración. </w:t>
      </w:r>
      <w:r w:rsidR="00FA4DD0">
        <w:rPr>
          <w:rFonts w:ascii="Palatino Linotype" w:hAnsi="Palatino Linotype" w:cs="Arial"/>
        </w:rPr>
        <w:t xml:space="preserve"> </w:t>
      </w:r>
    </w:p>
    <w:p w14:paraId="197D4436" w14:textId="698DF695" w:rsidR="003758A2" w:rsidRDefault="00FA4DD0" w:rsidP="000E08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manera complementaria, a efecto de ilustrar la competencia de la </w:t>
      </w:r>
      <w:r w:rsidR="00930ACB">
        <w:rPr>
          <w:rFonts w:ascii="Palatino Linotype" w:hAnsi="Palatino Linotype" w:cs="Arial"/>
        </w:rPr>
        <w:t xml:space="preserve">Dirección de </w:t>
      </w:r>
      <w:r w:rsidR="003758A2">
        <w:rPr>
          <w:rFonts w:ascii="Palatino Linotype" w:hAnsi="Palatino Linotype" w:cs="Arial"/>
        </w:rPr>
        <w:t>administración</w:t>
      </w:r>
      <w:r w:rsidR="00930ACB">
        <w:rPr>
          <w:rFonts w:ascii="Palatino Linotype" w:hAnsi="Palatino Linotype" w:cs="Arial"/>
        </w:rPr>
        <w:t xml:space="preserve">, resulta oportuno traer a colación los artículos </w:t>
      </w:r>
      <w:r w:rsidR="003758A2">
        <w:rPr>
          <w:rFonts w:ascii="Palatino Linotype" w:hAnsi="Palatino Linotype" w:cs="Arial"/>
        </w:rPr>
        <w:t xml:space="preserve">52 y 53 del Reglamento orgánico municipal de Zinacantepec; así como </w:t>
      </w:r>
      <w:r w:rsidR="006969B5">
        <w:rPr>
          <w:rFonts w:ascii="Palatino Linotype" w:hAnsi="Palatino Linotype" w:cs="Arial"/>
        </w:rPr>
        <w:t>los numerales 47 y 98</w:t>
      </w:r>
      <w:r w:rsidR="003758A2">
        <w:rPr>
          <w:rFonts w:ascii="Palatino Linotype" w:hAnsi="Palatino Linotype" w:cs="Arial"/>
        </w:rPr>
        <w:t xml:space="preserve"> de la Ley del </w:t>
      </w:r>
      <w:r w:rsidR="003758A2">
        <w:rPr>
          <w:rFonts w:ascii="Palatino Linotype" w:hAnsi="Palatino Linotype" w:cs="Arial"/>
        </w:rPr>
        <w:lastRenderedPageBreak/>
        <w:t xml:space="preserve">trabajo de los servidores públicos del Estado y Municipios, porciones normativas que disponen a la literalidad lo siguiente: </w:t>
      </w:r>
    </w:p>
    <w:p w14:paraId="434B8203" w14:textId="0201795A" w:rsidR="003758A2" w:rsidRPr="003758A2" w:rsidRDefault="003758A2" w:rsidP="003758A2">
      <w:pPr>
        <w:pStyle w:val="Citas"/>
        <w:jc w:val="center"/>
        <w:rPr>
          <w:b/>
          <w:bCs/>
        </w:rPr>
      </w:pPr>
      <w:r w:rsidRPr="003758A2">
        <w:rPr>
          <w:b/>
          <w:bCs/>
        </w:rPr>
        <w:t>REGLAMENTO ORGÁNICO MUNICIPAL DE ZINACANTEPEC</w:t>
      </w:r>
    </w:p>
    <w:p w14:paraId="5E0837CC" w14:textId="146EFE26" w:rsidR="003758A2" w:rsidRDefault="003758A2" w:rsidP="003758A2">
      <w:pPr>
        <w:pStyle w:val="Citas"/>
      </w:pPr>
      <w:r>
        <w:t xml:space="preserve">“Artículo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2C24238A" w14:textId="77777777" w:rsidR="003758A2" w:rsidRDefault="003758A2" w:rsidP="003758A2">
      <w:pPr>
        <w:pStyle w:val="Citas"/>
      </w:pPr>
      <w:r>
        <w:t xml:space="preserve">Artículo 53. Además de las previstas en las disposiciones normativas y administrativas en la materia, la Dirección de Administración tiene las siguientes funciones y atribuciones: </w:t>
      </w:r>
    </w:p>
    <w:p w14:paraId="5F341B15" w14:textId="77777777" w:rsidR="003758A2" w:rsidRDefault="003758A2" w:rsidP="003758A2">
      <w:pPr>
        <w:pStyle w:val="Citas"/>
      </w:pPr>
      <w:r>
        <w:t xml:space="preserve">I. Vigilar el cumplimiento de los lineamientos sobre los procesos de selección, adquisición y mantenimiento del mobiliario y recursos materiales, así como en el reclutamiento y selección de personal; </w:t>
      </w:r>
    </w:p>
    <w:p w14:paraId="497BAF72" w14:textId="77777777" w:rsidR="002F223F" w:rsidRPr="002F223F" w:rsidRDefault="003758A2" w:rsidP="003758A2">
      <w:pPr>
        <w:pStyle w:val="Citas"/>
        <w:rPr>
          <w:b/>
          <w:bCs/>
          <w:u w:val="single"/>
        </w:rPr>
      </w:pPr>
      <w:r w:rsidRPr="002F223F">
        <w:rPr>
          <w:b/>
          <w:bCs/>
          <w:u w:val="single"/>
        </w:rPr>
        <w:t xml:space="preserve">II. Mantener el resguardo y actualización del Archivo de personal del Ayuntamiento; </w:t>
      </w:r>
    </w:p>
    <w:p w14:paraId="7AE4FC17" w14:textId="77777777" w:rsidR="002F223F" w:rsidRDefault="003758A2" w:rsidP="003758A2">
      <w:pPr>
        <w:pStyle w:val="Citas"/>
      </w:pPr>
      <w:r>
        <w:t xml:space="preserve">III. Promover la implantación de sistemas y procedimientos administrativos en la Dirección de Administración; </w:t>
      </w:r>
    </w:p>
    <w:p w14:paraId="710B83A0" w14:textId="77777777" w:rsidR="002F223F" w:rsidRDefault="003758A2" w:rsidP="003758A2">
      <w:pPr>
        <w:pStyle w:val="Citas"/>
      </w:pPr>
      <w:r>
        <w:t xml:space="preserve">IV. Fijar políticas y estrategias para contribuir a conservar y mejorar el ambiente laboral; </w:t>
      </w:r>
    </w:p>
    <w:p w14:paraId="703D59AD" w14:textId="77777777" w:rsidR="002F223F" w:rsidRDefault="003758A2" w:rsidP="003758A2">
      <w:pPr>
        <w:pStyle w:val="Citas"/>
      </w:pPr>
      <w:r>
        <w:t xml:space="preserve">V. Reclutar y asignar a las diversas áreas de la Administración Pública Municipal, el personal que se requiera para llevar a cabo sus objetivos; </w:t>
      </w:r>
    </w:p>
    <w:p w14:paraId="0E977D33" w14:textId="77777777" w:rsidR="002F223F" w:rsidRDefault="003758A2" w:rsidP="003758A2">
      <w:pPr>
        <w:pStyle w:val="Citas"/>
      </w:pPr>
      <w:r>
        <w:lastRenderedPageBreak/>
        <w:t xml:space="preserve">VI. Desarrollar un registro para el control de asistencias, nombramientos, remociones, renuncias, licencias, cambios de adscripción, promociones, incapacidades, vacaciones, días no laborables, y demás días de inconsistencia en los Servidores Públicos Municipales; </w:t>
      </w:r>
    </w:p>
    <w:p w14:paraId="04A72174" w14:textId="77777777" w:rsidR="002F223F" w:rsidRDefault="003758A2" w:rsidP="003758A2">
      <w:pPr>
        <w:pStyle w:val="Citas"/>
      </w:pPr>
      <w:r>
        <w:t xml:space="preserve">VII. Proveer de insumos, bienes y servicios generales que requieran las distintas áreas que conforman la Administración Pública Municipal, para su buen funcionamiento; </w:t>
      </w:r>
    </w:p>
    <w:p w14:paraId="3E8247EA" w14:textId="77777777" w:rsidR="002F223F" w:rsidRDefault="003758A2" w:rsidP="003758A2">
      <w:pPr>
        <w:pStyle w:val="Citas"/>
      </w:pPr>
      <w:r>
        <w:t xml:space="preserve">VIII. Diseñar políticas para el mantenimiento de los bienes muebles e inmuebles de las diferentes áreas de la Administración Pública Municipal; </w:t>
      </w:r>
    </w:p>
    <w:p w14:paraId="1780B528" w14:textId="3FB28417" w:rsidR="002F223F" w:rsidRDefault="003758A2" w:rsidP="003758A2">
      <w:pPr>
        <w:pStyle w:val="Citas"/>
      </w:pPr>
      <w:r>
        <w:t xml:space="preserve">IX. Evaluar programas, procesos y procedimientos para la elaboración y pago de nómina; </w:t>
      </w:r>
    </w:p>
    <w:p w14:paraId="512078DF" w14:textId="77777777" w:rsidR="002F223F" w:rsidRDefault="003758A2" w:rsidP="003758A2">
      <w:pPr>
        <w:pStyle w:val="Citas"/>
      </w:pPr>
      <w:r>
        <w:t xml:space="preserve">X. Implementar estrategias y políticas en los programas de profesionalización de los Servidores Públicos Municipales; </w:t>
      </w:r>
    </w:p>
    <w:p w14:paraId="0A757C87" w14:textId="77777777" w:rsidR="002F223F" w:rsidRDefault="003758A2" w:rsidP="003758A2">
      <w:pPr>
        <w:pStyle w:val="Citas"/>
      </w:pPr>
      <w:r>
        <w:t xml:space="preserve">XI. Hacer más eficientes los recursos materiales del Municipio; </w:t>
      </w:r>
    </w:p>
    <w:p w14:paraId="52073D09" w14:textId="77777777" w:rsidR="002F223F" w:rsidRDefault="003758A2" w:rsidP="003758A2">
      <w:pPr>
        <w:pStyle w:val="Citas"/>
      </w:pPr>
      <w:r>
        <w:t xml:space="preserve">XII. Llevar a cabo las adquisiciones de bienes, arrendamiento de bienes muebles y la contratación de servicios que requieran las distintas áreas, ajustándose en su caso las disposiciones legales de la materia; </w:t>
      </w:r>
    </w:p>
    <w:p w14:paraId="50E1C90C" w14:textId="77777777" w:rsidR="002F223F" w:rsidRDefault="003758A2" w:rsidP="003758A2">
      <w:pPr>
        <w:pStyle w:val="Citas"/>
      </w:pPr>
      <w:r>
        <w:t xml:space="preserve">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14:paraId="445DA4B8" w14:textId="77777777" w:rsidR="002F223F" w:rsidRDefault="003758A2" w:rsidP="003758A2">
      <w:pPr>
        <w:pStyle w:val="Citas"/>
      </w:pPr>
      <w:r>
        <w:lastRenderedPageBreak/>
        <w:t xml:space="preserve">XIV. Integrar el programa anual de adquisiciones en coordinación con las dependencias de la Administración Pública Municipal; </w:t>
      </w:r>
    </w:p>
    <w:p w14:paraId="23C5DEBB" w14:textId="77777777" w:rsidR="002F223F" w:rsidRDefault="003758A2" w:rsidP="003758A2">
      <w:pPr>
        <w:pStyle w:val="Citas"/>
      </w:pPr>
      <w:r>
        <w:t xml:space="preserve">XV. Emitir los gafetes que acrediten a los servidores públicos de la Administración Municipal; </w:t>
      </w:r>
    </w:p>
    <w:p w14:paraId="5425D3B8" w14:textId="77777777" w:rsidR="002F223F" w:rsidRDefault="003758A2" w:rsidP="003758A2">
      <w:pPr>
        <w:pStyle w:val="Citas"/>
      </w:pPr>
      <w:r>
        <w:t xml:space="preserve">XVI. Establecer controles del estado físico y mantenimiento del parque vehicular oficial, así como del pago de sus obligaciones fiscales y administrativas; </w:t>
      </w:r>
    </w:p>
    <w:p w14:paraId="634F7E24" w14:textId="77777777" w:rsidR="002F223F" w:rsidRDefault="003758A2" w:rsidP="003758A2">
      <w:pPr>
        <w:pStyle w:val="Citas"/>
      </w:pPr>
      <w:r>
        <w:t xml:space="preserve">XVII. Participar en las negociaciones socio- económicas con el Sindicato Único de los Trabajadores de los Poderes, Municipios e Instituciones Descentralizadas del Estado de México (S.U.T.E.Y.M.) y; </w:t>
      </w:r>
    </w:p>
    <w:p w14:paraId="78E9C8A7" w14:textId="4A380CCA" w:rsidR="003758A2" w:rsidRPr="003758A2" w:rsidRDefault="003758A2" w:rsidP="003758A2">
      <w:pPr>
        <w:pStyle w:val="Citas"/>
        <w:rPr>
          <w:b/>
          <w:bCs/>
        </w:rPr>
      </w:pPr>
      <w:r>
        <w:t xml:space="preserve">XVIII. Las demás que señalan las leyes, reglamentos y disposiciones jurídicas aplicables, o las que señale el Presidente Municipal” </w:t>
      </w:r>
      <w:r>
        <w:rPr>
          <w:b/>
          <w:bCs/>
        </w:rPr>
        <w:t>(Sic)</w:t>
      </w:r>
    </w:p>
    <w:p w14:paraId="594CDE78" w14:textId="77777777" w:rsidR="003758A2" w:rsidRDefault="003758A2" w:rsidP="000E0868">
      <w:pPr>
        <w:pStyle w:val="Prrafodelista"/>
        <w:autoSpaceDE w:val="0"/>
        <w:autoSpaceDN w:val="0"/>
        <w:adjustRightInd w:val="0"/>
        <w:spacing w:before="240" w:after="160" w:line="360" w:lineRule="auto"/>
        <w:ind w:left="0"/>
        <w:jc w:val="both"/>
        <w:rPr>
          <w:rFonts w:ascii="Palatino Linotype" w:hAnsi="Palatino Linotype" w:cs="Arial"/>
        </w:rPr>
      </w:pPr>
    </w:p>
    <w:p w14:paraId="7BA72655" w14:textId="77777777" w:rsidR="002F223F" w:rsidRPr="0058505F" w:rsidRDefault="002F223F" w:rsidP="002F223F">
      <w:pPr>
        <w:pStyle w:val="Citas"/>
        <w:rPr>
          <w:b/>
          <w:bCs/>
        </w:rPr>
      </w:pPr>
      <w:r w:rsidRPr="0058505F">
        <w:rPr>
          <w:b/>
          <w:bCs/>
        </w:rPr>
        <w:t xml:space="preserve">LEY DEL TRABAJO DE LOS SERVIDORES PÚBLICOS DEL ESTADO Y MUNICIPIOS </w:t>
      </w:r>
    </w:p>
    <w:p w14:paraId="5676835D" w14:textId="77777777" w:rsidR="002F223F" w:rsidRDefault="002F223F" w:rsidP="002F223F">
      <w:pPr>
        <w:pStyle w:val="Citas"/>
      </w:pPr>
      <w:r>
        <w:t xml:space="preserve">“ARTÍCULO 47. Para ingresar al servicio público se requiere: </w:t>
      </w:r>
    </w:p>
    <w:p w14:paraId="1B9A63A0" w14:textId="77777777" w:rsidR="002F223F" w:rsidRDefault="002F223F" w:rsidP="002F223F">
      <w:pPr>
        <w:pStyle w:val="Citas"/>
      </w:pPr>
      <w:r>
        <w:t xml:space="preserve">I. Presentar una solicitud utilizando la forma oficial que se autorice por la institución pública o dependencia correspondiente; </w:t>
      </w:r>
    </w:p>
    <w:p w14:paraId="0CECA6A1" w14:textId="77777777" w:rsidR="002F223F" w:rsidRDefault="002F223F" w:rsidP="002F223F">
      <w:pPr>
        <w:pStyle w:val="Citas"/>
      </w:pPr>
      <w:r>
        <w:t>II. Ser de nacionalidad mexicana, con la excepción prevista en el artículo 17 de la presente ley;</w:t>
      </w:r>
    </w:p>
    <w:p w14:paraId="6DC1161F" w14:textId="77777777" w:rsidR="002F223F" w:rsidRDefault="002F223F" w:rsidP="002F223F">
      <w:pPr>
        <w:pStyle w:val="Citas"/>
      </w:pPr>
      <w:r>
        <w:t xml:space="preserve"> III. Estar en pleno ejercicio de sus derechos civiles y políticos, en su caso; </w:t>
      </w:r>
    </w:p>
    <w:p w14:paraId="237AA6D6" w14:textId="77777777" w:rsidR="002F223F" w:rsidRDefault="002F223F" w:rsidP="002F223F">
      <w:pPr>
        <w:pStyle w:val="Citas"/>
      </w:pPr>
      <w:r>
        <w:lastRenderedPageBreak/>
        <w:t xml:space="preserve">IV. Acreditar, cuando proceda, el cumplimiento de la Ley del Servicio Militar Nacional; </w:t>
      </w:r>
    </w:p>
    <w:p w14:paraId="335F3815" w14:textId="77777777" w:rsidR="002F223F" w:rsidRPr="006969B5" w:rsidRDefault="002F223F" w:rsidP="002F223F">
      <w:pPr>
        <w:pStyle w:val="Citas"/>
        <w:rPr>
          <w:b/>
          <w:bCs/>
          <w:u w:val="single"/>
        </w:rPr>
      </w:pPr>
      <w:r w:rsidRPr="006969B5">
        <w:rPr>
          <w:b/>
          <w:bCs/>
          <w:u w:val="single"/>
        </w:rPr>
        <w:t xml:space="preserve">V. Derogada; </w:t>
      </w:r>
    </w:p>
    <w:p w14:paraId="66F75D63" w14:textId="77777777" w:rsidR="002F223F" w:rsidRDefault="002F223F" w:rsidP="002F223F">
      <w:pPr>
        <w:pStyle w:val="Citas"/>
      </w:pPr>
      <w:r>
        <w:t xml:space="preserve">VI. No haber sido separado anteriormente del servicio por las causas previstas en el artículo 93 de la presente ley; </w:t>
      </w:r>
    </w:p>
    <w:p w14:paraId="3AC67E0D" w14:textId="77777777" w:rsidR="002F223F" w:rsidRDefault="002F223F" w:rsidP="002F223F">
      <w:pPr>
        <w:pStyle w:val="Citas"/>
      </w:pPr>
      <w:r>
        <w:t xml:space="preserve">VII. Tener buena salud, lo que se comprobará con los certificados médicos correspondientes, en la forma en que se establezca en cada institución pública; </w:t>
      </w:r>
    </w:p>
    <w:p w14:paraId="6BDE7F74" w14:textId="77777777" w:rsidR="002F223F" w:rsidRDefault="002F223F" w:rsidP="002F223F">
      <w:pPr>
        <w:pStyle w:val="Citas"/>
      </w:pPr>
      <w:r>
        <w:t xml:space="preserve">VIII. Cumplir con los requisitos que se establezcan para los diferentes puestos; </w:t>
      </w:r>
    </w:p>
    <w:p w14:paraId="51CC70F6" w14:textId="77777777" w:rsidR="002F223F" w:rsidRDefault="002F223F" w:rsidP="002F223F">
      <w:pPr>
        <w:pStyle w:val="Citas"/>
      </w:pPr>
      <w:r>
        <w:t xml:space="preserve">IX. Acreditar por medio de los exámenes correspondientes los conocimientos y aptitudes necesarios para el desempeño del puesto; y </w:t>
      </w:r>
    </w:p>
    <w:p w14:paraId="2B1675E5" w14:textId="77777777" w:rsidR="002F223F" w:rsidRDefault="002F223F" w:rsidP="002F223F">
      <w:pPr>
        <w:pStyle w:val="Citas"/>
      </w:pPr>
      <w:r>
        <w:t xml:space="preserve">X. No estar inhabilitado para el ejercicio del servicio público. </w:t>
      </w:r>
    </w:p>
    <w:p w14:paraId="17B59495" w14:textId="77777777" w:rsidR="002F223F" w:rsidRDefault="002F223F" w:rsidP="002F223F">
      <w:pPr>
        <w:pStyle w:val="Citas"/>
      </w:pPr>
      <w:r>
        <w:t>XI. Presentar certificado expedido por la Unidad del Registro de Deudores Alimentarios Morosos en el que conste, si se encuentra inscrito o no en el mismo.</w:t>
      </w:r>
    </w:p>
    <w:p w14:paraId="2C11C90F" w14:textId="77777777" w:rsidR="002F223F" w:rsidRPr="0058505F" w:rsidRDefault="002F223F" w:rsidP="002F223F">
      <w:pPr>
        <w:pStyle w:val="Citas"/>
        <w:rPr>
          <w:b/>
          <w:bCs/>
        </w:rPr>
      </w:pPr>
      <w:r>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r>
        <w:rPr>
          <w:b/>
          <w:bCs/>
        </w:rPr>
        <w:t>(Sic)</w:t>
      </w:r>
    </w:p>
    <w:p w14:paraId="415B0F61" w14:textId="77777777" w:rsidR="002F223F" w:rsidRDefault="002F223F" w:rsidP="002F223F">
      <w:pPr>
        <w:pStyle w:val="Citas"/>
      </w:pPr>
      <w:r>
        <w:t>ARTÍCULO 98. Son obligaciones de las instituciones públicas:</w:t>
      </w:r>
    </w:p>
    <w:p w14:paraId="5D69C84A" w14:textId="77777777" w:rsidR="002F223F" w:rsidRDefault="002F223F" w:rsidP="002F223F">
      <w:pPr>
        <w:pStyle w:val="Citas"/>
      </w:pPr>
      <w:r>
        <w:t>(…)</w:t>
      </w:r>
    </w:p>
    <w:p w14:paraId="5C2064AE" w14:textId="77777777" w:rsidR="002F223F" w:rsidRPr="006969B5" w:rsidRDefault="002F223F" w:rsidP="002F223F">
      <w:pPr>
        <w:pStyle w:val="Citas"/>
        <w:rPr>
          <w:b/>
          <w:bCs/>
          <w:u w:val="single"/>
        </w:rPr>
      </w:pPr>
      <w:r w:rsidRPr="006969B5">
        <w:rPr>
          <w:b/>
          <w:bCs/>
          <w:u w:val="single"/>
        </w:rPr>
        <w:lastRenderedPageBreak/>
        <w:t>XVII. Integrar los expedientes de los servidores públicos y proporcionar las constancias que éstos soliciten para el trámite de los asuntos de su interés en los términos que señalen los ordenamientos respectivos</w:t>
      </w:r>
    </w:p>
    <w:p w14:paraId="61C35521" w14:textId="77777777" w:rsidR="002F223F" w:rsidRPr="0058505F" w:rsidRDefault="002F223F" w:rsidP="002F223F">
      <w:pPr>
        <w:pStyle w:val="Citas"/>
        <w:rPr>
          <w:b/>
          <w:bCs/>
        </w:rPr>
      </w:pPr>
      <w:r>
        <w:t xml:space="preserve">(…)” </w:t>
      </w:r>
      <w:r>
        <w:rPr>
          <w:b/>
          <w:bCs/>
        </w:rPr>
        <w:t>(Sic)</w:t>
      </w:r>
    </w:p>
    <w:p w14:paraId="1DA5BEBD" w14:textId="77777777" w:rsidR="002F223F" w:rsidRDefault="002F223F" w:rsidP="002F223F">
      <w:pPr>
        <w:autoSpaceDE w:val="0"/>
        <w:autoSpaceDN w:val="0"/>
        <w:adjustRightInd w:val="0"/>
        <w:spacing w:before="240" w:line="360" w:lineRule="auto"/>
        <w:jc w:val="both"/>
      </w:pPr>
    </w:p>
    <w:p w14:paraId="49B2128E" w14:textId="34C8B3DE" w:rsidR="002F223F" w:rsidRDefault="002F223F" w:rsidP="002F223F">
      <w:pPr>
        <w:spacing w:line="360" w:lineRule="auto"/>
        <w:jc w:val="both"/>
        <w:rPr>
          <w:rFonts w:ascii="Palatino Linotype" w:hAnsi="Palatino Linotype"/>
          <w:bCs/>
          <w:sz w:val="24"/>
          <w:szCs w:val="24"/>
        </w:rPr>
      </w:pPr>
      <w:r>
        <w:rPr>
          <w:rFonts w:ascii="Palatino Linotype" w:hAnsi="Palatino Linotype"/>
          <w:bCs/>
          <w:sz w:val="24"/>
          <w:szCs w:val="24"/>
        </w:rPr>
        <w:t>De ahí que deba arribarse a la premisa de que la Dirección de Administración y algunas de sus unidades administrativas se encargan de regular diversas aristas de los servidores públicos, tales como:</w:t>
      </w:r>
    </w:p>
    <w:p w14:paraId="4F7EA38F" w14:textId="77777777" w:rsidR="002F223F" w:rsidRDefault="002F223F" w:rsidP="00E916C0">
      <w:pPr>
        <w:pStyle w:val="Prrafodelista"/>
        <w:numPr>
          <w:ilvl w:val="0"/>
          <w:numId w:val="8"/>
        </w:numPr>
        <w:spacing w:line="360" w:lineRule="auto"/>
        <w:jc w:val="both"/>
        <w:rPr>
          <w:rFonts w:ascii="Palatino Linotype" w:hAnsi="Palatino Linotype"/>
          <w:bCs/>
        </w:rPr>
      </w:pPr>
      <w:r>
        <w:rPr>
          <w:rFonts w:ascii="Palatino Linotype" w:hAnsi="Palatino Linotype"/>
          <w:bCs/>
        </w:rPr>
        <w:t>Alta</w:t>
      </w:r>
    </w:p>
    <w:p w14:paraId="48557F50" w14:textId="77777777" w:rsidR="002F223F" w:rsidRDefault="002F223F" w:rsidP="00E916C0">
      <w:pPr>
        <w:pStyle w:val="Prrafodelista"/>
        <w:numPr>
          <w:ilvl w:val="0"/>
          <w:numId w:val="8"/>
        </w:numPr>
        <w:spacing w:line="360" w:lineRule="auto"/>
        <w:jc w:val="both"/>
        <w:rPr>
          <w:rFonts w:ascii="Palatino Linotype" w:hAnsi="Palatino Linotype"/>
          <w:bCs/>
        </w:rPr>
      </w:pPr>
      <w:r>
        <w:rPr>
          <w:rFonts w:ascii="Palatino Linotype" w:hAnsi="Palatino Linotype"/>
          <w:bCs/>
        </w:rPr>
        <w:t>Baja</w:t>
      </w:r>
    </w:p>
    <w:p w14:paraId="1301FC27" w14:textId="77777777" w:rsidR="002F223F" w:rsidRDefault="002F223F" w:rsidP="00E916C0">
      <w:pPr>
        <w:pStyle w:val="Prrafodelista"/>
        <w:numPr>
          <w:ilvl w:val="0"/>
          <w:numId w:val="8"/>
        </w:numPr>
        <w:spacing w:line="360" w:lineRule="auto"/>
        <w:jc w:val="both"/>
        <w:rPr>
          <w:rFonts w:ascii="Palatino Linotype" w:hAnsi="Palatino Linotype"/>
          <w:bCs/>
        </w:rPr>
      </w:pPr>
      <w:r>
        <w:rPr>
          <w:rFonts w:ascii="Palatino Linotype" w:hAnsi="Palatino Linotype"/>
          <w:bCs/>
        </w:rPr>
        <w:t>Pago de remuneraciones</w:t>
      </w:r>
    </w:p>
    <w:p w14:paraId="4E3320B6" w14:textId="77777777" w:rsidR="002F223F" w:rsidRPr="006969B5" w:rsidRDefault="002F223F" w:rsidP="00E916C0">
      <w:pPr>
        <w:pStyle w:val="Prrafodelista"/>
        <w:numPr>
          <w:ilvl w:val="0"/>
          <w:numId w:val="8"/>
        </w:numPr>
        <w:spacing w:line="360" w:lineRule="auto"/>
        <w:jc w:val="both"/>
        <w:rPr>
          <w:rFonts w:ascii="Palatino Linotype" w:hAnsi="Palatino Linotype"/>
          <w:b/>
          <w:u w:val="single"/>
        </w:rPr>
      </w:pPr>
      <w:r w:rsidRPr="006969B5">
        <w:rPr>
          <w:rFonts w:ascii="Palatino Linotype" w:hAnsi="Palatino Linotype"/>
          <w:b/>
          <w:u w:val="single"/>
        </w:rPr>
        <w:t>Integración y actualización de expedientes laborales</w:t>
      </w:r>
    </w:p>
    <w:p w14:paraId="1A7AB6F8" w14:textId="77777777" w:rsidR="002F223F" w:rsidRDefault="002F223F" w:rsidP="00E916C0">
      <w:pPr>
        <w:pStyle w:val="Prrafodelista"/>
        <w:numPr>
          <w:ilvl w:val="0"/>
          <w:numId w:val="8"/>
        </w:numPr>
        <w:spacing w:line="360" w:lineRule="auto"/>
        <w:jc w:val="both"/>
        <w:rPr>
          <w:rFonts w:ascii="Palatino Linotype" w:hAnsi="Palatino Linotype"/>
          <w:bCs/>
        </w:rPr>
      </w:pPr>
      <w:r>
        <w:rPr>
          <w:rFonts w:ascii="Palatino Linotype" w:hAnsi="Palatino Linotype"/>
          <w:bCs/>
        </w:rPr>
        <w:t>Formalización de relaciones laborales</w:t>
      </w:r>
    </w:p>
    <w:p w14:paraId="70C9FB31" w14:textId="77777777" w:rsidR="002F223F" w:rsidRPr="00410789" w:rsidRDefault="002F223F" w:rsidP="00E916C0">
      <w:pPr>
        <w:pStyle w:val="Prrafodelista"/>
        <w:numPr>
          <w:ilvl w:val="0"/>
          <w:numId w:val="8"/>
        </w:numPr>
        <w:spacing w:line="360" w:lineRule="auto"/>
        <w:jc w:val="both"/>
        <w:rPr>
          <w:rFonts w:ascii="Palatino Linotype" w:hAnsi="Palatino Linotype"/>
          <w:bCs/>
        </w:rPr>
      </w:pPr>
      <w:r>
        <w:rPr>
          <w:rFonts w:ascii="Palatino Linotype" w:hAnsi="Palatino Linotype"/>
          <w:bCs/>
        </w:rPr>
        <w:t xml:space="preserve">Otras. </w:t>
      </w:r>
    </w:p>
    <w:p w14:paraId="0AEF6351" w14:textId="77777777" w:rsidR="003758A2" w:rsidRDefault="003758A2" w:rsidP="000E0868">
      <w:pPr>
        <w:pStyle w:val="Prrafodelista"/>
        <w:autoSpaceDE w:val="0"/>
        <w:autoSpaceDN w:val="0"/>
        <w:adjustRightInd w:val="0"/>
        <w:spacing w:before="240" w:after="160" w:line="360" w:lineRule="auto"/>
        <w:ind w:left="0"/>
        <w:jc w:val="both"/>
        <w:rPr>
          <w:rFonts w:ascii="Palatino Linotype" w:hAnsi="Palatino Linotype" w:cs="Arial"/>
        </w:rPr>
      </w:pPr>
    </w:p>
    <w:p w14:paraId="237D492F" w14:textId="77777777" w:rsidR="002F223F" w:rsidRDefault="002F223F" w:rsidP="002F223F">
      <w:pPr>
        <w:spacing w:line="360" w:lineRule="auto"/>
        <w:jc w:val="both"/>
        <w:rPr>
          <w:rFonts w:ascii="Palatino Linotype" w:eastAsia="Calibri" w:hAnsi="Palatino Linotype" w:cs="Arial"/>
          <w:sz w:val="24"/>
          <w:szCs w:val="24"/>
        </w:rPr>
      </w:pPr>
      <w:r>
        <w:rPr>
          <w:rFonts w:ascii="Palatino Linotype" w:hAnsi="Palatino Linotype"/>
          <w:bCs/>
          <w:sz w:val="24"/>
          <w:szCs w:val="24"/>
        </w:rPr>
        <w:t xml:space="preserve">De manera complementaria, </w:t>
      </w:r>
      <w:r w:rsidRPr="00842DFC">
        <w:rPr>
          <w:rFonts w:ascii="Palatino Linotype" w:eastAsia="Calibri" w:hAnsi="Palatino Linotype" w:cs="Arial"/>
          <w:sz w:val="24"/>
          <w:szCs w:val="24"/>
        </w:rPr>
        <w:t>se puede observar que las instituciones públicas tienen la obligación de integrar los expedientes laborales de cada servidor público, dentro de los cuales puede constar la solicitud de empleo</w:t>
      </w:r>
      <w:r w:rsidRPr="00842DFC">
        <w:rPr>
          <w:rFonts w:ascii="Palatino Linotype" w:eastAsia="Calibri" w:hAnsi="Palatino Linotype"/>
          <w:sz w:val="24"/>
          <w:szCs w:val="24"/>
        </w:rPr>
        <w:t xml:space="preserve">, carta bajo protesta de decir verdad, constancia de no inhabilitación, entre otros. Sin embargo, </w:t>
      </w:r>
      <w:r w:rsidRPr="00842DFC">
        <w:rPr>
          <w:rFonts w:ascii="Palatino Linotype" w:eastAsia="Calibri" w:hAnsi="Palatino Linotype" w:cs="Arial"/>
          <w:sz w:val="24"/>
          <w:szCs w:val="24"/>
        </w:rPr>
        <w:t xml:space="preserve">dichos documentos pueden tener en su contenido datos personales que puedan ser afectados al momento de dar a conocer la información, para lo cual </w:t>
      </w:r>
      <w:r w:rsidRPr="00842DFC">
        <w:rPr>
          <w:rFonts w:ascii="Palatino Linotype" w:eastAsia="Calibri" w:hAnsi="Palatino Linotype" w:cs="Arial"/>
          <w:b/>
          <w:sz w:val="24"/>
          <w:szCs w:val="24"/>
        </w:rPr>
        <w:t>el Sujeto Obligado</w:t>
      </w:r>
      <w:r w:rsidRPr="00842DFC">
        <w:rPr>
          <w:rFonts w:ascii="Palatino Linotype" w:eastAsia="Calibri" w:hAnsi="Palatino Linotype" w:cs="Arial"/>
          <w:sz w:val="24"/>
          <w:szCs w:val="24"/>
        </w:rPr>
        <w:t xml:space="preserve"> deberá proteger toda aquella información que conlleve a un riesgo grave a los servidores públicos en comento.</w:t>
      </w:r>
    </w:p>
    <w:p w14:paraId="5021FE51" w14:textId="4383B5C5" w:rsidR="003758A2" w:rsidRDefault="002F223F" w:rsidP="000E0868">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Por otra parte, del artículo 47 de la Ley del trabajo de los servidores públicos del Estado y Municipios, citado con anterioridad, se desprende que para ingresar al servicio público no es necesario presentar el informe o certificado de no antecedentes penales, pues, como puede observarse, la fracción V se encuentra derogada. </w:t>
      </w:r>
    </w:p>
    <w:p w14:paraId="35898E50" w14:textId="77777777" w:rsidR="002F223F" w:rsidRDefault="002F223F" w:rsidP="002F223F">
      <w:pPr>
        <w:spacing w:after="0" w:line="360" w:lineRule="auto"/>
        <w:contextualSpacing/>
        <w:jc w:val="both"/>
        <w:rPr>
          <w:rFonts w:ascii="Palatino Linotype" w:eastAsia="Palatino Linotype" w:hAnsi="Palatino Linotype" w:cs="Palatino Linotype"/>
          <w:color w:val="000000"/>
          <w:sz w:val="24"/>
          <w:szCs w:val="24"/>
        </w:rPr>
      </w:pPr>
      <w:r w:rsidRPr="00152B40">
        <w:rPr>
          <w:rFonts w:ascii="Palatino Linotype" w:eastAsia="Palatino Linotype" w:hAnsi="Palatino Linotype" w:cs="Palatino Linotype"/>
          <w:color w:val="000000"/>
          <w:sz w:val="24"/>
          <w:szCs w:val="24"/>
        </w:rPr>
        <w:t xml:space="preserve">Dicha fracción fue derogada mediante el Decreto 109 por el que se reforma el artículo 4, la denominación del Capítulo IV del Título Tercero y se adicionan un quinto y sexto párrafos al artículo 65, la fracción XX al artículo 98 y </w:t>
      </w:r>
      <w:r w:rsidRPr="00152B40">
        <w:rPr>
          <w:rFonts w:ascii="Palatino Linotype" w:eastAsia="Palatino Linotype" w:hAnsi="Palatino Linotype" w:cs="Palatino Linotype"/>
          <w:b/>
          <w:bCs/>
          <w:color w:val="000000"/>
          <w:sz w:val="24"/>
          <w:szCs w:val="24"/>
        </w:rPr>
        <w:t>se deroga la fracción V del artículo 47 de la Ley del Trabajo de los Servidores Públicos del Estado y Municipios</w:t>
      </w:r>
      <w:r w:rsidRPr="00152B40">
        <w:rPr>
          <w:rFonts w:ascii="Palatino Linotype" w:eastAsia="Palatino Linotype" w:hAnsi="Palatino Linotype" w:cs="Palatino Linotype"/>
          <w:color w:val="000000"/>
          <w:sz w:val="24"/>
          <w:szCs w:val="24"/>
        </w:rPr>
        <w:t>, publicado en el Periódico Oficial “Gaceta del Gobierno” el tres de agosto de dos mil dieciséis.</w:t>
      </w:r>
      <w:r>
        <w:rPr>
          <w:rFonts w:ascii="Palatino Linotype" w:eastAsia="Palatino Linotype" w:hAnsi="Palatino Linotype" w:cs="Palatino Linotype"/>
          <w:color w:val="000000"/>
          <w:sz w:val="24"/>
          <w:szCs w:val="24"/>
        </w:rPr>
        <w:t xml:space="preserve"> </w:t>
      </w:r>
    </w:p>
    <w:p w14:paraId="79256BD9" w14:textId="77777777" w:rsidR="002F223F" w:rsidRDefault="002F223F" w:rsidP="002F223F">
      <w:pPr>
        <w:spacing w:after="0" w:line="360" w:lineRule="auto"/>
        <w:contextualSpacing/>
        <w:jc w:val="both"/>
        <w:rPr>
          <w:rFonts w:ascii="Palatino Linotype" w:eastAsia="Palatino Linotype" w:hAnsi="Palatino Linotype" w:cs="Palatino Linotype"/>
          <w:color w:val="000000"/>
          <w:sz w:val="24"/>
          <w:szCs w:val="24"/>
        </w:rPr>
      </w:pPr>
    </w:p>
    <w:p w14:paraId="2BA76D67" w14:textId="67013C9F" w:rsidR="002F223F" w:rsidRDefault="002F223F" w:rsidP="002F223F">
      <w:pPr>
        <w:spacing w:after="0" w:line="360" w:lineRule="auto"/>
        <w:contextualSpacing/>
        <w:jc w:val="both"/>
        <w:rPr>
          <w:rFonts w:ascii="Palatino Linotype" w:eastAsia="Palatino Linotype" w:hAnsi="Palatino Linotype" w:cs="Palatino Linotype"/>
          <w:color w:val="000000"/>
          <w:sz w:val="24"/>
          <w:szCs w:val="24"/>
        </w:rPr>
      </w:pPr>
      <w:r w:rsidRPr="00152B40">
        <w:rPr>
          <w:rFonts w:ascii="Palatino Linotype" w:eastAsia="Palatino Linotype" w:hAnsi="Palatino Linotype" w:cs="Palatino Linotype"/>
          <w:color w:val="000000"/>
          <w:sz w:val="24"/>
          <w:szCs w:val="24"/>
        </w:rPr>
        <w:t xml:space="preserve">En la Exposición de Motivos del Decreto citado </w:t>
      </w:r>
      <w:r>
        <w:rPr>
          <w:rFonts w:ascii="Palatino Linotype" w:eastAsia="Palatino Linotype" w:hAnsi="Palatino Linotype" w:cs="Palatino Linotype"/>
          <w:color w:val="000000"/>
          <w:sz w:val="24"/>
          <w:szCs w:val="24"/>
        </w:rPr>
        <w:t>se observa que el legislador consideró que dicha fracción contemplaba una forma de discriminación, al establecer como requisito para ingresar al servicio público el no contar con antecedentes penales por delitos intencionales, lo que se traducía en una violación de derecho y libertades consagrados en la Constitución Política de los Estados Unidos Mexicanos y en el artículo 1, fracción III de la Ley Federal para Prevenir y Eliminar la Discriminación, como consta en la siguiente imagen</w:t>
      </w:r>
      <w:r w:rsidR="001E3F33">
        <w:rPr>
          <w:rFonts w:ascii="Palatino Linotype" w:eastAsia="Palatino Linotype" w:hAnsi="Palatino Linotype" w:cs="Palatino Linotype"/>
          <w:color w:val="000000"/>
          <w:sz w:val="24"/>
          <w:szCs w:val="24"/>
        </w:rPr>
        <w:t xml:space="preserve"> ilustrativa:</w:t>
      </w:r>
    </w:p>
    <w:p w14:paraId="511CCEC6" w14:textId="61E45456" w:rsidR="002F223F" w:rsidRPr="00152B40" w:rsidRDefault="00DA38C2" w:rsidP="002F223F">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lang w:eastAsia="es-MX"/>
        </w:rPr>
        <mc:AlternateContent>
          <mc:Choice Requires="wps">
            <w:drawing>
              <wp:anchor distT="0" distB="0" distL="114300" distR="114300" simplePos="0" relativeHeight="251880435" behindDoc="0" locked="0" layoutInCell="1" allowOverlap="1" wp14:anchorId="0F8456E3" wp14:editId="2F71B44C">
                <wp:simplePos x="0" y="0"/>
                <wp:positionH relativeFrom="column">
                  <wp:posOffset>-20263</wp:posOffset>
                </wp:positionH>
                <wp:positionV relativeFrom="paragraph">
                  <wp:posOffset>69792</wp:posOffset>
                </wp:positionV>
                <wp:extent cx="5832763" cy="1960418"/>
                <wp:effectExtent l="0" t="0" r="34925" b="20955"/>
                <wp:wrapNone/>
                <wp:docPr id="446251672" name="Straight Connector 6"/>
                <wp:cNvGraphicFramePr/>
                <a:graphic xmlns:a="http://schemas.openxmlformats.org/drawingml/2006/main">
                  <a:graphicData uri="http://schemas.microsoft.com/office/word/2010/wordprocessingShape">
                    <wps:wsp>
                      <wps:cNvCnPr/>
                      <wps:spPr>
                        <a:xfrm>
                          <a:off x="0" y="0"/>
                          <a:ext cx="5832763" cy="19604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1634E5" id="Straight Connector 6" o:spid="_x0000_s1026" style="position:absolute;z-index:251880435;visibility:visible;mso-wrap-style:square;mso-wrap-distance-left:9pt;mso-wrap-distance-top:0;mso-wrap-distance-right:9pt;mso-wrap-distance-bottom:0;mso-position-horizontal:absolute;mso-position-horizontal-relative:text;mso-position-vertical:absolute;mso-position-vertical-relative:text" from="-1.6pt,5.5pt" to="457.6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" strokecolor="#5b9bd5 [3204]" strokeweight=".5pt">
                <v:stroke joinstyle="miter"/>
              </v:line>
            </w:pict>
          </mc:Fallback>
        </mc:AlternateContent>
      </w:r>
    </w:p>
    <w:p w14:paraId="59357146" w14:textId="357F95B3" w:rsidR="002F223F" w:rsidRDefault="002F223F" w:rsidP="002F223F">
      <w:pPr>
        <w:spacing w:after="0" w:line="360" w:lineRule="auto"/>
        <w:contextualSpacing/>
        <w:jc w:val="center"/>
        <w:rPr>
          <w:rFonts w:ascii="Palatino Linotype" w:eastAsia="Palatino Linotype" w:hAnsi="Palatino Linotype" w:cs="Palatino Linotype"/>
          <w:noProof/>
          <w:color w:val="000000"/>
          <w:sz w:val="24"/>
          <w:szCs w:val="24"/>
        </w:rPr>
      </w:pPr>
    </w:p>
    <w:p w14:paraId="38BCD5CA" w14:textId="77777777" w:rsidR="001E3F33" w:rsidRDefault="001E3F33" w:rsidP="002F223F">
      <w:pPr>
        <w:spacing w:after="0" w:line="360" w:lineRule="auto"/>
        <w:contextualSpacing/>
        <w:jc w:val="center"/>
        <w:rPr>
          <w:rFonts w:ascii="Palatino Linotype" w:eastAsia="Palatino Linotype" w:hAnsi="Palatino Linotype" w:cs="Palatino Linotype"/>
          <w:noProof/>
          <w:color w:val="000000"/>
          <w:sz w:val="24"/>
          <w:szCs w:val="24"/>
        </w:rPr>
      </w:pPr>
    </w:p>
    <w:p w14:paraId="287A8235" w14:textId="5974C868" w:rsidR="001E3F33" w:rsidRDefault="001E3F33" w:rsidP="002F223F">
      <w:pPr>
        <w:spacing w:after="0" w:line="360" w:lineRule="auto"/>
        <w:contextualSpacing/>
        <w:jc w:val="center"/>
        <w:rPr>
          <w:rFonts w:ascii="Palatino Linotype" w:eastAsia="Palatino Linotype" w:hAnsi="Palatino Linotype" w:cs="Palatino Linotype"/>
          <w:noProof/>
          <w:color w:val="000000"/>
          <w:sz w:val="24"/>
          <w:szCs w:val="24"/>
        </w:rPr>
      </w:pPr>
      <w:r>
        <w:rPr>
          <w:rFonts w:ascii="Palatino Linotype" w:eastAsia="Palatino Linotype" w:hAnsi="Palatino Linotype" w:cs="Palatino Linotype"/>
          <w:noProof/>
          <w:color w:val="000000"/>
          <w:sz w:val="24"/>
          <w:szCs w:val="24"/>
          <w:lang w:eastAsia="es-MX"/>
        </w:rPr>
        <w:lastRenderedPageBreak/>
        <w:drawing>
          <wp:anchor distT="0" distB="0" distL="114300" distR="114300" simplePos="0" relativeHeight="251878387" behindDoc="0" locked="0" layoutInCell="1" allowOverlap="1" wp14:anchorId="09069AA5" wp14:editId="11B08F23">
            <wp:simplePos x="0" y="0"/>
            <wp:positionH relativeFrom="page">
              <wp:align>center</wp:align>
            </wp:positionH>
            <wp:positionV relativeFrom="paragraph">
              <wp:posOffset>76835</wp:posOffset>
            </wp:positionV>
            <wp:extent cx="5631180" cy="7219950"/>
            <wp:effectExtent l="19050" t="19050" r="26670" b="19050"/>
            <wp:wrapThrough wrapText="bothSides">
              <wp:wrapPolygon edited="0">
                <wp:start x="-73" y="-57"/>
                <wp:lineTo x="-73" y="21600"/>
                <wp:lineTo x="21629" y="21600"/>
                <wp:lineTo x="21629" y="-57"/>
                <wp:lineTo x="-73" y="-57"/>
              </wp:wrapPolygon>
            </wp:wrapThrough>
            <wp:docPr id="114621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1180" cy="7219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F27874" w14:textId="52EBC37B" w:rsidR="002F223F" w:rsidRDefault="002F223F" w:rsidP="002F223F">
      <w:pPr>
        <w:pStyle w:val="Prrafodelista"/>
        <w:autoSpaceDE w:val="0"/>
        <w:autoSpaceDN w:val="0"/>
        <w:adjustRightInd w:val="0"/>
        <w:spacing w:before="240" w:after="160" w:line="360" w:lineRule="auto"/>
        <w:ind w:left="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los motivos expuestos, se derogó la fracción V del artículo 47 de la Ley de referencia y, en consecuencia, ya no es un requisito para ingresar al servicio público la presentación del certificado de no antecedentes penales; no </w:t>
      </w:r>
      <w:r w:rsidR="001E3F33">
        <w:rPr>
          <w:rFonts w:ascii="Palatino Linotype" w:eastAsia="Palatino Linotype" w:hAnsi="Palatino Linotype" w:cs="Palatino Linotype"/>
          <w:color w:val="000000"/>
        </w:rPr>
        <w:t>obstante,</w:t>
      </w:r>
      <w:r>
        <w:rPr>
          <w:rFonts w:ascii="Palatino Linotype" w:eastAsia="Palatino Linotype" w:hAnsi="Palatino Linotype" w:cs="Palatino Linotype"/>
          <w:color w:val="000000"/>
        </w:rPr>
        <w:t xml:space="preserve"> dicha afirmación no constituye una excepción para los principios de búsqueda exhaustiva y razonable o incluso el relativo a máxima publicidad imperantes en la materia. </w:t>
      </w:r>
    </w:p>
    <w:p w14:paraId="33413157" w14:textId="1A3541B4" w:rsidR="001E3F33" w:rsidRDefault="00E04DB7" w:rsidP="00E04DB7">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w:t>
      </w:r>
      <w:r w:rsidR="001E3F33">
        <w:rPr>
          <w:rFonts w:ascii="Palatino Linotype" w:hAnsi="Palatino Linotype"/>
          <w:sz w:val="24"/>
          <w:szCs w:val="24"/>
        </w:rPr>
        <w:t>segundo</w:t>
      </w:r>
      <w:r>
        <w:rPr>
          <w:rFonts w:ascii="Palatino Linotype" w:hAnsi="Palatino Linotype"/>
          <w:sz w:val="24"/>
          <w:szCs w:val="24"/>
        </w:rPr>
        <w:t xml:space="preserve">, </w:t>
      </w:r>
      <w:r>
        <w:rPr>
          <w:rFonts w:ascii="Palatino Linotype" w:hAnsi="Palatino Linotype"/>
          <w:b/>
          <w:bCs/>
          <w:sz w:val="24"/>
          <w:szCs w:val="24"/>
        </w:rPr>
        <w:t xml:space="preserve">El Sujeto Obligado </w:t>
      </w:r>
      <w:r>
        <w:rPr>
          <w:rFonts w:ascii="Palatino Linotype" w:hAnsi="Palatino Linotype"/>
          <w:sz w:val="24"/>
          <w:szCs w:val="24"/>
        </w:rPr>
        <w:t>en fecha</w:t>
      </w:r>
      <w:r w:rsidR="004E77E1">
        <w:rPr>
          <w:rFonts w:ascii="Palatino Linotype" w:hAnsi="Palatino Linotype"/>
          <w:sz w:val="24"/>
          <w:szCs w:val="24"/>
        </w:rPr>
        <w:t xml:space="preserve"> </w:t>
      </w:r>
      <w:r w:rsidR="001E3F33">
        <w:rPr>
          <w:rFonts w:ascii="Palatino Linotype" w:hAnsi="Palatino Linotype"/>
          <w:b/>
          <w:bCs/>
          <w:sz w:val="24"/>
          <w:szCs w:val="24"/>
        </w:rPr>
        <w:t xml:space="preserve">seis de septiembre de dos mil veintitrés, </w:t>
      </w:r>
      <w:r w:rsidR="001E3F33">
        <w:rPr>
          <w:rFonts w:ascii="Palatino Linotype" w:hAnsi="Palatino Linotype"/>
          <w:sz w:val="24"/>
          <w:szCs w:val="24"/>
        </w:rPr>
        <w:t>rindió su respuesta a la solicitud de información formulada por el particular, adjuntando para tal efecto lo siguiente:</w:t>
      </w:r>
    </w:p>
    <w:p w14:paraId="138A919F" w14:textId="241A2423" w:rsidR="001E3F33" w:rsidRPr="001E3F33" w:rsidRDefault="001E3F33" w:rsidP="00E916C0">
      <w:pPr>
        <w:pStyle w:val="Prrafodelista"/>
        <w:numPr>
          <w:ilvl w:val="0"/>
          <w:numId w:val="9"/>
        </w:numPr>
        <w:spacing w:before="240" w:line="360" w:lineRule="auto"/>
        <w:jc w:val="both"/>
        <w:rPr>
          <w:rFonts w:ascii="Palatino Linotype" w:hAnsi="Palatino Linotype"/>
        </w:rPr>
      </w:pPr>
      <w:r w:rsidRPr="001E3F33">
        <w:rPr>
          <w:rFonts w:ascii="Palatino Linotype" w:hAnsi="Palatino Linotype" w:cs="Arial"/>
          <w:b/>
          <w:bCs/>
        </w:rPr>
        <w:t>“Oficio de Atención a Solicitud 01305 ZINACANT-2023.pdf”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ZIN/DA/2616/2023 </w:t>
      </w:r>
      <w:r>
        <w:rPr>
          <w:rFonts w:ascii="Palatino Linotype" w:hAnsi="Palatino Linotype" w:cs="Arial"/>
        </w:rPr>
        <w:t xml:space="preserve">signado por la </w:t>
      </w:r>
      <w:r w:rsidR="006969B5">
        <w:rPr>
          <w:rFonts w:ascii="Palatino Linotype" w:hAnsi="Palatino Linotype" w:cs="Arial"/>
        </w:rPr>
        <w:t>directora</w:t>
      </w:r>
      <w:r>
        <w:rPr>
          <w:rFonts w:ascii="Palatino Linotype" w:hAnsi="Palatino Linotype" w:cs="Arial"/>
        </w:rPr>
        <w:t xml:space="preserve"> de Administración y dirigido a la titular de la unidad de transparencia, de fecha cinco de septiembre de dos mil veintitrés, en lo medular refiere adjuntar la información requerida en versión pública. </w:t>
      </w:r>
    </w:p>
    <w:p w14:paraId="7DA21D20" w14:textId="77777777" w:rsidR="00296CCE" w:rsidRPr="00296CCE" w:rsidRDefault="001E3F33" w:rsidP="00E916C0">
      <w:pPr>
        <w:pStyle w:val="Prrafodelista"/>
        <w:numPr>
          <w:ilvl w:val="0"/>
          <w:numId w:val="9"/>
        </w:numPr>
        <w:spacing w:before="240" w:line="360" w:lineRule="auto"/>
        <w:jc w:val="both"/>
        <w:rPr>
          <w:rFonts w:ascii="Palatino Linotype" w:hAnsi="Palatino Linotype"/>
        </w:rPr>
      </w:pPr>
      <w:r w:rsidRPr="001E3F33">
        <w:rPr>
          <w:rFonts w:ascii="Palatino Linotype" w:hAnsi="Palatino Linotype" w:cs="Arial"/>
        </w:rPr>
        <w:t xml:space="preserve"> </w:t>
      </w:r>
      <w:r w:rsidRPr="001E3F33">
        <w:rPr>
          <w:rFonts w:ascii="Palatino Linotype" w:hAnsi="Palatino Linotype" w:cs="Arial"/>
          <w:b/>
          <w:bCs/>
        </w:rPr>
        <w:t>“Informe de no antecedentes penales VP-</w:t>
      </w:r>
      <w:proofErr w:type="spellStart"/>
      <w:r w:rsidRPr="001E3F33">
        <w:rPr>
          <w:rFonts w:ascii="Palatino Linotype" w:hAnsi="Palatino Linotype" w:cs="Arial"/>
          <w:b/>
          <w:bCs/>
        </w:rPr>
        <w:t>Allexae</w:t>
      </w:r>
      <w:proofErr w:type="spellEnd"/>
      <w:r w:rsidRPr="001E3F33">
        <w:rPr>
          <w:rFonts w:ascii="Palatino Linotype" w:hAnsi="Palatino Linotype" w:cs="Arial"/>
          <w:b/>
          <w:bCs/>
        </w:rPr>
        <w:t xml:space="preserve"> Trejo Velázquez.pdf”</w:t>
      </w:r>
      <w:r>
        <w:rPr>
          <w:rFonts w:ascii="Palatino Linotype" w:hAnsi="Palatino Linotype" w:cs="Arial"/>
          <w:b/>
          <w:bCs/>
        </w:rPr>
        <w:t xml:space="preserve">: </w:t>
      </w:r>
      <w:r>
        <w:rPr>
          <w:rFonts w:ascii="Palatino Linotype" w:hAnsi="Palatino Linotype" w:cs="Arial"/>
        </w:rPr>
        <w:t xml:space="preserve">Informe de no antecedentes penales, de fecha trece de junio de dos mil veintidós, de su lectura integral se desprende que el apartado de datos generales se encuentra ilegible. </w:t>
      </w:r>
    </w:p>
    <w:p w14:paraId="1A023D14" w14:textId="77777777" w:rsidR="00296CCE" w:rsidRDefault="00296CCE" w:rsidP="00296CCE">
      <w:pPr>
        <w:spacing w:before="240" w:line="360" w:lineRule="auto"/>
        <w:ind w:left="360"/>
        <w:jc w:val="both"/>
        <w:rPr>
          <w:rFonts w:ascii="Palatino Linotype" w:hAnsi="Palatino Linotype" w:cs="Arial"/>
        </w:rPr>
      </w:pPr>
    </w:p>
    <w:p w14:paraId="3FAC634A" w14:textId="12852C54" w:rsidR="00296CCE" w:rsidRPr="00296CCE" w:rsidRDefault="00296CCE" w:rsidP="00296CCE">
      <w:pPr>
        <w:spacing w:before="240" w:line="360" w:lineRule="auto"/>
        <w:ind w:left="360"/>
        <w:jc w:val="both"/>
        <w:rPr>
          <w:rFonts w:ascii="Palatino Linotype" w:hAnsi="Palatino Linotype" w:cs="Times New Roman"/>
          <w:sz w:val="24"/>
          <w:szCs w:val="24"/>
        </w:rPr>
      </w:pPr>
      <w:r w:rsidRPr="00296CCE">
        <w:rPr>
          <w:rFonts w:ascii="Palatino Linotype" w:hAnsi="Palatino Linotype" w:cs="Arial"/>
          <w:sz w:val="24"/>
          <w:szCs w:val="24"/>
        </w:rPr>
        <w:t>Sirve de sustento la siguiente imagen ilustrativa:</w:t>
      </w:r>
    </w:p>
    <w:p w14:paraId="69AB399B" w14:textId="4AD161A4" w:rsidR="00296CCE" w:rsidRPr="00296CCE" w:rsidRDefault="00296CCE" w:rsidP="00296CCE">
      <w:pPr>
        <w:spacing w:before="240"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879411" behindDoc="0" locked="0" layoutInCell="1" allowOverlap="1" wp14:anchorId="5A60E9FA" wp14:editId="285E7593">
            <wp:simplePos x="0" y="0"/>
            <wp:positionH relativeFrom="page">
              <wp:align>center</wp:align>
            </wp:positionH>
            <wp:positionV relativeFrom="paragraph">
              <wp:posOffset>19107</wp:posOffset>
            </wp:positionV>
            <wp:extent cx="5756275" cy="2486660"/>
            <wp:effectExtent l="19050" t="19050" r="15875" b="27940"/>
            <wp:wrapThrough wrapText="bothSides">
              <wp:wrapPolygon edited="0">
                <wp:start x="-71" y="-165"/>
                <wp:lineTo x="-71" y="21677"/>
                <wp:lineTo x="21588" y="21677"/>
                <wp:lineTo x="21588" y="-165"/>
                <wp:lineTo x="-71" y="-165"/>
              </wp:wrapPolygon>
            </wp:wrapThrough>
            <wp:docPr id="13877750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2486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989108" w14:textId="383F4E16" w:rsidR="001E3F33" w:rsidRDefault="001E3F33" w:rsidP="00296CCE">
      <w:pPr>
        <w:spacing w:before="240" w:line="360" w:lineRule="auto"/>
        <w:jc w:val="both"/>
        <w:rPr>
          <w:rFonts w:ascii="Palatino Linotype" w:hAnsi="Palatino Linotype"/>
          <w:sz w:val="24"/>
          <w:szCs w:val="24"/>
        </w:rPr>
      </w:pPr>
      <w:r w:rsidRPr="00296CCE">
        <w:rPr>
          <w:rFonts w:ascii="Palatino Linotype" w:hAnsi="Palatino Linotype" w:cs="Arial"/>
          <w:sz w:val="24"/>
          <w:szCs w:val="24"/>
        </w:rPr>
        <w:t xml:space="preserve">De manera complementaria, </w:t>
      </w:r>
      <w:r w:rsidR="00296CCE" w:rsidRPr="00296CCE">
        <w:rPr>
          <w:rFonts w:ascii="Palatino Linotype" w:hAnsi="Palatino Linotype" w:cs="Arial"/>
          <w:sz w:val="24"/>
          <w:szCs w:val="24"/>
        </w:rPr>
        <w:t xml:space="preserve">con relación al informe de no antecedentes penales remitido mediante respuesta primigenia, </w:t>
      </w:r>
      <w:r w:rsidRPr="00296CCE">
        <w:rPr>
          <w:rFonts w:ascii="Palatino Linotype" w:hAnsi="Palatino Linotype" w:cs="Arial"/>
          <w:sz w:val="24"/>
          <w:szCs w:val="24"/>
        </w:rPr>
        <w:t xml:space="preserve">es óbice señalar que </w:t>
      </w:r>
      <w:r w:rsidR="00296CCE" w:rsidRPr="00296CCE">
        <w:rPr>
          <w:rFonts w:ascii="Palatino Linotype" w:hAnsi="Palatino Linotype" w:cs="Arial"/>
          <w:b/>
          <w:bCs/>
          <w:sz w:val="24"/>
          <w:szCs w:val="24"/>
        </w:rPr>
        <w:t xml:space="preserve">El Sujeto Obligado </w:t>
      </w:r>
      <w:r w:rsidR="00296CCE" w:rsidRPr="00296CCE">
        <w:rPr>
          <w:rFonts w:ascii="Palatino Linotype" w:hAnsi="Palatino Linotype" w:cs="Arial"/>
          <w:sz w:val="24"/>
          <w:szCs w:val="24"/>
        </w:rPr>
        <w:t xml:space="preserve">dejó a la vista el número de folio y código de verificación, datos que conducen a la visualización de la clave única de registro de población, la cual se </w:t>
      </w:r>
      <w:r w:rsidR="00296CCE" w:rsidRPr="00296CCE">
        <w:rPr>
          <w:rFonts w:ascii="Palatino Linotype" w:hAnsi="Palatino Linotype"/>
          <w:sz w:val="24"/>
          <w:szCs w:val="24"/>
        </w:rPr>
        <w:t>integra por datos personales como lo son nombre, apellidos, fecha de nacimiento, lugar de nacimiento y sexo. Dichos datos, constituyen información que distingue plenamente a una persona física del resto de los habitantes del país.</w:t>
      </w:r>
      <w:r w:rsidR="00EF0EDF">
        <w:rPr>
          <w:rFonts w:ascii="Palatino Linotype" w:hAnsi="Palatino Linotype"/>
          <w:sz w:val="24"/>
          <w:szCs w:val="24"/>
        </w:rPr>
        <w:t xml:space="preserve"> </w:t>
      </w:r>
    </w:p>
    <w:p w14:paraId="195B1278" w14:textId="77777777" w:rsidR="00EF0EDF" w:rsidRPr="004C2776" w:rsidRDefault="00EF0EDF" w:rsidP="00EF0EDF">
      <w:pPr>
        <w:spacing w:line="360" w:lineRule="auto"/>
        <w:jc w:val="both"/>
        <w:rPr>
          <w:rFonts w:ascii="Palatino Linotype" w:hAnsi="Palatino Linotype" w:cs="Arial"/>
          <w:color w:val="000000" w:themeColor="text1"/>
          <w:sz w:val="24"/>
          <w:szCs w:val="24"/>
          <w:lang w:val="es-ES"/>
        </w:rPr>
      </w:pPr>
      <w:r w:rsidRPr="004C2776">
        <w:rPr>
          <w:rFonts w:ascii="Palatino Linotype" w:hAnsi="Palatino Linotype"/>
          <w:sz w:val="24"/>
          <w:szCs w:val="24"/>
        </w:rPr>
        <w:t xml:space="preserve">Resultando procedente girar </w:t>
      </w:r>
      <w:r w:rsidRPr="004C2776">
        <w:rPr>
          <w:rFonts w:ascii="Palatino Linotype" w:hAnsi="Palatino Linotype"/>
          <w:color w:val="000000" w:themeColor="text1"/>
          <w:sz w:val="24"/>
          <w:szCs w:val="24"/>
          <w:lang w:eastAsia="es-ES_tradnl"/>
        </w:rPr>
        <w:t xml:space="preserve">oficio al </w:t>
      </w:r>
      <w:r w:rsidRPr="004C2776">
        <w:rPr>
          <w:rFonts w:ascii="Palatino Linotype" w:hAnsi="Palatino Linotype" w:cs="Arial"/>
          <w:color w:val="000000" w:themeColor="text1"/>
          <w:sz w:val="24"/>
          <w:szCs w:val="24"/>
          <w:lang w:val="es-ES"/>
        </w:rPr>
        <w:t>Titular de la Dirección General de Protección de Datos Personales, en atención al artículo 82, fracción XXVII de la Ley de Protección de Datos Personales del Estado de México y Municipios.</w:t>
      </w:r>
    </w:p>
    <w:p w14:paraId="3A06D1EA" w14:textId="6C06A008" w:rsidR="001E3F33" w:rsidRPr="00EF0EDF" w:rsidRDefault="00EF0EDF" w:rsidP="00E04DB7">
      <w:pPr>
        <w:spacing w:before="240" w:line="360" w:lineRule="auto"/>
        <w:jc w:val="both"/>
        <w:rPr>
          <w:rFonts w:ascii="Palatino Linotype" w:hAnsi="Palatino Linotype"/>
          <w:sz w:val="24"/>
          <w:szCs w:val="24"/>
          <w:lang w:val="es-ES"/>
        </w:rPr>
      </w:pPr>
      <w:r>
        <w:rPr>
          <w:rFonts w:ascii="Palatino Linotype" w:hAnsi="Palatino Linotype"/>
          <w:sz w:val="24"/>
          <w:szCs w:val="24"/>
          <w:lang w:val="es-ES"/>
        </w:rPr>
        <w:t xml:space="preserve">Finalmente, no resulta desapercibido para este Órgano Resolutor que el documento en cita fue remitido en versión pública, omitiendo remitir acuerdo emitido por el Comité </w:t>
      </w:r>
      <w:r>
        <w:rPr>
          <w:rFonts w:ascii="Palatino Linotype" w:hAnsi="Palatino Linotype"/>
          <w:sz w:val="24"/>
          <w:szCs w:val="24"/>
          <w:lang w:val="es-ES"/>
        </w:rPr>
        <w:lastRenderedPageBreak/>
        <w:t xml:space="preserve">de Transparencia que sustente dicho formato en términos de la normatividad aplicable. </w:t>
      </w:r>
      <w:r w:rsidR="00DA38C2">
        <w:rPr>
          <w:rFonts w:ascii="Palatino Linotype" w:hAnsi="Palatino Linotype"/>
          <w:sz w:val="24"/>
          <w:szCs w:val="24"/>
          <w:lang w:val="es-ES"/>
        </w:rPr>
        <w:t xml:space="preserve">En suma, no se garantizó plenamente el derecho de acceso a la información. </w:t>
      </w:r>
    </w:p>
    <w:p w14:paraId="3861BF06" w14:textId="41B2C5CB" w:rsidR="00EF0EDF" w:rsidRDefault="00B77272" w:rsidP="00E663AF">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w:t>
      </w:r>
      <w:r w:rsidR="00EF0EDF">
        <w:rPr>
          <w:rFonts w:ascii="Palatino Linotype" w:hAnsi="Palatino Linotype"/>
          <w:b/>
          <w:bCs/>
          <w:sz w:val="24"/>
          <w:szCs w:val="24"/>
        </w:rPr>
        <w:t xml:space="preserve">siete de septiembre, </w:t>
      </w:r>
      <w:r w:rsidR="00EF0EDF">
        <w:rPr>
          <w:rFonts w:ascii="Palatino Linotype" w:hAnsi="Palatino Linotype"/>
          <w:sz w:val="24"/>
          <w:szCs w:val="24"/>
        </w:rPr>
        <w:t xml:space="preserve">admitiéndose el </w:t>
      </w:r>
      <w:r w:rsidR="00EF0EDF">
        <w:rPr>
          <w:rFonts w:ascii="Palatino Linotype" w:hAnsi="Palatino Linotype"/>
          <w:b/>
          <w:bCs/>
          <w:sz w:val="24"/>
          <w:szCs w:val="24"/>
        </w:rPr>
        <w:t xml:space="preserve">doce de septiembre, </w:t>
      </w:r>
      <w:r w:rsidR="00EF0EDF">
        <w:rPr>
          <w:rFonts w:ascii="Palatino Linotype" w:hAnsi="Palatino Linotype"/>
          <w:sz w:val="24"/>
          <w:szCs w:val="24"/>
        </w:rPr>
        <w:t xml:space="preserve">ambos de dos mil veintitrés. Señalando como acto impugnado y como razones o motivos de inconformidad: </w:t>
      </w:r>
    </w:p>
    <w:p w14:paraId="66BC9ADA" w14:textId="77777777" w:rsidR="00EF0EDF" w:rsidRDefault="00EF0EDF" w:rsidP="00EF0ED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C8D8DD0" w14:textId="77777777" w:rsidR="00EF0EDF" w:rsidRPr="00CE3EB5" w:rsidRDefault="00EF0EDF" w:rsidP="00EF0EDF">
      <w:pPr>
        <w:pStyle w:val="Citas"/>
        <w:rPr>
          <w:b/>
          <w:bCs/>
          <w:sz w:val="24"/>
        </w:rPr>
      </w:pPr>
      <w:r w:rsidRPr="00360A88">
        <w:t>“LA RESPUESTA”</w:t>
      </w:r>
      <w:r>
        <w:t xml:space="preserve"> </w:t>
      </w:r>
      <w:r>
        <w:rPr>
          <w:b/>
          <w:bCs/>
        </w:rPr>
        <w:t>(Sic)</w:t>
      </w:r>
    </w:p>
    <w:p w14:paraId="0D864D04" w14:textId="77777777" w:rsidR="00EF0EDF" w:rsidRDefault="00EF0EDF" w:rsidP="00EF0ED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4454E05" w14:textId="77777777" w:rsidR="00EF0EDF" w:rsidRPr="00CE3EB5" w:rsidRDefault="00EF0EDF" w:rsidP="00EF0EDF">
      <w:pPr>
        <w:pStyle w:val="Citas"/>
        <w:rPr>
          <w:b/>
          <w:bCs/>
        </w:rPr>
      </w:pPr>
      <w:r w:rsidRPr="00360A88">
        <w:t>“INFORMACION ILEGIBLE Y SIN ACUERDO DE COMITE”</w:t>
      </w:r>
      <w:r>
        <w:t xml:space="preserve"> </w:t>
      </w:r>
      <w:r>
        <w:rPr>
          <w:b/>
          <w:bCs/>
        </w:rPr>
        <w:t>(Sic)</w:t>
      </w:r>
    </w:p>
    <w:p w14:paraId="70C4B739" w14:textId="77777777" w:rsidR="00EF0EDF" w:rsidRPr="00EF0EDF" w:rsidRDefault="00EF0EDF" w:rsidP="00E663AF">
      <w:pPr>
        <w:spacing w:before="240" w:line="360" w:lineRule="auto"/>
        <w:jc w:val="both"/>
        <w:rPr>
          <w:rFonts w:ascii="Palatino Linotype" w:hAnsi="Palatino Linotype"/>
          <w:sz w:val="24"/>
          <w:szCs w:val="24"/>
        </w:rPr>
      </w:pPr>
    </w:p>
    <w:p w14:paraId="0EEC8244" w14:textId="1EABCBDF" w:rsidR="006969B5" w:rsidRPr="00105956" w:rsidRDefault="006969B5" w:rsidP="006969B5">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actualizan la</w:t>
      </w:r>
      <w:r w:rsidR="00DA38C2">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hipotesis normativa</w:t>
      </w:r>
      <w:r w:rsidR="00DA38C2">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prevista</w:t>
      </w:r>
      <w:r w:rsidR="00DA38C2">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en el artículo 179, fracciones I, V y X de la Ley de Transparencia y Acceso a la Información Pública del Estado de México y Municipios, cuyo contenido literal es el siguiente: </w:t>
      </w:r>
    </w:p>
    <w:p w14:paraId="224E2992" w14:textId="77777777" w:rsidR="006969B5" w:rsidRDefault="006969B5" w:rsidP="006969B5">
      <w:pPr>
        <w:pStyle w:val="Citas"/>
      </w:pPr>
      <w:r>
        <w:t>“Artículo 179. El recurso de revisión es un medio de protección que la Ley otorga a los particulares, para hacer valer su derecho de acceso a la información pública, y procederá en contra de las siguientes causas:</w:t>
      </w:r>
    </w:p>
    <w:p w14:paraId="2B9D88BA" w14:textId="77777777" w:rsidR="006969B5" w:rsidRDefault="006969B5" w:rsidP="006969B5">
      <w:pPr>
        <w:pStyle w:val="Citas"/>
      </w:pPr>
      <w:r>
        <w:t>I. La negativa a la información solicitada;</w:t>
      </w:r>
    </w:p>
    <w:p w14:paraId="69C6C4EF" w14:textId="77777777" w:rsidR="006969B5" w:rsidRDefault="006969B5" w:rsidP="006969B5">
      <w:pPr>
        <w:pStyle w:val="Citas"/>
      </w:pPr>
      <w:r>
        <w:lastRenderedPageBreak/>
        <w:t>(…)</w:t>
      </w:r>
    </w:p>
    <w:p w14:paraId="174E1F5A" w14:textId="7D66B573" w:rsidR="006969B5" w:rsidRDefault="006969B5" w:rsidP="006969B5">
      <w:pPr>
        <w:pStyle w:val="Citas"/>
      </w:pPr>
      <w:r>
        <w:t>V. La entrega de información incompleta;</w:t>
      </w:r>
    </w:p>
    <w:p w14:paraId="7236C5D3" w14:textId="2E6EED58" w:rsidR="006969B5" w:rsidRDefault="006969B5" w:rsidP="006969B5">
      <w:pPr>
        <w:pStyle w:val="Citas"/>
      </w:pPr>
      <w:r>
        <w:t>(…)</w:t>
      </w:r>
    </w:p>
    <w:p w14:paraId="6F0BEC7C" w14:textId="1F5EEA45" w:rsidR="006969B5" w:rsidRDefault="006969B5" w:rsidP="006969B5">
      <w:pPr>
        <w:pStyle w:val="Citas"/>
      </w:pPr>
      <w:r>
        <w:t>X. La entrega o puesta a disposición de información en un formato incomprensible y/o no accesible para el solicitante;</w:t>
      </w:r>
    </w:p>
    <w:p w14:paraId="5593145F" w14:textId="347FA162" w:rsidR="006969B5" w:rsidRPr="005A12AE" w:rsidRDefault="006969B5" w:rsidP="006969B5">
      <w:pPr>
        <w:pStyle w:val="Citas"/>
        <w:rPr>
          <w:b/>
          <w:bCs/>
          <w:noProof/>
          <w:color w:val="000000"/>
          <w:sz w:val="24"/>
          <w:lang w:eastAsia="es-MX"/>
        </w:rPr>
      </w:pPr>
      <w:r>
        <w:t>(…)</w:t>
      </w:r>
      <w:r>
        <w:rPr>
          <w:noProof/>
          <w:color w:val="000000"/>
          <w:sz w:val="24"/>
          <w:lang w:eastAsia="es-MX"/>
        </w:rPr>
        <w:t xml:space="preserve">” </w:t>
      </w:r>
      <w:r>
        <w:rPr>
          <w:b/>
          <w:bCs/>
          <w:noProof/>
          <w:color w:val="000000"/>
          <w:sz w:val="24"/>
          <w:lang w:eastAsia="es-MX"/>
        </w:rPr>
        <w:t>(Sic)</w:t>
      </w:r>
    </w:p>
    <w:p w14:paraId="7A1A1E22" w14:textId="77777777" w:rsidR="006969B5" w:rsidRDefault="006969B5" w:rsidP="0061744C">
      <w:pPr>
        <w:spacing w:after="0" w:line="360" w:lineRule="auto"/>
        <w:jc w:val="both"/>
        <w:rPr>
          <w:rFonts w:ascii="Palatino Linotype" w:hAnsi="Palatino Linotype"/>
          <w:sz w:val="24"/>
          <w:szCs w:val="24"/>
        </w:rPr>
      </w:pPr>
    </w:p>
    <w:p w14:paraId="02C4343A" w14:textId="70940895" w:rsidR="00407273" w:rsidRDefault="0061744C" w:rsidP="0061744C">
      <w:pPr>
        <w:spacing w:after="0" w:line="360" w:lineRule="auto"/>
        <w:jc w:val="both"/>
        <w:rPr>
          <w:rFonts w:ascii="Palatino Linotype" w:hAnsi="Palatino Linotype"/>
          <w:sz w:val="24"/>
          <w:szCs w:val="24"/>
        </w:rPr>
      </w:pPr>
      <w:r w:rsidRPr="0061744C">
        <w:rPr>
          <w:rFonts w:ascii="Palatino Linotype" w:hAnsi="Palatino Linotype"/>
          <w:sz w:val="24"/>
          <w:szCs w:val="24"/>
        </w:rPr>
        <w:t xml:space="preserve">Por otra parte, como fue referido en el antecedente </w:t>
      </w:r>
      <w:r w:rsidR="00EF0EDF">
        <w:rPr>
          <w:rFonts w:ascii="Palatino Linotype" w:hAnsi="Palatino Linotype"/>
          <w:sz w:val="24"/>
          <w:szCs w:val="24"/>
        </w:rPr>
        <w:t>quinto</w:t>
      </w:r>
      <w:r w:rsidRPr="0061744C">
        <w:rPr>
          <w:rFonts w:ascii="Palatino Linotype" w:hAnsi="Palatino Linotype"/>
          <w:sz w:val="24"/>
          <w:szCs w:val="24"/>
        </w:rPr>
        <w:t>,</w:t>
      </w:r>
      <w:r>
        <w:rPr>
          <w:rFonts w:ascii="Palatino Linotype" w:hAnsi="Palatino Linotype"/>
          <w:sz w:val="24"/>
          <w:szCs w:val="24"/>
        </w:rPr>
        <w:t xml:space="preserve"> </w:t>
      </w:r>
      <w:r>
        <w:rPr>
          <w:rFonts w:ascii="Palatino Linotype" w:hAnsi="Palatino Linotype"/>
          <w:b/>
          <w:bCs/>
          <w:sz w:val="24"/>
          <w:szCs w:val="24"/>
        </w:rPr>
        <w:t xml:space="preserve">El Sujeto Obligado </w:t>
      </w:r>
      <w:r w:rsidR="00EA1049">
        <w:rPr>
          <w:rFonts w:ascii="Palatino Linotype" w:hAnsi="Palatino Linotype"/>
          <w:sz w:val="24"/>
          <w:szCs w:val="24"/>
        </w:rPr>
        <w:t xml:space="preserve">fue omiso en rendir su informe justificado, luego entonces no se subsanó la violación al derecho de acceso a la información pública. </w:t>
      </w:r>
    </w:p>
    <w:p w14:paraId="61BE89C9" w14:textId="77777777" w:rsidR="001B6410" w:rsidRDefault="001B6410" w:rsidP="0061744C">
      <w:pPr>
        <w:spacing w:after="0" w:line="360" w:lineRule="auto"/>
        <w:jc w:val="both"/>
        <w:rPr>
          <w:rFonts w:ascii="Palatino Linotype" w:hAnsi="Palatino Linotype"/>
          <w:sz w:val="24"/>
          <w:szCs w:val="24"/>
        </w:rPr>
      </w:pPr>
    </w:p>
    <w:p w14:paraId="7232AAA4" w14:textId="3FB8EF78" w:rsidR="00A378E4" w:rsidRDefault="0061744C" w:rsidP="00261FD6">
      <w:pPr>
        <w:spacing w:after="0" w:line="360" w:lineRule="auto"/>
        <w:jc w:val="both"/>
        <w:rPr>
          <w:rFonts w:ascii="Palatino Linotype" w:hAnsi="Palatino Linotype" w:cs="Arial"/>
          <w:b/>
          <w:bCs/>
          <w:sz w:val="24"/>
          <w:szCs w:val="24"/>
        </w:rPr>
      </w:pPr>
      <w:r w:rsidRPr="003019EA">
        <w:rPr>
          <w:rFonts w:ascii="Palatino Linotype" w:hAnsi="Palatino Linotype" w:cs="Arial"/>
          <w:sz w:val="24"/>
          <w:szCs w:val="24"/>
        </w:rPr>
        <w:t xml:space="preserve">Con base en lo anteriormente expuesto, </w:t>
      </w:r>
      <w:r w:rsidR="00E5750F" w:rsidRPr="003019EA">
        <w:rPr>
          <w:rFonts w:ascii="Palatino Linotype" w:hAnsi="Palatino Linotype" w:cs="Arial"/>
          <w:sz w:val="24"/>
          <w:szCs w:val="24"/>
        </w:rPr>
        <w:t xml:space="preserve">la respuesta </w:t>
      </w:r>
      <w:r w:rsidR="00EA1049">
        <w:rPr>
          <w:rFonts w:ascii="Palatino Linotype" w:hAnsi="Palatino Linotype" w:cs="Arial"/>
          <w:sz w:val="24"/>
          <w:szCs w:val="24"/>
        </w:rPr>
        <w:t>rendida</w:t>
      </w:r>
      <w:r w:rsidR="00E5750F" w:rsidRPr="003019EA">
        <w:rPr>
          <w:rFonts w:ascii="Palatino Linotype" w:hAnsi="Palatino Linotype" w:cs="Arial"/>
          <w:sz w:val="24"/>
          <w:szCs w:val="24"/>
        </w:rPr>
        <w:t xml:space="preserve"> por </w:t>
      </w:r>
      <w:r w:rsidR="00E5750F" w:rsidRPr="003019EA">
        <w:rPr>
          <w:rFonts w:ascii="Palatino Linotype" w:hAnsi="Palatino Linotype" w:cs="Arial"/>
          <w:b/>
          <w:bCs/>
          <w:sz w:val="24"/>
          <w:szCs w:val="24"/>
        </w:rPr>
        <w:t xml:space="preserve">El Sujeto Obligado, </w:t>
      </w:r>
      <w:r w:rsidR="00E5750F" w:rsidRPr="003019EA">
        <w:rPr>
          <w:rFonts w:ascii="Palatino Linotype" w:hAnsi="Palatino Linotype" w:cs="Arial"/>
          <w:sz w:val="24"/>
          <w:szCs w:val="24"/>
        </w:rPr>
        <w:t xml:space="preserve">no </w:t>
      </w:r>
      <w:r w:rsidR="00EA1049">
        <w:rPr>
          <w:rFonts w:ascii="Palatino Linotype" w:hAnsi="Palatino Linotype" w:cs="Arial"/>
          <w:sz w:val="24"/>
          <w:szCs w:val="24"/>
        </w:rPr>
        <w:t>es susceptible de colmar</w:t>
      </w:r>
      <w:r w:rsidR="00A378E4">
        <w:rPr>
          <w:rFonts w:ascii="Palatino Linotype" w:hAnsi="Palatino Linotype" w:cs="Arial"/>
          <w:sz w:val="24"/>
          <w:szCs w:val="24"/>
        </w:rPr>
        <w:t xml:space="preserve"> el derecho de acceso a la información, resultando procedente la entrega de la siguiente información, en versión pública, vía </w:t>
      </w:r>
      <w:r w:rsidR="00A378E4" w:rsidRPr="00A378E4">
        <w:rPr>
          <w:rFonts w:ascii="Palatino Linotype" w:hAnsi="Palatino Linotype" w:cs="Arial"/>
          <w:b/>
          <w:bCs/>
          <w:sz w:val="24"/>
          <w:szCs w:val="24"/>
        </w:rPr>
        <w:t>SAIMEX:</w:t>
      </w:r>
    </w:p>
    <w:p w14:paraId="16652257" w14:textId="1E031A74" w:rsidR="00A378E4" w:rsidRPr="00EF0EDF" w:rsidRDefault="00EF0EDF" w:rsidP="00E916C0">
      <w:pPr>
        <w:pStyle w:val="Prrafodelista"/>
        <w:numPr>
          <w:ilvl w:val="0"/>
          <w:numId w:val="7"/>
        </w:numPr>
        <w:autoSpaceDE w:val="0"/>
        <w:autoSpaceDN w:val="0"/>
        <w:adjustRightInd w:val="0"/>
        <w:spacing w:before="240" w:line="360" w:lineRule="auto"/>
        <w:jc w:val="both"/>
        <w:rPr>
          <w:rFonts w:ascii="Palatino Linotype" w:hAnsi="Palatino Linotype" w:cs="Arial"/>
        </w:rPr>
      </w:pPr>
      <w:r w:rsidRPr="00EF0EDF">
        <w:rPr>
          <w:rFonts w:ascii="Palatino Linotype" w:hAnsi="Palatino Linotype" w:cs="Arial"/>
          <w:lang w:val="es-MX"/>
        </w:rPr>
        <w:t>C</w:t>
      </w:r>
      <w:r w:rsidRPr="00EF0EDF">
        <w:rPr>
          <w:rFonts w:ascii="Palatino Linotype" w:hAnsi="Palatino Linotype" w:cs="Arial"/>
        </w:rPr>
        <w:t xml:space="preserve">ertificado de no antecedentes penales del servidor público referido en la solicitud de información </w:t>
      </w:r>
      <w:r w:rsidRPr="00EF0EDF">
        <w:rPr>
          <w:rFonts w:ascii="Palatino Linotype" w:hAnsi="Palatino Linotype" w:cs="Arial"/>
          <w:b/>
          <w:bCs/>
        </w:rPr>
        <w:t xml:space="preserve">01305/ZINACANT/IP/2023, </w:t>
      </w:r>
      <w:r w:rsidRPr="00EF0EDF">
        <w:rPr>
          <w:rFonts w:ascii="Palatino Linotype" w:hAnsi="Palatino Linotype" w:cs="Arial"/>
        </w:rPr>
        <w:t>remitido en respuesta primigenia, legible y en correcta versión pública</w:t>
      </w:r>
      <w:r>
        <w:rPr>
          <w:rFonts w:ascii="Palatino Linotype" w:hAnsi="Palatino Linotype" w:cs="Arial"/>
        </w:rPr>
        <w:t xml:space="preserve">. </w:t>
      </w:r>
    </w:p>
    <w:p w14:paraId="42440E4C" w14:textId="77777777" w:rsidR="00261FD6" w:rsidRDefault="00261FD6" w:rsidP="00F06D25">
      <w:pPr>
        <w:spacing w:after="0" w:line="360" w:lineRule="auto"/>
        <w:jc w:val="both"/>
        <w:rPr>
          <w:rFonts w:ascii="Palatino Linotype" w:hAnsi="Palatino Linotype" w:cs="Arial"/>
          <w:sz w:val="24"/>
          <w:szCs w:val="24"/>
        </w:rPr>
      </w:pPr>
    </w:p>
    <w:p w14:paraId="6CC602C6" w14:textId="77777777" w:rsidR="00DA38C2" w:rsidRDefault="00DA38C2" w:rsidP="00A647F7">
      <w:pPr>
        <w:autoSpaceDE w:val="0"/>
        <w:autoSpaceDN w:val="0"/>
        <w:adjustRightInd w:val="0"/>
        <w:spacing w:line="360" w:lineRule="auto"/>
        <w:jc w:val="both"/>
        <w:rPr>
          <w:rFonts w:ascii="Palatino Linotype" w:hAnsi="Palatino Linotype"/>
          <w:b/>
          <w:sz w:val="28"/>
          <w:szCs w:val="28"/>
        </w:rPr>
      </w:pPr>
    </w:p>
    <w:p w14:paraId="3E6D38AA" w14:textId="34C7B70B" w:rsidR="006402F4" w:rsidRPr="00A647F7" w:rsidRDefault="006402F4" w:rsidP="00A647F7">
      <w:pPr>
        <w:autoSpaceDE w:val="0"/>
        <w:autoSpaceDN w:val="0"/>
        <w:adjustRightInd w:val="0"/>
        <w:spacing w:line="360" w:lineRule="auto"/>
        <w:jc w:val="both"/>
        <w:rPr>
          <w:rFonts w:ascii="Palatino Linotype" w:hAnsi="Palatino Linotype"/>
          <w:b/>
          <w:sz w:val="28"/>
          <w:szCs w:val="28"/>
        </w:rPr>
      </w:pPr>
      <w:r w:rsidRPr="00A647F7">
        <w:rPr>
          <w:rFonts w:ascii="Palatino Linotype" w:hAnsi="Palatino Linotype"/>
          <w:b/>
          <w:sz w:val="28"/>
          <w:szCs w:val="28"/>
        </w:rPr>
        <w:t xml:space="preserve">De la Versión Pública </w:t>
      </w:r>
    </w:p>
    <w:p w14:paraId="7F23968A"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3532299"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776301CC" w14:textId="77777777" w:rsidR="006402F4" w:rsidRDefault="006402F4" w:rsidP="006402F4">
      <w:pPr>
        <w:pStyle w:val="Citas"/>
      </w:pPr>
      <w:r>
        <w:rPr>
          <w:b/>
        </w:rPr>
        <w:t xml:space="preserve">“Artículo 3. </w:t>
      </w:r>
      <w:r>
        <w:t xml:space="preserve">Para los efectos de la presente Ley se entenderá por: </w:t>
      </w:r>
    </w:p>
    <w:p w14:paraId="2C48F47C" w14:textId="77777777" w:rsidR="006402F4" w:rsidRDefault="006402F4" w:rsidP="006402F4">
      <w:pPr>
        <w:pStyle w:val="Citas"/>
      </w:pPr>
      <w:r>
        <w:t>(…)</w:t>
      </w:r>
    </w:p>
    <w:p w14:paraId="05D7F8D1" w14:textId="77777777" w:rsidR="006402F4" w:rsidRDefault="006402F4" w:rsidP="006402F4">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49710D24" w14:textId="77777777" w:rsidR="006402F4" w:rsidRDefault="006402F4" w:rsidP="006402F4">
      <w:pPr>
        <w:pStyle w:val="Citas"/>
      </w:pPr>
      <w:r>
        <w:t>(…)</w:t>
      </w:r>
    </w:p>
    <w:p w14:paraId="11120628" w14:textId="77777777" w:rsidR="006402F4" w:rsidRDefault="006402F4" w:rsidP="006402F4">
      <w:pPr>
        <w:pStyle w:val="Citas"/>
      </w:pPr>
      <w:r>
        <w:rPr>
          <w:b/>
        </w:rPr>
        <w:t>XX.</w:t>
      </w:r>
      <w:r>
        <w:t xml:space="preserve"> </w:t>
      </w:r>
      <w:r>
        <w:rPr>
          <w:b/>
        </w:rPr>
        <w:t>Información clasificada:</w:t>
      </w:r>
      <w:r>
        <w:t xml:space="preserve"> Aquella considerada por la presente Ley como reservada o confidencial; </w:t>
      </w:r>
    </w:p>
    <w:p w14:paraId="7B82EB78" w14:textId="77777777" w:rsidR="006402F4" w:rsidRDefault="006402F4" w:rsidP="006402F4">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904A9C" w14:textId="77777777" w:rsidR="006402F4" w:rsidRDefault="006402F4" w:rsidP="006402F4">
      <w:pPr>
        <w:pStyle w:val="Citas"/>
      </w:pPr>
      <w:r>
        <w:lastRenderedPageBreak/>
        <w:t>(…)</w:t>
      </w:r>
    </w:p>
    <w:p w14:paraId="028B31CB" w14:textId="77777777" w:rsidR="006402F4" w:rsidRDefault="006402F4" w:rsidP="006402F4">
      <w:pPr>
        <w:pStyle w:val="Citas"/>
      </w:pPr>
      <w:r>
        <w:rPr>
          <w:b/>
        </w:rPr>
        <w:t>XLV. Versión pública:</w:t>
      </w:r>
      <w:r>
        <w:t xml:space="preserve"> Documento en el que se elimine, suprime o borra la información clasificada como reservada o confidencial para permitir su acceso. </w:t>
      </w:r>
    </w:p>
    <w:p w14:paraId="3101FA89" w14:textId="77777777" w:rsidR="006402F4" w:rsidRDefault="006402F4" w:rsidP="006402F4">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33F51FAE" w14:textId="77777777" w:rsidR="006402F4" w:rsidRPr="0019758F" w:rsidRDefault="006402F4" w:rsidP="006402F4">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5DCD32BF" w14:textId="77777777" w:rsidR="006402F4" w:rsidRDefault="006402F4" w:rsidP="006402F4"/>
    <w:p w14:paraId="2420AFBE"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19758F">
        <w:rPr>
          <w:rFonts w:ascii="Palatino Linotype" w:hAnsi="Palatino Linotype"/>
          <w:sz w:val="24"/>
          <w:szCs w:val="24"/>
        </w:rPr>
        <w:lastRenderedPageBreak/>
        <w:t xml:space="preserve">de Protección de Datos Personales en Posesión de Sujetos Obligados del Estado de México y Municipios, los cuales se transcriben para mayor referencia: </w:t>
      </w:r>
    </w:p>
    <w:p w14:paraId="1502C426" w14:textId="77777777" w:rsidR="006402F4" w:rsidRDefault="006402F4" w:rsidP="006402F4">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262B9B28" w14:textId="77777777" w:rsidR="006402F4" w:rsidRDefault="006402F4" w:rsidP="006402F4">
      <w:pPr>
        <w:pStyle w:val="Citas"/>
      </w:pPr>
      <w:r>
        <w:t>El responsable podrá tratar datos personales para finalidades distintas a aquéllas establecidas en el aviso de privacidad, en los casos siguientes:</w:t>
      </w:r>
    </w:p>
    <w:p w14:paraId="71EC0D98" w14:textId="77777777" w:rsidR="006402F4" w:rsidRDefault="006402F4" w:rsidP="006402F4">
      <w:pPr>
        <w:pStyle w:val="Citas"/>
      </w:pPr>
      <w:r>
        <w:t>I. Cuente con atribuciones conferidas en ley y medie el consentimiento del titular.</w:t>
      </w:r>
    </w:p>
    <w:p w14:paraId="07D265AD" w14:textId="77777777" w:rsidR="006402F4" w:rsidRDefault="006402F4" w:rsidP="006402F4">
      <w:pPr>
        <w:pStyle w:val="Citas"/>
      </w:pPr>
      <w:r>
        <w:t>II. Se trate de una persona reportada como desaparecida, en los términos previstos en la presente Ley y demás disposiciones legales aplicables...</w:t>
      </w:r>
    </w:p>
    <w:p w14:paraId="2D934F3A" w14:textId="77777777" w:rsidR="006402F4" w:rsidRPr="0019758F" w:rsidRDefault="006402F4" w:rsidP="006402F4">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07533273" w14:textId="77777777" w:rsidR="006402F4" w:rsidRDefault="006402F4" w:rsidP="006402F4">
      <w:pPr>
        <w:spacing w:line="360" w:lineRule="auto"/>
        <w:jc w:val="both"/>
        <w:rPr>
          <w:rFonts w:ascii="Palatino Linotype" w:hAnsi="Palatino Linotype"/>
          <w:sz w:val="24"/>
          <w:szCs w:val="24"/>
        </w:rPr>
      </w:pPr>
    </w:p>
    <w:p w14:paraId="1DC3191B"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19758F">
        <w:rPr>
          <w:rFonts w:ascii="Palatino Linotype" w:hAnsi="Palatino Linotype"/>
          <w:sz w:val="24"/>
          <w:szCs w:val="24"/>
        </w:rPr>
        <w:lastRenderedPageBreak/>
        <w:t xml:space="preserve">los particulares y de los servidores públicos toda vez que ésta tiene por objeto proteger datos personales, entendiéndose por tales, aquéllos que hacen identificable a una persona. </w:t>
      </w:r>
    </w:p>
    <w:p w14:paraId="60A6E48B" w14:textId="77777777" w:rsidR="006402F4" w:rsidRPr="0019758F" w:rsidRDefault="006402F4" w:rsidP="006402F4">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7D9A8A20" w14:textId="77777777" w:rsidR="006402F4" w:rsidRDefault="006402F4" w:rsidP="006402F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CB1E177" w14:textId="77777777" w:rsidR="006402F4" w:rsidRPr="001571EB" w:rsidRDefault="006402F4" w:rsidP="006402F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23652D" w14:textId="77777777" w:rsidR="006402F4" w:rsidRPr="001571EB" w:rsidRDefault="006402F4" w:rsidP="006402F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rPr>
        <w:lastRenderedPageBreak/>
        <w:t>naturaleza fiscal, la cual, les permite hacer identificable respecto de una situación fiscal determinada.</w:t>
      </w:r>
    </w:p>
    <w:p w14:paraId="4BED4C1C" w14:textId="77777777" w:rsidR="006402F4" w:rsidRDefault="006402F4" w:rsidP="006402F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698DA310" w14:textId="77777777" w:rsidR="006402F4" w:rsidRDefault="006402F4" w:rsidP="006402F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B5954B"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62D6172"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6002E5A"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FFF07AA"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5D5DDD9" w14:textId="77777777" w:rsidR="006402F4" w:rsidRPr="00EE0180"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8ACA68D" w14:textId="77777777" w:rsidR="006402F4" w:rsidRPr="001571EB" w:rsidRDefault="006402F4" w:rsidP="006402F4">
      <w:pPr>
        <w:autoSpaceDE w:val="0"/>
        <w:autoSpaceDN w:val="0"/>
        <w:adjustRightInd w:val="0"/>
        <w:spacing w:before="120" w:after="120"/>
        <w:ind w:left="567" w:right="850"/>
        <w:jc w:val="both"/>
        <w:rPr>
          <w:rFonts w:ascii="Palatino Linotype" w:eastAsia="Times New Roman" w:hAnsi="Palatino Linotype" w:cs="Arial"/>
          <w:i/>
        </w:rPr>
      </w:pPr>
    </w:p>
    <w:p w14:paraId="627E2518" w14:textId="77777777" w:rsidR="006402F4" w:rsidRPr="001571EB" w:rsidRDefault="006402F4" w:rsidP="006402F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rPr>
        <w:lastRenderedPageBreak/>
        <w:t>éste constituye un dato personal que concierne a una persona física identificada e identificable.</w:t>
      </w:r>
    </w:p>
    <w:p w14:paraId="1C61FA90" w14:textId="77777777" w:rsidR="006402F4" w:rsidRPr="001571EB" w:rsidRDefault="006402F4" w:rsidP="006402F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D62EEA" w14:textId="77777777" w:rsidR="006402F4" w:rsidRDefault="006402F4" w:rsidP="006402F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4D2C796" w14:textId="77777777" w:rsidR="006402F4" w:rsidRDefault="006402F4" w:rsidP="006402F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153F93A5"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30FE5BA"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53ECE0AB"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4173E0A1" w14:textId="77777777" w:rsidR="006402F4" w:rsidRPr="001571EB"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157D5888" w14:textId="77777777" w:rsidR="006402F4" w:rsidRPr="00151D16" w:rsidRDefault="006402F4" w:rsidP="006402F4">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lastRenderedPageBreak/>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04BA1D4C" w14:textId="77777777" w:rsidR="006402F4" w:rsidRDefault="006402F4" w:rsidP="006402F4">
      <w:pPr>
        <w:spacing w:after="0" w:line="360" w:lineRule="auto"/>
        <w:ind w:right="51"/>
        <w:jc w:val="both"/>
        <w:rPr>
          <w:rFonts w:ascii="Palatino Linotype" w:hAnsi="Palatino Linotype" w:cs="Arial"/>
          <w:sz w:val="24"/>
          <w:szCs w:val="24"/>
        </w:rPr>
      </w:pPr>
    </w:p>
    <w:p w14:paraId="60A04C24" w14:textId="77777777" w:rsidR="006402F4" w:rsidRDefault="006402F4" w:rsidP="006402F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C180DF3" w14:textId="72BC3C8F" w:rsidR="003019EA" w:rsidRPr="00D5257A" w:rsidRDefault="003019EA" w:rsidP="003019EA">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EF0EDF">
        <w:rPr>
          <w:rFonts w:ascii="Palatino Linotype" w:hAnsi="Palatino Linotype"/>
          <w:b/>
          <w:bCs/>
          <w:sz w:val="24"/>
          <w:szCs w:val="24"/>
        </w:rPr>
        <w:t>01305/ZINACANT/IP/2023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1DC1312" w14:textId="77777777" w:rsidR="003019EA" w:rsidRDefault="003019EA" w:rsidP="003019EA">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2D473AE" w14:textId="77777777" w:rsidR="003019EA" w:rsidRDefault="003019EA" w:rsidP="003019EA">
      <w:pPr>
        <w:spacing w:before="240" w:line="360" w:lineRule="auto"/>
        <w:jc w:val="center"/>
        <w:rPr>
          <w:rFonts w:ascii="Palatino Linotype" w:eastAsia="Times New Roman" w:hAnsi="Palatino Linotype"/>
          <w:b/>
          <w:bCs/>
          <w:spacing w:val="60"/>
          <w:sz w:val="24"/>
          <w:szCs w:val="24"/>
          <w:lang w:val="es-ES_tradnl"/>
        </w:rPr>
      </w:pPr>
    </w:p>
    <w:p w14:paraId="1ED86193" w14:textId="77777777" w:rsidR="00DC0D6E" w:rsidRDefault="00DC0D6E" w:rsidP="003019EA">
      <w:pPr>
        <w:spacing w:before="240" w:line="360" w:lineRule="auto"/>
        <w:jc w:val="center"/>
        <w:rPr>
          <w:rFonts w:ascii="Palatino Linotype" w:eastAsia="Times New Roman" w:hAnsi="Palatino Linotype"/>
          <w:b/>
          <w:bCs/>
          <w:spacing w:val="60"/>
          <w:sz w:val="24"/>
          <w:szCs w:val="24"/>
          <w:lang w:val="es-ES_tradnl"/>
        </w:rPr>
      </w:pPr>
    </w:p>
    <w:p w14:paraId="1B66A165" w14:textId="77777777" w:rsidR="003019EA" w:rsidRPr="00D05C83" w:rsidRDefault="003019EA" w:rsidP="003019E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4B4A6899" w14:textId="33BED288" w:rsidR="003019EA" w:rsidRDefault="003019EA" w:rsidP="003019EA">
      <w:pPr>
        <w:spacing w:before="240" w:line="360" w:lineRule="auto"/>
        <w:jc w:val="both"/>
        <w:rPr>
          <w:rFonts w:ascii="Palatino Linotype" w:hAnsi="Palatino Linotype" w:cs="Arial"/>
          <w:sz w:val="24"/>
        </w:rPr>
      </w:pPr>
      <w:r w:rsidRPr="00757E87">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EF0EDF">
        <w:rPr>
          <w:rFonts w:ascii="Palatino Linotype" w:hAnsi="Palatino Linotype"/>
          <w:b/>
          <w:bCs/>
          <w:sz w:val="24"/>
          <w:szCs w:val="24"/>
        </w:rPr>
        <w:t>01305/ZINACANT/IP/2023</w:t>
      </w:r>
      <w:r>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09B854F" w14:textId="77777777" w:rsidR="003019EA" w:rsidRDefault="003019EA" w:rsidP="003019EA">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955E55D" w14:textId="18EC7612" w:rsidR="003019EA" w:rsidRPr="00074A76" w:rsidRDefault="003019EA" w:rsidP="003019EA">
      <w:pPr>
        <w:autoSpaceDE w:val="0"/>
        <w:autoSpaceDN w:val="0"/>
        <w:adjustRightInd w:val="0"/>
        <w:spacing w:before="240" w:line="360" w:lineRule="auto"/>
        <w:ind w:right="49"/>
        <w:jc w:val="both"/>
        <w:rPr>
          <w:rFonts w:ascii="Palatino Linotype" w:hAnsi="Palatino Linotype" w:cs="Arial"/>
          <w:sz w:val="24"/>
          <w:szCs w:val="24"/>
        </w:rPr>
      </w:pPr>
      <w:r w:rsidRPr="00757E87">
        <w:rPr>
          <w:rFonts w:ascii="Palatino Linotype" w:hAnsi="Palatino Linotype" w:cs="Arial"/>
          <w:b/>
          <w:sz w:val="28"/>
          <w:szCs w:val="28"/>
          <w:lang w:val="es-ES_tradnl"/>
        </w:rPr>
        <w:t>SEGUNDO</w:t>
      </w:r>
      <w:r w:rsidRPr="00413327">
        <w:rPr>
          <w:rFonts w:ascii="Palatino Linotype" w:hAnsi="Palatino Linotype" w:cs="Arial"/>
          <w:b/>
          <w:sz w:val="24"/>
          <w:szCs w:val="24"/>
          <w:lang w:val="es-ES_tradnl"/>
        </w:rPr>
        <w:t>.</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EF0EDF">
        <w:rPr>
          <w:rFonts w:ascii="Palatino Linotype" w:hAnsi="Palatino Linotype" w:cs="Arial"/>
          <w:sz w:val="24"/>
          <w:szCs w:val="24"/>
        </w:rPr>
        <w:t>haga entrega</w:t>
      </w:r>
      <w:r>
        <w:rPr>
          <w:rFonts w:ascii="Palatino Linotype" w:hAnsi="Palatino Linotype" w:cs="Arial"/>
          <w:sz w:val="24"/>
          <w:szCs w:val="24"/>
        </w:rPr>
        <w:t xml:space="preserve">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7C5A5078" w14:textId="77777777" w:rsidR="00EF0EDF" w:rsidRPr="00EF0EDF" w:rsidRDefault="00EF0EDF" w:rsidP="00E916C0">
      <w:pPr>
        <w:pStyle w:val="Prrafodelista"/>
        <w:numPr>
          <w:ilvl w:val="0"/>
          <w:numId w:val="6"/>
        </w:numPr>
        <w:autoSpaceDE w:val="0"/>
        <w:autoSpaceDN w:val="0"/>
        <w:adjustRightInd w:val="0"/>
        <w:spacing w:before="240" w:line="360" w:lineRule="auto"/>
        <w:jc w:val="both"/>
        <w:rPr>
          <w:rFonts w:ascii="Palatino Linotype" w:hAnsi="Palatino Linotype" w:cs="Arial"/>
          <w:i/>
          <w:iCs/>
        </w:rPr>
      </w:pPr>
      <w:r w:rsidRPr="00EF0EDF">
        <w:rPr>
          <w:rFonts w:ascii="Palatino Linotype" w:hAnsi="Palatino Linotype" w:cs="Arial"/>
          <w:i/>
          <w:iCs/>
          <w:lang w:val="es-MX"/>
        </w:rPr>
        <w:t>C</w:t>
      </w:r>
      <w:r w:rsidRPr="00EF0EDF">
        <w:rPr>
          <w:rFonts w:ascii="Palatino Linotype" w:hAnsi="Palatino Linotype" w:cs="Arial"/>
          <w:i/>
          <w:iCs/>
        </w:rPr>
        <w:t xml:space="preserve">ertificado de no antecedentes penales del servidor público referido en la solicitud de información </w:t>
      </w:r>
      <w:r w:rsidRPr="00EF0EDF">
        <w:rPr>
          <w:rFonts w:ascii="Palatino Linotype" w:hAnsi="Palatino Linotype" w:cs="Arial"/>
          <w:b/>
          <w:bCs/>
          <w:i/>
          <w:iCs/>
        </w:rPr>
        <w:t xml:space="preserve">01305/ZINACANT/IP/2023, </w:t>
      </w:r>
      <w:r w:rsidRPr="00EF0EDF">
        <w:rPr>
          <w:rFonts w:ascii="Palatino Linotype" w:hAnsi="Palatino Linotype" w:cs="Arial"/>
          <w:i/>
          <w:iCs/>
        </w:rPr>
        <w:t xml:space="preserve">remitido en respuesta primigenia, legible y en correcta versión pública. </w:t>
      </w:r>
    </w:p>
    <w:p w14:paraId="35AFF99D" w14:textId="77777777" w:rsidR="00261FD6" w:rsidRDefault="00261FD6" w:rsidP="003019EA">
      <w:pPr>
        <w:pStyle w:val="Sinespaciado"/>
        <w:spacing w:line="360" w:lineRule="auto"/>
        <w:ind w:left="782"/>
        <w:jc w:val="both"/>
        <w:rPr>
          <w:rFonts w:ascii="Palatino Linotype" w:hAnsi="Palatino Linotype" w:cs="Arial"/>
          <w:i/>
        </w:rPr>
      </w:pPr>
    </w:p>
    <w:p w14:paraId="6A0928CC" w14:textId="6A25580E" w:rsidR="003019EA" w:rsidRDefault="003019EA" w:rsidP="003019EA">
      <w:pPr>
        <w:pStyle w:val="Sinespaciado"/>
        <w:spacing w:line="360" w:lineRule="auto"/>
        <w:ind w:left="78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C6F1344" w14:textId="77777777" w:rsidR="003019EA" w:rsidRDefault="003019EA" w:rsidP="003019EA">
      <w:pPr>
        <w:pStyle w:val="Sinespaciado"/>
        <w:spacing w:line="360" w:lineRule="auto"/>
        <w:ind w:left="782"/>
        <w:jc w:val="both"/>
        <w:rPr>
          <w:rFonts w:ascii="Palatino Linotype" w:hAnsi="Palatino Linotype" w:cs="Arial"/>
          <w:i/>
        </w:rPr>
      </w:pPr>
    </w:p>
    <w:p w14:paraId="4C430CE4" w14:textId="77777777" w:rsidR="003019EA" w:rsidRDefault="003019EA" w:rsidP="003019EA">
      <w:pPr>
        <w:pStyle w:val="Sinespaciado"/>
        <w:spacing w:line="360" w:lineRule="auto"/>
        <w:ind w:left="782"/>
        <w:jc w:val="both"/>
        <w:rPr>
          <w:rFonts w:ascii="Palatino Linotype" w:hAnsi="Palatino Linotype" w:cs="Arial"/>
          <w:i/>
        </w:rPr>
      </w:pPr>
    </w:p>
    <w:p w14:paraId="435263F7" w14:textId="77777777" w:rsidR="003019EA" w:rsidRDefault="003019EA" w:rsidP="003019EA">
      <w:pPr>
        <w:spacing w:after="0" w:line="360" w:lineRule="auto"/>
        <w:jc w:val="both"/>
        <w:rPr>
          <w:rFonts w:ascii="Palatino Linotype" w:hAnsi="Palatino Linotype" w:cstheme="minorHAnsi"/>
          <w:sz w:val="24"/>
          <w:szCs w:val="24"/>
        </w:rPr>
      </w:pPr>
      <w:r w:rsidRPr="00593F5D">
        <w:rPr>
          <w:rFonts w:ascii="Palatino Linotype" w:eastAsia="Times New Roman" w:hAnsi="Palatino Linotype" w:cs="Arial"/>
          <w:b/>
          <w:sz w:val="28"/>
          <w:szCs w:val="24"/>
          <w:lang w:eastAsia="es-ES"/>
        </w:rPr>
        <w:lastRenderedPageBreak/>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454045" w14:textId="77777777" w:rsidR="00DC0D6E" w:rsidRPr="006F36F4" w:rsidRDefault="00DC0D6E" w:rsidP="003019EA">
      <w:pPr>
        <w:spacing w:after="0" w:line="360" w:lineRule="auto"/>
        <w:jc w:val="both"/>
        <w:rPr>
          <w:rFonts w:ascii="Palatino Linotype" w:eastAsia="Times New Roman" w:hAnsi="Palatino Linotype" w:cs="Tahoma"/>
          <w:sz w:val="24"/>
          <w:szCs w:val="24"/>
          <w:lang w:eastAsia="es-ES"/>
        </w:rPr>
      </w:pPr>
    </w:p>
    <w:p w14:paraId="6D8FE553" w14:textId="076AC397" w:rsidR="003019EA"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45D7FDD" w14:textId="77777777" w:rsidR="003019EA" w:rsidRPr="00593F5D"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FF0B8A" w14:textId="77777777" w:rsidR="003019EA" w:rsidRDefault="003019EA" w:rsidP="003019E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757E87">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448554E" w14:textId="77777777" w:rsidR="00DA38C2" w:rsidRDefault="00DA38C2" w:rsidP="003019E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0EB4B73" w14:textId="77777777" w:rsidR="00DA38C2" w:rsidRDefault="00DA38C2" w:rsidP="00DA38C2">
      <w:pPr>
        <w:pStyle w:val="Sinespaciado"/>
        <w:spacing w:line="360" w:lineRule="auto"/>
        <w:jc w:val="both"/>
        <w:rPr>
          <w:rFonts w:ascii="Palatino Linotype" w:eastAsia="MS Mincho" w:hAnsi="Palatino Linotype" w:cstheme="minorHAnsi"/>
        </w:rPr>
      </w:pPr>
      <w:r w:rsidRPr="004C2776">
        <w:rPr>
          <w:rFonts w:ascii="Palatino Linotype" w:hAnsi="Palatino Linotype" w:cstheme="minorHAnsi"/>
          <w:b/>
          <w:sz w:val="28"/>
          <w:szCs w:val="28"/>
          <w:lang w:val="es-ES"/>
        </w:rPr>
        <w:lastRenderedPageBreak/>
        <w:t>SEXTO.</w:t>
      </w:r>
      <w:r w:rsidRPr="004C2776">
        <w:rPr>
          <w:rFonts w:ascii="Palatino Linotype" w:hAnsi="Palatino Linotype" w:cstheme="minorHAnsi"/>
          <w:b/>
          <w:lang w:val="es-ES"/>
        </w:rPr>
        <w:t xml:space="preserve"> </w:t>
      </w:r>
      <w:r w:rsidRPr="004C2776">
        <w:rPr>
          <w:rFonts w:ascii="Palatino Linotype" w:hAnsi="Palatino Linotype"/>
          <w:b/>
        </w:rPr>
        <w:t>GÍRESE</w:t>
      </w:r>
      <w:r w:rsidRPr="004C2776">
        <w:rPr>
          <w:rFonts w:ascii="Palatino Linotype" w:hAnsi="Palatino Linotype"/>
        </w:rPr>
        <w:t xml:space="preserve"> </w:t>
      </w:r>
      <w:r w:rsidRPr="004C2776">
        <w:rPr>
          <w:rFonts w:ascii="Palatino Linotype" w:hAnsi="Palatino Linotype"/>
          <w:color w:val="000000" w:themeColor="text1"/>
          <w:lang w:eastAsia="es-ES_tradnl"/>
        </w:rPr>
        <w:t xml:space="preserve">oficio al </w:t>
      </w:r>
      <w:r w:rsidRPr="004C2776">
        <w:rPr>
          <w:rFonts w:ascii="Palatino Linotype" w:hAnsi="Palatino Linotype" w:cs="Arial"/>
          <w:color w:val="000000" w:themeColor="text1"/>
          <w:lang w:val="es-ES"/>
        </w:rPr>
        <w:t>Titular de la Dirección General de Protección de Datos Personales, en atención al artículo 82, fracción XXVII de la Ley de Protección de Datos Personales del Estado de México y Municipios</w:t>
      </w:r>
      <w:r w:rsidRPr="004C2776">
        <w:rPr>
          <w:rFonts w:ascii="Palatino Linotype" w:hAnsi="Palatino Linotype"/>
          <w:color w:val="000000" w:themeColor="text1"/>
          <w:lang w:eastAsia="es-ES_tradnl"/>
        </w:rPr>
        <w:t xml:space="preserve">, en términos del </w:t>
      </w:r>
      <w:r w:rsidRPr="004C2776">
        <w:rPr>
          <w:rFonts w:ascii="Palatino Linotype" w:hAnsi="Palatino Linotype"/>
          <w:b/>
          <w:color w:val="000000" w:themeColor="text1"/>
          <w:lang w:eastAsia="es-ES_tradnl"/>
        </w:rPr>
        <w:t>Considerando CUARTO</w:t>
      </w:r>
      <w:r w:rsidRPr="004C2776">
        <w:rPr>
          <w:rFonts w:ascii="Palatino Linotype" w:hAnsi="Palatino Linotype"/>
          <w:color w:val="000000" w:themeColor="text1"/>
          <w:lang w:eastAsia="es-ES_tradnl"/>
        </w:rPr>
        <w:t xml:space="preserve"> de la presente resolución.</w:t>
      </w:r>
    </w:p>
    <w:p w14:paraId="406A8732" w14:textId="77777777" w:rsidR="003019EA" w:rsidRPr="00BF0D34" w:rsidRDefault="003019EA" w:rsidP="003019EA">
      <w:pPr>
        <w:spacing w:before="240" w:line="360" w:lineRule="auto"/>
        <w:jc w:val="both"/>
        <w:rPr>
          <w:rFonts w:ascii="Palatino Linotype" w:hAnsi="Palatino Linotype"/>
          <w:sz w:val="24"/>
          <w:szCs w:val="24"/>
        </w:rPr>
      </w:pPr>
    </w:p>
    <w:p w14:paraId="51D16FBD" w14:textId="0751CAE4" w:rsidR="003019EA" w:rsidRPr="00F62C8C" w:rsidRDefault="00E916C0" w:rsidP="003019E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noProof/>
          <w:sz w:val="23"/>
          <w:szCs w:val="23"/>
          <w:lang w:val="es-MX" w:eastAsia="es-MX"/>
        </w:rPr>
        <mc:AlternateContent>
          <mc:Choice Requires="wps">
            <w:drawing>
              <wp:anchor distT="0" distB="0" distL="114300" distR="114300" simplePos="0" relativeHeight="251881459" behindDoc="0" locked="0" layoutInCell="1" allowOverlap="1" wp14:anchorId="67E140AD" wp14:editId="31FD6539">
                <wp:simplePos x="0" y="0"/>
                <wp:positionH relativeFrom="column">
                  <wp:posOffset>643890</wp:posOffset>
                </wp:positionH>
                <wp:positionV relativeFrom="paragraph">
                  <wp:posOffset>2658744</wp:posOffset>
                </wp:positionV>
                <wp:extent cx="4972050" cy="3171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972050"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BA0C3" id="Conector recto 1" o:spid="_x0000_s1026" style="position:absolute;z-index:251881459;visibility:visible;mso-wrap-style:square;mso-wrap-distance-left:9pt;mso-wrap-distance-top:0;mso-wrap-distance-right:9pt;mso-wrap-distance-bottom:0;mso-position-horizontal:absolute;mso-position-horizontal-relative:text;mso-position-vertical:absolute;mso-position-vertical-relative:text" from="50.7pt,209.35pt" to="442.2pt,4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" strokecolor="#5b9bd5 [3204]" strokeweight=".5pt">
                <v:stroke joinstyle="miter"/>
              </v:line>
            </w:pict>
          </mc:Fallback>
        </mc:AlternateContent>
      </w:r>
      <w:r w:rsidR="003019EA" w:rsidRPr="00F62C8C">
        <w:rPr>
          <w:rFonts w:ascii="Palatino Linotype" w:hAnsi="Palatino Linotype" w:cs="Arial"/>
          <w:sz w:val="23"/>
          <w:szCs w:val="23"/>
        </w:rPr>
        <w:t>ASÍ LO ACORDÓ, POR UNANIMIDAD DE VOTOS, EL PLENO DEL</w:t>
      </w:r>
      <w:r w:rsidR="003019EA" w:rsidRPr="00F62C8C">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003019EA" w:rsidRPr="00F62C8C">
        <w:rPr>
          <w:rFonts w:ascii="Palatino Linotype" w:hAnsi="Palatino Linotype" w:cs="Arial"/>
          <w:sz w:val="23"/>
          <w:szCs w:val="23"/>
        </w:rPr>
        <w:t xml:space="preserve">, CONFORMADO POR LOS COMISIONADOS JOSÉ MARTÍNEZ VILCHIS, MARÍA DEL ROSARIO MEJÍA AYALA, SHARON CRISTINA MORALES </w:t>
      </w:r>
      <w:r w:rsidR="004D24B7" w:rsidRPr="00F62C8C">
        <w:rPr>
          <w:rFonts w:ascii="Palatino Linotype" w:hAnsi="Palatino Linotype" w:cs="Arial"/>
          <w:sz w:val="23"/>
          <w:szCs w:val="23"/>
        </w:rPr>
        <w:t>MARTÍNEZ</w:t>
      </w:r>
      <w:r w:rsidR="004D24B7">
        <w:rPr>
          <w:rFonts w:ascii="Palatino Linotype" w:hAnsi="Palatino Linotype" w:cs="Arial"/>
          <w:sz w:val="23"/>
          <w:szCs w:val="23"/>
        </w:rPr>
        <w:t xml:space="preserve"> (AUSENCIA JUSTIFICADA)</w:t>
      </w:r>
      <w:r w:rsidR="004D24B7" w:rsidRPr="00F62C8C">
        <w:rPr>
          <w:rFonts w:ascii="Palatino Linotype" w:hAnsi="Palatino Linotype" w:cs="Arial"/>
          <w:sz w:val="23"/>
          <w:szCs w:val="23"/>
        </w:rPr>
        <w:t xml:space="preserve">, </w:t>
      </w:r>
      <w:r w:rsidR="003019EA" w:rsidRPr="00F62C8C">
        <w:rPr>
          <w:rFonts w:ascii="Palatino Linotype" w:hAnsi="Palatino Linotype" w:cs="Arial"/>
          <w:sz w:val="23"/>
          <w:szCs w:val="23"/>
        </w:rPr>
        <w:t xml:space="preserve">LUIS GUSTAVO PARRA NORIEGA Y GUADALUPE RAMÍREZ PEÑA; EN LA </w:t>
      </w:r>
      <w:r w:rsidR="003019EA">
        <w:rPr>
          <w:rFonts w:ascii="Palatino Linotype" w:hAnsi="Palatino Linotype" w:cs="Arial"/>
          <w:sz w:val="23"/>
          <w:szCs w:val="23"/>
        </w:rPr>
        <w:t xml:space="preserve">TRIGÉSIMA </w:t>
      </w:r>
      <w:r w:rsidR="00EF0EDF">
        <w:rPr>
          <w:rFonts w:ascii="Palatino Linotype" w:hAnsi="Palatino Linotype" w:cs="Arial"/>
          <w:sz w:val="23"/>
          <w:szCs w:val="23"/>
        </w:rPr>
        <w:t xml:space="preserve">SÉPTIMA </w:t>
      </w:r>
      <w:r w:rsidR="003019EA">
        <w:rPr>
          <w:rFonts w:ascii="Palatino Linotype" w:hAnsi="Palatino Linotype" w:cs="Arial"/>
          <w:sz w:val="23"/>
          <w:szCs w:val="23"/>
        </w:rPr>
        <w:t xml:space="preserve">SESIÓN ORDINARIA CELEBRADA EL </w:t>
      </w:r>
      <w:r w:rsidR="00B53F2E">
        <w:rPr>
          <w:rFonts w:ascii="Palatino Linotype" w:hAnsi="Palatino Linotype" w:cs="Arial"/>
          <w:sz w:val="23"/>
          <w:szCs w:val="23"/>
        </w:rPr>
        <w:t>DOCE</w:t>
      </w:r>
      <w:r w:rsidR="00261FD6">
        <w:rPr>
          <w:rFonts w:ascii="Palatino Linotype" w:hAnsi="Palatino Linotype" w:cs="Arial"/>
          <w:sz w:val="23"/>
          <w:szCs w:val="23"/>
        </w:rPr>
        <w:t xml:space="preserve"> DE OCTUBRE</w:t>
      </w:r>
      <w:r w:rsidR="003019EA">
        <w:rPr>
          <w:rFonts w:ascii="Palatino Linotype" w:hAnsi="Palatino Linotype" w:cs="Arial"/>
          <w:sz w:val="23"/>
          <w:szCs w:val="23"/>
        </w:rPr>
        <w:t xml:space="preserve"> DE DOS MIL VEINTITRÉS, </w:t>
      </w:r>
      <w:r w:rsidR="003019EA" w:rsidRPr="00F62C8C">
        <w:rPr>
          <w:rFonts w:ascii="Palatino Linotype" w:hAnsi="Palatino Linotype" w:cs="Arial"/>
          <w:sz w:val="23"/>
          <w:szCs w:val="23"/>
        </w:rPr>
        <w:t xml:space="preserve">ANTE EL SECRETARIO TÉCNICO DEL PLENO, ALEXIS TAPIA RAMÍREZ. </w:t>
      </w:r>
    </w:p>
    <w:p w14:paraId="6AB8990C" w14:textId="4C7A798B" w:rsidR="003019EA" w:rsidRPr="00280B8B"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6D45712" w14:textId="77777777" w:rsidR="003019EA" w:rsidRDefault="003019EA" w:rsidP="003019EA">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5B1D3517"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A8A8E3F"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4784595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644F5" w14:textId="77777777" w:rsidR="003E453A" w:rsidRDefault="003E453A" w:rsidP="006168E4">
      <w:pPr>
        <w:spacing w:after="0" w:line="240" w:lineRule="auto"/>
      </w:pPr>
      <w:r>
        <w:separator/>
      </w:r>
    </w:p>
  </w:endnote>
  <w:endnote w:type="continuationSeparator" w:id="0">
    <w:p w14:paraId="4725236C" w14:textId="77777777" w:rsidR="003E453A" w:rsidRDefault="003E453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3CAEEA0C"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55C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55CB">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55FF7C21"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55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55CB">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AF938" w14:textId="77777777" w:rsidR="003E453A" w:rsidRDefault="003E453A" w:rsidP="006168E4">
      <w:pPr>
        <w:spacing w:after="0" w:line="240" w:lineRule="auto"/>
      </w:pPr>
      <w:r>
        <w:separator/>
      </w:r>
    </w:p>
  </w:footnote>
  <w:footnote w:type="continuationSeparator" w:id="0">
    <w:p w14:paraId="049ED25E" w14:textId="77777777" w:rsidR="003E453A" w:rsidRDefault="003E453A"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631B0A0"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60A88">
            <w:rPr>
              <w:rFonts w:ascii="Palatino Linotype" w:hAnsi="Palatino Linotype" w:cs="Arial"/>
              <w:bCs/>
              <w:sz w:val="24"/>
              <w:lang w:eastAsia="es-MX"/>
            </w:rPr>
            <w:t>5610</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EA3FC72" w:rsidR="00FC2D20" w:rsidRPr="00F06FED" w:rsidRDefault="00496A62" w:rsidP="001B1CE0">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B91880C"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60A88">
            <w:rPr>
              <w:rFonts w:ascii="Palatino Linotype" w:hAnsi="Palatino Linotype" w:cs="Arial"/>
              <w:bCs/>
              <w:sz w:val="24"/>
              <w:lang w:eastAsia="es-MX"/>
            </w:rPr>
            <w:t>5610</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2D3A017" w:rsidR="00FC2D20" w:rsidRPr="00E93E68" w:rsidRDefault="00FC2D2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3455CB">
            <w:rPr>
              <w:rFonts w:ascii="Palatino Linotype" w:hAnsi="Palatino Linotype" w:cs="Arial"/>
            </w:rPr>
            <w:t>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20F9245" w:rsidR="00FC2D20" w:rsidRDefault="00496A62"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344AB"/>
    <w:multiLevelType w:val="hybridMultilevel"/>
    <w:tmpl w:val="119C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4596D"/>
    <w:multiLevelType w:val="hybridMultilevel"/>
    <w:tmpl w:val="F57AF1F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D487958"/>
    <w:multiLevelType w:val="hybridMultilevel"/>
    <w:tmpl w:val="FCEA2A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7"/>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1BB2"/>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588"/>
    <w:rsid w:val="000A78E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868"/>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6EAF"/>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627A"/>
    <w:rsid w:val="001D6B60"/>
    <w:rsid w:val="001E07F4"/>
    <w:rsid w:val="001E0C3F"/>
    <w:rsid w:val="001E3F33"/>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48CB"/>
    <w:rsid w:val="00245C21"/>
    <w:rsid w:val="0024633A"/>
    <w:rsid w:val="0024703B"/>
    <w:rsid w:val="00247A13"/>
    <w:rsid w:val="00251B84"/>
    <w:rsid w:val="00252232"/>
    <w:rsid w:val="002525C7"/>
    <w:rsid w:val="002526E7"/>
    <w:rsid w:val="00252DBE"/>
    <w:rsid w:val="00254BA9"/>
    <w:rsid w:val="00254FD8"/>
    <w:rsid w:val="002554C3"/>
    <w:rsid w:val="002563D7"/>
    <w:rsid w:val="0025690D"/>
    <w:rsid w:val="002577FE"/>
    <w:rsid w:val="0026055B"/>
    <w:rsid w:val="00261125"/>
    <w:rsid w:val="00261542"/>
    <w:rsid w:val="00261FD6"/>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CCE"/>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223F"/>
    <w:rsid w:val="002F37BE"/>
    <w:rsid w:val="002F3F85"/>
    <w:rsid w:val="002F4577"/>
    <w:rsid w:val="002F4E06"/>
    <w:rsid w:val="002F6424"/>
    <w:rsid w:val="00300966"/>
    <w:rsid w:val="00300D0B"/>
    <w:rsid w:val="003019EA"/>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2A1"/>
    <w:rsid w:val="00322C93"/>
    <w:rsid w:val="00323CD2"/>
    <w:rsid w:val="003248E6"/>
    <w:rsid w:val="00325855"/>
    <w:rsid w:val="003272FB"/>
    <w:rsid w:val="00327718"/>
    <w:rsid w:val="003317CD"/>
    <w:rsid w:val="00331CDD"/>
    <w:rsid w:val="00332498"/>
    <w:rsid w:val="00336C3A"/>
    <w:rsid w:val="0034179E"/>
    <w:rsid w:val="00341AC3"/>
    <w:rsid w:val="003421F9"/>
    <w:rsid w:val="0034299B"/>
    <w:rsid w:val="003430A8"/>
    <w:rsid w:val="00344259"/>
    <w:rsid w:val="003443B2"/>
    <w:rsid w:val="00344580"/>
    <w:rsid w:val="0034558E"/>
    <w:rsid w:val="003455CB"/>
    <w:rsid w:val="0035126E"/>
    <w:rsid w:val="00351CFB"/>
    <w:rsid w:val="003551AD"/>
    <w:rsid w:val="00355A06"/>
    <w:rsid w:val="00360A88"/>
    <w:rsid w:val="003618D7"/>
    <w:rsid w:val="00361B9C"/>
    <w:rsid w:val="003622D5"/>
    <w:rsid w:val="003640B1"/>
    <w:rsid w:val="00365C45"/>
    <w:rsid w:val="00370146"/>
    <w:rsid w:val="00373E56"/>
    <w:rsid w:val="00373F33"/>
    <w:rsid w:val="00374444"/>
    <w:rsid w:val="003746F5"/>
    <w:rsid w:val="00374E41"/>
    <w:rsid w:val="003758A2"/>
    <w:rsid w:val="00376114"/>
    <w:rsid w:val="00376B5B"/>
    <w:rsid w:val="00376CEC"/>
    <w:rsid w:val="00376E2A"/>
    <w:rsid w:val="003806DC"/>
    <w:rsid w:val="00380758"/>
    <w:rsid w:val="00381742"/>
    <w:rsid w:val="003827B4"/>
    <w:rsid w:val="00383C82"/>
    <w:rsid w:val="00386BBB"/>
    <w:rsid w:val="00386D84"/>
    <w:rsid w:val="00387363"/>
    <w:rsid w:val="00391324"/>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53A"/>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A6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4B7"/>
    <w:rsid w:val="004D2D13"/>
    <w:rsid w:val="004D6029"/>
    <w:rsid w:val="004D647B"/>
    <w:rsid w:val="004D6B8F"/>
    <w:rsid w:val="004E0679"/>
    <w:rsid w:val="004E0B32"/>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2780"/>
    <w:rsid w:val="00523DDF"/>
    <w:rsid w:val="0052511F"/>
    <w:rsid w:val="0052701A"/>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105"/>
    <w:rsid w:val="00566E4B"/>
    <w:rsid w:val="00567001"/>
    <w:rsid w:val="00567F9A"/>
    <w:rsid w:val="005705E2"/>
    <w:rsid w:val="005714B9"/>
    <w:rsid w:val="00571A7B"/>
    <w:rsid w:val="00572C64"/>
    <w:rsid w:val="005733EB"/>
    <w:rsid w:val="00573D34"/>
    <w:rsid w:val="005754D2"/>
    <w:rsid w:val="00576C2F"/>
    <w:rsid w:val="00576E97"/>
    <w:rsid w:val="005771DE"/>
    <w:rsid w:val="00577C71"/>
    <w:rsid w:val="00580802"/>
    <w:rsid w:val="00581064"/>
    <w:rsid w:val="00581A22"/>
    <w:rsid w:val="005833A8"/>
    <w:rsid w:val="00583431"/>
    <w:rsid w:val="00583D85"/>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4D4"/>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715AF"/>
    <w:rsid w:val="00671D7C"/>
    <w:rsid w:val="00675E45"/>
    <w:rsid w:val="00676572"/>
    <w:rsid w:val="00681802"/>
    <w:rsid w:val="00682225"/>
    <w:rsid w:val="006822F4"/>
    <w:rsid w:val="00682B6F"/>
    <w:rsid w:val="00682CDA"/>
    <w:rsid w:val="00683417"/>
    <w:rsid w:val="00684130"/>
    <w:rsid w:val="00684893"/>
    <w:rsid w:val="006848B7"/>
    <w:rsid w:val="00684CBE"/>
    <w:rsid w:val="00685049"/>
    <w:rsid w:val="00686FC2"/>
    <w:rsid w:val="00687018"/>
    <w:rsid w:val="006918CC"/>
    <w:rsid w:val="00691DB1"/>
    <w:rsid w:val="006925C1"/>
    <w:rsid w:val="00692DA2"/>
    <w:rsid w:val="006969B5"/>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E9F"/>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57E87"/>
    <w:rsid w:val="00761B5E"/>
    <w:rsid w:val="00761C91"/>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3CB3"/>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6FB7"/>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E61"/>
    <w:rsid w:val="00803F62"/>
    <w:rsid w:val="00803F88"/>
    <w:rsid w:val="008041B5"/>
    <w:rsid w:val="00804620"/>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12B"/>
    <w:rsid w:val="00846539"/>
    <w:rsid w:val="008468AD"/>
    <w:rsid w:val="0084766D"/>
    <w:rsid w:val="00847D23"/>
    <w:rsid w:val="0085030F"/>
    <w:rsid w:val="00851545"/>
    <w:rsid w:val="00855544"/>
    <w:rsid w:val="00856D15"/>
    <w:rsid w:val="0086020D"/>
    <w:rsid w:val="00860E59"/>
    <w:rsid w:val="00861DEF"/>
    <w:rsid w:val="00863327"/>
    <w:rsid w:val="00864988"/>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4F9"/>
    <w:rsid w:val="008C55A3"/>
    <w:rsid w:val="008C783C"/>
    <w:rsid w:val="008D06E0"/>
    <w:rsid w:val="008D1DFF"/>
    <w:rsid w:val="008D2334"/>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ACB"/>
    <w:rsid w:val="00930D7A"/>
    <w:rsid w:val="00932888"/>
    <w:rsid w:val="009331C2"/>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41A8"/>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378E4"/>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7F7"/>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3F8"/>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0F6C"/>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3F2E"/>
    <w:rsid w:val="00B544D9"/>
    <w:rsid w:val="00B5693B"/>
    <w:rsid w:val="00B56B5D"/>
    <w:rsid w:val="00B576A9"/>
    <w:rsid w:val="00B57E3B"/>
    <w:rsid w:val="00B61DC9"/>
    <w:rsid w:val="00B658D4"/>
    <w:rsid w:val="00B667E5"/>
    <w:rsid w:val="00B66C9E"/>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4EA8"/>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95D"/>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517B"/>
    <w:rsid w:val="00D17789"/>
    <w:rsid w:val="00D21565"/>
    <w:rsid w:val="00D228B8"/>
    <w:rsid w:val="00D2737E"/>
    <w:rsid w:val="00D274A9"/>
    <w:rsid w:val="00D27F98"/>
    <w:rsid w:val="00D30750"/>
    <w:rsid w:val="00D32644"/>
    <w:rsid w:val="00D32E70"/>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C2"/>
    <w:rsid w:val="00DA3DE4"/>
    <w:rsid w:val="00DA69DE"/>
    <w:rsid w:val="00DB1083"/>
    <w:rsid w:val="00DB1F2D"/>
    <w:rsid w:val="00DB322C"/>
    <w:rsid w:val="00DB5C0A"/>
    <w:rsid w:val="00DB6DAF"/>
    <w:rsid w:val="00DB7500"/>
    <w:rsid w:val="00DC0AF1"/>
    <w:rsid w:val="00DC0D6E"/>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16C0"/>
    <w:rsid w:val="00E9258F"/>
    <w:rsid w:val="00E93E68"/>
    <w:rsid w:val="00E944BC"/>
    <w:rsid w:val="00E958D7"/>
    <w:rsid w:val="00E96F5D"/>
    <w:rsid w:val="00E97312"/>
    <w:rsid w:val="00E97676"/>
    <w:rsid w:val="00EA1049"/>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0EDF"/>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69F"/>
    <w:rsid w:val="00F123EC"/>
    <w:rsid w:val="00F124F0"/>
    <w:rsid w:val="00F15FB1"/>
    <w:rsid w:val="00F16331"/>
    <w:rsid w:val="00F20356"/>
    <w:rsid w:val="00F20D04"/>
    <w:rsid w:val="00F22566"/>
    <w:rsid w:val="00F22963"/>
    <w:rsid w:val="00F2436E"/>
    <w:rsid w:val="00F25862"/>
    <w:rsid w:val="00F310D2"/>
    <w:rsid w:val="00F31705"/>
    <w:rsid w:val="00F31A1A"/>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0C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4DD0"/>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21A8"/>
    <w:rsid w:val="00FD4599"/>
    <w:rsid w:val="00FD4784"/>
    <w:rsid w:val="00FD4FE7"/>
    <w:rsid w:val="00FD65FE"/>
    <w:rsid w:val="00FD6B22"/>
    <w:rsid w:val="00FD725C"/>
    <w:rsid w:val="00FE0FAF"/>
    <w:rsid w:val="00FE35B1"/>
    <w:rsid w:val="00FE3C36"/>
    <w:rsid w:val="00FE427F"/>
    <w:rsid w:val="00FE45DB"/>
    <w:rsid w:val="00FE5740"/>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8233988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3505659">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D380-A4DF-479F-896D-29EDAA93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39</Pages>
  <Words>7354</Words>
  <Characters>40453</Characters>
  <Application>Microsoft Office Word</Application>
  <DocSecurity>0</DocSecurity>
  <Lines>337</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43</cp:revision>
  <cp:lastPrinted>2018-12-04T20:35:00Z</cp:lastPrinted>
  <dcterms:created xsi:type="dcterms:W3CDTF">2023-08-08T23:42:00Z</dcterms:created>
  <dcterms:modified xsi:type="dcterms:W3CDTF">2023-10-30T23:25:00Z</dcterms:modified>
</cp:coreProperties>
</file>