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688C" w14:textId="52E312BD" w:rsidR="00797CD8" w:rsidRPr="0029174E" w:rsidRDefault="00797CD8" w:rsidP="00797CD8">
      <w:pPr>
        <w:spacing w:line="360" w:lineRule="auto"/>
        <w:jc w:val="both"/>
        <w:rPr>
          <w:rFonts w:ascii="Palatino Linotype" w:eastAsiaTheme="minorEastAsia" w:hAnsi="Palatino Linotype"/>
          <w:lang w:val="es-ES_tradnl" w:eastAsia="es-ES"/>
        </w:rPr>
      </w:pPr>
      <w:r w:rsidRPr="0029174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F23333" w:rsidRPr="0029174E">
        <w:rPr>
          <w:rFonts w:ascii="Palatino Linotype" w:eastAsiaTheme="minorEastAsia" w:hAnsi="Palatino Linotype"/>
          <w:lang w:val="es-ES_tradnl" w:eastAsia="es-ES"/>
        </w:rPr>
        <w:t>trece</w:t>
      </w:r>
      <w:r w:rsidR="00572995" w:rsidRPr="0029174E">
        <w:rPr>
          <w:rFonts w:ascii="Palatino Linotype" w:eastAsiaTheme="minorEastAsia" w:hAnsi="Palatino Linotype"/>
          <w:lang w:val="es-ES_tradnl" w:eastAsia="es-ES"/>
        </w:rPr>
        <w:t xml:space="preserve"> (13)</w:t>
      </w:r>
      <w:r w:rsidR="00F23333" w:rsidRPr="0029174E">
        <w:rPr>
          <w:rFonts w:ascii="Palatino Linotype" w:eastAsiaTheme="minorEastAsia" w:hAnsi="Palatino Linotype"/>
          <w:lang w:val="es-ES_tradnl" w:eastAsia="es-ES"/>
        </w:rPr>
        <w:t xml:space="preserve"> de diciembre</w:t>
      </w:r>
      <w:r w:rsidR="00A25966" w:rsidRPr="0029174E">
        <w:rPr>
          <w:rFonts w:ascii="Palatino Linotype" w:eastAsiaTheme="minorEastAsia" w:hAnsi="Palatino Linotype"/>
          <w:lang w:val="es-ES_tradnl" w:eastAsia="es-ES"/>
        </w:rPr>
        <w:t xml:space="preserve"> </w:t>
      </w:r>
      <w:r w:rsidRPr="0029174E">
        <w:rPr>
          <w:rFonts w:ascii="Palatino Linotype" w:eastAsiaTheme="minorEastAsia" w:hAnsi="Palatino Linotype"/>
          <w:lang w:val="es-ES_tradnl" w:eastAsia="es-ES"/>
        </w:rPr>
        <w:t xml:space="preserve">de dos mil </w:t>
      </w:r>
      <w:r w:rsidR="00726BF5" w:rsidRPr="0029174E">
        <w:rPr>
          <w:rFonts w:ascii="Palatino Linotype" w:eastAsiaTheme="minorEastAsia" w:hAnsi="Palatino Linotype"/>
          <w:lang w:val="es-ES_tradnl" w:eastAsia="es-ES"/>
        </w:rPr>
        <w:t>veinti</w:t>
      </w:r>
      <w:r w:rsidR="00F55E41" w:rsidRPr="0029174E">
        <w:rPr>
          <w:rFonts w:ascii="Palatino Linotype" w:eastAsiaTheme="minorEastAsia" w:hAnsi="Palatino Linotype"/>
          <w:lang w:val="es-ES_tradnl" w:eastAsia="es-ES"/>
        </w:rPr>
        <w:t>trés</w:t>
      </w:r>
      <w:r w:rsidRPr="0029174E">
        <w:rPr>
          <w:rFonts w:ascii="Palatino Linotype" w:eastAsiaTheme="minorEastAsia" w:hAnsi="Palatino Linotype"/>
          <w:lang w:val="es-ES_tradnl" w:eastAsia="es-ES"/>
        </w:rPr>
        <w:t>.</w:t>
      </w:r>
    </w:p>
    <w:p w14:paraId="69C87E93" w14:textId="77777777" w:rsidR="00797CD8" w:rsidRPr="0029174E" w:rsidRDefault="00797CD8" w:rsidP="00797CD8">
      <w:pPr>
        <w:spacing w:line="360" w:lineRule="auto"/>
        <w:jc w:val="both"/>
        <w:rPr>
          <w:rFonts w:ascii="Palatino Linotype" w:eastAsiaTheme="minorEastAsia" w:hAnsi="Palatino Linotype"/>
          <w:lang w:val="es-ES_tradnl" w:eastAsia="es-ES"/>
        </w:rPr>
      </w:pPr>
    </w:p>
    <w:p w14:paraId="4BACC4B0" w14:textId="7D8785F6" w:rsidR="00797CD8" w:rsidRPr="0029174E" w:rsidRDefault="00797CD8" w:rsidP="00797CD8">
      <w:pPr>
        <w:spacing w:line="360" w:lineRule="auto"/>
        <w:jc w:val="both"/>
        <w:rPr>
          <w:rFonts w:ascii="Palatino Linotype" w:hAnsi="Palatino Linotype"/>
        </w:rPr>
      </w:pPr>
      <w:r w:rsidRPr="0029174E">
        <w:rPr>
          <w:rFonts w:ascii="Palatino Linotype" w:hAnsi="Palatino Linotype"/>
          <w:b/>
        </w:rPr>
        <w:t>VISTO</w:t>
      </w:r>
      <w:r w:rsidRPr="0029174E">
        <w:rPr>
          <w:rFonts w:ascii="Palatino Linotype" w:hAnsi="Palatino Linotype"/>
        </w:rPr>
        <w:t xml:space="preserve"> el expediente electrónico formado con motivo del recurso de revisión </w:t>
      </w:r>
      <w:r w:rsidR="00F23333" w:rsidRPr="0029174E">
        <w:rPr>
          <w:rFonts w:ascii="Palatino Linotype" w:hAnsi="Palatino Linotype"/>
          <w:b/>
        </w:rPr>
        <w:t>07993</w:t>
      </w:r>
      <w:r w:rsidRPr="0029174E">
        <w:rPr>
          <w:rFonts w:ascii="Palatino Linotype" w:hAnsi="Palatino Linotype"/>
          <w:b/>
        </w:rPr>
        <w:t>/INFOEM/IP/RR/202</w:t>
      </w:r>
      <w:r w:rsidR="00583B3A" w:rsidRPr="0029174E">
        <w:rPr>
          <w:rFonts w:ascii="Palatino Linotype" w:hAnsi="Palatino Linotype"/>
          <w:b/>
        </w:rPr>
        <w:t>3</w:t>
      </w:r>
      <w:r w:rsidRPr="0029174E">
        <w:rPr>
          <w:rFonts w:ascii="Palatino Linotype" w:hAnsi="Palatino Linotype"/>
          <w:b/>
        </w:rPr>
        <w:t>,</w:t>
      </w:r>
      <w:r w:rsidRPr="0029174E">
        <w:rPr>
          <w:rFonts w:ascii="Palatino Linotype" w:hAnsi="Palatino Linotype" w:cs="Arial"/>
          <w:b/>
          <w:bCs/>
        </w:rPr>
        <w:t xml:space="preserve"> </w:t>
      </w:r>
      <w:r w:rsidR="000E138C" w:rsidRPr="0029174E">
        <w:rPr>
          <w:rFonts w:ascii="Palatino Linotype" w:hAnsi="Palatino Linotype"/>
        </w:rPr>
        <w:t xml:space="preserve">promovido por </w:t>
      </w:r>
      <w:r w:rsidR="00F23333" w:rsidRPr="0029174E">
        <w:rPr>
          <w:rFonts w:ascii="Palatino Linotype" w:hAnsi="Palatino Linotype"/>
          <w:bCs/>
        </w:rPr>
        <w:t>un</w:t>
      </w:r>
      <w:r w:rsidR="00F23333" w:rsidRPr="0029174E">
        <w:rPr>
          <w:rFonts w:ascii="Palatino Linotype" w:hAnsi="Palatino Linotype"/>
          <w:b/>
          <w:bCs/>
        </w:rPr>
        <w:t xml:space="preserve"> RECURRENTE</w:t>
      </w:r>
      <w:r w:rsidR="00583B3A" w:rsidRPr="0029174E">
        <w:rPr>
          <w:rFonts w:ascii="Palatino Linotype" w:hAnsi="Palatino Linotype"/>
        </w:rPr>
        <w:t>,</w:t>
      </w:r>
      <w:r w:rsidR="00572995" w:rsidRPr="0029174E">
        <w:rPr>
          <w:rFonts w:ascii="Palatino Linotype" w:hAnsi="Palatino Linotype"/>
        </w:rPr>
        <w:t xml:space="preserve"> quien no proporciono datos de identificación</w:t>
      </w:r>
      <w:r w:rsidR="00583B3A" w:rsidRPr="0029174E">
        <w:rPr>
          <w:rFonts w:ascii="Palatino Linotype" w:hAnsi="Palatino Linotype"/>
        </w:rPr>
        <w:t xml:space="preserve"> </w:t>
      </w:r>
      <w:r w:rsidRPr="0029174E">
        <w:rPr>
          <w:rFonts w:ascii="Palatino Linotype" w:hAnsi="Palatino Linotype" w:cs="Arial"/>
        </w:rPr>
        <w:t>en contra de la respuesta de</w:t>
      </w:r>
      <w:r w:rsidR="00F55E41" w:rsidRPr="0029174E">
        <w:rPr>
          <w:rFonts w:ascii="Palatino Linotype" w:hAnsi="Palatino Linotype" w:cs="Arial"/>
        </w:rPr>
        <w:t xml:space="preserve">l </w:t>
      </w:r>
      <w:r w:rsidR="0023583D" w:rsidRPr="0029174E">
        <w:rPr>
          <w:rFonts w:ascii="Palatino Linotype" w:hAnsi="Palatino Linotype" w:cs="Arial"/>
          <w:b/>
          <w:bCs/>
        </w:rPr>
        <w:t>Ayuntamiento d</w:t>
      </w:r>
      <w:r w:rsidR="00583B3A" w:rsidRPr="0029174E">
        <w:rPr>
          <w:rFonts w:ascii="Palatino Linotype" w:hAnsi="Palatino Linotype" w:cs="Arial"/>
          <w:b/>
          <w:bCs/>
        </w:rPr>
        <w:t xml:space="preserve">e </w:t>
      </w:r>
      <w:r w:rsidR="00F23333" w:rsidRPr="0029174E">
        <w:rPr>
          <w:rFonts w:ascii="Palatino Linotype" w:hAnsi="Palatino Linotype" w:cs="Arial"/>
          <w:b/>
          <w:bCs/>
        </w:rPr>
        <w:t>Toluca</w:t>
      </w:r>
      <w:r w:rsidR="00566749" w:rsidRPr="0029174E">
        <w:rPr>
          <w:rFonts w:ascii="Palatino Linotype" w:hAnsi="Palatino Linotype" w:cs="Arial"/>
          <w:b/>
          <w:bCs/>
        </w:rPr>
        <w:t>,</w:t>
      </w:r>
      <w:r w:rsidRPr="0029174E">
        <w:rPr>
          <w:rFonts w:ascii="Palatino Linotype" w:hAnsi="Palatino Linotype"/>
          <w:b/>
        </w:rPr>
        <w:t xml:space="preserve"> </w:t>
      </w:r>
      <w:r w:rsidRPr="0029174E">
        <w:rPr>
          <w:rFonts w:ascii="Palatino Linotype" w:hAnsi="Palatino Linotype"/>
        </w:rPr>
        <w:t>en lo sucesivo el</w:t>
      </w:r>
      <w:r w:rsidRPr="0029174E">
        <w:rPr>
          <w:rFonts w:ascii="Palatino Linotype" w:hAnsi="Palatino Linotype"/>
          <w:b/>
        </w:rPr>
        <w:t xml:space="preserve"> SUJETO OBLIGADO</w:t>
      </w:r>
      <w:r w:rsidRPr="0029174E">
        <w:rPr>
          <w:rFonts w:ascii="Palatino Linotype" w:hAnsi="Palatino Linotype"/>
        </w:rPr>
        <w:t>, por lo que se procede a dictar la presente resolución, con base en los siguientes:</w:t>
      </w:r>
    </w:p>
    <w:p w14:paraId="3E02745F" w14:textId="77777777" w:rsidR="00797CD8" w:rsidRPr="0029174E" w:rsidRDefault="00797CD8" w:rsidP="00797CD8">
      <w:pPr>
        <w:spacing w:line="360" w:lineRule="auto"/>
        <w:jc w:val="both"/>
        <w:rPr>
          <w:rFonts w:ascii="Palatino Linotype" w:hAnsi="Palatino Linotype"/>
        </w:rPr>
      </w:pPr>
    </w:p>
    <w:p w14:paraId="7F373195" w14:textId="77777777" w:rsidR="00797CD8" w:rsidRPr="0029174E" w:rsidRDefault="00797CD8" w:rsidP="00797CD8">
      <w:pPr>
        <w:keepNext/>
        <w:keepLines/>
        <w:spacing w:line="360" w:lineRule="auto"/>
        <w:jc w:val="center"/>
        <w:outlineLvl w:val="0"/>
        <w:rPr>
          <w:rFonts w:ascii="Palatino Linotype" w:eastAsiaTheme="majorEastAsia" w:hAnsi="Palatino Linotype" w:cstheme="majorBidi"/>
          <w:b/>
        </w:rPr>
      </w:pPr>
      <w:bookmarkStart w:id="0" w:name="_Toc90654862"/>
      <w:r w:rsidRPr="0029174E">
        <w:rPr>
          <w:rFonts w:ascii="Palatino Linotype" w:eastAsiaTheme="majorEastAsia" w:hAnsi="Palatino Linotype" w:cstheme="majorBidi"/>
          <w:b/>
        </w:rPr>
        <w:t>ANTECEDENTES</w:t>
      </w:r>
      <w:bookmarkEnd w:id="0"/>
    </w:p>
    <w:p w14:paraId="03760F81" w14:textId="77777777" w:rsidR="00797CD8" w:rsidRPr="0029174E" w:rsidRDefault="00797CD8" w:rsidP="00797CD8">
      <w:pPr>
        <w:spacing w:line="360" w:lineRule="auto"/>
        <w:rPr>
          <w:rFonts w:ascii="Palatino Linotype" w:eastAsiaTheme="minorEastAsia" w:hAnsi="Palatino Linotype"/>
        </w:rPr>
      </w:pPr>
    </w:p>
    <w:p w14:paraId="0FD1A4A1" w14:textId="4CB2C3E9" w:rsidR="007617EE" w:rsidRPr="0029174E"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sidRPr="0029174E">
        <w:rPr>
          <w:rFonts w:ascii="Palatino Linotype" w:eastAsia="Calibri" w:hAnsi="Palatino Linotype" w:cs="Arial"/>
          <w:lang w:val="es-ES" w:eastAsia="es-ES"/>
        </w:rPr>
        <w:t xml:space="preserve">El </w:t>
      </w:r>
      <w:r w:rsidR="00F23333" w:rsidRPr="0029174E">
        <w:rPr>
          <w:rFonts w:ascii="Palatino Linotype" w:eastAsia="Calibri" w:hAnsi="Palatino Linotype" w:cs="Arial"/>
          <w:lang w:val="es-ES" w:eastAsia="es-ES"/>
        </w:rPr>
        <w:t>veinticinco de octubre</w:t>
      </w:r>
      <w:r w:rsidR="00726BF5" w:rsidRPr="0029174E">
        <w:rPr>
          <w:rFonts w:ascii="Palatino Linotype" w:eastAsia="Calibri" w:hAnsi="Palatino Linotype" w:cs="Arial"/>
          <w:lang w:val="es-ES" w:eastAsia="es-ES"/>
        </w:rPr>
        <w:t xml:space="preserve"> de</w:t>
      </w:r>
      <w:r w:rsidRPr="0029174E">
        <w:rPr>
          <w:rFonts w:ascii="Palatino Linotype" w:eastAsia="Calibri" w:hAnsi="Palatino Linotype" w:cs="Arial"/>
          <w:lang w:val="es-ES" w:eastAsia="es-ES"/>
        </w:rPr>
        <w:t xml:space="preserve"> dos mil veinti</w:t>
      </w:r>
      <w:r w:rsidR="00583B3A" w:rsidRPr="0029174E">
        <w:rPr>
          <w:rFonts w:ascii="Palatino Linotype" w:eastAsia="Calibri" w:hAnsi="Palatino Linotype" w:cs="Arial"/>
          <w:lang w:val="es-ES" w:eastAsia="es-ES"/>
        </w:rPr>
        <w:t>trés</w:t>
      </w:r>
      <w:r w:rsidRPr="0029174E">
        <w:rPr>
          <w:rFonts w:ascii="Palatino Linotype" w:eastAsia="Calibri" w:hAnsi="Palatino Linotype" w:cs="Arial"/>
          <w:lang w:val="es-ES" w:eastAsia="es-ES"/>
        </w:rPr>
        <w:t>,</w:t>
      </w:r>
      <w:r w:rsidRPr="0029174E">
        <w:rPr>
          <w:rFonts w:ascii="Palatino Linotype" w:eastAsia="Calibri" w:hAnsi="Palatino Linotype"/>
          <w:lang w:val="es-ES" w:eastAsia="es-ES"/>
        </w:rPr>
        <w:t xml:space="preserve"> </w:t>
      </w:r>
      <w:r w:rsidR="007617EE" w:rsidRPr="0029174E">
        <w:rPr>
          <w:rFonts w:ascii="Palatino Linotype" w:eastAsia="Calibri" w:hAnsi="Palatino Linotype"/>
          <w:bCs/>
          <w:lang w:val="es-ES" w:eastAsia="es-ES"/>
        </w:rPr>
        <w:t>se presentó</w:t>
      </w:r>
      <w:r w:rsidRPr="0029174E">
        <w:rPr>
          <w:rFonts w:ascii="Palatino Linotype" w:eastAsia="Calibri" w:hAnsi="Palatino Linotype" w:cs="Arial"/>
          <w:bCs/>
          <w:lang w:val="es-ES" w:eastAsia="es-ES"/>
        </w:rPr>
        <w:t xml:space="preserve"> ante</w:t>
      </w:r>
      <w:r w:rsidRPr="0029174E">
        <w:rPr>
          <w:rFonts w:ascii="Palatino Linotype" w:eastAsia="Calibri" w:hAnsi="Palatino Linotype" w:cs="Arial"/>
          <w:lang w:val="es-ES" w:eastAsia="es-ES"/>
        </w:rPr>
        <w:t xml:space="preserve"> el </w:t>
      </w:r>
      <w:r w:rsidRPr="0029174E">
        <w:rPr>
          <w:rFonts w:ascii="Palatino Linotype" w:eastAsia="Calibri" w:hAnsi="Palatino Linotype" w:cs="Arial"/>
          <w:b/>
          <w:lang w:val="es-ES" w:eastAsia="es-ES"/>
        </w:rPr>
        <w:t>SUJETO OBLIGADO</w:t>
      </w:r>
      <w:r w:rsidRPr="0029174E">
        <w:rPr>
          <w:rFonts w:ascii="Palatino Linotype" w:eastAsia="Calibri" w:hAnsi="Palatino Linotype" w:cs="Arial"/>
          <w:lang w:val="es-ES_tradnl" w:eastAsia="es-ES"/>
        </w:rPr>
        <w:t xml:space="preserve"> vía</w:t>
      </w:r>
      <w:r w:rsidR="00F55E41" w:rsidRPr="0029174E">
        <w:rPr>
          <w:rFonts w:ascii="Palatino Linotype" w:eastAsia="Calibri" w:hAnsi="Palatino Linotype" w:cs="Arial"/>
          <w:lang w:val="es-ES_tradnl" w:eastAsia="es-ES"/>
        </w:rPr>
        <w:t xml:space="preserve"> </w:t>
      </w:r>
      <w:r w:rsidRPr="0029174E">
        <w:rPr>
          <w:rFonts w:ascii="Palatino Linotype" w:eastAsia="Calibri" w:hAnsi="Palatino Linotype" w:cs="Arial"/>
          <w:lang w:val="es-ES" w:eastAsia="es-ES"/>
        </w:rPr>
        <w:t>Sistema de Acceso a la Información Mexiquense (</w:t>
      </w:r>
      <w:r w:rsidRPr="0029174E">
        <w:rPr>
          <w:rFonts w:ascii="Palatino Linotype" w:eastAsia="Calibri" w:hAnsi="Palatino Linotype" w:cs="Arial"/>
          <w:b/>
          <w:lang w:val="es-ES" w:eastAsia="es-ES"/>
        </w:rPr>
        <w:t>SAIMEX)</w:t>
      </w:r>
      <w:r w:rsidRPr="0029174E">
        <w:rPr>
          <w:rFonts w:ascii="Palatino Linotype" w:eastAsia="Calibri" w:hAnsi="Palatino Linotype" w:cs="Arial"/>
          <w:lang w:val="es-ES" w:eastAsia="es-ES"/>
        </w:rPr>
        <w:t xml:space="preserve">, </w:t>
      </w:r>
      <w:r w:rsidR="007617EE" w:rsidRPr="0029174E">
        <w:rPr>
          <w:rFonts w:ascii="Palatino Linotype" w:eastAsia="Calibri" w:hAnsi="Palatino Linotype" w:cs="Arial"/>
          <w:lang w:val="es-ES" w:eastAsia="es-ES"/>
        </w:rPr>
        <w:t>la</w:t>
      </w:r>
      <w:r w:rsidRPr="0029174E">
        <w:rPr>
          <w:rFonts w:ascii="Palatino Linotype" w:eastAsia="Calibri" w:hAnsi="Palatino Linotype" w:cs="Arial"/>
          <w:lang w:val="es-ES" w:eastAsia="es-ES"/>
        </w:rPr>
        <w:t xml:space="preserve"> solicitud de información</w:t>
      </w:r>
      <w:r w:rsidR="007617EE" w:rsidRPr="0029174E">
        <w:rPr>
          <w:rFonts w:ascii="Palatino Linotype" w:eastAsia="Calibri" w:hAnsi="Palatino Linotype" w:cs="Arial"/>
          <w:lang w:val="es-ES" w:eastAsia="es-ES"/>
        </w:rPr>
        <w:t xml:space="preserve"> pública</w:t>
      </w:r>
      <w:r w:rsidRPr="0029174E">
        <w:rPr>
          <w:rFonts w:ascii="Palatino Linotype" w:eastAsia="Calibri" w:hAnsi="Palatino Linotype" w:cs="Arial"/>
          <w:lang w:val="es-ES" w:eastAsia="es-ES"/>
        </w:rPr>
        <w:t xml:space="preserve"> registrada con el número </w:t>
      </w:r>
      <w:r w:rsidR="00F23333" w:rsidRPr="0029174E">
        <w:rPr>
          <w:rFonts w:ascii="Palatino Linotype" w:hAnsi="Palatino Linotype"/>
          <w:b/>
          <w:bCs/>
        </w:rPr>
        <w:t>03788</w:t>
      </w:r>
      <w:r w:rsidR="00A25966" w:rsidRPr="0029174E">
        <w:rPr>
          <w:rFonts w:ascii="Palatino Linotype" w:hAnsi="Palatino Linotype"/>
          <w:b/>
          <w:bCs/>
        </w:rPr>
        <w:t>/</w:t>
      </w:r>
      <w:r w:rsidR="00F23333" w:rsidRPr="0029174E">
        <w:rPr>
          <w:rFonts w:ascii="Palatino Linotype" w:hAnsi="Palatino Linotype"/>
          <w:b/>
          <w:bCs/>
        </w:rPr>
        <w:t>TOLUCA</w:t>
      </w:r>
      <w:r w:rsidR="00A25966" w:rsidRPr="0029174E">
        <w:rPr>
          <w:rFonts w:ascii="Palatino Linotype" w:hAnsi="Palatino Linotype"/>
          <w:b/>
          <w:bCs/>
        </w:rPr>
        <w:t>/IP/202</w:t>
      </w:r>
      <w:r w:rsidR="00583B3A" w:rsidRPr="0029174E">
        <w:rPr>
          <w:rFonts w:ascii="Palatino Linotype" w:hAnsi="Palatino Linotype"/>
          <w:b/>
          <w:bCs/>
        </w:rPr>
        <w:t>3</w:t>
      </w:r>
      <w:r w:rsidRPr="0029174E">
        <w:rPr>
          <w:rFonts w:ascii="Palatino Linotype" w:eastAsiaTheme="minorEastAsia" w:hAnsi="Palatino Linotype"/>
          <w:b/>
          <w:lang w:val="es-ES_tradnl" w:eastAsia="es-ES"/>
        </w:rPr>
        <w:t xml:space="preserve">, </w:t>
      </w:r>
      <w:r w:rsidRPr="0029174E">
        <w:rPr>
          <w:rFonts w:ascii="Palatino Linotype" w:eastAsia="Calibri" w:hAnsi="Palatino Linotype" w:cs="Arial"/>
          <w:lang w:val="es-ES" w:eastAsia="es-ES"/>
        </w:rPr>
        <w:t xml:space="preserve">mediante la cual </w:t>
      </w:r>
      <w:r w:rsidR="002A72EB" w:rsidRPr="0029174E">
        <w:rPr>
          <w:rFonts w:ascii="Palatino Linotype" w:eastAsia="Calibri" w:hAnsi="Palatino Linotype" w:cs="Arial"/>
          <w:lang w:val="es-ES" w:eastAsia="es-ES"/>
        </w:rPr>
        <w:t>se requirió lo siguiente</w:t>
      </w:r>
      <w:r w:rsidRPr="0029174E">
        <w:rPr>
          <w:rFonts w:ascii="Palatino Linotype" w:eastAsia="Calibri" w:hAnsi="Palatino Linotype" w:cs="Arial"/>
          <w:lang w:val="es-ES" w:eastAsia="es-ES"/>
        </w:rPr>
        <w:t>:</w:t>
      </w:r>
      <w:r w:rsidR="002A72EB" w:rsidRPr="0029174E">
        <w:rPr>
          <w:rFonts w:ascii="Palatino Linotype" w:hAnsi="Palatino Linotype" w:cs="Arial"/>
          <w:lang w:val="es-ES" w:eastAsia="es-ES"/>
        </w:rPr>
        <w:t xml:space="preserve"> </w:t>
      </w:r>
    </w:p>
    <w:p w14:paraId="5FAAB415" w14:textId="77777777" w:rsidR="002A72EB" w:rsidRPr="0029174E" w:rsidRDefault="002A72EB" w:rsidP="00CE71BA">
      <w:pPr>
        <w:ind w:right="539"/>
        <w:contextualSpacing/>
        <w:jc w:val="both"/>
        <w:rPr>
          <w:rFonts w:ascii="Palatino Linotype" w:hAnsi="Palatino Linotype" w:cs="Arial"/>
          <w:i/>
          <w:iCs/>
          <w:lang w:val="es-ES" w:eastAsia="es-ES"/>
        </w:rPr>
      </w:pPr>
    </w:p>
    <w:p w14:paraId="18AC11DC" w14:textId="650D4386" w:rsidR="00726BF5" w:rsidRPr="0029174E" w:rsidRDefault="00583B3A" w:rsidP="00F23333">
      <w:pPr>
        <w:ind w:left="567" w:right="539"/>
        <w:jc w:val="both"/>
        <w:rPr>
          <w:rFonts w:ascii="Palatino Linotype" w:hAnsi="Palatino Linotype"/>
          <w:i/>
          <w:iCs/>
        </w:rPr>
      </w:pPr>
      <w:r w:rsidRPr="0029174E">
        <w:rPr>
          <w:rFonts w:ascii="Palatino Linotype" w:hAnsi="Palatino Linotype"/>
          <w:i/>
          <w:iCs/>
          <w:color w:val="000000"/>
        </w:rPr>
        <w:t>“</w:t>
      </w:r>
      <w:r w:rsidR="00F23333" w:rsidRPr="0029174E">
        <w:rPr>
          <w:rFonts w:ascii="Palatino Linotype" w:hAnsi="Palatino Linotype"/>
          <w:i/>
          <w:color w:val="000000"/>
        </w:rPr>
        <w:t>Que atribuciones, o fundamento juridico versa para que la titular de la Unidad de Transparencia amedrente, a los servidores publicos de su area por motivos personales, laborales y eticos, además de insinuar que su propio personal esta en contra de la administracion, sobre estos puntos solicito respuesta de el area juridica, contraloria y del cabildo.</w:t>
      </w:r>
      <w:r w:rsidR="00726BF5" w:rsidRPr="0029174E">
        <w:rPr>
          <w:rFonts w:ascii="Palatino Linotype" w:hAnsi="Palatino Linotype"/>
          <w:i/>
          <w:iCs/>
          <w:color w:val="000000"/>
        </w:rPr>
        <w:t>”(Sic)</w:t>
      </w:r>
    </w:p>
    <w:p w14:paraId="2212CE7A" w14:textId="52049EC1" w:rsidR="00810D19" w:rsidRPr="0029174E" w:rsidRDefault="00810D19" w:rsidP="00CE71BA">
      <w:pPr>
        <w:tabs>
          <w:tab w:val="left" w:pos="2253"/>
        </w:tabs>
        <w:ind w:right="539"/>
        <w:jc w:val="both"/>
        <w:rPr>
          <w:rFonts w:ascii="Palatino Linotype" w:hAnsi="Palatino Linotype"/>
          <w:i/>
          <w:iCs/>
          <w:color w:val="000000"/>
        </w:rPr>
      </w:pPr>
    </w:p>
    <w:p w14:paraId="3BA384C7" w14:textId="653A4CA5" w:rsidR="009D1E35" w:rsidRPr="0029174E" w:rsidRDefault="00797CD8" w:rsidP="00EA57C4">
      <w:pPr>
        <w:numPr>
          <w:ilvl w:val="0"/>
          <w:numId w:val="1"/>
        </w:numPr>
        <w:spacing w:line="360" w:lineRule="auto"/>
        <w:ind w:left="0" w:firstLine="0"/>
        <w:contextualSpacing/>
        <w:jc w:val="both"/>
        <w:rPr>
          <w:rFonts w:ascii="Palatino Linotype" w:eastAsia="Calibri" w:hAnsi="Palatino Linotype"/>
          <w:lang w:val="es-ES" w:eastAsia="es-ES"/>
        </w:rPr>
      </w:pPr>
      <w:r w:rsidRPr="0029174E">
        <w:rPr>
          <w:rFonts w:ascii="Palatino Linotype" w:eastAsia="Calibri" w:hAnsi="Palatino Linotype"/>
          <w:lang w:val="es-ES" w:eastAsia="es-ES"/>
        </w:rPr>
        <w:t xml:space="preserve">Se </w:t>
      </w:r>
      <w:r w:rsidR="0087587F" w:rsidRPr="0029174E">
        <w:rPr>
          <w:rFonts w:ascii="Palatino Linotype" w:eastAsia="Calibri" w:hAnsi="Palatino Linotype"/>
          <w:lang w:val="es-ES" w:eastAsia="es-ES"/>
        </w:rPr>
        <w:t>hace constar que se señaló como modalidad de entrega</w:t>
      </w:r>
      <w:r w:rsidRPr="0029174E">
        <w:rPr>
          <w:rFonts w:ascii="Palatino Linotype" w:eastAsia="Calibri" w:hAnsi="Palatino Linotype"/>
          <w:lang w:val="es-ES" w:eastAsia="es-ES"/>
        </w:rPr>
        <w:t xml:space="preserve"> </w:t>
      </w:r>
      <w:r w:rsidR="00502D20" w:rsidRPr="0029174E">
        <w:rPr>
          <w:rFonts w:ascii="Palatino Linotype" w:eastAsia="Calibri" w:hAnsi="Palatino Linotype"/>
          <w:lang w:val="es-ES" w:eastAsia="es-ES"/>
        </w:rPr>
        <w:t>de la información</w:t>
      </w:r>
      <w:r w:rsidRPr="0029174E">
        <w:rPr>
          <w:rFonts w:ascii="Palatino Linotype" w:eastAsia="Calibri" w:hAnsi="Palatino Linotype"/>
          <w:lang w:val="es-ES" w:eastAsia="es-ES"/>
        </w:rPr>
        <w:t xml:space="preserve"> a través </w:t>
      </w:r>
      <w:r w:rsidR="0087587F" w:rsidRPr="0029174E">
        <w:rPr>
          <w:rFonts w:ascii="Palatino Linotype" w:eastAsia="Calibri" w:hAnsi="Palatino Linotype"/>
          <w:lang w:val="es-ES" w:eastAsia="es-ES"/>
        </w:rPr>
        <w:t xml:space="preserve">de </w:t>
      </w:r>
      <w:r w:rsidRPr="0029174E">
        <w:rPr>
          <w:rFonts w:ascii="Palatino Linotype" w:eastAsia="Calibri" w:hAnsi="Palatino Linotype"/>
          <w:b/>
          <w:bCs/>
          <w:lang w:val="es-ES" w:eastAsia="es-ES"/>
        </w:rPr>
        <w:t>SAIMEX</w:t>
      </w:r>
      <w:r w:rsidR="0023583D" w:rsidRPr="0029174E">
        <w:rPr>
          <w:rFonts w:ascii="Palatino Linotype" w:eastAsia="Calibri" w:hAnsi="Palatino Linotype"/>
          <w:b/>
          <w:bCs/>
          <w:lang w:val="es-ES" w:eastAsia="es-ES"/>
        </w:rPr>
        <w:t>.</w:t>
      </w:r>
    </w:p>
    <w:p w14:paraId="089B3554" w14:textId="77777777" w:rsidR="00980E72" w:rsidRPr="0029174E" w:rsidRDefault="00980E72" w:rsidP="00980E72">
      <w:pPr>
        <w:spacing w:line="360" w:lineRule="auto"/>
        <w:contextualSpacing/>
        <w:jc w:val="both"/>
        <w:rPr>
          <w:rFonts w:ascii="Palatino Linotype" w:eastAsia="Calibri" w:hAnsi="Palatino Linotype"/>
          <w:lang w:val="es-ES" w:eastAsia="es-ES"/>
        </w:rPr>
      </w:pPr>
    </w:p>
    <w:p w14:paraId="6881FFA1" w14:textId="09B95985" w:rsidR="00980E72" w:rsidRPr="0029174E" w:rsidRDefault="0023583D" w:rsidP="00980E72">
      <w:pPr>
        <w:numPr>
          <w:ilvl w:val="0"/>
          <w:numId w:val="1"/>
        </w:numPr>
        <w:spacing w:line="360" w:lineRule="auto"/>
        <w:ind w:left="0" w:firstLine="0"/>
        <w:contextualSpacing/>
        <w:jc w:val="both"/>
        <w:rPr>
          <w:rFonts w:ascii="Palatino Linotype" w:eastAsia="Calibri" w:hAnsi="Palatino Linotype"/>
          <w:lang w:val="es-ES" w:eastAsia="es-ES"/>
        </w:rPr>
      </w:pPr>
      <w:r w:rsidRPr="0029174E">
        <w:rPr>
          <w:rFonts w:ascii="Palatino Linotype" w:eastAsia="Calibri" w:hAnsi="Palatino Linotype"/>
          <w:lang w:val="es-ES" w:eastAsia="es-ES"/>
        </w:rPr>
        <w:lastRenderedPageBreak/>
        <w:t xml:space="preserve">El </w:t>
      </w:r>
      <w:r w:rsidR="00F23333" w:rsidRPr="0029174E">
        <w:rPr>
          <w:rFonts w:ascii="Palatino Linotype" w:eastAsia="Calibri" w:hAnsi="Palatino Linotype"/>
          <w:lang w:val="es-ES" w:eastAsia="es-ES"/>
        </w:rPr>
        <w:t>veintiséis de octubre</w:t>
      </w:r>
      <w:r w:rsidR="00F55E41" w:rsidRPr="0029174E">
        <w:rPr>
          <w:rFonts w:ascii="Palatino Linotype" w:eastAsia="Calibri" w:hAnsi="Palatino Linotype"/>
          <w:lang w:val="es-ES" w:eastAsia="es-ES"/>
        </w:rPr>
        <w:t xml:space="preserve"> de dos mil veinti</w:t>
      </w:r>
      <w:r w:rsidR="00583B3A" w:rsidRPr="0029174E">
        <w:rPr>
          <w:rFonts w:ascii="Palatino Linotype" w:eastAsia="Calibri" w:hAnsi="Palatino Linotype"/>
          <w:lang w:val="es-ES" w:eastAsia="es-ES"/>
        </w:rPr>
        <w:t>trés</w:t>
      </w:r>
      <w:r w:rsidR="00F55E41" w:rsidRPr="0029174E">
        <w:rPr>
          <w:rFonts w:ascii="Palatino Linotype" w:eastAsia="Calibri" w:hAnsi="Palatino Linotype"/>
          <w:lang w:val="es-ES" w:eastAsia="es-ES"/>
        </w:rPr>
        <w:t xml:space="preserve">, el </w:t>
      </w:r>
      <w:r w:rsidR="00F55E41" w:rsidRPr="0029174E">
        <w:rPr>
          <w:rFonts w:ascii="Palatino Linotype" w:eastAsia="Calibri" w:hAnsi="Palatino Linotype"/>
          <w:b/>
          <w:bCs/>
          <w:lang w:val="es-ES" w:eastAsia="es-ES"/>
        </w:rPr>
        <w:t>SUJETO OBLIGADO</w:t>
      </w:r>
      <w:r w:rsidR="00F55E41" w:rsidRPr="0029174E">
        <w:rPr>
          <w:rFonts w:ascii="Palatino Linotype" w:eastAsia="Calibri" w:hAnsi="Palatino Linotype"/>
          <w:lang w:val="es-ES" w:eastAsia="es-ES"/>
        </w:rPr>
        <w:t xml:space="preserve"> realizó un requerimiento a</w:t>
      </w:r>
      <w:r w:rsidR="00566749" w:rsidRPr="0029174E">
        <w:rPr>
          <w:rFonts w:ascii="Palatino Linotype" w:eastAsia="Calibri" w:hAnsi="Palatino Linotype"/>
          <w:lang w:val="es-ES" w:eastAsia="es-ES"/>
        </w:rPr>
        <w:t>l</w:t>
      </w:r>
      <w:r w:rsidR="00F55E41" w:rsidRPr="0029174E">
        <w:rPr>
          <w:rFonts w:ascii="Palatino Linotype" w:eastAsia="Calibri" w:hAnsi="Palatino Linotype"/>
          <w:lang w:val="es-ES" w:eastAsia="es-ES"/>
        </w:rPr>
        <w:t xml:space="preserve"> Servidor Público Habilitado</w:t>
      </w:r>
      <w:r w:rsidR="00980E72" w:rsidRPr="0029174E">
        <w:rPr>
          <w:rFonts w:ascii="Palatino Linotype" w:eastAsia="Calibri" w:hAnsi="Palatino Linotype"/>
          <w:lang w:val="es-ES" w:eastAsia="es-ES"/>
        </w:rPr>
        <w:t>.</w:t>
      </w:r>
    </w:p>
    <w:p w14:paraId="11A9C2C8" w14:textId="77777777" w:rsidR="00572995" w:rsidRPr="0029174E" w:rsidRDefault="00572995" w:rsidP="00572995">
      <w:pPr>
        <w:pStyle w:val="Prrafodelista"/>
        <w:rPr>
          <w:rFonts w:ascii="Palatino Linotype" w:eastAsia="Calibri" w:hAnsi="Palatino Linotype"/>
          <w:lang w:val="es-ES" w:eastAsia="es-ES"/>
        </w:rPr>
      </w:pPr>
    </w:p>
    <w:p w14:paraId="6A26B255" w14:textId="63C5E8C1" w:rsidR="004D2A95" w:rsidRPr="0029174E" w:rsidRDefault="00797CD8" w:rsidP="00F55E41">
      <w:pPr>
        <w:numPr>
          <w:ilvl w:val="0"/>
          <w:numId w:val="1"/>
        </w:numPr>
        <w:spacing w:line="360" w:lineRule="auto"/>
        <w:ind w:left="0" w:firstLine="0"/>
        <w:contextualSpacing/>
        <w:jc w:val="both"/>
        <w:rPr>
          <w:rFonts w:ascii="Palatino Linotype" w:eastAsia="Calibri" w:hAnsi="Palatino Linotype"/>
          <w:lang w:val="es-ES" w:eastAsia="es-ES"/>
        </w:rPr>
      </w:pPr>
      <w:r w:rsidRPr="0029174E">
        <w:rPr>
          <w:rFonts w:ascii="Palatino Linotype" w:eastAsiaTheme="minorEastAsia" w:hAnsi="Palatino Linotype"/>
          <w:lang w:val="es-ES_tradnl" w:eastAsia="es-ES"/>
        </w:rPr>
        <w:t xml:space="preserve">El </w:t>
      </w:r>
      <w:r w:rsidR="00F23333" w:rsidRPr="0029174E">
        <w:rPr>
          <w:rFonts w:ascii="Palatino Linotype" w:eastAsiaTheme="minorEastAsia" w:hAnsi="Palatino Linotype"/>
          <w:lang w:val="es-ES_tradnl" w:eastAsia="es-ES"/>
        </w:rPr>
        <w:t>dieciséis de noviembre</w:t>
      </w:r>
      <w:r w:rsidR="008B573D" w:rsidRPr="0029174E">
        <w:rPr>
          <w:rFonts w:ascii="Palatino Linotype" w:eastAsiaTheme="minorEastAsia" w:hAnsi="Palatino Linotype"/>
          <w:lang w:val="es-ES_tradnl" w:eastAsia="es-ES"/>
        </w:rPr>
        <w:t xml:space="preserve"> </w:t>
      </w:r>
      <w:r w:rsidR="004D2A95" w:rsidRPr="0029174E">
        <w:rPr>
          <w:rFonts w:ascii="Palatino Linotype" w:eastAsiaTheme="minorEastAsia" w:hAnsi="Palatino Linotype"/>
          <w:lang w:val="es-ES_tradnl" w:eastAsia="es-ES"/>
        </w:rPr>
        <w:t>de</w:t>
      </w:r>
      <w:r w:rsidRPr="0029174E">
        <w:rPr>
          <w:rFonts w:ascii="Palatino Linotype" w:eastAsiaTheme="minorEastAsia" w:hAnsi="Palatino Linotype"/>
          <w:lang w:val="es-ES_tradnl" w:eastAsia="es-ES"/>
        </w:rPr>
        <w:t xml:space="preserve"> dos mil veinti</w:t>
      </w:r>
      <w:r w:rsidR="00583B3A" w:rsidRPr="0029174E">
        <w:rPr>
          <w:rFonts w:ascii="Palatino Linotype" w:eastAsiaTheme="minorEastAsia" w:hAnsi="Palatino Linotype"/>
          <w:lang w:val="es-ES_tradnl" w:eastAsia="es-ES"/>
        </w:rPr>
        <w:t>trés</w:t>
      </w:r>
      <w:r w:rsidRPr="0029174E">
        <w:rPr>
          <w:rFonts w:ascii="Palatino Linotype" w:eastAsiaTheme="minorEastAsia" w:hAnsi="Palatino Linotype"/>
          <w:lang w:val="es-ES_tradnl" w:eastAsia="es-ES"/>
        </w:rPr>
        <w:t xml:space="preserve">, </w:t>
      </w:r>
      <w:r w:rsidRPr="0029174E">
        <w:rPr>
          <w:rFonts w:ascii="Palatino Linotype" w:eastAsia="Calibri" w:hAnsi="Palatino Linotype"/>
          <w:lang w:val="es-ES" w:eastAsia="es-ES"/>
        </w:rPr>
        <w:t xml:space="preserve">el </w:t>
      </w:r>
      <w:r w:rsidRPr="0029174E">
        <w:rPr>
          <w:rFonts w:ascii="Palatino Linotype" w:eastAsia="Calibri" w:hAnsi="Palatino Linotype" w:cs="Arial"/>
          <w:b/>
          <w:lang w:val="es-AR" w:eastAsia="es-ES"/>
        </w:rPr>
        <w:t>SUJETO OBLIGADO</w:t>
      </w:r>
      <w:r w:rsidRPr="0029174E">
        <w:rPr>
          <w:rFonts w:ascii="Palatino Linotype" w:eastAsia="Calibri" w:hAnsi="Palatino Linotype" w:cs="Arial"/>
          <w:b/>
          <w:i/>
          <w:lang w:val="es-AR" w:eastAsia="es-ES"/>
        </w:rPr>
        <w:t xml:space="preserve"> </w:t>
      </w:r>
      <w:r w:rsidRPr="0029174E">
        <w:rPr>
          <w:rFonts w:ascii="Palatino Linotype" w:hAnsi="Palatino Linotype" w:cs="Arial"/>
          <w:lang w:val="es-ES" w:eastAsia="es-ES"/>
        </w:rPr>
        <w:t>dio respuesta a la solicitud de información en los siguientes términos:</w:t>
      </w:r>
    </w:p>
    <w:p w14:paraId="5EB7AC77" w14:textId="77777777" w:rsidR="004D2A95" w:rsidRPr="0029174E" w:rsidRDefault="004D2A95" w:rsidP="00583B3A">
      <w:pPr>
        <w:contextualSpacing/>
        <w:jc w:val="both"/>
        <w:rPr>
          <w:rFonts w:ascii="Palatino Linotype" w:eastAsia="Calibri" w:hAnsi="Palatino Linotype"/>
          <w:i/>
          <w:sz w:val="22"/>
          <w:lang w:val="es-ES" w:eastAsia="es-ES"/>
        </w:rPr>
      </w:pPr>
    </w:p>
    <w:p w14:paraId="3EEC6077" w14:textId="0AB4F024" w:rsidR="00566749" w:rsidRPr="0029174E" w:rsidRDefault="005E5C72" w:rsidP="00980E72">
      <w:pPr>
        <w:ind w:left="567" w:right="539"/>
        <w:jc w:val="both"/>
        <w:rPr>
          <w:rFonts w:ascii="Palatino Linotype" w:hAnsi="Palatino Linotype"/>
          <w:i/>
          <w:color w:val="000000"/>
          <w:sz w:val="22"/>
        </w:rPr>
      </w:pPr>
      <w:r w:rsidRPr="0029174E">
        <w:rPr>
          <w:rFonts w:ascii="Palatino Linotype" w:eastAsia="Calibri" w:hAnsi="Palatino Linotype"/>
          <w:i/>
          <w:sz w:val="22"/>
          <w:lang w:val="es-ES" w:eastAsia="es-ES"/>
        </w:rPr>
        <w:t>“</w:t>
      </w:r>
      <w:r w:rsidR="00896C1C" w:rsidRPr="0029174E">
        <w:rPr>
          <w:rFonts w:ascii="Palatino Linotype" w:eastAsia="Calibri" w:hAnsi="Palatino Linotype"/>
          <w:i/>
          <w:sz w:val="22"/>
          <w:lang w:val="es-ES" w:eastAsia="es-ES"/>
        </w:rPr>
        <w:t>…</w:t>
      </w:r>
      <w:r w:rsidR="00F23333" w:rsidRPr="0029174E">
        <w:rPr>
          <w:rFonts w:ascii="Palatino Linotype" w:hAnsi="Palatino Linotype"/>
          <w:i/>
          <w:color w:val="000000"/>
          <w:sz w:val="22"/>
        </w:rPr>
        <w:t>En atención a la solicitud con folio 03788/TOLUCA/IP/2023, me permito adjuntar al presente la respuesta correspondiente. Sin más por el momento, reciba un saludo</w:t>
      </w:r>
      <w:r w:rsidR="00566749" w:rsidRPr="0029174E">
        <w:rPr>
          <w:rFonts w:ascii="Palatino Linotype" w:hAnsi="Palatino Linotype"/>
          <w:i/>
          <w:color w:val="000000"/>
          <w:sz w:val="22"/>
        </w:rPr>
        <w:t>…” (Sic)</w:t>
      </w:r>
    </w:p>
    <w:p w14:paraId="46E8E7F7" w14:textId="77777777" w:rsidR="00F23333" w:rsidRPr="0029174E" w:rsidRDefault="00F23333" w:rsidP="00F23333">
      <w:pPr>
        <w:ind w:right="539"/>
        <w:jc w:val="both"/>
        <w:rPr>
          <w:rFonts w:ascii="Palatino Linotype" w:eastAsia="Calibri" w:hAnsi="Palatino Linotype"/>
          <w:i/>
          <w:sz w:val="22"/>
          <w:lang w:val="es-ES" w:eastAsia="es-ES"/>
        </w:rPr>
      </w:pPr>
    </w:p>
    <w:p w14:paraId="7017BA08" w14:textId="275FC24B" w:rsidR="00F23333" w:rsidRPr="0029174E" w:rsidRDefault="00F23333" w:rsidP="00F23333">
      <w:pPr>
        <w:ind w:right="539"/>
        <w:jc w:val="both"/>
        <w:rPr>
          <w:rFonts w:ascii="Palatino Linotype" w:eastAsia="Calibri" w:hAnsi="Palatino Linotype"/>
          <w:sz w:val="22"/>
          <w:lang w:val="es-ES" w:eastAsia="es-ES"/>
        </w:rPr>
      </w:pPr>
      <w:r w:rsidRPr="0029174E">
        <w:rPr>
          <w:rFonts w:ascii="Palatino Linotype" w:eastAsia="Calibri" w:hAnsi="Palatino Linotype"/>
          <w:sz w:val="22"/>
          <w:lang w:val="es-ES" w:eastAsia="es-ES"/>
        </w:rPr>
        <w:t xml:space="preserve">Se adjuntó el archivo electrónico denominado </w:t>
      </w:r>
      <w:r w:rsidRPr="0029174E">
        <w:rPr>
          <w:rFonts w:ascii="Palatino Linotype" w:eastAsia="Calibri" w:hAnsi="Palatino Linotype"/>
          <w:b/>
          <w:sz w:val="22"/>
          <w:lang w:val="es-ES" w:eastAsia="es-ES"/>
        </w:rPr>
        <w:t>3788.pdf,</w:t>
      </w:r>
      <w:r w:rsidRPr="0029174E">
        <w:rPr>
          <w:rFonts w:ascii="Palatino Linotype" w:eastAsia="Calibri" w:hAnsi="Palatino Linotype"/>
          <w:sz w:val="22"/>
          <w:lang w:val="es-ES" w:eastAsia="es-ES"/>
        </w:rPr>
        <w:t xml:space="preserve"> consistente en la copia digitalizada del oficio </w:t>
      </w:r>
      <w:r w:rsidR="00371835" w:rsidRPr="0029174E">
        <w:rPr>
          <w:rFonts w:ascii="Palatino Linotype" w:eastAsia="Calibri" w:hAnsi="Palatino Linotype"/>
          <w:sz w:val="22"/>
          <w:lang w:val="es-ES" w:eastAsia="es-ES"/>
        </w:rPr>
        <w:t xml:space="preserve">de fecha </w:t>
      </w:r>
      <w:r w:rsidRPr="0029174E">
        <w:rPr>
          <w:rFonts w:ascii="Palatino Linotype" w:eastAsia="Calibri" w:hAnsi="Palatino Linotype"/>
          <w:sz w:val="22"/>
          <w:lang w:val="es-ES" w:eastAsia="es-ES"/>
        </w:rPr>
        <w:t xml:space="preserve">quince de noviembre de dos mil veintitrés, suscrito y signado por la Titular de la Unidad de Transparencia, por medio del cual, </w:t>
      </w:r>
      <w:r w:rsidRPr="0029174E">
        <w:rPr>
          <w:rFonts w:ascii="Palatino Linotype" w:eastAsia="Calibri" w:hAnsi="Palatino Linotype"/>
          <w:b/>
          <w:sz w:val="22"/>
          <w:lang w:val="es-ES" w:eastAsia="es-ES"/>
        </w:rPr>
        <w:t xml:space="preserve">informó que después de realizar la búsqueda exhaustiva y razonable </w:t>
      </w:r>
      <w:r w:rsidR="00371835" w:rsidRPr="0029174E">
        <w:rPr>
          <w:rFonts w:ascii="Palatino Linotype" w:eastAsia="Calibri" w:hAnsi="Palatino Linotype"/>
          <w:b/>
          <w:sz w:val="22"/>
          <w:lang w:val="es-ES" w:eastAsia="es-ES"/>
        </w:rPr>
        <w:t xml:space="preserve">de la información, </w:t>
      </w:r>
      <w:r w:rsidRPr="0029174E">
        <w:rPr>
          <w:rFonts w:ascii="Palatino Linotype" w:eastAsia="Calibri" w:hAnsi="Palatino Linotype"/>
          <w:b/>
          <w:sz w:val="22"/>
          <w:lang w:val="es-ES" w:eastAsia="es-ES"/>
        </w:rPr>
        <w:t>no se localizó un documento que colme la pretensió</w:t>
      </w:r>
      <w:r w:rsidR="00371835" w:rsidRPr="0029174E">
        <w:rPr>
          <w:rFonts w:ascii="Palatino Linotype" w:eastAsia="Calibri" w:hAnsi="Palatino Linotype"/>
          <w:b/>
          <w:sz w:val="22"/>
          <w:lang w:val="es-ES" w:eastAsia="es-ES"/>
        </w:rPr>
        <w:t>n del Particular, por no haberse</w:t>
      </w:r>
      <w:r w:rsidRPr="0029174E">
        <w:rPr>
          <w:rFonts w:ascii="Palatino Linotype" w:eastAsia="Calibri" w:hAnsi="Palatino Linotype"/>
          <w:b/>
          <w:sz w:val="22"/>
          <w:lang w:val="es-ES" w:eastAsia="es-ES"/>
        </w:rPr>
        <w:t xml:space="preserve"> generado, poseído o administrado, sino bien, se observa que el Particular busca un pronunciamiento por parte del SUJETO OBLIGADO, lo cual, no constituye un derecho de acceso a la información, sino un derecho de petición</w:t>
      </w:r>
      <w:r w:rsidRPr="0029174E">
        <w:rPr>
          <w:rFonts w:ascii="Palatino Linotype" w:eastAsia="Calibri" w:hAnsi="Palatino Linotype"/>
          <w:sz w:val="22"/>
          <w:lang w:val="es-ES" w:eastAsia="es-ES"/>
        </w:rPr>
        <w:t>, debido a que realizar man</w:t>
      </w:r>
      <w:r w:rsidR="00371835" w:rsidRPr="0029174E">
        <w:rPr>
          <w:rFonts w:ascii="Palatino Linotype" w:eastAsia="Calibri" w:hAnsi="Palatino Linotype"/>
          <w:sz w:val="22"/>
          <w:lang w:val="es-ES" w:eastAsia="es-ES"/>
        </w:rPr>
        <w:t>ifestaciones, erogantes por el S</w:t>
      </w:r>
      <w:r w:rsidRPr="0029174E">
        <w:rPr>
          <w:rFonts w:ascii="Palatino Linotype" w:eastAsia="Calibri" w:hAnsi="Palatino Linotype"/>
          <w:sz w:val="22"/>
          <w:lang w:val="es-ES" w:eastAsia="es-ES"/>
        </w:rPr>
        <w:t>olicitante, acusaciones y declaraciones que no se colma</w:t>
      </w:r>
      <w:r w:rsidR="00371835" w:rsidRPr="0029174E">
        <w:rPr>
          <w:rFonts w:ascii="Palatino Linotype" w:eastAsia="Calibri" w:hAnsi="Palatino Linotype"/>
          <w:sz w:val="22"/>
          <w:lang w:val="es-ES" w:eastAsia="es-ES"/>
        </w:rPr>
        <w:t>n con la entrega de documentos.</w:t>
      </w:r>
    </w:p>
    <w:p w14:paraId="129974B2" w14:textId="77777777" w:rsidR="00583B3A" w:rsidRPr="0029174E" w:rsidRDefault="00583B3A" w:rsidP="00896C1C">
      <w:pPr>
        <w:ind w:right="539"/>
        <w:rPr>
          <w:rFonts w:ascii="Palatino Linotype" w:eastAsia="Calibri" w:hAnsi="Palatino Linotype"/>
          <w:i/>
          <w:iCs/>
          <w:sz w:val="22"/>
          <w:lang w:val="es-ES" w:eastAsia="es-ES"/>
        </w:rPr>
      </w:pPr>
    </w:p>
    <w:p w14:paraId="65524C4B" w14:textId="06F4EA1F" w:rsidR="00797CD8" w:rsidRPr="0029174E"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9174E">
        <w:rPr>
          <w:rFonts w:ascii="Palatino Linotype" w:eastAsia="Calibri" w:hAnsi="Palatino Linotype" w:cs="Arial"/>
          <w:lang w:val="es-AR" w:eastAsia="es-ES"/>
        </w:rPr>
        <w:t xml:space="preserve">El </w:t>
      </w:r>
      <w:r w:rsidR="00371835" w:rsidRPr="0029174E">
        <w:rPr>
          <w:rFonts w:ascii="Palatino Linotype" w:eastAsia="Calibri" w:hAnsi="Palatino Linotype" w:cs="Arial"/>
          <w:lang w:val="es-AR" w:eastAsia="es-ES"/>
        </w:rPr>
        <w:t>dieciséis de noviembre</w:t>
      </w:r>
      <w:r w:rsidR="0023583D" w:rsidRPr="0029174E">
        <w:rPr>
          <w:rFonts w:ascii="Palatino Linotype" w:eastAsia="Calibri" w:hAnsi="Palatino Linotype" w:cs="Arial"/>
          <w:lang w:val="es-AR" w:eastAsia="es-ES"/>
        </w:rPr>
        <w:t xml:space="preserve"> </w:t>
      </w:r>
      <w:r w:rsidRPr="0029174E">
        <w:rPr>
          <w:rFonts w:ascii="Palatino Linotype" w:eastAsia="Calibri" w:hAnsi="Palatino Linotype" w:cs="Arial"/>
          <w:lang w:val="es-AR" w:eastAsia="es-ES"/>
        </w:rPr>
        <w:t>de dos mil veinti</w:t>
      </w:r>
      <w:r w:rsidR="00583B3A" w:rsidRPr="0029174E">
        <w:rPr>
          <w:rFonts w:ascii="Palatino Linotype" w:eastAsia="Calibri" w:hAnsi="Palatino Linotype" w:cs="Arial"/>
          <w:lang w:val="es-AR" w:eastAsia="es-ES"/>
        </w:rPr>
        <w:t>trés</w:t>
      </w:r>
      <w:r w:rsidRPr="0029174E">
        <w:rPr>
          <w:rFonts w:ascii="Palatino Linotype" w:hAnsi="Palatino Linotype" w:cs="Arial"/>
          <w:lang w:val="es-ES" w:eastAsia="es-ES"/>
        </w:rPr>
        <w:t xml:space="preserve">, </w:t>
      </w:r>
      <w:r w:rsidR="001A1A60" w:rsidRPr="0029174E">
        <w:rPr>
          <w:rFonts w:ascii="Palatino Linotype" w:eastAsiaTheme="minorEastAsia" w:hAnsi="Palatino Linotype"/>
          <w:bCs/>
          <w:lang w:val="es-ES_tradnl" w:eastAsia="es-ES"/>
        </w:rPr>
        <w:t>el</w:t>
      </w:r>
      <w:r w:rsidR="00980E72" w:rsidRPr="0029174E">
        <w:rPr>
          <w:rFonts w:ascii="Palatino Linotype" w:eastAsiaTheme="minorEastAsia" w:hAnsi="Palatino Linotype"/>
          <w:bCs/>
          <w:lang w:val="es-ES_tradnl" w:eastAsia="es-ES"/>
        </w:rPr>
        <w:t xml:space="preserve"> </w:t>
      </w:r>
      <w:r w:rsidR="00980E72" w:rsidRPr="0029174E">
        <w:rPr>
          <w:rFonts w:ascii="Palatino Linotype" w:eastAsiaTheme="minorEastAsia" w:hAnsi="Palatino Linotype"/>
          <w:b/>
          <w:lang w:val="es-ES_tradnl" w:eastAsia="es-ES"/>
        </w:rPr>
        <w:t>RECURRENTE</w:t>
      </w:r>
      <w:r w:rsidR="00980E72" w:rsidRPr="0029174E">
        <w:rPr>
          <w:rFonts w:ascii="Palatino Linotype" w:hAnsi="Palatino Linotype" w:cs="Arial"/>
          <w:lang w:val="es-ES" w:eastAsia="es-ES"/>
        </w:rPr>
        <w:t xml:space="preserve"> </w:t>
      </w:r>
      <w:r w:rsidRPr="0029174E">
        <w:rPr>
          <w:rFonts w:ascii="Palatino Linotype" w:hAnsi="Palatino Linotype" w:cs="Arial"/>
          <w:lang w:val="es-ES" w:eastAsia="es-ES"/>
        </w:rPr>
        <w:t>interpuso el recurso de revisión, en contra de la respuesta, señalando como:</w:t>
      </w:r>
      <w:bookmarkStart w:id="1" w:name="_Toc462307683"/>
      <w:bookmarkStart w:id="2" w:name="_Toc472427085"/>
      <w:bookmarkStart w:id="3" w:name="_Toc472500652"/>
    </w:p>
    <w:p w14:paraId="2145B75C" w14:textId="77777777" w:rsidR="00797CD8" w:rsidRPr="0029174E" w:rsidRDefault="00797CD8" w:rsidP="009D1E38">
      <w:pPr>
        <w:spacing w:line="360" w:lineRule="auto"/>
        <w:ind w:right="567"/>
        <w:contextualSpacing/>
        <w:rPr>
          <w:rFonts w:ascii="Palatino Linotype" w:eastAsiaTheme="minorEastAsia" w:hAnsi="Palatino Linotype" w:cs="Arial"/>
          <w:i/>
          <w:sz w:val="22"/>
          <w:lang w:val="es-ES_tradnl" w:eastAsia="es-ES"/>
        </w:rPr>
      </w:pPr>
    </w:p>
    <w:p w14:paraId="641CEBC5" w14:textId="4929CDE1" w:rsidR="001A1A60" w:rsidRPr="0029174E" w:rsidRDefault="00797CD8" w:rsidP="00583B3A">
      <w:pPr>
        <w:ind w:left="567" w:right="539"/>
        <w:jc w:val="both"/>
        <w:rPr>
          <w:rFonts w:ascii="Palatino Linotype" w:hAnsi="Palatino Linotype"/>
          <w:i/>
          <w:iCs/>
          <w:sz w:val="22"/>
        </w:rPr>
      </w:pPr>
      <w:r w:rsidRPr="0029174E">
        <w:rPr>
          <w:rFonts w:ascii="Palatino Linotype" w:eastAsiaTheme="minorEastAsia" w:hAnsi="Palatino Linotype"/>
          <w:b/>
          <w:sz w:val="22"/>
          <w:lang w:val="es-ES_tradnl" w:eastAsia="es-ES"/>
        </w:rPr>
        <w:t>Acto impugnado:</w:t>
      </w:r>
      <w:r w:rsidRPr="0029174E">
        <w:rPr>
          <w:rFonts w:ascii="Palatino Linotype" w:hAnsi="Palatino Linotype"/>
          <w:i/>
          <w:iCs/>
          <w:color w:val="000000"/>
          <w:sz w:val="22"/>
        </w:rPr>
        <w:t xml:space="preserve"> “</w:t>
      </w:r>
      <w:r w:rsidR="00371835" w:rsidRPr="0029174E">
        <w:rPr>
          <w:rFonts w:ascii="Palatino Linotype" w:hAnsi="Palatino Linotype"/>
          <w:i/>
          <w:color w:val="000000"/>
          <w:sz w:val="22"/>
        </w:rPr>
        <w:t>EL SUJETO OBLIGADO NO ENTREGA LO SOLICITADO , EVADE SU RESPONSABILIDAD Y NO ATIENDE A MI SOLICITUD.</w:t>
      </w:r>
      <w:r w:rsidRPr="0029174E">
        <w:rPr>
          <w:rFonts w:ascii="Palatino Linotype" w:hAnsi="Palatino Linotype"/>
          <w:i/>
          <w:iCs/>
          <w:color w:val="000000"/>
          <w:sz w:val="22"/>
        </w:rPr>
        <w:t>” (Sic)</w:t>
      </w:r>
    </w:p>
    <w:p w14:paraId="0D1C09F7" w14:textId="77777777" w:rsidR="001A1A60" w:rsidRPr="0029174E" w:rsidRDefault="001A1A60" w:rsidP="00583B3A">
      <w:pPr>
        <w:pStyle w:val="Prrafodelista"/>
        <w:ind w:left="567" w:right="539"/>
        <w:jc w:val="both"/>
        <w:rPr>
          <w:rFonts w:ascii="Palatino Linotype" w:hAnsi="Palatino Linotype"/>
          <w:i/>
          <w:iCs/>
        </w:rPr>
      </w:pPr>
    </w:p>
    <w:p w14:paraId="45ED7BD9" w14:textId="244E256A" w:rsidR="00980E72" w:rsidRPr="0029174E" w:rsidRDefault="00797CD8" w:rsidP="00980E72">
      <w:pPr>
        <w:ind w:left="567" w:right="539"/>
        <w:jc w:val="both"/>
        <w:rPr>
          <w:rFonts w:ascii="Palatino Linotype" w:eastAsiaTheme="majorEastAsia" w:hAnsi="Palatino Linotype" w:cstheme="majorBidi"/>
          <w:i/>
          <w:iCs/>
          <w:sz w:val="22"/>
          <w:lang w:val="es-ES" w:eastAsia="es-ES"/>
        </w:rPr>
      </w:pPr>
      <w:r w:rsidRPr="0029174E">
        <w:rPr>
          <w:rFonts w:ascii="Palatino Linotype" w:eastAsiaTheme="minorEastAsia" w:hAnsi="Palatino Linotype"/>
          <w:b/>
          <w:sz w:val="22"/>
          <w:lang w:val="es-ES_tradnl" w:eastAsia="es-ES"/>
        </w:rPr>
        <w:t>Razones o Motivos de inconformidad:</w:t>
      </w:r>
      <w:bookmarkEnd w:id="1"/>
      <w:bookmarkEnd w:id="2"/>
      <w:bookmarkEnd w:id="3"/>
      <w:r w:rsidR="0023583D" w:rsidRPr="0029174E">
        <w:rPr>
          <w:rFonts w:ascii="Palatino Linotype" w:eastAsiaTheme="majorEastAsia" w:hAnsi="Palatino Linotype" w:cstheme="majorBidi"/>
          <w:b/>
          <w:i/>
          <w:iCs/>
          <w:color w:val="2E74B5" w:themeColor="accent1" w:themeShade="BF"/>
          <w:sz w:val="22"/>
          <w:lang w:val="es-ES" w:eastAsia="es-ES"/>
        </w:rPr>
        <w:t xml:space="preserve"> </w:t>
      </w:r>
      <w:r w:rsidR="0023583D" w:rsidRPr="0029174E">
        <w:rPr>
          <w:rFonts w:ascii="Palatino Linotype" w:eastAsiaTheme="majorEastAsia" w:hAnsi="Palatino Linotype" w:cstheme="majorBidi"/>
          <w:i/>
          <w:iCs/>
          <w:sz w:val="22"/>
          <w:lang w:val="es-ES" w:eastAsia="es-ES"/>
        </w:rPr>
        <w:t>“</w:t>
      </w:r>
      <w:r w:rsidR="00371835" w:rsidRPr="0029174E">
        <w:rPr>
          <w:rFonts w:ascii="Palatino Linotype" w:eastAsiaTheme="majorEastAsia" w:hAnsi="Palatino Linotype" w:cstheme="majorBidi"/>
          <w:i/>
          <w:iCs/>
          <w:sz w:val="22"/>
          <w:lang w:val="es-ES" w:eastAsia="es-ES"/>
        </w:rPr>
        <w:t>OMISION</w:t>
      </w:r>
      <w:r w:rsidR="0023583D" w:rsidRPr="0029174E">
        <w:rPr>
          <w:rFonts w:ascii="Palatino Linotype" w:eastAsiaTheme="majorEastAsia" w:hAnsi="Palatino Linotype" w:cstheme="majorBidi"/>
          <w:i/>
          <w:iCs/>
          <w:sz w:val="22"/>
          <w:lang w:val="es-ES" w:eastAsia="es-ES"/>
        </w:rPr>
        <w:t>” (Sic)</w:t>
      </w:r>
    </w:p>
    <w:p w14:paraId="339D87A4" w14:textId="77777777" w:rsidR="0023583D" w:rsidRPr="0029174E" w:rsidRDefault="0023583D" w:rsidP="00980E72">
      <w:pPr>
        <w:spacing w:line="360" w:lineRule="auto"/>
        <w:ind w:right="539"/>
        <w:jc w:val="both"/>
        <w:rPr>
          <w:rFonts w:ascii="Palatino Linotype" w:eastAsiaTheme="majorEastAsia" w:hAnsi="Palatino Linotype" w:cstheme="majorBidi"/>
          <w:i/>
          <w:iCs/>
          <w:sz w:val="22"/>
          <w:lang w:val="es-ES" w:eastAsia="es-ES"/>
        </w:rPr>
      </w:pPr>
    </w:p>
    <w:p w14:paraId="481FCE0A" w14:textId="75E45F92" w:rsidR="00797CD8" w:rsidRPr="0029174E"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29174E">
        <w:rPr>
          <w:rFonts w:ascii="Palatino Linotype" w:hAnsi="Palatino Linotype" w:cs="Arial"/>
          <w:lang w:val="es-ES" w:eastAsia="es-ES"/>
        </w:rPr>
        <w:t xml:space="preserve">Se registró el recurso de revisión bajo el número de expediente </w:t>
      </w:r>
      <w:r w:rsidRPr="0029174E">
        <w:rPr>
          <w:rFonts w:ascii="Palatino Linotype" w:eastAsiaTheme="minorEastAsia" w:hAnsi="Palatino Linotype" w:cs="Arial"/>
          <w:bCs/>
          <w:lang w:val="es-ES_tradnl" w:eastAsia="es-ES"/>
        </w:rPr>
        <w:t xml:space="preserve">al rubro indicado, asimismo con fundamento en lo dispuesto por el </w:t>
      </w:r>
      <w:r w:rsidRPr="0029174E">
        <w:rPr>
          <w:rFonts w:ascii="Palatino Linotype" w:eastAsia="Calibri" w:hAnsi="Palatino Linotype" w:cs="Arial"/>
          <w:lang w:val="es-ES" w:eastAsia="es-ES"/>
        </w:rPr>
        <w:t xml:space="preserve">artículo 185 fracción I de la </w:t>
      </w:r>
      <w:r w:rsidRPr="0029174E">
        <w:rPr>
          <w:rFonts w:ascii="Palatino Linotype" w:eastAsia="Calibri" w:hAnsi="Palatino Linotype" w:cs="Arial"/>
          <w:b/>
          <w:lang w:val="es-ES" w:eastAsia="es-ES"/>
        </w:rPr>
        <w:t xml:space="preserve">Ley de Transparencia y Acceso a la Información Pública del Estado de México y Municipios </w:t>
      </w:r>
      <w:r w:rsidR="00810D19" w:rsidRPr="0029174E">
        <w:rPr>
          <w:rFonts w:ascii="Palatino Linotype" w:hAnsi="Palatino Linotype" w:cs="Arial"/>
          <w:lang w:val="es-ES" w:eastAsia="es-ES"/>
        </w:rPr>
        <w:t>se turnó a la</w:t>
      </w:r>
      <w:r w:rsidRPr="0029174E">
        <w:rPr>
          <w:rFonts w:ascii="Palatino Linotype" w:hAnsi="Palatino Linotype" w:cs="Arial"/>
          <w:lang w:val="es-ES" w:eastAsia="es-ES"/>
        </w:rPr>
        <w:t xml:space="preserve"> </w:t>
      </w:r>
      <w:r w:rsidR="00810D19" w:rsidRPr="0029174E">
        <w:rPr>
          <w:rFonts w:ascii="Palatino Linotype" w:hAnsi="Palatino Linotype" w:cs="Arial"/>
          <w:b/>
          <w:lang w:val="es-ES" w:eastAsia="es-ES"/>
        </w:rPr>
        <w:t>Comisionada María del Rosario Mejía Ayala</w:t>
      </w:r>
      <w:r w:rsidRPr="0029174E">
        <w:rPr>
          <w:rFonts w:ascii="Palatino Linotype" w:hAnsi="Palatino Linotype" w:cs="Arial"/>
          <w:b/>
          <w:lang w:val="es-ES" w:eastAsia="es-ES"/>
        </w:rPr>
        <w:t xml:space="preserve">, </w:t>
      </w:r>
      <w:r w:rsidR="00572995" w:rsidRPr="0029174E">
        <w:rPr>
          <w:rFonts w:ascii="Palatino Linotype" w:hAnsi="Palatino Linotype" w:cs="Arial"/>
          <w:lang w:val="es-ES" w:eastAsia="es-ES"/>
        </w:rPr>
        <w:t>para</w:t>
      </w:r>
      <w:r w:rsidRPr="0029174E">
        <w:rPr>
          <w:rFonts w:ascii="Palatino Linotype" w:hAnsi="Palatino Linotype" w:cs="Arial"/>
          <w:lang w:val="es-ES" w:eastAsia="es-ES"/>
        </w:rPr>
        <w:t xml:space="preserve"> </w:t>
      </w:r>
      <w:r w:rsidRPr="0029174E">
        <w:rPr>
          <w:rFonts w:ascii="Palatino Linotype" w:hAnsi="Palatino Linotype" w:cs="Arial"/>
          <w:lang w:eastAsia="es-ES"/>
        </w:rPr>
        <w:t xml:space="preserve">su análisis. </w:t>
      </w:r>
    </w:p>
    <w:p w14:paraId="385A08F6" w14:textId="5533607E" w:rsidR="00496F86" w:rsidRPr="0029174E" w:rsidRDefault="00750AB4" w:rsidP="00CE71B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9174E">
        <w:rPr>
          <w:rFonts w:ascii="Palatino Linotype" w:eastAsia="Calibri" w:hAnsi="Palatino Linotype" w:cs="Arial"/>
          <w:lang w:val="es-ES" w:eastAsia="es-ES"/>
        </w:rPr>
        <w:lastRenderedPageBreak/>
        <w:t xml:space="preserve">La </w:t>
      </w:r>
      <w:r w:rsidR="00797CD8" w:rsidRPr="0029174E">
        <w:rPr>
          <w:rFonts w:ascii="Palatino Linotype" w:eastAsia="Calibri" w:hAnsi="Palatino Linotype" w:cs="Arial"/>
          <w:lang w:val="es-ES" w:eastAsia="es-ES"/>
        </w:rPr>
        <w:t>Comisionad</w:t>
      </w:r>
      <w:r w:rsidRPr="0029174E">
        <w:rPr>
          <w:rFonts w:ascii="Palatino Linotype" w:eastAsia="Calibri" w:hAnsi="Palatino Linotype" w:cs="Arial"/>
          <w:lang w:val="es-ES" w:eastAsia="es-ES"/>
        </w:rPr>
        <w:t>a</w:t>
      </w:r>
      <w:r w:rsidR="00797CD8" w:rsidRPr="0029174E">
        <w:rPr>
          <w:rFonts w:ascii="Palatino Linotype" w:eastAsia="Calibri" w:hAnsi="Palatino Linotype" w:cs="Arial"/>
          <w:lang w:val="es-ES" w:eastAsia="es-ES"/>
        </w:rPr>
        <w:t xml:space="preserve"> Ponente</w:t>
      </w:r>
      <w:r w:rsidR="00572995" w:rsidRPr="0029174E">
        <w:rPr>
          <w:rFonts w:ascii="Palatino Linotype" w:eastAsia="Calibri" w:hAnsi="Palatino Linotype" w:cs="Arial"/>
          <w:lang w:val="es-ES" w:eastAsia="es-ES"/>
        </w:rPr>
        <w:t>,</w:t>
      </w:r>
      <w:r w:rsidR="00797CD8" w:rsidRPr="0029174E">
        <w:rPr>
          <w:rFonts w:ascii="Palatino Linotype" w:eastAsia="Calibri" w:hAnsi="Palatino Linotype" w:cs="Arial"/>
          <w:lang w:val="es-ES" w:eastAsia="es-ES"/>
        </w:rPr>
        <w:t xml:space="preserve"> con fundamento en lo dispuesto por el artículo 185 fracción II de la ley de la materia, a través del acuerdo de admisión de</w:t>
      </w:r>
      <w:r w:rsidR="00583B3A" w:rsidRPr="0029174E">
        <w:rPr>
          <w:rFonts w:ascii="Palatino Linotype" w:eastAsia="Calibri" w:hAnsi="Palatino Linotype" w:cs="Arial"/>
          <w:lang w:val="es-ES" w:eastAsia="es-ES"/>
        </w:rPr>
        <w:t xml:space="preserve">l </w:t>
      </w:r>
      <w:r w:rsidR="00371835" w:rsidRPr="0029174E">
        <w:rPr>
          <w:rFonts w:ascii="Palatino Linotype" w:eastAsia="Calibri" w:hAnsi="Palatino Linotype" w:cs="Arial"/>
          <w:lang w:val="es-ES" w:eastAsia="es-ES"/>
        </w:rPr>
        <w:t>veintidós de noviembre</w:t>
      </w:r>
      <w:r w:rsidR="00980E72" w:rsidRPr="0029174E">
        <w:rPr>
          <w:rFonts w:ascii="Palatino Linotype" w:eastAsia="Calibri" w:hAnsi="Palatino Linotype" w:cs="Arial"/>
          <w:lang w:val="es-ES" w:eastAsia="es-ES"/>
        </w:rPr>
        <w:t xml:space="preserve"> </w:t>
      </w:r>
      <w:r w:rsidR="00797CD8" w:rsidRPr="0029174E">
        <w:rPr>
          <w:rFonts w:ascii="Palatino Linotype" w:eastAsia="Calibri" w:hAnsi="Palatino Linotype" w:cs="Arial"/>
          <w:lang w:val="es-ES" w:eastAsia="es-ES"/>
        </w:rPr>
        <w:t>de dos mil veinti</w:t>
      </w:r>
      <w:r w:rsidR="00583B3A" w:rsidRPr="0029174E">
        <w:rPr>
          <w:rFonts w:ascii="Palatino Linotype" w:eastAsia="Calibri" w:hAnsi="Palatino Linotype" w:cs="Arial"/>
          <w:lang w:val="es-ES" w:eastAsia="es-ES"/>
        </w:rPr>
        <w:t>trés</w:t>
      </w:r>
      <w:r w:rsidR="00797CD8" w:rsidRPr="0029174E">
        <w:rPr>
          <w:rFonts w:ascii="Palatino Linotype" w:eastAsia="Calibri" w:hAnsi="Palatino Linotype" w:cs="Arial"/>
          <w:lang w:val="es-ES" w:eastAsia="es-ES"/>
        </w:rPr>
        <w:t xml:space="preserve">, puso a disposición de las partes el expediente electrónico </w:t>
      </w:r>
      <w:r w:rsidR="00797CD8" w:rsidRPr="0029174E">
        <w:rPr>
          <w:rFonts w:ascii="Palatino Linotype" w:eastAsia="Calibri" w:hAnsi="Palatino Linotype" w:cs="Arial"/>
          <w:lang w:val="es-ES_tradnl" w:eastAsia="es-ES"/>
        </w:rPr>
        <w:t xml:space="preserve">vía </w:t>
      </w:r>
      <w:r w:rsidR="00797CD8" w:rsidRPr="0029174E">
        <w:rPr>
          <w:rFonts w:ascii="Palatino Linotype" w:eastAsia="Calibri" w:hAnsi="Palatino Linotype" w:cs="Arial"/>
          <w:b/>
          <w:lang w:val="es-ES" w:eastAsia="es-ES"/>
        </w:rPr>
        <w:t xml:space="preserve">SAIMEX </w:t>
      </w:r>
      <w:r w:rsidR="00797CD8" w:rsidRPr="0029174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97CD8" w:rsidRPr="0029174E">
        <w:rPr>
          <w:rFonts w:ascii="Palatino Linotype" w:eastAsia="Calibri" w:hAnsi="Palatino Linotype" w:cs="Arial"/>
          <w:b/>
          <w:lang w:val="es-ES" w:eastAsia="es-ES"/>
        </w:rPr>
        <w:t>SUJETO OBLIGADO</w:t>
      </w:r>
      <w:r w:rsidR="00797CD8" w:rsidRPr="0029174E">
        <w:rPr>
          <w:rFonts w:ascii="Palatino Linotype" w:eastAsia="Calibri" w:hAnsi="Palatino Linotype" w:cs="Arial"/>
          <w:lang w:val="es-ES" w:eastAsia="es-ES"/>
        </w:rPr>
        <w:t xml:space="preserve"> presentara el informe justificado procedente. </w:t>
      </w:r>
    </w:p>
    <w:p w14:paraId="25A5F4B5" w14:textId="77777777" w:rsidR="00583B3A" w:rsidRPr="0029174E" w:rsidRDefault="00583B3A" w:rsidP="00583B3A">
      <w:pPr>
        <w:spacing w:line="360" w:lineRule="auto"/>
        <w:contextualSpacing/>
        <w:jc w:val="both"/>
        <w:rPr>
          <w:rFonts w:ascii="Palatino Linotype" w:eastAsiaTheme="minorEastAsia" w:hAnsi="Palatino Linotype" w:cstheme="minorBidi"/>
          <w:i/>
          <w:color w:val="000000"/>
          <w:lang w:val="es-ES_tradnl" w:eastAsia="es-ES"/>
        </w:rPr>
      </w:pPr>
    </w:p>
    <w:p w14:paraId="094F4F04" w14:textId="00ED1525" w:rsidR="00371835" w:rsidRPr="0029174E" w:rsidRDefault="001A1A60" w:rsidP="001C6B5A">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9174E">
        <w:rPr>
          <w:rFonts w:ascii="Palatino Linotype" w:eastAsia="Calibri" w:hAnsi="Palatino Linotype" w:cs="Arial"/>
          <w:lang w:val="es-ES" w:eastAsia="es-ES"/>
        </w:rPr>
        <w:t>E</w:t>
      </w:r>
      <w:r w:rsidR="00702644" w:rsidRPr="0029174E">
        <w:rPr>
          <w:rFonts w:ascii="Palatino Linotype" w:eastAsia="Calibri" w:hAnsi="Palatino Linotype" w:cs="Arial"/>
          <w:lang w:val="es-ES" w:eastAsia="es-ES"/>
        </w:rPr>
        <w:t xml:space="preserve">l </w:t>
      </w:r>
      <w:r w:rsidR="00371835" w:rsidRPr="0029174E">
        <w:rPr>
          <w:rFonts w:ascii="Palatino Linotype" w:eastAsia="Calibri" w:hAnsi="Palatino Linotype" w:cs="Arial"/>
          <w:lang w:val="es-ES" w:eastAsia="es-ES"/>
        </w:rPr>
        <w:t xml:space="preserve">uno de diciembre de dos mil veintitrés, el </w:t>
      </w:r>
      <w:r w:rsidRPr="0029174E">
        <w:rPr>
          <w:rFonts w:ascii="Palatino Linotype" w:eastAsia="Calibri" w:hAnsi="Palatino Linotype" w:cs="Arial"/>
          <w:b/>
          <w:bCs/>
          <w:lang w:val="es-ES" w:eastAsia="es-ES"/>
        </w:rPr>
        <w:t>SUJETO OBLIGADO</w:t>
      </w:r>
      <w:r w:rsidR="00A772A1" w:rsidRPr="0029174E">
        <w:rPr>
          <w:rFonts w:ascii="Palatino Linotype" w:eastAsia="Calibri" w:hAnsi="Palatino Linotype" w:cs="Arial"/>
          <w:b/>
          <w:bCs/>
          <w:lang w:val="es-ES" w:eastAsia="es-ES"/>
        </w:rPr>
        <w:t xml:space="preserve"> </w:t>
      </w:r>
      <w:r w:rsidR="00754566" w:rsidRPr="0029174E">
        <w:rPr>
          <w:rFonts w:ascii="Palatino Linotype" w:eastAsia="Calibri" w:hAnsi="Palatino Linotype" w:cs="Arial"/>
          <w:lang w:val="es-ES" w:eastAsia="es-ES"/>
        </w:rPr>
        <w:t>rindió</w:t>
      </w:r>
      <w:r w:rsidR="00D57659" w:rsidRPr="0029174E">
        <w:rPr>
          <w:rFonts w:ascii="Palatino Linotype" w:eastAsia="Calibri" w:hAnsi="Palatino Linotype" w:cs="Arial"/>
          <w:lang w:val="es-ES" w:eastAsia="es-ES"/>
        </w:rPr>
        <w:t xml:space="preserve"> </w:t>
      </w:r>
      <w:r w:rsidR="00702644" w:rsidRPr="0029174E">
        <w:rPr>
          <w:rFonts w:ascii="Palatino Linotype" w:eastAsia="Calibri" w:hAnsi="Palatino Linotype" w:cs="Arial"/>
          <w:lang w:val="es-ES" w:eastAsia="es-ES"/>
        </w:rPr>
        <w:t xml:space="preserve">el </w:t>
      </w:r>
      <w:r w:rsidR="00D57659" w:rsidRPr="0029174E">
        <w:rPr>
          <w:rFonts w:ascii="Palatino Linotype" w:eastAsia="Calibri" w:hAnsi="Palatino Linotype" w:cs="Arial"/>
          <w:lang w:val="es-ES" w:eastAsia="es-ES"/>
        </w:rPr>
        <w:t>informe justificado</w:t>
      </w:r>
      <w:r w:rsidR="00754566" w:rsidRPr="0029174E">
        <w:rPr>
          <w:rFonts w:ascii="Palatino Linotype" w:eastAsia="Calibri" w:hAnsi="Palatino Linotype" w:cs="Arial"/>
          <w:lang w:val="es-ES" w:eastAsia="es-ES"/>
        </w:rPr>
        <w:t xml:space="preserve"> </w:t>
      </w:r>
      <w:r w:rsidR="00702644" w:rsidRPr="0029174E">
        <w:rPr>
          <w:rFonts w:ascii="Palatino Linotype" w:eastAsia="Calibri" w:hAnsi="Palatino Linotype" w:cs="Arial"/>
          <w:lang w:val="es-ES" w:eastAsia="es-ES"/>
        </w:rPr>
        <w:t xml:space="preserve">correspondiente </w:t>
      </w:r>
      <w:r w:rsidR="00754566" w:rsidRPr="0029174E">
        <w:rPr>
          <w:rFonts w:ascii="Palatino Linotype" w:eastAsia="Calibri" w:hAnsi="Palatino Linotype" w:cs="Arial"/>
          <w:lang w:val="es-ES" w:eastAsia="es-ES"/>
        </w:rPr>
        <w:t>para manifestar lo que a su derecho conviniera</w:t>
      </w:r>
      <w:r w:rsidR="00702644" w:rsidRPr="0029174E">
        <w:rPr>
          <w:rFonts w:ascii="Palatino Linotype" w:eastAsia="Calibri" w:hAnsi="Palatino Linotype" w:cs="Arial"/>
          <w:lang w:val="es-ES" w:eastAsia="es-ES"/>
        </w:rPr>
        <w:t>,</w:t>
      </w:r>
      <w:r w:rsidR="00371835" w:rsidRPr="0029174E">
        <w:rPr>
          <w:rFonts w:ascii="Palatino Linotype" w:eastAsia="Calibri" w:hAnsi="Palatino Linotype" w:cs="Arial"/>
          <w:lang w:val="es-ES" w:eastAsia="es-ES"/>
        </w:rPr>
        <w:t xml:space="preserve"> por medio del archivo electrónico</w:t>
      </w:r>
      <w:r w:rsidR="001C6B5A" w:rsidRPr="0029174E">
        <w:rPr>
          <w:rFonts w:ascii="Palatino Linotype" w:eastAsia="Calibri" w:hAnsi="Palatino Linotype" w:cs="Arial"/>
          <w:lang w:val="es-ES" w:eastAsia="es-ES"/>
        </w:rPr>
        <w:t xml:space="preserve"> denominado </w:t>
      </w:r>
      <w:hyperlink r:id="rId7" w:history="1">
        <w:r w:rsidR="001C6B5A" w:rsidRPr="0029174E">
          <w:rPr>
            <w:rStyle w:val="Hipervnculo"/>
            <w:rFonts w:ascii="Palatino Linotype" w:eastAsiaTheme="majorEastAsia" w:hAnsi="Palatino Linotype" w:cs="Arial"/>
            <w:b/>
            <w:bCs/>
            <w:color w:val="auto"/>
            <w:u w:val="none"/>
          </w:rPr>
          <w:t>RR7993_.pdf</w:t>
        </w:r>
      </w:hyperlink>
      <w:r w:rsidR="001C6B5A" w:rsidRPr="0029174E">
        <w:rPr>
          <w:rFonts w:ascii="Palatino Linotype" w:hAnsi="Palatino Linotype"/>
        </w:rPr>
        <w:t>, consistente en la copia digitalizada del oficio número 2010A4000/UT/RR/0937/2023, suscrito por la Titular de la Unidad de Transparencia, donde se</w:t>
      </w:r>
      <w:r w:rsidR="001C6B5A" w:rsidRPr="0029174E">
        <w:rPr>
          <w:rFonts w:ascii="Palatino Linotype" w:hAnsi="Palatino Linotype"/>
          <w:b/>
        </w:rPr>
        <w:t xml:space="preserve"> reiteró la respuesta inicial.</w:t>
      </w:r>
    </w:p>
    <w:p w14:paraId="778E2198" w14:textId="77777777" w:rsidR="001C6B5A" w:rsidRPr="0029174E" w:rsidRDefault="001C6B5A" w:rsidP="001C6B5A">
      <w:pPr>
        <w:spacing w:line="360" w:lineRule="auto"/>
        <w:contextualSpacing/>
        <w:jc w:val="both"/>
        <w:rPr>
          <w:rFonts w:ascii="Palatino Linotype" w:eastAsia="Calibri" w:hAnsi="Palatino Linotype" w:cs="Arial"/>
          <w:lang w:val="es-ES_tradnl" w:eastAsia="es-ES"/>
        </w:rPr>
      </w:pPr>
    </w:p>
    <w:p w14:paraId="7E1B98D1" w14:textId="7F81BD9D" w:rsidR="00750AB4" w:rsidRPr="0029174E" w:rsidRDefault="00371835" w:rsidP="0037183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9174E">
        <w:rPr>
          <w:rFonts w:ascii="Palatino Linotype" w:hAnsi="Palatino Linotype"/>
          <w:color w:val="000000" w:themeColor="text1"/>
        </w:rPr>
        <w:t>P</w:t>
      </w:r>
      <w:r w:rsidR="00A772A1" w:rsidRPr="0029174E">
        <w:rPr>
          <w:rFonts w:ascii="Palatino Linotype" w:hAnsi="Palatino Linotype"/>
          <w:color w:val="000000" w:themeColor="text1"/>
        </w:rPr>
        <w:t xml:space="preserve">or su parte, el </w:t>
      </w:r>
      <w:r w:rsidR="001C6B5A" w:rsidRPr="0029174E">
        <w:rPr>
          <w:rFonts w:ascii="Palatino Linotype" w:hAnsi="Palatino Linotype"/>
          <w:b/>
          <w:bCs/>
          <w:color w:val="000000" w:themeColor="text1"/>
        </w:rPr>
        <w:t>RECURRENTE</w:t>
      </w:r>
      <w:r w:rsidR="00A772A1" w:rsidRPr="0029174E">
        <w:rPr>
          <w:rFonts w:ascii="Palatino Linotype" w:hAnsi="Palatino Linotype"/>
          <w:color w:val="000000" w:themeColor="text1"/>
        </w:rPr>
        <w:t xml:space="preserve"> no presentó pruebas ni alegatos, según consta en el </w:t>
      </w:r>
      <w:r w:rsidR="00A772A1" w:rsidRPr="0029174E">
        <w:rPr>
          <w:rFonts w:ascii="Palatino Linotype" w:hAnsi="Palatino Linotype"/>
          <w:b/>
          <w:bCs/>
          <w:color w:val="000000" w:themeColor="text1"/>
        </w:rPr>
        <w:t>SAIMEX.</w:t>
      </w:r>
    </w:p>
    <w:p w14:paraId="60C92695" w14:textId="77777777" w:rsidR="00CE2D72" w:rsidRPr="0029174E" w:rsidRDefault="00CE2D72" w:rsidP="00CE2D72">
      <w:pPr>
        <w:spacing w:line="360" w:lineRule="auto"/>
        <w:contextualSpacing/>
        <w:jc w:val="both"/>
        <w:rPr>
          <w:rFonts w:ascii="Palatino Linotype" w:eastAsiaTheme="minorEastAsia" w:hAnsi="Palatino Linotype"/>
          <w:b/>
          <w:u w:val="single"/>
          <w:lang w:val="es-ES_tradnl" w:eastAsia="es-ES"/>
        </w:rPr>
      </w:pPr>
    </w:p>
    <w:p w14:paraId="1BAA9372" w14:textId="670EB842" w:rsidR="001C6B5A" w:rsidRPr="0029174E" w:rsidRDefault="00754566" w:rsidP="009D4BF1">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29174E">
        <w:rPr>
          <w:rFonts w:ascii="Palatino Linotype" w:eastAsiaTheme="minorEastAsia" w:hAnsi="Palatino Linotype"/>
          <w:lang w:val="es-ES_tradnl" w:eastAsia="es-ES"/>
        </w:rPr>
        <w:t>La</w:t>
      </w:r>
      <w:r w:rsidR="00797CD8" w:rsidRPr="0029174E">
        <w:rPr>
          <w:rFonts w:ascii="Palatino Linotype" w:eastAsiaTheme="minorEastAsia" w:hAnsi="Palatino Linotype"/>
          <w:lang w:val="es-ES_tradnl" w:eastAsia="es-ES"/>
        </w:rPr>
        <w:t xml:space="preserve"> Comisionad</w:t>
      </w:r>
      <w:r w:rsidRPr="0029174E">
        <w:rPr>
          <w:rFonts w:ascii="Palatino Linotype" w:eastAsiaTheme="minorEastAsia" w:hAnsi="Palatino Linotype"/>
          <w:lang w:val="es-ES_tradnl" w:eastAsia="es-ES"/>
        </w:rPr>
        <w:t>a</w:t>
      </w:r>
      <w:r w:rsidR="00797CD8" w:rsidRPr="0029174E">
        <w:rPr>
          <w:rFonts w:ascii="Palatino Linotype" w:eastAsiaTheme="minorEastAsia" w:hAnsi="Palatino Linotype"/>
          <w:lang w:val="es-ES_tradnl" w:eastAsia="es-ES"/>
        </w:rPr>
        <w:t xml:space="preserve"> Ponente decretó cierre de instrucción</w:t>
      </w:r>
      <w:r w:rsidR="00797CD8" w:rsidRPr="0029174E">
        <w:rPr>
          <w:rFonts w:ascii="Palatino Linotype" w:eastAsiaTheme="minorEastAsia" w:hAnsi="Palatino Linotype" w:cs="Arial"/>
          <w:lang w:val="es-ES_tradnl" w:eastAsia="es-ES"/>
        </w:rPr>
        <w:t xml:space="preserve"> </w:t>
      </w:r>
      <w:r w:rsidR="00797CD8" w:rsidRPr="0029174E">
        <w:rPr>
          <w:rFonts w:ascii="Palatino Linotype" w:eastAsiaTheme="minorEastAsia" w:hAnsi="Palatino Linotype"/>
          <w:lang w:val="es-ES_tradnl" w:eastAsia="es-ES"/>
        </w:rPr>
        <w:t xml:space="preserve">mediante </w:t>
      </w:r>
      <w:r w:rsidR="00F362B5" w:rsidRPr="0029174E">
        <w:rPr>
          <w:rFonts w:ascii="Palatino Linotype" w:eastAsiaTheme="minorEastAsia" w:hAnsi="Palatino Linotype"/>
          <w:lang w:val="es-ES_tradnl" w:eastAsia="es-ES"/>
        </w:rPr>
        <w:t xml:space="preserve">el </w:t>
      </w:r>
      <w:r w:rsidR="00797CD8" w:rsidRPr="0029174E">
        <w:rPr>
          <w:rFonts w:ascii="Palatino Linotype" w:eastAsiaTheme="minorEastAsia" w:hAnsi="Palatino Linotype"/>
          <w:lang w:val="es-ES_tradnl" w:eastAsia="es-ES"/>
        </w:rPr>
        <w:t>acuerdo de</w:t>
      </w:r>
      <w:r w:rsidRPr="0029174E">
        <w:rPr>
          <w:rFonts w:ascii="Palatino Linotype" w:eastAsiaTheme="minorEastAsia" w:hAnsi="Palatino Linotype"/>
          <w:lang w:val="es-ES_tradnl" w:eastAsia="es-ES"/>
        </w:rPr>
        <w:t>l</w:t>
      </w:r>
      <w:r w:rsidR="00797CD8" w:rsidRPr="0029174E">
        <w:rPr>
          <w:rFonts w:ascii="Palatino Linotype" w:eastAsiaTheme="minorEastAsia" w:hAnsi="Palatino Linotype"/>
          <w:lang w:val="es-ES_tradnl" w:eastAsia="es-ES"/>
        </w:rPr>
        <w:t xml:space="preserve"> </w:t>
      </w:r>
      <w:r w:rsidR="001C6B5A" w:rsidRPr="0029174E">
        <w:rPr>
          <w:rFonts w:ascii="Palatino Linotype" w:eastAsiaTheme="minorEastAsia" w:hAnsi="Palatino Linotype"/>
          <w:lang w:val="es-ES_tradnl" w:eastAsia="es-ES"/>
        </w:rPr>
        <w:t>doce de diciembre</w:t>
      </w:r>
      <w:r w:rsidR="00992476" w:rsidRPr="0029174E">
        <w:rPr>
          <w:rFonts w:ascii="Palatino Linotype" w:eastAsiaTheme="minorEastAsia" w:hAnsi="Palatino Linotype"/>
          <w:lang w:val="es-ES_tradnl" w:eastAsia="es-ES"/>
        </w:rPr>
        <w:t xml:space="preserve"> </w:t>
      </w:r>
      <w:r w:rsidR="00797CD8" w:rsidRPr="0029174E">
        <w:rPr>
          <w:rFonts w:ascii="Palatino Linotype" w:eastAsiaTheme="minorEastAsia" w:hAnsi="Palatino Linotype"/>
          <w:lang w:val="es-ES_tradnl" w:eastAsia="es-ES"/>
        </w:rPr>
        <w:t>de dos mil veint</w:t>
      </w:r>
      <w:r w:rsidR="009D4BF1" w:rsidRPr="0029174E">
        <w:rPr>
          <w:rFonts w:ascii="Palatino Linotype" w:eastAsiaTheme="minorEastAsia" w:hAnsi="Palatino Linotype"/>
          <w:lang w:val="es-ES_tradnl" w:eastAsia="es-ES"/>
        </w:rPr>
        <w:t>i</w:t>
      </w:r>
      <w:r w:rsidR="00583B3A" w:rsidRPr="0029174E">
        <w:rPr>
          <w:rFonts w:ascii="Palatino Linotype" w:eastAsiaTheme="minorEastAsia" w:hAnsi="Palatino Linotype"/>
          <w:lang w:val="es-ES_tradnl" w:eastAsia="es-ES"/>
        </w:rPr>
        <w:t>trés</w:t>
      </w:r>
      <w:r w:rsidR="00797CD8" w:rsidRPr="0029174E">
        <w:rPr>
          <w:rFonts w:ascii="Palatino Linotype" w:eastAsia="Calibri" w:hAnsi="Palatino Linotype" w:cs="Arial"/>
          <w:lang w:val="es-ES"/>
        </w:rPr>
        <w:t>;</w:t>
      </w:r>
      <w:r w:rsidR="000E138C" w:rsidRPr="0029174E">
        <w:rPr>
          <w:rFonts w:ascii="Palatino Linotype" w:hAnsi="Palatino Linotype"/>
        </w:rPr>
        <w:t xml:space="preserve"> por lo que ordenó turnar el expediente a resolución, misma que ahora se pronuncia; y</w:t>
      </w:r>
      <w:r w:rsidR="00797CD8" w:rsidRPr="0029174E">
        <w:rPr>
          <w:rFonts w:ascii="Palatino Linotype" w:hAnsi="Palatino Linotype" w:cs="Arial"/>
        </w:rPr>
        <w:t>---</w:t>
      </w:r>
      <w:r w:rsidR="00CE2D72" w:rsidRPr="0029174E">
        <w:rPr>
          <w:rFonts w:ascii="Palatino Linotype" w:hAnsi="Palatino Linotype" w:cs="Arial"/>
        </w:rPr>
        <w:t>---</w:t>
      </w:r>
      <w:r w:rsidR="00797CD8" w:rsidRPr="0029174E">
        <w:rPr>
          <w:rFonts w:ascii="Palatino Linotype" w:hAnsi="Palatino Linotype" w:cs="Arial"/>
        </w:rPr>
        <w:t>--</w:t>
      </w:r>
      <w:bookmarkStart w:id="4" w:name="_Toc90654863"/>
      <w:r w:rsidR="00992476" w:rsidRPr="0029174E">
        <w:rPr>
          <w:rFonts w:ascii="Palatino Linotype" w:hAnsi="Palatino Linotype" w:cs="Arial"/>
        </w:rPr>
        <w:t>-------------------------------</w:t>
      </w:r>
      <w:r w:rsidR="00A772A1" w:rsidRPr="0029174E">
        <w:rPr>
          <w:rFonts w:ascii="Palatino Linotype" w:hAnsi="Palatino Linotype" w:cs="Arial"/>
        </w:rPr>
        <w:t>---------------</w:t>
      </w:r>
    </w:p>
    <w:p w14:paraId="3ABFB6C9" w14:textId="77777777" w:rsidR="001C6B5A" w:rsidRPr="0029174E" w:rsidRDefault="001C6B5A" w:rsidP="001C6B5A">
      <w:pPr>
        <w:spacing w:line="360" w:lineRule="auto"/>
        <w:contextualSpacing/>
        <w:jc w:val="both"/>
        <w:rPr>
          <w:rFonts w:ascii="Palatino Linotype" w:eastAsiaTheme="minorEastAsia" w:hAnsi="Palatino Linotype"/>
          <w:b/>
          <w:u w:val="single"/>
          <w:lang w:val="es-ES_tradnl" w:eastAsia="es-ES"/>
        </w:rPr>
      </w:pPr>
    </w:p>
    <w:p w14:paraId="2CBA2C90" w14:textId="3B552358" w:rsidR="00797CD8" w:rsidRPr="0029174E" w:rsidRDefault="00797CD8" w:rsidP="00797CD8">
      <w:pPr>
        <w:keepNext/>
        <w:keepLines/>
        <w:spacing w:line="360" w:lineRule="auto"/>
        <w:jc w:val="center"/>
        <w:outlineLvl w:val="0"/>
        <w:rPr>
          <w:rFonts w:ascii="Palatino Linotype" w:eastAsiaTheme="majorEastAsia" w:hAnsi="Palatino Linotype" w:cstheme="majorBidi"/>
        </w:rPr>
      </w:pPr>
      <w:r w:rsidRPr="0029174E">
        <w:rPr>
          <w:rFonts w:ascii="Palatino Linotype" w:eastAsiaTheme="majorEastAsia" w:hAnsi="Palatino Linotype" w:cstheme="majorBidi"/>
          <w:b/>
        </w:rPr>
        <w:t>CONSIDERANDO</w:t>
      </w:r>
      <w:bookmarkEnd w:id="4"/>
      <w:r w:rsidRPr="0029174E">
        <w:rPr>
          <w:rFonts w:ascii="Palatino Linotype" w:eastAsiaTheme="majorEastAsia" w:hAnsi="Palatino Linotype" w:cstheme="majorBidi"/>
          <w:b/>
        </w:rPr>
        <w:t xml:space="preserve"> </w:t>
      </w:r>
    </w:p>
    <w:p w14:paraId="7D4C6E45" w14:textId="77777777" w:rsidR="00797CD8" w:rsidRPr="0029174E" w:rsidRDefault="00797CD8" w:rsidP="00797CD8">
      <w:pPr>
        <w:spacing w:line="360" w:lineRule="auto"/>
        <w:rPr>
          <w:rFonts w:ascii="Palatino Linotype" w:eastAsiaTheme="minorEastAsia" w:hAnsi="Palatino Linotype"/>
        </w:rPr>
      </w:pPr>
    </w:p>
    <w:p w14:paraId="782F44B9" w14:textId="77777777" w:rsidR="00797CD8" w:rsidRPr="0029174E" w:rsidRDefault="00797CD8" w:rsidP="00797CD8">
      <w:pPr>
        <w:keepNext/>
        <w:keepLines/>
        <w:spacing w:line="360" w:lineRule="auto"/>
        <w:outlineLvl w:val="1"/>
        <w:rPr>
          <w:rFonts w:ascii="Palatino Linotype" w:eastAsiaTheme="majorEastAsia" w:hAnsi="Palatino Linotype" w:cstheme="majorBidi"/>
          <w:b/>
        </w:rPr>
      </w:pPr>
      <w:bookmarkStart w:id="5" w:name="_Toc90654864"/>
      <w:r w:rsidRPr="0029174E">
        <w:rPr>
          <w:rFonts w:ascii="Palatino Linotype" w:eastAsiaTheme="majorEastAsia" w:hAnsi="Palatino Linotype" w:cstheme="majorBidi"/>
          <w:b/>
        </w:rPr>
        <w:lastRenderedPageBreak/>
        <w:t>PRIMERO. De la competencia</w:t>
      </w:r>
      <w:bookmarkEnd w:id="5"/>
    </w:p>
    <w:p w14:paraId="33809BEE" w14:textId="2A97E07A" w:rsidR="00583B3A" w:rsidRPr="0029174E" w:rsidRDefault="00797CD8" w:rsidP="00583B3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29174E">
        <w:rPr>
          <w:rFonts w:ascii="Palatino Linotype" w:eastAsia="Calibri" w:hAnsi="Palatino Linotype"/>
          <w:lang w:val="es-ES" w:eastAsia="es-ES"/>
        </w:rPr>
        <w:t xml:space="preserve">Este </w:t>
      </w:r>
      <w:r w:rsidR="00583B3A" w:rsidRPr="0029174E">
        <w:rPr>
          <w:rFonts w:ascii="Palatino Linotype" w:hAnsi="Palatino Linotype" w:cs="Arial"/>
          <w:color w:val="222222"/>
          <w:shd w:val="clear" w:color="auto" w:fill="FFFFFF"/>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F8B73C7" w14:textId="77777777" w:rsidR="00CE2D72" w:rsidRPr="0029174E" w:rsidRDefault="00CE2D72" w:rsidP="00CE2D72">
      <w:pPr>
        <w:spacing w:line="360" w:lineRule="auto"/>
        <w:contextualSpacing/>
        <w:jc w:val="both"/>
        <w:rPr>
          <w:rFonts w:ascii="Palatino Linotype" w:eastAsiaTheme="minorEastAsia" w:hAnsi="Palatino Linotype"/>
          <w:lang w:val="es-ES_tradnl" w:eastAsia="es-ES"/>
        </w:rPr>
      </w:pPr>
    </w:p>
    <w:p w14:paraId="081BF910" w14:textId="77777777" w:rsidR="00797CD8" w:rsidRPr="0029174E" w:rsidRDefault="00797CD8" w:rsidP="00797CD8">
      <w:pPr>
        <w:keepNext/>
        <w:keepLines/>
        <w:spacing w:line="360" w:lineRule="auto"/>
        <w:outlineLvl w:val="1"/>
        <w:rPr>
          <w:rFonts w:ascii="Palatino Linotype" w:eastAsiaTheme="majorEastAsia" w:hAnsi="Palatino Linotype" w:cstheme="majorBidi"/>
          <w:b/>
        </w:rPr>
      </w:pPr>
      <w:bookmarkStart w:id="6" w:name="_Toc90654865"/>
      <w:r w:rsidRPr="0029174E">
        <w:rPr>
          <w:rFonts w:ascii="Palatino Linotype" w:eastAsiaTheme="majorEastAsia" w:hAnsi="Palatino Linotype" w:cstheme="majorBidi"/>
          <w:b/>
        </w:rPr>
        <w:t>SEGUNDO. De la oportunidad y procedencia.</w:t>
      </w:r>
      <w:bookmarkEnd w:id="6"/>
    </w:p>
    <w:p w14:paraId="78353613" w14:textId="7CC9952F" w:rsidR="00BD5A39" w:rsidRPr="0029174E" w:rsidRDefault="00797CD8" w:rsidP="00BD5A3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9174E">
        <w:rPr>
          <w:rFonts w:ascii="Palatino Linotype" w:eastAsia="Calibri" w:hAnsi="Palatino Linotype" w:cs="Arial"/>
          <w:lang w:val="es-ES_tradnl" w:eastAsia="es-ES"/>
        </w:rPr>
        <w:t xml:space="preserve">El medio de impugnación fue presentado a través del </w:t>
      </w:r>
      <w:r w:rsidRPr="0029174E">
        <w:rPr>
          <w:rFonts w:ascii="Palatino Linotype" w:eastAsia="Calibri" w:hAnsi="Palatino Linotype" w:cs="Arial"/>
          <w:b/>
          <w:lang w:val="es-ES_tradnl" w:eastAsia="es-ES"/>
        </w:rPr>
        <w:t>SAIMEX,</w:t>
      </w:r>
      <w:r w:rsidRPr="0029174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29174E">
        <w:rPr>
          <w:rFonts w:ascii="Palatino Linotype" w:eastAsia="Calibri" w:hAnsi="Palatino Linotype" w:cs="Arial"/>
          <w:b/>
          <w:lang w:val="es-ES_tradnl" w:eastAsia="es-ES"/>
        </w:rPr>
        <w:t>SUJETO OBLIGADO</w:t>
      </w:r>
      <w:r w:rsidRPr="0029174E">
        <w:rPr>
          <w:rFonts w:ascii="Palatino Linotype" w:eastAsia="Calibri" w:hAnsi="Palatino Linotype" w:cs="Arial"/>
          <w:lang w:val="es-ES_tradnl" w:eastAsia="es-ES"/>
        </w:rPr>
        <w:t xml:space="preserve"> entregó respuesta a la solicitud el</w:t>
      </w:r>
      <w:r w:rsidR="00F362B5" w:rsidRPr="0029174E">
        <w:rPr>
          <w:rFonts w:ascii="Palatino Linotype" w:eastAsia="Calibri" w:hAnsi="Palatino Linotype" w:cs="Arial"/>
          <w:lang w:val="es-ES_tradnl" w:eastAsia="es-ES"/>
        </w:rPr>
        <w:t xml:space="preserve"> </w:t>
      </w:r>
      <w:r w:rsidR="00953558" w:rsidRPr="0029174E">
        <w:rPr>
          <w:rFonts w:ascii="Palatino Linotype" w:eastAsia="Calibri" w:hAnsi="Palatino Linotype" w:cs="Arial"/>
          <w:lang w:val="es-ES_tradnl" w:eastAsia="es-ES"/>
        </w:rPr>
        <w:t>dieciséis de noviembre</w:t>
      </w:r>
      <w:r w:rsidRPr="0029174E">
        <w:rPr>
          <w:rFonts w:ascii="Palatino Linotype" w:eastAsia="Calibri" w:hAnsi="Palatino Linotype" w:cs="Arial"/>
          <w:lang w:val="es-ES_tradnl" w:eastAsia="es-ES"/>
        </w:rPr>
        <w:t xml:space="preserve"> de dos mil veinti</w:t>
      </w:r>
      <w:r w:rsidR="00583B3A" w:rsidRPr="0029174E">
        <w:rPr>
          <w:rFonts w:ascii="Palatino Linotype" w:eastAsia="Calibri" w:hAnsi="Palatino Linotype" w:cs="Arial"/>
          <w:lang w:val="es-ES_tradnl" w:eastAsia="es-ES"/>
        </w:rPr>
        <w:t>trés</w:t>
      </w:r>
      <w:r w:rsidRPr="0029174E">
        <w:rPr>
          <w:rFonts w:ascii="Palatino Linotype" w:eastAsia="Calibri" w:hAnsi="Palatino Linotype" w:cs="Arial"/>
          <w:lang w:val="es-ES_tradnl" w:eastAsia="es-ES"/>
        </w:rPr>
        <w:t xml:space="preserve">, </w:t>
      </w:r>
      <w:r w:rsidRPr="0029174E">
        <w:rPr>
          <w:rFonts w:ascii="Palatino Linotype" w:eastAsiaTheme="minorEastAsia" w:hAnsi="Palatino Linotype" w:cs="Arial"/>
          <w:lang w:val="es-ES_tradnl" w:eastAsia="es-ES"/>
        </w:rPr>
        <w:t xml:space="preserve">de tal forma que el plazo para interponer el recurso de revisión transcurrió del </w:t>
      </w:r>
      <w:r w:rsidR="00953558" w:rsidRPr="0029174E">
        <w:rPr>
          <w:rFonts w:ascii="Palatino Linotype" w:eastAsiaTheme="minorEastAsia" w:hAnsi="Palatino Linotype" w:cs="Arial"/>
          <w:lang w:val="es-ES_tradnl" w:eastAsia="es-ES"/>
        </w:rPr>
        <w:t>diecisiete de noviembre</w:t>
      </w:r>
      <w:r w:rsidR="00A772A1" w:rsidRPr="0029174E">
        <w:rPr>
          <w:rFonts w:ascii="Palatino Linotype" w:eastAsiaTheme="minorEastAsia" w:hAnsi="Palatino Linotype" w:cs="Arial"/>
          <w:lang w:val="es-ES_tradnl" w:eastAsia="es-ES"/>
        </w:rPr>
        <w:t xml:space="preserve"> </w:t>
      </w:r>
      <w:r w:rsidRPr="0029174E">
        <w:rPr>
          <w:rFonts w:ascii="Palatino Linotype" w:eastAsiaTheme="minorEastAsia" w:hAnsi="Palatino Linotype" w:cs="Arial"/>
          <w:lang w:val="es-ES_tradnl" w:eastAsia="es-ES"/>
        </w:rPr>
        <w:t xml:space="preserve">al </w:t>
      </w:r>
      <w:r w:rsidR="00953558" w:rsidRPr="0029174E">
        <w:rPr>
          <w:rFonts w:ascii="Palatino Linotype" w:eastAsiaTheme="minorEastAsia" w:hAnsi="Palatino Linotype" w:cs="Arial"/>
          <w:lang w:val="es-ES_tradnl" w:eastAsia="es-ES"/>
        </w:rPr>
        <w:t xml:space="preserve">ocho de diciembre </w:t>
      </w:r>
      <w:r w:rsidRPr="0029174E">
        <w:rPr>
          <w:rFonts w:ascii="Palatino Linotype" w:eastAsiaTheme="minorEastAsia" w:hAnsi="Palatino Linotype" w:cs="Arial"/>
          <w:lang w:val="es-ES_tradnl" w:eastAsia="es-ES"/>
        </w:rPr>
        <w:t>dos mil veinti</w:t>
      </w:r>
      <w:r w:rsidR="00583B3A" w:rsidRPr="0029174E">
        <w:rPr>
          <w:rFonts w:ascii="Palatino Linotype" w:eastAsiaTheme="minorEastAsia" w:hAnsi="Palatino Linotype" w:cs="Arial"/>
          <w:lang w:val="es-ES_tradnl" w:eastAsia="es-ES"/>
        </w:rPr>
        <w:t>trés</w:t>
      </w:r>
      <w:r w:rsidRPr="0029174E">
        <w:rPr>
          <w:rFonts w:ascii="Palatino Linotype" w:eastAsiaTheme="minorEastAsia" w:hAnsi="Palatino Linotype" w:cs="Arial"/>
          <w:lang w:val="es-ES_tradnl" w:eastAsia="es-ES"/>
        </w:rPr>
        <w:t xml:space="preserve">; en consecuencia, presentó su inconformidad el </w:t>
      </w:r>
      <w:r w:rsidR="00953558" w:rsidRPr="0029174E">
        <w:rPr>
          <w:rFonts w:ascii="Palatino Linotype" w:eastAsiaTheme="minorEastAsia" w:hAnsi="Palatino Linotype" w:cs="Arial"/>
          <w:lang w:val="es-ES_tradnl" w:eastAsia="es-ES"/>
        </w:rPr>
        <w:t>dieciséis de noviembre</w:t>
      </w:r>
      <w:r w:rsidR="00583B3A" w:rsidRPr="0029174E">
        <w:rPr>
          <w:rFonts w:ascii="Palatino Linotype" w:eastAsiaTheme="minorEastAsia" w:hAnsi="Palatino Linotype" w:cs="Arial"/>
          <w:lang w:val="es-ES_tradnl" w:eastAsia="es-ES"/>
        </w:rPr>
        <w:t xml:space="preserve"> </w:t>
      </w:r>
      <w:r w:rsidRPr="0029174E">
        <w:rPr>
          <w:rFonts w:ascii="Palatino Linotype" w:eastAsiaTheme="minorEastAsia" w:hAnsi="Palatino Linotype" w:cs="Arial"/>
          <w:lang w:val="es-ES_tradnl" w:eastAsia="es-ES"/>
        </w:rPr>
        <w:t>de dos mil veinti</w:t>
      </w:r>
      <w:r w:rsidR="00583B3A" w:rsidRPr="0029174E">
        <w:rPr>
          <w:rFonts w:ascii="Palatino Linotype" w:eastAsiaTheme="minorEastAsia" w:hAnsi="Palatino Linotype" w:cs="Arial"/>
          <w:lang w:val="es-ES_tradnl" w:eastAsia="es-ES"/>
        </w:rPr>
        <w:t>trés</w:t>
      </w:r>
      <w:r w:rsidRPr="0029174E">
        <w:rPr>
          <w:rFonts w:ascii="Palatino Linotype" w:eastAsiaTheme="minorEastAsia" w:hAnsi="Palatino Linotype" w:cs="Arial"/>
          <w:lang w:val="es-ES_tradnl" w:eastAsia="es-ES"/>
        </w:rPr>
        <w:t xml:space="preserve">, por lo que se encuentra dentro de los márgenes temporales previstos en el artículo 178 de la </w:t>
      </w:r>
      <w:r w:rsidRPr="0029174E">
        <w:rPr>
          <w:rFonts w:ascii="Palatino Linotype" w:eastAsiaTheme="minorEastAsia" w:hAnsi="Palatino Linotype" w:cs="Arial"/>
          <w:b/>
          <w:lang w:val="es-ES_tradnl" w:eastAsia="es-ES"/>
        </w:rPr>
        <w:t xml:space="preserve">Ley de Transparencia y Acceso a la Información Pública del Estado de México y Municipios </w:t>
      </w:r>
      <w:r w:rsidRPr="0029174E">
        <w:rPr>
          <w:rFonts w:ascii="Palatino Linotype" w:eastAsiaTheme="minorEastAsia" w:hAnsi="Palatino Linotype" w:cs="Arial"/>
          <w:lang w:val="es-ES_tradnl" w:eastAsia="es-ES"/>
        </w:rPr>
        <w:t>vigente.</w:t>
      </w:r>
    </w:p>
    <w:p w14:paraId="2F09B6BD" w14:textId="77777777" w:rsidR="00572995" w:rsidRPr="0029174E" w:rsidRDefault="00572995" w:rsidP="00572995">
      <w:pPr>
        <w:spacing w:line="360" w:lineRule="auto"/>
        <w:ind w:right="49"/>
        <w:contextualSpacing/>
        <w:jc w:val="both"/>
        <w:rPr>
          <w:rFonts w:ascii="Palatino Linotype" w:eastAsiaTheme="minorEastAsia" w:hAnsi="Palatino Linotype"/>
          <w:lang w:val="es-ES_tradnl" w:eastAsia="es-ES"/>
        </w:rPr>
      </w:pPr>
    </w:p>
    <w:p w14:paraId="2137443B" w14:textId="351A47E9" w:rsidR="00797CD8" w:rsidRPr="0029174E"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9174E">
        <w:rPr>
          <w:rFonts w:ascii="Palatino Linotype" w:eastAsia="Calibri" w:hAnsi="Palatino Linotype" w:cs="Arial"/>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44E5D61A" w14:textId="77777777" w:rsidR="00A772A1" w:rsidRPr="0029174E" w:rsidRDefault="00A772A1" w:rsidP="00AB3B1B">
      <w:pPr>
        <w:spacing w:line="360" w:lineRule="auto"/>
        <w:ind w:right="49"/>
        <w:contextualSpacing/>
        <w:jc w:val="both"/>
        <w:rPr>
          <w:rFonts w:ascii="Palatino Linotype" w:eastAsiaTheme="minorEastAsia" w:hAnsi="Palatino Linotype"/>
          <w:lang w:val="es-ES_tradnl" w:eastAsia="es-ES"/>
        </w:rPr>
      </w:pPr>
    </w:p>
    <w:p w14:paraId="60415C6E" w14:textId="01EB1FDA" w:rsidR="00797CD8" w:rsidRPr="0029174E"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29174E">
        <w:rPr>
          <w:rFonts w:ascii="Palatino Linotype" w:eastAsia="MS Gothic" w:hAnsi="Palatino Linotype" w:cstheme="majorBidi"/>
          <w:b/>
          <w:lang w:val="es-ES_tradnl" w:eastAsia="es-ES"/>
        </w:rPr>
        <w:t xml:space="preserve">TERCERO. </w:t>
      </w:r>
      <w:bookmarkEnd w:id="10"/>
      <w:bookmarkEnd w:id="11"/>
      <w:bookmarkEnd w:id="12"/>
      <w:r w:rsidR="00BD5A39" w:rsidRPr="0029174E">
        <w:rPr>
          <w:rFonts w:ascii="Palatino Linotype" w:hAnsi="Palatino Linotype"/>
          <w:b/>
        </w:rPr>
        <w:t>De las causales del sobreseimiento.</w:t>
      </w:r>
    </w:p>
    <w:p w14:paraId="11B68E8F" w14:textId="332E225E" w:rsidR="00BD5A39" w:rsidRPr="0029174E" w:rsidRDefault="00BD5A39"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29174E">
        <w:rPr>
          <w:rFonts w:ascii="Palatino Linotype" w:eastAsia="Calibri" w:hAnsi="Palatino Linotype" w:cs="Tahoma"/>
          <w:iCs/>
          <w:sz w:val="24"/>
          <w:lang w:val="es-ES" w:eastAsia="es-ES_tradnl"/>
        </w:rPr>
        <w:t xml:space="preserve">El </w:t>
      </w:r>
      <w:r w:rsidRPr="0029174E">
        <w:rPr>
          <w:rFonts w:ascii="Palatino Linotype" w:hAnsi="Palatino Linotype" w:cs="Arial"/>
          <w:sz w:val="24"/>
        </w:rPr>
        <w:t xml:space="preserve">recurso revisión tiene como finalidad reparar cualquier posible afectación al Derecho de Acceso a la Información Pública en términos del Título Octavo de la Ley de </w:t>
      </w:r>
      <w:r w:rsidRPr="0029174E">
        <w:rPr>
          <w:rFonts w:ascii="Palatino Linotype" w:eastAsia="Calibri" w:hAnsi="Palatino Linotype" w:cs="Arial"/>
          <w:sz w:val="24"/>
        </w:rPr>
        <w:t>Transparencia, Acceso a la Información Pública del Estado de México y Municipios</w:t>
      </w:r>
      <w:r w:rsidRPr="0029174E">
        <w:rPr>
          <w:rFonts w:ascii="Palatino Linotype" w:hAnsi="Palatino Linotype" w:cs="Arial"/>
          <w:sz w:val="24"/>
        </w:rPr>
        <w:t xml:space="preserve">, y determinar la confirmación; revocación o modificación; desechamiento o </w:t>
      </w:r>
      <w:r w:rsidRPr="0029174E">
        <w:rPr>
          <w:rFonts w:ascii="Palatino Linotype" w:hAnsi="Palatino Linotype" w:cs="Arial"/>
          <w:b/>
          <w:sz w:val="24"/>
          <w:u w:val="single"/>
        </w:rPr>
        <w:t>sobreseimiento</w:t>
      </w:r>
      <w:r w:rsidRPr="0029174E">
        <w:rPr>
          <w:rFonts w:ascii="Palatino Linotype" w:hAnsi="Palatino Linotype" w:cs="Arial"/>
          <w:sz w:val="24"/>
        </w:rPr>
        <w:t xml:space="preserve">; y, en su caso, ordenar la entrega de la información respecto a la falta de respuesta por parte del </w:t>
      </w:r>
      <w:r w:rsidRPr="0029174E">
        <w:rPr>
          <w:rFonts w:ascii="Palatino Linotype" w:hAnsi="Palatino Linotype" w:cs="Arial"/>
          <w:b/>
          <w:sz w:val="24"/>
        </w:rPr>
        <w:t>SUJETO</w:t>
      </w:r>
      <w:r w:rsidRPr="0029174E">
        <w:rPr>
          <w:rFonts w:ascii="Palatino Linotype" w:hAnsi="Palatino Linotype" w:cs="Arial"/>
          <w:sz w:val="24"/>
        </w:rPr>
        <w:t xml:space="preserve"> </w:t>
      </w:r>
      <w:r w:rsidRPr="0029174E">
        <w:rPr>
          <w:rFonts w:ascii="Palatino Linotype" w:hAnsi="Palatino Linotype" w:cs="Arial"/>
          <w:b/>
          <w:sz w:val="24"/>
        </w:rPr>
        <w:t>OBLIGADO</w:t>
      </w:r>
      <w:r w:rsidRPr="0029174E">
        <w:rPr>
          <w:rFonts w:ascii="Palatino Linotype" w:hAnsi="Palatino Linotype" w:cs="Arial"/>
          <w:sz w:val="24"/>
        </w:rPr>
        <w:t>.</w:t>
      </w:r>
    </w:p>
    <w:p w14:paraId="0BE930E4" w14:textId="77777777" w:rsidR="00BD5A39" w:rsidRPr="0029174E" w:rsidRDefault="00BD5A39" w:rsidP="00BD5A39">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A6C7BB1" w14:textId="4EE74692" w:rsidR="00D55687" w:rsidRPr="0029174E" w:rsidRDefault="00586F37"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29174E">
        <w:rPr>
          <w:rFonts w:ascii="Palatino Linotype" w:eastAsia="Calibri" w:hAnsi="Palatino Linotype" w:cs="Tahoma"/>
          <w:iCs/>
          <w:sz w:val="24"/>
          <w:lang w:val="es-ES" w:eastAsia="es-ES_tradnl"/>
        </w:rPr>
        <w:t xml:space="preserve">De </w:t>
      </w:r>
      <w:r w:rsidRPr="0029174E">
        <w:rPr>
          <w:rFonts w:ascii="Palatino Linotype" w:eastAsia="Calibri" w:hAnsi="Palatino Linotype"/>
          <w:sz w:val="24"/>
        </w:rPr>
        <w:t>acuerdo con el</w:t>
      </w:r>
      <w:r w:rsidR="00D55687" w:rsidRPr="0029174E">
        <w:rPr>
          <w:rFonts w:ascii="Palatino Linotype" w:eastAsia="Calibri" w:hAnsi="Palatino Linotype"/>
          <w:sz w:val="24"/>
        </w:rPr>
        <w:t xml:space="preserve"> precepto legal contenido en la fracción I</w:t>
      </w:r>
      <w:r w:rsidRPr="0029174E">
        <w:rPr>
          <w:rFonts w:ascii="Palatino Linotype" w:eastAsia="Calibri" w:hAnsi="Palatino Linotype"/>
          <w:sz w:val="24"/>
        </w:rPr>
        <w:t xml:space="preserve">V </w:t>
      </w:r>
      <w:r w:rsidR="00D55687" w:rsidRPr="0029174E">
        <w:rPr>
          <w:rFonts w:ascii="Palatino Linotype" w:eastAsia="Calibri" w:hAnsi="Palatino Linotype"/>
          <w:sz w:val="24"/>
        </w:rPr>
        <w:t xml:space="preserve">del artículo 192 de la </w:t>
      </w:r>
      <w:r w:rsidR="00D55687" w:rsidRPr="0029174E">
        <w:rPr>
          <w:rFonts w:ascii="Palatino Linotype" w:eastAsia="Calibri" w:hAnsi="Palatino Linotype"/>
          <w:b/>
          <w:sz w:val="24"/>
        </w:rPr>
        <w:t>Ley de Transparencia y Acceso a la Información Pública del Estado de México y Municipios</w:t>
      </w:r>
      <w:r w:rsidR="00D55687" w:rsidRPr="0029174E">
        <w:rPr>
          <w:rFonts w:ascii="Palatino Linotype" w:eastAsia="Calibri" w:hAnsi="Palatino Linotype"/>
          <w:sz w:val="24"/>
        </w:rPr>
        <w:t xml:space="preserve">, el recurso será sobreseído, cuando una vez admitido, </w:t>
      </w:r>
      <w:r w:rsidRPr="0029174E">
        <w:rPr>
          <w:rFonts w:ascii="Palatino Linotype" w:eastAsia="Calibri" w:hAnsi="Palatino Linotype"/>
          <w:sz w:val="24"/>
        </w:rPr>
        <w:t>aparezca alguna causal de improcedencia en t</w:t>
      </w:r>
      <w:r w:rsidR="00F4429D" w:rsidRPr="0029174E">
        <w:rPr>
          <w:rFonts w:ascii="Palatino Linotype" w:eastAsia="Calibri" w:hAnsi="Palatino Linotype"/>
          <w:sz w:val="24"/>
        </w:rPr>
        <w:t>é</w:t>
      </w:r>
      <w:r w:rsidRPr="0029174E">
        <w:rPr>
          <w:rFonts w:ascii="Palatino Linotype" w:eastAsia="Calibri" w:hAnsi="Palatino Linotype"/>
          <w:sz w:val="24"/>
        </w:rPr>
        <w:t>rminos de la misma Ley.</w:t>
      </w:r>
    </w:p>
    <w:p w14:paraId="5E47FDED" w14:textId="49C57282" w:rsidR="00797CD8" w:rsidRPr="0029174E" w:rsidRDefault="00797CD8" w:rsidP="00797CD8">
      <w:pPr>
        <w:spacing w:line="360" w:lineRule="auto"/>
        <w:ind w:right="49"/>
        <w:contextualSpacing/>
        <w:jc w:val="both"/>
        <w:rPr>
          <w:rFonts w:ascii="Palatino Linotype" w:eastAsiaTheme="minorEastAsia" w:hAnsi="Palatino Linotype"/>
          <w:lang w:val="es-ES_tradnl" w:eastAsia="es-ES"/>
        </w:rPr>
      </w:pPr>
    </w:p>
    <w:p w14:paraId="2BD13589" w14:textId="751370D8" w:rsidR="00222E05" w:rsidRPr="0029174E" w:rsidRDefault="00FD4F8F" w:rsidP="00222E05">
      <w:pPr>
        <w:keepNext/>
        <w:keepLines/>
        <w:numPr>
          <w:ilvl w:val="1"/>
          <w:numId w:val="1"/>
        </w:numPr>
        <w:spacing w:line="360" w:lineRule="auto"/>
        <w:ind w:left="567" w:firstLine="0"/>
        <w:outlineLvl w:val="1"/>
        <w:rPr>
          <w:rFonts w:ascii="Palatino Linotype" w:eastAsiaTheme="majorEastAsia" w:hAnsi="Palatino Linotype" w:cstheme="majorBidi"/>
          <w:b/>
          <w:i/>
        </w:rPr>
      </w:pPr>
      <w:bookmarkStart w:id="13" w:name="_Toc365136"/>
      <w:r w:rsidRPr="0029174E">
        <w:rPr>
          <w:rFonts w:ascii="Palatino Linotype" w:eastAsiaTheme="majorEastAsia" w:hAnsi="Palatino Linotype" w:cstheme="majorBidi"/>
          <w:b/>
          <w:i/>
        </w:rPr>
        <w:t xml:space="preserve"> De </w:t>
      </w:r>
      <w:bookmarkEnd w:id="13"/>
      <w:r w:rsidR="00583B3A" w:rsidRPr="0029174E">
        <w:rPr>
          <w:rFonts w:ascii="Palatino Linotype" w:eastAsiaTheme="majorEastAsia" w:hAnsi="Palatino Linotype" w:cstheme="majorBidi"/>
          <w:b/>
          <w:i/>
        </w:rPr>
        <w:t>las manifestaciones subjetivas</w:t>
      </w:r>
      <w:r w:rsidR="003D459E" w:rsidRPr="0029174E">
        <w:rPr>
          <w:rFonts w:ascii="Palatino Linotype" w:eastAsiaTheme="majorEastAsia" w:hAnsi="Palatino Linotype" w:cstheme="majorBidi"/>
          <w:b/>
          <w:i/>
        </w:rPr>
        <w:t>.</w:t>
      </w:r>
    </w:p>
    <w:p w14:paraId="2F3C1792" w14:textId="32F4D423" w:rsidR="00EA57C4" w:rsidRPr="0029174E" w:rsidRDefault="003D459E" w:rsidP="00CE2D72">
      <w:pPr>
        <w:numPr>
          <w:ilvl w:val="0"/>
          <w:numId w:val="1"/>
        </w:numPr>
        <w:spacing w:line="360" w:lineRule="auto"/>
        <w:ind w:left="0" w:right="49" w:firstLine="0"/>
        <w:contextualSpacing/>
        <w:jc w:val="both"/>
        <w:rPr>
          <w:rFonts w:ascii="Palatino Linotype" w:hAnsi="Palatino Linotype"/>
          <w:b/>
          <w:i/>
          <w:iCs/>
          <w:color w:val="000000" w:themeColor="text1"/>
        </w:rPr>
      </w:pPr>
      <w:r w:rsidRPr="0029174E">
        <w:rPr>
          <w:rFonts w:ascii="Palatino Linotype" w:hAnsi="Palatino Linotype"/>
          <w:color w:val="000000" w:themeColor="text1"/>
        </w:rPr>
        <w:t>Como</w:t>
      </w:r>
      <w:r w:rsidR="00222E05" w:rsidRPr="0029174E">
        <w:rPr>
          <w:rFonts w:ascii="Palatino Linotype" w:hAnsi="Palatino Linotype"/>
          <w:color w:val="000000" w:themeColor="text1"/>
        </w:rPr>
        <w:t xml:space="preserve"> se ha señalado, </w:t>
      </w:r>
      <w:r w:rsidR="00583B3A" w:rsidRPr="0029174E">
        <w:rPr>
          <w:rFonts w:ascii="Palatino Linotype" w:hAnsi="Palatino Linotype"/>
          <w:color w:val="000000" w:themeColor="text1"/>
        </w:rPr>
        <w:t xml:space="preserve">el </w:t>
      </w:r>
      <w:r w:rsidR="00CE2D72" w:rsidRPr="0029174E">
        <w:rPr>
          <w:rFonts w:ascii="Palatino Linotype" w:hAnsi="Palatino Linotype"/>
          <w:b/>
          <w:bCs/>
          <w:color w:val="000000" w:themeColor="text1"/>
        </w:rPr>
        <w:t xml:space="preserve">RECURRENTE </w:t>
      </w:r>
      <w:r w:rsidR="00CE2D72" w:rsidRPr="0029174E">
        <w:rPr>
          <w:rFonts w:ascii="Palatino Linotype" w:hAnsi="Palatino Linotype"/>
          <w:color w:val="000000" w:themeColor="text1"/>
        </w:rPr>
        <w:t xml:space="preserve">refirió en la solicitud de información </w:t>
      </w:r>
      <w:r w:rsidR="00953558" w:rsidRPr="0029174E">
        <w:rPr>
          <w:rFonts w:ascii="Palatino Linotype" w:hAnsi="Palatino Linotype"/>
          <w:b/>
          <w:bCs/>
          <w:color w:val="000000" w:themeColor="text1"/>
        </w:rPr>
        <w:t>03788</w:t>
      </w:r>
      <w:r w:rsidR="00CE2D72" w:rsidRPr="0029174E">
        <w:rPr>
          <w:rFonts w:ascii="Palatino Linotype" w:hAnsi="Palatino Linotype"/>
          <w:b/>
          <w:bCs/>
          <w:color w:val="000000" w:themeColor="text1"/>
        </w:rPr>
        <w:t>/</w:t>
      </w:r>
      <w:r w:rsidR="00953558" w:rsidRPr="0029174E">
        <w:rPr>
          <w:rFonts w:ascii="Palatino Linotype" w:hAnsi="Palatino Linotype"/>
          <w:b/>
          <w:bCs/>
          <w:color w:val="000000" w:themeColor="text1"/>
        </w:rPr>
        <w:t>TOLUCA</w:t>
      </w:r>
      <w:r w:rsidR="00CE2D72" w:rsidRPr="0029174E">
        <w:rPr>
          <w:rFonts w:ascii="Palatino Linotype" w:hAnsi="Palatino Linotype"/>
          <w:b/>
          <w:bCs/>
          <w:color w:val="000000" w:themeColor="text1"/>
        </w:rPr>
        <w:t>/IP/2023</w:t>
      </w:r>
      <w:r w:rsidR="00CE2D72" w:rsidRPr="0029174E">
        <w:rPr>
          <w:rFonts w:ascii="Palatino Linotype" w:hAnsi="Palatino Linotype"/>
          <w:color w:val="000000" w:themeColor="text1"/>
        </w:rPr>
        <w:t>, lo siguinete</w:t>
      </w:r>
      <w:r w:rsidR="00EA57C4" w:rsidRPr="0029174E">
        <w:rPr>
          <w:rFonts w:ascii="Palatino Linotype" w:hAnsi="Palatino Linotype"/>
          <w:i/>
          <w:iCs/>
          <w:color w:val="000000" w:themeColor="text1"/>
        </w:rPr>
        <w:t xml:space="preserve">: </w:t>
      </w:r>
      <w:r w:rsidR="00A772A1" w:rsidRPr="0029174E">
        <w:rPr>
          <w:rFonts w:ascii="Palatino Linotype" w:hAnsi="Palatino Linotype"/>
          <w:b/>
          <w:i/>
          <w:iCs/>
          <w:color w:val="000000" w:themeColor="text1"/>
        </w:rPr>
        <w:t>“</w:t>
      </w:r>
      <w:r w:rsidR="00953558" w:rsidRPr="0029174E">
        <w:rPr>
          <w:rFonts w:ascii="Palatino Linotype" w:hAnsi="Palatino Linotype"/>
          <w:b/>
          <w:i/>
          <w:color w:val="000000"/>
        </w:rPr>
        <w:t>Que atribuciones, o fundamento juridico versa para que la titular de la Unidad de Transparencia amedrente, a los servidores publicos de su area por motivos personales, laborales y eticos, además de insinuar que su propio personal esta en contra de la administracion, sobre estos puntos solicito respuesta de el area juridica, contraloria y del cabildo.</w:t>
      </w:r>
      <w:r w:rsidR="00EA57C4" w:rsidRPr="0029174E">
        <w:rPr>
          <w:rFonts w:ascii="Palatino Linotype" w:hAnsi="Palatino Linotype"/>
          <w:b/>
          <w:i/>
          <w:iCs/>
          <w:color w:val="000000" w:themeColor="text1"/>
        </w:rPr>
        <w:t>” (Sic)</w:t>
      </w:r>
    </w:p>
    <w:p w14:paraId="4F541132" w14:textId="426B6406" w:rsidR="005451A0" w:rsidRPr="0029174E" w:rsidRDefault="00CE2D72" w:rsidP="005451A0">
      <w:pPr>
        <w:numPr>
          <w:ilvl w:val="0"/>
          <w:numId w:val="1"/>
        </w:numPr>
        <w:spacing w:line="360" w:lineRule="auto"/>
        <w:ind w:left="0" w:right="49" w:firstLine="0"/>
        <w:contextualSpacing/>
        <w:jc w:val="both"/>
        <w:rPr>
          <w:rFonts w:ascii="Palatino Linotype" w:hAnsi="Palatino Linotype"/>
          <w:i/>
          <w:iCs/>
          <w:color w:val="000000" w:themeColor="text1"/>
        </w:rPr>
      </w:pPr>
      <w:r w:rsidRPr="0029174E">
        <w:rPr>
          <w:rFonts w:ascii="Palatino Linotype" w:hAnsi="Palatino Linotype"/>
          <w:color w:val="000000" w:themeColor="text1"/>
        </w:rPr>
        <w:lastRenderedPageBreak/>
        <w:t xml:space="preserve">En consecuencia, el </w:t>
      </w:r>
      <w:r w:rsidRPr="0029174E">
        <w:rPr>
          <w:rFonts w:ascii="Palatino Linotype" w:hAnsi="Palatino Linotype"/>
          <w:b/>
          <w:bCs/>
          <w:color w:val="000000" w:themeColor="text1"/>
        </w:rPr>
        <w:t>SUJETO OBLIGADO</w:t>
      </w:r>
      <w:r w:rsidRPr="0029174E">
        <w:rPr>
          <w:rFonts w:ascii="Palatino Linotype" w:hAnsi="Palatino Linotype"/>
          <w:color w:val="000000" w:themeColor="text1"/>
        </w:rPr>
        <w:t xml:space="preserve"> informó </w:t>
      </w:r>
      <w:r w:rsidR="00A30AB1" w:rsidRPr="0029174E">
        <w:rPr>
          <w:rFonts w:ascii="Palatino Linotype" w:eastAsia="Calibri" w:hAnsi="Palatino Linotype"/>
          <w:lang w:val="es-ES"/>
        </w:rPr>
        <w:t>que después de realizar la búsqueda exhaustiva y razonable de la información, no se localizó un documento que colme lo solicitado, por no haberse generado, poseído o administrado, toda vez que, el Particular busca un pronunciamiento que no constituye un derecho de acceso a la información, sino un derecho de petición, al realizar manifestaciones, erogantes, acusaciones y declaraciones que no se colman con la entrega de documentos.</w:t>
      </w:r>
    </w:p>
    <w:p w14:paraId="43E2DE2D" w14:textId="2CE90542" w:rsidR="000A7237" w:rsidRPr="0029174E" w:rsidRDefault="000A7237" w:rsidP="000A7237">
      <w:pPr>
        <w:spacing w:line="360" w:lineRule="auto"/>
        <w:ind w:right="49"/>
        <w:contextualSpacing/>
        <w:jc w:val="both"/>
        <w:rPr>
          <w:rFonts w:ascii="Palatino Linotype" w:eastAsia="Calibri" w:hAnsi="Palatino Linotype" w:cs="Tahoma"/>
          <w:color w:val="000000"/>
          <w:lang w:val="es-ES"/>
        </w:rPr>
      </w:pPr>
    </w:p>
    <w:p w14:paraId="0086326B" w14:textId="5B6B3694" w:rsidR="00583B3A" w:rsidRPr="0029174E" w:rsidRDefault="00A30AB1"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9174E">
        <w:rPr>
          <w:rFonts w:ascii="Palatino Linotype" w:eastAsia="Calibri" w:hAnsi="Palatino Linotype" w:cs="Tahoma"/>
          <w:color w:val="000000"/>
        </w:rPr>
        <w:t>Expuesto lo anterior</w:t>
      </w:r>
      <w:r w:rsidR="00583B3A" w:rsidRPr="0029174E">
        <w:rPr>
          <w:rFonts w:ascii="Palatino Linotype" w:eastAsia="Calibri" w:hAnsi="Palatino Linotype" w:cs="Tahoma"/>
          <w:color w:val="000000"/>
          <w:lang w:val="es-ES"/>
        </w:rPr>
        <w:t xml:space="preserve">, </w:t>
      </w:r>
      <w:r w:rsidR="00583B3A" w:rsidRPr="0029174E">
        <w:rPr>
          <w:rFonts w:ascii="Palatino Linotype" w:eastAsiaTheme="minorEastAsia" w:hAnsi="Palatino Linotype" w:cs="Arial"/>
          <w:lang w:val="es-ES_tradnl" w:eastAsia="es-ES"/>
        </w:rPr>
        <w:t>se aprecia a simple vista que</w:t>
      </w:r>
      <w:r w:rsidRPr="0029174E">
        <w:rPr>
          <w:rFonts w:ascii="Palatino Linotype" w:eastAsiaTheme="minorEastAsia" w:hAnsi="Palatino Linotype" w:cs="Arial"/>
          <w:lang w:val="es-ES_tradnl" w:eastAsia="es-ES"/>
        </w:rPr>
        <w:t>,</w:t>
      </w:r>
      <w:r w:rsidR="00583B3A" w:rsidRPr="0029174E">
        <w:rPr>
          <w:rFonts w:ascii="Palatino Linotype" w:eastAsiaTheme="minorEastAsia" w:hAnsi="Palatino Linotype" w:cs="Arial"/>
          <w:lang w:val="es-ES_tradnl" w:eastAsia="es-ES"/>
        </w:rPr>
        <w:t xml:space="preserve"> el requerimiento no constituye un derecho de a</w:t>
      </w:r>
      <w:r w:rsidRPr="0029174E">
        <w:rPr>
          <w:rFonts w:ascii="Palatino Linotype" w:eastAsiaTheme="minorEastAsia" w:hAnsi="Palatino Linotype" w:cs="Arial"/>
          <w:lang w:val="es-ES_tradnl" w:eastAsia="es-ES"/>
        </w:rPr>
        <w:t>cceso a la información pública</w:t>
      </w:r>
      <w:r w:rsidR="00583B3A" w:rsidRPr="0029174E">
        <w:rPr>
          <w:rFonts w:ascii="Palatino Linotype" w:eastAsiaTheme="minorEastAsia" w:hAnsi="Palatino Linotype" w:cs="Arial"/>
          <w:lang w:val="es-ES_tradnl" w:eastAsia="es-ES"/>
        </w:rPr>
        <w:t xml:space="preserve">, por lo tanto, no es atendible mediante una solicitud de Acceso a la Información, porque se trata de manifestaciones subjetivas vertidas por el </w:t>
      </w:r>
      <w:r w:rsidRPr="0029174E">
        <w:rPr>
          <w:rFonts w:ascii="Palatino Linotype" w:eastAsiaTheme="minorEastAsia" w:hAnsi="Palatino Linotype" w:cs="Arial"/>
          <w:b/>
          <w:bCs/>
          <w:lang w:val="es-ES_tradnl" w:eastAsia="es-ES"/>
        </w:rPr>
        <w:t>RECURRENTE</w:t>
      </w:r>
      <w:r w:rsidR="00583B3A" w:rsidRPr="0029174E">
        <w:rPr>
          <w:rFonts w:ascii="Palatino Linotype" w:eastAsiaTheme="minorEastAsia" w:hAnsi="Palatino Linotype" w:cs="Arial"/>
          <w:lang w:val="es-ES_tradnl" w:eastAsia="es-ES"/>
        </w:rPr>
        <w:t>, interrogantes y declaraciones que</w:t>
      </w:r>
      <w:r w:rsidRPr="0029174E">
        <w:rPr>
          <w:rFonts w:ascii="Palatino Linotype" w:eastAsiaTheme="minorEastAsia" w:hAnsi="Palatino Linotype" w:cs="Arial"/>
          <w:lang w:val="es-ES_tradnl" w:eastAsia="es-ES"/>
        </w:rPr>
        <w:t>, en efecto,</w:t>
      </w:r>
      <w:r w:rsidR="00583B3A" w:rsidRPr="0029174E">
        <w:rPr>
          <w:rFonts w:ascii="Palatino Linotype" w:eastAsiaTheme="minorEastAsia" w:hAnsi="Palatino Linotype" w:cs="Arial"/>
          <w:lang w:val="es-ES_tradnl" w:eastAsia="es-ES"/>
        </w:rPr>
        <w:t xml:space="preserve"> no se colman con la entrega de documentos, situación que conlleva a afirmar que se está en presencia del ejercicio del derecho de petición</w:t>
      </w:r>
      <w:r w:rsidRPr="0029174E">
        <w:rPr>
          <w:rFonts w:ascii="Palatino Linotype" w:eastAsiaTheme="minorEastAsia" w:hAnsi="Palatino Linotype" w:cs="Arial"/>
          <w:lang w:val="es-ES_tradnl" w:eastAsia="es-ES"/>
        </w:rPr>
        <w:t xml:space="preserve">, como </w:t>
      </w:r>
      <w:r w:rsidR="0080356A" w:rsidRPr="0029174E">
        <w:rPr>
          <w:rFonts w:ascii="Palatino Linotype" w:eastAsiaTheme="minorEastAsia" w:hAnsi="Palatino Linotype" w:cs="Arial"/>
          <w:lang w:val="es-ES_tradnl" w:eastAsia="es-ES"/>
        </w:rPr>
        <w:t xml:space="preserve">lo refirió en respuesta </w:t>
      </w:r>
      <w:r w:rsidRPr="0029174E">
        <w:rPr>
          <w:rFonts w:ascii="Palatino Linotype" w:eastAsiaTheme="minorEastAsia" w:hAnsi="Palatino Linotype" w:cs="Arial"/>
          <w:lang w:val="es-ES_tradnl" w:eastAsia="es-ES"/>
        </w:rPr>
        <w:t xml:space="preserve">el </w:t>
      </w:r>
      <w:r w:rsidRPr="0029174E">
        <w:rPr>
          <w:rFonts w:ascii="Palatino Linotype" w:eastAsiaTheme="minorEastAsia" w:hAnsi="Palatino Linotype" w:cs="Arial"/>
          <w:b/>
          <w:lang w:val="es-ES_tradnl" w:eastAsia="es-ES"/>
        </w:rPr>
        <w:t>SUJETO OBLIGADO</w:t>
      </w:r>
      <w:r w:rsidR="0080356A" w:rsidRPr="0029174E">
        <w:rPr>
          <w:rFonts w:ascii="Palatino Linotype" w:eastAsiaTheme="minorEastAsia" w:hAnsi="Palatino Linotype" w:cs="Arial"/>
          <w:b/>
          <w:lang w:val="es-ES_tradnl" w:eastAsia="es-ES"/>
        </w:rPr>
        <w:t>.</w:t>
      </w:r>
    </w:p>
    <w:p w14:paraId="3748D0EB" w14:textId="77777777" w:rsidR="00583B3A" w:rsidRPr="0029174E" w:rsidRDefault="00583B3A" w:rsidP="00583B3A">
      <w:pPr>
        <w:rPr>
          <w:rFonts w:ascii="Palatino Linotype" w:hAnsi="Palatino Linotype"/>
          <w:color w:val="000000"/>
        </w:rPr>
      </w:pPr>
    </w:p>
    <w:p w14:paraId="76DDDC7C" w14:textId="2B7BCC4E" w:rsidR="00583B3A" w:rsidRPr="0029174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9174E">
        <w:rPr>
          <w:rFonts w:ascii="Palatino Linotype" w:eastAsia="Calibri" w:hAnsi="Palatino Linotype" w:cs="Tahoma"/>
          <w:color w:val="000000"/>
          <w:lang w:val="es-ES"/>
        </w:rPr>
        <w:t xml:space="preserve">Por lo que, </w:t>
      </w:r>
      <w:r w:rsidRPr="0029174E">
        <w:rPr>
          <w:rFonts w:ascii="Palatino Linotype" w:eastAsia="MS Mincho" w:hAnsi="Palatino Linotype" w:cstheme="majorBidi"/>
          <w:lang w:val="es-ES_tradnl" w:eastAsia="es-ES"/>
        </w:rPr>
        <w:t xml:space="preserve">lo que la entrega de una razón o un razonamiento por parte del </w:t>
      </w:r>
      <w:r w:rsidRPr="0029174E">
        <w:rPr>
          <w:rFonts w:ascii="Palatino Linotype" w:eastAsia="MS Mincho" w:hAnsi="Palatino Linotype" w:cstheme="majorBidi"/>
          <w:b/>
          <w:bCs/>
          <w:lang w:val="es-ES_tradnl" w:eastAsia="es-ES"/>
        </w:rPr>
        <w:t>SUJETO OBLIGADO</w:t>
      </w:r>
      <w:r w:rsidRPr="0029174E">
        <w:rPr>
          <w:rFonts w:ascii="Palatino Linotype" w:eastAsia="MS Mincho" w:hAnsi="Palatino Linotype" w:cstheme="majorBidi"/>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7DC95E21" w14:textId="77777777" w:rsidR="00583B3A" w:rsidRPr="0029174E" w:rsidRDefault="00583B3A" w:rsidP="00583B3A">
      <w:pPr>
        <w:spacing w:line="360" w:lineRule="auto"/>
        <w:ind w:right="49"/>
        <w:contextualSpacing/>
        <w:jc w:val="both"/>
        <w:rPr>
          <w:rFonts w:ascii="Palatino Linotype" w:eastAsia="Calibri" w:hAnsi="Palatino Linotype" w:cs="Tahoma"/>
          <w:color w:val="000000"/>
          <w:lang w:val="es-ES"/>
        </w:rPr>
      </w:pPr>
    </w:p>
    <w:p w14:paraId="678ADA2B" w14:textId="0A02B374" w:rsidR="00583B3A" w:rsidRPr="0029174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9174E">
        <w:rPr>
          <w:rFonts w:ascii="Palatino Linotype" w:eastAsia="Calibri" w:hAnsi="Palatino Linotype" w:cs="Tahoma"/>
          <w:color w:val="000000"/>
          <w:lang w:val="es-ES"/>
        </w:rPr>
        <w:t xml:space="preserve">En este sentido, </w:t>
      </w:r>
      <w:r w:rsidRPr="0029174E">
        <w:rPr>
          <w:rFonts w:ascii="Palatino Linotype" w:eastAsia="MS Mincho" w:hAnsi="Palatino Linotype" w:cstheme="majorBidi"/>
          <w:lang w:val="es-ES_tradnl" w:eastAsia="es-ES"/>
        </w:rPr>
        <w:t>es importante dejar en claro lo que debe entenderse por derecho de petición y por derecho de acceso a la información pública.</w:t>
      </w:r>
    </w:p>
    <w:p w14:paraId="24AB23BD" w14:textId="77777777" w:rsidR="00583B3A" w:rsidRPr="0029174E" w:rsidRDefault="00583B3A" w:rsidP="00583B3A">
      <w:pPr>
        <w:spacing w:line="360" w:lineRule="auto"/>
        <w:ind w:right="49"/>
        <w:contextualSpacing/>
        <w:jc w:val="both"/>
        <w:rPr>
          <w:rFonts w:ascii="Palatino Linotype" w:eastAsia="Calibri" w:hAnsi="Palatino Linotype" w:cs="Tahoma"/>
          <w:b/>
          <w:bCs/>
          <w:i/>
          <w:iCs/>
          <w:color w:val="000000"/>
          <w:lang w:val="es-ES"/>
        </w:rPr>
      </w:pPr>
    </w:p>
    <w:p w14:paraId="0657BE0C" w14:textId="5051F68A" w:rsidR="00583B3A" w:rsidRPr="0029174E" w:rsidRDefault="00583B3A" w:rsidP="00583B3A">
      <w:pPr>
        <w:pStyle w:val="Prrafodelista"/>
        <w:numPr>
          <w:ilvl w:val="0"/>
          <w:numId w:val="22"/>
        </w:numPr>
        <w:spacing w:line="360" w:lineRule="auto"/>
        <w:ind w:right="49"/>
        <w:jc w:val="both"/>
        <w:rPr>
          <w:rFonts w:ascii="Palatino Linotype" w:eastAsia="Calibri" w:hAnsi="Palatino Linotype" w:cs="Tahoma"/>
          <w:b/>
          <w:bCs/>
          <w:i/>
          <w:iCs/>
          <w:color w:val="000000"/>
          <w:sz w:val="24"/>
          <w:lang w:val="es-ES"/>
        </w:rPr>
      </w:pPr>
      <w:r w:rsidRPr="0029174E">
        <w:rPr>
          <w:rFonts w:ascii="Palatino Linotype" w:eastAsia="Calibri" w:hAnsi="Palatino Linotype" w:cs="Tahoma"/>
          <w:b/>
          <w:bCs/>
          <w:i/>
          <w:iCs/>
          <w:color w:val="000000"/>
          <w:sz w:val="24"/>
          <w:lang w:val="es-ES"/>
        </w:rPr>
        <w:t>El derecho de petición y acceso a la información pública.</w:t>
      </w:r>
    </w:p>
    <w:p w14:paraId="2F822AA0" w14:textId="421E5FFE" w:rsidR="00583B3A" w:rsidRPr="0029174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9174E">
        <w:rPr>
          <w:rFonts w:ascii="Palatino Linotype" w:eastAsia="Calibri" w:hAnsi="Palatino Linotype" w:cs="Tahoma"/>
          <w:color w:val="000000"/>
          <w:lang w:val="es-ES"/>
        </w:rPr>
        <w:lastRenderedPageBreak/>
        <w:t xml:space="preserve">Por </w:t>
      </w:r>
      <w:r w:rsidRPr="0029174E">
        <w:rPr>
          <w:rFonts w:ascii="Palatino Linotype" w:eastAsia="MS Mincho" w:hAnsi="Palatino Linotype" w:cstheme="majorBidi"/>
          <w:lang w:val="es-ES_tradnl" w:eastAsia="es-ES"/>
        </w:rPr>
        <w:t>lo que respecta a la definición de derecho de petición, el Maestro Ignacio Burgoa Orihuela refiere: “…</w:t>
      </w:r>
      <w:r w:rsidRPr="0029174E">
        <w:rPr>
          <w:rFonts w:ascii="Palatino Linotype" w:eastAsia="MS Mincho" w:hAnsi="Palatino Linotype" w:cstheme="majorBidi"/>
          <w:i/>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9174E">
        <w:rPr>
          <w:rStyle w:val="Refdenotaalpie"/>
          <w:rFonts w:ascii="Palatino Linotype" w:eastAsia="MS Mincho" w:hAnsi="Palatino Linotype" w:cstheme="majorBidi"/>
          <w:i/>
          <w:lang w:val="es-ES_tradnl" w:eastAsia="es-ES"/>
        </w:rPr>
        <w:footnoteReference w:id="1"/>
      </w:r>
      <w:r w:rsidRPr="0029174E">
        <w:rPr>
          <w:rFonts w:ascii="Palatino Linotype" w:eastAsia="MS Mincho" w:hAnsi="Palatino Linotype" w:cstheme="majorBidi"/>
          <w:i/>
          <w:lang w:val="es-ES_tradnl" w:eastAsia="es-ES"/>
        </w:rPr>
        <w:t xml:space="preserve">  “.</w:t>
      </w:r>
    </w:p>
    <w:p w14:paraId="6B6A1BF0" w14:textId="77777777" w:rsidR="00583B3A" w:rsidRPr="0029174E" w:rsidRDefault="00583B3A" w:rsidP="00583B3A">
      <w:pPr>
        <w:spacing w:line="360" w:lineRule="auto"/>
        <w:ind w:right="49"/>
        <w:contextualSpacing/>
        <w:jc w:val="both"/>
        <w:rPr>
          <w:rFonts w:ascii="Palatino Linotype" w:eastAsia="Calibri" w:hAnsi="Palatino Linotype" w:cs="Tahoma"/>
          <w:color w:val="000000"/>
          <w:lang w:val="es-ES"/>
        </w:rPr>
      </w:pPr>
    </w:p>
    <w:p w14:paraId="280B9995" w14:textId="1E3903B2" w:rsidR="00583B3A" w:rsidRPr="0029174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9174E">
        <w:rPr>
          <w:rFonts w:ascii="Palatino Linotype" w:eastAsia="Calibri" w:hAnsi="Palatino Linotype" w:cs="Tahoma"/>
          <w:color w:val="000000"/>
          <w:lang w:val="es-ES"/>
        </w:rPr>
        <w:t xml:space="preserve">Por su parte, </w:t>
      </w:r>
      <w:r w:rsidRPr="0029174E">
        <w:rPr>
          <w:rFonts w:ascii="Palatino Linotype" w:eastAsia="MS Mincho" w:hAnsi="Palatino Linotype" w:cstheme="majorBidi"/>
          <w:lang w:val="es-ES_tradnl" w:eastAsia="es-ES"/>
        </w:rPr>
        <w:t xml:space="preserve">David Cienfuegos Salgado, concibe al derecho de petición como </w:t>
      </w:r>
      <w:r w:rsidRPr="0029174E">
        <w:rPr>
          <w:rFonts w:ascii="Palatino Linotype" w:eastAsia="MS Mincho" w:hAnsi="Palatino Linotype" w:cstheme="majorBidi"/>
          <w:i/>
          <w:lang w:val="es-ES_tradnl" w:eastAsia="es-ES"/>
        </w:rPr>
        <w:t xml:space="preserve">“el derecho de toda persona a ser escuchado por quienes ejercen el poder público. </w:t>
      </w:r>
      <w:r w:rsidRPr="0029174E">
        <w:rPr>
          <w:rStyle w:val="Refdenotaalpie"/>
          <w:rFonts w:ascii="Palatino Linotype" w:eastAsia="MS Mincho" w:hAnsi="Palatino Linotype" w:cstheme="majorBidi"/>
          <w:i/>
          <w:lang w:val="es-ES_tradnl" w:eastAsia="es-ES"/>
        </w:rPr>
        <w:footnoteReference w:id="2"/>
      </w:r>
      <w:r w:rsidRPr="0029174E">
        <w:rPr>
          <w:rFonts w:ascii="Palatino Linotype" w:eastAsia="MS Mincho" w:hAnsi="Palatino Linotype" w:cstheme="majorBidi"/>
          <w:i/>
          <w:lang w:val="es-ES_tradnl" w:eastAsia="es-ES"/>
        </w:rPr>
        <w:t>” (Sic)</w:t>
      </w:r>
    </w:p>
    <w:p w14:paraId="0C4F8EAC" w14:textId="77777777" w:rsidR="00583B3A" w:rsidRPr="0029174E" w:rsidRDefault="00583B3A" w:rsidP="00583B3A">
      <w:pPr>
        <w:spacing w:line="360" w:lineRule="auto"/>
        <w:ind w:right="49"/>
        <w:contextualSpacing/>
        <w:jc w:val="both"/>
        <w:rPr>
          <w:rFonts w:ascii="Palatino Linotype" w:eastAsia="Calibri" w:hAnsi="Palatino Linotype" w:cs="Tahoma"/>
          <w:color w:val="000000"/>
          <w:lang w:val="es-ES"/>
        </w:rPr>
      </w:pPr>
    </w:p>
    <w:p w14:paraId="53286A45" w14:textId="075D3B32" w:rsidR="00583B3A" w:rsidRPr="0029174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9174E">
        <w:rPr>
          <w:rFonts w:ascii="Palatino Linotype" w:eastAsia="Calibri" w:hAnsi="Palatino Linotype" w:cs="Tahoma"/>
          <w:color w:val="000000"/>
          <w:lang w:val="es-ES"/>
        </w:rPr>
        <w:t xml:space="preserve">Lego entonces, </w:t>
      </w:r>
      <w:r w:rsidRPr="0029174E">
        <w:rPr>
          <w:rFonts w:ascii="Palatino Linotype" w:eastAsia="MS Mincho" w:hAnsi="Palatino Linotype" w:cstheme="majorBidi"/>
          <w:lang w:val="es-ES_tradnl" w:eastAsia="es-ES"/>
        </w:rPr>
        <w:t xml:space="preserve">para diferenciar el derecho de petición al derecho de acceso a la información, resulta conducente señalar que José Guadalupe Robles, conceptualiza el derecho a la información como </w:t>
      </w:r>
      <w:r w:rsidRPr="0029174E">
        <w:rPr>
          <w:rFonts w:ascii="Palatino Linotype" w:eastAsia="MS Mincho" w:hAnsi="Palatino Linotype" w:cstheme="majorBidi"/>
          <w:i/>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29174E">
        <w:rPr>
          <w:rStyle w:val="Refdenotaalpie"/>
          <w:rFonts w:ascii="Palatino Linotype" w:eastAsia="MS Mincho" w:hAnsi="Palatino Linotype" w:cstheme="majorBidi"/>
          <w:i/>
          <w:lang w:val="es-ES_tradnl" w:eastAsia="es-ES"/>
        </w:rPr>
        <w:footnoteReference w:id="3"/>
      </w:r>
      <w:r w:rsidRPr="0029174E">
        <w:rPr>
          <w:rFonts w:ascii="Palatino Linotype" w:eastAsia="MS Mincho" w:hAnsi="Palatino Linotype" w:cstheme="majorBidi"/>
          <w:i/>
          <w:lang w:val="es-ES_tradnl" w:eastAsia="es-ES"/>
        </w:rPr>
        <w:t>“(Sic)</w:t>
      </w:r>
    </w:p>
    <w:p w14:paraId="1EB4A297" w14:textId="77777777" w:rsidR="00583B3A" w:rsidRPr="0029174E" w:rsidRDefault="00583B3A" w:rsidP="00583B3A">
      <w:pPr>
        <w:spacing w:line="360" w:lineRule="auto"/>
        <w:ind w:right="49"/>
        <w:contextualSpacing/>
        <w:jc w:val="both"/>
        <w:rPr>
          <w:rFonts w:ascii="Palatino Linotype" w:eastAsia="Calibri" w:hAnsi="Palatino Linotype" w:cs="Tahoma"/>
          <w:color w:val="000000"/>
          <w:lang w:val="es-ES"/>
        </w:rPr>
      </w:pPr>
    </w:p>
    <w:p w14:paraId="50AB693C" w14:textId="7120DED6" w:rsidR="00583B3A" w:rsidRPr="0029174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9174E">
        <w:rPr>
          <w:rFonts w:ascii="Palatino Linotype" w:eastAsia="Calibri" w:hAnsi="Palatino Linotype" w:cs="Tahoma"/>
          <w:color w:val="000000"/>
          <w:lang w:val="es-ES"/>
        </w:rPr>
        <w:t xml:space="preserve">Además, </w:t>
      </w:r>
      <w:r w:rsidRPr="0029174E">
        <w:rPr>
          <w:rFonts w:ascii="Palatino Linotype" w:eastAsia="MS Mincho" w:hAnsi="Palatino Linotype" w:cstheme="majorBidi"/>
          <w:lang w:val="es-ES_tradnl" w:eastAsia="es-ES"/>
        </w:rPr>
        <w:t xml:space="preserve">el derecho a la información constituye una prerrogativa a acceder a documentación en poder de los Sujetos Obligados, no así a realizar cuestionamientos, o manifestaciones subjetivas. Sirve de apoyo a lo anterior la definición de derecho a </w:t>
      </w:r>
      <w:r w:rsidRPr="0029174E">
        <w:rPr>
          <w:rFonts w:ascii="Palatino Linotype" w:eastAsia="MS Mincho" w:hAnsi="Palatino Linotype" w:cstheme="majorBidi"/>
          <w:lang w:val="es-ES_tradnl" w:eastAsia="es-ES"/>
        </w:rPr>
        <w:lastRenderedPageBreak/>
        <w:t>la información de Ernesto Villanueva Villanueva que dice:</w:t>
      </w:r>
      <w:r w:rsidRPr="0029174E">
        <w:rPr>
          <w:rFonts w:ascii="Palatino Linotype" w:eastAsia="MS Mincho" w:hAnsi="Palatino Linotype" w:cstheme="majorBidi"/>
          <w:i/>
          <w:lang w:val="es-ES_tradnl" w:eastAsia="es-ES"/>
        </w:rPr>
        <w:t xml:space="preserve"> “la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29174E">
        <w:rPr>
          <w:rStyle w:val="Refdenotaalpie"/>
          <w:rFonts w:ascii="Palatino Linotype" w:eastAsia="MS Mincho" w:hAnsi="Palatino Linotype" w:cstheme="majorBidi"/>
          <w:i/>
          <w:lang w:val="es-ES_tradnl" w:eastAsia="es-ES"/>
        </w:rPr>
        <w:footnoteReference w:id="4"/>
      </w:r>
      <w:r w:rsidRPr="0029174E">
        <w:rPr>
          <w:rFonts w:ascii="Palatino Linotype" w:eastAsia="MS Mincho" w:hAnsi="Palatino Linotype" w:cstheme="majorBidi"/>
          <w:i/>
          <w:lang w:val="es-ES_tradnl" w:eastAsia="es-ES"/>
        </w:rPr>
        <w:t xml:space="preserve">” (Sic)  </w:t>
      </w:r>
    </w:p>
    <w:p w14:paraId="4738EC5B" w14:textId="77777777" w:rsidR="00583B3A" w:rsidRPr="0029174E" w:rsidRDefault="00583B3A" w:rsidP="00583B3A">
      <w:pPr>
        <w:spacing w:line="360" w:lineRule="auto"/>
        <w:ind w:right="49"/>
        <w:contextualSpacing/>
        <w:jc w:val="both"/>
        <w:rPr>
          <w:rFonts w:ascii="Palatino Linotype" w:eastAsia="Calibri" w:hAnsi="Palatino Linotype" w:cs="Tahoma"/>
          <w:color w:val="000000"/>
          <w:lang w:val="es-ES"/>
        </w:rPr>
      </w:pPr>
    </w:p>
    <w:p w14:paraId="6B9439D0" w14:textId="53AABC05" w:rsidR="00583B3A" w:rsidRPr="0029174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9174E">
        <w:rPr>
          <w:rFonts w:ascii="Palatino Linotype" w:eastAsia="Calibri" w:hAnsi="Palatino Linotype" w:cs="Tahoma"/>
          <w:color w:val="000000"/>
          <w:lang w:val="es-ES"/>
        </w:rPr>
        <w:t xml:space="preserve">Ahora bien, </w:t>
      </w:r>
      <w:r w:rsidRPr="0029174E">
        <w:rPr>
          <w:rFonts w:ascii="Palatino Linotype" w:eastAsia="MS Mincho" w:hAnsi="Palatino Linotype" w:cstheme="majorBidi"/>
          <w:lang w:val="es-ES_tradnl" w:eastAsia="es-ES"/>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72A3E3E" w14:textId="77777777" w:rsidR="00583B3A" w:rsidRPr="0029174E" w:rsidRDefault="00583B3A" w:rsidP="00583B3A">
      <w:pPr>
        <w:pStyle w:val="Prrafodelista"/>
        <w:rPr>
          <w:rFonts w:ascii="Palatino Linotype" w:eastAsia="Calibri" w:hAnsi="Palatino Linotype" w:cs="Tahoma"/>
          <w:color w:val="000000"/>
          <w:sz w:val="24"/>
          <w:lang w:val="es-ES"/>
        </w:rPr>
      </w:pPr>
    </w:p>
    <w:p w14:paraId="344FBFB9" w14:textId="77777777" w:rsidR="00583B3A" w:rsidRPr="0029174E" w:rsidRDefault="00583B3A" w:rsidP="00583B3A">
      <w:pPr>
        <w:tabs>
          <w:tab w:val="left" w:pos="8222"/>
        </w:tabs>
        <w:ind w:left="567" w:right="567"/>
        <w:contextualSpacing/>
        <w:jc w:val="center"/>
        <w:rPr>
          <w:rFonts w:ascii="Palatino Linotype" w:eastAsia="MS Mincho" w:hAnsi="Palatino Linotype" w:cstheme="majorBidi"/>
          <w:b/>
          <w:i/>
          <w:sz w:val="22"/>
          <w:lang w:val="es-ES_tradnl" w:eastAsia="es-ES"/>
        </w:rPr>
      </w:pPr>
      <w:r w:rsidRPr="0029174E">
        <w:rPr>
          <w:rFonts w:ascii="Palatino Linotype" w:eastAsia="MS Mincho" w:hAnsi="Palatino Linotype" w:cstheme="majorBidi"/>
          <w:b/>
          <w:i/>
          <w:sz w:val="22"/>
          <w:lang w:val="es-ES_tradnl" w:eastAsia="es-ES"/>
        </w:rPr>
        <w:t>“CRITERIO 0002-11</w:t>
      </w:r>
    </w:p>
    <w:p w14:paraId="727ADCDE" w14:textId="77777777" w:rsidR="00583B3A" w:rsidRPr="0029174E" w:rsidRDefault="00583B3A" w:rsidP="00583B3A">
      <w:pPr>
        <w:tabs>
          <w:tab w:val="left" w:pos="8222"/>
        </w:tabs>
        <w:ind w:left="567" w:right="567"/>
        <w:contextualSpacing/>
        <w:jc w:val="both"/>
        <w:rPr>
          <w:rFonts w:ascii="Palatino Linotype" w:eastAsia="MS Mincho" w:hAnsi="Palatino Linotype" w:cstheme="majorBidi"/>
          <w:i/>
          <w:sz w:val="22"/>
          <w:lang w:val="es-ES_tradnl" w:eastAsia="es-ES"/>
        </w:rPr>
      </w:pPr>
      <w:r w:rsidRPr="0029174E">
        <w:rPr>
          <w:rFonts w:ascii="Palatino Linotype" w:eastAsia="MS Mincho" w:hAnsi="Palatino Linotype" w:cstheme="majorBidi"/>
          <w:b/>
          <w:i/>
          <w:sz w:val="22"/>
          <w:lang w:val="es-ES_tradnl" w:eastAsia="es-ES"/>
        </w:rPr>
        <w:t>INFORMACIÓN PÚBLICA, CONCEPTO DE, EN MATERIA DE TRANSPARENCIA. INTERPRETACIÓN TEMÁTICA DE LOS ARTÍCULOS 2, FRACCIÓN V, XV, Y XVI, 3, 4, 11 Y 41.</w:t>
      </w:r>
      <w:r w:rsidRPr="0029174E">
        <w:rPr>
          <w:rFonts w:ascii="Palatino Linotype" w:eastAsia="MS Mincho" w:hAnsi="Palatino Linotype" w:cstheme="majorBidi"/>
          <w:i/>
          <w:sz w:val="22"/>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3CCC32" w14:textId="77777777" w:rsidR="00583B3A" w:rsidRPr="0029174E" w:rsidRDefault="00583B3A" w:rsidP="00583B3A">
      <w:pPr>
        <w:tabs>
          <w:tab w:val="left" w:pos="8222"/>
        </w:tabs>
        <w:ind w:left="567" w:right="539"/>
        <w:contextualSpacing/>
        <w:jc w:val="both"/>
        <w:rPr>
          <w:rFonts w:ascii="Palatino Linotype" w:eastAsia="MS Mincho" w:hAnsi="Palatino Linotype" w:cstheme="majorBidi"/>
          <w:i/>
          <w:sz w:val="22"/>
          <w:lang w:val="es-ES_tradnl" w:eastAsia="es-ES"/>
        </w:rPr>
      </w:pPr>
      <w:r w:rsidRPr="0029174E">
        <w:rPr>
          <w:rFonts w:ascii="Palatino Linotype" w:eastAsia="MS Mincho" w:hAnsi="Palatino Linotype" w:cstheme="majorBidi"/>
          <w:i/>
          <w:sz w:val="22"/>
          <w:lang w:val="es-ES_tradnl" w:eastAsia="es-ES"/>
        </w:rPr>
        <w:t>En consecuencia el acceso a la información se refiere a que se cumplan cualquiera de los siguientes tres supuestos:</w:t>
      </w:r>
    </w:p>
    <w:p w14:paraId="26726C10" w14:textId="77777777" w:rsidR="00583B3A" w:rsidRPr="0029174E" w:rsidRDefault="00583B3A" w:rsidP="00583B3A">
      <w:pPr>
        <w:tabs>
          <w:tab w:val="left" w:pos="8222"/>
        </w:tabs>
        <w:ind w:left="567" w:right="539"/>
        <w:contextualSpacing/>
        <w:jc w:val="both"/>
        <w:rPr>
          <w:rFonts w:ascii="Palatino Linotype" w:eastAsia="MS Mincho" w:hAnsi="Palatino Linotype" w:cstheme="majorBidi"/>
          <w:i/>
          <w:sz w:val="22"/>
          <w:lang w:val="es-ES_tradnl" w:eastAsia="es-ES"/>
        </w:rPr>
      </w:pPr>
    </w:p>
    <w:p w14:paraId="0EA869BF" w14:textId="77777777" w:rsidR="00583B3A" w:rsidRPr="0029174E" w:rsidRDefault="00583B3A" w:rsidP="00583B3A">
      <w:pPr>
        <w:tabs>
          <w:tab w:val="left" w:pos="8222"/>
        </w:tabs>
        <w:ind w:left="567" w:right="539"/>
        <w:contextualSpacing/>
        <w:jc w:val="both"/>
        <w:rPr>
          <w:rFonts w:ascii="Palatino Linotype" w:eastAsia="MS Mincho" w:hAnsi="Palatino Linotype" w:cstheme="majorBidi"/>
          <w:i/>
          <w:sz w:val="22"/>
          <w:lang w:val="es-ES_tradnl" w:eastAsia="es-ES"/>
        </w:rPr>
      </w:pPr>
      <w:r w:rsidRPr="0029174E">
        <w:rPr>
          <w:rFonts w:ascii="Palatino Linotype" w:eastAsia="MS Mincho" w:hAnsi="Palatino Linotype" w:cstheme="majorBidi"/>
          <w:i/>
          <w:sz w:val="22"/>
          <w:lang w:val="es-ES_tradnl" w:eastAsia="es-ES"/>
        </w:rPr>
        <w:t>Que se trate de información registrada en cualquier soporte documental, que en ejercicio de las atribuciones conferidas, sea generada por los Sujetos Obligados;</w:t>
      </w:r>
    </w:p>
    <w:p w14:paraId="6DED863F" w14:textId="77777777" w:rsidR="00583B3A" w:rsidRPr="0029174E" w:rsidRDefault="00583B3A" w:rsidP="00583B3A">
      <w:pPr>
        <w:tabs>
          <w:tab w:val="left" w:pos="8222"/>
        </w:tabs>
        <w:ind w:left="567" w:right="539"/>
        <w:contextualSpacing/>
        <w:jc w:val="both"/>
        <w:rPr>
          <w:rFonts w:ascii="Palatino Linotype" w:eastAsia="MS Mincho" w:hAnsi="Palatino Linotype" w:cstheme="majorBidi"/>
          <w:i/>
          <w:sz w:val="22"/>
          <w:lang w:val="es-ES_tradnl" w:eastAsia="es-ES"/>
        </w:rPr>
      </w:pPr>
    </w:p>
    <w:p w14:paraId="4C441220" w14:textId="77777777" w:rsidR="00583B3A" w:rsidRPr="0029174E" w:rsidRDefault="00583B3A" w:rsidP="00583B3A">
      <w:pPr>
        <w:tabs>
          <w:tab w:val="left" w:pos="8222"/>
        </w:tabs>
        <w:ind w:left="567" w:right="539"/>
        <w:contextualSpacing/>
        <w:jc w:val="both"/>
        <w:rPr>
          <w:rFonts w:ascii="Palatino Linotype" w:eastAsia="MS Mincho" w:hAnsi="Palatino Linotype" w:cstheme="majorBidi"/>
          <w:i/>
          <w:sz w:val="22"/>
          <w:lang w:val="es-ES_tradnl" w:eastAsia="es-ES"/>
        </w:rPr>
      </w:pPr>
      <w:r w:rsidRPr="0029174E">
        <w:rPr>
          <w:rFonts w:ascii="Palatino Linotype" w:eastAsia="MS Mincho" w:hAnsi="Palatino Linotype" w:cstheme="majorBidi"/>
          <w:i/>
          <w:sz w:val="22"/>
          <w:lang w:val="es-ES_tradnl" w:eastAsia="es-ES"/>
        </w:rPr>
        <w:t>Que se trate de información registrada en cualquier soporte documental, que en ejercicio de las atribuciones conferidas, sea administrada por los Sujetos Obligados, y</w:t>
      </w:r>
    </w:p>
    <w:p w14:paraId="6A783D8C" w14:textId="77777777" w:rsidR="00583B3A" w:rsidRPr="0029174E" w:rsidRDefault="00583B3A" w:rsidP="00583B3A">
      <w:pPr>
        <w:tabs>
          <w:tab w:val="left" w:pos="8222"/>
        </w:tabs>
        <w:ind w:left="567" w:right="539"/>
        <w:contextualSpacing/>
        <w:jc w:val="both"/>
        <w:rPr>
          <w:rFonts w:ascii="Palatino Linotype" w:eastAsia="MS Mincho" w:hAnsi="Palatino Linotype" w:cstheme="majorBidi"/>
          <w:i/>
          <w:sz w:val="22"/>
          <w:lang w:val="es-ES_tradnl" w:eastAsia="es-ES"/>
        </w:rPr>
      </w:pPr>
    </w:p>
    <w:p w14:paraId="57FBEFC5" w14:textId="21DE2197" w:rsidR="00583B3A" w:rsidRPr="0029174E" w:rsidRDefault="00583B3A" w:rsidP="00583B3A">
      <w:pPr>
        <w:ind w:left="567" w:right="539"/>
        <w:contextualSpacing/>
        <w:jc w:val="both"/>
        <w:rPr>
          <w:rFonts w:ascii="Palatino Linotype" w:eastAsia="Calibri" w:hAnsi="Palatino Linotype" w:cs="Tahoma"/>
          <w:color w:val="000000"/>
          <w:sz w:val="22"/>
          <w:lang w:val="es-ES"/>
        </w:rPr>
      </w:pPr>
      <w:r w:rsidRPr="0029174E">
        <w:rPr>
          <w:rFonts w:ascii="Palatino Linotype" w:eastAsia="MS Mincho" w:hAnsi="Palatino Linotype" w:cstheme="majorBidi"/>
          <w:i/>
          <w:sz w:val="22"/>
          <w:lang w:val="es-ES_tradnl" w:eastAsia="es-ES"/>
        </w:rPr>
        <w:t>Que se trate de información registrada en cualquier soporte documental, que en ejercicio de las atribuciones conferidas, se encuentre en posesión de los Sujetos Obligados</w:t>
      </w:r>
      <w:r w:rsidRPr="0029174E">
        <w:rPr>
          <w:rFonts w:ascii="Palatino Linotype" w:eastAsia="MS Mincho" w:hAnsi="Palatino Linotype" w:cstheme="majorBidi"/>
          <w:sz w:val="22"/>
          <w:lang w:val="es-ES_tradnl" w:eastAsia="es-ES"/>
        </w:rPr>
        <w:t>.”</w:t>
      </w:r>
    </w:p>
    <w:p w14:paraId="73F3DD9F" w14:textId="25921146" w:rsidR="00583B3A" w:rsidRPr="0029174E" w:rsidRDefault="00583B3A" w:rsidP="00751EA9">
      <w:pPr>
        <w:numPr>
          <w:ilvl w:val="0"/>
          <w:numId w:val="1"/>
        </w:numPr>
        <w:spacing w:line="360" w:lineRule="auto"/>
        <w:ind w:left="0" w:right="49" w:firstLine="0"/>
        <w:contextualSpacing/>
        <w:jc w:val="both"/>
        <w:rPr>
          <w:rFonts w:ascii="Palatino Linotype" w:eastAsia="Calibri" w:hAnsi="Palatino Linotype" w:cs="Tahoma"/>
          <w:color w:val="000000"/>
          <w:lang w:val="es-ES"/>
        </w:rPr>
      </w:pPr>
      <w:r w:rsidRPr="0029174E">
        <w:rPr>
          <w:rFonts w:ascii="Palatino Linotype" w:eastAsia="Calibri" w:hAnsi="Palatino Linotype" w:cs="Tahoma"/>
          <w:color w:val="000000"/>
          <w:lang w:val="es-ES"/>
        </w:rPr>
        <w:lastRenderedPageBreak/>
        <w:t xml:space="preserve">De </w:t>
      </w:r>
      <w:r w:rsidRPr="0029174E">
        <w:rPr>
          <w:rFonts w:ascii="Palatino Linotype" w:eastAsia="MS Mincho" w:hAnsi="Palatino Linotype" w:cstheme="majorBidi"/>
          <w:lang w:val="es-ES_tradnl" w:eastAsia="es-ES"/>
        </w:rPr>
        <w:t>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14:paraId="6E7DF275" w14:textId="77777777" w:rsidR="007F1583" w:rsidRPr="0029174E" w:rsidRDefault="007F1583" w:rsidP="005A1BEC">
      <w:pPr>
        <w:spacing w:line="360" w:lineRule="auto"/>
        <w:ind w:right="49"/>
        <w:contextualSpacing/>
        <w:jc w:val="both"/>
        <w:rPr>
          <w:rFonts w:ascii="Palatino Linotype" w:hAnsi="Palatino Linotype"/>
          <w:color w:val="000000"/>
          <w:lang w:val="es-ES_tradnl"/>
        </w:rPr>
      </w:pPr>
    </w:p>
    <w:p w14:paraId="1F650521" w14:textId="6EBADD7E" w:rsidR="00094501" w:rsidRPr="0029174E" w:rsidRDefault="00A61139" w:rsidP="00B832E1">
      <w:pPr>
        <w:numPr>
          <w:ilvl w:val="0"/>
          <w:numId w:val="1"/>
        </w:numPr>
        <w:spacing w:line="360" w:lineRule="auto"/>
        <w:ind w:left="0" w:right="49" w:firstLine="0"/>
        <w:contextualSpacing/>
        <w:jc w:val="both"/>
        <w:rPr>
          <w:rFonts w:ascii="Palatino Linotype" w:hAnsi="Palatino Linotype"/>
          <w:color w:val="000000"/>
          <w:lang w:val="es-ES_tradnl"/>
        </w:rPr>
      </w:pPr>
      <w:r w:rsidRPr="0029174E">
        <w:rPr>
          <w:rFonts w:ascii="Palatino Linotype" w:hAnsi="Palatino Linotype"/>
          <w:color w:val="000000"/>
          <w:lang w:val="es-ES_tradnl"/>
        </w:rPr>
        <w:t>Consecuentemente</w:t>
      </w:r>
      <w:r w:rsidR="00A5508B" w:rsidRPr="0029174E">
        <w:rPr>
          <w:rFonts w:ascii="Palatino Linotype" w:hAnsi="Palatino Linotype" w:cs="Arial"/>
          <w:color w:val="000000"/>
        </w:rPr>
        <w:t xml:space="preserve">, en </w:t>
      </w:r>
      <w:r w:rsidRPr="0029174E">
        <w:rPr>
          <w:rFonts w:ascii="Palatino Linotype" w:hAnsi="Palatino Linotype" w:cs="Arial"/>
          <w:color w:val="000000"/>
        </w:rPr>
        <w:t>t</w:t>
      </w:r>
      <w:r w:rsidR="00F4429D" w:rsidRPr="0029174E">
        <w:rPr>
          <w:rFonts w:ascii="Palatino Linotype" w:hAnsi="Palatino Linotype" w:cs="Arial"/>
          <w:color w:val="000000"/>
        </w:rPr>
        <w:t>é</w:t>
      </w:r>
      <w:r w:rsidRPr="0029174E">
        <w:rPr>
          <w:rFonts w:ascii="Palatino Linotype" w:hAnsi="Palatino Linotype" w:cs="Arial"/>
          <w:color w:val="000000"/>
        </w:rPr>
        <w:t>rminos d</w:t>
      </w:r>
      <w:r w:rsidR="00A5508B" w:rsidRPr="0029174E">
        <w:rPr>
          <w:rFonts w:ascii="Palatino Linotype" w:hAnsi="Palatino Linotype" w:cs="Arial"/>
          <w:color w:val="000000"/>
        </w:rPr>
        <w:t xml:space="preserve">el artículo </w:t>
      </w:r>
      <w:r w:rsidR="005A1BEC" w:rsidRPr="0029174E">
        <w:rPr>
          <w:rFonts w:ascii="Palatino Linotype" w:hAnsi="Palatino Linotype" w:cs="Arial"/>
          <w:color w:val="000000"/>
        </w:rPr>
        <w:t>19</w:t>
      </w:r>
      <w:r w:rsidR="00B832E1" w:rsidRPr="0029174E">
        <w:rPr>
          <w:rFonts w:ascii="Palatino Linotype" w:hAnsi="Palatino Linotype" w:cs="Arial"/>
          <w:color w:val="000000"/>
        </w:rPr>
        <w:t>2</w:t>
      </w:r>
      <w:r w:rsidR="005A1BEC" w:rsidRPr="0029174E">
        <w:rPr>
          <w:rFonts w:ascii="Palatino Linotype" w:hAnsi="Palatino Linotype" w:cs="Arial"/>
          <w:color w:val="000000"/>
        </w:rPr>
        <w:t xml:space="preserve">, fracción </w:t>
      </w:r>
      <w:r w:rsidR="00BB255F" w:rsidRPr="0029174E">
        <w:rPr>
          <w:rFonts w:ascii="Palatino Linotype" w:hAnsi="Palatino Linotype" w:cs="Arial"/>
          <w:color w:val="000000"/>
        </w:rPr>
        <w:t>I</w:t>
      </w:r>
      <w:r w:rsidR="00723BFD" w:rsidRPr="0029174E">
        <w:rPr>
          <w:rFonts w:ascii="Palatino Linotype" w:hAnsi="Palatino Linotype" w:cs="Arial"/>
          <w:color w:val="000000"/>
        </w:rPr>
        <w:t>V</w:t>
      </w:r>
      <w:r w:rsidR="00B832E1" w:rsidRPr="0029174E">
        <w:rPr>
          <w:rFonts w:ascii="Palatino Linotype" w:hAnsi="Palatino Linotype"/>
          <w:color w:val="000000"/>
          <w:lang w:val="es-ES_tradnl"/>
        </w:rPr>
        <w:t xml:space="preserve"> </w:t>
      </w:r>
      <w:r w:rsidR="00A5508B" w:rsidRPr="0029174E">
        <w:rPr>
          <w:rFonts w:ascii="Palatino Linotype" w:hAnsi="Palatino Linotype" w:cs="Arial"/>
          <w:color w:val="000000"/>
        </w:rPr>
        <w:t xml:space="preserve">de la Ley de Transparencia y Acceso a la Información Pública del Estado de México y Municipios, este Instituto </w:t>
      </w:r>
      <w:r w:rsidR="00E55FF9" w:rsidRPr="0029174E">
        <w:rPr>
          <w:rFonts w:ascii="Palatino Linotype" w:eastAsia="Calibri" w:hAnsi="Palatino Linotype"/>
          <w:lang w:val="es-CO"/>
        </w:rPr>
        <w:t xml:space="preserve">determina el </w:t>
      </w:r>
      <w:r w:rsidR="00E55FF9" w:rsidRPr="0029174E">
        <w:rPr>
          <w:rFonts w:ascii="Palatino Linotype" w:eastAsia="Calibri" w:hAnsi="Palatino Linotype"/>
          <w:b/>
          <w:lang w:val="es-CO"/>
        </w:rPr>
        <w:t xml:space="preserve">SOBRESEIMIENTO </w:t>
      </w:r>
      <w:r w:rsidR="00E55FF9" w:rsidRPr="0029174E">
        <w:rPr>
          <w:rFonts w:ascii="Palatino Linotype" w:eastAsia="Calibri" w:hAnsi="Palatino Linotype"/>
          <w:lang w:val="es-CO"/>
        </w:rPr>
        <w:t>del presente recurso de revisión</w:t>
      </w:r>
      <w:r w:rsidR="00BB255F" w:rsidRPr="0029174E">
        <w:rPr>
          <w:rFonts w:ascii="Palatino Linotype" w:eastAsia="Calibri" w:hAnsi="Palatino Linotype"/>
          <w:lang w:val="es-CO"/>
        </w:rPr>
        <w:t>.</w:t>
      </w:r>
    </w:p>
    <w:p w14:paraId="2406C4BB" w14:textId="79A8B285" w:rsidR="00EE36DF" w:rsidRPr="0029174E" w:rsidRDefault="00EE36DF" w:rsidP="00EE36DF">
      <w:pPr>
        <w:spacing w:line="360" w:lineRule="auto"/>
        <w:ind w:right="49"/>
        <w:contextualSpacing/>
        <w:jc w:val="both"/>
        <w:rPr>
          <w:rFonts w:ascii="Palatino Linotype" w:hAnsi="Palatino Linotype"/>
          <w:color w:val="000000"/>
          <w:sz w:val="22"/>
          <w:lang w:val="es-ES_tradnl"/>
        </w:rPr>
      </w:pPr>
    </w:p>
    <w:p w14:paraId="57C3A282" w14:textId="66A7E077" w:rsidR="006B402B" w:rsidRPr="0029174E" w:rsidRDefault="006B402B" w:rsidP="006B402B">
      <w:pPr>
        <w:ind w:left="567" w:right="539"/>
        <w:contextualSpacing/>
        <w:jc w:val="both"/>
        <w:rPr>
          <w:rFonts w:ascii="Palatino Linotype" w:hAnsi="Palatino Linotype"/>
          <w:i/>
          <w:iCs/>
          <w:sz w:val="22"/>
        </w:rPr>
      </w:pPr>
      <w:r w:rsidRPr="0029174E">
        <w:rPr>
          <w:rFonts w:ascii="Palatino Linotype" w:hAnsi="Palatino Linotype"/>
          <w:b/>
          <w:bCs/>
          <w:i/>
          <w:iCs/>
          <w:sz w:val="22"/>
        </w:rPr>
        <w:t>“Artículo 192.</w:t>
      </w:r>
      <w:r w:rsidRPr="0029174E">
        <w:rPr>
          <w:rFonts w:ascii="Palatino Linotype" w:hAnsi="Palatino Linotype"/>
          <w:i/>
          <w:iCs/>
          <w:sz w:val="22"/>
        </w:rPr>
        <w:t xml:space="preserve"> El recurso será sobreseído, en todo o en parte, cuando una vez admitido, se actualicen alguno de los siguientes supuestos: </w:t>
      </w:r>
    </w:p>
    <w:p w14:paraId="7BC24141" w14:textId="2DB64EA0" w:rsidR="006B402B" w:rsidRPr="0029174E" w:rsidRDefault="006B402B" w:rsidP="006B402B">
      <w:pPr>
        <w:ind w:left="567" w:right="539"/>
        <w:contextualSpacing/>
        <w:jc w:val="both"/>
        <w:rPr>
          <w:rFonts w:ascii="Palatino Linotype" w:hAnsi="Palatino Linotype"/>
          <w:i/>
          <w:iCs/>
          <w:sz w:val="22"/>
        </w:rPr>
      </w:pPr>
      <w:r w:rsidRPr="0029174E">
        <w:rPr>
          <w:rFonts w:ascii="Palatino Linotype" w:hAnsi="Palatino Linotype"/>
          <w:i/>
          <w:iCs/>
          <w:sz w:val="22"/>
        </w:rPr>
        <w:t>(…)</w:t>
      </w:r>
    </w:p>
    <w:p w14:paraId="11DD2300" w14:textId="77777777" w:rsidR="001D3102" w:rsidRPr="0029174E" w:rsidRDefault="006B402B" w:rsidP="00B832E1">
      <w:pPr>
        <w:ind w:left="567" w:right="539"/>
        <w:contextualSpacing/>
        <w:jc w:val="both"/>
        <w:rPr>
          <w:rFonts w:ascii="Palatino Linotype" w:hAnsi="Palatino Linotype"/>
          <w:b/>
          <w:i/>
          <w:iCs/>
          <w:sz w:val="22"/>
        </w:rPr>
      </w:pPr>
      <w:r w:rsidRPr="0029174E">
        <w:rPr>
          <w:rFonts w:ascii="Palatino Linotype" w:hAnsi="Palatino Linotype"/>
          <w:b/>
          <w:bCs/>
          <w:i/>
          <w:iCs/>
          <w:sz w:val="22"/>
        </w:rPr>
        <w:t>IV.</w:t>
      </w:r>
      <w:r w:rsidR="00B832E1" w:rsidRPr="0029174E">
        <w:rPr>
          <w:rFonts w:ascii="Palatino Linotype" w:hAnsi="Palatino Linotype"/>
          <w:b/>
          <w:i/>
          <w:iCs/>
          <w:sz w:val="22"/>
        </w:rPr>
        <w:t xml:space="preserve"> </w:t>
      </w:r>
      <w:r w:rsidR="00BB255F" w:rsidRPr="0029174E">
        <w:rPr>
          <w:rFonts w:ascii="Palatino Linotype" w:hAnsi="Palatino Linotype"/>
          <w:b/>
          <w:i/>
          <w:iCs/>
          <w:sz w:val="22"/>
        </w:rPr>
        <w:t>Admitido el recu</w:t>
      </w:r>
      <w:r w:rsidR="001D3102" w:rsidRPr="0029174E">
        <w:rPr>
          <w:rFonts w:ascii="Palatino Linotype" w:hAnsi="Palatino Linotype"/>
          <w:b/>
          <w:i/>
          <w:iCs/>
          <w:sz w:val="22"/>
        </w:rPr>
        <w:t>rso de revisión, aparezca alguna causal de improcedencia en los términos de la presente Ley;</w:t>
      </w:r>
    </w:p>
    <w:p w14:paraId="44E1185B" w14:textId="5B957CB4" w:rsidR="006B402B" w:rsidRPr="0029174E" w:rsidRDefault="001D3102" w:rsidP="00C2644C">
      <w:pPr>
        <w:ind w:left="567" w:right="539"/>
        <w:contextualSpacing/>
        <w:jc w:val="both"/>
        <w:rPr>
          <w:rFonts w:ascii="Palatino Linotype" w:hAnsi="Palatino Linotype"/>
          <w:i/>
          <w:iCs/>
          <w:sz w:val="22"/>
        </w:rPr>
      </w:pPr>
      <w:r w:rsidRPr="0029174E">
        <w:rPr>
          <w:rFonts w:ascii="Palatino Linotype" w:hAnsi="Palatino Linotype"/>
          <w:b/>
          <w:bCs/>
          <w:i/>
          <w:iCs/>
          <w:sz w:val="22"/>
        </w:rPr>
        <w:t>(…)</w:t>
      </w:r>
      <w:r w:rsidR="006B402B" w:rsidRPr="0029174E">
        <w:rPr>
          <w:rFonts w:ascii="Palatino Linotype" w:hAnsi="Palatino Linotype"/>
          <w:i/>
          <w:iCs/>
          <w:sz w:val="22"/>
        </w:rPr>
        <w:t>”</w:t>
      </w:r>
    </w:p>
    <w:p w14:paraId="0B405712" w14:textId="77777777" w:rsidR="00572995" w:rsidRPr="0029174E" w:rsidRDefault="00572995" w:rsidP="00C2644C">
      <w:pPr>
        <w:ind w:left="567" w:right="539"/>
        <w:contextualSpacing/>
        <w:jc w:val="both"/>
        <w:rPr>
          <w:rFonts w:ascii="Palatino Linotype" w:hAnsi="Palatino Linotype"/>
          <w:i/>
          <w:iCs/>
          <w:sz w:val="22"/>
        </w:rPr>
      </w:pPr>
    </w:p>
    <w:p w14:paraId="113F6E75" w14:textId="39FA637E" w:rsidR="001D3102" w:rsidRPr="0029174E" w:rsidRDefault="00C2644C"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29174E">
        <w:rPr>
          <w:rFonts w:ascii="Palatino Linotype" w:hAnsi="Palatino Linotype"/>
          <w:color w:val="000000"/>
          <w:lang w:val="es-ES_tradnl"/>
        </w:rPr>
        <w:t>Lo anterior, c</w:t>
      </w:r>
      <w:r w:rsidR="001D3102" w:rsidRPr="0029174E">
        <w:rPr>
          <w:rFonts w:ascii="Palatino Linotype" w:hAnsi="Palatino Linotype"/>
          <w:color w:val="000000"/>
          <w:lang w:val="es-ES_tradnl"/>
        </w:rPr>
        <w:t xml:space="preserve">on relación a lo establecido en la fracción III del artículo </w:t>
      </w:r>
      <w:r w:rsidRPr="0029174E">
        <w:rPr>
          <w:rFonts w:ascii="Palatino Linotype" w:hAnsi="Palatino Linotype"/>
          <w:color w:val="000000"/>
          <w:lang w:val="es-ES_tradnl"/>
        </w:rPr>
        <w:t>191 de la Multicitada Ley de Transparencia, el cual dispone lo siguiente:</w:t>
      </w:r>
    </w:p>
    <w:p w14:paraId="497D2FE2" w14:textId="77777777" w:rsidR="001D3102" w:rsidRPr="0029174E" w:rsidRDefault="001D3102" w:rsidP="00C2644C">
      <w:pPr>
        <w:spacing w:line="360" w:lineRule="auto"/>
        <w:ind w:right="49"/>
        <w:contextualSpacing/>
        <w:jc w:val="both"/>
        <w:rPr>
          <w:rFonts w:ascii="Palatino Linotype" w:hAnsi="Palatino Linotype"/>
          <w:color w:val="000000"/>
          <w:sz w:val="22"/>
          <w:lang w:val="es-ES_tradnl"/>
        </w:rPr>
      </w:pPr>
    </w:p>
    <w:p w14:paraId="78177C63" w14:textId="77777777" w:rsidR="00C2644C" w:rsidRPr="0029174E" w:rsidRDefault="00C2644C" w:rsidP="00C2644C">
      <w:pPr>
        <w:pStyle w:val="Prrafodelista"/>
        <w:tabs>
          <w:tab w:val="left" w:pos="567"/>
        </w:tabs>
        <w:ind w:left="567" w:right="822"/>
        <w:jc w:val="both"/>
        <w:rPr>
          <w:rFonts w:ascii="Palatino Linotype" w:hAnsi="Palatino Linotype"/>
          <w:i/>
        </w:rPr>
      </w:pPr>
      <w:r w:rsidRPr="0029174E">
        <w:rPr>
          <w:rFonts w:ascii="Palatino Linotype" w:hAnsi="Palatino Linotype"/>
          <w:b/>
          <w:bCs/>
          <w:i/>
        </w:rPr>
        <w:t>“Artículo 191.</w:t>
      </w:r>
      <w:r w:rsidRPr="0029174E">
        <w:rPr>
          <w:rFonts w:ascii="Palatino Linotype" w:hAnsi="Palatino Linotype"/>
          <w:i/>
        </w:rPr>
        <w:t xml:space="preserve"> El recurso será desechado por improcedente cuando:</w:t>
      </w:r>
    </w:p>
    <w:p w14:paraId="380BD8F4" w14:textId="77777777" w:rsidR="00C2644C" w:rsidRPr="0029174E" w:rsidRDefault="00C2644C" w:rsidP="00C2644C">
      <w:pPr>
        <w:pStyle w:val="Prrafodelista"/>
        <w:tabs>
          <w:tab w:val="left" w:pos="567"/>
        </w:tabs>
        <w:ind w:left="567" w:right="822"/>
        <w:jc w:val="both"/>
        <w:rPr>
          <w:rFonts w:ascii="Palatino Linotype" w:hAnsi="Palatino Linotype"/>
          <w:i/>
        </w:rPr>
      </w:pPr>
      <w:r w:rsidRPr="0029174E">
        <w:rPr>
          <w:rFonts w:ascii="Palatino Linotype" w:hAnsi="Palatino Linotype"/>
          <w:i/>
        </w:rPr>
        <w:t xml:space="preserve">I. Sea extemporáneo por haber transcurrido el plazo establecido en la presente Ley, a partir de la respuesta; </w:t>
      </w:r>
    </w:p>
    <w:p w14:paraId="398ECD33" w14:textId="77777777" w:rsidR="00C2644C" w:rsidRPr="0029174E" w:rsidRDefault="00C2644C" w:rsidP="00C2644C">
      <w:pPr>
        <w:pStyle w:val="Prrafodelista"/>
        <w:tabs>
          <w:tab w:val="left" w:pos="567"/>
        </w:tabs>
        <w:ind w:left="567" w:right="822"/>
        <w:jc w:val="both"/>
        <w:rPr>
          <w:rFonts w:ascii="Palatino Linotype" w:hAnsi="Palatino Linotype"/>
          <w:i/>
        </w:rPr>
      </w:pPr>
      <w:r w:rsidRPr="0029174E">
        <w:rPr>
          <w:rFonts w:ascii="Palatino Linotype" w:hAnsi="Palatino Linotype"/>
          <w:i/>
        </w:rPr>
        <w:t xml:space="preserve">II. Se esté tramitando ante el Poder Judicial de la Federación algún recurso o medio de defensa interpuesto por el recurrente; </w:t>
      </w:r>
    </w:p>
    <w:p w14:paraId="3662FF16" w14:textId="77777777" w:rsidR="00C2644C" w:rsidRPr="0029174E" w:rsidRDefault="00C2644C" w:rsidP="00C2644C">
      <w:pPr>
        <w:pStyle w:val="Prrafodelista"/>
        <w:tabs>
          <w:tab w:val="left" w:pos="567"/>
        </w:tabs>
        <w:ind w:left="567" w:right="822"/>
        <w:jc w:val="both"/>
        <w:rPr>
          <w:rFonts w:ascii="Palatino Linotype" w:hAnsi="Palatino Linotype"/>
          <w:b/>
          <w:i/>
        </w:rPr>
      </w:pPr>
      <w:r w:rsidRPr="0029174E">
        <w:rPr>
          <w:rFonts w:ascii="Palatino Linotype" w:hAnsi="Palatino Linotype"/>
          <w:b/>
          <w:i/>
        </w:rPr>
        <w:t xml:space="preserve">III. No actualice alguno de los supuestos previstos en la presente Ley; </w:t>
      </w:r>
    </w:p>
    <w:p w14:paraId="0EE0B581" w14:textId="77777777" w:rsidR="00C2644C" w:rsidRPr="0029174E" w:rsidRDefault="00C2644C" w:rsidP="00C2644C">
      <w:pPr>
        <w:pStyle w:val="Prrafodelista"/>
        <w:tabs>
          <w:tab w:val="left" w:pos="567"/>
        </w:tabs>
        <w:ind w:left="567" w:right="822"/>
        <w:jc w:val="both"/>
        <w:rPr>
          <w:rFonts w:ascii="Palatino Linotype" w:hAnsi="Palatino Linotype"/>
          <w:i/>
        </w:rPr>
      </w:pPr>
      <w:r w:rsidRPr="0029174E">
        <w:rPr>
          <w:rFonts w:ascii="Palatino Linotype" w:hAnsi="Palatino Linotype"/>
          <w:i/>
        </w:rPr>
        <w:t xml:space="preserve">IV. No se haya desahogado la prevención en los términos establecidos en la presente Ley; </w:t>
      </w:r>
    </w:p>
    <w:p w14:paraId="5D9FC66A" w14:textId="77777777" w:rsidR="00C2644C" w:rsidRPr="0029174E" w:rsidRDefault="00C2644C" w:rsidP="00C2644C">
      <w:pPr>
        <w:pStyle w:val="Prrafodelista"/>
        <w:tabs>
          <w:tab w:val="left" w:pos="567"/>
        </w:tabs>
        <w:ind w:left="567" w:right="822"/>
        <w:jc w:val="both"/>
        <w:rPr>
          <w:rFonts w:ascii="Palatino Linotype" w:hAnsi="Palatino Linotype"/>
          <w:i/>
        </w:rPr>
      </w:pPr>
      <w:r w:rsidRPr="0029174E">
        <w:rPr>
          <w:rFonts w:ascii="Palatino Linotype" w:hAnsi="Palatino Linotype"/>
          <w:i/>
        </w:rPr>
        <w:t xml:space="preserve">V. Se impugne la veracidad de la información proporcionada; </w:t>
      </w:r>
    </w:p>
    <w:p w14:paraId="558BC552" w14:textId="77777777" w:rsidR="00C2644C" w:rsidRPr="0029174E" w:rsidRDefault="00C2644C" w:rsidP="00C2644C">
      <w:pPr>
        <w:pStyle w:val="Prrafodelista"/>
        <w:tabs>
          <w:tab w:val="left" w:pos="567"/>
        </w:tabs>
        <w:ind w:left="567" w:right="822"/>
        <w:jc w:val="both"/>
        <w:rPr>
          <w:rFonts w:ascii="Palatino Linotype" w:hAnsi="Palatino Linotype"/>
          <w:i/>
        </w:rPr>
      </w:pPr>
      <w:r w:rsidRPr="0029174E">
        <w:rPr>
          <w:rFonts w:ascii="Palatino Linotype" w:hAnsi="Palatino Linotype"/>
          <w:i/>
        </w:rPr>
        <w:t xml:space="preserve">VI. Se trate de una consulta, o trámite en específico; y </w:t>
      </w:r>
    </w:p>
    <w:p w14:paraId="6E1DBB72" w14:textId="77777777" w:rsidR="00C2644C" w:rsidRPr="0029174E" w:rsidRDefault="00C2644C" w:rsidP="00C2644C">
      <w:pPr>
        <w:pStyle w:val="Prrafodelista"/>
        <w:tabs>
          <w:tab w:val="left" w:pos="567"/>
        </w:tabs>
        <w:ind w:left="567" w:right="822"/>
        <w:jc w:val="both"/>
        <w:rPr>
          <w:rFonts w:ascii="Palatino Linotype" w:hAnsi="Palatino Linotype"/>
          <w:i/>
        </w:rPr>
      </w:pPr>
      <w:r w:rsidRPr="0029174E">
        <w:rPr>
          <w:rFonts w:ascii="Palatino Linotype" w:hAnsi="Palatino Linotype"/>
          <w:i/>
        </w:rPr>
        <w:lastRenderedPageBreak/>
        <w:t>VII. El recurrente amplíe su solicitud en el recurso de revisión, únicamente respecto de los nuevos contenidos.”</w:t>
      </w:r>
    </w:p>
    <w:p w14:paraId="20A7AC9B" w14:textId="77777777" w:rsidR="00C2644C" w:rsidRPr="0029174E" w:rsidRDefault="00C2644C" w:rsidP="00C2644C">
      <w:pPr>
        <w:spacing w:line="360" w:lineRule="auto"/>
        <w:ind w:right="49"/>
        <w:contextualSpacing/>
        <w:jc w:val="both"/>
        <w:rPr>
          <w:rFonts w:ascii="Palatino Linotype" w:hAnsi="Palatino Linotype"/>
          <w:color w:val="000000"/>
          <w:lang w:val="es-ES_tradnl"/>
        </w:rPr>
      </w:pPr>
    </w:p>
    <w:p w14:paraId="2E34A570" w14:textId="15D43BFE" w:rsidR="00C2644C" w:rsidRPr="0029174E" w:rsidRDefault="00C2644C" w:rsidP="00C2644C">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29174E">
        <w:rPr>
          <w:rFonts w:ascii="Palatino Linotype" w:eastAsia="Calibri" w:hAnsi="Palatino Linotype" w:cs="Arial"/>
          <w:sz w:val="24"/>
        </w:rPr>
        <w:t xml:space="preserve">La </w:t>
      </w:r>
      <w:r w:rsidRPr="0029174E">
        <w:rPr>
          <w:rFonts w:ascii="Palatino Linotype" w:eastAsia="Calibri" w:hAnsi="Palatino Linotype" w:cs="Arial"/>
          <w:b/>
          <w:sz w:val="24"/>
        </w:rPr>
        <w:t>fracción III</w:t>
      </w:r>
      <w:r w:rsidRPr="0029174E">
        <w:rPr>
          <w:rFonts w:ascii="Palatino Linotype" w:eastAsia="Calibri" w:hAnsi="Palatino Linotype" w:cs="Arial"/>
          <w:sz w:val="24"/>
        </w:rPr>
        <w:t xml:space="preserve"> del citado precepto legal, contempla la improcedencia del recurso de revisión cuando no se actualice alguno de los supuestos previstos en la </w:t>
      </w:r>
      <w:r w:rsidRPr="0029174E">
        <w:rPr>
          <w:rFonts w:ascii="Palatino Linotype" w:hAnsi="Palatino Linotype" w:cs="Arial"/>
          <w:color w:val="000000"/>
          <w:sz w:val="24"/>
        </w:rPr>
        <w:t xml:space="preserve">Ley de Transparencia </w:t>
      </w:r>
      <w:r w:rsidR="00A60829" w:rsidRPr="0029174E">
        <w:rPr>
          <w:rFonts w:ascii="Palatino Linotype" w:hAnsi="Palatino Linotype" w:cs="Arial"/>
          <w:color w:val="000000"/>
          <w:sz w:val="24"/>
        </w:rPr>
        <w:t>Local</w:t>
      </w:r>
      <w:r w:rsidRPr="0029174E">
        <w:rPr>
          <w:rFonts w:ascii="Palatino Linotype" w:hAnsi="Palatino Linotype" w:cs="Arial"/>
          <w:color w:val="000000"/>
          <w:sz w:val="24"/>
        </w:rPr>
        <w:t xml:space="preserve">; </w:t>
      </w:r>
      <w:r w:rsidRPr="0029174E">
        <w:rPr>
          <w:rFonts w:ascii="Palatino Linotype" w:eastAsia="Calibri" w:hAnsi="Palatino Linotype" w:cs="Arial"/>
          <w:sz w:val="24"/>
        </w:rPr>
        <w:t>lo cual se relaciona con la solicitud de acceso a la información pública.</w:t>
      </w:r>
    </w:p>
    <w:p w14:paraId="454D096F" w14:textId="77777777" w:rsidR="00C2644C" w:rsidRPr="0029174E" w:rsidRDefault="00C2644C" w:rsidP="00A60829">
      <w:pPr>
        <w:spacing w:line="360" w:lineRule="auto"/>
        <w:ind w:right="49"/>
        <w:contextualSpacing/>
        <w:jc w:val="both"/>
        <w:rPr>
          <w:rFonts w:ascii="Palatino Linotype" w:hAnsi="Palatino Linotype"/>
          <w:color w:val="000000"/>
          <w:lang w:val="es-ES_tradnl"/>
        </w:rPr>
      </w:pPr>
    </w:p>
    <w:p w14:paraId="485B396B" w14:textId="77777777" w:rsidR="00A60829" w:rsidRPr="0029174E" w:rsidRDefault="00A60829" w:rsidP="00A60829">
      <w:pPr>
        <w:numPr>
          <w:ilvl w:val="0"/>
          <w:numId w:val="1"/>
        </w:numPr>
        <w:spacing w:line="360" w:lineRule="auto"/>
        <w:ind w:left="0" w:right="49" w:firstLine="0"/>
        <w:contextualSpacing/>
        <w:jc w:val="both"/>
        <w:rPr>
          <w:rFonts w:ascii="Palatino Linotype" w:hAnsi="Palatino Linotype"/>
          <w:color w:val="000000"/>
          <w:lang w:val="es-ES_tradnl"/>
        </w:rPr>
      </w:pPr>
      <w:r w:rsidRPr="0029174E">
        <w:rPr>
          <w:rFonts w:ascii="Palatino Linotype" w:hAnsi="Palatino Linotype"/>
          <w:color w:val="000000"/>
          <w:lang w:val="es-ES_tradnl"/>
        </w:rPr>
        <w:t xml:space="preserve">Es así que, </w:t>
      </w:r>
      <w:r w:rsidRPr="0029174E">
        <w:rPr>
          <w:rFonts w:ascii="Palatino Linotype" w:eastAsia="Calibri" w:hAnsi="Palatino Linotype" w:cs="Arial"/>
        </w:rPr>
        <w:t>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70B2B296" w14:textId="77777777" w:rsidR="00A60829" w:rsidRPr="0029174E" w:rsidRDefault="00A60829" w:rsidP="00A60829">
      <w:pPr>
        <w:rPr>
          <w:rFonts w:ascii="Palatino Linotype" w:hAnsi="Palatino Linotype" w:cs="Arial"/>
        </w:rPr>
      </w:pPr>
    </w:p>
    <w:p w14:paraId="4CB50695" w14:textId="6EB6AA5D" w:rsidR="00A60829" w:rsidRPr="0029174E" w:rsidRDefault="00A60829" w:rsidP="00A60829">
      <w:pPr>
        <w:numPr>
          <w:ilvl w:val="0"/>
          <w:numId w:val="1"/>
        </w:numPr>
        <w:spacing w:line="360" w:lineRule="auto"/>
        <w:ind w:left="0" w:right="49" w:firstLine="0"/>
        <w:contextualSpacing/>
        <w:jc w:val="both"/>
        <w:rPr>
          <w:rFonts w:ascii="Palatino Linotype" w:hAnsi="Palatino Linotype"/>
          <w:color w:val="000000"/>
          <w:lang w:val="es-ES_tradnl"/>
        </w:rPr>
      </w:pPr>
      <w:r w:rsidRPr="0029174E">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57CA6D20" w14:textId="77777777" w:rsidR="00A60829" w:rsidRPr="0029174E" w:rsidRDefault="00A60829" w:rsidP="00A60829">
      <w:pPr>
        <w:ind w:left="567" w:right="567"/>
        <w:jc w:val="both"/>
        <w:rPr>
          <w:rFonts w:ascii="Palatino Linotype" w:hAnsi="Palatino Linotype" w:cs="Arial"/>
          <w:i/>
          <w:sz w:val="22"/>
        </w:rPr>
      </w:pPr>
      <w:r w:rsidRPr="0029174E">
        <w:rPr>
          <w:rFonts w:ascii="Palatino Linotype" w:hAnsi="Palatino Linotype" w:cs="Arial"/>
          <w:i/>
          <w:sz w:val="22"/>
        </w:rPr>
        <w:t>“</w:t>
      </w:r>
      <w:r w:rsidRPr="0029174E">
        <w:rPr>
          <w:rFonts w:ascii="Palatino Linotype" w:hAnsi="Palatino Linotype" w:cs="Arial"/>
          <w:b/>
          <w:i/>
          <w:sz w:val="22"/>
        </w:rPr>
        <w:t>SOBRESEIMIENTO EN EL JUICIO DE AMPARO DIRECTO. IMPIDE EL ESTUDIO DE LAS VIOLACIONES PROCESALES PLANTEADAS EN LOS CONCEPTOS DE VIOLACIÓN.</w:t>
      </w:r>
      <w:r w:rsidRPr="0029174E">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BC94D27" w14:textId="77777777" w:rsidR="00A60829" w:rsidRPr="0029174E" w:rsidRDefault="00A60829" w:rsidP="00A60829">
      <w:pPr>
        <w:ind w:left="567" w:right="567"/>
        <w:jc w:val="both"/>
        <w:rPr>
          <w:rFonts w:ascii="Palatino Linotype" w:hAnsi="Palatino Linotype" w:cs="Arial"/>
          <w:i/>
          <w:sz w:val="22"/>
        </w:rPr>
      </w:pPr>
      <w:r w:rsidRPr="0029174E">
        <w:rPr>
          <w:rFonts w:ascii="Palatino Linotype" w:hAnsi="Palatino Linotype" w:cs="Arial"/>
          <w:i/>
          <w:sz w:val="22"/>
        </w:rPr>
        <w:t>SEPTIMO TRIBUNAL COLEGIADO EN MATERIA CIVIL DEL PRIMER CIRCUITO</w:t>
      </w:r>
    </w:p>
    <w:p w14:paraId="0A0E4C74" w14:textId="6396E516" w:rsidR="00A60829" w:rsidRPr="0029174E" w:rsidRDefault="00A60829" w:rsidP="00A60829">
      <w:pPr>
        <w:ind w:left="567" w:right="567"/>
        <w:jc w:val="both"/>
        <w:rPr>
          <w:rFonts w:ascii="Palatino Linotype" w:hAnsi="Palatino Linotype" w:cs="Arial"/>
          <w:i/>
          <w:sz w:val="22"/>
        </w:rPr>
      </w:pPr>
      <w:r w:rsidRPr="0029174E">
        <w:rPr>
          <w:rFonts w:ascii="Palatino Linotype" w:hAnsi="Palatino Linotype" w:cs="Arial"/>
          <w:i/>
          <w:sz w:val="22"/>
        </w:rPr>
        <w:lastRenderedPageBreak/>
        <w:t>Amparo directo 699/2008. Mariana Leticia González Steele. 13 de noviembre de 2008. Unanimidad de votos. Ponente: Sara Judith Montalvo Trejo. Secretario: Arnulfo Mateos García.”</w:t>
      </w:r>
    </w:p>
    <w:p w14:paraId="6197B510" w14:textId="77777777" w:rsidR="00A60829" w:rsidRPr="0029174E" w:rsidRDefault="00A60829" w:rsidP="00A60829">
      <w:pPr>
        <w:pStyle w:val="Prrafodelista"/>
        <w:spacing w:line="360" w:lineRule="auto"/>
        <w:rPr>
          <w:rFonts w:ascii="Palatino Linotype" w:eastAsia="Calibri" w:hAnsi="Palatino Linotype"/>
        </w:rPr>
      </w:pPr>
    </w:p>
    <w:p w14:paraId="569D5BA4" w14:textId="28991255" w:rsidR="00A60829" w:rsidRPr="0029174E" w:rsidRDefault="00A60829" w:rsidP="00A60829">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29174E">
        <w:rPr>
          <w:rFonts w:ascii="Palatino Linotype" w:hAnsi="Palatino Linotype"/>
          <w:color w:val="000000"/>
          <w:sz w:val="24"/>
          <w:lang w:val="es-ES_tradnl"/>
        </w:rPr>
        <w:t>No</w:t>
      </w:r>
      <w:r w:rsidRPr="0029174E">
        <w:rPr>
          <w:rFonts w:ascii="Palatino Linotype" w:eastAsia="Calibri" w:hAnsi="Palatino Linotype" w:cs="Arial"/>
          <w:sz w:val="24"/>
        </w:rPr>
        <w:t xml:space="preserve"> obstante, a efecto de no vulnerar los derechos del </w:t>
      </w:r>
      <w:r w:rsidRPr="0029174E">
        <w:rPr>
          <w:rFonts w:ascii="Palatino Linotype" w:eastAsia="Calibri" w:hAnsi="Palatino Linotype" w:cs="Arial"/>
          <w:b/>
          <w:bCs/>
          <w:sz w:val="24"/>
        </w:rPr>
        <w:t>RECURRENTE</w:t>
      </w:r>
      <w:r w:rsidRPr="0029174E">
        <w:rPr>
          <w:rFonts w:ascii="Palatino Linotype" w:eastAsia="Calibri" w:hAnsi="Palatino Linotype" w:cs="Arial"/>
          <w:sz w:val="24"/>
        </w:rPr>
        <w:t>, este Órgano Garante deja a salvo sus derechos para que, si así lo desea, presente una nueva solicitud de acceso a la información requiriendo información que sea de su interés.</w:t>
      </w:r>
    </w:p>
    <w:p w14:paraId="0EF0F35E" w14:textId="77777777" w:rsidR="00A60829" w:rsidRPr="0029174E" w:rsidRDefault="00A60829" w:rsidP="00A60829">
      <w:pPr>
        <w:spacing w:line="360" w:lineRule="auto"/>
        <w:ind w:right="49"/>
        <w:contextualSpacing/>
        <w:jc w:val="both"/>
        <w:rPr>
          <w:rFonts w:ascii="Palatino Linotype" w:hAnsi="Palatino Linotype"/>
          <w:color w:val="000000"/>
          <w:lang w:val="es-ES_tradnl"/>
        </w:rPr>
      </w:pPr>
    </w:p>
    <w:p w14:paraId="15AA0E1B" w14:textId="58EC6E5A" w:rsidR="00541BEA" w:rsidRPr="0029174E"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29174E">
        <w:rPr>
          <w:rFonts w:ascii="Palatino Linotype" w:eastAsia="Calibri" w:hAnsi="Palatino Linotype"/>
        </w:rPr>
        <w:t xml:space="preserve">Por lo anteriormente expuesto y fundado, este </w:t>
      </w:r>
      <w:r w:rsidRPr="0029174E">
        <w:rPr>
          <w:rFonts w:ascii="Palatino Linotype" w:eastAsia="Calibri" w:hAnsi="Palatino Linotype"/>
          <w:b/>
          <w:bCs/>
        </w:rPr>
        <w:t>ÓRGANO GARANTE</w:t>
      </w:r>
      <w:r w:rsidRPr="0029174E">
        <w:rPr>
          <w:rFonts w:ascii="Palatino Linotype" w:eastAsia="Calibri" w:hAnsi="Palatino Linotype"/>
        </w:rPr>
        <w:t xml:space="preserve"> emite los siguientes:</w:t>
      </w:r>
      <w:bookmarkStart w:id="14" w:name="_Toc528153792"/>
      <w:bookmarkStart w:id="15" w:name="_Toc71158406"/>
      <w:bookmarkStart w:id="16" w:name="_Toc90654868"/>
      <w:r w:rsidR="00250F94" w:rsidRPr="0029174E">
        <w:rPr>
          <w:rFonts w:ascii="Palatino Linotype" w:hAnsi="Palatino Linotype"/>
          <w:color w:val="000000"/>
          <w:lang w:val="es-ES_tradnl"/>
        </w:rPr>
        <w:t xml:space="preserve"> </w:t>
      </w:r>
    </w:p>
    <w:p w14:paraId="0152681D" w14:textId="77777777" w:rsidR="00511092" w:rsidRPr="0029174E" w:rsidRDefault="00511092" w:rsidP="00511092">
      <w:pPr>
        <w:spacing w:line="360" w:lineRule="auto"/>
        <w:ind w:right="49"/>
        <w:contextualSpacing/>
        <w:jc w:val="both"/>
        <w:rPr>
          <w:rFonts w:ascii="Palatino Linotype" w:hAnsi="Palatino Linotype"/>
          <w:color w:val="000000"/>
          <w:lang w:val="es-ES_tradnl"/>
        </w:rPr>
      </w:pPr>
    </w:p>
    <w:p w14:paraId="525E5D82" w14:textId="5B9AB15A" w:rsidR="00797CD8" w:rsidRPr="0029174E"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29174E">
        <w:rPr>
          <w:rFonts w:ascii="Palatino Linotype" w:eastAsiaTheme="majorEastAsia" w:hAnsi="Palatino Linotype" w:cstheme="majorBidi"/>
          <w:b/>
          <w:color w:val="000000" w:themeColor="text1"/>
          <w:lang w:eastAsia="en-US"/>
        </w:rPr>
        <w:t>R E S O L U T I V O S</w:t>
      </w:r>
      <w:bookmarkEnd w:id="14"/>
      <w:bookmarkEnd w:id="15"/>
      <w:bookmarkEnd w:id="16"/>
    </w:p>
    <w:p w14:paraId="09362F3A" w14:textId="77777777" w:rsidR="00797CD8" w:rsidRPr="0029174E"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7EBE863A" w14:textId="79DEAD39" w:rsidR="00797CD8" w:rsidRPr="0029174E" w:rsidRDefault="00797CD8" w:rsidP="00797CD8">
      <w:pPr>
        <w:spacing w:line="360" w:lineRule="auto"/>
        <w:jc w:val="both"/>
        <w:rPr>
          <w:rFonts w:ascii="Palatino Linotype" w:eastAsiaTheme="minorEastAsia" w:hAnsi="Palatino Linotype" w:cs="Arial"/>
          <w:bCs/>
          <w:lang w:val="es-ES_tradnl" w:eastAsia="es-ES"/>
        </w:rPr>
      </w:pPr>
      <w:r w:rsidRPr="0029174E">
        <w:rPr>
          <w:rFonts w:ascii="Palatino Linotype" w:hAnsi="Palatino Linotype" w:cs="Arial"/>
          <w:b/>
          <w:lang w:val="es-ES_tradnl" w:eastAsia="es-ES"/>
        </w:rPr>
        <w:t xml:space="preserve">PRIMERO. </w:t>
      </w:r>
      <w:r w:rsidR="00EE36DF" w:rsidRPr="0029174E">
        <w:rPr>
          <w:rFonts w:ascii="Palatino Linotype" w:hAnsi="Palatino Linotype"/>
        </w:rPr>
        <w:t xml:space="preserve">Se </w:t>
      </w:r>
      <w:r w:rsidR="00A60829" w:rsidRPr="0029174E">
        <w:rPr>
          <w:rFonts w:ascii="Palatino Linotype" w:hAnsi="Palatino Linotype"/>
          <w:b/>
        </w:rPr>
        <w:t xml:space="preserve">SOBRESEE </w:t>
      </w:r>
      <w:r w:rsidR="00EE36DF" w:rsidRPr="0029174E">
        <w:rPr>
          <w:rFonts w:ascii="Palatino Linotype" w:hAnsi="Palatino Linotype"/>
        </w:rPr>
        <w:t xml:space="preserve">el recurso de revisión número </w:t>
      </w:r>
      <w:r w:rsidR="00EE36DF" w:rsidRPr="0029174E">
        <w:rPr>
          <w:rFonts w:ascii="Palatino Linotype" w:hAnsi="Palatino Linotype"/>
          <w:b/>
        </w:rPr>
        <w:t>0</w:t>
      </w:r>
      <w:r w:rsidR="0080356A" w:rsidRPr="0029174E">
        <w:rPr>
          <w:rFonts w:ascii="Palatino Linotype" w:hAnsi="Palatino Linotype"/>
          <w:b/>
        </w:rPr>
        <w:t>7993</w:t>
      </w:r>
      <w:r w:rsidR="00EE36DF" w:rsidRPr="0029174E">
        <w:rPr>
          <w:rFonts w:ascii="Palatino Linotype" w:hAnsi="Palatino Linotype"/>
          <w:b/>
        </w:rPr>
        <w:t>/INFOEM/IP/RR/202</w:t>
      </w:r>
      <w:r w:rsidR="00583B3A" w:rsidRPr="0029174E">
        <w:rPr>
          <w:rFonts w:ascii="Palatino Linotype" w:hAnsi="Palatino Linotype"/>
          <w:b/>
        </w:rPr>
        <w:t>3</w:t>
      </w:r>
      <w:r w:rsidR="006B402B" w:rsidRPr="0029174E">
        <w:rPr>
          <w:rFonts w:ascii="Palatino Linotype" w:hAnsi="Palatino Linotype"/>
          <w:b/>
        </w:rPr>
        <w:t xml:space="preserve"> </w:t>
      </w:r>
      <w:r w:rsidR="006B402B" w:rsidRPr="0029174E">
        <w:rPr>
          <w:rFonts w:ascii="Palatino Linotype" w:hAnsi="Palatino Linotype"/>
          <w:bCs/>
        </w:rPr>
        <w:t xml:space="preserve">de conformidad con el </w:t>
      </w:r>
      <w:r w:rsidR="00A60829" w:rsidRPr="0029174E">
        <w:rPr>
          <w:rFonts w:ascii="Palatino Linotype" w:hAnsi="Palatino Linotype"/>
          <w:bCs/>
        </w:rPr>
        <w:t>artículo 192</w:t>
      </w:r>
      <w:r w:rsidR="00F4351F" w:rsidRPr="0029174E">
        <w:rPr>
          <w:rFonts w:ascii="Palatino Linotype" w:hAnsi="Palatino Linotype"/>
          <w:bCs/>
        </w:rPr>
        <w:t xml:space="preserve"> fracción </w:t>
      </w:r>
      <w:r w:rsidR="00A60829" w:rsidRPr="0029174E">
        <w:rPr>
          <w:rFonts w:ascii="Palatino Linotype" w:hAnsi="Palatino Linotype"/>
          <w:bCs/>
        </w:rPr>
        <w:t>I</w:t>
      </w:r>
      <w:r w:rsidR="00F4351F" w:rsidRPr="0029174E">
        <w:rPr>
          <w:rFonts w:ascii="Palatino Linotype" w:hAnsi="Palatino Linotype"/>
          <w:bCs/>
        </w:rPr>
        <w:t>V</w:t>
      </w:r>
      <w:r w:rsidR="00A60829" w:rsidRPr="0029174E">
        <w:rPr>
          <w:rFonts w:ascii="Palatino Linotype" w:hAnsi="Palatino Linotype"/>
          <w:bCs/>
        </w:rPr>
        <w:t>, en relación con el artículo 191 fracción III</w:t>
      </w:r>
      <w:r w:rsidR="00B832E1" w:rsidRPr="0029174E">
        <w:rPr>
          <w:rFonts w:ascii="Palatino Linotype" w:hAnsi="Palatino Linotype"/>
          <w:bCs/>
        </w:rPr>
        <w:t xml:space="preserve"> </w:t>
      </w:r>
      <w:r w:rsidR="00F4351F" w:rsidRPr="0029174E">
        <w:rPr>
          <w:rFonts w:ascii="Palatino Linotype" w:hAnsi="Palatino Linotype"/>
          <w:bCs/>
        </w:rPr>
        <w:t>de la Ley de Transparencia y Acceso a la Información Pública del Estado de México y Municipios</w:t>
      </w:r>
      <w:r w:rsidR="00EE36DF" w:rsidRPr="0029174E">
        <w:rPr>
          <w:rFonts w:ascii="Palatino Linotype" w:hAnsi="Palatino Linotype"/>
        </w:rPr>
        <w:t xml:space="preserve">, en términos del </w:t>
      </w:r>
      <w:r w:rsidR="00572995" w:rsidRPr="0029174E">
        <w:rPr>
          <w:rFonts w:ascii="Palatino Linotype" w:hAnsi="Palatino Linotype"/>
          <w:b/>
          <w:bCs/>
        </w:rPr>
        <w:t>c</w:t>
      </w:r>
      <w:r w:rsidR="00EE36DF" w:rsidRPr="0029174E">
        <w:rPr>
          <w:rFonts w:ascii="Palatino Linotype" w:hAnsi="Palatino Linotype"/>
          <w:b/>
          <w:bCs/>
        </w:rPr>
        <w:t>onsiderando</w:t>
      </w:r>
      <w:r w:rsidR="00EE36DF" w:rsidRPr="0029174E">
        <w:rPr>
          <w:rFonts w:ascii="Palatino Linotype" w:hAnsi="Palatino Linotype"/>
        </w:rPr>
        <w:t xml:space="preserve"> </w:t>
      </w:r>
      <w:r w:rsidR="00EE36DF" w:rsidRPr="0029174E">
        <w:rPr>
          <w:rFonts w:ascii="Palatino Linotype" w:hAnsi="Palatino Linotype"/>
          <w:b/>
        </w:rPr>
        <w:t>TERCERO</w:t>
      </w:r>
      <w:r w:rsidR="00EE36DF" w:rsidRPr="0029174E">
        <w:rPr>
          <w:rFonts w:ascii="Palatino Linotype" w:hAnsi="Palatino Linotype"/>
        </w:rPr>
        <w:t xml:space="preserve"> de la presente resolución.</w:t>
      </w:r>
    </w:p>
    <w:p w14:paraId="6E306E2E" w14:textId="77777777" w:rsidR="00797CD8" w:rsidRPr="0029174E" w:rsidRDefault="00797CD8" w:rsidP="00797CD8">
      <w:pPr>
        <w:spacing w:line="360" w:lineRule="auto"/>
        <w:jc w:val="both"/>
        <w:rPr>
          <w:rFonts w:ascii="Palatino Linotype" w:hAnsi="Palatino Linotype"/>
          <w:lang w:val="es-ES_tradnl" w:eastAsia="es-ES"/>
        </w:rPr>
      </w:pPr>
    </w:p>
    <w:p w14:paraId="52FFD884" w14:textId="6AC75457" w:rsidR="00797CD8" w:rsidRPr="0029174E" w:rsidRDefault="00797CD8" w:rsidP="00797CD8">
      <w:pPr>
        <w:spacing w:line="360" w:lineRule="auto"/>
        <w:jc w:val="both"/>
        <w:rPr>
          <w:rFonts w:ascii="Palatino Linotype" w:eastAsia="Calibri" w:hAnsi="Palatino Linotype" w:cs="Arial"/>
          <w:lang w:val="es-ES" w:eastAsia="es-ES"/>
        </w:rPr>
      </w:pPr>
      <w:r w:rsidRPr="0029174E">
        <w:rPr>
          <w:rFonts w:ascii="Palatino Linotype" w:eastAsiaTheme="minorEastAsia" w:hAnsi="Palatino Linotype"/>
          <w:b/>
          <w:lang w:val="es-ES_tradnl" w:eastAsia="es-ES"/>
        </w:rPr>
        <w:t>SEGUNDO.</w:t>
      </w:r>
      <w:r w:rsidRPr="0029174E">
        <w:rPr>
          <w:rFonts w:ascii="Palatino Linotype" w:eastAsiaTheme="majorEastAsia" w:hAnsi="Palatino Linotype" w:cstheme="majorBidi"/>
          <w:b/>
          <w:color w:val="2E74B5" w:themeColor="accent1" w:themeShade="BF"/>
          <w:lang w:val="es-ES_tradnl" w:eastAsia="es-ES"/>
        </w:rPr>
        <w:t xml:space="preserve"> </w:t>
      </w:r>
      <w:r w:rsidR="00EE36DF" w:rsidRPr="0029174E">
        <w:rPr>
          <w:rFonts w:ascii="Palatino Linotype" w:eastAsia="Calibri" w:hAnsi="Palatino Linotype" w:cs="Arial"/>
          <w:b/>
          <w:bCs/>
          <w:lang w:val="es-ES"/>
        </w:rPr>
        <w:t xml:space="preserve">REMÍTASE </w:t>
      </w:r>
      <w:r w:rsidR="00EE36DF" w:rsidRPr="0029174E">
        <w:rPr>
          <w:rFonts w:ascii="Palatino Linotype" w:eastAsia="Calibri" w:hAnsi="Palatino Linotype" w:cs="Arial"/>
          <w:bCs/>
          <w:lang w:val="es-ES"/>
        </w:rPr>
        <w:t xml:space="preserve">a través del Sistema de Acceso a la Información Mexiquense </w:t>
      </w:r>
      <w:r w:rsidR="00EE36DF" w:rsidRPr="0029174E">
        <w:rPr>
          <w:rFonts w:ascii="Palatino Linotype" w:eastAsia="Calibri" w:hAnsi="Palatino Linotype" w:cs="Arial"/>
          <w:b/>
          <w:bCs/>
          <w:lang w:val="es-ES"/>
        </w:rPr>
        <w:t xml:space="preserve">(SAIMEX) </w:t>
      </w:r>
      <w:r w:rsidR="00EE36DF" w:rsidRPr="0029174E">
        <w:rPr>
          <w:rFonts w:ascii="Palatino Linotype" w:eastAsia="Calibri" w:hAnsi="Palatino Linotype" w:cs="Arial"/>
          <w:bCs/>
          <w:lang w:val="es-ES"/>
        </w:rPr>
        <w:t>la presente resolución al Titular de la Unidad de Transparencia del</w:t>
      </w:r>
      <w:r w:rsidR="00EE36DF" w:rsidRPr="0029174E">
        <w:rPr>
          <w:rFonts w:ascii="Palatino Linotype" w:eastAsia="Calibri" w:hAnsi="Palatino Linotype" w:cs="Arial"/>
          <w:b/>
          <w:bCs/>
          <w:lang w:val="es-ES"/>
        </w:rPr>
        <w:t xml:space="preserve"> SUJETO OBLIGADO.</w:t>
      </w:r>
    </w:p>
    <w:p w14:paraId="3C2218E5" w14:textId="77777777" w:rsidR="00797CD8" w:rsidRPr="0029174E" w:rsidRDefault="00797CD8" w:rsidP="00797CD8">
      <w:pPr>
        <w:spacing w:line="360" w:lineRule="auto"/>
        <w:jc w:val="both"/>
        <w:rPr>
          <w:rFonts w:ascii="Palatino Linotype" w:eastAsia="Calibri" w:hAnsi="Palatino Linotype" w:cs="Arial"/>
          <w:lang w:val="es-ES" w:eastAsia="es-ES"/>
        </w:rPr>
      </w:pPr>
    </w:p>
    <w:p w14:paraId="0321D3F9" w14:textId="2335068A" w:rsidR="00797CD8" w:rsidRPr="0029174E"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29174E">
        <w:rPr>
          <w:rFonts w:ascii="Palatino Linotype" w:eastAsia="Palatino Linotype" w:hAnsi="Palatino Linotype" w:cs="Palatino Linotype"/>
          <w:b/>
          <w:lang w:val="es-ES_tradnl" w:eastAsia="es-ES"/>
        </w:rPr>
        <w:t xml:space="preserve">TERCERO. </w:t>
      </w:r>
      <w:r w:rsidR="00EE36DF" w:rsidRPr="0029174E">
        <w:rPr>
          <w:rFonts w:ascii="Palatino Linotype" w:hAnsi="Palatino Linotype"/>
          <w:b/>
          <w:bCs/>
          <w:lang w:val="es-ES"/>
        </w:rPr>
        <w:t xml:space="preserve">Notifíquese </w:t>
      </w:r>
      <w:r w:rsidR="00EE36DF" w:rsidRPr="0029174E">
        <w:rPr>
          <w:rFonts w:ascii="Palatino Linotype" w:hAnsi="Palatino Linotype"/>
          <w:bCs/>
          <w:lang w:val="es-ES"/>
        </w:rPr>
        <w:t>a</w:t>
      </w:r>
      <w:r w:rsidR="005A1BEC" w:rsidRPr="0029174E">
        <w:rPr>
          <w:rFonts w:ascii="Palatino Linotype" w:hAnsi="Palatino Linotype"/>
          <w:bCs/>
          <w:lang w:val="es-ES"/>
        </w:rPr>
        <w:t xml:space="preserve"> </w:t>
      </w:r>
      <w:r w:rsidR="00EE36DF" w:rsidRPr="0029174E">
        <w:rPr>
          <w:rFonts w:ascii="Palatino Linotype" w:hAnsi="Palatino Linotype"/>
          <w:bCs/>
          <w:lang w:val="es-ES"/>
        </w:rPr>
        <w:t>l</w:t>
      </w:r>
      <w:r w:rsidR="005A1BEC" w:rsidRPr="0029174E">
        <w:rPr>
          <w:rFonts w:ascii="Palatino Linotype" w:hAnsi="Palatino Linotype"/>
          <w:bCs/>
          <w:lang w:val="es-ES"/>
        </w:rPr>
        <w:t>a</w:t>
      </w:r>
      <w:r w:rsidR="00EE36DF" w:rsidRPr="0029174E">
        <w:rPr>
          <w:rFonts w:ascii="Palatino Linotype" w:hAnsi="Palatino Linotype"/>
          <w:bCs/>
          <w:lang w:val="es-ES"/>
        </w:rPr>
        <w:t xml:space="preserve"> </w:t>
      </w:r>
      <w:r w:rsidR="00EE36DF" w:rsidRPr="0029174E">
        <w:rPr>
          <w:rFonts w:ascii="Palatino Linotype" w:hAnsi="Palatino Linotype"/>
          <w:b/>
          <w:bCs/>
          <w:lang w:val="es-ES"/>
        </w:rPr>
        <w:t>RECURRENTE</w:t>
      </w:r>
      <w:r w:rsidR="00EE36DF" w:rsidRPr="0029174E">
        <w:rPr>
          <w:rFonts w:ascii="Palatino Linotype" w:hAnsi="Palatino Linotype"/>
        </w:rPr>
        <w:t xml:space="preserve"> </w:t>
      </w:r>
      <w:r w:rsidR="00EE36DF" w:rsidRPr="0029174E">
        <w:rPr>
          <w:rFonts w:ascii="Palatino Linotype" w:hAnsi="Palatino Linotype"/>
          <w:lang w:val="es-ES"/>
        </w:rPr>
        <w:t xml:space="preserve">la presente resolución, </w:t>
      </w:r>
      <w:r w:rsidR="00EE36DF" w:rsidRPr="0029174E">
        <w:rPr>
          <w:rFonts w:ascii="Palatino Linotype" w:eastAsia="Calibri" w:hAnsi="Palatino Linotype" w:cs="Arial"/>
          <w:bCs/>
          <w:lang w:val="es-ES"/>
        </w:rPr>
        <w:t xml:space="preserve">a través del Sistema de Acceso a la Información Mexiquense </w:t>
      </w:r>
      <w:r w:rsidR="00EE36DF" w:rsidRPr="0029174E">
        <w:rPr>
          <w:rFonts w:ascii="Palatino Linotype" w:eastAsia="Calibri" w:hAnsi="Palatino Linotype" w:cs="Arial"/>
          <w:b/>
          <w:bCs/>
          <w:lang w:val="es-ES"/>
        </w:rPr>
        <w:t>(SAIMEX)</w:t>
      </w:r>
      <w:r w:rsidR="007901B0" w:rsidRPr="0029174E">
        <w:rPr>
          <w:rFonts w:ascii="Palatino Linotype" w:eastAsia="Calibri" w:hAnsi="Palatino Linotype" w:cs="Arial"/>
          <w:b/>
          <w:bCs/>
          <w:lang w:val="es-ES"/>
        </w:rPr>
        <w:t>.</w:t>
      </w:r>
    </w:p>
    <w:p w14:paraId="43CDB593" w14:textId="77777777" w:rsidR="00797CD8" w:rsidRPr="0029174E"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3B46C1C1" w:rsidR="00797CD8" w:rsidRPr="0029174E"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29174E">
        <w:rPr>
          <w:rFonts w:ascii="Palatino Linotype" w:hAnsi="Palatino Linotype" w:cs="Arial"/>
          <w:b/>
          <w:color w:val="000000" w:themeColor="text1"/>
          <w:lang w:val="es-ES_tradnl" w:eastAsia="es-ES"/>
        </w:rPr>
        <w:lastRenderedPageBreak/>
        <w:t xml:space="preserve">CUARTO. </w:t>
      </w:r>
      <w:r w:rsidR="00EE36DF" w:rsidRPr="0029174E">
        <w:rPr>
          <w:rFonts w:ascii="Palatino Linotype" w:eastAsia="MS Mincho" w:hAnsi="Palatino Linotype"/>
          <w:lang w:val="es-ES"/>
        </w:rPr>
        <w:t>Se hace del conocimiento de</w:t>
      </w:r>
      <w:r w:rsidR="005A1BEC" w:rsidRPr="0029174E">
        <w:rPr>
          <w:rFonts w:ascii="Palatino Linotype" w:eastAsia="MS Mincho" w:hAnsi="Palatino Linotype"/>
          <w:lang w:val="es-ES"/>
        </w:rPr>
        <w:t xml:space="preserve"> </w:t>
      </w:r>
      <w:r w:rsidR="00EE36DF" w:rsidRPr="0029174E">
        <w:rPr>
          <w:rFonts w:ascii="Palatino Linotype" w:eastAsia="MS Mincho" w:hAnsi="Palatino Linotype"/>
          <w:lang w:val="es-ES"/>
        </w:rPr>
        <w:t>l</w:t>
      </w:r>
      <w:r w:rsidR="005A1BEC" w:rsidRPr="0029174E">
        <w:rPr>
          <w:rFonts w:ascii="Palatino Linotype" w:eastAsia="MS Mincho" w:hAnsi="Palatino Linotype"/>
          <w:lang w:val="es-ES"/>
        </w:rPr>
        <w:t>a</w:t>
      </w:r>
      <w:r w:rsidR="00EE36DF" w:rsidRPr="0029174E">
        <w:rPr>
          <w:rFonts w:ascii="Palatino Linotype" w:eastAsia="MS Mincho" w:hAnsi="Palatino Linotype"/>
          <w:lang w:val="es-ES"/>
        </w:rPr>
        <w:t xml:space="preserve"> </w:t>
      </w:r>
      <w:r w:rsidR="00EE36DF" w:rsidRPr="0029174E">
        <w:rPr>
          <w:rFonts w:ascii="Palatino Linotype" w:hAnsi="Palatino Linotype"/>
          <w:b/>
          <w:bCs/>
          <w:lang w:val="es-ES"/>
        </w:rPr>
        <w:t>RECURRENTE</w:t>
      </w:r>
      <w:r w:rsidR="00EE36DF" w:rsidRPr="0029174E">
        <w:rPr>
          <w:rFonts w:ascii="Palatino Linotype" w:hAnsi="Palatino Linotype"/>
        </w:rPr>
        <w:t xml:space="preserve"> </w:t>
      </w:r>
      <w:r w:rsidR="00EE36DF" w:rsidRPr="0029174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E36DF" w:rsidRPr="0029174E">
        <w:rPr>
          <w:rFonts w:ascii="Palatino Linotype" w:eastAsia="MS Mincho" w:hAnsi="Palatino Linotype"/>
          <w:bCs/>
          <w:lang w:val="es-ES"/>
        </w:rPr>
        <w:t>vía juicio de amparo</w:t>
      </w:r>
      <w:r w:rsidR="00EE36DF" w:rsidRPr="0029174E">
        <w:rPr>
          <w:rFonts w:ascii="Palatino Linotype" w:eastAsia="MS Mincho" w:hAnsi="Palatino Linotype"/>
          <w:lang w:val="es-ES"/>
        </w:rPr>
        <w:t> en los términos de las leyes aplicables.</w:t>
      </w:r>
    </w:p>
    <w:p w14:paraId="640B77A6" w14:textId="77777777" w:rsidR="00797CD8" w:rsidRPr="0029174E" w:rsidRDefault="00797CD8" w:rsidP="00797CD8">
      <w:pPr>
        <w:spacing w:line="360" w:lineRule="auto"/>
        <w:ind w:right="48"/>
        <w:jc w:val="both"/>
        <w:rPr>
          <w:rFonts w:ascii="Palatino Linotype" w:hAnsi="Palatino Linotype"/>
        </w:rPr>
      </w:pPr>
    </w:p>
    <w:p w14:paraId="4B028AEE" w14:textId="77777777" w:rsidR="00572995" w:rsidRDefault="00572995" w:rsidP="00572995">
      <w:pPr>
        <w:spacing w:before="240" w:after="240" w:line="360" w:lineRule="auto"/>
        <w:ind w:firstLine="1"/>
        <w:jc w:val="both"/>
        <w:rPr>
          <w:rStyle w:val="Referenciasutil"/>
          <w:rFonts w:ascii="Palatino Linotype" w:eastAsiaTheme="majorEastAsia" w:hAnsi="Palatino Linotype"/>
          <w:color w:val="auto"/>
        </w:rPr>
      </w:pPr>
      <w:bookmarkStart w:id="17" w:name="_Hlk129792997"/>
      <w:r w:rsidRPr="0029174E">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(13) DE DICIEMBRE DE DOS MIL VEINTITRÉS, ANTE EL SECRETARIO TÉCNICO DEL PLENO ALEXIS TAPIA RAMÍREZ.</w:t>
      </w:r>
      <w:r w:rsidRPr="00BC5669">
        <w:rPr>
          <w:rStyle w:val="Referenciasutil"/>
          <w:rFonts w:ascii="Palatino Linotype" w:eastAsiaTheme="majorEastAsia" w:hAnsi="Palatino Linotype"/>
          <w:color w:val="auto"/>
        </w:rPr>
        <w:t xml:space="preserve"> </w:t>
      </w:r>
      <w:bookmarkEnd w:id="17"/>
    </w:p>
    <w:p w14:paraId="605AC5CC" w14:textId="77777777" w:rsidR="00797CD8" w:rsidRPr="00572995" w:rsidRDefault="00797CD8" w:rsidP="00797CD8">
      <w:pPr>
        <w:spacing w:line="360" w:lineRule="auto"/>
        <w:ind w:right="48"/>
        <w:rPr>
          <w:rFonts w:ascii="Palatino Linotype" w:hAnsi="Palatino Linotype"/>
        </w:rPr>
      </w:pPr>
    </w:p>
    <w:p w14:paraId="15631B5F" w14:textId="77777777" w:rsidR="00797CD8" w:rsidRPr="0057299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57299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57299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57299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57299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57299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57299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57299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57299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57299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57299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57299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57299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572995" w:rsidRDefault="00797CD8" w:rsidP="00797CD8">
      <w:pPr>
        <w:spacing w:line="360" w:lineRule="auto"/>
        <w:rPr>
          <w:rFonts w:ascii="Palatino Linotype" w:hAnsi="Palatino Linotype"/>
        </w:rPr>
      </w:pPr>
    </w:p>
    <w:p w14:paraId="24201C64" w14:textId="77777777" w:rsidR="00797CD8" w:rsidRPr="00572995" w:rsidRDefault="00797CD8" w:rsidP="00797CD8">
      <w:pPr>
        <w:spacing w:line="360" w:lineRule="auto"/>
        <w:rPr>
          <w:rFonts w:ascii="Palatino Linotype" w:hAnsi="Palatino Linotype"/>
        </w:rPr>
      </w:pPr>
    </w:p>
    <w:p w14:paraId="7EEDF221" w14:textId="77777777" w:rsidR="00797CD8" w:rsidRPr="00572995" w:rsidRDefault="00797CD8" w:rsidP="00797CD8">
      <w:pPr>
        <w:spacing w:line="360" w:lineRule="auto"/>
        <w:rPr>
          <w:rFonts w:ascii="Palatino Linotype" w:hAnsi="Palatino Linotype"/>
        </w:rPr>
      </w:pPr>
    </w:p>
    <w:p w14:paraId="096ED8F9" w14:textId="77777777" w:rsidR="00797CD8" w:rsidRPr="00572995" w:rsidRDefault="00797CD8" w:rsidP="00797CD8">
      <w:pPr>
        <w:spacing w:line="360" w:lineRule="auto"/>
        <w:rPr>
          <w:rFonts w:ascii="Palatino Linotype" w:hAnsi="Palatino Linotype"/>
        </w:rPr>
      </w:pPr>
    </w:p>
    <w:p w14:paraId="7C867B08" w14:textId="77777777" w:rsidR="00797CD8" w:rsidRPr="00572995" w:rsidRDefault="00797CD8" w:rsidP="00797CD8">
      <w:pPr>
        <w:spacing w:line="360" w:lineRule="auto"/>
        <w:rPr>
          <w:rFonts w:ascii="Palatino Linotype" w:hAnsi="Palatino Linotype"/>
        </w:rPr>
      </w:pPr>
    </w:p>
    <w:p w14:paraId="4E2AD30C" w14:textId="77777777" w:rsidR="00797CD8" w:rsidRPr="00572995" w:rsidRDefault="00797CD8" w:rsidP="00797CD8">
      <w:pPr>
        <w:spacing w:line="360" w:lineRule="auto"/>
        <w:rPr>
          <w:rFonts w:ascii="Palatino Linotype" w:hAnsi="Palatino Linotype"/>
        </w:rPr>
      </w:pPr>
    </w:p>
    <w:p w14:paraId="5BEF57FD" w14:textId="77777777" w:rsidR="00797CD8" w:rsidRPr="00572995" w:rsidRDefault="00797CD8" w:rsidP="00797CD8">
      <w:pPr>
        <w:spacing w:line="360" w:lineRule="auto"/>
        <w:rPr>
          <w:rFonts w:ascii="Palatino Linotype" w:hAnsi="Palatino Linotype"/>
        </w:rPr>
      </w:pPr>
    </w:p>
    <w:p w14:paraId="080F5C94" w14:textId="77777777" w:rsidR="00797CD8" w:rsidRPr="00572995" w:rsidRDefault="00797CD8" w:rsidP="00797CD8">
      <w:pPr>
        <w:spacing w:line="360" w:lineRule="auto"/>
        <w:rPr>
          <w:rFonts w:ascii="Palatino Linotype" w:hAnsi="Palatino Linotype"/>
        </w:rPr>
      </w:pPr>
    </w:p>
    <w:p w14:paraId="505F612C" w14:textId="77777777" w:rsidR="00797CD8" w:rsidRPr="00572995" w:rsidRDefault="00797CD8" w:rsidP="00797CD8">
      <w:pPr>
        <w:spacing w:line="360" w:lineRule="auto"/>
      </w:pPr>
    </w:p>
    <w:p w14:paraId="761FB2CB" w14:textId="77777777" w:rsidR="00EA57C4" w:rsidRPr="00572995" w:rsidRDefault="00EA57C4"/>
    <w:sectPr w:rsidR="00EA57C4" w:rsidRPr="00572995" w:rsidSect="00EA57C4">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074A8" w14:textId="77777777" w:rsidR="00C5106B" w:rsidRDefault="00C5106B" w:rsidP="00797CD8">
      <w:r>
        <w:separator/>
      </w:r>
    </w:p>
  </w:endnote>
  <w:endnote w:type="continuationSeparator" w:id="0">
    <w:p w14:paraId="1D37AA41" w14:textId="77777777" w:rsidR="00C5106B" w:rsidRDefault="00C5106B"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9CAA" w14:textId="77777777" w:rsidR="00F23333" w:rsidRDefault="00F23333">
    <w:pPr>
      <w:pStyle w:val="Piedepgina"/>
      <w:jc w:val="right"/>
    </w:pPr>
    <w:r>
      <w:rPr>
        <w:lang w:val="es-ES"/>
      </w:rPr>
      <w:t xml:space="preserve">Página </w:t>
    </w:r>
    <w:r>
      <w:rPr>
        <w:b/>
        <w:bCs/>
      </w:rPr>
      <w:fldChar w:fldCharType="begin"/>
    </w:r>
    <w:r>
      <w:rPr>
        <w:b/>
        <w:bCs/>
      </w:rPr>
      <w:instrText>PAGE</w:instrText>
    </w:r>
    <w:r>
      <w:rPr>
        <w:b/>
        <w:bCs/>
      </w:rPr>
      <w:fldChar w:fldCharType="separate"/>
    </w:r>
    <w:r w:rsidR="00572995">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72995">
      <w:rPr>
        <w:b/>
        <w:bCs/>
        <w:noProof/>
      </w:rPr>
      <w:t>13</w:t>
    </w:r>
    <w:r>
      <w:rPr>
        <w:b/>
        <w:bCs/>
      </w:rPr>
      <w:fldChar w:fldCharType="end"/>
    </w:r>
  </w:p>
  <w:p w14:paraId="66B0F435" w14:textId="77777777" w:rsidR="00F23333" w:rsidRDefault="00F233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6758" w14:textId="77777777" w:rsidR="00F23333" w:rsidRDefault="00F23333">
    <w:pPr>
      <w:pStyle w:val="Piedepgina"/>
      <w:jc w:val="right"/>
    </w:pPr>
    <w:r>
      <w:rPr>
        <w:lang w:val="es-ES"/>
      </w:rPr>
      <w:t xml:space="preserve">Página </w:t>
    </w:r>
    <w:r>
      <w:rPr>
        <w:b/>
        <w:bCs/>
      </w:rPr>
      <w:fldChar w:fldCharType="begin"/>
    </w:r>
    <w:r>
      <w:rPr>
        <w:b/>
        <w:bCs/>
      </w:rPr>
      <w:instrText>PAGE</w:instrText>
    </w:r>
    <w:r>
      <w:rPr>
        <w:b/>
        <w:bCs/>
      </w:rPr>
      <w:fldChar w:fldCharType="separate"/>
    </w:r>
    <w:r w:rsidR="0057299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72995">
      <w:rPr>
        <w:b/>
        <w:bCs/>
        <w:noProof/>
      </w:rPr>
      <w:t>13</w:t>
    </w:r>
    <w:r>
      <w:rPr>
        <w:b/>
        <w:bCs/>
      </w:rPr>
      <w:fldChar w:fldCharType="end"/>
    </w:r>
  </w:p>
  <w:p w14:paraId="2B795856" w14:textId="77777777" w:rsidR="00F23333" w:rsidRDefault="00F233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3FD6" w14:textId="77777777" w:rsidR="00C5106B" w:rsidRDefault="00C5106B" w:rsidP="00797CD8">
      <w:r>
        <w:separator/>
      </w:r>
    </w:p>
  </w:footnote>
  <w:footnote w:type="continuationSeparator" w:id="0">
    <w:p w14:paraId="5599DB8F" w14:textId="77777777" w:rsidR="00C5106B" w:rsidRDefault="00C5106B" w:rsidP="00797CD8">
      <w:r>
        <w:continuationSeparator/>
      </w:r>
    </w:p>
  </w:footnote>
  <w:footnote w:id="1">
    <w:p w14:paraId="71B7A6A9" w14:textId="77777777" w:rsidR="00F23333" w:rsidRDefault="00F23333" w:rsidP="00583B3A">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4AB0838E" w14:textId="77777777" w:rsidR="00F23333" w:rsidRDefault="00F23333" w:rsidP="00583B3A">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14:paraId="529A63A8" w14:textId="77777777" w:rsidR="00F23333" w:rsidRDefault="00F23333" w:rsidP="00583B3A">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14:paraId="4CC70388" w14:textId="77777777" w:rsidR="00F23333" w:rsidRDefault="00F23333" w:rsidP="00583B3A">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39D" w14:textId="77777777" w:rsidR="00F23333" w:rsidRDefault="0029174E">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F23333" w:rsidRPr="005C106F" w14:paraId="352B99A6" w14:textId="77777777" w:rsidTr="00EA57C4">
      <w:trPr>
        <w:trHeight w:val="1435"/>
      </w:trPr>
      <w:tc>
        <w:tcPr>
          <w:tcW w:w="2268" w:type="dxa"/>
          <w:shd w:val="clear" w:color="auto" w:fill="auto"/>
        </w:tcPr>
        <w:p w14:paraId="3387C053" w14:textId="77777777" w:rsidR="00F23333" w:rsidRPr="005C106F" w:rsidRDefault="00F23333" w:rsidP="00EA57C4">
          <w:pPr>
            <w:tabs>
              <w:tab w:val="right" w:pos="4273"/>
            </w:tabs>
            <w:rPr>
              <w:rFonts w:ascii="Garamond" w:eastAsia="Calibri" w:hAnsi="Garamond"/>
              <w:sz w:val="16"/>
              <w:szCs w:val="16"/>
              <w:lang w:eastAsia="en-US"/>
            </w:rPr>
          </w:pPr>
        </w:p>
      </w:tc>
      <w:tc>
        <w:tcPr>
          <w:tcW w:w="6946" w:type="dxa"/>
          <w:shd w:val="clear" w:color="auto" w:fill="auto"/>
        </w:tcPr>
        <w:tbl>
          <w:tblPr>
            <w:tblW w:w="6106" w:type="dxa"/>
            <w:tblInd w:w="1310" w:type="dxa"/>
            <w:tblLayout w:type="fixed"/>
            <w:tblLook w:val="0420" w:firstRow="1" w:lastRow="0" w:firstColumn="0" w:lastColumn="0" w:noHBand="0" w:noVBand="1"/>
          </w:tblPr>
          <w:tblGrid>
            <w:gridCol w:w="2551"/>
            <w:gridCol w:w="3555"/>
          </w:tblGrid>
          <w:tr w:rsidR="00F23333" w14:paraId="6D92F205" w14:textId="77777777" w:rsidTr="00572995">
            <w:trPr>
              <w:trHeight w:val="150"/>
            </w:trPr>
            <w:tc>
              <w:tcPr>
                <w:tcW w:w="2551" w:type="dxa"/>
                <w:shd w:val="clear" w:color="auto" w:fill="auto"/>
              </w:tcPr>
              <w:p w14:paraId="1F43ECD7" w14:textId="77777777" w:rsidR="00F23333" w:rsidRPr="00020E73" w:rsidRDefault="00F23333" w:rsidP="0057299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555" w:type="dxa"/>
                <w:shd w:val="clear" w:color="auto" w:fill="auto"/>
              </w:tcPr>
              <w:p w14:paraId="0BE1B96B" w14:textId="6A7256D4" w:rsidR="00F23333" w:rsidRPr="00020E73" w:rsidRDefault="00F23333" w:rsidP="00EA57C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07993</w:t>
                </w:r>
                <w:r w:rsidRPr="009E7B0A">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p>
            </w:tc>
          </w:tr>
          <w:tr w:rsidR="00F23333" w14:paraId="7CA62C08" w14:textId="77777777" w:rsidTr="00572995">
            <w:trPr>
              <w:trHeight w:val="295"/>
            </w:trPr>
            <w:tc>
              <w:tcPr>
                <w:tcW w:w="2551" w:type="dxa"/>
                <w:shd w:val="clear" w:color="auto" w:fill="auto"/>
              </w:tcPr>
              <w:p w14:paraId="395B93D7" w14:textId="77777777" w:rsidR="00F23333" w:rsidRPr="00020E73" w:rsidRDefault="00F23333"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555" w:type="dxa"/>
                <w:shd w:val="clear" w:color="auto" w:fill="auto"/>
              </w:tcPr>
              <w:p w14:paraId="094379D9" w14:textId="6F9096EE" w:rsidR="00F23333" w:rsidRPr="00F53756" w:rsidRDefault="00F23333" w:rsidP="00F23333">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Toluca</w:t>
                </w:r>
              </w:p>
            </w:tc>
          </w:tr>
          <w:tr w:rsidR="00F23333" w14:paraId="773231CF" w14:textId="77777777" w:rsidTr="00572995">
            <w:trPr>
              <w:trHeight w:val="295"/>
            </w:trPr>
            <w:tc>
              <w:tcPr>
                <w:tcW w:w="2551" w:type="dxa"/>
                <w:shd w:val="clear" w:color="auto" w:fill="auto"/>
              </w:tcPr>
              <w:p w14:paraId="0DF42393" w14:textId="77777777" w:rsidR="00F23333" w:rsidRPr="00020E73" w:rsidRDefault="00F23333" w:rsidP="00EA57C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555" w:type="dxa"/>
                <w:shd w:val="clear" w:color="auto" w:fill="auto"/>
              </w:tcPr>
              <w:p w14:paraId="6A056AD5" w14:textId="77777777" w:rsidR="00F23333" w:rsidRPr="00020E73" w:rsidRDefault="00F23333" w:rsidP="00EA57C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F23333" w:rsidRPr="00020E73" w:rsidRDefault="00F23333" w:rsidP="00EA57C4">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F23333" w:rsidRPr="005C106F" w:rsidRDefault="00F23333" w:rsidP="00EA57C4">
          <w:pPr>
            <w:tabs>
              <w:tab w:val="right" w:pos="8838"/>
            </w:tabs>
            <w:ind w:left="-28"/>
            <w:jc w:val="both"/>
            <w:rPr>
              <w:rFonts w:ascii="Arial" w:eastAsia="Calibri" w:hAnsi="Arial" w:cs="Arial"/>
              <w:b/>
              <w:sz w:val="22"/>
              <w:szCs w:val="22"/>
              <w:lang w:eastAsia="en-US"/>
            </w:rPr>
          </w:pPr>
        </w:p>
      </w:tc>
    </w:tr>
  </w:tbl>
  <w:p w14:paraId="64B256DC" w14:textId="77777777" w:rsidR="00F23333" w:rsidRPr="00443C6B" w:rsidRDefault="0029174E" w:rsidP="00EA57C4">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F23333" w:rsidRPr="00330DA7" w14:paraId="3A2CD559" w14:textId="77777777" w:rsidTr="00EA57C4">
      <w:trPr>
        <w:trHeight w:val="1435"/>
      </w:trPr>
      <w:tc>
        <w:tcPr>
          <w:tcW w:w="2268" w:type="dxa"/>
          <w:shd w:val="clear" w:color="auto" w:fill="auto"/>
        </w:tcPr>
        <w:p w14:paraId="59D9519F" w14:textId="77777777" w:rsidR="00F23333" w:rsidRPr="00330DA7" w:rsidRDefault="00F23333" w:rsidP="00EA57C4">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1114" w:type="dxa"/>
            <w:tblLayout w:type="fixed"/>
            <w:tblLook w:val="0420" w:firstRow="1" w:lastRow="0" w:firstColumn="0" w:lastColumn="0" w:noHBand="0" w:noVBand="1"/>
          </w:tblPr>
          <w:tblGrid>
            <w:gridCol w:w="2444"/>
            <w:gridCol w:w="4218"/>
          </w:tblGrid>
          <w:tr w:rsidR="00F23333" w:rsidRPr="00330DA7" w14:paraId="013337E0" w14:textId="77777777" w:rsidTr="00572995">
            <w:trPr>
              <w:trHeight w:val="144"/>
            </w:trPr>
            <w:tc>
              <w:tcPr>
                <w:tcW w:w="2444" w:type="dxa"/>
                <w:shd w:val="clear" w:color="auto" w:fill="auto"/>
              </w:tcPr>
              <w:p w14:paraId="011D22C6" w14:textId="77777777" w:rsidR="00F23333" w:rsidRPr="00020E73" w:rsidRDefault="00F23333" w:rsidP="00EA57C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397F13C5" w:rsidR="00F23333" w:rsidRPr="00020E73" w:rsidRDefault="00F23333" w:rsidP="0023583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07993</w:t>
                </w:r>
                <w:r w:rsidRPr="009E7B0A">
                  <w:rPr>
                    <w:rFonts w:ascii="Palatino Linotype" w:eastAsia="Calibri" w:hAnsi="Palatino Linotype" w:cs="Tahoma"/>
                    <w:sz w:val="22"/>
                    <w:szCs w:val="22"/>
                    <w:lang w:eastAsia="en-US"/>
                  </w:rPr>
                  <w:t>/INFOEM/IP/RR/202</w:t>
                </w:r>
                <w:r>
                  <w:rPr>
                    <w:rFonts w:ascii="Palatino Linotype" w:eastAsia="Calibri" w:hAnsi="Palatino Linotype" w:cs="Tahoma"/>
                    <w:sz w:val="22"/>
                    <w:szCs w:val="22"/>
                    <w:lang w:eastAsia="en-US"/>
                  </w:rPr>
                  <w:t>3</w:t>
                </w:r>
              </w:p>
            </w:tc>
          </w:tr>
          <w:tr w:rsidR="00F23333" w:rsidRPr="00330DA7" w14:paraId="2F227F27" w14:textId="77777777" w:rsidTr="00572995">
            <w:trPr>
              <w:trHeight w:val="144"/>
            </w:trPr>
            <w:tc>
              <w:tcPr>
                <w:tcW w:w="2444" w:type="dxa"/>
                <w:shd w:val="clear" w:color="auto" w:fill="auto"/>
              </w:tcPr>
              <w:p w14:paraId="24F3422D" w14:textId="77777777" w:rsidR="00F23333" w:rsidRPr="00020E73" w:rsidRDefault="00F23333"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4AAC39EF" w:rsidR="00F23333" w:rsidRPr="00020E73" w:rsidRDefault="00F23333" w:rsidP="00566749">
                <w:pPr>
                  <w:tabs>
                    <w:tab w:val="left" w:pos="3122"/>
                    <w:tab w:val="right" w:pos="8838"/>
                  </w:tabs>
                  <w:ind w:left="-74" w:right="-105"/>
                  <w:jc w:val="both"/>
                  <w:rPr>
                    <w:rFonts w:ascii="Palatino Linotype" w:eastAsia="Calibri" w:hAnsi="Palatino Linotype" w:cs="Tahoma"/>
                    <w:sz w:val="22"/>
                    <w:szCs w:val="22"/>
                    <w:lang w:val="es-ES" w:eastAsia="en-US"/>
                  </w:rPr>
                </w:pPr>
              </w:p>
            </w:tc>
          </w:tr>
          <w:tr w:rsidR="00F23333" w:rsidRPr="00330DA7" w14:paraId="74425B02" w14:textId="77777777" w:rsidTr="00572995">
            <w:trPr>
              <w:trHeight w:val="283"/>
            </w:trPr>
            <w:tc>
              <w:tcPr>
                <w:tcW w:w="2444" w:type="dxa"/>
                <w:shd w:val="clear" w:color="auto" w:fill="auto"/>
              </w:tcPr>
              <w:p w14:paraId="5974BD4A" w14:textId="77777777" w:rsidR="00F23333" w:rsidRPr="00020E73" w:rsidRDefault="00F23333"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026A7F8F" w:rsidR="00F23333" w:rsidRPr="00F53756" w:rsidRDefault="00F23333" w:rsidP="00F2333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Toluca</w:t>
                </w:r>
              </w:p>
            </w:tc>
          </w:tr>
          <w:tr w:rsidR="00F23333" w:rsidRPr="00330DA7" w14:paraId="5725E2C3" w14:textId="77777777" w:rsidTr="00572995">
            <w:trPr>
              <w:trHeight w:val="283"/>
            </w:trPr>
            <w:tc>
              <w:tcPr>
                <w:tcW w:w="2444" w:type="dxa"/>
                <w:shd w:val="clear" w:color="auto" w:fill="auto"/>
              </w:tcPr>
              <w:p w14:paraId="30AA5C88" w14:textId="77777777" w:rsidR="00F23333" w:rsidRPr="00020E73" w:rsidRDefault="00F23333" w:rsidP="00EA57C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F23333" w:rsidRPr="00020E73" w:rsidRDefault="00F23333" w:rsidP="00EA57C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F23333" w:rsidRPr="00020E73" w:rsidRDefault="00F23333" w:rsidP="00EA57C4">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F23333" w:rsidRPr="00330DA7" w:rsidRDefault="00F23333" w:rsidP="00EA57C4">
          <w:pPr>
            <w:tabs>
              <w:tab w:val="right" w:pos="8838"/>
            </w:tabs>
            <w:ind w:left="-28"/>
            <w:jc w:val="both"/>
            <w:rPr>
              <w:rFonts w:ascii="Arial" w:eastAsia="Calibri" w:hAnsi="Arial" w:cs="Arial"/>
              <w:b/>
              <w:sz w:val="22"/>
              <w:szCs w:val="22"/>
              <w:lang w:eastAsia="en-US"/>
            </w:rPr>
          </w:pPr>
        </w:p>
      </w:tc>
    </w:tr>
  </w:tbl>
  <w:p w14:paraId="65018DCC" w14:textId="77777777" w:rsidR="00F23333" w:rsidRPr="00827FA0" w:rsidRDefault="0029174E" w:rsidP="00EA57C4">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F87AA4"/>
    <w:multiLevelType w:val="hybridMultilevel"/>
    <w:tmpl w:val="6608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DB0E20"/>
    <w:multiLevelType w:val="hybridMultilevel"/>
    <w:tmpl w:val="44303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4"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D563BE"/>
    <w:multiLevelType w:val="hybridMultilevel"/>
    <w:tmpl w:val="538EC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55728176">
    <w:abstractNumId w:val="12"/>
  </w:num>
  <w:num w:numId="2" w16cid:durableId="291713461">
    <w:abstractNumId w:val="10"/>
  </w:num>
  <w:num w:numId="3" w16cid:durableId="1097825029">
    <w:abstractNumId w:val="11"/>
  </w:num>
  <w:num w:numId="4" w16cid:durableId="1644888854">
    <w:abstractNumId w:val="14"/>
  </w:num>
  <w:num w:numId="5" w16cid:durableId="1842306663">
    <w:abstractNumId w:val="17"/>
  </w:num>
  <w:num w:numId="6" w16cid:durableId="1140613349">
    <w:abstractNumId w:val="19"/>
  </w:num>
  <w:num w:numId="7" w16cid:durableId="21905520">
    <w:abstractNumId w:val="18"/>
  </w:num>
  <w:num w:numId="8" w16cid:durableId="1833056602">
    <w:abstractNumId w:val="4"/>
  </w:num>
  <w:num w:numId="9" w16cid:durableId="1144739558">
    <w:abstractNumId w:val="0"/>
  </w:num>
  <w:num w:numId="10" w16cid:durableId="1212304064">
    <w:abstractNumId w:val="8"/>
  </w:num>
  <w:num w:numId="11" w16cid:durableId="917445254">
    <w:abstractNumId w:val="20"/>
  </w:num>
  <w:num w:numId="12" w16cid:durableId="821896430">
    <w:abstractNumId w:val="2"/>
  </w:num>
  <w:num w:numId="13" w16cid:durableId="951782653">
    <w:abstractNumId w:val="3"/>
  </w:num>
  <w:num w:numId="14" w16cid:durableId="383217979">
    <w:abstractNumId w:val="7"/>
  </w:num>
  <w:num w:numId="15" w16cid:durableId="532888186">
    <w:abstractNumId w:val="15"/>
  </w:num>
  <w:num w:numId="16" w16cid:durableId="188489059">
    <w:abstractNumId w:val="6"/>
  </w:num>
  <w:num w:numId="17" w16cid:durableId="1303728656">
    <w:abstractNumId w:val="13"/>
  </w:num>
  <w:num w:numId="18" w16cid:durableId="1562904166">
    <w:abstractNumId w:val="1"/>
  </w:num>
  <w:num w:numId="19" w16cid:durableId="767696617">
    <w:abstractNumId w:val="21"/>
  </w:num>
  <w:num w:numId="20" w16cid:durableId="681053109">
    <w:abstractNumId w:val="5"/>
  </w:num>
  <w:num w:numId="21" w16cid:durableId="1774087765">
    <w:abstractNumId w:val="16"/>
  </w:num>
  <w:num w:numId="22" w16cid:durableId="1954173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D8"/>
    <w:rsid w:val="00007A3C"/>
    <w:rsid w:val="00024DD8"/>
    <w:rsid w:val="000345A1"/>
    <w:rsid w:val="00043D6D"/>
    <w:rsid w:val="0006267C"/>
    <w:rsid w:val="00062F95"/>
    <w:rsid w:val="0008452B"/>
    <w:rsid w:val="00094501"/>
    <w:rsid w:val="000A2EB0"/>
    <w:rsid w:val="000A7237"/>
    <w:rsid w:val="000B1FC7"/>
    <w:rsid w:val="000B718C"/>
    <w:rsid w:val="000B7415"/>
    <w:rsid w:val="000E138C"/>
    <w:rsid w:val="000E7DE8"/>
    <w:rsid w:val="00112E8F"/>
    <w:rsid w:val="0012408E"/>
    <w:rsid w:val="00127347"/>
    <w:rsid w:val="00156B91"/>
    <w:rsid w:val="00192704"/>
    <w:rsid w:val="00194161"/>
    <w:rsid w:val="001A1A60"/>
    <w:rsid w:val="001A7288"/>
    <w:rsid w:val="001C6B5A"/>
    <w:rsid w:val="001D3102"/>
    <w:rsid w:val="001F2181"/>
    <w:rsid w:val="00214EBE"/>
    <w:rsid w:val="00222E05"/>
    <w:rsid w:val="00224A65"/>
    <w:rsid w:val="00225054"/>
    <w:rsid w:val="0023583D"/>
    <w:rsid w:val="00250F94"/>
    <w:rsid w:val="00253784"/>
    <w:rsid w:val="00276886"/>
    <w:rsid w:val="0029174E"/>
    <w:rsid w:val="002A72EB"/>
    <w:rsid w:val="002B70A8"/>
    <w:rsid w:val="002B784C"/>
    <w:rsid w:val="002C537B"/>
    <w:rsid w:val="002D5415"/>
    <w:rsid w:val="002E20F0"/>
    <w:rsid w:val="002F3D78"/>
    <w:rsid w:val="002F5041"/>
    <w:rsid w:val="0030038E"/>
    <w:rsid w:val="003046ED"/>
    <w:rsid w:val="00307AE4"/>
    <w:rsid w:val="00325DF2"/>
    <w:rsid w:val="00364B24"/>
    <w:rsid w:val="00371835"/>
    <w:rsid w:val="00372A8B"/>
    <w:rsid w:val="0037310B"/>
    <w:rsid w:val="0039710F"/>
    <w:rsid w:val="003A128F"/>
    <w:rsid w:val="003A4AB7"/>
    <w:rsid w:val="003B191A"/>
    <w:rsid w:val="003B2E45"/>
    <w:rsid w:val="003B70E8"/>
    <w:rsid w:val="003D459E"/>
    <w:rsid w:val="003D6293"/>
    <w:rsid w:val="003E0425"/>
    <w:rsid w:val="003F43DC"/>
    <w:rsid w:val="004473B8"/>
    <w:rsid w:val="00451E6C"/>
    <w:rsid w:val="00456176"/>
    <w:rsid w:val="0046117C"/>
    <w:rsid w:val="00464C9A"/>
    <w:rsid w:val="00471273"/>
    <w:rsid w:val="00485424"/>
    <w:rsid w:val="00496F86"/>
    <w:rsid w:val="004A5075"/>
    <w:rsid w:val="004C0E29"/>
    <w:rsid w:val="004D1330"/>
    <w:rsid w:val="004D2A95"/>
    <w:rsid w:val="004F5FF5"/>
    <w:rsid w:val="00502D20"/>
    <w:rsid w:val="00511092"/>
    <w:rsid w:val="00512488"/>
    <w:rsid w:val="005127F4"/>
    <w:rsid w:val="005322BE"/>
    <w:rsid w:val="00541BEA"/>
    <w:rsid w:val="005451A0"/>
    <w:rsid w:val="00566749"/>
    <w:rsid w:val="00572995"/>
    <w:rsid w:val="0058353A"/>
    <w:rsid w:val="00583B3A"/>
    <w:rsid w:val="00586F37"/>
    <w:rsid w:val="005A1BEC"/>
    <w:rsid w:val="005B2C1C"/>
    <w:rsid w:val="005B3D9D"/>
    <w:rsid w:val="005C35FA"/>
    <w:rsid w:val="005D10A3"/>
    <w:rsid w:val="005E3D18"/>
    <w:rsid w:val="005E5C72"/>
    <w:rsid w:val="006050D1"/>
    <w:rsid w:val="00631E3F"/>
    <w:rsid w:val="00635B55"/>
    <w:rsid w:val="0066026C"/>
    <w:rsid w:val="0068161F"/>
    <w:rsid w:val="00687A28"/>
    <w:rsid w:val="006B402B"/>
    <w:rsid w:val="006F4A8D"/>
    <w:rsid w:val="006F5A6C"/>
    <w:rsid w:val="00702644"/>
    <w:rsid w:val="00704E76"/>
    <w:rsid w:val="00710718"/>
    <w:rsid w:val="00711409"/>
    <w:rsid w:val="00711A1B"/>
    <w:rsid w:val="00723BFD"/>
    <w:rsid w:val="00726BF5"/>
    <w:rsid w:val="00745061"/>
    <w:rsid w:val="00750AB4"/>
    <w:rsid w:val="00751EA9"/>
    <w:rsid w:val="00754566"/>
    <w:rsid w:val="0076088E"/>
    <w:rsid w:val="007617EE"/>
    <w:rsid w:val="0076643E"/>
    <w:rsid w:val="007840E1"/>
    <w:rsid w:val="007849C0"/>
    <w:rsid w:val="00786A54"/>
    <w:rsid w:val="007901B0"/>
    <w:rsid w:val="00790385"/>
    <w:rsid w:val="00797A3E"/>
    <w:rsid w:val="00797CD8"/>
    <w:rsid w:val="007A0487"/>
    <w:rsid w:val="007A07BD"/>
    <w:rsid w:val="007A1A1B"/>
    <w:rsid w:val="007B5A32"/>
    <w:rsid w:val="007B719A"/>
    <w:rsid w:val="007C5CA5"/>
    <w:rsid w:val="007E5442"/>
    <w:rsid w:val="007F1583"/>
    <w:rsid w:val="0080356A"/>
    <w:rsid w:val="00810D19"/>
    <w:rsid w:val="00814037"/>
    <w:rsid w:val="008379A6"/>
    <w:rsid w:val="00874BA2"/>
    <w:rsid w:val="0087587F"/>
    <w:rsid w:val="008943DB"/>
    <w:rsid w:val="00896C1C"/>
    <w:rsid w:val="008B573D"/>
    <w:rsid w:val="008B79AD"/>
    <w:rsid w:val="008D285B"/>
    <w:rsid w:val="008D4F3A"/>
    <w:rsid w:val="008F2AFE"/>
    <w:rsid w:val="009048F3"/>
    <w:rsid w:val="009109C5"/>
    <w:rsid w:val="0092552A"/>
    <w:rsid w:val="0093562D"/>
    <w:rsid w:val="00953558"/>
    <w:rsid w:val="00974281"/>
    <w:rsid w:val="00980E72"/>
    <w:rsid w:val="00992476"/>
    <w:rsid w:val="0099398F"/>
    <w:rsid w:val="009B2F6E"/>
    <w:rsid w:val="009B6D30"/>
    <w:rsid w:val="009D1E35"/>
    <w:rsid w:val="009D1E38"/>
    <w:rsid w:val="009D4BF1"/>
    <w:rsid w:val="009E46D4"/>
    <w:rsid w:val="009E61D8"/>
    <w:rsid w:val="009F247C"/>
    <w:rsid w:val="00A0229E"/>
    <w:rsid w:val="00A03020"/>
    <w:rsid w:val="00A03062"/>
    <w:rsid w:val="00A1172E"/>
    <w:rsid w:val="00A132F4"/>
    <w:rsid w:val="00A25966"/>
    <w:rsid w:val="00A30AB1"/>
    <w:rsid w:val="00A3695A"/>
    <w:rsid w:val="00A47A27"/>
    <w:rsid w:val="00A5508B"/>
    <w:rsid w:val="00A60829"/>
    <w:rsid w:val="00A61139"/>
    <w:rsid w:val="00A64CC3"/>
    <w:rsid w:val="00A772A1"/>
    <w:rsid w:val="00A814FE"/>
    <w:rsid w:val="00A83AD0"/>
    <w:rsid w:val="00AA6279"/>
    <w:rsid w:val="00AB3B1B"/>
    <w:rsid w:val="00AC129F"/>
    <w:rsid w:val="00AE5777"/>
    <w:rsid w:val="00AF3C54"/>
    <w:rsid w:val="00B05BA3"/>
    <w:rsid w:val="00B07605"/>
    <w:rsid w:val="00B15957"/>
    <w:rsid w:val="00B2788A"/>
    <w:rsid w:val="00B747A5"/>
    <w:rsid w:val="00B804C5"/>
    <w:rsid w:val="00B832E1"/>
    <w:rsid w:val="00B94619"/>
    <w:rsid w:val="00BB255F"/>
    <w:rsid w:val="00BC1D3F"/>
    <w:rsid w:val="00BC2F3D"/>
    <w:rsid w:val="00BD5A39"/>
    <w:rsid w:val="00BE0EEC"/>
    <w:rsid w:val="00BF5640"/>
    <w:rsid w:val="00C2644C"/>
    <w:rsid w:val="00C5106B"/>
    <w:rsid w:val="00C52B3E"/>
    <w:rsid w:val="00C84824"/>
    <w:rsid w:val="00C9689D"/>
    <w:rsid w:val="00C97E72"/>
    <w:rsid w:val="00CA03D5"/>
    <w:rsid w:val="00CA54E0"/>
    <w:rsid w:val="00CD38D7"/>
    <w:rsid w:val="00CD3B25"/>
    <w:rsid w:val="00CE2D72"/>
    <w:rsid w:val="00CE5B80"/>
    <w:rsid w:val="00CE71BA"/>
    <w:rsid w:val="00CE7A04"/>
    <w:rsid w:val="00CF2CD8"/>
    <w:rsid w:val="00D10A42"/>
    <w:rsid w:val="00D23049"/>
    <w:rsid w:val="00D34E6B"/>
    <w:rsid w:val="00D55687"/>
    <w:rsid w:val="00D56B9F"/>
    <w:rsid w:val="00D57659"/>
    <w:rsid w:val="00D83ED0"/>
    <w:rsid w:val="00DA3D6B"/>
    <w:rsid w:val="00DB1141"/>
    <w:rsid w:val="00DB713A"/>
    <w:rsid w:val="00DC0FC7"/>
    <w:rsid w:val="00DE5114"/>
    <w:rsid w:val="00DF276D"/>
    <w:rsid w:val="00E16B66"/>
    <w:rsid w:val="00E23694"/>
    <w:rsid w:val="00E5571F"/>
    <w:rsid w:val="00E55FF9"/>
    <w:rsid w:val="00E62CD7"/>
    <w:rsid w:val="00E67667"/>
    <w:rsid w:val="00E71248"/>
    <w:rsid w:val="00E87190"/>
    <w:rsid w:val="00EA28EA"/>
    <w:rsid w:val="00EA57C4"/>
    <w:rsid w:val="00EB6CF4"/>
    <w:rsid w:val="00EC7E18"/>
    <w:rsid w:val="00ED1C2D"/>
    <w:rsid w:val="00ED3C5A"/>
    <w:rsid w:val="00EE36DF"/>
    <w:rsid w:val="00EF7F1C"/>
    <w:rsid w:val="00F01435"/>
    <w:rsid w:val="00F025B7"/>
    <w:rsid w:val="00F076A2"/>
    <w:rsid w:val="00F23333"/>
    <w:rsid w:val="00F362B5"/>
    <w:rsid w:val="00F4351F"/>
    <w:rsid w:val="00F4429D"/>
    <w:rsid w:val="00F448B7"/>
    <w:rsid w:val="00F44E66"/>
    <w:rsid w:val="00F45875"/>
    <w:rsid w:val="00F5581C"/>
    <w:rsid w:val="00F55E41"/>
    <w:rsid w:val="00F66EFD"/>
    <w:rsid w:val="00F87E09"/>
    <w:rsid w:val="00F94232"/>
    <w:rsid w:val="00F974AD"/>
    <w:rsid w:val="00FD4F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3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spacing w:after="0" w:line="240" w:lineRule="auto"/>
    </w:pPr>
    <w:rPr>
      <w:rFonts w:ascii="Arial" w:hAnsi="Arial" w:cs="Arial"/>
      <w:color w:val="000000"/>
      <w:sz w:val="24"/>
      <w:szCs w:val="24"/>
      <w:lang w:val="es-MX"/>
    </w:rPr>
  </w:style>
  <w:style w:type="character" w:customStyle="1" w:styleId="Mencinsinresolver1">
    <w:name w:val="Mención sin resolver1"/>
    <w:basedOn w:val="Fuentedeprrafopredeter"/>
    <w:uiPriority w:val="99"/>
    <w:semiHidden/>
    <w:unhideWhenUsed/>
    <w:rsid w:val="000A7237"/>
    <w:rPr>
      <w:color w:val="605E5C"/>
      <w:shd w:val="clear" w:color="auto" w:fill="E1DFDD"/>
    </w:rPr>
  </w:style>
  <w:style w:type="character" w:styleId="Referenciasutil">
    <w:name w:val="Subtle Reference"/>
    <w:basedOn w:val="Fuentedeprrafopredeter"/>
    <w:uiPriority w:val="31"/>
    <w:qFormat/>
    <w:rsid w:val="0057299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494">
      <w:bodyDiv w:val="1"/>
      <w:marLeft w:val="0"/>
      <w:marRight w:val="0"/>
      <w:marTop w:val="0"/>
      <w:marBottom w:val="0"/>
      <w:divBdr>
        <w:top w:val="none" w:sz="0" w:space="0" w:color="auto"/>
        <w:left w:val="none" w:sz="0" w:space="0" w:color="auto"/>
        <w:bottom w:val="none" w:sz="0" w:space="0" w:color="auto"/>
        <w:right w:val="none" w:sz="0" w:space="0" w:color="auto"/>
      </w:divBdr>
    </w:div>
    <w:div w:id="69930167">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03810261">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198516728">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26992743">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585727008">
      <w:bodyDiv w:val="1"/>
      <w:marLeft w:val="0"/>
      <w:marRight w:val="0"/>
      <w:marTop w:val="0"/>
      <w:marBottom w:val="0"/>
      <w:divBdr>
        <w:top w:val="none" w:sz="0" w:space="0" w:color="auto"/>
        <w:left w:val="none" w:sz="0" w:space="0" w:color="auto"/>
        <w:bottom w:val="none" w:sz="0" w:space="0" w:color="auto"/>
        <w:right w:val="none" w:sz="0" w:space="0" w:color="auto"/>
      </w:divBdr>
    </w:div>
    <w:div w:id="651982055">
      <w:bodyDiv w:val="1"/>
      <w:marLeft w:val="0"/>
      <w:marRight w:val="0"/>
      <w:marTop w:val="0"/>
      <w:marBottom w:val="0"/>
      <w:divBdr>
        <w:top w:val="none" w:sz="0" w:space="0" w:color="auto"/>
        <w:left w:val="none" w:sz="0" w:space="0" w:color="auto"/>
        <w:bottom w:val="none" w:sz="0" w:space="0" w:color="auto"/>
        <w:right w:val="none" w:sz="0" w:space="0" w:color="auto"/>
      </w:divBdr>
    </w:div>
    <w:div w:id="666401144">
      <w:bodyDiv w:val="1"/>
      <w:marLeft w:val="0"/>
      <w:marRight w:val="0"/>
      <w:marTop w:val="0"/>
      <w:marBottom w:val="0"/>
      <w:divBdr>
        <w:top w:val="none" w:sz="0" w:space="0" w:color="auto"/>
        <w:left w:val="none" w:sz="0" w:space="0" w:color="auto"/>
        <w:bottom w:val="none" w:sz="0" w:space="0" w:color="auto"/>
        <w:right w:val="none" w:sz="0" w:space="0" w:color="auto"/>
      </w:divBdr>
    </w:div>
    <w:div w:id="730153696">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18725049">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461143096">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595549211">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09969211">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65620354">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24987302">
      <w:bodyDiv w:val="1"/>
      <w:marLeft w:val="0"/>
      <w:marRight w:val="0"/>
      <w:marTop w:val="0"/>
      <w:marBottom w:val="0"/>
      <w:divBdr>
        <w:top w:val="none" w:sz="0" w:space="0" w:color="auto"/>
        <w:left w:val="none" w:sz="0" w:space="0" w:color="auto"/>
        <w:bottom w:val="none" w:sz="0" w:space="0" w:color="auto"/>
        <w:right w:val="none" w:sz="0" w:space="0" w:color="auto"/>
      </w:divBdr>
    </w:div>
    <w:div w:id="1968048891">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071076511">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970843.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2763</Words>
  <Characters>15750</Characters>
  <Application>Microsoft Office Word</Application>
  <DocSecurity>0</DocSecurity>
  <Lines>131</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Pedro Sánchez</cp:lastModifiedBy>
  <cp:revision>5</cp:revision>
  <dcterms:created xsi:type="dcterms:W3CDTF">2023-12-07T14:12:00Z</dcterms:created>
  <dcterms:modified xsi:type="dcterms:W3CDTF">2023-12-14T06:09:00Z</dcterms:modified>
</cp:coreProperties>
</file>