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F85344F" w:rsidR="005000AA" w:rsidRPr="00382F79" w:rsidRDefault="005000AA" w:rsidP="00C10B87">
      <w:pPr>
        <w:spacing w:before="240" w:after="240" w:line="360" w:lineRule="auto"/>
        <w:jc w:val="both"/>
        <w:rPr>
          <w:rFonts w:ascii="Palatino Linotype" w:hAnsi="Palatino Linotype"/>
          <w:sz w:val="24"/>
          <w:szCs w:val="24"/>
        </w:rPr>
      </w:pPr>
      <w:r w:rsidRPr="00382F79">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5F2E64" w:rsidRPr="00382F79">
        <w:rPr>
          <w:rFonts w:ascii="Palatino Linotype" w:hAnsi="Palatino Linotype"/>
          <w:sz w:val="24"/>
          <w:szCs w:val="24"/>
        </w:rPr>
        <w:t>nueve</w:t>
      </w:r>
      <w:r w:rsidRPr="00382F79">
        <w:rPr>
          <w:rFonts w:ascii="Palatino Linotype" w:hAnsi="Palatino Linotype"/>
          <w:sz w:val="24"/>
          <w:szCs w:val="24"/>
        </w:rPr>
        <w:t xml:space="preserve"> (</w:t>
      </w:r>
      <w:r w:rsidR="005F2E64" w:rsidRPr="00382F79">
        <w:rPr>
          <w:rFonts w:ascii="Palatino Linotype" w:hAnsi="Palatino Linotype"/>
          <w:sz w:val="24"/>
          <w:szCs w:val="24"/>
        </w:rPr>
        <w:t>09</w:t>
      </w:r>
      <w:r w:rsidR="00BE6E79" w:rsidRPr="00382F79">
        <w:rPr>
          <w:rFonts w:ascii="Palatino Linotype" w:hAnsi="Palatino Linotype"/>
          <w:sz w:val="24"/>
          <w:szCs w:val="24"/>
        </w:rPr>
        <w:t xml:space="preserve">) de </w:t>
      </w:r>
      <w:r w:rsidR="005F2E64" w:rsidRPr="00382F79">
        <w:rPr>
          <w:rFonts w:ascii="Palatino Linotype" w:hAnsi="Palatino Linotype"/>
          <w:sz w:val="24"/>
          <w:szCs w:val="24"/>
        </w:rPr>
        <w:t xml:space="preserve">febrero </w:t>
      </w:r>
      <w:r w:rsidRPr="00382F79">
        <w:rPr>
          <w:rFonts w:ascii="Palatino Linotype" w:hAnsi="Palatino Linotype"/>
          <w:sz w:val="24"/>
          <w:szCs w:val="24"/>
        </w:rPr>
        <w:t xml:space="preserve">de dos mil </w:t>
      </w:r>
      <w:r w:rsidR="005F2E64" w:rsidRPr="00382F79">
        <w:rPr>
          <w:rFonts w:ascii="Palatino Linotype" w:hAnsi="Palatino Linotype"/>
          <w:sz w:val="24"/>
          <w:szCs w:val="24"/>
        </w:rPr>
        <w:t>veintitrés</w:t>
      </w:r>
      <w:r w:rsidRPr="00382F79">
        <w:rPr>
          <w:rFonts w:ascii="Palatino Linotype" w:hAnsi="Palatino Linotype"/>
          <w:sz w:val="24"/>
          <w:szCs w:val="24"/>
        </w:rPr>
        <w:t>.</w:t>
      </w:r>
    </w:p>
    <w:p w14:paraId="4CB1D8C8" w14:textId="70FF6882" w:rsidR="00E20872" w:rsidRPr="00382F79" w:rsidRDefault="005000AA" w:rsidP="00C10B87">
      <w:pPr>
        <w:pStyle w:val="Encabezado"/>
        <w:spacing w:line="360" w:lineRule="auto"/>
        <w:jc w:val="both"/>
        <w:rPr>
          <w:rFonts w:ascii="Palatino Linotype" w:eastAsia="Calibri" w:hAnsi="Palatino Linotype"/>
          <w:b/>
          <w:sz w:val="24"/>
          <w:szCs w:val="24"/>
          <w:lang w:eastAsia="en-US"/>
        </w:rPr>
      </w:pPr>
      <w:r w:rsidRPr="00382F79">
        <w:rPr>
          <w:rFonts w:ascii="Palatino Linotype" w:hAnsi="Palatino Linotype"/>
          <w:b/>
          <w:sz w:val="24"/>
          <w:szCs w:val="24"/>
        </w:rPr>
        <w:t>VISTO</w:t>
      </w:r>
      <w:r w:rsidR="00F714A9" w:rsidRPr="00382F79">
        <w:rPr>
          <w:rFonts w:ascii="Palatino Linotype" w:hAnsi="Palatino Linotype"/>
          <w:b/>
          <w:sz w:val="24"/>
          <w:szCs w:val="24"/>
        </w:rPr>
        <w:t>S</w:t>
      </w:r>
      <w:r w:rsidRPr="00382F79">
        <w:rPr>
          <w:rFonts w:ascii="Palatino Linotype" w:hAnsi="Palatino Linotype"/>
          <w:b/>
          <w:sz w:val="24"/>
          <w:szCs w:val="24"/>
        </w:rPr>
        <w:t xml:space="preserve"> </w:t>
      </w:r>
      <w:r w:rsidR="00F714A9" w:rsidRPr="00382F79">
        <w:rPr>
          <w:rFonts w:ascii="Palatino Linotype" w:hAnsi="Palatino Linotype"/>
          <w:b/>
          <w:sz w:val="24"/>
          <w:szCs w:val="24"/>
        </w:rPr>
        <w:t>los</w:t>
      </w:r>
      <w:r w:rsidRPr="00382F79">
        <w:rPr>
          <w:rFonts w:ascii="Palatino Linotype" w:hAnsi="Palatino Linotype"/>
          <w:sz w:val="24"/>
          <w:szCs w:val="24"/>
        </w:rPr>
        <w:t xml:space="preserve"> expediente</w:t>
      </w:r>
      <w:r w:rsidR="00F714A9" w:rsidRPr="00382F79">
        <w:rPr>
          <w:rFonts w:ascii="Palatino Linotype" w:hAnsi="Palatino Linotype"/>
          <w:sz w:val="24"/>
          <w:szCs w:val="24"/>
        </w:rPr>
        <w:t>s</w:t>
      </w:r>
      <w:r w:rsidRPr="00382F79">
        <w:rPr>
          <w:rFonts w:ascii="Palatino Linotype" w:hAnsi="Palatino Linotype"/>
          <w:sz w:val="24"/>
          <w:szCs w:val="24"/>
        </w:rPr>
        <w:t xml:space="preserve"> electrónico</w:t>
      </w:r>
      <w:r w:rsidR="00F714A9" w:rsidRPr="00382F79">
        <w:rPr>
          <w:rFonts w:ascii="Palatino Linotype" w:hAnsi="Palatino Linotype"/>
          <w:sz w:val="24"/>
          <w:szCs w:val="24"/>
        </w:rPr>
        <w:t>s</w:t>
      </w:r>
      <w:r w:rsidRPr="00382F79">
        <w:rPr>
          <w:rFonts w:ascii="Palatino Linotype" w:hAnsi="Palatino Linotype"/>
          <w:sz w:val="24"/>
          <w:szCs w:val="24"/>
        </w:rPr>
        <w:t xml:space="preserve"> formado</w:t>
      </w:r>
      <w:r w:rsidR="00F714A9" w:rsidRPr="00382F79">
        <w:rPr>
          <w:rFonts w:ascii="Palatino Linotype" w:hAnsi="Palatino Linotype"/>
          <w:sz w:val="24"/>
          <w:szCs w:val="24"/>
        </w:rPr>
        <w:t>s</w:t>
      </w:r>
      <w:r w:rsidRPr="00382F79">
        <w:rPr>
          <w:rFonts w:ascii="Palatino Linotype" w:hAnsi="Palatino Linotype"/>
          <w:sz w:val="24"/>
          <w:szCs w:val="24"/>
        </w:rPr>
        <w:t xml:space="preserve"> con motivo de</w:t>
      </w:r>
      <w:r w:rsidR="00F714A9" w:rsidRPr="00382F79">
        <w:rPr>
          <w:rFonts w:ascii="Palatino Linotype" w:hAnsi="Palatino Linotype"/>
          <w:sz w:val="24"/>
          <w:szCs w:val="24"/>
        </w:rPr>
        <w:t xml:space="preserve"> </w:t>
      </w:r>
      <w:r w:rsidRPr="00382F79">
        <w:rPr>
          <w:rFonts w:ascii="Palatino Linotype" w:hAnsi="Palatino Linotype"/>
          <w:sz w:val="24"/>
          <w:szCs w:val="24"/>
        </w:rPr>
        <w:t>l</w:t>
      </w:r>
      <w:r w:rsidR="00F714A9" w:rsidRPr="00382F79">
        <w:rPr>
          <w:rFonts w:ascii="Palatino Linotype" w:hAnsi="Palatino Linotype"/>
          <w:sz w:val="24"/>
          <w:szCs w:val="24"/>
        </w:rPr>
        <w:t>os</w:t>
      </w:r>
      <w:r w:rsidR="005F2E64" w:rsidRPr="00382F79">
        <w:rPr>
          <w:rFonts w:ascii="Palatino Linotype" w:hAnsi="Palatino Linotype"/>
          <w:sz w:val="24"/>
          <w:szCs w:val="24"/>
        </w:rPr>
        <w:t xml:space="preserve"> recurso de revisión </w:t>
      </w:r>
      <w:r w:rsidR="005F2E64" w:rsidRPr="00382F79">
        <w:rPr>
          <w:rFonts w:ascii="Palatino Linotype" w:eastAsia="Calibri" w:hAnsi="Palatino Linotype"/>
          <w:b/>
          <w:bCs/>
          <w:sz w:val="24"/>
          <w:szCs w:val="24"/>
          <w:lang w:eastAsia="en-US"/>
        </w:rPr>
        <w:t>10923/INFOEM/IP/RR/2022, 10924/INFOEM/IP/RR/2022,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10925/INFOEM/IP/RR/2022, 10926/INFOEM/IP/RR/2022,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10927/INFOEM/IP/RR/2022,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10928/INFOEM/IP/RR/2022, 10929/INFOEM/IP/RR/2022,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10930/INFOEM/IP/RR/2022,  10931/INFOEM/IP/RR/2022,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10943/INFOEM/IP/RR/2022,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10944/INFOEM/IP/RR/2022,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10945/INFOEM/IP/RR/2022,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10946/INFOEM/IP/RR/2022, 10947/INFOEM/IP/RR/2022,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10948/INFOEM/IP/RR/2022,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10949/INFOEM/IP/RR/2022,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10950/INFOEM/IP/RR/2022 10951/INFOEM/IP/RR/2022,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10952/INFOEM/IP/RR/2022,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10953/INFOEM/IP/RR/2022,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10954/INFOEM/IP/RR/2022,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10955/INFOEM/IP/RR/2022, 10956/INFOEM/IP/RR/2022,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10957/INFOEM/IP/RR/2022,</w:t>
      </w:r>
      <w:r w:rsidR="005F2E64" w:rsidRPr="00382F79">
        <w:rPr>
          <w:rFonts w:ascii="Palatino Linotype" w:eastAsia="Calibri" w:hAnsi="Palatino Linotype"/>
          <w:b/>
          <w:sz w:val="24"/>
          <w:szCs w:val="24"/>
          <w:lang w:eastAsia="en-US"/>
        </w:rPr>
        <w:t xml:space="preserve"> </w:t>
      </w:r>
      <w:r w:rsidR="005F2E64" w:rsidRPr="00382F79">
        <w:rPr>
          <w:rFonts w:ascii="Palatino Linotype" w:eastAsia="Calibri" w:hAnsi="Palatino Linotype"/>
          <w:b/>
          <w:bCs/>
          <w:sz w:val="24"/>
          <w:szCs w:val="24"/>
          <w:lang w:eastAsia="en-US"/>
        </w:rPr>
        <w:t>10958/INFOEM/IP/RR/2022,</w:t>
      </w:r>
      <w:r w:rsidR="00E20872" w:rsidRPr="00382F79">
        <w:rPr>
          <w:rFonts w:ascii="Palatino Linotype" w:eastAsia="Calibri" w:hAnsi="Palatino Linotype"/>
          <w:b/>
          <w:sz w:val="24"/>
          <w:szCs w:val="24"/>
          <w:lang w:eastAsia="en-US"/>
        </w:rPr>
        <w:t xml:space="preserve">                                                       10959/INFOEM/IP/RR/2022,</w:t>
      </w:r>
    </w:p>
    <w:p w14:paraId="4C818016" w14:textId="5DD6537C" w:rsidR="005000AA" w:rsidRPr="00382F79" w:rsidRDefault="005F2E64" w:rsidP="00C10B87">
      <w:pPr>
        <w:pStyle w:val="Encabezado"/>
        <w:spacing w:line="360" w:lineRule="auto"/>
        <w:jc w:val="both"/>
        <w:rPr>
          <w:rFonts w:ascii="Palatino Linotype" w:eastAsia="Calibri" w:hAnsi="Palatino Linotype"/>
          <w:b/>
          <w:sz w:val="24"/>
          <w:szCs w:val="24"/>
          <w:lang w:eastAsia="en-US"/>
        </w:rPr>
      </w:pPr>
      <w:r w:rsidRPr="00382F79">
        <w:rPr>
          <w:rFonts w:ascii="Palatino Linotype" w:eastAsia="Calibri" w:hAnsi="Palatino Linotype"/>
          <w:b/>
          <w:bCs/>
          <w:sz w:val="24"/>
          <w:szCs w:val="24"/>
          <w:lang w:eastAsia="en-US"/>
        </w:rPr>
        <w:t>10960/INFOEM/IP/RR/2022,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10961/INFOEM/IP/RR/2022,  10962/INFOEM/IP/RR/2022, 10963/INFOEM/IP/RR/2022,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10964/INFOEM/IP/RR/2022,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10965/INFOEM/IP/RR/2022,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lastRenderedPageBreak/>
        <w:t>10966/INFOEM/IP/RR/2022,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10967/INFOEM/IP/RR/2022,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10968/INFOEM/IP/RR/2022,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10969/INFOEM/IP/RR/2022,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10970/INFOEM/IP/RR/2022,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10971/INFOEM/IP/RR/2022,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10972/INFOEM/IP/RR/2022,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10973/INFOEM/IP/RR/2022,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10974/INFOEM/IP/RR/2022,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10975/INFOEM/IP/RR/2022,  10976/INFOEM/IP/RR/2022,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10977/INFOEM/IP/RR/2022,</w:t>
      </w:r>
      <w:r w:rsidRPr="00382F79">
        <w:rPr>
          <w:rFonts w:ascii="Palatino Linotype" w:eastAsia="Calibri" w:hAnsi="Palatino Linotype"/>
          <w:b/>
          <w:sz w:val="24"/>
          <w:szCs w:val="24"/>
          <w:lang w:eastAsia="en-US"/>
        </w:rPr>
        <w:t xml:space="preserve"> </w:t>
      </w:r>
      <w:r w:rsidRPr="00382F79">
        <w:rPr>
          <w:rFonts w:ascii="Palatino Linotype" w:eastAsia="Calibri" w:hAnsi="Palatino Linotype"/>
          <w:b/>
          <w:bCs/>
          <w:sz w:val="24"/>
          <w:szCs w:val="24"/>
          <w:lang w:eastAsia="en-US"/>
        </w:rPr>
        <w:t>10978/INFOEM/IP/RR/2022 y 10979/INFOEM/IP/RR/2022</w:t>
      </w:r>
      <w:r w:rsidRPr="00382F79">
        <w:rPr>
          <w:rFonts w:ascii="Palatino Linotype" w:eastAsia="Calibri" w:hAnsi="Palatino Linotype"/>
          <w:b/>
          <w:sz w:val="24"/>
          <w:szCs w:val="24"/>
          <w:lang w:eastAsia="en-US"/>
        </w:rPr>
        <w:t xml:space="preserve">, </w:t>
      </w:r>
      <w:r w:rsidR="005000AA" w:rsidRPr="00382F79">
        <w:rPr>
          <w:rFonts w:ascii="Palatino Linotype" w:hAnsi="Palatino Linotype"/>
          <w:sz w:val="24"/>
          <w:szCs w:val="24"/>
        </w:rPr>
        <w:t>promovido</w:t>
      </w:r>
      <w:r w:rsidR="00F714A9" w:rsidRPr="00382F79">
        <w:rPr>
          <w:rFonts w:ascii="Palatino Linotype" w:hAnsi="Palatino Linotype"/>
          <w:sz w:val="24"/>
          <w:szCs w:val="24"/>
        </w:rPr>
        <w:t>s</w:t>
      </w:r>
      <w:r w:rsidR="005000AA" w:rsidRPr="00382F79">
        <w:rPr>
          <w:rFonts w:ascii="Palatino Linotype" w:hAnsi="Palatino Linotype"/>
          <w:sz w:val="24"/>
          <w:szCs w:val="24"/>
        </w:rPr>
        <w:t xml:space="preserve"> por</w:t>
      </w:r>
      <w:r w:rsidR="00396CF5" w:rsidRPr="00382F79">
        <w:rPr>
          <w:rFonts w:ascii="Palatino Linotype" w:hAnsi="Palatino Linotype"/>
          <w:sz w:val="24"/>
          <w:szCs w:val="24"/>
        </w:rPr>
        <w:t xml:space="preserve"> </w:t>
      </w:r>
      <w:r w:rsidR="00396CF5" w:rsidRPr="00382F79">
        <w:rPr>
          <w:rFonts w:ascii="Palatino Linotype" w:eastAsia="Calibri" w:hAnsi="Palatino Linotype"/>
          <w:b/>
          <w:bCs/>
          <w:sz w:val="24"/>
          <w:szCs w:val="24"/>
          <w:lang w:eastAsia="en-US"/>
        </w:rPr>
        <w:t>Un usuario del Sistema de Acceso a la Información Mexiquense que no proporcionó su nombre para ser identificado</w:t>
      </w:r>
      <w:r w:rsidR="00CA3902" w:rsidRPr="00382F79">
        <w:rPr>
          <w:rFonts w:ascii="Palatino Linotype" w:eastAsia="Calibri" w:hAnsi="Palatino Linotype"/>
          <w:b/>
          <w:sz w:val="24"/>
          <w:szCs w:val="24"/>
          <w:lang w:eastAsia="en-US"/>
        </w:rPr>
        <w:t>,</w:t>
      </w:r>
      <w:r w:rsidR="005D09C1" w:rsidRPr="00382F79">
        <w:rPr>
          <w:rFonts w:ascii="Palatino Linotype" w:hAnsi="Palatino Linotype"/>
          <w:sz w:val="24"/>
          <w:szCs w:val="24"/>
        </w:rPr>
        <w:t xml:space="preserve"> en su calidad de </w:t>
      </w:r>
      <w:r w:rsidR="005000AA" w:rsidRPr="00382F79">
        <w:rPr>
          <w:rFonts w:ascii="Palatino Linotype" w:hAnsi="Palatino Linotype"/>
          <w:b/>
          <w:sz w:val="24"/>
          <w:szCs w:val="24"/>
        </w:rPr>
        <w:t>RECURRENTE</w:t>
      </w:r>
      <w:r w:rsidR="005000AA" w:rsidRPr="00382F79">
        <w:rPr>
          <w:rFonts w:ascii="Palatino Linotype" w:hAnsi="Palatino Linotype"/>
          <w:sz w:val="24"/>
          <w:szCs w:val="24"/>
        </w:rPr>
        <w:t xml:space="preserve">, en contra de la </w:t>
      </w:r>
      <w:r w:rsidR="005D09C1" w:rsidRPr="00382F79">
        <w:rPr>
          <w:rFonts w:ascii="Palatino Linotype" w:hAnsi="Palatino Linotype"/>
          <w:sz w:val="24"/>
          <w:szCs w:val="24"/>
        </w:rPr>
        <w:t xml:space="preserve">falta de </w:t>
      </w:r>
      <w:r w:rsidR="005000AA" w:rsidRPr="00382F79">
        <w:rPr>
          <w:rFonts w:ascii="Palatino Linotype" w:hAnsi="Palatino Linotype"/>
          <w:sz w:val="24"/>
          <w:szCs w:val="24"/>
        </w:rPr>
        <w:t xml:space="preserve">respuesta del </w:t>
      </w:r>
      <w:r w:rsidRPr="00382F79">
        <w:rPr>
          <w:rFonts w:ascii="Palatino Linotype" w:eastAsia="Calibri" w:hAnsi="Palatino Linotype"/>
          <w:b/>
          <w:sz w:val="24"/>
          <w:szCs w:val="24"/>
          <w:lang w:eastAsia="en-US"/>
        </w:rPr>
        <w:t>Sistema Municipal Para el Desarrollo Integral de la Familia de Metepec</w:t>
      </w:r>
      <w:r w:rsidR="005000AA" w:rsidRPr="00382F79">
        <w:rPr>
          <w:rFonts w:ascii="Palatino Linotype" w:hAnsi="Palatino Linotype"/>
          <w:sz w:val="24"/>
          <w:szCs w:val="24"/>
        </w:rPr>
        <w:t>,</w:t>
      </w:r>
      <w:r w:rsidR="005000AA" w:rsidRPr="00382F79">
        <w:rPr>
          <w:rFonts w:ascii="Palatino Linotype" w:hAnsi="Palatino Linotype"/>
          <w:b/>
          <w:sz w:val="24"/>
          <w:szCs w:val="24"/>
        </w:rPr>
        <w:t xml:space="preserve"> </w:t>
      </w:r>
      <w:r w:rsidR="005000AA" w:rsidRPr="00382F79">
        <w:rPr>
          <w:rFonts w:ascii="Palatino Linotype" w:hAnsi="Palatino Linotype"/>
          <w:sz w:val="24"/>
          <w:szCs w:val="24"/>
        </w:rPr>
        <w:t>en lo sucesivo el</w:t>
      </w:r>
      <w:r w:rsidR="005000AA" w:rsidRPr="00382F79">
        <w:rPr>
          <w:rFonts w:ascii="Palatino Linotype" w:hAnsi="Palatino Linotype"/>
          <w:b/>
          <w:sz w:val="24"/>
          <w:szCs w:val="24"/>
        </w:rPr>
        <w:t xml:space="preserve"> SUJETO OBLIGADO, </w:t>
      </w:r>
      <w:r w:rsidR="005000AA" w:rsidRPr="00382F79">
        <w:rPr>
          <w:rFonts w:ascii="Palatino Linotype" w:hAnsi="Palatino Linotype"/>
          <w:sz w:val="24"/>
          <w:szCs w:val="24"/>
        </w:rPr>
        <w:t>se procede a dictar la presente resolución, con base en los siguientes:</w:t>
      </w:r>
    </w:p>
    <w:p w14:paraId="1F1BAF80" w14:textId="77777777" w:rsidR="005000AA" w:rsidRPr="00382F79" w:rsidRDefault="005000AA" w:rsidP="00C10B87">
      <w:pPr>
        <w:pStyle w:val="Ttulo1"/>
        <w:spacing w:line="360" w:lineRule="auto"/>
        <w:jc w:val="center"/>
        <w:rPr>
          <w:rFonts w:ascii="Palatino Linotype" w:hAnsi="Palatino Linotype" w:cs="Times New Roman"/>
          <w:b/>
          <w:color w:val="auto"/>
          <w:sz w:val="24"/>
          <w:szCs w:val="24"/>
        </w:rPr>
      </w:pPr>
      <w:bookmarkStart w:id="0" w:name="_Toc87549671"/>
      <w:r w:rsidRPr="00382F79">
        <w:rPr>
          <w:rFonts w:ascii="Palatino Linotype" w:hAnsi="Palatino Linotype" w:cs="Times New Roman"/>
          <w:b/>
          <w:color w:val="auto"/>
          <w:sz w:val="24"/>
          <w:szCs w:val="24"/>
        </w:rPr>
        <w:t>ANTECEDENTES</w:t>
      </w:r>
      <w:bookmarkEnd w:id="0"/>
    </w:p>
    <w:p w14:paraId="04287D5F" w14:textId="77777777" w:rsidR="005000AA" w:rsidRPr="00382F79" w:rsidRDefault="005000AA" w:rsidP="00C10B87">
      <w:pPr>
        <w:spacing w:line="360" w:lineRule="auto"/>
        <w:rPr>
          <w:rFonts w:ascii="Palatino Linotype" w:hAnsi="Palatino Linotype"/>
          <w:sz w:val="24"/>
          <w:szCs w:val="24"/>
          <w:lang w:eastAsia="en-US"/>
        </w:rPr>
      </w:pPr>
    </w:p>
    <w:p w14:paraId="205E5E03" w14:textId="6A9D39A7" w:rsidR="005000AA" w:rsidRPr="00382F79" w:rsidRDefault="00A36BE2" w:rsidP="00C10B87">
      <w:pPr>
        <w:pStyle w:val="Prrafodelista"/>
        <w:numPr>
          <w:ilvl w:val="0"/>
          <w:numId w:val="3"/>
        </w:numPr>
        <w:spacing w:line="360" w:lineRule="auto"/>
        <w:ind w:left="0" w:firstLine="0"/>
        <w:jc w:val="both"/>
        <w:rPr>
          <w:rFonts w:ascii="Palatino Linotype" w:hAnsi="Palatino Linotype"/>
          <w:sz w:val="24"/>
          <w:lang w:val="es-ES"/>
        </w:rPr>
      </w:pPr>
      <w:r w:rsidRPr="00382F79">
        <w:rPr>
          <w:rFonts w:ascii="Palatino Linotype" w:eastAsia="Calibri" w:hAnsi="Palatino Linotype"/>
          <w:sz w:val="24"/>
          <w:lang w:val="es-ES"/>
        </w:rPr>
        <w:t xml:space="preserve">El </w:t>
      </w:r>
      <w:r w:rsidR="005F2E64" w:rsidRPr="00382F79">
        <w:rPr>
          <w:rFonts w:ascii="Palatino Linotype" w:eastAsia="Calibri" w:hAnsi="Palatino Linotype"/>
          <w:sz w:val="24"/>
          <w:lang w:val="es-ES"/>
        </w:rPr>
        <w:t>veintiocho</w:t>
      </w:r>
      <w:r w:rsidR="00AA58C8" w:rsidRPr="00382F79">
        <w:rPr>
          <w:rFonts w:ascii="Palatino Linotype" w:eastAsia="Calibri" w:hAnsi="Palatino Linotype"/>
          <w:sz w:val="24"/>
          <w:lang w:val="es-ES"/>
        </w:rPr>
        <w:t xml:space="preserve"> (</w:t>
      </w:r>
      <w:r w:rsidR="005F2E64" w:rsidRPr="00382F79">
        <w:rPr>
          <w:rFonts w:ascii="Palatino Linotype" w:eastAsia="Calibri" w:hAnsi="Palatino Linotype"/>
          <w:sz w:val="24"/>
          <w:lang w:val="es-ES"/>
        </w:rPr>
        <w:t>28</w:t>
      </w:r>
      <w:r w:rsidR="00AA58C8" w:rsidRPr="00382F79">
        <w:rPr>
          <w:rFonts w:ascii="Palatino Linotype" w:eastAsia="Calibri" w:hAnsi="Palatino Linotype"/>
          <w:sz w:val="24"/>
          <w:lang w:val="es-ES"/>
        </w:rPr>
        <w:t xml:space="preserve">) de </w:t>
      </w:r>
      <w:r w:rsidR="005F2E64" w:rsidRPr="00382F79">
        <w:rPr>
          <w:rFonts w:ascii="Palatino Linotype" w:eastAsia="Calibri" w:hAnsi="Palatino Linotype"/>
          <w:sz w:val="24"/>
          <w:lang w:val="es-ES"/>
        </w:rPr>
        <w:t>abril</w:t>
      </w:r>
      <w:r w:rsidR="005000AA" w:rsidRPr="00382F79">
        <w:rPr>
          <w:rFonts w:ascii="Palatino Linotype" w:eastAsia="Calibri" w:hAnsi="Palatino Linotype"/>
          <w:sz w:val="24"/>
          <w:lang w:val="es-ES"/>
        </w:rPr>
        <w:t xml:space="preserve"> de dos mil veinti</w:t>
      </w:r>
      <w:r w:rsidR="00F714A9" w:rsidRPr="00382F79">
        <w:rPr>
          <w:rFonts w:ascii="Palatino Linotype" w:eastAsia="Calibri" w:hAnsi="Palatino Linotype"/>
          <w:sz w:val="24"/>
          <w:lang w:val="es-ES"/>
        </w:rPr>
        <w:t>dós</w:t>
      </w:r>
      <w:r w:rsidR="005000AA" w:rsidRPr="00382F79">
        <w:rPr>
          <w:rFonts w:ascii="Palatino Linotype" w:eastAsia="Calibri" w:hAnsi="Palatino Linotype"/>
          <w:sz w:val="24"/>
          <w:lang w:val="es-ES"/>
        </w:rPr>
        <w:t xml:space="preserve">, </w:t>
      </w:r>
      <w:r w:rsidR="005000AA" w:rsidRPr="00382F79">
        <w:rPr>
          <w:rFonts w:ascii="Palatino Linotype" w:eastAsia="Calibri" w:hAnsi="Palatino Linotype"/>
          <w:b/>
          <w:sz w:val="24"/>
          <w:lang w:val="es-ES"/>
        </w:rPr>
        <w:t xml:space="preserve">EL RECURRENTE </w:t>
      </w:r>
      <w:r w:rsidR="005000AA" w:rsidRPr="00382F79">
        <w:rPr>
          <w:rFonts w:ascii="Palatino Linotype" w:eastAsia="Calibri" w:hAnsi="Palatino Linotype"/>
          <w:bCs/>
          <w:sz w:val="24"/>
          <w:lang w:val="es-ES"/>
        </w:rPr>
        <w:t>presentó</w:t>
      </w:r>
      <w:r w:rsidR="005000AA" w:rsidRPr="00382F79">
        <w:rPr>
          <w:rFonts w:ascii="Palatino Linotype" w:hAnsi="Palatino Linotype"/>
          <w:b/>
          <w:sz w:val="24"/>
        </w:rPr>
        <w:t>,</w:t>
      </w:r>
      <w:r w:rsidR="005000AA" w:rsidRPr="00382F79">
        <w:rPr>
          <w:rFonts w:ascii="Palatino Linotype" w:eastAsia="Calibri" w:hAnsi="Palatino Linotype"/>
          <w:sz w:val="24"/>
          <w:lang w:val="es-ES"/>
        </w:rPr>
        <w:t xml:space="preserve"> ante el </w:t>
      </w:r>
      <w:r w:rsidR="005000AA" w:rsidRPr="00382F79">
        <w:rPr>
          <w:rFonts w:ascii="Palatino Linotype" w:eastAsia="Calibri" w:hAnsi="Palatino Linotype"/>
          <w:b/>
          <w:sz w:val="24"/>
          <w:lang w:val="es-ES"/>
        </w:rPr>
        <w:t>SUJETO OBLIGADO</w:t>
      </w:r>
      <w:r w:rsidR="005000AA" w:rsidRPr="00382F79">
        <w:rPr>
          <w:rFonts w:ascii="Palatino Linotype" w:eastAsia="Calibri" w:hAnsi="Palatino Linotype"/>
          <w:sz w:val="24"/>
        </w:rPr>
        <w:t xml:space="preserve"> vía </w:t>
      </w:r>
      <w:r w:rsidR="005000AA" w:rsidRPr="00382F79">
        <w:rPr>
          <w:rFonts w:ascii="Palatino Linotype" w:eastAsia="Calibri" w:hAnsi="Palatino Linotype"/>
          <w:sz w:val="24"/>
          <w:lang w:val="es-ES"/>
        </w:rPr>
        <w:t>Sistema de Acceso a la Información Mexiquense (</w:t>
      </w:r>
      <w:r w:rsidR="005000AA" w:rsidRPr="00382F79">
        <w:rPr>
          <w:rFonts w:ascii="Palatino Linotype" w:eastAsia="Calibri" w:hAnsi="Palatino Linotype"/>
          <w:b/>
          <w:sz w:val="24"/>
          <w:lang w:val="es-ES"/>
        </w:rPr>
        <w:t>SAIMEX)</w:t>
      </w:r>
      <w:r w:rsidR="005000AA" w:rsidRPr="00382F79">
        <w:rPr>
          <w:rFonts w:ascii="Palatino Linotype" w:eastAsia="Calibri" w:hAnsi="Palatino Linotype"/>
          <w:sz w:val="24"/>
          <w:lang w:val="es-ES"/>
        </w:rPr>
        <w:t>, la</w:t>
      </w:r>
      <w:r w:rsidR="00A13224" w:rsidRPr="00382F79">
        <w:rPr>
          <w:rFonts w:ascii="Palatino Linotype" w:eastAsia="Calibri" w:hAnsi="Palatino Linotype"/>
          <w:sz w:val="24"/>
          <w:lang w:val="es-ES"/>
        </w:rPr>
        <w:t>s</w:t>
      </w:r>
      <w:r w:rsidR="005000AA" w:rsidRPr="00382F79">
        <w:rPr>
          <w:rFonts w:ascii="Palatino Linotype" w:eastAsia="Calibri" w:hAnsi="Palatino Linotype"/>
          <w:sz w:val="24"/>
          <w:lang w:val="es-ES"/>
        </w:rPr>
        <w:t xml:space="preserve"> solicitud</w:t>
      </w:r>
      <w:r w:rsidR="00A13224" w:rsidRPr="00382F79">
        <w:rPr>
          <w:rFonts w:ascii="Palatino Linotype" w:eastAsia="Calibri" w:hAnsi="Palatino Linotype"/>
          <w:sz w:val="24"/>
          <w:lang w:val="es-ES"/>
        </w:rPr>
        <w:t>es</w:t>
      </w:r>
      <w:r w:rsidR="005000AA" w:rsidRPr="00382F79">
        <w:rPr>
          <w:rFonts w:ascii="Palatino Linotype" w:eastAsia="Calibri" w:hAnsi="Palatino Linotype"/>
          <w:sz w:val="24"/>
          <w:lang w:val="es-ES"/>
        </w:rPr>
        <w:t xml:space="preserve"> de información pública registrada</w:t>
      </w:r>
      <w:r w:rsidR="00A13224" w:rsidRPr="00382F79">
        <w:rPr>
          <w:rFonts w:ascii="Palatino Linotype" w:eastAsia="Calibri" w:hAnsi="Palatino Linotype"/>
          <w:sz w:val="24"/>
          <w:lang w:val="es-ES"/>
        </w:rPr>
        <w:t>s</w:t>
      </w:r>
      <w:r w:rsidR="005000AA" w:rsidRPr="00382F79">
        <w:rPr>
          <w:rFonts w:ascii="Palatino Linotype" w:eastAsia="Calibri" w:hAnsi="Palatino Linotype"/>
          <w:sz w:val="24"/>
          <w:lang w:val="es-ES"/>
        </w:rPr>
        <w:t xml:space="preserve"> con el número </w:t>
      </w:r>
      <w:r w:rsidR="0044479A" w:rsidRPr="00382F79">
        <w:rPr>
          <w:rFonts w:ascii="Palatino Linotype" w:hAnsi="Palatino Linotype"/>
          <w:b/>
          <w:sz w:val="24"/>
          <w:lang w:val="es-ES"/>
        </w:rPr>
        <w:t xml:space="preserve">04715/DIFMETEPEC/IP/2022, 04713/DIFMETEPEC/IP/2022, 04714/DIFMETEPEC/IP/2022, 04712/DIFMETEPEC/IP/2022, 04711/DIFMETEPEC/IP/2022,  04710/DIFMETEPEC/IP/2022, </w:t>
      </w:r>
      <w:r w:rsidR="0044479A" w:rsidRPr="00382F79">
        <w:rPr>
          <w:rFonts w:ascii="Palatino Linotype" w:hAnsi="Palatino Linotype"/>
          <w:b/>
          <w:sz w:val="24"/>
          <w:lang w:val="es-ES"/>
        </w:rPr>
        <w:lastRenderedPageBreak/>
        <w:t>04709/DIFMETEPEC/IP/2022, 04708/DIFMETEPEC/IP/2022, 04707/DIFMETEPEC/IP/2022, 04735/DIFMETEPEC/IP/2022, 04734/DIFMETEPEC/IP/2022, 04733/DIFMETEPEC/IP/2022, 04732/DIFMETEPEC/IP/2022, 04731/DIFMETEPEC/IP/2022, 04730/DIFMETEPEC/IP/2022, 04729/DIFMETEPEC/IP/2022, 04728/DIFMETEPEC/IP/2022, 04727/DIFMETEPEC/IP/2022, 04726/DIFMETEPEC/IP/2022, 04725/DIFMETEPEC/IP/2022, 04724/DIFMETEPEC/IP/2022, 04723/DIFMETEPEC/IP/2022, 04722/DIFMETEPEC/IP/2022, 04721/DIFMETEPEC/IP/2022, 04720/DIFMETEPEC/IP/2022,</w:t>
      </w:r>
      <w:r w:rsidR="00E20872" w:rsidRPr="00382F79">
        <w:rPr>
          <w:rFonts w:ascii="Palatino Linotype" w:hAnsi="Palatino Linotype"/>
          <w:b/>
          <w:sz w:val="24"/>
          <w:lang w:val="es-ES"/>
        </w:rPr>
        <w:t xml:space="preserve">                                                    04719/DIFMETEPEC/IP/2022,</w:t>
      </w:r>
      <w:r w:rsidR="00E20872" w:rsidRPr="00382F79">
        <w:rPr>
          <w:rFonts w:ascii="Palatino Linotype" w:hAnsi="Palatino Linotype"/>
          <w:sz w:val="24"/>
          <w:lang w:val="es-ES"/>
        </w:rPr>
        <w:t xml:space="preserve"> </w:t>
      </w:r>
      <w:r w:rsidR="0044479A" w:rsidRPr="00382F79">
        <w:rPr>
          <w:rFonts w:ascii="Palatino Linotype" w:hAnsi="Palatino Linotype"/>
          <w:b/>
          <w:sz w:val="24"/>
          <w:lang w:val="es-ES"/>
        </w:rPr>
        <w:t xml:space="preserve">04718/DIFMETEPEC/IP/2022, 04717/DIFMETEPEC/IP/2022, 04716/DIFMETEPEC/IP/2022, 04752/DIFMETEPEC/IP/2022, 04751/DIFMETEPEC/IP/2022, 04750/DIFMETEPEC/IP/2022, 04749/DIFMETEPEC/IP/2022, 04748/DIFMETEPEC/IP/2022, 04747/DIFMETEPEC/IP/2022, 04746/DIFMETEPEC/IP/2022, 04745/DIFMETEPEC/IP/2022, 04744/DIFMETEPEC/IP/2022, 04743/DIFMETEPEC/IP/2022, 04742/DIFMETEPEC/IP/2022, 04741/DIFMETEPEC/IP/2022,  04740/DIFMETEPEC/IP/2022, 04739/DIFMETEPEC/IP/2022, 04738/DIFMETEPEC/IP/2022, </w:t>
      </w:r>
      <w:r w:rsidR="0044479A" w:rsidRPr="00382F79">
        <w:rPr>
          <w:rFonts w:ascii="Palatino Linotype" w:hAnsi="Palatino Linotype"/>
          <w:b/>
          <w:sz w:val="24"/>
          <w:lang w:val="es-ES"/>
        </w:rPr>
        <w:lastRenderedPageBreak/>
        <w:t>04737/DIFMETEPEC/IP/2022 y 04736/DIFMETEPEC/IP/2022</w:t>
      </w:r>
      <w:r w:rsidR="0044479A" w:rsidRPr="00382F79">
        <w:rPr>
          <w:rFonts w:ascii="Palatino Linotype" w:hAnsi="Palatino Linotype"/>
          <w:sz w:val="24"/>
          <w:lang w:val="es-ES"/>
        </w:rPr>
        <w:t xml:space="preserve">, </w:t>
      </w:r>
      <w:r w:rsidR="005000AA" w:rsidRPr="00382F79">
        <w:rPr>
          <w:rFonts w:ascii="Palatino Linotype" w:eastAsia="Calibri" w:hAnsi="Palatino Linotype"/>
          <w:sz w:val="24"/>
          <w:lang w:val="es-ES"/>
        </w:rPr>
        <w:t>mediante la cual solicitó lo siguiente:</w:t>
      </w:r>
    </w:p>
    <w:p w14:paraId="345C2F51" w14:textId="77777777" w:rsidR="00F3041B" w:rsidRPr="00382F79" w:rsidRDefault="00F3041B" w:rsidP="00C10B87">
      <w:pPr>
        <w:pStyle w:val="Prrafodelista"/>
        <w:spacing w:line="360" w:lineRule="auto"/>
        <w:ind w:left="0"/>
        <w:jc w:val="both"/>
        <w:rPr>
          <w:rFonts w:ascii="Palatino Linotype" w:hAnsi="Palatino Linotype"/>
          <w:sz w:val="24"/>
          <w:lang w:val="es-ES"/>
        </w:rPr>
      </w:pPr>
    </w:p>
    <w:tbl>
      <w:tblPr>
        <w:tblStyle w:val="Tablaconcuadrcula"/>
        <w:tblW w:w="5000" w:type="pct"/>
        <w:tblLook w:val="04A0" w:firstRow="1" w:lastRow="0" w:firstColumn="1" w:lastColumn="0" w:noHBand="0" w:noVBand="1"/>
      </w:tblPr>
      <w:tblGrid>
        <w:gridCol w:w="3342"/>
        <w:gridCol w:w="5692"/>
      </w:tblGrid>
      <w:tr w:rsidR="0044479A" w:rsidRPr="00382F79" w14:paraId="1C6A1247" w14:textId="77777777" w:rsidTr="00F3041B">
        <w:trPr>
          <w:trHeight w:val="421"/>
        </w:trPr>
        <w:tc>
          <w:tcPr>
            <w:tcW w:w="970" w:type="pct"/>
          </w:tcPr>
          <w:p w14:paraId="710F7C71" w14:textId="77777777" w:rsidR="0044479A" w:rsidRPr="00382F79" w:rsidRDefault="0044479A" w:rsidP="004D7914">
            <w:pPr>
              <w:rPr>
                <w:rFonts w:ascii="Palatino Linotype" w:hAnsi="Palatino Linotype"/>
                <w:sz w:val="24"/>
                <w:szCs w:val="24"/>
              </w:rPr>
            </w:pPr>
            <w:r w:rsidRPr="00382F79">
              <w:rPr>
                <w:rFonts w:ascii="Palatino Linotype" w:hAnsi="Palatino Linotype"/>
                <w:bCs/>
                <w:sz w:val="24"/>
                <w:szCs w:val="24"/>
              </w:rPr>
              <w:t>04715/DIFMETEPEC/IP/2022</w:t>
            </w:r>
          </w:p>
        </w:tc>
        <w:tc>
          <w:tcPr>
            <w:tcW w:w="4030" w:type="pct"/>
          </w:tcPr>
          <w:p w14:paraId="7A25EFB6" w14:textId="655F01EF" w:rsidR="0044479A" w:rsidRPr="00382F79" w:rsidRDefault="0044479A" w:rsidP="004D7914">
            <w:pPr>
              <w:jc w:val="both"/>
              <w:rPr>
                <w:rFonts w:ascii="Palatino Linotype" w:hAnsi="Palatino Linotype"/>
                <w:i/>
                <w:sz w:val="24"/>
                <w:szCs w:val="24"/>
              </w:rPr>
            </w:pPr>
            <w:r w:rsidRPr="00382F79">
              <w:rPr>
                <w:rFonts w:ascii="Palatino Linotype" w:hAnsi="Palatino Linotype"/>
                <w:i/>
                <w:sz w:val="24"/>
                <w:szCs w:val="24"/>
              </w:rPr>
              <w:t xml:space="preserve">“Se solicita copia digitalizada de todos las circulares o comunicados emitidos por cualquier servidor público del sistema municipal dif de metepec del 14 de abril de 2022.” </w:t>
            </w:r>
            <w:r w:rsidRPr="00382F79">
              <w:rPr>
                <w:rFonts w:ascii="Palatino Linotype" w:hAnsi="Palatino Linotype"/>
                <w:sz w:val="24"/>
                <w:szCs w:val="24"/>
              </w:rPr>
              <w:t>(Sic).</w:t>
            </w:r>
          </w:p>
        </w:tc>
      </w:tr>
      <w:tr w:rsidR="0044479A" w:rsidRPr="00382F79" w14:paraId="36DEC109" w14:textId="77777777" w:rsidTr="00F3041B">
        <w:trPr>
          <w:trHeight w:val="421"/>
        </w:trPr>
        <w:tc>
          <w:tcPr>
            <w:tcW w:w="970" w:type="pct"/>
          </w:tcPr>
          <w:p w14:paraId="2C4BFCB2" w14:textId="77777777" w:rsidR="0044479A" w:rsidRPr="00382F79" w:rsidRDefault="0044479A" w:rsidP="004D7914">
            <w:pPr>
              <w:rPr>
                <w:rFonts w:ascii="Palatino Linotype" w:hAnsi="Palatino Linotype"/>
                <w:sz w:val="24"/>
                <w:szCs w:val="24"/>
              </w:rPr>
            </w:pPr>
            <w:r w:rsidRPr="00382F79">
              <w:rPr>
                <w:rFonts w:ascii="Palatino Linotype" w:hAnsi="Palatino Linotype"/>
                <w:bCs/>
                <w:sz w:val="24"/>
                <w:szCs w:val="24"/>
              </w:rPr>
              <w:t> 04713/DIFMETEPEC/IP/2022</w:t>
            </w:r>
          </w:p>
        </w:tc>
        <w:tc>
          <w:tcPr>
            <w:tcW w:w="4030" w:type="pct"/>
          </w:tcPr>
          <w:p w14:paraId="7A29F667" w14:textId="08DA2BDB"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 xml:space="preserve">“Se solicita copia digitalizada de todos las circulares o comunicados emitidos por cualquier servidor público del sistema municipal dif de metepec del 12 de abril de 2022.” </w:t>
            </w:r>
            <w:r w:rsidRPr="00382F79">
              <w:rPr>
                <w:rFonts w:ascii="Palatino Linotype" w:hAnsi="Palatino Linotype"/>
                <w:iCs/>
                <w:sz w:val="24"/>
                <w:szCs w:val="24"/>
              </w:rPr>
              <w:t>(Sic).</w:t>
            </w:r>
          </w:p>
        </w:tc>
      </w:tr>
      <w:tr w:rsidR="0044479A" w:rsidRPr="00382F79" w14:paraId="2B6A3F88" w14:textId="77777777" w:rsidTr="00F3041B">
        <w:trPr>
          <w:trHeight w:val="272"/>
        </w:trPr>
        <w:tc>
          <w:tcPr>
            <w:tcW w:w="970" w:type="pct"/>
          </w:tcPr>
          <w:p w14:paraId="1AA0343D"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04714/DIFMETEPEC/IP/2022</w:t>
            </w:r>
          </w:p>
        </w:tc>
        <w:tc>
          <w:tcPr>
            <w:tcW w:w="4030" w:type="pct"/>
          </w:tcPr>
          <w:p w14:paraId="0F00C3F5" w14:textId="34D137F7"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 xml:space="preserve">“Se solicita copia digitalizada de todos las circulares o comunicados emitidos por cualquier servidor público del sistema municipal dif de metepec del 13 de abril de 2022.” </w:t>
            </w:r>
            <w:r w:rsidRPr="00382F79">
              <w:rPr>
                <w:rFonts w:ascii="Palatino Linotype" w:hAnsi="Palatino Linotype"/>
                <w:iCs/>
                <w:sz w:val="24"/>
                <w:szCs w:val="24"/>
              </w:rPr>
              <w:t>(Sic).</w:t>
            </w:r>
          </w:p>
        </w:tc>
      </w:tr>
      <w:tr w:rsidR="0044479A" w:rsidRPr="00382F79" w14:paraId="190975BC" w14:textId="77777777" w:rsidTr="00F3041B">
        <w:trPr>
          <w:trHeight w:val="421"/>
        </w:trPr>
        <w:tc>
          <w:tcPr>
            <w:tcW w:w="970" w:type="pct"/>
          </w:tcPr>
          <w:p w14:paraId="261420B8"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04712/DIFMETEPEC/IP/2022</w:t>
            </w:r>
          </w:p>
        </w:tc>
        <w:tc>
          <w:tcPr>
            <w:tcW w:w="4030" w:type="pct"/>
          </w:tcPr>
          <w:p w14:paraId="6D38044A" w14:textId="61BA9188"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11 de abril de 2022.”</w:t>
            </w:r>
            <w:r w:rsidRPr="00382F79">
              <w:rPr>
                <w:rFonts w:ascii="Palatino Linotype" w:hAnsi="Palatino Linotype"/>
                <w:iCs/>
                <w:sz w:val="24"/>
                <w:szCs w:val="24"/>
              </w:rPr>
              <w:t>(Sic).</w:t>
            </w:r>
          </w:p>
        </w:tc>
      </w:tr>
      <w:tr w:rsidR="0044479A" w:rsidRPr="00382F79" w14:paraId="23BFAD06" w14:textId="77777777" w:rsidTr="00F3041B">
        <w:trPr>
          <w:trHeight w:val="272"/>
        </w:trPr>
        <w:tc>
          <w:tcPr>
            <w:tcW w:w="970" w:type="pct"/>
          </w:tcPr>
          <w:p w14:paraId="1AF661AD"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04711/DIFMETEPEC/IP/2022</w:t>
            </w:r>
          </w:p>
        </w:tc>
        <w:tc>
          <w:tcPr>
            <w:tcW w:w="4030" w:type="pct"/>
          </w:tcPr>
          <w:p w14:paraId="790DDC0C" w14:textId="4D6DF941"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10 de abril de 2022.”</w:t>
            </w:r>
            <w:r w:rsidRPr="00382F79">
              <w:rPr>
                <w:rFonts w:ascii="Palatino Linotype" w:hAnsi="Palatino Linotype"/>
                <w:iCs/>
                <w:sz w:val="24"/>
                <w:szCs w:val="24"/>
              </w:rPr>
              <w:t>(Sic).</w:t>
            </w:r>
          </w:p>
        </w:tc>
      </w:tr>
      <w:tr w:rsidR="0044479A" w:rsidRPr="00382F79" w14:paraId="222A8114" w14:textId="77777777" w:rsidTr="00F3041B">
        <w:trPr>
          <w:trHeight w:val="421"/>
        </w:trPr>
        <w:tc>
          <w:tcPr>
            <w:tcW w:w="970" w:type="pct"/>
          </w:tcPr>
          <w:p w14:paraId="0B5D91FB"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 xml:space="preserve">  04710/DIFMETEPEC/IP/2022</w:t>
            </w:r>
          </w:p>
        </w:tc>
        <w:tc>
          <w:tcPr>
            <w:tcW w:w="4030" w:type="pct"/>
          </w:tcPr>
          <w:p w14:paraId="1FB5F2A6" w14:textId="0F000D34"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9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503BB96D" w14:textId="77777777" w:rsidTr="00F3041B">
        <w:trPr>
          <w:trHeight w:val="421"/>
        </w:trPr>
        <w:tc>
          <w:tcPr>
            <w:tcW w:w="970" w:type="pct"/>
          </w:tcPr>
          <w:p w14:paraId="53A6ADA3"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lastRenderedPageBreak/>
              <w:t>04709/DIFMETEPEC/IP/2022</w:t>
            </w:r>
          </w:p>
        </w:tc>
        <w:tc>
          <w:tcPr>
            <w:tcW w:w="4030" w:type="pct"/>
          </w:tcPr>
          <w:p w14:paraId="3C602A18" w14:textId="10074E86"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8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68A4D792" w14:textId="77777777" w:rsidTr="00F3041B">
        <w:trPr>
          <w:trHeight w:val="272"/>
        </w:trPr>
        <w:tc>
          <w:tcPr>
            <w:tcW w:w="970" w:type="pct"/>
          </w:tcPr>
          <w:p w14:paraId="1E457B38"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04708/DIFMETEPEC/IP/2022</w:t>
            </w:r>
          </w:p>
        </w:tc>
        <w:tc>
          <w:tcPr>
            <w:tcW w:w="4030" w:type="pct"/>
          </w:tcPr>
          <w:p w14:paraId="6A94C70B" w14:textId="7F7F3BE4" w:rsidR="00364647"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7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06EBA441" w14:textId="77777777" w:rsidTr="00F3041B">
        <w:trPr>
          <w:trHeight w:val="421"/>
        </w:trPr>
        <w:tc>
          <w:tcPr>
            <w:tcW w:w="970" w:type="pct"/>
          </w:tcPr>
          <w:p w14:paraId="16EEEF6E" w14:textId="4A249BE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04707/DIFMETEPEC/IP/2022</w:t>
            </w:r>
          </w:p>
        </w:tc>
        <w:tc>
          <w:tcPr>
            <w:tcW w:w="4030" w:type="pct"/>
          </w:tcPr>
          <w:p w14:paraId="67641E4F" w14:textId="4F298F17"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6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6DAE5166" w14:textId="77777777" w:rsidTr="00F3041B">
        <w:trPr>
          <w:trHeight w:val="272"/>
        </w:trPr>
        <w:tc>
          <w:tcPr>
            <w:tcW w:w="970" w:type="pct"/>
          </w:tcPr>
          <w:p w14:paraId="19090624"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04735/DIFMETEPEC/IP/2022</w:t>
            </w:r>
          </w:p>
        </w:tc>
        <w:tc>
          <w:tcPr>
            <w:tcW w:w="4030" w:type="pct"/>
          </w:tcPr>
          <w:p w14:paraId="0A3D5338" w14:textId="0863498A"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11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6CB1F7BA" w14:textId="77777777" w:rsidTr="00F3041B">
        <w:trPr>
          <w:trHeight w:val="421"/>
        </w:trPr>
        <w:tc>
          <w:tcPr>
            <w:tcW w:w="970" w:type="pct"/>
          </w:tcPr>
          <w:p w14:paraId="5375AFE3"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04734/DIFMETEPEC/IP/2022</w:t>
            </w:r>
          </w:p>
        </w:tc>
        <w:tc>
          <w:tcPr>
            <w:tcW w:w="4030" w:type="pct"/>
          </w:tcPr>
          <w:p w14:paraId="64E97ECA" w14:textId="6408E0FD"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10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395A7FAC" w14:textId="77777777" w:rsidTr="00F3041B">
        <w:trPr>
          <w:trHeight w:val="272"/>
        </w:trPr>
        <w:tc>
          <w:tcPr>
            <w:tcW w:w="970" w:type="pct"/>
          </w:tcPr>
          <w:p w14:paraId="02798D71"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04733/DIFMETEPEC/IP/2022</w:t>
            </w:r>
          </w:p>
        </w:tc>
        <w:tc>
          <w:tcPr>
            <w:tcW w:w="4030" w:type="pct"/>
          </w:tcPr>
          <w:p w14:paraId="0C33C6B3" w14:textId="43AC2A0B" w:rsidR="00364647"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w:t>
            </w:r>
            <w:r w:rsidR="00364647" w:rsidRPr="00382F79">
              <w:rPr>
                <w:rFonts w:ascii="Palatino Linotype" w:hAnsi="Palatino Linotype"/>
                <w:i/>
                <w:iCs/>
                <w:sz w:val="24"/>
                <w:szCs w:val="24"/>
              </w:rPr>
              <w:t>if del 9 de abril de 2022”</w:t>
            </w:r>
            <w:r w:rsidR="00364647" w:rsidRPr="00382F79">
              <w:rPr>
                <w:rFonts w:ascii="Palatino Linotype" w:hAnsi="Palatino Linotype"/>
                <w:iCs/>
                <w:sz w:val="24"/>
                <w:szCs w:val="24"/>
              </w:rPr>
              <w:t>(Sic).</w:t>
            </w:r>
          </w:p>
        </w:tc>
      </w:tr>
      <w:tr w:rsidR="0044479A" w:rsidRPr="00382F79" w14:paraId="4E5B1394" w14:textId="77777777" w:rsidTr="00F3041B">
        <w:trPr>
          <w:trHeight w:val="421"/>
        </w:trPr>
        <w:tc>
          <w:tcPr>
            <w:tcW w:w="970" w:type="pct"/>
          </w:tcPr>
          <w:p w14:paraId="5FE0AE42" w14:textId="0B0D94AA"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04732/DIFMETEPEC/IP/2022</w:t>
            </w:r>
          </w:p>
        </w:tc>
        <w:tc>
          <w:tcPr>
            <w:tcW w:w="4030" w:type="pct"/>
          </w:tcPr>
          <w:p w14:paraId="310671B7" w14:textId="77777777" w:rsidR="00364647"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8 de abril de 2022.”</w:t>
            </w:r>
          </w:p>
          <w:p w14:paraId="498A0127" w14:textId="5F45424F" w:rsidR="0044479A" w:rsidRPr="00382F79" w:rsidRDefault="0044479A" w:rsidP="004D7914">
            <w:pPr>
              <w:rPr>
                <w:rFonts w:ascii="Palatino Linotype" w:hAnsi="Palatino Linotype"/>
                <w:i/>
                <w:iCs/>
                <w:sz w:val="24"/>
                <w:szCs w:val="24"/>
              </w:rPr>
            </w:pP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41833302" w14:textId="77777777" w:rsidTr="00F3041B">
        <w:trPr>
          <w:trHeight w:val="272"/>
        </w:trPr>
        <w:tc>
          <w:tcPr>
            <w:tcW w:w="970" w:type="pct"/>
          </w:tcPr>
          <w:p w14:paraId="170AE983"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04731/DIFMETEPEC/IP/2022</w:t>
            </w:r>
          </w:p>
        </w:tc>
        <w:tc>
          <w:tcPr>
            <w:tcW w:w="4030" w:type="pct"/>
          </w:tcPr>
          <w:p w14:paraId="18AD0AC7" w14:textId="3ED5C38F"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7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06E4E8DE" w14:textId="77777777" w:rsidTr="00F3041B">
        <w:trPr>
          <w:trHeight w:val="421"/>
        </w:trPr>
        <w:tc>
          <w:tcPr>
            <w:tcW w:w="970" w:type="pct"/>
          </w:tcPr>
          <w:p w14:paraId="6148AED6"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lastRenderedPageBreak/>
              <w:t>04730/DIFMETEPEC/IP/2022</w:t>
            </w:r>
          </w:p>
        </w:tc>
        <w:tc>
          <w:tcPr>
            <w:tcW w:w="4030" w:type="pct"/>
          </w:tcPr>
          <w:p w14:paraId="3C684326" w14:textId="29BC1D71"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6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657391A7" w14:textId="77777777" w:rsidTr="00F3041B">
        <w:trPr>
          <w:trHeight w:val="272"/>
        </w:trPr>
        <w:tc>
          <w:tcPr>
            <w:tcW w:w="970" w:type="pct"/>
          </w:tcPr>
          <w:p w14:paraId="16C63AE2"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04729/DIFMETEPEC/IP/2022</w:t>
            </w:r>
          </w:p>
        </w:tc>
        <w:tc>
          <w:tcPr>
            <w:tcW w:w="4030" w:type="pct"/>
          </w:tcPr>
          <w:p w14:paraId="4DCDA659" w14:textId="30C23F62"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28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73C6872D" w14:textId="77777777" w:rsidTr="00F3041B">
        <w:trPr>
          <w:trHeight w:val="96"/>
        </w:trPr>
        <w:tc>
          <w:tcPr>
            <w:tcW w:w="970" w:type="pct"/>
          </w:tcPr>
          <w:p w14:paraId="1DA78E09"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04728/DIFMETEPEC/IP/2022</w:t>
            </w:r>
          </w:p>
        </w:tc>
        <w:tc>
          <w:tcPr>
            <w:tcW w:w="4030" w:type="pct"/>
          </w:tcPr>
          <w:p w14:paraId="4000A4FE" w14:textId="27066972"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27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08902293" w14:textId="77777777" w:rsidTr="00F3041B">
        <w:trPr>
          <w:trHeight w:val="272"/>
        </w:trPr>
        <w:tc>
          <w:tcPr>
            <w:tcW w:w="970" w:type="pct"/>
          </w:tcPr>
          <w:p w14:paraId="223CC090"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04727/DIFMETEPEC/IP/2022</w:t>
            </w:r>
          </w:p>
        </w:tc>
        <w:tc>
          <w:tcPr>
            <w:tcW w:w="4030" w:type="pct"/>
          </w:tcPr>
          <w:p w14:paraId="0FB4077E" w14:textId="3C0801E5"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26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152D9324" w14:textId="77777777" w:rsidTr="00F3041B">
        <w:trPr>
          <w:trHeight w:val="421"/>
        </w:trPr>
        <w:tc>
          <w:tcPr>
            <w:tcW w:w="970" w:type="pct"/>
          </w:tcPr>
          <w:p w14:paraId="1C8B24EA"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04726/DIFMETEPEC/IP/2022</w:t>
            </w:r>
          </w:p>
        </w:tc>
        <w:tc>
          <w:tcPr>
            <w:tcW w:w="4030" w:type="pct"/>
          </w:tcPr>
          <w:p w14:paraId="2113F1BD" w14:textId="1A3D92F9"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25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44DD7349" w14:textId="77777777" w:rsidTr="00F3041B">
        <w:trPr>
          <w:trHeight w:val="272"/>
        </w:trPr>
        <w:tc>
          <w:tcPr>
            <w:tcW w:w="970" w:type="pct"/>
          </w:tcPr>
          <w:p w14:paraId="10727764"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04725/DIFMETEPEC/IP/2022</w:t>
            </w:r>
          </w:p>
        </w:tc>
        <w:tc>
          <w:tcPr>
            <w:tcW w:w="4030" w:type="pct"/>
          </w:tcPr>
          <w:p w14:paraId="125AEA5B" w14:textId="473C19B2"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24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1A01D6D1" w14:textId="77777777" w:rsidTr="00F3041B">
        <w:trPr>
          <w:trHeight w:val="421"/>
        </w:trPr>
        <w:tc>
          <w:tcPr>
            <w:tcW w:w="970" w:type="pct"/>
          </w:tcPr>
          <w:p w14:paraId="7E9C8345"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04724/DIFMETEPEC/IP/2022</w:t>
            </w:r>
          </w:p>
        </w:tc>
        <w:tc>
          <w:tcPr>
            <w:tcW w:w="4030" w:type="pct"/>
          </w:tcPr>
          <w:p w14:paraId="5564E068" w14:textId="78596793"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23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1315952D" w14:textId="77777777" w:rsidTr="00F3041B">
        <w:trPr>
          <w:trHeight w:val="272"/>
        </w:trPr>
        <w:tc>
          <w:tcPr>
            <w:tcW w:w="970" w:type="pct"/>
          </w:tcPr>
          <w:p w14:paraId="539ACC04"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04723/DIFMETEPEC/IP/2022</w:t>
            </w:r>
          </w:p>
        </w:tc>
        <w:tc>
          <w:tcPr>
            <w:tcW w:w="4030" w:type="pct"/>
          </w:tcPr>
          <w:p w14:paraId="7491A937" w14:textId="18E76CD7"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 xml:space="preserve">“Se solicita copia digitalizada de todos las circulares o comunicados emitidos por cualquier servidor público del </w:t>
            </w:r>
            <w:r w:rsidRPr="00382F79">
              <w:rPr>
                <w:rFonts w:ascii="Palatino Linotype" w:hAnsi="Palatino Linotype"/>
                <w:i/>
                <w:iCs/>
                <w:sz w:val="24"/>
                <w:szCs w:val="24"/>
              </w:rPr>
              <w:lastRenderedPageBreak/>
              <w:t>sistema municipal dif de metepec del 22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68148D99" w14:textId="77777777" w:rsidTr="00F3041B">
        <w:trPr>
          <w:trHeight w:val="272"/>
        </w:trPr>
        <w:tc>
          <w:tcPr>
            <w:tcW w:w="970" w:type="pct"/>
          </w:tcPr>
          <w:p w14:paraId="3E088BEE"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lastRenderedPageBreak/>
              <w:t>04722/DIFMETEPEC/IP/2022</w:t>
            </w:r>
          </w:p>
        </w:tc>
        <w:tc>
          <w:tcPr>
            <w:tcW w:w="4030" w:type="pct"/>
          </w:tcPr>
          <w:p w14:paraId="68ED0638" w14:textId="01472018"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21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70C8CB06" w14:textId="77777777" w:rsidTr="00F3041B">
        <w:trPr>
          <w:trHeight w:val="421"/>
        </w:trPr>
        <w:tc>
          <w:tcPr>
            <w:tcW w:w="970" w:type="pct"/>
          </w:tcPr>
          <w:p w14:paraId="77891F10"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04721/DIFMETEPEC/IP/2022</w:t>
            </w:r>
          </w:p>
        </w:tc>
        <w:tc>
          <w:tcPr>
            <w:tcW w:w="4030" w:type="pct"/>
          </w:tcPr>
          <w:p w14:paraId="6279AC03" w14:textId="20A6DDBC"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20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079B9DAC" w14:textId="77777777" w:rsidTr="00F3041B">
        <w:trPr>
          <w:trHeight w:val="272"/>
        </w:trPr>
        <w:tc>
          <w:tcPr>
            <w:tcW w:w="970" w:type="pct"/>
          </w:tcPr>
          <w:p w14:paraId="6221A083"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04720/DIFMETEPEC/IP/2022</w:t>
            </w:r>
          </w:p>
        </w:tc>
        <w:tc>
          <w:tcPr>
            <w:tcW w:w="4030" w:type="pct"/>
          </w:tcPr>
          <w:p w14:paraId="3F179AD4" w14:textId="3C9544CC"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19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E20872" w:rsidRPr="00382F79" w14:paraId="10C933FD" w14:textId="77777777" w:rsidTr="00F3041B">
        <w:trPr>
          <w:trHeight w:val="272"/>
        </w:trPr>
        <w:tc>
          <w:tcPr>
            <w:tcW w:w="970" w:type="pct"/>
          </w:tcPr>
          <w:p w14:paraId="725DA082" w14:textId="3D95C09D" w:rsidR="00E20872" w:rsidRPr="00382F79" w:rsidRDefault="00E20872" w:rsidP="004D7914">
            <w:pPr>
              <w:rPr>
                <w:rFonts w:ascii="Palatino Linotype" w:hAnsi="Palatino Linotype"/>
                <w:sz w:val="24"/>
                <w:szCs w:val="24"/>
              </w:rPr>
            </w:pPr>
            <w:r w:rsidRPr="00382F79">
              <w:rPr>
                <w:rFonts w:ascii="Palatino Linotype" w:hAnsi="Palatino Linotype"/>
                <w:sz w:val="24"/>
                <w:szCs w:val="24"/>
              </w:rPr>
              <w:t>04719/DIFMETEPEC/IP/2022</w:t>
            </w:r>
          </w:p>
        </w:tc>
        <w:tc>
          <w:tcPr>
            <w:tcW w:w="4030" w:type="pct"/>
          </w:tcPr>
          <w:p w14:paraId="0CE38DF2" w14:textId="7FBE0B9C" w:rsidR="00E20872" w:rsidRPr="00382F79" w:rsidRDefault="00E20872"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18 de abril de 2022.”(Sic).</w:t>
            </w:r>
          </w:p>
        </w:tc>
      </w:tr>
      <w:tr w:rsidR="0044479A" w:rsidRPr="00382F79" w14:paraId="61DCBA8C" w14:textId="77777777" w:rsidTr="00F3041B">
        <w:trPr>
          <w:trHeight w:val="421"/>
        </w:trPr>
        <w:tc>
          <w:tcPr>
            <w:tcW w:w="970" w:type="pct"/>
          </w:tcPr>
          <w:p w14:paraId="77FC7D1D"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04718/DIFMETEPEC/IP/2022</w:t>
            </w:r>
          </w:p>
        </w:tc>
        <w:tc>
          <w:tcPr>
            <w:tcW w:w="4030" w:type="pct"/>
          </w:tcPr>
          <w:p w14:paraId="2C58B321" w14:textId="457D20BC"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17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4C59781E" w14:textId="77777777" w:rsidTr="00F3041B">
        <w:trPr>
          <w:trHeight w:val="272"/>
        </w:trPr>
        <w:tc>
          <w:tcPr>
            <w:tcW w:w="970" w:type="pct"/>
          </w:tcPr>
          <w:p w14:paraId="6BED8A96"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04717/DIFMETEPEC/IP/2022</w:t>
            </w:r>
          </w:p>
        </w:tc>
        <w:tc>
          <w:tcPr>
            <w:tcW w:w="4030" w:type="pct"/>
          </w:tcPr>
          <w:p w14:paraId="12EA94C1" w14:textId="6C5DAD8D" w:rsidR="0044479A" w:rsidRPr="00382F79" w:rsidRDefault="0044479A" w:rsidP="004D7914">
            <w:pPr>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16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5ADCFD1B" w14:textId="77777777" w:rsidTr="00F3041B">
        <w:trPr>
          <w:trHeight w:val="421"/>
        </w:trPr>
        <w:tc>
          <w:tcPr>
            <w:tcW w:w="970" w:type="pct"/>
          </w:tcPr>
          <w:p w14:paraId="1F620618"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04716/DIFMETEPEC/IP/2022</w:t>
            </w:r>
          </w:p>
        </w:tc>
        <w:tc>
          <w:tcPr>
            <w:tcW w:w="4030" w:type="pct"/>
          </w:tcPr>
          <w:p w14:paraId="0E908F7A" w14:textId="47B2A76C"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emitidos por cualquier servidor público del sistema municipal dif de metepec del 15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0F211C51" w14:textId="77777777" w:rsidTr="00F3041B">
        <w:trPr>
          <w:trHeight w:val="272"/>
        </w:trPr>
        <w:tc>
          <w:tcPr>
            <w:tcW w:w="970" w:type="pct"/>
          </w:tcPr>
          <w:p w14:paraId="6AE6E114"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lastRenderedPageBreak/>
              <w:t>04752/DIFMETEPEC/IP/2022</w:t>
            </w:r>
          </w:p>
        </w:tc>
        <w:tc>
          <w:tcPr>
            <w:tcW w:w="4030" w:type="pct"/>
          </w:tcPr>
          <w:p w14:paraId="3655A82A" w14:textId="2BCDB832"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28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01E377AC" w14:textId="77777777" w:rsidTr="00F3041B">
        <w:trPr>
          <w:trHeight w:val="421"/>
        </w:trPr>
        <w:tc>
          <w:tcPr>
            <w:tcW w:w="970" w:type="pct"/>
          </w:tcPr>
          <w:p w14:paraId="044806BA"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04751/DIFMETEPEC/IP/2022</w:t>
            </w:r>
          </w:p>
        </w:tc>
        <w:tc>
          <w:tcPr>
            <w:tcW w:w="4030" w:type="pct"/>
          </w:tcPr>
          <w:p w14:paraId="5A36C2FE" w14:textId="0E202777"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27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4289B417" w14:textId="77777777" w:rsidTr="00F3041B">
        <w:trPr>
          <w:trHeight w:val="272"/>
        </w:trPr>
        <w:tc>
          <w:tcPr>
            <w:tcW w:w="970" w:type="pct"/>
          </w:tcPr>
          <w:p w14:paraId="0E72BC75"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04750/DIFMETEPEC/IP/2022</w:t>
            </w:r>
          </w:p>
        </w:tc>
        <w:tc>
          <w:tcPr>
            <w:tcW w:w="4030" w:type="pct"/>
          </w:tcPr>
          <w:p w14:paraId="62B4861B" w14:textId="0296B6C8"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26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2C1C75A4" w14:textId="77777777" w:rsidTr="00F3041B">
        <w:trPr>
          <w:trHeight w:val="421"/>
        </w:trPr>
        <w:tc>
          <w:tcPr>
            <w:tcW w:w="970" w:type="pct"/>
          </w:tcPr>
          <w:p w14:paraId="37CEC0FB"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04749/DIFMETEPEC/IP/2022</w:t>
            </w:r>
          </w:p>
        </w:tc>
        <w:tc>
          <w:tcPr>
            <w:tcW w:w="4030" w:type="pct"/>
          </w:tcPr>
          <w:p w14:paraId="11CE22DF" w14:textId="6AEED31F"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25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1E905657" w14:textId="77777777" w:rsidTr="00F3041B">
        <w:trPr>
          <w:trHeight w:val="272"/>
        </w:trPr>
        <w:tc>
          <w:tcPr>
            <w:tcW w:w="970" w:type="pct"/>
          </w:tcPr>
          <w:p w14:paraId="5AD9E9FF"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04748/DIFMETEPEC/IP/2022</w:t>
            </w:r>
          </w:p>
        </w:tc>
        <w:tc>
          <w:tcPr>
            <w:tcW w:w="4030" w:type="pct"/>
          </w:tcPr>
          <w:p w14:paraId="74F2B82C" w14:textId="67263C81"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24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68E9AA5D" w14:textId="77777777" w:rsidTr="00F3041B">
        <w:trPr>
          <w:trHeight w:val="421"/>
        </w:trPr>
        <w:tc>
          <w:tcPr>
            <w:tcW w:w="970" w:type="pct"/>
          </w:tcPr>
          <w:p w14:paraId="224CFFE1"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04747/DIFMETEPEC/IP/2022</w:t>
            </w:r>
          </w:p>
        </w:tc>
        <w:tc>
          <w:tcPr>
            <w:tcW w:w="4030" w:type="pct"/>
          </w:tcPr>
          <w:p w14:paraId="7F011E05" w14:textId="40EC1587"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23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2C20F75A" w14:textId="77777777" w:rsidTr="00F3041B">
        <w:trPr>
          <w:trHeight w:val="272"/>
        </w:trPr>
        <w:tc>
          <w:tcPr>
            <w:tcW w:w="970" w:type="pct"/>
          </w:tcPr>
          <w:p w14:paraId="6739980F"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04746/DIFMETEPEC/IP/2022</w:t>
            </w:r>
          </w:p>
        </w:tc>
        <w:tc>
          <w:tcPr>
            <w:tcW w:w="4030" w:type="pct"/>
          </w:tcPr>
          <w:p w14:paraId="278B7555" w14:textId="3C02AEC4"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22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293B1A9A" w14:textId="77777777" w:rsidTr="00F3041B">
        <w:trPr>
          <w:trHeight w:val="421"/>
        </w:trPr>
        <w:tc>
          <w:tcPr>
            <w:tcW w:w="970" w:type="pct"/>
          </w:tcPr>
          <w:p w14:paraId="07BDF763"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04745/DIFMETEPEC/IP/2022</w:t>
            </w:r>
          </w:p>
        </w:tc>
        <w:tc>
          <w:tcPr>
            <w:tcW w:w="4030" w:type="pct"/>
          </w:tcPr>
          <w:p w14:paraId="1DC85394" w14:textId="4DF75D0F"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21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1DE7967E" w14:textId="77777777" w:rsidTr="00F3041B">
        <w:trPr>
          <w:trHeight w:val="272"/>
        </w:trPr>
        <w:tc>
          <w:tcPr>
            <w:tcW w:w="970" w:type="pct"/>
          </w:tcPr>
          <w:p w14:paraId="5B784482"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04744/DIFMETEPEC/IP/2022</w:t>
            </w:r>
          </w:p>
        </w:tc>
        <w:tc>
          <w:tcPr>
            <w:tcW w:w="4030" w:type="pct"/>
          </w:tcPr>
          <w:p w14:paraId="2FE922C4" w14:textId="25B9E9B5"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20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245B1C25" w14:textId="77777777" w:rsidTr="00F3041B">
        <w:trPr>
          <w:trHeight w:val="421"/>
        </w:trPr>
        <w:tc>
          <w:tcPr>
            <w:tcW w:w="970" w:type="pct"/>
          </w:tcPr>
          <w:p w14:paraId="588518B8"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04743/DIFMETEPEC/IP/2022</w:t>
            </w:r>
          </w:p>
        </w:tc>
        <w:tc>
          <w:tcPr>
            <w:tcW w:w="4030" w:type="pct"/>
          </w:tcPr>
          <w:p w14:paraId="0512267C" w14:textId="684795C0" w:rsidR="00364647"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w:t>
            </w:r>
            <w:r w:rsidR="00364647" w:rsidRPr="00382F79">
              <w:rPr>
                <w:rFonts w:ascii="Palatino Linotype" w:hAnsi="Palatino Linotype"/>
                <w:i/>
                <w:iCs/>
                <w:sz w:val="24"/>
                <w:szCs w:val="24"/>
              </w:rPr>
              <w:t>al dif del 19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055ADB6E" w14:textId="77777777" w:rsidTr="00F3041B">
        <w:trPr>
          <w:trHeight w:val="272"/>
        </w:trPr>
        <w:tc>
          <w:tcPr>
            <w:tcW w:w="970" w:type="pct"/>
          </w:tcPr>
          <w:p w14:paraId="56537AA7" w14:textId="4EA0670E"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lastRenderedPageBreak/>
              <w:t>04742/DIFMETEPEC/IP/2022</w:t>
            </w:r>
          </w:p>
        </w:tc>
        <w:tc>
          <w:tcPr>
            <w:tcW w:w="4030" w:type="pct"/>
          </w:tcPr>
          <w:p w14:paraId="5B952FE2" w14:textId="1D48CE27"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18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45B766EA" w14:textId="77777777" w:rsidTr="00F3041B">
        <w:trPr>
          <w:trHeight w:val="421"/>
        </w:trPr>
        <w:tc>
          <w:tcPr>
            <w:tcW w:w="970" w:type="pct"/>
          </w:tcPr>
          <w:p w14:paraId="09A0B4C6"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04741/DIFMETEPEC/IP/2022</w:t>
            </w:r>
          </w:p>
        </w:tc>
        <w:tc>
          <w:tcPr>
            <w:tcW w:w="4030" w:type="pct"/>
          </w:tcPr>
          <w:p w14:paraId="7543D10A" w14:textId="0D197B1F"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17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379ECBC3" w14:textId="77777777" w:rsidTr="00F3041B">
        <w:trPr>
          <w:trHeight w:val="272"/>
        </w:trPr>
        <w:tc>
          <w:tcPr>
            <w:tcW w:w="970" w:type="pct"/>
          </w:tcPr>
          <w:p w14:paraId="27F409A2"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04740/DIFMETEPEC/IP/2022</w:t>
            </w:r>
          </w:p>
        </w:tc>
        <w:tc>
          <w:tcPr>
            <w:tcW w:w="4030" w:type="pct"/>
          </w:tcPr>
          <w:p w14:paraId="58225189" w14:textId="25951CA5"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16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1AF13CF2" w14:textId="77777777" w:rsidTr="00F3041B">
        <w:trPr>
          <w:trHeight w:val="272"/>
        </w:trPr>
        <w:tc>
          <w:tcPr>
            <w:tcW w:w="970" w:type="pct"/>
          </w:tcPr>
          <w:p w14:paraId="61FBCD42"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04739/DIFMETEPEC/IP/2022</w:t>
            </w:r>
          </w:p>
        </w:tc>
        <w:tc>
          <w:tcPr>
            <w:tcW w:w="4030" w:type="pct"/>
          </w:tcPr>
          <w:p w14:paraId="13FE3984" w14:textId="6478AB40"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15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042B6F9D" w14:textId="77777777" w:rsidTr="00F3041B">
        <w:trPr>
          <w:trHeight w:val="421"/>
        </w:trPr>
        <w:tc>
          <w:tcPr>
            <w:tcW w:w="970" w:type="pct"/>
          </w:tcPr>
          <w:p w14:paraId="33BBC809"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04738/DIFMETEPEC/IP/2022</w:t>
            </w:r>
          </w:p>
        </w:tc>
        <w:tc>
          <w:tcPr>
            <w:tcW w:w="4030" w:type="pct"/>
          </w:tcPr>
          <w:p w14:paraId="45F5DCFB" w14:textId="044E90C4"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14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60697CC8" w14:textId="77777777" w:rsidTr="00F3041B">
        <w:trPr>
          <w:trHeight w:val="272"/>
        </w:trPr>
        <w:tc>
          <w:tcPr>
            <w:tcW w:w="970" w:type="pct"/>
          </w:tcPr>
          <w:p w14:paraId="11659921"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04737/DIFMETEPEC/IP/2022</w:t>
            </w:r>
          </w:p>
        </w:tc>
        <w:tc>
          <w:tcPr>
            <w:tcW w:w="4030" w:type="pct"/>
          </w:tcPr>
          <w:p w14:paraId="01B03838" w14:textId="551472DD"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13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r w:rsidR="0044479A" w:rsidRPr="00382F79" w14:paraId="57B32613" w14:textId="77777777" w:rsidTr="00F3041B">
        <w:trPr>
          <w:trHeight w:val="421"/>
        </w:trPr>
        <w:tc>
          <w:tcPr>
            <w:tcW w:w="970" w:type="pct"/>
          </w:tcPr>
          <w:p w14:paraId="49E4E697" w14:textId="77777777" w:rsidR="0044479A" w:rsidRPr="00382F79" w:rsidRDefault="0044479A" w:rsidP="004D7914">
            <w:pPr>
              <w:rPr>
                <w:rFonts w:ascii="Palatino Linotype" w:hAnsi="Palatino Linotype"/>
                <w:sz w:val="24"/>
                <w:szCs w:val="24"/>
              </w:rPr>
            </w:pPr>
            <w:r w:rsidRPr="00382F79">
              <w:rPr>
                <w:rFonts w:ascii="Palatino Linotype" w:hAnsi="Palatino Linotype"/>
                <w:sz w:val="24"/>
                <w:szCs w:val="24"/>
              </w:rPr>
              <w:t>04736/DIFMETEPEC/IP/2022</w:t>
            </w:r>
          </w:p>
        </w:tc>
        <w:tc>
          <w:tcPr>
            <w:tcW w:w="4030" w:type="pct"/>
          </w:tcPr>
          <w:p w14:paraId="6D6F08D8" w14:textId="0C8762F4" w:rsidR="0044479A" w:rsidRPr="00382F79" w:rsidRDefault="0044479A" w:rsidP="004D7914">
            <w:pPr>
              <w:jc w:val="both"/>
              <w:rPr>
                <w:rFonts w:ascii="Palatino Linotype" w:hAnsi="Palatino Linotype"/>
                <w:i/>
                <w:iCs/>
                <w:sz w:val="24"/>
                <w:szCs w:val="24"/>
              </w:rPr>
            </w:pPr>
            <w:r w:rsidRPr="00382F79">
              <w:rPr>
                <w:rFonts w:ascii="Palatino Linotype" w:hAnsi="Palatino Linotype"/>
                <w:i/>
                <w:iCs/>
                <w:sz w:val="24"/>
                <w:szCs w:val="24"/>
              </w:rPr>
              <w:t>“Se solicita copia digitalizada de todos las circulares o comunicados recibidos por: cualquier area del sistema municipal dif del 12 de abril de 2022.”</w:t>
            </w:r>
            <w:r w:rsidRPr="00382F79">
              <w:rPr>
                <w:rFonts w:ascii="Palatino Linotype" w:hAnsi="Palatino Linotype"/>
                <w:iCs/>
                <w:sz w:val="24"/>
                <w:szCs w:val="24"/>
              </w:rPr>
              <w:t>(Sic)</w:t>
            </w:r>
            <w:r w:rsidR="00364647" w:rsidRPr="00382F79">
              <w:rPr>
                <w:rFonts w:ascii="Palatino Linotype" w:hAnsi="Palatino Linotype"/>
                <w:iCs/>
                <w:sz w:val="24"/>
                <w:szCs w:val="24"/>
              </w:rPr>
              <w:t>.</w:t>
            </w:r>
          </w:p>
        </w:tc>
      </w:tr>
    </w:tbl>
    <w:p w14:paraId="3F613394" w14:textId="77777777" w:rsidR="0044479A" w:rsidRPr="00382F79" w:rsidRDefault="0044479A" w:rsidP="00C10B87">
      <w:pPr>
        <w:pStyle w:val="Prrafodelista"/>
        <w:spacing w:line="360" w:lineRule="auto"/>
        <w:ind w:left="0"/>
        <w:jc w:val="both"/>
        <w:rPr>
          <w:rFonts w:ascii="Palatino Linotype" w:hAnsi="Palatino Linotype"/>
          <w:sz w:val="24"/>
          <w:lang w:val="es-ES"/>
        </w:rPr>
      </w:pPr>
    </w:p>
    <w:p w14:paraId="1ACA17A4" w14:textId="77777777" w:rsidR="00A13224" w:rsidRPr="00382F79" w:rsidRDefault="00A13224" w:rsidP="00C10B87">
      <w:pPr>
        <w:spacing w:line="360" w:lineRule="auto"/>
        <w:ind w:right="567"/>
        <w:jc w:val="both"/>
        <w:rPr>
          <w:rFonts w:ascii="Palatino Linotype" w:eastAsia="Calibri" w:hAnsi="Palatino Linotype"/>
          <w:i/>
          <w:sz w:val="24"/>
          <w:szCs w:val="24"/>
          <w:lang w:val="es-ES"/>
        </w:rPr>
      </w:pPr>
    </w:p>
    <w:p w14:paraId="49C7A5F5" w14:textId="77777777" w:rsidR="005000AA" w:rsidRPr="00382F79" w:rsidRDefault="005000AA" w:rsidP="00C10B87">
      <w:pPr>
        <w:pStyle w:val="Prrafodelista"/>
        <w:numPr>
          <w:ilvl w:val="0"/>
          <w:numId w:val="3"/>
        </w:numPr>
        <w:spacing w:line="360" w:lineRule="auto"/>
        <w:ind w:left="0" w:firstLine="0"/>
        <w:jc w:val="both"/>
        <w:rPr>
          <w:rFonts w:ascii="Palatino Linotype" w:hAnsi="Palatino Linotype"/>
          <w:sz w:val="24"/>
          <w:lang w:val="es-ES"/>
        </w:rPr>
      </w:pPr>
      <w:r w:rsidRPr="00382F79">
        <w:rPr>
          <w:rFonts w:ascii="Palatino Linotype" w:hAnsi="Palatino Linotype"/>
          <w:sz w:val="24"/>
          <w:lang w:val="es-ES"/>
        </w:rPr>
        <w:t xml:space="preserve">Señaló como modalidad de entrega de la información a través del </w:t>
      </w:r>
      <w:r w:rsidRPr="00382F79">
        <w:rPr>
          <w:rFonts w:ascii="Palatino Linotype" w:hAnsi="Palatino Linotype"/>
          <w:b/>
          <w:sz w:val="24"/>
          <w:lang w:val="es-ES"/>
        </w:rPr>
        <w:t>SAIMEX.</w:t>
      </w:r>
    </w:p>
    <w:p w14:paraId="0B36934E" w14:textId="77777777" w:rsidR="005000AA" w:rsidRPr="00382F79" w:rsidRDefault="005000AA" w:rsidP="00C10B87">
      <w:pPr>
        <w:pStyle w:val="Prrafodelista"/>
        <w:spacing w:line="360" w:lineRule="auto"/>
        <w:ind w:left="0"/>
        <w:jc w:val="both"/>
        <w:rPr>
          <w:rFonts w:ascii="Palatino Linotype" w:hAnsi="Palatino Linotype"/>
          <w:sz w:val="24"/>
          <w:lang w:val="es-ES"/>
        </w:rPr>
      </w:pPr>
    </w:p>
    <w:p w14:paraId="7E875C73" w14:textId="7971982D" w:rsidR="00250776" w:rsidRPr="00382F79" w:rsidRDefault="00250776" w:rsidP="00C10B87">
      <w:pPr>
        <w:pStyle w:val="Prrafodelista"/>
        <w:numPr>
          <w:ilvl w:val="0"/>
          <w:numId w:val="3"/>
        </w:numPr>
        <w:spacing w:before="240" w:after="240" w:line="360" w:lineRule="auto"/>
        <w:ind w:left="0" w:firstLine="0"/>
        <w:jc w:val="both"/>
        <w:rPr>
          <w:rFonts w:ascii="Palatino Linotype" w:hAnsi="Palatino Linotype"/>
          <w:i/>
          <w:color w:val="000000"/>
          <w:sz w:val="24"/>
        </w:rPr>
      </w:pPr>
      <w:r w:rsidRPr="00382F79">
        <w:rPr>
          <w:rFonts w:ascii="Palatino Linotype" w:eastAsia="MS Mincho" w:hAnsi="Palatino Linotype"/>
          <w:color w:val="000000"/>
          <w:sz w:val="24"/>
          <w:lang w:val="es-ES"/>
        </w:rPr>
        <w:lastRenderedPageBreak/>
        <w:t xml:space="preserve">El cuatro (04) de mayo de dos mil veintidós, el </w:t>
      </w:r>
      <w:r w:rsidRPr="00382F79">
        <w:rPr>
          <w:rFonts w:ascii="Palatino Linotype" w:eastAsia="MS Mincho" w:hAnsi="Palatino Linotype"/>
          <w:b/>
          <w:color w:val="000000"/>
          <w:sz w:val="24"/>
          <w:lang w:val="es-ES"/>
        </w:rPr>
        <w:t>SUJETO OBLIGADO</w:t>
      </w:r>
      <w:r w:rsidRPr="00382F79">
        <w:rPr>
          <w:rFonts w:ascii="Palatino Linotype" w:eastAsia="MS Mincho" w:hAnsi="Palatino Linotype"/>
          <w:color w:val="000000"/>
          <w:sz w:val="24"/>
          <w:lang w:val="es-ES"/>
        </w:rPr>
        <w:t xml:space="preserve"> requirió a la entonces </w:t>
      </w:r>
      <w:r w:rsidRPr="00382F79">
        <w:rPr>
          <w:rFonts w:ascii="Palatino Linotype" w:eastAsia="MS Mincho" w:hAnsi="Palatino Linotype"/>
          <w:b/>
          <w:color w:val="000000"/>
          <w:sz w:val="24"/>
          <w:lang w:val="es-ES"/>
        </w:rPr>
        <w:t>SOLICITANTE</w:t>
      </w:r>
      <w:r w:rsidRPr="00382F79">
        <w:rPr>
          <w:rFonts w:ascii="Palatino Linotype" w:eastAsia="MS Mincho" w:hAnsi="Palatino Linotype"/>
          <w:color w:val="000000"/>
          <w:sz w:val="24"/>
          <w:lang w:val="es-ES"/>
        </w:rPr>
        <w:t xml:space="preserve"> para que aclarase su solicitudes de información en los siguientes mismos términos en todas y cada una de las solicitudes:</w:t>
      </w:r>
    </w:p>
    <w:p w14:paraId="29F2B385" w14:textId="77777777" w:rsidR="00250776" w:rsidRPr="00382F79" w:rsidRDefault="00250776" w:rsidP="00C10B87">
      <w:pPr>
        <w:tabs>
          <w:tab w:val="left" w:pos="284"/>
          <w:tab w:val="left" w:pos="567"/>
        </w:tabs>
        <w:spacing w:before="100" w:beforeAutospacing="1" w:after="100" w:afterAutospacing="1" w:line="360" w:lineRule="auto"/>
        <w:ind w:left="567" w:right="900"/>
        <w:contextualSpacing/>
        <w:rPr>
          <w:rFonts w:ascii="Palatino Linotype" w:eastAsia="MS Mincho" w:hAnsi="Palatino Linotype"/>
          <w:i/>
          <w:color w:val="000000"/>
          <w:sz w:val="24"/>
          <w:szCs w:val="24"/>
          <w:lang w:val="es-ES"/>
        </w:rPr>
      </w:pPr>
      <w:r w:rsidRPr="00382F79">
        <w:rPr>
          <w:rFonts w:ascii="Palatino Linotype" w:eastAsia="MS Mincho" w:hAnsi="Palatino Linotype"/>
          <w:i/>
          <w:color w:val="000000"/>
          <w:sz w:val="24"/>
          <w:szCs w:val="24"/>
          <w:lang w:val="es-ES"/>
        </w:rPr>
        <w:t>“(…)</w:t>
      </w:r>
    </w:p>
    <w:p w14:paraId="5EDDC603" w14:textId="77777777" w:rsidR="00250776" w:rsidRPr="00382F79" w:rsidRDefault="00250776" w:rsidP="00C10B87">
      <w:pPr>
        <w:tabs>
          <w:tab w:val="left" w:pos="284"/>
          <w:tab w:val="left" w:pos="567"/>
        </w:tabs>
        <w:spacing w:before="100" w:beforeAutospacing="1" w:after="100" w:afterAutospacing="1" w:line="360" w:lineRule="auto"/>
        <w:ind w:left="567" w:right="900"/>
        <w:contextualSpacing/>
        <w:jc w:val="both"/>
        <w:rPr>
          <w:rFonts w:ascii="Palatino Linotype" w:eastAsia="MS Mincho" w:hAnsi="Palatino Linotype"/>
          <w:i/>
          <w:color w:val="000000"/>
          <w:sz w:val="24"/>
          <w:szCs w:val="24"/>
          <w:lang w:val="es-ES"/>
        </w:rPr>
      </w:pPr>
      <w:r w:rsidRPr="00382F79">
        <w:rPr>
          <w:rFonts w:ascii="Palatino Linotype" w:eastAsia="MS Mincho" w:hAnsi="Palatino Linotype"/>
          <w:i/>
          <w:color w:val="000000"/>
          <w:sz w:val="24"/>
          <w:szCs w:val="24"/>
          <w:lang w:val="es-ES"/>
        </w:rPr>
        <w:t>Con fundamento en el articulo 159 de la Ley de Transparencia y Acceso a la Información Pública del Estado de México y Municipios, se le requiere para que dentro del plazo de diez días hábiles realice lo siguiente:</w:t>
      </w:r>
    </w:p>
    <w:p w14:paraId="7D0252FA" w14:textId="77777777" w:rsidR="00250776" w:rsidRPr="00382F79" w:rsidRDefault="00250776" w:rsidP="00C10B87">
      <w:pPr>
        <w:tabs>
          <w:tab w:val="left" w:pos="284"/>
          <w:tab w:val="left" w:pos="567"/>
        </w:tabs>
        <w:spacing w:before="100" w:beforeAutospacing="1" w:after="100" w:afterAutospacing="1" w:line="360" w:lineRule="auto"/>
        <w:ind w:left="567" w:right="900"/>
        <w:contextualSpacing/>
        <w:jc w:val="both"/>
        <w:rPr>
          <w:rFonts w:ascii="Palatino Linotype" w:eastAsia="MS Mincho" w:hAnsi="Palatino Linotype"/>
          <w:i/>
          <w:color w:val="000000"/>
          <w:sz w:val="24"/>
          <w:szCs w:val="24"/>
          <w:lang w:val="es-ES"/>
        </w:rPr>
      </w:pPr>
      <w:r w:rsidRPr="00382F79">
        <w:rPr>
          <w:rFonts w:ascii="Palatino Linotype" w:eastAsia="MS Mincho" w:hAnsi="Palatino Linotype"/>
          <w:i/>
          <w:color w:val="000000"/>
          <w:sz w:val="24"/>
          <w:szCs w:val="24"/>
          <w:lang w:val="es-ES"/>
        </w:rPr>
        <w:t>LA SOLICITUD NO ES CLARA, SE REQUIERE ACLARACIÓN TOTAL DE LA INFORMACIÓN A OBTENER</w:t>
      </w:r>
    </w:p>
    <w:p w14:paraId="5D36449E" w14:textId="77777777" w:rsidR="00250776" w:rsidRPr="00382F79" w:rsidRDefault="00250776" w:rsidP="00C10B87">
      <w:pPr>
        <w:tabs>
          <w:tab w:val="left" w:pos="284"/>
          <w:tab w:val="left" w:pos="567"/>
        </w:tabs>
        <w:spacing w:before="100" w:beforeAutospacing="1" w:after="100" w:afterAutospacing="1" w:line="360" w:lineRule="auto"/>
        <w:ind w:left="567" w:right="900"/>
        <w:contextualSpacing/>
        <w:jc w:val="both"/>
        <w:rPr>
          <w:rFonts w:ascii="Palatino Linotype" w:eastAsia="MS Mincho" w:hAnsi="Palatino Linotype"/>
          <w:i/>
          <w:color w:val="000000"/>
          <w:sz w:val="24"/>
          <w:szCs w:val="24"/>
          <w:lang w:val="es-ES"/>
        </w:rPr>
      </w:pPr>
      <w:r w:rsidRPr="00382F79">
        <w:rPr>
          <w:rFonts w:ascii="Palatino Linotype" w:eastAsia="MS Mincho" w:hAnsi="Palatino Linotype"/>
          <w:i/>
          <w:color w:val="000000"/>
          <w:sz w:val="24"/>
          <w:szCs w:val="24"/>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5F34EB9" w14:textId="77777777" w:rsidR="00250776" w:rsidRPr="00382F79" w:rsidRDefault="00250776" w:rsidP="00C10B87">
      <w:pPr>
        <w:tabs>
          <w:tab w:val="left" w:pos="284"/>
          <w:tab w:val="left" w:pos="567"/>
        </w:tabs>
        <w:spacing w:before="100" w:beforeAutospacing="1" w:after="100" w:afterAutospacing="1" w:line="360" w:lineRule="auto"/>
        <w:ind w:left="567" w:right="900"/>
        <w:contextualSpacing/>
        <w:rPr>
          <w:rFonts w:ascii="Palatino Linotype" w:eastAsia="MS Mincho" w:hAnsi="Palatino Linotype"/>
          <w:i/>
          <w:color w:val="000000"/>
          <w:sz w:val="24"/>
          <w:szCs w:val="24"/>
          <w:lang w:val="es-ES"/>
        </w:rPr>
      </w:pPr>
    </w:p>
    <w:p w14:paraId="621FC335" w14:textId="77777777" w:rsidR="00250776" w:rsidRPr="00382F79" w:rsidRDefault="00250776" w:rsidP="00C10B87">
      <w:pPr>
        <w:tabs>
          <w:tab w:val="left" w:pos="284"/>
          <w:tab w:val="left" w:pos="567"/>
        </w:tabs>
        <w:spacing w:before="100" w:beforeAutospacing="1" w:after="100" w:afterAutospacing="1" w:line="360" w:lineRule="auto"/>
        <w:ind w:left="567" w:right="900"/>
        <w:contextualSpacing/>
        <w:rPr>
          <w:rFonts w:ascii="Palatino Linotype" w:eastAsia="MS Mincho" w:hAnsi="Palatino Linotype"/>
          <w:i/>
          <w:color w:val="000000"/>
          <w:sz w:val="24"/>
          <w:szCs w:val="24"/>
          <w:lang w:val="es-ES"/>
        </w:rPr>
      </w:pPr>
      <w:r w:rsidRPr="00382F79">
        <w:rPr>
          <w:rFonts w:ascii="Palatino Linotype" w:eastAsia="MS Mincho" w:hAnsi="Palatino Linotype"/>
          <w:i/>
          <w:color w:val="000000"/>
          <w:sz w:val="24"/>
          <w:szCs w:val="24"/>
          <w:lang w:val="es-ES"/>
        </w:rPr>
        <w:t>ATENTAMENTE</w:t>
      </w:r>
    </w:p>
    <w:p w14:paraId="7790A456" w14:textId="77777777" w:rsidR="00250776" w:rsidRPr="00382F79" w:rsidRDefault="00250776" w:rsidP="00C10B87">
      <w:pPr>
        <w:tabs>
          <w:tab w:val="left" w:pos="284"/>
          <w:tab w:val="left" w:pos="567"/>
        </w:tabs>
        <w:spacing w:before="100" w:beforeAutospacing="1" w:after="100" w:afterAutospacing="1" w:line="360" w:lineRule="auto"/>
        <w:ind w:left="567" w:right="900"/>
        <w:contextualSpacing/>
        <w:rPr>
          <w:rFonts w:ascii="Palatino Linotype" w:eastAsia="MS Mincho" w:hAnsi="Palatino Linotype"/>
          <w:i/>
          <w:color w:val="000000"/>
          <w:sz w:val="24"/>
          <w:szCs w:val="24"/>
          <w:lang w:val="es-ES"/>
        </w:rPr>
      </w:pPr>
      <w:r w:rsidRPr="00382F79">
        <w:rPr>
          <w:rFonts w:ascii="Palatino Linotype" w:eastAsia="MS Mincho" w:hAnsi="Palatino Linotype"/>
          <w:i/>
          <w:color w:val="000000"/>
          <w:sz w:val="24"/>
          <w:szCs w:val="24"/>
          <w:lang w:val="es-ES"/>
        </w:rPr>
        <w:t>Licenciado FERNANDO OSCAR ZAPATA NAVARRETE” (Sic).</w:t>
      </w:r>
    </w:p>
    <w:p w14:paraId="3CE72CFC" w14:textId="3423FCEA" w:rsidR="00E65B7C" w:rsidRPr="00382F79" w:rsidRDefault="00E65B7C" w:rsidP="00C10B87">
      <w:pPr>
        <w:spacing w:before="240" w:after="240" w:line="360" w:lineRule="auto"/>
        <w:ind w:right="567"/>
        <w:jc w:val="both"/>
        <w:rPr>
          <w:rFonts w:ascii="Palatino Linotype" w:hAnsi="Palatino Linotype"/>
          <w:i/>
          <w:color w:val="000000"/>
          <w:sz w:val="24"/>
          <w:szCs w:val="24"/>
        </w:rPr>
      </w:pPr>
    </w:p>
    <w:p w14:paraId="0381EB5B" w14:textId="08619A9E" w:rsidR="00250776" w:rsidRPr="00382F79" w:rsidRDefault="00250776" w:rsidP="00C10B87">
      <w:pPr>
        <w:pStyle w:val="Prrafodelista"/>
        <w:numPr>
          <w:ilvl w:val="0"/>
          <w:numId w:val="3"/>
        </w:numPr>
        <w:spacing w:before="240" w:after="240" w:line="360" w:lineRule="auto"/>
        <w:ind w:left="0" w:firstLine="0"/>
        <w:jc w:val="both"/>
        <w:rPr>
          <w:rFonts w:ascii="Palatino Linotype" w:hAnsi="Palatino Linotype"/>
          <w:i/>
          <w:sz w:val="24"/>
        </w:rPr>
      </w:pPr>
      <w:r w:rsidRPr="00382F79">
        <w:rPr>
          <w:rFonts w:ascii="Palatino Linotype" w:hAnsi="Palatino Linotype"/>
          <w:sz w:val="24"/>
        </w:rPr>
        <w:t xml:space="preserve">El entonces </w:t>
      </w:r>
      <w:r w:rsidRPr="00382F79">
        <w:rPr>
          <w:rFonts w:ascii="Palatino Linotype" w:hAnsi="Palatino Linotype"/>
          <w:b/>
          <w:sz w:val="24"/>
        </w:rPr>
        <w:t>SOLICITANTE</w:t>
      </w:r>
      <w:r w:rsidRPr="00382F79">
        <w:rPr>
          <w:rFonts w:ascii="Palatino Linotype" w:hAnsi="Palatino Linotype"/>
          <w:sz w:val="24"/>
        </w:rPr>
        <w:t xml:space="preserve"> no atendió los requerimientos de aclaración, en </w:t>
      </w:r>
      <w:r w:rsidR="007A436D" w:rsidRPr="00382F79">
        <w:rPr>
          <w:rFonts w:ascii="Palatino Linotype" w:hAnsi="Palatino Linotype"/>
          <w:sz w:val="24"/>
        </w:rPr>
        <w:t>ninguno</w:t>
      </w:r>
      <w:r w:rsidRPr="00382F79">
        <w:rPr>
          <w:rFonts w:ascii="Palatino Linotype" w:hAnsi="Palatino Linotype"/>
          <w:sz w:val="24"/>
        </w:rPr>
        <w:t xml:space="preserve"> de los recursos de revisión. </w:t>
      </w:r>
    </w:p>
    <w:p w14:paraId="659A45B1" w14:textId="77777777" w:rsidR="00250776" w:rsidRPr="00382F79" w:rsidRDefault="00250776" w:rsidP="00C10B87">
      <w:pPr>
        <w:pStyle w:val="Prrafodelista"/>
        <w:spacing w:before="240" w:after="240" w:line="360" w:lineRule="auto"/>
        <w:ind w:left="0"/>
        <w:jc w:val="both"/>
        <w:rPr>
          <w:rFonts w:ascii="Palatino Linotype" w:hAnsi="Palatino Linotype"/>
          <w:i/>
          <w:sz w:val="24"/>
        </w:rPr>
      </w:pPr>
    </w:p>
    <w:p w14:paraId="518CDCD9" w14:textId="0162D7CF" w:rsidR="005000AA" w:rsidRPr="00382F79" w:rsidRDefault="00E65B7C" w:rsidP="00C10B87">
      <w:pPr>
        <w:pStyle w:val="Prrafodelista"/>
        <w:numPr>
          <w:ilvl w:val="0"/>
          <w:numId w:val="3"/>
        </w:numPr>
        <w:spacing w:before="240" w:after="240" w:line="360" w:lineRule="auto"/>
        <w:ind w:left="0" w:firstLine="0"/>
        <w:jc w:val="both"/>
        <w:rPr>
          <w:rFonts w:ascii="Palatino Linotype" w:hAnsi="Palatino Linotype"/>
          <w:i/>
          <w:sz w:val="24"/>
        </w:rPr>
      </w:pPr>
      <w:r w:rsidRPr="00382F79">
        <w:rPr>
          <w:rFonts w:ascii="Palatino Linotype" w:eastAsia="Calibri" w:hAnsi="Palatino Linotype"/>
          <w:sz w:val="24"/>
          <w:lang w:val="es-AR"/>
        </w:rPr>
        <w:t xml:space="preserve">El </w:t>
      </w:r>
      <w:r w:rsidR="00250776" w:rsidRPr="00382F79">
        <w:rPr>
          <w:rFonts w:ascii="Palatino Linotype" w:eastAsia="Calibri" w:hAnsi="Palatino Linotype"/>
          <w:sz w:val="24"/>
          <w:lang w:val="es-AR"/>
        </w:rPr>
        <w:t>seis (06</w:t>
      </w:r>
      <w:r w:rsidR="00043374" w:rsidRPr="00382F79">
        <w:rPr>
          <w:rFonts w:ascii="Palatino Linotype" w:eastAsia="Calibri" w:hAnsi="Palatino Linotype"/>
          <w:sz w:val="24"/>
          <w:lang w:val="es-AR"/>
        </w:rPr>
        <w:t>)</w:t>
      </w:r>
      <w:r w:rsidR="005000AA" w:rsidRPr="00382F79">
        <w:rPr>
          <w:rFonts w:ascii="Palatino Linotype" w:eastAsia="Calibri" w:hAnsi="Palatino Linotype"/>
          <w:sz w:val="24"/>
          <w:lang w:val="es-AR"/>
        </w:rPr>
        <w:t xml:space="preserve"> de </w:t>
      </w:r>
      <w:r w:rsidR="00250776" w:rsidRPr="00382F79">
        <w:rPr>
          <w:rFonts w:ascii="Palatino Linotype" w:eastAsia="Calibri" w:hAnsi="Palatino Linotype"/>
          <w:sz w:val="24"/>
          <w:lang w:val="es-AR"/>
        </w:rPr>
        <w:t>junio</w:t>
      </w:r>
      <w:r w:rsidR="004E6A3B" w:rsidRPr="00382F79">
        <w:rPr>
          <w:rFonts w:ascii="Palatino Linotype" w:eastAsia="Calibri" w:hAnsi="Palatino Linotype"/>
          <w:sz w:val="24"/>
          <w:lang w:val="es-AR"/>
        </w:rPr>
        <w:t xml:space="preserve"> </w:t>
      </w:r>
      <w:r w:rsidR="005000AA" w:rsidRPr="00382F79">
        <w:rPr>
          <w:rFonts w:ascii="Palatino Linotype" w:eastAsia="Calibri" w:hAnsi="Palatino Linotype"/>
          <w:sz w:val="24"/>
          <w:lang w:val="es-AR"/>
        </w:rPr>
        <w:t>de</w:t>
      </w:r>
      <w:r w:rsidR="005000AA" w:rsidRPr="00382F79">
        <w:rPr>
          <w:rFonts w:ascii="Palatino Linotype" w:hAnsi="Palatino Linotype"/>
          <w:sz w:val="24"/>
          <w:lang w:val="es-ES"/>
        </w:rPr>
        <w:t xml:space="preserve"> dos mil veinti</w:t>
      </w:r>
      <w:r w:rsidR="0021453D" w:rsidRPr="00382F79">
        <w:rPr>
          <w:rFonts w:ascii="Palatino Linotype" w:hAnsi="Palatino Linotype"/>
          <w:sz w:val="24"/>
          <w:lang w:val="es-ES"/>
        </w:rPr>
        <w:t>dós</w:t>
      </w:r>
      <w:r w:rsidR="005000AA" w:rsidRPr="00382F79">
        <w:rPr>
          <w:rFonts w:ascii="Palatino Linotype" w:hAnsi="Palatino Linotype"/>
          <w:sz w:val="24"/>
          <w:lang w:val="es-ES"/>
        </w:rPr>
        <w:t xml:space="preserve">, </w:t>
      </w:r>
      <w:r w:rsidR="005000AA" w:rsidRPr="00382F79">
        <w:rPr>
          <w:rFonts w:ascii="Palatino Linotype" w:hAnsi="Palatino Linotype"/>
          <w:b/>
          <w:sz w:val="24"/>
        </w:rPr>
        <w:t>EL RECURRENTE</w:t>
      </w:r>
      <w:r w:rsidR="005000AA" w:rsidRPr="00382F79">
        <w:rPr>
          <w:rFonts w:ascii="Palatino Linotype" w:hAnsi="Palatino Linotype"/>
          <w:sz w:val="24"/>
          <w:lang w:val="es-ES"/>
        </w:rPr>
        <w:t xml:space="preserve"> interpuso </w:t>
      </w:r>
      <w:r w:rsidR="00043374" w:rsidRPr="00382F79">
        <w:rPr>
          <w:rFonts w:ascii="Palatino Linotype" w:hAnsi="Palatino Linotype"/>
          <w:sz w:val="24"/>
          <w:lang w:val="es-ES"/>
        </w:rPr>
        <w:t>los</w:t>
      </w:r>
      <w:r w:rsidR="005000AA" w:rsidRPr="00382F79">
        <w:rPr>
          <w:rFonts w:ascii="Palatino Linotype" w:hAnsi="Palatino Linotype"/>
          <w:sz w:val="24"/>
          <w:lang w:val="es-ES"/>
        </w:rPr>
        <w:t xml:space="preserve"> recurso</w:t>
      </w:r>
      <w:r w:rsidR="00043374" w:rsidRPr="00382F79">
        <w:rPr>
          <w:rFonts w:ascii="Palatino Linotype" w:hAnsi="Palatino Linotype"/>
          <w:sz w:val="24"/>
          <w:lang w:val="es-ES"/>
        </w:rPr>
        <w:t>s</w:t>
      </w:r>
      <w:r w:rsidR="005000AA" w:rsidRPr="00382F79">
        <w:rPr>
          <w:rFonts w:ascii="Palatino Linotype" w:hAnsi="Palatino Linotype"/>
          <w:sz w:val="24"/>
          <w:lang w:val="es-ES"/>
        </w:rPr>
        <w:t xml:space="preserve"> de revisión, en contra de la </w:t>
      </w:r>
      <w:r w:rsidR="005D09C1" w:rsidRPr="00382F79">
        <w:rPr>
          <w:rFonts w:ascii="Palatino Linotype" w:hAnsi="Palatino Linotype"/>
          <w:sz w:val="24"/>
          <w:lang w:val="es-ES"/>
        </w:rPr>
        <w:t xml:space="preserve">falta de </w:t>
      </w:r>
      <w:r w:rsidR="005000AA" w:rsidRPr="00382F79">
        <w:rPr>
          <w:rFonts w:ascii="Palatino Linotype" w:hAnsi="Palatino Linotype"/>
          <w:sz w:val="24"/>
          <w:lang w:val="es-ES"/>
        </w:rPr>
        <w:t>respuesta</w:t>
      </w:r>
      <w:r w:rsidR="00043374" w:rsidRPr="00382F79">
        <w:rPr>
          <w:rFonts w:ascii="Palatino Linotype" w:hAnsi="Palatino Linotype"/>
          <w:sz w:val="24"/>
          <w:lang w:val="es-ES"/>
        </w:rPr>
        <w:t>s</w:t>
      </w:r>
      <w:r w:rsidR="005000AA" w:rsidRPr="00382F79">
        <w:rPr>
          <w:rFonts w:ascii="Palatino Linotype" w:hAnsi="Palatino Linotype"/>
          <w:sz w:val="24"/>
          <w:lang w:val="es-ES"/>
        </w:rPr>
        <w:t xml:space="preserve"> y, señaló</w:t>
      </w:r>
      <w:r w:rsidR="009D6326" w:rsidRPr="00382F79">
        <w:rPr>
          <w:rFonts w:ascii="Palatino Linotype" w:hAnsi="Palatino Linotype"/>
          <w:sz w:val="24"/>
          <w:lang w:val="es-ES"/>
        </w:rPr>
        <w:t xml:space="preserve"> </w:t>
      </w:r>
      <w:bookmarkStart w:id="1" w:name="_Toc462307683"/>
      <w:bookmarkStart w:id="2" w:name="_Toc472427085"/>
      <w:bookmarkStart w:id="3" w:name="_Toc472500652"/>
      <w:r w:rsidR="009D6326" w:rsidRPr="00382F79">
        <w:rPr>
          <w:rFonts w:ascii="Palatino Linotype" w:hAnsi="Palatino Linotype"/>
          <w:sz w:val="24"/>
          <w:lang w:val="es-ES"/>
        </w:rPr>
        <w:t xml:space="preserve">en los siguientes mismos términos: </w:t>
      </w:r>
    </w:p>
    <w:p w14:paraId="47F4ACFD" w14:textId="77777777" w:rsidR="00250776" w:rsidRPr="00382F79" w:rsidRDefault="00250776" w:rsidP="00C10B87">
      <w:pPr>
        <w:pStyle w:val="Prrafodelista"/>
        <w:spacing w:line="360" w:lineRule="auto"/>
        <w:rPr>
          <w:rFonts w:ascii="Palatino Linotype" w:hAnsi="Palatino Linotype"/>
          <w:i/>
          <w:sz w:val="24"/>
        </w:rPr>
      </w:pPr>
    </w:p>
    <w:p w14:paraId="137ACA93" w14:textId="7CBDFA4E" w:rsidR="00F714A9" w:rsidRPr="00382F79" w:rsidRDefault="00F714A9" w:rsidP="00C10B87">
      <w:pPr>
        <w:pStyle w:val="Prrafodelista"/>
        <w:spacing w:line="360" w:lineRule="auto"/>
        <w:jc w:val="both"/>
        <w:rPr>
          <w:rFonts w:ascii="Palatino Linotype" w:hAnsi="Palatino Linotype"/>
          <w:bCs/>
          <w:i/>
          <w:iCs/>
          <w:sz w:val="24"/>
        </w:rPr>
      </w:pPr>
      <w:r w:rsidRPr="00382F79">
        <w:rPr>
          <w:rFonts w:ascii="Palatino Linotype" w:hAnsi="Palatino Linotype"/>
          <w:b/>
          <w:sz w:val="24"/>
        </w:rPr>
        <w:t xml:space="preserve">Acto impugnado: </w:t>
      </w:r>
      <w:r w:rsidRPr="00382F79">
        <w:rPr>
          <w:rFonts w:ascii="Palatino Linotype" w:hAnsi="Palatino Linotype"/>
          <w:bCs/>
          <w:i/>
          <w:iCs/>
          <w:sz w:val="24"/>
        </w:rPr>
        <w:t>“</w:t>
      </w:r>
      <w:r w:rsidR="00250776" w:rsidRPr="00382F79">
        <w:rPr>
          <w:rFonts w:ascii="Palatino Linotype" w:hAnsi="Palatino Linotype"/>
          <w:bCs/>
          <w:i/>
          <w:iCs/>
          <w:sz w:val="24"/>
        </w:rPr>
        <w:t>La falta de tramite de la solicitud</w:t>
      </w:r>
      <w:r w:rsidRPr="00382F79">
        <w:rPr>
          <w:rFonts w:ascii="Palatino Linotype" w:hAnsi="Palatino Linotype"/>
          <w:bCs/>
          <w:i/>
          <w:iCs/>
          <w:sz w:val="24"/>
        </w:rPr>
        <w:t>” (sic) y,</w:t>
      </w:r>
    </w:p>
    <w:p w14:paraId="6EA289E2" w14:textId="77777777" w:rsidR="00250776" w:rsidRPr="00382F79" w:rsidRDefault="00250776" w:rsidP="00C10B87">
      <w:pPr>
        <w:pStyle w:val="Prrafodelista"/>
        <w:spacing w:line="360" w:lineRule="auto"/>
        <w:jc w:val="both"/>
        <w:rPr>
          <w:rFonts w:ascii="Palatino Linotype" w:eastAsia="Calibri" w:hAnsi="Palatino Linotype"/>
          <w:i/>
          <w:sz w:val="24"/>
          <w:lang w:eastAsia="en-US"/>
        </w:rPr>
      </w:pPr>
    </w:p>
    <w:p w14:paraId="68BA12FC" w14:textId="3F309540" w:rsidR="00F714A9" w:rsidRPr="00382F79" w:rsidRDefault="00F714A9" w:rsidP="00C10B87">
      <w:pPr>
        <w:pStyle w:val="Prrafodelista"/>
        <w:spacing w:line="360" w:lineRule="auto"/>
        <w:jc w:val="both"/>
        <w:rPr>
          <w:rFonts w:ascii="Palatino Linotype" w:eastAsia="Calibri" w:hAnsi="Palatino Linotype"/>
          <w:sz w:val="24"/>
          <w:lang w:val="es-ES"/>
        </w:rPr>
      </w:pPr>
      <w:r w:rsidRPr="00382F79">
        <w:rPr>
          <w:rFonts w:ascii="Palatino Linotype" w:hAnsi="Palatino Linotype"/>
          <w:b/>
          <w:sz w:val="24"/>
        </w:rPr>
        <w:t>Razones o Motivos de Inconformidad:</w:t>
      </w:r>
      <w:r w:rsidRPr="00382F79">
        <w:rPr>
          <w:rStyle w:val="Ttulo2Car"/>
          <w:rFonts w:ascii="Palatino Linotype" w:hAnsi="Palatino Linotype" w:cs="Times New Roman"/>
          <w:b/>
          <w:i/>
          <w:sz w:val="24"/>
          <w:szCs w:val="24"/>
          <w:lang w:val="es-ES"/>
        </w:rPr>
        <w:t xml:space="preserve"> </w:t>
      </w:r>
      <w:r w:rsidRPr="00382F79">
        <w:rPr>
          <w:rFonts w:ascii="Palatino Linotype" w:hAnsi="Palatino Linotype"/>
          <w:sz w:val="24"/>
        </w:rPr>
        <w:t>“</w:t>
      </w:r>
      <w:r w:rsidR="00250776" w:rsidRPr="00382F79">
        <w:rPr>
          <w:rFonts w:ascii="Palatino Linotype" w:hAnsi="Palatino Linotype"/>
          <w:i/>
          <w:sz w:val="24"/>
        </w:rPr>
        <w:t xml:space="preserve">El sujeto obligado claramente está inhibiendo la presentación de solicitudes de información, la solicitud es muy clara y solicita aclaración cuando no es necesaria. Al hablar por teléfono a la institución, Fernando Zapata refiere que es una estrategia para ganar tiempo porque tiene mucho trabajo. El INFOEM ni siquiera ha avalado que el señor sea competente según la certificación y no están haciendo nada para proteger el derecho de acceso a la información de los ciudadanos. Dentro de las estadísticas se demuestra la intención de aclarar todas las solicitudes, es absurdo. </w:t>
      </w:r>
      <w:r w:rsidRPr="00382F79">
        <w:rPr>
          <w:rFonts w:ascii="Palatino Linotype" w:hAnsi="Palatino Linotype"/>
          <w:i/>
          <w:sz w:val="24"/>
        </w:rPr>
        <w:t>"</w:t>
      </w:r>
      <w:r w:rsidRPr="00382F79">
        <w:rPr>
          <w:rFonts w:ascii="Palatino Linotype" w:eastAsia="Calibri" w:hAnsi="Palatino Linotype"/>
          <w:sz w:val="24"/>
          <w:lang w:val="es-ES"/>
        </w:rPr>
        <w:t>(Sic)</w:t>
      </w:r>
    </w:p>
    <w:p w14:paraId="2A4F7D7F" w14:textId="77777777" w:rsidR="00CE14AE" w:rsidRPr="00382F79" w:rsidRDefault="00CE14AE" w:rsidP="00C10B87">
      <w:pPr>
        <w:pStyle w:val="Prrafodelista"/>
        <w:spacing w:line="360" w:lineRule="auto"/>
        <w:jc w:val="both"/>
        <w:rPr>
          <w:rFonts w:ascii="Palatino Linotype" w:eastAsia="Calibri" w:hAnsi="Palatino Linotype"/>
          <w:sz w:val="24"/>
          <w:lang w:val="es-ES"/>
        </w:rPr>
      </w:pPr>
    </w:p>
    <w:bookmarkEnd w:id="1"/>
    <w:bookmarkEnd w:id="2"/>
    <w:bookmarkEnd w:id="3"/>
    <w:p w14:paraId="5BE2AC11" w14:textId="405AC137" w:rsidR="005000AA" w:rsidRPr="00382F79" w:rsidRDefault="005000AA" w:rsidP="00C10B87">
      <w:pPr>
        <w:pStyle w:val="Prrafodelista"/>
        <w:numPr>
          <w:ilvl w:val="0"/>
          <w:numId w:val="3"/>
        </w:numPr>
        <w:spacing w:before="240" w:after="240" w:line="360" w:lineRule="auto"/>
        <w:ind w:left="0" w:firstLine="0"/>
        <w:jc w:val="both"/>
        <w:rPr>
          <w:rFonts w:ascii="Palatino Linotype" w:eastAsia="Calibri" w:hAnsi="Palatino Linotype"/>
          <w:sz w:val="24"/>
          <w:lang w:val="es-AR"/>
        </w:rPr>
      </w:pPr>
      <w:r w:rsidRPr="00382F79">
        <w:rPr>
          <w:rFonts w:ascii="Palatino Linotype" w:hAnsi="Palatino Linotype"/>
          <w:sz w:val="24"/>
          <w:lang w:val="es-ES"/>
        </w:rPr>
        <w:t>Se regist</w:t>
      </w:r>
      <w:r w:rsidR="00043374" w:rsidRPr="00382F79">
        <w:rPr>
          <w:rFonts w:ascii="Palatino Linotype" w:hAnsi="Palatino Linotype"/>
          <w:sz w:val="24"/>
          <w:lang w:val="es-ES"/>
        </w:rPr>
        <w:t>raron</w:t>
      </w:r>
      <w:r w:rsidRPr="00382F79">
        <w:rPr>
          <w:rFonts w:ascii="Palatino Linotype" w:hAnsi="Palatino Linotype"/>
          <w:sz w:val="24"/>
          <w:lang w:val="es-ES"/>
        </w:rPr>
        <w:t xml:space="preserve"> </w:t>
      </w:r>
      <w:r w:rsidR="00043374" w:rsidRPr="00382F79">
        <w:rPr>
          <w:rFonts w:ascii="Palatino Linotype" w:hAnsi="Palatino Linotype"/>
          <w:sz w:val="24"/>
          <w:lang w:val="es-ES"/>
        </w:rPr>
        <w:t>los</w:t>
      </w:r>
      <w:r w:rsidRPr="00382F79">
        <w:rPr>
          <w:rFonts w:ascii="Palatino Linotype" w:hAnsi="Palatino Linotype"/>
          <w:sz w:val="24"/>
          <w:lang w:val="es-ES"/>
        </w:rPr>
        <w:t xml:space="preserve"> recurso</w:t>
      </w:r>
      <w:r w:rsidR="00043374" w:rsidRPr="00382F79">
        <w:rPr>
          <w:rFonts w:ascii="Palatino Linotype" w:hAnsi="Palatino Linotype"/>
          <w:sz w:val="24"/>
          <w:lang w:val="es-ES"/>
        </w:rPr>
        <w:t>s</w:t>
      </w:r>
      <w:r w:rsidRPr="00382F79">
        <w:rPr>
          <w:rFonts w:ascii="Palatino Linotype" w:hAnsi="Palatino Linotype"/>
          <w:sz w:val="24"/>
          <w:lang w:val="es-ES"/>
        </w:rPr>
        <w:t xml:space="preserve"> de revisión bajo </w:t>
      </w:r>
      <w:r w:rsidR="00043374" w:rsidRPr="00382F79">
        <w:rPr>
          <w:rFonts w:ascii="Palatino Linotype" w:hAnsi="Palatino Linotype"/>
          <w:sz w:val="24"/>
          <w:lang w:val="es-ES"/>
        </w:rPr>
        <w:t>los</w:t>
      </w:r>
      <w:r w:rsidRPr="00382F79">
        <w:rPr>
          <w:rFonts w:ascii="Palatino Linotype" w:hAnsi="Palatino Linotype"/>
          <w:sz w:val="24"/>
          <w:lang w:val="es-ES"/>
        </w:rPr>
        <w:t xml:space="preserve"> número</w:t>
      </w:r>
      <w:r w:rsidR="00043374" w:rsidRPr="00382F79">
        <w:rPr>
          <w:rFonts w:ascii="Palatino Linotype" w:hAnsi="Palatino Linotype"/>
          <w:sz w:val="24"/>
          <w:lang w:val="es-ES"/>
        </w:rPr>
        <w:t>s</w:t>
      </w:r>
      <w:r w:rsidRPr="00382F79">
        <w:rPr>
          <w:rFonts w:ascii="Palatino Linotype" w:hAnsi="Palatino Linotype"/>
          <w:sz w:val="24"/>
          <w:lang w:val="es-ES"/>
        </w:rPr>
        <w:t xml:space="preserve"> de expediente </w:t>
      </w:r>
      <w:r w:rsidRPr="00382F79">
        <w:rPr>
          <w:rFonts w:ascii="Palatino Linotype" w:hAnsi="Palatino Linotype"/>
          <w:bCs/>
          <w:sz w:val="24"/>
        </w:rPr>
        <w:t>al rubro indicado</w:t>
      </w:r>
      <w:r w:rsidR="00043374" w:rsidRPr="00382F79">
        <w:rPr>
          <w:rFonts w:ascii="Palatino Linotype" w:hAnsi="Palatino Linotype"/>
          <w:bCs/>
          <w:sz w:val="24"/>
        </w:rPr>
        <w:t>s</w:t>
      </w:r>
      <w:r w:rsidRPr="00382F79">
        <w:rPr>
          <w:rFonts w:ascii="Palatino Linotype" w:hAnsi="Palatino Linotype"/>
          <w:bCs/>
          <w:sz w:val="24"/>
        </w:rPr>
        <w:t xml:space="preserve">, asimismo con fundamento en lo dispuesto por el </w:t>
      </w:r>
      <w:r w:rsidRPr="00382F79">
        <w:rPr>
          <w:rFonts w:ascii="Palatino Linotype" w:eastAsia="Calibri" w:hAnsi="Palatino Linotype"/>
          <w:sz w:val="24"/>
          <w:lang w:val="es-ES"/>
        </w:rPr>
        <w:t xml:space="preserve">artículo 185 fracción I de la </w:t>
      </w:r>
      <w:r w:rsidRPr="00382F79">
        <w:rPr>
          <w:rFonts w:ascii="Palatino Linotype" w:eastAsia="Calibri" w:hAnsi="Palatino Linotype"/>
          <w:b/>
          <w:sz w:val="24"/>
          <w:lang w:val="es-ES"/>
        </w:rPr>
        <w:t xml:space="preserve">Ley de Transparencia y Acceso a la Información Pública del Estado de México y </w:t>
      </w:r>
      <w:r w:rsidRPr="00382F79">
        <w:rPr>
          <w:rFonts w:ascii="Palatino Linotype" w:eastAsia="Calibri" w:hAnsi="Palatino Linotype"/>
          <w:b/>
          <w:sz w:val="24"/>
          <w:lang w:val="es-ES"/>
        </w:rPr>
        <w:lastRenderedPageBreak/>
        <w:t xml:space="preserve">Municipios </w:t>
      </w:r>
      <w:r w:rsidR="00D31521" w:rsidRPr="00382F79">
        <w:rPr>
          <w:rFonts w:ascii="Palatino Linotype" w:hAnsi="Palatino Linotype"/>
          <w:sz w:val="24"/>
          <w:lang w:val="es-ES"/>
        </w:rPr>
        <w:t>se turnó a</w:t>
      </w:r>
      <w:r w:rsidR="00F942BD" w:rsidRPr="00382F79">
        <w:rPr>
          <w:rFonts w:ascii="Palatino Linotype" w:hAnsi="Palatino Linotype"/>
          <w:sz w:val="24"/>
          <w:lang w:val="es-ES"/>
        </w:rPr>
        <w:t xml:space="preserve"> </w:t>
      </w:r>
      <w:r w:rsidRPr="00382F79">
        <w:rPr>
          <w:rFonts w:ascii="Palatino Linotype" w:hAnsi="Palatino Linotype"/>
          <w:sz w:val="24"/>
          <w:lang w:val="es-ES"/>
        </w:rPr>
        <w:t>l</w:t>
      </w:r>
      <w:r w:rsidR="00F942BD" w:rsidRPr="00382F79">
        <w:rPr>
          <w:rFonts w:ascii="Palatino Linotype" w:hAnsi="Palatino Linotype"/>
          <w:sz w:val="24"/>
          <w:lang w:val="es-ES"/>
        </w:rPr>
        <w:t>a</w:t>
      </w:r>
      <w:r w:rsidRPr="00382F79">
        <w:rPr>
          <w:rFonts w:ascii="Palatino Linotype" w:hAnsi="Palatino Linotype"/>
          <w:sz w:val="24"/>
          <w:lang w:val="es-ES"/>
        </w:rPr>
        <w:t xml:space="preserve"> </w:t>
      </w:r>
      <w:r w:rsidR="00F942BD" w:rsidRPr="00382F79">
        <w:rPr>
          <w:rFonts w:ascii="Palatino Linotype" w:hAnsi="Palatino Linotype"/>
          <w:b/>
          <w:sz w:val="24"/>
          <w:lang w:val="es-ES"/>
        </w:rPr>
        <w:t>Comisionada</w:t>
      </w:r>
      <w:r w:rsidRPr="00382F79">
        <w:rPr>
          <w:rFonts w:ascii="Palatino Linotype" w:hAnsi="Palatino Linotype"/>
          <w:b/>
          <w:sz w:val="24"/>
          <w:lang w:val="es-ES"/>
        </w:rPr>
        <w:t xml:space="preserve"> </w:t>
      </w:r>
      <w:r w:rsidR="00F942BD" w:rsidRPr="00382F79">
        <w:rPr>
          <w:rFonts w:ascii="Palatino Linotype" w:hAnsi="Palatino Linotype"/>
          <w:b/>
          <w:sz w:val="24"/>
          <w:lang w:val="es-ES"/>
        </w:rPr>
        <w:t>María del Rosario Mejía Ayala</w:t>
      </w:r>
      <w:r w:rsidRPr="00382F79">
        <w:rPr>
          <w:rFonts w:ascii="Palatino Linotype" w:hAnsi="Palatino Linotype"/>
          <w:b/>
          <w:sz w:val="24"/>
          <w:lang w:val="es-ES"/>
        </w:rPr>
        <w:t xml:space="preserve">, </w:t>
      </w:r>
      <w:r w:rsidRPr="00382F79">
        <w:rPr>
          <w:rFonts w:ascii="Palatino Linotype" w:hAnsi="Palatino Linotype"/>
          <w:sz w:val="24"/>
          <w:lang w:val="es-ES"/>
        </w:rPr>
        <w:t xml:space="preserve">con el objeto de </w:t>
      </w:r>
      <w:r w:rsidRPr="00382F79">
        <w:rPr>
          <w:rFonts w:ascii="Palatino Linotype" w:hAnsi="Palatino Linotype"/>
          <w:sz w:val="24"/>
        </w:rPr>
        <w:t>su análisis.</w:t>
      </w:r>
    </w:p>
    <w:p w14:paraId="21EFF6B2" w14:textId="77777777" w:rsidR="005000AA" w:rsidRPr="00382F79" w:rsidRDefault="005000AA" w:rsidP="00C10B87">
      <w:pPr>
        <w:pStyle w:val="Prrafodelista"/>
        <w:spacing w:before="240" w:after="240" w:line="360" w:lineRule="auto"/>
        <w:ind w:left="0"/>
        <w:jc w:val="both"/>
        <w:rPr>
          <w:rFonts w:ascii="Palatino Linotype" w:eastAsia="Calibri" w:hAnsi="Palatino Linotype"/>
          <w:sz w:val="24"/>
          <w:lang w:val="es-AR"/>
        </w:rPr>
      </w:pPr>
    </w:p>
    <w:p w14:paraId="0DD7E16F" w14:textId="6B581A8E" w:rsidR="005000AA" w:rsidRPr="00382F79" w:rsidRDefault="00D73603" w:rsidP="00C10B87">
      <w:pPr>
        <w:pStyle w:val="Prrafodelista"/>
        <w:numPr>
          <w:ilvl w:val="0"/>
          <w:numId w:val="3"/>
        </w:numPr>
        <w:spacing w:before="240" w:after="240" w:line="360" w:lineRule="auto"/>
        <w:ind w:left="0" w:firstLine="0"/>
        <w:jc w:val="both"/>
        <w:rPr>
          <w:rFonts w:ascii="Palatino Linotype" w:eastAsiaTheme="minorEastAsia" w:hAnsi="Palatino Linotype"/>
          <w:i/>
          <w:color w:val="000000"/>
          <w:sz w:val="24"/>
          <w:lang w:val="es-ES_tradnl"/>
        </w:rPr>
      </w:pPr>
      <w:r w:rsidRPr="00382F79">
        <w:rPr>
          <w:rFonts w:ascii="Palatino Linotype" w:eastAsia="Calibri" w:hAnsi="Palatino Linotype"/>
          <w:sz w:val="24"/>
          <w:lang w:val="es-ES"/>
        </w:rPr>
        <w:t>La Comisionada</w:t>
      </w:r>
      <w:r w:rsidR="005000AA" w:rsidRPr="00382F79">
        <w:rPr>
          <w:rFonts w:ascii="Palatino Linotype" w:eastAsia="Calibri" w:hAnsi="Palatino Linotype"/>
          <w:sz w:val="24"/>
          <w:lang w:val="es-ES"/>
        </w:rPr>
        <w:t xml:space="preserve"> Ponente con fundamento en lo dispuesto por el artículo 185 fracción II de la ley de la materia, a través del acuerdo de admisión de fecha </w:t>
      </w:r>
      <w:r w:rsidR="009D6326" w:rsidRPr="00382F79">
        <w:rPr>
          <w:rFonts w:ascii="Palatino Linotype" w:eastAsia="Calibri" w:hAnsi="Palatino Linotype"/>
          <w:sz w:val="24"/>
          <w:lang w:val="es-ES"/>
        </w:rPr>
        <w:t>seis (06), siete (07), ocho (08), nueve (09),  diez (10),  trece (13), catorce (14) y quince (15) de junio</w:t>
      </w:r>
      <w:r w:rsidR="005000AA" w:rsidRPr="00382F79">
        <w:rPr>
          <w:rFonts w:ascii="Palatino Linotype" w:eastAsia="Calibri" w:hAnsi="Palatino Linotype"/>
          <w:sz w:val="24"/>
          <w:lang w:val="es-ES"/>
        </w:rPr>
        <w:t xml:space="preserve"> de dos mil veinti</w:t>
      </w:r>
      <w:r w:rsidR="0021453D" w:rsidRPr="00382F79">
        <w:rPr>
          <w:rFonts w:ascii="Palatino Linotype" w:eastAsia="Calibri" w:hAnsi="Palatino Linotype"/>
          <w:sz w:val="24"/>
          <w:lang w:val="es-ES"/>
        </w:rPr>
        <w:t>dós</w:t>
      </w:r>
      <w:r w:rsidR="005000AA" w:rsidRPr="00382F79">
        <w:rPr>
          <w:rFonts w:ascii="Palatino Linotype" w:eastAsia="Calibri" w:hAnsi="Palatino Linotype"/>
          <w:sz w:val="24"/>
          <w:lang w:val="es-ES"/>
        </w:rPr>
        <w:t xml:space="preserve">, puso a disposición de las partes el expediente electrónico </w:t>
      </w:r>
      <w:r w:rsidR="005000AA" w:rsidRPr="00382F79">
        <w:rPr>
          <w:rFonts w:ascii="Palatino Linotype" w:eastAsia="Calibri" w:hAnsi="Palatino Linotype"/>
          <w:sz w:val="24"/>
        </w:rPr>
        <w:t xml:space="preserve">vía </w:t>
      </w:r>
      <w:r w:rsidR="005000AA" w:rsidRPr="00382F79">
        <w:rPr>
          <w:rFonts w:ascii="Palatino Linotype" w:eastAsia="Calibri" w:hAnsi="Palatino Linotype"/>
          <w:b/>
          <w:sz w:val="24"/>
          <w:lang w:val="es-ES"/>
        </w:rPr>
        <w:t xml:space="preserve">SAIMEX </w:t>
      </w:r>
      <w:r w:rsidR="005000AA" w:rsidRPr="00382F79">
        <w:rPr>
          <w:rFonts w:ascii="Palatino Linotype" w:eastAsia="Calibri" w:hAnsi="Palatino Linotype"/>
          <w:sz w:val="24"/>
          <w:lang w:val="es-ES"/>
        </w:rPr>
        <w:t xml:space="preserve">a efecto de que en un plazo máximo de siete días manifestaran lo que a derecho convinieran, ofrecieran pruebas y alegatos según corresponda al caso concreto, de esta forma para que el </w:t>
      </w:r>
      <w:r w:rsidR="005000AA" w:rsidRPr="00382F79">
        <w:rPr>
          <w:rFonts w:ascii="Palatino Linotype" w:eastAsia="Calibri" w:hAnsi="Palatino Linotype"/>
          <w:b/>
          <w:sz w:val="24"/>
          <w:lang w:val="es-ES"/>
        </w:rPr>
        <w:t>SUJETO OBLIGADO</w:t>
      </w:r>
      <w:r w:rsidR="005000AA" w:rsidRPr="00382F79">
        <w:rPr>
          <w:rFonts w:ascii="Palatino Linotype" w:eastAsia="Calibri" w:hAnsi="Palatino Linotype"/>
          <w:sz w:val="24"/>
          <w:lang w:val="es-ES"/>
        </w:rPr>
        <w:t xml:space="preserve"> presentara el informe justificado procedente.</w:t>
      </w:r>
    </w:p>
    <w:p w14:paraId="51336F6A" w14:textId="77777777" w:rsidR="00043374" w:rsidRPr="00382F79" w:rsidRDefault="00043374" w:rsidP="00C10B87">
      <w:pPr>
        <w:pStyle w:val="Prrafodelista"/>
        <w:spacing w:line="360" w:lineRule="auto"/>
        <w:rPr>
          <w:rFonts w:ascii="Palatino Linotype" w:eastAsiaTheme="minorEastAsia" w:hAnsi="Palatino Linotype"/>
          <w:i/>
          <w:color w:val="000000"/>
          <w:sz w:val="24"/>
          <w:lang w:val="es-ES_tradnl"/>
        </w:rPr>
      </w:pPr>
    </w:p>
    <w:p w14:paraId="6E57B4AA" w14:textId="0F70A398" w:rsidR="00E20872" w:rsidRPr="00382F79" w:rsidRDefault="00275BD0" w:rsidP="00C10B87">
      <w:pPr>
        <w:pStyle w:val="Prrafodelista"/>
        <w:numPr>
          <w:ilvl w:val="0"/>
          <w:numId w:val="2"/>
        </w:numPr>
        <w:spacing w:before="240" w:after="240" w:line="360" w:lineRule="auto"/>
        <w:ind w:left="0" w:hanging="11"/>
        <w:jc w:val="both"/>
        <w:rPr>
          <w:rFonts w:ascii="Palatino Linotype" w:hAnsi="Palatino Linotype"/>
          <w:b/>
          <w:i/>
          <w:color w:val="000000"/>
          <w:sz w:val="24"/>
        </w:rPr>
      </w:pPr>
      <w:r w:rsidRPr="00382F79">
        <w:rPr>
          <w:rFonts w:ascii="Palatino Linotype" w:eastAsia="MS Mincho" w:hAnsi="Palatino Linotype"/>
          <w:sz w:val="24"/>
        </w:rPr>
        <w:t xml:space="preserve">En la Vigésima Tercera </w:t>
      </w:r>
      <w:r w:rsidR="00043374" w:rsidRPr="00382F79">
        <w:rPr>
          <w:rFonts w:ascii="Palatino Linotype" w:eastAsia="MS Mincho" w:hAnsi="Palatino Linotype"/>
          <w:sz w:val="24"/>
        </w:rPr>
        <w:t xml:space="preserve">Sesión Ordinaria de fecha </w:t>
      </w:r>
      <w:r w:rsidRPr="00382F79">
        <w:rPr>
          <w:rFonts w:ascii="Palatino Linotype" w:eastAsia="MS Mincho" w:hAnsi="Palatino Linotype"/>
          <w:sz w:val="24"/>
        </w:rPr>
        <w:t>veintinueve</w:t>
      </w:r>
      <w:r w:rsidR="00043374" w:rsidRPr="00382F79">
        <w:rPr>
          <w:rFonts w:ascii="Palatino Linotype" w:eastAsia="MS Mincho" w:hAnsi="Palatino Linotype"/>
          <w:sz w:val="24"/>
        </w:rPr>
        <w:t xml:space="preserve"> (</w:t>
      </w:r>
      <w:r w:rsidRPr="00382F79">
        <w:rPr>
          <w:rFonts w:ascii="Palatino Linotype" w:eastAsia="MS Mincho" w:hAnsi="Palatino Linotype"/>
          <w:sz w:val="24"/>
        </w:rPr>
        <w:t>29</w:t>
      </w:r>
      <w:r w:rsidR="00043374" w:rsidRPr="00382F79">
        <w:rPr>
          <w:rFonts w:ascii="Palatino Linotype" w:eastAsia="MS Mincho" w:hAnsi="Palatino Linotype"/>
          <w:sz w:val="24"/>
        </w:rPr>
        <w:t xml:space="preserve">) de </w:t>
      </w:r>
      <w:r w:rsidRPr="00382F79">
        <w:rPr>
          <w:rFonts w:ascii="Palatino Linotype" w:eastAsia="MS Mincho" w:hAnsi="Palatino Linotype"/>
          <w:sz w:val="24"/>
        </w:rPr>
        <w:t>junio</w:t>
      </w:r>
      <w:r w:rsidR="00043374" w:rsidRPr="00382F79">
        <w:rPr>
          <w:rFonts w:ascii="Palatino Linotype" w:eastAsia="MS Mincho" w:hAnsi="Palatino Linotype"/>
          <w:sz w:val="24"/>
        </w:rPr>
        <w:t xml:space="preserve"> de dos mil veinti</w:t>
      </w:r>
      <w:r w:rsidR="00A75BBA" w:rsidRPr="00382F79">
        <w:rPr>
          <w:rFonts w:ascii="Palatino Linotype" w:eastAsia="MS Mincho" w:hAnsi="Palatino Linotype"/>
          <w:sz w:val="24"/>
        </w:rPr>
        <w:t>dós</w:t>
      </w:r>
      <w:r w:rsidR="00043374" w:rsidRPr="00382F79">
        <w:rPr>
          <w:rFonts w:ascii="Palatino Linotype" w:eastAsia="MS Mincho" w:hAnsi="Palatino Linotype"/>
          <w:sz w:val="24"/>
        </w:rPr>
        <w:t>, el Pleno de este Órgano Garante acordó la acumulación de los recursos de revisión</w:t>
      </w:r>
      <w:r w:rsidR="00A75BBA" w:rsidRPr="00382F79">
        <w:rPr>
          <w:rFonts w:ascii="Palatino Linotype" w:eastAsia="MS Mincho" w:hAnsi="Palatino Linotype"/>
          <w:sz w:val="24"/>
        </w:rPr>
        <w:t xml:space="preserve"> </w:t>
      </w:r>
      <w:r w:rsidRPr="00382F79">
        <w:rPr>
          <w:rFonts w:ascii="Palatino Linotype" w:hAnsi="Palatino Linotype"/>
          <w:b/>
          <w:bCs/>
          <w:color w:val="000000"/>
          <w:sz w:val="24"/>
        </w:rPr>
        <w:t>10923/INFOEM/IP/RR/2022, 10924/INFOEM/IP/RR/2022,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10925/INFOEM/IP/RR/2022, 10926/INFOEM/IP/RR/2022,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10927/INFOEM/IP/RR/2022,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10928/INFOEM/IP/RR/2022, 10929/INFOEM/IP/RR/2022,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10930/INFOEM/IP/RR/2022,  10931/INFOEM/IP/RR/2022,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10943/INFOEM/IP/RR/2022,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10944/INFOEM/IP/RR/2022,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10945/INFOEM/IP/RR/2022,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lastRenderedPageBreak/>
        <w:t>10946/INFOEM/IP/RR/2022, 10947/INFOEM/IP/RR/2022,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10948/INFOEM/IP/RR/2022,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10949/INFOEM/IP/RR/2022,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10950/INFOEM/IP/RR/2022 10951/INFOEM/IP/RR/2022,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10952/INFOEM/IP/RR/2022,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10953/INFOEM/IP/RR/2022,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10954/INFOEM/IP/RR/2022,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10955/INFOEM/IP/RR/2022, 10956/INFOEM/IP/RR/2022,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10957/INFOEM/IP/RR/2022,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10958/INFOEM/IP/RR/2022,</w:t>
      </w:r>
      <w:r w:rsidR="00E20872" w:rsidRPr="00382F79">
        <w:rPr>
          <w:rFonts w:ascii="Palatino Linotype" w:hAnsi="Palatino Linotype"/>
          <w:b/>
          <w:i/>
          <w:color w:val="000000"/>
          <w:sz w:val="24"/>
        </w:rPr>
        <w:t xml:space="preserve">                                                        </w:t>
      </w:r>
      <w:r w:rsidR="00E20872" w:rsidRPr="00382F79">
        <w:rPr>
          <w:rFonts w:ascii="Palatino Linotype" w:hAnsi="Palatino Linotype"/>
          <w:b/>
          <w:color w:val="000000"/>
          <w:sz w:val="24"/>
        </w:rPr>
        <w:t>10959/INFOEM/IP/RR/2022,</w:t>
      </w:r>
    </w:p>
    <w:p w14:paraId="36B2F64B" w14:textId="6F40B909" w:rsidR="00043374" w:rsidRPr="00382F79" w:rsidRDefault="00275BD0" w:rsidP="00C10B87">
      <w:pPr>
        <w:pStyle w:val="Prrafodelista"/>
        <w:spacing w:before="240" w:after="240" w:line="360" w:lineRule="auto"/>
        <w:ind w:left="0"/>
        <w:jc w:val="both"/>
        <w:rPr>
          <w:rFonts w:ascii="Palatino Linotype" w:hAnsi="Palatino Linotype"/>
          <w:b/>
          <w:i/>
          <w:color w:val="000000"/>
          <w:sz w:val="24"/>
        </w:rPr>
      </w:pPr>
      <w:r w:rsidRPr="00382F79">
        <w:rPr>
          <w:rFonts w:ascii="Palatino Linotype" w:hAnsi="Palatino Linotype"/>
          <w:b/>
          <w:bCs/>
          <w:color w:val="000000"/>
          <w:sz w:val="24"/>
        </w:rPr>
        <w:t>10960/INFOEM/IP/RR/2022,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10961/INFOEM/IP/RR/2022,  10962/INFOEM/IP/RR/2022, 10963/INFOEM/IP/RR/2022,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10964/INFOEM/IP/RR/2022,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10965/INFOEM/IP/RR/2022,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10966/INFOEM/IP/RR/2022,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10967/INFOEM/IP/RR/2022,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10968/INFOEM/IP/RR/2022,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10969/INFOEM/IP/RR/2022,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10970/INFOEM/IP/RR/2022,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10971/INFOEM/IP/RR/2022,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10972/INFOEM/IP/RR/2022,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10973/INFOEM/IP/RR/2022,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10974/INFOEM/IP/RR/2022,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10975/INFOEM/IP/RR/2022,  10976/INFOEM/IP/RR/2022,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10977/INFOEM/IP/RR/2022,</w:t>
      </w:r>
      <w:r w:rsidRPr="00382F79">
        <w:rPr>
          <w:rFonts w:ascii="Palatino Linotype" w:hAnsi="Palatino Linotype"/>
          <w:b/>
          <w:color w:val="000000"/>
          <w:sz w:val="24"/>
        </w:rPr>
        <w:t xml:space="preserve"> </w:t>
      </w:r>
      <w:r w:rsidRPr="00382F79">
        <w:rPr>
          <w:rFonts w:ascii="Palatino Linotype" w:hAnsi="Palatino Linotype"/>
          <w:b/>
          <w:bCs/>
          <w:color w:val="000000"/>
          <w:sz w:val="24"/>
        </w:rPr>
        <w:t>10978/INFOEM/IP/RR/2022 y 10979/INFOEM/IP/RR/2022</w:t>
      </w:r>
      <w:r w:rsidRPr="00382F79">
        <w:rPr>
          <w:rFonts w:ascii="Palatino Linotype" w:hAnsi="Palatino Linotype"/>
          <w:b/>
          <w:i/>
          <w:color w:val="000000"/>
          <w:sz w:val="24"/>
        </w:rPr>
        <w:t xml:space="preserve"> </w:t>
      </w:r>
      <w:r w:rsidR="00043374" w:rsidRPr="00382F79">
        <w:rPr>
          <w:rFonts w:ascii="Palatino Linotype" w:hAnsi="Palatino Linotype"/>
          <w:bCs/>
          <w:sz w:val="24"/>
        </w:rPr>
        <w:t>a la</w:t>
      </w:r>
      <w:r w:rsidR="00043374" w:rsidRPr="00382F79">
        <w:rPr>
          <w:rFonts w:ascii="Palatino Linotype" w:eastAsia="MS Mincho" w:hAnsi="Palatino Linotype"/>
          <w:b/>
          <w:bCs/>
          <w:sz w:val="24"/>
        </w:rPr>
        <w:t xml:space="preserve"> </w:t>
      </w:r>
      <w:r w:rsidR="00043374" w:rsidRPr="00382F79">
        <w:rPr>
          <w:rFonts w:ascii="Palatino Linotype" w:eastAsia="MS Mincho" w:hAnsi="Palatino Linotype"/>
          <w:sz w:val="24"/>
        </w:rPr>
        <w:t>Comisionada</w:t>
      </w:r>
      <w:r w:rsidR="00043374" w:rsidRPr="00382F79">
        <w:rPr>
          <w:rFonts w:ascii="Palatino Linotype" w:eastAsia="MS Mincho" w:hAnsi="Palatino Linotype"/>
          <w:b/>
          <w:sz w:val="24"/>
        </w:rPr>
        <w:t xml:space="preserve"> </w:t>
      </w:r>
      <w:r w:rsidR="00043374" w:rsidRPr="00382F79">
        <w:rPr>
          <w:rFonts w:ascii="Palatino Linotype" w:hAnsi="Palatino Linotype"/>
          <w:b/>
          <w:sz w:val="24"/>
        </w:rPr>
        <w:t>María del Rosario Mejía Ayala</w:t>
      </w:r>
      <w:r w:rsidR="00043374" w:rsidRPr="00382F79">
        <w:rPr>
          <w:rFonts w:ascii="Palatino Linotype" w:eastAsia="MS Mincho" w:hAnsi="Palatino Linotype"/>
          <w:b/>
          <w:sz w:val="24"/>
        </w:rPr>
        <w:t xml:space="preserve"> </w:t>
      </w:r>
      <w:r w:rsidR="00043374" w:rsidRPr="00382F79">
        <w:rPr>
          <w:rFonts w:ascii="Palatino Linotype" w:eastAsia="MS Mincho" w:hAnsi="Palatino Linotype"/>
          <w:sz w:val="24"/>
        </w:rPr>
        <w:t xml:space="preserve">a efecto de presentar al Pleno el proyecto de resolución correspondiente y de </w:t>
      </w:r>
      <w:r w:rsidR="00043374" w:rsidRPr="00382F79">
        <w:rPr>
          <w:rFonts w:ascii="Palatino Linotype" w:hAnsi="Palatino Linotype"/>
          <w:sz w:val="24"/>
        </w:rPr>
        <w:t xml:space="preserve">conformidad con el numeral ONCE inciso c) de los </w:t>
      </w:r>
      <w:r w:rsidR="00043374" w:rsidRPr="00382F79">
        <w:rPr>
          <w:rFonts w:ascii="Palatino Linotype" w:hAnsi="Palatino Linotype"/>
          <w:b/>
          <w:sz w:val="24"/>
        </w:rPr>
        <w:t xml:space="preserve">Lineamientos para la Recepción, Trámite y Resolución de las Solicitudes de Acceso </w:t>
      </w:r>
      <w:r w:rsidR="00043374" w:rsidRPr="00382F79">
        <w:rPr>
          <w:rFonts w:ascii="Palatino Linotype" w:hAnsi="Palatino Linotype"/>
          <w:b/>
          <w:sz w:val="24"/>
        </w:rPr>
        <w:lastRenderedPageBreak/>
        <w:t>a la Información Pública, así como de los Recursos de Revisión que Deberán Observar los Sujetos Obligados por la Ley de Transparencia Estatal</w:t>
      </w:r>
      <w:r w:rsidR="00043374" w:rsidRPr="00382F79">
        <w:rPr>
          <w:rFonts w:ascii="Palatino Linotype" w:hAnsi="Palatino Linotype"/>
          <w:sz w:val="24"/>
          <w:vertAlign w:val="superscript"/>
        </w:rPr>
        <w:footnoteReference w:id="1"/>
      </w:r>
      <w:r w:rsidR="00043374" w:rsidRPr="00382F79">
        <w:rPr>
          <w:rFonts w:ascii="Palatino Linotype" w:hAnsi="Palatino Linotype"/>
          <w:sz w:val="24"/>
        </w:rPr>
        <w:t>, que señala:</w:t>
      </w:r>
    </w:p>
    <w:p w14:paraId="0A9F752A" w14:textId="77777777" w:rsidR="00043374" w:rsidRPr="00382F79" w:rsidRDefault="00043374" w:rsidP="00C10B87">
      <w:pPr>
        <w:autoSpaceDE w:val="0"/>
        <w:autoSpaceDN w:val="0"/>
        <w:adjustRightInd w:val="0"/>
        <w:spacing w:before="240" w:after="240" w:line="360" w:lineRule="auto"/>
        <w:ind w:left="567" w:right="567"/>
        <w:contextualSpacing/>
        <w:jc w:val="both"/>
        <w:rPr>
          <w:rFonts w:ascii="Palatino Linotype" w:hAnsi="Palatino Linotype"/>
          <w:i/>
          <w:sz w:val="24"/>
          <w:szCs w:val="24"/>
        </w:rPr>
      </w:pPr>
      <w:r w:rsidRPr="00382F79">
        <w:rPr>
          <w:rFonts w:ascii="Palatino Linotype" w:hAnsi="Palatino Linotype"/>
          <w:b/>
          <w:i/>
          <w:sz w:val="24"/>
          <w:szCs w:val="24"/>
        </w:rPr>
        <w:t>ONCE.</w:t>
      </w:r>
      <w:r w:rsidRPr="00382F79">
        <w:rPr>
          <w:rFonts w:ascii="Palatino Linotype" w:hAnsi="Palatino Linotype"/>
          <w:i/>
          <w:sz w:val="24"/>
          <w:szCs w:val="24"/>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382F79" w:rsidRDefault="00043374" w:rsidP="00C10B87">
      <w:pPr>
        <w:autoSpaceDE w:val="0"/>
        <w:autoSpaceDN w:val="0"/>
        <w:adjustRightInd w:val="0"/>
        <w:spacing w:before="240" w:after="240" w:line="360" w:lineRule="auto"/>
        <w:ind w:left="567" w:right="567"/>
        <w:contextualSpacing/>
        <w:jc w:val="both"/>
        <w:rPr>
          <w:rFonts w:ascii="Palatino Linotype" w:hAnsi="Palatino Linotype"/>
          <w:i/>
          <w:sz w:val="24"/>
          <w:szCs w:val="24"/>
        </w:rPr>
      </w:pPr>
      <w:r w:rsidRPr="00382F79">
        <w:rPr>
          <w:rFonts w:ascii="Palatino Linotype" w:hAnsi="Palatino Linotype"/>
          <w:i/>
          <w:sz w:val="24"/>
          <w:szCs w:val="24"/>
        </w:rPr>
        <w:t>…</w:t>
      </w:r>
    </w:p>
    <w:p w14:paraId="1E29230A" w14:textId="77777777" w:rsidR="00043374" w:rsidRPr="00382F79" w:rsidRDefault="00043374" w:rsidP="00C10B87">
      <w:pPr>
        <w:autoSpaceDE w:val="0"/>
        <w:autoSpaceDN w:val="0"/>
        <w:adjustRightInd w:val="0"/>
        <w:spacing w:before="240" w:after="240" w:line="360" w:lineRule="auto"/>
        <w:ind w:left="567" w:right="567"/>
        <w:contextualSpacing/>
        <w:jc w:val="both"/>
        <w:rPr>
          <w:rFonts w:ascii="Palatino Linotype" w:hAnsi="Palatino Linotype"/>
          <w:i/>
          <w:sz w:val="24"/>
          <w:szCs w:val="24"/>
        </w:rPr>
      </w:pPr>
      <w:r w:rsidRPr="00382F79">
        <w:rPr>
          <w:rFonts w:ascii="Palatino Linotype" w:hAnsi="Palatino Linotype"/>
          <w:i/>
          <w:sz w:val="24"/>
          <w:szCs w:val="24"/>
        </w:rPr>
        <w:t>c) Cuando se trate del mismo solicitante, el mismo SUJETO OBLIGADO, aunque se trate de solicitudes diversas;</w:t>
      </w:r>
    </w:p>
    <w:p w14:paraId="2B32053C" w14:textId="77777777" w:rsidR="00043374" w:rsidRPr="00382F79" w:rsidRDefault="00043374" w:rsidP="00C10B87">
      <w:pPr>
        <w:spacing w:before="240" w:after="240" w:line="360" w:lineRule="auto"/>
        <w:ind w:left="567"/>
        <w:contextualSpacing/>
        <w:jc w:val="both"/>
        <w:rPr>
          <w:rFonts w:ascii="Palatino Linotype" w:hAnsi="Palatino Linotype"/>
          <w:i/>
          <w:sz w:val="24"/>
          <w:szCs w:val="24"/>
        </w:rPr>
      </w:pPr>
      <w:r w:rsidRPr="00382F79">
        <w:rPr>
          <w:rFonts w:ascii="Palatino Linotype" w:hAnsi="Palatino Linotype"/>
          <w:i/>
          <w:sz w:val="24"/>
          <w:szCs w:val="24"/>
        </w:rPr>
        <w:t>…</w:t>
      </w:r>
    </w:p>
    <w:p w14:paraId="38FF9707" w14:textId="77777777" w:rsidR="00043374" w:rsidRPr="00382F79" w:rsidRDefault="00043374" w:rsidP="00C10B87">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rPr>
      </w:pPr>
      <w:r w:rsidRPr="00382F79">
        <w:rPr>
          <w:rFonts w:ascii="Palatino Linotype" w:eastAsia="MS Mincho" w:hAnsi="Palatino Linotype"/>
          <w:color w:val="000000"/>
          <w:sz w:val="24"/>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382F79">
        <w:rPr>
          <w:rFonts w:ascii="Palatino Linotype" w:eastAsia="MS Mincho" w:hAnsi="Palatino Linotype"/>
          <w:color w:val="000000"/>
          <w:sz w:val="24"/>
          <w:lang w:val="es-ES"/>
        </w:rPr>
        <w:t xml:space="preserve">Código de Procedimientos Administrativos del Estado de México, de aplicación supletoria en términos del </w:t>
      </w:r>
      <w:r w:rsidRPr="00382F79">
        <w:rPr>
          <w:rFonts w:ascii="Palatino Linotype" w:eastAsia="MS Mincho" w:hAnsi="Palatino Linotype"/>
          <w:color w:val="000000"/>
          <w:sz w:val="24"/>
        </w:rPr>
        <w:t xml:space="preserve">artículo 195 de </w:t>
      </w:r>
      <w:r w:rsidRPr="00382F79">
        <w:rPr>
          <w:rFonts w:ascii="Palatino Linotype" w:eastAsia="MS Mincho" w:hAnsi="Palatino Linotype"/>
          <w:sz w:val="24"/>
        </w:rPr>
        <w:t>la Ley de Transparencia y Acceso a la Información Pública del Estado de México y Municipios en vigor, que a la letra señalan:</w:t>
      </w:r>
    </w:p>
    <w:p w14:paraId="4051C547" w14:textId="77777777" w:rsidR="00043374" w:rsidRPr="00382F79" w:rsidRDefault="00043374" w:rsidP="00C10B87">
      <w:pPr>
        <w:tabs>
          <w:tab w:val="center" w:pos="4252"/>
          <w:tab w:val="right" w:pos="8504"/>
        </w:tabs>
        <w:spacing w:line="360" w:lineRule="auto"/>
        <w:jc w:val="both"/>
        <w:rPr>
          <w:rFonts w:ascii="Palatino Linotype" w:eastAsia="MS Mincho" w:hAnsi="Palatino Linotype"/>
          <w:sz w:val="24"/>
          <w:szCs w:val="24"/>
        </w:rPr>
      </w:pPr>
    </w:p>
    <w:p w14:paraId="1C0A178D" w14:textId="77777777" w:rsidR="00043374" w:rsidRPr="00382F79" w:rsidRDefault="00043374" w:rsidP="00C10B87">
      <w:pPr>
        <w:spacing w:line="360" w:lineRule="auto"/>
        <w:ind w:left="567" w:right="567"/>
        <w:jc w:val="both"/>
        <w:rPr>
          <w:rFonts w:ascii="Palatino Linotype" w:eastAsia="MS Mincho" w:hAnsi="Palatino Linotype"/>
          <w:b/>
          <w:i/>
          <w:sz w:val="24"/>
          <w:szCs w:val="24"/>
        </w:rPr>
      </w:pPr>
      <w:r w:rsidRPr="00382F79">
        <w:rPr>
          <w:rFonts w:ascii="Palatino Linotype" w:eastAsia="MS Mincho" w:hAnsi="Palatino Linotype"/>
          <w:b/>
          <w:i/>
          <w:sz w:val="24"/>
          <w:szCs w:val="24"/>
        </w:rPr>
        <w:lastRenderedPageBreak/>
        <w:t>Código de Procedimientos Administrativos del Estado de México</w:t>
      </w:r>
    </w:p>
    <w:p w14:paraId="4A363F22" w14:textId="77777777" w:rsidR="00043374" w:rsidRPr="00382F79" w:rsidRDefault="00043374" w:rsidP="00C10B87">
      <w:pPr>
        <w:spacing w:line="360" w:lineRule="auto"/>
        <w:ind w:left="567" w:right="567"/>
        <w:jc w:val="both"/>
        <w:rPr>
          <w:rFonts w:ascii="Palatino Linotype" w:eastAsia="MS Mincho" w:hAnsi="Palatino Linotype"/>
          <w:i/>
          <w:sz w:val="24"/>
          <w:szCs w:val="24"/>
        </w:rPr>
      </w:pPr>
      <w:r w:rsidRPr="00382F79">
        <w:rPr>
          <w:rFonts w:ascii="Palatino Linotype" w:eastAsia="MS Mincho" w:hAnsi="Palatino Linotype"/>
          <w:i/>
          <w:sz w:val="24"/>
          <w:szCs w:val="24"/>
        </w:rPr>
        <w:t>“</w:t>
      </w:r>
      <w:r w:rsidRPr="00382F79">
        <w:rPr>
          <w:rFonts w:ascii="Palatino Linotype" w:eastAsia="MS Mincho" w:hAnsi="Palatino Linotype"/>
          <w:b/>
          <w:i/>
          <w:sz w:val="24"/>
          <w:szCs w:val="24"/>
        </w:rPr>
        <w:t>Artículo 18</w:t>
      </w:r>
      <w:r w:rsidRPr="00382F79">
        <w:rPr>
          <w:rFonts w:ascii="Palatino Linotype" w:eastAsia="MS Mincho" w:hAnsi="Palatino Linotype"/>
          <w:i/>
          <w:sz w:val="24"/>
          <w:szCs w:val="24"/>
        </w:rPr>
        <w:t xml:space="preserve">.- </w:t>
      </w:r>
      <w:r w:rsidRPr="00382F79">
        <w:rPr>
          <w:rFonts w:ascii="Palatino Linotype" w:eastAsia="MS Mincho" w:hAnsi="Palatino Linotype"/>
          <w:b/>
          <w:i/>
          <w:sz w:val="24"/>
          <w:szCs w:val="24"/>
        </w:rPr>
        <w:t xml:space="preserve">La autoridad administrativa o el Tribunal </w:t>
      </w:r>
      <w:r w:rsidRPr="00382F79">
        <w:rPr>
          <w:rFonts w:ascii="Palatino Linotype" w:eastAsia="MS Mincho" w:hAnsi="Palatino Linotype"/>
          <w:b/>
          <w:i/>
          <w:sz w:val="24"/>
          <w:szCs w:val="24"/>
          <w:u w:val="single"/>
        </w:rPr>
        <w:t>acordarán la acumulación de los expedientes</w:t>
      </w:r>
      <w:r w:rsidRPr="00382F79">
        <w:rPr>
          <w:rFonts w:ascii="Palatino Linotype" w:eastAsia="MS Mincho" w:hAnsi="Palatino Linotype"/>
          <w:b/>
          <w:i/>
          <w:sz w:val="24"/>
          <w:szCs w:val="24"/>
        </w:rPr>
        <w:t xml:space="preserve"> del procedimiento y proceso administrativo que ante ellos se sigan, de oficio</w:t>
      </w:r>
      <w:r w:rsidRPr="00382F79">
        <w:rPr>
          <w:rFonts w:ascii="Palatino Linotype" w:eastAsia="MS Mincho" w:hAnsi="Palatino Linotype"/>
          <w:i/>
          <w:sz w:val="24"/>
          <w:szCs w:val="24"/>
        </w:rPr>
        <w:t xml:space="preserve"> o a petición de parte, </w:t>
      </w:r>
      <w:r w:rsidRPr="00382F79">
        <w:rPr>
          <w:rFonts w:ascii="Palatino Linotype" w:eastAsia="MS Mincho" w:hAnsi="Palatino Linotype"/>
          <w:b/>
          <w:i/>
          <w:sz w:val="24"/>
          <w:szCs w:val="24"/>
          <w:u w:val="single"/>
        </w:rPr>
        <w:t>cuando las partes</w:t>
      </w:r>
      <w:r w:rsidRPr="00382F79">
        <w:rPr>
          <w:rFonts w:ascii="Palatino Linotype" w:eastAsia="MS Mincho" w:hAnsi="Palatino Linotype"/>
          <w:i/>
          <w:sz w:val="24"/>
          <w:szCs w:val="24"/>
        </w:rPr>
        <w:t xml:space="preserve"> o los actos administrativos </w:t>
      </w:r>
      <w:r w:rsidRPr="00382F79">
        <w:rPr>
          <w:rFonts w:ascii="Palatino Linotype" w:eastAsia="MS Mincho" w:hAnsi="Palatino Linotype"/>
          <w:b/>
          <w:i/>
          <w:sz w:val="24"/>
          <w:szCs w:val="24"/>
          <w:u w:val="single"/>
        </w:rPr>
        <w:t>sean iguales</w:t>
      </w:r>
      <w:r w:rsidRPr="00382F79">
        <w:rPr>
          <w:rFonts w:ascii="Palatino Linotype" w:eastAsia="MS Mincho" w:hAnsi="Palatino Linotype"/>
          <w:i/>
          <w:sz w:val="24"/>
          <w:szCs w:val="24"/>
        </w:rPr>
        <w:t xml:space="preserve">, se trate de actos conexos o </w:t>
      </w:r>
      <w:r w:rsidRPr="00382F79">
        <w:rPr>
          <w:rFonts w:ascii="Palatino Linotype" w:eastAsia="MS Mincho" w:hAnsi="Palatino Linotype"/>
          <w:b/>
          <w:i/>
          <w:sz w:val="24"/>
          <w:szCs w:val="24"/>
          <w:u w:val="single"/>
        </w:rPr>
        <w:t>resulte conveniente el trámite unificado de los asuntos, para evitar la emisión de resoluciones contradictorias</w:t>
      </w:r>
      <w:r w:rsidRPr="00382F79">
        <w:rPr>
          <w:rFonts w:ascii="Palatino Linotype" w:eastAsia="MS Mincho" w:hAnsi="Palatino Linotype"/>
          <w:i/>
          <w:sz w:val="24"/>
          <w:szCs w:val="24"/>
        </w:rPr>
        <w:t>. La misma regla se aplicará, en lo conducente, para la separación de los expedientes.”</w:t>
      </w:r>
    </w:p>
    <w:p w14:paraId="1E20DD0F" w14:textId="77777777" w:rsidR="00043374" w:rsidRPr="00382F79" w:rsidRDefault="00043374" w:rsidP="00C10B87">
      <w:pPr>
        <w:spacing w:line="360" w:lineRule="auto"/>
        <w:ind w:left="567" w:right="567"/>
        <w:jc w:val="both"/>
        <w:rPr>
          <w:rFonts w:ascii="Palatino Linotype" w:eastAsia="MS Mincho" w:hAnsi="Palatino Linotype"/>
          <w:i/>
          <w:sz w:val="24"/>
          <w:szCs w:val="24"/>
        </w:rPr>
      </w:pPr>
    </w:p>
    <w:p w14:paraId="6DCD5CE4" w14:textId="77777777" w:rsidR="00043374" w:rsidRPr="00382F79" w:rsidRDefault="00043374" w:rsidP="00C10B87">
      <w:pPr>
        <w:spacing w:line="360" w:lineRule="auto"/>
        <w:ind w:left="567" w:right="567"/>
        <w:jc w:val="both"/>
        <w:rPr>
          <w:rFonts w:ascii="Palatino Linotype" w:eastAsia="MS Mincho" w:hAnsi="Palatino Linotype"/>
          <w:b/>
          <w:i/>
          <w:sz w:val="24"/>
          <w:szCs w:val="24"/>
        </w:rPr>
      </w:pPr>
      <w:r w:rsidRPr="00382F79">
        <w:rPr>
          <w:rFonts w:ascii="Palatino Linotype" w:eastAsia="MS Mincho" w:hAnsi="Palatino Linotype"/>
          <w:b/>
          <w:i/>
          <w:sz w:val="24"/>
          <w:szCs w:val="24"/>
        </w:rPr>
        <w:t xml:space="preserve">Ley de Transparencia y Acceso a la Información Pública del Estado de México y Municipios </w:t>
      </w:r>
    </w:p>
    <w:p w14:paraId="7A718BDD" w14:textId="77777777" w:rsidR="00043374" w:rsidRPr="00382F79" w:rsidRDefault="00043374" w:rsidP="00C10B87">
      <w:pPr>
        <w:spacing w:line="360" w:lineRule="auto"/>
        <w:ind w:left="567" w:right="567"/>
        <w:jc w:val="both"/>
        <w:rPr>
          <w:rFonts w:ascii="Palatino Linotype" w:eastAsia="MS Mincho" w:hAnsi="Palatino Linotype"/>
          <w:i/>
          <w:sz w:val="24"/>
          <w:szCs w:val="24"/>
        </w:rPr>
      </w:pPr>
      <w:r w:rsidRPr="00382F79">
        <w:rPr>
          <w:rFonts w:ascii="Palatino Linotype" w:eastAsia="MS Mincho" w:hAnsi="Palatino Linotype"/>
          <w:i/>
          <w:sz w:val="24"/>
          <w:szCs w:val="24"/>
        </w:rPr>
        <w:t>“</w:t>
      </w:r>
      <w:r w:rsidRPr="00382F79">
        <w:rPr>
          <w:rFonts w:ascii="Palatino Linotype" w:eastAsia="MS Mincho" w:hAnsi="Palatino Linotype"/>
          <w:b/>
          <w:i/>
          <w:sz w:val="24"/>
          <w:szCs w:val="24"/>
        </w:rPr>
        <w:t xml:space="preserve">Artículo 195. </w:t>
      </w:r>
      <w:r w:rsidRPr="00382F79">
        <w:rPr>
          <w:rFonts w:ascii="Palatino Linotype" w:eastAsia="MS Mincho" w:hAnsi="Palatino Linotype"/>
          <w:i/>
          <w:sz w:val="24"/>
          <w:szCs w:val="24"/>
        </w:rPr>
        <w:t>En la tramitación del recurso de revisión se aplicarán supletoriamente las disposiciones contenidas en el Código de Procedimientos Administrativos del Estado de México.”</w:t>
      </w:r>
    </w:p>
    <w:p w14:paraId="710F92FF" w14:textId="77777777" w:rsidR="00043374" w:rsidRPr="00382F79" w:rsidRDefault="00043374" w:rsidP="00C10B87">
      <w:pPr>
        <w:pStyle w:val="Prrafodelista"/>
        <w:spacing w:before="240" w:after="240" w:line="360" w:lineRule="auto"/>
        <w:ind w:left="567"/>
        <w:jc w:val="both"/>
        <w:rPr>
          <w:rFonts w:ascii="Palatino Linotype" w:eastAsia="MS Mincho" w:hAnsi="Palatino Linotype"/>
          <w:i/>
          <w:sz w:val="24"/>
        </w:rPr>
      </w:pPr>
      <w:r w:rsidRPr="00382F79">
        <w:rPr>
          <w:rFonts w:ascii="Palatino Linotype" w:eastAsia="MS Mincho" w:hAnsi="Palatino Linotype"/>
          <w:i/>
          <w:sz w:val="24"/>
        </w:rPr>
        <w:t>(Énfasis añadido)</w:t>
      </w:r>
    </w:p>
    <w:p w14:paraId="1E6AE4B1" w14:textId="49598C1D" w:rsidR="00BE47E2" w:rsidRPr="00382F79" w:rsidRDefault="00BC6FDD" w:rsidP="00C10B8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382F79">
        <w:rPr>
          <w:rFonts w:ascii="Palatino Linotype" w:eastAsiaTheme="minorEastAsia" w:hAnsi="Palatino Linotype"/>
          <w:color w:val="000000"/>
          <w:sz w:val="24"/>
          <w:szCs w:val="24"/>
          <w:lang w:val="es-ES_tradnl"/>
        </w:rPr>
        <w:t xml:space="preserve">El </w:t>
      </w:r>
      <w:r w:rsidRPr="00382F79">
        <w:rPr>
          <w:rFonts w:ascii="Palatino Linotype" w:eastAsiaTheme="minorEastAsia" w:hAnsi="Palatino Linotype"/>
          <w:b/>
          <w:color w:val="000000"/>
          <w:sz w:val="24"/>
          <w:szCs w:val="24"/>
          <w:lang w:val="es-ES_tradnl"/>
        </w:rPr>
        <w:t xml:space="preserve">SUJETO OBLIGADO </w:t>
      </w:r>
      <w:r w:rsidRPr="00382F7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382F79">
        <w:rPr>
          <w:rFonts w:ascii="Palatino Linotype" w:eastAsiaTheme="minorEastAsia" w:hAnsi="Palatino Linotype"/>
          <w:b/>
          <w:color w:val="000000"/>
          <w:sz w:val="24"/>
          <w:szCs w:val="24"/>
          <w:lang w:val="es-ES_tradnl"/>
        </w:rPr>
        <w:t xml:space="preserve">RECURRENTE </w:t>
      </w:r>
      <w:r w:rsidRPr="00382F7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382F79">
        <w:rPr>
          <w:rFonts w:ascii="Palatino Linotype" w:eastAsiaTheme="minorEastAsia" w:hAnsi="Palatino Linotype"/>
          <w:b/>
          <w:color w:val="000000"/>
          <w:sz w:val="24"/>
          <w:szCs w:val="24"/>
          <w:lang w:val="es-ES_tradnl"/>
        </w:rPr>
        <w:t>SAIMEX</w:t>
      </w:r>
      <w:r w:rsidR="00275BD0" w:rsidRPr="00382F79">
        <w:rPr>
          <w:rFonts w:ascii="Palatino Linotype" w:eastAsiaTheme="minorEastAsia" w:hAnsi="Palatino Linotype"/>
          <w:b/>
          <w:color w:val="000000"/>
          <w:sz w:val="24"/>
          <w:szCs w:val="24"/>
          <w:lang w:val="es-ES_tradnl"/>
        </w:rPr>
        <w:t>.</w:t>
      </w:r>
    </w:p>
    <w:p w14:paraId="23DC60AD" w14:textId="77777777" w:rsidR="00BC6FDD" w:rsidRPr="00382F79" w:rsidRDefault="00BC6FDD" w:rsidP="00C10B87">
      <w:pPr>
        <w:pStyle w:val="Prrafodelista"/>
        <w:numPr>
          <w:ilvl w:val="0"/>
          <w:numId w:val="2"/>
        </w:numPr>
        <w:tabs>
          <w:tab w:val="left" w:pos="284"/>
        </w:tabs>
        <w:spacing w:line="360" w:lineRule="auto"/>
        <w:ind w:left="0" w:firstLine="0"/>
        <w:jc w:val="both"/>
        <w:rPr>
          <w:rFonts w:ascii="Palatino Linotype" w:hAnsi="Palatino Linotype"/>
          <w:sz w:val="24"/>
        </w:rPr>
      </w:pPr>
      <w:r w:rsidRPr="00382F79">
        <w:rPr>
          <w:rFonts w:ascii="Palatino Linotype" w:hAnsi="Palatino Linotype"/>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382F79" w:rsidRDefault="00BC6FDD" w:rsidP="00C10B87">
      <w:pPr>
        <w:pStyle w:val="Prrafodelista"/>
        <w:tabs>
          <w:tab w:val="left" w:pos="284"/>
        </w:tabs>
        <w:spacing w:line="360" w:lineRule="auto"/>
        <w:ind w:left="0"/>
        <w:jc w:val="both"/>
        <w:rPr>
          <w:rFonts w:ascii="Palatino Linotype" w:hAnsi="Palatino Linotype"/>
          <w:sz w:val="24"/>
        </w:rPr>
      </w:pPr>
    </w:p>
    <w:p w14:paraId="32215B49" w14:textId="77777777" w:rsidR="00BC6FDD" w:rsidRPr="00382F79" w:rsidRDefault="00BC6FDD" w:rsidP="00C10B87">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i/>
          <w:iCs/>
          <w:color w:val="222222"/>
          <w:lang w:val="es-ES_tradnl"/>
        </w:rPr>
      </w:pPr>
      <w:r w:rsidRPr="00382F79">
        <w:rPr>
          <w:rFonts w:ascii="Palatino Linotype" w:hAnsi="Palatino Linotype"/>
          <w:b/>
          <w:bCs/>
          <w:i/>
          <w:iCs/>
          <w:color w:val="222222"/>
          <w:lang w:val="es-ES_tradnl"/>
        </w:rPr>
        <w:t>QUEJA, RECURSO DE. LA OMISION DE RENDIR EL INFORME RESPECTIVO NO IMPIDE QUE SE RESUELV</w:t>
      </w:r>
      <w:r w:rsidRPr="00382F79">
        <w:rPr>
          <w:rFonts w:ascii="Palatino Linotype" w:hAnsi="Palatino Linotype"/>
          <w:i/>
          <w:iCs/>
          <w:color w:val="2222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w:t>
      </w:r>
      <w:r w:rsidRPr="00382F79">
        <w:rPr>
          <w:rFonts w:ascii="Palatino Linotype" w:hAnsi="Palatino Linotype"/>
          <w:i/>
          <w:iCs/>
          <w:color w:val="222222"/>
          <w:lang w:val="es-ES_tradnl"/>
        </w:rPr>
        <w:lastRenderedPageBreak/>
        <w:t>Semanario Judicial de la Federación y su Gaceta, Tomo III, Abril de 1996. Página: 207.</w:t>
      </w:r>
    </w:p>
    <w:p w14:paraId="44B7D876" w14:textId="77777777" w:rsidR="00BC6FDD" w:rsidRPr="00382F79" w:rsidRDefault="00BC6FDD" w:rsidP="00C10B87">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olor w:val="222222"/>
        </w:rPr>
      </w:pPr>
    </w:p>
    <w:p w14:paraId="5BF7F1A5" w14:textId="77777777" w:rsidR="00BC6FDD" w:rsidRPr="00382F79" w:rsidRDefault="00BC6FDD" w:rsidP="00C10B87">
      <w:pPr>
        <w:pStyle w:val="Prrafodelista"/>
        <w:numPr>
          <w:ilvl w:val="0"/>
          <w:numId w:val="2"/>
        </w:numPr>
        <w:tabs>
          <w:tab w:val="left" w:pos="284"/>
        </w:tabs>
        <w:spacing w:line="360" w:lineRule="auto"/>
        <w:ind w:left="0" w:firstLine="0"/>
        <w:jc w:val="both"/>
        <w:rPr>
          <w:rFonts w:ascii="Palatino Linotype" w:hAnsi="Palatino Linotype"/>
          <w:b/>
          <w:bCs/>
          <w:sz w:val="24"/>
          <w:lang w:eastAsia="es-MX"/>
        </w:rPr>
      </w:pPr>
      <w:r w:rsidRPr="00382F79">
        <w:rPr>
          <w:rFonts w:ascii="Palatino Linotype" w:hAnsi="Palatino Linotype"/>
          <w:color w:val="222222"/>
          <w:sz w:val="24"/>
        </w:rPr>
        <w:t>Por lo cual se reitera, que la falta de informe justificado no impide que este Órgano Garante conozca y resuelva el recurso de revisión, solo propicia que el </w:t>
      </w:r>
      <w:r w:rsidRPr="00382F79">
        <w:rPr>
          <w:rFonts w:ascii="Palatino Linotype" w:hAnsi="Palatino Linotype"/>
          <w:b/>
          <w:bCs/>
          <w:color w:val="222222"/>
          <w:sz w:val="24"/>
        </w:rPr>
        <w:t>SUJETO OBLIGADO</w:t>
      </w:r>
      <w:r w:rsidRPr="00382F79">
        <w:rPr>
          <w:rFonts w:ascii="Palatino Linotype" w:hAnsi="Palatino Linotype"/>
          <w:color w:val="222222"/>
          <w:sz w:val="24"/>
        </w:rPr>
        <w:t> pierda la oportunidad de justificar su falta de respuesta y manifestar lo que a su derecho convenga.</w:t>
      </w:r>
    </w:p>
    <w:p w14:paraId="1C68E096" w14:textId="77777777" w:rsidR="00275BD0" w:rsidRPr="00382F79" w:rsidRDefault="00275BD0" w:rsidP="00C10B87">
      <w:pPr>
        <w:pStyle w:val="Prrafodelista"/>
        <w:tabs>
          <w:tab w:val="left" w:pos="284"/>
        </w:tabs>
        <w:spacing w:line="360" w:lineRule="auto"/>
        <w:ind w:left="0"/>
        <w:jc w:val="both"/>
        <w:rPr>
          <w:rFonts w:ascii="Palatino Linotype" w:hAnsi="Palatino Linotype"/>
          <w:b/>
          <w:bCs/>
          <w:sz w:val="24"/>
          <w:lang w:eastAsia="es-MX"/>
        </w:rPr>
      </w:pPr>
    </w:p>
    <w:p w14:paraId="71D0070C" w14:textId="7AD33B24" w:rsidR="00275BD0" w:rsidRPr="00382F79" w:rsidRDefault="00275BD0" w:rsidP="00C10B87">
      <w:pPr>
        <w:pStyle w:val="Prrafodelista"/>
        <w:numPr>
          <w:ilvl w:val="0"/>
          <w:numId w:val="2"/>
        </w:numPr>
        <w:tabs>
          <w:tab w:val="left" w:pos="426"/>
        </w:tabs>
        <w:spacing w:line="360" w:lineRule="auto"/>
        <w:ind w:left="0" w:firstLine="0"/>
        <w:jc w:val="both"/>
        <w:rPr>
          <w:rFonts w:ascii="Palatino Linotype" w:eastAsiaTheme="minorEastAsia" w:hAnsi="Palatino Linotype"/>
          <w:b/>
          <w:color w:val="000000" w:themeColor="text1"/>
          <w:sz w:val="24"/>
          <w:lang w:val="es-ES_tradnl"/>
        </w:rPr>
      </w:pPr>
      <w:r w:rsidRPr="00382F79">
        <w:rPr>
          <w:rFonts w:ascii="Palatino Linotype" w:eastAsiaTheme="minorEastAsia" w:hAnsi="Palatino Linotype"/>
          <w:color w:val="000000" w:themeColor="text1"/>
          <w:sz w:val="24"/>
        </w:rPr>
        <w:t>El dos (02) de enero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54AB46A1" w14:textId="77777777" w:rsidR="00275BD0" w:rsidRPr="00382F79" w:rsidRDefault="00275BD0" w:rsidP="00C10B87">
      <w:pPr>
        <w:pStyle w:val="Prrafodelista"/>
        <w:tabs>
          <w:tab w:val="left" w:pos="426"/>
        </w:tabs>
        <w:spacing w:line="360" w:lineRule="auto"/>
        <w:ind w:left="0"/>
        <w:jc w:val="both"/>
        <w:rPr>
          <w:rFonts w:ascii="Palatino Linotype" w:eastAsiaTheme="minorEastAsia" w:hAnsi="Palatino Linotype"/>
          <w:b/>
          <w:color w:val="000000" w:themeColor="text1"/>
          <w:sz w:val="24"/>
          <w:lang w:val="es-ES_tradnl"/>
        </w:rPr>
      </w:pPr>
    </w:p>
    <w:p w14:paraId="49C15E49" w14:textId="77777777" w:rsidR="00275BD0" w:rsidRPr="00382F79" w:rsidRDefault="00275BD0" w:rsidP="00C10B87">
      <w:pPr>
        <w:numPr>
          <w:ilvl w:val="0"/>
          <w:numId w:val="2"/>
        </w:numPr>
        <w:tabs>
          <w:tab w:val="left" w:pos="426"/>
        </w:tabs>
        <w:spacing w:line="360" w:lineRule="auto"/>
        <w:ind w:left="0" w:firstLine="0"/>
        <w:contextualSpacing/>
        <w:jc w:val="both"/>
        <w:rPr>
          <w:rFonts w:ascii="Palatino Linotype" w:eastAsiaTheme="minorEastAsia" w:hAnsi="Palatino Linotype"/>
          <w:b/>
          <w:color w:val="000000" w:themeColor="text1"/>
          <w:sz w:val="24"/>
          <w:szCs w:val="24"/>
          <w:lang w:val="es-ES_tradnl"/>
        </w:rPr>
      </w:pPr>
      <w:r w:rsidRPr="00382F79">
        <w:rPr>
          <w:rFonts w:ascii="Palatino Linotype" w:hAnsi="Palatino Linotype"/>
          <w:sz w:val="24"/>
          <w:szCs w:val="24"/>
          <w:lang w:val="es-ES_tradnl" w:eastAsia="en-US"/>
        </w:rPr>
        <w:t xml:space="preserve">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w:t>
      </w:r>
      <w:r w:rsidRPr="00382F79">
        <w:rPr>
          <w:rFonts w:ascii="Palatino Linotype" w:hAnsi="Palatino Linotype"/>
          <w:sz w:val="24"/>
          <w:szCs w:val="24"/>
          <w:lang w:val="es-ES_tradnl" w:eastAsia="en-US"/>
        </w:rPr>
        <w:lastRenderedPageBreak/>
        <w:t>capacidades técnicas y humanas del personal encargado de la proyección de las resoluciones a dichos medios de impugnación.</w:t>
      </w:r>
    </w:p>
    <w:p w14:paraId="1A4B0185" w14:textId="77777777" w:rsidR="00275BD0" w:rsidRPr="00382F79" w:rsidRDefault="00275BD0" w:rsidP="00C10B87">
      <w:pPr>
        <w:spacing w:line="360" w:lineRule="auto"/>
        <w:ind w:left="708"/>
        <w:rPr>
          <w:rFonts w:ascii="Palatino Linotype" w:hAnsi="Palatino Linotype"/>
          <w:sz w:val="24"/>
          <w:szCs w:val="24"/>
          <w:lang w:val="es-ES_tradnl" w:eastAsia="en-US"/>
        </w:rPr>
      </w:pPr>
    </w:p>
    <w:p w14:paraId="4A860D7A" w14:textId="77777777" w:rsidR="00275BD0" w:rsidRPr="00382F79" w:rsidRDefault="00275BD0" w:rsidP="00C10B87">
      <w:pPr>
        <w:numPr>
          <w:ilvl w:val="0"/>
          <w:numId w:val="2"/>
        </w:numPr>
        <w:tabs>
          <w:tab w:val="left" w:pos="426"/>
        </w:tabs>
        <w:spacing w:line="360" w:lineRule="auto"/>
        <w:ind w:left="0" w:firstLine="0"/>
        <w:contextualSpacing/>
        <w:jc w:val="both"/>
        <w:rPr>
          <w:rFonts w:ascii="Palatino Linotype" w:eastAsiaTheme="minorEastAsia" w:hAnsi="Palatino Linotype"/>
          <w:b/>
          <w:color w:val="000000" w:themeColor="text1"/>
          <w:sz w:val="24"/>
          <w:szCs w:val="24"/>
          <w:lang w:val="es-ES_tradnl"/>
        </w:rPr>
      </w:pPr>
      <w:r w:rsidRPr="00382F79">
        <w:rPr>
          <w:rFonts w:ascii="Palatino Linotype" w:hAnsi="Palatino Linotype"/>
          <w:sz w:val="24"/>
          <w:szCs w:val="24"/>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3BFEA13" w14:textId="77777777" w:rsidR="00275BD0" w:rsidRPr="00382F79" w:rsidRDefault="00275BD0" w:rsidP="00C10B87">
      <w:pPr>
        <w:spacing w:line="360" w:lineRule="auto"/>
        <w:ind w:left="708"/>
        <w:rPr>
          <w:rFonts w:ascii="Palatino Linotype" w:hAnsi="Palatino Linotype"/>
          <w:sz w:val="24"/>
          <w:szCs w:val="24"/>
          <w:lang w:val="es-ES_tradnl" w:eastAsia="en-US"/>
        </w:rPr>
      </w:pPr>
    </w:p>
    <w:p w14:paraId="44838BD5" w14:textId="77777777" w:rsidR="00275BD0" w:rsidRPr="00382F79" w:rsidRDefault="00275BD0" w:rsidP="00C10B87">
      <w:pPr>
        <w:numPr>
          <w:ilvl w:val="0"/>
          <w:numId w:val="2"/>
        </w:numPr>
        <w:tabs>
          <w:tab w:val="left" w:pos="426"/>
        </w:tabs>
        <w:spacing w:line="360" w:lineRule="auto"/>
        <w:ind w:left="0" w:firstLine="0"/>
        <w:contextualSpacing/>
        <w:jc w:val="both"/>
        <w:rPr>
          <w:rFonts w:ascii="Palatino Linotype" w:eastAsiaTheme="minorEastAsia" w:hAnsi="Palatino Linotype"/>
          <w:b/>
          <w:color w:val="000000" w:themeColor="text1"/>
          <w:sz w:val="24"/>
          <w:szCs w:val="24"/>
          <w:lang w:val="es-ES_tradnl"/>
        </w:rPr>
      </w:pPr>
      <w:r w:rsidRPr="00382F79">
        <w:rPr>
          <w:rFonts w:ascii="Palatino Linotype" w:hAnsi="Palatino Linotype"/>
          <w:sz w:val="24"/>
          <w:szCs w:val="24"/>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983550" w14:textId="77777777" w:rsidR="00275BD0" w:rsidRPr="00382F79" w:rsidRDefault="00275BD0" w:rsidP="00C10B87">
      <w:pPr>
        <w:spacing w:line="360" w:lineRule="auto"/>
        <w:ind w:left="708"/>
        <w:rPr>
          <w:rFonts w:ascii="Palatino Linotype" w:hAnsi="Palatino Linotype"/>
          <w:sz w:val="24"/>
          <w:szCs w:val="24"/>
          <w:lang w:val="es-ES_tradnl" w:eastAsia="en-US"/>
        </w:rPr>
      </w:pPr>
    </w:p>
    <w:p w14:paraId="3B41E3C1" w14:textId="77777777" w:rsidR="00275BD0" w:rsidRPr="00382F79" w:rsidRDefault="00275BD0" w:rsidP="00C10B87">
      <w:pPr>
        <w:numPr>
          <w:ilvl w:val="0"/>
          <w:numId w:val="2"/>
        </w:numPr>
        <w:tabs>
          <w:tab w:val="left" w:pos="426"/>
        </w:tabs>
        <w:spacing w:line="360" w:lineRule="auto"/>
        <w:ind w:left="0" w:firstLine="0"/>
        <w:contextualSpacing/>
        <w:jc w:val="both"/>
        <w:rPr>
          <w:rFonts w:ascii="Palatino Linotype" w:eastAsiaTheme="minorEastAsia" w:hAnsi="Palatino Linotype"/>
          <w:b/>
          <w:color w:val="000000" w:themeColor="text1"/>
          <w:sz w:val="24"/>
          <w:szCs w:val="24"/>
          <w:lang w:val="es-ES_tradnl"/>
        </w:rPr>
      </w:pPr>
      <w:r w:rsidRPr="00382F79">
        <w:rPr>
          <w:rFonts w:ascii="Palatino Linotype" w:hAnsi="Palatino Linotype"/>
          <w:sz w:val="24"/>
          <w:szCs w:val="24"/>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9CB2499" w14:textId="77777777" w:rsidR="00275BD0" w:rsidRPr="00382F79" w:rsidRDefault="00275BD0" w:rsidP="00C10B87">
      <w:pPr>
        <w:spacing w:line="360" w:lineRule="auto"/>
        <w:ind w:left="708"/>
        <w:rPr>
          <w:rFonts w:ascii="Palatino Linotype" w:hAnsi="Palatino Linotype"/>
          <w:sz w:val="24"/>
          <w:szCs w:val="24"/>
          <w:lang w:val="es-ES_tradnl" w:eastAsia="en-US"/>
        </w:rPr>
      </w:pPr>
    </w:p>
    <w:p w14:paraId="3147F858" w14:textId="77777777" w:rsidR="00275BD0" w:rsidRPr="00382F79" w:rsidRDefault="00275BD0" w:rsidP="00C10B87">
      <w:pPr>
        <w:numPr>
          <w:ilvl w:val="0"/>
          <w:numId w:val="2"/>
        </w:numPr>
        <w:tabs>
          <w:tab w:val="left" w:pos="426"/>
        </w:tabs>
        <w:spacing w:line="360" w:lineRule="auto"/>
        <w:ind w:left="0" w:firstLine="0"/>
        <w:contextualSpacing/>
        <w:jc w:val="both"/>
        <w:rPr>
          <w:rFonts w:ascii="Palatino Linotype" w:eastAsiaTheme="minorEastAsia" w:hAnsi="Palatino Linotype"/>
          <w:b/>
          <w:color w:val="000000" w:themeColor="text1"/>
          <w:sz w:val="24"/>
          <w:szCs w:val="24"/>
          <w:lang w:val="es-ES_tradnl"/>
        </w:rPr>
      </w:pPr>
      <w:r w:rsidRPr="00382F79">
        <w:rPr>
          <w:rFonts w:ascii="Palatino Linotype" w:hAnsi="Palatino Linotype"/>
          <w:sz w:val="24"/>
          <w:szCs w:val="24"/>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310F1DFD" w14:textId="77777777" w:rsidR="00275BD0" w:rsidRPr="00382F79" w:rsidRDefault="00275BD0" w:rsidP="00C10B87">
      <w:pPr>
        <w:spacing w:line="360" w:lineRule="auto"/>
        <w:rPr>
          <w:rFonts w:ascii="Palatino Linotype" w:hAnsi="Palatino Linotype"/>
          <w:sz w:val="24"/>
          <w:szCs w:val="24"/>
          <w:lang w:val="es-ES_tradnl" w:eastAsia="en-US"/>
        </w:rPr>
      </w:pPr>
    </w:p>
    <w:p w14:paraId="2BFE3A78" w14:textId="77777777" w:rsidR="00275BD0" w:rsidRPr="00382F79" w:rsidRDefault="00275BD0" w:rsidP="00C10B87">
      <w:pPr>
        <w:numPr>
          <w:ilvl w:val="0"/>
          <w:numId w:val="8"/>
        </w:numPr>
        <w:spacing w:line="360" w:lineRule="auto"/>
        <w:ind w:left="990" w:right="918" w:firstLine="0"/>
        <w:jc w:val="both"/>
        <w:rPr>
          <w:rFonts w:ascii="Palatino Linotype" w:hAnsi="Palatino Linotype"/>
          <w:b/>
          <w:sz w:val="24"/>
          <w:szCs w:val="24"/>
          <w:lang w:eastAsia="en-US"/>
        </w:rPr>
      </w:pPr>
      <w:r w:rsidRPr="00382F79">
        <w:rPr>
          <w:rFonts w:ascii="Palatino Linotype" w:hAnsi="Palatino Linotype"/>
          <w:b/>
          <w:sz w:val="24"/>
          <w:szCs w:val="24"/>
          <w:lang w:eastAsia="en-US"/>
        </w:rPr>
        <w:t xml:space="preserve">Complejidad del Asunto: La complejidad de la prueba, la pluralidad de sujetos procesales, el tiempo transcurrido, las características y contexto del recurso. </w:t>
      </w:r>
    </w:p>
    <w:p w14:paraId="5315D2FA" w14:textId="77777777" w:rsidR="00275BD0" w:rsidRPr="00382F79" w:rsidRDefault="00275BD0" w:rsidP="00C10B87">
      <w:pPr>
        <w:spacing w:line="360" w:lineRule="auto"/>
        <w:ind w:left="990" w:right="918"/>
        <w:jc w:val="both"/>
        <w:rPr>
          <w:rFonts w:ascii="Palatino Linotype" w:hAnsi="Palatino Linotype"/>
          <w:sz w:val="24"/>
          <w:szCs w:val="24"/>
          <w:lang w:eastAsia="en-US"/>
        </w:rPr>
      </w:pPr>
    </w:p>
    <w:p w14:paraId="074BA24E" w14:textId="77777777" w:rsidR="00275BD0" w:rsidRPr="00382F79" w:rsidRDefault="00275BD0" w:rsidP="00C10B87">
      <w:pPr>
        <w:numPr>
          <w:ilvl w:val="0"/>
          <w:numId w:val="8"/>
        </w:numPr>
        <w:spacing w:line="360" w:lineRule="auto"/>
        <w:ind w:left="990" w:right="918" w:firstLine="0"/>
        <w:jc w:val="both"/>
        <w:rPr>
          <w:rFonts w:ascii="Palatino Linotype" w:hAnsi="Palatino Linotype"/>
          <w:b/>
          <w:sz w:val="24"/>
          <w:szCs w:val="24"/>
          <w:lang w:eastAsia="en-US"/>
        </w:rPr>
      </w:pPr>
      <w:r w:rsidRPr="00382F79">
        <w:rPr>
          <w:rFonts w:ascii="Palatino Linotype" w:hAnsi="Palatino Linotype"/>
          <w:b/>
          <w:sz w:val="24"/>
          <w:szCs w:val="24"/>
          <w:lang w:eastAsia="en-US"/>
        </w:rPr>
        <w:t>Actividad Procesal del interesado. Acciones u omisiones del interesado.</w:t>
      </w:r>
    </w:p>
    <w:p w14:paraId="7B9E49DF" w14:textId="77777777" w:rsidR="00275BD0" w:rsidRPr="00382F79" w:rsidRDefault="00275BD0" w:rsidP="00C10B87">
      <w:pPr>
        <w:spacing w:line="360" w:lineRule="auto"/>
        <w:ind w:left="990" w:right="918"/>
        <w:jc w:val="both"/>
        <w:rPr>
          <w:rFonts w:ascii="Palatino Linotype" w:hAnsi="Palatino Linotype"/>
          <w:b/>
          <w:sz w:val="24"/>
          <w:szCs w:val="24"/>
          <w:lang w:val="es-ES_tradnl" w:eastAsia="en-US"/>
        </w:rPr>
      </w:pPr>
    </w:p>
    <w:p w14:paraId="0284F16B" w14:textId="77777777" w:rsidR="00275BD0" w:rsidRPr="00382F79" w:rsidRDefault="00275BD0" w:rsidP="00C10B87">
      <w:pPr>
        <w:numPr>
          <w:ilvl w:val="0"/>
          <w:numId w:val="8"/>
        </w:numPr>
        <w:spacing w:line="360" w:lineRule="auto"/>
        <w:ind w:left="990" w:right="918" w:firstLine="0"/>
        <w:jc w:val="both"/>
        <w:rPr>
          <w:rFonts w:ascii="Palatino Linotype" w:hAnsi="Palatino Linotype"/>
          <w:b/>
          <w:sz w:val="24"/>
          <w:szCs w:val="24"/>
          <w:lang w:eastAsia="en-US"/>
        </w:rPr>
      </w:pPr>
      <w:r w:rsidRPr="00382F79">
        <w:rPr>
          <w:rFonts w:ascii="Palatino Linotype" w:hAnsi="Palatino Linotype"/>
          <w:b/>
          <w:sz w:val="24"/>
          <w:szCs w:val="24"/>
          <w:lang w:eastAsia="en-US"/>
        </w:rPr>
        <w:t>Conducta de la Autoridad: Las Acciones u omisiones realizadas en el procedimiento. Así como si la autoridad actuó con la debida diligencia.</w:t>
      </w:r>
    </w:p>
    <w:p w14:paraId="412E3DA9" w14:textId="77777777" w:rsidR="00275BD0" w:rsidRPr="00382F79" w:rsidRDefault="00275BD0" w:rsidP="00C10B87">
      <w:pPr>
        <w:spacing w:line="360" w:lineRule="auto"/>
        <w:ind w:left="990" w:right="918"/>
        <w:jc w:val="both"/>
        <w:rPr>
          <w:rFonts w:ascii="Palatino Linotype" w:hAnsi="Palatino Linotype"/>
          <w:b/>
          <w:sz w:val="24"/>
          <w:szCs w:val="24"/>
          <w:lang w:eastAsia="en-US"/>
        </w:rPr>
      </w:pPr>
    </w:p>
    <w:p w14:paraId="2600412F" w14:textId="77777777" w:rsidR="00275BD0" w:rsidRPr="00382F79" w:rsidRDefault="00275BD0" w:rsidP="00C10B87">
      <w:pPr>
        <w:spacing w:line="360" w:lineRule="auto"/>
        <w:ind w:left="990" w:right="918"/>
        <w:jc w:val="both"/>
        <w:rPr>
          <w:rFonts w:ascii="Palatino Linotype" w:hAnsi="Palatino Linotype"/>
          <w:b/>
          <w:sz w:val="24"/>
          <w:szCs w:val="24"/>
          <w:lang w:val="es-ES_tradnl" w:eastAsia="en-US"/>
        </w:rPr>
      </w:pPr>
      <w:r w:rsidRPr="00382F79">
        <w:rPr>
          <w:rFonts w:ascii="Palatino Linotype" w:hAnsi="Palatino Linotype"/>
          <w:b/>
          <w:sz w:val="24"/>
          <w:szCs w:val="24"/>
          <w:lang w:val="es-ES_tradnl" w:eastAsia="en-US"/>
        </w:rPr>
        <w:t>d) La afectación generada en la situación jurídica de la persona involucrada en el proceso: Violación a sus derechos humanos.</w:t>
      </w:r>
    </w:p>
    <w:p w14:paraId="72D168CF" w14:textId="77777777" w:rsidR="00275BD0" w:rsidRPr="00382F79" w:rsidRDefault="00275BD0" w:rsidP="00C10B87">
      <w:pPr>
        <w:spacing w:line="360" w:lineRule="auto"/>
        <w:rPr>
          <w:rFonts w:ascii="Palatino Linotype" w:hAnsi="Palatino Linotype"/>
          <w:sz w:val="24"/>
          <w:szCs w:val="24"/>
          <w:lang w:val="es-ES_tradnl" w:eastAsia="en-US"/>
        </w:rPr>
      </w:pPr>
    </w:p>
    <w:p w14:paraId="66AECB00" w14:textId="77777777" w:rsidR="00275BD0" w:rsidRPr="00382F79" w:rsidRDefault="00275BD0" w:rsidP="00C10B87">
      <w:pPr>
        <w:numPr>
          <w:ilvl w:val="0"/>
          <w:numId w:val="2"/>
        </w:numPr>
        <w:tabs>
          <w:tab w:val="left" w:pos="0"/>
        </w:tabs>
        <w:spacing w:line="360" w:lineRule="auto"/>
        <w:ind w:left="0" w:firstLine="0"/>
        <w:jc w:val="both"/>
        <w:rPr>
          <w:rFonts w:ascii="Palatino Linotype" w:hAnsi="Palatino Linotype"/>
          <w:sz w:val="24"/>
          <w:szCs w:val="24"/>
          <w:lang w:val="es-ES_tradnl" w:eastAsia="en-US"/>
        </w:rPr>
      </w:pPr>
      <w:r w:rsidRPr="00382F79">
        <w:rPr>
          <w:rFonts w:ascii="Palatino Linotype" w:hAnsi="Palatino Linotype"/>
          <w:sz w:val="24"/>
          <w:szCs w:val="24"/>
          <w:lang w:val="es-ES_tradnl" w:eastAsia="en-US"/>
        </w:rPr>
        <w:t xml:space="preserve">De modo que, cuando se trate de un asunto excepcional, por alguna o todas las características mencionadas o bien, cuando el ingreso de asuntos al órgano </w:t>
      </w:r>
      <w:r w:rsidRPr="00382F79">
        <w:rPr>
          <w:rFonts w:ascii="Palatino Linotype" w:hAnsi="Palatino Linotype"/>
          <w:sz w:val="24"/>
          <w:szCs w:val="24"/>
          <w:lang w:val="es-ES_tradnl" w:eastAsia="en-U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5AAEBE4D" w14:textId="77777777" w:rsidR="00275BD0" w:rsidRPr="00382F79" w:rsidRDefault="00275BD0" w:rsidP="00C10B87">
      <w:pPr>
        <w:spacing w:line="360" w:lineRule="auto"/>
        <w:rPr>
          <w:rFonts w:ascii="Palatino Linotype" w:hAnsi="Palatino Linotype"/>
          <w:sz w:val="24"/>
          <w:szCs w:val="24"/>
          <w:lang w:val="es-ES_tradnl" w:eastAsia="en-US"/>
        </w:rPr>
      </w:pPr>
    </w:p>
    <w:p w14:paraId="7CC7811C" w14:textId="77777777" w:rsidR="00275BD0" w:rsidRPr="00382F79" w:rsidRDefault="00275BD0" w:rsidP="00C10B87">
      <w:pPr>
        <w:numPr>
          <w:ilvl w:val="0"/>
          <w:numId w:val="2"/>
        </w:numPr>
        <w:tabs>
          <w:tab w:val="left" w:pos="0"/>
        </w:tabs>
        <w:spacing w:line="360" w:lineRule="auto"/>
        <w:ind w:left="0" w:firstLine="0"/>
        <w:jc w:val="both"/>
        <w:rPr>
          <w:rFonts w:ascii="Palatino Linotype" w:hAnsi="Palatino Linotype"/>
          <w:sz w:val="24"/>
          <w:szCs w:val="24"/>
          <w:lang w:val="es-ES_tradnl" w:eastAsia="en-US"/>
        </w:rPr>
      </w:pPr>
      <w:r w:rsidRPr="00382F79">
        <w:rPr>
          <w:rFonts w:ascii="Palatino Linotype" w:hAnsi="Palatino Linotype"/>
          <w:sz w:val="24"/>
          <w:szCs w:val="24"/>
          <w:lang w:val="es-ES_tradnl" w:eastAsia="en-US"/>
        </w:rPr>
        <w:t xml:space="preserve">Argumento que encuentra sustento en la jurisprudencia P./J. 32/92 emitida por el Pleno de la Suprema Corte de Justicia de la Nación de rubro </w:t>
      </w:r>
      <w:r w:rsidRPr="00382F79">
        <w:rPr>
          <w:rFonts w:ascii="Palatino Linotype" w:hAnsi="Palatino Linotype"/>
          <w:i/>
          <w:sz w:val="24"/>
          <w:szCs w:val="24"/>
          <w:lang w:val="es-ES_tradnl" w:eastAsia="en-US"/>
        </w:rPr>
        <w:t>“TÉRMINOS PROCESALES. PARA DETERMINAR SI UN FUNCIONARIO JUDICIAL ACTUÓ INDEBIDAMENTE POR NO RESPETARLOS SE DEBE ATENDER AL PRESUPUESTO QUE CONSIDERÓ EL LEGISLADOR AL FIJARLOS Y LAS CARACTERÍSTICAS DEL CASO.”</w:t>
      </w:r>
      <w:r w:rsidRPr="00382F79">
        <w:rPr>
          <w:rFonts w:ascii="Palatino Linotype" w:hAnsi="Palatino Linotype"/>
          <w:sz w:val="24"/>
          <w:szCs w:val="24"/>
          <w:lang w:val="es-ES_tradnl" w:eastAsia="en-US"/>
        </w:rPr>
        <w:t>, visible en la Gaceta del Seminario Judicial de la Federación con el registro digital 205635.</w:t>
      </w:r>
    </w:p>
    <w:p w14:paraId="0CB11A04" w14:textId="77777777" w:rsidR="00275BD0" w:rsidRPr="00382F79" w:rsidRDefault="00275BD0" w:rsidP="00C10B87">
      <w:pPr>
        <w:tabs>
          <w:tab w:val="left" w:pos="0"/>
        </w:tabs>
        <w:spacing w:line="360" w:lineRule="auto"/>
        <w:jc w:val="both"/>
        <w:rPr>
          <w:rFonts w:ascii="Palatino Linotype" w:hAnsi="Palatino Linotype"/>
          <w:sz w:val="24"/>
          <w:szCs w:val="24"/>
          <w:lang w:val="es-ES_tradnl" w:eastAsia="en-US"/>
        </w:rPr>
      </w:pPr>
    </w:p>
    <w:p w14:paraId="013FD543" w14:textId="77777777" w:rsidR="00275BD0" w:rsidRPr="00382F79" w:rsidRDefault="00275BD0" w:rsidP="00C10B87">
      <w:pPr>
        <w:numPr>
          <w:ilvl w:val="0"/>
          <w:numId w:val="2"/>
        </w:numPr>
        <w:tabs>
          <w:tab w:val="left" w:pos="0"/>
        </w:tabs>
        <w:spacing w:line="360" w:lineRule="auto"/>
        <w:ind w:left="0" w:firstLine="0"/>
        <w:jc w:val="both"/>
        <w:rPr>
          <w:rFonts w:ascii="Palatino Linotype" w:hAnsi="Palatino Linotype"/>
          <w:sz w:val="24"/>
          <w:szCs w:val="24"/>
          <w:lang w:val="es-ES_tradnl" w:eastAsia="en-US"/>
        </w:rPr>
      </w:pPr>
      <w:r w:rsidRPr="00382F79">
        <w:rPr>
          <w:rFonts w:ascii="Palatino Linotype" w:hAnsi="Palatino Linotype"/>
          <w:sz w:val="24"/>
          <w:szCs w:val="24"/>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382F79">
        <w:rPr>
          <w:rFonts w:ascii="Palatino Linotype" w:hAnsi="Palatino Linotype"/>
          <w:sz w:val="24"/>
          <w:szCs w:val="24"/>
          <w:lang w:val="es-ES_tradnl" w:eastAsia="en-US"/>
        </w:rPr>
        <w:lastRenderedPageBreak/>
        <w:t>desahogadas por las partes; lo que impide la tramitación de los recursos dentro de los términos legales previamente establecidos por la Ley, por tratarse de causas de fuerza mayor.</w:t>
      </w:r>
    </w:p>
    <w:p w14:paraId="08E51B99" w14:textId="77777777" w:rsidR="00275BD0" w:rsidRPr="00382F79" w:rsidRDefault="00275BD0" w:rsidP="00C10B87">
      <w:pPr>
        <w:tabs>
          <w:tab w:val="left" w:pos="0"/>
        </w:tabs>
        <w:spacing w:line="360" w:lineRule="auto"/>
        <w:jc w:val="both"/>
        <w:rPr>
          <w:rFonts w:ascii="Palatino Linotype" w:hAnsi="Palatino Linotype"/>
          <w:sz w:val="24"/>
          <w:szCs w:val="24"/>
          <w:lang w:val="es-ES_tradnl" w:eastAsia="en-US"/>
        </w:rPr>
      </w:pPr>
    </w:p>
    <w:p w14:paraId="58606F29" w14:textId="77777777" w:rsidR="00275BD0" w:rsidRPr="00382F79" w:rsidRDefault="00275BD0" w:rsidP="00C10B87">
      <w:pPr>
        <w:numPr>
          <w:ilvl w:val="0"/>
          <w:numId w:val="2"/>
        </w:numPr>
        <w:tabs>
          <w:tab w:val="left" w:pos="0"/>
        </w:tabs>
        <w:spacing w:line="360" w:lineRule="auto"/>
        <w:ind w:left="0" w:firstLine="0"/>
        <w:jc w:val="both"/>
        <w:rPr>
          <w:rFonts w:ascii="Palatino Linotype" w:hAnsi="Palatino Linotype"/>
          <w:sz w:val="24"/>
          <w:szCs w:val="24"/>
          <w:lang w:val="es-ES_tradnl" w:eastAsia="en-US"/>
        </w:rPr>
      </w:pPr>
      <w:r w:rsidRPr="00382F79">
        <w:rPr>
          <w:rFonts w:ascii="Palatino Linotype" w:hAnsi="Palatino Linotype"/>
          <w:sz w:val="24"/>
          <w:szCs w:val="24"/>
          <w:lang w:val="es-ES_tradnl" w:eastAsia="en-US"/>
        </w:rPr>
        <w:t>Por ello, este organismo garante comprometido con la tutela de los derechos humanos confiados, señala que este exceso del plazo legal para resolver el presente asunto, resulta de carácter excepcional.</w:t>
      </w:r>
    </w:p>
    <w:p w14:paraId="06954E2E" w14:textId="77777777" w:rsidR="00275BD0" w:rsidRPr="00382F79" w:rsidRDefault="00275BD0" w:rsidP="00C10B87">
      <w:pPr>
        <w:spacing w:line="360" w:lineRule="auto"/>
        <w:rPr>
          <w:rFonts w:ascii="Palatino Linotype" w:hAnsi="Palatino Linotype"/>
          <w:sz w:val="24"/>
          <w:szCs w:val="24"/>
          <w:lang w:val="es-ES_tradnl" w:eastAsia="en-US"/>
        </w:rPr>
      </w:pPr>
    </w:p>
    <w:p w14:paraId="28E4E113" w14:textId="77777777" w:rsidR="00275BD0" w:rsidRPr="00382F79" w:rsidRDefault="00275BD0" w:rsidP="00C10B87">
      <w:pPr>
        <w:numPr>
          <w:ilvl w:val="0"/>
          <w:numId w:val="2"/>
        </w:numPr>
        <w:spacing w:line="360" w:lineRule="auto"/>
        <w:ind w:left="0" w:firstLine="0"/>
        <w:jc w:val="both"/>
        <w:rPr>
          <w:rFonts w:ascii="Palatino Linotype" w:hAnsi="Palatino Linotype"/>
          <w:sz w:val="24"/>
          <w:szCs w:val="24"/>
          <w:lang w:val="es-ES_tradnl" w:eastAsia="en-US"/>
        </w:rPr>
      </w:pPr>
      <w:r w:rsidRPr="00382F79">
        <w:rPr>
          <w:rFonts w:ascii="Palatino Linotype" w:hAnsi="Palatino Linotype"/>
          <w:sz w:val="24"/>
          <w:szCs w:val="24"/>
          <w:lang w:val="es-ES_tradnl" w:eastAsia="en-US"/>
        </w:rPr>
        <w:t>Al respecto, también son de considerar los criterios sostenidos por el Cuarto Tribunal Colegiado en Materia Administrativa del Primer Circuito, cuyos rubros y datos de identificación son los siguientes:</w:t>
      </w:r>
    </w:p>
    <w:p w14:paraId="6F9B6FBD" w14:textId="77777777" w:rsidR="00275BD0" w:rsidRPr="00382F79" w:rsidRDefault="00275BD0" w:rsidP="00C10B87">
      <w:pPr>
        <w:spacing w:line="360" w:lineRule="auto"/>
        <w:rPr>
          <w:rFonts w:ascii="Palatino Linotype" w:hAnsi="Palatino Linotype"/>
          <w:sz w:val="24"/>
          <w:szCs w:val="24"/>
          <w:lang w:val="es-ES_tradnl" w:eastAsia="en-US"/>
        </w:rPr>
      </w:pPr>
    </w:p>
    <w:p w14:paraId="391A9DB2" w14:textId="77777777" w:rsidR="00275BD0" w:rsidRPr="00382F79" w:rsidRDefault="00275BD0" w:rsidP="00C10B87">
      <w:pPr>
        <w:spacing w:line="360" w:lineRule="auto"/>
        <w:ind w:left="720" w:right="828"/>
        <w:jc w:val="both"/>
        <w:rPr>
          <w:rFonts w:ascii="Palatino Linotype" w:hAnsi="Palatino Linotype"/>
          <w:i/>
          <w:sz w:val="24"/>
          <w:szCs w:val="24"/>
          <w:lang w:val="es-ES_tradnl" w:eastAsia="en-US"/>
        </w:rPr>
      </w:pPr>
      <w:r w:rsidRPr="00382F79">
        <w:rPr>
          <w:rFonts w:ascii="Palatino Linotype" w:hAnsi="Palatino Linotype"/>
          <w:sz w:val="24"/>
          <w:szCs w:val="24"/>
          <w:lang w:val="es-ES_tradnl" w:eastAsia="en-US"/>
        </w:rPr>
        <w:t xml:space="preserve"> </w:t>
      </w:r>
      <w:r w:rsidRPr="00382F79">
        <w:rPr>
          <w:rFonts w:ascii="Palatino Linotype" w:hAnsi="Palatino Linotype"/>
          <w:i/>
          <w:sz w:val="24"/>
          <w:szCs w:val="24"/>
          <w:lang w:val="es-ES_tradnl" w:eastAsia="en-US"/>
        </w:rPr>
        <w:t>“</w:t>
      </w:r>
      <w:r w:rsidRPr="00382F79">
        <w:rPr>
          <w:rFonts w:ascii="Palatino Linotype" w:hAnsi="Palatino Linotype"/>
          <w:b/>
          <w:i/>
          <w:sz w:val="24"/>
          <w:szCs w:val="24"/>
          <w:lang w:val="es-ES_tradnl" w:eastAsia="en-US"/>
        </w:rPr>
        <w:t>PLAZO RAZONABLE PARA RESOLVER. DIMENSIÓN Y EFECTOS DE ESTE CONCEPTO CUANDO SE ADUCE EXCESIVA CARGA DE TRABAJO</w:t>
      </w:r>
      <w:r w:rsidRPr="00382F79">
        <w:rPr>
          <w:rFonts w:ascii="Palatino Linotype" w:hAnsi="Palatino Linotype"/>
          <w:i/>
          <w:sz w:val="24"/>
          <w:szCs w:val="24"/>
          <w:lang w:val="es-ES_tradnl" w:eastAsia="en-US"/>
        </w:rPr>
        <w:t>.” consultable en el Seminario Judicial de la Federación y su gaceta, con el registro digital 2002351.</w:t>
      </w:r>
    </w:p>
    <w:p w14:paraId="4D208F34" w14:textId="77777777" w:rsidR="00275BD0" w:rsidRPr="00382F79" w:rsidRDefault="00275BD0" w:rsidP="00C10B87">
      <w:pPr>
        <w:spacing w:line="360" w:lineRule="auto"/>
        <w:ind w:left="720" w:right="828"/>
        <w:jc w:val="both"/>
        <w:rPr>
          <w:rFonts w:ascii="Palatino Linotype" w:hAnsi="Palatino Linotype"/>
          <w:i/>
          <w:sz w:val="24"/>
          <w:szCs w:val="24"/>
          <w:lang w:val="es-ES_tradnl" w:eastAsia="en-US"/>
        </w:rPr>
      </w:pPr>
    </w:p>
    <w:p w14:paraId="4B7CCE99" w14:textId="77777777" w:rsidR="00275BD0" w:rsidRPr="00382F79" w:rsidRDefault="00275BD0" w:rsidP="00C10B87">
      <w:pPr>
        <w:spacing w:line="360" w:lineRule="auto"/>
        <w:ind w:left="720" w:right="828"/>
        <w:jc w:val="both"/>
        <w:rPr>
          <w:rFonts w:ascii="Palatino Linotype" w:hAnsi="Palatino Linotype"/>
          <w:b/>
          <w:i/>
          <w:sz w:val="24"/>
          <w:szCs w:val="24"/>
          <w:lang w:val="es-ES_tradnl" w:eastAsia="en-US"/>
        </w:rPr>
      </w:pPr>
    </w:p>
    <w:p w14:paraId="0E0E9063" w14:textId="77777777" w:rsidR="00275BD0" w:rsidRPr="00382F79" w:rsidRDefault="00275BD0" w:rsidP="00C10B87">
      <w:pPr>
        <w:spacing w:line="360" w:lineRule="auto"/>
        <w:ind w:left="720" w:right="828"/>
        <w:jc w:val="both"/>
        <w:rPr>
          <w:rFonts w:ascii="Palatino Linotype" w:hAnsi="Palatino Linotype"/>
          <w:i/>
          <w:sz w:val="24"/>
          <w:szCs w:val="24"/>
          <w:lang w:val="es-ES_tradnl" w:eastAsia="en-US"/>
        </w:rPr>
      </w:pPr>
      <w:r w:rsidRPr="00382F79">
        <w:rPr>
          <w:rFonts w:ascii="Palatino Linotype" w:hAnsi="Palatino Linotype"/>
          <w:i/>
          <w:sz w:val="24"/>
          <w:szCs w:val="24"/>
          <w:lang w:val="es-ES_tradnl" w:eastAsia="en-US"/>
        </w:rPr>
        <w:t>“</w:t>
      </w:r>
      <w:r w:rsidRPr="00382F79">
        <w:rPr>
          <w:rFonts w:ascii="Palatino Linotype" w:hAnsi="Palatino Linotype"/>
          <w:b/>
          <w:i/>
          <w:sz w:val="24"/>
          <w:szCs w:val="24"/>
          <w:lang w:val="es-ES_tradnl" w:eastAsia="en-US"/>
        </w:rPr>
        <w:t xml:space="preserve">PLAZO RAZONABLE PARA RESOLVER. CONCEPTO Y ELEMENTOS QUE LO INTEGRAN A LA LUZ DEL DERECHO </w:t>
      </w:r>
      <w:r w:rsidRPr="00382F79">
        <w:rPr>
          <w:rFonts w:ascii="Palatino Linotype" w:hAnsi="Palatino Linotype"/>
          <w:b/>
          <w:i/>
          <w:sz w:val="24"/>
          <w:szCs w:val="24"/>
          <w:lang w:val="es-ES_tradnl" w:eastAsia="en-US"/>
        </w:rPr>
        <w:lastRenderedPageBreak/>
        <w:t>INTERNACIONAL DE LOS DERECHOS HUMANOS</w:t>
      </w:r>
      <w:r w:rsidRPr="00382F79">
        <w:rPr>
          <w:rFonts w:ascii="Palatino Linotype" w:hAnsi="Palatino Linotype"/>
          <w:i/>
          <w:sz w:val="24"/>
          <w:szCs w:val="24"/>
          <w:lang w:val="es-ES_tradnl" w:eastAsia="en-US"/>
        </w:rPr>
        <w:t>.”, visible en el Seminario Judicial de la Federación y su gaceta, con el registro digital 2002350.</w:t>
      </w:r>
    </w:p>
    <w:p w14:paraId="19982B6E" w14:textId="77777777" w:rsidR="00275BD0" w:rsidRPr="00382F79" w:rsidRDefault="00275BD0" w:rsidP="00C10B87">
      <w:pPr>
        <w:spacing w:line="360" w:lineRule="auto"/>
        <w:rPr>
          <w:rFonts w:ascii="Palatino Linotype" w:hAnsi="Palatino Linotype"/>
          <w:i/>
          <w:sz w:val="24"/>
          <w:szCs w:val="24"/>
          <w:lang w:eastAsia="en-US"/>
        </w:rPr>
      </w:pPr>
    </w:p>
    <w:p w14:paraId="4A76603E" w14:textId="7D677F2D" w:rsidR="00E65B7C" w:rsidRPr="00382F79" w:rsidRDefault="00275BD0" w:rsidP="00C10B87">
      <w:pPr>
        <w:numPr>
          <w:ilvl w:val="0"/>
          <w:numId w:val="2"/>
        </w:numPr>
        <w:spacing w:line="360" w:lineRule="auto"/>
        <w:ind w:left="0" w:firstLine="0"/>
        <w:rPr>
          <w:rFonts w:ascii="Palatino Linotype" w:hAnsi="Palatino Linotype"/>
          <w:sz w:val="24"/>
          <w:szCs w:val="24"/>
          <w:lang w:val="es-ES_tradnl" w:eastAsia="en-US"/>
        </w:rPr>
      </w:pPr>
      <w:r w:rsidRPr="00382F79">
        <w:rPr>
          <w:rFonts w:ascii="Palatino Linotype" w:hAnsi="Palatino Linotype"/>
          <w:sz w:val="24"/>
          <w:szCs w:val="24"/>
          <w:lang w:val="es-ES_tradnl" w:eastAsia="en-US"/>
        </w:rPr>
        <w:t>Por ello, este organismo garante comprometido con la tutela de los derechos humanos confiados, señala que este exceso del plazo legal para resolver el presente asunto, resulta de carácter excepcional.</w:t>
      </w:r>
    </w:p>
    <w:p w14:paraId="0686E839" w14:textId="77777777" w:rsidR="00275BD0" w:rsidRPr="00382F79" w:rsidRDefault="00275BD0" w:rsidP="00C10B87">
      <w:pPr>
        <w:spacing w:line="360" w:lineRule="auto"/>
        <w:rPr>
          <w:rFonts w:ascii="Palatino Linotype" w:hAnsi="Palatino Linotype"/>
          <w:sz w:val="24"/>
          <w:szCs w:val="24"/>
          <w:lang w:val="es-ES_tradnl" w:eastAsia="en-US"/>
        </w:rPr>
      </w:pPr>
    </w:p>
    <w:p w14:paraId="04016115" w14:textId="7A19525D" w:rsidR="00BC6FDD" w:rsidRPr="00382F79" w:rsidRDefault="00DD7DC3" w:rsidP="00C10B87">
      <w:pPr>
        <w:pStyle w:val="Prrafodelista"/>
        <w:numPr>
          <w:ilvl w:val="0"/>
          <w:numId w:val="3"/>
        </w:numPr>
        <w:spacing w:line="360" w:lineRule="auto"/>
        <w:ind w:left="0" w:firstLine="0"/>
        <w:jc w:val="both"/>
        <w:rPr>
          <w:rFonts w:ascii="Palatino Linotype" w:hAnsi="Palatino Linotype"/>
          <w:sz w:val="24"/>
        </w:rPr>
      </w:pPr>
      <w:r w:rsidRPr="00382F79">
        <w:rPr>
          <w:rFonts w:ascii="Palatino Linotype" w:eastAsia="Calibri" w:hAnsi="Palatino Linotype"/>
          <w:sz w:val="24"/>
          <w:lang w:val="es-ES"/>
        </w:rPr>
        <w:t xml:space="preserve">El día </w:t>
      </w:r>
      <w:r w:rsidR="00C82EEC" w:rsidRPr="00382F79">
        <w:rPr>
          <w:rFonts w:ascii="Palatino Linotype" w:eastAsia="Calibri" w:hAnsi="Palatino Linotype"/>
          <w:sz w:val="24"/>
          <w:lang w:val="es-ES"/>
        </w:rPr>
        <w:t>veintitrés (23), veintiséis (26)</w:t>
      </w:r>
      <w:r w:rsidR="007A436D" w:rsidRPr="00382F79">
        <w:rPr>
          <w:rFonts w:ascii="Palatino Linotype" w:eastAsia="Calibri" w:hAnsi="Palatino Linotype"/>
          <w:sz w:val="24"/>
          <w:lang w:val="es-ES"/>
        </w:rPr>
        <w:t xml:space="preserve"> y veintisiete (27)</w:t>
      </w:r>
      <w:r w:rsidR="00C82EEC" w:rsidRPr="00382F79">
        <w:rPr>
          <w:rFonts w:ascii="Palatino Linotype" w:eastAsia="Calibri" w:hAnsi="Palatino Linotype"/>
          <w:sz w:val="24"/>
          <w:lang w:val="es-ES"/>
        </w:rPr>
        <w:t xml:space="preserve"> </w:t>
      </w:r>
      <w:r w:rsidR="005000AA" w:rsidRPr="00382F79">
        <w:rPr>
          <w:rFonts w:ascii="Palatino Linotype" w:eastAsia="Calibri" w:hAnsi="Palatino Linotype"/>
          <w:sz w:val="24"/>
          <w:lang w:val="es-ES"/>
        </w:rPr>
        <w:t xml:space="preserve">de </w:t>
      </w:r>
      <w:r w:rsidR="00C82EEC" w:rsidRPr="00382F79">
        <w:rPr>
          <w:rFonts w:ascii="Palatino Linotype" w:eastAsia="Calibri" w:hAnsi="Palatino Linotype"/>
          <w:sz w:val="24"/>
          <w:lang w:val="es-ES"/>
        </w:rPr>
        <w:t>junio</w:t>
      </w:r>
      <w:r w:rsidR="00E65B7C" w:rsidRPr="00382F79">
        <w:rPr>
          <w:rFonts w:ascii="Palatino Linotype" w:eastAsia="Calibri" w:hAnsi="Palatino Linotype"/>
          <w:sz w:val="24"/>
          <w:lang w:val="es-ES"/>
        </w:rPr>
        <w:t xml:space="preserve"> de </w:t>
      </w:r>
      <w:r w:rsidR="00D73603" w:rsidRPr="00382F79">
        <w:rPr>
          <w:rFonts w:ascii="Palatino Linotype" w:eastAsia="Calibri" w:hAnsi="Palatino Linotype"/>
          <w:sz w:val="24"/>
          <w:lang w:val="es-ES"/>
        </w:rPr>
        <w:t>dos mil veinti</w:t>
      </w:r>
      <w:r w:rsidR="0021453D" w:rsidRPr="00382F79">
        <w:rPr>
          <w:rFonts w:ascii="Palatino Linotype" w:eastAsia="Calibri" w:hAnsi="Palatino Linotype"/>
          <w:sz w:val="24"/>
          <w:lang w:val="es-ES"/>
        </w:rPr>
        <w:t>dós</w:t>
      </w:r>
      <w:r w:rsidR="00C82EEC" w:rsidRPr="00382F79">
        <w:rPr>
          <w:rFonts w:ascii="Palatino Linotype" w:eastAsia="Calibri" w:hAnsi="Palatino Linotype"/>
          <w:sz w:val="24"/>
          <w:lang w:val="es-ES"/>
        </w:rPr>
        <w:t>; y dos de febrero de dos mil veintidós</w:t>
      </w:r>
      <w:r w:rsidR="00D73603" w:rsidRPr="00382F79">
        <w:rPr>
          <w:rFonts w:ascii="Palatino Linotype" w:eastAsia="Calibri" w:hAnsi="Palatino Linotype"/>
          <w:sz w:val="24"/>
          <w:lang w:val="es-ES"/>
        </w:rPr>
        <w:t xml:space="preserve"> la</w:t>
      </w:r>
      <w:r w:rsidR="005000AA" w:rsidRPr="00382F79">
        <w:rPr>
          <w:rFonts w:ascii="Palatino Linotype" w:hAnsi="Palatino Linotype"/>
          <w:sz w:val="24"/>
        </w:rPr>
        <w:t xml:space="preserve"> Comisionad</w:t>
      </w:r>
      <w:r w:rsidR="00D73603" w:rsidRPr="00382F79">
        <w:rPr>
          <w:rFonts w:ascii="Palatino Linotype" w:hAnsi="Palatino Linotype"/>
          <w:sz w:val="24"/>
        </w:rPr>
        <w:t>a</w:t>
      </w:r>
      <w:r w:rsidR="005000AA" w:rsidRPr="00382F79">
        <w:rPr>
          <w:rFonts w:ascii="Palatino Linotype" w:hAnsi="Palatino Linotype"/>
          <w:sz w:val="24"/>
        </w:rPr>
        <w:t xml:space="preserve"> Ponente decretó el cierre de instrucción. </w:t>
      </w:r>
      <w:r w:rsidR="003C497F" w:rsidRPr="00382F79">
        <w:rPr>
          <w:rFonts w:ascii="Palatino Linotype" w:hAnsi="Palatino Linotype"/>
          <w:sz w:val="24"/>
        </w:rPr>
        <w:t xml:space="preserve">Por lo que turnó la presente resolución </w:t>
      </w:r>
      <w:r w:rsidR="003C5753" w:rsidRPr="00382F79">
        <w:rPr>
          <w:rFonts w:ascii="Palatino Linotype" w:hAnsi="Palatino Linotype"/>
          <w:sz w:val="24"/>
        </w:rPr>
        <w:t>para su aprobación.</w:t>
      </w:r>
    </w:p>
    <w:p w14:paraId="0F9176A0" w14:textId="77777777" w:rsidR="005000AA" w:rsidRPr="00382F79" w:rsidRDefault="005000AA" w:rsidP="00C10B87">
      <w:pPr>
        <w:pStyle w:val="Ttulo1"/>
        <w:spacing w:line="360" w:lineRule="auto"/>
        <w:jc w:val="center"/>
        <w:rPr>
          <w:rFonts w:ascii="Palatino Linotype" w:hAnsi="Palatino Linotype" w:cs="Times New Roman"/>
          <w:b/>
          <w:color w:val="auto"/>
          <w:sz w:val="24"/>
          <w:szCs w:val="24"/>
        </w:rPr>
      </w:pPr>
      <w:bookmarkStart w:id="4" w:name="_Toc87549672"/>
      <w:r w:rsidRPr="00382F79">
        <w:rPr>
          <w:rFonts w:ascii="Palatino Linotype" w:hAnsi="Palatino Linotype" w:cs="Times New Roman"/>
          <w:b/>
          <w:color w:val="auto"/>
          <w:sz w:val="24"/>
          <w:szCs w:val="24"/>
        </w:rPr>
        <w:t>CONSIDERANDO</w:t>
      </w:r>
      <w:bookmarkEnd w:id="4"/>
      <w:r w:rsidRPr="00382F79">
        <w:rPr>
          <w:rFonts w:ascii="Palatino Linotype" w:hAnsi="Palatino Linotype" w:cs="Times New Roman"/>
          <w:b/>
          <w:color w:val="auto"/>
          <w:sz w:val="24"/>
          <w:szCs w:val="24"/>
        </w:rPr>
        <w:t xml:space="preserve"> </w:t>
      </w:r>
    </w:p>
    <w:p w14:paraId="5A808AC6" w14:textId="77777777" w:rsidR="005000AA" w:rsidRPr="00382F79" w:rsidRDefault="005000AA" w:rsidP="00C10B87">
      <w:pPr>
        <w:spacing w:line="360" w:lineRule="auto"/>
        <w:rPr>
          <w:rFonts w:ascii="Palatino Linotype" w:hAnsi="Palatino Linotype"/>
          <w:sz w:val="24"/>
          <w:szCs w:val="24"/>
          <w:lang w:eastAsia="en-US"/>
        </w:rPr>
      </w:pPr>
    </w:p>
    <w:p w14:paraId="1058C60B" w14:textId="77777777" w:rsidR="005000AA" w:rsidRPr="00382F79" w:rsidRDefault="005000AA" w:rsidP="00C10B87">
      <w:pPr>
        <w:pStyle w:val="Ttulo2"/>
        <w:spacing w:line="360" w:lineRule="auto"/>
        <w:rPr>
          <w:rFonts w:ascii="Palatino Linotype" w:hAnsi="Palatino Linotype" w:cs="Times New Roman"/>
          <w:b/>
          <w:bCs/>
          <w:color w:val="auto"/>
          <w:spacing w:val="60"/>
          <w:sz w:val="24"/>
          <w:szCs w:val="24"/>
          <w:lang w:eastAsia="en-US"/>
        </w:rPr>
      </w:pPr>
      <w:bookmarkStart w:id="5" w:name="_Toc87549673"/>
      <w:r w:rsidRPr="00382F79">
        <w:rPr>
          <w:rFonts w:ascii="Palatino Linotype" w:hAnsi="Palatino Linotype" w:cs="Times New Roman"/>
          <w:b/>
          <w:color w:val="auto"/>
          <w:sz w:val="24"/>
          <w:szCs w:val="24"/>
        </w:rPr>
        <w:t>PRIMERO. De la competencia</w:t>
      </w:r>
      <w:bookmarkEnd w:id="5"/>
    </w:p>
    <w:p w14:paraId="38B24DFE" w14:textId="3BFE7192" w:rsidR="005000AA" w:rsidRPr="00382F79" w:rsidRDefault="005000AA" w:rsidP="00C10B87">
      <w:pPr>
        <w:pStyle w:val="Prrafodelista"/>
        <w:numPr>
          <w:ilvl w:val="0"/>
          <w:numId w:val="3"/>
        </w:numPr>
        <w:spacing w:before="240" w:after="240" w:line="360" w:lineRule="auto"/>
        <w:ind w:left="0" w:firstLine="0"/>
        <w:jc w:val="both"/>
        <w:rPr>
          <w:rFonts w:ascii="Palatino Linotype" w:hAnsi="Palatino Linotype"/>
          <w:sz w:val="24"/>
        </w:rPr>
      </w:pPr>
      <w:r w:rsidRPr="00382F79">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82F79">
        <w:rPr>
          <w:rFonts w:ascii="Palatino Linotype" w:eastAsia="Calibri" w:hAnsi="Palatino Linotype"/>
          <w:b/>
          <w:sz w:val="24"/>
          <w:lang w:val="es-ES"/>
        </w:rPr>
        <w:t>Constitución Política de los Estados Unidos Mexicanos</w:t>
      </w:r>
      <w:r w:rsidRPr="00382F79">
        <w:rPr>
          <w:rFonts w:ascii="Palatino Linotype" w:eastAsia="Calibri" w:hAnsi="Palatino Linotype"/>
          <w:sz w:val="24"/>
          <w:lang w:val="es-ES"/>
        </w:rPr>
        <w:t xml:space="preserve">; 5, párrafos </w:t>
      </w:r>
      <w:r w:rsidRPr="00382F79">
        <w:rPr>
          <w:rFonts w:ascii="Palatino Linotype" w:hAnsi="Palatino Linotype"/>
          <w:bCs/>
          <w:color w:val="222222"/>
          <w:sz w:val="24"/>
          <w:lang w:val="es-ES"/>
        </w:rPr>
        <w:t>trigésimo y trigésimo primero fracciones</w:t>
      </w:r>
      <w:r w:rsidRPr="00382F79">
        <w:rPr>
          <w:rFonts w:ascii="Palatino Linotype" w:eastAsia="Calibri" w:hAnsi="Palatino Linotype"/>
          <w:sz w:val="24"/>
          <w:lang w:val="es-ES"/>
        </w:rPr>
        <w:t xml:space="preserve"> IV y V de la </w:t>
      </w:r>
      <w:r w:rsidRPr="00382F79">
        <w:rPr>
          <w:rFonts w:ascii="Palatino Linotype" w:eastAsia="Calibri" w:hAnsi="Palatino Linotype"/>
          <w:b/>
          <w:sz w:val="24"/>
          <w:lang w:val="es-ES"/>
        </w:rPr>
        <w:t>Constitución Política del Estado Libre y Soberano de México</w:t>
      </w:r>
      <w:r w:rsidRPr="00382F79">
        <w:rPr>
          <w:rFonts w:ascii="Palatino Linotype" w:eastAsia="Calibri" w:hAnsi="Palatino Linotype"/>
          <w:sz w:val="24"/>
          <w:lang w:val="es-ES"/>
        </w:rPr>
        <w:t xml:space="preserve">; artículos 1, 2 fracción II, 13, 29, 36 fracciones I y II, 176, 178, 179, </w:t>
      </w:r>
      <w:r w:rsidRPr="00382F79">
        <w:rPr>
          <w:rFonts w:ascii="Palatino Linotype" w:eastAsia="Calibri" w:hAnsi="Palatino Linotype"/>
          <w:sz w:val="24"/>
          <w:lang w:val="es-ES"/>
        </w:rPr>
        <w:lastRenderedPageBreak/>
        <w:t xml:space="preserve">181 párrafo tercero y 185 de la </w:t>
      </w:r>
      <w:r w:rsidRPr="00382F79">
        <w:rPr>
          <w:rFonts w:ascii="Palatino Linotype" w:eastAsia="Calibri" w:hAnsi="Palatino Linotype"/>
          <w:b/>
          <w:sz w:val="24"/>
          <w:lang w:val="es-ES"/>
        </w:rPr>
        <w:t>Ley de Transparencia y Acceso a la Información Pública del Estado de México y Municipios</w:t>
      </w:r>
      <w:r w:rsidRPr="00382F79">
        <w:rPr>
          <w:rFonts w:ascii="Palatino Linotype" w:eastAsia="Calibri" w:hAnsi="Palatino Linotype"/>
          <w:sz w:val="24"/>
          <w:lang w:val="es-ES"/>
        </w:rPr>
        <w:t xml:space="preserve">; y 7, 9 fracciones I y XXIV, y 11 del </w:t>
      </w:r>
      <w:r w:rsidRPr="00382F79">
        <w:rPr>
          <w:rFonts w:ascii="Palatino Linotype" w:eastAsia="Calibri" w:hAnsi="Palatino Linotype"/>
          <w:b/>
          <w:sz w:val="24"/>
          <w:lang w:val="es-ES"/>
        </w:rPr>
        <w:t>Reglamento Interior del Instituto de Transparencia, Acceso a la Información Pública y Protección de Datos Personales del Estado de México y Municipios</w:t>
      </w:r>
      <w:r w:rsidRPr="00382F79">
        <w:rPr>
          <w:rFonts w:ascii="Palatino Linotype" w:hAnsi="Palatino Linotype"/>
          <w:sz w:val="24"/>
        </w:rPr>
        <w:t>.</w:t>
      </w:r>
    </w:p>
    <w:p w14:paraId="6D296A9A" w14:textId="77777777" w:rsidR="005000AA" w:rsidRPr="00382F79" w:rsidRDefault="005000AA" w:rsidP="00C10B87">
      <w:pPr>
        <w:pStyle w:val="Ttulo2"/>
        <w:spacing w:line="360" w:lineRule="auto"/>
        <w:rPr>
          <w:rFonts w:ascii="Palatino Linotype" w:hAnsi="Palatino Linotype" w:cs="Times New Roman"/>
          <w:b/>
          <w:color w:val="auto"/>
          <w:sz w:val="24"/>
          <w:szCs w:val="24"/>
        </w:rPr>
      </w:pPr>
      <w:bookmarkStart w:id="6" w:name="_Toc87549674"/>
      <w:r w:rsidRPr="00382F79">
        <w:rPr>
          <w:rFonts w:ascii="Palatino Linotype" w:hAnsi="Palatino Linotype" w:cs="Times New Roman"/>
          <w:b/>
          <w:color w:val="auto"/>
          <w:sz w:val="24"/>
          <w:szCs w:val="24"/>
        </w:rPr>
        <w:t>SEGUNDO. De la oportunidad y procedencia.</w:t>
      </w:r>
      <w:bookmarkEnd w:id="6"/>
    </w:p>
    <w:p w14:paraId="53051EF8" w14:textId="77777777" w:rsidR="00BC6FDD" w:rsidRPr="00382F79" w:rsidRDefault="00BC6FDD" w:rsidP="00C10B87">
      <w:pPr>
        <w:numPr>
          <w:ilvl w:val="0"/>
          <w:numId w:val="2"/>
        </w:numPr>
        <w:tabs>
          <w:tab w:val="left" w:pos="284"/>
        </w:tabs>
        <w:spacing w:before="240" w:after="240" w:line="360" w:lineRule="auto"/>
        <w:ind w:left="0" w:firstLine="0"/>
        <w:contextualSpacing/>
        <w:jc w:val="both"/>
        <w:rPr>
          <w:rFonts w:ascii="Palatino Linotype" w:hAnsi="Palatino Linotype"/>
          <w:color w:val="000000"/>
          <w:sz w:val="24"/>
          <w:szCs w:val="24"/>
          <w:lang w:val="es-ES_tradnl"/>
        </w:rPr>
      </w:pPr>
      <w:r w:rsidRPr="00382F79">
        <w:rPr>
          <w:rFonts w:ascii="Palatino Linotype" w:eastAsia="Calibri" w:hAnsi="Palatino Linotype"/>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382F79">
        <w:rPr>
          <w:rFonts w:ascii="Palatino Linotype" w:eastAsia="Calibri" w:hAnsi="Palatino Linotype"/>
          <w:b/>
          <w:sz w:val="24"/>
          <w:szCs w:val="24"/>
          <w:lang w:val="es-ES"/>
        </w:rPr>
        <w:t>SUJETO OBLIGADO</w:t>
      </w:r>
      <w:r w:rsidRPr="00382F79">
        <w:rPr>
          <w:rFonts w:ascii="Palatino Linotype" w:eastAsia="Calibri" w:hAnsi="Palatino Linotype"/>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382F79" w:rsidRDefault="00BC6FDD" w:rsidP="00C10B87">
      <w:pPr>
        <w:tabs>
          <w:tab w:val="left" w:pos="284"/>
        </w:tabs>
        <w:spacing w:before="240" w:after="240" w:line="360" w:lineRule="auto"/>
        <w:contextualSpacing/>
        <w:jc w:val="both"/>
        <w:rPr>
          <w:rFonts w:ascii="Palatino Linotype" w:hAnsi="Palatino Linotype"/>
          <w:color w:val="000000"/>
          <w:sz w:val="24"/>
          <w:szCs w:val="24"/>
          <w:lang w:val="es-ES_tradnl"/>
        </w:rPr>
      </w:pPr>
    </w:p>
    <w:p w14:paraId="40996BC4" w14:textId="77777777" w:rsidR="00BC6FDD" w:rsidRPr="00382F79" w:rsidRDefault="00BC6FDD" w:rsidP="00C10B87">
      <w:pPr>
        <w:numPr>
          <w:ilvl w:val="0"/>
          <w:numId w:val="2"/>
        </w:numPr>
        <w:tabs>
          <w:tab w:val="left" w:pos="284"/>
        </w:tabs>
        <w:spacing w:before="240" w:after="240" w:line="360" w:lineRule="auto"/>
        <w:ind w:left="0" w:firstLine="0"/>
        <w:contextualSpacing/>
        <w:jc w:val="both"/>
        <w:rPr>
          <w:rFonts w:ascii="Palatino Linotype" w:hAnsi="Palatino Linotype"/>
          <w:color w:val="000000"/>
          <w:sz w:val="24"/>
          <w:szCs w:val="24"/>
          <w:lang w:val="es-ES_tradnl"/>
        </w:rPr>
      </w:pPr>
      <w:r w:rsidRPr="00382F79">
        <w:rPr>
          <w:rFonts w:ascii="Palatino Linotype" w:eastAsia="Calibri" w:hAnsi="Palatino Linotype"/>
          <w:sz w:val="24"/>
          <w:szCs w:val="24"/>
          <w:lang w:val="es-ES"/>
        </w:rPr>
        <w:t xml:space="preserve">Por ende, se constituye la figura jurídica de la </w:t>
      </w:r>
      <w:r w:rsidRPr="00382F79">
        <w:rPr>
          <w:rFonts w:ascii="Palatino Linotype" w:eastAsia="Calibri" w:hAnsi="Palatino Linotype"/>
          <w:i/>
          <w:sz w:val="24"/>
          <w:szCs w:val="24"/>
          <w:lang w:val="es-ES"/>
        </w:rPr>
        <w:t>negativa ficta</w:t>
      </w:r>
      <w:r w:rsidRPr="00382F79">
        <w:rPr>
          <w:rFonts w:ascii="Palatino Linotype" w:eastAsia="Calibri" w:hAnsi="Palatino Linotype"/>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382F79">
        <w:rPr>
          <w:rFonts w:ascii="Palatino Linotype" w:eastAsia="Calibri" w:hAnsi="Palatino Linotype"/>
          <w:b/>
          <w:sz w:val="24"/>
          <w:szCs w:val="24"/>
          <w:lang w:val="es-ES"/>
        </w:rPr>
        <w:t>178</w:t>
      </w:r>
      <w:r w:rsidRPr="00382F79">
        <w:rPr>
          <w:rFonts w:ascii="Palatino Linotype" w:eastAsia="Calibri" w:hAnsi="Palatino Linotype"/>
          <w:sz w:val="24"/>
          <w:szCs w:val="24"/>
          <w:lang w:val="es-ES"/>
        </w:rPr>
        <w:t xml:space="preserve"> segundo párrafo de </w:t>
      </w:r>
      <w:r w:rsidRPr="00382F79">
        <w:rPr>
          <w:rFonts w:ascii="Palatino Linotype" w:eastAsia="Calibri" w:hAnsi="Palatino Linotype"/>
          <w:b/>
          <w:sz w:val="24"/>
          <w:szCs w:val="24"/>
          <w:lang w:val="es-ES"/>
        </w:rPr>
        <w:t>Ley de Transparencia y Acceso a la Información Pública del Estado de México y Municipios</w:t>
      </w:r>
      <w:r w:rsidRPr="00382F79">
        <w:rPr>
          <w:rFonts w:ascii="Palatino Linotype" w:eastAsia="Calibri" w:hAnsi="Palatino Linotype"/>
          <w:color w:val="000000"/>
          <w:sz w:val="24"/>
          <w:szCs w:val="24"/>
          <w:shd w:val="clear" w:color="auto" w:fill="FFFFFF"/>
        </w:rPr>
        <w:t xml:space="preserve">, que dispone; ante la falta </w:t>
      </w:r>
      <w:r w:rsidRPr="00382F79">
        <w:rPr>
          <w:rFonts w:ascii="Palatino Linotype" w:eastAsia="Calibri" w:hAnsi="Palatino Linotype"/>
          <w:color w:val="000000"/>
          <w:sz w:val="24"/>
          <w:szCs w:val="24"/>
          <w:shd w:val="clear" w:color="auto" w:fill="FFFFFF"/>
        </w:rPr>
        <w:lastRenderedPageBreak/>
        <w:t xml:space="preserve">de respuesta del </w:t>
      </w:r>
      <w:r w:rsidRPr="00382F79">
        <w:rPr>
          <w:rFonts w:ascii="Palatino Linotype" w:eastAsia="Calibri" w:hAnsi="Palatino Linotype"/>
          <w:b/>
          <w:color w:val="000000"/>
          <w:sz w:val="24"/>
          <w:szCs w:val="24"/>
          <w:shd w:val="clear" w:color="auto" w:fill="FFFFFF"/>
        </w:rPr>
        <w:t>SUJETO OBLIGADO,</w:t>
      </w:r>
      <w:r w:rsidRPr="00382F79">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382F79">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382F79" w:rsidRDefault="00BC6FDD" w:rsidP="00C10B87">
      <w:pPr>
        <w:tabs>
          <w:tab w:val="left" w:pos="284"/>
        </w:tabs>
        <w:spacing w:line="360" w:lineRule="auto"/>
        <w:contextualSpacing/>
        <w:rPr>
          <w:rFonts w:ascii="Palatino Linotype" w:hAnsi="Palatino Linotype"/>
          <w:color w:val="000000"/>
          <w:sz w:val="24"/>
          <w:szCs w:val="24"/>
          <w:lang w:val="es-ES_tradnl"/>
        </w:rPr>
      </w:pPr>
    </w:p>
    <w:p w14:paraId="0CA02E95" w14:textId="77777777" w:rsidR="00BC6FDD" w:rsidRPr="00382F79" w:rsidRDefault="00BC6FDD" w:rsidP="00C10B87">
      <w:pPr>
        <w:numPr>
          <w:ilvl w:val="0"/>
          <w:numId w:val="2"/>
        </w:numPr>
        <w:tabs>
          <w:tab w:val="left" w:pos="284"/>
        </w:tabs>
        <w:spacing w:before="240" w:after="240" w:line="360" w:lineRule="auto"/>
        <w:ind w:left="0" w:firstLine="0"/>
        <w:contextualSpacing/>
        <w:jc w:val="both"/>
        <w:rPr>
          <w:rFonts w:ascii="Palatino Linotype" w:hAnsi="Palatino Linotype"/>
          <w:color w:val="000000"/>
          <w:sz w:val="24"/>
          <w:szCs w:val="24"/>
          <w:lang w:val="es-ES_tradnl"/>
        </w:rPr>
      </w:pPr>
      <w:r w:rsidRPr="00382F79">
        <w:rPr>
          <w:rFonts w:ascii="Palatino Linotype" w:eastAsia="Calibri" w:hAnsi="Palatino Linotype"/>
          <w:sz w:val="24"/>
          <w:szCs w:val="24"/>
          <w:lang w:val="es-ES"/>
        </w:rPr>
        <w:t xml:space="preserve">Por lo que, tratándose de la </w:t>
      </w:r>
      <w:r w:rsidRPr="00382F79">
        <w:rPr>
          <w:rFonts w:ascii="Palatino Linotype" w:eastAsia="Calibri" w:hAnsi="Palatino Linotype"/>
          <w:i/>
          <w:sz w:val="24"/>
          <w:szCs w:val="24"/>
          <w:lang w:val="es-ES"/>
        </w:rPr>
        <w:t>negativa ficta</w:t>
      </w:r>
      <w:r w:rsidRPr="00382F79">
        <w:rPr>
          <w:rFonts w:ascii="Palatino Linotype" w:eastAsia="Calibri" w:hAnsi="Palatino Linotype"/>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82F79">
        <w:rPr>
          <w:rFonts w:ascii="Palatino Linotype" w:eastAsia="Calibri" w:hAnsi="Palatino Linotype"/>
          <w:i/>
          <w:sz w:val="24"/>
          <w:szCs w:val="24"/>
          <w:lang w:val="es-ES"/>
        </w:rPr>
        <w:t>negativa ficta</w:t>
      </w:r>
      <w:r w:rsidRPr="00382F79">
        <w:rPr>
          <w:rFonts w:ascii="Palatino Linotype" w:eastAsia="Calibri" w:hAnsi="Palatino Linotype"/>
          <w:sz w:val="24"/>
          <w:szCs w:val="24"/>
          <w:lang w:val="es-ES"/>
        </w:rPr>
        <w:t>, que señala:</w:t>
      </w:r>
    </w:p>
    <w:p w14:paraId="7827B0A4" w14:textId="77777777" w:rsidR="00BC6FDD" w:rsidRPr="00382F79" w:rsidRDefault="00BC6FDD" w:rsidP="00C10B87">
      <w:pPr>
        <w:tabs>
          <w:tab w:val="left" w:pos="284"/>
          <w:tab w:val="left" w:pos="7655"/>
        </w:tabs>
        <w:spacing w:before="240" w:after="240" w:line="360" w:lineRule="auto"/>
        <w:ind w:left="567" w:right="822"/>
        <w:jc w:val="center"/>
        <w:rPr>
          <w:rFonts w:ascii="Palatino Linotype" w:eastAsia="Calibri" w:hAnsi="Palatino Linotype"/>
          <w:b/>
          <w:sz w:val="24"/>
          <w:szCs w:val="24"/>
          <w:lang w:val="es-ES"/>
        </w:rPr>
      </w:pPr>
      <w:r w:rsidRPr="00382F79">
        <w:rPr>
          <w:rFonts w:ascii="Palatino Linotype" w:eastAsia="Calibri" w:hAnsi="Palatino Linotype"/>
          <w:b/>
          <w:sz w:val="24"/>
          <w:szCs w:val="24"/>
          <w:lang w:val="es-ES"/>
        </w:rPr>
        <w:t>Criterio 0001-15</w:t>
      </w:r>
    </w:p>
    <w:p w14:paraId="25B06B5B" w14:textId="77777777" w:rsidR="00BC6FDD" w:rsidRPr="00382F79" w:rsidRDefault="00BC6FDD" w:rsidP="00C10B87">
      <w:pPr>
        <w:tabs>
          <w:tab w:val="left" w:pos="284"/>
          <w:tab w:val="left" w:pos="7655"/>
        </w:tabs>
        <w:spacing w:before="240" w:after="240" w:line="360" w:lineRule="auto"/>
        <w:ind w:left="567" w:right="822"/>
        <w:jc w:val="both"/>
        <w:rPr>
          <w:rFonts w:ascii="Palatino Linotype" w:eastAsia="Calibri" w:hAnsi="Palatino Linotype"/>
          <w:i/>
          <w:sz w:val="24"/>
          <w:szCs w:val="24"/>
          <w:lang w:val="es-ES"/>
        </w:rPr>
      </w:pPr>
      <w:r w:rsidRPr="00382F79">
        <w:rPr>
          <w:rFonts w:ascii="Palatino Linotype" w:eastAsia="Calibri" w:hAnsi="Palatino Linotype"/>
          <w:b/>
          <w:i/>
          <w:sz w:val="24"/>
          <w:szCs w:val="24"/>
          <w:lang w:val="es-ES"/>
        </w:rPr>
        <w:t>NEGATIVA FICTA. PLAZO PARA INTERPONER EL RECURSO DE REVISIÓN TRATÁNDOSE DE.</w:t>
      </w:r>
      <w:r w:rsidRPr="00382F79">
        <w:rPr>
          <w:rFonts w:ascii="Palatino Linotype" w:eastAsia="Calibri" w:hAnsi="Palatino Linotype"/>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382F79">
        <w:rPr>
          <w:rFonts w:ascii="Palatino Linotype" w:eastAsia="Calibri" w:hAnsi="Palatino Linotype"/>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382F79" w:rsidRDefault="00BC6FDD" w:rsidP="00C10B87">
      <w:pPr>
        <w:numPr>
          <w:ilvl w:val="0"/>
          <w:numId w:val="2"/>
        </w:numPr>
        <w:tabs>
          <w:tab w:val="left" w:pos="284"/>
        </w:tabs>
        <w:spacing w:before="240" w:after="240" w:line="360" w:lineRule="auto"/>
        <w:ind w:left="0" w:firstLine="0"/>
        <w:contextualSpacing/>
        <w:jc w:val="both"/>
        <w:rPr>
          <w:rFonts w:ascii="Palatino Linotype" w:hAnsi="Palatino Linotype"/>
          <w:color w:val="000000" w:themeColor="text1"/>
          <w:sz w:val="24"/>
          <w:szCs w:val="24"/>
          <w:lang w:val="es-ES" w:eastAsia="es-MX"/>
        </w:rPr>
      </w:pPr>
      <w:r w:rsidRPr="00382F79">
        <w:rPr>
          <w:rFonts w:ascii="Palatino Linotype" w:hAnsi="Palatino Linotype"/>
          <w:color w:val="000000" w:themeColor="text1"/>
          <w:sz w:val="24"/>
          <w:szCs w:val="24"/>
          <w:lang w:val="es-ES" w:eastAsia="es-MX"/>
        </w:rPr>
        <w:t xml:space="preserve">Lo anterior, se explica porque la </w:t>
      </w:r>
      <w:r w:rsidRPr="00382F79">
        <w:rPr>
          <w:rFonts w:ascii="Palatino Linotype" w:hAnsi="Palatino Linotype"/>
          <w:b/>
          <w:color w:val="000000" w:themeColor="text1"/>
          <w:sz w:val="24"/>
          <w:szCs w:val="24"/>
          <w:u w:val="single"/>
          <w:lang w:val="es-ES" w:eastAsia="es-MX"/>
        </w:rPr>
        <w:t>posible ausencia</w:t>
      </w:r>
      <w:r w:rsidRPr="00382F79">
        <w:rPr>
          <w:rFonts w:ascii="Palatino Linotype" w:hAnsi="Palatino Linotype"/>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82F79">
        <w:rPr>
          <w:rFonts w:ascii="Palatino Linotype" w:hAnsi="Palatino Linotype"/>
          <w:b/>
          <w:color w:val="000000" w:themeColor="text1"/>
          <w:sz w:val="24"/>
          <w:szCs w:val="24"/>
          <w:lang w:val="es-ES" w:eastAsia="es-MX"/>
        </w:rPr>
        <w:t>SUJETO OBLIGADO</w:t>
      </w:r>
      <w:r w:rsidRPr="00382F79">
        <w:rPr>
          <w:rFonts w:ascii="Palatino Linotype" w:hAnsi="Palatino Linotype"/>
          <w:color w:val="000000" w:themeColor="text1"/>
          <w:sz w:val="24"/>
          <w:szCs w:val="24"/>
          <w:lang w:val="es-ES" w:eastAsia="es-MX"/>
        </w:rPr>
        <w:t>.</w:t>
      </w:r>
    </w:p>
    <w:p w14:paraId="0B46B46C" w14:textId="77777777" w:rsidR="00BC6FDD" w:rsidRPr="00382F79" w:rsidRDefault="00BC6FDD" w:rsidP="00C10B87">
      <w:pPr>
        <w:tabs>
          <w:tab w:val="left" w:pos="284"/>
        </w:tabs>
        <w:spacing w:line="360" w:lineRule="auto"/>
        <w:contextualSpacing/>
        <w:rPr>
          <w:rFonts w:ascii="Palatino Linotype" w:hAnsi="Palatino Linotype"/>
          <w:color w:val="000000" w:themeColor="text1"/>
          <w:sz w:val="24"/>
          <w:szCs w:val="24"/>
          <w:lang w:val="es-ES" w:eastAsia="es-MX"/>
        </w:rPr>
      </w:pPr>
    </w:p>
    <w:p w14:paraId="13CB5EC4" w14:textId="77777777" w:rsidR="00BC6FDD" w:rsidRPr="00382F79" w:rsidRDefault="00BC6FDD" w:rsidP="00C10B87">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b/>
          <w:sz w:val="24"/>
          <w:szCs w:val="24"/>
          <w:lang w:val="es-ES_tradnl"/>
        </w:rPr>
      </w:pPr>
      <w:r w:rsidRPr="00382F79">
        <w:rPr>
          <w:rFonts w:ascii="Palatino Linotype" w:eastAsia="Calibri" w:hAnsi="Palatino Linotype"/>
          <w:sz w:val="24"/>
          <w:szCs w:val="24"/>
          <w:lang w:val="es-ES_tradnl"/>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382F79">
        <w:rPr>
          <w:rFonts w:ascii="Palatino Linotype" w:eastAsia="Calibri" w:hAnsi="Palatino Linotype"/>
          <w:sz w:val="24"/>
          <w:szCs w:val="24"/>
          <w:lang w:val="es-ES_tradnl"/>
        </w:rPr>
        <w:lastRenderedPageBreak/>
        <w:t>Datos Personales del Estado de México y Municipios, conozca y resuelva el presente recurso.</w:t>
      </w:r>
    </w:p>
    <w:p w14:paraId="12851EBB" w14:textId="415C1767" w:rsidR="005000AA" w:rsidRPr="00382F79" w:rsidRDefault="005000AA" w:rsidP="00C10B87">
      <w:pPr>
        <w:pStyle w:val="Ttulo1"/>
        <w:spacing w:line="360" w:lineRule="auto"/>
        <w:rPr>
          <w:rFonts w:ascii="Palatino Linotype" w:eastAsia="MS Mincho" w:hAnsi="Palatino Linotype" w:cs="Times New Roman"/>
          <w:b/>
          <w:color w:val="auto"/>
          <w:sz w:val="24"/>
          <w:szCs w:val="24"/>
        </w:rPr>
      </w:pPr>
      <w:bookmarkStart w:id="7" w:name="_Toc87549675"/>
      <w:r w:rsidRPr="00382F79">
        <w:rPr>
          <w:rFonts w:ascii="Palatino Linotype" w:hAnsi="Palatino Linotype" w:cs="Times New Roman"/>
          <w:b/>
          <w:color w:val="auto"/>
          <w:sz w:val="24"/>
          <w:szCs w:val="24"/>
        </w:rPr>
        <w:t>TERCERO. Planteamiento de la Litis</w:t>
      </w:r>
      <w:bookmarkEnd w:id="7"/>
      <w:r w:rsidRPr="00382F79">
        <w:rPr>
          <w:rFonts w:ascii="Palatino Linotype" w:hAnsi="Palatino Linotype" w:cs="Times New Roman"/>
          <w:b/>
          <w:color w:val="auto"/>
          <w:sz w:val="24"/>
          <w:szCs w:val="24"/>
        </w:rPr>
        <w:t xml:space="preserve"> </w:t>
      </w:r>
    </w:p>
    <w:p w14:paraId="7501CD4B" w14:textId="77777777" w:rsidR="00495DAC" w:rsidRPr="00382F79" w:rsidRDefault="005000AA" w:rsidP="00C10B87">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382F79">
        <w:rPr>
          <w:rFonts w:ascii="Palatino Linotype" w:hAnsi="Palatino Linotype"/>
          <w:bCs/>
          <w:sz w:val="24"/>
        </w:rPr>
        <w:t>El recurrente solicitó</w:t>
      </w:r>
      <w:r w:rsidR="00495DAC" w:rsidRPr="00382F79">
        <w:rPr>
          <w:rFonts w:ascii="Palatino Linotype" w:hAnsi="Palatino Linotype"/>
          <w:bCs/>
          <w:sz w:val="24"/>
        </w:rPr>
        <w:t xml:space="preserve"> lo siguiente:</w:t>
      </w:r>
    </w:p>
    <w:p w14:paraId="0EA818EB" w14:textId="77777777" w:rsidR="007A436D" w:rsidRPr="00382F79" w:rsidRDefault="007A436D" w:rsidP="00C10B87">
      <w:pPr>
        <w:pStyle w:val="Prrafodelista"/>
        <w:spacing w:before="240" w:after="240" w:line="360" w:lineRule="auto"/>
        <w:ind w:left="0" w:right="49"/>
        <w:jc w:val="both"/>
        <w:rPr>
          <w:rFonts w:ascii="Palatino Linotype" w:hAnsi="Palatino Linotype"/>
          <w:i/>
          <w:sz w:val="24"/>
          <w:lang w:eastAsia="es-MX"/>
        </w:rPr>
      </w:pPr>
    </w:p>
    <w:p w14:paraId="5707111A" w14:textId="23B4B9E6" w:rsidR="004F1E2D" w:rsidRPr="00382F79" w:rsidRDefault="007A436D" w:rsidP="00C10B87">
      <w:pPr>
        <w:pStyle w:val="Prrafodelista"/>
        <w:numPr>
          <w:ilvl w:val="0"/>
          <w:numId w:val="9"/>
        </w:numPr>
        <w:tabs>
          <w:tab w:val="left" w:pos="284"/>
        </w:tabs>
        <w:spacing w:before="240" w:after="240" w:line="360" w:lineRule="auto"/>
        <w:jc w:val="both"/>
        <w:rPr>
          <w:rFonts w:ascii="Palatino Linotype" w:eastAsiaTheme="minorEastAsia" w:hAnsi="Palatino Linotype"/>
          <w:iCs/>
          <w:sz w:val="24"/>
          <w:lang w:val="es-ES_tradnl"/>
        </w:rPr>
      </w:pPr>
      <w:r w:rsidRPr="00382F79">
        <w:rPr>
          <w:rFonts w:ascii="Palatino Linotype" w:eastAsiaTheme="minorEastAsia" w:hAnsi="Palatino Linotype"/>
          <w:iCs/>
          <w:sz w:val="24"/>
          <w:lang w:val="es-ES_tradnl"/>
        </w:rPr>
        <w:t xml:space="preserve">Copia digitalizada de todos las circulares o comunicados emitidos por cualquier servidor público del  Sistema Municipal Para el Desarrollo Integral de la Familia de Metepec del siete (07) al veintiocho (28) de abril de dos mil veintidós. </w:t>
      </w:r>
    </w:p>
    <w:p w14:paraId="674C6E90" w14:textId="77777777" w:rsidR="007A436D" w:rsidRPr="00382F79" w:rsidRDefault="007A436D" w:rsidP="00C10B87">
      <w:pPr>
        <w:pStyle w:val="Prrafodelista"/>
        <w:tabs>
          <w:tab w:val="left" w:pos="284"/>
        </w:tabs>
        <w:spacing w:before="240" w:after="240" w:line="360" w:lineRule="auto"/>
        <w:jc w:val="both"/>
        <w:rPr>
          <w:rFonts w:ascii="Palatino Linotype" w:eastAsiaTheme="minorEastAsia" w:hAnsi="Palatino Linotype"/>
          <w:iCs/>
          <w:sz w:val="24"/>
          <w:lang w:val="es-ES_tradnl"/>
        </w:rPr>
      </w:pPr>
    </w:p>
    <w:p w14:paraId="34953DB4" w14:textId="41E8CD10" w:rsidR="00180B7B" w:rsidRPr="00382F79" w:rsidRDefault="00616297" w:rsidP="00F3326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
          <w:sz w:val="24"/>
          <w:lang w:val="es-ES_tradnl"/>
        </w:rPr>
      </w:pPr>
      <w:r w:rsidRPr="00382F79">
        <w:rPr>
          <w:rFonts w:ascii="Palatino Linotype" w:eastAsiaTheme="minorEastAsia" w:hAnsi="Palatino Linotype"/>
          <w:iCs/>
          <w:sz w:val="24"/>
          <w:lang w:val="es-ES_tradnl"/>
        </w:rPr>
        <w:t xml:space="preserve">El Sujeto Obligado </w:t>
      </w:r>
      <w:r w:rsidR="00180B7B" w:rsidRPr="00382F79">
        <w:rPr>
          <w:rFonts w:ascii="Palatino Linotype" w:eastAsia="MS Mincho" w:hAnsi="Palatino Linotype"/>
          <w:color w:val="000000"/>
          <w:sz w:val="24"/>
          <w:lang w:val="es-ES"/>
        </w:rPr>
        <w:t xml:space="preserve">requirió a la entonces </w:t>
      </w:r>
      <w:r w:rsidR="00180B7B" w:rsidRPr="00382F79">
        <w:rPr>
          <w:rFonts w:ascii="Palatino Linotype" w:eastAsia="MS Mincho" w:hAnsi="Palatino Linotype"/>
          <w:b/>
          <w:color w:val="000000"/>
          <w:sz w:val="24"/>
          <w:lang w:val="es-ES"/>
        </w:rPr>
        <w:t>SOLICITANTE</w:t>
      </w:r>
      <w:r w:rsidR="00180B7B" w:rsidRPr="00382F79">
        <w:rPr>
          <w:rFonts w:ascii="Palatino Linotype" w:eastAsia="MS Mincho" w:hAnsi="Palatino Linotype"/>
          <w:color w:val="000000"/>
          <w:sz w:val="24"/>
          <w:lang w:val="es-ES"/>
        </w:rPr>
        <w:t xml:space="preserve"> para que aclarase su solicitudes de información en los siguientes mismos términos en todas y cada una de las solicitudes, el solicitante </w:t>
      </w:r>
      <w:r w:rsidR="00180B7B" w:rsidRPr="00382F79">
        <w:rPr>
          <w:rFonts w:ascii="Palatino Linotype" w:hAnsi="Palatino Linotype"/>
          <w:sz w:val="24"/>
        </w:rPr>
        <w:t xml:space="preserve">no atendió los requerimientos de aclaración, doliéndose de la </w:t>
      </w:r>
      <w:r w:rsidR="00180B7B" w:rsidRPr="00382F79">
        <w:rPr>
          <w:rFonts w:ascii="Palatino Linotype" w:hAnsi="Palatino Linotype"/>
          <w:bCs/>
          <w:i/>
          <w:iCs/>
          <w:sz w:val="24"/>
        </w:rPr>
        <w:t xml:space="preserve"> </w:t>
      </w:r>
      <w:r w:rsidR="00180B7B" w:rsidRPr="00382F79">
        <w:rPr>
          <w:rFonts w:ascii="Palatino Linotype" w:hAnsi="Palatino Linotype"/>
          <w:sz w:val="24"/>
        </w:rPr>
        <w:t>falta de trámite de la solicitud.</w:t>
      </w:r>
      <w:r w:rsidR="00180B7B" w:rsidRPr="00382F79">
        <w:rPr>
          <w:rFonts w:ascii="Palatino Linotype" w:eastAsia="MS Mincho" w:hAnsi="Palatino Linotype"/>
          <w:color w:val="000000"/>
          <w:sz w:val="24"/>
          <w:lang w:val="es-ES"/>
        </w:rPr>
        <w:t xml:space="preserve"> </w:t>
      </w:r>
    </w:p>
    <w:p w14:paraId="2C1A7497" w14:textId="77777777" w:rsidR="00180B7B" w:rsidRPr="00382F79" w:rsidRDefault="00180B7B" w:rsidP="00180B7B">
      <w:pPr>
        <w:pStyle w:val="Prrafodelista"/>
        <w:tabs>
          <w:tab w:val="left" w:pos="284"/>
        </w:tabs>
        <w:spacing w:before="240" w:after="240" w:line="360" w:lineRule="auto"/>
        <w:ind w:left="0"/>
        <w:jc w:val="both"/>
        <w:rPr>
          <w:rFonts w:ascii="Palatino Linotype" w:eastAsiaTheme="minorEastAsia" w:hAnsi="Palatino Linotype"/>
          <w:i/>
          <w:sz w:val="24"/>
          <w:lang w:val="es-ES_tradnl"/>
        </w:rPr>
      </w:pPr>
    </w:p>
    <w:p w14:paraId="675FA98C" w14:textId="7D8689E4" w:rsidR="00616297" w:rsidRPr="00382F79" w:rsidRDefault="00616297" w:rsidP="00F33263">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
          <w:sz w:val="24"/>
          <w:lang w:val="es-ES_tradnl"/>
        </w:rPr>
      </w:pPr>
      <w:r w:rsidRPr="00382F79">
        <w:rPr>
          <w:rFonts w:ascii="Palatino Linotype" w:eastAsiaTheme="minorEastAsia" w:hAnsi="Palatino Linotype"/>
          <w:sz w:val="24"/>
          <w:lang w:val="es-ES_tradnl"/>
        </w:rPr>
        <w:t xml:space="preserve">Por lo tanto, el presente recurso de revisión se circunscribe en determinar si se </w:t>
      </w:r>
      <w:r w:rsidRPr="00382F79">
        <w:rPr>
          <w:rFonts w:ascii="Palatino Linotype" w:hAnsi="Palatino Linotype"/>
          <w:sz w:val="24"/>
          <w:lang w:val="es-ES_tradnl"/>
        </w:rPr>
        <w:t>actualiza las causales de procedencia</w:t>
      </w:r>
      <w:r w:rsidRPr="00382F79">
        <w:rPr>
          <w:rFonts w:ascii="Palatino Linotype" w:hAnsi="Palatino Linotype"/>
          <w:b/>
          <w:sz w:val="24"/>
          <w:lang w:val="es-ES_tradnl"/>
        </w:rPr>
        <w:t xml:space="preserve"> </w:t>
      </w:r>
      <w:r w:rsidRPr="00382F79">
        <w:rPr>
          <w:rFonts w:ascii="Palatino Linotype" w:hAnsi="Palatino Linotype"/>
          <w:sz w:val="24"/>
          <w:lang w:val="es-ES_tradnl" w:eastAsia="es-MX"/>
        </w:rPr>
        <w:t xml:space="preserve">contenidas en </w:t>
      </w:r>
      <w:r w:rsidR="00180B7B" w:rsidRPr="00382F79">
        <w:rPr>
          <w:rFonts w:ascii="Palatino Linotype" w:hAnsi="Palatino Linotype"/>
          <w:sz w:val="24"/>
          <w:lang w:val="es-ES" w:eastAsia="es-MX"/>
        </w:rPr>
        <w:t xml:space="preserve">el artículo 179 </w:t>
      </w:r>
      <w:r w:rsidR="008F27EB" w:rsidRPr="00382F79">
        <w:rPr>
          <w:rFonts w:ascii="Palatino Linotype" w:hAnsi="Palatino Linotype"/>
          <w:sz w:val="24"/>
          <w:lang w:val="es-ES" w:eastAsia="es-MX"/>
        </w:rPr>
        <w:t>fracción</w:t>
      </w:r>
      <w:r w:rsidRPr="00382F79">
        <w:rPr>
          <w:rFonts w:ascii="Palatino Linotype" w:hAnsi="Palatino Linotype"/>
          <w:sz w:val="24"/>
          <w:lang w:val="es-ES" w:eastAsia="es-MX"/>
        </w:rPr>
        <w:t xml:space="preserve"> </w:t>
      </w:r>
      <w:r w:rsidR="00180B7B" w:rsidRPr="00382F79">
        <w:rPr>
          <w:rFonts w:ascii="Palatino Linotype" w:hAnsi="Palatino Linotype"/>
          <w:sz w:val="24"/>
          <w:lang w:val="es-ES" w:eastAsia="es-MX"/>
        </w:rPr>
        <w:t>XI</w:t>
      </w:r>
      <w:r w:rsidRPr="00382F79">
        <w:rPr>
          <w:rFonts w:ascii="Palatino Linotype" w:hAnsi="Palatino Linotype"/>
          <w:sz w:val="24"/>
          <w:lang w:val="es-ES" w:eastAsia="es-MX"/>
        </w:rPr>
        <w:t xml:space="preserve"> de la </w:t>
      </w:r>
      <w:r w:rsidRPr="00382F79">
        <w:rPr>
          <w:rFonts w:ascii="Palatino Linotype" w:eastAsia="Calibri" w:hAnsi="Palatino Linotype"/>
          <w:b/>
          <w:sz w:val="24"/>
          <w:lang w:val="es-ES"/>
        </w:rPr>
        <w:t>Ley de Transparencia y Acceso a la Información Pública del Estado de México y Municipios</w:t>
      </w:r>
      <w:r w:rsidRPr="00382F79">
        <w:rPr>
          <w:rFonts w:ascii="Palatino Linotype" w:hAnsi="Palatino Linotype"/>
          <w:sz w:val="24"/>
          <w:lang w:val="es-ES" w:eastAsia="es-MX"/>
        </w:rPr>
        <w:t>.</w:t>
      </w:r>
    </w:p>
    <w:p w14:paraId="0D89BECC" w14:textId="77777777" w:rsidR="005000AA" w:rsidRPr="00382F79" w:rsidRDefault="005000AA" w:rsidP="00C10B87">
      <w:pPr>
        <w:pStyle w:val="Prrafodelista"/>
        <w:spacing w:line="360" w:lineRule="auto"/>
        <w:rPr>
          <w:rFonts w:ascii="Palatino Linotype" w:hAnsi="Palatino Linotype"/>
          <w:bCs/>
          <w:sz w:val="24"/>
        </w:rPr>
      </w:pPr>
    </w:p>
    <w:p w14:paraId="1F152840" w14:textId="7AA5F624" w:rsidR="005000AA" w:rsidRPr="00382F79" w:rsidRDefault="00DB2180" w:rsidP="00C10B87">
      <w:pPr>
        <w:pStyle w:val="Ttulo1"/>
        <w:spacing w:before="0" w:line="360" w:lineRule="auto"/>
        <w:rPr>
          <w:rFonts w:ascii="Palatino Linotype" w:hAnsi="Palatino Linotype" w:cs="Times New Roman"/>
          <w:b/>
          <w:color w:val="auto"/>
          <w:sz w:val="24"/>
          <w:szCs w:val="24"/>
        </w:rPr>
      </w:pPr>
      <w:bookmarkStart w:id="8" w:name="_Toc4061675"/>
      <w:bookmarkStart w:id="9" w:name="_Toc3372324"/>
      <w:bookmarkStart w:id="10" w:name="_Toc499201873"/>
      <w:bookmarkStart w:id="11" w:name="_Toc87549676"/>
      <w:r w:rsidRPr="00382F79">
        <w:rPr>
          <w:rFonts w:ascii="Palatino Linotype" w:hAnsi="Palatino Linotype" w:cs="Times New Roman"/>
          <w:b/>
          <w:color w:val="auto"/>
          <w:sz w:val="24"/>
          <w:szCs w:val="24"/>
        </w:rPr>
        <w:t>CUARTO</w:t>
      </w:r>
      <w:r w:rsidR="005000AA" w:rsidRPr="00382F79">
        <w:rPr>
          <w:rFonts w:ascii="Palatino Linotype" w:hAnsi="Palatino Linotype" w:cs="Times New Roman"/>
          <w:b/>
          <w:color w:val="auto"/>
          <w:sz w:val="24"/>
          <w:szCs w:val="24"/>
        </w:rPr>
        <w:t>. Estudio y resolución del asunto</w:t>
      </w:r>
      <w:bookmarkEnd w:id="8"/>
      <w:bookmarkEnd w:id="9"/>
      <w:bookmarkEnd w:id="10"/>
      <w:bookmarkEnd w:id="11"/>
    </w:p>
    <w:p w14:paraId="67D4A2D7" w14:textId="77777777" w:rsidR="00180B7B" w:rsidRPr="00382F79" w:rsidRDefault="00180B7B" w:rsidP="00180B7B"/>
    <w:p w14:paraId="77B70EA4" w14:textId="77777777" w:rsidR="00616297" w:rsidRPr="00382F79" w:rsidRDefault="00616297" w:rsidP="00C10B87">
      <w:pPr>
        <w:keepNext/>
        <w:keepLines/>
        <w:numPr>
          <w:ilvl w:val="1"/>
          <w:numId w:val="2"/>
        </w:numPr>
        <w:tabs>
          <w:tab w:val="left" w:pos="284"/>
        </w:tabs>
        <w:spacing w:before="40" w:line="360" w:lineRule="auto"/>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382F7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382F79">
        <w:rPr>
          <w:rFonts w:ascii="Palatino Linotype" w:eastAsia="MS Gothic" w:hAnsi="Palatino Linotype"/>
          <w:b/>
          <w:sz w:val="24"/>
          <w:szCs w:val="24"/>
          <w:lang w:val="es-ES_tradnl"/>
        </w:rPr>
        <w:t xml:space="preserve"> </w:t>
      </w:r>
    </w:p>
    <w:p w14:paraId="44B9994C" w14:textId="77777777" w:rsidR="00616297" w:rsidRPr="00382F79" w:rsidRDefault="00616297" w:rsidP="00C10B87">
      <w:pPr>
        <w:tabs>
          <w:tab w:val="left" w:pos="284"/>
        </w:tabs>
        <w:spacing w:line="360" w:lineRule="auto"/>
        <w:contextualSpacing/>
        <w:rPr>
          <w:rFonts w:ascii="Palatino Linotype" w:eastAsia="MS Mincho" w:hAnsi="Palatino Linotype"/>
          <w:sz w:val="24"/>
          <w:szCs w:val="24"/>
          <w:lang w:val="es-ES_tradnl"/>
        </w:rPr>
      </w:pPr>
    </w:p>
    <w:p w14:paraId="1F3ACBDB" w14:textId="77777777"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382F79">
        <w:rPr>
          <w:rFonts w:ascii="Palatino Linotype" w:eastAsiaTheme="minorEastAsia" w:hAnsi="Palatino Linotype"/>
          <w:sz w:val="24"/>
          <w:szCs w:val="24"/>
          <w:lang w:val="es-ES_tradnl"/>
        </w:rPr>
        <w:t xml:space="preserve">Es menester precisar que este </w:t>
      </w:r>
      <w:r w:rsidRPr="00382F79">
        <w:rPr>
          <w:rFonts w:ascii="Palatino Linotype" w:eastAsia="MS Mincho" w:hAnsi="Palatino Linotype"/>
          <w:color w:val="000000"/>
          <w:sz w:val="24"/>
          <w:szCs w:val="24"/>
          <w:lang w:val="es-ES_tradnl"/>
        </w:rPr>
        <w:t xml:space="preserve">Órgano Garante parte de que </w:t>
      </w:r>
      <w:r w:rsidRPr="00382F79">
        <w:rPr>
          <w:rFonts w:ascii="Palatino Linotype" w:hAnsi="Palatino Linotype"/>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82F79">
        <w:rPr>
          <w:rFonts w:ascii="Palatino Linotype" w:hAnsi="Palatino Linotype"/>
          <w:color w:val="000000"/>
          <w:sz w:val="24"/>
          <w:szCs w:val="24"/>
          <w:lang w:val="es-ES_tradnl"/>
        </w:rPr>
        <w:t xml:space="preserve"> </w:t>
      </w:r>
      <w:r w:rsidRPr="00382F79">
        <w:rPr>
          <w:rFonts w:ascii="Palatino Linotype" w:hAnsi="Palatino Linotype"/>
          <w:b/>
          <w:color w:val="000000"/>
          <w:sz w:val="24"/>
          <w:szCs w:val="24"/>
          <w:lang w:val="es-ES_tradnl"/>
        </w:rPr>
        <w:t>SUJETO OBLIGADO</w:t>
      </w:r>
      <w:r w:rsidRPr="00382F79">
        <w:rPr>
          <w:rFonts w:ascii="Palatino Linotype" w:hAnsi="Palatino Linotype"/>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82F79">
        <w:rPr>
          <w:rFonts w:ascii="Palatino Linotype" w:hAnsi="Palatino Linotype"/>
          <w:b/>
          <w:color w:val="000000"/>
          <w:sz w:val="24"/>
          <w:szCs w:val="24"/>
          <w:lang w:val="es-ES_tradnl"/>
        </w:rPr>
        <w:t xml:space="preserve">Constitución Política de los Estados Unidos Mexicanos </w:t>
      </w:r>
      <w:r w:rsidRPr="00382F79">
        <w:rPr>
          <w:rFonts w:ascii="Palatino Linotype" w:hAnsi="Palatino Linotype"/>
          <w:color w:val="000000"/>
          <w:sz w:val="24"/>
          <w:szCs w:val="24"/>
          <w:lang w:val="es-ES_tradnl"/>
        </w:rPr>
        <w:t xml:space="preserve">al señalar la obligación de “promover, </w:t>
      </w:r>
      <w:r w:rsidRPr="00382F79">
        <w:rPr>
          <w:rFonts w:ascii="Palatino Linotype" w:hAnsi="Palatino Linotype"/>
          <w:b/>
          <w:color w:val="000000"/>
          <w:sz w:val="24"/>
          <w:szCs w:val="24"/>
          <w:lang w:val="es-ES_tradnl"/>
        </w:rPr>
        <w:t>respetar</w:t>
      </w:r>
      <w:r w:rsidRPr="00382F79">
        <w:rPr>
          <w:rFonts w:ascii="Palatino Linotype" w:hAnsi="Palatino Linotype"/>
          <w:color w:val="000000"/>
          <w:sz w:val="24"/>
          <w:szCs w:val="24"/>
          <w:lang w:val="es-ES_tradnl"/>
        </w:rPr>
        <w:t xml:space="preserve">, proteger y </w:t>
      </w:r>
      <w:r w:rsidRPr="00382F79">
        <w:rPr>
          <w:rFonts w:ascii="Palatino Linotype" w:hAnsi="Palatino Linotype"/>
          <w:b/>
          <w:color w:val="000000"/>
          <w:sz w:val="24"/>
          <w:szCs w:val="24"/>
          <w:lang w:val="es-ES_tradnl"/>
        </w:rPr>
        <w:t>garantizar</w:t>
      </w:r>
      <w:r w:rsidRPr="00382F79">
        <w:rPr>
          <w:rFonts w:ascii="Palatino Linotype" w:hAnsi="Palatino Linotype"/>
          <w:color w:val="000000"/>
          <w:sz w:val="24"/>
          <w:szCs w:val="24"/>
          <w:lang w:val="es-ES_tradnl"/>
        </w:rPr>
        <w:t xml:space="preserve"> los derechos humanos”, entre los cuales se encuentra dicho derecho. </w:t>
      </w:r>
    </w:p>
    <w:p w14:paraId="2DAB62D5" w14:textId="77777777" w:rsidR="00616297" w:rsidRPr="00382F79" w:rsidRDefault="00616297" w:rsidP="00C10B8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82F79">
        <w:rPr>
          <w:rFonts w:ascii="Palatino Linotype" w:hAnsi="Palatino Linotype"/>
          <w:sz w:val="24"/>
          <w:szCs w:val="24"/>
          <w:lang w:val="es-ES_tradnl"/>
        </w:rPr>
        <w:lastRenderedPageBreak/>
        <w:t xml:space="preserve">Definiendo el Derecho de Acceso a la Información Pública como: </w:t>
      </w:r>
      <w:r w:rsidRPr="00382F79">
        <w:rPr>
          <w:rFonts w:ascii="Palatino Linotype" w:eastAsiaTheme="minorEastAsia" w:hAnsi="Palatino Linotype"/>
          <w:i/>
          <w:color w:val="000000"/>
          <w:sz w:val="24"/>
          <w:szCs w:val="24"/>
          <w:lang w:val="es-ES_tradnl"/>
        </w:rPr>
        <w:t>La igualdad de oportunidades para recibir, buscar e impartir información</w:t>
      </w:r>
      <w:r w:rsidRPr="00382F79">
        <w:rPr>
          <w:rFonts w:ascii="Palatino Linotype" w:eastAsiaTheme="minorEastAsia" w:hAnsi="Palatino Linotype"/>
          <w:i/>
          <w:color w:val="000000"/>
          <w:sz w:val="24"/>
          <w:szCs w:val="24"/>
          <w:vertAlign w:val="superscript"/>
          <w:lang w:val="es-ES_tradnl"/>
        </w:rPr>
        <w:footnoteReference w:id="2"/>
      </w:r>
      <w:r w:rsidRPr="00382F7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82F79">
        <w:rPr>
          <w:rFonts w:ascii="Palatino Linotype" w:eastAsiaTheme="minorEastAsia" w:hAnsi="Palatino Linotype"/>
          <w:i/>
          <w:color w:val="000000"/>
          <w:sz w:val="24"/>
          <w:szCs w:val="24"/>
          <w:vertAlign w:val="superscript"/>
          <w:lang w:val="es-ES_tradnl"/>
        </w:rPr>
        <w:footnoteReference w:id="3"/>
      </w:r>
      <w:r w:rsidRPr="00382F79">
        <w:rPr>
          <w:rFonts w:ascii="Palatino Linotype" w:eastAsiaTheme="minorEastAsia" w:hAnsi="Palatino Linotype"/>
          <w:color w:val="000000"/>
          <w:sz w:val="24"/>
          <w:szCs w:val="24"/>
          <w:lang w:val="es-ES_tradnl"/>
        </w:rPr>
        <w:t>que se constituye como una herramienta fundamental para ejercer</w:t>
      </w:r>
      <w:r w:rsidRPr="00382F7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382F79">
        <w:rPr>
          <w:rFonts w:ascii="Palatino Linotype" w:eastAsiaTheme="minorEastAsia" w:hAnsi="Palatino Linotype"/>
          <w:i/>
          <w:color w:val="000000"/>
          <w:sz w:val="24"/>
          <w:szCs w:val="24"/>
          <w:vertAlign w:val="superscript"/>
          <w:lang w:val="es-ES_tradnl"/>
        </w:rPr>
        <w:footnoteReference w:id="4"/>
      </w:r>
      <w:r w:rsidRPr="00382F79">
        <w:rPr>
          <w:rFonts w:ascii="Palatino Linotype" w:eastAsiaTheme="minorEastAsia" w:hAnsi="Palatino Linotype"/>
          <w:color w:val="000000"/>
          <w:sz w:val="24"/>
          <w:szCs w:val="24"/>
          <w:lang w:val="es-ES_tradnl"/>
        </w:rPr>
        <w:t>fomentando</w:t>
      </w:r>
      <w:r w:rsidRPr="00382F79">
        <w:rPr>
          <w:rFonts w:ascii="Palatino Linotype" w:eastAsiaTheme="minorEastAsia" w:hAnsi="Palatino Linotype"/>
          <w:i/>
          <w:color w:val="000000"/>
          <w:sz w:val="24"/>
          <w:szCs w:val="24"/>
          <w:lang w:val="es-ES_tradnl"/>
        </w:rPr>
        <w:t xml:space="preserve"> la transparencia de las actividades estatales y </w:t>
      </w:r>
      <w:r w:rsidRPr="00382F79">
        <w:rPr>
          <w:rFonts w:ascii="Palatino Linotype" w:eastAsiaTheme="minorEastAsia" w:hAnsi="Palatino Linotype"/>
          <w:color w:val="000000"/>
          <w:sz w:val="24"/>
          <w:szCs w:val="24"/>
          <w:lang w:val="es-ES_tradnl"/>
        </w:rPr>
        <w:t>promoviendo</w:t>
      </w:r>
      <w:r w:rsidRPr="00382F79">
        <w:rPr>
          <w:rFonts w:ascii="Palatino Linotype" w:eastAsiaTheme="minorEastAsia" w:hAnsi="Palatino Linotype"/>
          <w:i/>
          <w:color w:val="000000"/>
          <w:sz w:val="24"/>
          <w:szCs w:val="24"/>
          <w:lang w:val="es-ES_tradnl"/>
        </w:rPr>
        <w:t xml:space="preserve"> la responsabilidad de los funcionarios sobre su gestión pública,</w:t>
      </w:r>
      <w:r w:rsidRPr="00382F79">
        <w:rPr>
          <w:rFonts w:ascii="Palatino Linotype" w:eastAsiaTheme="minorEastAsia" w:hAnsi="Palatino Linotype"/>
          <w:i/>
          <w:color w:val="000000"/>
          <w:sz w:val="24"/>
          <w:szCs w:val="24"/>
          <w:vertAlign w:val="superscript"/>
          <w:lang w:val="es-ES_tradnl"/>
        </w:rPr>
        <w:footnoteReference w:id="5"/>
      </w:r>
      <w:r w:rsidRPr="00382F79">
        <w:rPr>
          <w:rFonts w:ascii="Palatino Linotype" w:eastAsiaTheme="minorEastAsia" w:hAnsi="Palatino Linotype"/>
          <w:color w:val="000000"/>
          <w:sz w:val="24"/>
          <w:szCs w:val="24"/>
          <w:lang w:val="es-ES_tradnl"/>
        </w:rPr>
        <w:t>que permite</w:t>
      </w:r>
      <w:r w:rsidRPr="00382F7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382F79" w:rsidRDefault="00616297" w:rsidP="00C10B87">
      <w:pPr>
        <w:tabs>
          <w:tab w:val="left" w:pos="284"/>
        </w:tabs>
        <w:spacing w:line="360" w:lineRule="auto"/>
        <w:contextualSpacing/>
        <w:rPr>
          <w:rFonts w:ascii="Palatino Linotype" w:hAnsi="Palatino Linotype"/>
          <w:sz w:val="24"/>
          <w:szCs w:val="24"/>
          <w:lang w:val="es-ES_tradnl"/>
        </w:rPr>
      </w:pPr>
    </w:p>
    <w:p w14:paraId="529C5B1D" w14:textId="77777777"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82F79">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382F79" w:rsidRDefault="00616297" w:rsidP="00C10B8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lastRenderedPageBreak/>
        <w:t xml:space="preserve"> </w:t>
      </w:r>
    </w:p>
    <w:p w14:paraId="2E2BF7E3" w14:textId="161704B1"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eastAsiaTheme="minorEastAsia" w:hAnsi="Palatino Linotype"/>
          <w:sz w:val="24"/>
          <w:szCs w:val="24"/>
          <w:lang w:val="es-ES_tradnl"/>
        </w:rPr>
      </w:pPr>
      <w:r w:rsidRPr="00382F79">
        <w:rPr>
          <w:rFonts w:ascii="Palatino Linotype" w:hAnsi="Palatino Linotype"/>
          <w:sz w:val="24"/>
          <w:szCs w:val="24"/>
          <w:lang w:val="es-ES_tradnl"/>
        </w:rPr>
        <w:t xml:space="preserve">Por lo tanto, derivado de lo señalado con anterioridad la actuación del </w:t>
      </w:r>
      <w:r w:rsidR="005F2E64" w:rsidRPr="00382F79">
        <w:rPr>
          <w:rFonts w:ascii="Palatino Linotype" w:eastAsia="Calibri" w:hAnsi="Palatino Linotype"/>
          <w:b/>
          <w:sz w:val="24"/>
          <w:szCs w:val="24"/>
          <w:lang w:eastAsia="en-US"/>
        </w:rPr>
        <w:t>Sistema Municipal Para el Desarrollo Integral de la Familia de Metepec</w:t>
      </w:r>
      <w:r w:rsidRPr="00382F79">
        <w:rPr>
          <w:rFonts w:ascii="Palatino Linotype" w:eastAsiaTheme="minorEastAsia" w:hAnsi="Palatino Linotype"/>
          <w:sz w:val="24"/>
          <w:szCs w:val="24"/>
          <w:lang w:val="es-ES_tradnl"/>
        </w:rPr>
        <w:t xml:space="preserve"> constituye una afectación al derecho humano de acceso a la información pública del particular, toda vez que </w:t>
      </w:r>
      <w:r w:rsidR="004D7914" w:rsidRPr="00382F79">
        <w:rPr>
          <w:rFonts w:ascii="Palatino Linotype" w:eastAsia="MS Mincho" w:hAnsi="Palatino Linotype"/>
          <w:color w:val="000000"/>
          <w:sz w:val="24"/>
          <w:lang w:val="es-ES"/>
        </w:rPr>
        <w:t xml:space="preserve">el requerimiento  a la </w:t>
      </w:r>
      <w:r w:rsidR="004D7914" w:rsidRPr="00382F79">
        <w:rPr>
          <w:rFonts w:ascii="Palatino Linotype" w:eastAsia="MS Mincho" w:hAnsi="Palatino Linotype"/>
          <w:b/>
          <w:color w:val="000000"/>
          <w:sz w:val="24"/>
          <w:lang w:val="es-ES"/>
        </w:rPr>
        <w:t>SOLICITANTE</w:t>
      </w:r>
      <w:r w:rsidR="004D7914" w:rsidRPr="00382F79">
        <w:rPr>
          <w:rFonts w:ascii="Palatino Linotype" w:eastAsia="MS Mincho" w:hAnsi="Palatino Linotype"/>
          <w:color w:val="000000"/>
          <w:sz w:val="24"/>
          <w:lang w:val="es-ES"/>
        </w:rPr>
        <w:t xml:space="preserve"> para que aclarara sus solicitudes de información no resulta justificado, por tanto </w:t>
      </w:r>
      <w:r w:rsidRPr="00382F79">
        <w:rPr>
          <w:rFonts w:ascii="Palatino Linotype" w:eastAsiaTheme="minorEastAsia" w:hAnsi="Palatino Linotype"/>
          <w:sz w:val="24"/>
          <w:szCs w:val="24"/>
          <w:lang w:val="es-ES_tradnl"/>
        </w:rPr>
        <w:t>incumpl</w:t>
      </w:r>
      <w:r w:rsidR="004D7914" w:rsidRPr="00382F79">
        <w:rPr>
          <w:rFonts w:ascii="Palatino Linotype" w:eastAsiaTheme="minorEastAsia" w:hAnsi="Palatino Linotype"/>
          <w:sz w:val="24"/>
          <w:szCs w:val="24"/>
          <w:lang w:val="es-ES_tradnl"/>
        </w:rPr>
        <w:t>ió</w:t>
      </w:r>
      <w:r w:rsidRPr="00382F79">
        <w:rPr>
          <w:rFonts w:ascii="Palatino Linotype" w:eastAsiaTheme="minorEastAsia" w:hAnsi="Palatino Linotype"/>
          <w:sz w:val="24"/>
          <w:szCs w:val="24"/>
          <w:lang w:val="es-ES_tradnl"/>
        </w:rPr>
        <w:t xml:space="preserve"> al no dar trámite a la solicitud y </w:t>
      </w:r>
      <w:r w:rsidR="004D7914" w:rsidRPr="00382F79">
        <w:rPr>
          <w:rFonts w:ascii="Palatino Linotype" w:eastAsiaTheme="minorEastAsia" w:hAnsi="Palatino Linotype"/>
          <w:sz w:val="24"/>
          <w:szCs w:val="24"/>
          <w:lang w:val="es-ES_tradnl"/>
        </w:rPr>
        <w:t>omitir</w:t>
      </w:r>
      <w:r w:rsidRPr="00382F79">
        <w:rPr>
          <w:rFonts w:ascii="Palatino Linotype" w:eastAsiaTheme="minorEastAsia" w:hAnsi="Palatino Linotype"/>
          <w:sz w:val="24"/>
          <w:szCs w:val="24"/>
          <w:lang w:val="es-ES_tradnl"/>
        </w:rPr>
        <w:t xml:space="preserve"> entregar la información en respuesta </w:t>
      </w:r>
      <w:r w:rsidR="004D7914" w:rsidRPr="00382F79">
        <w:rPr>
          <w:rFonts w:ascii="Palatino Linotype" w:eastAsiaTheme="minorEastAsia" w:hAnsi="Palatino Linotype"/>
          <w:sz w:val="24"/>
          <w:szCs w:val="24"/>
          <w:lang w:val="es-ES_tradnl"/>
        </w:rPr>
        <w:t xml:space="preserve">o </w:t>
      </w:r>
      <w:r w:rsidRPr="00382F79">
        <w:rPr>
          <w:rFonts w:ascii="Palatino Linotype" w:eastAsiaTheme="minorEastAsia" w:hAnsi="Palatino Linotype"/>
          <w:sz w:val="24"/>
          <w:szCs w:val="24"/>
          <w:lang w:val="es-ES_tradnl"/>
        </w:rPr>
        <w:t xml:space="preserve">en informe justificado, dos momentos procesales que antes del cierre de instrucción del asunto a resolver, puede ser entregada la información para reparar el derecho afectado. </w:t>
      </w:r>
    </w:p>
    <w:p w14:paraId="67D17C9B" w14:textId="77777777" w:rsidR="00616297" w:rsidRPr="00382F79" w:rsidRDefault="00616297" w:rsidP="00C10B87">
      <w:pPr>
        <w:tabs>
          <w:tab w:val="left" w:pos="284"/>
        </w:tabs>
        <w:spacing w:line="360" w:lineRule="auto"/>
        <w:contextualSpacing/>
        <w:rPr>
          <w:rFonts w:ascii="Palatino Linotype" w:eastAsiaTheme="minorEastAsia" w:hAnsi="Palatino Linotype"/>
          <w:sz w:val="24"/>
          <w:szCs w:val="24"/>
          <w:lang w:val="es-ES_tradnl"/>
        </w:rPr>
      </w:pPr>
    </w:p>
    <w:p w14:paraId="6AA6288A" w14:textId="77777777"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82F79">
        <w:rPr>
          <w:rFonts w:ascii="Palatino Linotype" w:eastAsiaTheme="minorEastAsia" w:hAnsi="Palatino Linotype"/>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82F79">
        <w:rPr>
          <w:rFonts w:ascii="Palatino Linotype" w:eastAsiaTheme="minorEastAsia" w:hAnsi="Palatino Linotype"/>
          <w:sz w:val="24"/>
          <w:szCs w:val="24"/>
          <w:u w:val="single"/>
          <w:lang w:val="es-ES_tradnl"/>
        </w:rPr>
        <w:t>prevenir, investigar, sancionar y reparar las violaciones a los derechos humanos</w:t>
      </w:r>
      <w:r w:rsidRPr="00382F79">
        <w:rPr>
          <w:rFonts w:ascii="Palatino Linotype" w:eastAsiaTheme="minorEastAsia" w:hAnsi="Palatino Linotype"/>
          <w:sz w:val="24"/>
          <w:szCs w:val="24"/>
          <w:lang w:val="es-ES_tradnl"/>
        </w:rPr>
        <w:t xml:space="preserve">. </w:t>
      </w:r>
    </w:p>
    <w:p w14:paraId="036E14FF" w14:textId="77777777" w:rsidR="00616297" w:rsidRPr="00382F79" w:rsidRDefault="00616297" w:rsidP="00C10B8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382F79" w:rsidRDefault="00616297" w:rsidP="00C10B8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382F79">
        <w:rPr>
          <w:rFonts w:ascii="Palatino Linotype" w:eastAsiaTheme="minorEastAsia" w:hAnsi="Palatino Linotype"/>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82F79">
        <w:rPr>
          <w:rFonts w:ascii="Palatino Linotype" w:eastAsiaTheme="minorEastAsia" w:hAnsi="Palatino Linotype"/>
          <w:i/>
          <w:sz w:val="24"/>
          <w:szCs w:val="24"/>
          <w:lang w:val="es-ES_tradnl"/>
        </w:rPr>
        <w:t xml:space="preserve">por los principios de simplicidad, rapidez gratuidad del procedimiento, auxilio y orientación a </w:t>
      </w:r>
      <w:r w:rsidRPr="00382F79">
        <w:rPr>
          <w:rFonts w:ascii="Palatino Linotype" w:eastAsiaTheme="minorEastAsia" w:hAnsi="Palatino Linotype"/>
          <w:i/>
          <w:sz w:val="24"/>
          <w:szCs w:val="24"/>
          <w:lang w:val="es-ES_tradnl"/>
        </w:rPr>
        <w:lastRenderedPageBreak/>
        <w:t>los particulares</w:t>
      </w:r>
      <w:r w:rsidRPr="00382F79">
        <w:rPr>
          <w:rFonts w:ascii="Palatino Linotype" w:eastAsiaTheme="minorEastAsia" w:hAnsi="Palatino Linotype"/>
          <w:sz w:val="24"/>
          <w:szCs w:val="24"/>
          <w:lang w:val="es-ES_tradnl"/>
        </w:rPr>
        <w:t xml:space="preserve">, contemplando el derecho de las personas con discapacidad y hablantes de lengua indígena. </w:t>
      </w:r>
    </w:p>
    <w:p w14:paraId="7AB5973C" w14:textId="77777777" w:rsidR="00180B7B" w:rsidRPr="00382F79" w:rsidRDefault="00180B7B" w:rsidP="00180B7B">
      <w:pPr>
        <w:pStyle w:val="Prrafodelista"/>
        <w:rPr>
          <w:rFonts w:ascii="Palatino Linotype" w:hAnsi="Palatino Linotype"/>
          <w:sz w:val="24"/>
          <w:lang w:val="es-ES_tradnl"/>
        </w:rPr>
      </w:pPr>
    </w:p>
    <w:p w14:paraId="1702110D" w14:textId="77777777"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82F79">
        <w:rPr>
          <w:rFonts w:ascii="Palatino Linotype" w:hAnsi="Palatino Linotype"/>
          <w:sz w:val="24"/>
          <w:szCs w:val="24"/>
          <w:lang w:val="es-ES_tradnl"/>
        </w:rPr>
        <w:t xml:space="preserve">Es así que la </w:t>
      </w:r>
      <w:r w:rsidRPr="00382F79">
        <w:rPr>
          <w:rFonts w:ascii="Palatino Linotype" w:hAnsi="Palatino Linotype"/>
          <w:b/>
          <w:sz w:val="24"/>
          <w:szCs w:val="24"/>
          <w:lang w:val="es-ES_tradnl"/>
        </w:rPr>
        <w:t xml:space="preserve">Ley de Transparencia y Acceso a la Información Pública del Estado de México y Municipios, </w:t>
      </w:r>
      <w:r w:rsidRPr="00382F7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382F79">
        <w:rPr>
          <w:rFonts w:ascii="Palatino Linotype" w:hAnsi="Palatino Linotype"/>
          <w:b/>
          <w:sz w:val="24"/>
          <w:szCs w:val="24"/>
          <w:lang w:val="es-ES_tradnl"/>
        </w:rPr>
        <w:t xml:space="preserve"> </w:t>
      </w:r>
      <w:r w:rsidRPr="00382F79">
        <w:rPr>
          <w:rFonts w:ascii="Palatino Linotype" w:hAnsi="Palatino Linotype"/>
          <w:sz w:val="24"/>
          <w:szCs w:val="24"/>
          <w:lang w:val="es-ES_tradnl"/>
        </w:rPr>
        <w:t xml:space="preserve">establece que </w:t>
      </w:r>
      <w:r w:rsidRPr="00382F79">
        <w:rPr>
          <w:rFonts w:ascii="Palatino Linotype" w:hAnsi="Palatino Linotype"/>
          <w:b/>
          <w:i/>
          <w:sz w:val="24"/>
          <w:szCs w:val="24"/>
          <w:u w:val="single"/>
          <w:lang w:val="es-ES_tradnl"/>
        </w:rPr>
        <w:t>el recurso de revisión es la garantía secundaria</w:t>
      </w:r>
      <w:r w:rsidRPr="00382F79">
        <w:rPr>
          <w:rFonts w:ascii="Palatino Linotype" w:hAnsi="Palatino Linotype"/>
          <w:b/>
          <w:i/>
          <w:sz w:val="24"/>
          <w:szCs w:val="24"/>
          <w:lang w:val="es-ES_tradnl"/>
        </w:rPr>
        <w:t xml:space="preserve"> mediante la cual se pretende reparar cualquier posible afectación al derecho de acceso a la información pública</w:t>
      </w:r>
      <w:r w:rsidRPr="00382F79">
        <w:rPr>
          <w:rFonts w:ascii="Palatino Linotype" w:hAnsi="Palatino Linotype"/>
          <w:b/>
          <w:sz w:val="24"/>
          <w:szCs w:val="24"/>
          <w:lang w:val="es-ES_tradnl"/>
        </w:rPr>
        <w:t>, s</w:t>
      </w:r>
      <w:r w:rsidRPr="00382F7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382F79" w:rsidRDefault="00616297" w:rsidP="00C10B87">
      <w:pPr>
        <w:tabs>
          <w:tab w:val="left" w:pos="284"/>
        </w:tabs>
        <w:spacing w:line="360" w:lineRule="auto"/>
        <w:rPr>
          <w:rFonts w:ascii="Palatino Linotype" w:eastAsia="MS Mincho" w:hAnsi="Palatino Linotype"/>
          <w:sz w:val="24"/>
          <w:szCs w:val="24"/>
          <w:lang w:val="es-ES_tradnl"/>
        </w:rPr>
      </w:pPr>
    </w:p>
    <w:p w14:paraId="64FFFD20" w14:textId="0B125741"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82F7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382F79">
        <w:rPr>
          <w:rFonts w:ascii="Palatino Linotype" w:eastAsia="Calibri" w:hAnsi="Palatino Linotype"/>
          <w:b/>
          <w:sz w:val="24"/>
          <w:szCs w:val="24"/>
          <w:lang w:val="es-ES_tradnl"/>
        </w:rPr>
        <w:t>fundadas y procedentes</w:t>
      </w:r>
      <w:r w:rsidRPr="00382F79">
        <w:rPr>
          <w:rFonts w:ascii="Palatino Linotype" w:eastAsia="Calibri" w:hAnsi="Palatino Linotype"/>
          <w:sz w:val="24"/>
          <w:szCs w:val="24"/>
          <w:lang w:val="es-ES_tradnl"/>
        </w:rPr>
        <w:t xml:space="preserve">, debido a que el </w:t>
      </w:r>
      <w:r w:rsidRPr="00382F79">
        <w:rPr>
          <w:rFonts w:ascii="Palatino Linotype" w:eastAsia="Calibri" w:hAnsi="Palatino Linotype"/>
          <w:b/>
          <w:sz w:val="24"/>
          <w:szCs w:val="24"/>
          <w:lang w:val="es-ES_tradnl"/>
        </w:rPr>
        <w:t>SUJETO OBLIGADO</w:t>
      </w:r>
      <w:r w:rsidRPr="00382F79">
        <w:rPr>
          <w:rFonts w:ascii="Palatino Linotype" w:eastAsia="Calibri" w:hAnsi="Palatino Linotype"/>
          <w:sz w:val="24"/>
          <w:szCs w:val="24"/>
          <w:lang w:val="es-ES_tradnl"/>
        </w:rPr>
        <w:t xml:space="preserve"> fue omiso en responder la solicitud de información en cuestión, es decir, </w:t>
      </w:r>
      <w:r w:rsidR="004D7914" w:rsidRPr="00382F79">
        <w:rPr>
          <w:rFonts w:ascii="Palatino Linotype" w:eastAsia="Calibri" w:hAnsi="Palatino Linotype"/>
          <w:sz w:val="24"/>
          <w:szCs w:val="24"/>
          <w:lang w:val="es-ES_tradnl"/>
        </w:rPr>
        <w:t>no</w:t>
      </w:r>
      <w:r w:rsidRPr="00382F79">
        <w:rPr>
          <w:rFonts w:ascii="Palatino Linotype" w:eastAsia="Calibri" w:hAnsi="Palatino Linotype"/>
          <w:sz w:val="24"/>
          <w:szCs w:val="24"/>
          <w:lang w:val="es-ES_tradnl"/>
        </w:rPr>
        <w:t xml:space="preserve"> </w:t>
      </w:r>
      <w:r w:rsidR="004D7914" w:rsidRPr="00382F79">
        <w:rPr>
          <w:rFonts w:ascii="Palatino Linotype" w:eastAsia="Calibri" w:hAnsi="Palatino Linotype"/>
          <w:sz w:val="24"/>
          <w:szCs w:val="24"/>
          <w:lang w:val="es-ES_tradnl"/>
        </w:rPr>
        <w:t>dio trámite a la solicitud</w:t>
      </w:r>
      <w:r w:rsidRPr="00382F79">
        <w:rPr>
          <w:rFonts w:ascii="Palatino Linotype" w:eastAsia="Calibri" w:hAnsi="Palatino Linotype"/>
          <w:sz w:val="24"/>
          <w:szCs w:val="24"/>
          <w:lang w:val="es-ES_tradnl"/>
        </w:rPr>
        <w:t>, negando así el acceso a cualquier tipo de información sin ofrecer mayores explicaciones, es decir, no fundó ni motivó</w:t>
      </w:r>
      <w:r w:rsidR="004D7914" w:rsidRPr="00382F79">
        <w:rPr>
          <w:rFonts w:ascii="Palatino Linotype" w:eastAsiaTheme="minorEastAsia" w:hAnsi="Palatino Linotype"/>
          <w:sz w:val="24"/>
          <w:szCs w:val="24"/>
          <w:lang w:val="es-ES_tradnl"/>
        </w:rPr>
        <w:t xml:space="preserve"> </w:t>
      </w:r>
      <w:r w:rsidR="004D7914" w:rsidRPr="00382F79">
        <w:rPr>
          <w:rFonts w:ascii="Palatino Linotype" w:eastAsia="MS Mincho" w:hAnsi="Palatino Linotype"/>
          <w:color w:val="000000"/>
          <w:sz w:val="24"/>
          <w:lang w:val="es-ES"/>
        </w:rPr>
        <w:t xml:space="preserve">el requerimiento  a la </w:t>
      </w:r>
      <w:r w:rsidR="004D7914" w:rsidRPr="00382F79">
        <w:rPr>
          <w:rFonts w:ascii="Palatino Linotype" w:eastAsia="MS Mincho" w:hAnsi="Palatino Linotype"/>
          <w:b/>
          <w:color w:val="000000"/>
          <w:sz w:val="24"/>
          <w:lang w:val="es-ES"/>
        </w:rPr>
        <w:t>SOLICITANTE</w:t>
      </w:r>
      <w:r w:rsidR="004D7914" w:rsidRPr="00382F79">
        <w:rPr>
          <w:rFonts w:ascii="Palatino Linotype" w:eastAsia="MS Mincho" w:hAnsi="Palatino Linotype"/>
          <w:color w:val="000000"/>
          <w:sz w:val="24"/>
          <w:lang w:val="es-ES"/>
        </w:rPr>
        <w:t xml:space="preserve"> para que aclarara sus </w:t>
      </w:r>
      <w:r w:rsidR="004D7914" w:rsidRPr="00382F79">
        <w:rPr>
          <w:rFonts w:ascii="Palatino Linotype" w:eastAsia="MS Mincho" w:hAnsi="Palatino Linotype"/>
          <w:color w:val="000000"/>
          <w:sz w:val="24"/>
          <w:lang w:val="es-ES"/>
        </w:rPr>
        <w:lastRenderedPageBreak/>
        <w:t xml:space="preserve">solicitudes de información no resulta justificado, por tanto existió </w:t>
      </w:r>
      <w:r w:rsidRPr="00382F79">
        <w:rPr>
          <w:rFonts w:ascii="Palatino Linotype" w:eastAsia="Calibri" w:hAnsi="Palatino Linotype"/>
          <w:sz w:val="24"/>
          <w:szCs w:val="24"/>
          <w:lang w:val="es-ES_tradnl"/>
        </w:rPr>
        <w:t xml:space="preserve"> omisión, </w:t>
      </w:r>
      <w:r w:rsidR="004D7914" w:rsidRPr="00382F79">
        <w:rPr>
          <w:rFonts w:ascii="Palatino Linotype" w:eastAsia="Calibri" w:hAnsi="Palatino Linotype"/>
          <w:sz w:val="24"/>
          <w:szCs w:val="24"/>
          <w:lang w:val="es-ES_tradnl"/>
        </w:rPr>
        <w:t xml:space="preserve">ante </w:t>
      </w:r>
      <w:r w:rsidRPr="00382F79">
        <w:rPr>
          <w:rFonts w:ascii="Palatino Linotype" w:eastAsia="Calibri" w:hAnsi="Palatino Linotype"/>
          <w:sz w:val="24"/>
          <w:szCs w:val="24"/>
          <w:lang w:val="es-ES_tradnl"/>
        </w:rPr>
        <w:t xml:space="preserve">su falta de actuación en relación a sus obligaciones de garantizar el acceso a la información pública. </w:t>
      </w:r>
    </w:p>
    <w:p w14:paraId="4B9E9BCD" w14:textId="77777777" w:rsidR="00616297" w:rsidRPr="00382F79" w:rsidRDefault="00616297" w:rsidP="00C10B8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7CB93BB4"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82F7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5F2E64" w:rsidRPr="00382F79">
        <w:rPr>
          <w:rFonts w:ascii="Palatino Linotype" w:eastAsia="Calibri" w:hAnsi="Palatino Linotype"/>
          <w:b/>
          <w:sz w:val="24"/>
          <w:szCs w:val="24"/>
          <w:lang w:eastAsia="en-US"/>
        </w:rPr>
        <w:t>Sistema Municipal Para el Desarrollo Integral de la Familia de Metepec</w:t>
      </w:r>
      <w:r w:rsidRPr="00382F79">
        <w:rPr>
          <w:rFonts w:ascii="Palatino Linotype" w:eastAsia="Calibri" w:hAnsi="Palatino Linotype"/>
          <w:b/>
          <w:sz w:val="24"/>
          <w:szCs w:val="24"/>
          <w:lang w:val="es-ES_tradnl"/>
        </w:rPr>
        <w:t xml:space="preserve"> </w:t>
      </w:r>
      <w:r w:rsidRPr="00382F7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382F79" w:rsidRDefault="00616297" w:rsidP="00C10B87">
      <w:pPr>
        <w:tabs>
          <w:tab w:val="left" w:pos="284"/>
        </w:tabs>
        <w:spacing w:line="360" w:lineRule="auto"/>
        <w:contextualSpacing/>
        <w:rPr>
          <w:rFonts w:ascii="Palatino Linotype" w:eastAsia="Calibri" w:hAnsi="Palatino Linotype"/>
          <w:sz w:val="24"/>
          <w:szCs w:val="24"/>
          <w:lang w:val="es-ES_tradnl"/>
        </w:rPr>
      </w:pPr>
    </w:p>
    <w:p w14:paraId="7AB7C003" w14:textId="77777777" w:rsidR="00616297" w:rsidRPr="00382F79" w:rsidRDefault="00616297" w:rsidP="00C10B87">
      <w:pPr>
        <w:tabs>
          <w:tab w:val="left" w:pos="284"/>
        </w:tabs>
        <w:spacing w:before="240" w:after="240" w:line="360" w:lineRule="auto"/>
        <w:ind w:left="567" w:right="567"/>
        <w:contextualSpacing/>
        <w:rPr>
          <w:rFonts w:ascii="Palatino Linotype" w:eastAsia="Calibri" w:hAnsi="Palatino Linotype"/>
          <w:b/>
          <w:bCs/>
          <w:i/>
          <w:sz w:val="24"/>
          <w:szCs w:val="24"/>
          <w:lang w:val="es-ES_tradnl"/>
        </w:rPr>
      </w:pPr>
      <w:r w:rsidRPr="00382F79">
        <w:rPr>
          <w:rFonts w:ascii="Palatino Linotype" w:eastAsia="Calibri" w:hAnsi="Palatino Linotype"/>
          <w:b/>
          <w:bCs/>
          <w:i/>
          <w:sz w:val="24"/>
          <w:szCs w:val="24"/>
          <w:lang w:val="es-ES_tradnl"/>
        </w:rPr>
        <w:t>“Artículo 23.</w:t>
      </w:r>
      <w:r w:rsidRPr="00382F79">
        <w:rPr>
          <w:rFonts w:ascii="Palatino Linotype" w:eastAsia="Calibri" w:hAnsi="Palatino Linotype"/>
          <w:bCs/>
          <w:i/>
          <w:sz w:val="24"/>
          <w:szCs w:val="24"/>
          <w:lang w:val="es-ES_tradnl"/>
        </w:rPr>
        <w:t xml:space="preserve"> </w:t>
      </w:r>
      <w:r w:rsidRPr="00382F79">
        <w:rPr>
          <w:rFonts w:ascii="Palatino Linotype" w:eastAsia="Calibri" w:hAnsi="Palatino Linotype"/>
          <w:b/>
          <w:bCs/>
          <w:i/>
          <w:sz w:val="24"/>
          <w:szCs w:val="24"/>
          <w:lang w:val="es-ES_tradnl"/>
        </w:rPr>
        <w:t xml:space="preserve">Son </w:t>
      </w:r>
      <w:r w:rsidRPr="00382F79">
        <w:rPr>
          <w:rFonts w:ascii="Palatino Linotype" w:eastAsia="Calibri" w:hAnsi="Palatino Linotype"/>
          <w:b/>
          <w:bCs/>
          <w:i/>
          <w:sz w:val="24"/>
          <w:szCs w:val="24"/>
          <w:u w:val="single"/>
          <w:lang w:val="es-ES_tradnl"/>
        </w:rPr>
        <w:t>sujetos obligados a transparentar y permitir el acceso a su información</w:t>
      </w:r>
      <w:r w:rsidRPr="00382F79">
        <w:rPr>
          <w:rFonts w:ascii="Palatino Linotype" w:eastAsia="Calibri" w:hAnsi="Palatino Linotype"/>
          <w:b/>
          <w:bCs/>
          <w:i/>
          <w:sz w:val="24"/>
          <w:szCs w:val="24"/>
          <w:lang w:val="es-ES_tradnl"/>
        </w:rPr>
        <w:t xml:space="preserve"> y proteger los datos personales que obren en su poder: </w:t>
      </w:r>
    </w:p>
    <w:p w14:paraId="764E3E87" w14:textId="7935CD3F" w:rsidR="00616297" w:rsidRPr="00382F79" w:rsidRDefault="009D1B5C" w:rsidP="00C10B87">
      <w:pPr>
        <w:tabs>
          <w:tab w:val="left" w:pos="284"/>
        </w:tabs>
        <w:spacing w:before="240" w:after="240" w:line="360" w:lineRule="auto"/>
        <w:ind w:left="567" w:right="567"/>
        <w:contextualSpacing/>
        <w:rPr>
          <w:rFonts w:ascii="Palatino Linotype" w:eastAsia="Calibri" w:hAnsi="Palatino Linotype"/>
          <w:bCs/>
          <w:i/>
          <w:sz w:val="24"/>
          <w:szCs w:val="24"/>
          <w:lang w:val="es-ES_tradnl"/>
        </w:rPr>
      </w:pPr>
      <w:r w:rsidRPr="00382F79">
        <w:rPr>
          <w:rFonts w:ascii="Palatino Linotype" w:eastAsia="Calibri" w:hAnsi="Palatino Linotype"/>
          <w:bCs/>
          <w:i/>
          <w:sz w:val="24"/>
          <w:szCs w:val="24"/>
          <w:lang w:val="es-ES_tradnl"/>
        </w:rPr>
        <w:t>…</w:t>
      </w:r>
    </w:p>
    <w:p w14:paraId="1D54640C" w14:textId="77777777" w:rsidR="009D1B5C" w:rsidRPr="00382F79" w:rsidRDefault="009D1B5C" w:rsidP="00C10B87">
      <w:pPr>
        <w:tabs>
          <w:tab w:val="left" w:pos="284"/>
        </w:tabs>
        <w:spacing w:line="360" w:lineRule="auto"/>
        <w:ind w:left="567"/>
        <w:contextualSpacing/>
        <w:jc w:val="both"/>
        <w:rPr>
          <w:rFonts w:ascii="Palatino Linotype" w:hAnsi="Palatino Linotype"/>
          <w:i/>
          <w:sz w:val="24"/>
          <w:szCs w:val="24"/>
        </w:rPr>
      </w:pPr>
      <w:r w:rsidRPr="00382F79">
        <w:rPr>
          <w:rFonts w:ascii="Palatino Linotype" w:hAnsi="Palatino Linotype"/>
          <w:i/>
          <w:sz w:val="24"/>
          <w:szCs w:val="24"/>
        </w:rPr>
        <w:t>IV. Los ayuntamientos y las dependencias, organismos, órganos y entidades de la administración municipal;</w:t>
      </w:r>
    </w:p>
    <w:p w14:paraId="538843A6" w14:textId="498EF0D5" w:rsidR="00616297" w:rsidRPr="00382F79" w:rsidRDefault="00616297" w:rsidP="00C10B87">
      <w:pPr>
        <w:tabs>
          <w:tab w:val="left" w:pos="284"/>
        </w:tabs>
        <w:spacing w:line="360" w:lineRule="auto"/>
        <w:ind w:left="567"/>
        <w:contextualSpacing/>
        <w:jc w:val="both"/>
        <w:rPr>
          <w:rFonts w:ascii="Palatino Linotype" w:eastAsia="Calibri" w:hAnsi="Palatino Linotype"/>
          <w:i/>
          <w:sz w:val="24"/>
          <w:szCs w:val="24"/>
          <w:lang w:val="es-ES_tradnl"/>
        </w:rPr>
      </w:pPr>
      <w:r w:rsidRPr="00382F79">
        <w:rPr>
          <w:rFonts w:ascii="Palatino Linotype" w:eastAsia="Calibri" w:hAnsi="Palatino Linotype"/>
          <w:i/>
          <w:sz w:val="24"/>
          <w:szCs w:val="24"/>
          <w:lang w:val="es-ES_tradnl"/>
        </w:rPr>
        <w:t>…</w:t>
      </w:r>
    </w:p>
    <w:p w14:paraId="518506D1" w14:textId="77777777" w:rsidR="00616297" w:rsidRPr="00382F79" w:rsidRDefault="00616297" w:rsidP="00C10B87">
      <w:pPr>
        <w:tabs>
          <w:tab w:val="left" w:pos="284"/>
        </w:tabs>
        <w:spacing w:line="360" w:lineRule="auto"/>
        <w:contextualSpacing/>
        <w:rPr>
          <w:rFonts w:ascii="Palatino Linotype" w:eastAsia="Calibri" w:hAnsi="Palatino Linotype"/>
          <w:sz w:val="24"/>
          <w:szCs w:val="24"/>
          <w:lang w:val="es-ES_tradnl"/>
        </w:rPr>
      </w:pPr>
    </w:p>
    <w:p w14:paraId="65981C3D" w14:textId="1C9A2A01"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82F79">
        <w:rPr>
          <w:rFonts w:ascii="Palatino Linotype" w:eastAsia="Calibri" w:hAnsi="Palatino Linotype"/>
          <w:sz w:val="24"/>
          <w:szCs w:val="24"/>
          <w:lang w:val="es-ES_tradnl"/>
        </w:rPr>
        <w:t xml:space="preserve">Así en calidad de </w:t>
      </w:r>
      <w:r w:rsidRPr="00382F79">
        <w:rPr>
          <w:rFonts w:ascii="Palatino Linotype" w:eastAsia="Calibri" w:hAnsi="Palatino Linotype"/>
          <w:b/>
          <w:sz w:val="24"/>
          <w:szCs w:val="24"/>
          <w:lang w:val="es-ES_tradnl"/>
        </w:rPr>
        <w:t>SUJETO OBLIGADO</w:t>
      </w:r>
      <w:r w:rsidRPr="00382F79">
        <w:rPr>
          <w:rFonts w:ascii="Palatino Linotype" w:eastAsia="Calibri" w:hAnsi="Palatino Linotype"/>
          <w:sz w:val="24"/>
          <w:szCs w:val="24"/>
          <w:lang w:val="es-ES_tradnl"/>
        </w:rPr>
        <w:t xml:space="preserve">, el </w:t>
      </w:r>
      <w:r w:rsidR="005F2E64" w:rsidRPr="00382F79">
        <w:rPr>
          <w:rFonts w:ascii="Palatino Linotype" w:eastAsia="Calibri" w:hAnsi="Palatino Linotype"/>
          <w:b/>
          <w:sz w:val="24"/>
          <w:szCs w:val="24"/>
          <w:lang w:eastAsia="en-US"/>
        </w:rPr>
        <w:t>Sistema Municipal Para el Desarrollo Integral de la Familia de Metepec</w:t>
      </w:r>
      <w:r w:rsidRPr="00382F79">
        <w:rPr>
          <w:rFonts w:ascii="Palatino Linotype" w:eastAsia="Calibri" w:hAnsi="Palatino Linotype"/>
          <w:b/>
          <w:sz w:val="24"/>
          <w:szCs w:val="24"/>
          <w:lang w:val="es-ES_tradnl"/>
        </w:rPr>
        <w:t xml:space="preserve"> </w:t>
      </w:r>
      <w:r w:rsidRPr="00382F79">
        <w:rPr>
          <w:rFonts w:ascii="Palatino Linotype" w:eastAsia="Calibri" w:hAnsi="Palatino Linotype"/>
          <w:sz w:val="24"/>
          <w:szCs w:val="24"/>
          <w:lang w:val="es-ES_tradnl"/>
        </w:rPr>
        <w:t xml:space="preserve">se encuentra constreñido a respetar y cumplir el Derecho Humano de Acceso a la Información Pública consignado de igual </w:t>
      </w:r>
      <w:r w:rsidRPr="00382F79">
        <w:rPr>
          <w:rFonts w:ascii="Palatino Linotype" w:eastAsia="Calibri" w:hAnsi="Palatino Linotype"/>
          <w:sz w:val="24"/>
          <w:szCs w:val="24"/>
          <w:lang w:val="es-ES_tradnl"/>
        </w:rPr>
        <w:lastRenderedPageBreak/>
        <w:t xml:space="preserve">forma como ya se refirió por la Constitución Política de los Estados Unidos Mexicanos y la Constitución Política del Estado Libre y Soberano de México respectivamente: </w:t>
      </w:r>
    </w:p>
    <w:p w14:paraId="17804760" w14:textId="77777777" w:rsidR="00616297" w:rsidRPr="00382F79" w:rsidRDefault="00616297" w:rsidP="00C10B8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382F79" w:rsidRDefault="00616297" w:rsidP="00C10B87">
      <w:pPr>
        <w:tabs>
          <w:tab w:val="left" w:pos="284"/>
        </w:tabs>
        <w:spacing w:line="360" w:lineRule="auto"/>
        <w:ind w:left="567" w:right="567"/>
        <w:jc w:val="center"/>
        <w:rPr>
          <w:rFonts w:ascii="Palatino Linotype" w:eastAsiaTheme="minorEastAsia" w:hAnsi="Palatino Linotype"/>
          <w:b/>
          <w:bCs/>
          <w:i/>
          <w:sz w:val="24"/>
          <w:szCs w:val="24"/>
          <w:lang w:val="es-ES_tradnl"/>
        </w:rPr>
      </w:pPr>
      <w:r w:rsidRPr="00382F79">
        <w:rPr>
          <w:rFonts w:ascii="Palatino Linotype" w:eastAsiaTheme="minorEastAsia" w:hAnsi="Palatino Linotype"/>
          <w:b/>
          <w:bCs/>
          <w:i/>
          <w:sz w:val="24"/>
          <w:szCs w:val="24"/>
          <w:lang w:val="es-ES_tradnl"/>
        </w:rPr>
        <w:t>Constitución Política de los Estados Unidos Mexicanos</w:t>
      </w:r>
    </w:p>
    <w:p w14:paraId="1A49AC04"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p>
    <w:p w14:paraId="1758DD16"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
          <w:bCs/>
          <w:i/>
          <w:sz w:val="24"/>
          <w:szCs w:val="24"/>
          <w:lang w:val="es-ES_tradnl"/>
        </w:rPr>
      </w:pPr>
      <w:r w:rsidRPr="00382F79">
        <w:rPr>
          <w:rFonts w:ascii="Palatino Linotype" w:eastAsiaTheme="minorEastAsia" w:hAnsi="Palatino Linotype"/>
          <w:b/>
          <w:bCs/>
          <w:i/>
          <w:sz w:val="24"/>
          <w:szCs w:val="24"/>
          <w:lang w:val="es-ES_tradnl"/>
        </w:rPr>
        <w:t>“Artículo 6.</w:t>
      </w:r>
      <w:r w:rsidRPr="00382F79">
        <w:rPr>
          <w:rFonts w:ascii="Palatino Linotype" w:eastAsiaTheme="minorEastAsia" w:hAnsi="Palatino Linotype"/>
          <w:bCs/>
          <w:i/>
          <w:sz w:val="24"/>
          <w:szCs w:val="24"/>
          <w:lang w:val="es-ES_tradnl"/>
        </w:rPr>
        <w:t xml:space="preserve"> …</w:t>
      </w:r>
    </w:p>
    <w:p w14:paraId="47266158"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Cs/>
          <w:i/>
          <w:sz w:val="24"/>
          <w:szCs w:val="24"/>
          <w:lang w:val="es-ES_tradnl"/>
        </w:rPr>
        <w:t>…</w:t>
      </w:r>
    </w:p>
    <w:p w14:paraId="26714A55"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Cs/>
          <w:i/>
          <w:sz w:val="24"/>
          <w:szCs w:val="24"/>
          <w:lang w:val="es-ES_tradnl"/>
        </w:rPr>
        <w:t>Para efectos de lo dispuesto en el presente artículo se observará lo siguiente:</w:t>
      </w:r>
    </w:p>
    <w:p w14:paraId="633D5ECA"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
          <w:bCs/>
          <w:i/>
          <w:sz w:val="24"/>
          <w:szCs w:val="24"/>
          <w:lang w:val="es-ES_tradnl"/>
        </w:rPr>
      </w:pPr>
      <w:r w:rsidRPr="00382F79">
        <w:rPr>
          <w:rFonts w:ascii="Palatino Linotype" w:eastAsiaTheme="minorEastAsia" w:hAnsi="Palatino Linotype"/>
          <w:b/>
          <w:bCs/>
          <w:i/>
          <w:sz w:val="24"/>
          <w:szCs w:val="24"/>
          <w:lang w:val="es-ES_tradnl"/>
        </w:rPr>
        <w:t>A</w:t>
      </w:r>
      <w:r w:rsidRPr="00382F79">
        <w:rPr>
          <w:rFonts w:ascii="Palatino Linotype" w:eastAsiaTheme="minorEastAsia" w:hAnsi="Palatino Linotype"/>
          <w:bCs/>
          <w:i/>
          <w:sz w:val="24"/>
          <w:szCs w:val="24"/>
          <w:lang w:val="es-ES_tradnl"/>
        </w:rPr>
        <w:t xml:space="preserve">. </w:t>
      </w:r>
      <w:r w:rsidRPr="00382F79">
        <w:rPr>
          <w:rFonts w:ascii="Palatino Linotype" w:eastAsiaTheme="minorEastAsia" w:hAnsi="Palatino Linotype"/>
          <w:b/>
          <w:bCs/>
          <w:i/>
          <w:sz w:val="24"/>
          <w:szCs w:val="24"/>
          <w:lang w:val="es-ES_tradnl"/>
        </w:rPr>
        <w:t>Para el ejercicio del derecho de acceso a la información</w:t>
      </w:r>
      <w:r w:rsidRPr="00382F79">
        <w:rPr>
          <w:rFonts w:ascii="Palatino Linotype" w:eastAsiaTheme="minorEastAsia" w:hAnsi="Palatino Linotype"/>
          <w:bCs/>
          <w:i/>
          <w:sz w:val="24"/>
          <w:szCs w:val="24"/>
          <w:lang w:val="es-ES_tradnl"/>
        </w:rPr>
        <w:t xml:space="preserve">, la Federación y </w:t>
      </w:r>
      <w:r w:rsidRPr="00382F79">
        <w:rPr>
          <w:rFonts w:ascii="Palatino Linotype" w:eastAsiaTheme="minorEastAsia" w:hAnsi="Palatino Linotype"/>
          <w:b/>
          <w:bCs/>
          <w:i/>
          <w:sz w:val="24"/>
          <w:szCs w:val="24"/>
          <w:lang w:val="es-ES_tradnl"/>
        </w:rPr>
        <w:t>las entidades federativas, en el ámbito de sus respectivas competencias, se regirán por los siguientes principios y bases:</w:t>
      </w:r>
    </w:p>
    <w:p w14:paraId="446A6943"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
          <w:bCs/>
          <w:i/>
          <w:sz w:val="24"/>
          <w:szCs w:val="24"/>
          <w:lang w:val="es-ES_tradnl"/>
        </w:rPr>
      </w:pPr>
    </w:p>
    <w:p w14:paraId="41550F2C"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
          <w:bCs/>
          <w:i/>
          <w:sz w:val="24"/>
          <w:szCs w:val="24"/>
          <w:lang w:val="es-ES_tradnl"/>
        </w:rPr>
        <w:t xml:space="preserve">I. </w:t>
      </w:r>
      <w:r w:rsidRPr="00382F79">
        <w:rPr>
          <w:rFonts w:ascii="Palatino Linotype" w:eastAsiaTheme="minorEastAsia" w:hAnsi="Palatino Linotype"/>
          <w:b/>
          <w:bCs/>
          <w:i/>
          <w:sz w:val="24"/>
          <w:szCs w:val="24"/>
          <w:lang w:val="es-ES_tradnl"/>
        </w:rPr>
        <w:tab/>
        <w:t>Toda la información en posesión de cualquier</w:t>
      </w:r>
      <w:r w:rsidRPr="00382F79">
        <w:rPr>
          <w:rFonts w:ascii="Palatino Linotype" w:eastAsiaTheme="minorEastAsia" w:hAnsi="Palatino Linotype"/>
          <w:bCs/>
          <w:i/>
          <w:sz w:val="24"/>
          <w:szCs w:val="24"/>
          <w:lang w:val="es-ES_tradnl"/>
        </w:rPr>
        <w:t xml:space="preserve"> </w:t>
      </w:r>
      <w:r w:rsidRPr="00382F79">
        <w:rPr>
          <w:rFonts w:ascii="Palatino Linotype" w:eastAsiaTheme="minorEastAsia" w:hAnsi="Palatino Linotype"/>
          <w:b/>
          <w:bCs/>
          <w:i/>
          <w:sz w:val="24"/>
          <w:szCs w:val="24"/>
          <w:lang w:val="es-ES_tradnl"/>
        </w:rPr>
        <w:t>autoridad</w:t>
      </w:r>
      <w:r w:rsidRPr="00382F79">
        <w:rPr>
          <w:rFonts w:ascii="Palatino Linotype" w:eastAsiaTheme="minorEastAsia" w:hAnsi="Palatino Linotype"/>
          <w:bCs/>
          <w:i/>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82F79">
        <w:rPr>
          <w:rFonts w:ascii="Palatino Linotype" w:eastAsiaTheme="minorEastAsia" w:hAnsi="Palatino Linotype"/>
          <w:b/>
          <w:bCs/>
          <w:i/>
          <w:sz w:val="24"/>
          <w:szCs w:val="24"/>
          <w:lang w:val="es-ES_tradnl"/>
        </w:rPr>
        <w:t>municipal</w:t>
      </w:r>
      <w:r w:rsidRPr="00382F79">
        <w:rPr>
          <w:rFonts w:ascii="Palatino Linotype" w:eastAsiaTheme="minorEastAsia" w:hAnsi="Palatino Linotype"/>
          <w:bCs/>
          <w:i/>
          <w:sz w:val="24"/>
          <w:szCs w:val="24"/>
          <w:lang w:val="es-ES_tradnl"/>
        </w:rPr>
        <w:t xml:space="preserve">, </w:t>
      </w:r>
      <w:r w:rsidRPr="00382F79">
        <w:rPr>
          <w:rFonts w:ascii="Palatino Linotype" w:eastAsiaTheme="minorEastAsia" w:hAnsi="Palatino Linotype"/>
          <w:b/>
          <w:bCs/>
          <w:i/>
          <w:sz w:val="24"/>
          <w:szCs w:val="24"/>
          <w:lang w:val="es-ES_tradnl"/>
        </w:rPr>
        <w:t>es pública</w:t>
      </w:r>
      <w:r w:rsidRPr="00382F79">
        <w:rPr>
          <w:rFonts w:ascii="Palatino Linotype" w:eastAsiaTheme="minorEastAsia" w:hAnsi="Palatino Linotype"/>
          <w:bCs/>
          <w:i/>
          <w:sz w:val="24"/>
          <w:szCs w:val="24"/>
          <w:lang w:val="es-ES_tradnl"/>
        </w:rPr>
        <w:t xml:space="preserve"> y sólo podrá ser reservada temporalmente por razones de interés público y seguridad nacional, en los términos que fijen las leyes. </w:t>
      </w:r>
      <w:r w:rsidRPr="00382F79">
        <w:rPr>
          <w:rFonts w:ascii="Palatino Linotype" w:eastAsiaTheme="minorEastAsia" w:hAnsi="Palatino Linotype"/>
          <w:b/>
          <w:bCs/>
          <w:i/>
          <w:sz w:val="24"/>
          <w:szCs w:val="24"/>
          <w:lang w:val="es-ES_tradnl"/>
        </w:rPr>
        <w:t xml:space="preserve">En la interpretación de este derecho deberá prevalecer el principio de máxima publicidad. Los sujetos obligados </w:t>
      </w:r>
      <w:r w:rsidRPr="00382F79">
        <w:rPr>
          <w:rFonts w:ascii="Palatino Linotype" w:eastAsiaTheme="minorEastAsia" w:hAnsi="Palatino Linotype"/>
          <w:b/>
          <w:bCs/>
          <w:i/>
          <w:sz w:val="24"/>
          <w:szCs w:val="24"/>
          <w:lang w:val="es-ES_tradnl"/>
        </w:rPr>
        <w:lastRenderedPageBreak/>
        <w:t>deberán documentar todo acto que derive del ejercicio de sus facultades, competencias o funciones</w:t>
      </w:r>
      <w:r w:rsidRPr="00382F79">
        <w:rPr>
          <w:rFonts w:ascii="Palatino Linotype" w:eastAsiaTheme="minorEastAsia" w:hAnsi="Palatino Linotype"/>
          <w:bCs/>
          <w:i/>
          <w:sz w:val="24"/>
          <w:szCs w:val="24"/>
          <w:lang w:val="es-ES_tradnl"/>
        </w:rPr>
        <w:t>, la ley determinará los supuestos específicos bajo los cuales procederá la declaración de inexistencia de la información.”</w:t>
      </w:r>
    </w:p>
    <w:p w14:paraId="7733F109"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p>
    <w:p w14:paraId="1EB2CF3F"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Cs/>
          <w:i/>
          <w:sz w:val="24"/>
          <w:szCs w:val="24"/>
          <w:lang w:val="es-ES_tradnl"/>
        </w:rPr>
        <w:t xml:space="preserve">(Énfasis añadido) </w:t>
      </w:r>
    </w:p>
    <w:p w14:paraId="4CC569CB"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
          <w:bCs/>
          <w:i/>
          <w:sz w:val="24"/>
          <w:szCs w:val="24"/>
          <w:lang w:val="es-ES_tradnl"/>
        </w:rPr>
      </w:pPr>
    </w:p>
    <w:p w14:paraId="45528EFF" w14:textId="77777777" w:rsidR="00616297" w:rsidRPr="00382F79" w:rsidRDefault="00616297" w:rsidP="00C10B87">
      <w:pPr>
        <w:tabs>
          <w:tab w:val="left" w:pos="284"/>
        </w:tabs>
        <w:spacing w:line="360" w:lineRule="auto"/>
        <w:ind w:left="567" w:right="567"/>
        <w:jc w:val="center"/>
        <w:rPr>
          <w:rFonts w:ascii="Palatino Linotype" w:eastAsiaTheme="minorEastAsia" w:hAnsi="Palatino Linotype"/>
          <w:b/>
          <w:bCs/>
          <w:i/>
          <w:sz w:val="24"/>
          <w:szCs w:val="24"/>
          <w:lang w:val="es-ES_tradnl"/>
        </w:rPr>
      </w:pPr>
      <w:r w:rsidRPr="00382F79">
        <w:rPr>
          <w:rFonts w:ascii="Palatino Linotype" w:eastAsiaTheme="minorEastAsia" w:hAnsi="Palatino Linotype"/>
          <w:b/>
          <w:bCs/>
          <w:i/>
          <w:sz w:val="24"/>
          <w:szCs w:val="24"/>
          <w:lang w:val="es-ES_tradnl"/>
        </w:rPr>
        <w:t>Constitución Política del Estado Libre y Soberano de México</w:t>
      </w:r>
    </w:p>
    <w:p w14:paraId="64460165"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
          <w:bCs/>
          <w:i/>
          <w:sz w:val="24"/>
          <w:szCs w:val="24"/>
          <w:lang w:val="es-ES_tradnl"/>
        </w:rPr>
        <w:t>“Artículo 5</w:t>
      </w:r>
      <w:r w:rsidRPr="00382F79">
        <w:rPr>
          <w:rFonts w:ascii="Palatino Linotype" w:eastAsiaTheme="minorEastAsia" w:hAnsi="Palatino Linotype"/>
          <w:bCs/>
          <w:i/>
          <w:sz w:val="24"/>
          <w:szCs w:val="24"/>
          <w:lang w:val="es-ES_tradnl"/>
        </w:rPr>
        <w:t>.- …</w:t>
      </w:r>
    </w:p>
    <w:p w14:paraId="6CB06D16"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Cs/>
          <w:i/>
          <w:sz w:val="24"/>
          <w:szCs w:val="24"/>
          <w:lang w:val="es-ES_tradnl"/>
        </w:rPr>
        <w:t>…</w:t>
      </w:r>
    </w:p>
    <w:p w14:paraId="4755C653"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
          <w:bCs/>
          <w:i/>
          <w:sz w:val="24"/>
          <w:szCs w:val="24"/>
          <w:lang w:val="es-ES_tradnl"/>
        </w:rPr>
        <w:t>El derecho a la información será garantizado por el Estado. La ley establecerá las previsiones que permitan asegurar la protección, el respeto y la difusión de este derecho</w:t>
      </w:r>
      <w:r w:rsidRPr="00382F79">
        <w:rPr>
          <w:rFonts w:ascii="Palatino Linotype" w:eastAsiaTheme="minorEastAsia" w:hAnsi="Palatino Linotype"/>
          <w:bCs/>
          <w:i/>
          <w:sz w:val="24"/>
          <w:szCs w:val="24"/>
          <w:lang w:val="es-ES_tradnl"/>
        </w:rPr>
        <w:t>.</w:t>
      </w:r>
    </w:p>
    <w:p w14:paraId="40A63632"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Cs/>
          <w:i/>
          <w:sz w:val="24"/>
          <w:szCs w:val="24"/>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
          <w:bCs/>
          <w:i/>
          <w:sz w:val="24"/>
          <w:szCs w:val="24"/>
          <w:lang w:val="es-ES_tradnl"/>
        </w:rPr>
        <w:t>Este derecho se regirá por los principios y bases siguientes</w:t>
      </w:r>
      <w:r w:rsidRPr="00382F79">
        <w:rPr>
          <w:rFonts w:ascii="Palatino Linotype" w:eastAsiaTheme="minorEastAsia" w:hAnsi="Palatino Linotype"/>
          <w:bCs/>
          <w:i/>
          <w:sz w:val="24"/>
          <w:szCs w:val="24"/>
          <w:lang w:val="es-ES_tradnl"/>
        </w:rPr>
        <w:t>:</w:t>
      </w:r>
    </w:p>
    <w:p w14:paraId="35951BEE"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
          <w:bCs/>
          <w:i/>
          <w:sz w:val="24"/>
          <w:szCs w:val="24"/>
          <w:lang w:val="es-ES_tradnl"/>
        </w:rPr>
        <w:t>I. Toda la información en posesión de cualquier autoridad, entidad, órgano y organismos de los</w:t>
      </w:r>
      <w:r w:rsidRPr="00382F79">
        <w:rPr>
          <w:rFonts w:ascii="Palatino Linotype" w:eastAsiaTheme="minorEastAsia" w:hAnsi="Palatino Linotype"/>
          <w:bCs/>
          <w:i/>
          <w:sz w:val="24"/>
          <w:szCs w:val="24"/>
          <w:lang w:val="es-ES_tradnl"/>
        </w:rPr>
        <w:t xml:space="preserve"> Poderes Ejecutivo, Legislativo y Judicial, órganos autónomos, partidos políticos, fideicomisos y fondos públicos estatales y </w:t>
      </w:r>
      <w:r w:rsidRPr="00382F79">
        <w:rPr>
          <w:rFonts w:ascii="Palatino Linotype" w:eastAsiaTheme="minorEastAsia" w:hAnsi="Palatino Linotype"/>
          <w:b/>
          <w:bCs/>
          <w:i/>
          <w:sz w:val="24"/>
          <w:szCs w:val="24"/>
          <w:lang w:val="es-ES_tradnl"/>
        </w:rPr>
        <w:lastRenderedPageBreak/>
        <w:t>municipales</w:t>
      </w:r>
      <w:r w:rsidRPr="00382F79">
        <w:rPr>
          <w:rFonts w:ascii="Palatino Linotype" w:eastAsiaTheme="minorEastAsia" w:hAnsi="Palatino Linotype"/>
          <w:bCs/>
          <w:i/>
          <w:sz w:val="24"/>
          <w:szCs w:val="24"/>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82F79">
        <w:rPr>
          <w:rFonts w:ascii="Palatino Linotype" w:eastAsiaTheme="minorEastAsia" w:hAnsi="Palatino Linotype"/>
          <w:b/>
          <w:bCs/>
          <w:i/>
          <w:sz w:val="24"/>
          <w:szCs w:val="24"/>
          <w:lang w:val="es-ES_tradnl"/>
        </w:rPr>
        <w:t>es pública</w:t>
      </w:r>
      <w:r w:rsidRPr="00382F79">
        <w:rPr>
          <w:rFonts w:ascii="Palatino Linotype" w:eastAsiaTheme="minorEastAsia" w:hAnsi="Palatino Linotype"/>
          <w:bCs/>
          <w:i/>
          <w:sz w:val="24"/>
          <w:szCs w:val="24"/>
          <w:lang w:val="es-ES_tradnl"/>
        </w:rPr>
        <w:t xml:space="preserve"> y sólo podrá ser reservada temporalmente por razones previstas en la Constitución Política de los Estados Unidos Mexicanos de interés público y seguridad, en los términos que fijen las leyes. </w:t>
      </w:r>
      <w:r w:rsidRPr="00382F79">
        <w:rPr>
          <w:rFonts w:ascii="Palatino Linotype" w:eastAsiaTheme="minorEastAsia" w:hAnsi="Palatino Linotype"/>
          <w:b/>
          <w:bCs/>
          <w:i/>
          <w:sz w:val="24"/>
          <w:szCs w:val="24"/>
          <w:lang w:val="es-ES_tradnl"/>
        </w:rPr>
        <w:t>En la interpretación de este derecho deberá prevalecer el principio de máxima publicidad</w:t>
      </w:r>
      <w:r w:rsidRPr="00382F79">
        <w:rPr>
          <w:rFonts w:ascii="Palatino Linotype" w:eastAsiaTheme="minorEastAsia" w:hAnsi="Palatino Linotype"/>
          <w:bCs/>
          <w:i/>
          <w:sz w:val="24"/>
          <w:szCs w:val="24"/>
          <w:lang w:val="es-ES_tradnl"/>
        </w:rPr>
        <w:t xml:space="preserve">. </w:t>
      </w:r>
      <w:r w:rsidRPr="00382F79">
        <w:rPr>
          <w:rFonts w:ascii="Palatino Linotype" w:eastAsiaTheme="minorEastAsia" w:hAnsi="Palatino Linotype"/>
          <w:b/>
          <w:bCs/>
          <w:i/>
          <w:sz w:val="24"/>
          <w:szCs w:val="24"/>
          <w:lang w:val="es-ES_tradnl"/>
        </w:rPr>
        <w:t>Los sujetos obligados deberán documentar todo acto que derive del ejercicio de sus facultades, competencias o funciones</w:t>
      </w:r>
      <w:r w:rsidRPr="00382F79">
        <w:rPr>
          <w:rFonts w:ascii="Palatino Linotype" w:eastAsiaTheme="minorEastAsia" w:hAnsi="Palatino Linotype"/>
          <w:bCs/>
          <w:i/>
          <w:sz w:val="24"/>
          <w:szCs w:val="24"/>
          <w:lang w:val="es-ES_tradnl"/>
        </w:rPr>
        <w:t>, la ley determinará los supuestos específicos bajo los cuales procederá la declaración de inexistencia de la información.”</w:t>
      </w:r>
    </w:p>
    <w:p w14:paraId="345D3EB2" w14:textId="77777777" w:rsidR="00616297" w:rsidRPr="00382F79" w:rsidRDefault="00616297" w:rsidP="00C10B87">
      <w:pPr>
        <w:tabs>
          <w:tab w:val="left" w:pos="284"/>
        </w:tabs>
        <w:spacing w:line="360" w:lineRule="auto"/>
        <w:ind w:left="567" w:right="567"/>
        <w:jc w:val="both"/>
        <w:rPr>
          <w:rFonts w:ascii="Palatino Linotype" w:eastAsiaTheme="minorEastAsia" w:hAnsi="Palatino Linotype"/>
          <w:bCs/>
          <w:i/>
          <w:sz w:val="24"/>
          <w:szCs w:val="24"/>
          <w:lang w:val="es-ES_tradnl"/>
        </w:rPr>
      </w:pPr>
      <w:r w:rsidRPr="00382F79">
        <w:rPr>
          <w:rFonts w:ascii="Palatino Linotype" w:eastAsiaTheme="minorEastAsia" w:hAnsi="Palatino Linotype"/>
          <w:bCs/>
          <w:i/>
          <w:sz w:val="24"/>
          <w:szCs w:val="24"/>
          <w:lang w:val="es-ES_tradnl"/>
        </w:rPr>
        <w:t xml:space="preserve">(Énfasis añadido) </w:t>
      </w:r>
    </w:p>
    <w:p w14:paraId="783B0635" w14:textId="77777777" w:rsidR="00616297" w:rsidRPr="00382F79" w:rsidRDefault="00616297" w:rsidP="00C10B87">
      <w:pPr>
        <w:tabs>
          <w:tab w:val="left" w:pos="284"/>
        </w:tabs>
        <w:spacing w:line="360" w:lineRule="auto"/>
        <w:contextualSpacing/>
        <w:rPr>
          <w:rFonts w:ascii="Palatino Linotype" w:eastAsia="Calibri" w:hAnsi="Palatino Linotype"/>
          <w:sz w:val="24"/>
          <w:szCs w:val="24"/>
          <w:lang w:val="es-ES_tradnl"/>
        </w:rPr>
      </w:pPr>
    </w:p>
    <w:p w14:paraId="0B6A0D67" w14:textId="77777777"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382F79" w:rsidRDefault="00616297" w:rsidP="00C10B87">
      <w:pPr>
        <w:tabs>
          <w:tab w:val="left" w:pos="284"/>
        </w:tabs>
        <w:spacing w:before="240" w:after="240" w:line="360" w:lineRule="auto"/>
        <w:contextualSpacing/>
        <w:jc w:val="both"/>
        <w:rPr>
          <w:rFonts w:ascii="Palatino Linotype" w:eastAsiaTheme="minorEastAsia" w:hAnsi="Palatino Linotype"/>
          <w:sz w:val="24"/>
          <w:szCs w:val="24"/>
          <w:lang w:val="es-ES_tradnl"/>
        </w:rPr>
      </w:pPr>
    </w:p>
    <w:p w14:paraId="1667B0D5" w14:textId="77777777" w:rsidR="00616297" w:rsidRPr="00382F79" w:rsidRDefault="00616297" w:rsidP="00C10B87">
      <w:pPr>
        <w:tabs>
          <w:tab w:val="left" w:pos="284"/>
        </w:tabs>
        <w:spacing w:before="240" w:after="240" w:line="360" w:lineRule="auto"/>
        <w:ind w:left="567" w:right="567"/>
        <w:contextualSpacing/>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w:t>
      </w:r>
      <w:r w:rsidRPr="00382F79">
        <w:rPr>
          <w:rFonts w:ascii="Palatino Linotype" w:eastAsiaTheme="minorEastAsia" w:hAnsi="Palatino Linotype"/>
          <w:b/>
          <w:i/>
          <w:sz w:val="24"/>
          <w:szCs w:val="24"/>
          <w:lang w:val="es-ES_tradnl"/>
        </w:rPr>
        <w:t>Artículo 8.</w:t>
      </w:r>
      <w:r w:rsidRPr="00382F79">
        <w:rPr>
          <w:rFonts w:ascii="Palatino Linotype" w:eastAsiaTheme="minorEastAsia" w:hAnsi="Palatino Linotype"/>
          <w:i/>
          <w:sz w:val="24"/>
          <w:szCs w:val="24"/>
          <w:lang w:val="es-ES_tradnl"/>
        </w:rPr>
        <w:t xml:space="preserve"> El derecho de acceso a la información o la clasificación de la información se interpretarán conforme a los principios establecidos en la </w:t>
      </w:r>
      <w:r w:rsidRPr="00382F79">
        <w:rPr>
          <w:rFonts w:ascii="Palatino Linotype" w:eastAsiaTheme="minorEastAsia" w:hAnsi="Palatino Linotype"/>
          <w:i/>
          <w:sz w:val="24"/>
          <w:szCs w:val="24"/>
          <w:lang w:val="es-ES_tradnl"/>
        </w:rPr>
        <w:lastRenderedPageBreak/>
        <w:t xml:space="preserve">Constitución Federal, los tratados internacionales de los que el Estado mexicano sea parte, la Ley General, la Constitución Local y la presente Ley. </w:t>
      </w:r>
    </w:p>
    <w:p w14:paraId="22F793F4" w14:textId="77777777" w:rsidR="00616297" w:rsidRPr="00382F79" w:rsidRDefault="00616297" w:rsidP="00C10B87">
      <w:pPr>
        <w:tabs>
          <w:tab w:val="left" w:pos="284"/>
        </w:tabs>
        <w:spacing w:before="240" w:after="240" w:line="360" w:lineRule="auto"/>
        <w:ind w:left="567" w:right="567"/>
        <w:contextualSpacing/>
        <w:jc w:val="both"/>
        <w:rPr>
          <w:rFonts w:ascii="Palatino Linotype" w:eastAsiaTheme="minorEastAsia" w:hAnsi="Palatino Linotype"/>
          <w:i/>
          <w:sz w:val="24"/>
          <w:szCs w:val="24"/>
          <w:lang w:val="es-ES_tradnl"/>
        </w:rPr>
      </w:pPr>
    </w:p>
    <w:p w14:paraId="0EF3B071" w14:textId="77777777" w:rsidR="00616297" w:rsidRPr="00382F79" w:rsidRDefault="00616297" w:rsidP="00C10B87">
      <w:pPr>
        <w:tabs>
          <w:tab w:val="left" w:pos="284"/>
        </w:tabs>
        <w:spacing w:before="240" w:after="240" w:line="360" w:lineRule="auto"/>
        <w:ind w:left="567" w:right="567"/>
        <w:contextualSpacing/>
        <w:jc w:val="both"/>
        <w:rPr>
          <w:rFonts w:ascii="Palatino Linotype" w:eastAsiaTheme="minorEastAsia" w:hAnsi="Palatino Linotype"/>
          <w:i/>
          <w:sz w:val="24"/>
          <w:szCs w:val="24"/>
          <w:lang w:val="es-ES_tradnl"/>
        </w:rPr>
      </w:pPr>
      <w:r w:rsidRPr="00382F79">
        <w:rPr>
          <w:rFonts w:ascii="Palatino Linotype" w:eastAsiaTheme="minorEastAsia" w:hAnsi="Palatino Linotype"/>
          <w:b/>
          <w:i/>
          <w:sz w:val="24"/>
          <w:szCs w:val="24"/>
          <w:lang w:val="es-ES_tradnl"/>
        </w:rPr>
        <w:t>En la aplicación e interpretación de la presente Ley deberá prevalecer el principio de máxima publicidad</w:t>
      </w:r>
      <w:r w:rsidRPr="00382F79">
        <w:rPr>
          <w:rFonts w:ascii="Palatino Linotype" w:eastAsiaTheme="minorEastAsia" w:hAnsi="Palatino Linotype"/>
          <w:i/>
          <w:sz w:val="24"/>
          <w:szCs w:val="24"/>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382F79" w:rsidRDefault="00616297" w:rsidP="00C10B87">
      <w:pPr>
        <w:tabs>
          <w:tab w:val="left" w:pos="284"/>
        </w:tabs>
        <w:spacing w:before="240" w:after="240" w:line="360" w:lineRule="auto"/>
        <w:ind w:left="567" w:right="567"/>
        <w:contextualSpacing/>
        <w:jc w:val="both"/>
        <w:rPr>
          <w:rFonts w:ascii="Palatino Linotype" w:eastAsiaTheme="minorEastAsia" w:hAnsi="Palatino Linotype"/>
          <w:i/>
          <w:sz w:val="24"/>
          <w:szCs w:val="24"/>
          <w:lang w:val="es-ES_tradnl"/>
        </w:rPr>
      </w:pPr>
    </w:p>
    <w:p w14:paraId="4F646BAA" w14:textId="77777777" w:rsidR="00616297" w:rsidRPr="00382F79" w:rsidRDefault="00616297" w:rsidP="00C10B87">
      <w:pPr>
        <w:tabs>
          <w:tab w:val="left" w:pos="284"/>
        </w:tabs>
        <w:spacing w:before="240" w:after="240" w:line="360" w:lineRule="auto"/>
        <w:ind w:left="567" w:right="567"/>
        <w:contextualSpacing/>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382F79" w:rsidRDefault="00616297" w:rsidP="00C10B87">
      <w:pPr>
        <w:tabs>
          <w:tab w:val="left" w:pos="284"/>
        </w:tabs>
        <w:spacing w:before="240" w:after="240" w:line="360" w:lineRule="auto"/>
        <w:ind w:left="567" w:right="567"/>
        <w:contextualSpacing/>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(Énfasis añadido) </w:t>
      </w:r>
    </w:p>
    <w:p w14:paraId="7877CF63" w14:textId="77777777" w:rsidR="00616297" w:rsidRPr="00382F79" w:rsidRDefault="00616297" w:rsidP="00C10B87">
      <w:pPr>
        <w:tabs>
          <w:tab w:val="left" w:pos="284"/>
        </w:tabs>
        <w:spacing w:before="240" w:after="240" w:line="360" w:lineRule="auto"/>
        <w:ind w:right="567"/>
        <w:contextualSpacing/>
        <w:jc w:val="both"/>
        <w:rPr>
          <w:rFonts w:ascii="Palatino Linotype" w:eastAsiaTheme="minorEastAsia" w:hAnsi="Palatino Linotype"/>
          <w:i/>
          <w:sz w:val="24"/>
          <w:szCs w:val="24"/>
          <w:lang w:val="es-ES_tradnl"/>
        </w:rPr>
      </w:pPr>
    </w:p>
    <w:p w14:paraId="275BF623" w14:textId="40481816"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 xml:space="preserve">Por tanto, en cumplimiento a las obligaciones que la Constitución Federal , la Constitución Estatal y la Ley de la materia el </w:t>
      </w:r>
      <w:r w:rsidRPr="00382F79">
        <w:rPr>
          <w:rFonts w:ascii="Palatino Linotype" w:eastAsiaTheme="minorEastAsia" w:hAnsi="Palatino Linotype"/>
          <w:b/>
          <w:sz w:val="24"/>
          <w:szCs w:val="24"/>
          <w:lang w:val="es-ES_tradnl"/>
        </w:rPr>
        <w:t>SUJETO OBLIGADO</w:t>
      </w:r>
      <w:r w:rsidRPr="00382F79">
        <w:rPr>
          <w:rFonts w:ascii="Palatino Linotype" w:eastAsiaTheme="minorEastAsia" w:hAnsi="Palatino Linotype"/>
          <w:sz w:val="24"/>
          <w:szCs w:val="24"/>
          <w:lang w:val="es-ES_tradnl"/>
        </w:rPr>
        <w:t xml:space="preserve"> está constreñido a dar atención a las solicitudes de información que a través del </w:t>
      </w:r>
      <w:r w:rsidRPr="00382F79">
        <w:rPr>
          <w:rFonts w:ascii="Palatino Linotype" w:eastAsiaTheme="minorEastAsia" w:hAnsi="Palatino Linotype"/>
          <w:b/>
          <w:sz w:val="24"/>
          <w:szCs w:val="24"/>
          <w:lang w:val="es-ES_tradnl"/>
        </w:rPr>
        <w:t>SAIMEX</w:t>
      </w:r>
      <w:r w:rsidRPr="00382F79">
        <w:rPr>
          <w:rFonts w:ascii="Palatino Linotype" w:eastAsiaTheme="minorEastAsia" w:hAnsi="Palatino Linotype"/>
          <w:sz w:val="24"/>
          <w:szCs w:val="24"/>
          <w:lang w:val="es-ES_tradnl"/>
        </w:rPr>
        <w:t xml:space="preserve"> o de vía directa  que le sean presentadas en ejercicio del derecho humano de acceso a la </w:t>
      </w:r>
      <w:r w:rsidRPr="00382F79">
        <w:rPr>
          <w:rFonts w:ascii="Palatino Linotype" w:eastAsiaTheme="minorEastAsia" w:hAnsi="Palatino Linotype"/>
          <w:sz w:val="24"/>
          <w:szCs w:val="24"/>
          <w:lang w:val="es-ES_tradnl"/>
        </w:rPr>
        <w:lastRenderedPageBreak/>
        <w:t xml:space="preserve">información pública, lo cual, en el caso no aconteció, pues tal y como se ha acreditado de la revisión del expediente electrónico formado en el </w:t>
      </w:r>
      <w:r w:rsidRPr="00382F79">
        <w:rPr>
          <w:rFonts w:ascii="Palatino Linotype" w:eastAsiaTheme="minorEastAsia" w:hAnsi="Palatino Linotype"/>
          <w:b/>
          <w:sz w:val="24"/>
          <w:szCs w:val="24"/>
          <w:lang w:val="es-ES_tradnl"/>
        </w:rPr>
        <w:t>SAIME</w:t>
      </w:r>
      <w:r w:rsidRPr="00382F79">
        <w:rPr>
          <w:rFonts w:ascii="Palatino Linotype" w:eastAsiaTheme="minorEastAsia" w:hAnsi="Palatino Linotype"/>
          <w:sz w:val="24"/>
          <w:szCs w:val="24"/>
          <w:lang w:val="es-ES_tradnl"/>
        </w:rPr>
        <w:t xml:space="preserve">X, el </w:t>
      </w:r>
      <w:r w:rsidRPr="00382F79">
        <w:rPr>
          <w:rFonts w:ascii="Palatino Linotype" w:eastAsiaTheme="minorEastAsia" w:hAnsi="Palatino Linotype"/>
          <w:b/>
          <w:sz w:val="24"/>
          <w:szCs w:val="24"/>
          <w:lang w:val="es-ES_tradnl"/>
        </w:rPr>
        <w:t>SUJETO OBLIGADO</w:t>
      </w:r>
      <w:r w:rsidR="004D7914" w:rsidRPr="00382F79">
        <w:rPr>
          <w:rFonts w:ascii="Palatino Linotype" w:eastAsiaTheme="minorEastAsia" w:hAnsi="Palatino Linotype"/>
          <w:sz w:val="24"/>
          <w:szCs w:val="24"/>
          <w:lang w:val="es-ES_tradnl"/>
        </w:rPr>
        <w:t xml:space="preserve"> no fundó ni motivó  </w:t>
      </w:r>
      <w:r w:rsidR="004D7914" w:rsidRPr="00382F79">
        <w:rPr>
          <w:rFonts w:ascii="Palatino Linotype" w:eastAsia="MS Mincho" w:hAnsi="Palatino Linotype"/>
          <w:color w:val="000000"/>
          <w:sz w:val="24"/>
          <w:lang w:val="es-ES"/>
        </w:rPr>
        <w:t xml:space="preserve">el requerimiento  a la </w:t>
      </w:r>
      <w:r w:rsidR="004D7914" w:rsidRPr="00382F79">
        <w:rPr>
          <w:rFonts w:ascii="Palatino Linotype" w:eastAsia="MS Mincho" w:hAnsi="Palatino Linotype"/>
          <w:b/>
          <w:color w:val="000000"/>
          <w:sz w:val="24"/>
          <w:lang w:val="es-ES"/>
        </w:rPr>
        <w:t>SOLICITANTE</w:t>
      </w:r>
      <w:r w:rsidR="004D7914" w:rsidRPr="00382F79">
        <w:rPr>
          <w:rFonts w:ascii="Palatino Linotype" w:eastAsia="MS Mincho" w:hAnsi="Palatino Linotype"/>
          <w:color w:val="000000"/>
          <w:sz w:val="24"/>
          <w:lang w:val="es-ES"/>
        </w:rPr>
        <w:t xml:space="preserve"> para que aclarara sus solicitudes de información, por tanto </w:t>
      </w:r>
      <w:r w:rsidRPr="00382F79">
        <w:rPr>
          <w:rFonts w:ascii="Palatino Linotype" w:eastAsiaTheme="minorEastAsia" w:hAnsi="Palatino Linotype"/>
          <w:sz w:val="24"/>
          <w:szCs w:val="24"/>
          <w:lang w:val="es-ES_tradnl"/>
        </w:rPr>
        <w:t xml:space="preserve"> fue omiso en dar respuesta a la solicitud.</w:t>
      </w:r>
    </w:p>
    <w:p w14:paraId="0DFE6938" w14:textId="77777777" w:rsidR="00616297" w:rsidRPr="00382F79" w:rsidRDefault="00616297" w:rsidP="00C10B87">
      <w:pPr>
        <w:tabs>
          <w:tab w:val="left" w:pos="284"/>
        </w:tabs>
        <w:spacing w:before="240" w:after="240" w:line="360" w:lineRule="auto"/>
        <w:contextualSpacing/>
        <w:jc w:val="both"/>
        <w:rPr>
          <w:rFonts w:ascii="Palatino Linotype" w:eastAsiaTheme="minorEastAsia" w:hAnsi="Palatino Linotype"/>
          <w:sz w:val="24"/>
          <w:szCs w:val="24"/>
          <w:lang w:val="es-ES_tradnl"/>
        </w:rPr>
      </w:pPr>
    </w:p>
    <w:p w14:paraId="74174E46" w14:textId="54AED941" w:rsidR="00616297" w:rsidRPr="00382F79" w:rsidRDefault="00616297" w:rsidP="00C10B87">
      <w:pPr>
        <w:numPr>
          <w:ilvl w:val="0"/>
          <w:numId w:val="2"/>
        </w:numPr>
        <w:tabs>
          <w:tab w:val="left" w:pos="284"/>
        </w:tabs>
        <w:spacing w:before="240" w:after="240" w:line="360" w:lineRule="auto"/>
        <w:ind w:left="0" w:firstLine="0"/>
        <w:contextualSpacing/>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 xml:space="preserve">De las constancias que obran en el expediente de la plataforma digital (SAIMEX), se observa que en fecha </w:t>
      </w:r>
      <w:r w:rsidR="007A436D" w:rsidRPr="00382F79">
        <w:rPr>
          <w:rFonts w:ascii="Palatino Linotype" w:eastAsiaTheme="minorEastAsia" w:hAnsi="Palatino Linotype"/>
          <w:sz w:val="24"/>
          <w:szCs w:val="24"/>
          <w:lang w:val="es-ES_tradnl"/>
        </w:rPr>
        <w:t>veintiocho</w:t>
      </w:r>
      <w:r w:rsidRPr="00382F79">
        <w:rPr>
          <w:rFonts w:ascii="Palatino Linotype" w:eastAsiaTheme="minorEastAsia" w:hAnsi="Palatino Linotype"/>
          <w:sz w:val="24"/>
          <w:szCs w:val="24"/>
          <w:lang w:val="es-ES_tradnl"/>
        </w:rPr>
        <w:t xml:space="preserve"> (</w:t>
      </w:r>
      <w:r w:rsidR="007A436D" w:rsidRPr="00382F79">
        <w:rPr>
          <w:rFonts w:ascii="Palatino Linotype" w:eastAsiaTheme="minorEastAsia" w:hAnsi="Palatino Linotype"/>
          <w:sz w:val="24"/>
          <w:szCs w:val="24"/>
          <w:lang w:val="es-ES_tradnl"/>
        </w:rPr>
        <w:t>28</w:t>
      </w:r>
      <w:r w:rsidRPr="00382F79">
        <w:rPr>
          <w:rFonts w:ascii="Palatino Linotype" w:eastAsiaTheme="minorEastAsia" w:hAnsi="Palatino Linotype"/>
          <w:sz w:val="24"/>
          <w:szCs w:val="24"/>
          <w:lang w:val="es-ES_tradnl"/>
        </w:rPr>
        <w:t xml:space="preserve">) de </w:t>
      </w:r>
      <w:r w:rsidR="007A436D" w:rsidRPr="00382F79">
        <w:rPr>
          <w:rFonts w:ascii="Palatino Linotype" w:eastAsiaTheme="minorEastAsia" w:hAnsi="Palatino Linotype"/>
          <w:sz w:val="24"/>
          <w:szCs w:val="24"/>
          <w:lang w:val="es-ES_tradnl"/>
        </w:rPr>
        <w:t>abril</w:t>
      </w:r>
      <w:r w:rsidRPr="00382F79">
        <w:rPr>
          <w:rFonts w:ascii="Palatino Linotype" w:eastAsiaTheme="minorEastAsia" w:hAnsi="Palatino Linotype"/>
          <w:sz w:val="24"/>
          <w:szCs w:val="24"/>
          <w:lang w:val="es-ES_tradnl"/>
        </w:rPr>
        <w:t xml:space="preserve"> de dos mil veinti</w:t>
      </w:r>
      <w:r w:rsidR="00254BE7" w:rsidRPr="00382F79">
        <w:rPr>
          <w:rFonts w:ascii="Palatino Linotype" w:eastAsiaTheme="minorEastAsia" w:hAnsi="Palatino Linotype"/>
          <w:sz w:val="24"/>
          <w:szCs w:val="24"/>
          <w:lang w:val="es-ES_tradnl"/>
        </w:rPr>
        <w:t>dós</w:t>
      </w:r>
      <w:r w:rsidRPr="00382F79">
        <w:rPr>
          <w:rFonts w:ascii="Palatino Linotype" w:eastAsiaTheme="minorEastAsia" w:hAnsi="Palatino Linotype"/>
          <w:sz w:val="24"/>
          <w:szCs w:val="24"/>
          <w:lang w:val="es-ES_tradnl"/>
        </w:rPr>
        <w:t>, se present</w:t>
      </w:r>
      <w:r w:rsidR="00254BE7" w:rsidRPr="00382F79">
        <w:rPr>
          <w:rFonts w:ascii="Palatino Linotype" w:eastAsiaTheme="minorEastAsia" w:hAnsi="Palatino Linotype"/>
          <w:sz w:val="24"/>
          <w:szCs w:val="24"/>
          <w:lang w:val="es-ES_tradnl"/>
        </w:rPr>
        <w:t xml:space="preserve">aron las </w:t>
      </w:r>
      <w:r w:rsidRPr="00382F79">
        <w:rPr>
          <w:rFonts w:ascii="Palatino Linotype" w:eastAsiaTheme="minorEastAsia" w:hAnsi="Palatino Linotype"/>
          <w:sz w:val="24"/>
          <w:szCs w:val="24"/>
          <w:lang w:val="es-ES_tradnl"/>
        </w:rPr>
        <w:t>solicitud</w:t>
      </w:r>
      <w:r w:rsidR="00254BE7" w:rsidRPr="00382F79">
        <w:rPr>
          <w:rFonts w:ascii="Palatino Linotype" w:eastAsiaTheme="minorEastAsia" w:hAnsi="Palatino Linotype"/>
          <w:sz w:val="24"/>
          <w:szCs w:val="24"/>
          <w:lang w:val="es-ES_tradnl"/>
        </w:rPr>
        <w:t>es</w:t>
      </w:r>
      <w:r w:rsidRPr="00382F79">
        <w:rPr>
          <w:rFonts w:ascii="Palatino Linotype" w:eastAsiaTheme="minorEastAsia" w:hAnsi="Palatino Linotype"/>
          <w:sz w:val="24"/>
          <w:szCs w:val="24"/>
          <w:lang w:val="es-ES_tradnl"/>
        </w:rPr>
        <w:t xml:space="preserve"> de info</w:t>
      </w:r>
      <w:r w:rsidR="00DD7DC3" w:rsidRPr="00382F79">
        <w:rPr>
          <w:rFonts w:ascii="Palatino Linotype" w:eastAsiaTheme="minorEastAsia" w:hAnsi="Palatino Linotype"/>
          <w:sz w:val="24"/>
          <w:szCs w:val="24"/>
          <w:lang w:val="es-ES_tradnl"/>
        </w:rPr>
        <w:t xml:space="preserve">rmación, sin embargo, existió </w:t>
      </w:r>
      <w:r w:rsidR="004D7914" w:rsidRPr="00382F79">
        <w:rPr>
          <w:rFonts w:ascii="Palatino Linotype" w:eastAsiaTheme="minorEastAsia" w:hAnsi="Palatino Linotype"/>
          <w:sz w:val="24"/>
          <w:szCs w:val="24"/>
          <w:lang w:val="es-ES_tradnl"/>
        </w:rPr>
        <w:t>la falta de trámite a la solicitud</w:t>
      </w:r>
      <w:r w:rsidRPr="00382F79">
        <w:rPr>
          <w:rFonts w:ascii="Palatino Linotype" w:eastAsiaTheme="minorEastAsia" w:hAnsi="Palatino Linotype"/>
          <w:sz w:val="24"/>
          <w:szCs w:val="24"/>
          <w:lang w:val="es-ES_tradnl"/>
        </w:rPr>
        <w:t>, motivo por el cual el particular e</w:t>
      </w:r>
      <w:r w:rsidR="0021453D" w:rsidRPr="00382F79">
        <w:rPr>
          <w:rFonts w:ascii="Palatino Linotype" w:eastAsiaTheme="minorEastAsia" w:hAnsi="Palatino Linotype"/>
          <w:sz w:val="24"/>
          <w:szCs w:val="24"/>
          <w:lang w:val="es-ES_tradnl"/>
        </w:rPr>
        <w:t>l</w:t>
      </w:r>
      <w:r w:rsidRPr="00382F79">
        <w:rPr>
          <w:rFonts w:ascii="Palatino Linotype" w:eastAsiaTheme="minorEastAsia" w:hAnsi="Palatino Linotype"/>
          <w:sz w:val="24"/>
          <w:szCs w:val="24"/>
          <w:lang w:val="es-ES_tradnl"/>
        </w:rPr>
        <w:t xml:space="preserve"> </w:t>
      </w:r>
      <w:r w:rsidR="007A436D" w:rsidRPr="00382F79">
        <w:rPr>
          <w:rFonts w:ascii="Palatino Linotype" w:eastAsiaTheme="minorEastAsia" w:hAnsi="Palatino Linotype"/>
          <w:sz w:val="24"/>
          <w:szCs w:val="24"/>
          <w:lang w:val="es-ES_tradnl"/>
        </w:rPr>
        <w:t>seis</w:t>
      </w:r>
      <w:r w:rsidR="00085304" w:rsidRPr="00382F79">
        <w:rPr>
          <w:rFonts w:ascii="Palatino Linotype" w:eastAsiaTheme="minorEastAsia" w:hAnsi="Palatino Linotype"/>
          <w:sz w:val="24"/>
          <w:szCs w:val="24"/>
          <w:lang w:val="es-ES_tradnl"/>
        </w:rPr>
        <w:t xml:space="preserve"> (</w:t>
      </w:r>
      <w:r w:rsidR="007A436D" w:rsidRPr="00382F79">
        <w:rPr>
          <w:rFonts w:ascii="Palatino Linotype" w:eastAsiaTheme="minorEastAsia" w:hAnsi="Palatino Linotype"/>
          <w:sz w:val="24"/>
          <w:szCs w:val="24"/>
          <w:lang w:val="es-ES_tradnl"/>
        </w:rPr>
        <w:t>06</w:t>
      </w:r>
      <w:r w:rsidR="00085304" w:rsidRPr="00382F79">
        <w:rPr>
          <w:rFonts w:ascii="Palatino Linotype" w:eastAsiaTheme="minorEastAsia" w:hAnsi="Palatino Linotype"/>
          <w:sz w:val="24"/>
          <w:szCs w:val="24"/>
          <w:lang w:val="es-ES_tradnl"/>
        </w:rPr>
        <w:t xml:space="preserve">) </w:t>
      </w:r>
      <w:r w:rsidRPr="00382F79">
        <w:rPr>
          <w:rFonts w:ascii="Palatino Linotype" w:eastAsiaTheme="minorEastAsia" w:hAnsi="Palatino Linotype"/>
          <w:sz w:val="24"/>
          <w:szCs w:val="24"/>
          <w:lang w:val="es-ES_tradnl"/>
        </w:rPr>
        <w:t xml:space="preserve">de </w:t>
      </w:r>
      <w:r w:rsidR="007A436D" w:rsidRPr="00382F79">
        <w:rPr>
          <w:rFonts w:ascii="Palatino Linotype" w:eastAsiaTheme="minorEastAsia" w:hAnsi="Palatino Linotype"/>
          <w:sz w:val="24"/>
          <w:szCs w:val="24"/>
          <w:lang w:val="es-ES_tradnl"/>
        </w:rPr>
        <w:t>junio</w:t>
      </w:r>
      <w:r w:rsidRPr="00382F79">
        <w:rPr>
          <w:rFonts w:ascii="Palatino Linotype" w:eastAsiaTheme="minorEastAsia" w:hAnsi="Palatino Linotype"/>
          <w:sz w:val="24"/>
          <w:szCs w:val="24"/>
          <w:lang w:val="es-ES_tradnl"/>
        </w:rPr>
        <w:t xml:space="preserve"> de dos mil veinti</w:t>
      </w:r>
      <w:r w:rsidR="0021453D" w:rsidRPr="00382F79">
        <w:rPr>
          <w:rFonts w:ascii="Palatino Linotype" w:eastAsiaTheme="minorEastAsia" w:hAnsi="Palatino Linotype"/>
          <w:sz w:val="24"/>
          <w:szCs w:val="24"/>
          <w:lang w:val="es-ES_tradnl"/>
        </w:rPr>
        <w:t>dós</w:t>
      </w:r>
      <w:r w:rsidRPr="00382F79">
        <w:rPr>
          <w:rFonts w:ascii="Palatino Linotype" w:eastAsiaTheme="minorEastAsia" w:hAnsi="Palatino Linotype"/>
          <w:sz w:val="24"/>
          <w:szCs w:val="24"/>
          <w:lang w:val="es-ES_tradnl"/>
        </w:rPr>
        <w:t xml:space="preserve"> interpuso </w:t>
      </w:r>
      <w:r w:rsidR="00254BE7" w:rsidRPr="00382F79">
        <w:rPr>
          <w:rFonts w:ascii="Palatino Linotype" w:eastAsiaTheme="minorEastAsia" w:hAnsi="Palatino Linotype"/>
          <w:sz w:val="24"/>
          <w:szCs w:val="24"/>
          <w:lang w:val="es-ES_tradnl"/>
        </w:rPr>
        <w:t>los</w:t>
      </w:r>
      <w:r w:rsidRPr="00382F79">
        <w:rPr>
          <w:rFonts w:ascii="Palatino Linotype" w:eastAsiaTheme="minorEastAsia" w:hAnsi="Palatino Linotype"/>
          <w:sz w:val="24"/>
          <w:szCs w:val="24"/>
          <w:lang w:val="es-ES_tradnl"/>
        </w:rPr>
        <w:t xml:space="preserve"> recurso</w:t>
      </w:r>
      <w:r w:rsidR="00254BE7" w:rsidRPr="00382F79">
        <w:rPr>
          <w:rFonts w:ascii="Palatino Linotype" w:eastAsiaTheme="minorEastAsia" w:hAnsi="Palatino Linotype"/>
          <w:sz w:val="24"/>
          <w:szCs w:val="24"/>
          <w:lang w:val="es-ES_tradnl"/>
        </w:rPr>
        <w:t>s</w:t>
      </w:r>
      <w:r w:rsidRPr="00382F79">
        <w:rPr>
          <w:rFonts w:ascii="Palatino Linotype" w:eastAsiaTheme="minorEastAsia" w:hAnsi="Palatino Linotype"/>
          <w:sz w:val="24"/>
          <w:szCs w:val="24"/>
          <w:lang w:val="es-ES_tradnl"/>
        </w:rPr>
        <w:t xml:space="preserve"> de revisión, mismo</w:t>
      </w:r>
      <w:r w:rsidR="00254BE7" w:rsidRPr="00382F79">
        <w:rPr>
          <w:rFonts w:ascii="Palatino Linotype" w:eastAsiaTheme="minorEastAsia" w:hAnsi="Palatino Linotype"/>
          <w:sz w:val="24"/>
          <w:szCs w:val="24"/>
          <w:lang w:val="es-ES_tradnl"/>
        </w:rPr>
        <w:t>s</w:t>
      </w:r>
      <w:r w:rsidRPr="00382F79">
        <w:rPr>
          <w:rFonts w:ascii="Palatino Linotype" w:eastAsiaTheme="minorEastAsia" w:hAnsi="Palatino Linotype"/>
          <w:sz w:val="24"/>
          <w:szCs w:val="24"/>
          <w:lang w:val="es-ES_tradnl"/>
        </w:rPr>
        <w:t xml:space="preserve"> que fue</w:t>
      </w:r>
      <w:r w:rsidR="00254BE7" w:rsidRPr="00382F79">
        <w:rPr>
          <w:rFonts w:ascii="Palatino Linotype" w:eastAsiaTheme="minorEastAsia" w:hAnsi="Palatino Linotype"/>
          <w:sz w:val="24"/>
          <w:szCs w:val="24"/>
          <w:lang w:val="es-ES_tradnl"/>
        </w:rPr>
        <w:t>ron</w:t>
      </w:r>
      <w:r w:rsidRPr="00382F79">
        <w:rPr>
          <w:rFonts w:ascii="Palatino Linotype" w:eastAsiaTheme="minorEastAsia" w:hAnsi="Palatino Linotype"/>
          <w:sz w:val="24"/>
          <w:szCs w:val="24"/>
          <w:lang w:val="es-ES_tradnl"/>
        </w:rPr>
        <w:t xml:space="preserve"> admitido</w:t>
      </w:r>
      <w:r w:rsidR="00254BE7" w:rsidRPr="00382F79">
        <w:rPr>
          <w:rFonts w:ascii="Palatino Linotype" w:eastAsiaTheme="minorEastAsia" w:hAnsi="Palatino Linotype"/>
          <w:sz w:val="24"/>
          <w:szCs w:val="24"/>
          <w:lang w:val="es-ES_tradnl"/>
        </w:rPr>
        <w:t>s</w:t>
      </w:r>
      <w:r w:rsidRPr="00382F79">
        <w:rPr>
          <w:rFonts w:ascii="Palatino Linotype" w:eastAsiaTheme="minorEastAsia" w:hAnsi="Palatino Linotype"/>
          <w:sz w:val="24"/>
          <w:szCs w:val="24"/>
          <w:lang w:val="es-ES_tradnl"/>
        </w:rPr>
        <w:t xml:space="preserve"> </w:t>
      </w:r>
      <w:r w:rsidR="00254BE7" w:rsidRPr="00382F79">
        <w:rPr>
          <w:rFonts w:ascii="Palatino Linotype" w:eastAsiaTheme="minorEastAsia" w:hAnsi="Palatino Linotype"/>
          <w:sz w:val="24"/>
          <w:szCs w:val="24"/>
          <w:lang w:val="es-ES_tradnl"/>
        </w:rPr>
        <w:t>el</w:t>
      </w:r>
      <w:r w:rsidR="008F4052" w:rsidRPr="00382F79">
        <w:rPr>
          <w:rFonts w:ascii="Palatino Linotype" w:eastAsiaTheme="minorEastAsia" w:hAnsi="Palatino Linotype"/>
          <w:sz w:val="24"/>
          <w:szCs w:val="24"/>
          <w:lang w:val="es-ES_tradnl"/>
        </w:rPr>
        <w:t xml:space="preserve"> seis (06), siete (07), ocho (08), nueve (09),  diez (10),  trece (13), catorce (14) y quince (15) de junio de dos mil veintidós,</w:t>
      </w:r>
      <w:r w:rsidR="00E20872" w:rsidRPr="00382F79">
        <w:rPr>
          <w:rFonts w:ascii="Palatino Linotype" w:eastAsiaTheme="minorEastAsia" w:hAnsi="Palatino Linotype"/>
          <w:sz w:val="24"/>
          <w:szCs w:val="24"/>
          <w:lang w:val="es-ES_tradnl"/>
        </w:rPr>
        <w:t xml:space="preserve"> </w:t>
      </w:r>
      <w:r w:rsidRPr="00382F79">
        <w:rPr>
          <w:rFonts w:ascii="Palatino Linotype" w:eastAsiaTheme="minorEastAsia" w:hAnsi="Palatino Linotype"/>
          <w:sz w:val="24"/>
          <w:szCs w:val="24"/>
          <w:lang w:val="es-ES_tradnl"/>
        </w:rPr>
        <w:t xml:space="preserve">y puesto a disposición de las partes para que señalen lo que a su derecho convenga. </w:t>
      </w:r>
    </w:p>
    <w:p w14:paraId="3D22D7D4" w14:textId="77777777" w:rsidR="00616297" w:rsidRPr="00382F79" w:rsidRDefault="00616297" w:rsidP="00C10B87">
      <w:pPr>
        <w:tabs>
          <w:tab w:val="left" w:pos="284"/>
        </w:tabs>
        <w:spacing w:before="240" w:after="240" w:line="360" w:lineRule="auto"/>
        <w:contextualSpacing/>
        <w:jc w:val="both"/>
        <w:rPr>
          <w:rFonts w:ascii="Palatino Linotype" w:eastAsiaTheme="minorEastAsia" w:hAnsi="Palatino Linotype"/>
          <w:sz w:val="24"/>
          <w:szCs w:val="24"/>
          <w:lang w:val="es-ES_tradnl"/>
        </w:rPr>
      </w:pPr>
    </w:p>
    <w:p w14:paraId="7CBEB85A" w14:textId="77777777" w:rsidR="00616297" w:rsidRPr="00382F79" w:rsidRDefault="00616297" w:rsidP="00C10B87">
      <w:pPr>
        <w:numPr>
          <w:ilvl w:val="0"/>
          <w:numId w:val="2"/>
        </w:numPr>
        <w:tabs>
          <w:tab w:val="left" w:pos="284"/>
        </w:tabs>
        <w:spacing w:line="360" w:lineRule="auto"/>
        <w:ind w:left="0" w:right="49" w:firstLine="0"/>
        <w:contextualSpacing/>
        <w:jc w:val="both"/>
        <w:rPr>
          <w:rFonts w:ascii="Palatino Linotype" w:hAnsi="Palatino Linotype"/>
          <w:color w:val="000000"/>
          <w:sz w:val="24"/>
          <w:szCs w:val="24"/>
          <w:lang w:val="es-ES_tradnl"/>
        </w:rPr>
      </w:pPr>
      <w:r w:rsidRPr="00382F79">
        <w:rPr>
          <w:rFonts w:ascii="Palatino Linotype" w:hAnsi="Palatino Linotype"/>
          <w:color w:val="000000"/>
          <w:sz w:val="24"/>
          <w:szCs w:val="24"/>
          <w:lang w:val="es-ES_tradnl"/>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w:t>
      </w:r>
      <w:r w:rsidRPr="00382F79">
        <w:rPr>
          <w:rFonts w:ascii="Palatino Linotype" w:hAnsi="Palatino Linotype"/>
          <w:color w:val="000000"/>
          <w:sz w:val="24"/>
          <w:szCs w:val="24"/>
          <w:lang w:val="es-ES_tradnl"/>
        </w:rPr>
        <w:lastRenderedPageBreak/>
        <w:t>que permitan trasparentar la gestión pública y mejorar la toma decisiones, a través de la difusión de la información que obra en poder de los Sujetos Obligados.</w:t>
      </w:r>
    </w:p>
    <w:p w14:paraId="3BB35AD1" w14:textId="77777777" w:rsidR="00616297" w:rsidRPr="00382F79" w:rsidRDefault="00616297" w:rsidP="00C10B87">
      <w:pPr>
        <w:tabs>
          <w:tab w:val="left" w:pos="284"/>
        </w:tabs>
        <w:spacing w:line="360" w:lineRule="auto"/>
        <w:ind w:right="49"/>
        <w:contextualSpacing/>
        <w:jc w:val="both"/>
        <w:rPr>
          <w:rFonts w:ascii="Palatino Linotype" w:hAnsi="Palatino Linotype"/>
          <w:color w:val="000000"/>
          <w:sz w:val="24"/>
          <w:szCs w:val="24"/>
          <w:lang w:val="es-ES_tradnl"/>
        </w:rPr>
      </w:pPr>
    </w:p>
    <w:p w14:paraId="6AAFE328" w14:textId="77777777" w:rsidR="00616297" w:rsidRPr="00382F79" w:rsidRDefault="00616297" w:rsidP="00C10B87">
      <w:pPr>
        <w:numPr>
          <w:ilvl w:val="0"/>
          <w:numId w:val="2"/>
        </w:numPr>
        <w:tabs>
          <w:tab w:val="left" w:pos="284"/>
        </w:tabs>
        <w:spacing w:line="360" w:lineRule="auto"/>
        <w:ind w:left="0" w:right="49" w:firstLine="0"/>
        <w:contextualSpacing/>
        <w:jc w:val="both"/>
        <w:rPr>
          <w:rFonts w:ascii="Palatino Linotype" w:hAnsi="Palatino Linotype"/>
          <w:color w:val="000000"/>
          <w:sz w:val="24"/>
          <w:szCs w:val="24"/>
          <w:lang w:val="es-ES_tradnl"/>
        </w:rPr>
      </w:pPr>
      <w:r w:rsidRPr="00382F7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382F79" w:rsidRDefault="00616297" w:rsidP="00C10B87">
      <w:pPr>
        <w:tabs>
          <w:tab w:val="left" w:pos="284"/>
        </w:tabs>
        <w:spacing w:line="360" w:lineRule="auto"/>
        <w:contextualSpacing/>
        <w:rPr>
          <w:rFonts w:ascii="Palatino Linotype" w:hAnsi="Palatino Linotype"/>
          <w:color w:val="000000"/>
          <w:sz w:val="24"/>
          <w:szCs w:val="24"/>
          <w:lang w:val="es-ES_tradnl"/>
        </w:rPr>
      </w:pPr>
    </w:p>
    <w:p w14:paraId="3DAD27E5" w14:textId="77777777" w:rsidR="00616297" w:rsidRPr="00382F79" w:rsidRDefault="00616297" w:rsidP="00C10B87">
      <w:pPr>
        <w:tabs>
          <w:tab w:val="left" w:pos="284"/>
        </w:tabs>
        <w:spacing w:line="360" w:lineRule="auto"/>
        <w:ind w:left="567" w:right="616"/>
        <w:jc w:val="both"/>
        <w:rPr>
          <w:rFonts w:ascii="Palatino Linotype" w:eastAsiaTheme="minorEastAsia" w:hAnsi="Palatino Linotype"/>
          <w:i/>
          <w:sz w:val="24"/>
          <w:szCs w:val="24"/>
          <w:lang w:val="es-ES_tradnl"/>
        </w:rPr>
      </w:pPr>
      <w:r w:rsidRPr="00382F79">
        <w:rPr>
          <w:rFonts w:ascii="Palatino Linotype" w:eastAsiaTheme="minorEastAsia" w:hAnsi="Palatino Linotype"/>
          <w:b/>
          <w:i/>
          <w:sz w:val="24"/>
          <w:szCs w:val="24"/>
          <w:lang w:val="es-ES_tradnl"/>
        </w:rPr>
        <w:t>Artículo 53.</w:t>
      </w:r>
      <w:r w:rsidRPr="00382F79">
        <w:rPr>
          <w:rFonts w:ascii="Palatino Linotype" w:eastAsiaTheme="minorEastAsia" w:hAnsi="Palatino Linotype"/>
          <w:i/>
          <w:sz w:val="24"/>
          <w:szCs w:val="24"/>
          <w:lang w:val="es-ES_tradnl"/>
        </w:rPr>
        <w:t xml:space="preserve"> Las Unidades de Transparencia tendrán las siguientes funciones:</w:t>
      </w:r>
    </w:p>
    <w:p w14:paraId="36E03F1A" w14:textId="77777777" w:rsidR="00616297" w:rsidRPr="00382F79" w:rsidRDefault="00616297" w:rsidP="00C10B87">
      <w:pPr>
        <w:tabs>
          <w:tab w:val="left" w:pos="284"/>
        </w:tabs>
        <w:spacing w:line="360" w:lineRule="auto"/>
        <w:ind w:left="567" w:right="616"/>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w:t>
      </w:r>
    </w:p>
    <w:p w14:paraId="53E1AA27" w14:textId="77777777" w:rsidR="00616297" w:rsidRPr="00382F79" w:rsidRDefault="00616297" w:rsidP="00C10B87">
      <w:pPr>
        <w:tabs>
          <w:tab w:val="left" w:pos="284"/>
        </w:tabs>
        <w:spacing w:line="360" w:lineRule="auto"/>
        <w:ind w:left="567" w:right="616"/>
        <w:jc w:val="both"/>
        <w:rPr>
          <w:rFonts w:ascii="Palatino Linotype" w:eastAsiaTheme="minorEastAsia" w:hAnsi="Palatino Linotype"/>
          <w:i/>
          <w:sz w:val="24"/>
          <w:szCs w:val="24"/>
          <w:lang w:val="es-ES_tradnl"/>
        </w:rPr>
      </w:pPr>
      <w:r w:rsidRPr="00382F79">
        <w:rPr>
          <w:rFonts w:ascii="Palatino Linotype" w:eastAsiaTheme="minorEastAsia" w:hAnsi="Palatino Linotype"/>
          <w:b/>
          <w:i/>
          <w:sz w:val="24"/>
          <w:szCs w:val="24"/>
          <w:u w:val="single"/>
          <w:lang w:val="es-ES_tradnl"/>
        </w:rPr>
        <w:t>II. Recibir, tramitar y dar respuesta a las solicitudes de acceso a la información</w:t>
      </w:r>
      <w:r w:rsidRPr="00382F79">
        <w:rPr>
          <w:rFonts w:ascii="Palatino Linotype" w:eastAsiaTheme="minorEastAsia" w:hAnsi="Palatino Linotype"/>
          <w:i/>
          <w:sz w:val="24"/>
          <w:szCs w:val="24"/>
          <w:lang w:val="es-ES_tradnl"/>
        </w:rPr>
        <w:t>;</w:t>
      </w:r>
    </w:p>
    <w:p w14:paraId="13496E9D" w14:textId="77777777" w:rsidR="00616297" w:rsidRPr="00382F79" w:rsidRDefault="00616297" w:rsidP="00C10B87">
      <w:pPr>
        <w:tabs>
          <w:tab w:val="left" w:pos="284"/>
        </w:tabs>
        <w:spacing w:line="360" w:lineRule="auto"/>
        <w:ind w:left="567" w:right="616"/>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w:t>
      </w:r>
    </w:p>
    <w:p w14:paraId="03254BB7" w14:textId="77777777" w:rsidR="00616297" w:rsidRPr="00382F79" w:rsidRDefault="00616297" w:rsidP="00C10B87">
      <w:pPr>
        <w:tabs>
          <w:tab w:val="left" w:pos="284"/>
        </w:tabs>
        <w:spacing w:line="360" w:lineRule="auto"/>
        <w:ind w:left="567" w:right="616"/>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IV. Realizar, con efectividad, los trámites internos necesarios para la atención de las solicitudes de acceso a la información;</w:t>
      </w:r>
    </w:p>
    <w:p w14:paraId="48D65451" w14:textId="77777777" w:rsidR="00616297" w:rsidRPr="00382F79" w:rsidRDefault="00616297" w:rsidP="00C10B87">
      <w:pPr>
        <w:tabs>
          <w:tab w:val="left" w:pos="284"/>
        </w:tabs>
        <w:spacing w:line="360" w:lineRule="auto"/>
        <w:ind w:left="567" w:right="616"/>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w:t>
      </w:r>
    </w:p>
    <w:p w14:paraId="616D810A" w14:textId="77777777" w:rsidR="00616297" w:rsidRPr="00382F79" w:rsidRDefault="00616297" w:rsidP="00C10B87">
      <w:pPr>
        <w:tabs>
          <w:tab w:val="left" w:pos="284"/>
        </w:tabs>
        <w:spacing w:line="360" w:lineRule="auto"/>
        <w:ind w:left="567" w:right="616"/>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XII. Fomentar la transparencia y accesibilidad al interior del sujeto obligado;”</w:t>
      </w:r>
    </w:p>
    <w:p w14:paraId="40FC56C4" w14:textId="77777777" w:rsidR="00616297" w:rsidRPr="00382F79" w:rsidRDefault="00616297" w:rsidP="00C10B87">
      <w:pPr>
        <w:tabs>
          <w:tab w:val="left" w:pos="284"/>
        </w:tabs>
        <w:spacing w:line="360" w:lineRule="auto"/>
        <w:ind w:right="49"/>
        <w:contextualSpacing/>
        <w:jc w:val="both"/>
        <w:rPr>
          <w:rFonts w:ascii="Palatino Linotype" w:hAnsi="Palatino Linotype"/>
          <w:color w:val="000000"/>
          <w:sz w:val="24"/>
          <w:szCs w:val="24"/>
          <w:lang w:val="es-ES_tradnl"/>
        </w:rPr>
      </w:pPr>
    </w:p>
    <w:p w14:paraId="2B9979E4" w14:textId="77777777" w:rsidR="00616297" w:rsidRPr="00382F79" w:rsidRDefault="00616297" w:rsidP="00C10B87">
      <w:pPr>
        <w:numPr>
          <w:ilvl w:val="0"/>
          <w:numId w:val="2"/>
        </w:numPr>
        <w:tabs>
          <w:tab w:val="left" w:pos="284"/>
        </w:tabs>
        <w:spacing w:line="360" w:lineRule="auto"/>
        <w:ind w:left="0" w:right="49" w:firstLine="0"/>
        <w:contextualSpacing/>
        <w:jc w:val="both"/>
        <w:rPr>
          <w:rFonts w:ascii="Palatino Linotype" w:hAnsi="Palatino Linotype"/>
          <w:color w:val="000000"/>
          <w:sz w:val="24"/>
          <w:szCs w:val="24"/>
          <w:lang w:val="es-ES_tradnl"/>
        </w:rPr>
      </w:pPr>
      <w:r w:rsidRPr="00382F7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w:t>
      </w:r>
      <w:r w:rsidRPr="00382F79">
        <w:rPr>
          <w:rFonts w:ascii="Palatino Linotype" w:eastAsia="Calibri" w:hAnsi="Palatino Linotype"/>
          <w:sz w:val="24"/>
          <w:szCs w:val="24"/>
          <w:lang w:val="es-ES"/>
        </w:rPr>
        <w:lastRenderedPageBreak/>
        <w:t xml:space="preserve">Constitución Política de los Estados Unidos Mexicanos que establece el deber de todas las autoridades, </w:t>
      </w:r>
      <w:r w:rsidRPr="00382F79">
        <w:rPr>
          <w:rFonts w:ascii="Palatino Linotype" w:eastAsia="Calibri" w:hAnsi="Palatino Linotype"/>
          <w:i/>
          <w:sz w:val="24"/>
          <w:szCs w:val="24"/>
          <w:lang w:val="es-ES"/>
        </w:rPr>
        <w:t xml:space="preserve">en el ámbito de sus atribuciones, </w:t>
      </w:r>
      <w:r w:rsidRPr="00382F79">
        <w:rPr>
          <w:rFonts w:ascii="Palatino Linotype" w:eastAsia="Calibri" w:hAnsi="Palatino Linotype"/>
          <w:b/>
          <w:i/>
          <w:sz w:val="24"/>
          <w:szCs w:val="24"/>
          <w:lang w:val="es-ES"/>
        </w:rPr>
        <w:t>de promover</w:t>
      </w:r>
      <w:r w:rsidRPr="00382F79">
        <w:rPr>
          <w:rFonts w:ascii="Palatino Linotype" w:eastAsia="Calibri" w:hAnsi="Palatino Linotype"/>
          <w:i/>
          <w:sz w:val="24"/>
          <w:szCs w:val="24"/>
          <w:lang w:val="es-ES"/>
        </w:rPr>
        <w:t xml:space="preserve">, </w:t>
      </w:r>
      <w:r w:rsidRPr="00382F79">
        <w:rPr>
          <w:rFonts w:ascii="Palatino Linotype" w:eastAsia="Calibri" w:hAnsi="Palatino Linotype"/>
          <w:b/>
          <w:i/>
          <w:sz w:val="24"/>
          <w:szCs w:val="24"/>
          <w:lang w:val="es-ES"/>
        </w:rPr>
        <w:t>respetar, proteger y</w:t>
      </w:r>
      <w:r w:rsidRPr="00382F79">
        <w:rPr>
          <w:rFonts w:ascii="Palatino Linotype" w:eastAsia="Calibri" w:hAnsi="Palatino Linotype"/>
          <w:i/>
          <w:sz w:val="24"/>
          <w:szCs w:val="24"/>
          <w:lang w:val="es-ES"/>
        </w:rPr>
        <w:t xml:space="preserve"> </w:t>
      </w:r>
      <w:r w:rsidRPr="00382F79">
        <w:rPr>
          <w:rFonts w:ascii="Palatino Linotype" w:eastAsia="Calibri" w:hAnsi="Palatino Linotype"/>
          <w:b/>
          <w:i/>
          <w:sz w:val="24"/>
          <w:szCs w:val="24"/>
          <w:lang w:val="es-ES"/>
        </w:rPr>
        <w:t>garantizar</w:t>
      </w:r>
      <w:r w:rsidRPr="00382F79">
        <w:rPr>
          <w:rFonts w:ascii="Palatino Linotype" w:eastAsia="Calibri" w:hAnsi="Palatino Linotype"/>
          <w:i/>
          <w:sz w:val="24"/>
          <w:szCs w:val="24"/>
          <w:lang w:val="es-ES"/>
        </w:rPr>
        <w:t xml:space="preserve"> los derechos humanos. </w:t>
      </w:r>
      <w:r w:rsidRPr="00382F7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382F79">
        <w:rPr>
          <w:rFonts w:ascii="Palatino Linotype" w:eastAsia="Calibri" w:hAnsi="Palatino Linotype"/>
          <w:i/>
          <w:sz w:val="24"/>
          <w:szCs w:val="24"/>
          <w:lang w:val="es-ES"/>
        </w:rPr>
        <w:t xml:space="preserve">procedimiento de acceso a </w:t>
      </w:r>
      <w:r w:rsidRPr="00382F79">
        <w:rPr>
          <w:rFonts w:ascii="Palatino Linotype" w:eastAsia="Calibri" w:hAnsi="Palatino Linotype"/>
          <w:b/>
          <w:i/>
          <w:sz w:val="24"/>
          <w:szCs w:val="24"/>
          <w:lang w:val="es-ES"/>
        </w:rPr>
        <w:t>la información es la garantía</w:t>
      </w:r>
      <w:r w:rsidRPr="00382F79">
        <w:rPr>
          <w:rFonts w:ascii="Palatino Linotype" w:eastAsia="Calibri" w:hAnsi="Palatino Linotype"/>
          <w:i/>
          <w:sz w:val="24"/>
          <w:szCs w:val="24"/>
          <w:lang w:val="es-ES"/>
        </w:rPr>
        <w:t xml:space="preserve"> primaria del derecho en cuestión.</w:t>
      </w:r>
      <w:r w:rsidRPr="00382F7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382F79">
        <w:rPr>
          <w:rFonts w:ascii="Palatino Linotype" w:eastAsia="Calibri" w:hAnsi="Palatino Linotype"/>
          <w:i/>
          <w:sz w:val="24"/>
          <w:szCs w:val="24"/>
          <w:lang w:val="es-ES"/>
        </w:rPr>
        <w:t>investigar, sancionar y reparar las violaciones a los derechos humanos.</w:t>
      </w:r>
      <w:r w:rsidRPr="00382F79">
        <w:rPr>
          <w:rFonts w:ascii="Palatino Linotype" w:eastAsia="Calibri" w:hAnsi="Palatino Linotype"/>
          <w:sz w:val="24"/>
          <w:szCs w:val="24"/>
          <w:lang w:val="es-ES"/>
        </w:rPr>
        <w:t xml:space="preserve"> </w:t>
      </w:r>
    </w:p>
    <w:p w14:paraId="39E5EDC1" w14:textId="77777777" w:rsidR="00616297" w:rsidRPr="00382F79" w:rsidRDefault="00616297" w:rsidP="00C10B87">
      <w:pPr>
        <w:tabs>
          <w:tab w:val="left" w:pos="284"/>
        </w:tabs>
        <w:spacing w:line="360" w:lineRule="auto"/>
        <w:contextualSpacing/>
        <w:rPr>
          <w:rFonts w:ascii="Palatino Linotype" w:eastAsia="Calibri" w:hAnsi="Palatino Linotype"/>
          <w:sz w:val="24"/>
          <w:szCs w:val="24"/>
          <w:lang w:val="es-ES"/>
        </w:rPr>
      </w:pPr>
    </w:p>
    <w:p w14:paraId="6E858976" w14:textId="77777777" w:rsidR="00180B7B" w:rsidRPr="00382F79" w:rsidRDefault="00616297" w:rsidP="00180B7B">
      <w:pPr>
        <w:numPr>
          <w:ilvl w:val="0"/>
          <w:numId w:val="2"/>
        </w:numPr>
        <w:tabs>
          <w:tab w:val="left" w:pos="284"/>
        </w:tabs>
        <w:spacing w:line="360" w:lineRule="auto"/>
        <w:ind w:left="0" w:right="49" w:firstLine="0"/>
        <w:contextualSpacing/>
        <w:jc w:val="both"/>
        <w:rPr>
          <w:rFonts w:ascii="Palatino Linotype" w:hAnsi="Palatino Linotype"/>
          <w:color w:val="000000"/>
          <w:sz w:val="24"/>
          <w:szCs w:val="24"/>
          <w:lang w:val="es-ES_tradnl"/>
        </w:rPr>
      </w:pPr>
      <w:r w:rsidRPr="00382F7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70D09A3" w14:textId="77777777" w:rsidR="00180B7B" w:rsidRPr="00382F79" w:rsidRDefault="00180B7B" w:rsidP="00180B7B">
      <w:pPr>
        <w:pStyle w:val="Prrafodelista"/>
        <w:rPr>
          <w:rFonts w:ascii="Palatino Linotype" w:hAnsi="Palatino Linotype"/>
          <w:lang w:val="es-ES"/>
        </w:rPr>
      </w:pPr>
    </w:p>
    <w:p w14:paraId="79586D18" w14:textId="13F77340" w:rsidR="00180B7B" w:rsidRPr="00382F79" w:rsidRDefault="00180B7B" w:rsidP="00180B7B">
      <w:pPr>
        <w:numPr>
          <w:ilvl w:val="0"/>
          <w:numId w:val="2"/>
        </w:numPr>
        <w:tabs>
          <w:tab w:val="left" w:pos="284"/>
        </w:tabs>
        <w:spacing w:line="360" w:lineRule="auto"/>
        <w:ind w:left="0" w:right="49" w:firstLine="0"/>
        <w:contextualSpacing/>
        <w:jc w:val="both"/>
        <w:rPr>
          <w:rFonts w:ascii="Palatino Linotype" w:eastAsia="Calibri" w:hAnsi="Palatino Linotype"/>
          <w:sz w:val="24"/>
          <w:szCs w:val="24"/>
          <w:lang w:val="es-ES"/>
        </w:rPr>
      </w:pPr>
      <w:r w:rsidRPr="00382F79">
        <w:rPr>
          <w:rFonts w:ascii="Palatino Linotype" w:eastAsia="Calibri" w:hAnsi="Palatino Linotype"/>
          <w:sz w:val="24"/>
          <w:szCs w:val="24"/>
          <w:lang w:val="es-ES"/>
        </w:rPr>
        <w:t>El derecho de acceso a la información encuentra su materia elemental en los documentos, y la Ley de Transparencia local nos brinda el siguiente concepto, para darnos un mejor panorama:</w:t>
      </w:r>
    </w:p>
    <w:p w14:paraId="6A376C35" w14:textId="77777777" w:rsidR="00180B7B" w:rsidRPr="00382F79" w:rsidRDefault="00180B7B" w:rsidP="00180B7B">
      <w:pPr>
        <w:autoSpaceDE w:val="0"/>
        <w:autoSpaceDN w:val="0"/>
        <w:adjustRightInd w:val="0"/>
        <w:spacing w:line="360" w:lineRule="auto"/>
        <w:ind w:left="567" w:right="567"/>
        <w:jc w:val="both"/>
        <w:rPr>
          <w:rFonts w:ascii="Palatino Linotype" w:eastAsiaTheme="minorHAnsi" w:hAnsi="Palatino Linotype" w:cs="Bookman Old Style,Bold"/>
          <w:b/>
          <w:bCs/>
          <w:i/>
          <w:sz w:val="22"/>
          <w:lang w:eastAsia="en-US"/>
        </w:rPr>
      </w:pPr>
    </w:p>
    <w:p w14:paraId="505E2316" w14:textId="77777777" w:rsidR="00180B7B" w:rsidRPr="00382F79" w:rsidRDefault="00180B7B" w:rsidP="00180B7B">
      <w:pPr>
        <w:autoSpaceDE w:val="0"/>
        <w:autoSpaceDN w:val="0"/>
        <w:adjustRightInd w:val="0"/>
        <w:spacing w:line="360" w:lineRule="auto"/>
        <w:ind w:left="567" w:right="567"/>
        <w:jc w:val="both"/>
        <w:rPr>
          <w:rFonts w:ascii="Palatino Linotype" w:hAnsi="Palatino Linotype" w:cstheme="minorBidi"/>
          <w:i/>
          <w:sz w:val="28"/>
          <w:lang w:val="es-ES"/>
        </w:rPr>
      </w:pPr>
      <w:r w:rsidRPr="00382F79">
        <w:rPr>
          <w:rFonts w:ascii="Palatino Linotype" w:eastAsiaTheme="minorHAnsi" w:hAnsi="Palatino Linotype" w:cs="Bookman Old Style,Bold"/>
          <w:b/>
          <w:bCs/>
          <w:i/>
          <w:sz w:val="22"/>
          <w:lang w:eastAsia="en-US"/>
        </w:rPr>
        <w:t xml:space="preserve">XI. Documento: </w:t>
      </w:r>
      <w:r w:rsidRPr="00382F79">
        <w:rPr>
          <w:rFonts w:ascii="Palatino Linotype" w:eastAsiaTheme="minorHAnsi" w:hAnsi="Palatino Linotype" w:cs="Bookman Old Style"/>
          <w:i/>
          <w:sz w:val="22"/>
          <w:lang w:eastAsia="en-US"/>
        </w:rPr>
        <w:t xml:space="preserve">Los expedientes, reportes, estudios, actas, resoluciones, </w:t>
      </w:r>
      <w:r w:rsidRPr="00382F79">
        <w:rPr>
          <w:rFonts w:ascii="Palatino Linotype" w:eastAsiaTheme="minorHAnsi" w:hAnsi="Palatino Linotype" w:cs="Bookman Old Style"/>
          <w:b/>
          <w:i/>
          <w:sz w:val="22"/>
          <w:lang w:eastAsia="en-US"/>
        </w:rPr>
        <w:t>oficios,</w:t>
      </w:r>
      <w:r w:rsidRPr="00382F79">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382F79">
        <w:rPr>
          <w:rFonts w:ascii="Palatino Linotype" w:eastAsiaTheme="minorHAnsi" w:hAnsi="Palatino Linotype" w:cs="Bookman Old Style"/>
          <w:b/>
          <w:i/>
          <w:sz w:val="22"/>
          <w:lang w:eastAsia="en-US"/>
        </w:rPr>
        <w:t>cualquier otro registro</w:t>
      </w:r>
      <w:r w:rsidRPr="00382F79">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674D616" w14:textId="77777777" w:rsidR="00180B7B" w:rsidRPr="00382F79" w:rsidRDefault="00180B7B" w:rsidP="00180B7B">
      <w:pPr>
        <w:pStyle w:val="Prrafodelista"/>
        <w:tabs>
          <w:tab w:val="left" w:pos="851"/>
        </w:tabs>
        <w:spacing w:line="360" w:lineRule="auto"/>
        <w:ind w:left="0" w:right="49"/>
        <w:jc w:val="both"/>
        <w:rPr>
          <w:rFonts w:ascii="Palatino Linotype" w:hAnsi="Palatino Linotype"/>
          <w:sz w:val="24"/>
          <w:lang w:val="es-ES"/>
        </w:rPr>
      </w:pPr>
    </w:p>
    <w:p w14:paraId="0B45F4B2" w14:textId="6F640E55" w:rsidR="00180B7B" w:rsidRPr="00382F79" w:rsidRDefault="00180B7B" w:rsidP="004D7914">
      <w:pPr>
        <w:numPr>
          <w:ilvl w:val="0"/>
          <w:numId w:val="2"/>
        </w:numPr>
        <w:tabs>
          <w:tab w:val="left" w:pos="284"/>
        </w:tabs>
        <w:spacing w:line="360" w:lineRule="auto"/>
        <w:ind w:left="0" w:right="49" w:firstLine="0"/>
        <w:contextualSpacing/>
        <w:jc w:val="both"/>
        <w:rPr>
          <w:rFonts w:ascii="Palatino Linotype" w:eastAsia="Calibri" w:hAnsi="Palatino Linotype"/>
          <w:sz w:val="24"/>
          <w:szCs w:val="24"/>
          <w:lang w:val="es-ES"/>
        </w:rPr>
      </w:pPr>
      <w:r w:rsidRPr="00382F79">
        <w:rPr>
          <w:rFonts w:ascii="Palatino Linotype" w:eastAsia="Calibri" w:hAnsi="Palatino Linotype"/>
          <w:sz w:val="24"/>
          <w:szCs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F644865" w14:textId="77777777" w:rsidR="004D7914" w:rsidRPr="00382F79" w:rsidRDefault="004D7914" w:rsidP="004D7914">
      <w:pPr>
        <w:tabs>
          <w:tab w:val="left" w:pos="284"/>
        </w:tabs>
        <w:spacing w:line="360" w:lineRule="auto"/>
        <w:ind w:right="49"/>
        <w:contextualSpacing/>
        <w:jc w:val="both"/>
        <w:rPr>
          <w:rFonts w:ascii="Palatino Linotype" w:eastAsia="Calibri" w:hAnsi="Palatino Linotype"/>
          <w:sz w:val="24"/>
          <w:szCs w:val="24"/>
          <w:lang w:val="es-ES"/>
        </w:rPr>
      </w:pPr>
    </w:p>
    <w:p w14:paraId="532A9462" w14:textId="77777777" w:rsidR="00180B7B" w:rsidRPr="00382F79" w:rsidRDefault="00180B7B" w:rsidP="004D7914">
      <w:pPr>
        <w:tabs>
          <w:tab w:val="left" w:pos="284"/>
        </w:tabs>
        <w:spacing w:line="360" w:lineRule="auto"/>
        <w:ind w:right="49"/>
        <w:contextualSpacing/>
        <w:jc w:val="both"/>
        <w:rPr>
          <w:rFonts w:ascii="Palatino Linotype" w:eastAsia="Calibri" w:hAnsi="Palatino Linotype"/>
          <w:sz w:val="24"/>
          <w:szCs w:val="24"/>
          <w:lang w:val="es-ES"/>
        </w:rPr>
      </w:pPr>
    </w:p>
    <w:p w14:paraId="238B4C9E" w14:textId="77777777" w:rsidR="00180B7B" w:rsidRPr="00382F79" w:rsidRDefault="00180B7B" w:rsidP="004D7914">
      <w:pPr>
        <w:numPr>
          <w:ilvl w:val="0"/>
          <w:numId w:val="2"/>
        </w:numPr>
        <w:tabs>
          <w:tab w:val="left" w:pos="284"/>
        </w:tabs>
        <w:spacing w:line="360" w:lineRule="auto"/>
        <w:ind w:left="0" w:right="49" w:firstLine="0"/>
        <w:contextualSpacing/>
        <w:jc w:val="both"/>
        <w:rPr>
          <w:rFonts w:ascii="Palatino Linotype" w:eastAsia="Calibri" w:hAnsi="Palatino Linotype"/>
          <w:sz w:val="24"/>
          <w:szCs w:val="24"/>
          <w:lang w:val="es-ES"/>
        </w:rPr>
      </w:pPr>
      <w:r w:rsidRPr="00382F79">
        <w:rPr>
          <w:rFonts w:ascii="Palatino Linotype" w:eastAsia="Calibri" w:hAnsi="Palatino Linotype"/>
          <w:sz w:val="24"/>
          <w:szCs w:val="24"/>
          <w:lang w:val="es-ES"/>
        </w:rPr>
        <w:lastRenderedPageBreak/>
        <w:t>Además, debemos tomar en cuenta los artículos 4 y 12, de la Ley de Transparencia y Acceso a la Información Pública del Estado de México y Municipios, los cuales establecen lo siguiente:</w:t>
      </w:r>
    </w:p>
    <w:p w14:paraId="32071B25" w14:textId="77777777" w:rsidR="00180B7B" w:rsidRPr="00382F79" w:rsidRDefault="00180B7B" w:rsidP="00180B7B">
      <w:pPr>
        <w:pStyle w:val="Prrafodelista"/>
        <w:spacing w:line="360" w:lineRule="auto"/>
        <w:rPr>
          <w:rFonts w:ascii="Palatino Linotype" w:eastAsiaTheme="minorEastAsia" w:hAnsi="Palatino Linotype" w:cs="Arial"/>
          <w:color w:val="000000"/>
        </w:rPr>
      </w:pPr>
    </w:p>
    <w:p w14:paraId="55A93ACC" w14:textId="77777777" w:rsidR="00180B7B" w:rsidRPr="00382F79" w:rsidRDefault="00180B7B" w:rsidP="00180B7B">
      <w:pPr>
        <w:autoSpaceDE w:val="0"/>
        <w:autoSpaceDN w:val="0"/>
        <w:adjustRightInd w:val="0"/>
        <w:spacing w:line="360" w:lineRule="auto"/>
        <w:ind w:left="567" w:right="567"/>
        <w:jc w:val="both"/>
        <w:rPr>
          <w:rFonts w:ascii="Palatino Linotype" w:hAnsi="Palatino Linotype" w:cs="Bookman Old Style"/>
          <w:i/>
          <w:sz w:val="22"/>
        </w:rPr>
      </w:pPr>
      <w:r w:rsidRPr="00382F79">
        <w:rPr>
          <w:rFonts w:ascii="Palatino Linotype" w:hAnsi="Palatino Linotype" w:cs="Bookman Old Style,Bold"/>
          <w:b/>
          <w:bCs/>
          <w:i/>
          <w:sz w:val="22"/>
        </w:rPr>
        <w:t xml:space="preserve">Artículo 4. </w:t>
      </w:r>
      <w:r w:rsidRPr="00382F79">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58419493" w14:textId="77777777" w:rsidR="00180B7B" w:rsidRPr="00382F79" w:rsidRDefault="00180B7B" w:rsidP="00180B7B">
      <w:pPr>
        <w:autoSpaceDE w:val="0"/>
        <w:autoSpaceDN w:val="0"/>
        <w:adjustRightInd w:val="0"/>
        <w:spacing w:line="360" w:lineRule="auto"/>
        <w:ind w:left="567" w:right="567"/>
        <w:jc w:val="both"/>
        <w:rPr>
          <w:rFonts w:ascii="Palatino Linotype" w:hAnsi="Palatino Linotype" w:cs="Bookman Old Style"/>
          <w:i/>
          <w:sz w:val="22"/>
        </w:rPr>
      </w:pPr>
      <w:r w:rsidRPr="00382F79">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EDBDE4" w14:textId="77777777" w:rsidR="00180B7B" w:rsidRPr="00382F79" w:rsidRDefault="00180B7B" w:rsidP="00180B7B">
      <w:pPr>
        <w:autoSpaceDE w:val="0"/>
        <w:autoSpaceDN w:val="0"/>
        <w:adjustRightInd w:val="0"/>
        <w:spacing w:line="360" w:lineRule="auto"/>
        <w:ind w:left="567" w:right="567"/>
        <w:jc w:val="both"/>
        <w:rPr>
          <w:rFonts w:ascii="Palatino Linotype" w:hAnsi="Palatino Linotype" w:cs="Bookman Old Style"/>
          <w:i/>
          <w:sz w:val="22"/>
        </w:rPr>
      </w:pPr>
    </w:p>
    <w:p w14:paraId="499AC2A6" w14:textId="77777777" w:rsidR="00180B7B" w:rsidRPr="00382F79" w:rsidRDefault="00180B7B" w:rsidP="00180B7B">
      <w:pPr>
        <w:autoSpaceDE w:val="0"/>
        <w:autoSpaceDN w:val="0"/>
        <w:adjustRightInd w:val="0"/>
        <w:spacing w:line="360" w:lineRule="auto"/>
        <w:ind w:left="567" w:right="567"/>
        <w:jc w:val="both"/>
        <w:rPr>
          <w:rFonts w:ascii="Palatino Linotype" w:hAnsi="Palatino Linotype" w:cs="Bookman Old Style"/>
          <w:i/>
          <w:sz w:val="22"/>
        </w:rPr>
      </w:pPr>
      <w:r w:rsidRPr="00382F79">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512A2695" w14:textId="77777777" w:rsidR="00180B7B" w:rsidRPr="00382F79" w:rsidRDefault="00180B7B" w:rsidP="00180B7B">
      <w:pPr>
        <w:autoSpaceDE w:val="0"/>
        <w:autoSpaceDN w:val="0"/>
        <w:adjustRightInd w:val="0"/>
        <w:spacing w:line="360" w:lineRule="auto"/>
        <w:ind w:left="567" w:right="567"/>
        <w:jc w:val="both"/>
        <w:rPr>
          <w:rFonts w:ascii="Palatino Linotype" w:hAnsi="Palatino Linotype" w:cs="Arial"/>
          <w:i/>
          <w:color w:val="000000"/>
          <w:sz w:val="28"/>
        </w:rPr>
      </w:pPr>
    </w:p>
    <w:p w14:paraId="5916F885" w14:textId="77777777" w:rsidR="00180B7B" w:rsidRPr="00382F79" w:rsidRDefault="00180B7B" w:rsidP="00180B7B">
      <w:pPr>
        <w:autoSpaceDE w:val="0"/>
        <w:autoSpaceDN w:val="0"/>
        <w:adjustRightInd w:val="0"/>
        <w:spacing w:line="360" w:lineRule="auto"/>
        <w:ind w:left="567" w:right="567"/>
        <w:jc w:val="both"/>
        <w:rPr>
          <w:rFonts w:ascii="Palatino Linotype" w:hAnsi="Palatino Linotype" w:cs="Bookman Old Style"/>
          <w:i/>
          <w:sz w:val="22"/>
        </w:rPr>
      </w:pPr>
      <w:r w:rsidRPr="00382F79">
        <w:rPr>
          <w:rFonts w:ascii="Palatino Linotype" w:hAnsi="Palatino Linotype" w:cs="Bookman Old Style,Bold"/>
          <w:b/>
          <w:bCs/>
          <w:i/>
          <w:sz w:val="22"/>
        </w:rPr>
        <w:lastRenderedPageBreak/>
        <w:t xml:space="preserve">Artículo 12. </w:t>
      </w:r>
      <w:r w:rsidRPr="00382F79">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6148F0B6" w14:textId="77777777" w:rsidR="00180B7B" w:rsidRPr="00382F79" w:rsidRDefault="00180B7B" w:rsidP="00180B7B">
      <w:pPr>
        <w:autoSpaceDE w:val="0"/>
        <w:autoSpaceDN w:val="0"/>
        <w:adjustRightInd w:val="0"/>
        <w:spacing w:line="360" w:lineRule="auto"/>
        <w:ind w:left="567" w:right="567"/>
        <w:jc w:val="both"/>
        <w:rPr>
          <w:rFonts w:ascii="Palatino Linotype" w:hAnsi="Palatino Linotype" w:cs="Bookman Old Style"/>
          <w:b/>
          <w:i/>
          <w:sz w:val="22"/>
        </w:rPr>
      </w:pPr>
      <w:r w:rsidRPr="00382F79">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82F79">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4647739F" w14:textId="77777777" w:rsidR="00180B7B" w:rsidRPr="00382F79" w:rsidRDefault="00180B7B" w:rsidP="00180B7B">
      <w:pPr>
        <w:autoSpaceDE w:val="0"/>
        <w:autoSpaceDN w:val="0"/>
        <w:adjustRightInd w:val="0"/>
        <w:spacing w:line="360" w:lineRule="auto"/>
        <w:ind w:left="567" w:right="567"/>
        <w:jc w:val="both"/>
        <w:rPr>
          <w:rFonts w:ascii="Palatino Linotype" w:hAnsi="Palatino Linotype" w:cs="Bookman Old Style"/>
          <w:i/>
          <w:sz w:val="22"/>
        </w:rPr>
      </w:pPr>
    </w:p>
    <w:p w14:paraId="3E2B7E1E" w14:textId="77777777" w:rsidR="00180B7B" w:rsidRPr="00382F79" w:rsidRDefault="00180B7B" w:rsidP="00180B7B">
      <w:pPr>
        <w:pStyle w:val="Prrafodelista"/>
        <w:numPr>
          <w:ilvl w:val="0"/>
          <w:numId w:val="13"/>
        </w:numPr>
        <w:tabs>
          <w:tab w:val="left" w:pos="851"/>
        </w:tabs>
        <w:spacing w:line="360" w:lineRule="auto"/>
        <w:ind w:left="0" w:right="49" w:firstLine="0"/>
        <w:jc w:val="both"/>
        <w:rPr>
          <w:rFonts w:ascii="Palatino Linotype" w:hAnsi="Palatino Linotype" w:cstheme="minorBidi"/>
          <w:sz w:val="24"/>
          <w:lang w:val="es-ES"/>
        </w:rPr>
      </w:pPr>
      <w:r w:rsidRPr="00382F7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82F79">
        <w:rPr>
          <w:rStyle w:val="Refdenotaalpie"/>
          <w:lang w:val="es-ES"/>
        </w:rPr>
        <w:footnoteReference w:id="6"/>
      </w:r>
      <w:r w:rsidRPr="00382F7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5921932" w14:textId="77777777" w:rsidR="00180B7B" w:rsidRPr="00382F79" w:rsidRDefault="00180B7B" w:rsidP="00180B7B">
      <w:pPr>
        <w:pStyle w:val="Prrafodelista"/>
        <w:tabs>
          <w:tab w:val="left" w:pos="851"/>
        </w:tabs>
        <w:spacing w:line="360" w:lineRule="auto"/>
        <w:ind w:left="0" w:right="49"/>
        <w:jc w:val="both"/>
        <w:rPr>
          <w:rFonts w:ascii="Palatino Linotype" w:hAnsi="Palatino Linotype"/>
          <w:lang w:val="es-ES"/>
        </w:rPr>
      </w:pPr>
    </w:p>
    <w:p w14:paraId="70DD53E6" w14:textId="77777777" w:rsidR="00180B7B" w:rsidRPr="00382F79" w:rsidRDefault="00180B7B" w:rsidP="00180B7B">
      <w:pPr>
        <w:pStyle w:val="Prrafodelista"/>
        <w:numPr>
          <w:ilvl w:val="0"/>
          <w:numId w:val="13"/>
        </w:numPr>
        <w:tabs>
          <w:tab w:val="left" w:pos="851"/>
        </w:tabs>
        <w:spacing w:line="360" w:lineRule="auto"/>
        <w:ind w:left="0" w:right="49" w:firstLine="0"/>
        <w:jc w:val="both"/>
        <w:rPr>
          <w:rFonts w:ascii="Palatino Linotype" w:hAnsi="Palatino Linotype"/>
          <w:lang w:val="es-ES"/>
        </w:rPr>
      </w:pPr>
      <w:r w:rsidRPr="00382F79">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0024816" w14:textId="77777777" w:rsidR="004D7914" w:rsidRPr="00382F79" w:rsidRDefault="004D7914" w:rsidP="00180B7B">
      <w:pPr>
        <w:pStyle w:val="Prrafodelista"/>
        <w:tabs>
          <w:tab w:val="left" w:pos="851"/>
        </w:tabs>
        <w:spacing w:line="360" w:lineRule="auto"/>
        <w:ind w:left="567" w:right="567"/>
        <w:jc w:val="both"/>
        <w:rPr>
          <w:rFonts w:ascii="Palatino Linotype" w:hAnsi="Palatino Linotype"/>
          <w:b/>
          <w:i/>
        </w:rPr>
      </w:pPr>
    </w:p>
    <w:p w14:paraId="75E89C5B" w14:textId="77777777" w:rsidR="00180B7B" w:rsidRPr="00382F79" w:rsidRDefault="00180B7B" w:rsidP="00180B7B">
      <w:pPr>
        <w:pStyle w:val="Prrafodelista"/>
        <w:tabs>
          <w:tab w:val="left" w:pos="851"/>
        </w:tabs>
        <w:spacing w:line="360" w:lineRule="auto"/>
        <w:ind w:left="567" w:right="567"/>
        <w:jc w:val="both"/>
        <w:rPr>
          <w:rFonts w:ascii="Palatino Linotype" w:hAnsi="Palatino Linotype"/>
          <w:i/>
        </w:rPr>
      </w:pPr>
      <w:r w:rsidRPr="00382F79">
        <w:rPr>
          <w:rFonts w:ascii="Palatino Linotype" w:hAnsi="Palatino Linotype"/>
          <w:b/>
          <w:i/>
        </w:rPr>
        <w:t>ACCESO A LA INFORMACIÓN. IMPLICACIÓN DEL PRINCIPIO DE MÁXIMA PUBLICIDAD EN EL DERECHO FUNDAMENTAL RELATIVO.</w:t>
      </w:r>
      <w:r w:rsidRPr="00382F7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w:t>
      </w:r>
      <w:r w:rsidRPr="00382F79">
        <w:rPr>
          <w:rFonts w:ascii="Palatino Linotype" w:hAnsi="Palatino Linotype"/>
          <w:i/>
        </w:rPr>
        <w:lastRenderedPageBreak/>
        <w:t xml:space="preserve">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7C34E5C" w14:textId="77777777" w:rsidR="00180B7B" w:rsidRPr="00382F79" w:rsidRDefault="00180B7B" w:rsidP="00180B7B">
      <w:pPr>
        <w:pStyle w:val="Prrafodelista"/>
        <w:tabs>
          <w:tab w:val="left" w:pos="851"/>
        </w:tabs>
        <w:spacing w:line="360" w:lineRule="auto"/>
        <w:ind w:left="567" w:right="567"/>
        <w:jc w:val="both"/>
        <w:rPr>
          <w:rFonts w:ascii="Palatino Linotype" w:hAnsi="Palatino Linotype"/>
          <w:i/>
        </w:rPr>
      </w:pPr>
    </w:p>
    <w:p w14:paraId="1AA210A4" w14:textId="77777777" w:rsidR="00180B7B" w:rsidRPr="00382F79" w:rsidRDefault="00180B7B" w:rsidP="00180B7B">
      <w:pPr>
        <w:pStyle w:val="Prrafodelista"/>
        <w:tabs>
          <w:tab w:val="left" w:pos="851"/>
        </w:tabs>
        <w:spacing w:line="360" w:lineRule="auto"/>
        <w:ind w:left="567" w:right="567"/>
        <w:jc w:val="both"/>
        <w:rPr>
          <w:rFonts w:ascii="Palatino Linotype" w:hAnsi="Palatino Linotype"/>
          <w:i/>
        </w:rPr>
      </w:pPr>
      <w:r w:rsidRPr="00382F79">
        <w:rPr>
          <w:rFonts w:ascii="Palatino Linotype" w:hAnsi="Palatino Linotype"/>
          <w:i/>
        </w:rPr>
        <w:t xml:space="preserve">CUARTO TRIBUNAL COLEGIADO EN MATERIA ADMINISTRATIVA DEL PRIMER CIRCUITO. </w:t>
      </w:r>
    </w:p>
    <w:p w14:paraId="566528BC" w14:textId="77777777" w:rsidR="00180B7B" w:rsidRPr="00382F79" w:rsidRDefault="00180B7B" w:rsidP="00180B7B">
      <w:pPr>
        <w:pStyle w:val="Prrafodelista"/>
        <w:tabs>
          <w:tab w:val="left" w:pos="851"/>
        </w:tabs>
        <w:spacing w:line="360" w:lineRule="auto"/>
        <w:ind w:left="567" w:right="567"/>
        <w:jc w:val="both"/>
        <w:rPr>
          <w:rFonts w:ascii="Palatino Linotype" w:hAnsi="Palatino Linotype"/>
          <w:i/>
        </w:rPr>
      </w:pPr>
    </w:p>
    <w:p w14:paraId="01D8A73E" w14:textId="77777777" w:rsidR="00180B7B" w:rsidRPr="00382F79" w:rsidRDefault="00180B7B" w:rsidP="00180B7B">
      <w:pPr>
        <w:pStyle w:val="Prrafodelista"/>
        <w:tabs>
          <w:tab w:val="left" w:pos="851"/>
        </w:tabs>
        <w:spacing w:line="360" w:lineRule="auto"/>
        <w:ind w:left="567" w:right="567"/>
        <w:jc w:val="both"/>
        <w:rPr>
          <w:rFonts w:ascii="Palatino Linotype" w:hAnsi="Palatino Linotype"/>
          <w:i/>
        </w:rPr>
      </w:pPr>
      <w:r w:rsidRPr="00382F79">
        <w:rPr>
          <w:rFonts w:ascii="Palatino Linotype" w:hAnsi="Palatino Linotype"/>
          <w:i/>
        </w:rPr>
        <w:t>Amparo en revisión 257/2012. Ruth Corona Muñoz. 6 de diciembre de 2012. Unanimidad de votos. Ponente: Jean Claude Tron Petit. Secretaria: Mayra Susana Martínez López.</w:t>
      </w:r>
    </w:p>
    <w:p w14:paraId="6F949B0F" w14:textId="77777777" w:rsidR="00180B7B" w:rsidRPr="00382F79" w:rsidRDefault="00180B7B" w:rsidP="00180B7B">
      <w:pPr>
        <w:pStyle w:val="Prrafodelista"/>
        <w:tabs>
          <w:tab w:val="left" w:pos="851"/>
        </w:tabs>
        <w:ind w:left="567" w:right="567"/>
        <w:jc w:val="both"/>
        <w:rPr>
          <w:rFonts w:ascii="Palatino Linotype" w:hAnsi="Palatino Linotype"/>
          <w:i/>
          <w:sz w:val="24"/>
          <w:lang w:val="es-ES"/>
        </w:rPr>
      </w:pPr>
    </w:p>
    <w:p w14:paraId="330D8EBB" w14:textId="77777777" w:rsidR="00180B7B" w:rsidRPr="00382F79" w:rsidRDefault="00180B7B" w:rsidP="00180B7B">
      <w:pPr>
        <w:pStyle w:val="Prrafodelista"/>
        <w:numPr>
          <w:ilvl w:val="0"/>
          <w:numId w:val="13"/>
        </w:numPr>
        <w:tabs>
          <w:tab w:val="left" w:pos="851"/>
        </w:tabs>
        <w:spacing w:line="360" w:lineRule="auto"/>
        <w:ind w:left="0" w:right="49" w:firstLine="0"/>
        <w:jc w:val="both"/>
        <w:rPr>
          <w:rFonts w:ascii="Palatino Linotype" w:hAnsi="Palatino Linotype"/>
          <w:lang w:val="es-ES"/>
        </w:rPr>
      </w:pPr>
      <w:r w:rsidRPr="00382F79">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2A29654A" w14:textId="77777777" w:rsidR="00180B7B" w:rsidRPr="00382F79" w:rsidRDefault="00180B7B" w:rsidP="00180B7B">
      <w:pPr>
        <w:tabs>
          <w:tab w:val="left" w:pos="851"/>
        </w:tabs>
        <w:spacing w:line="360" w:lineRule="auto"/>
        <w:ind w:right="49"/>
        <w:jc w:val="both"/>
        <w:rPr>
          <w:rFonts w:ascii="Palatino Linotype" w:hAnsi="Palatino Linotype"/>
          <w:lang w:val="es-ES"/>
        </w:rPr>
      </w:pPr>
    </w:p>
    <w:p w14:paraId="442FE4D3" w14:textId="7BA0DF29" w:rsidR="00180B7B" w:rsidRPr="00382F79" w:rsidRDefault="00180B7B" w:rsidP="00180B7B">
      <w:pPr>
        <w:pStyle w:val="Prrafodelista"/>
        <w:numPr>
          <w:ilvl w:val="0"/>
          <w:numId w:val="13"/>
        </w:numPr>
        <w:spacing w:line="360" w:lineRule="auto"/>
        <w:ind w:left="0" w:firstLine="0"/>
        <w:jc w:val="both"/>
        <w:rPr>
          <w:rFonts w:ascii="Palatino Linotype" w:hAnsi="Palatino Linotype" w:cs="Arial"/>
        </w:rPr>
      </w:pPr>
      <w:r w:rsidRPr="00382F79">
        <w:rPr>
          <w:rFonts w:ascii="Palatino Linotype" w:hAnsi="Palatino Linotype" w:cs="Arial"/>
        </w:rPr>
        <w:t>Por lo anterior, es de referir que, el Sistema Municipal Para el Desarrollo Integral de la Familia de Metepec, al ser un Sujeto Obligado comprendido por la Legislación Local en materia de Transparencia, se encuentra obligado a hacer pública toda aquella información que genere, administre o posea.</w:t>
      </w:r>
    </w:p>
    <w:p w14:paraId="14DA3163" w14:textId="77777777" w:rsidR="00180B7B" w:rsidRPr="00382F79" w:rsidRDefault="00180B7B" w:rsidP="00180B7B">
      <w:pPr>
        <w:pStyle w:val="Prrafodelista"/>
        <w:rPr>
          <w:rFonts w:ascii="Palatino Linotype" w:hAnsi="Palatino Linotype" w:cs="Arial"/>
        </w:rPr>
      </w:pPr>
    </w:p>
    <w:p w14:paraId="0DCBCAD8" w14:textId="0F45D1C0" w:rsidR="00C10B87" w:rsidRPr="00382F79" w:rsidRDefault="008A32D5" w:rsidP="00C10B87">
      <w:pPr>
        <w:tabs>
          <w:tab w:val="left" w:pos="284"/>
        </w:tabs>
        <w:spacing w:before="240" w:after="240" w:line="360" w:lineRule="auto"/>
        <w:contextualSpacing/>
        <w:jc w:val="both"/>
        <w:rPr>
          <w:rFonts w:ascii="Palatino Linotype" w:eastAsiaTheme="minorEastAsia" w:hAnsi="Palatino Linotype"/>
          <w:b/>
          <w:sz w:val="24"/>
          <w:szCs w:val="24"/>
          <w:lang w:val="es-ES_tradnl"/>
        </w:rPr>
      </w:pPr>
      <w:r w:rsidRPr="00382F79">
        <w:rPr>
          <w:rFonts w:ascii="Palatino Linotype" w:eastAsiaTheme="minorEastAsia" w:hAnsi="Palatino Linotype"/>
          <w:b/>
          <w:sz w:val="24"/>
          <w:szCs w:val="24"/>
          <w:lang w:val="es-ES_tradnl"/>
        </w:rPr>
        <w:t>II.</w:t>
      </w:r>
      <w:r w:rsidRPr="00382F79">
        <w:rPr>
          <w:rFonts w:ascii="Palatino Linotype" w:eastAsiaTheme="minorEastAsia" w:hAnsi="Palatino Linotype"/>
          <w:b/>
          <w:sz w:val="24"/>
          <w:szCs w:val="24"/>
          <w:lang w:val="es-ES_tradnl"/>
        </w:rPr>
        <w:tab/>
        <w:t>De la solicitud de información.</w:t>
      </w:r>
    </w:p>
    <w:p w14:paraId="27A7D9F6" w14:textId="77777777" w:rsidR="008A32D5" w:rsidRPr="00382F79" w:rsidRDefault="008A32D5" w:rsidP="00C10B87">
      <w:pPr>
        <w:tabs>
          <w:tab w:val="left" w:pos="284"/>
        </w:tabs>
        <w:spacing w:before="240" w:after="240" w:line="360" w:lineRule="auto"/>
        <w:contextualSpacing/>
        <w:jc w:val="both"/>
        <w:rPr>
          <w:rFonts w:ascii="Palatino Linotype" w:eastAsiaTheme="minorEastAsia" w:hAnsi="Palatino Linotype"/>
          <w:b/>
          <w:sz w:val="24"/>
          <w:szCs w:val="24"/>
          <w:lang w:val="es-ES_tradnl"/>
        </w:rPr>
      </w:pPr>
    </w:p>
    <w:p w14:paraId="56D07C2B" w14:textId="17504CB4" w:rsidR="001415B8" w:rsidRPr="00382F79" w:rsidRDefault="00661799" w:rsidP="00B5257E">
      <w:pPr>
        <w:numPr>
          <w:ilvl w:val="0"/>
          <w:numId w:val="2"/>
        </w:numPr>
        <w:tabs>
          <w:tab w:val="left" w:pos="284"/>
        </w:tabs>
        <w:spacing w:before="240" w:after="240" w:line="360" w:lineRule="auto"/>
        <w:ind w:left="0" w:firstLine="0"/>
        <w:contextualSpacing/>
        <w:jc w:val="both"/>
        <w:rPr>
          <w:rFonts w:ascii="Palatino Linotype" w:eastAsia="Calibri" w:hAnsi="Palatino Linotype" w:cs="Tahoma"/>
          <w:bCs/>
          <w:sz w:val="24"/>
          <w:szCs w:val="24"/>
          <w:lang w:eastAsia="en-US"/>
        </w:rPr>
      </w:pPr>
      <w:r w:rsidRPr="00382F79">
        <w:rPr>
          <w:rFonts w:ascii="Palatino Linotype" w:eastAsiaTheme="minorEastAsia" w:hAnsi="Palatino Linotype"/>
          <w:sz w:val="24"/>
          <w:szCs w:val="24"/>
          <w:lang w:val="es-ES_tradnl"/>
        </w:rPr>
        <w:t>E</w:t>
      </w:r>
      <w:r w:rsidR="00C10B87" w:rsidRPr="00382F79">
        <w:rPr>
          <w:rFonts w:ascii="Palatino Linotype" w:eastAsiaTheme="minorEastAsia" w:hAnsi="Palatino Linotype"/>
          <w:sz w:val="24"/>
          <w:szCs w:val="24"/>
          <w:lang w:val="es-ES_tradnl"/>
        </w:rPr>
        <w:t xml:space="preserve">n primera </w:t>
      </w:r>
      <w:r w:rsidRPr="00382F79">
        <w:rPr>
          <w:rFonts w:ascii="Palatino Linotype" w:eastAsiaTheme="minorEastAsia" w:hAnsi="Palatino Linotype"/>
          <w:sz w:val="24"/>
          <w:szCs w:val="24"/>
          <w:lang w:val="es-ES_tradnl"/>
        </w:rPr>
        <w:t>instancia, se advierte que los requerimientos del particular versan</w:t>
      </w:r>
      <w:r w:rsidR="005E1B94" w:rsidRPr="00382F79">
        <w:rPr>
          <w:rFonts w:ascii="Palatino Linotype" w:eastAsiaTheme="minorEastAsia" w:hAnsi="Palatino Linotype"/>
          <w:sz w:val="24"/>
          <w:szCs w:val="24"/>
          <w:lang w:val="es-ES_tradnl"/>
        </w:rPr>
        <w:t xml:space="preserve"> sobre todos los comunicados y circulares emitidos por cualquier servidor público </w:t>
      </w:r>
      <w:r w:rsidR="001415B8" w:rsidRPr="00382F79">
        <w:rPr>
          <w:rFonts w:ascii="Palatino Linotype" w:eastAsiaTheme="minorEastAsia" w:hAnsi="Palatino Linotype"/>
          <w:sz w:val="24"/>
          <w:szCs w:val="24"/>
          <w:lang w:val="es-ES_tradnl"/>
        </w:rPr>
        <w:t xml:space="preserve">o área </w:t>
      </w:r>
      <w:r w:rsidR="005E1B94" w:rsidRPr="00382F79">
        <w:rPr>
          <w:rFonts w:ascii="Palatino Linotype" w:eastAsiaTheme="minorEastAsia" w:hAnsi="Palatino Linotype"/>
          <w:sz w:val="24"/>
          <w:szCs w:val="24"/>
          <w:lang w:val="es-ES_tradnl"/>
        </w:rPr>
        <w:t xml:space="preserve">del </w:t>
      </w:r>
      <w:r w:rsidR="005E1B94" w:rsidRPr="00382F79">
        <w:rPr>
          <w:rFonts w:ascii="Palatino Linotype" w:eastAsia="Calibri" w:hAnsi="Palatino Linotype" w:cs="Tahoma"/>
          <w:bCs/>
          <w:sz w:val="24"/>
          <w:szCs w:val="24"/>
          <w:lang w:eastAsia="en-US"/>
        </w:rPr>
        <w:t>Sistema Municipal Para el Desarrollo In</w:t>
      </w:r>
      <w:r w:rsidR="001415B8" w:rsidRPr="00382F79">
        <w:rPr>
          <w:rFonts w:ascii="Palatino Linotype" w:eastAsia="Calibri" w:hAnsi="Palatino Linotype" w:cs="Tahoma"/>
          <w:bCs/>
          <w:sz w:val="24"/>
          <w:szCs w:val="24"/>
          <w:lang w:eastAsia="en-US"/>
        </w:rPr>
        <w:t xml:space="preserve">tegral de la Familia de Metepec, esto es comunicados o circulares que permiten la comunicación interinstitucional. </w:t>
      </w:r>
    </w:p>
    <w:p w14:paraId="1738500C" w14:textId="77777777" w:rsidR="001415B8" w:rsidRPr="00382F79" w:rsidRDefault="001415B8" w:rsidP="001415B8">
      <w:pPr>
        <w:spacing w:line="360" w:lineRule="auto"/>
        <w:jc w:val="both"/>
        <w:rPr>
          <w:rFonts w:ascii="Palatino Linotype" w:eastAsia="Palatino Linotype" w:hAnsi="Palatino Linotype" w:cs="Palatino Linotype"/>
        </w:rPr>
      </w:pPr>
    </w:p>
    <w:p w14:paraId="66638857" w14:textId="1D8CAC5F" w:rsidR="001415B8" w:rsidRPr="00382F79" w:rsidRDefault="00DF1894" w:rsidP="00DF1894">
      <w:pPr>
        <w:pStyle w:val="Prrafodelista"/>
        <w:numPr>
          <w:ilvl w:val="0"/>
          <w:numId w:val="2"/>
        </w:numPr>
        <w:shd w:val="clear" w:color="auto" w:fill="FFFFFF"/>
        <w:spacing w:after="240" w:line="360" w:lineRule="auto"/>
        <w:ind w:left="0"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De conformidad con los</w:t>
      </w:r>
      <w:r w:rsidR="001415B8" w:rsidRPr="00382F79">
        <w:rPr>
          <w:rFonts w:ascii="Palatino Linotype" w:eastAsiaTheme="minorEastAsia" w:hAnsi="Palatino Linotype"/>
          <w:sz w:val="24"/>
          <w:lang w:val="es-ES_tradnl"/>
        </w:rPr>
        <w:t> Lineamientos para el trámite de la correspondencia de las unidades orgánicas del Poder Ejecutivo, publicados en mayo de dos mil diez por la Secretaría de Finanzas del Gobierno del Estado de México</w:t>
      </w:r>
      <w:r w:rsidRPr="00382F79">
        <w:rPr>
          <w:rFonts w:ascii="Palatino Linotype" w:eastAsiaTheme="minorEastAsia" w:hAnsi="Palatino Linotype"/>
          <w:sz w:val="24"/>
          <w:lang w:val="es-ES_tradnl"/>
        </w:rPr>
        <w:t xml:space="preserve">, mismos que orientan </w:t>
      </w:r>
      <w:r w:rsidR="001415B8" w:rsidRPr="00382F79">
        <w:rPr>
          <w:rFonts w:ascii="Palatino Linotype" w:eastAsiaTheme="minorEastAsia" w:hAnsi="Palatino Linotype"/>
          <w:sz w:val="24"/>
          <w:lang w:val="es-ES_tradnl"/>
        </w:rPr>
        <w:t xml:space="preserve"> a todas las dependencias y unidades orgánicas del Poder Ejecutivo para lograr una homogenización en la comunicación formal de las instituciones públicas:</w:t>
      </w:r>
    </w:p>
    <w:p w14:paraId="1372635A" w14:textId="77777777" w:rsidR="001415B8" w:rsidRPr="00382F79" w:rsidRDefault="001415B8" w:rsidP="001415B8">
      <w:pPr>
        <w:shd w:val="clear" w:color="auto" w:fill="FFFFFF"/>
        <w:spacing w:after="120" w:line="276" w:lineRule="auto"/>
        <w:ind w:left="851" w:right="851"/>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“2. Objetivo</w:t>
      </w:r>
    </w:p>
    <w:p w14:paraId="265A1CD5"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2. Objetivo</w:t>
      </w:r>
    </w:p>
    <w:p w14:paraId="6A10E680"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Proporcionar a las áreas de recepción y despacho de correspondencia de las unidades orgánicas del Poder Ejecutivo, un instrumento técnico que les permita homogeneizar y eficientar los servicios de correspondencia, a fin de agilizar la comunicación formal así como coadyuvar a la oportuna toma de decisiones por parte de los servidores públicos.</w:t>
      </w:r>
    </w:p>
    <w:p w14:paraId="2567B583"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 Administración de documentos:</w:t>
      </w:r>
    </w:p>
    <w:p w14:paraId="16AB237B"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lastRenderedPageBreak/>
        <w:t>Conjunto de actividades vinculadas con la generación, adquisición, recepción, control, circulación, reproducción, organización, conservación, custodia, restauración, valoración, selección, eliminación, uso y divulgación de los documentos.</w:t>
      </w:r>
    </w:p>
    <w:p w14:paraId="3E7CE4B3"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 Circulación documental:</w:t>
      </w:r>
    </w:p>
    <w:p w14:paraId="585E77A6" w14:textId="77777777" w:rsidR="001415B8" w:rsidRPr="00382F79" w:rsidRDefault="001415B8" w:rsidP="001415B8">
      <w:pPr>
        <w:shd w:val="clear" w:color="auto" w:fill="FFFFFF"/>
        <w:spacing w:after="120" w:line="276" w:lineRule="auto"/>
        <w:ind w:left="851" w:right="851"/>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 Tratamiento que se da al documento desde su generación hasta la conclusión del trámite y la determinación de su destino final.</w:t>
      </w:r>
    </w:p>
    <w:p w14:paraId="3B21063A"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 3. Conceptualización básica</w:t>
      </w:r>
    </w:p>
    <w:p w14:paraId="7CF8C0A0"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w:t>
      </w:r>
    </w:p>
    <w:p w14:paraId="6E02A6FE"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Circular:</w:t>
      </w:r>
    </w:p>
    <w:p w14:paraId="76CD5BA0"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p>
    <w:p w14:paraId="46081EE7"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Documento:</w:t>
      </w:r>
    </w:p>
    <w:p w14:paraId="409654EA"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 xml:space="preserve">Soporte material derivado de los actos que, en ejercicio de sus atribuciones, generen o reciban los poderes Legislativo, Ejecutivo y Judicial, los municipios, los tribunales administrativos y los organismos auxiliares estatales y municipales, y que contengan </w:t>
      </w:r>
      <w:r w:rsidRPr="00382F79">
        <w:rPr>
          <w:rFonts w:ascii="Palatino Linotype" w:eastAsiaTheme="minorEastAsia" w:hAnsi="Palatino Linotype"/>
          <w:sz w:val="24"/>
          <w:szCs w:val="24"/>
          <w:lang w:val="es-ES_tradnl"/>
        </w:rPr>
        <w:lastRenderedPageBreak/>
        <w:t>información textual, en lenguaje natural o convencional, o cualquier otra expresión gráfica, sonora o en imagen que pueda dar constancia de un hecho.</w:t>
      </w:r>
    </w:p>
    <w:p w14:paraId="62447C68"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w:t>
      </w:r>
    </w:p>
    <w:p w14:paraId="5846C4F4" w14:textId="177F11C4"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4. Lineamientos generales</w:t>
      </w:r>
    </w:p>
    <w:p w14:paraId="2DFE9AA9"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w:t>
      </w:r>
    </w:p>
    <w:p w14:paraId="1B800CF4" w14:textId="77777777" w:rsidR="001415B8" w:rsidRPr="00382F79" w:rsidRDefault="001415B8"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4.2 Las disposiciones establecidas en los presentes lineamientos son de observancia obligatoria para las unidades orgánicas del Poder Ejecutivo Estatal.…”</w:t>
      </w:r>
    </w:p>
    <w:p w14:paraId="55354278" w14:textId="77777777" w:rsidR="00DF1894" w:rsidRPr="00382F79" w:rsidRDefault="00DF1894" w:rsidP="001415B8">
      <w:pPr>
        <w:shd w:val="clear" w:color="auto" w:fill="FFFFFF"/>
        <w:spacing w:after="120" w:line="276" w:lineRule="auto"/>
        <w:ind w:left="851" w:right="851"/>
        <w:jc w:val="both"/>
        <w:rPr>
          <w:rFonts w:ascii="Palatino Linotype" w:eastAsiaTheme="minorEastAsia" w:hAnsi="Palatino Linotype"/>
          <w:sz w:val="24"/>
          <w:szCs w:val="24"/>
          <w:lang w:val="es-ES_tradnl"/>
        </w:rPr>
      </w:pPr>
    </w:p>
    <w:p w14:paraId="487B3367" w14:textId="77777777" w:rsidR="00DF1894" w:rsidRPr="00382F79" w:rsidRDefault="001415B8" w:rsidP="00E713EB">
      <w:pPr>
        <w:pStyle w:val="Prrafodelista"/>
        <w:numPr>
          <w:ilvl w:val="0"/>
          <w:numId w:val="2"/>
        </w:numPr>
        <w:shd w:val="clear" w:color="auto" w:fill="FFFFFF"/>
        <w:spacing w:before="240" w:after="240" w:line="360" w:lineRule="auto"/>
        <w:ind w:left="0" w:right="49"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w:t>
      </w:r>
      <w:r w:rsidR="00DF1894" w:rsidRPr="00382F79">
        <w:rPr>
          <w:rFonts w:ascii="Palatino Linotype" w:eastAsiaTheme="minorEastAsia" w:hAnsi="Palatino Linotype"/>
          <w:sz w:val="24"/>
          <w:lang w:val="es-ES_tradnl"/>
        </w:rPr>
        <w:t xml:space="preserve">s e interpretaciones de normas. </w:t>
      </w:r>
    </w:p>
    <w:p w14:paraId="10D4AE51" w14:textId="77777777" w:rsidR="00DF1894" w:rsidRPr="00382F79" w:rsidRDefault="00DF1894" w:rsidP="00DF1894">
      <w:pPr>
        <w:pStyle w:val="Prrafodelista"/>
        <w:shd w:val="clear" w:color="auto" w:fill="FFFFFF"/>
        <w:spacing w:before="240" w:after="240" w:line="360" w:lineRule="auto"/>
        <w:ind w:left="0" w:right="49"/>
        <w:jc w:val="both"/>
        <w:rPr>
          <w:rFonts w:ascii="Palatino Linotype" w:eastAsiaTheme="minorEastAsia" w:hAnsi="Palatino Linotype"/>
          <w:sz w:val="24"/>
          <w:lang w:val="es-ES_tradnl"/>
        </w:rPr>
      </w:pPr>
    </w:p>
    <w:p w14:paraId="5C7FD8E1" w14:textId="77777777" w:rsidR="00DF1894" w:rsidRPr="00382F79" w:rsidRDefault="001415B8" w:rsidP="00E834CF">
      <w:pPr>
        <w:pStyle w:val="Prrafodelista"/>
        <w:numPr>
          <w:ilvl w:val="0"/>
          <w:numId w:val="2"/>
        </w:numPr>
        <w:shd w:val="clear" w:color="auto" w:fill="FFFFFF"/>
        <w:spacing w:before="240" w:after="240" w:line="360" w:lineRule="auto"/>
        <w:ind w:left="0" w:right="49"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 xml:space="preserve">Aunado a lo anterior,  en términos de los artículos 3 fracciones XXII y XI y 4 de la Ley de Transparencia en la Entidad, es información de interés público la que se refiere a aquella que resulte relevante o beneficiosa para la sociedad y cuya </w:t>
      </w:r>
      <w:r w:rsidRPr="00382F79">
        <w:rPr>
          <w:rFonts w:ascii="Palatino Linotype" w:eastAsiaTheme="minorEastAsia" w:hAnsi="Palatino Linotype"/>
          <w:sz w:val="24"/>
          <w:lang w:val="es-ES_tradnl"/>
        </w:rPr>
        <w:lastRenderedPageBreak/>
        <w:t>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r w:rsidR="00DF1894" w:rsidRPr="00382F79">
        <w:rPr>
          <w:rFonts w:ascii="Palatino Linotype" w:eastAsiaTheme="minorEastAsia" w:hAnsi="Palatino Linotype"/>
          <w:sz w:val="24"/>
          <w:lang w:val="es-ES_tradnl"/>
        </w:rPr>
        <w:t xml:space="preserve"> </w:t>
      </w:r>
    </w:p>
    <w:p w14:paraId="140C8F29" w14:textId="77777777" w:rsidR="00DF1894" w:rsidRPr="00382F79" w:rsidRDefault="00DF1894" w:rsidP="00DF1894">
      <w:pPr>
        <w:pStyle w:val="Prrafodelista"/>
        <w:rPr>
          <w:rFonts w:ascii="Palatino Linotype" w:eastAsiaTheme="minorEastAsia" w:hAnsi="Palatino Linotype"/>
          <w:sz w:val="24"/>
          <w:lang w:val="es-ES_tradnl"/>
        </w:rPr>
      </w:pPr>
    </w:p>
    <w:p w14:paraId="61CC464C" w14:textId="049E707C" w:rsidR="001415B8" w:rsidRPr="00382F79" w:rsidRDefault="00DF1894" w:rsidP="00E834CF">
      <w:pPr>
        <w:pStyle w:val="Prrafodelista"/>
        <w:numPr>
          <w:ilvl w:val="0"/>
          <w:numId w:val="2"/>
        </w:numPr>
        <w:shd w:val="clear" w:color="auto" w:fill="FFFFFF"/>
        <w:spacing w:before="240" w:after="240" w:line="360" w:lineRule="auto"/>
        <w:ind w:left="0" w:right="49"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 xml:space="preserve">Siendo que </w:t>
      </w:r>
      <w:r w:rsidR="001415B8" w:rsidRPr="00382F79">
        <w:rPr>
          <w:rFonts w:ascii="Palatino Linotype" w:eastAsiaTheme="minorEastAsia" w:hAnsi="Palatino Linotype"/>
          <w:sz w:val="24"/>
          <w:lang w:val="es-ES_tradnl"/>
        </w:rPr>
        <w:t xml:space="preserve"> el alcance del Derecho de Acceso a la Información Pública, se refiere a los siguientes tres supuestos:</w:t>
      </w:r>
    </w:p>
    <w:p w14:paraId="74B1ACA5" w14:textId="77777777" w:rsidR="001415B8" w:rsidRPr="00382F79" w:rsidRDefault="001415B8" w:rsidP="001415B8">
      <w:pPr>
        <w:spacing w:before="240" w:after="240" w:line="360" w:lineRule="auto"/>
        <w:ind w:right="49"/>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1º) Que se trate de información registrada en cualquier soporte, que en ejercicio de sus atribuciones, sea generada por los Sujetos Obligados;</w:t>
      </w:r>
    </w:p>
    <w:p w14:paraId="5F392A61" w14:textId="77777777" w:rsidR="001415B8" w:rsidRPr="00382F79" w:rsidRDefault="001415B8" w:rsidP="001415B8">
      <w:pPr>
        <w:spacing w:before="240" w:after="240" w:line="360" w:lineRule="auto"/>
        <w:ind w:right="49"/>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2º) Que se trate de información registrada en cualquier soporte, que en ejercicio de sus atribuciones, se encuentre en posesión de los Sujetos Obligados, y</w:t>
      </w:r>
    </w:p>
    <w:p w14:paraId="2F1BAF92" w14:textId="77777777" w:rsidR="001415B8" w:rsidRPr="00382F79" w:rsidRDefault="001415B8" w:rsidP="001415B8">
      <w:pPr>
        <w:spacing w:before="240" w:after="240" w:line="360" w:lineRule="auto"/>
        <w:ind w:right="49"/>
        <w:jc w:val="both"/>
        <w:rPr>
          <w:rFonts w:ascii="Palatino Linotype" w:eastAsiaTheme="minorEastAsia" w:hAnsi="Palatino Linotype"/>
          <w:sz w:val="24"/>
          <w:szCs w:val="24"/>
          <w:lang w:val="es-ES_tradnl"/>
        </w:rPr>
      </w:pPr>
      <w:r w:rsidRPr="00382F79">
        <w:rPr>
          <w:rFonts w:ascii="Palatino Linotype" w:eastAsiaTheme="minorEastAsia" w:hAnsi="Palatino Linotype"/>
          <w:sz w:val="24"/>
          <w:szCs w:val="24"/>
          <w:lang w:val="es-ES_tradnl"/>
        </w:rPr>
        <w:t>3º) Que se trate de información registrada en cualquier soporte, que en ejercicio de sus atribuciones, sea administrada por los Sujetos Obligados.</w:t>
      </w:r>
    </w:p>
    <w:p w14:paraId="7FA5B247" w14:textId="77777777" w:rsidR="00DF1894" w:rsidRPr="00382F79" w:rsidRDefault="001415B8" w:rsidP="00E072EB">
      <w:pPr>
        <w:pStyle w:val="Prrafodelista"/>
        <w:numPr>
          <w:ilvl w:val="0"/>
          <w:numId w:val="2"/>
        </w:numPr>
        <w:spacing w:before="240" w:after="240" w:line="360" w:lineRule="auto"/>
        <w:ind w:left="0" w:right="49"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 xml:space="preserve">Mientras que el diverso 166 de la Ley de Transparencia y Acceso a la Información Pública del Estado de México y Municipios, señala que las dependencias </w:t>
      </w:r>
      <w:r w:rsidRPr="00382F79">
        <w:rPr>
          <w:rFonts w:ascii="Palatino Linotype" w:eastAsiaTheme="minorEastAsia" w:hAnsi="Palatino Linotype"/>
          <w:sz w:val="24"/>
          <w:lang w:val="es-ES_tradnl"/>
        </w:rPr>
        <w:lastRenderedPageBreak/>
        <w:t>y entidades estarán obligadas a entregar los documentos que se encuentren en sus archivos.</w:t>
      </w:r>
      <w:r w:rsidR="00DF1894" w:rsidRPr="00382F79">
        <w:rPr>
          <w:rFonts w:ascii="Palatino Linotype" w:eastAsiaTheme="minorEastAsia" w:hAnsi="Palatino Linotype"/>
          <w:sz w:val="24"/>
          <w:lang w:val="es-ES_tradnl"/>
        </w:rPr>
        <w:t xml:space="preserve"> </w:t>
      </w:r>
    </w:p>
    <w:p w14:paraId="5277EA9F" w14:textId="77777777" w:rsidR="00DF1894" w:rsidRPr="00382F79" w:rsidRDefault="00DF1894" w:rsidP="00DF1894">
      <w:pPr>
        <w:pStyle w:val="Prrafodelista"/>
        <w:spacing w:before="240" w:after="240" w:line="360" w:lineRule="auto"/>
        <w:ind w:left="0" w:right="49"/>
        <w:jc w:val="both"/>
        <w:rPr>
          <w:rFonts w:ascii="Palatino Linotype" w:eastAsiaTheme="minorEastAsia" w:hAnsi="Palatino Linotype"/>
          <w:sz w:val="24"/>
          <w:lang w:val="es-ES_tradnl"/>
        </w:rPr>
      </w:pPr>
    </w:p>
    <w:p w14:paraId="413ABBB8" w14:textId="77777777" w:rsidR="00DF1894" w:rsidRPr="00382F79" w:rsidRDefault="00DF1894" w:rsidP="00BA32AE">
      <w:pPr>
        <w:pStyle w:val="Prrafodelista"/>
        <w:numPr>
          <w:ilvl w:val="0"/>
          <w:numId w:val="2"/>
        </w:numPr>
        <w:spacing w:before="240" w:after="240" w:line="360" w:lineRule="auto"/>
        <w:ind w:left="0" w:right="-141"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E</w:t>
      </w:r>
      <w:r w:rsidR="001415B8" w:rsidRPr="00382F79">
        <w:rPr>
          <w:rFonts w:ascii="Palatino Linotype" w:eastAsiaTheme="minorEastAsia" w:hAnsi="Palatino Linotype"/>
          <w:sz w:val="24"/>
          <w:lang w:val="es-ES_tradnl"/>
        </w:rPr>
        <w:t xml:space="preserve">l particular requirió </w:t>
      </w:r>
      <w:r w:rsidRPr="00382F79">
        <w:rPr>
          <w:rFonts w:ascii="Palatino Linotype" w:eastAsiaTheme="minorEastAsia" w:hAnsi="Palatino Linotype"/>
          <w:sz w:val="24"/>
          <w:lang w:val="es-ES_tradnl"/>
        </w:rPr>
        <w:t>las circulares o comunicados emitidos por cualquier servidor público o área del  Sistema Municipal Para el Desarrollo Integral de la Familia de Metepec del siete (07) al veintiocho (28) de abril de dos mil veintidós</w:t>
      </w:r>
      <w:r w:rsidR="001415B8" w:rsidRPr="00382F79">
        <w:rPr>
          <w:rFonts w:ascii="Palatino Linotype" w:eastAsiaTheme="minorEastAsia" w:hAnsi="Palatino Linotype"/>
          <w:sz w:val="24"/>
          <w:lang w:val="es-ES_tradnl"/>
        </w:rPr>
        <w:t>, por lo que es necesario reiterar que el Sujeto Obligado, como ente público y en ejercicio de sus atr</w:t>
      </w:r>
      <w:r w:rsidRPr="00382F79">
        <w:rPr>
          <w:rFonts w:ascii="Palatino Linotype" w:eastAsiaTheme="minorEastAsia" w:hAnsi="Palatino Linotype"/>
          <w:sz w:val="24"/>
          <w:lang w:val="es-ES_tradnl"/>
        </w:rPr>
        <w:t>ibuciones, pudo haber generado dichos documentos</w:t>
      </w:r>
      <w:r w:rsidR="001415B8" w:rsidRPr="00382F79">
        <w:rPr>
          <w:rFonts w:ascii="Palatino Linotype" w:eastAsiaTheme="minorEastAsia" w:hAnsi="Palatino Linotype"/>
          <w:sz w:val="24"/>
          <w:lang w:val="es-ES_tradnl"/>
        </w:rPr>
        <w:t xml:space="preserve">, </w:t>
      </w:r>
      <w:r w:rsidRPr="00382F79">
        <w:rPr>
          <w:rFonts w:ascii="Palatino Linotype" w:eastAsiaTheme="minorEastAsia" w:hAnsi="Palatino Linotype"/>
          <w:sz w:val="24"/>
          <w:lang w:val="es-ES_tradnl"/>
        </w:rPr>
        <w:t>por tanto</w:t>
      </w:r>
      <w:r w:rsidR="001415B8" w:rsidRPr="00382F79">
        <w:rPr>
          <w:rFonts w:ascii="Palatino Linotype" w:eastAsiaTheme="minorEastAsia" w:hAnsi="Palatino Linotype"/>
          <w:sz w:val="24"/>
          <w:lang w:val="es-ES_tradnl"/>
        </w:rPr>
        <w:t>, al obrar esa información en sus archivos, le reviste el carácter de información pública y por tanto, debe ser accesible a cualquier persona en el ejercicio de su derecho humano de acceso a la información pública, según lo ordena el artículo 4 de la Ley de Transparencia vigente en la entidad.</w:t>
      </w:r>
      <w:r w:rsidRPr="00382F79">
        <w:rPr>
          <w:rFonts w:ascii="Palatino Linotype" w:eastAsiaTheme="minorEastAsia" w:hAnsi="Palatino Linotype"/>
          <w:sz w:val="24"/>
          <w:lang w:val="es-ES_tradnl"/>
        </w:rPr>
        <w:t xml:space="preserve"> </w:t>
      </w:r>
    </w:p>
    <w:p w14:paraId="0EE23314" w14:textId="77777777" w:rsidR="00DF1894" w:rsidRPr="00382F79" w:rsidRDefault="00DF1894" w:rsidP="00DF1894">
      <w:pPr>
        <w:pStyle w:val="Prrafodelista"/>
        <w:rPr>
          <w:rFonts w:ascii="Palatino Linotype" w:eastAsiaTheme="minorEastAsia" w:hAnsi="Palatino Linotype"/>
          <w:sz w:val="24"/>
          <w:lang w:val="es-ES_tradnl"/>
        </w:rPr>
      </w:pPr>
    </w:p>
    <w:p w14:paraId="27E6F161" w14:textId="292D0FBD" w:rsidR="001415B8" w:rsidRPr="00382F79" w:rsidRDefault="001415B8" w:rsidP="00BA32AE">
      <w:pPr>
        <w:pStyle w:val="Prrafodelista"/>
        <w:numPr>
          <w:ilvl w:val="0"/>
          <w:numId w:val="2"/>
        </w:numPr>
        <w:spacing w:before="240" w:after="240" w:line="360" w:lineRule="auto"/>
        <w:ind w:left="0" w:right="-141"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En mérito de lo anterior, en un ejercicio de análisis a la Ley de Archivos y Administración de Documentos del Estado de México y Municipios, se puede colegir que el Sujeto Obligado debe cumplir con registrar, inventariar y controlar los archivos que genera y recibe, para lo cual sirven de referencia sus artículos 1, 4, 5, 6 y 11</w:t>
      </w:r>
      <w:r w:rsidR="00DF1894" w:rsidRPr="00382F79">
        <w:rPr>
          <w:rFonts w:ascii="Palatino Linotype" w:eastAsiaTheme="minorEastAsia" w:hAnsi="Palatino Linotype"/>
          <w:sz w:val="24"/>
          <w:lang w:val="es-ES_tradnl"/>
        </w:rPr>
        <w:t xml:space="preserve">, </w:t>
      </w:r>
      <w:r w:rsidRPr="00382F79">
        <w:rPr>
          <w:rFonts w:ascii="Palatino Linotype" w:eastAsiaTheme="minorEastAsia" w:hAnsi="Palatino Linotype"/>
          <w:sz w:val="24"/>
          <w:lang w:val="es-ES_tradnl"/>
        </w:rPr>
        <w:t xml:space="preserve"> </w:t>
      </w:r>
      <w:r w:rsidR="00DF1894" w:rsidRPr="00382F79">
        <w:rPr>
          <w:rFonts w:ascii="Palatino Linotype" w:eastAsiaTheme="minorEastAsia" w:hAnsi="Palatino Linotype"/>
          <w:sz w:val="24"/>
          <w:lang w:val="es-ES_tradnl"/>
        </w:rPr>
        <w:t>mismos que indican</w:t>
      </w:r>
      <w:r w:rsidRPr="00382F79">
        <w:rPr>
          <w:rFonts w:ascii="Palatino Linotype" w:eastAsiaTheme="minorEastAsia" w:hAnsi="Palatino Linotype"/>
          <w:sz w:val="24"/>
          <w:lang w:val="es-ES_tradnl"/>
        </w:rPr>
        <w:t xml:space="preserve">: </w:t>
      </w:r>
    </w:p>
    <w:p w14:paraId="61C6E7AF" w14:textId="77777777" w:rsidR="001415B8" w:rsidRPr="00382F79" w:rsidRDefault="001415B8" w:rsidP="001415B8">
      <w:pPr>
        <w:spacing w:before="240" w:after="240"/>
        <w:ind w:left="567" w:right="900"/>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“Artículo 1. La presente Ley es de orden público y de observancia general en el Estado de México, y tiene por objeto establecer la organización, conservación, administración y preservación homogénea de los Archivos en posesión de </w:t>
      </w:r>
      <w:r w:rsidRPr="00382F79">
        <w:rPr>
          <w:rFonts w:ascii="Palatino Linotype" w:eastAsiaTheme="minorEastAsia" w:hAnsi="Palatino Linotype"/>
          <w:i/>
          <w:sz w:val="24"/>
          <w:szCs w:val="24"/>
          <w:lang w:val="es-ES_tradnl"/>
        </w:rPr>
        <w:lastRenderedPageBreak/>
        <w:t>cualquier autoridad, entidad, órgano y organismo de los poderes Legislativo, Ejecutivo y Judicial, órganos autónomos,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14:paraId="26B30F6D" w14:textId="77777777" w:rsidR="001415B8" w:rsidRPr="00382F79" w:rsidRDefault="001415B8" w:rsidP="001415B8">
      <w:pPr>
        <w:spacing w:before="240" w:after="240"/>
        <w:ind w:left="567" w:right="900"/>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Artículo 4. Además de las definiciones previstas en la Ley General, para los efectos de esta Ley se entenderá por:</w:t>
      </w:r>
    </w:p>
    <w:p w14:paraId="3E637CD3" w14:textId="77777777" w:rsidR="001415B8" w:rsidRPr="00382F79" w:rsidRDefault="001415B8" w:rsidP="001415B8">
      <w:pPr>
        <w:spacing w:before="240" w:after="240"/>
        <w:ind w:left="567" w:right="900"/>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w:t>
      </w:r>
    </w:p>
    <w:p w14:paraId="09B87549" w14:textId="77777777" w:rsidR="001415B8" w:rsidRPr="00382F79" w:rsidRDefault="001415B8" w:rsidP="001415B8">
      <w:pPr>
        <w:spacing w:before="240" w:after="240"/>
        <w:ind w:left="567" w:right="900"/>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III. Administración de Archivos: Al conjunto de estrategias organizacionales dirigidas a la planeación, dirección y control de los recursos físicos, técnicos, tecnológicos, financieros y del talento humano, para el eficiente funcionamiento de los Archivos;</w:t>
      </w:r>
    </w:p>
    <w:p w14:paraId="047821B4" w14:textId="77777777" w:rsidR="001415B8" w:rsidRPr="00382F79" w:rsidRDefault="001415B8" w:rsidP="001415B8">
      <w:pPr>
        <w:spacing w:before="240" w:after="240"/>
        <w:ind w:left="567" w:right="900"/>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Artículo 5. Los Sujetos Obligados que refiere esta Ley se regirán por los siguientes principios: </w:t>
      </w:r>
    </w:p>
    <w:p w14:paraId="0FB1A201" w14:textId="77777777" w:rsidR="001415B8" w:rsidRPr="00382F79" w:rsidRDefault="001415B8" w:rsidP="001415B8">
      <w:pPr>
        <w:numPr>
          <w:ilvl w:val="0"/>
          <w:numId w:val="12"/>
        </w:numPr>
        <w:spacing w:before="240" w:after="240"/>
        <w:ind w:left="567" w:right="900" w:firstLine="0"/>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Conservación: Adoptar las medidas de índole técnica, administrativa, ambiental y tecnológica, para la adecuada preservación de los Documentos de Archivo; </w:t>
      </w:r>
    </w:p>
    <w:p w14:paraId="2CA0A8E7" w14:textId="77777777" w:rsidR="001415B8" w:rsidRPr="00382F79" w:rsidRDefault="001415B8" w:rsidP="001415B8">
      <w:pPr>
        <w:numPr>
          <w:ilvl w:val="0"/>
          <w:numId w:val="12"/>
        </w:numPr>
        <w:spacing w:before="240" w:after="240"/>
        <w:ind w:left="567" w:right="900" w:hanging="141"/>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Procedencia: Conservar el origen de cada Fondo Documental producido por los Sujetos Obligados, para distinguirlo de otros fondos semejantes y respetar el orden interno de las Series documentales en el desarrollo de su actividad institucional; </w:t>
      </w:r>
    </w:p>
    <w:p w14:paraId="2A7C63A9" w14:textId="77777777" w:rsidR="001415B8" w:rsidRPr="00382F79" w:rsidRDefault="001415B8" w:rsidP="001415B8">
      <w:pPr>
        <w:numPr>
          <w:ilvl w:val="0"/>
          <w:numId w:val="12"/>
        </w:numPr>
        <w:spacing w:before="240" w:after="240"/>
        <w:ind w:left="567" w:right="900" w:hanging="283"/>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lastRenderedPageBreak/>
        <w:t xml:space="preserve">Integridad: Garantizar que los Documentos de Archivo sean completos y veraces para reflejar con exactitud la información contenida; </w:t>
      </w:r>
    </w:p>
    <w:p w14:paraId="010817A6" w14:textId="77777777" w:rsidR="001415B8" w:rsidRPr="00382F79" w:rsidRDefault="001415B8" w:rsidP="001415B8">
      <w:pPr>
        <w:numPr>
          <w:ilvl w:val="0"/>
          <w:numId w:val="12"/>
        </w:numPr>
        <w:spacing w:before="240" w:after="240"/>
        <w:ind w:left="567" w:right="900" w:hanging="141"/>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Disponibilidad: Adoptar medidas pertinentes para la localización expedita de los Documentos de Archivo, y </w:t>
      </w:r>
    </w:p>
    <w:p w14:paraId="2E7FF932" w14:textId="77777777" w:rsidR="001415B8" w:rsidRPr="00382F79" w:rsidRDefault="001415B8" w:rsidP="001415B8">
      <w:pPr>
        <w:numPr>
          <w:ilvl w:val="0"/>
          <w:numId w:val="12"/>
        </w:numPr>
        <w:spacing w:before="240" w:after="240"/>
        <w:ind w:left="567" w:right="900" w:hanging="141"/>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Accesibilidad: Garantizar el acceso a la consulta de los Archivos de acuerdo con esta Ley y las disposiciones jurídicas aplicables. </w:t>
      </w:r>
    </w:p>
    <w:p w14:paraId="7E87CE59" w14:textId="77777777" w:rsidR="001415B8" w:rsidRPr="00382F79" w:rsidRDefault="001415B8" w:rsidP="001415B8">
      <w:pPr>
        <w:spacing w:before="240" w:after="240"/>
        <w:ind w:left="567" w:right="900"/>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Artículo 6. Toda la información contenida en los Documentos de Archivo producidos, obtenidos, adquiridos, transformados o en posesión de los Sujetos Obligados, será pública y accesible a cualquier persona en los términos y condiciones que establece la legislación en materia de transparencia y acceso a la información pública y de protección de datos personales. </w:t>
      </w:r>
    </w:p>
    <w:p w14:paraId="3B043A36" w14:textId="77777777" w:rsidR="001415B8" w:rsidRPr="00382F79" w:rsidRDefault="001415B8" w:rsidP="001415B8">
      <w:pPr>
        <w:spacing w:before="240" w:after="240"/>
        <w:ind w:left="567" w:right="900"/>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Los Sujetos Obligados deberán garantizar la organización, conservación y preservación de los Archivos con el objeto de respetar el derecho a la verdad y el acceso a la información contenida en los Archivos, así como fomentar el conocimiento del Patrimonio Documental del Estado de México y Municipios.</w:t>
      </w:r>
    </w:p>
    <w:p w14:paraId="2C39EDE1" w14:textId="77777777" w:rsidR="001415B8" w:rsidRPr="00382F79" w:rsidRDefault="001415B8" w:rsidP="001415B8">
      <w:pPr>
        <w:spacing w:before="240" w:after="240"/>
        <w:ind w:left="567" w:right="-142"/>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 xml:space="preserve">Artículo 11. Los Sujetos Obligados deberán: </w:t>
      </w:r>
    </w:p>
    <w:p w14:paraId="4567966C" w14:textId="77777777" w:rsidR="001415B8" w:rsidRPr="00382F79" w:rsidRDefault="001415B8" w:rsidP="001415B8">
      <w:pPr>
        <w:spacing w:before="240" w:after="240"/>
        <w:ind w:left="567" w:right="900"/>
        <w:jc w:val="both"/>
        <w:rPr>
          <w:rFonts w:ascii="Palatino Linotype" w:eastAsiaTheme="minorEastAsia" w:hAnsi="Palatino Linotype"/>
          <w:i/>
          <w:sz w:val="24"/>
          <w:szCs w:val="24"/>
          <w:lang w:val="es-ES_tradnl"/>
        </w:rPr>
      </w:pPr>
      <w:r w:rsidRPr="00382F79">
        <w:rPr>
          <w:rFonts w:ascii="Palatino Linotype" w:eastAsiaTheme="minorEastAsia" w:hAnsi="Palatino Linotype"/>
          <w:i/>
          <w:sz w:val="24"/>
          <w:szCs w:val="24"/>
          <w:lang w:val="es-ES_tradnl"/>
        </w:rPr>
        <w:t>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aplicables.</w:t>
      </w:r>
    </w:p>
    <w:p w14:paraId="5CFCFB18" w14:textId="77777777" w:rsidR="00DF1894" w:rsidRPr="00382F79" w:rsidRDefault="00DF1894" w:rsidP="00DF1894">
      <w:pPr>
        <w:spacing w:before="240" w:after="240"/>
        <w:ind w:right="900"/>
        <w:jc w:val="both"/>
        <w:rPr>
          <w:rFonts w:ascii="Palatino Linotype" w:eastAsiaTheme="minorEastAsia" w:hAnsi="Palatino Linotype"/>
          <w:i/>
          <w:sz w:val="24"/>
          <w:szCs w:val="24"/>
          <w:lang w:val="es-ES_tradnl"/>
        </w:rPr>
      </w:pPr>
    </w:p>
    <w:p w14:paraId="2A878296" w14:textId="77777777" w:rsidR="00DF1894" w:rsidRPr="00382F79" w:rsidRDefault="001415B8" w:rsidP="00F51C3B">
      <w:pPr>
        <w:pStyle w:val="Prrafodelista"/>
        <w:numPr>
          <w:ilvl w:val="0"/>
          <w:numId w:val="2"/>
        </w:numPr>
        <w:spacing w:before="240" w:after="240" w:line="360" w:lineRule="auto"/>
        <w:ind w:left="0" w:right="-141"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 xml:space="preserve">De los preceptos jurídicos invocados con anterioridad se desprende que la Ley que regula los archivos en el Estado de México indica que es de orden público y de </w:t>
      </w:r>
      <w:r w:rsidRPr="00382F79">
        <w:rPr>
          <w:rFonts w:ascii="Palatino Linotype" w:eastAsiaTheme="minorEastAsia" w:hAnsi="Palatino Linotype"/>
          <w:sz w:val="24"/>
          <w:lang w:val="es-ES_tradnl"/>
        </w:rPr>
        <w:lastRenderedPageBreak/>
        <w:t xml:space="preserve">observancia general, regular la actuación en dicha materia de las autoridades del Estado y sus municipios, entre los que por tanto se ubica el Sujeto Obligado. </w:t>
      </w:r>
    </w:p>
    <w:p w14:paraId="1FF784E2" w14:textId="77777777" w:rsidR="00DF1894" w:rsidRPr="00382F79" w:rsidRDefault="00DF1894" w:rsidP="00DF1894">
      <w:pPr>
        <w:pStyle w:val="Prrafodelista"/>
        <w:spacing w:before="240" w:after="240" w:line="360" w:lineRule="auto"/>
        <w:ind w:left="0" w:right="-141"/>
        <w:jc w:val="both"/>
        <w:rPr>
          <w:rFonts w:ascii="Palatino Linotype" w:eastAsiaTheme="minorEastAsia" w:hAnsi="Palatino Linotype"/>
          <w:sz w:val="24"/>
          <w:lang w:val="es-ES_tradnl"/>
        </w:rPr>
      </w:pPr>
    </w:p>
    <w:p w14:paraId="3B53EE6A" w14:textId="77777777" w:rsidR="00DF1894" w:rsidRPr="00382F79" w:rsidRDefault="001415B8" w:rsidP="00126CC8">
      <w:pPr>
        <w:pStyle w:val="Prrafodelista"/>
        <w:numPr>
          <w:ilvl w:val="0"/>
          <w:numId w:val="2"/>
        </w:numPr>
        <w:spacing w:before="240" w:after="240" w:line="360" w:lineRule="auto"/>
        <w:ind w:left="0" w:right="-141"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 xml:space="preserve">Así las instituciones encargadas de la administración de documentos, deben llevar una correcta administración de los documentos que generan y reciben, en el entendido que la administración no solo implica el resguardo de los documentos, sino también el inventario, regulación, coordinación y dinamización en el funcionamiento y uso de éstos. </w:t>
      </w:r>
      <w:r w:rsidR="00DF1894" w:rsidRPr="00382F79">
        <w:rPr>
          <w:rFonts w:ascii="Palatino Linotype" w:eastAsiaTheme="minorEastAsia" w:hAnsi="Palatino Linotype"/>
          <w:sz w:val="24"/>
          <w:lang w:val="es-ES_tradnl"/>
        </w:rPr>
        <w:t xml:space="preserve"> </w:t>
      </w:r>
    </w:p>
    <w:p w14:paraId="560E5201" w14:textId="77777777" w:rsidR="00DF1894" w:rsidRPr="00382F79" w:rsidRDefault="00DF1894" w:rsidP="00DF1894">
      <w:pPr>
        <w:pStyle w:val="Prrafodelista"/>
        <w:rPr>
          <w:rFonts w:ascii="Palatino Linotype" w:eastAsiaTheme="minorEastAsia" w:hAnsi="Palatino Linotype"/>
          <w:sz w:val="24"/>
          <w:lang w:val="es-ES_tradnl"/>
        </w:rPr>
      </w:pPr>
    </w:p>
    <w:p w14:paraId="76F0B246" w14:textId="77777777" w:rsidR="00D666EA" w:rsidRPr="00382F79" w:rsidRDefault="001415B8" w:rsidP="00BE0851">
      <w:pPr>
        <w:pStyle w:val="Prrafodelista"/>
        <w:numPr>
          <w:ilvl w:val="0"/>
          <w:numId w:val="2"/>
        </w:numPr>
        <w:spacing w:before="240" w:after="240" w:line="360" w:lineRule="auto"/>
        <w:ind w:left="0" w:right="-141"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 xml:space="preserve">Asimismo, los documentos debieron ser registrados en el acto de su generación o recepción, indicando en todo momento el destino de éstos, para un control específico y puntual de dichos documentos. </w:t>
      </w:r>
    </w:p>
    <w:p w14:paraId="5225D4AB" w14:textId="77777777" w:rsidR="00D666EA" w:rsidRPr="00382F79" w:rsidRDefault="00D666EA" w:rsidP="00D666EA">
      <w:pPr>
        <w:pStyle w:val="Prrafodelista"/>
        <w:rPr>
          <w:rFonts w:ascii="Palatino Linotype" w:eastAsiaTheme="minorEastAsia" w:hAnsi="Palatino Linotype"/>
          <w:sz w:val="24"/>
          <w:lang w:val="es-ES_tradnl"/>
        </w:rPr>
      </w:pPr>
    </w:p>
    <w:p w14:paraId="4C37C48C" w14:textId="77777777" w:rsidR="00D666EA" w:rsidRPr="00382F79" w:rsidRDefault="001415B8" w:rsidP="00F750D6">
      <w:pPr>
        <w:pStyle w:val="Prrafodelista"/>
        <w:numPr>
          <w:ilvl w:val="0"/>
          <w:numId w:val="2"/>
        </w:numPr>
        <w:spacing w:before="240" w:after="240" w:line="360" w:lineRule="auto"/>
        <w:ind w:left="0" w:right="-141" w:firstLine="0"/>
        <w:jc w:val="both"/>
        <w:rPr>
          <w:rFonts w:ascii="Palatino Linotype" w:eastAsiaTheme="minorEastAsia" w:hAnsi="Palatino Linotype"/>
          <w:sz w:val="24"/>
          <w:lang w:val="es-ES_tradnl"/>
        </w:rPr>
      </w:pPr>
      <w:r w:rsidRPr="00382F79">
        <w:rPr>
          <w:rFonts w:ascii="Palatino Linotype" w:eastAsiaTheme="minorEastAsia" w:hAnsi="Palatino Linotype"/>
          <w:sz w:val="24"/>
          <w:lang w:val="es-ES_tradnl"/>
        </w:rPr>
        <w:t xml:space="preserve">De ahí que el Sujeto Obligado pueda encontrarse en posibilidades de atender estos requerimientos, entregando el soporte documental en el que consten </w:t>
      </w:r>
      <w:r w:rsidR="00DF1894" w:rsidRPr="00382F79">
        <w:rPr>
          <w:rFonts w:ascii="Palatino Linotype" w:eastAsiaTheme="minorEastAsia" w:hAnsi="Palatino Linotype"/>
          <w:sz w:val="24"/>
          <w:lang w:val="es-ES_tradnl"/>
        </w:rPr>
        <w:t xml:space="preserve">las circulares o comunicados emitidos por cualquier servidor público del  Sistema Municipal Para el Desarrollo Integral de la Familia de Metepec del siete (07) al veintiocho (28) de abril de dos mil veintidós. </w:t>
      </w:r>
      <w:r w:rsidR="00D666EA" w:rsidRPr="00382F79">
        <w:rPr>
          <w:rFonts w:ascii="Palatino Linotype" w:eastAsiaTheme="minorEastAsia" w:hAnsi="Palatino Linotype"/>
          <w:sz w:val="24"/>
          <w:lang w:val="es-ES_tradnl"/>
        </w:rPr>
        <w:t xml:space="preserve"> </w:t>
      </w:r>
    </w:p>
    <w:p w14:paraId="3E6EA9C8" w14:textId="77777777" w:rsidR="00D666EA" w:rsidRPr="00382F79" w:rsidRDefault="00D666EA" w:rsidP="00D666EA">
      <w:pPr>
        <w:pStyle w:val="Prrafodelista"/>
        <w:rPr>
          <w:rFonts w:ascii="Palatino Linotype" w:eastAsiaTheme="minorEastAsia" w:hAnsi="Palatino Linotype"/>
          <w:sz w:val="24"/>
          <w:lang w:val="es-ES_tradnl"/>
        </w:rPr>
      </w:pPr>
    </w:p>
    <w:p w14:paraId="48D4891C" w14:textId="70C4A206" w:rsidR="00D666EA" w:rsidRPr="00382F79" w:rsidRDefault="00D666EA" w:rsidP="00D666EA">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lang w:val="es-ES"/>
        </w:rPr>
      </w:pPr>
      <w:r w:rsidRPr="00382F79">
        <w:rPr>
          <w:rFonts w:ascii="Palatino Linotype" w:eastAsiaTheme="minorEastAsia" w:hAnsi="Palatino Linotype"/>
          <w:sz w:val="24"/>
          <w:lang w:val="es-ES_tradnl"/>
        </w:rPr>
        <w:t>Por tanto,</w:t>
      </w:r>
      <w:r w:rsidR="001415B8" w:rsidRPr="00382F79">
        <w:rPr>
          <w:rFonts w:ascii="Palatino Linotype" w:eastAsiaTheme="minorEastAsia" w:hAnsi="Palatino Linotype"/>
          <w:sz w:val="24"/>
          <w:lang w:val="es-ES_tradnl"/>
        </w:rPr>
        <w:t xml:space="preserve"> el Sujeto Obligado no garantizó el derecho de acceso a la información del particular, toda vez que, en términos del marco normativo planteado, el Sistema </w:t>
      </w:r>
      <w:r w:rsidR="001415B8" w:rsidRPr="00382F79">
        <w:rPr>
          <w:rFonts w:ascii="Palatino Linotype" w:eastAsiaTheme="minorEastAsia" w:hAnsi="Palatino Linotype"/>
          <w:sz w:val="24"/>
          <w:lang w:val="es-ES_tradnl"/>
        </w:rPr>
        <w:lastRenderedPageBreak/>
        <w:t xml:space="preserve">Municipal Para el Desarrollo Integral de la Familia de Metepec genera, posee y administra </w:t>
      </w:r>
      <w:r w:rsidR="00DF1894" w:rsidRPr="00382F79">
        <w:rPr>
          <w:rFonts w:ascii="Palatino Linotype" w:eastAsiaTheme="minorEastAsia" w:hAnsi="Palatino Linotype"/>
          <w:sz w:val="24"/>
          <w:lang w:val="es-ES_tradnl"/>
        </w:rPr>
        <w:t xml:space="preserve">las circulares o comunicados emitidos por cualquier servidor público </w:t>
      </w:r>
      <w:r w:rsidRPr="00382F79">
        <w:rPr>
          <w:rFonts w:ascii="Palatino Linotype" w:eastAsiaTheme="minorEastAsia" w:hAnsi="Palatino Linotype"/>
          <w:sz w:val="24"/>
          <w:lang w:val="es-ES_tradnl"/>
        </w:rPr>
        <w:t>o área</w:t>
      </w:r>
      <w:r w:rsidR="00DF1894" w:rsidRPr="00382F79">
        <w:rPr>
          <w:rFonts w:ascii="Palatino Linotype" w:eastAsiaTheme="minorEastAsia" w:hAnsi="Palatino Linotype"/>
          <w:sz w:val="24"/>
          <w:lang w:val="es-ES_tradnl"/>
        </w:rPr>
        <w:t xml:space="preserve"> del siete (07) al veintiocho (28) de abril de dos mil veintidós, </w:t>
      </w:r>
      <w:r w:rsidR="001415B8" w:rsidRPr="00382F79">
        <w:rPr>
          <w:rFonts w:ascii="Palatino Linotype" w:eastAsiaTheme="minorEastAsia" w:hAnsi="Palatino Linotype"/>
          <w:sz w:val="24"/>
          <w:lang w:val="es-ES_tradnl"/>
        </w:rPr>
        <w:t xml:space="preserve">y al </w:t>
      </w:r>
      <w:r w:rsidRPr="00382F79">
        <w:rPr>
          <w:rFonts w:ascii="Palatino Linotype" w:eastAsiaTheme="minorEastAsia" w:hAnsi="Palatino Linotype"/>
          <w:sz w:val="24"/>
          <w:lang w:val="es-ES_tradnl"/>
        </w:rPr>
        <w:t xml:space="preserve">no </w:t>
      </w:r>
      <w:r w:rsidR="00DF1894" w:rsidRPr="00382F79">
        <w:rPr>
          <w:rFonts w:ascii="Palatino Linotype" w:eastAsiaTheme="minorEastAsia" w:hAnsi="Palatino Linotype"/>
          <w:sz w:val="24"/>
          <w:lang w:val="es-ES_tradnl"/>
        </w:rPr>
        <w:t xml:space="preserve">realizar la </w:t>
      </w:r>
      <w:r w:rsidR="001415B8" w:rsidRPr="00382F79">
        <w:rPr>
          <w:rFonts w:ascii="Palatino Linotype" w:eastAsiaTheme="minorEastAsia" w:hAnsi="Palatino Linotype"/>
          <w:sz w:val="24"/>
          <w:lang w:val="es-ES_tradnl"/>
        </w:rPr>
        <w:t xml:space="preserve">entrega de la información, vulneró este derecho humano que le asiste al particular, por ello se determina ordenar al Sujeto Obligado, la entrega de los documentos requeridos por la parte Recurrente, de ser procedente en versión pública, tal como se detallará en el considerando </w:t>
      </w:r>
      <w:r w:rsidRPr="00382F79">
        <w:rPr>
          <w:rFonts w:ascii="Palatino Linotype" w:eastAsiaTheme="minorEastAsia" w:hAnsi="Palatino Linotype"/>
          <w:sz w:val="24"/>
          <w:lang w:val="es-ES_tradnl"/>
        </w:rPr>
        <w:t>SEXTO</w:t>
      </w:r>
      <w:r w:rsidR="001415B8" w:rsidRPr="00382F79">
        <w:rPr>
          <w:rFonts w:ascii="Palatino Linotype" w:eastAsiaTheme="minorEastAsia" w:hAnsi="Palatino Linotype"/>
          <w:sz w:val="24"/>
          <w:lang w:val="es-ES_tradnl"/>
        </w:rPr>
        <w:t>.</w:t>
      </w:r>
    </w:p>
    <w:p w14:paraId="49D6F18F" w14:textId="77777777" w:rsidR="00D666EA" w:rsidRPr="00382F79" w:rsidRDefault="00D666EA" w:rsidP="00D666EA">
      <w:pPr>
        <w:pStyle w:val="Prrafodelista"/>
        <w:tabs>
          <w:tab w:val="left" w:pos="142"/>
          <w:tab w:val="left" w:pos="284"/>
          <w:tab w:val="left" w:pos="426"/>
        </w:tabs>
        <w:spacing w:before="240" w:line="360" w:lineRule="auto"/>
        <w:ind w:left="0"/>
        <w:jc w:val="both"/>
        <w:rPr>
          <w:rFonts w:ascii="Palatino Linotype" w:hAnsi="Palatino Linotype" w:cs="Arial"/>
          <w:lang w:val="es-ES"/>
        </w:rPr>
      </w:pPr>
    </w:p>
    <w:p w14:paraId="49B26354" w14:textId="41BE6A9D" w:rsidR="001415B8" w:rsidRPr="00382F79" w:rsidRDefault="001415B8" w:rsidP="00D666EA">
      <w:pPr>
        <w:pStyle w:val="Prrafodelista"/>
        <w:numPr>
          <w:ilvl w:val="0"/>
          <w:numId w:val="2"/>
        </w:numPr>
        <w:tabs>
          <w:tab w:val="left" w:pos="142"/>
          <w:tab w:val="left" w:pos="284"/>
          <w:tab w:val="left" w:pos="426"/>
        </w:tabs>
        <w:spacing w:before="240" w:line="360" w:lineRule="auto"/>
        <w:ind w:left="0" w:firstLine="0"/>
        <w:jc w:val="both"/>
        <w:rPr>
          <w:rFonts w:ascii="Palatino Linotype" w:hAnsi="Palatino Linotype" w:cs="Arial"/>
          <w:lang w:val="es-ES"/>
        </w:rPr>
      </w:pPr>
      <w:r w:rsidRPr="00382F79">
        <w:rPr>
          <w:rFonts w:ascii="Palatino Linotype" w:eastAsiaTheme="minorEastAsia" w:hAnsi="Palatino Linotype"/>
          <w:sz w:val="24"/>
          <w:lang w:val="es-ES_tradnl"/>
        </w:rPr>
        <w:t>Ahora bien, no obstante debe considerarse que la información requerida pueda c</w:t>
      </w:r>
      <w:r w:rsidR="00D666EA" w:rsidRPr="00382F79">
        <w:rPr>
          <w:rFonts w:ascii="Palatino Linotype" w:eastAsiaTheme="minorEastAsia" w:hAnsi="Palatino Linotype"/>
          <w:sz w:val="24"/>
          <w:lang w:val="es-ES_tradnl"/>
        </w:rPr>
        <w:t>orresponder a días inhábiles, aú</w:t>
      </w:r>
      <w:r w:rsidRPr="00382F79">
        <w:rPr>
          <w:rFonts w:ascii="Palatino Linotype" w:eastAsiaTheme="minorEastAsia" w:hAnsi="Palatino Linotype"/>
          <w:sz w:val="24"/>
          <w:lang w:val="es-ES_tradnl"/>
        </w:rPr>
        <w:t>n y cuando corresponda a alguna función, facultad o competencia, por lo que se deberá contemplar el primer supuesto del  artículo 19 de la Ley General, la Ley de Transparencia y Acceso a la Información Pública del Estado de México y Municipios el cual establece, que para proceder en el caso de información inexistente pero cuya existencia se presume por relacionarse con las facultades, competencias y funciones legales de los sujetos obligados</w:t>
      </w:r>
      <w:r w:rsidRPr="00382F79">
        <w:rPr>
          <w:rFonts w:ascii="Palatino Linotype" w:hAnsi="Palatino Linotype"/>
        </w:rPr>
        <w:t>, como a continuación se observa:</w:t>
      </w:r>
    </w:p>
    <w:p w14:paraId="5B996E9F" w14:textId="77777777" w:rsidR="001415B8" w:rsidRPr="00382F79" w:rsidRDefault="001415B8" w:rsidP="001415B8">
      <w:pPr>
        <w:pStyle w:val="Prrafodelista"/>
        <w:spacing w:line="360" w:lineRule="auto"/>
        <w:ind w:left="0"/>
        <w:jc w:val="both"/>
        <w:rPr>
          <w:rFonts w:ascii="Palatino Linotype" w:hAnsi="Palatino Linotype" w:cs="Arial"/>
        </w:rPr>
      </w:pPr>
    </w:p>
    <w:p w14:paraId="2835B330" w14:textId="77777777" w:rsidR="001415B8" w:rsidRPr="00382F79" w:rsidRDefault="001415B8" w:rsidP="001415B8">
      <w:pPr>
        <w:pStyle w:val="Prrafodelista"/>
        <w:spacing w:line="360" w:lineRule="auto"/>
        <w:ind w:left="567" w:right="900"/>
        <w:jc w:val="both"/>
        <w:rPr>
          <w:rFonts w:ascii="Palatino Linotype" w:hAnsi="Palatino Linotype" w:cs="Arial"/>
          <w:i/>
        </w:rPr>
      </w:pPr>
      <w:r w:rsidRPr="00382F79">
        <w:rPr>
          <w:rFonts w:ascii="Palatino Linotype" w:hAnsi="Palatino Linotype" w:cs="Arial"/>
        </w:rPr>
        <w:t>“</w:t>
      </w:r>
      <w:r w:rsidRPr="00382F79">
        <w:rPr>
          <w:rFonts w:ascii="Palatino Linotype" w:hAnsi="Palatino Linotype" w:cs="Arial"/>
          <w:b/>
          <w:i/>
        </w:rPr>
        <w:t>Artículo 19.</w:t>
      </w:r>
      <w:r w:rsidRPr="00382F79">
        <w:rPr>
          <w:rFonts w:ascii="Palatino Linotype" w:hAnsi="Palatino Linotype" w:cs="Arial"/>
          <w:i/>
        </w:rPr>
        <w:t xml:space="preserve"> Se presume que la información debe existir si se refiere a las facultades, competencias y funciones que los ordenamientos jurídicos aplicables otorgan a los sujetos obligados. </w:t>
      </w:r>
    </w:p>
    <w:p w14:paraId="410CF229" w14:textId="77777777" w:rsidR="00D666EA" w:rsidRPr="00382F79" w:rsidRDefault="00D666EA" w:rsidP="001415B8">
      <w:pPr>
        <w:pStyle w:val="Prrafodelista"/>
        <w:spacing w:line="360" w:lineRule="auto"/>
        <w:ind w:left="567" w:right="900"/>
        <w:jc w:val="both"/>
        <w:rPr>
          <w:rFonts w:ascii="Palatino Linotype" w:hAnsi="Palatino Linotype" w:cs="Arial"/>
          <w:i/>
        </w:rPr>
      </w:pPr>
    </w:p>
    <w:p w14:paraId="2F2801B8" w14:textId="77777777" w:rsidR="001415B8" w:rsidRPr="00382F79" w:rsidRDefault="001415B8" w:rsidP="001415B8">
      <w:pPr>
        <w:pStyle w:val="Prrafodelista"/>
        <w:spacing w:line="360" w:lineRule="auto"/>
        <w:ind w:left="567" w:right="900"/>
        <w:jc w:val="both"/>
        <w:rPr>
          <w:rFonts w:ascii="Palatino Linotype" w:hAnsi="Palatino Linotype" w:cs="Arial"/>
          <w:i/>
        </w:rPr>
      </w:pPr>
      <w:r w:rsidRPr="00382F79">
        <w:rPr>
          <w:rFonts w:ascii="Palatino Linotype" w:hAnsi="Palatino Linotype" w:cs="Arial"/>
          <w:i/>
        </w:rPr>
        <w:lastRenderedPageBreak/>
        <w:t xml:space="preserve">En los casos en que ciertas facultades, competencias o funciones no se hayan ejercido, se debe motivar la respuesta en función de las causas que motiven tal circunstancia. </w:t>
      </w:r>
    </w:p>
    <w:p w14:paraId="2CD6BC0C" w14:textId="77777777" w:rsidR="001415B8" w:rsidRPr="00382F79" w:rsidRDefault="001415B8" w:rsidP="001415B8">
      <w:pPr>
        <w:pStyle w:val="Prrafodelista"/>
        <w:spacing w:line="360" w:lineRule="auto"/>
        <w:ind w:left="567" w:right="900"/>
        <w:jc w:val="both"/>
        <w:rPr>
          <w:rFonts w:ascii="Palatino Linotype" w:hAnsi="Palatino Linotype" w:cs="Arial"/>
          <w:i/>
        </w:rPr>
      </w:pPr>
      <w:r w:rsidRPr="00382F79">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4F8E7C9" w14:textId="77777777" w:rsidR="001415B8" w:rsidRPr="00382F79" w:rsidRDefault="001415B8" w:rsidP="001415B8">
      <w:pPr>
        <w:pStyle w:val="Prrafodelista"/>
        <w:spacing w:line="360" w:lineRule="auto"/>
        <w:ind w:left="567" w:right="900"/>
        <w:jc w:val="both"/>
        <w:rPr>
          <w:rFonts w:ascii="Palatino Linotype" w:hAnsi="Palatino Linotype" w:cs="Arial"/>
          <w:i/>
        </w:rPr>
      </w:pPr>
    </w:p>
    <w:p w14:paraId="1BE0D22E" w14:textId="77777777" w:rsidR="001415B8" w:rsidRPr="00382F79" w:rsidRDefault="001415B8" w:rsidP="00D666EA">
      <w:pPr>
        <w:pStyle w:val="Prrafodelista"/>
        <w:numPr>
          <w:ilvl w:val="0"/>
          <w:numId w:val="2"/>
        </w:numPr>
        <w:spacing w:line="360" w:lineRule="auto"/>
        <w:ind w:left="0" w:firstLine="0"/>
        <w:jc w:val="both"/>
        <w:rPr>
          <w:rFonts w:ascii="Palatino Linotype" w:hAnsi="Palatino Linotype" w:cs="Arial"/>
        </w:rPr>
      </w:pPr>
      <w:r w:rsidRPr="00382F79">
        <w:rPr>
          <w:rFonts w:ascii="Palatino Linotype" w:hAnsi="Palatino Linotype" w:cs="Arial"/>
        </w:rPr>
        <w:t xml:space="preserve">En estos casos, el </w:t>
      </w:r>
      <w:r w:rsidRPr="00382F79">
        <w:rPr>
          <w:rFonts w:ascii="Palatino Linotype" w:hAnsi="Palatino Linotype" w:cs="Arial"/>
          <w:b/>
        </w:rPr>
        <w:t>SUJETO OBLIGADO</w:t>
      </w:r>
      <w:r w:rsidRPr="00382F79">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AEBDF1E" w14:textId="77777777" w:rsidR="001415B8" w:rsidRPr="00382F79" w:rsidRDefault="001415B8" w:rsidP="001415B8">
      <w:pPr>
        <w:pStyle w:val="Prrafodelista"/>
        <w:tabs>
          <w:tab w:val="left" w:pos="0"/>
          <w:tab w:val="left" w:pos="360"/>
        </w:tabs>
        <w:spacing w:before="240" w:after="240" w:line="360" w:lineRule="auto"/>
        <w:ind w:left="0" w:right="900"/>
        <w:jc w:val="both"/>
        <w:rPr>
          <w:rFonts w:ascii="Palatino Linotype" w:hAnsi="Palatino Linotype" w:cs="Arial"/>
        </w:rPr>
      </w:pPr>
    </w:p>
    <w:p w14:paraId="4CA9C3EA" w14:textId="76CDBEE2" w:rsidR="00616297" w:rsidRPr="00382F79" w:rsidRDefault="00616297" w:rsidP="00C10B87">
      <w:pPr>
        <w:keepNext/>
        <w:keepLines/>
        <w:tabs>
          <w:tab w:val="left" w:pos="284"/>
        </w:tabs>
        <w:spacing w:before="240" w:line="360" w:lineRule="auto"/>
        <w:outlineLvl w:val="0"/>
        <w:rPr>
          <w:rFonts w:ascii="Palatino Linotype" w:hAnsi="Palatino Linotype"/>
          <w:sz w:val="24"/>
          <w:szCs w:val="24"/>
        </w:rPr>
      </w:pPr>
      <w:bookmarkStart w:id="16" w:name="_Toc487739452"/>
      <w:bookmarkStart w:id="17" w:name="_Toc524344196"/>
      <w:bookmarkStart w:id="18" w:name="_Toc526271201"/>
      <w:bookmarkStart w:id="19" w:name="_Toc536106975"/>
      <w:bookmarkStart w:id="20" w:name="_Toc68793658"/>
      <w:bookmarkStart w:id="21" w:name="_Toc87549681"/>
      <w:r w:rsidRPr="00382F79">
        <w:rPr>
          <w:rFonts w:ascii="Palatino Linotype" w:eastAsia="MS Gothic" w:hAnsi="Palatino Linotype"/>
          <w:b/>
          <w:sz w:val="24"/>
          <w:szCs w:val="24"/>
        </w:rPr>
        <w:t xml:space="preserve">SEXTO. </w:t>
      </w:r>
      <w:bookmarkStart w:id="22" w:name="_Toc87549682"/>
      <w:bookmarkEnd w:id="16"/>
      <w:bookmarkEnd w:id="17"/>
      <w:bookmarkEnd w:id="18"/>
      <w:bookmarkEnd w:id="19"/>
      <w:bookmarkEnd w:id="20"/>
      <w:bookmarkEnd w:id="21"/>
      <w:r w:rsidRPr="00382F79">
        <w:rPr>
          <w:rFonts w:ascii="Palatino Linotype" w:hAnsi="Palatino Linotype"/>
          <w:b/>
          <w:sz w:val="24"/>
          <w:szCs w:val="24"/>
          <w:lang w:val="es-ES_tradnl"/>
        </w:rPr>
        <w:t>De la versión pública.</w:t>
      </w:r>
      <w:bookmarkEnd w:id="22"/>
    </w:p>
    <w:p w14:paraId="4EA791B6" w14:textId="77777777" w:rsidR="00584F84" w:rsidRPr="00382F79" w:rsidRDefault="00584F84" w:rsidP="00C10B87">
      <w:pPr>
        <w:spacing w:line="360" w:lineRule="auto"/>
        <w:rPr>
          <w:rFonts w:ascii="Palatino Linotype" w:eastAsiaTheme="minorEastAsia" w:hAnsi="Palatino Linotype"/>
          <w:sz w:val="24"/>
          <w:szCs w:val="24"/>
          <w:lang w:val="es-ES_tradnl"/>
        </w:rPr>
      </w:pPr>
    </w:p>
    <w:p w14:paraId="1E303560" w14:textId="77777777" w:rsidR="00616297" w:rsidRPr="00382F79" w:rsidRDefault="00616297" w:rsidP="00C10B87">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3" w:name="_Toc48135362"/>
      <w:bookmarkStart w:id="24" w:name="_Toc72309902"/>
      <w:bookmarkStart w:id="25" w:name="_Toc73643041"/>
      <w:bookmarkStart w:id="26" w:name="_Toc73911519"/>
      <w:bookmarkStart w:id="27" w:name="_Toc87549683"/>
      <w:r w:rsidRPr="00382F79">
        <w:rPr>
          <w:rFonts w:ascii="Palatino Linotype" w:hAnsi="Palatino Linotype" w:cs="Times New Roman"/>
          <w:b/>
          <w:color w:val="000000" w:themeColor="text1"/>
          <w:sz w:val="24"/>
          <w:szCs w:val="24"/>
          <w:lang w:eastAsia="es-ES_tradnl"/>
        </w:rPr>
        <w:t>Nociones generales.</w:t>
      </w:r>
      <w:bookmarkEnd w:id="23"/>
      <w:bookmarkEnd w:id="24"/>
      <w:bookmarkEnd w:id="25"/>
      <w:bookmarkEnd w:id="26"/>
      <w:bookmarkEnd w:id="27"/>
      <w:r w:rsidRPr="00382F79">
        <w:rPr>
          <w:rFonts w:ascii="Palatino Linotype" w:hAnsi="Palatino Linotype" w:cs="Times New Roman"/>
          <w:b/>
          <w:color w:val="000000" w:themeColor="text1"/>
          <w:sz w:val="24"/>
          <w:szCs w:val="24"/>
          <w:lang w:eastAsia="es-ES_tradnl"/>
        </w:rPr>
        <w:t xml:space="preserve"> </w:t>
      </w:r>
    </w:p>
    <w:p w14:paraId="2BD9FF9A" w14:textId="77777777" w:rsidR="00DD7DC3" w:rsidRPr="00382F79" w:rsidRDefault="00DD7DC3" w:rsidP="00C10B87">
      <w:pPr>
        <w:spacing w:line="360" w:lineRule="auto"/>
        <w:rPr>
          <w:rFonts w:ascii="Palatino Linotype" w:hAnsi="Palatino Linotype"/>
          <w:sz w:val="24"/>
          <w:szCs w:val="24"/>
          <w:lang w:eastAsia="es-ES_tradnl"/>
        </w:rPr>
      </w:pPr>
    </w:p>
    <w:p w14:paraId="4EF38C15" w14:textId="77777777" w:rsidR="00616297" w:rsidRPr="00382F79" w:rsidRDefault="00616297" w:rsidP="00C10B87">
      <w:pPr>
        <w:pStyle w:val="Prrafodelista"/>
        <w:numPr>
          <w:ilvl w:val="0"/>
          <w:numId w:val="2"/>
        </w:numPr>
        <w:tabs>
          <w:tab w:val="left" w:pos="284"/>
        </w:tabs>
        <w:spacing w:line="360" w:lineRule="auto"/>
        <w:ind w:left="0" w:right="49" w:firstLine="0"/>
        <w:jc w:val="both"/>
        <w:rPr>
          <w:rFonts w:ascii="Palatino Linotype" w:hAnsi="Palatino Linotype"/>
          <w:color w:val="000000"/>
          <w:sz w:val="24"/>
        </w:rPr>
      </w:pPr>
      <w:r w:rsidRPr="00382F79">
        <w:rPr>
          <w:rFonts w:ascii="Palatino Linotype" w:hAnsi="Palatino Linotype"/>
          <w:color w:val="000000"/>
          <w:sz w:val="24"/>
        </w:rPr>
        <w:t>Debe destacarse que, debido a la naturaleza de la información solicitada</w:t>
      </w:r>
      <w:r w:rsidRPr="00382F79">
        <w:rPr>
          <w:rFonts w:ascii="Palatino Linotype" w:hAnsi="Palatino Linotype"/>
          <w:b/>
          <w:color w:val="000000"/>
          <w:sz w:val="24"/>
        </w:rPr>
        <w:t xml:space="preserve">, </w:t>
      </w:r>
      <w:r w:rsidRPr="00382F79">
        <w:rPr>
          <w:rFonts w:ascii="Palatino Linotype" w:hAnsi="Palatino Linotype"/>
          <w:color w:val="000000"/>
          <w:sz w:val="24"/>
        </w:rPr>
        <w:t xml:space="preserve">eventualmente pudiera obrar datos personales susceptibles de protegerse, así como información susceptible de clasificarse como reservada, el </w:t>
      </w:r>
      <w:r w:rsidRPr="00382F79">
        <w:rPr>
          <w:rFonts w:ascii="Palatino Linotype" w:hAnsi="Palatino Linotype"/>
          <w:b/>
          <w:bCs/>
          <w:color w:val="000000"/>
          <w:sz w:val="24"/>
        </w:rPr>
        <w:t xml:space="preserve">Sujeto Obligado </w:t>
      </w:r>
      <w:r w:rsidRPr="00382F79">
        <w:rPr>
          <w:rFonts w:ascii="Palatino Linotype" w:hAnsi="Palatino Linotype"/>
          <w:color w:val="000000"/>
          <w:sz w:val="24"/>
        </w:rPr>
        <w:t xml:space="preserve">deberá de hacer la adecuada versión pública, protegiendo los datos que no son susceptibles de ser proporcionados. </w:t>
      </w:r>
    </w:p>
    <w:p w14:paraId="7051E4D5" w14:textId="77777777" w:rsidR="00616297" w:rsidRPr="00382F79" w:rsidRDefault="00616297" w:rsidP="00C10B8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382F79" w:rsidRDefault="00616297" w:rsidP="00C10B87">
      <w:pPr>
        <w:numPr>
          <w:ilvl w:val="0"/>
          <w:numId w:val="2"/>
        </w:numPr>
        <w:tabs>
          <w:tab w:val="left" w:pos="284"/>
        </w:tabs>
        <w:spacing w:line="360" w:lineRule="auto"/>
        <w:ind w:left="0" w:right="49" w:firstLine="0"/>
        <w:contextualSpacing/>
        <w:jc w:val="both"/>
        <w:rPr>
          <w:rFonts w:ascii="Palatino Linotype" w:hAnsi="Palatino Linotype"/>
          <w:color w:val="000000"/>
          <w:sz w:val="24"/>
          <w:szCs w:val="24"/>
        </w:rPr>
      </w:pPr>
      <w:r w:rsidRPr="00382F79">
        <w:rPr>
          <w:rFonts w:ascii="Palatino Linotype" w:hAnsi="Palatino Linotype"/>
          <w:color w:val="000000"/>
          <w:sz w:val="24"/>
          <w:szCs w:val="24"/>
        </w:rPr>
        <w:t xml:space="preserve">No pasa desapercibido para este Órgano Garante que los </w:t>
      </w:r>
      <w:r w:rsidRPr="00382F79">
        <w:rPr>
          <w:rFonts w:ascii="Palatino Linotype" w:hAnsi="Palatino Linotype"/>
          <w:b/>
          <w:bCs/>
          <w:color w:val="000000"/>
          <w:sz w:val="24"/>
          <w:szCs w:val="24"/>
        </w:rPr>
        <w:t xml:space="preserve">Sujetos Obligados </w:t>
      </w:r>
      <w:r w:rsidRPr="00382F79">
        <w:rPr>
          <w:rFonts w:ascii="Palatino Linotype" w:hAnsi="Palatino Linotype"/>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382F79" w:rsidRDefault="00616297" w:rsidP="00C10B87">
      <w:pPr>
        <w:tabs>
          <w:tab w:val="left" w:pos="284"/>
        </w:tabs>
        <w:spacing w:line="360" w:lineRule="auto"/>
        <w:ind w:right="49"/>
        <w:contextualSpacing/>
        <w:jc w:val="both"/>
        <w:rPr>
          <w:rFonts w:ascii="Palatino Linotype" w:hAnsi="Palatino Linotype"/>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382F79" w14:paraId="57DEDFB8" w14:textId="77777777" w:rsidTr="004447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382F79" w:rsidRDefault="00616297" w:rsidP="00C10B87">
            <w:pPr>
              <w:tabs>
                <w:tab w:val="left" w:pos="284"/>
              </w:tabs>
              <w:spacing w:line="360" w:lineRule="auto"/>
              <w:rPr>
                <w:rFonts w:ascii="Palatino Linotype" w:hAnsi="Palatino Linotype" w:cs="Times New Roman"/>
                <w:bCs w:val="0"/>
                <w:sz w:val="24"/>
                <w:szCs w:val="24"/>
              </w:rPr>
            </w:pPr>
            <w:r w:rsidRPr="00382F79">
              <w:rPr>
                <w:rFonts w:ascii="Palatino Linotype" w:hAnsi="Palatino Linotype" w:cs="Times New Roman"/>
                <w:bCs w:val="0"/>
                <w:sz w:val="24"/>
                <w:szCs w:val="24"/>
              </w:rPr>
              <w:t>a) Requisitos previos.</w:t>
            </w:r>
          </w:p>
        </w:tc>
        <w:tc>
          <w:tcPr>
            <w:tcW w:w="6990" w:type="dxa"/>
            <w:hideMark/>
          </w:tcPr>
          <w:p w14:paraId="584556AE" w14:textId="77777777" w:rsidR="00616297" w:rsidRPr="00382F79" w:rsidRDefault="00616297" w:rsidP="00C10B8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bCs w:val="0"/>
                <w:color w:val="000000"/>
                <w:sz w:val="24"/>
                <w:szCs w:val="24"/>
              </w:rPr>
            </w:pPr>
            <w:r w:rsidRPr="00382F79">
              <w:rPr>
                <w:rFonts w:ascii="Palatino Linotype" w:hAnsi="Palatino Linotype" w:cs="Times New Roman"/>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382F79" w:rsidRDefault="00616297" w:rsidP="00C10B8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bCs w:val="0"/>
                <w:color w:val="000000"/>
                <w:sz w:val="24"/>
                <w:szCs w:val="24"/>
              </w:rPr>
            </w:pPr>
            <w:r w:rsidRPr="00382F79">
              <w:rPr>
                <w:rFonts w:ascii="Palatino Linotype" w:hAnsi="Palatino Linotype" w:cs="Times New Roman"/>
                <w:b w:val="0"/>
                <w:bCs w:val="0"/>
                <w:color w:val="000000"/>
                <w:sz w:val="24"/>
                <w:szCs w:val="24"/>
              </w:rPr>
              <w:t>Al hacerlo tienen que precisar de qué información se trata, señalando el supuesto de clasificación (confidencialidad o reserva).</w:t>
            </w:r>
          </w:p>
          <w:p w14:paraId="6B3DA1A3" w14:textId="77777777" w:rsidR="00616297" w:rsidRPr="00382F79" w:rsidRDefault="00616297" w:rsidP="00C10B8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bCs w:val="0"/>
                <w:color w:val="000000"/>
                <w:sz w:val="24"/>
                <w:szCs w:val="24"/>
              </w:rPr>
            </w:pPr>
            <w:r w:rsidRPr="00382F79">
              <w:rPr>
                <w:rFonts w:ascii="Palatino Linotype" w:hAnsi="Palatino Linotype" w:cs="Times New Roman"/>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382F79" w:rsidRDefault="00616297" w:rsidP="00C10B8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382F79">
              <w:rPr>
                <w:rFonts w:ascii="Palatino Linotype" w:hAnsi="Palatino Linotype" w:cs="Times New Roman"/>
                <w:b w:val="0"/>
                <w:bCs w:val="0"/>
                <w:color w:val="000000"/>
                <w:sz w:val="24"/>
                <w:szCs w:val="24"/>
              </w:rPr>
              <w:lastRenderedPageBreak/>
              <w:t xml:space="preserve">El último de estos requisitos previos consiste en que no se pueden emitir acuerdos de carácter general ni particular, esto es, </w:t>
            </w:r>
            <w:r w:rsidRPr="00382F79">
              <w:rPr>
                <w:rFonts w:ascii="Palatino Linotype" w:hAnsi="Palatino Linotype" w:cs="Times New Roman"/>
                <w:b w:val="0"/>
                <w:bCs w:val="0"/>
                <w:color w:val="000000"/>
                <w:sz w:val="24"/>
                <w:szCs w:val="24"/>
                <w:u w:val="single"/>
              </w:rPr>
              <w:t>no se puede hacer un acuerdo para clasificar de manera general todos los documentos de un expediente o área, sin</w:t>
            </w:r>
            <w:r w:rsidRPr="00382F79">
              <w:rPr>
                <w:rFonts w:ascii="Palatino Linotype" w:hAnsi="Palatino Linotype" w:cs="Times New Roman"/>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382F79" w14:paraId="672A1BE4" w14:textId="77777777" w:rsidTr="00444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382F79" w:rsidRDefault="00616297" w:rsidP="00C10B87">
            <w:pPr>
              <w:tabs>
                <w:tab w:val="left" w:pos="284"/>
              </w:tabs>
              <w:spacing w:line="360" w:lineRule="auto"/>
              <w:rPr>
                <w:rFonts w:ascii="Palatino Linotype" w:hAnsi="Palatino Linotype" w:cs="Times New Roman"/>
                <w:bCs w:val="0"/>
                <w:sz w:val="24"/>
                <w:szCs w:val="24"/>
              </w:rPr>
            </w:pPr>
            <w:r w:rsidRPr="00382F79">
              <w:rPr>
                <w:rFonts w:ascii="Palatino Linotype" w:hAnsi="Palatino Linotype" w:cs="Times New Roman"/>
                <w:bCs w:val="0"/>
                <w:sz w:val="24"/>
                <w:szCs w:val="24"/>
              </w:rPr>
              <w:lastRenderedPageBreak/>
              <w:t>b) Supuestos de clasificación.</w:t>
            </w:r>
          </w:p>
        </w:tc>
        <w:tc>
          <w:tcPr>
            <w:tcW w:w="6990" w:type="dxa"/>
            <w:hideMark/>
          </w:tcPr>
          <w:p w14:paraId="66CB4CB6" w14:textId="77777777" w:rsidR="00616297" w:rsidRPr="00382F79" w:rsidRDefault="00616297" w:rsidP="00C10B8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382F79" w:rsidRDefault="00616297" w:rsidP="00C10B8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382F79" w:rsidRDefault="00616297" w:rsidP="00C10B8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4"/>
                <w:szCs w:val="24"/>
              </w:rPr>
            </w:pPr>
            <w:r w:rsidRPr="00382F79">
              <w:rPr>
                <w:rFonts w:ascii="Palatino Linotype" w:hAnsi="Palatino Linotype" w:cs="Times New Roman"/>
                <w:color w:val="000000"/>
                <w:sz w:val="24"/>
                <w:szCs w:val="24"/>
              </w:rPr>
              <w:lastRenderedPageBreak/>
              <w:t xml:space="preserve">El </w:t>
            </w:r>
            <w:r w:rsidRPr="00382F79">
              <w:rPr>
                <w:rFonts w:ascii="Palatino Linotype" w:hAnsi="Palatino Linotype" w:cs="Times New Roman"/>
                <w:b/>
                <w:color w:val="000000"/>
                <w:sz w:val="24"/>
                <w:szCs w:val="24"/>
              </w:rPr>
              <w:t>Sujeto Obligado</w:t>
            </w:r>
            <w:r w:rsidRPr="00382F79">
              <w:rPr>
                <w:rFonts w:ascii="Palatino Linotype" w:hAnsi="Palatino Linotype" w:cs="Times New Roman"/>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382F79" w14:paraId="4A575DF2" w14:textId="77777777" w:rsidTr="0044479A">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382F79" w:rsidRDefault="00616297" w:rsidP="00C10B87">
            <w:pPr>
              <w:tabs>
                <w:tab w:val="left" w:pos="284"/>
              </w:tabs>
              <w:spacing w:line="360" w:lineRule="auto"/>
              <w:rPr>
                <w:rFonts w:ascii="Palatino Linotype" w:hAnsi="Palatino Linotype" w:cs="Times New Roman"/>
                <w:bCs w:val="0"/>
                <w:sz w:val="24"/>
                <w:szCs w:val="24"/>
              </w:rPr>
            </w:pPr>
            <w:r w:rsidRPr="00382F79">
              <w:rPr>
                <w:rFonts w:ascii="Palatino Linotype" w:hAnsi="Palatino Linotype" w:cs="Times New Roman"/>
                <w:bCs w:val="0"/>
                <w:sz w:val="24"/>
                <w:szCs w:val="24"/>
              </w:rPr>
              <w:lastRenderedPageBreak/>
              <w:t>c) Formalidades para emitir el acuerdo de clasificación.</w:t>
            </w:r>
          </w:p>
        </w:tc>
        <w:tc>
          <w:tcPr>
            <w:tcW w:w="6990" w:type="dxa"/>
            <w:hideMark/>
          </w:tcPr>
          <w:p w14:paraId="36295B3C" w14:textId="77777777" w:rsidR="00616297" w:rsidRPr="00382F79" w:rsidRDefault="00616297" w:rsidP="00C10B8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382F79" w:rsidRDefault="00616297" w:rsidP="00C10B8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 xml:space="preserve">Es necesario que </w:t>
            </w:r>
            <w:r w:rsidRPr="00382F79">
              <w:rPr>
                <w:rFonts w:ascii="Palatino Linotype" w:hAnsi="Palatino Linotype" w:cs="Times New Roman"/>
                <w:b/>
                <w:color w:val="000000"/>
                <w:sz w:val="24"/>
                <w:szCs w:val="24"/>
                <w:u w:val="single"/>
              </w:rPr>
              <w:t>el acto reúna con los requisitos elementales</w:t>
            </w:r>
            <w:r w:rsidRPr="00382F79">
              <w:rPr>
                <w:rFonts w:ascii="Palatino Linotype" w:hAnsi="Palatino Linotype" w:cs="Times New Roman"/>
                <w:color w:val="000000"/>
                <w:sz w:val="24"/>
                <w:szCs w:val="24"/>
              </w:rPr>
              <w:t>, entre ellos, que la autoridad que va a emitir el acto de autoridad sea la legalmente facultada para ello.</w:t>
            </w:r>
          </w:p>
          <w:p w14:paraId="22D11675" w14:textId="77777777" w:rsidR="00616297" w:rsidRPr="00382F79" w:rsidRDefault="00616297" w:rsidP="00C10B8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382F79">
              <w:rPr>
                <w:rFonts w:ascii="Palatino Linotype" w:hAnsi="Palatino Linotype" w:cs="Times New Roman"/>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382F79">
              <w:rPr>
                <w:rFonts w:ascii="Palatino Linotype" w:hAnsi="Palatino Linotype" w:cs="Times New Roman"/>
                <w:color w:val="000000"/>
                <w:sz w:val="24"/>
                <w:szCs w:val="24"/>
              </w:rPr>
              <w:lastRenderedPageBreak/>
              <w:t>áreas y que son sujetas a control, en primera instancia, por el Comité de Transparencia.</w:t>
            </w:r>
          </w:p>
        </w:tc>
      </w:tr>
      <w:tr w:rsidR="00616297" w:rsidRPr="00382F79" w14:paraId="0343E23E" w14:textId="77777777" w:rsidTr="00444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382F79" w:rsidRDefault="00616297" w:rsidP="00C10B87">
            <w:pPr>
              <w:tabs>
                <w:tab w:val="left" w:pos="284"/>
              </w:tabs>
              <w:spacing w:line="360" w:lineRule="auto"/>
              <w:rPr>
                <w:rFonts w:ascii="Palatino Linotype" w:hAnsi="Palatino Linotype" w:cs="Times New Roman"/>
                <w:b w:val="0"/>
                <w:sz w:val="24"/>
                <w:szCs w:val="24"/>
              </w:rPr>
            </w:pPr>
          </w:p>
          <w:p w14:paraId="076AED78" w14:textId="77777777" w:rsidR="00616297" w:rsidRPr="00382F79" w:rsidRDefault="00616297" w:rsidP="00C10B87">
            <w:pPr>
              <w:tabs>
                <w:tab w:val="left" w:pos="284"/>
              </w:tabs>
              <w:spacing w:line="360" w:lineRule="auto"/>
              <w:jc w:val="both"/>
              <w:rPr>
                <w:rFonts w:ascii="Palatino Linotype" w:hAnsi="Palatino Linotype" w:cs="Times New Roman"/>
                <w:bCs w:val="0"/>
                <w:sz w:val="24"/>
                <w:szCs w:val="24"/>
              </w:rPr>
            </w:pPr>
            <w:r w:rsidRPr="00382F79">
              <w:rPr>
                <w:rFonts w:ascii="Palatino Linotype" w:hAnsi="Palatino Linotype" w:cs="Times New Roman"/>
                <w:bCs w:val="0"/>
                <w:color w:val="000000"/>
                <w:sz w:val="24"/>
                <w:szCs w:val="24"/>
              </w:rPr>
              <w:t xml:space="preserve">d) Requisitos de fondo del acuerdo de clasificación. </w:t>
            </w:r>
          </w:p>
        </w:tc>
        <w:tc>
          <w:tcPr>
            <w:tcW w:w="6990" w:type="dxa"/>
            <w:hideMark/>
          </w:tcPr>
          <w:p w14:paraId="2C24D6D5" w14:textId="77777777" w:rsidR="00616297" w:rsidRPr="00382F79" w:rsidRDefault="00616297" w:rsidP="00C10B8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82F79">
              <w:rPr>
                <w:rFonts w:ascii="Palatino Linotype" w:hAnsi="Palatino Linotype" w:cs="Times New Roman"/>
                <w:b/>
                <w:color w:val="000000"/>
                <w:sz w:val="24"/>
                <w:szCs w:val="24"/>
              </w:rPr>
              <w:t>Sujetos Obligados</w:t>
            </w:r>
            <w:r w:rsidRPr="00382F79">
              <w:rPr>
                <w:rFonts w:ascii="Palatino Linotype" w:hAnsi="Palatino Linotype" w:cs="Times New Roman"/>
                <w:color w:val="000000"/>
                <w:sz w:val="24"/>
                <w:szCs w:val="24"/>
              </w:rPr>
              <w:t xml:space="preserve">, por lo que deberán fundar y motivar debidamente la clasificación. </w:t>
            </w:r>
          </w:p>
          <w:p w14:paraId="1C5272BC" w14:textId="77777777" w:rsidR="00616297" w:rsidRPr="00382F79" w:rsidRDefault="00616297" w:rsidP="00C10B8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 xml:space="preserve">De lo anterior, se desprende que para una correcta </w:t>
            </w:r>
            <w:r w:rsidRPr="00382F79">
              <w:rPr>
                <w:rFonts w:ascii="Palatino Linotype" w:hAnsi="Palatino Linotype" w:cs="Times New Roman"/>
                <w:b/>
                <w:color w:val="000000"/>
                <w:sz w:val="24"/>
                <w:szCs w:val="24"/>
              </w:rPr>
              <w:t>clasificación total o parcial</w:t>
            </w:r>
            <w:r w:rsidRPr="00382F79">
              <w:rPr>
                <w:rFonts w:ascii="Palatino Linotype" w:hAnsi="Palatino Linotype" w:cs="Times New Roman"/>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382F79" w:rsidRDefault="00616297" w:rsidP="00C10B8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 xml:space="preserve">Así, en un acto de autoridad se cumple con la debida fundamentación cuando se cita el precepto legal aplicable al caso concreto y la debida motivación cuando se expresan las </w:t>
            </w:r>
            <w:r w:rsidRPr="00382F79">
              <w:rPr>
                <w:rFonts w:ascii="Palatino Linotype" w:hAnsi="Palatino Linotype" w:cs="Times New Roman"/>
                <w:color w:val="000000"/>
                <w:sz w:val="24"/>
                <w:szCs w:val="24"/>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382F79" w:rsidRDefault="00616297" w:rsidP="00C10B8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382F79" w:rsidRDefault="00616297" w:rsidP="00C10B8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 xml:space="preserve">Ahora bien, </w:t>
            </w:r>
            <w:r w:rsidRPr="00382F79">
              <w:rPr>
                <w:rFonts w:ascii="Palatino Linotype" w:hAnsi="Palatino Linotype" w:cs="Times New Roman"/>
                <w:b/>
                <w:color w:val="000000"/>
                <w:sz w:val="24"/>
                <w:szCs w:val="24"/>
                <w:u w:val="single"/>
              </w:rPr>
              <w:t>para cada caso además de fundar y motivar</w:t>
            </w:r>
            <w:r w:rsidRPr="00382F79">
              <w:rPr>
                <w:rFonts w:ascii="Palatino Linotype" w:hAnsi="Palatino Linotype" w:cs="Times New Roman"/>
                <w:color w:val="000000"/>
                <w:sz w:val="24"/>
                <w:szCs w:val="24"/>
              </w:rPr>
              <w:t xml:space="preserve">, se debe identificar con claridad que datos contenidos en las documentales que son susceptibles de suprimirse, por ejemplo; </w:t>
            </w:r>
            <w:r w:rsidRPr="00382F79">
              <w:rPr>
                <w:rFonts w:ascii="Palatino Linotype" w:hAnsi="Palatino Linotype" w:cs="Times New Roman"/>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382F79" w14:paraId="7346F653" w14:textId="77777777" w:rsidTr="0044479A">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382F79" w:rsidRDefault="00616297" w:rsidP="00C10B87">
            <w:pPr>
              <w:tabs>
                <w:tab w:val="left" w:pos="284"/>
              </w:tabs>
              <w:spacing w:line="360" w:lineRule="auto"/>
              <w:ind w:right="49"/>
              <w:jc w:val="both"/>
              <w:rPr>
                <w:rFonts w:ascii="Palatino Linotype" w:hAnsi="Palatino Linotype" w:cs="Times New Roman"/>
                <w:bCs w:val="0"/>
                <w:sz w:val="24"/>
                <w:szCs w:val="24"/>
              </w:rPr>
            </w:pPr>
            <w:r w:rsidRPr="00382F79">
              <w:rPr>
                <w:rFonts w:ascii="Palatino Linotype" w:eastAsia="MS Gothic" w:hAnsi="Palatino Linotype" w:cs="Times New Roman"/>
                <w:b w:val="0"/>
                <w:sz w:val="24"/>
                <w:szCs w:val="24"/>
              </w:rPr>
              <w:lastRenderedPageBreak/>
              <w:t>e</w:t>
            </w:r>
            <w:r w:rsidRPr="00382F79">
              <w:rPr>
                <w:rFonts w:ascii="Palatino Linotype" w:eastAsia="MS Gothic" w:hAnsi="Palatino Linotype" w:cs="Times New Roman"/>
                <w:bCs w:val="0"/>
                <w:sz w:val="24"/>
                <w:szCs w:val="24"/>
              </w:rPr>
              <w:t xml:space="preserve">) Condiciones especiales de </w:t>
            </w:r>
            <w:r w:rsidRPr="00382F79">
              <w:rPr>
                <w:rFonts w:ascii="Palatino Linotype" w:eastAsia="MS Gothic" w:hAnsi="Palatino Linotype" w:cs="Times New Roman"/>
                <w:bCs w:val="0"/>
                <w:sz w:val="24"/>
                <w:szCs w:val="24"/>
              </w:rPr>
              <w:lastRenderedPageBreak/>
              <w:t xml:space="preserve">la clasificación de la información como confidencial. </w:t>
            </w:r>
          </w:p>
        </w:tc>
        <w:tc>
          <w:tcPr>
            <w:tcW w:w="6990" w:type="dxa"/>
            <w:hideMark/>
          </w:tcPr>
          <w:p w14:paraId="00C236BE" w14:textId="77777777" w:rsidR="00616297" w:rsidRPr="00382F79" w:rsidRDefault="00616297" w:rsidP="00C10B8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lastRenderedPageBreak/>
              <w:t xml:space="preserve">Los artículos 148 y 120 de la Ley Estatal y de la Ley General, respectivamente, establecen que aun tratándose de datos </w:t>
            </w:r>
            <w:r w:rsidRPr="00382F79">
              <w:rPr>
                <w:rFonts w:ascii="Palatino Linotype" w:hAnsi="Palatino Linotype" w:cs="Times New Roman"/>
                <w:color w:val="000000"/>
                <w:sz w:val="24"/>
                <w:szCs w:val="24"/>
              </w:rPr>
              <w:lastRenderedPageBreak/>
              <w:t xml:space="preserve">personales, se podrán proporcionar, incluso sin solicitar el consentimiento de su titular. </w:t>
            </w:r>
          </w:p>
          <w:p w14:paraId="35BAB4EC" w14:textId="77777777" w:rsidR="00616297" w:rsidRPr="00382F79" w:rsidRDefault="00616297" w:rsidP="00D666E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color w:val="000000"/>
                <w:sz w:val="24"/>
                <w:szCs w:val="24"/>
              </w:rPr>
            </w:pPr>
            <w:r w:rsidRPr="00382F79">
              <w:rPr>
                <w:rFonts w:ascii="Palatino Linotype" w:hAnsi="Palatino Linotype" w:cs="Times New Roman"/>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382F79" w:rsidRDefault="00616297" w:rsidP="00D666E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4"/>
                <w:szCs w:val="24"/>
              </w:rPr>
            </w:pPr>
            <w:r w:rsidRPr="00382F79">
              <w:rPr>
                <w:rFonts w:ascii="Palatino Linotype" w:hAnsi="Palatino Linotype" w:cs="Times New Roman"/>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82F79" w:rsidRDefault="00616297" w:rsidP="00C10B87">
      <w:pPr>
        <w:pStyle w:val="Prrafodelista"/>
        <w:tabs>
          <w:tab w:val="left" w:pos="284"/>
        </w:tabs>
        <w:spacing w:line="360" w:lineRule="auto"/>
        <w:ind w:left="0"/>
        <w:rPr>
          <w:rFonts w:ascii="Palatino Linotype" w:hAnsi="Palatino Linotype"/>
          <w:color w:val="000000"/>
          <w:sz w:val="24"/>
        </w:rPr>
      </w:pPr>
    </w:p>
    <w:p w14:paraId="22BC12F9" w14:textId="77777777" w:rsidR="00616297" w:rsidRPr="00382F79" w:rsidRDefault="00616297" w:rsidP="00C10B87">
      <w:pPr>
        <w:pStyle w:val="Prrafodelista"/>
        <w:numPr>
          <w:ilvl w:val="0"/>
          <w:numId w:val="2"/>
        </w:numPr>
        <w:tabs>
          <w:tab w:val="left" w:pos="284"/>
        </w:tabs>
        <w:spacing w:line="360" w:lineRule="auto"/>
        <w:ind w:left="0" w:firstLine="0"/>
        <w:jc w:val="both"/>
        <w:rPr>
          <w:rFonts w:ascii="Palatino Linotype" w:hAnsi="Palatino Linotype"/>
          <w:color w:val="000000"/>
          <w:sz w:val="24"/>
        </w:rPr>
      </w:pPr>
      <w:r w:rsidRPr="00382F79">
        <w:rPr>
          <w:rFonts w:ascii="Palatino Linotype" w:hAnsi="Palatino Linotype"/>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382F79" w:rsidRDefault="00855DD6" w:rsidP="00C10B87">
      <w:pPr>
        <w:pStyle w:val="Prrafodelista"/>
        <w:spacing w:line="360" w:lineRule="auto"/>
        <w:rPr>
          <w:rFonts w:ascii="Palatino Linotype" w:eastAsia="Calibri" w:hAnsi="Palatino Linotype"/>
          <w:sz w:val="24"/>
        </w:rPr>
      </w:pPr>
    </w:p>
    <w:bookmarkEnd w:id="15"/>
    <w:p w14:paraId="18814E0F" w14:textId="77777777" w:rsidR="005000AA" w:rsidRPr="00382F79" w:rsidRDefault="005000AA" w:rsidP="00C10B87">
      <w:pPr>
        <w:pStyle w:val="Prrafodelista"/>
        <w:numPr>
          <w:ilvl w:val="0"/>
          <w:numId w:val="3"/>
        </w:numPr>
        <w:tabs>
          <w:tab w:val="left" w:pos="567"/>
        </w:tabs>
        <w:spacing w:line="360" w:lineRule="auto"/>
        <w:ind w:left="0" w:firstLine="0"/>
        <w:jc w:val="both"/>
        <w:rPr>
          <w:rFonts w:ascii="Palatino Linotype" w:eastAsia="Calibri" w:hAnsi="Palatino Linotype"/>
          <w:sz w:val="24"/>
        </w:rPr>
      </w:pPr>
      <w:r w:rsidRPr="00382F79">
        <w:rPr>
          <w:rFonts w:ascii="Palatino Linotype" w:hAnsi="Palatino Linotype"/>
          <w:color w:val="222222"/>
          <w:sz w:val="24"/>
          <w:lang w:eastAsia="es-MX"/>
        </w:rPr>
        <w:t xml:space="preserve">Por lo anteriormente expuesto y fundado, este </w:t>
      </w:r>
      <w:r w:rsidRPr="00382F79">
        <w:rPr>
          <w:rFonts w:ascii="Palatino Linotype" w:hAnsi="Palatino Linotype"/>
          <w:b/>
          <w:bCs/>
          <w:color w:val="222222"/>
          <w:sz w:val="24"/>
          <w:lang w:eastAsia="es-MX"/>
        </w:rPr>
        <w:t>ÓRGANO GARANTE</w:t>
      </w:r>
      <w:r w:rsidRPr="00382F79">
        <w:rPr>
          <w:rFonts w:ascii="Palatino Linotype" w:hAnsi="Palatino Linotype"/>
          <w:color w:val="222222"/>
          <w:sz w:val="24"/>
          <w:lang w:eastAsia="es-MX"/>
        </w:rPr>
        <w:t xml:space="preserve"> emite los siguientes:</w:t>
      </w:r>
    </w:p>
    <w:p w14:paraId="15F72B0A" w14:textId="77777777" w:rsidR="005000AA" w:rsidRPr="00382F79" w:rsidRDefault="005000AA" w:rsidP="00C10B87">
      <w:pPr>
        <w:pStyle w:val="Ttulo1"/>
        <w:spacing w:line="360" w:lineRule="auto"/>
        <w:jc w:val="center"/>
        <w:rPr>
          <w:rFonts w:ascii="Palatino Linotype" w:hAnsi="Palatino Linotype" w:cs="Times New Roman"/>
          <w:b/>
          <w:color w:val="auto"/>
          <w:sz w:val="24"/>
          <w:szCs w:val="24"/>
        </w:rPr>
      </w:pPr>
      <w:bookmarkStart w:id="28" w:name="_Toc4061692"/>
      <w:bookmarkStart w:id="29" w:name="_Toc486525261"/>
      <w:bookmarkStart w:id="30" w:name="_Toc445745148"/>
      <w:bookmarkStart w:id="31" w:name="_Toc447699324"/>
      <w:bookmarkStart w:id="32" w:name="_Toc87549684"/>
      <w:r w:rsidRPr="00382F79">
        <w:rPr>
          <w:rFonts w:ascii="Palatino Linotype" w:hAnsi="Palatino Linotype" w:cs="Times New Roman"/>
          <w:b/>
          <w:color w:val="auto"/>
          <w:sz w:val="24"/>
          <w:szCs w:val="24"/>
        </w:rPr>
        <w:lastRenderedPageBreak/>
        <w:t>R E S O L U T I V O S</w:t>
      </w:r>
      <w:bookmarkEnd w:id="28"/>
      <w:bookmarkEnd w:id="29"/>
      <w:bookmarkEnd w:id="30"/>
      <w:bookmarkEnd w:id="31"/>
      <w:bookmarkEnd w:id="32"/>
    </w:p>
    <w:p w14:paraId="463AEB82" w14:textId="77777777" w:rsidR="005000AA" w:rsidRPr="00382F79" w:rsidRDefault="005000AA" w:rsidP="00C10B87">
      <w:pPr>
        <w:keepNext/>
        <w:keepLines/>
        <w:spacing w:line="360" w:lineRule="auto"/>
        <w:jc w:val="center"/>
        <w:outlineLvl w:val="0"/>
        <w:rPr>
          <w:rFonts w:ascii="Palatino Linotype" w:hAnsi="Palatino Linotype"/>
          <w:b/>
          <w:bCs/>
          <w:sz w:val="24"/>
          <w:szCs w:val="24"/>
        </w:rPr>
      </w:pPr>
    </w:p>
    <w:p w14:paraId="4476712E" w14:textId="25F8F7AD" w:rsidR="00E20872" w:rsidRPr="00382F79" w:rsidRDefault="00616297" w:rsidP="00C10B87">
      <w:pPr>
        <w:tabs>
          <w:tab w:val="left" w:pos="284"/>
        </w:tabs>
        <w:spacing w:line="360" w:lineRule="auto"/>
        <w:jc w:val="both"/>
        <w:rPr>
          <w:rFonts w:ascii="Palatino Linotype" w:hAnsi="Palatino Linotype"/>
          <w:b/>
          <w:bCs/>
          <w:sz w:val="24"/>
          <w:szCs w:val="24"/>
        </w:rPr>
      </w:pPr>
      <w:r w:rsidRPr="00382F79">
        <w:rPr>
          <w:rFonts w:ascii="Palatino Linotype" w:hAnsi="Palatino Linotype"/>
          <w:b/>
          <w:sz w:val="24"/>
          <w:szCs w:val="24"/>
          <w:lang w:val="es-ES_tradnl"/>
        </w:rPr>
        <w:t xml:space="preserve">PRIMERO. </w:t>
      </w:r>
      <w:r w:rsidRPr="00382F79">
        <w:rPr>
          <w:rFonts w:ascii="Palatino Linotype" w:hAnsi="Palatino Linotype"/>
          <w:sz w:val="24"/>
          <w:szCs w:val="24"/>
          <w:lang w:val="es-ES_tradnl"/>
        </w:rPr>
        <w:t>Resultan fundadas las</w:t>
      </w:r>
      <w:r w:rsidRPr="00382F79">
        <w:rPr>
          <w:rFonts w:ascii="Palatino Linotype" w:hAnsi="Palatino Linotype"/>
          <w:b/>
          <w:sz w:val="24"/>
          <w:szCs w:val="24"/>
          <w:lang w:val="es-ES_tradnl"/>
        </w:rPr>
        <w:t xml:space="preserve"> </w:t>
      </w:r>
      <w:r w:rsidRPr="00382F79">
        <w:rPr>
          <w:rFonts w:ascii="Palatino Linotype" w:hAnsi="Palatino Linotype"/>
          <w:sz w:val="24"/>
          <w:szCs w:val="24"/>
          <w:lang w:val="es-ES"/>
        </w:rPr>
        <w:t xml:space="preserve">razones o motivos de inconformidad hechos valer en </w:t>
      </w:r>
      <w:r w:rsidR="00254BE7" w:rsidRPr="00382F79">
        <w:rPr>
          <w:rFonts w:ascii="Palatino Linotype" w:hAnsi="Palatino Linotype"/>
          <w:sz w:val="24"/>
          <w:szCs w:val="24"/>
          <w:lang w:val="es-ES"/>
        </w:rPr>
        <w:t>los</w:t>
      </w:r>
      <w:r w:rsidRPr="00382F79">
        <w:rPr>
          <w:rFonts w:ascii="Palatino Linotype" w:hAnsi="Palatino Linotype"/>
          <w:sz w:val="24"/>
          <w:szCs w:val="24"/>
          <w:lang w:val="es-ES"/>
        </w:rPr>
        <w:t xml:space="preserve"> recurso</w:t>
      </w:r>
      <w:r w:rsidR="00254BE7" w:rsidRPr="00382F79">
        <w:rPr>
          <w:rFonts w:ascii="Palatino Linotype" w:hAnsi="Palatino Linotype"/>
          <w:sz w:val="24"/>
          <w:szCs w:val="24"/>
          <w:lang w:val="es-ES"/>
        </w:rPr>
        <w:t>s</w:t>
      </w:r>
      <w:r w:rsidRPr="00382F79">
        <w:rPr>
          <w:rFonts w:ascii="Palatino Linotype" w:hAnsi="Palatino Linotype"/>
          <w:sz w:val="24"/>
          <w:szCs w:val="24"/>
          <w:lang w:val="es-ES"/>
        </w:rPr>
        <w:t xml:space="preserve"> de revisión </w:t>
      </w:r>
      <w:r w:rsidR="008F4052" w:rsidRPr="00382F79">
        <w:rPr>
          <w:rFonts w:ascii="Palatino Linotype" w:hAnsi="Palatino Linotype"/>
          <w:b/>
          <w:bCs/>
          <w:sz w:val="24"/>
          <w:szCs w:val="24"/>
        </w:rPr>
        <w:t xml:space="preserve">10923/INFOEM/IP/RR/2022, 10924/INFOEM/IP/RR/2022, 10925/INFOEM/IP/RR/2022, 10926/INFOEM/IP/RR/2022, 10927/INFOEM/IP/RR/2022, 10928/INFOEM/IP/RR/2022, 10929/INFOEM/IP/RR/2022, 10930/INFOEM/IP/RR/2022,  10931/INFOEM/IP/RR/2022, 10943/INFOEM/IP/RR/2022, 10944/INFOEM/IP/RR/2022, 10945/INFOEM/IP/RR/2022, 10946/INFOEM/IP/RR/2022, 10947/INFOEM/IP/RR/2022, 10948/INFOEM/IP/RR/2022, 10949/INFOEM/IP/RR/2022, 10950/INFOEM/IP/RR/2022 10951/INFOEM/IP/RR/2022, 10952/INFOEM/IP/RR/2022, 10953/INFOEM/IP/RR/2022, 10954/INFOEM/IP/RR/2022, 10955/INFOEM/IP/RR/2022, 10956/INFOEM/IP/RR/2022, 10957/INFOEM/IP/RR/2022, 10958/INFOEM/IP/RR/2022, </w:t>
      </w:r>
      <w:r w:rsidR="00E20872" w:rsidRPr="00382F79">
        <w:rPr>
          <w:rFonts w:ascii="Palatino Linotype" w:hAnsi="Palatino Linotype"/>
          <w:b/>
          <w:bCs/>
          <w:sz w:val="24"/>
          <w:szCs w:val="24"/>
        </w:rPr>
        <w:t xml:space="preserve">                                                   10959/INFOEM/IP/RR/2022,</w:t>
      </w:r>
    </w:p>
    <w:p w14:paraId="1EED9828" w14:textId="1E3077F3" w:rsidR="00616297" w:rsidRPr="00382F79" w:rsidRDefault="008F4052" w:rsidP="00C10B87">
      <w:pPr>
        <w:tabs>
          <w:tab w:val="left" w:pos="284"/>
        </w:tabs>
        <w:spacing w:line="360" w:lineRule="auto"/>
        <w:jc w:val="both"/>
        <w:rPr>
          <w:rFonts w:ascii="Palatino Linotype" w:eastAsiaTheme="minorEastAsia" w:hAnsi="Palatino Linotype"/>
          <w:bCs/>
          <w:sz w:val="24"/>
          <w:szCs w:val="24"/>
          <w:lang w:val="es-ES_tradnl" w:eastAsia="es-MX"/>
        </w:rPr>
      </w:pPr>
      <w:r w:rsidRPr="00382F79">
        <w:rPr>
          <w:rFonts w:ascii="Palatino Linotype" w:hAnsi="Palatino Linotype"/>
          <w:b/>
          <w:bCs/>
          <w:sz w:val="24"/>
          <w:szCs w:val="24"/>
        </w:rPr>
        <w:t xml:space="preserve">10960/INFOEM/IP/RR/2022, 10961/INFOEM/IP/RR/2022,  10962/INFOEM/IP/RR/2022, 10963/INFOEM/IP/RR/2022, 10964/INFOEM/IP/RR/2022, 10965/INFOEM/IP/RR/2022, 10966/INFOEM/IP/RR/2022, 10967/INFOEM/IP/RR/2022, </w:t>
      </w:r>
      <w:r w:rsidRPr="00382F79">
        <w:rPr>
          <w:rFonts w:ascii="Palatino Linotype" w:hAnsi="Palatino Linotype"/>
          <w:b/>
          <w:bCs/>
          <w:sz w:val="24"/>
          <w:szCs w:val="24"/>
        </w:rPr>
        <w:lastRenderedPageBreak/>
        <w:t>10968/INFOEM/IP/RR/2022, 10969/INFOEM/IP/RR/2022, 10970/INFOEM/IP/RR/2022, 10971/INFOEM/IP/RR/2022, 10972/INFOEM/IP/RR/2022, 10973/INFOEM/IP/RR/2022, 10974/INFOEM/IP/RR/2022, 10975/INFOEM/IP/RR/2022,  10976/INFOEM/IP/RR/2022, 10977/INFOEM/IP/RR/2022, 10978/INFOEM/IP/RR/2022,  10979/INFOEM/IP/RR/2022</w:t>
      </w:r>
      <w:r w:rsidRPr="00382F79">
        <w:rPr>
          <w:rFonts w:ascii="Palatino Linotype" w:eastAsia="Calibri" w:hAnsi="Palatino Linotype"/>
          <w:b/>
          <w:sz w:val="24"/>
          <w:szCs w:val="24"/>
          <w:lang w:eastAsia="en-US"/>
        </w:rPr>
        <w:t xml:space="preserve">, </w:t>
      </w:r>
      <w:r w:rsidR="00616297" w:rsidRPr="00382F79">
        <w:rPr>
          <w:rFonts w:ascii="Palatino Linotype" w:eastAsiaTheme="minorEastAsia" w:hAnsi="Palatino Linotype"/>
          <w:bCs/>
          <w:sz w:val="24"/>
          <w:szCs w:val="24"/>
          <w:lang w:val="es-ES_tradnl" w:eastAsia="es-MX"/>
        </w:rPr>
        <w:t xml:space="preserve">en términos del </w:t>
      </w:r>
      <w:r w:rsidR="00616297" w:rsidRPr="00382F79">
        <w:rPr>
          <w:rFonts w:ascii="Palatino Linotype" w:eastAsiaTheme="minorEastAsia" w:hAnsi="Palatino Linotype"/>
          <w:b/>
          <w:bCs/>
          <w:sz w:val="24"/>
          <w:szCs w:val="24"/>
          <w:lang w:val="es-ES_tradnl" w:eastAsia="es-MX"/>
        </w:rPr>
        <w:t xml:space="preserve">Considerando </w:t>
      </w:r>
      <w:r w:rsidR="00584F84" w:rsidRPr="00382F79">
        <w:rPr>
          <w:rFonts w:ascii="Palatino Linotype" w:eastAsiaTheme="minorEastAsia" w:hAnsi="Palatino Linotype"/>
          <w:b/>
          <w:bCs/>
          <w:sz w:val="24"/>
          <w:szCs w:val="24"/>
          <w:lang w:val="es-ES_tradnl" w:eastAsia="es-MX"/>
        </w:rPr>
        <w:t>CUARTO</w:t>
      </w:r>
      <w:r w:rsidR="00616297" w:rsidRPr="00382F79">
        <w:rPr>
          <w:rFonts w:ascii="Palatino Linotype" w:eastAsiaTheme="minorEastAsia" w:hAnsi="Palatino Linotype"/>
          <w:b/>
          <w:bCs/>
          <w:sz w:val="24"/>
          <w:szCs w:val="24"/>
          <w:lang w:val="es-ES_tradnl" w:eastAsia="es-MX"/>
        </w:rPr>
        <w:t xml:space="preserve"> </w:t>
      </w:r>
      <w:r w:rsidR="00616297" w:rsidRPr="00382F79">
        <w:rPr>
          <w:rFonts w:ascii="Palatino Linotype" w:eastAsiaTheme="minorEastAsia" w:hAnsi="Palatino Linotype"/>
          <w:bCs/>
          <w:sz w:val="24"/>
          <w:szCs w:val="24"/>
          <w:lang w:val="es-ES_tradnl" w:eastAsia="es-MX"/>
        </w:rPr>
        <w:t xml:space="preserve">de la presente resolución. </w:t>
      </w:r>
    </w:p>
    <w:p w14:paraId="3DC009B4" w14:textId="77777777" w:rsidR="00C22E61" w:rsidRPr="00382F79" w:rsidRDefault="00C22E61" w:rsidP="00C10B87">
      <w:pPr>
        <w:tabs>
          <w:tab w:val="left" w:pos="284"/>
        </w:tabs>
        <w:spacing w:line="360" w:lineRule="auto"/>
        <w:jc w:val="both"/>
        <w:rPr>
          <w:rFonts w:ascii="Palatino Linotype" w:eastAsia="Calibri" w:hAnsi="Palatino Linotype"/>
          <w:b/>
          <w:sz w:val="24"/>
          <w:szCs w:val="24"/>
          <w:lang w:eastAsia="en-US"/>
        </w:rPr>
      </w:pPr>
    </w:p>
    <w:p w14:paraId="1BF2EAD5" w14:textId="123CA4ED" w:rsidR="00616297" w:rsidRPr="00382F79" w:rsidRDefault="00C22E61" w:rsidP="00C10B87">
      <w:pPr>
        <w:tabs>
          <w:tab w:val="left" w:pos="284"/>
        </w:tabs>
        <w:spacing w:line="360" w:lineRule="auto"/>
        <w:jc w:val="both"/>
        <w:rPr>
          <w:rFonts w:ascii="Palatino Linotype" w:eastAsia="Calibri" w:hAnsi="Palatino Linotype"/>
          <w:sz w:val="24"/>
          <w:szCs w:val="24"/>
          <w:lang w:val="es-ES"/>
        </w:rPr>
      </w:pPr>
      <w:r w:rsidRPr="00382F79">
        <w:rPr>
          <w:rFonts w:ascii="Palatino Linotype" w:eastAsia="Calibri" w:hAnsi="Palatino Linotype"/>
          <w:b/>
          <w:sz w:val="24"/>
          <w:szCs w:val="24"/>
          <w:lang w:val="es-ES"/>
        </w:rPr>
        <w:t>SEGUNDO</w:t>
      </w:r>
      <w:r w:rsidRPr="00382F79">
        <w:rPr>
          <w:rFonts w:ascii="Palatino Linotype" w:eastAsia="Calibri" w:hAnsi="Palatino Linotype"/>
          <w:sz w:val="24"/>
          <w:szCs w:val="24"/>
          <w:lang w:val="es-ES"/>
        </w:rPr>
        <w:t xml:space="preserve">. Se </w:t>
      </w:r>
      <w:r w:rsidRPr="00382F79">
        <w:rPr>
          <w:rFonts w:ascii="Palatino Linotype" w:eastAsia="Calibri" w:hAnsi="Palatino Linotype"/>
          <w:b/>
          <w:sz w:val="24"/>
          <w:szCs w:val="24"/>
          <w:lang w:val="es-ES"/>
        </w:rPr>
        <w:t>ORDENA</w:t>
      </w:r>
      <w:r w:rsidRPr="00382F79">
        <w:rPr>
          <w:rFonts w:ascii="Palatino Linotype" w:eastAsia="Calibri" w:hAnsi="Palatino Linotype"/>
          <w:sz w:val="24"/>
          <w:szCs w:val="24"/>
          <w:lang w:val="es-ES"/>
        </w:rPr>
        <w:t xml:space="preserve"> al </w:t>
      </w:r>
      <w:r w:rsidRPr="00382F79">
        <w:rPr>
          <w:rFonts w:ascii="Palatino Linotype" w:eastAsia="Calibri" w:hAnsi="Palatino Linotype"/>
          <w:b/>
          <w:sz w:val="24"/>
          <w:szCs w:val="24"/>
          <w:lang w:eastAsia="en-US"/>
        </w:rPr>
        <w:t>Sistema Municipal Para el Desarrollo Integral de la Familia de Metepec</w:t>
      </w:r>
      <w:r w:rsidRPr="00382F79">
        <w:rPr>
          <w:rFonts w:ascii="Palatino Linotype" w:eastAsia="Calibri" w:hAnsi="Palatino Linotype"/>
          <w:sz w:val="24"/>
          <w:szCs w:val="24"/>
          <w:lang w:val="es-ES"/>
        </w:rPr>
        <w:t>, a efecto de que, de trámite a la solicitud de información y previa búsqueda exhaustiva y razonable, en todas las unidades administrativas competentes, entregue, a través del Sistema de Acceso a la Información Mexiquense (SAIMEX), en su caso, en versión pública, lo siguiente:</w:t>
      </w:r>
    </w:p>
    <w:p w14:paraId="4C0C8DB8" w14:textId="4C1C9357" w:rsidR="001415B8" w:rsidRPr="00382F79" w:rsidRDefault="00C22E61" w:rsidP="005645FB">
      <w:pPr>
        <w:pStyle w:val="Prrafodelista"/>
        <w:numPr>
          <w:ilvl w:val="0"/>
          <w:numId w:val="10"/>
        </w:numPr>
        <w:tabs>
          <w:tab w:val="left" w:pos="284"/>
        </w:tabs>
        <w:spacing w:before="240" w:after="240" w:line="360" w:lineRule="auto"/>
        <w:jc w:val="both"/>
        <w:rPr>
          <w:rFonts w:ascii="Palatino Linotype" w:hAnsi="Palatino Linotype"/>
          <w:b/>
          <w:bCs/>
          <w:lang w:val="es-ES_tradnl"/>
        </w:rPr>
      </w:pPr>
      <w:r w:rsidRPr="00382F79">
        <w:rPr>
          <w:rFonts w:ascii="Palatino Linotype" w:eastAsiaTheme="minorEastAsia" w:hAnsi="Palatino Linotype"/>
          <w:iCs/>
          <w:sz w:val="24"/>
          <w:lang w:val="es-ES_tradnl"/>
        </w:rPr>
        <w:t>Copia digitalizada de todos las circulares o comunicados emitidos por cualquier servidor público o por cualqui</w:t>
      </w:r>
      <w:r w:rsidR="00D666EA" w:rsidRPr="00382F79">
        <w:rPr>
          <w:rFonts w:ascii="Palatino Linotype" w:eastAsiaTheme="minorEastAsia" w:hAnsi="Palatino Linotype"/>
          <w:iCs/>
          <w:sz w:val="24"/>
          <w:lang w:val="es-ES_tradnl"/>
        </w:rPr>
        <w:t>er área del  Sistema Municipal p</w:t>
      </w:r>
      <w:r w:rsidRPr="00382F79">
        <w:rPr>
          <w:rFonts w:ascii="Palatino Linotype" w:eastAsiaTheme="minorEastAsia" w:hAnsi="Palatino Linotype"/>
          <w:iCs/>
          <w:sz w:val="24"/>
          <w:lang w:val="es-ES_tradnl"/>
        </w:rPr>
        <w:t>ara el Desarrollo Integral de la Familia de Metepec</w:t>
      </w:r>
      <w:r w:rsidR="00D666EA" w:rsidRPr="00382F79">
        <w:rPr>
          <w:rFonts w:ascii="Palatino Linotype" w:eastAsiaTheme="minorEastAsia" w:hAnsi="Palatino Linotype"/>
          <w:iCs/>
          <w:sz w:val="24"/>
          <w:lang w:val="es-ES_tradnl"/>
        </w:rPr>
        <w:t xml:space="preserve">, </w:t>
      </w:r>
      <w:r w:rsidRPr="00382F79">
        <w:rPr>
          <w:rFonts w:ascii="Palatino Linotype" w:eastAsiaTheme="minorEastAsia" w:hAnsi="Palatino Linotype"/>
          <w:iCs/>
          <w:sz w:val="24"/>
          <w:lang w:val="es-ES_tradnl"/>
        </w:rPr>
        <w:t xml:space="preserve"> del siete (07) al veintiocho (28) de abril de dos mil veintidós. </w:t>
      </w:r>
    </w:p>
    <w:p w14:paraId="52A3CF4B" w14:textId="77777777" w:rsidR="00D666EA" w:rsidRPr="00382F79" w:rsidRDefault="00D666EA" w:rsidP="00D666EA">
      <w:pPr>
        <w:spacing w:before="240" w:after="240" w:line="360" w:lineRule="auto"/>
        <w:jc w:val="both"/>
        <w:rPr>
          <w:rFonts w:ascii="Palatino Linotype" w:eastAsiaTheme="minorEastAsia" w:hAnsi="Palatino Linotype"/>
          <w:iCs/>
          <w:sz w:val="24"/>
          <w:lang w:val="es-ES_tradnl"/>
        </w:rPr>
      </w:pPr>
      <w:r w:rsidRPr="00382F79">
        <w:rPr>
          <w:rFonts w:ascii="Palatino Linotype" w:eastAsiaTheme="minorEastAsia" w:hAnsi="Palatino Linotype"/>
          <w:iCs/>
          <w:sz w:val="24"/>
          <w:lang w:val="es-ES_tradnl"/>
        </w:rPr>
        <w:t xml:space="preserve">Para efectos de lo anterior se deberá emitir el Acuerdo del Comité de Transparencia en términos de los artículos 49 fracción VIII y 132 fracción II de la Ley de Transparencia </w:t>
      </w:r>
      <w:r w:rsidRPr="00382F79">
        <w:rPr>
          <w:rFonts w:ascii="Palatino Linotype" w:eastAsiaTheme="minorEastAsia" w:hAnsi="Palatino Linotype"/>
          <w:iCs/>
          <w:sz w:val="24"/>
          <w:lang w:val="es-ES_tradnl"/>
        </w:rPr>
        <w:lastRenderedPageBreak/>
        <w:t>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F541FF7" w14:textId="18A5BC2A" w:rsidR="001415B8" w:rsidRPr="00382F79" w:rsidRDefault="001415B8" w:rsidP="00D666EA">
      <w:pPr>
        <w:tabs>
          <w:tab w:val="left" w:pos="284"/>
        </w:tabs>
        <w:spacing w:before="240" w:after="240" w:line="360" w:lineRule="auto"/>
        <w:jc w:val="both"/>
        <w:rPr>
          <w:rFonts w:ascii="Palatino Linotype" w:eastAsiaTheme="minorEastAsia" w:hAnsi="Palatino Linotype"/>
          <w:iCs/>
          <w:sz w:val="24"/>
          <w:lang w:val="es-ES_tradnl"/>
        </w:rPr>
      </w:pPr>
      <w:r w:rsidRPr="00382F79">
        <w:rPr>
          <w:rFonts w:ascii="Palatino Linotype" w:eastAsiaTheme="minorEastAsia" w:hAnsi="Palatino Linotype"/>
          <w:iCs/>
          <w:sz w:val="24"/>
          <w:lang w:val="es-ES_tradnl"/>
        </w:rPr>
        <w:t xml:space="preserve">De ser el caso que no se cuente con lo información señalada, por corresponder a días inhábiles el SUJETO OBLIGADO deberá de manifestar las razones que expliquen las causas por las que no se cuenta con la información. </w:t>
      </w:r>
    </w:p>
    <w:p w14:paraId="44AACFDF" w14:textId="77777777" w:rsidR="00616297" w:rsidRPr="00382F79" w:rsidRDefault="00616297" w:rsidP="00C10B87">
      <w:pPr>
        <w:tabs>
          <w:tab w:val="left" w:pos="284"/>
          <w:tab w:val="left" w:pos="8080"/>
        </w:tabs>
        <w:spacing w:line="360" w:lineRule="auto"/>
        <w:ind w:right="49"/>
        <w:contextualSpacing/>
        <w:jc w:val="both"/>
        <w:rPr>
          <w:rFonts w:ascii="Palatino Linotype" w:eastAsia="Palatino Linotype" w:hAnsi="Palatino Linotype"/>
          <w:b/>
          <w:sz w:val="24"/>
          <w:szCs w:val="24"/>
          <w:lang w:val="es-ES_tradnl"/>
        </w:rPr>
      </w:pPr>
      <w:r w:rsidRPr="00382F79">
        <w:rPr>
          <w:rFonts w:ascii="Palatino Linotype" w:eastAsia="Palatino Linotype" w:hAnsi="Palatino Linotype"/>
          <w:b/>
          <w:sz w:val="24"/>
          <w:szCs w:val="24"/>
          <w:lang w:val="es-ES_tradnl"/>
        </w:rPr>
        <w:t xml:space="preserve">TERCERO. Notifíquese </w:t>
      </w:r>
      <w:r w:rsidRPr="00382F79">
        <w:rPr>
          <w:rFonts w:ascii="Palatino Linotype" w:eastAsia="Palatino Linotype" w:hAnsi="Palatino Linotype"/>
          <w:sz w:val="24"/>
          <w:szCs w:val="24"/>
          <w:lang w:val="es-ES_tradnl"/>
        </w:rPr>
        <w:t xml:space="preserve">al Titular de la Unidad de Transparencia del </w:t>
      </w:r>
      <w:r w:rsidRPr="00382F79">
        <w:rPr>
          <w:rFonts w:ascii="Palatino Linotype" w:eastAsia="Palatino Linotype" w:hAnsi="Palatino Linotype"/>
          <w:b/>
          <w:sz w:val="24"/>
          <w:szCs w:val="24"/>
          <w:lang w:val="es-ES_tradnl"/>
        </w:rPr>
        <w:t>SUJETO OBLIGADO</w:t>
      </w:r>
      <w:r w:rsidRPr="00382F79">
        <w:rPr>
          <w:rFonts w:ascii="Palatino Linotype" w:eastAsia="Palatino Linotype" w:hAnsi="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382F7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382F79" w:rsidRDefault="00616297" w:rsidP="00C10B87">
      <w:pPr>
        <w:shd w:val="clear" w:color="auto" w:fill="FFFFFF"/>
        <w:tabs>
          <w:tab w:val="left" w:pos="284"/>
        </w:tabs>
        <w:spacing w:line="360" w:lineRule="auto"/>
        <w:jc w:val="both"/>
        <w:rPr>
          <w:rFonts w:ascii="Palatino Linotype" w:hAnsi="Palatino Linotype"/>
          <w:b/>
          <w:sz w:val="24"/>
          <w:szCs w:val="24"/>
          <w:lang w:val="es-ES_tradnl"/>
        </w:rPr>
      </w:pPr>
    </w:p>
    <w:p w14:paraId="4CDBD0B2" w14:textId="693A8A02" w:rsidR="00616297" w:rsidRPr="00382F79" w:rsidRDefault="00616297" w:rsidP="00C10B87">
      <w:pPr>
        <w:shd w:val="clear" w:color="auto" w:fill="FFFFFF"/>
        <w:tabs>
          <w:tab w:val="left" w:pos="284"/>
        </w:tabs>
        <w:spacing w:line="360" w:lineRule="auto"/>
        <w:jc w:val="both"/>
        <w:rPr>
          <w:rFonts w:ascii="Palatino Linotype" w:eastAsia="MS Mincho" w:hAnsi="Palatino Linotype"/>
          <w:sz w:val="24"/>
          <w:szCs w:val="24"/>
          <w:lang w:val="es-ES_tradnl"/>
        </w:rPr>
      </w:pPr>
      <w:r w:rsidRPr="00382F79">
        <w:rPr>
          <w:rFonts w:ascii="Palatino Linotype" w:hAnsi="Palatino Linotype"/>
          <w:b/>
          <w:sz w:val="24"/>
          <w:szCs w:val="24"/>
          <w:lang w:val="es-ES_tradnl"/>
        </w:rPr>
        <w:t xml:space="preserve">CUARTO. </w:t>
      </w:r>
      <w:r w:rsidRPr="00382F79">
        <w:rPr>
          <w:rFonts w:ascii="Palatino Linotype" w:hAnsi="Palatino Linotype"/>
          <w:b/>
          <w:bCs/>
          <w:color w:val="222222"/>
          <w:sz w:val="24"/>
          <w:szCs w:val="24"/>
          <w:lang w:val="es-ES"/>
        </w:rPr>
        <w:t xml:space="preserve">Notifíquese </w:t>
      </w:r>
      <w:r w:rsidRPr="00382F79">
        <w:rPr>
          <w:rFonts w:ascii="Palatino Linotype" w:hAnsi="Palatino Linotype"/>
          <w:bCs/>
          <w:color w:val="222222"/>
          <w:sz w:val="24"/>
          <w:szCs w:val="24"/>
          <w:lang w:val="es-ES"/>
        </w:rPr>
        <w:t>a</w:t>
      </w:r>
      <w:r w:rsidR="00396CF5" w:rsidRPr="00382F79">
        <w:rPr>
          <w:rFonts w:ascii="Palatino Linotype" w:hAnsi="Palatino Linotype"/>
          <w:bCs/>
          <w:color w:val="222222"/>
          <w:sz w:val="24"/>
          <w:szCs w:val="24"/>
          <w:lang w:val="es-ES"/>
        </w:rPr>
        <w:t>l</w:t>
      </w:r>
      <w:r w:rsidRPr="00382F79">
        <w:rPr>
          <w:rFonts w:ascii="Palatino Linotype" w:hAnsi="Palatino Linotype"/>
          <w:bCs/>
          <w:color w:val="222222"/>
          <w:sz w:val="24"/>
          <w:szCs w:val="24"/>
          <w:lang w:val="es-ES"/>
        </w:rPr>
        <w:t xml:space="preserve"> </w:t>
      </w:r>
      <w:r w:rsidR="00396CF5" w:rsidRPr="00382F79">
        <w:rPr>
          <w:rFonts w:ascii="Palatino Linotype" w:hAnsi="Palatino Linotype"/>
          <w:b/>
          <w:bCs/>
          <w:color w:val="222222"/>
          <w:sz w:val="24"/>
          <w:szCs w:val="24"/>
          <w:lang w:val="es-ES"/>
        </w:rPr>
        <w:t>RECURRENTE</w:t>
      </w:r>
      <w:r w:rsidRPr="00382F79">
        <w:rPr>
          <w:rFonts w:ascii="Palatino Linotype" w:hAnsi="Palatino Linotype"/>
          <w:b/>
          <w:color w:val="222222"/>
          <w:sz w:val="24"/>
          <w:szCs w:val="24"/>
          <w:lang w:val="es-ES"/>
        </w:rPr>
        <w:t xml:space="preserve"> </w:t>
      </w:r>
      <w:r w:rsidRPr="00382F79">
        <w:rPr>
          <w:rFonts w:ascii="Palatino Linotype" w:eastAsiaTheme="minorEastAsia" w:hAnsi="Palatino Linotype"/>
          <w:sz w:val="24"/>
          <w:szCs w:val="24"/>
          <w:lang w:val="es-ES_tradnl"/>
        </w:rPr>
        <w:t>la presente resolución</w:t>
      </w:r>
      <w:r w:rsidR="000C36A4" w:rsidRPr="00382F79">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382F79" w:rsidRDefault="00616297" w:rsidP="00C10B8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382F79" w:rsidRDefault="00616297" w:rsidP="00C10B87">
      <w:pPr>
        <w:shd w:val="clear" w:color="auto" w:fill="FFFFFF"/>
        <w:tabs>
          <w:tab w:val="left" w:pos="284"/>
        </w:tabs>
        <w:spacing w:line="360" w:lineRule="auto"/>
        <w:jc w:val="both"/>
        <w:rPr>
          <w:rFonts w:ascii="Palatino Linotype" w:eastAsia="MS Mincho" w:hAnsi="Palatino Linotype"/>
          <w:sz w:val="24"/>
          <w:szCs w:val="24"/>
          <w:lang w:val="es-ES"/>
        </w:rPr>
      </w:pPr>
      <w:r w:rsidRPr="00382F79">
        <w:rPr>
          <w:rFonts w:ascii="Palatino Linotype" w:eastAsia="MS Mincho" w:hAnsi="Palatino Linotype"/>
          <w:b/>
          <w:sz w:val="24"/>
          <w:szCs w:val="24"/>
        </w:rPr>
        <w:t>QUINTO.</w:t>
      </w:r>
      <w:r w:rsidRPr="00382F79">
        <w:rPr>
          <w:rFonts w:ascii="Palatino Linotype" w:eastAsia="MS Mincho" w:hAnsi="Palatino Linotype"/>
          <w:sz w:val="24"/>
          <w:szCs w:val="24"/>
        </w:rPr>
        <w:t xml:space="preserve"> </w:t>
      </w:r>
      <w:r w:rsidRPr="00382F79">
        <w:rPr>
          <w:rFonts w:ascii="Palatino Linotype" w:eastAsia="MS Mincho" w:hAnsi="Palatino Linotype"/>
          <w:sz w:val="24"/>
          <w:szCs w:val="24"/>
          <w:lang w:val="es-ES"/>
        </w:rPr>
        <w:t>Se hace del conocimiento de</w:t>
      </w:r>
      <w:r w:rsidR="00396CF5" w:rsidRPr="00382F79">
        <w:rPr>
          <w:rFonts w:ascii="Palatino Linotype" w:eastAsia="MS Mincho" w:hAnsi="Palatino Linotype"/>
          <w:sz w:val="24"/>
          <w:szCs w:val="24"/>
          <w:lang w:val="es-ES"/>
        </w:rPr>
        <w:t>l</w:t>
      </w:r>
      <w:r w:rsidRPr="00382F79">
        <w:rPr>
          <w:rFonts w:ascii="Palatino Linotype" w:eastAsiaTheme="minorEastAsia" w:hAnsi="Palatino Linotype"/>
          <w:b/>
          <w:sz w:val="24"/>
          <w:szCs w:val="24"/>
          <w:lang w:val="es-ES_tradnl"/>
        </w:rPr>
        <w:t xml:space="preserve"> </w:t>
      </w:r>
      <w:r w:rsidR="00396CF5" w:rsidRPr="00382F79">
        <w:rPr>
          <w:rFonts w:ascii="Palatino Linotype" w:eastAsiaTheme="minorEastAsia" w:hAnsi="Palatino Linotype"/>
          <w:b/>
          <w:sz w:val="24"/>
          <w:szCs w:val="24"/>
          <w:lang w:val="es-ES_tradnl"/>
        </w:rPr>
        <w:t>RECURRENTE</w:t>
      </w:r>
      <w:r w:rsidRPr="00382F79">
        <w:rPr>
          <w:rFonts w:ascii="Palatino Linotype" w:eastAsiaTheme="minorEastAsia" w:hAnsi="Palatino Linotype"/>
          <w:b/>
          <w:sz w:val="24"/>
          <w:szCs w:val="24"/>
          <w:lang w:val="es-ES_tradnl"/>
        </w:rPr>
        <w:t xml:space="preserve"> </w:t>
      </w:r>
      <w:r w:rsidRPr="00382F79">
        <w:rPr>
          <w:rFonts w:ascii="Palatino Linotype" w:eastAsia="MS Mincho" w:hAnsi="Palatino Linotype"/>
          <w:sz w:val="24"/>
          <w:szCs w:val="24"/>
          <w:lang w:val="es-ES"/>
        </w:rPr>
        <w:t xml:space="preserve">que, de conformidad con lo establecido en el artículo 196 de la Ley de Transparencia y Acceso a la Información </w:t>
      </w:r>
      <w:r w:rsidRPr="00382F79">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382F79">
        <w:rPr>
          <w:rFonts w:ascii="Palatino Linotype" w:eastAsia="MS Mincho" w:hAnsi="Palatino Linotype"/>
          <w:bCs/>
          <w:sz w:val="24"/>
          <w:szCs w:val="24"/>
          <w:lang w:val="es-ES"/>
        </w:rPr>
        <w:t>vía juicio de amparo</w:t>
      </w:r>
      <w:r w:rsidRPr="00382F79">
        <w:rPr>
          <w:rFonts w:ascii="Palatino Linotype" w:eastAsia="MS Mincho" w:hAnsi="Palatino Linotype"/>
          <w:sz w:val="24"/>
          <w:szCs w:val="24"/>
          <w:lang w:val="es-ES"/>
        </w:rPr>
        <w:t> en los términos de las leyes aplicables.</w:t>
      </w:r>
    </w:p>
    <w:p w14:paraId="4E20CCC7" w14:textId="77777777" w:rsidR="003D5DE1" w:rsidRPr="00382F79" w:rsidRDefault="003D5DE1" w:rsidP="00C10B8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382F79" w:rsidRDefault="00616297" w:rsidP="00C10B87">
      <w:pPr>
        <w:shd w:val="clear" w:color="auto" w:fill="FFFFFF"/>
        <w:tabs>
          <w:tab w:val="left" w:pos="284"/>
        </w:tabs>
        <w:spacing w:line="360" w:lineRule="auto"/>
        <w:jc w:val="both"/>
        <w:rPr>
          <w:rFonts w:ascii="Palatino Linotype" w:eastAsia="MS Mincho" w:hAnsi="Palatino Linotype"/>
          <w:sz w:val="24"/>
          <w:szCs w:val="24"/>
        </w:rPr>
      </w:pPr>
      <w:r w:rsidRPr="00382F79">
        <w:rPr>
          <w:rFonts w:ascii="Palatino Linotype" w:eastAsia="MS Mincho" w:hAnsi="Palatino Linotype"/>
          <w:b/>
          <w:bCs/>
          <w:sz w:val="24"/>
          <w:szCs w:val="24"/>
        </w:rPr>
        <w:t>SEXTO.</w:t>
      </w:r>
      <w:r w:rsidRPr="00382F79">
        <w:rPr>
          <w:rFonts w:ascii="Palatino Linotype" w:eastAsia="MS Mincho" w:hAnsi="Palatino Linotype"/>
          <w:bCs/>
          <w:sz w:val="24"/>
          <w:szCs w:val="24"/>
        </w:rPr>
        <w:t xml:space="preserve"> Hágase del conocimiento</w:t>
      </w:r>
      <w:r w:rsidRPr="00382F79">
        <w:rPr>
          <w:rFonts w:ascii="Palatino Linotype" w:eastAsia="MS Mincho" w:hAnsi="Palatino Linotype"/>
          <w:b/>
          <w:bCs/>
          <w:sz w:val="24"/>
          <w:szCs w:val="24"/>
        </w:rPr>
        <w:t> </w:t>
      </w:r>
      <w:r w:rsidRPr="00382F79">
        <w:rPr>
          <w:rFonts w:ascii="Palatino Linotype" w:eastAsia="MS Mincho" w:hAnsi="Palatino Linotype"/>
          <w:sz w:val="24"/>
          <w:szCs w:val="24"/>
        </w:rPr>
        <w:t>del </w:t>
      </w:r>
      <w:r w:rsidRPr="00382F79">
        <w:rPr>
          <w:rFonts w:ascii="Palatino Linotype" w:hAnsi="Palatino Linotype"/>
          <w:b/>
          <w:color w:val="222222"/>
          <w:sz w:val="24"/>
          <w:szCs w:val="24"/>
          <w:lang w:val="es-ES"/>
        </w:rPr>
        <w:t>RECURRENTE</w:t>
      </w:r>
      <w:r w:rsidRPr="00382F79">
        <w:rPr>
          <w:rFonts w:ascii="Palatino Linotype" w:eastAsia="MS Mincho" w:hAnsi="Palatino Linotype"/>
          <w:b/>
          <w:bCs/>
          <w:sz w:val="24"/>
          <w:szCs w:val="24"/>
        </w:rPr>
        <w:t> </w:t>
      </w:r>
      <w:r w:rsidRPr="00382F79">
        <w:rPr>
          <w:rFonts w:ascii="Palatino Linotype" w:eastAsia="MS Mincho" w:hAnsi="Palatino Linotype"/>
          <w:sz w:val="24"/>
          <w:szCs w:val="24"/>
        </w:rPr>
        <w:t>que la respuesta que dé </w:t>
      </w:r>
      <w:r w:rsidRPr="00382F79">
        <w:rPr>
          <w:rFonts w:ascii="Palatino Linotype" w:eastAsia="MS Mincho" w:hAnsi="Palatino Linotype"/>
          <w:b/>
          <w:bCs/>
          <w:sz w:val="24"/>
          <w:szCs w:val="24"/>
        </w:rPr>
        <w:t>EL SUJETO OBLIGADO</w:t>
      </w:r>
      <w:r w:rsidRPr="00382F79">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382F79" w:rsidRDefault="00616297" w:rsidP="00C10B8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382F79" w:rsidRDefault="00616297" w:rsidP="00C10B87">
      <w:pPr>
        <w:shd w:val="clear" w:color="auto" w:fill="FFFFFF"/>
        <w:tabs>
          <w:tab w:val="left" w:pos="284"/>
        </w:tabs>
        <w:spacing w:line="360" w:lineRule="auto"/>
        <w:jc w:val="both"/>
        <w:rPr>
          <w:rFonts w:ascii="Palatino Linotype" w:eastAsia="MS Mincho" w:hAnsi="Palatino Linotype"/>
          <w:sz w:val="24"/>
          <w:szCs w:val="24"/>
        </w:rPr>
      </w:pPr>
      <w:r w:rsidRPr="00382F79">
        <w:rPr>
          <w:rFonts w:ascii="Palatino Linotype" w:eastAsia="MS Mincho" w:hAnsi="Palatino Linotype"/>
          <w:b/>
          <w:sz w:val="24"/>
          <w:szCs w:val="24"/>
        </w:rPr>
        <w:t>SÉPTIMO</w:t>
      </w:r>
      <w:r w:rsidRPr="00382F79">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382F79">
        <w:rPr>
          <w:rFonts w:ascii="Palatino Linotype" w:eastAsia="MS Mincho" w:hAnsi="Palatino Linotype"/>
          <w:b/>
          <w:sz w:val="24"/>
          <w:szCs w:val="24"/>
        </w:rPr>
        <w:t xml:space="preserve">al SUJETO OBLIGADO </w:t>
      </w:r>
      <w:r w:rsidRPr="00382F79">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382F79" w:rsidRDefault="00616297" w:rsidP="00C10B87">
      <w:pPr>
        <w:shd w:val="clear" w:color="auto" w:fill="FFFFFF"/>
        <w:tabs>
          <w:tab w:val="left" w:pos="284"/>
        </w:tabs>
        <w:spacing w:line="360" w:lineRule="auto"/>
        <w:jc w:val="both"/>
        <w:rPr>
          <w:rFonts w:ascii="Palatino Linotype" w:eastAsia="MS Mincho" w:hAnsi="Palatino Linotype"/>
          <w:sz w:val="24"/>
          <w:szCs w:val="24"/>
          <w:lang w:val="es-ES"/>
        </w:rPr>
      </w:pPr>
    </w:p>
    <w:p w14:paraId="7EE3AE8A" w14:textId="77777777" w:rsidR="008F27EB" w:rsidRPr="008F27EB" w:rsidRDefault="008F27EB" w:rsidP="008F27EB">
      <w:pPr>
        <w:spacing w:before="240" w:after="240" w:line="360" w:lineRule="auto"/>
        <w:jc w:val="both"/>
        <w:rPr>
          <w:rFonts w:ascii="Palatino Linotype" w:hAnsi="Palatino Linotype"/>
          <w:sz w:val="24"/>
        </w:rPr>
      </w:pPr>
      <w:r w:rsidRPr="00382F79">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382F79">
        <w:rPr>
          <w:rFonts w:ascii="Palatino Linotype" w:hAnsi="Palatino Linotype"/>
          <w:sz w:val="24"/>
        </w:rPr>
        <w:lastRenderedPageBreak/>
        <w:t>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33" w:name="_GoBack"/>
      <w:bookmarkEnd w:id="33"/>
      <w:r w:rsidRPr="008F27EB">
        <w:rPr>
          <w:rFonts w:ascii="Palatino Linotype" w:hAnsi="Palatino Linotype"/>
          <w:sz w:val="24"/>
        </w:rPr>
        <w:t xml:space="preserve"> </w:t>
      </w:r>
    </w:p>
    <w:p w14:paraId="6D10D57F" w14:textId="77777777" w:rsidR="005000AA" w:rsidRPr="00C10B87" w:rsidRDefault="005000AA" w:rsidP="00C10B87">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C10B87" w:rsidRDefault="00DF54E4" w:rsidP="00C10B87">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C10B87" w:rsidRDefault="00DF54E4" w:rsidP="00C10B87">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C10B87" w:rsidRDefault="00DF54E4" w:rsidP="00C10B87">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C10B87" w:rsidRDefault="00DF54E4" w:rsidP="00C10B87">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C10B87" w:rsidRDefault="00DF54E4" w:rsidP="00C10B87">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C10B87" w:rsidRDefault="00DF54E4" w:rsidP="00C10B87">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C10B87" w:rsidRDefault="00DF54E4" w:rsidP="00C10B87">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C10B87" w:rsidRDefault="00DF54E4" w:rsidP="00C10B87">
      <w:pPr>
        <w:spacing w:before="240" w:after="360" w:line="360" w:lineRule="auto"/>
        <w:jc w:val="both"/>
        <w:rPr>
          <w:rFonts w:ascii="Palatino Linotype" w:hAnsi="Palatino Linotype"/>
          <w:color w:val="222222"/>
          <w:sz w:val="24"/>
          <w:szCs w:val="24"/>
          <w:lang w:val="es-ES" w:eastAsia="es-MX"/>
        </w:rPr>
      </w:pPr>
    </w:p>
    <w:sectPr w:rsidR="00DF54E4" w:rsidRPr="00C10B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CAE69" w14:textId="77777777" w:rsidR="00885500" w:rsidRDefault="00885500">
      <w:r>
        <w:separator/>
      </w:r>
    </w:p>
  </w:endnote>
  <w:endnote w:type="continuationSeparator" w:id="0">
    <w:p w14:paraId="5040E58B" w14:textId="77777777" w:rsidR="00885500" w:rsidRDefault="0088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C22E61" w:rsidRDefault="00C22E61">
            <w:pPr>
              <w:pStyle w:val="Piedepgina"/>
              <w:jc w:val="right"/>
            </w:pPr>
          </w:p>
          <w:p w14:paraId="1F7A191C" w14:textId="2A69F491" w:rsidR="00C22E61" w:rsidRDefault="00C22E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2F79">
              <w:rPr>
                <w:b/>
                <w:bCs/>
                <w:noProof/>
              </w:rPr>
              <w:t>64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2F79">
              <w:rPr>
                <w:b/>
                <w:bCs/>
                <w:noProof/>
              </w:rPr>
              <w:t>64</w:t>
            </w:r>
            <w:r>
              <w:rPr>
                <w:b/>
                <w:bCs/>
                <w:sz w:val="24"/>
                <w:szCs w:val="24"/>
              </w:rPr>
              <w:fldChar w:fldCharType="end"/>
            </w:r>
          </w:p>
        </w:sdtContent>
      </w:sdt>
    </w:sdtContent>
  </w:sdt>
  <w:p w14:paraId="2A221972" w14:textId="77777777" w:rsidR="00C22E61" w:rsidRDefault="00C22E61">
    <w:pPr>
      <w:pStyle w:val="Piedepgina"/>
    </w:pPr>
  </w:p>
  <w:p w14:paraId="1D6FF208" w14:textId="675B31C9" w:rsidR="00C22E61" w:rsidRDefault="00C22E61" w:rsidP="00275BD0">
    <w:pPr>
      <w:tabs>
        <w:tab w:val="left" w:pos="900"/>
      </w:tabs>
    </w:pPr>
    <w:r>
      <w:tab/>
    </w:r>
  </w:p>
  <w:p w14:paraId="70055CD7" w14:textId="77777777" w:rsidR="00C22E61" w:rsidRDefault="00C22E61"/>
  <w:p w14:paraId="5452645F" w14:textId="77777777" w:rsidR="00C22E61" w:rsidRDefault="00C22E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C22E61" w:rsidRDefault="00C22E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2F7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2F79">
              <w:rPr>
                <w:b/>
                <w:bCs/>
                <w:noProof/>
              </w:rPr>
              <w:t>64</w:t>
            </w:r>
            <w:r>
              <w:rPr>
                <w:b/>
                <w:bCs/>
                <w:sz w:val="24"/>
                <w:szCs w:val="24"/>
              </w:rPr>
              <w:fldChar w:fldCharType="end"/>
            </w:r>
          </w:p>
        </w:sdtContent>
      </w:sdt>
    </w:sdtContent>
  </w:sdt>
  <w:p w14:paraId="2D12AEB2" w14:textId="77777777" w:rsidR="00C22E61" w:rsidRDefault="00C22E61">
    <w:pPr>
      <w:pStyle w:val="Piedepgina"/>
    </w:pPr>
  </w:p>
  <w:p w14:paraId="54227169" w14:textId="77777777" w:rsidR="00C22E61" w:rsidRDefault="00C22E61"/>
  <w:p w14:paraId="7DE40FB1" w14:textId="77777777" w:rsidR="00C22E61" w:rsidRDefault="00C22E61"/>
  <w:p w14:paraId="33755E87" w14:textId="77777777" w:rsidR="00C22E61" w:rsidRDefault="00C22E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AC152" w14:textId="77777777" w:rsidR="00885500" w:rsidRDefault="00885500">
      <w:r>
        <w:separator/>
      </w:r>
    </w:p>
  </w:footnote>
  <w:footnote w:type="continuationSeparator" w:id="0">
    <w:p w14:paraId="006E41AF" w14:textId="77777777" w:rsidR="00885500" w:rsidRDefault="00885500">
      <w:r>
        <w:continuationSeparator/>
      </w:r>
    </w:p>
  </w:footnote>
  <w:footnote w:id="1">
    <w:p w14:paraId="7D872842" w14:textId="77777777" w:rsidR="00C22E61" w:rsidRPr="00F75272" w:rsidRDefault="00C22E61"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D880D03" w14:textId="77777777" w:rsidR="00C22E61" w:rsidRDefault="00C22E61" w:rsidP="00616297">
      <w:pPr>
        <w:pStyle w:val="Textonotapie"/>
      </w:pPr>
      <w:r>
        <w:rPr>
          <w:rStyle w:val="Refdenotaalpie"/>
        </w:rPr>
        <w:footnoteRef/>
      </w:r>
      <w:r>
        <w:t xml:space="preserve"> Convención Americana sobre Derechos Humanos. Artículo 13.</w:t>
      </w:r>
    </w:p>
  </w:footnote>
  <w:footnote w:id="3">
    <w:p w14:paraId="67682805" w14:textId="77777777" w:rsidR="00C22E61" w:rsidRDefault="00C22E61" w:rsidP="00616297">
      <w:pPr>
        <w:pStyle w:val="Textonotapie"/>
      </w:pPr>
      <w:r>
        <w:rPr>
          <w:rStyle w:val="Refdenotaalpie"/>
        </w:rPr>
        <w:footnoteRef/>
      </w:r>
      <w:r>
        <w:t xml:space="preserve"> Constitución Política de los Estados Unidos Mexicanos. Artículo sexto, sección A, fracción I.</w:t>
      </w:r>
    </w:p>
  </w:footnote>
  <w:footnote w:id="4">
    <w:p w14:paraId="21D43271" w14:textId="77777777" w:rsidR="00C22E61" w:rsidRDefault="00C22E61"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49FDEBB" w14:textId="77777777" w:rsidR="00C22E61" w:rsidRDefault="00C22E61" w:rsidP="00616297">
      <w:pPr>
        <w:pStyle w:val="Textonotapie"/>
      </w:pPr>
      <w:r>
        <w:rPr>
          <w:rStyle w:val="Refdenotaalpie"/>
        </w:rPr>
        <w:footnoteRef/>
      </w:r>
      <w:r>
        <w:t xml:space="preserve"> Ibídem. Parr. 87.</w:t>
      </w:r>
    </w:p>
  </w:footnote>
  <w:footnote w:id="6">
    <w:p w14:paraId="263A759B" w14:textId="77777777" w:rsidR="00180B7B" w:rsidRDefault="00180B7B" w:rsidP="00180B7B">
      <w:pPr>
        <w:pStyle w:val="Textonotapie"/>
      </w:pPr>
      <w:r>
        <w:rPr>
          <w:rStyle w:val="Refdenotaalpie"/>
        </w:rPr>
        <w:footnoteRef/>
      </w:r>
      <w:r>
        <w:t xml:space="preserve"> Ley de Transparencia y Acceso a la Información Pública del Estado de México y Municipios. Artículo 9. …</w:t>
      </w:r>
    </w:p>
    <w:p w14:paraId="2BBE76CE" w14:textId="77777777" w:rsidR="00180B7B" w:rsidRDefault="00180B7B" w:rsidP="00180B7B">
      <w:pPr>
        <w:pStyle w:val="Textonotapie"/>
      </w:pPr>
      <w:r>
        <w:t>II. Eficacia: Obligación del Instituto para tutelar, de manera efectiva, el derecho de acceso a la información;</w:t>
      </w:r>
    </w:p>
    <w:p w14:paraId="44E078DB" w14:textId="77777777" w:rsidR="00180B7B" w:rsidRDefault="00180B7B" w:rsidP="00180B7B">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C22E61" w:rsidRDefault="00885500">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C22E61" w:rsidRDefault="00C22E61"/>
  <w:p w14:paraId="77B719CE" w14:textId="77777777" w:rsidR="00C22E61" w:rsidRDefault="00C22E61"/>
  <w:p w14:paraId="50A3AAAA" w14:textId="77777777" w:rsidR="00C22E61" w:rsidRDefault="00C22E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C22E61" w14:paraId="6255E3A4" w14:textId="77777777" w:rsidTr="00814079">
      <w:trPr>
        <w:trHeight w:val="1435"/>
      </w:trPr>
      <w:tc>
        <w:tcPr>
          <w:tcW w:w="1843" w:type="dxa"/>
          <w:shd w:val="clear" w:color="auto" w:fill="auto"/>
        </w:tcPr>
        <w:p w14:paraId="3E05202F" w14:textId="4A7C9DF8" w:rsidR="00C22E61" w:rsidRDefault="00C22E6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C22E61" w:rsidRDefault="00C22E61"/>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C22E61" w14:paraId="727F90BF" w14:textId="77777777" w:rsidTr="007441D8">
            <w:trPr>
              <w:trHeight w:val="338"/>
            </w:trPr>
            <w:tc>
              <w:tcPr>
                <w:tcW w:w="2551" w:type="dxa"/>
              </w:tcPr>
              <w:p w14:paraId="23087CD5" w14:textId="77777777" w:rsidR="00C22E61" w:rsidRDefault="00C22E61">
                <w:pPr>
                  <w:tabs>
                    <w:tab w:val="right" w:pos="8838"/>
                  </w:tabs>
                  <w:ind w:right="-105"/>
                  <w:rPr>
                    <w:rFonts w:ascii="Palatino Linotype" w:eastAsia="Calibri" w:hAnsi="Palatino Linotype" w:cs="Tahoma"/>
                    <w:b/>
                    <w:sz w:val="22"/>
                    <w:szCs w:val="22"/>
                    <w:lang w:eastAsia="en-US"/>
                  </w:rPr>
                </w:pPr>
              </w:p>
              <w:p w14:paraId="410A3741" w14:textId="535C9D39" w:rsidR="00C22E61" w:rsidRDefault="00C22E6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C22E61" w:rsidRDefault="00C22E61" w:rsidP="00427B6E">
                <w:pPr>
                  <w:tabs>
                    <w:tab w:val="right" w:pos="8838"/>
                  </w:tabs>
                  <w:ind w:right="-105" w:hanging="101"/>
                  <w:jc w:val="both"/>
                  <w:rPr>
                    <w:rFonts w:ascii="Palatino Linotype" w:eastAsia="Calibri" w:hAnsi="Palatino Linotype" w:cs="Tahoma"/>
                    <w:bCs/>
                    <w:sz w:val="22"/>
                    <w:szCs w:val="22"/>
                    <w:lang w:eastAsia="en-US"/>
                  </w:rPr>
                </w:pPr>
              </w:p>
              <w:p w14:paraId="3FF69A05" w14:textId="52210193" w:rsidR="00C22E61" w:rsidRDefault="00C22E61" w:rsidP="007037C5">
                <w:pPr>
                  <w:tabs>
                    <w:tab w:val="right" w:pos="8838"/>
                  </w:tabs>
                  <w:ind w:left="-108" w:right="-105" w:firstLine="7"/>
                  <w:jc w:val="both"/>
                  <w:rPr>
                    <w:rFonts w:ascii="Palatino Linotype" w:eastAsia="Calibri" w:hAnsi="Palatino Linotype" w:cs="Tahoma"/>
                    <w:bCs/>
                    <w:sz w:val="22"/>
                    <w:szCs w:val="22"/>
                    <w:lang w:eastAsia="en-US"/>
                  </w:rPr>
                </w:pPr>
                <w:r w:rsidRPr="005F2E64">
                  <w:rPr>
                    <w:rFonts w:ascii="Palatino Linotype" w:eastAsia="Calibri" w:hAnsi="Palatino Linotype" w:cs="Tahoma"/>
                    <w:sz w:val="22"/>
                    <w:lang w:eastAsia="en-US"/>
                  </w:rPr>
                  <w:t>10923/INFOEM/IP/RR/2022</w:t>
                </w:r>
                <w:r>
                  <w:rPr>
                    <w:rFonts w:ascii="Palatino Linotype" w:eastAsia="Calibri" w:hAnsi="Palatino Linotype" w:cs="Tahoma"/>
                    <w:sz w:val="22"/>
                    <w:lang w:eastAsia="en-US"/>
                  </w:rPr>
                  <w:t xml:space="preserve"> y acumulados</w:t>
                </w:r>
              </w:p>
            </w:tc>
          </w:tr>
          <w:tr w:rsidR="00C22E61" w14:paraId="1389436A" w14:textId="6755D736" w:rsidTr="007441D8">
            <w:trPr>
              <w:trHeight w:val="283"/>
            </w:trPr>
            <w:tc>
              <w:tcPr>
                <w:tcW w:w="2551" w:type="dxa"/>
              </w:tcPr>
              <w:p w14:paraId="22E0F4E9" w14:textId="77777777" w:rsidR="00C22E61" w:rsidRDefault="00C22E61">
                <w:pPr>
                  <w:tabs>
                    <w:tab w:val="right" w:pos="8838"/>
                  </w:tabs>
                  <w:ind w:right="-105"/>
                  <w:rPr>
                    <w:rFonts w:ascii="Palatino Linotype" w:eastAsia="Calibri" w:hAnsi="Palatino Linotype" w:cs="Tahoma"/>
                    <w:b/>
                    <w:sz w:val="22"/>
                    <w:szCs w:val="22"/>
                    <w:lang w:eastAsia="en-US"/>
                  </w:rPr>
                </w:pPr>
                <w:bookmarkStart w:id="34" w:name="_Hlk33010189"/>
                <w:r>
                  <w:rPr>
                    <w:rFonts w:ascii="Palatino Linotype" w:eastAsia="Calibri" w:hAnsi="Palatino Linotype" w:cs="Tahoma"/>
                    <w:b/>
                    <w:sz w:val="22"/>
                    <w:szCs w:val="22"/>
                    <w:lang w:eastAsia="en-US"/>
                  </w:rPr>
                  <w:t>Sujeto Obligado:</w:t>
                </w:r>
              </w:p>
            </w:tc>
            <w:tc>
              <w:tcPr>
                <w:tcW w:w="2977" w:type="dxa"/>
              </w:tcPr>
              <w:p w14:paraId="2B205C7F" w14:textId="5AF02420" w:rsidR="00C22E61" w:rsidRPr="005F2E64" w:rsidRDefault="00C22E61" w:rsidP="005F2E64">
                <w:pPr>
                  <w:tabs>
                    <w:tab w:val="right" w:pos="8838"/>
                  </w:tabs>
                  <w:ind w:left="-108" w:right="34"/>
                  <w:jc w:val="both"/>
                  <w:rPr>
                    <w:rFonts w:ascii="Palatino Linotype" w:eastAsia="Calibri" w:hAnsi="Palatino Linotype" w:cs="Tahoma"/>
                    <w:sz w:val="22"/>
                    <w:szCs w:val="22"/>
                    <w:lang w:eastAsia="en-US"/>
                  </w:rPr>
                </w:pPr>
                <w:r w:rsidRPr="005F2E64">
                  <w:rPr>
                    <w:rFonts w:ascii="Palatino Linotype" w:eastAsia="Calibri" w:hAnsi="Palatino Linotype" w:cs="Tahoma"/>
                    <w:bCs/>
                    <w:sz w:val="22"/>
                    <w:szCs w:val="22"/>
                    <w:lang w:val="es-MX" w:eastAsia="en-US"/>
                  </w:rPr>
                  <w:t>Sistema Municipal Para el Desarrollo Integral de la Familia de Metepec</w:t>
                </w:r>
              </w:p>
            </w:tc>
          </w:tr>
          <w:bookmarkEnd w:id="34"/>
          <w:tr w:rsidR="00C22E61" w14:paraId="28CCE4E5" w14:textId="77777777" w:rsidTr="007441D8">
            <w:trPr>
              <w:trHeight w:val="283"/>
            </w:trPr>
            <w:tc>
              <w:tcPr>
                <w:tcW w:w="2551" w:type="dxa"/>
              </w:tcPr>
              <w:p w14:paraId="13EBF3BB" w14:textId="6E4ECE4B" w:rsidR="00C22E61" w:rsidRDefault="00C22E6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C22E61" w:rsidRDefault="00C22E6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C22E61" w:rsidRDefault="00C22E61">
          <w:pPr>
            <w:tabs>
              <w:tab w:val="right" w:pos="8838"/>
            </w:tabs>
            <w:ind w:left="-28"/>
            <w:jc w:val="both"/>
            <w:rPr>
              <w:rFonts w:ascii="Arial" w:eastAsia="Calibri" w:hAnsi="Arial" w:cs="Arial"/>
              <w:b/>
              <w:sz w:val="22"/>
              <w:szCs w:val="22"/>
              <w:lang w:eastAsia="en-US"/>
            </w:rPr>
          </w:pPr>
        </w:p>
      </w:tc>
    </w:tr>
  </w:tbl>
  <w:p w14:paraId="07EF2D29" w14:textId="1620A8B4" w:rsidR="00C22E61" w:rsidRDefault="00885500"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C22E61" w:rsidRDefault="00C22E61"/>
  <w:p w14:paraId="104386EF" w14:textId="77777777" w:rsidR="00C22E61" w:rsidRDefault="00C22E61"/>
  <w:p w14:paraId="60A3E393" w14:textId="77777777" w:rsidR="00C22E61" w:rsidRDefault="00C22E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C22E61" w14:paraId="61517A1D" w14:textId="77777777" w:rsidTr="003A6126">
      <w:trPr>
        <w:trHeight w:val="1435"/>
      </w:trPr>
      <w:tc>
        <w:tcPr>
          <w:tcW w:w="1560" w:type="dxa"/>
          <w:shd w:val="clear" w:color="auto" w:fill="auto"/>
        </w:tcPr>
        <w:p w14:paraId="4B74E846" w14:textId="1E0D62B9" w:rsidR="00C22E61" w:rsidRDefault="00C22E6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C22E61" w14:paraId="7F59E1EF" w14:textId="77777777" w:rsidTr="007441D8">
            <w:trPr>
              <w:trHeight w:val="144"/>
            </w:trPr>
            <w:tc>
              <w:tcPr>
                <w:tcW w:w="2444" w:type="dxa"/>
              </w:tcPr>
              <w:p w14:paraId="5EFF942E" w14:textId="77777777" w:rsidR="00C22E61" w:rsidRDefault="00C22E61" w:rsidP="000D485D">
                <w:pPr>
                  <w:tabs>
                    <w:tab w:val="right" w:pos="8838"/>
                  </w:tabs>
                  <w:ind w:left="-74" w:right="-105"/>
                  <w:rPr>
                    <w:rFonts w:ascii="Palatino Linotype" w:eastAsia="Calibri" w:hAnsi="Palatino Linotype" w:cs="Tahoma"/>
                    <w:b/>
                    <w:sz w:val="22"/>
                    <w:szCs w:val="22"/>
                    <w:lang w:eastAsia="en-US"/>
                  </w:rPr>
                </w:pPr>
                <w:bookmarkStart w:id="35" w:name="_Hlk12526980"/>
                <w:r>
                  <w:rPr>
                    <w:rFonts w:ascii="Palatino Linotype" w:eastAsia="Calibri" w:hAnsi="Palatino Linotype" w:cs="Tahoma"/>
                    <w:b/>
                    <w:sz w:val="22"/>
                    <w:szCs w:val="22"/>
                    <w:lang w:eastAsia="en-US"/>
                  </w:rPr>
                  <w:t>Recurso de Revisión:</w:t>
                </w:r>
              </w:p>
            </w:tc>
            <w:tc>
              <w:tcPr>
                <w:tcW w:w="3084" w:type="dxa"/>
              </w:tcPr>
              <w:p w14:paraId="0DE47EE2" w14:textId="671F0D71" w:rsidR="00C22E61" w:rsidRPr="005F2E64" w:rsidRDefault="00C22E61" w:rsidP="005F2E64">
                <w:pPr>
                  <w:tabs>
                    <w:tab w:val="right" w:pos="8838"/>
                  </w:tabs>
                  <w:ind w:left="-3" w:right="-105"/>
                  <w:jc w:val="both"/>
                  <w:rPr>
                    <w:rFonts w:ascii="Palatino Linotype" w:eastAsia="Calibri" w:hAnsi="Palatino Linotype" w:cs="Tahoma"/>
                    <w:sz w:val="22"/>
                    <w:lang w:eastAsia="en-US"/>
                  </w:rPr>
                </w:pPr>
                <w:r w:rsidRPr="005F2E64">
                  <w:rPr>
                    <w:rFonts w:ascii="Palatino Linotype" w:eastAsia="Calibri" w:hAnsi="Palatino Linotype" w:cs="Tahoma"/>
                    <w:sz w:val="22"/>
                    <w:lang w:eastAsia="en-US"/>
                  </w:rPr>
                  <w:t>10923/INFOEM/IP/RR/2022</w:t>
                </w:r>
                <w:r>
                  <w:rPr>
                    <w:rFonts w:ascii="Palatino Linotype" w:eastAsia="Calibri" w:hAnsi="Palatino Linotype" w:cs="Tahoma"/>
                    <w:sz w:val="22"/>
                    <w:lang w:eastAsia="en-US"/>
                  </w:rPr>
                  <w:t xml:space="preserve"> y acumulados</w:t>
                </w:r>
              </w:p>
            </w:tc>
            <w:tc>
              <w:tcPr>
                <w:tcW w:w="3402" w:type="dxa"/>
              </w:tcPr>
              <w:p w14:paraId="11E4533C" w14:textId="3B21362A" w:rsidR="00C22E61" w:rsidRDefault="00C22E61">
                <w:pPr>
                  <w:tabs>
                    <w:tab w:val="right" w:pos="8838"/>
                  </w:tabs>
                  <w:ind w:left="-74" w:right="-105"/>
                  <w:jc w:val="both"/>
                  <w:rPr>
                    <w:rFonts w:ascii="Palatino Linotype" w:eastAsia="Calibri" w:hAnsi="Palatino Linotype" w:cs="Tahoma"/>
                    <w:bCs/>
                    <w:sz w:val="22"/>
                    <w:szCs w:val="22"/>
                    <w:lang w:eastAsia="en-US"/>
                  </w:rPr>
                </w:pPr>
              </w:p>
            </w:tc>
          </w:tr>
          <w:tr w:rsidR="00C22E61" w14:paraId="3FC4FA7D" w14:textId="77777777" w:rsidTr="007441D8">
            <w:trPr>
              <w:trHeight w:val="144"/>
            </w:trPr>
            <w:tc>
              <w:tcPr>
                <w:tcW w:w="2444" w:type="dxa"/>
              </w:tcPr>
              <w:p w14:paraId="363D966B" w14:textId="77777777" w:rsidR="00C22E61" w:rsidRDefault="00C22E61" w:rsidP="000D485D">
                <w:pPr>
                  <w:tabs>
                    <w:tab w:val="right" w:pos="8838"/>
                  </w:tabs>
                  <w:ind w:left="-74" w:right="-105"/>
                  <w:rPr>
                    <w:rFonts w:ascii="Palatino Linotype" w:eastAsia="Calibri" w:hAnsi="Palatino Linotype" w:cs="Tahoma"/>
                    <w:b/>
                    <w:sz w:val="22"/>
                    <w:szCs w:val="22"/>
                    <w:lang w:eastAsia="en-US"/>
                  </w:rPr>
                </w:pPr>
                <w:bookmarkStart w:id="36" w:name="_Hlk10641523"/>
                <w:bookmarkEnd w:id="35"/>
                <w:r>
                  <w:rPr>
                    <w:rFonts w:ascii="Palatino Linotype" w:eastAsia="Calibri" w:hAnsi="Palatino Linotype" w:cs="Tahoma"/>
                    <w:b/>
                    <w:sz w:val="22"/>
                    <w:szCs w:val="22"/>
                    <w:lang w:eastAsia="en-US"/>
                  </w:rPr>
                  <w:t>Recurrente:</w:t>
                </w:r>
              </w:p>
            </w:tc>
            <w:tc>
              <w:tcPr>
                <w:tcW w:w="3084" w:type="dxa"/>
              </w:tcPr>
              <w:p w14:paraId="73C065CD" w14:textId="626DB155" w:rsidR="00C22E61" w:rsidRPr="000A7E5D" w:rsidRDefault="00C22E6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C22E61" w:rsidRDefault="00C22E61" w:rsidP="003037E1">
                <w:pPr>
                  <w:tabs>
                    <w:tab w:val="left" w:pos="3122"/>
                    <w:tab w:val="right" w:pos="8838"/>
                  </w:tabs>
                  <w:ind w:right="-105"/>
                  <w:jc w:val="both"/>
                  <w:rPr>
                    <w:rFonts w:ascii="Palatino Linotype" w:eastAsia="Calibri" w:hAnsi="Palatino Linotype" w:cs="Tahoma"/>
                    <w:sz w:val="22"/>
                    <w:szCs w:val="22"/>
                    <w:lang w:eastAsia="en-US"/>
                  </w:rPr>
                </w:pPr>
              </w:p>
            </w:tc>
          </w:tr>
          <w:bookmarkEnd w:id="36"/>
          <w:tr w:rsidR="00C22E61" w14:paraId="4D832A43" w14:textId="77777777" w:rsidTr="007441D8">
            <w:trPr>
              <w:trHeight w:val="283"/>
            </w:trPr>
            <w:tc>
              <w:tcPr>
                <w:tcW w:w="2444" w:type="dxa"/>
              </w:tcPr>
              <w:p w14:paraId="02CA5CB0" w14:textId="77777777" w:rsidR="00C22E61" w:rsidRDefault="00C22E6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51AB787F" w:rsidR="00C22E61" w:rsidRPr="005F2E64" w:rsidRDefault="00C22E61" w:rsidP="005F2E64">
                <w:pPr>
                  <w:tabs>
                    <w:tab w:val="left" w:pos="2834"/>
                    <w:tab w:val="right" w:pos="8838"/>
                  </w:tabs>
                  <w:ind w:right="-105"/>
                  <w:jc w:val="both"/>
                  <w:rPr>
                    <w:rFonts w:ascii="Palatino Linotype" w:eastAsia="Calibri" w:hAnsi="Palatino Linotype" w:cs="Tahoma"/>
                    <w:sz w:val="22"/>
                    <w:szCs w:val="22"/>
                    <w:lang w:eastAsia="en-US"/>
                  </w:rPr>
                </w:pPr>
                <w:r w:rsidRPr="005F2E64">
                  <w:rPr>
                    <w:rFonts w:ascii="Palatino Linotype" w:eastAsia="Calibri" w:hAnsi="Palatino Linotype" w:cs="Tahoma"/>
                    <w:sz w:val="22"/>
                    <w:szCs w:val="22"/>
                    <w:lang w:eastAsia="en-US"/>
                  </w:rPr>
                  <w:t>Sistema Municipal Para el Desarrollo Integral de la Familia de Metepec</w:t>
                </w:r>
              </w:p>
            </w:tc>
            <w:tc>
              <w:tcPr>
                <w:tcW w:w="3402" w:type="dxa"/>
              </w:tcPr>
              <w:p w14:paraId="00F18B8C" w14:textId="77777777" w:rsidR="00C22E61" w:rsidRDefault="00C22E61">
                <w:pPr>
                  <w:tabs>
                    <w:tab w:val="left" w:pos="2834"/>
                    <w:tab w:val="right" w:pos="8838"/>
                  </w:tabs>
                  <w:ind w:left="-74" w:right="-105"/>
                  <w:jc w:val="both"/>
                  <w:rPr>
                    <w:rFonts w:ascii="Palatino Linotype" w:eastAsia="Calibri" w:hAnsi="Palatino Linotype" w:cs="Tahoma"/>
                    <w:sz w:val="22"/>
                    <w:szCs w:val="22"/>
                    <w:lang w:eastAsia="en-US"/>
                  </w:rPr>
                </w:pPr>
              </w:p>
            </w:tc>
          </w:tr>
          <w:tr w:rsidR="00C22E61" w14:paraId="7BC74D7A" w14:textId="77777777" w:rsidTr="007441D8">
            <w:trPr>
              <w:trHeight w:val="283"/>
            </w:trPr>
            <w:tc>
              <w:tcPr>
                <w:tcW w:w="2444" w:type="dxa"/>
              </w:tcPr>
              <w:p w14:paraId="3BF93338" w14:textId="01E84F2D" w:rsidR="00C22E61" w:rsidRDefault="00C22E6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C22E61" w:rsidRPr="003037E1" w:rsidRDefault="00C22E6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C22E61" w:rsidRDefault="00C22E6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C22E61" w:rsidRDefault="00C22E61">
          <w:pPr>
            <w:tabs>
              <w:tab w:val="right" w:pos="8838"/>
            </w:tabs>
            <w:ind w:left="-28"/>
            <w:jc w:val="both"/>
            <w:rPr>
              <w:rFonts w:ascii="Arial" w:eastAsia="Calibri" w:hAnsi="Arial" w:cs="Arial"/>
              <w:b/>
              <w:sz w:val="22"/>
              <w:szCs w:val="22"/>
              <w:lang w:eastAsia="en-US"/>
            </w:rPr>
          </w:pPr>
        </w:p>
      </w:tc>
    </w:tr>
  </w:tbl>
  <w:p w14:paraId="5F654A99" w14:textId="6CB7D4AE" w:rsidR="00C22E61" w:rsidRDefault="00885500"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C22E61" w:rsidRDefault="00C22E61"/>
  <w:p w14:paraId="69AC6122" w14:textId="77777777" w:rsidR="00C22E61" w:rsidRDefault="00C22E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95D749A"/>
    <w:multiLevelType w:val="multilevel"/>
    <w:tmpl w:val="06C88C2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68378F"/>
    <w:multiLevelType w:val="hybridMultilevel"/>
    <w:tmpl w:val="48A06EEC"/>
    <w:lvl w:ilvl="0" w:tplc="672ECBCE">
      <w:start w:val="2"/>
      <w:numFmt w:val="upperRoman"/>
      <w:lvlText w:val="%1."/>
      <w:lvlJc w:val="left"/>
      <w:pPr>
        <w:ind w:left="2564" w:hanging="72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4">
    <w:nsid w:val="197A0C0A"/>
    <w:multiLevelType w:val="hybridMultilevel"/>
    <w:tmpl w:val="029A5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8">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5"/>
  </w:num>
  <w:num w:numId="8">
    <w:abstractNumId w:val="9"/>
  </w:num>
  <w:num w:numId="9">
    <w:abstractNumId w:val="4"/>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162"/>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5B8"/>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0B7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0776"/>
    <w:rsid w:val="00251FF7"/>
    <w:rsid w:val="00252669"/>
    <w:rsid w:val="00254209"/>
    <w:rsid w:val="00254288"/>
    <w:rsid w:val="0025469C"/>
    <w:rsid w:val="00254BE7"/>
    <w:rsid w:val="0025667F"/>
    <w:rsid w:val="00256ED9"/>
    <w:rsid w:val="002579CE"/>
    <w:rsid w:val="00260FEC"/>
    <w:rsid w:val="002613A0"/>
    <w:rsid w:val="00261DD6"/>
    <w:rsid w:val="002657E2"/>
    <w:rsid w:val="00267FAA"/>
    <w:rsid w:val="00271D68"/>
    <w:rsid w:val="00271E0B"/>
    <w:rsid w:val="002727CC"/>
    <w:rsid w:val="00273679"/>
    <w:rsid w:val="00275BD0"/>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4647"/>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2F79"/>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DE1"/>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79A"/>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914"/>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B94"/>
    <w:rsid w:val="005E1EE5"/>
    <w:rsid w:val="005E37E9"/>
    <w:rsid w:val="005E4B8C"/>
    <w:rsid w:val="005E50A8"/>
    <w:rsid w:val="005E512C"/>
    <w:rsid w:val="005E750A"/>
    <w:rsid w:val="005F001D"/>
    <w:rsid w:val="005F03DB"/>
    <w:rsid w:val="005F2C8A"/>
    <w:rsid w:val="005F2E64"/>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1799"/>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7C5"/>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3B0A"/>
    <w:rsid w:val="007441D8"/>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436D"/>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149"/>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5500"/>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2D5"/>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7EB"/>
    <w:rsid w:val="008F35BB"/>
    <w:rsid w:val="008F4052"/>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326"/>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224"/>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B87"/>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2E6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C24"/>
    <w:rsid w:val="00C71F4C"/>
    <w:rsid w:val="00C73C57"/>
    <w:rsid w:val="00C746D9"/>
    <w:rsid w:val="00C74D12"/>
    <w:rsid w:val="00C74D43"/>
    <w:rsid w:val="00C75CA7"/>
    <w:rsid w:val="00C7683D"/>
    <w:rsid w:val="00C772A0"/>
    <w:rsid w:val="00C80751"/>
    <w:rsid w:val="00C80BC9"/>
    <w:rsid w:val="00C81EB6"/>
    <w:rsid w:val="00C8257A"/>
    <w:rsid w:val="00C82EEC"/>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4A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4B"/>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5FA"/>
    <w:rsid w:val="00D61A0E"/>
    <w:rsid w:val="00D62B63"/>
    <w:rsid w:val="00D634BD"/>
    <w:rsid w:val="00D63FD4"/>
    <w:rsid w:val="00D64F30"/>
    <w:rsid w:val="00D666EA"/>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651"/>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94"/>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7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38F"/>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041B"/>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01730777">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4294337">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6057133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1948977">
      <w:bodyDiv w:val="1"/>
      <w:marLeft w:val="0"/>
      <w:marRight w:val="0"/>
      <w:marTop w:val="0"/>
      <w:marBottom w:val="0"/>
      <w:divBdr>
        <w:top w:val="none" w:sz="0" w:space="0" w:color="auto"/>
        <w:left w:val="none" w:sz="0" w:space="0" w:color="auto"/>
        <w:bottom w:val="none" w:sz="0" w:space="0" w:color="auto"/>
        <w:right w:val="none" w:sz="0" w:space="0" w:color="auto"/>
      </w:divBdr>
    </w:div>
    <w:div w:id="388118605">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65900592">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268174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26895161">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6889007">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19330903">
      <w:bodyDiv w:val="1"/>
      <w:marLeft w:val="0"/>
      <w:marRight w:val="0"/>
      <w:marTop w:val="0"/>
      <w:marBottom w:val="0"/>
      <w:divBdr>
        <w:top w:val="none" w:sz="0" w:space="0" w:color="auto"/>
        <w:left w:val="none" w:sz="0" w:space="0" w:color="auto"/>
        <w:bottom w:val="none" w:sz="0" w:space="0" w:color="auto"/>
        <w:right w:val="none" w:sz="0" w:space="0" w:color="auto"/>
      </w:divBdr>
    </w:div>
    <w:div w:id="1439525155">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065903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53616224">
      <w:bodyDiv w:val="1"/>
      <w:marLeft w:val="0"/>
      <w:marRight w:val="0"/>
      <w:marTop w:val="0"/>
      <w:marBottom w:val="0"/>
      <w:divBdr>
        <w:top w:val="none" w:sz="0" w:space="0" w:color="auto"/>
        <w:left w:val="none" w:sz="0" w:space="0" w:color="auto"/>
        <w:bottom w:val="none" w:sz="0" w:space="0" w:color="auto"/>
        <w:right w:val="none" w:sz="0" w:space="0" w:color="auto"/>
      </w:divBdr>
    </w:div>
    <w:div w:id="15846786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24908831">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76380381">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C9E714-CDFC-479A-9B12-DEEC53DC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64</Pages>
  <Words>11927</Words>
  <Characters>65604</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8</cp:revision>
  <cp:lastPrinted>2021-08-18T17:12:00Z</cp:lastPrinted>
  <dcterms:created xsi:type="dcterms:W3CDTF">2023-02-08T04:37:00Z</dcterms:created>
  <dcterms:modified xsi:type="dcterms:W3CDTF">2023-03-07T21:10:00Z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