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EAA9" w14:textId="3C64F93B" w:rsidR="009C722A" w:rsidRPr="00580826" w:rsidRDefault="009C722A" w:rsidP="009C722A">
      <w:pPr>
        <w:spacing w:before="120" w:after="0" w:line="360" w:lineRule="auto"/>
        <w:ind w:right="49"/>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A30FA3" w:rsidRPr="00580826">
        <w:rPr>
          <w:rFonts w:ascii="Palatino Linotype" w:eastAsia="Palatino Linotype" w:hAnsi="Palatino Linotype" w:cs="Palatino Linotype"/>
          <w:sz w:val="24"/>
          <w:szCs w:val="24"/>
        </w:rPr>
        <w:t>doce</w:t>
      </w:r>
      <w:r w:rsidRPr="00580826">
        <w:rPr>
          <w:rFonts w:ascii="Palatino Linotype" w:eastAsia="Palatino Linotype" w:hAnsi="Palatino Linotype" w:cs="Palatino Linotype"/>
          <w:sz w:val="24"/>
          <w:szCs w:val="24"/>
        </w:rPr>
        <w:t xml:space="preserve"> de </w:t>
      </w:r>
      <w:r w:rsidR="00A30FA3" w:rsidRPr="00580826">
        <w:rPr>
          <w:rFonts w:ascii="Palatino Linotype" w:eastAsia="Palatino Linotype" w:hAnsi="Palatino Linotype" w:cs="Palatino Linotype"/>
          <w:sz w:val="24"/>
          <w:szCs w:val="24"/>
        </w:rPr>
        <w:t>juli</w:t>
      </w:r>
      <w:r w:rsidRPr="00580826">
        <w:rPr>
          <w:rFonts w:ascii="Palatino Linotype" w:eastAsia="Palatino Linotype" w:hAnsi="Palatino Linotype" w:cs="Palatino Linotype"/>
          <w:sz w:val="24"/>
          <w:szCs w:val="24"/>
        </w:rPr>
        <w:t>o de dos mil veintitrés.</w:t>
      </w:r>
    </w:p>
    <w:p w14:paraId="16053A67" w14:textId="77777777" w:rsidR="009C722A" w:rsidRPr="00580826" w:rsidRDefault="009C722A" w:rsidP="009C722A"/>
    <w:p w14:paraId="619E2F33" w14:textId="23622CE4" w:rsidR="009C722A" w:rsidRPr="00580826" w:rsidRDefault="009C722A" w:rsidP="009C722A">
      <w:pPr>
        <w:spacing w:before="120"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 xml:space="preserve">Visto </w:t>
      </w:r>
      <w:r w:rsidRPr="00580826">
        <w:rPr>
          <w:rFonts w:ascii="Palatino Linotype" w:eastAsia="Palatino Linotype" w:hAnsi="Palatino Linotype" w:cs="Palatino Linotype"/>
          <w:sz w:val="24"/>
          <w:szCs w:val="24"/>
        </w:rPr>
        <w:t xml:space="preserve">el expediente relativo al recurso de revisión </w:t>
      </w:r>
      <w:r w:rsidRPr="00580826">
        <w:rPr>
          <w:rFonts w:ascii="Palatino Linotype" w:eastAsia="Palatino Linotype" w:hAnsi="Palatino Linotype" w:cs="Palatino Linotype"/>
          <w:b/>
          <w:sz w:val="24"/>
          <w:szCs w:val="24"/>
        </w:rPr>
        <w:t>13419/INFOEM/IP/RR/2022</w:t>
      </w:r>
      <w:r w:rsidRPr="00580826">
        <w:rPr>
          <w:rFonts w:ascii="Palatino Linotype" w:eastAsia="Palatino Linotype" w:hAnsi="Palatino Linotype" w:cs="Palatino Linotype"/>
          <w:sz w:val="24"/>
          <w:szCs w:val="24"/>
        </w:rPr>
        <w:t>, interpuesto por</w:t>
      </w:r>
      <w:r w:rsidRPr="00580826">
        <w:rPr>
          <w:rFonts w:ascii="Palatino Linotype" w:eastAsia="Palatino Linotype" w:hAnsi="Palatino Linotype" w:cs="Palatino Linotype"/>
          <w:b/>
          <w:sz w:val="24"/>
          <w:szCs w:val="24"/>
        </w:rPr>
        <w:t xml:space="preserve"> </w:t>
      </w:r>
      <w:r w:rsidR="00BE1AFC">
        <w:rPr>
          <w:rFonts w:ascii="Palatino Linotype" w:eastAsia="Palatino Linotype" w:hAnsi="Palatino Linotype" w:cs="Palatino Linotype"/>
          <w:sz w:val="24"/>
          <w:szCs w:val="24"/>
        </w:rPr>
        <w:t>XXXXXX XXXXX</w:t>
      </w:r>
      <w:r w:rsidRPr="00580826">
        <w:rPr>
          <w:rFonts w:ascii="Palatino Linotype" w:eastAsia="Palatino Linotype" w:hAnsi="Palatino Linotype" w:cs="Palatino Linotype"/>
          <w:sz w:val="24"/>
          <w:szCs w:val="24"/>
        </w:rPr>
        <w:t xml:space="preserve">, en lo sucesivo se le denominara </w:t>
      </w:r>
      <w:r w:rsidRPr="00580826">
        <w:rPr>
          <w:rFonts w:ascii="Palatino Linotype" w:eastAsia="Palatino Linotype" w:hAnsi="Palatino Linotype" w:cs="Palatino Linotype"/>
          <w:b/>
          <w:sz w:val="24"/>
          <w:szCs w:val="24"/>
        </w:rPr>
        <w:t>EL RECURRENTE</w:t>
      </w:r>
      <w:r w:rsidRPr="00580826">
        <w:rPr>
          <w:rFonts w:ascii="Palatino Linotype" w:eastAsia="Palatino Linotype" w:hAnsi="Palatino Linotype" w:cs="Palatino Linotype"/>
          <w:sz w:val="24"/>
          <w:szCs w:val="24"/>
        </w:rPr>
        <w:t xml:space="preserve">, en contra de la respuesta a la solicitud de información con número de folio </w:t>
      </w:r>
      <w:r w:rsidRPr="00580826">
        <w:rPr>
          <w:rFonts w:ascii="Palatino Linotype" w:eastAsia="Palatino Linotype" w:hAnsi="Palatino Linotype" w:cs="Palatino Linotype"/>
          <w:b/>
          <w:sz w:val="24"/>
          <w:szCs w:val="24"/>
        </w:rPr>
        <w:t>00265/SEDUO/IP/2022,</w:t>
      </w:r>
      <w:r w:rsidRPr="00580826">
        <w:rPr>
          <w:rFonts w:ascii="Palatino Linotype" w:eastAsia="Palatino Linotype" w:hAnsi="Palatino Linotype" w:cs="Palatino Linotype"/>
          <w:sz w:val="24"/>
          <w:szCs w:val="24"/>
        </w:rPr>
        <w:t xml:space="preserve"> por parte de la</w:t>
      </w:r>
      <w:r w:rsidRPr="00580826">
        <w:rPr>
          <w:rFonts w:ascii="Palatino Linotype" w:eastAsia="Palatino Linotype" w:hAnsi="Palatino Linotype" w:cs="Palatino Linotype"/>
          <w:b/>
          <w:sz w:val="24"/>
          <w:szCs w:val="24"/>
        </w:rPr>
        <w:t xml:space="preserve"> Secretaría de Desarrollo Urbano y Obra</w:t>
      </w:r>
      <w:r w:rsidRPr="00580826">
        <w:rPr>
          <w:rFonts w:ascii="Palatino Linotype" w:eastAsia="Palatino Linotype" w:hAnsi="Palatino Linotype" w:cs="Palatino Linotype"/>
          <w:sz w:val="24"/>
          <w:szCs w:val="24"/>
        </w:rPr>
        <w:t>, en lo sucesivo</w:t>
      </w:r>
      <w:r w:rsidRPr="00580826">
        <w:rPr>
          <w:rFonts w:ascii="Palatino Linotype" w:eastAsia="Palatino Linotype" w:hAnsi="Palatino Linotype" w:cs="Palatino Linotype"/>
          <w:b/>
          <w:sz w:val="24"/>
          <w:szCs w:val="24"/>
        </w:rPr>
        <w:t xml:space="preserve"> EL SUJETO OBLIGADO; </w:t>
      </w:r>
      <w:r w:rsidRPr="00580826">
        <w:rPr>
          <w:rFonts w:ascii="Palatino Linotype" w:eastAsia="Palatino Linotype" w:hAnsi="Palatino Linotype" w:cs="Palatino Linotype"/>
          <w:sz w:val="24"/>
          <w:szCs w:val="24"/>
        </w:rPr>
        <w:t xml:space="preserve">se procede a dictar la presente resolución, con base en lo siguiente. </w:t>
      </w:r>
    </w:p>
    <w:p w14:paraId="18BAE3ED" w14:textId="0219AD31" w:rsidR="009C722A" w:rsidRPr="00580826" w:rsidRDefault="009C722A"/>
    <w:p w14:paraId="1A19BB81" w14:textId="77777777" w:rsidR="009C722A" w:rsidRPr="00580826" w:rsidRDefault="009C722A" w:rsidP="009C722A">
      <w:pPr>
        <w:spacing w:after="0" w:line="360" w:lineRule="auto"/>
        <w:ind w:right="49"/>
        <w:jc w:val="center"/>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A N T E C E D E N T E S</w:t>
      </w:r>
    </w:p>
    <w:p w14:paraId="683AF6D0" w14:textId="77777777" w:rsidR="009C722A" w:rsidRPr="00580826" w:rsidRDefault="009C722A" w:rsidP="009C722A">
      <w:pPr>
        <w:spacing w:after="0" w:line="360" w:lineRule="auto"/>
        <w:jc w:val="both"/>
        <w:rPr>
          <w:rFonts w:ascii="Palatino Linotype" w:eastAsia="Palatino Linotype" w:hAnsi="Palatino Linotype" w:cs="Palatino Linotype"/>
          <w:sz w:val="24"/>
          <w:szCs w:val="24"/>
        </w:rPr>
      </w:pPr>
    </w:p>
    <w:p w14:paraId="391B772F" w14:textId="7F1BDCC2" w:rsidR="009C722A" w:rsidRPr="00580826" w:rsidRDefault="009C722A" w:rsidP="009C722A">
      <w:pPr>
        <w:spacing w:after="0" w:line="360" w:lineRule="auto"/>
        <w:ind w:right="49"/>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1.</w:t>
      </w:r>
      <w:r w:rsidRPr="00580826">
        <w:rPr>
          <w:rFonts w:ascii="Palatino Linotype" w:eastAsia="Palatino Linotype" w:hAnsi="Palatino Linotype" w:cs="Palatino Linotype"/>
          <w:sz w:val="24"/>
          <w:szCs w:val="24"/>
        </w:rPr>
        <w:t xml:space="preserve"> </w:t>
      </w:r>
      <w:r w:rsidRPr="00580826">
        <w:rPr>
          <w:rFonts w:ascii="Palatino Linotype" w:eastAsia="Palatino Linotype" w:hAnsi="Palatino Linotype" w:cs="Palatino Linotype"/>
          <w:b/>
          <w:sz w:val="24"/>
          <w:szCs w:val="24"/>
        </w:rPr>
        <w:t xml:space="preserve">SOLICITUD DE INFORMACIÓN. </w:t>
      </w:r>
      <w:r w:rsidRPr="00580826">
        <w:rPr>
          <w:rFonts w:ascii="Palatino Linotype" w:eastAsia="Palatino Linotype" w:hAnsi="Palatino Linotype" w:cs="Palatino Linotype"/>
          <w:sz w:val="24"/>
          <w:szCs w:val="24"/>
        </w:rPr>
        <w:t xml:space="preserve">Con fecha veintiocho de junio de dos mil veintidós, </w:t>
      </w:r>
      <w:r w:rsidRPr="00580826">
        <w:rPr>
          <w:rFonts w:ascii="Palatino Linotype" w:eastAsia="Palatino Linotype" w:hAnsi="Palatino Linotype" w:cs="Palatino Linotype"/>
          <w:b/>
          <w:sz w:val="24"/>
          <w:szCs w:val="24"/>
        </w:rPr>
        <w:t>EL RECURRENTE</w:t>
      </w:r>
      <w:r w:rsidRPr="00580826">
        <w:rPr>
          <w:rFonts w:ascii="Palatino Linotype" w:eastAsia="Palatino Linotype" w:hAnsi="Palatino Linotype" w:cs="Palatino Linotype"/>
          <w:sz w:val="24"/>
          <w:szCs w:val="24"/>
        </w:rPr>
        <w:t>, presentó a través del Sistema de Acceso a la Información Mexiquense (</w:t>
      </w:r>
      <w:r w:rsidRPr="00580826">
        <w:rPr>
          <w:rFonts w:ascii="Palatino Linotype" w:eastAsia="Palatino Linotype" w:hAnsi="Palatino Linotype" w:cs="Palatino Linotype"/>
          <w:b/>
          <w:sz w:val="24"/>
          <w:szCs w:val="24"/>
        </w:rPr>
        <w:t>SAIMEX)</w:t>
      </w:r>
      <w:r w:rsidRPr="00580826">
        <w:rPr>
          <w:rFonts w:ascii="Palatino Linotype" w:eastAsia="Palatino Linotype" w:hAnsi="Palatino Linotype" w:cs="Palatino Linotype"/>
          <w:sz w:val="24"/>
          <w:szCs w:val="24"/>
        </w:rPr>
        <w:t xml:space="preserve"> ante </w:t>
      </w:r>
      <w:r w:rsidRPr="00580826">
        <w:rPr>
          <w:rFonts w:ascii="Palatino Linotype" w:eastAsia="Palatino Linotype" w:hAnsi="Palatino Linotype" w:cs="Palatino Linotype"/>
          <w:b/>
          <w:sz w:val="24"/>
          <w:szCs w:val="24"/>
        </w:rPr>
        <w:t>EL SUJETO OBLIGADO</w:t>
      </w:r>
      <w:r w:rsidRPr="00580826">
        <w:rPr>
          <w:rFonts w:ascii="Palatino Linotype" w:eastAsia="Palatino Linotype" w:hAnsi="Palatino Linotype" w:cs="Palatino Linotype"/>
          <w:sz w:val="24"/>
          <w:szCs w:val="24"/>
        </w:rPr>
        <w:t>, solicitud de acceso a la información pública, registrada bajo el número de expediente</w:t>
      </w:r>
      <w:r w:rsidRPr="00580826">
        <w:rPr>
          <w:rFonts w:ascii="Verdana" w:eastAsia="Verdana" w:hAnsi="Verdana" w:cs="Verdana"/>
          <w:b/>
        </w:rPr>
        <w:t> </w:t>
      </w:r>
      <w:r w:rsidRPr="00580826">
        <w:rPr>
          <w:rFonts w:ascii="Palatino Linotype" w:eastAsia="Palatino Linotype" w:hAnsi="Palatino Linotype" w:cs="Palatino Linotype"/>
          <w:b/>
          <w:sz w:val="24"/>
          <w:szCs w:val="24"/>
        </w:rPr>
        <w:t>00265/SEDUO/IP/2022</w:t>
      </w:r>
      <w:r w:rsidRPr="00580826">
        <w:rPr>
          <w:rFonts w:ascii="Palatino Linotype" w:eastAsia="Palatino Linotype" w:hAnsi="Palatino Linotype" w:cs="Palatino Linotype"/>
          <w:sz w:val="24"/>
          <w:szCs w:val="24"/>
        </w:rPr>
        <w:t>,</w:t>
      </w:r>
      <w:r w:rsidRPr="00580826">
        <w:rPr>
          <w:rFonts w:ascii="Palatino Linotype" w:eastAsia="Palatino Linotype" w:hAnsi="Palatino Linotype" w:cs="Palatino Linotype"/>
          <w:b/>
          <w:sz w:val="24"/>
          <w:szCs w:val="24"/>
        </w:rPr>
        <w:t xml:space="preserve"> </w:t>
      </w:r>
      <w:r w:rsidRPr="00580826">
        <w:rPr>
          <w:rFonts w:ascii="Palatino Linotype" w:eastAsia="Palatino Linotype" w:hAnsi="Palatino Linotype" w:cs="Palatino Linotype"/>
          <w:sz w:val="24"/>
          <w:szCs w:val="24"/>
        </w:rPr>
        <w:t>mediante la cual solicitó la siguiente información:</w:t>
      </w:r>
    </w:p>
    <w:p w14:paraId="24556255" w14:textId="77777777" w:rsidR="00335AC8" w:rsidRPr="00580826" w:rsidRDefault="00335AC8" w:rsidP="009C722A">
      <w:pPr>
        <w:spacing w:after="0" w:line="360" w:lineRule="auto"/>
        <w:ind w:right="49"/>
        <w:jc w:val="both"/>
        <w:rPr>
          <w:rFonts w:ascii="Palatino Linotype" w:eastAsia="Palatino Linotype" w:hAnsi="Palatino Linotype" w:cs="Palatino Linotype"/>
          <w:sz w:val="24"/>
          <w:szCs w:val="24"/>
        </w:rPr>
      </w:pPr>
    </w:p>
    <w:p w14:paraId="6DB815F2" w14:textId="1DD729C2" w:rsidR="009C722A" w:rsidRPr="00580826" w:rsidRDefault="009C722A" w:rsidP="009C722A">
      <w:pPr>
        <w:spacing w:after="0" w:line="276" w:lineRule="auto"/>
        <w:ind w:left="709" w:right="758"/>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“Solicito saber si respecto de la autorización de </w:t>
      </w:r>
      <w:proofErr w:type="spellStart"/>
      <w:r w:rsidRPr="00580826">
        <w:rPr>
          <w:rFonts w:ascii="Palatino Linotype" w:eastAsia="Palatino Linotype" w:hAnsi="Palatino Linotype" w:cs="Palatino Linotype"/>
          <w:i/>
        </w:rPr>
        <w:t>lotificacion</w:t>
      </w:r>
      <w:proofErr w:type="spellEnd"/>
      <w:r w:rsidRPr="00580826">
        <w:rPr>
          <w:rFonts w:ascii="Palatino Linotype" w:eastAsia="Palatino Linotype" w:hAnsi="Palatino Linotype" w:cs="Palatino Linotype"/>
          <w:i/>
        </w:rPr>
        <w:t xml:space="preserve"> en condominio de 59 lotes de fecha 07 de marzo del 2006 a nombre de </w:t>
      </w:r>
      <w:r w:rsidR="00BE1AFC">
        <w:rPr>
          <w:rFonts w:ascii="Palatino Linotype" w:eastAsia="Palatino Linotype" w:hAnsi="Palatino Linotype" w:cs="Palatino Linotype"/>
          <w:i/>
        </w:rPr>
        <w:t>XXXXXXX XXXXXXXX XXXXXXX</w:t>
      </w:r>
      <w:r w:rsidRPr="00580826">
        <w:rPr>
          <w:rFonts w:ascii="Palatino Linotype" w:eastAsia="Palatino Linotype" w:hAnsi="Palatino Linotype" w:cs="Palatino Linotype"/>
          <w:i/>
        </w:rPr>
        <w:t xml:space="preserve">, en el municipio de Tenango del Valle, </w:t>
      </w:r>
      <w:proofErr w:type="spellStart"/>
      <w:r w:rsidRPr="00580826">
        <w:rPr>
          <w:rFonts w:ascii="Palatino Linotype" w:eastAsia="Palatino Linotype" w:hAnsi="Palatino Linotype" w:cs="Palatino Linotype"/>
          <w:i/>
        </w:rPr>
        <w:t>Mexico</w:t>
      </w:r>
      <w:proofErr w:type="spellEnd"/>
      <w:r w:rsidRPr="00580826">
        <w:rPr>
          <w:rFonts w:ascii="Palatino Linotype" w:eastAsia="Palatino Linotype" w:hAnsi="Palatino Linotype" w:cs="Palatino Linotype"/>
          <w:i/>
        </w:rPr>
        <w:t xml:space="preserve">, ya se liberó a esta persona de las obligaciones que se le impusieron en la </w:t>
      </w:r>
      <w:proofErr w:type="spellStart"/>
      <w:r w:rsidRPr="00580826">
        <w:rPr>
          <w:rFonts w:ascii="Palatino Linotype" w:eastAsia="Palatino Linotype" w:hAnsi="Palatino Linotype" w:cs="Palatino Linotype"/>
          <w:i/>
        </w:rPr>
        <w:t>autorizacion</w:t>
      </w:r>
      <w:proofErr w:type="spellEnd"/>
      <w:r w:rsidRPr="00580826">
        <w:rPr>
          <w:rFonts w:ascii="Palatino Linotype" w:eastAsia="Palatino Linotype" w:hAnsi="Palatino Linotype" w:cs="Palatino Linotype"/>
          <w:i/>
        </w:rPr>
        <w:t xml:space="preserve">, Solicito saber </w:t>
      </w:r>
      <w:proofErr w:type="spellStart"/>
      <w:r w:rsidRPr="00580826">
        <w:rPr>
          <w:rFonts w:ascii="Palatino Linotype" w:eastAsia="Palatino Linotype" w:hAnsi="Palatino Linotype" w:cs="Palatino Linotype"/>
          <w:i/>
        </w:rPr>
        <w:t>tambien</w:t>
      </w:r>
      <w:proofErr w:type="spellEnd"/>
      <w:r w:rsidRPr="00580826">
        <w:rPr>
          <w:rFonts w:ascii="Palatino Linotype" w:eastAsia="Palatino Linotype" w:hAnsi="Palatino Linotype" w:cs="Palatino Linotype"/>
          <w:i/>
        </w:rPr>
        <w:t xml:space="preserve"> el resultado de la visita de </w:t>
      </w:r>
      <w:proofErr w:type="spellStart"/>
      <w:r w:rsidRPr="00580826">
        <w:rPr>
          <w:rFonts w:ascii="Palatino Linotype" w:eastAsia="Palatino Linotype" w:hAnsi="Palatino Linotype" w:cs="Palatino Linotype"/>
          <w:i/>
        </w:rPr>
        <w:t>supervision</w:t>
      </w:r>
      <w:proofErr w:type="spellEnd"/>
      <w:r w:rsidRPr="00580826">
        <w:rPr>
          <w:rFonts w:ascii="Palatino Linotype" w:eastAsia="Palatino Linotype" w:hAnsi="Palatino Linotype" w:cs="Palatino Linotype"/>
          <w:i/>
        </w:rPr>
        <w:t xml:space="preserve"> realizada el </w:t>
      </w:r>
      <w:proofErr w:type="spellStart"/>
      <w:r w:rsidRPr="00580826">
        <w:rPr>
          <w:rFonts w:ascii="Palatino Linotype" w:eastAsia="Palatino Linotype" w:hAnsi="Palatino Linotype" w:cs="Palatino Linotype"/>
          <w:i/>
        </w:rPr>
        <w:t>dia</w:t>
      </w:r>
      <w:proofErr w:type="spellEnd"/>
      <w:r w:rsidRPr="00580826">
        <w:rPr>
          <w:rFonts w:ascii="Palatino Linotype" w:eastAsia="Palatino Linotype" w:hAnsi="Palatino Linotype" w:cs="Palatino Linotype"/>
          <w:i/>
        </w:rPr>
        <w:t xml:space="preserve"> 24 de noviembre del 2020 en el </w:t>
      </w:r>
      <w:r w:rsidRPr="00580826">
        <w:rPr>
          <w:rFonts w:ascii="Palatino Linotype" w:eastAsia="Palatino Linotype" w:hAnsi="Palatino Linotype" w:cs="Palatino Linotype"/>
          <w:i/>
        </w:rPr>
        <w:lastRenderedPageBreak/>
        <w:t xml:space="preserve">desarrollo, por parte de la DIRECCIÓN GENERAL DE OPERACIÓN Y CONTROL URBANO, de la SECRETARÍA DE DESARROLLO URBANO Y OBRA del Gobierno del Estado de México. Y saber si el Gobierno del estado ya liberó los lotes que la persona autorizada dejó como garantía del cumplimiento de las obligaciones derivadas de la autorización. Todo lo anterior sin que se proporcionen datos o </w:t>
      </w:r>
      <w:proofErr w:type="spellStart"/>
      <w:r w:rsidRPr="00580826">
        <w:rPr>
          <w:rFonts w:ascii="Palatino Linotype" w:eastAsia="Palatino Linotype" w:hAnsi="Palatino Linotype" w:cs="Palatino Linotype"/>
          <w:i/>
        </w:rPr>
        <w:t>informacion</w:t>
      </w:r>
      <w:proofErr w:type="spellEnd"/>
      <w:r w:rsidRPr="00580826">
        <w:rPr>
          <w:rFonts w:ascii="Palatino Linotype" w:eastAsia="Palatino Linotype" w:hAnsi="Palatino Linotype" w:cs="Palatino Linotype"/>
          <w:i/>
        </w:rPr>
        <w:t xml:space="preserve"> de particulares, excepto el nombre de la autorizada por ser público. Al parecer la </w:t>
      </w:r>
      <w:proofErr w:type="spellStart"/>
      <w:r w:rsidRPr="00580826">
        <w:rPr>
          <w:rFonts w:ascii="Palatino Linotype" w:eastAsia="Palatino Linotype" w:hAnsi="Palatino Linotype" w:cs="Palatino Linotype"/>
          <w:i/>
        </w:rPr>
        <w:t>autorizacion</w:t>
      </w:r>
      <w:proofErr w:type="spellEnd"/>
      <w:r w:rsidRPr="00580826">
        <w:rPr>
          <w:rFonts w:ascii="Palatino Linotype" w:eastAsia="Palatino Linotype" w:hAnsi="Palatino Linotype" w:cs="Palatino Linotype"/>
          <w:i/>
        </w:rPr>
        <w:t xml:space="preserve"> de </w:t>
      </w:r>
      <w:proofErr w:type="spellStart"/>
      <w:r w:rsidRPr="00580826">
        <w:rPr>
          <w:rFonts w:ascii="Palatino Linotype" w:eastAsia="Palatino Linotype" w:hAnsi="Palatino Linotype" w:cs="Palatino Linotype"/>
          <w:i/>
        </w:rPr>
        <w:t>lotificacion</w:t>
      </w:r>
      <w:proofErr w:type="spellEnd"/>
      <w:r w:rsidRPr="00580826">
        <w:rPr>
          <w:rFonts w:ascii="Palatino Linotype" w:eastAsia="Palatino Linotype" w:hAnsi="Palatino Linotype" w:cs="Palatino Linotype"/>
          <w:i/>
        </w:rPr>
        <w:t xml:space="preserve"> es la S-224126000/045/</w:t>
      </w:r>
      <w:proofErr w:type="gramStart"/>
      <w:r w:rsidRPr="00580826">
        <w:rPr>
          <w:rFonts w:ascii="Palatino Linotype" w:eastAsia="Palatino Linotype" w:hAnsi="Palatino Linotype" w:cs="Palatino Linotype"/>
          <w:i/>
        </w:rPr>
        <w:t>2006..</w:t>
      </w:r>
      <w:proofErr w:type="gramEnd"/>
      <w:r w:rsidRPr="00580826">
        <w:rPr>
          <w:rFonts w:ascii="Palatino Linotype" w:eastAsia="Palatino Linotype" w:hAnsi="Palatino Linotype" w:cs="Palatino Linotype"/>
          <w:i/>
        </w:rPr>
        <w:t>” (Sic).</w:t>
      </w:r>
    </w:p>
    <w:p w14:paraId="4A2ED6E1" w14:textId="77777777" w:rsidR="009C722A" w:rsidRPr="00580826" w:rsidRDefault="009C722A" w:rsidP="009C722A">
      <w:pPr>
        <w:spacing w:after="0" w:line="276" w:lineRule="auto"/>
        <w:ind w:left="709" w:right="758"/>
        <w:jc w:val="both"/>
        <w:rPr>
          <w:rFonts w:ascii="Palatino Linotype" w:eastAsia="Palatino Linotype" w:hAnsi="Palatino Linotype" w:cs="Palatino Linotype"/>
          <w:i/>
        </w:rPr>
      </w:pPr>
    </w:p>
    <w:p w14:paraId="01F65A39" w14:textId="77777777" w:rsidR="009C722A" w:rsidRPr="00580826" w:rsidRDefault="009C722A" w:rsidP="009C722A">
      <w:pPr>
        <w:spacing w:after="0" w:line="360" w:lineRule="auto"/>
        <w:ind w:right="49"/>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Modalidad de entrega: A través del </w:t>
      </w:r>
      <w:r w:rsidRPr="00580826">
        <w:rPr>
          <w:rFonts w:ascii="Palatino Linotype" w:eastAsia="Palatino Linotype" w:hAnsi="Palatino Linotype" w:cs="Palatino Linotype"/>
          <w:b/>
          <w:sz w:val="24"/>
          <w:szCs w:val="24"/>
        </w:rPr>
        <w:t>SAIMEX</w:t>
      </w:r>
      <w:r w:rsidRPr="00580826">
        <w:rPr>
          <w:rFonts w:ascii="Palatino Linotype" w:eastAsia="Palatino Linotype" w:hAnsi="Palatino Linotype" w:cs="Palatino Linotype"/>
          <w:sz w:val="24"/>
          <w:szCs w:val="24"/>
        </w:rPr>
        <w:t>.</w:t>
      </w:r>
    </w:p>
    <w:p w14:paraId="2E15EC5F" w14:textId="3F2EA741" w:rsidR="009C722A" w:rsidRPr="00580826" w:rsidRDefault="009C722A"/>
    <w:p w14:paraId="713EFE1B" w14:textId="2177893B" w:rsidR="009C722A" w:rsidRPr="00580826" w:rsidRDefault="009C722A" w:rsidP="009C722A">
      <w:pPr>
        <w:spacing w:after="0" w:line="360" w:lineRule="auto"/>
        <w:jc w:val="both"/>
      </w:pPr>
      <w:r w:rsidRPr="00580826">
        <w:rPr>
          <w:rFonts w:ascii="Palatino Linotype" w:eastAsia="Palatino Linotype" w:hAnsi="Palatino Linotype" w:cs="Palatino Linotype"/>
          <w:b/>
          <w:sz w:val="24"/>
          <w:szCs w:val="24"/>
        </w:rPr>
        <w:t xml:space="preserve">2. RESPUESTA.  </w:t>
      </w:r>
      <w:r w:rsidRPr="00580826">
        <w:rPr>
          <w:rFonts w:ascii="Palatino Linotype" w:eastAsia="Palatino Linotype" w:hAnsi="Palatino Linotype" w:cs="Palatino Linotype"/>
          <w:sz w:val="24"/>
          <w:szCs w:val="24"/>
        </w:rPr>
        <w:t xml:space="preserve">Con fecha primero de agosto del dos mil veintidós, </w:t>
      </w:r>
      <w:r w:rsidRPr="00580826">
        <w:rPr>
          <w:rFonts w:ascii="Palatino Linotype" w:eastAsia="Palatino Linotype" w:hAnsi="Palatino Linotype" w:cs="Palatino Linotype"/>
          <w:b/>
          <w:sz w:val="24"/>
          <w:szCs w:val="24"/>
        </w:rPr>
        <w:t>EL SUJETO OBLIGADO</w:t>
      </w:r>
      <w:r w:rsidRPr="00580826">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580826">
        <w:t xml:space="preserve"> </w:t>
      </w:r>
    </w:p>
    <w:p w14:paraId="18A73FBB" w14:textId="77777777" w:rsidR="009C722A" w:rsidRPr="00580826" w:rsidRDefault="009C722A" w:rsidP="009C722A">
      <w:pPr>
        <w:spacing w:after="0" w:line="360" w:lineRule="auto"/>
        <w:jc w:val="both"/>
      </w:pPr>
    </w:p>
    <w:p w14:paraId="635320BA" w14:textId="649D71A3" w:rsidR="009C722A" w:rsidRPr="00580826" w:rsidRDefault="009C722A" w:rsidP="009C722A">
      <w:pPr>
        <w:spacing w:after="0" w:line="276" w:lineRule="auto"/>
        <w:ind w:left="851" w:right="900"/>
        <w:jc w:val="both"/>
        <w:rPr>
          <w:rFonts w:ascii="Palatino Linotype" w:eastAsia="Palatino Linotype" w:hAnsi="Palatino Linotype" w:cs="Palatino Linotype"/>
          <w:i/>
        </w:rPr>
      </w:pPr>
      <w:r w:rsidRPr="00580826">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71B590A" w14:textId="77777777" w:rsidR="009C722A" w:rsidRPr="00580826" w:rsidRDefault="009C722A" w:rsidP="009C722A">
      <w:pPr>
        <w:spacing w:after="0" w:line="276" w:lineRule="auto"/>
        <w:ind w:left="851" w:right="900"/>
        <w:jc w:val="both"/>
        <w:rPr>
          <w:rFonts w:ascii="Palatino Linotype" w:eastAsia="Palatino Linotype" w:hAnsi="Palatino Linotype" w:cs="Palatino Linotype"/>
          <w:i/>
        </w:rPr>
      </w:pPr>
      <w:r w:rsidRPr="00580826">
        <w:rPr>
          <w:rFonts w:ascii="Palatino Linotype" w:eastAsia="Palatino Linotype" w:hAnsi="Palatino Linotype" w:cs="Palatino Linotype"/>
          <w:i/>
        </w:rPr>
        <w:t>Sobre el particular, sírvase encontrar en archivo adjunto copia del oficio número SEDUO-CI-0954/2022, de fecha 01 de agosto de 2022, mediante el cual se detalla lo referente a su solicitud.</w:t>
      </w:r>
    </w:p>
    <w:p w14:paraId="3F338377" w14:textId="77777777" w:rsidR="009C722A" w:rsidRPr="00580826" w:rsidRDefault="009C722A" w:rsidP="009C722A">
      <w:pPr>
        <w:spacing w:after="0" w:line="276" w:lineRule="auto"/>
        <w:ind w:left="851" w:right="900"/>
        <w:jc w:val="both"/>
        <w:rPr>
          <w:rFonts w:ascii="Palatino Linotype" w:eastAsia="Palatino Linotype" w:hAnsi="Palatino Linotype" w:cs="Palatino Linotype"/>
          <w:i/>
        </w:rPr>
      </w:pPr>
      <w:r w:rsidRPr="00580826">
        <w:rPr>
          <w:rFonts w:ascii="Palatino Linotype" w:eastAsia="Palatino Linotype" w:hAnsi="Palatino Linotype" w:cs="Palatino Linotype"/>
          <w:i/>
        </w:rPr>
        <w:t>ATENTAMENTE</w:t>
      </w:r>
    </w:p>
    <w:p w14:paraId="0F872614" w14:textId="364733DD" w:rsidR="009C722A" w:rsidRPr="00580826" w:rsidRDefault="009C722A" w:rsidP="009C722A">
      <w:pPr>
        <w:spacing w:after="0" w:line="276" w:lineRule="auto"/>
        <w:ind w:left="851" w:right="900"/>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Lcda. </w:t>
      </w:r>
      <w:proofErr w:type="spellStart"/>
      <w:r w:rsidRPr="00580826">
        <w:rPr>
          <w:rFonts w:ascii="Palatino Linotype" w:eastAsia="Palatino Linotype" w:hAnsi="Palatino Linotype" w:cs="Palatino Linotype"/>
          <w:i/>
        </w:rPr>
        <w:t>Nandllely</w:t>
      </w:r>
      <w:proofErr w:type="spellEnd"/>
      <w:r w:rsidRPr="00580826">
        <w:rPr>
          <w:rFonts w:ascii="Palatino Linotype" w:eastAsia="Palatino Linotype" w:hAnsi="Palatino Linotype" w:cs="Palatino Linotype"/>
          <w:i/>
        </w:rPr>
        <w:t xml:space="preserve"> Karen Torres Torres”</w:t>
      </w:r>
    </w:p>
    <w:p w14:paraId="4ECC8250" w14:textId="77777777" w:rsidR="009C722A" w:rsidRPr="00580826" w:rsidRDefault="009C722A" w:rsidP="009C722A">
      <w:pPr>
        <w:spacing w:after="0" w:line="360" w:lineRule="auto"/>
        <w:jc w:val="both"/>
        <w:rPr>
          <w:rFonts w:ascii="Palatino Linotype" w:eastAsia="Palatino Linotype" w:hAnsi="Palatino Linotype" w:cs="Palatino Linotype"/>
          <w:b/>
          <w:sz w:val="24"/>
          <w:szCs w:val="24"/>
        </w:rPr>
      </w:pPr>
    </w:p>
    <w:p w14:paraId="16B027FB" w14:textId="4C5F1A78" w:rsidR="009C722A" w:rsidRPr="00580826" w:rsidRDefault="009C722A" w:rsidP="001E68E0">
      <w:pPr>
        <w:spacing w:after="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bCs/>
          <w:sz w:val="24"/>
          <w:szCs w:val="24"/>
        </w:rPr>
        <w:t>EL SUJETO OBLIGADO</w:t>
      </w:r>
      <w:r w:rsidRPr="00580826">
        <w:rPr>
          <w:rFonts w:ascii="Palatino Linotype" w:eastAsia="Palatino Linotype" w:hAnsi="Palatino Linotype" w:cs="Palatino Linotype"/>
          <w:sz w:val="24"/>
          <w:szCs w:val="24"/>
        </w:rPr>
        <w:t xml:space="preserve"> adjuntó para tal efecto los archivos electrónicos:</w:t>
      </w:r>
    </w:p>
    <w:p w14:paraId="7EFA97C1" w14:textId="77777777" w:rsidR="009C722A" w:rsidRPr="00580826" w:rsidRDefault="009C722A" w:rsidP="001E68E0">
      <w:pPr>
        <w:spacing w:after="0" w:line="360" w:lineRule="auto"/>
        <w:contextualSpacing/>
        <w:jc w:val="both"/>
        <w:rPr>
          <w:rFonts w:ascii="Palatino Linotype" w:eastAsia="Palatino Linotype" w:hAnsi="Palatino Linotype" w:cs="Palatino Linotype"/>
          <w:sz w:val="24"/>
          <w:szCs w:val="24"/>
        </w:rPr>
      </w:pPr>
    </w:p>
    <w:p w14:paraId="4943354E" w14:textId="4FC2E3F0" w:rsidR="009C722A" w:rsidRPr="00580826" w:rsidRDefault="009C722A" w:rsidP="001E68E0">
      <w:pPr>
        <w:spacing w:line="360" w:lineRule="auto"/>
        <w:contextualSpacing/>
        <w:jc w:val="both"/>
        <w:rPr>
          <w:rFonts w:ascii="Palatino Linotype" w:eastAsia="Palatino Linotype" w:hAnsi="Palatino Linotype" w:cs="Palatino Linotype"/>
          <w:bCs/>
          <w:iCs/>
          <w:sz w:val="24"/>
          <w:szCs w:val="24"/>
        </w:rPr>
      </w:pPr>
      <w:r w:rsidRPr="00580826">
        <w:rPr>
          <w:rFonts w:ascii="Palatino Linotype" w:eastAsia="Palatino Linotype" w:hAnsi="Palatino Linotype" w:cs="Palatino Linotype"/>
          <w:b/>
          <w:i/>
          <w:sz w:val="24"/>
          <w:szCs w:val="24"/>
          <w:u w:val="single"/>
        </w:rPr>
        <w:t xml:space="preserve">“R DGOYCU SOL 265-22.pdf”: </w:t>
      </w:r>
      <w:r w:rsidR="00046A4A" w:rsidRPr="00580826">
        <w:rPr>
          <w:rFonts w:ascii="Palatino Linotype" w:eastAsia="Palatino Linotype" w:hAnsi="Palatino Linotype" w:cs="Palatino Linotype"/>
          <w:bCs/>
          <w:iCs/>
          <w:sz w:val="24"/>
          <w:szCs w:val="24"/>
        </w:rPr>
        <w:t xml:space="preserve">Oficio 22400105000000L/3792/2022 de fecha doce de julio de dos mil veintidós, signado por la Directora General de Operación y Control </w:t>
      </w:r>
      <w:r w:rsidR="00046A4A" w:rsidRPr="00580826">
        <w:rPr>
          <w:rFonts w:ascii="Palatino Linotype" w:eastAsia="Palatino Linotype" w:hAnsi="Palatino Linotype" w:cs="Palatino Linotype"/>
          <w:bCs/>
          <w:iCs/>
          <w:sz w:val="24"/>
          <w:szCs w:val="24"/>
        </w:rPr>
        <w:lastRenderedPageBreak/>
        <w:t>Urbano, mediante el cual menciona que</w:t>
      </w:r>
      <w:r w:rsidR="001D4736" w:rsidRPr="00580826">
        <w:rPr>
          <w:rFonts w:ascii="Palatino Linotype" w:eastAsia="Palatino Linotype" w:hAnsi="Palatino Linotype" w:cs="Palatino Linotype"/>
          <w:bCs/>
          <w:iCs/>
          <w:sz w:val="24"/>
          <w:szCs w:val="24"/>
        </w:rPr>
        <w:t xml:space="preserve"> con base en la última visita de supervisión de fecha veinticuatro de noviembre 2020</w:t>
      </w:r>
      <w:r w:rsidR="00046A4A" w:rsidRPr="00580826">
        <w:rPr>
          <w:rFonts w:ascii="Palatino Linotype" w:eastAsia="Palatino Linotype" w:hAnsi="Palatino Linotype" w:cs="Palatino Linotype"/>
          <w:bCs/>
          <w:iCs/>
          <w:sz w:val="24"/>
          <w:szCs w:val="24"/>
        </w:rPr>
        <w:t xml:space="preserve">, </w:t>
      </w:r>
      <w:r w:rsidR="001D4736" w:rsidRPr="00580826">
        <w:rPr>
          <w:rFonts w:ascii="Palatino Linotype" w:eastAsia="Palatino Linotype" w:hAnsi="Palatino Linotype" w:cs="Palatino Linotype"/>
          <w:bCs/>
          <w:iCs/>
          <w:sz w:val="24"/>
          <w:szCs w:val="24"/>
        </w:rPr>
        <w:t xml:space="preserve">el desarrollo esta inconcluso, por lo que la titular de la autorización no </w:t>
      </w:r>
      <w:r w:rsidR="00E637E0" w:rsidRPr="00580826">
        <w:rPr>
          <w:rFonts w:ascii="Palatino Linotype" w:eastAsia="Palatino Linotype" w:hAnsi="Palatino Linotype" w:cs="Palatino Linotype"/>
          <w:bCs/>
          <w:iCs/>
          <w:sz w:val="24"/>
          <w:szCs w:val="24"/>
        </w:rPr>
        <w:t>está</w:t>
      </w:r>
      <w:r w:rsidR="001D4736" w:rsidRPr="00580826">
        <w:rPr>
          <w:rFonts w:ascii="Palatino Linotype" w:eastAsia="Palatino Linotype" w:hAnsi="Palatino Linotype" w:cs="Palatino Linotype"/>
          <w:bCs/>
          <w:iCs/>
          <w:sz w:val="24"/>
          <w:szCs w:val="24"/>
        </w:rPr>
        <w:t xml:space="preserve"> liberada de sus obligaciones</w:t>
      </w:r>
      <w:r w:rsidR="003E6E6A" w:rsidRPr="00580826">
        <w:rPr>
          <w:rFonts w:ascii="Palatino Linotype" w:eastAsia="Palatino Linotype" w:hAnsi="Palatino Linotype" w:cs="Palatino Linotype"/>
          <w:bCs/>
          <w:iCs/>
          <w:sz w:val="24"/>
          <w:szCs w:val="24"/>
        </w:rPr>
        <w:t xml:space="preserve"> ,</w:t>
      </w:r>
      <w:r w:rsidR="00046A4A" w:rsidRPr="00580826">
        <w:rPr>
          <w:rFonts w:ascii="Palatino Linotype" w:eastAsia="Palatino Linotype" w:hAnsi="Palatino Linotype" w:cs="Palatino Linotype"/>
          <w:bCs/>
          <w:iCs/>
          <w:sz w:val="24"/>
          <w:szCs w:val="24"/>
        </w:rPr>
        <w:t xml:space="preserve">que en la última visita de </w:t>
      </w:r>
      <w:r w:rsidR="001D4736" w:rsidRPr="00580826">
        <w:rPr>
          <w:rFonts w:ascii="Palatino Linotype" w:eastAsia="Palatino Linotype" w:hAnsi="Palatino Linotype" w:cs="Palatino Linotype"/>
          <w:bCs/>
          <w:iCs/>
          <w:sz w:val="24"/>
          <w:szCs w:val="24"/>
        </w:rPr>
        <w:t>supervisión se constató que el desarrollo lleva un avance aproximado de 27% en las obras de urbanización, la autorización no contempla obligaciones de equipamiento urbano y áreas de donación</w:t>
      </w:r>
      <w:r w:rsidR="00842F90" w:rsidRPr="00580826">
        <w:rPr>
          <w:rFonts w:ascii="Palatino Linotype" w:eastAsia="Palatino Linotype" w:hAnsi="Palatino Linotype" w:cs="Palatino Linotype"/>
          <w:bCs/>
          <w:iCs/>
          <w:sz w:val="24"/>
          <w:szCs w:val="24"/>
        </w:rPr>
        <w:t xml:space="preserve">, de igual forma menciona que los expedientes de trámites concluidos y los desclasificados se mantendrán íntegros por un periodo de dos años en  los archivos de trámites de las unidades administrativas y finalmente menciona que se </w:t>
      </w:r>
      <w:r w:rsidR="00E637E0" w:rsidRPr="00580826">
        <w:rPr>
          <w:rFonts w:ascii="Palatino Linotype" w:eastAsia="Palatino Linotype" w:hAnsi="Palatino Linotype" w:cs="Palatino Linotype"/>
          <w:bCs/>
          <w:iCs/>
          <w:sz w:val="24"/>
          <w:szCs w:val="24"/>
        </w:rPr>
        <w:t>localizó</w:t>
      </w:r>
      <w:r w:rsidR="00842F90" w:rsidRPr="00580826">
        <w:rPr>
          <w:rFonts w:ascii="Palatino Linotype" w:eastAsia="Palatino Linotype" w:hAnsi="Palatino Linotype" w:cs="Palatino Linotype"/>
          <w:bCs/>
          <w:iCs/>
          <w:sz w:val="24"/>
          <w:szCs w:val="24"/>
        </w:rPr>
        <w:t xml:space="preserve"> el registro del expediente citado, sin embargo, se remitió al Archivo General del Poder Ejecutivo. </w:t>
      </w:r>
    </w:p>
    <w:p w14:paraId="0622AFC2" w14:textId="77777777" w:rsidR="001D4736" w:rsidRPr="00580826" w:rsidRDefault="001D4736" w:rsidP="001E68E0">
      <w:pPr>
        <w:spacing w:line="360" w:lineRule="auto"/>
        <w:contextualSpacing/>
        <w:jc w:val="both"/>
        <w:rPr>
          <w:rFonts w:ascii="Palatino Linotype" w:eastAsia="Palatino Linotype" w:hAnsi="Palatino Linotype" w:cs="Palatino Linotype"/>
          <w:bCs/>
          <w:iCs/>
          <w:sz w:val="24"/>
          <w:szCs w:val="24"/>
        </w:rPr>
      </w:pPr>
    </w:p>
    <w:p w14:paraId="1E16A49E" w14:textId="6A132BC2" w:rsidR="009C722A" w:rsidRPr="00580826" w:rsidRDefault="009C722A" w:rsidP="001E68E0">
      <w:pPr>
        <w:spacing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i/>
          <w:sz w:val="24"/>
          <w:szCs w:val="24"/>
          <w:u w:val="single"/>
        </w:rPr>
        <w:t>“UT SOL 265-2022.pdf”</w:t>
      </w:r>
      <w:r w:rsidRPr="00580826">
        <w:rPr>
          <w:rFonts w:ascii="Palatino Linotype" w:eastAsia="Palatino Linotype" w:hAnsi="Palatino Linotype" w:cs="Palatino Linotype"/>
          <w:sz w:val="24"/>
          <w:szCs w:val="24"/>
        </w:rPr>
        <w:t xml:space="preserve">: </w:t>
      </w:r>
      <w:r w:rsidR="00842F90" w:rsidRPr="00580826">
        <w:rPr>
          <w:rFonts w:ascii="Palatino Linotype" w:eastAsia="Palatino Linotype" w:hAnsi="Palatino Linotype" w:cs="Palatino Linotype"/>
          <w:sz w:val="24"/>
          <w:szCs w:val="24"/>
        </w:rPr>
        <w:t xml:space="preserve">Oficio </w:t>
      </w:r>
      <w:r w:rsidR="001E68E0" w:rsidRPr="00580826">
        <w:rPr>
          <w:rFonts w:ascii="Palatino Linotype" w:eastAsia="Palatino Linotype" w:hAnsi="Palatino Linotype" w:cs="Palatino Linotype"/>
          <w:sz w:val="24"/>
          <w:szCs w:val="24"/>
        </w:rPr>
        <w:t>SEDUO-CI-0954/2022 de fecha primero de agosto de dos mil veintidós, signado por la Titular de la Unidad de Transparencia, mediante el cual menciona que hace entrega de la respuesta.</w:t>
      </w:r>
    </w:p>
    <w:p w14:paraId="10F301E1" w14:textId="77777777" w:rsidR="009C722A" w:rsidRPr="00580826" w:rsidRDefault="009C722A" w:rsidP="001E68E0">
      <w:pPr>
        <w:spacing w:line="360" w:lineRule="auto"/>
        <w:contextualSpacing/>
        <w:rPr>
          <w:rFonts w:ascii="Palatino Linotype" w:eastAsia="Palatino Linotype" w:hAnsi="Palatino Linotype" w:cs="Palatino Linotype"/>
          <w:sz w:val="24"/>
          <w:szCs w:val="24"/>
        </w:rPr>
      </w:pPr>
    </w:p>
    <w:p w14:paraId="4D7A1CAB" w14:textId="33B9D389" w:rsidR="001E68E0" w:rsidRPr="00580826" w:rsidRDefault="001E68E0" w:rsidP="001E68E0">
      <w:pPr>
        <w:spacing w:after="240" w:line="360" w:lineRule="auto"/>
        <w:ind w:right="-234"/>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 xml:space="preserve">3. DEL RECURSO DE REVISIÓN. </w:t>
      </w:r>
      <w:r w:rsidRPr="00580826">
        <w:rPr>
          <w:rFonts w:ascii="Palatino Linotype" w:eastAsia="Palatino Linotype" w:hAnsi="Palatino Linotype" w:cs="Palatino Linotype"/>
          <w:sz w:val="24"/>
          <w:szCs w:val="24"/>
        </w:rPr>
        <w:t>Inconforme con la respuesta del</w:t>
      </w:r>
      <w:r w:rsidRPr="00580826">
        <w:rPr>
          <w:rFonts w:ascii="Palatino Linotype" w:eastAsia="Palatino Linotype" w:hAnsi="Palatino Linotype" w:cs="Palatino Linotype"/>
          <w:b/>
          <w:sz w:val="24"/>
          <w:szCs w:val="24"/>
        </w:rPr>
        <w:t xml:space="preserve"> SUJETO OBLIGADO, </w:t>
      </w:r>
      <w:r w:rsidRPr="00580826">
        <w:rPr>
          <w:rFonts w:ascii="Palatino Linotype" w:eastAsia="Palatino Linotype" w:hAnsi="Palatino Linotype" w:cs="Palatino Linotype"/>
          <w:sz w:val="24"/>
          <w:szCs w:val="24"/>
        </w:rPr>
        <w:t>en fecha dieciocho de agosto de dos mil veintidós</w:t>
      </w:r>
      <w:r w:rsidRPr="00580826">
        <w:rPr>
          <w:rFonts w:ascii="Palatino Linotype" w:eastAsia="Palatino Linotype" w:hAnsi="Palatino Linotype" w:cs="Palatino Linotype"/>
          <w:b/>
          <w:sz w:val="24"/>
          <w:szCs w:val="24"/>
        </w:rPr>
        <w:t xml:space="preserve">, EL RECURRENTE </w:t>
      </w:r>
      <w:r w:rsidRPr="00580826">
        <w:rPr>
          <w:rFonts w:ascii="Palatino Linotype" w:eastAsia="Palatino Linotype" w:hAnsi="Palatino Linotype" w:cs="Palatino Linotype"/>
          <w:sz w:val="24"/>
          <w:szCs w:val="24"/>
        </w:rPr>
        <w:t>interpuso el recurso de revisión, el cual fue registrado</w:t>
      </w:r>
      <w:r w:rsidRPr="00580826">
        <w:rPr>
          <w:rFonts w:ascii="Palatino Linotype" w:eastAsia="Palatino Linotype" w:hAnsi="Palatino Linotype" w:cs="Palatino Linotype"/>
          <w:b/>
          <w:sz w:val="24"/>
          <w:szCs w:val="24"/>
        </w:rPr>
        <w:t xml:space="preserve"> </w:t>
      </w:r>
      <w:r w:rsidRPr="00580826">
        <w:rPr>
          <w:rFonts w:ascii="Palatino Linotype" w:eastAsia="Palatino Linotype" w:hAnsi="Palatino Linotype" w:cs="Palatino Linotype"/>
          <w:sz w:val="24"/>
          <w:szCs w:val="24"/>
        </w:rPr>
        <w:t xml:space="preserve">en el sistema electrónico con el expediente número </w:t>
      </w:r>
      <w:r w:rsidRPr="00580826">
        <w:rPr>
          <w:rFonts w:ascii="Palatino Linotype" w:eastAsia="Palatino Linotype" w:hAnsi="Palatino Linotype" w:cs="Palatino Linotype"/>
          <w:b/>
          <w:sz w:val="24"/>
          <w:szCs w:val="24"/>
        </w:rPr>
        <w:t>13419/INFOEM/IP/RR/2022</w:t>
      </w:r>
      <w:r w:rsidRPr="00580826">
        <w:rPr>
          <w:rFonts w:ascii="Palatino Linotype" w:eastAsia="Palatino Linotype" w:hAnsi="Palatino Linotype" w:cs="Palatino Linotype"/>
          <w:sz w:val="24"/>
          <w:szCs w:val="24"/>
        </w:rPr>
        <w:t>, en el cual manifestó, lo siguiente:</w:t>
      </w:r>
    </w:p>
    <w:p w14:paraId="60AAB252" w14:textId="77777777" w:rsidR="001E68E0" w:rsidRPr="00580826" w:rsidRDefault="001E68E0" w:rsidP="001E68E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580826">
        <w:rPr>
          <w:rFonts w:ascii="Palatino Linotype" w:eastAsia="Palatino Linotype" w:hAnsi="Palatino Linotype" w:cs="Palatino Linotype"/>
          <w:b/>
          <w:i/>
          <w:sz w:val="24"/>
          <w:szCs w:val="24"/>
        </w:rPr>
        <w:t>Acto Impugnado:</w:t>
      </w:r>
    </w:p>
    <w:p w14:paraId="0F87EAB4" w14:textId="2A7D708D" w:rsidR="001E68E0" w:rsidRPr="00580826" w:rsidRDefault="001E68E0" w:rsidP="001E68E0">
      <w:pPr>
        <w:spacing w:before="240" w:after="240" w:line="276" w:lineRule="auto"/>
        <w:ind w:left="851"/>
        <w:jc w:val="both"/>
        <w:rPr>
          <w:rFonts w:ascii="Palatino Linotype" w:eastAsia="Palatino Linotype" w:hAnsi="Palatino Linotype" w:cs="Palatino Linotype"/>
          <w:i/>
        </w:rPr>
      </w:pPr>
      <w:r w:rsidRPr="00580826">
        <w:rPr>
          <w:rFonts w:ascii="Palatino Linotype" w:eastAsia="Palatino Linotype" w:hAnsi="Palatino Linotype" w:cs="Palatino Linotype"/>
          <w:i/>
        </w:rPr>
        <w:t>“Respuesta que se dio a la solicitud de información, contenida en el oficio 22400105000000L/3792/2022 de fecha 12 de julio.” [sic]</w:t>
      </w:r>
    </w:p>
    <w:p w14:paraId="6C43B8FB" w14:textId="77777777" w:rsidR="001E68E0" w:rsidRPr="00580826" w:rsidRDefault="001E68E0" w:rsidP="001E68E0">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580826">
        <w:rPr>
          <w:rFonts w:ascii="Palatino Linotype" w:eastAsia="Palatino Linotype" w:hAnsi="Palatino Linotype" w:cs="Palatino Linotype"/>
          <w:b/>
          <w:i/>
          <w:sz w:val="24"/>
          <w:szCs w:val="24"/>
        </w:rPr>
        <w:t>Razones o Motivos de Inconformidad</w:t>
      </w:r>
      <w:r w:rsidRPr="00580826">
        <w:rPr>
          <w:rFonts w:ascii="Palatino Linotype" w:eastAsia="Palatino Linotype" w:hAnsi="Palatino Linotype" w:cs="Palatino Linotype"/>
          <w:i/>
          <w:sz w:val="24"/>
          <w:szCs w:val="24"/>
        </w:rPr>
        <w:t>:</w:t>
      </w:r>
    </w:p>
    <w:p w14:paraId="7D1C5ADC" w14:textId="09BB41E1" w:rsidR="001E68E0" w:rsidRPr="00580826" w:rsidRDefault="001E68E0" w:rsidP="001E68E0">
      <w:pPr>
        <w:spacing w:before="240" w:after="0" w:line="276" w:lineRule="auto"/>
        <w:ind w:left="851"/>
        <w:jc w:val="both"/>
        <w:rPr>
          <w:rFonts w:ascii="Palatino Linotype" w:eastAsia="Palatino Linotype" w:hAnsi="Palatino Linotype" w:cs="Palatino Linotype"/>
          <w:i/>
        </w:rPr>
      </w:pPr>
      <w:r w:rsidRPr="00580826">
        <w:rPr>
          <w:rFonts w:ascii="Palatino Linotype" w:eastAsia="Palatino Linotype" w:hAnsi="Palatino Linotype" w:cs="Palatino Linotype"/>
          <w:i/>
          <w:sz w:val="24"/>
          <w:szCs w:val="24"/>
        </w:rPr>
        <w:lastRenderedPageBreak/>
        <w:t>“</w:t>
      </w:r>
      <w:r w:rsidRPr="00580826">
        <w:rPr>
          <w:rFonts w:ascii="Palatino Linotype" w:eastAsia="Palatino Linotype" w:hAnsi="Palatino Linotype" w:cs="Palatino Linotype"/>
          <w:i/>
        </w:rPr>
        <w:t xml:space="preserve">No se da respuesta completa a lo solicitado, pues en cuanto a si ya se liberó a la autorizada </w:t>
      </w:r>
      <w:r w:rsidR="00BE1AFC">
        <w:rPr>
          <w:rFonts w:ascii="Palatino Linotype" w:eastAsia="Palatino Linotype" w:hAnsi="Palatino Linotype" w:cs="Palatino Linotype"/>
          <w:i/>
        </w:rPr>
        <w:t>XXXXXXX XXXXXXXX XXXXXXX</w:t>
      </w:r>
      <w:r w:rsidRPr="00580826">
        <w:rPr>
          <w:rFonts w:ascii="Palatino Linotype" w:eastAsia="Palatino Linotype" w:hAnsi="Palatino Linotype" w:cs="Palatino Linotype"/>
          <w:i/>
        </w:rPr>
        <w:t xml:space="preserve"> de las obligaciones que se le impusieron en la autorización, se contesta que con base a la </w:t>
      </w:r>
      <w:proofErr w:type="spellStart"/>
      <w:r w:rsidRPr="00580826">
        <w:rPr>
          <w:rFonts w:ascii="Palatino Linotype" w:eastAsia="Palatino Linotype" w:hAnsi="Palatino Linotype" w:cs="Palatino Linotype"/>
          <w:i/>
        </w:rPr>
        <w:t>ultima</w:t>
      </w:r>
      <w:proofErr w:type="spellEnd"/>
      <w:r w:rsidRPr="00580826">
        <w:rPr>
          <w:rFonts w:ascii="Palatino Linotype" w:eastAsia="Palatino Linotype" w:hAnsi="Palatino Linotype" w:cs="Palatino Linotype"/>
          <w:i/>
        </w:rPr>
        <w:t xml:space="preserve"> visita de </w:t>
      </w:r>
      <w:proofErr w:type="spellStart"/>
      <w:r w:rsidRPr="00580826">
        <w:rPr>
          <w:rFonts w:ascii="Palatino Linotype" w:eastAsia="Palatino Linotype" w:hAnsi="Palatino Linotype" w:cs="Palatino Linotype"/>
          <w:i/>
        </w:rPr>
        <w:t>supervision</w:t>
      </w:r>
      <w:proofErr w:type="spellEnd"/>
      <w:r w:rsidRPr="00580826">
        <w:rPr>
          <w:rFonts w:ascii="Palatino Linotype" w:eastAsia="Palatino Linotype" w:hAnsi="Palatino Linotype" w:cs="Palatino Linotype"/>
          <w:i/>
        </w:rPr>
        <w:t xml:space="preserve"> del 24 de noviembre del 2020 el desarrollo esta inconcluso y que por ello no </w:t>
      </w:r>
      <w:proofErr w:type="spellStart"/>
      <w:r w:rsidRPr="00580826">
        <w:rPr>
          <w:rFonts w:ascii="Palatino Linotype" w:eastAsia="Palatino Linotype" w:hAnsi="Palatino Linotype" w:cs="Palatino Linotype"/>
          <w:i/>
        </w:rPr>
        <w:t>esta</w:t>
      </w:r>
      <w:proofErr w:type="spellEnd"/>
      <w:r w:rsidRPr="00580826">
        <w:rPr>
          <w:rFonts w:ascii="Palatino Linotype" w:eastAsia="Palatino Linotype" w:hAnsi="Palatino Linotype" w:cs="Palatino Linotype"/>
          <w:i/>
        </w:rPr>
        <w:t xml:space="preserve"> liberada la persona de sus obligaciones, sin embargo, no se informa el </w:t>
      </w:r>
      <w:proofErr w:type="spellStart"/>
      <w:r w:rsidRPr="00580826">
        <w:rPr>
          <w:rFonts w:ascii="Palatino Linotype" w:eastAsia="Palatino Linotype" w:hAnsi="Palatino Linotype" w:cs="Palatino Linotype"/>
          <w:i/>
        </w:rPr>
        <w:t>porque</w:t>
      </w:r>
      <w:proofErr w:type="spellEnd"/>
      <w:r w:rsidRPr="00580826">
        <w:rPr>
          <w:rFonts w:ascii="Palatino Linotype" w:eastAsia="Palatino Linotype" w:hAnsi="Palatino Linotype" w:cs="Palatino Linotype"/>
          <w:i/>
        </w:rPr>
        <w:t xml:space="preserve"> se determinó que está inconcluso el desarrollo, y no justifica lo contestado. En cuanto al resultado de la visita de </w:t>
      </w:r>
      <w:proofErr w:type="spellStart"/>
      <w:r w:rsidRPr="00580826">
        <w:rPr>
          <w:rFonts w:ascii="Palatino Linotype" w:eastAsia="Palatino Linotype" w:hAnsi="Palatino Linotype" w:cs="Palatino Linotype"/>
          <w:i/>
        </w:rPr>
        <w:t>supervision</w:t>
      </w:r>
      <w:proofErr w:type="spellEnd"/>
      <w:r w:rsidRPr="00580826">
        <w:rPr>
          <w:rFonts w:ascii="Palatino Linotype" w:eastAsia="Palatino Linotype" w:hAnsi="Palatino Linotype" w:cs="Palatino Linotype"/>
          <w:i/>
        </w:rPr>
        <w:t xml:space="preserve"> realizada el </w:t>
      </w:r>
      <w:proofErr w:type="spellStart"/>
      <w:r w:rsidRPr="00580826">
        <w:rPr>
          <w:rFonts w:ascii="Palatino Linotype" w:eastAsia="Palatino Linotype" w:hAnsi="Palatino Linotype" w:cs="Palatino Linotype"/>
          <w:i/>
        </w:rPr>
        <w:t>dia</w:t>
      </w:r>
      <w:proofErr w:type="spellEnd"/>
      <w:r w:rsidRPr="00580826">
        <w:rPr>
          <w:rFonts w:ascii="Palatino Linotype" w:eastAsia="Palatino Linotype" w:hAnsi="Palatino Linotype" w:cs="Palatino Linotype"/>
          <w:i/>
        </w:rPr>
        <w:t xml:space="preserve"> 24 de noviembre del 2020 en el desarrollo, se me contesta que el desarrollo presenta un avance del 27%, información que considero incompleta pues no considero que eso abarque la solicitud de conocer realmente el resultado de la visita. Bien se pudo escanear o capturar en imagen digital la visita misma y agregarla a la respuesta puesto que esa visita es </w:t>
      </w:r>
      <w:proofErr w:type="spellStart"/>
      <w:r w:rsidRPr="00580826">
        <w:rPr>
          <w:rFonts w:ascii="Palatino Linotype" w:eastAsia="Palatino Linotype" w:hAnsi="Palatino Linotype" w:cs="Palatino Linotype"/>
          <w:i/>
        </w:rPr>
        <w:t>publica</w:t>
      </w:r>
      <w:proofErr w:type="spellEnd"/>
      <w:r w:rsidRPr="00580826">
        <w:rPr>
          <w:rFonts w:ascii="Palatino Linotype" w:eastAsia="Palatino Linotype" w:hAnsi="Palatino Linotype" w:cs="Palatino Linotype"/>
          <w:i/>
        </w:rPr>
        <w:t xml:space="preserve">. Y respeto a saber si el Gobierno del estado ya liberó los lotes que la persona autorizada dejó como garantía del cumplimiento de las obligaciones derivadas de la autorización, no se informa nada bajo el argumento de que los archivos fueron remitidos al archivo general del poder ejecutivo, lo que no considero un impedimento para informar sobre lo solicitado. Pues el mismo sujeto obligado pudo pedir el envío del o los expedientes. Con lo anterior se incumple con el artículo 11, 75 y 173 </w:t>
      </w:r>
      <w:proofErr w:type="spellStart"/>
      <w:r w:rsidRPr="00580826">
        <w:rPr>
          <w:rFonts w:ascii="Palatino Linotype" w:eastAsia="Palatino Linotype" w:hAnsi="Palatino Linotype" w:cs="Palatino Linotype"/>
          <w:i/>
        </w:rPr>
        <w:t>fraccion</w:t>
      </w:r>
      <w:proofErr w:type="spellEnd"/>
      <w:r w:rsidRPr="00580826">
        <w:rPr>
          <w:rFonts w:ascii="Palatino Linotype" w:eastAsia="Palatino Linotype" w:hAnsi="Palatino Linotype" w:cs="Palatino Linotype"/>
          <w:i/>
        </w:rPr>
        <w:t xml:space="preserve"> I de la LEY DE TRANSPARENCIA Y ACCESO A LA INFORMACIÓN PÚBLICA DEL ESTADO DE MÉXICO Y MUNICIPIOS,” [sic]</w:t>
      </w:r>
    </w:p>
    <w:p w14:paraId="7BD33902" w14:textId="028FAB7B" w:rsidR="009C722A" w:rsidRPr="00580826" w:rsidRDefault="009C722A" w:rsidP="009C722A"/>
    <w:p w14:paraId="44EB013D" w14:textId="77777777" w:rsidR="001E68E0" w:rsidRPr="00580826" w:rsidRDefault="001E68E0" w:rsidP="001E68E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 xml:space="preserve">4. TURNO. </w:t>
      </w:r>
      <w:r w:rsidRPr="00580826">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580826">
        <w:rPr>
          <w:rFonts w:ascii="Palatino Linotype" w:eastAsia="Palatino Linotype" w:hAnsi="Palatino Linotype" w:cs="Palatino Linotype"/>
          <w:b/>
          <w:sz w:val="24"/>
          <w:szCs w:val="24"/>
        </w:rPr>
        <w:t xml:space="preserve">Guadalupe Ramírez Peña, </w:t>
      </w:r>
      <w:r w:rsidRPr="00580826">
        <w:rPr>
          <w:rFonts w:ascii="Palatino Linotype" w:eastAsia="Palatino Linotype" w:hAnsi="Palatino Linotype" w:cs="Palatino Linotype"/>
          <w:sz w:val="24"/>
          <w:szCs w:val="24"/>
        </w:rPr>
        <w:t xml:space="preserve">a efecto de que analizara sobre su admisión o su </w:t>
      </w:r>
      <w:proofErr w:type="spellStart"/>
      <w:r w:rsidRPr="00580826">
        <w:rPr>
          <w:rFonts w:ascii="Palatino Linotype" w:eastAsia="Palatino Linotype" w:hAnsi="Palatino Linotype" w:cs="Palatino Linotype"/>
          <w:sz w:val="24"/>
          <w:szCs w:val="24"/>
        </w:rPr>
        <w:t>desechamiento</w:t>
      </w:r>
      <w:proofErr w:type="spellEnd"/>
      <w:r w:rsidRPr="00580826">
        <w:rPr>
          <w:rFonts w:ascii="Palatino Linotype" w:eastAsia="Palatino Linotype" w:hAnsi="Palatino Linotype" w:cs="Palatino Linotype"/>
          <w:sz w:val="24"/>
          <w:szCs w:val="24"/>
        </w:rPr>
        <w:t>.</w:t>
      </w:r>
    </w:p>
    <w:p w14:paraId="069B5F6C" w14:textId="77777777" w:rsidR="001E68E0" w:rsidRPr="00580826" w:rsidRDefault="001E68E0" w:rsidP="001E68E0">
      <w:pPr>
        <w:spacing w:after="0" w:line="360" w:lineRule="auto"/>
      </w:pPr>
    </w:p>
    <w:p w14:paraId="11A8790B" w14:textId="18AB0B1D" w:rsidR="001E68E0" w:rsidRPr="00580826" w:rsidRDefault="001E68E0" w:rsidP="001E68E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5. ADMISIÓN DEL RECURSO DE REVISIÓN.</w:t>
      </w:r>
      <w:r w:rsidRPr="00580826">
        <w:rPr>
          <w:rFonts w:ascii="Palatino Linotype" w:eastAsia="Palatino Linotype" w:hAnsi="Palatino Linotype" w:cs="Palatino Linotype"/>
          <w:sz w:val="24"/>
          <w:szCs w:val="24"/>
        </w:rPr>
        <w:t xml:space="preserve"> Con fecha</w:t>
      </w:r>
      <w:r w:rsidRPr="00580826">
        <w:rPr>
          <w:rFonts w:ascii="Palatino Linotype" w:eastAsia="Palatino Linotype" w:hAnsi="Palatino Linotype" w:cs="Palatino Linotype"/>
          <w:b/>
          <w:sz w:val="24"/>
          <w:szCs w:val="24"/>
        </w:rPr>
        <w:t xml:space="preserve"> veintitrés de agosto de dos mil veintidós, </w:t>
      </w:r>
      <w:r w:rsidRPr="00580826">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w:t>
      </w:r>
      <w:r w:rsidRPr="00580826">
        <w:rPr>
          <w:rFonts w:ascii="Palatino Linotype" w:eastAsia="Palatino Linotype" w:hAnsi="Palatino Linotype" w:cs="Palatino Linotype"/>
          <w:sz w:val="24"/>
          <w:szCs w:val="24"/>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580826">
        <w:rPr>
          <w:rFonts w:ascii="Palatino Linotype" w:eastAsia="Palatino Linotype" w:hAnsi="Palatino Linotype" w:cs="Palatino Linotype"/>
          <w:b/>
          <w:sz w:val="24"/>
          <w:szCs w:val="24"/>
        </w:rPr>
        <w:t xml:space="preserve">SUJETO OBLIGADO </w:t>
      </w:r>
      <w:r w:rsidRPr="00580826">
        <w:rPr>
          <w:rFonts w:ascii="Palatino Linotype" w:eastAsia="Palatino Linotype" w:hAnsi="Palatino Linotype" w:cs="Palatino Linotype"/>
          <w:sz w:val="24"/>
          <w:szCs w:val="24"/>
        </w:rPr>
        <w:t>presentará su informe justificado.</w:t>
      </w:r>
    </w:p>
    <w:p w14:paraId="0738676D" w14:textId="77777777" w:rsidR="001E68E0" w:rsidRPr="00580826" w:rsidRDefault="001E68E0" w:rsidP="001E68E0">
      <w:pPr>
        <w:spacing w:after="0" w:line="360" w:lineRule="auto"/>
        <w:jc w:val="both"/>
        <w:rPr>
          <w:rFonts w:ascii="Palatino Linotype" w:eastAsia="Palatino Linotype" w:hAnsi="Palatino Linotype" w:cs="Palatino Linotype"/>
          <w:sz w:val="24"/>
          <w:szCs w:val="24"/>
        </w:rPr>
      </w:pPr>
    </w:p>
    <w:p w14:paraId="370074E2" w14:textId="69BBB488" w:rsidR="001E68E0" w:rsidRPr="00580826" w:rsidRDefault="001E68E0" w:rsidP="005E04B2">
      <w:pPr>
        <w:spacing w:after="0" w:line="360" w:lineRule="auto"/>
        <w:ind w:right="49"/>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6. MANIFESTACIONES.</w:t>
      </w:r>
      <w:r w:rsidRPr="00580826">
        <w:rPr>
          <w:rFonts w:ascii="Palatino Linotype" w:eastAsia="Palatino Linotype" w:hAnsi="Palatino Linotype" w:cs="Palatino Linotype"/>
          <w:sz w:val="24"/>
          <w:szCs w:val="24"/>
        </w:rPr>
        <w:t xml:space="preserve"> El </w:t>
      </w:r>
      <w:r w:rsidR="00A30FA3" w:rsidRPr="00580826">
        <w:rPr>
          <w:rFonts w:ascii="Palatino Linotype" w:eastAsia="Palatino Linotype" w:hAnsi="Palatino Linotype" w:cs="Palatino Linotype"/>
          <w:sz w:val="24"/>
          <w:szCs w:val="24"/>
        </w:rPr>
        <w:t>treinta y uno</w:t>
      </w:r>
      <w:r w:rsidRPr="00580826">
        <w:rPr>
          <w:rFonts w:ascii="Palatino Linotype" w:eastAsia="Palatino Linotype" w:hAnsi="Palatino Linotype" w:cs="Palatino Linotype"/>
          <w:sz w:val="24"/>
          <w:szCs w:val="24"/>
        </w:rPr>
        <w:t xml:space="preserve"> de agosto de dos mil veintidós se recibió, a través del Sistema de Acceso a la Información Mexiquense (SAIMEX), el Informe Justificado del </w:t>
      </w:r>
      <w:r w:rsidRPr="00580826">
        <w:rPr>
          <w:rFonts w:ascii="Palatino Linotype" w:eastAsia="Palatino Linotype" w:hAnsi="Palatino Linotype" w:cs="Palatino Linotype"/>
          <w:b/>
          <w:sz w:val="24"/>
          <w:szCs w:val="24"/>
        </w:rPr>
        <w:t>SUJETO OBLIGADO</w:t>
      </w:r>
      <w:r w:rsidRPr="00580826">
        <w:rPr>
          <w:rFonts w:ascii="Palatino Linotype" w:eastAsia="Palatino Linotype" w:hAnsi="Palatino Linotype" w:cs="Palatino Linotype"/>
          <w:sz w:val="24"/>
          <w:szCs w:val="24"/>
        </w:rPr>
        <w:t>,</w:t>
      </w:r>
      <w:r w:rsidRPr="00580826">
        <w:rPr>
          <w:rFonts w:ascii="Palatino Linotype" w:eastAsia="Palatino Linotype" w:hAnsi="Palatino Linotype" w:cs="Palatino Linotype"/>
          <w:b/>
          <w:sz w:val="24"/>
          <w:szCs w:val="24"/>
        </w:rPr>
        <w:t xml:space="preserve"> </w:t>
      </w:r>
      <w:r w:rsidRPr="00580826">
        <w:rPr>
          <w:rFonts w:ascii="Palatino Linotype" w:eastAsia="Palatino Linotype" w:hAnsi="Palatino Linotype" w:cs="Palatino Linotype"/>
          <w:sz w:val="24"/>
          <w:szCs w:val="24"/>
        </w:rPr>
        <w:t xml:space="preserve">a través de los siguientes archivos electrónicos: </w:t>
      </w:r>
    </w:p>
    <w:p w14:paraId="0F3FBF7D" w14:textId="77777777" w:rsidR="005E04B2" w:rsidRPr="00580826" w:rsidRDefault="005E04B2" w:rsidP="005E04B2">
      <w:pPr>
        <w:spacing w:after="0" w:line="360" w:lineRule="auto"/>
        <w:ind w:right="49"/>
        <w:contextualSpacing/>
        <w:jc w:val="both"/>
        <w:rPr>
          <w:rFonts w:ascii="Palatino Linotype" w:eastAsia="Palatino Linotype" w:hAnsi="Palatino Linotype" w:cs="Palatino Linotype"/>
          <w:sz w:val="24"/>
          <w:szCs w:val="24"/>
        </w:rPr>
      </w:pPr>
    </w:p>
    <w:p w14:paraId="725CA010" w14:textId="77777777" w:rsidR="005E04B2" w:rsidRPr="00580826" w:rsidRDefault="009C08BC" w:rsidP="005E04B2">
      <w:pPr>
        <w:spacing w:line="360" w:lineRule="auto"/>
        <w:contextualSpacing/>
        <w:jc w:val="both"/>
        <w:rPr>
          <w:rFonts w:ascii="Palatino Linotype" w:hAnsi="Palatino Linotype"/>
          <w:sz w:val="24"/>
        </w:rPr>
      </w:pPr>
      <w:r w:rsidRPr="00580826">
        <w:rPr>
          <w:rFonts w:ascii="Palatino Linotype" w:hAnsi="Palatino Linotype"/>
          <w:sz w:val="24"/>
        </w:rPr>
        <w:t>“</w:t>
      </w:r>
      <w:r w:rsidRPr="00580826">
        <w:rPr>
          <w:rFonts w:ascii="Palatino Linotype" w:hAnsi="Palatino Linotype"/>
          <w:b/>
          <w:i/>
          <w:sz w:val="24"/>
          <w:u w:val="single"/>
        </w:rPr>
        <w:t>INFORME JUSTIFICADO 13419-22.pdf</w:t>
      </w:r>
      <w:r w:rsidR="005E04B2" w:rsidRPr="00580826">
        <w:rPr>
          <w:rFonts w:ascii="Palatino Linotype" w:hAnsi="Palatino Linotype"/>
          <w:sz w:val="24"/>
        </w:rPr>
        <w:t>”</w:t>
      </w:r>
      <w:r w:rsidRPr="00580826">
        <w:rPr>
          <w:rFonts w:ascii="Palatino Linotype" w:hAnsi="Palatino Linotype"/>
          <w:sz w:val="24"/>
        </w:rPr>
        <w:t>:</w:t>
      </w:r>
      <w:r w:rsidR="005E04B2" w:rsidRPr="00580826">
        <w:rPr>
          <w:rFonts w:ascii="Palatino Linotype" w:hAnsi="Palatino Linotype"/>
          <w:sz w:val="24"/>
        </w:rPr>
        <w:t xml:space="preserve"> Oficio signado por la Titular de la Unidad de Transparencia, mediante el cual describe las constancias que obran en el SAIMEX, además de mencionar que hace entrega del informe justificado remitido por la </w:t>
      </w:r>
      <w:proofErr w:type="gramStart"/>
      <w:r w:rsidR="005E04B2" w:rsidRPr="00580826">
        <w:rPr>
          <w:rFonts w:ascii="Palatino Linotype" w:hAnsi="Palatino Linotype"/>
          <w:sz w:val="24"/>
        </w:rPr>
        <w:t>Directora General</w:t>
      </w:r>
      <w:proofErr w:type="gramEnd"/>
      <w:r w:rsidR="005E04B2" w:rsidRPr="00580826">
        <w:rPr>
          <w:rFonts w:ascii="Palatino Linotype" w:hAnsi="Palatino Linotype"/>
          <w:sz w:val="24"/>
        </w:rPr>
        <w:t xml:space="preserve"> de Operación y Control Urbano. </w:t>
      </w:r>
    </w:p>
    <w:p w14:paraId="444748EC" w14:textId="77777777" w:rsidR="005E04B2" w:rsidRPr="00580826" w:rsidRDefault="005E04B2" w:rsidP="005E04B2">
      <w:pPr>
        <w:spacing w:line="360" w:lineRule="auto"/>
        <w:contextualSpacing/>
        <w:jc w:val="both"/>
        <w:rPr>
          <w:rFonts w:ascii="Palatino Linotype" w:hAnsi="Palatino Linotype"/>
          <w:sz w:val="24"/>
        </w:rPr>
      </w:pPr>
    </w:p>
    <w:p w14:paraId="7CBF392C" w14:textId="3A9E16D1" w:rsidR="009C08BC" w:rsidRPr="00580826" w:rsidRDefault="005E04B2" w:rsidP="005E04B2">
      <w:pPr>
        <w:spacing w:line="360" w:lineRule="auto"/>
        <w:contextualSpacing/>
        <w:jc w:val="both"/>
        <w:rPr>
          <w:rFonts w:ascii="Palatino Linotype" w:hAnsi="Palatino Linotype"/>
          <w:sz w:val="24"/>
        </w:rPr>
      </w:pPr>
      <w:r w:rsidRPr="00580826">
        <w:rPr>
          <w:rFonts w:ascii="Palatino Linotype" w:hAnsi="Palatino Linotype"/>
          <w:sz w:val="24"/>
        </w:rPr>
        <w:t>“</w:t>
      </w:r>
      <w:r w:rsidR="009C08BC" w:rsidRPr="00580826">
        <w:rPr>
          <w:rFonts w:ascii="Palatino Linotype" w:hAnsi="Palatino Linotype"/>
          <w:b/>
          <w:i/>
          <w:sz w:val="24"/>
          <w:u w:val="single"/>
        </w:rPr>
        <w:t>INSUMOS RR 13419-22.pdf</w:t>
      </w:r>
      <w:r w:rsidRPr="00580826">
        <w:rPr>
          <w:rFonts w:ascii="Palatino Linotype" w:hAnsi="Palatino Linotype"/>
          <w:sz w:val="24"/>
        </w:rPr>
        <w:t>”</w:t>
      </w:r>
      <w:r w:rsidR="009C08BC" w:rsidRPr="00580826">
        <w:rPr>
          <w:rFonts w:ascii="Palatino Linotype" w:hAnsi="Palatino Linotype"/>
          <w:sz w:val="24"/>
        </w:rPr>
        <w:t>:</w:t>
      </w:r>
      <w:r w:rsidRPr="00580826">
        <w:rPr>
          <w:rFonts w:ascii="Palatino Linotype" w:hAnsi="Palatino Linotype"/>
          <w:sz w:val="24"/>
        </w:rPr>
        <w:t xml:space="preserve"> Oficio de fecha treinta de agosto de dos mil veintidós, signado por la Directora General de Operación y Control Urbano, mediante el cual describe las constancias que obran en el SAIMEX, mencionando que modifica su respuesta inicial, precisando que, en ningún momento se </w:t>
      </w:r>
      <w:r w:rsidR="0005378E" w:rsidRPr="00580826">
        <w:rPr>
          <w:rFonts w:ascii="Palatino Linotype" w:hAnsi="Palatino Linotype"/>
          <w:sz w:val="24"/>
        </w:rPr>
        <w:t>solicitó</w:t>
      </w:r>
      <w:r w:rsidRPr="00580826">
        <w:rPr>
          <w:rFonts w:ascii="Palatino Linotype" w:hAnsi="Palatino Linotype"/>
          <w:sz w:val="24"/>
        </w:rPr>
        <w:t xml:space="preserve"> el acta de visita de supervisión</w:t>
      </w:r>
      <w:r w:rsidR="0005378E" w:rsidRPr="00580826">
        <w:rPr>
          <w:rFonts w:ascii="Palatino Linotype" w:hAnsi="Palatino Linotype"/>
          <w:sz w:val="24"/>
        </w:rPr>
        <w:t xml:space="preserve"> y por qué se determinó el desarrollo inconcluso, siendo inoperantes e inexistentes, finalmente, de una búsqueda exhaustiva y razonable, actualmente no se han liberado los lotes en garantía hipotecaria que la persona autorizada dejo para el cumplimiento de las obligaciones derivadas de la autorización. </w:t>
      </w:r>
    </w:p>
    <w:p w14:paraId="2C62D37E" w14:textId="1B333083" w:rsidR="0005378E" w:rsidRPr="00580826" w:rsidRDefault="0005378E" w:rsidP="005E04B2">
      <w:pPr>
        <w:spacing w:line="360" w:lineRule="auto"/>
        <w:contextualSpacing/>
        <w:jc w:val="both"/>
        <w:rPr>
          <w:rFonts w:ascii="Palatino Linotype" w:hAnsi="Palatino Linotype"/>
          <w:sz w:val="24"/>
        </w:rPr>
      </w:pPr>
      <w:r w:rsidRPr="00580826">
        <w:rPr>
          <w:rFonts w:ascii="Palatino Linotype" w:hAnsi="Palatino Linotype"/>
          <w:sz w:val="24"/>
        </w:rPr>
        <w:lastRenderedPageBreak/>
        <w:t xml:space="preserve">Mismo que se pusieron a la vista de la </w:t>
      </w:r>
      <w:r w:rsidRPr="00580826">
        <w:rPr>
          <w:rFonts w:ascii="Palatino Linotype" w:hAnsi="Palatino Linotype"/>
          <w:b/>
          <w:sz w:val="24"/>
        </w:rPr>
        <w:t xml:space="preserve">PARTE RECURRENTE </w:t>
      </w:r>
      <w:r w:rsidRPr="00580826">
        <w:rPr>
          <w:rFonts w:ascii="Palatino Linotype" w:hAnsi="Palatino Linotype"/>
          <w:sz w:val="24"/>
        </w:rPr>
        <w:t xml:space="preserve">en fecha treinta de junio de dos mil veintitrés, mismo que fue omiso de emitir sus manifestaciones, conforme a derecho le corresponde. </w:t>
      </w:r>
    </w:p>
    <w:p w14:paraId="1BA1DA95" w14:textId="77777777" w:rsidR="005E04B2" w:rsidRPr="00580826" w:rsidRDefault="005E04B2" w:rsidP="005E04B2">
      <w:pPr>
        <w:spacing w:line="360" w:lineRule="auto"/>
        <w:contextualSpacing/>
        <w:rPr>
          <w:rFonts w:ascii="Palatino Linotype" w:hAnsi="Palatino Linotype"/>
          <w:sz w:val="28"/>
        </w:rPr>
      </w:pPr>
    </w:p>
    <w:p w14:paraId="55455CEE" w14:textId="13093EB5" w:rsidR="00A30FA3" w:rsidRPr="00580826" w:rsidRDefault="001E68E0"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7. AMPLIACIÓN DEL TÉRMINO PARA RESOLVER</w:t>
      </w:r>
      <w:r w:rsidRPr="00580826">
        <w:rPr>
          <w:rFonts w:ascii="Palatino Linotype" w:eastAsia="Palatino Linotype" w:hAnsi="Palatino Linotype" w:cs="Palatino Linotype"/>
          <w:sz w:val="24"/>
          <w:szCs w:val="24"/>
        </w:rPr>
        <w:t>.</w:t>
      </w:r>
      <w:r w:rsidRPr="00580826">
        <w:rPr>
          <w:rFonts w:ascii="Palatino Linotype" w:eastAsia="Palatino Linotype" w:hAnsi="Palatino Linotype" w:cs="Palatino Linotype"/>
        </w:rPr>
        <w:t xml:space="preserve"> </w:t>
      </w:r>
      <w:r w:rsidR="00A30FA3" w:rsidRPr="00580826">
        <w:rPr>
          <w:rFonts w:ascii="Palatino Linotype" w:eastAsia="Palatino Linotype" w:hAnsi="Palatino Linotype" w:cs="Palatino Linotype"/>
          <w:sz w:val="24"/>
          <w:szCs w:val="24"/>
        </w:rPr>
        <w:t xml:space="preserve">En fecha catorce de febrero de dos mil veintitrés, se amplió el término para resolver el recurso de revisión en términos del artículo 181 párrafo tercero de la Ley de Transparencia y Acceso a la Información Pública del Estado de México y Municipios. </w:t>
      </w:r>
    </w:p>
    <w:p w14:paraId="610AF82A"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7CDF5E10"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202880DA"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610F8E0C" w14:textId="45981EE8"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Por ello, es menester precisar </w:t>
      </w:r>
      <w:proofErr w:type="gramStart"/>
      <w:r w:rsidRPr="00580826">
        <w:rPr>
          <w:rFonts w:ascii="Palatino Linotype" w:eastAsia="Palatino Linotype" w:hAnsi="Palatino Linotype" w:cs="Palatino Linotype"/>
          <w:sz w:val="24"/>
          <w:szCs w:val="24"/>
        </w:rPr>
        <w:t>que</w:t>
      </w:r>
      <w:proofErr w:type="gramEnd"/>
      <w:r w:rsidRPr="00580826">
        <w:rPr>
          <w:rFonts w:ascii="Palatino Linotype" w:eastAsia="Palatino Linotype" w:hAnsi="Palatino Linotype" w:cs="Palatino Linotype"/>
          <w:sz w:val="24"/>
          <w:szCs w:val="24"/>
        </w:rPr>
        <w:t xml:space="preserv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2CC93D40"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F3F8064"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022D4264"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D58A370"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6C82C080" w14:textId="77777777" w:rsidR="00A30FA3" w:rsidRPr="00580826" w:rsidRDefault="00A30FA3" w:rsidP="00A30FA3">
      <w:pPr>
        <w:spacing w:after="0" w:line="360" w:lineRule="auto"/>
        <w:jc w:val="both"/>
        <w:rPr>
          <w:rFonts w:ascii="Palatino Linotype" w:eastAsia="Palatino Linotype" w:hAnsi="Palatino Linotype" w:cs="Palatino Linotype"/>
          <w:strike/>
          <w:sz w:val="24"/>
          <w:szCs w:val="24"/>
        </w:rPr>
      </w:pPr>
      <w:r w:rsidRPr="00580826">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F1FE3E9"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357753C3" w14:textId="77777777" w:rsidR="00A30FA3" w:rsidRPr="00580826" w:rsidRDefault="00A30FA3" w:rsidP="00A30FA3">
      <w:pPr>
        <w:numPr>
          <w:ilvl w:val="0"/>
          <w:numId w:val="3"/>
        </w:num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3DD52BE4" w14:textId="77777777" w:rsidR="00A30FA3" w:rsidRPr="00580826" w:rsidRDefault="00A30FA3" w:rsidP="00A30FA3">
      <w:pPr>
        <w:spacing w:after="0" w:line="360" w:lineRule="auto"/>
        <w:ind w:left="927"/>
        <w:jc w:val="both"/>
        <w:rPr>
          <w:rFonts w:ascii="Palatino Linotype" w:eastAsia="Palatino Linotype" w:hAnsi="Palatino Linotype" w:cs="Palatino Linotype"/>
          <w:sz w:val="24"/>
          <w:szCs w:val="24"/>
        </w:rPr>
      </w:pPr>
    </w:p>
    <w:p w14:paraId="3601B1AE" w14:textId="77777777" w:rsidR="00A30FA3" w:rsidRPr="00580826" w:rsidRDefault="00A30FA3" w:rsidP="00A30FA3">
      <w:pPr>
        <w:numPr>
          <w:ilvl w:val="0"/>
          <w:numId w:val="3"/>
        </w:num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Actividad Procesal del interesado. Acciones u omisiones del interesado.</w:t>
      </w:r>
    </w:p>
    <w:p w14:paraId="7A0A309B"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73F7A6B0" w14:textId="77777777" w:rsidR="00A30FA3" w:rsidRPr="00580826" w:rsidRDefault="00A30FA3" w:rsidP="00A30FA3">
      <w:pPr>
        <w:numPr>
          <w:ilvl w:val="0"/>
          <w:numId w:val="3"/>
        </w:num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0AE20C62" w14:textId="65E60754" w:rsidR="00A30FA3" w:rsidRPr="00580826" w:rsidRDefault="00A30FA3" w:rsidP="0005378E">
      <w:pPr>
        <w:spacing w:after="0" w:line="360" w:lineRule="auto"/>
        <w:ind w:left="567"/>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d) La afectación generada en la situación jurídi</w:t>
      </w:r>
      <w:r w:rsidR="00105516" w:rsidRPr="00580826">
        <w:rPr>
          <w:rFonts w:ascii="Palatino Linotype" w:eastAsia="Palatino Linotype" w:hAnsi="Palatino Linotype" w:cs="Palatino Linotype"/>
          <w:sz w:val="24"/>
          <w:szCs w:val="24"/>
        </w:rPr>
        <w:t xml:space="preserve">ca de la persona involucrada en </w:t>
      </w:r>
      <w:r w:rsidRPr="00580826">
        <w:rPr>
          <w:rFonts w:ascii="Palatino Linotype" w:eastAsia="Palatino Linotype" w:hAnsi="Palatino Linotype" w:cs="Palatino Linotype"/>
          <w:sz w:val="24"/>
          <w:szCs w:val="24"/>
        </w:rPr>
        <w:t>el proceso: Violación a sus derechos humanos.</w:t>
      </w:r>
    </w:p>
    <w:p w14:paraId="1D01CDC4"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93F9A96"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481A6A26"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580826">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580826">
        <w:rPr>
          <w:rFonts w:ascii="Palatino Linotype" w:eastAsia="Palatino Linotype" w:hAnsi="Palatino Linotype" w:cs="Palatino Linotype"/>
          <w:sz w:val="24"/>
          <w:szCs w:val="24"/>
        </w:rPr>
        <w:t>, visible en la Gaceta del Seminario Judicial de la Federación con el registro digital 205635.</w:t>
      </w:r>
    </w:p>
    <w:p w14:paraId="3866FEBC" w14:textId="77777777" w:rsidR="00A30FA3" w:rsidRPr="00580826" w:rsidRDefault="00A30FA3" w:rsidP="00A30FA3">
      <w:pPr>
        <w:spacing w:after="0" w:line="360" w:lineRule="auto"/>
        <w:jc w:val="both"/>
        <w:rPr>
          <w:rFonts w:ascii="Palatino Linotype" w:eastAsia="Palatino Linotype" w:hAnsi="Palatino Linotype" w:cs="Palatino Linotype"/>
          <w:b/>
          <w:sz w:val="24"/>
          <w:szCs w:val="24"/>
        </w:rPr>
      </w:pPr>
    </w:p>
    <w:p w14:paraId="62473E59"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580826">
        <w:rPr>
          <w:rFonts w:ascii="Palatino Linotype" w:eastAsia="Palatino Linotype" w:hAnsi="Palatino Linotype" w:cs="Palatino Linotype"/>
          <w:sz w:val="24"/>
          <w:szCs w:val="24"/>
        </w:rPr>
        <w:lastRenderedPageBreak/>
        <w:t>los términos legales previamente establecidos por la Ley, por tratarse de causas de fuerza mayor.</w:t>
      </w:r>
    </w:p>
    <w:p w14:paraId="622FC42E"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5D860F79"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7B0C6AF9"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2670C061"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 </w:t>
      </w:r>
      <w:r w:rsidRPr="00580826">
        <w:rPr>
          <w:rFonts w:ascii="Palatino Linotype" w:eastAsia="Palatino Linotype" w:hAnsi="Palatino Linotype" w:cs="Palatino Linotype"/>
          <w:i/>
          <w:sz w:val="24"/>
          <w:szCs w:val="24"/>
        </w:rPr>
        <w:t>“PLAZO RAZONABLE PARA RESOLVER. DIMENSIÓN Y EFECTOS DE ESTE CONCEPTO CUANDO SE ADUCE EXCESIVA CARGA DE TRABAJO.”</w:t>
      </w:r>
      <w:r w:rsidRPr="00580826">
        <w:rPr>
          <w:rFonts w:ascii="Palatino Linotype" w:eastAsia="Palatino Linotype" w:hAnsi="Palatino Linotype" w:cs="Palatino Linotype"/>
          <w:sz w:val="24"/>
          <w:szCs w:val="24"/>
        </w:rPr>
        <w:t xml:space="preserve"> consultable en el Seminario Judicial de la Federación y su gaceta, con el registro digital 2002351.</w:t>
      </w:r>
    </w:p>
    <w:p w14:paraId="4E910EB2"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2DEDAB1E"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580826">
        <w:rPr>
          <w:rFonts w:ascii="Palatino Linotype" w:eastAsia="Palatino Linotype" w:hAnsi="Palatino Linotype" w:cs="Palatino Linotype"/>
          <w:sz w:val="24"/>
          <w:szCs w:val="24"/>
        </w:rPr>
        <w:t>, visible en el Seminario Judicial de la Federación y su gaceta, con el registro digital 2002350.</w:t>
      </w:r>
    </w:p>
    <w:p w14:paraId="11CA5952"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p>
    <w:p w14:paraId="1AD153D7" w14:textId="77777777" w:rsidR="00A30FA3" w:rsidRPr="00580826" w:rsidRDefault="00A30FA3" w:rsidP="00A30FA3">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D2DACC0" w14:textId="1286B7C9" w:rsidR="001E68E0" w:rsidRPr="00580826" w:rsidRDefault="001E68E0" w:rsidP="00A30FA3">
      <w:pPr>
        <w:spacing w:after="0" w:line="360" w:lineRule="auto"/>
        <w:jc w:val="both"/>
        <w:rPr>
          <w:rFonts w:ascii="Palatino Linotype" w:eastAsia="Palatino Linotype" w:hAnsi="Palatino Linotype" w:cs="Palatino Linotype"/>
          <w:sz w:val="24"/>
          <w:szCs w:val="24"/>
        </w:rPr>
      </w:pPr>
    </w:p>
    <w:p w14:paraId="1C491479" w14:textId="6DE13A6F" w:rsidR="001E68E0" w:rsidRPr="00580826" w:rsidRDefault="001E68E0" w:rsidP="001E68E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 xml:space="preserve">8. CIERRE DE INSTRUCCIÓN. </w:t>
      </w:r>
      <w:r w:rsidRPr="00580826">
        <w:rPr>
          <w:rFonts w:ascii="Palatino Linotype" w:eastAsia="Palatino Linotype" w:hAnsi="Palatino Linotype" w:cs="Palatino Linotype"/>
          <w:sz w:val="24"/>
          <w:szCs w:val="24"/>
        </w:rPr>
        <w:t xml:space="preserve">El </w:t>
      </w:r>
      <w:r w:rsidR="00A30FA3" w:rsidRPr="00580826">
        <w:rPr>
          <w:rFonts w:ascii="Palatino Linotype" w:eastAsia="Palatino Linotype" w:hAnsi="Palatino Linotype" w:cs="Palatino Linotype"/>
          <w:sz w:val="24"/>
          <w:szCs w:val="24"/>
        </w:rPr>
        <w:t>seis</w:t>
      </w:r>
      <w:r w:rsidRPr="00580826">
        <w:rPr>
          <w:rFonts w:ascii="Palatino Linotype" w:eastAsia="Palatino Linotype" w:hAnsi="Palatino Linotype" w:cs="Palatino Linotype"/>
          <w:sz w:val="24"/>
          <w:szCs w:val="24"/>
        </w:rPr>
        <w:t xml:space="preserve"> de </w:t>
      </w:r>
      <w:r w:rsidR="00A30FA3" w:rsidRPr="00580826">
        <w:rPr>
          <w:rFonts w:ascii="Palatino Linotype" w:eastAsia="Palatino Linotype" w:hAnsi="Palatino Linotype" w:cs="Palatino Linotype"/>
          <w:sz w:val="24"/>
          <w:szCs w:val="24"/>
        </w:rPr>
        <w:t>juli</w:t>
      </w:r>
      <w:r w:rsidRPr="00580826">
        <w:rPr>
          <w:rFonts w:ascii="Palatino Linotype" w:eastAsia="Palatino Linotype" w:hAnsi="Palatino Linotype" w:cs="Palatino Linotype"/>
          <w:sz w:val="24"/>
          <w:szCs w:val="24"/>
        </w:rPr>
        <w:t xml:space="preserve">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w:t>
      </w:r>
      <w:r w:rsidRPr="00580826">
        <w:rPr>
          <w:rFonts w:ascii="Palatino Linotype" w:eastAsia="Palatino Linotype" w:hAnsi="Palatino Linotype" w:cs="Palatino Linotype"/>
          <w:sz w:val="24"/>
          <w:szCs w:val="24"/>
        </w:rPr>
        <w:lastRenderedPageBreak/>
        <w:t>Información Pública del Estado de México y Municipios, iniciando el término legal para dictar resolución definitiva del asunto.</w:t>
      </w:r>
    </w:p>
    <w:p w14:paraId="3AA32DD0" w14:textId="77777777" w:rsidR="001E68E0" w:rsidRPr="00580826" w:rsidRDefault="001E68E0" w:rsidP="001E68E0">
      <w:pPr>
        <w:spacing w:after="0" w:line="360" w:lineRule="auto"/>
        <w:jc w:val="both"/>
        <w:rPr>
          <w:rFonts w:ascii="Palatino Linotype" w:eastAsia="Palatino Linotype" w:hAnsi="Palatino Linotype" w:cs="Palatino Linotype"/>
          <w:sz w:val="24"/>
          <w:szCs w:val="24"/>
        </w:rPr>
      </w:pPr>
    </w:p>
    <w:p w14:paraId="212165D2" w14:textId="77777777" w:rsidR="001E68E0" w:rsidRPr="00580826" w:rsidRDefault="001E68E0" w:rsidP="001E68E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8287E64" w14:textId="116CAD26" w:rsidR="001E68E0" w:rsidRPr="00580826" w:rsidRDefault="001E68E0" w:rsidP="009C722A"/>
    <w:p w14:paraId="29D995EF" w14:textId="77777777" w:rsidR="001E68E0" w:rsidRPr="00580826" w:rsidRDefault="001E68E0" w:rsidP="001E68E0">
      <w:pPr>
        <w:widowControl w:val="0"/>
        <w:spacing w:after="0" w:line="360" w:lineRule="auto"/>
        <w:jc w:val="center"/>
        <w:rPr>
          <w:rFonts w:ascii="Palatino Linotype" w:eastAsia="Palatino Linotype" w:hAnsi="Palatino Linotype" w:cs="Palatino Linotype"/>
          <w:b/>
          <w:sz w:val="24"/>
          <w:szCs w:val="24"/>
        </w:rPr>
      </w:pPr>
      <w:r w:rsidRPr="00580826">
        <w:rPr>
          <w:rFonts w:ascii="Palatino Linotype" w:eastAsia="Palatino Linotype" w:hAnsi="Palatino Linotype" w:cs="Palatino Linotype"/>
          <w:b/>
          <w:sz w:val="24"/>
          <w:szCs w:val="24"/>
        </w:rPr>
        <w:t>C O N S I D E R A N D O S</w:t>
      </w:r>
    </w:p>
    <w:p w14:paraId="1B59A959" w14:textId="77777777" w:rsidR="001E68E0" w:rsidRPr="00580826" w:rsidRDefault="001E68E0" w:rsidP="001E68E0">
      <w:pPr>
        <w:spacing w:after="0" w:line="360" w:lineRule="auto"/>
        <w:jc w:val="both"/>
        <w:rPr>
          <w:rFonts w:ascii="Palatino Linotype" w:eastAsia="Palatino Linotype" w:hAnsi="Palatino Linotype" w:cs="Palatino Linotype"/>
          <w:b/>
          <w:sz w:val="24"/>
          <w:szCs w:val="24"/>
        </w:rPr>
      </w:pPr>
    </w:p>
    <w:p w14:paraId="59C285A9" w14:textId="77777777" w:rsidR="001E68E0" w:rsidRPr="00580826" w:rsidRDefault="001E68E0" w:rsidP="001E68E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PRIMERO. COMPETENCIA.</w:t>
      </w:r>
      <w:r w:rsidRPr="00580826">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13B452D" w14:textId="598560FF" w:rsidR="001E68E0" w:rsidRPr="00580826" w:rsidRDefault="001E68E0" w:rsidP="009C722A"/>
    <w:p w14:paraId="765BBF2F" w14:textId="77777777" w:rsidR="00D96CF0" w:rsidRPr="00580826" w:rsidRDefault="00D96CF0" w:rsidP="00D96CF0">
      <w:pPr>
        <w:spacing w:after="0" w:line="360" w:lineRule="auto"/>
        <w:ind w:right="-234"/>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 xml:space="preserve">SEGUNDO. OPORTUNIDAD Y PROCEDIBILIDAD DEL RECURSO DE REVISIÓN.  </w:t>
      </w:r>
      <w:r w:rsidRPr="00580826">
        <w:rPr>
          <w:rFonts w:ascii="Palatino Linotype" w:eastAsia="Palatino Linotype" w:hAnsi="Palatino Linotype" w:cs="Palatino Linotype"/>
          <w:sz w:val="24"/>
          <w:szCs w:val="24"/>
        </w:rPr>
        <w:t xml:space="preserve">Previo al estudio del fondo del asunto, se procede a analizar los requisitos </w:t>
      </w:r>
      <w:r w:rsidRPr="00580826">
        <w:rPr>
          <w:rFonts w:ascii="Palatino Linotype" w:eastAsia="Palatino Linotype" w:hAnsi="Palatino Linotype" w:cs="Palatino Linotype"/>
          <w:sz w:val="24"/>
          <w:szCs w:val="24"/>
        </w:rPr>
        <w:lastRenderedPageBreak/>
        <w:t>de oportunidad y procedibilidad que debe reunir el recurso de revisión interpuesto, previsto en el artículo 178 y 180 de la Ley de Transparencia y Acceso a la Información Pública del Estado de México y Municipios.</w:t>
      </w:r>
    </w:p>
    <w:p w14:paraId="6CE70946" w14:textId="43A0CEF4" w:rsidR="00D96CF0" w:rsidRPr="00580826" w:rsidRDefault="00D96CF0" w:rsidP="009C722A"/>
    <w:p w14:paraId="5323F781" w14:textId="6D6650FD" w:rsidR="00D96CF0" w:rsidRPr="00580826" w:rsidRDefault="00D96CF0" w:rsidP="00D96CF0">
      <w:pPr>
        <w:spacing w:after="0" w:line="360" w:lineRule="auto"/>
        <w:ind w:right="-234"/>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580826">
        <w:rPr>
          <w:rFonts w:ascii="Palatino Linotype" w:eastAsia="Palatino Linotype" w:hAnsi="Palatino Linotype" w:cs="Palatino Linotype"/>
          <w:b/>
          <w:sz w:val="24"/>
          <w:szCs w:val="24"/>
        </w:rPr>
        <w:t xml:space="preserve"> EL SUJETO OBLIGADO </w:t>
      </w:r>
      <w:r w:rsidRPr="00580826">
        <w:rPr>
          <w:rFonts w:ascii="Palatino Linotype" w:eastAsia="Palatino Linotype" w:hAnsi="Palatino Linotype" w:cs="Palatino Linotype"/>
          <w:sz w:val="24"/>
          <w:szCs w:val="24"/>
        </w:rPr>
        <w:t xml:space="preserve">emitió la respuesta, toda vez que esta fue pronunciada el día primero de agosto de dos mil veintidós, mientras que </w:t>
      </w:r>
      <w:r w:rsidR="002F7885" w:rsidRPr="00580826">
        <w:rPr>
          <w:rFonts w:ascii="Palatino Linotype" w:eastAsia="Palatino Linotype" w:hAnsi="Palatino Linotype" w:cs="Palatino Linotype"/>
          <w:b/>
          <w:sz w:val="24"/>
          <w:szCs w:val="24"/>
        </w:rPr>
        <w:t>LA PARTE</w:t>
      </w:r>
      <w:r w:rsidRPr="00580826">
        <w:rPr>
          <w:rFonts w:ascii="Palatino Linotype" w:eastAsia="Palatino Linotype" w:hAnsi="Palatino Linotype" w:cs="Palatino Linotype"/>
          <w:sz w:val="24"/>
          <w:szCs w:val="24"/>
        </w:rPr>
        <w:t xml:space="preserve"> </w:t>
      </w:r>
      <w:r w:rsidRPr="00580826">
        <w:rPr>
          <w:rFonts w:ascii="Palatino Linotype" w:eastAsia="Palatino Linotype" w:hAnsi="Palatino Linotype" w:cs="Palatino Linotype"/>
          <w:b/>
          <w:sz w:val="24"/>
          <w:szCs w:val="24"/>
        </w:rPr>
        <w:t>RECURRENTE</w:t>
      </w:r>
      <w:r w:rsidRPr="00580826">
        <w:rPr>
          <w:rFonts w:ascii="Palatino Linotype" w:eastAsia="Palatino Linotype" w:hAnsi="Palatino Linotype" w:cs="Palatino Linotype"/>
          <w:sz w:val="24"/>
          <w:szCs w:val="24"/>
        </w:rPr>
        <w:t xml:space="preserve"> interpuso el recurso de revisión en fecha dieciocho de agosto de dos mil veintidós, esto es al décimo tercer día hábil de haber recibido la respuesta. </w:t>
      </w:r>
    </w:p>
    <w:p w14:paraId="0B303312" w14:textId="4A1EE5F2" w:rsidR="00D96CF0" w:rsidRPr="00580826" w:rsidRDefault="00D96CF0" w:rsidP="009C722A"/>
    <w:p w14:paraId="2101468A"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En ese sentido, al considerar la fecha en que se formuló la solicitud y la fecha en la que respondieron a estas el </w:t>
      </w:r>
      <w:r w:rsidRPr="00580826">
        <w:rPr>
          <w:rFonts w:ascii="Palatino Linotype" w:eastAsia="Palatino Linotype" w:hAnsi="Palatino Linotype" w:cs="Palatino Linotype"/>
          <w:b/>
          <w:sz w:val="24"/>
          <w:szCs w:val="24"/>
        </w:rPr>
        <w:t>SUJETO OBLIGADO</w:t>
      </w:r>
      <w:r w:rsidRPr="00580826">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14:paraId="748BB08D" w14:textId="77777777" w:rsidR="00A30FA3" w:rsidRPr="00580826" w:rsidRDefault="00A30FA3" w:rsidP="00D96CF0">
      <w:pPr>
        <w:spacing w:after="0" w:line="360" w:lineRule="auto"/>
        <w:jc w:val="both"/>
        <w:rPr>
          <w:rFonts w:ascii="Palatino Linotype" w:eastAsia="Palatino Linotype" w:hAnsi="Palatino Linotype" w:cs="Palatino Linotype"/>
          <w:sz w:val="24"/>
          <w:szCs w:val="24"/>
        </w:rPr>
      </w:pPr>
    </w:p>
    <w:p w14:paraId="02971FF9" w14:textId="29100387" w:rsidR="00D96CF0" w:rsidRPr="00580826" w:rsidRDefault="00D96CF0" w:rsidP="00D96CF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Además, por cuanto hace a la procedibilidad del recurso de revisión, es de suma importancia señalar que </w:t>
      </w:r>
      <w:r w:rsidR="002F7885" w:rsidRPr="00580826">
        <w:rPr>
          <w:rFonts w:ascii="Palatino Linotype" w:eastAsia="Palatino Linotype" w:hAnsi="Palatino Linotype" w:cs="Palatino Linotype"/>
          <w:b/>
          <w:sz w:val="24"/>
          <w:szCs w:val="24"/>
        </w:rPr>
        <w:t>LA PARTE</w:t>
      </w:r>
      <w:r w:rsidR="002F7885" w:rsidRPr="00580826">
        <w:rPr>
          <w:rFonts w:ascii="Palatino Linotype" w:eastAsia="Palatino Linotype" w:hAnsi="Palatino Linotype" w:cs="Palatino Linotype"/>
          <w:sz w:val="24"/>
          <w:szCs w:val="24"/>
        </w:rPr>
        <w:t xml:space="preserve"> </w:t>
      </w:r>
      <w:r w:rsidRPr="00580826">
        <w:rPr>
          <w:rFonts w:ascii="Palatino Linotype" w:eastAsia="Palatino Linotype" w:hAnsi="Palatino Linotype" w:cs="Palatino Linotype"/>
          <w:b/>
          <w:sz w:val="24"/>
          <w:szCs w:val="24"/>
        </w:rPr>
        <w:t>RECURRENTE</w:t>
      </w:r>
      <w:r w:rsidRPr="00580826">
        <w:rPr>
          <w:rFonts w:ascii="Palatino Linotype" w:eastAsia="Palatino Linotype" w:hAnsi="Palatino Linotype" w:cs="Palatino Linotype"/>
          <w:sz w:val="24"/>
          <w:szCs w:val="24"/>
        </w:rPr>
        <w:t xml:space="preserve">, no señaló un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w:t>
      </w:r>
      <w:r w:rsidRPr="00580826">
        <w:rPr>
          <w:rFonts w:ascii="Palatino Linotype" w:eastAsia="Palatino Linotype" w:hAnsi="Palatino Linotype" w:cs="Palatino Linotype"/>
          <w:sz w:val="24"/>
          <w:szCs w:val="24"/>
        </w:rPr>
        <w:lastRenderedPageBreak/>
        <w:t>a la Información Pública del Estado de México y Municipios que establece lo siguiente:</w:t>
      </w:r>
    </w:p>
    <w:p w14:paraId="7AB244C2"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p>
    <w:p w14:paraId="2404B440" w14:textId="77777777" w:rsidR="00D96CF0" w:rsidRPr="00580826" w:rsidRDefault="00D96CF0" w:rsidP="00D96CF0">
      <w:pPr>
        <w:spacing w:after="0" w:line="240" w:lineRule="auto"/>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r w:rsidRPr="00580826">
        <w:rPr>
          <w:rFonts w:ascii="Palatino Linotype" w:eastAsia="Palatino Linotype" w:hAnsi="Palatino Linotype" w:cs="Palatino Linotype"/>
          <w:b/>
          <w:i/>
        </w:rPr>
        <w:t>Las solicitudes anónimas</w:t>
      </w:r>
      <w:r w:rsidRPr="00580826">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14:paraId="6383C9B3" w14:textId="77777777" w:rsidR="00D96CF0" w:rsidRPr="00580826" w:rsidRDefault="00D96CF0" w:rsidP="00D96CF0">
      <w:pPr>
        <w:spacing w:after="0" w:line="360" w:lineRule="auto"/>
        <w:ind w:left="851" w:right="902"/>
        <w:jc w:val="both"/>
        <w:rPr>
          <w:rFonts w:ascii="Palatino Linotype" w:eastAsia="Palatino Linotype" w:hAnsi="Palatino Linotype" w:cs="Palatino Linotype"/>
          <w:i/>
        </w:rPr>
      </w:pPr>
    </w:p>
    <w:p w14:paraId="51DDB8AF" w14:textId="77777777" w:rsidR="00D96CF0" w:rsidRPr="00580826" w:rsidRDefault="00D96CF0" w:rsidP="00D96CF0">
      <w:pPr>
        <w:spacing w:after="0" w:line="360" w:lineRule="auto"/>
        <w:jc w:val="both"/>
        <w:rPr>
          <w:rFonts w:ascii="Palatino Linotype" w:eastAsia="Palatino Linotype" w:hAnsi="Palatino Linotype" w:cs="Palatino Linotype"/>
          <w:b/>
          <w:sz w:val="24"/>
          <w:szCs w:val="24"/>
        </w:rPr>
      </w:pPr>
      <w:r w:rsidRPr="00580826">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580826">
        <w:rPr>
          <w:rFonts w:ascii="Palatino Linotype" w:eastAsia="Palatino Linotype" w:hAnsi="Palatino Linotype" w:cs="Palatino Linotype"/>
          <w:b/>
          <w:sz w:val="24"/>
          <w:szCs w:val="24"/>
        </w:rPr>
        <w:t xml:space="preserve">EL SAIMEX.  </w:t>
      </w:r>
    </w:p>
    <w:p w14:paraId="1E6843E4" w14:textId="23FFC553" w:rsidR="00D96CF0" w:rsidRPr="00580826" w:rsidRDefault="00D96CF0" w:rsidP="009C722A"/>
    <w:p w14:paraId="41AFD6AD" w14:textId="34C86AE3" w:rsidR="00D96CF0" w:rsidRPr="00580826" w:rsidRDefault="00D96CF0" w:rsidP="00D96CF0">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Finalmente, resulta procedente la interposición del recurso, según lo aducido por </w:t>
      </w:r>
      <w:r w:rsidRPr="00580826">
        <w:rPr>
          <w:rFonts w:ascii="Palatino Linotype" w:eastAsia="Palatino Linotype" w:hAnsi="Palatino Linotype" w:cs="Palatino Linotype"/>
          <w:b/>
          <w:sz w:val="24"/>
          <w:szCs w:val="24"/>
        </w:rPr>
        <w:t>la parte RECURRENTE</w:t>
      </w:r>
      <w:r w:rsidRPr="00580826">
        <w:rPr>
          <w:rFonts w:ascii="Palatino Linotype" w:eastAsia="Palatino Linotype" w:hAnsi="Palatino Linotype" w:cs="Palatino Linotype"/>
          <w:sz w:val="24"/>
          <w:szCs w:val="24"/>
        </w:rPr>
        <w:t xml:space="preserve"> en sus razones o motivos de inconformidad, de acuerdo al artículo 179, fracción </w:t>
      </w:r>
      <w:r w:rsidR="00335AC8" w:rsidRPr="00580826">
        <w:rPr>
          <w:rFonts w:ascii="Palatino Linotype" w:eastAsia="Palatino Linotype" w:hAnsi="Palatino Linotype" w:cs="Palatino Linotype"/>
          <w:sz w:val="24"/>
          <w:szCs w:val="24"/>
        </w:rPr>
        <w:t>I</w:t>
      </w:r>
      <w:r w:rsidRPr="00580826">
        <w:rPr>
          <w:rFonts w:ascii="Palatino Linotype" w:eastAsia="Palatino Linotype" w:hAnsi="Palatino Linotype" w:cs="Palatino Linotype"/>
          <w:sz w:val="24"/>
          <w:szCs w:val="24"/>
        </w:rPr>
        <w:t xml:space="preserve"> de la Ley de Transparencia y Acceso a la Información Pública del Estado de México y Municipios; que a la letra dice:</w:t>
      </w:r>
    </w:p>
    <w:p w14:paraId="11CB94B9" w14:textId="77777777" w:rsidR="00D96CF0" w:rsidRPr="00580826" w:rsidRDefault="00D96CF0" w:rsidP="00D96CF0">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4A1549EF" w14:textId="77777777" w:rsidR="00D96CF0" w:rsidRPr="00580826" w:rsidRDefault="00D96CF0" w:rsidP="00D96CF0">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580826">
        <w:rPr>
          <w:rFonts w:ascii="Palatino Linotype" w:eastAsia="Palatino Linotype" w:hAnsi="Palatino Linotype" w:cs="Palatino Linotype"/>
          <w:b/>
          <w:i/>
        </w:rPr>
        <w:t>“Artículo 179</w:t>
      </w:r>
      <w:r w:rsidRPr="00580826">
        <w:rPr>
          <w:rFonts w:ascii="Palatino Linotype" w:eastAsia="Palatino Linotype" w:hAnsi="Palatino Linotype" w:cs="Palatino Linotype"/>
          <w:i/>
        </w:rPr>
        <w:t xml:space="preserve">. </w:t>
      </w:r>
      <w:r w:rsidRPr="00580826">
        <w:rPr>
          <w:rFonts w:ascii="Palatino Linotype" w:eastAsia="Palatino Linotype" w:hAnsi="Palatino Linotype" w:cs="Palatino Linotype"/>
          <w:b/>
          <w:i/>
        </w:rPr>
        <w:t>El recurso de revisión</w:t>
      </w:r>
      <w:r w:rsidRPr="00580826">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580826">
        <w:rPr>
          <w:rFonts w:ascii="Palatino Linotype" w:eastAsia="Palatino Linotype" w:hAnsi="Palatino Linotype" w:cs="Palatino Linotype"/>
          <w:b/>
          <w:i/>
        </w:rPr>
        <w:t>, y procederá en contra de las siguientes causas</w:t>
      </w:r>
      <w:r w:rsidRPr="00580826">
        <w:rPr>
          <w:rFonts w:ascii="Palatino Linotype" w:eastAsia="Palatino Linotype" w:hAnsi="Palatino Linotype" w:cs="Palatino Linotype"/>
          <w:i/>
        </w:rPr>
        <w:t>:</w:t>
      </w:r>
    </w:p>
    <w:p w14:paraId="0DAB5E6F" w14:textId="7F77CE1C" w:rsidR="00D96CF0" w:rsidRPr="00580826" w:rsidRDefault="00D96CF0" w:rsidP="00335AC8">
      <w:pPr>
        <w:pBdr>
          <w:top w:val="nil"/>
          <w:left w:val="nil"/>
          <w:bottom w:val="nil"/>
          <w:right w:val="nil"/>
          <w:between w:val="nil"/>
        </w:pBdr>
        <w:spacing w:after="0"/>
        <w:ind w:right="1043"/>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                  </w:t>
      </w:r>
      <w:r w:rsidR="00335AC8" w:rsidRPr="00580826">
        <w:rPr>
          <w:rFonts w:ascii="Palatino Linotype" w:eastAsia="Palatino Linotype" w:hAnsi="Palatino Linotype" w:cs="Palatino Linotype"/>
          <w:i/>
        </w:rPr>
        <w:t>I. La negativa a la información solicitada;</w:t>
      </w:r>
      <w:r w:rsidRPr="00580826">
        <w:rPr>
          <w:rFonts w:ascii="Palatino Linotype" w:eastAsia="Palatino Linotype" w:hAnsi="Palatino Linotype" w:cs="Palatino Linotype"/>
          <w:i/>
        </w:rPr>
        <w:t>”</w:t>
      </w:r>
      <w:r w:rsidR="007C45CB" w:rsidRPr="00580826">
        <w:rPr>
          <w:rFonts w:ascii="Palatino Linotype" w:eastAsia="Palatino Linotype" w:hAnsi="Palatino Linotype" w:cs="Palatino Linotype"/>
          <w:i/>
        </w:rPr>
        <w:t xml:space="preserve">  </w:t>
      </w:r>
    </w:p>
    <w:p w14:paraId="027EAFBB" w14:textId="68C5524C" w:rsidR="007C45CB" w:rsidRPr="00580826" w:rsidRDefault="007C45CB" w:rsidP="00D96CF0">
      <w:pPr>
        <w:pBdr>
          <w:top w:val="nil"/>
          <w:left w:val="nil"/>
          <w:bottom w:val="nil"/>
          <w:right w:val="nil"/>
          <w:between w:val="nil"/>
        </w:pBdr>
        <w:spacing w:after="0"/>
        <w:ind w:left="992" w:right="1043"/>
        <w:jc w:val="both"/>
        <w:rPr>
          <w:rFonts w:ascii="Palatino Linotype" w:eastAsia="Palatino Linotype" w:hAnsi="Palatino Linotype" w:cs="Palatino Linotype"/>
          <w:i/>
        </w:rPr>
      </w:pPr>
    </w:p>
    <w:p w14:paraId="2641B455" w14:textId="3853B900" w:rsidR="00D96CF0" w:rsidRPr="00580826" w:rsidRDefault="00D96CF0" w:rsidP="009C722A"/>
    <w:p w14:paraId="664E0C10" w14:textId="34C28118" w:rsidR="00D96CF0" w:rsidRPr="00580826" w:rsidRDefault="00D96CF0" w:rsidP="00D96CF0">
      <w:pPr>
        <w:spacing w:after="0" w:line="360" w:lineRule="auto"/>
        <w:ind w:right="-234"/>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 xml:space="preserve">TERCERO. MATERIA DE LA REVISIÓN. </w:t>
      </w:r>
      <w:r w:rsidRPr="00580826">
        <w:rPr>
          <w:rFonts w:ascii="Palatino Linotype" w:eastAsia="Palatino Linotype" w:hAnsi="Palatino Linotype" w:cs="Palatino Linotype"/>
          <w:sz w:val="24"/>
          <w:szCs w:val="24"/>
        </w:rPr>
        <w:t xml:space="preserve">De la revisión a las constancias y documentos que obran en el expediente electrónico se advierte, que el tema sobre el </w:t>
      </w:r>
      <w:r w:rsidRPr="00580826">
        <w:rPr>
          <w:rFonts w:ascii="Palatino Linotype" w:eastAsia="Palatino Linotype" w:hAnsi="Palatino Linotype" w:cs="Palatino Linotype"/>
          <w:sz w:val="24"/>
          <w:szCs w:val="24"/>
        </w:rPr>
        <w:lastRenderedPageBreak/>
        <w:t xml:space="preserve">que este Organismo Garante de Transparencia y Acceso a la Información se pronunciará será: verificar si la respuesta </w:t>
      </w:r>
      <w:r w:rsidR="002B668B" w:rsidRPr="00580826">
        <w:rPr>
          <w:rFonts w:ascii="Palatino Linotype" w:eastAsia="Palatino Linotype" w:hAnsi="Palatino Linotype" w:cs="Palatino Linotype"/>
          <w:sz w:val="24"/>
          <w:szCs w:val="24"/>
        </w:rPr>
        <w:t>otorgada</w:t>
      </w:r>
      <w:r w:rsidRPr="00580826">
        <w:rPr>
          <w:rFonts w:ascii="Palatino Linotype" w:eastAsia="Palatino Linotype" w:hAnsi="Palatino Linotype" w:cs="Palatino Linotype"/>
          <w:sz w:val="24"/>
          <w:szCs w:val="24"/>
        </w:rPr>
        <w:t xml:space="preserve"> por </w:t>
      </w:r>
      <w:r w:rsidR="00335AC8" w:rsidRPr="00580826">
        <w:rPr>
          <w:rFonts w:ascii="Palatino Linotype" w:eastAsia="Palatino Linotype" w:hAnsi="Palatino Linotype" w:cs="Palatino Linotype"/>
          <w:b/>
          <w:sz w:val="24"/>
          <w:szCs w:val="24"/>
        </w:rPr>
        <w:t xml:space="preserve">EL </w:t>
      </w:r>
      <w:r w:rsidRPr="00580826">
        <w:rPr>
          <w:rFonts w:ascii="Palatino Linotype" w:eastAsia="Palatino Linotype" w:hAnsi="Palatino Linotype" w:cs="Palatino Linotype"/>
          <w:b/>
          <w:sz w:val="24"/>
          <w:szCs w:val="24"/>
        </w:rPr>
        <w:t>SUJETO OBLIGADO</w:t>
      </w:r>
      <w:r w:rsidRPr="00580826">
        <w:rPr>
          <w:rFonts w:ascii="Palatino Linotype" w:eastAsia="Palatino Linotype" w:hAnsi="Palatino Linotype" w:cs="Palatino Linotype"/>
          <w:sz w:val="24"/>
          <w:szCs w:val="24"/>
        </w:rPr>
        <w:t xml:space="preserve"> es adecuada y suficiente para satisfacer el derecho de acceso a la información pública de </w:t>
      </w:r>
      <w:r w:rsidR="002F7885" w:rsidRPr="00580826">
        <w:rPr>
          <w:rFonts w:ascii="Palatino Linotype" w:eastAsia="Palatino Linotype" w:hAnsi="Palatino Linotype" w:cs="Palatino Linotype"/>
          <w:b/>
          <w:sz w:val="24"/>
          <w:szCs w:val="24"/>
        </w:rPr>
        <w:t>LA PARTE</w:t>
      </w:r>
      <w:r w:rsidR="002F7885" w:rsidRPr="00580826">
        <w:rPr>
          <w:rFonts w:ascii="Palatino Linotype" w:eastAsia="Palatino Linotype" w:hAnsi="Palatino Linotype" w:cs="Palatino Linotype"/>
          <w:sz w:val="24"/>
          <w:szCs w:val="24"/>
        </w:rPr>
        <w:t xml:space="preserve"> </w:t>
      </w:r>
      <w:r w:rsidRPr="00580826">
        <w:rPr>
          <w:rFonts w:ascii="Palatino Linotype" w:eastAsia="Palatino Linotype" w:hAnsi="Palatino Linotype" w:cs="Palatino Linotype"/>
          <w:b/>
          <w:sz w:val="24"/>
          <w:szCs w:val="24"/>
        </w:rPr>
        <w:t>RECURRENTE</w:t>
      </w:r>
      <w:r w:rsidRPr="00580826">
        <w:rPr>
          <w:rFonts w:ascii="Palatino Linotype" w:eastAsia="Palatino Linotype" w:hAnsi="Palatino Linotype" w:cs="Palatino Linotype"/>
          <w:sz w:val="24"/>
          <w:szCs w:val="24"/>
        </w:rPr>
        <w:t>, o en su defecto, en caso de ser procedente, or</w:t>
      </w:r>
      <w:r w:rsidR="002B668B" w:rsidRPr="00580826">
        <w:rPr>
          <w:rFonts w:ascii="Palatino Linotype" w:eastAsia="Palatino Linotype" w:hAnsi="Palatino Linotype" w:cs="Palatino Linotype"/>
          <w:sz w:val="24"/>
          <w:szCs w:val="24"/>
        </w:rPr>
        <w:t>denar la entrega de información</w:t>
      </w:r>
      <w:r w:rsidRPr="00580826">
        <w:rPr>
          <w:rFonts w:ascii="Palatino Linotype" w:eastAsia="Palatino Linotype" w:hAnsi="Palatino Linotype" w:cs="Palatino Linotype"/>
          <w:sz w:val="24"/>
          <w:szCs w:val="24"/>
        </w:rPr>
        <w:t>.</w:t>
      </w:r>
    </w:p>
    <w:p w14:paraId="7EED07B8" w14:textId="3A967B96" w:rsidR="00D96CF0" w:rsidRPr="00580826" w:rsidRDefault="00D96CF0" w:rsidP="009C722A"/>
    <w:p w14:paraId="06318B17" w14:textId="77777777" w:rsidR="00D96CF0" w:rsidRPr="00580826" w:rsidRDefault="00D96CF0" w:rsidP="00335AC8">
      <w:pPr>
        <w:spacing w:before="80" w:after="24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t xml:space="preserve">CUARTO. ESTUDIO Y RESOLUCIÓN DEL ASUNTO.  </w:t>
      </w:r>
      <w:r w:rsidRPr="00580826">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84692BC" w14:textId="77777777" w:rsidR="00335AC8" w:rsidRPr="00580826" w:rsidRDefault="00335AC8" w:rsidP="00335AC8">
      <w:pPr>
        <w:spacing w:before="80" w:after="240" w:line="360" w:lineRule="auto"/>
        <w:contextualSpacing/>
        <w:jc w:val="both"/>
        <w:rPr>
          <w:rFonts w:ascii="Palatino Linotype" w:eastAsia="Palatino Linotype" w:hAnsi="Palatino Linotype" w:cs="Palatino Linotype"/>
          <w:sz w:val="24"/>
          <w:szCs w:val="24"/>
        </w:rPr>
      </w:pPr>
    </w:p>
    <w:p w14:paraId="35B1B504" w14:textId="77777777" w:rsidR="00D96CF0" w:rsidRPr="00580826" w:rsidRDefault="00D96CF0" w:rsidP="00335AC8">
      <w:pPr>
        <w:tabs>
          <w:tab w:val="left" w:pos="709"/>
        </w:tabs>
        <w:spacing w:line="276" w:lineRule="auto"/>
        <w:ind w:left="851" w:right="850"/>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580826">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7D7A351D" w14:textId="77777777" w:rsidR="00D96CF0" w:rsidRPr="00580826" w:rsidRDefault="00D96CF0" w:rsidP="00335AC8">
      <w:pPr>
        <w:tabs>
          <w:tab w:val="left" w:pos="709"/>
        </w:tabs>
        <w:spacing w:line="276" w:lineRule="auto"/>
        <w:ind w:left="851" w:right="850"/>
        <w:jc w:val="both"/>
        <w:rPr>
          <w:rFonts w:ascii="Palatino Linotype" w:eastAsia="Palatino Linotype" w:hAnsi="Palatino Linotype" w:cs="Palatino Linotype"/>
          <w:b/>
          <w:i/>
        </w:rPr>
      </w:pPr>
      <w:r w:rsidRPr="00580826">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5454917F" w14:textId="77777777" w:rsidR="00D96CF0" w:rsidRPr="00580826" w:rsidRDefault="00D96CF0" w:rsidP="00335AC8">
      <w:pPr>
        <w:tabs>
          <w:tab w:val="left" w:pos="709"/>
        </w:tabs>
        <w:spacing w:line="276" w:lineRule="auto"/>
        <w:ind w:left="851" w:right="850"/>
        <w:jc w:val="both"/>
        <w:rPr>
          <w:rFonts w:ascii="Palatino Linotype" w:eastAsia="Palatino Linotype" w:hAnsi="Palatino Linotype" w:cs="Palatino Linotype"/>
          <w:i/>
        </w:rPr>
      </w:pPr>
      <w:r w:rsidRPr="00580826">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80826">
        <w:rPr>
          <w:rFonts w:ascii="Palatino Linotype" w:eastAsia="Palatino Linotype" w:hAnsi="Palatino Linotype" w:cs="Palatino Linotype"/>
          <w:i/>
        </w:rPr>
        <w:t xml:space="preserve"> En consecuencia, el </w:t>
      </w:r>
      <w:r w:rsidRPr="00580826">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4B5E87A2" w14:textId="77777777" w:rsidR="00D96CF0" w:rsidRPr="00580826" w:rsidRDefault="00D96CF0" w:rsidP="00335AC8">
      <w:pPr>
        <w:tabs>
          <w:tab w:val="left" w:pos="709"/>
        </w:tabs>
        <w:spacing w:line="276" w:lineRule="auto"/>
        <w:ind w:left="851" w:right="850"/>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p>
    <w:p w14:paraId="04862B2C" w14:textId="77777777" w:rsidR="00D96CF0" w:rsidRPr="00580826" w:rsidRDefault="00D96CF0" w:rsidP="00335AC8">
      <w:pPr>
        <w:spacing w:line="276" w:lineRule="auto"/>
        <w:ind w:left="851" w:right="901"/>
        <w:jc w:val="both"/>
        <w:rPr>
          <w:rFonts w:ascii="Palatino Linotype" w:eastAsia="Palatino Linotype" w:hAnsi="Palatino Linotype" w:cs="Palatino Linotype"/>
          <w:i/>
        </w:rPr>
      </w:pPr>
      <w:r w:rsidRPr="00580826">
        <w:rPr>
          <w:rFonts w:ascii="Palatino Linotype" w:eastAsia="Palatino Linotype" w:hAnsi="Palatino Linotype" w:cs="Palatino Linotype"/>
          <w:b/>
          <w:i/>
        </w:rPr>
        <w:t>“Artículo 6o.</w:t>
      </w:r>
    </w:p>
    <w:p w14:paraId="2A32D7E1" w14:textId="77777777" w:rsidR="00D96CF0" w:rsidRPr="00580826" w:rsidRDefault="00D96CF0" w:rsidP="00335AC8">
      <w:pPr>
        <w:spacing w:line="276" w:lineRule="auto"/>
        <w:ind w:left="851" w:right="901"/>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p>
    <w:p w14:paraId="7B90A29C" w14:textId="77777777" w:rsidR="00D96CF0" w:rsidRPr="00580826" w:rsidRDefault="00D96CF0" w:rsidP="00335AC8">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A. Para el ejercicio del derecho de acceso a la información, la Federación y </w:t>
      </w:r>
      <w:r w:rsidRPr="00580826">
        <w:rPr>
          <w:rFonts w:ascii="Palatino Linotype" w:eastAsia="Palatino Linotype" w:hAnsi="Palatino Linotype" w:cs="Palatino Linotype"/>
          <w:b/>
          <w:i/>
          <w:u w:val="single"/>
        </w:rPr>
        <w:t>las entidades federativas</w:t>
      </w:r>
      <w:r w:rsidRPr="00580826">
        <w:rPr>
          <w:rFonts w:ascii="Palatino Linotype" w:eastAsia="Palatino Linotype" w:hAnsi="Palatino Linotype" w:cs="Palatino Linotype"/>
          <w:b/>
          <w:i/>
        </w:rPr>
        <w:t>,</w:t>
      </w:r>
      <w:r w:rsidRPr="00580826">
        <w:rPr>
          <w:rFonts w:ascii="Palatino Linotype" w:eastAsia="Palatino Linotype" w:hAnsi="Palatino Linotype" w:cs="Palatino Linotype"/>
          <w:i/>
        </w:rPr>
        <w:t xml:space="preserve"> en el ámbito de sus respectivas competencias, se regirán por los siguientes principios y bases:</w:t>
      </w:r>
    </w:p>
    <w:p w14:paraId="76BB2CA3" w14:textId="77777777" w:rsidR="00D96CF0" w:rsidRPr="00580826" w:rsidRDefault="00D96CF0" w:rsidP="00335AC8">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i/>
        </w:rPr>
        <w:t> </w:t>
      </w:r>
    </w:p>
    <w:p w14:paraId="3E2D6F78" w14:textId="759325F1" w:rsidR="00D96CF0" w:rsidRPr="00580826" w:rsidRDefault="00D96CF0" w:rsidP="00335AC8">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I. </w:t>
      </w:r>
      <w:r w:rsidRPr="00580826">
        <w:rPr>
          <w:rFonts w:ascii="Palatino Linotype" w:eastAsia="Palatino Linotype" w:hAnsi="Palatino Linotype" w:cs="Palatino Linotype"/>
          <w:b/>
          <w:i/>
          <w:u w:val="single"/>
        </w:rPr>
        <w:t>Toda la información en posesión de cualquier autoridad, entidad, órgano y organismo de los Poderes</w:t>
      </w:r>
      <w:r w:rsidRPr="00580826">
        <w:rPr>
          <w:rFonts w:ascii="Palatino Linotype" w:eastAsia="Palatino Linotype" w:hAnsi="Palatino Linotype" w:cs="Palatino Linotype"/>
          <w:i/>
        </w:rPr>
        <w:t xml:space="preserve"> Ejecutivo, Legislativo </w:t>
      </w:r>
      <w:r w:rsidRPr="00580826">
        <w:rPr>
          <w:rFonts w:ascii="Palatino Linotype" w:eastAsia="Palatino Linotype" w:hAnsi="Palatino Linotype" w:cs="Palatino Linotype"/>
          <w:b/>
          <w:i/>
          <w:u w:val="single"/>
        </w:rPr>
        <w:t>y Judicial</w:t>
      </w:r>
      <w:r w:rsidRPr="00580826">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580826">
        <w:rPr>
          <w:rFonts w:ascii="Palatino Linotype" w:eastAsia="Palatino Linotype" w:hAnsi="Palatino Linotype" w:cs="Palatino Linotype"/>
          <w:b/>
          <w:i/>
        </w:rPr>
        <w:t>es pública y sólo podrá ser reservada temporalmente por razones de interés público y seguridad nacional,</w:t>
      </w:r>
      <w:r w:rsidRPr="00580826">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3612618F" w14:textId="7BD6AC0B" w:rsidR="00D96CF0" w:rsidRPr="00580826" w:rsidRDefault="00D96CF0" w:rsidP="00335AC8">
      <w:pPr>
        <w:spacing w:line="276" w:lineRule="auto"/>
        <w:ind w:left="851" w:right="851"/>
        <w:jc w:val="both"/>
        <w:rPr>
          <w:rFonts w:ascii="Palatino Linotype" w:eastAsia="Palatino Linotype" w:hAnsi="Palatino Linotype" w:cs="Palatino Linotype"/>
          <w:b/>
          <w:i/>
        </w:rPr>
      </w:pPr>
      <w:r w:rsidRPr="00580826">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FF524EB" w14:textId="536A9C65" w:rsidR="00D96CF0" w:rsidRPr="00580826" w:rsidRDefault="00D96CF0" w:rsidP="00335AC8">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III. </w:t>
      </w:r>
      <w:r w:rsidRPr="00580826">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580826">
        <w:rPr>
          <w:rFonts w:ascii="Palatino Linotype" w:eastAsia="Palatino Linotype" w:hAnsi="Palatino Linotype" w:cs="Palatino Linotype"/>
          <w:i/>
        </w:rPr>
        <w:t xml:space="preserve"> a sus datos personales o a la rectificación de éstos.</w:t>
      </w:r>
    </w:p>
    <w:p w14:paraId="2A96377F" w14:textId="77777777" w:rsidR="00D96CF0" w:rsidRPr="00580826" w:rsidRDefault="00D96CF0" w:rsidP="00D96CF0">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IV. </w:t>
      </w:r>
      <w:r w:rsidRPr="00580826">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5FDBBACF" w14:textId="77777777" w:rsidR="00D96CF0" w:rsidRPr="00580826" w:rsidRDefault="00D96CF0" w:rsidP="00D96CF0">
      <w:pPr>
        <w:spacing w:line="276" w:lineRule="auto"/>
        <w:ind w:left="851" w:right="851"/>
        <w:jc w:val="both"/>
        <w:rPr>
          <w:rFonts w:ascii="Palatino Linotype" w:eastAsia="Palatino Linotype" w:hAnsi="Palatino Linotype" w:cs="Palatino Linotype"/>
          <w:i/>
        </w:rPr>
      </w:pPr>
    </w:p>
    <w:p w14:paraId="3EB30105" w14:textId="351289E1" w:rsidR="00D96CF0" w:rsidRPr="00580826" w:rsidRDefault="00D96CF0" w:rsidP="00335AC8">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lastRenderedPageBreak/>
        <w:t xml:space="preserve">V. </w:t>
      </w:r>
      <w:r w:rsidRPr="00580826">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7CAC8A" w14:textId="748E7139" w:rsidR="00D96CF0" w:rsidRPr="00580826" w:rsidRDefault="00D96CF0" w:rsidP="00335AC8">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VI. </w:t>
      </w:r>
      <w:r w:rsidRPr="00580826">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47F3F330" w14:textId="77777777" w:rsidR="00D96CF0" w:rsidRPr="00580826" w:rsidRDefault="00D96CF0" w:rsidP="00335AC8">
      <w:pPr>
        <w:spacing w:line="276" w:lineRule="auto"/>
        <w:ind w:left="851" w:right="851"/>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VII. </w:t>
      </w:r>
      <w:r w:rsidRPr="00580826">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179A81CF" w14:textId="77777777" w:rsidR="00335AC8" w:rsidRPr="00580826" w:rsidRDefault="00335AC8" w:rsidP="00335AC8">
      <w:pPr>
        <w:spacing w:line="360" w:lineRule="auto"/>
        <w:ind w:left="851" w:right="851"/>
        <w:contextualSpacing/>
        <w:jc w:val="both"/>
        <w:rPr>
          <w:rFonts w:ascii="Palatino Linotype" w:eastAsia="Palatino Linotype" w:hAnsi="Palatino Linotype" w:cs="Palatino Linotype"/>
          <w:i/>
        </w:rPr>
      </w:pPr>
    </w:p>
    <w:p w14:paraId="5184D8DE" w14:textId="1D5765CF" w:rsidR="00D96CF0" w:rsidRPr="00580826" w:rsidRDefault="00D96CF0" w:rsidP="00E637E0">
      <w:pPr>
        <w:tabs>
          <w:tab w:val="left" w:pos="709"/>
        </w:tabs>
        <w:spacing w:before="160" w:after="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5CC5EEA" w14:textId="0105C1EC" w:rsidR="002F7885" w:rsidRPr="00580826" w:rsidRDefault="00E637E0" w:rsidP="00E637E0">
      <w:pPr>
        <w:tabs>
          <w:tab w:val="left" w:pos="5265"/>
        </w:tabs>
        <w:spacing w:before="160" w:after="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ab/>
      </w:r>
    </w:p>
    <w:p w14:paraId="7080AA1E" w14:textId="77777777" w:rsidR="00D96CF0" w:rsidRPr="00580826" w:rsidRDefault="00D96CF0" w:rsidP="00E637E0">
      <w:pPr>
        <w:spacing w:after="8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En primer lugar, es conveniente analizar si la respuesta del </w:t>
      </w:r>
      <w:r w:rsidRPr="00580826">
        <w:rPr>
          <w:rFonts w:ascii="Palatino Linotype" w:eastAsia="Palatino Linotype" w:hAnsi="Palatino Linotype" w:cs="Palatino Linotype"/>
          <w:b/>
          <w:sz w:val="24"/>
          <w:szCs w:val="24"/>
        </w:rPr>
        <w:t>SUJETO OBLIGADO</w:t>
      </w:r>
      <w:r w:rsidRPr="00580826">
        <w:rPr>
          <w:rFonts w:ascii="Palatino Linotype" w:eastAsia="Palatino Linotype" w:hAnsi="Palatino Linotype" w:cs="Palatino Linotype"/>
          <w:sz w:val="24"/>
          <w:szCs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w:t>
      </w:r>
      <w:r w:rsidRPr="00580826">
        <w:rPr>
          <w:rFonts w:ascii="Palatino Linotype" w:eastAsia="Palatino Linotype" w:hAnsi="Palatino Linotype" w:cs="Palatino Linotype"/>
          <w:sz w:val="24"/>
          <w:szCs w:val="24"/>
        </w:rPr>
        <w:lastRenderedPageBreak/>
        <w:t>establece dicha determinación, que a continuación se transcribe para un mejor entendimiento:</w:t>
      </w:r>
    </w:p>
    <w:p w14:paraId="2FC7A27A" w14:textId="77777777" w:rsidR="002004CA" w:rsidRPr="00580826" w:rsidRDefault="002004CA" w:rsidP="002004CA">
      <w:pPr>
        <w:spacing w:after="80" w:line="360" w:lineRule="auto"/>
        <w:contextualSpacing/>
        <w:jc w:val="both"/>
        <w:rPr>
          <w:rFonts w:ascii="Palatino Linotype" w:eastAsia="Palatino Linotype" w:hAnsi="Palatino Linotype" w:cs="Palatino Linotype"/>
          <w:sz w:val="24"/>
          <w:szCs w:val="24"/>
        </w:rPr>
      </w:pPr>
    </w:p>
    <w:p w14:paraId="130B2934" w14:textId="77777777" w:rsidR="00D96CF0" w:rsidRPr="00580826" w:rsidRDefault="00D96CF0" w:rsidP="002004CA">
      <w:pPr>
        <w:spacing w:before="80" w:line="276" w:lineRule="auto"/>
        <w:ind w:left="709" w:right="760"/>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r w:rsidRPr="00580826">
        <w:rPr>
          <w:rFonts w:ascii="Palatino Linotype" w:eastAsia="Palatino Linotype" w:hAnsi="Palatino Linotype" w:cs="Palatino Linotype"/>
          <w:b/>
          <w:i/>
        </w:rPr>
        <w:t>Artículo 4.</w:t>
      </w:r>
      <w:r w:rsidRPr="00580826">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E385D60" w14:textId="77777777" w:rsidR="00D96CF0" w:rsidRPr="00580826" w:rsidRDefault="00D96CF0" w:rsidP="002004CA">
      <w:pPr>
        <w:spacing w:line="276" w:lineRule="auto"/>
        <w:ind w:left="709" w:right="760"/>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580826">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362E92B" w14:textId="77777777" w:rsidR="00D96CF0" w:rsidRPr="00580826" w:rsidRDefault="00D96CF0" w:rsidP="002004CA">
      <w:pPr>
        <w:spacing w:line="276" w:lineRule="auto"/>
        <w:ind w:left="709" w:right="760"/>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proofErr w:type="gramStart"/>
      <w:r w:rsidRPr="00580826">
        <w:rPr>
          <w:rFonts w:ascii="Palatino Linotype" w:eastAsia="Palatino Linotype" w:hAnsi="Palatino Linotype" w:cs="Palatino Linotype"/>
          <w:i/>
        </w:rPr>
        <w:t>.”(</w:t>
      </w:r>
      <w:proofErr w:type="gramEnd"/>
      <w:r w:rsidRPr="00580826">
        <w:rPr>
          <w:rFonts w:ascii="Palatino Linotype" w:eastAsia="Palatino Linotype" w:hAnsi="Palatino Linotype" w:cs="Palatino Linotype"/>
          <w:i/>
        </w:rPr>
        <w:t>Sic)</w:t>
      </w:r>
    </w:p>
    <w:p w14:paraId="18B0FA4A" w14:textId="77777777" w:rsidR="002004CA" w:rsidRPr="00580826" w:rsidRDefault="002004CA" w:rsidP="002004CA">
      <w:pPr>
        <w:spacing w:before="240" w:after="240" w:line="360" w:lineRule="auto"/>
        <w:contextualSpacing/>
        <w:jc w:val="both"/>
        <w:rPr>
          <w:rFonts w:ascii="Palatino Linotype" w:eastAsia="Palatino Linotype" w:hAnsi="Palatino Linotype" w:cs="Palatino Linotype"/>
          <w:sz w:val="24"/>
          <w:szCs w:val="24"/>
        </w:rPr>
      </w:pPr>
    </w:p>
    <w:p w14:paraId="4497E06D" w14:textId="77777777" w:rsidR="00D96CF0" w:rsidRPr="00580826" w:rsidRDefault="00D96CF0" w:rsidP="002004CA">
      <w:pPr>
        <w:spacing w:before="240" w:after="24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5F95B56" w14:textId="77777777" w:rsidR="002004CA" w:rsidRPr="00580826" w:rsidRDefault="002004CA" w:rsidP="002004CA">
      <w:pPr>
        <w:spacing w:before="240" w:after="240" w:line="360" w:lineRule="auto"/>
        <w:contextualSpacing/>
        <w:jc w:val="both"/>
        <w:rPr>
          <w:rFonts w:ascii="Palatino Linotype" w:eastAsia="Palatino Linotype" w:hAnsi="Palatino Linotype" w:cs="Palatino Linotype"/>
          <w:sz w:val="24"/>
          <w:szCs w:val="24"/>
        </w:rPr>
      </w:pPr>
    </w:p>
    <w:p w14:paraId="64D4F2EB" w14:textId="54ED3301" w:rsidR="00D96CF0" w:rsidRPr="00580826" w:rsidRDefault="00D96CF0" w:rsidP="00E637E0">
      <w:pPr>
        <w:spacing w:line="276" w:lineRule="auto"/>
        <w:ind w:left="567" w:right="758"/>
        <w:jc w:val="both"/>
        <w:rPr>
          <w:rFonts w:ascii="Palatino Linotype" w:eastAsia="Palatino Linotype" w:hAnsi="Palatino Linotype" w:cs="Palatino Linotype"/>
          <w:i/>
        </w:rPr>
      </w:pPr>
      <w:r w:rsidRPr="00580826">
        <w:rPr>
          <w:rFonts w:ascii="Palatino Linotype" w:eastAsia="Palatino Linotype" w:hAnsi="Palatino Linotype" w:cs="Palatino Linotype"/>
          <w:i/>
        </w:rPr>
        <w:lastRenderedPageBreak/>
        <w:t>“</w:t>
      </w:r>
      <w:r w:rsidRPr="00580826">
        <w:rPr>
          <w:rFonts w:ascii="Palatino Linotype" w:eastAsia="Palatino Linotype" w:hAnsi="Palatino Linotype" w:cs="Palatino Linotype"/>
          <w:b/>
          <w:i/>
        </w:rPr>
        <w:t>Artículo 12.-</w:t>
      </w:r>
      <w:r w:rsidRPr="00580826">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8781283" w14:textId="77777777" w:rsidR="00D96CF0" w:rsidRPr="00580826" w:rsidRDefault="00D96CF0" w:rsidP="00E637E0">
      <w:pPr>
        <w:spacing w:line="276" w:lineRule="auto"/>
        <w:ind w:left="567" w:right="758"/>
        <w:jc w:val="both"/>
        <w:rPr>
          <w:rFonts w:ascii="Palatino Linotype" w:eastAsia="Palatino Linotype" w:hAnsi="Palatino Linotype" w:cs="Palatino Linotype"/>
          <w:i/>
        </w:rPr>
      </w:pPr>
      <w:r w:rsidRPr="00580826">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580826">
        <w:rPr>
          <w:rFonts w:ascii="Palatino Linotype" w:eastAsia="Palatino Linotype" w:hAnsi="Palatino Linotype" w:cs="Palatino Linotype"/>
          <w:i/>
        </w:rPr>
        <w:t xml:space="preserve">. </w:t>
      </w:r>
      <w:r w:rsidRPr="00580826">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116B1012"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p>
    <w:p w14:paraId="53544C45"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3FEC2B7"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p>
    <w:p w14:paraId="3F80C38B" w14:textId="77777777" w:rsidR="00D96CF0" w:rsidRPr="00580826" w:rsidRDefault="00D96CF0" w:rsidP="00D96CF0">
      <w:pPr>
        <w:spacing w:after="0" w:line="360" w:lineRule="auto"/>
        <w:ind w:right="49"/>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9DA75E6" w14:textId="77777777" w:rsidR="00D96CF0" w:rsidRPr="00580826" w:rsidRDefault="00D96CF0" w:rsidP="00D96CF0">
      <w:pPr>
        <w:spacing w:after="0" w:line="360" w:lineRule="auto"/>
        <w:ind w:right="49"/>
        <w:jc w:val="both"/>
        <w:rPr>
          <w:rFonts w:ascii="Palatino Linotype" w:eastAsia="Palatino Linotype" w:hAnsi="Palatino Linotype" w:cs="Palatino Linotype"/>
          <w:sz w:val="24"/>
          <w:szCs w:val="24"/>
        </w:rPr>
      </w:pPr>
    </w:p>
    <w:p w14:paraId="5CE9E08E"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lastRenderedPageBreak/>
        <w:t xml:space="preserve">Por otra parte, conviene mencionar que la Ley de Transparencia vigente en el Estado de México refiere: </w:t>
      </w:r>
    </w:p>
    <w:p w14:paraId="135885EC"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p>
    <w:p w14:paraId="46167C83" w14:textId="77777777" w:rsidR="00D96CF0" w:rsidRPr="00580826" w:rsidRDefault="00D96CF0" w:rsidP="00D96CF0">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t>“Artículo 18.</w:t>
      </w:r>
      <w:r w:rsidRPr="00580826">
        <w:rPr>
          <w:rFonts w:ascii="Palatino Linotype" w:eastAsia="Palatino Linotype" w:hAnsi="Palatino Linotype" w:cs="Palatino Linotype"/>
          <w:i/>
        </w:rPr>
        <w:t xml:space="preserve"> </w:t>
      </w:r>
      <w:r w:rsidRPr="00580826">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580826">
        <w:rPr>
          <w:rFonts w:ascii="Palatino Linotype" w:eastAsia="Palatino Linotype" w:hAnsi="Palatino Linotype" w:cs="Palatino Linotype"/>
          <w:i/>
        </w:rPr>
        <w:t xml:space="preserve"> y reutilización de la información que generen.</w:t>
      </w:r>
    </w:p>
    <w:p w14:paraId="67B375E5" w14:textId="77777777" w:rsidR="00D96CF0" w:rsidRPr="00580826" w:rsidRDefault="00D96CF0" w:rsidP="00D96CF0">
      <w:pPr>
        <w:spacing w:line="276" w:lineRule="auto"/>
        <w:ind w:left="851" w:right="851"/>
        <w:jc w:val="both"/>
        <w:rPr>
          <w:rFonts w:ascii="Palatino Linotype" w:eastAsia="Palatino Linotype" w:hAnsi="Palatino Linotype" w:cs="Palatino Linotype"/>
          <w:b/>
          <w:i/>
        </w:rPr>
      </w:pPr>
    </w:p>
    <w:p w14:paraId="6ABEB6E5" w14:textId="77777777" w:rsidR="00D96CF0" w:rsidRPr="00580826" w:rsidRDefault="00D96CF0" w:rsidP="00D96CF0">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Artículo 19. </w:t>
      </w:r>
      <w:r w:rsidRPr="00580826">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580826">
        <w:rPr>
          <w:rFonts w:ascii="Palatino Linotype" w:eastAsia="Palatino Linotype" w:hAnsi="Palatino Linotype" w:cs="Palatino Linotype"/>
          <w:i/>
        </w:rPr>
        <w:t>.</w:t>
      </w:r>
    </w:p>
    <w:p w14:paraId="317B4DD4" w14:textId="77777777" w:rsidR="00D96CF0" w:rsidRPr="00580826" w:rsidRDefault="00D96CF0" w:rsidP="00D96CF0">
      <w:pPr>
        <w:spacing w:line="276" w:lineRule="auto"/>
        <w:ind w:left="851" w:right="851"/>
        <w:jc w:val="both"/>
        <w:rPr>
          <w:rFonts w:ascii="Palatino Linotype" w:eastAsia="Palatino Linotype" w:hAnsi="Palatino Linotype" w:cs="Palatino Linotype"/>
          <w:i/>
        </w:rPr>
      </w:pPr>
    </w:p>
    <w:p w14:paraId="6265814D" w14:textId="77777777" w:rsidR="00D96CF0" w:rsidRPr="00580826" w:rsidRDefault="00D96CF0" w:rsidP="00D96CF0">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6B1E4528" w14:textId="77777777" w:rsidR="00D96CF0" w:rsidRPr="00580826" w:rsidRDefault="00D96CF0" w:rsidP="00D96CF0">
      <w:pPr>
        <w:spacing w:line="276" w:lineRule="auto"/>
        <w:ind w:left="851" w:right="851"/>
        <w:jc w:val="both"/>
        <w:rPr>
          <w:rFonts w:ascii="Palatino Linotype" w:eastAsia="Palatino Linotype" w:hAnsi="Palatino Linotype" w:cs="Palatino Linotype"/>
          <w:i/>
        </w:rPr>
      </w:pPr>
      <w:r w:rsidRPr="00580826">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034FF5BD"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p>
    <w:p w14:paraId="2D92FDD9"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w:t>
      </w:r>
      <w:r w:rsidRPr="00580826">
        <w:rPr>
          <w:rFonts w:ascii="Palatino Linotype" w:eastAsia="Palatino Linotype" w:hAnsi="Palatino Linotype" w:cs="Palatino Linotype"/>
          <w:sz w:val="24"/>
          <w:szCs w:val="24"/>
        </w:rPr>
        <w:lastRenderedPageBreak/>
        <w:t>establece en la Ley de Transparencia y Acceso a la Información Pública del Estado de México y Municipios.</w:t>
      </w:r>
    </w:p>
    <w:p w14:paraId="7B212B6C"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p>
    <w:p w14:paraId="428BCAEA"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F45671" w14:textId="77777777" w:rsidR="00D96CF0" w:rsidRPr="00580826" w:rsidRDefault="00D96CF0" w:rsidP="00D96CF0">
      <w:pPr>
        <w:spacing w:after="0" w:line="360" w:lineRule="auto"/>
        <w:jc w:val="both"/>
        <w:rPr>
          <w:rFonts w:ascii="Palatino Linotype" w:eastAsia="Palatino Linotype" w:hAnsi="Palatino Linotype" w:cs="Palatino Linotype"/>
          <w:sz w:val="24"/>
          <w:szCs w:val="24"/>
        </w:rPr>
      </w:pPr>
    </w:p>
    <w:p w14:paraId="43A4E1F3" w14:textId="77777777" w:rsidR="00D96CF0" w:rsidRPr="00580826" w:rsidRDefault="00D96CF0" w:rsidP="00D96CF0">
      <w:pPr>
        <w:spacing w:line="276" w:lineRule="auto"/>
        <w:ind w:left="851" w:right="899"/>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r w:rsidRPr="00580826">
        <w:rPr>
          <w:rFonts w:ascii="Palatino Linotype" w:eastAsia="Palatino Linotype" w:hAnsi="Palatino Linotype" w:cs="Palatino Linotype"/>
          <w:b/>
          <w:i/>
        </w:rPr>
        <w:t xml:space="preserve">Artículo 3. </w:t>
      </w:r>
      <w:r w:rsidRPr="00580826">
        <w:rPr>
          <w:rFonts w:ascii="Palatino Linotype" w:eastAsia="Palatino Linotype" w:hAnsi="Palatino Linotype" w:cs="Palatino Linotype"/>
          <w:i/>
        </w:rPr>
        <w:t>Para los efectos de la presente Ley se entenderá por:</w:t>
      </w:r>
    </w:p>
    <w:p w14:paraId="277D0A42" w14:textId="77777777" w:rsidR="00D96CF0" w:rsidRPr="00580826" w:rsidRDefault="00D96CF0" w:rsidP="002004CA">
      <w:pPr>
        <w:spacing w:line="276" w:lineRule="auto"/>
        <w:ind w:left="851" w:right="899"/>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p>
    <w:p w14:paraId="02FF5DCC" w14:textId="77777777" w:rsidR="00D96CF0" w:rsidRPr="00580826" w:rsidRDefault="00D96CF0" w:rsidP="002004CA">
      <w:pPr>
        <w:spacing w:line="276" w:lineRule="auto"/>
        <w:ind w:left="851" w:right="899"/>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b/>
          <w:i/>
        </w:rPr>
        <w:t>XI. Documento:</w:t>
      </w:r>
      <w:r w:rsidRPr="00580826">
        <w:rPr>
          <w:rFonts w:ascii="Palatino Linotype" w:eastAsia="Palatino Linotype" w:hAnsi="Palatino Linotype" w:cs="Palatino Linotype"/>
          <w:i/>
        </w:rPr>
        <w:t xml:space="preserve"> Los expedientes, reportes, estudios, actas</w:t>
      </w:r>
      <w:r w:rsidRPr="00580826">
        <w:rPr>
          <w:rFonts w:ascii="Palatino Linotype" w:eastAsia="Palatino Linotype" w:hAnsi="Palatino Linotype" w:cs="Palatino Linotype"/>
          <w:b/>
          <w:i/>
        </w:rPr>
        <w:t>,</w:t>
      </w:r>
      <w:r w:rsidRPr="00580826">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9BE0A18" w14:textId="77777777" w:rsidR="00D96CF0" w:rsidRPr="00580826" w:rsidRDefault="00D96CF0" w:rsidP="002004CA">
      <w:pPr>
        <w:spacing w:line="360" w:lineRule="auto"/>
        <w:contextualSpacing/>
        <w:jc w:val="both"/>
        <w:rPr>
          <w:rFonts w:ascii="Palatino Linotype" w:eastAsia="Palatino Linotype" w:hAnsi="Palatino Linotype" w:cs="Palatino Linotype"/>
          <w:sz w:val="24"/>
          <w:szCs w:val="24"/>
        </w:rPr>
      </w:pPr>
    </w:p>
    <w:p w14:paraId="2A95E9ED" w14:textId="77777777" w:rsidR="00D96CF0" w:rsidRPr="00580826" w:rsidRDefault="00D96CF0" w:rsidP="002004CA">
      <w:pPr>
        <w:spacing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580826">
        <w:rPr>
          <w:rFonts w:ascii="Palatino Linotype" w:eastAsia="Palatino Linotype" w:hAnsi="Palatino Linotype" w:cs="Palatino Linotype"/>
          <w:sz w:val="24"/>
          <w:szCs w:val="24"/>
        </w:rPr>
        <w:lastRenderedPageBreak/>
        <w:t>Oficial del Gobierno del Estado Libre y Soberano de México “Gaceta del Gobierno”, el diecinueve de octubre de dos mil once, cuyo rubro y texto refieren lo siguiente:</w:t>
      </w:r>
    </w:p>
    <w:p w14:paraId="18F93209" w14:textId="77777777" w:rsidR="002004CA" w:rsidRPr="00580826" w:rsidRDefault="002004CA" w:rsidP="002004CA">
      <w:pPr>
        <w:spacing w:line="360" w:lineRule="auto"/>
        <w:contextualSpacing/>
        <w:jc w:val="both"/>
        <w:rPr>
          <w:rFonts w:ascii="Palatino Linotype" w:eastAsia="Palatino Linotype" w:hAnsi="Palatino Linotype" w:cs="Palatino Linotype"/>
          <w:sz w:val="24"/>
          <w:szCs w:val="24"/>
        </w:rPr>
      </w:pPr>
    </w:p>
    <w:p w14:paraId="543C0436" w14:textId="77777777" w:rsidR="00D96CF0" w:rsidRPr="00580826" w:rsidRDefault="00D96CF0" w:rsidP="00D96CF0">
      <w:pPr>
        <w:ind w:left="851" w:right="899"/>
        <w:jc w:val="both"/>
        <w:rPr>
          <w:rFonts w:ascii="Palatino Linotype" w:eastAsia="Palatino Linotype" w:hAnsi="Palatino Linotype" w:cs="Palatino Linotype"/>
          <w:b/>
          <w:i/>
        </w:rPr>
      </w:pPr>
      <w:r w:rsidRPr="00580826">
        <w:rPr>
          <w:rFonts w:ascii="Palatino Linotype" w:eastAsia="Palatino Linotype" w:hAnsi="Palatino Linotype" w:cs="Palatino Linotype"/>
          <w:b/>
        </w:rPr>
        <w:t>“</w:t>
      </w:r>
      <w:r w:rsidRPr="00580826">
        <w:rPr>
          <w:rFonts w:ascii="Palatino Linotype" w:eastAsia="Palatino Linotype" w:hAnsi="Palatino Linotype" w:cs="Palatino Linotype"/>
          <w:b/>
          <w:i/>
        </w:rPr>
        <w:t>CRITERIO 0002-11</w:t>
      </w:r>
    </w:p>
    <w:p w14:paraId="1D7A60AA" w14:textId="77777777" w:rsidR="00D96CF0" w:rsidRPr="00580826" w:rsidRDefault="00D96CF0" w:rsidP="00D96CF0">
      <w:pPr>
        <w:spacing w:line="276" w:lineRule="auto"/>
        <w:ind w:left="851" w:right="899"/>
        <w:jc w:val="both"/>
        <w:rPr>
          <w:rFonts w:ascii="Palatino Linotype" w:eastAsia="Palatino Linotype" w:hAnsi="Palatino Linotype" w:cs="Palatino Linotype"/>
          <w:i/>
        </w:rPr>
      </w:pPr>
      <w:r w:rsidRPr="00580826">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580826">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ADB1373" w14:textId="77777777" w:rsidR="00D96CF0" w:rsidRPr="00580826" w:rsidRDefault="00D96CF0" w:rsidP="002004CA">
      <w:pPr>
        <w:spacing w:line="276" w:lineRule="auto"/>
        <w:ind w:left="851" w:right="899"/>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En </w:t>
      </w:r>
      <w:proofErr w:type="gramStart"/>
      <w:r w:rsidRPr="00580826">
        <w:rPr>
          <w:rFonts w:ascii="Palatino Linotype" w:eastAsia="Palatino Linotype" w:hAnsi="Palatino Linotype" w:cs="Palatino Linotype"/>
          <w:i/>
        </w:rPr>
        <w:t>consecuencia</w:t>
      </w:r>
      <w:proofErr w:type="gramEnd"/>
      <w:r w:rsidRPr="00580826">
        <w:rPr>
          <w:rFonts w:ascii="Palatino Linotype" w:eastAsia="Palatino Linotype" w:hAnsi="Palatino Linotype" w:cs="Palatino Linotype"/>
          <w:i/>
        </w:rPr>
        <w:t xml:space="preserve"> el acceso a la información se refiere a que se cumplan cualquiera de los siguientes tres supuestos:</w:t>
      </w:r>
    </w:p>
    <w:p w14:paraId="41861DBC" w14:textId="77777777" w:rsidR="00D96CF0" w:rsidRPr="00580826" w:rsidRDefault="00D96CF0" w:rsidP="002004CA">
      <w:pPr>
        <w:spacing w:line="276" w:lineRule="auto"/>
        <w:ind w:left="851" w:right="899"/>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1) Que se trate de información registrada en cualquier soporte documental, </w:t>
      </w:r>
      <w:proofErr w:type="gramStart"/>
      <w:r w:rsidRPr="00580826">
        <w:rPr>
          <w:rFonts w:ascii="Palatino Linotype" w:eastAsia="Palatino Linotype" w:hAnsi="Palatino Linotype" w:cs="Palatino Linotype"/>
          <w:i/>
        </w:rPr>
        <w:t>que</w:t>
      </w:r>
      <w:proofErr w:type="gramEnd"/>
      <w:r w:rsidRPr="00580826">
        <w:rPr>
          <w:rFonts w:ascii="Palatino Linotype" w:eastAsia="Palatino Linotype" w:hAnsi="Palatino Linotype" w:cs="Palatino Linotype"/>
          <w:i/>
        </w:rPr>
        <w:t xml:space="preserve"> en ejercicio de las atribuciones conferidas, sea generada por los Sujetos Obligados;</w:t>
      </w:r>
    </w:p>
    <w:p w14:paraId="512F91FC" w14:textId="77777777" w:rsidR="00D96CF0" w:rsidRPr="00580826" w:rsidRDefault="00D96CF0" w:rsidP="002004CA">
      <w:pPr>
        <w:spacing w:line="276" w:lineRule="auto"/>
        <w:ind w:left="851" w:right="899"/>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2) Que se trate de información registrada en cualquier soporte documental, </w:t>
      </w:r>
      <w:proofErr w:type="gramStart"/>
      <w:r w:rsidRPr="00580826">
        <w:rPr>
          <w:rFonts w:ascii="Palatino Linotype" w:eastAsia="Palatino Linotype" w:hAnsi="Palatino Linotype" w:cs="Palatino Linotype"/>
          <w:i/>
        </w:rPr>
        <w:t>que</w:t>
      </w:r>
      <w:proofErr w:type="gramEnd"/>
      <w:r w:rsidRPr="00580826">
        <w:rPr>
          <w:rFonts w:ascii="Palatino Linotype" w:eastAsia="Palatino Linotype" w:hAnsi="Palatino Linotype" w:cs="Palatino Linotype"/>
          <w:i/>
        </w:rPr>
        <w:t xml:space="preserve"> en ejercicio de las atribuciones conferidas, sea administrada por los Sujetos Obligados, y</w:t>
      </w:r>
    </w:p>
    <w:p w14:paraId="29003E79" w14:textId="77777777" w:rsidR="00D96CF0" w:rsidRPr="00580826" w:rsidRDefault="00D96CF0" w:rsidP="002004CA">
      <w:pPr>
        <w:spacing w:line="276" w:lineRule="auto"/>
        <w:ind w:left="851" w:right="899"/>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i/>
        </w:rPr>
        <w:t xml:space="preserve">3) Que se trate de información registrada en cualquier soporte documental, </w:t>
      </w:r>
      <w:proofErr w:type="gramStart"/>
      <w:r w:rsidRPr="00580826">
        <w:rPr>
          <w:rFonts w:ascii="Palatino Linotype" w:eastAsia="Palatino Linotype" w:hAnsi="Palatino Linotype" w:cs="Palatino Linotype"/>
          <w:i/>
        </w:rPr>
        <w:t>que</w:t>
      </w:r>
      <w:proofErr w:type="gramEnd"/>
      <w:r w:rsidRPr="00580826">
        <w:rPr>
          <w:rFonts w:ascii="Palatino Linotype" w:eastAsia="Palatino Linotype" w:hAnsi="Palatino Linotype" w:cs="Palatino Linotype"/>
          <w:i/>
        </w:rPr>
        <w:t xml:space="preserve"> en ejercicio de las atribuciones conferidas, se encuentre en posesión de los Sujetos Obligados.” </w:t>
      </w:r>
    </w:p>
    <w:p w14:paraId="2B014189" w14:textId="77777777" w:rsidR="002004CA" w:rsidRPr="00580826" w:rsidRDefault="002004CA" w:rsidP="002004CA">
      <w:pPr>
        <w:spacing w:line="360" w:lineRule="auto"/>
        <w:ind w:left="851" w:right="899"/>
        <w:contextualSpacing/>
        <w:jc w:val="both"/>
        <w:rPr>
          <w:rFonts w:ascii="Palatino Linotype" w:eastAsia="Palatino Linotype" w:hAnsi="Palatino Linotype" w:cs="Palatino Linotype"/>
          <w:i/>
        </w:rPr>
      </w:pPr>
    </w:p>
    <w:p w14:paraId="09697E34" w14:textId="391037BD" w:rsidR="00D96CF0" w:rsidRPr="00580826" w:rsidRDefault="00D96CF0" w:rsidP="002004CA">
      <w:pPr>
        <w:spacing w:before="160" w:after="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De ahí que </w:t>
      </w:r>
      <w:r w:rsidR="00E637E0" w:rsidRPr="00580826">
        <w:rPr>
          <w:rFonts w:ascii="Palatino Linotype" w:eastAsia="Palatino Linotype" w:hAnsi="Palatino Linotype" w:cs="Palatino Linotype"/>
          <w:b/>
          <w:sz w:val="24"/>
          <w:szCs w:val="24"/>
        </w:rPr>
        <w:t>EL</w:t>
      </w:r>
      <w:r w:rsidRPr="00580826">
        <w:rPr>
          <w:rFonts w:ascii="Palatino Linotype" w:eastAsia="Palatino Linotype" w:hAnsi="Palatino Linotype" w:cs="Palatino Linotype"/>
          <w:sz w:val="24"/>
          <w:szCs w:val="24"/>
        </w:rPr>
        <w:t xml:space="preserve"> </w:t>
      </w:r>
      <w:r w:rsidRPr="00580826">
        <w:rPr>
          <w:rFonts w:ascii="Palatino Linotype" w:eastAsia="Palatino Linotype" w:hAnsi="Palatino Linotype" w:cs="Palatino Linotype"/>
          <w:b/>
          <w:sz w:val="24"/>
          <w:szCs w:val="24"/>
        </w:rPr>
        <w:t>SUJETO OBLIGADO</w:t>
      </w:r>
      <w:r w:rsidRPr="00580826">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w:t>
      </w:r>
      <w:r w:rsidRPr="00580826">
        <w:rPr>
          <w:rFonts w:ascii="Palatino Linotype" w:eastAsia="Palatino Linotype" w:hAnsi="Palatino Linotype" w:cs="Palatino Linotype"/>
          <w:sz w:val="24"/>
          <w:szCs w:val="24"/>
        </w:rPr>
        <w:lastRenderedPageBreak/>
        <w:t>señaladas por la Ley en la materia</w:t>
      </w:r>
      <w:r w:rsidRPr="00580826">
        <w:rPr>
          <w:rFonts w:ascii="Palatino Linotype" w:eastAsia="Palatino Linotype" w:hAnsi="Palatino Linotype" w:cs="Palatino Linotype"/>
          <w:sz w:val="24"/>
          <w:szCs w:val="24"/>
          <w:vertAlign w:val="superscript"/>
        </w:rPr>
        <w:footnoteReference w:id="1"/>
      </w:r>
      <w:r w:rsidRPr="00580826">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580826">
        <w:rPr>
          <w:rFonts w:ascii="Palatino Linotype" w:eastAsia="Palatino Linotype" w:hAnsi="Palatino Linotype" w:cs="Palatino Linotype"/>
          <w:sz w:val="24"/>
          <w:szCs w:val="24"/>
          <w:vertAlign w:val="superscript"/>
        </w:rPr>
        <w:footnoteReference w:id="2"/>
      </w:r>
      <w:r w:rsidRPr="00580826">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14:paraId="2F1B46FD" w14:textId="77777777" w:rsidR="00D96CF0" w:rsidRPr="00580826" w:rsidRDefault="00D96CF0" w:rsidP="00D96CF0">
      <w:pPr>
        <w:spacing w:after="0" w:line="360" w:lineRule="auto"/>
        <w:contextualSpacing/>
        <w:jc w:val="both"/>
        <w:rPr>
          <w:rFonts w:ascii="Palatino Linotype" w:eastAsia="Palatino Linotype" w:hAnsi="Palatino Linotype" w:cs="Palatino Linotype"/>
          <w:sz w:val="24"/>
          <w:szCs w:val="24"/>
        </w:rPr>
      </w:pPr>
    </w:p>
    <w:p w14:paraId="447F374B" w14:textId="3B7F02B6" w:rsidR="00D96CF0" w:rsidRPr="00580826" w:rsidRDefault="00D96CF0" w:rsidP="00D96CF0">
      <w:pPr>
        <w:spacing w:after="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En este sentido, cabe reiterar que el particular solicitó al </w:t>
      </w:r>
      <w:r w:rsidRPr="00580826">
        <w:rPr>
          <w:rFonts w:ascii="Palatino Linotype" w:eastAsia="Palatino Linotype" w:hAnsi="Palatino Linotype" w:cs="Palatino Linotype"/>
          <w:b/>
          <w:sz w:val="24"/>
          <w:szCs w:val="24"/>
        </w:rPr>
        <w:t>SUJETO OBLIGADO</w:t>
      </w:r>
      <w:r w:rsidRPr="00580826">
        <w:rPr>
          <w:rFonts w:ascii="Palatino Linotype" w:eastAsia="Palatino Linotype" w:hAnsi="Palatino Linotype" w:cs="Palatino Linotype"/>
          <w:sz w:val="24"/>
          <w:szCs w:val="24"/>
        </w:rPr>
        <w:t>:</w:t>
      </w:r>
    </w:p>
    <w:p w14:paraId="3A34A597" w14:textId="77777777" w:rsidR="00D96CF0" w:rsidRPr="00580826" w:rsidRDefault="00D96CF0" w:rsidP="00D96CF0">
      <w:r w:rsidRPr="00580826">
        <w:tab/>
      </w:r>
    </w:p>
    <w:p w14:paraId="04527F31" w14:textId="4EEF1C15" w:rsidR="00D96CF0" w:rsidRPr="00580826" w:rsidRDefault="00D96CF0" w:rsidP="002F7885">
      <w:pPr>
        <w:pStyle w:val="Prrafodelista"/>
        <w:numPr>
          <w:ilvl w:val="0"/>
          <w:numId w:val="6"/>
        </w:numPr>
        <w:spacing w:line="360" w:lineRule="auto"/>
        <w:jc w:val="both"/>
        <w:rPr>
          <w:rFonts w:ascii="Palatino Linotype" w:hAnsi="Palatino Linotype"/>
          <w:sz w:val="24"/>
          <w:szCs w:val="24"/>
        </w:rPr>
      </w:pPr>
      <w:r w:rsidRPr="00580826">
        <w:rPr>
          <w:rFonts w:ascii="Palatino Linotype" w:hAnsi="Palatino Linotype"/>
          <w:sz w:val="24"/>
          <w:szCs w:val="24"/>
        </w:rPr>
        <w:t xml:space="preserve">Si respecto de la autorización de </w:t>
      </w:r>
      <w:r w:rsidR="00D328A8" w:rsidRPr="00580826">
        <w:rPr>
          <w:rFonts w:ascii="Palatino Linotype" w:hAnsi="Palatino Linotype"/>
          <w:sz w:val="24"/>
          <w:szCs w:val="24"/>
        </w:rPr>
        <w:t>lotificación</w:t>
      </w:r>
      <w:r w:rsidRPr="00580826">
        <w:rPr>
          <w:rFonts w:ascii="Palatino Linotype" w:hAnsi="Palatino Linotype"/>
          <w:sz w:val="24"/>
          <w:szCs w:val="24"/>
        </w:rPr>
        <w:t xml:space="preserve"> en condominio de 59 lotes de fecha 07 de marzo del 2006, en el municipio de Tenango del Valle</w:t>
      </w:r>
      <w:r w:rsidR="00D328A8" w:rsidRPr="00580826">
        <w:rPr>
          <w:rFonts w:ascii="Palatino Linotype" w:hAnsi="Palatino Linotype"/>
          <w:sz w:val="24"/>
          <w:szCs w:val="24"/>
        </w:rPr>
        <w:t>,</w:t>
      </w:r>
      <w:r w:rsidRPr="00580826">
        <w:rPr>
          <w:rFonts w:ascii="Palatino Linotype" w:hAnsi="Palatino Linotype"/>
          <w:sz w:val="24"/>
          <w:szCs w:val="24"/>
        </w:rPr>
        <w:t xml:space="preserve"> ya se liberó a </w:t>
      </w:r>
      <w:r w:rsidR="00E9482E" w:rsidRPr="00580826">
        <w:rPr>
          <w:rFonts w:ascii="Palatino Linotype" w:hAnsi="Palatino Linotype"/>
          <w:sz w:val="24"/>
          <w:szCs w:val="24"/>
        </w:rPr>
        <w:t>la</w:t>
      </w:r>
      <w:r w:rsidRPr="00580826">
        <w:rPr>
          <w:rFonts w:ascii="Palatino Linotype" w:hAnsi="Palatino Linotype"/>
          <w:sz w:val="24"/>
          <w:szCs w:val="24"/>
        </w:rPr>
        <w:t xml:space="preserve"> persona </w:t>
      </w:r>
      <w:r w:rsidR="00E9482E" w:rsidRPr="00580826">
        <w:rPr>
          <w:rFonts w:ascii="Palatino Linotype" w:hAnsi="Palatino Linotype"/>
          <w:sz w:val="24"/>
          <w:szCs w:val="24"/>
        </w:rPr>
        <w:t xml:space="preserve">referida </w:t>
      </w:r>
      <w:r w:rsidRPr="00580826">
        <w:rPr>
          <w:rFonts w:ascii="Palatino Linotype" w:hAnsi="Palatino Linotype"/>
          <w:sz w:val="24"/>
          <w:szCs w:val="24"/>
        </w:rPr>
        <w:t xml:space="preserve">de las obligaciones que se le impusieron en la </w:t>
      </w:r>
      <w:r w:rsidR="00D328A8" w:rsidRPr="00580826">
        <w:rPr>
          <w:rFonts w:ascii="Palatino Linotype" w:hAnsi="Palatino Linotype"/>
          <w:sz w:val="24"/>
          <w:szCs w:val="24"/>
        </w:rPr>
        <w:t>autorización.</w:t>
      </w:r>
    </w:p>
    <w:p w14:paraId="75AA4C92" w14:textId="48C7276D" w:rsidR="00D96CF0" w:rsidRPr="00580826" w:rsidRDefault="00D328A8" w:rsidP="002F7885">
      <w:pPr>
        <w:pStyle w:val="Prrafodelista"/>
        <w:numPr>
          <w:ilvl w:val="0"/>
          <w:numId w:val="6"/>
        </w:numPr>
        <w:spacing w:line="360" w:lineRule="auto"/>
        <w:jc w:val="both"/>
        <w:rPr>
          <w:rFonts w:ascii="Palatino Linotype" w:hAnsi="Palatino Linotype"/>
          <w:sz w:val="24"/>
          <w:szCs w:val="24"/>
        </w:rPr>
      </w:pPr>
      <w:r w:rsidRPr="00580826">
        <w:rPr>
          <w:rFonts w:ascii="Palatino Linotype" w:hAnsi="Palatino Linotype"/>
          <w:sz w:val="24"/>
          <w:szCs w:val="24"/>
        </w:rPr>
        <w:t>E</w:t>
      </w:r>
      <w:r w:rsidR="00D96CF0" w:rsidRPr="00580826">
        <w:rPr>
          <w:rFonts w:ascii="Palatino Linotype" w:hAnsi="Palatino Linotype"/>
          <w:sz w:val="24"/>
          <w:szCs w:val="24"/>
        </w:rPr>
        <w:t xml:space="preserve">l resultado de la visita de </w:t>
      </w:r>
      <w:r w:rsidRPr="00580826">
        <w:rPr>
          <w:rFonts w:ascii="Palatino Linotype" w:hAnsi="Palatino Linotype"/>
          <w:sz w:val="24"/>
          <w:szCs w:val="24"/>
        </w:rPr>
        <w:t>supervisión</w:t>
      </w:r>
      <w:r w:rsidR="00D96CF0" w:rsidRPr="00580826">
        <w:rPr>
          <w:rFonts w:ascii="Palatino Linotype" w:hAnsi="Palatino Linotype"/>
          <w:sz w:val="24"/>
          <w:szCs w:val="24"/>
        </w:rPr>
        <w:t xml:space="preserve"> realizada el </w:t>
      </w:r>
      <w:r w:rsidRPr="00580826">
        <w:rPr>
          <w:rFonts w:ascii="Palatino Linotype" w:hAnsi="Palatino Linotype"/>
          <w:sz w:val="24"/>
          <w:szCs w:val="24"/>
        </w:rPr>
        <w:t>día</w:t>
      </w:r>
      <w:r w:rsidR="00D96CF0" w:rsidRPr="00580826">
        <w:rPr>
          <w:rFonts w:ascii="Palatino Linotype" w:hAnsi="Palatino Linotype"/>
          <w:sz w:val="24"/>
          <w:szCs w:val="24"/>
        </w:rPr>
        <w:t xml:space="preserve"> 24 de noviembre del 2020 en el desarrollo</w:t>
      </w:r>
      <w:r w:rsidRPr="00580826">
        <w:rPr>
          <w:rFonts w:ascii="Palatino Linotype" w:hAnsi="Palatino Linotype"/>
          <w:sz w:val="24"/>
          <w:szCs w:val="24"/>
        </w:rPr>
        <w:t>.</w:t>
      </w:r>
    </w:p>
    <w:p w14:paraId="720E26E4" w14:textId="72763320" w:rsidR="00D96CF0" w:rsidRPr="00580826" w:rsidRDefault="00D328A8" w:rsidP="002F7885">
      <w:pPr>
        <w:pStyle w:val="Prrafodelista"/>
        <w:numPr>
          <w:ilvl w:val="0"/>
          <w:numId w:val="6"/>
        </w:numPr>
        <w:spacing w:line="360" w:lineRule="auto"/>
        <w:jc w:val="both"/>
        <w:rPr>
          <w:rFonts w:ascii="Palatino Linotype" w:hAnsi="Palatino Linotype"/>
          <w:sz w:val="24"/>
          <w:szCs w:val="24"/>
        </w:rPr>
      </w:pPr>
      <w:r w:rsidRPr="00580826">
        <w:rPr>
          <w:rFonts w:ascii="Palatino Linotype" w:hAnsi="Palatino Linotype"/>
          <w:sz w:val="24"/>
          <w:szCs w:val="24"/>
        </w:rPr>
        <w:t>S</w:t>
      </w:r>
      <w:r w:rsidR="00D96CF0" w:rsidRPr="00580826">
        <w:rPr>
          <w:rFonts w:ascii="Palatino Linotype" w:hAnsi="Palatino Linotype"/>
          <w:sz w:val="24"/>
          <w:szCs w:val="24"/>
        </w:rPr>
        <w:t xml:space="preserve">aber si el Gobierno del </w:t>
      </w:r>
      <w:r w:rsidRPr="00580826">
        <w:rPr>
          <w:rFonts w:ascii="Palatino Linotype" w:hAnsi="Palatino Linotype"/>
          <w:sz w:val="24"/>
          <w:szCs w:val="24"/>
        </w:rPr>
        <w:t>E</w:t>
      </w:r>
      <w:r w:rsidR="00D96CF0" w:rsidRPr="00580826">
        <w:rPr>
          <w:rFonts w:ascii="Palatino Linotype" w:hAnsi="Palatino Linotype"/>
          <w:sz w:val="24"/>
          <w:szCs w:val="24"/>
        </w:rPr>
        <w:t>stado ya liberó los lotes que la persona autorizada dejó como garantía del cumplimiento de las obligaciones derivadas de la autorización.</w:t>
      </w:r>
    </w:p>
    <w:p w14:paraId="3A0FF1E0" w14:textId="27241608" w:rsidR="00D96CF0" w:rsidRPr="00580826" w:rsidRDefault="00D96CF0" w:rsidP="00D96CF0">
      <w:r w:rsidRPr="00580826">
        <w:t xml:space="preserve"> </w:t>
      </w:r>
    </w:p>
    <w:p w14:paraId="61B30194" w14:textId="5E6A3397" w:rsidR="003E6E6A" w:rsidRPr="00580826" w:rsidRDefault="00D328A8" w:rsidP="003E6E6A">
      <w:pPr>
        <w:spacing w:line="360" w:lineRule="auto"/>
        <w:contextualSpacing/>
        <w:jc w:val="both"/>
        <w:rPr>
          <w:rFonts w:ascii="Palatino Linotype" w:eastAsia="Palatino Linotype" w:hAnsi="Palatino Linotype" w:cs="Palatino Linotype"/>
          <w:bCs/>
          <w:iCs/>
          <w:sz w:val="24"/>
          <w:szCs w:val="24"/>
        </w:rPr>
      </w:pPr>
      <w:r w:rsidRPr="00580826">
        <w:rPr>
          <w:rFonts w:ascii="Palatino Linotype" w:eastAsia="Palatino Linotype" w:hAnsi="Palatino Linotype" w:cs="Palatino Linotype"/>
          <w:sz w:val="24"/>
          <w:szCs w:val="24"/>
        </w:rPr>
        <w:lastRenderedPageBreak/>
        <w:t xml:space="preserve">En respuesta, </w:t>
      </w:r>
      <w:r w:rsidRPr="00580826">
        <w:rPr>
          <w:rFonts w:ascii="Palatino Linotype" w:eastAsia="Palatino Linotype" w:hAnsi="Palatino Linotype" w:cs="Palatino Linotype"/>
          <w:b/>
          <w:sz w:val="24"/>
          <w:szCs w:val="24"/>
        </w:rPr>
        <w:t>EL SUJETO OBLIGADO</w:t>
      </w:r>
      <w:r w:rsidRPr="00580826">
        <w:rPr>
          <w:rFonts w:ascii="Palatino Linotype" w:eastAsia="Palatino Linotype" w:hAnsi="Palatino Linotype" w:cs="Palatino Linotype"/>
          <w:sz w:val="24"/>
          <w:szCs w:val="24"/>
        </w:rPr>
        <w:t xml:space="preserve"> informó por</w:t>
      </w:r>
      <w:r w:rsidR="003E6E6A" w:rsidRPr="00580826">
        <w:rPr>
          <w:rFonts w:ascii="Palatino Linotype" w:eastAsia="Palatino Linotype" w:hAnsi="Palatino Linotype" w:cs="Palatino Linotype"/>
          <w:sz w:val="24"/>
          <w:szCs w:val="24"/>
        </w:rPr>
        <w:t xml:space="preserve"> conducto de la </w:t>
      </w:r>
      <w:r w:rsidR="003E6E6A" w:rsidRPr="00580826">
        <w:rPr>
          <w:rFonts w:ascii="Palatino Linotype" w:eastAsia="Palatino Linotype" w:hAnsi="Palatino Linotype" w:cs="Palatino Linotype"/>
          <w:bCs/>
          <w:iCs/>
          <w:sz w:val="24"/>
          <w:szCs w:val="24"/>
        </w:rPr>
        <w:t xml:space="preserve">Dirección General de Operación y Control Urbano, que con base en la última visita de supervisión de fecha veinticuatro de noviembre 2020, el desarrollo esta inconcluso, por lo que la titular de la autorización no </w:t>
      </w:r>
      <w:r w:rsidR="00335AC8" w:rsidRPr="00580826">
        <w:rPr>
          <w:rFonts w:ascii="Palatino Linotype" w:eastAsia="Palatino Linotype" w:hAnsi="Palatino Linotype" w:cs="Palatino Linotype"/>
          <w:bCs/>
          <w:iCs/>
          <w:sz w:val="24"/>
          <w:szCs w:val="24"/>
        </w:rPr>
        <w:t>está</w:t>
      </w:r>
      <w:r w:rsidR="003E6E6A" w:rsidRPr="00580826">
        <w:rPr>
          <w:rFonts w:ascii="Palatino Linotype" w:eastAsia="Palatino Linotype" w:hAnsi="Palatino Linotype" w:cs="Palatino Linotype"/>
          <w:bCs/>
          <w:iCs/>
          <w:sz w:val="24"/>
          <w:szCs w:val="24"/>
        </w:rPr>
        <w:t xml:space="preserve"> liberada de sus obligaciones y que se constató que el desarrollo lleva un avance aproximado de 27% en las obras de urbanización, la autorización no contempla obligaciones de equipamiento urbano y áreas de donación, de igual forma menciona que los expedientes de trámites concluidos y los desclasificados se mantendrán íntegros por un periodo de dos años en  los archivos de trámites de las unidades administrativas y finalmente menciona que se localizó el registro del expediente citado, sin embargo, se remitió al Archivo General del Poder Ejecutivo. </w:t>
      </w:r>
    </w:p>
    <w:p w14:paraId="2E6DEB5A" w14:textId="2C4EDEC7" w:rsidR="00D328A8" w:rsidRPr="00580826" w:rsidRDefault="00D328A8" w:rsidP="00D96CF0"/>
    <w:p w14:paraId="7882D144" w14:textId="40C8A51A" w:rsidR="00E9482E" w:rsidRPr="00580826" w:rsidRDefault="003E6E6A" w:rsidP="0086557E">
      <w:pPr>
        <w:spacing w:line="360" w:lineRule="auto"/>
        <w:contextualSpacing/>
        <w:jc w:val="both"/>
        <w:rPr>
          <w:rFonts w:ascii="Palatino Linotype" w:hAnsi="Palatino Linotype"/>
          <w:i/>
          <w:iCs/>
          <w:sz w:val="24"/>
          <w:szCs w:val="24"/>
        </w:rPr>
      </w:pPr>
      <w:r w:rsidRPr="00580826">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motivo de inconformidad que </w:t>
      </w:r>
      <w:r w:rsidR="0086557E" w:rsidRPr="00580826">
        <w:rPr>
          <w:rFonts w:ascii="Palatino Linotype" w:eastAsia="Palatino Linotype" w:hAnsi="Palatino Linotype" w:cs="Palatino Linotype"/>
          <w:i/>
          <w:iCs/>
          <w:sz w:val="24"/>
          <w:szCs w:val="24"/>
        </w:rPr>
        <w:t>“</w:t>
      </w:r>
      <w:r w:rsidRPr="00580826">
        <w:rPr>
          <w:rFonts w:ascii="Palatino Linotype" w:hAnsi="Palatino Linotype"/>
          <w:i/>
          <w:iCs/>
          <w:sz w:val="24"/>
          <w:szCs w:val="24"/>
        </w:rPr>
        <w:t>No se da respuesta completa a lo solicitado, pues en cuanto a si ya se liberó a la autorizada</w:t>
      </w:r>
      <w:r w:rsidR="00BE1AFC">
        <w:rPr>
          <w:rFonts w:ascii="Palatino Linotype" w:hAnsi="Palatino Linotype"/>
          <w:i/>
          <w:iCs/>
          <w:sz w:val="24"/>
          <w:szCs w:val="24"/>
        </w:rPr>
        <w:t xml:space="preserve"> XXXXXXX XXXXXXXX XXXXXXX</w:t>
      </w:r>
      <w:r w:rsidRPr="00580826">
        <w:rPr>
          <w:rFonts w:ascii="Palatino Linotype" w:hAnsi="Palatino Linotype"/>
          <w:i/>
          <w:iCs/>
          <w:sz w:val="24"/>
          <w:szCs w:val="24"/>
        </w:rPr>
        <w:t xml:space="preserve"> de las obligaciones que se le impusieron en la autorización, se contesta que con base a la </w:t>
      </w:r>
      <w:proofErr w:type="spellStart"/>
      <w:r w:rsidRPr="00580826">
        <w:rPr>
          <w:rFonts w:ascii="Palatino Linotype" w:hAnsi="Palatino Linotype"/>
          <w:i/>
          <w:iCs/>
          <w:sz w:val="24"/>
          <w:szCs w:val="24"/>
        </w:rPr>
        <w:t>ultima</w:t>
      </w:r>
      <w:proofErr w:type="spellEnd"/>
      <w:r w:rsidRPr="00580826">
        <w:rPr>
          <w:rFonts w:ascii="Palatino Linotype" w:hAnsi="Palatino Linotype"/>
          <w:i/>
          <w:iCs/>
          <w:sz w:val="24"/>
          <w:szCs w:val="24"/>
        </w:rPr>
        <w:t xml:space="preserve"> visita de </w:t>
      </w:r>
      <w:proofErr w:type="spellStart"/>
      <w:r w:rsidRPr="00580826">
        <w:rPr>
          <w:rFonts w:ascii="Palatino Linotype" w:hAnsi="Palatino Linotype"/>
          <w:i/>
          <w:iCs/>
          <w:sz w:val="24"/>
          <w:szCs w:val="24"/>
        </w:rPr>
        <w:t>supervision</w:t>
      </w:r>
      <w:proofErr w:type="spellEnd"/>
      <w:r w:rsidRPr="00580826">
        <w:rPr>
          <w:rFonts w:ascii="Palatino Linotype" w:hAnsi="Palatino Linotype"/>
          <w:i/>
          <w:iCs/>
          <w:sz w:val="24"/>
          <w:szCs w:val="24"/>
        </w:rPr>
        <w:t xml:space="preserve"> del 24 de noviembre del 2020 el desarrollo esta inconcluso y que por ello no </w:t>
      </w:r>
      <w:proofErr w:type="spellStart"/>
      <w:r w:rsidRPr="00580826">
        <w:rPr>
          <w:rFonts w:ascii="Palatino Linotype" w:hAnsi="Palatino Linotype"/>
          <w:i/>
          <w:iCs/>
          <w:sz w:val="24"/>
          <w:szCs w:val="24"/>
        </w:rPr>
        <w:t>esta</w:t>
      </w:r>
      <w:proofErr w:type="spellEnd"/>
      <w:r w:rsidRPr="00580826">
        <w:rPr>
          <w:rFonts w:ascii="Palatino Linotype" w:hAnsi="Palatino Linotype"/>
          <w:i/>
          <w:iCs/>
          <w:sz w:val="24"/>
          <w:szCs w:val="24"/>
        </w:rPr>
        <w:t xml:space="preserve"> liberada la persona de sus obligaciones, sin embargo, no se informa el </w:t>
      </w:r>
      <w:proofErr w:type="spellStart"/>
      <w:r w:rsidRPr="00580826">
        <w:rPr>
          <w:rFonts w:ascii="Palatino Linotype" w:hAnsi="Palatino Linotype"/>
          <w:i/>
          <w:iCs/>
          <w:sz w:val="24"/>
          <w:szCs w:val="24"/>
        </w:rPr>
        <w:t>porque</w:t>
      </w:r>
      <w:proofErr w:type="spellEnd"/>
      <w:r w:rsidRPr="00580826">
        <w:rPr>
          <w:rFonts w:ascii="Palatino Linotype" w:hAnsi="Palatino Linotype"/>
          <w:i/>
          <w:iCs/>
          <w:sz w:val="24"/>
          <w:szCs w:val="24"/>
        </w:rPr>
        <w:t xml:space="preserve"> se determinó que está inconcluso el desarrollo, y no justifica lo contestado. En cuanto al resultado de la visita de </w:t>
      </w:r>
      <w:proofErr w:type="spellStart"/>
      <w:r w:rsidRPr="00580826">
        <w:rPr>
          <w:rFonts w:ascii="Palatino Linotype" w:hAnsi="Palatino Linotype"/>
          <w:i/>
          <w:iCs/>
          <w:sz w:val="24"/>
          <w:szCs w:val="24"/>
        </w:rPr>
        <w:t>supervision</w:t>
      </w:r>
      <w:proofErr w:type="spellEnd"/>
      <w:r w:rsidRPr="00580826">
        <w:rPr>
          <w:rFonts w:ascii="Palatino Linotype" w:hAnsi="Palatino Linotype"/>
          <w:i/>
          <w:iCs/>
          <w:sz w:val="24"/>
          <w:szCs w:val="24"/>
        </w:rPr>
        <w:t xml:space="preserve"> realizada el </w:t>
      </w:r>
      <w:proofErr w:type="spellStart"/>
      <w:r w:rsidRPr="00580826">
        <w:rPr>
          <w:rFonts w:ascii="Palatino Linotype" w:hAnsi="Palatino Linotype"/>
          <w:i/>
          <w:iCs/>
          <w:sz w:val="24"/>
          <w:szCs w:val="24"/>
        </w:rPr>
        <w:t>dia</w:t>
      </w:r>
      <w:proofErr w:type="spellEnd"/>
      <w:r w:rsidRPr="00580826">
        <w:rPr>
          <w:rFonts w:ascii="Palatino Linotype" w:hAnsi="Palatino Linotype"/>
          <w:i/>
          <w:iCs/>
          <w:sz w:val="24"/>
          <w:szCs w:val="24"/>
        </w:rPr>
        <w:t xml:space="preserve"> 24 de noviembre del 2020 en el desarrollo, se me contesta que el desarrollo presenta un avance del 27%, información que considero incompleta pues no considero que eso abarque la solicitud de conocer realmente el resultado de la visita. Bien se pudo escanear o capturar en imagen digital la visita misma y agregarla a la respuesta puesto </w:t>
      </w:r>
      <w:r w:rsidRPr="00580826">
        <w:rPr>
          <w:rFonts w:ascii="Palatino Linotype" w:hAnsi="Palatino Linotype"/>
          <w:i/>
          <w:iCs/>
          <w:sz w:val="24"/>
          <w:szCs w:val="24"/>
        </w:rPr>
        <w:lastRenderedPageBreak/>
        <w:t xml:space="preserve">que esa visita es </w:t>
      </w:r>
      <w:proofErr w:type="spellStart"/>
      <w:r w:rsidRPr="00580826">
        <w:rPr>
          <w:rFonts w:ascii="Palatino Linotype" w:hAnsi="Palatino Linotype"/>
          <w:i/>
          <w:iCs/>
          <w:sz w:val="24"/>
          <w:szCs w:val="24"/>
        </w:rPr>
        <w:t>publica</w:t>
      </w:r>
      <w:proofErr w:type="spellEnd"/>
      <w:r w:rsidRPr="00580826">
        <w:rPr>
          <w:rFonts w:ascii="Palatino Linotype" w:hAnsi="Palatino Linotype"/>
          <w:i/>
          <w:iCs/>
          <w:sz w:val="24"/>
          <w:szCs w:val="24"/>
        </w:rPr>
        <w:t xml:space="preserve">. Y respeto a saber si el Gobierno del estado ya liberó los lotes que la persona autorizada dejó como garantía del cumplimiento de las obligaciones derivadas de la autorización, no se informa nada bajo el argumento de que los archivos fueron remitidos al archivo general del poder ejecutivo, lo que no considero un impedimento para informar sobre lo solicitado. Pues el mismo sujeto obligado pudo pedir el envío del o los expedientes. Con lo anterior se incumple con el artículo 11, 75 y 173 </w:t>
      </w:r>
      <w:proofErr w:type="spellStart"/>
      <w:r w:rsidRPr="00580826">
        <w:rPr>
          <w:rFonts w:ascii="Palatino Linotype" w:hAnsi="Palatino Linotype"/>
          <w:i/>
          <w:iCs/>
          <w:sz w:val="24"/>
          <w:szCs w:val="24"/>
        </w:rPr>
        <w:t>fraccion</w:t>
      </w:r>
      <w:proofErr w:type="spellEnd"/>
      <w:r w:rsidRPr="00580826">
        <w:rPr>
          <w:rFonts w:ascii="Palatino Linotype" w:hAnsi="Palatino Linotype"/>
          <w:i/>
          <w:iCs/>
          <w:sz w:val="24"/>
          <w:szCs w:val="24"/>
        </w:rPr>
        <w:t xml:space="preserve"> I de la LEY DE TRANSPARENCIA Y ACCESO A LA INFORMACIÓN PÚBLICA DEL ESTADO DE MÉXICO Y MUNICIPIOS</w:t>
      </w:r>
      <w:r w:rsidR="0086557E" w:rsidRPr="00580826">
        <w:rPr>
          <w:rFonts w:ascii="Palatino Linotype" w:hAnsi="Palatino Linotype"/>
          <w:i/>
          <w:iCs/>
          <w:sz w:val="24"/>
          <w:szCs w:val="24"/>
        </w:rPr>
        <w:t>”. (Sic.)</w:t>
      </w:r>
    </w:p>
    <w:p w14:paraId="0557A3B0" w14:textId="77777777" w:rsidR="00E9482E" w:rsidRPr="00580826" w:rsidRDefault="00E9482E" w:rsidP="0086557E">
      <w:pPr>
        <w:spacing w:line="360" w:lineRule="auto"/>
        <w:contextualSpacing/>
        <w:jc w:val="both"/>
        <w:rPr>
          <w:rFonts w:ascii="Palatino Linotype" w:hAnsi="Palatino Linotype"/>
          <w:iCs/>
          <w:sz w:val="24"/>
          <w:szCs w:val="24"/>
        </w:rPr>
      </w:pPr>
    </w:p>
    <w:p w14:paraId="74655720" w14:textId="5F2F08BB" w:rsidR="00105516" w:rsidRPr="00580826" w:rsidRDefault="00E9482E" w:rsidP="00105516">
      <w:pPr>
        <w:spacing w:line="360" w:lineRule="auto"/>
        <w:contextualSpacing/>
        <w:jc w:val="both"/>
        <w:rPr>
          <w:rFonts w:ascii="Palatino Linotype" w:hAnsi="Palatino Linotype"/>
          <w:sz w:val="24"/>
        </w:rPr>
      </w:pPr>
      <w:r w:rsidRPr="00580826">
        <w:rPr>
          <w:rFonts w:ascii="Palatino Linotype" w:eastAsia="Palatino Linotype" w:hAnsi="Palatino Linotype" w:cs="Palatino Linotype"/>
          <w:sz w:val="24"/>
          <w:szCs w:val="24"/>
        </w:rPr>
        <w:t>Admitido el presente recurso de revisión, en términos del artículo 185 fracción II</w:t>
      </w:r>
      <w:r w:rsidRPr="00580826">
        <w:rPr>
          <w:rFonts w:ascii="Palatino Linotype" w:eastAsia="Palatino Linotype" w:hAnsi="Palatino Linotype" w:cs="Palatino Linotype"/>
          <w:sz w:val="24"/>
          <w:szCs w:val="24"/>
          <w:vertAlign w:val="superscript"/>
        </w:rPr>
        <w:footnoteReference w:id="3"/>
      </w:r>
      <w:r w:rsidRPr="00580826">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en donde </w:t>
      </w:r>
      <w:r w:rsidRPr="00580826">
        <w:rPr>
          <w:rFonts w:ascii="Palatino Linotype" w:eastAsia="Palatino Linotype" w:hAnsi="Palatino Linotype" w:cs="Palatino Linotype"/>
          <w:b/>
          <w:sz w:val="24"/>
          <w:szCs w:val="24"/>
        </w:rPr>
        <w:t xml:space="preserve">EL SUJETO OBLIGADO </w:t>
      </w:r>
      <w:r w:rsidR="00105516" w:rsidRPr="00580826">
        <w:rPr>
          <w:rFonts w:ascii="Palatino Linotype" w:hAnsi="Palatino Linotype"/>
          <w:sz w:val="24"/>
        </w:rPr>
        <w:t xml:space="preserve">refiere por conducto de  la Directora General de Operación y Control Urbano, mediante el cual describe las constancias que obran en el SAIMEX, mencionando que modifica su respuesta inicial, precisando que, en ningún momento se solicitó el acta de visita de supervisión y el por qué se determinó el desarrollo inconcluso, siendo inoperantes e inexistentes, finalmente, de una búsqueda exhaustiva y razonable, actualmente no se han liberado los lotes en garantía hipotecaria que la persona autorizada dejo para el cumplimiento de las obligaciones derivadas de la autorización. </w:t>
      </w:r>
    </w:p>
    <w:p w14:paraId="480BF3BD" w14:textId="77777777" w:rsidR="00105516" w:rsidRPr="00580826" w:rsidRDefault="00105516" w:rsidP="00105516">
      <w:pPr>
        <w:spacing w:line="360" w:lineRule="auto"/>
        <w:contextualSpacing/>
        <w:jc w:val="both"/>
        <w:rPr>
          <w:rFonts w:ascii="Palatino Linotype" w:hAnsi="Palatino Linotype"/>
          <w:sz w:val="24"/>
        </w:rPr>
      </w:pPr>
      <w:r w:rsidRPr="00580826">
        <w:rPr>
          <w:rFonts w:ascii="Palatino Linotype" w:hAnsi="Palatino Linotype"/>
          <w:sz w:val="24"/>
        </w:rPr>
        <w:lastRenderedPageBreak/>
        <w:t xml:space="preserve">Por lo que corresponde a </w:t>
      </w:r>
      <w:r w:rsidRPr="00580826">
        <w:rPr>
          <w:rFonts w:ascii="Palatino Linotype" w:hAnsi="Palatino Linotype"/>
          <w:b/>
          <w:sz w:val="24"/>
        </w:rPr>
        <w:t>LA PARTE</w:t>
      </w:r>
      <w:r w:rsidRPr="00580826">
        <w:rPr>
          <w:rFonts w:ascii="Palatino Linotype" w:hAnsi="Palatino Linotype"/>
          <w:sz w:val="24"/>
        </w:rPr>
        <w:t xml:space="preserve"> </w:t>
      </w:r>
      <w:r w:rsidRPr="00580826">
        <w:rPr>
          <w:rFonts w:ascii="Palatino Linotype" w:hAnsi="Palatino Linotype"/>
          <w:b/>
          <w:bCs/>
          <w:sz w:val="24"/>
        </w:rPr>
        <w:t>RECURRENTE</w:t>
      </w:r>
      <w:r w:rsidRPr="00580826">
        <w:rPr>
          <w:rFonts w:ascii="Palatino Linotype" w:hAnsi="Palatino Linotype"/>
          <w:sz w:val="24"/>
        </w:rPr>
        <w:t>, resultó omisa de emitir sus manifestaciones, conforme a derecho le corresponde.</w:t>
      </w:r>
    </w:p>
    <w:p w14:paraId="0D928004" w14:textId="77777777" w:rsidR="00105516" w:rsidRPr="00580826" w:rsidRDefault="00105516" w:rsidP="00105516">
      <w:pPr>
        <w:spacing w:line="360" w:lineRule="auto"/>
        <w:contextualSpacing/>
        <w:jc w:val="both"/>
        <w:rPr>
          <w:rFonts w:ascii="Palatino Linotype" w:hAnsi="Palatino Linotype"/>
          <w:bCs/>
          <w:sz w:val="24"/>
        </w:rPr>
      </w:pPr>
    </w:p>
    <w:p w14:paraId="4845D193" w14:textId="21C4D731" w:rsidR="00105516" w:rsidRPr="00580826" w:rsidRDefault="00105516" w:rsidP="00105516">
      <w:pPr>
        <w:widowControl w:val="0"/>
        <w:spacing w:after="0" w:line="360" w:lineRule="auto"/>
        <w:contextualSpacing/>
        <w:jc w:val="both"/>
        <w:rPr>
          <w:rFonts w:ascii="Palatino Linotype" w:hAnsi="Palatino Linotype"/>
          <w:sz w:val="24"/>
        </w:rPr>
      </w:pPr>
      <w:r w:rsidRPr="00580826">
        <w:rPr>
          <w:rFonts w:ascii="Palatino Linotype" w:hAnsi="Palatino Linotype"/>
          <w:sz w:val="24"/>
        </w:rPr>
        <w:t xml:space="preserve">En este sentido, es de resaltar, que de acuerdo a lo manifestado por el Sujeto Obligado, </w:t>
      </w:r>
      <w:proofErr w:type="gramStart"/>
      <w:r w:rsidRPr="00580826">
        <w:rPr>
          <w:rFonts w:ascii="Palatino Linotype" w:hAnsi="Palatino Linotype"/>
          <w:sz w:val="24"/>
        </w:rPr>
        <w:t>tanto  la</w:t>
      </w:r>
      <w:proofErr w:type="gramEnd"/>
      <w:r w:rsidRPr="00580826">
        <w:rPr>
          <w:rFonts w:ascii="Palatino Linotype" w:hAnsi="Palatino Linotype"/>
          <w:sz w:val="24"/>
        </w:rPr>
        <w:t xml:space="preserve"> respuesta, como el informe justificado y su alcance, fueron remitidos por la Dirección General de Operación y Control Urbano, la cual cuenta con las siguientes atribuciones: </w:t>
      </w:r>
    </w:p>
    <w:p w14:paraId="45BDB802" w14:textId="77777777" w:rsidR="00105516" w:rsidRPr="00580826" w:rsidRDefault="00105516" w:rsidP="00105516">
      <w:pPr>
        <w:spacing w:line="360" w:lineRule="auto"/>
        <w:contextualSpacing/>
        <w:jc w:val="both"/>
        <w:rPr>
          <w:rFonts w:ascii="Palatino Linotype" w:eastAsia="Palatino Linotype" w:hAnsi="Palatino Linotype" w:cs="Palatino Linotype"/>
          <w:iCs/>
          <w:sz w:val="24"/>
          <w:szCs w:val="24"/>
        </w:rPr>
      </w:pPr>
    </w:p>
    <w:p w14:paraId="18ACD934" w14:textId="77777777" w:rsidR="00105516" w:rsidRPr="00580826" w:rsidRDefault="00105516" w:rsidP="00105516">
      <w:pPr>
        <w:spacing w:after="0" w:line="276" w:lineRule="auto"/>
        <w:ind w:left="1080" w:right="918"/>
        <w:contextualSpacing/>
        <w:jc w:val="both"/>
        <w:rPr>
          <w:rFonts w:ascii="Palatino Linotype" w:hAnsi="Palatino Linotype"/>
          <w:b/>
          <w:i/>
        </w:rPr>
      </w:pPr>
      <w:r w:rsidRPr="00580826">
        <w:rPr>
          <w:rFonts w:ascii="Palatino Linotype" w:hAnsi="Palatino Linotype"/>
          <w:b/>
          <w:i/>
        </w:rPr>
        <w:t>REGLAMENTO INTERIOR DE LA SECRETARÍA DE DESARROLLO URBANO Y OBRA</w:t>
      </w:r>
    </w:p>
    <w:p w14:paraId="01021042" w14:textId="77777777" w:rsidR="00105516" w:rsidRPr="00580826" w:rsidRDefault="00105516" w:rsidP="00105516">
      <w:pPr>
        <w:spacing w:after="0" w:line="276" w:lineRule="auto"/>
        <w:ind w:left="1080" w:right="918"/>
        <w:contextualSpacing/>
        <w:jc w:val="both"/>
        <w:rPr>
          <w:rFonts w:ascii="Palatino Linotype" w:hAnsi="Palatino Linotype"/>
          <w:b/>
          <w:i/>
        </w:rPr>
      </w:pPr>
    </w:p>
    <w:p w14:paraId="39ABD751" w14:textId="77777777" w:rsidR="00105516" w:rsidRPr="00580826" w:rsidRDefault="00105516" w:rsidP="00105516">
      <w:pPr>
        <w:spacing w:after="0" w:line="276" w:lineRule="auto"/>
        <w:ind w:left="1080" w:right="918"/>
        <w:jc w:val="both"/>
        <w:rPr>
          <w:rFonts w:ascii="Palatino Linotype" w:hAnsi="Palatino Linotype"/>
          <w:b/>
          <w:i/>
        </w:rPr>
      </w:pPr>
      <w:r w:rsidRPr="00580826">
        <w:rPr>
          <w:rFonts w:ascii="Palatino Linotype" w:hAnsi="Palatino Linotype"/>
          <w:i/>
        </w:rPr>
        <w:t xml:space="preserve">Artículo 12. Corresponde a la Dirección General de Operación y Control Urbano, las atribuciones siguientes: </w:t>
      </w:r>
    </w:p>
    <w:p w14:paraId="0A748757" w14:textId="77777777" w:rsidR="00105516" w:rsidRPr="00580826" w:rsidRDefault="00105516" w:rsidP="00105516">
      <w:pPr>
        <w:spacing w:after="0" w:line="276" w:lineRule="auto"/>
        <w:ind w:left="1080" w:right="918"/>
        <w:jc w:val="both"/>
        <w:rPr>
          <w:rFonts w:ascii="Palatino Linotype" w:hAnsi="Palatino Linotype"/>
          <w:b/>
          <w:i/>
        </w:rPr>
      </w:pPr>
      <w:r w:rsidRPr="00580826">
        <w:rPr>
          <w:rFonts w:ascii="Palatino Linotype" w:hAnsi="Palatino Linotype"/>
          <w:i/>
        </w:rPr>
        <w:t>(…)</w:t>
      </w:r>
    </w:p>
    <w:p w14:paraId="68FA8243" w14:textId="3378BA25" w:rsidR="00105516" w:rsidRPr="00580826" w:rsidRDefault="00105516" w:rsidP="00105516">
      <w:pPr>
        <w:spacing w:after="0" w:line="240" w:lineRule="auto"/>
        <w:ind w:left="1080" w:right="918"/>
        <w:jc w:val="both"/>
        <w:rPr>
          <w:rFonts w:ascii="Palatino Linotype" w:hAnsi="Palatino Linotype"/>
          <w:b/>
          <w:i/>
        </w:rPr>
      </w:pPr>
      <w:r w:rsidRPr="00580826">
        <w:rPr>
          <w:rFonts w:ascii="Palatino Linotype" w:hAnsi="Palatino Linotype"/>
          <w:i/>
        </w:rPr>
        <w:t xml:space="preserve">II. Autorizar el inicio de ejecución de obras de urbanización, infraestructura y equipamiento urbano, la enajenación de lotes y la promoción del desarrollo, </w:t>
      </w:r>
      <w:proofErr w:type="spellStart"/>
      <w:r w:rsidRPr="00580826">
        <w:rPr>
          <w:rFonts w:ascii="Palatino Linotype" w:hAnsi="Palatino Linotype"/>
          <w:i/>
        </w:rPr>
        <w:t>fideicomitir</w:t>
      </w:r>
      <w:proofErr w:type="spellEnd"/>
      <w:r w:rsidRPr="00580826">
        <w:rPr>
          <w:rFonts w:ascii="Palatino Linotype" w:hAnsi="Palatino Linotype"/>
          <w:i/>
        </w:rPr>
        <w:t xml:space="preserve">, gravar o afectar lotes, prórroga para ejecución de obras, proyectos arquitectónicos de las obras de equipamiento urbano, relotificaciones, la sustitución, </w:t>
      </w:r>
      <w:r w:rsidRPr="00580826">
        <w:rPr>
          <w:rFonts w:ascii="Palatino Linotype" w:hAnsi="Palatino Linotype"/>
          <w:b/>
          <w:i/>
          <w:u w:val="single"/>
        </w:rPr>
        <w:t>liberación o extinción de garantías, localización de áreas de donación</w:t>
      </w:r>
      <w:r w:rsidRPr="00580826">
        <w:rPr>
          <w:rFonts w:ascii="Palatino Linotype" w:hAnsi="Palatino Linotype"/>
          <w:i/>
        </w:rPr>
        <w:t>, sustitución de áreas de donación de terreno destinadas a equipamiento urbano a favor del Estado, obras de equipamiento urbano y su ubicación fuera respecto de los conjuntos urbanos, condominios y subdivisiones autorizados, en términos de las disposiciones jurídicas aplicables;</w:t>
      </w:r>
    </w:p>
    <w:p w14:paraId="38128D6B" w14:textId="77777777" w:rsidR="00105516" w:rsidRPr="00580826" w:rsidRDefault="00105516" w:rsidP="0086557E">
      <w:pPr>
        <w:spacing w:line="360" w:lineRule="auto"/>
        <w:jc w:val="both"/>
        <w:rPr>
          <w:rFonts w:ascii="Palatino Linotype" w:eastAsia="Palatino Linotype" w:hAnsi="Palatino Linotype" w:cs="Palatino Linotype"/>
          <w:i/>
          <w:iCs/>
          <w:sz w:val="24"/>
          <w:szCs w:val="24"/>
        </w:rPr>
      </w:pPr>
    </w:p>
    <w:p w14:paraId="473668F3" w14:textId="17E0BD1F" w:rsidR="00105516" w:rsidRPr="00580826" w:rsidRDefault="00105516" w:rsidP="0086557E">
      <w:pPr>
        <w:spacing w:line="360" w:lineRule="auto"/>
        <w:contextualSpacing/>
        <w:jc w:val="both"/>
        <w:rPr>
          <w:rFonts w:ascii="Palatino Linotype" w:hAnsi="Palatino Linotype"/>
          <w:sz w:val="24"/>
        </w:rPr>
      </w:pPr>
      <w:r w:rsidRPr="00580826">
        <w:rPr>
          <w:rFonts w:ascii="Palatino Linotype" w:hAnsi="Palatino Linotype"/>
          <w:sz w:val="24"/>
        </w:rPr>
        <w:t xml:space="preserve">De acuerdo a lo anterior, la Dirección General de Operación y Control Urbano autoriza el inicio de ejecución de obras de urbanización, infraestructura y equipamiento urbano, la enajenación de lotes y la promoción del desarrollo, gravar o afectar lotes, prórroga para ejecución de obras, proyectos arquitectónicos de las </w:t>
      </w:r>
      <w:r w:rsidRPr="00580826">
        <w:rPr>
          <w:rFonts w:ascii="Palatino Linotype" w:hAnsi="Palatino Linotype"/>
          <w:sz w:val="24"/>
        </w:rPr>
        <w:lastRenderedPageBreak/>
        <w:t>obras de equipamiento urbano, relotificaciones, la sustitución, liberación o extinción de garantías, localización de áreas de donación, sustitución de áreas de donación de terreno destinadas a equipamiento urbano a favor del Estado.</w:t>
      </w:r>
    </w:p>
    <w:p w14:paraId="23C41E10" w14:textId="77777777" w:rsidR="00105516" w:rsidRPr="00580826" w:rsidRDefault="00105516" w:rsidP="0086557E">
      <w:pPr>
        <w:spacing w:line="360" w:lineRule="auto"/>
        <w:contextualSpacing/>
        <w:jc w:val="both"/>
        <w:rPr>
          <w:rFonts w:ascii="Palatino Linotype" w:eastAsia="Palatino Linotype" w:hAnsi="Palatino Linotype" w:cs="Palatino Linotype"/>
          <w:i/>
          <w:iCs/>
          <w:sz w:val="24"/>
          <w:szCs w:val="24"/>
        </w:rPr>
      </w:pPr>
    </w:p>
    <w:p w14:paraId="61E63CAD" w14:textId="77777777" w:rsidR="00105516" w:rsidRPr="00580826" w:rsidRDefault="00105516" w:rsidP="00105516">
      <w:pPr>
        <w:spacing w:before="240" w:after="240" w:line="360" w:lineRule="auto"/>
        <w:contextualSpacing/>
        <w:jc w:val="both"/>
        <w:rPr>
          <w:rFonts w:ascii="Palatino Linotype" w:hAnsi="Palatino Linotype"/>
          <w:sz w:val="24"/>
          <w:szCs w:val="24"/>
        </w:rPr>
      </w:pPr>
      <w:r w:rsidRPr="00580826">
        <w:rPr>
          <w:rFonts w:ascii="Palatino Linotype" w:hAnsi="Palatino Linotype"/>
          <w:sz w:val="24"/>
          <w:szCs w:val="24"/>
        </w:rPr>
        <w:t xml:space="preserve">De esta manera, se procede al análisis de la respuesta e informe justificado proporcionado por </w:t>
      </w:r>
      <w:r w:rsidRPr="00580826">
        <w:rPr>
          <w:rFonts w:ascii="Palatino Linotype" w:hAnsi="Palatino Linotype"/>
          <w:b/>
          <w:sz w:val="24"/>
          <w:szCs w:val="24"/>
        </w:rPr>
        <w:t>EL</w:t>
      </w:r>
      <w:r w:rsidRPr="00580826">
        <w:rPr>
          <w:rFonts w:ascii="Palatino Linotype" w:hAnsi="Palatino Linotype"/>
          <w:sz w:val="24"/>
          <w:szCs w:val="24"/>
        </w:rPr>
        <w:t xml:space="preserve"> </w:t>
      </w:r>
      <w:r w:rsidRPr="00580826">
        <w:rPr>
          <w:rFonts w:ascii="Palatino Linotype" w:hAnsi="Palatino Linotype"/>
          <w:b/>
          <w:bCs/>
          <w:sz w:val="24"/>
          <w:szCs w:val="24"/>
        </w:rPr>
        <w:t>SUJETO OBLIGADO</w:t>
      </w:r>
      <w:r w:rsidRPr="00580826">
        <w:rPr>
          <w:rFonts w:ascii="Palatino Linotype" w:hAnsi="Palatino Linotype"/>
          <w:bCs/>
          <w:sz w:val="24"/>
          <w:szCs w:val="24"/>
        </w:rPr>
        <w:t>,</w:t>
      </w:r>
      <w:r w:rsidRPr="00580826">
        <w:rPr>
          <w:rFonts w:ascii="Palatino Linotype" w:hAnsi="Palatino Linotype"/>
          <w:sz w:val="24"/>
          <w:szCs w:val="24"/>
        </w:rPr>
        <w:t xml:space="preserve"> a efecto de determinar si es suficiente para tener por colmado el derecho de acceso a la información de la parte </w:t>
      </w:r>
      <w:r w:rsidRPr="00580826">
        <w:rPr>
          <w:rFonts w:ascii="Palatino Linotype" w:hAnsi="Palatino Linotype"/>
          <w:b/>
          <w:sz w:val="24"/>
          <w:szCs w:val="24"/>
        </w:rPr>
        <w:t>RECURRENTE</w:t>
      </w:r>
      <w:r w:rsidRPr="00580826">
        <w:rPr>
          <w:rFonts w:ascii="Palatino Linotype" w:hAnsi="Palatino Linotype"/>
          <w:sz w:val="24"/>
          <w:szCs w:val="24"/>
        </w:rPr>
        <w:t>, o en su defecto ordenar la entrega del o los documentos que lo satisfagan.</w:t>
      </w:r>
    </w:p>
    <w:p w14:paraId="61866A62" w14:textId="6F701151" w:rsidR="00830DF8" w:rsidRPr="00580826" w:rsidRDefault="00830DF8" w:rsidP="00830DF8">
      <w:pPr>
        <w:pStyle w:val="Prrafodelista"/>
        <w:numPr>
          <w:ilvl w:val="0"/>
          <w:numId w:val="4"/>
        </w:numPr>
        <w:spacing w:line="360" w:lineRule="auto"/>
        <w:jc w:val="both"/>
        <w:rPr>
          <w:rFonts w:ascii="Palatino Linotype" w:hAnsi="Palatino Linotype"/>
          <w:b/>
          <w:sz w:val="24"/>
        </w:rPr>
      </w:pPr>
      <w:r w:rsidRPr="00580826">
        <w:rPr>
          <w:rFonts w:ascii="Palatino Linotype" w:hAnsi="Palatino Linotype"/>
          <w:b/>
          <w:sz w:val="24"/>
        </w:rPr>
        <w:t>Respecto si ya se liberó a la persona de las obligaciones que se le impusieron en la autorización.</w:t>
      </w:r>
    </w:p>
    <w:tbl>
      <w:tblPr>
        <w:tblStyle w:val="Tablaconcuadrcula"/>
        <w:tblW w:w="0" w:type="auto"/>
        <w:tblLook w:val="04A0" w:firstRow="1" w:lastRow="0" w:firstColumn="1" w:lastColumn="0" w:noHBand="0" w:noVBand="1"/>
      </w:tblPr>
      <w:tblGrid>
        <w:gridCol w:w="2207"/>
        <w:gridCol w:w="2207"/>
        <w:gridCol w:w="2207"/>
        <w:gridCol w:w="2207"/>
      </w:tblGrid>
      <w:tr w:rsidR="00580826" w:rsidRPr="00580826" w14:paraId="3175569B" w14:textId="77777777" w:rsidTr="0045094C">
        <w:tc>
          <w:tcPr>
            <w:tcW w:w="2207" w:type="dxa"/>
            <w:shd w:val="clear" w:color="auto" w:fill="D0CECE" w:themeFill="background2" w:themeFillShade="E6"/>
          </w:tcPr>
          <w:p w14:paraId="1F4426D4" w14:textId="77777777" w:rsidR="0045094C" w:rsidRPr="00580826" w:rsidRDefault="0045094C" w:rsidP="0045094C">
            <w:pPr>
              <w:jc w:val="center"/>
              <w:rPr>
                <w:rFonts w:ascii="Palatino Linotype" w:hAnsi="Palatino Linotype"/>
                <w:b/>
                <w:sz w:val="20"/>
                <w:szCs w:val="20"/>
              </w:rPr>
            </w:pPr>
            <w:r w:rsidRPr="00580826">
              <w:rPr>
                <w:rFonts w:ascii="Palatino Linotype" w:hAnsi="Palatino Linotype"/>
                <w:b/>
                <w:sz w:val="20"/>
                <w:szCs w:val="20"/>
              </w:rPr>
              <w:t>Solicitud</w:t>
            </w:r>
          </w:p>
        </w:tc>
        <w:tc>
          <w:tcPr>
            <w:tcW w:w="2207" w:type="dxa"/>
            <w:shd w:val="clear" w:color="auto" w:fill="D0CECE" w:themeFill="background2" w:themeFillShade="E6"/>
          </w:tcPr>
          <w:p w14:paraId="14924A64" w14:textId="77777777" w:rsidR="0045094C" w:rsidRPr="00580826" w:rsidRDefault="0045094C" w:rsidP="0045094C">
            <w:pPr>
              <w:jc w:val="center"/>
              <w:rPr>
                <w:rFonts w:ascii="Palatino Linotype" w:hAnsi="Palatino Linotype"/>
                <w:b/>
                <w:sz w:val="20"/>
                <w:szCs w:val="20"/>
              </w:rPr>
            </w:pPr>
            <w:r w:rsidRPr="00580826">
              <w:rPr>
                <w:rFonts w:ascii="Palatino Linotype" w:hAnsi="Palatino Linotype"/>
                <w:b/>
                <w:sz w:val="20"/>
                <w:szCs w:val="20"/>
              </w:rPr>
              <w:t>Respuesta</w:t>
            </w:r>
          </w:p>
        </w:tc>
        <w:tc>
          <w:tcPr>
            <w:tcW w:w="2207" w:type="dxa"/>
            <w:shd w:val="clear" w:color="auto" w:fill="D0CECE" w:themeFill="background2" w:themeFillShade="E6"/>
          </w:tcPr>
          <w:p w14:paraId="4B3C9AB8" w14:textId="77777777" w:rsidR="0045094C" w:rsidRPr="00580826" w:rsidRDefault="0045094C" w:rsidP="0045094C">
            <w:pPr>
              <w:jc w:val="center"/>
              <w:rPr>
                <w:rFonts w:ascii="Palatino Linotype" w:hAnsi="Palatino Linotype"/>
                <w:b/>
                <w:sz w:val="20"/>
                <w:szCs w:val="20"/>
              </w:rPr>
            </w:pPr>
            <w:r w:rsidRPr="00580826">
              <w:rPr>
                <w:rFonts w:ascii="Palatino Linotype" w:hAnsi="Palatino Linotype"/>
                <w:b/>
                <w:sz w:val="20"/>
                <w:szCs w:val="20"/>
              </w:rPr>
              <w:t>Inconformidad</w:t>
            </w:r>
          </w:p>
        </w:tc>
        <w:tc>
          <w:tcPr>
            <w:tcW w:w="2207" w:type="dxa"/>
            <w:shd w:val="clear" w:color="auto" w:fill="D0CECE" w:themeFill="background2" w:themeFillShade="E6"/>
          </w:tcPr>
          <w:p w14:paraId="6F086E1E" w14:textId="77777777" w:rsidR="0045094C" w:rsidRPr="00580826" w:rsidRDefault="0045094C" w:rsidP="0045094C">
            <w:pPr>
              <w:jc w:val="center"/>
              <w:rPr>
                <w:rFonts w:ascii="Palatino Linotype" w:hAnsi="Palatino Linotype"/>
                <w:b/>
                <w:sz w:val="20"/>
                <w:szCs w:val="20"/>
              </w:rPr>
            </w:pPr>
            <w:r w:rsidRPr="00580826">
              <w:rPr>
                <w:rFonts w:ascii="Palatino Linotype" w:hAnsi="Palatino Linotype"/>
                <w:b/>
                <w:sz w:val="20"/>
                <w:szCs w:val="20"/>
              </w:rPr>
              <w:t>Informe justificado</w:t>
            </w:r>
          </w:p>
        </w:tc>
      </w:tr>
      <w:tr w:rsidR="0045094C" w:rsidRPr="00580826" w14:paraId="5CBFCACE" w14:textId="77777777" w:rsidTr="00CE6A47">
        <w:tc>
          <w:tcPr>
            <w:tcW w:w="2207" w:type="dxa"/>
          </w:tcPr>
          <w:p w14:paraId="7D884CC0" w14:textId="33B234DC" w:rsidR="0045094C" w:rsidRPr="00580826" w:rsidRDefault="0045094C" w:rsidP="0045094C">
            <w:pPr>
              <w:jc w:val="both"/>
              <w:rPr>
                <w:rFonts w:ascii="Palatino Linotype" w:hAnsi="Palatino Linotype"/>
                <w:sz w:val="20"/>
                <w:szCs w:val="20"/>
              </w:rPr>
            </w:pPr>
            <w:r w:rsidRPr="00580826">
              <w:rPr>
                <w:rFonts w:ascii="Palatino Linotype" w:hAnsi="Palatino Linotype"/>
                <w:sz w:val="20"/>
                <w:szCs w:val="20"/>
              </w:rPr>
              <w:t xml:space="preserve">Si respecto de la autorización de lotificación en condominio de 59 lotes de fecha 07 de marzo del 2006, en el municipio de Tenango del Valle, </w:t>
            </w:r>
            <w:r w:rsidRPr="00580826">
              <w:rPr>
                <w:rFonts w:ascii="Palatino Linotype" w:hAnsi="Palatino Linotype"/>
                <w:sz w:val="20"/>
                <w:szCs w:val="20"/>
                <w:u w:val="single"/>
              </w:rPr>
              <w:t>ya se liberó a la persona de las obligaciones</w:t>
            </w:r>
            <w:r w:rsidRPr="00580826">
              <w:rPr>
                <w:rFonts w:ascii="Palatino Linotype" w:hAnsi="Palatino Linotype"/>
                <w:sz w:val="20"/>
                <w:szCs w:val="20"/>
              </w:rPr>
              <w:t xml:space="preserve"> que se le impusieron en la autorización.</w:t>
            </w:r>
          </w:p>
        </w:tc>
        <w:tc>
          <w:tcPr>
            <w:tcW w:w="2207" w:type="dxa"/>
          </w:tcPr>
          <w:p w14:paraId="70F556C9" w14:textId="40058BF0" w:rsidR="0045094C" w:rsidRPr="00580826" w:rsidRDefault="0045094C" w:rsidP="00CE6A47">
            <w:pPr>
              <w:jc w:val="both"/>
              <w:rPr>
                <w:rFonts w:ascii="Palatino Linotype" w:hAnsi="Palatino Linotype"/>
                <w:sz w:val="20"/>
                <w:szCs w:val="20"/>
              </w:rPr>
            </w:pPr>
            <w:r w:rsidRPr="00580826">
              <w:rPr>
                <w:rFonts w:ascii="Palatino Linotype" w:hAnsi="Palatino Linotype"/>
                <w:sz w:val="20"/>
                <w:szCs w:val="20"/>
              </w:rPr>
              <w:t xml:space="preserve">Con base en la última visita de supervisión de fecha veinticuatro de noviembre 2020, el desarrollo esta inconcluso, por lo que la titular de la autorización </w:t>
            </w:r>
            <w:r w:rsidRPr="00580826">
              <w:rPr>
                <w:rFonts w:ascii="Palatino Linotype" w:hAnsi="Palatino Linotype"/>
                <w:sz w:val="20"/>
                <w:szCs w:val="20"/>
                <w:u w:val="single"/>
              </w:rPr>
              <w:t>no está liberada de sus obligaciones</w:t>
            </w:r>
          </w:p>
        </w:tc>
        <w:tc>
          <w:tcPr>
            <w:tcW w:w="2207" w:type="dxa"/>
          </w:tcPr>
          <w:p w14:paraId="0F0F52BC" w14:textId="2FD645B0" w:rsidR="0045094C" w:rsidRPr="00580826" w:rsidRDefault="0045094C" w:rsidP="00CE6A47">
            <w:pPr>
              <w:jc w:val="both"/>
              <w:rPr>
                <w:rFonts w:ascii="Palatino Linotype" w:hAnsi="Palatino Linotype"/>
                <w:sz w:val="20"/>
                <w:szCs w:val="20"/>
              </w:rPr>
            </w:pPr>
            <w:r w:rsidRPr="00580826">
              <w:rPr>
                <w:rFonts w:ascii="Palatino Linotype" w:hAnsi="Palatino Linotype"/>
                <w:sz w:val="20"/>
                <w:szCs w:val="20"/>
              </w:rPr>
              <w:t xml:space="preserve">No se informa por qué se determinó que está inconcluso el desarrollo, y no justifica lo contestado. </w:t>
            </w:r>
          </w:p>
        </w:tc>
        <w:tc>
          <w:tcPr>
            <w:tcW w:w="2207" w:type="dxa"/>
          </w:tcPr>
          <w:p w14:paraId="3587C105" w14:textId="49639A25" w:rsidR="0045094C" w:rsidRPr="00580826" w:rsidRDefault="0045094C" w:rsidP="0045094C">
            <w:pPr>
              <w:jc w:val="both"/>
              <w:rPr>
                <w:rFonts w:ascii="Palatino Linotype" w:hAnsi="Palatino Linotype"/>
                <w:sz w:val="20"/>
                <w:szCs w:val="20"/>
              </w:rPr>
            </w:pPr>
            <w:r w:rsidRPr="00580826">
              <w:rPr>
                <w:rFonts w:ascii="Palatino Linotype" w:hAnsi="Palatino Linotype"/>
                <w:sz w:val="20"/>
                <w:szCs w:val="20"/>
              </w:rPr>
              <w:t xml:space="preserve">En ningún momento se solicitó </w:t>
            </w:r>
          </w:p>
          <w:p w14:paraId="59E5B78F" w14:textId="3404AF04" w:rsidR="0045094C" w:rsidRPr="00580826" w:rsidRDefault="0045094C" w:rsidP="0045094C">
            <w:pPr>
              <w:jc w:val="both"/>
              <w:rPr>
                <w:rFonts w:ascii="Palatino Linotype" w:hAnsi="Palatino Linotype"/>
                <w:sz w:val="20"/>
                <w:szCs w:val="20"/>
              </w:rPr>
            </w:pPr>
            <w:r w:rsidRPr="00580826">
              <w:rPr>
                <w:rFonts w:ascii="Palatino Linotype" w:hAnsi="Palatino Linotype"/>
                <w:sz w:val="20"/>
                <w:szCs w:val="20"/>
              </w:rPr>
              <w:t>el por qué se determinó el desarrollo inconcluso</w:t>
            </w:r>
          </w:p>
        </w:tc>
      </w:tr>
    </w:tbl>
    <w:p w14:paraId="52613D7B" w14:textId="77777777" w:rsidR="002B668B" w:rsidRPr="00580826" w:rsidRDefault="002B668B" w:rsidP="0045094C">
      <w:pPr>
        <w:spacing w:before="240" w:after="240" w:line="360" w:lineRule="auto"/>
        <w:contextualSpacing/>
        <w:jc w:val="both"/>
        <w:rPr>
          <w:rFonts w:ascii="Palatino Linotype" w:hAnsi="Palatino Linotype"/>
          <w:sz w:val="24"/>
          <w:szCs w:val="24"/>
        </w:rPr>
      </w:pPr>
    </w:p>
    <w:p w14:paraId="0CC15F49" w14:textId="46188183" w:rsidR="002B668B" w:rsidRPr="00580826" w:rsidRDefault="00302AE2" w:rsidP="0045094C">
      <w:pPr>
        <w:spacing w:before="240" w:after="240" w:line="360" w:lineRule="auto"/>
        <w:contextualSpacing/>
        <w:jc w:val="both"/>
        <w:rPr>
          <w:rFonts w:ascii="Palatino Linotype" w:hAnsi="Palatino Linotype"/>
          <w:sz w:val="24"/>
          <w:szCs w:val="24"/>
        </w:rPr>
      </w:pPr>
      <w:r w:rsidRPr="00580826">
        <w:rPr>
          <w:rFonts w:ascii="Palatino Linotype" w:hAnsi="Palatino Linotype"/>
          <w:sz w:val="24"/>
          <w:szCs w:val="24"/>
        </w:rPr>
        <w:t>A</w:t>
      </w:r>
      <w:r w:rsidR="002B668B" w:rsidRPr="00580826">
        <w:rPr>
          <w:rFonts w:ascii="Palatino Linotype" w:hAnsi="Palatino Linotype"/>
          <w:sz w:val="24"/>
          <w:szCs w:val="24"/>
        </w:rPr>
        <w:t>l momento de formula</w:t>
      </w:r>
      <w:r w:rsidR="00335AC8" w:rsidRPr="00580826">
        <w:rPr>
          <w:rFonts w:ascii="Palatino Linotype" w:hAnsi="Palatino Linotype"/>
          <w:sz w:val="24"/>
          <w:szCs w:val="24"/>
        </w:rPr>
        <w:t xml:space="preserve">r la solicitud de información </w:t>
      </w:r>
      <w:r w:rsidR="00335AC8" w:rsidRPr="00580826">
        <w:rPr>
          <w:rFonts w:ascii="Palatino Linotype" w:hAnsi="Palatino Linotype"/>
          <w:b/>
          <w:sz w:val="24"/>
          <w:szCs w:val="24"/>
        </w:rPr>
        <w:t>LA PARTE RECURRENTE</w:t>
      </w:r>
      <w:r w:rsidR="00335AC8" w:rsidRPr="00580826">
        <w:rPr>
          <w:rFonts w:ascii="Palatino Linotype" w:hAnsi="Palatino Linotype"/>
          <w:sz w:val="24"/>
          <w:szCs w:val="24"/>
        </w:rPr>
        <w:t xml:space="preserve"> </w:t>
      </w:r>
      <w:r w:rsidR="002B668B" w:rsidRPr="00580826">
        <w:rPr>
          <w:rFonts w:ascii="Palatino Linotype" w:hAnsi="Palatino Linotype"/>
          <w:sz w:val="24"/>
          <w:szCs w:val="24"/>
        </w:rPr>
        <w:t xml:space="preserve">formuló su petición a efecto de que </w:t>
      </w:r>
      <w:r w:rsidR="00335AC8" w:rsidRPr="00580826">
        <w:rPr>
          <w:rFonts w:ascii="Palatino Linotype" w:hAnsi="Palatino Linotype"/>
          <w:b/>
          <w:sz w:val="24"/>
          <w:szCs w:val="24"/>
        </w:rPr>
        <w:t>EL SUJETO OBLIGADO</w:t>
      </w:r>
      <w:r w:rsidR="002B668B" w:rsidRPr="00580826">
        <w:rPr>
          <w:rFonts w:ascii="Palatino Linotype" w:hAnsi="Palatino Linotype"/>
          <w:sz w:val="24"/>
          <w:szCs w:val="24"/>
        </w:rPr>
        <w:t xml:space="preserve"> le respondiera en sentido afirmativo o negativo si la persona referida en la solitud de información; cuestionamiento al que </w:t>
      </w:r>
      <w:r w:rsidR="00335AC8" w:rsidRPr="00580826">
        <w:rPr>
          <w:rFonts w:ascii="Palatino Linotype" w:hAnsi="Palatino Linotype"/>
          <w:b/>
          <w:sz w:val="24"/>
          <w:szCs w:val="24"/>
        </w:rPr>
        <w:t>EL SUJETO OBLIGADO</w:t>
      </w:r>
      <w:r w:rsidR="00335AC8" w:rsidRPr="00580826">
        <w:rPr>
          <w:rFonts w:ascii="Palatino Linotype" w:hAnsi="Palatino Linotype"/>
          <w:sz w:val="24"/>
          <w:szCs w:val="24"/>
        </w:rPr>
        <w:t xml:space="preserve"> respondió</w:t>
      </w:r>
      <w:r w:rsidR="002B668B" w:rsidRPr="00580826">
        <w:rPr>
          <w:rFonts w:ascii="Palatino Linotype" w:hAnsi="Palatino Linotype"/>
          <w:sz w:val="24"/>
          <w:szCs w:val="24"/>
        </w:rPr>
        <w:t xml:space="preserve"> en sentido negativo </w:t>
      </w:r>
      <w:r w:rsidR="002B668B" w:rsidRPr="00580826">
        <w:rPr>
          <w:rFonts w:ascii="Palatino Linotype" w:hAnsi="Palatino Linotype"/>
          <w:sz w:val="24"/>
          <w:szCs w:val="24"/>
        </w:rPr>
        <w:lastRenderedPageBreak/>
        <w:t xml:space="preserve">señalando que </w:t>
      </w:r>
      <w:proofErr w:type="gramStart"/>
      <w:r w:rsidR="002B668B" w:rsidRPr="00580826">
        <w:rPr>
          <w:rFonts w:ascii="Palatino Linotype" w:hAnsi="Palatino Linotype"/>
          <w:sz w:val="24"/>
          <w:szCs w:val="24"/>
        </w:rPr>
        <w:t xml:space="preserve">no  </w:t>
      </w:r>
      <w:r w:rsidR="00335AC8" w:rsidRPr="00580826">
        <w:rPr>
          <w:rFonts w:ascii="Palatino Linotype" w:hAnsi="Palatino Linotype"/>
          <w:sz w:val="24"/>
          <w:szCs w:val="24"/>
        </w:rPr>
        <w:t>está</w:t>
      </w:r>
      <w:proofErr w:type="gramEnd"/>
      <w:r w:rsidR="002B668B" w:rsidRPr="00580826">
        <w:rPr>
          <w:rFonts w:ascii="Palatino Linotype" w:hAnsi="Palatino Linotype"/>
          <w:sz w:val="24"/>
          <w:szCs w:val="24"/>
        </w:rPr>
        <w:t xml:space="preserve"> liberada de sus obligaciones, teniendo por atendido el </w:t>
      </w:r>
      <w:r w:rsidR="00335AC8" w:rsidRPr="00580826">
        <w:rPr>
          <w:rFonts w:ascii="Palatino Linotype" w:hAnsi="Palatino Linotype"/>
          <w:sz w:val="24"/>
          <w:szCs w:val="24"/>
        </w:rPr>
        <w:t xml:space="preserve">planteamiento formulado por </w:t>
      </w:r>
      <w:r w:rsidR="00335AC8" w:rsidRPr="00580826">
        <w:rPr>
          <w:rFonts w:ascii="Palatino Linotype" w:hAnsi="Palatino Linotype"/>
          <w:b/>
          <w:sz w:val="24"/>
          <w:szCs w:val="24"/>
        </w:rPr>
        <w:t>LA PARTE RECURRENTE</w:t>
      </w:r>
      <w:r w:rsidR="002B668B" w:rsidRPr="00580826">
        <w:rPr>
          <w:rFonts w:ascii="Palatino Linotype" w:hAnsi="Palatino Linotype"/>
          <w:sz w:val="24"/>
          <w:szCs w:val="24"/>
        </w:rPr>
        <w:t xml:space="preserve">. </w:t>
      </w:r>
    </w:p>
    <w:p w14:paraId="370AAE29" w14:textId="77777777" w:rsidR="002B668B" w:rsidRPr="00580826" w:rsidRDefault="002B668B" w:rsidP="0045094C">
      <w:pPr>
        <w:spacing w:before="240" w:after="240" w:line="360" w:lineRule="auto"/>
        <w:contextualSpacing/>
        <w:jc w:val="both"/>
        <w:rPr>
          <w:rFonts w:ascii="Palatino Linotype" w:hAnsi="Palatino Linotype"/>
          <w:sz w:val="24"/>
          <w:szCs w:val="24"/>
        </w:rPr>
      </w:pPr>
    </w:p>
    <w:p w14:paraId="4F052249" w14:textId="41E0C876" w:rsidR="0045094C" w:rsidRPr="00580826" w:rsidRDefault="0020770B" w:rsidP="0045094C">
      <w:pPr>
        <w:spacing w:before="240" w:after="240" w:line="360" w:lineRule="auto"/>
        <w:contextualSpacing/>
        <w:jc w:val="both"/>
        <w:rPr>
          <w:rFonts w:ascii="Palatino Linotype" w:eastAsia="Palatino Linotype" w:hAnsi="Palatino Linotype" w:cs="Palatino Linotype"/>
          <w:sz w:val="24"/>
          <w:szCs w:val="24"/>
        </w:rPr>
      </w:pPr>
      <w:r w:rsidRPr="00580826">
        <w:rPr>
          <w:rFonts w:ascii="Palatino Linotype" w:hAnsi="Palatino Linotype"/>
          <w:sz w:val="24"/>
          <w:szCs w:val="24"/>
        </w:rPr>
        <w:t xml:space="preserve">Ahora bien, </w:t>
      </w:r>
      <w:r w:rsidRPr="00580826">
        <w:rPr>
          <w:rFonts w:ascii="Palatino Linotype" w:eastAsia="Palatino Linotype" w:hAnsi="Palatino Linotype" w:cs="Palatino Linotype"/>
          <w:sz w:val="24"/>
          <w:szCs w:val="24"/>
        </w:rPr>
        <w:t>en los</w:t>
      </w:r>
      <w:r w:rsidR="0045094C" w:rsidRPr="00580826">
        <w:rPr>
          <w:rFonts w:ascii="Palatino Linotype" w:eastAsia="Palatino Linotype" w:hAnsi="Palatino Linotype" w:cs="Palatino Linotype"/>
          <w:sz w:val="24"/>
          <w:szCs w:val="24"/>
        </w:rPr>
        <w:t xml:space="preserve"> motivos de inconformidad, en los cuales </w:t>
      </w:r>
      <w:r w:rsidR="00335AC8" w:rsidRPr="00580826">
        <w:rPr>
          <w:rFonts w:ascii="Palatino Linotype" w:eastAsia="Palatino Linotype" w:hAnsi="Palatino Linotype" w:cs="Palatino Linotype"/>
          <w:sz w:val="24"/>
          <w:szCs w:val="24"/>
        </w:rPr>
        <w:t>refirió</w:t>
      </w:r>
      <w:r w:rsidR="001B1C28" w:rsidRPr="00580826">
        <w:rPr>
          <w:rFonts w:ascii="Palatino Linotype" w:eastAsia="Palatino Linotype" w:hAnsi="Palatino Linotype" w:cs="Palatino Linotype"/>
          <w:sz w:val="24"/>
          <w:szCs w:val="24"/>
        </w:rPr>
        <w:t xml:space="preserve"> que no se informa por qué se determinó que está inconcluso el desarrollo, siendo que esto </w:t>
      </w:r>
      <w:r w:rsidR="0045094C" w:rsidRPr="00580826">
        <w:rPr>
          <w:rFonts w:ascii="Palatino Linotype" w:eastAsia="Palatino Linotype" w:hAnsi="Palatino Linotype" w:cs="Palatino Linotype"/>
          <w:sz w:val="24"/>
          <w:szCs w:val="24"/>
        </w:rPr>
        <w:t xml:space="preserve">constituye nuevos requerimientos de información, configurándose así lo que se conoce como </w:t>
      </w:r>
      <w:r w:rsidR="0045094C" w:rsidRPr="00580826">
        <w:rPr>
          <w:rFonts w:ascii="Palatino Linotype" w:eastAsia="Palatino Linotype" w:hAnsi="Palatino Linotype" w:cs="Palatino Linotype"/>
          <w:i/>
          <w:sz w:val="24"/>
          <w:szCs w:val="24"/>
        </w:rPr>
        <w:t xml:space="preserve">Plus </w:t>
      </w:r>
      <w:proofErr w:type="spellStart"/>
      <w:r w:rsidR="0045094C" w:rsidRPr="00580826">
        <w:rPr>
          <w:rFonts w:ascii="Palatino Linotype" w:eastAsia="Palatino Linotype" w:hAnsi="Palatino Linotype" w:cs="Palatino Linotype"/>
          <w:i/>
          <w:sz w:val="24"/>
          <w:szCs w:val="24"/>
        </w:rPr>
        <w:t>Petitio</w:t>
      </w:r>
      <w:proofErr w:type="spellEnd"/>
      <w:r w:rsidR="0045094C" w:rsidRPr="00580826">
        <w:rPr>
          <w:rFonts w:ascii="Palatino Linotype" w:eastAsia="Palatino Linotype" w:hAnsi="Palatino Linotype" w:cs="Palatino Linotype"/>
          <w:sz w:val="24"/>
          <w:szCs w:val="24"/>
        </w:rPr>
        <w:t>, que consiste en una ampliación a su requerimiento informativo, de los cuales no se entrará al análisis, toda vez que se ha sostenido que  una vez formulada su solicitud inicial,</w:t>
      </w:r>
      <w:r w:rsidR="0045094C" w:rsidRPr="00580826">
        <w:rPr>
          <w:rFonts w:ascii="Palatino Linotype" w:eastAsia="Palatino Linotype" w:hAnsi="Palatino Linotype" w:cs="Palatino Linotype"/>
          <w:i/>
          <w:sz w:val="24"/>
          <w:szCs w:val="24"/>
        </w:rPr>
        <w:t xml:space="preserve"> </w:t>
      </w:r>
      <w:r w:rsidR="0045094C" w:rsidRPr="00580826">
        <w:rPr>
          <w:rFonts w:ascii="Palatino Linotype" w:eastAsia="Palatino Linotype" w:hAnsi="Palatino Linotype" w:cs="Palatino Linotype"/>
          <w:sz w:val="24"/>
          <w:szCs w:val="24"/>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130116FD" w14:textId="77777777" w:rsidR="0045094C" w:rsidRPr="00580826" w:rsidRDefault="0045094C" w:rsidP="0045094C">
      <w:pPr>
        <w:spacing w:before="240" w:after="240" w:line="360" w:lineRule="auto"/>
        <w:contextualSpacing/>
        <w:jc w:val="both"/>
        <w:rPr>
          <w:rFonts w:ascii="Palatino Linotype" w:eastAsia="Palatino Linotype" w:hAnsi="Palatino Linotype" w:cs="Palatino Linotype"/>
          <w:sz w:val="24"/>
          <w:szCs w:val="24"/>
        </w:rPr>
      </w:pPr>
    </w:p>
    <w:p w14:paraId="2BDB9638" w14:textId="77777777" w:rsidR="0045094C" w:rsidRPr="00580826" w:rsidRDefault="0045094C" w:rsidP="0045094C">
      <w:pPr>
        <w:shd w:val="clear" w:color="auto" w:fill="FFFFFF"/>
        <w:spacing w:before="240" w:after="24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Robustece lo anterior lo plasmado en el criterio número 27/10 emitido por el entonces Instituto Federal de Acceso a la Información y Protección de Datos (IFAI) ahora Instituto Nacional de Transparencia, Acceso a la Información y Protección de Datos Personales (INAI), que lleva por rubro y texto lo que a continuación se transcribe:</w:t>
      </w:r>
    </w:p>
    <w:p w14:paraId="221E9F90" w14:textId="77777777" w:rsidR="0045094C" w:rsidRPr="00580826" w:rsidRDefault="0045094C" w:rsidP="0045094C">
      <w:pPr>
        <w:shd w:val="clear" w:color="auto" w:fill="FFFFFF"/>
        <w:spacing w:before="240" w:after="240" w:line="360" w:lineRule="auto"/>
        <w:contextualSpacing/>
        <w:jc w:val="both"/>
        <w:rPr>
          <w:rFonts w:ascii="Palatino Linotype" w:eastAsia="Palatino Linotype" w:hAnsi="Palatino Linotype" w:cs="Palatino Linotype"/>
          <w:sz w:val="24"/>
          <w:szCs w:val="24"/>
        </w:rPr>
      </w:pPr>
    </w:p>
    <w:p w14:paraId="0BDC1A27" w14:textId="77777777" w:rsidR="0045094C" w:rsidRPr="00580826" w:rsidRDefault="0045094C" w:rsidP="0045094C">
      <w:pPr>
        <w:shd w:val="clear" w:color="auto" w:fill="FFFFFF"/>
        <w:spacing w:before="240" w:after="240" w:line="276" w:lineRule="auto"/>
        <w:ind w:left="860" w:right="900"/>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r w:rsidRPr="00580826">
        <w:rPr>
          <w:rFonts w:ascii="Palatino Linotype" w:eastAsia="Palatino Linotype" w:hAnsi="Palatino Linotype" w:cs="Palatino Linotype"/>
          <w:b/>
          <w:i/>
        </w:rPr>
        <w:t>Es improcedente ampliar las solicitudes de acceso a información pública o datos personales</w:t>
      </w:r>
      <w:r w:rsidRPr="00580826">
        <w:rPr>
          <w:rFonts w:ascii="Palatino Linotype" w:eastAsia="Palatino Linotype" w:hAnsi="Palatino Linotype" w:cs="Palatino Linotype"/>
          <w:i/>
        </w:rPr>
        <w:t xml:space="preserve">, a través de la interposición del recurso de revisión. En aquellos casos en los que los recurrentes amplíen los alcances de su solicitud de información o acceso a datos personales a través de su recurso de revisión, esta ampliación no podrá constituir materia del procedimiento a sustanciarse por el </w:t>
      </w:r>
      <w:r w:rsidRPr="00580826">
        <w:rPr>
          <w:rFonts w:ascii="Palatino Linotype" w:eastAsia="Palatino Linotype" w:hAnsi="Palatino Linotype" w:cs="Palatino Linotype"/>
          <w:i/>
        </w:rPr>
        <w:lastRenderedPageBreak/>
        <w:t>Instituto Federal de Acceso a la Información y Protección de Datos. Lo anterior, sin perjuicio de que los recurrentes puedan ejercer su derecho a realizar una nueva solicitud en términos de la Ley de la materia.”</w:t>
      </w:r>
    </w:p>
    <w:p w14:paraId="059BD3A2" w14:textId="77777777" w:rsidR="0045094C" w:rsidRPr="00580826" w:rsidRDefault="0045094C" w:rsidP="0045094C">
      <w:pPr>
        <w:shd w:val="clear" w:color="auto" w:fill="FFFFFF"/>
        <w:spacing w:before="240" w:after="240" w:line="360" w:lineRule="auto"/>
        <w:ind w:left="860" w:right="900"/>
        <w:contextualSpacing/>
        <w:jc w:val="both"/>
        <w:rPr>
          <w:rFonts w:ascii="Palatino Linotype" w:eastAsia="Palatino Linotype" w:hAnsi="Palatino Linotype" w:cs="Palatino Linotype"/>
          <w:i/>
        </w:rPr>
      </w:pPr>
    </w:p>
    <w:p w14:paraId="15E3FE8C" w14:textId="1D949397" w:rsidR="0045094C" w:rsidRPr="00580826" w:rsidRDefault="0020770B" w:rsidP="0045094C">
      <w:pPr>
        <w:shd w:val="clear" w:color="auto" w:fill="FFFFFF"/>
        <w:spacing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Por lo anterior, el Pleno de este Instituto determina dar por </w:t>
      </w:r>
      <w:r w:rsidR="00335AC8" w:rsidRPr="00580826">
        <w:rPr>
          <w:rFonts w:ascii="Palatino Linotype" w:eastAsia="Palatino Linotype" w:hAnsi="Palatino Linotype" w:cs="Palatino Linotype"/>
          <w:sz w:val="24"/>
          <w:szCs w:val="24"/>
        </w:rPr>
        <w:t>atendido</w:t>
      </w:r>
      <w:r w:rsidRPr="00580826">
        <w:rPr>
          <w:rFonts w:ascii="Palatino Linotype" w:eastAsia="Palatino Linotype" w:hAnsi="Palatino Linotype" w:cs="Palatino Linotype"/>
          <w:sz w:val="24"/>
          <w:szCs w:val="24"/>
        </w:rPr>
        <w:t xml:space="preserve"> el punto de la solicitud que se analiza, n</w:t>
      </w:r>
      <w:r w:rsidR="0045094C" w:rsidRPr="00580826">
        <w:rPr>
          <w:rFonts w:ascii="Palatino Linotype" w:eastAsia="Palatino Linotype" w:hAnsi="Palatino Linotype" w:cs="Palatino Linotype"/>
          <w:sz w:val="24"/>
          <w:szCs w:val="24"/>
        </w:rPr>
        <w:t xml:space="preserve">o obstante, </w:t>
      </w:r>
      <w:r w:rsidRPr="00580826">
        <w:rPr>
          <w:rFonts w:ascii="Palatino Linotype" w:eastAsia="Palatino Linotype" w:hAnsi="Palatino Linotype" w:cs="Palatino Linotype"/>
          <w:sz w:val="24"/>
          <w:szCs w:val="24"/>
        </w:rPr>
        <w:t xml:space="preserve">se dejan </w:t>
      </w:r>
      <w:r w:rsidR="0045094C" w:rsidRPr="00580826">
        <w:rPr>
          <w:rFonts w:ascii="Palatino Linotype" w:eastAsia="Palatino Linotype" w:hAnsi="Palatino Linotype" w:cs="Palatino Linotype"/>
          <w:sz w:val="24"/>
          <w:szCs w:val="24"/>
        </w:rPr>
        <w:t xml:space="preserve">a salvo sus derechos, de </w:t>
      </w:r>
      <w:r w:rsidR="001B1C28" w:rsidRPr="00580826">
        <w:rPr>
          <w:rFonts w:ascii="Palatino Linotype" w:eastAsia="Palatino Linotype" w:hAnsi="Palatino Linotype" w:cs="Palatino Linotype"/>
          <w:b/>
          <w:sz w:val="24"/>
          <w:szCs w:val="24"/>
        </w:rPr>
        <w:t>LA PARTE</w:t>
      </w:r>
      <w:r w:rsidR="001B1C28" w:rsidRPr="00580826">
        <w:rPr>
          <w:rFonts w:ascii="Palatino Linotype" w:eastAsia="Palatino Linotype" w:hAnsi="Palatino Linotype" w:cs="Palatino Linotype"/>
          <w:sz w:val="24"/>
          <w:szCs w:val="24"/>
        </w:rPr>
        <w:t xml:space="preserve"> </w:t>
      </w:r>
      <w:r w:rsidR="0045094C" w:rsidRPr="00580826">
        <w:rPr>
          <w:rFonts w:ascii="Palatino Linotype" w:eastAsia="Palatino Linotype" w:hAnsi="Palatino Linotype" w:cs="Palatino Linotype"/>
          <w:b/>
          <w:sz w:val="24"/>
          <w:szCs w:val="24"/>
        </w:rPr>
        <w:t>RECURRENTE</w:t>
      </w:r>
      <w:r w:rsidR="0045094C" w:rsidRPr="00580826">
        <w:rPr>
          <w:rFonts w:ascii="Palatino Linotype" w:eastAsia="Palatino Linotype" w:hAnsi="Palatino Linotype" w:cs="Palatino Linotype"/>
          <w:sz w:val="24"/>
          <w:szCs w:val="24"/>
        </w:rPr>
        <w:t xml:space="preserve"> para que en una solicitud diversa si es su deseo los haga valer.</w:t>
      </w:r>
    </w:p>
    <w:p w14:paraId="5571F4A3" w14:textId="77777777" w:rsidR="001B1C28" w:rsidRPr="00580826" w:rsidRDefault="001B1C28" w:rsidP="0045094C">
      <w:pPr>
        <w:shd w:val="clear" w:color="auto" w:fill="FFFFFF"/>
        <w:spacing w:line="360" w:lineRule="auto"/>
        <w:contextualSpacing/>
        <w:jc w:val="both"/>
        <w:rPr>
          <w:rFonts w:ascii="Palatino Linotype" w:eastAsia="Palatino Linotype" w:hAnsi="Palatino Linotype" w:cs="Palatino Linotype"/>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580826" w:rsidRPr="00580826" w14:paraId="63F30E76" w14:textId="77777777" w:rsidTr="00CE6A47">
        <w:tc>
          <w:tcPr>
            <w:tcW w:w="2207" w:type="dxa"/>
            <w:shd w:val="clear" w:color="auto" w:fill="D0CECE" w:themeFill="background2" w:themeFillShade="E6"/>
          </w:tcPr>
          <w:p w14:paraId="7D0A4635" w14:textId="77777777" w:rsidR="001B1C28" w:rsidRPr="00580826" w:rsidRDefault="001B1C28" w:rsidP="00CE6A47">
            <w:pPr>
              <w:jc w:val="center"/>
              <w:rPr>
                <w:rFonts w:ascii="Palatino Linotype" w:hAnsi="Palatino Linotype"/>
                <w:b/>
                <w:sz w:val="20"/>
                <w:szCs w:val="20"/>
              </w:rPr>
            </w:pPr>
            <w:r w:rsidRPr="00580826">
              <w:rPr>
                <w:rFonts w:ascii="Palatino Linotype" w:hAnsi="Palatino Linotype"/>
                <w:b/>
                <w:sz w:val="20"/>
                <w:szCs w:val="20"/>
              </w:rPr>
              <w:t>Solicitud</w:t>
            </w:r>
          </w:p>
        </w:tc>
        <w:tc>
          <w:tcPr>
            <w:tcW w:w="2207" w:type="dxa"/>
            <w:shd w:val="clear" w:color="auto" w:fill="D0CECE" w:themeFill="background2" w:themeFillShade="E6"/>
          </w:tcPr>
          <w:p w14:paraId="0E346CA6" w14:textId="77777777" w:rsidR="001B1C28" w:rsidRPr="00580826" w:rsidRDefault="001B1C28" w:rsidP="00CE6A47">
            <w:pPr>
              <w:jc w:val="center"/>
              <w:rPr>
                <w:rFonts w:ascii="Palatino Linotype" w:hAnsi="Palatino Linotype"/>
                <w:b/>
                <w:sz w:val="20"/>
                <w:szCs w:val="20"/>
              </w:rPr>
            </w:pPr>
            <w:r w:rsidRPr="00580826">
              <w:rPr>
                <w:rFonts w:ascii="Palatino Linotype" w:hAnsi="Palatino Linotype"/>
                <w:b/>
                <w:sz w:val="20"/>
                <w:szCs w:val="20"/>
              </w:rPr>
              <w:t>Respuesta</w:t>
            </w:r>
          </w:p>
        </w:tc>
        <w:tc>
          <w:tcPr>
            <w:tcW w:w="2207" w:type="dxa"/>
            <w:shd w:val="clear" w:color="auto" w:fill="D0CECE" w:themeFill="background2" w:themeFillShade="E6"/>
          </w:tcPr>
          <w:p w14:paraId="0C38C67E" w14:textId="77777777" w:rsidR="001B1C28" w:rsidRPr="00580826" w:rsidRDefault="001B1C28" w:rsidP="00CE6A47">
            <w:pPr>
              <w:jc w:val="center"/>
              <w:rPr>
                <w:rFonts w:ascii="Palatino Linotype" w:hAnsi="Palatino Linotype"/>
                <w:b/>
                <w:sz w:val="20"/>
                <w:szCs w:val="20"/>
              </w:rPr>
            </w:pPr>
            <w:r w:rsidRPr="00580826">
              <w:rPr>
                <w:rFonts w:ascii="Palatino Linotype" w:hAnsi="Palatino Linotype"/>
                <w:b/>
                <w:sz w:val="20"/>
                <w:szCs w:val="20"/>
              </w:rPr>
              <w:t>Inconformidad</w:t>
            </w:r>
          </w:p>
        </w:tc>
        <w:tc>
          <w:tcPr>
            <w:tcW w:w="2207" w:type="dxa"/>
            <w:shd w:val="clear" w:color="auto" w:fill="D0CECE" w:themeFill="background2" w:themeFillShade="E6"/>
          </w:tcPr>
          <w:p w14:paraId="79238D5D" w14:textId="77777777" w:rsidR="001B1C28" w:rsidRPr="00580826" w:rsidRDefault="001B1C28" w:rsidP="00CE6A47">
            <w:pPr>
              <w:jc w:val="center"/>
              <w:rPr>
                <w:rFonts w:ascii="Palatino Linotype" w:hAnsi="Palatino Linotype"/>
                <w:b/>
                <w:sz w:val="20"/>
                <w:szCs w:val="20"/>
              </w:rPr>
            </w:pPr>
            <w:r w:rsidRPr="00580826">
              <w:rPr>
                <w:rFonts w:ascii="Palatino Linotype" w:hAnsi="Palatino Linotype"/>
                <w:b/>
                <w:sz w:val="20"/>
                <w:szCs w:val="20"/>
              </w:rPr>
              <w:t>Informe justificado</w:t>
            </w:r>
          </w:p>
        </w:tc>
      </w:tr>
      <w:tr w:rsidR="001B1C28" w:rsidRPr="00580826" w14:paraId="7D05252E" w14:textId="77777777" w:rsidTr="00CE6A47">
        <w:tc>
          <w:tcPr>
            <w:tcW w:w="2207" w:type="dxa"/>
          </w:tcPr>
          <w:p w14:paraId="7E7EB16F" w14:textId="522E69B6" w:rsidR="001B1C28" w:rsidRPr="00580826" w:rsidRDefault="001B1C28" w:rsidP="00CE6A47">
            <w:pPr>
              <w:jc w:val="both"/>
              <w:rPr>
                <w:rFonts w:ascii="Palatino Linotype" w:hAnsi="Palatino Linotype"/>
                <w:sz w:val="20"/>
                <w:szCs w:val="20"/>
              </w:rPr>
            </w:pPr>
            <w:r w:rsidRPr="00580826">
              <w:rPr>
                <w:rFonts w:ascii="Palatino Linotype" w:hAnsi="Palatino Linotype"/>
                <w:sz w:val="20"/>
                <w:szCs w:val="20"/>
              </w:rPr>
              <w:t>El resultado de la visita de supervisión realizada el día 24 de noviembre del 2020 en el desarrollo.</w:t>
            </w:r>
          </w:p>
        </w:tc>
        <w:tc>
          <w:tcPr>
            <w:tcW w:w="2207" w:type="dxa"/>
          </w:tcPr>
          <w:p w14:paraId="5D69F718" w14:textId="3D0913FD" w:rsidR="001B1C28" w:rsidRPr="00580826" w:rsidRDefault="001B1C28" w:rsidP="00CE6A47">
            <w:pPr>
              <w:jc w:val="both"/>
              <w:rPr>
                <w:rFonts w:ascii="Palatino Linotype" w:hAnsi="Palatino Linotype"/>
                <w:sz w:val="20"/>
                <w:szCs w:val="20"/>
              </w:rPr>
            </w:pPr>
            <w:r w:rsidRPr="00580826">
              <w:rPr>
                <w:rFonts w:ascii="Palatino Linotype" w:hAnsi="Palatino Linotype"/>
                <w:sz w:val="20"/>
                <w:szCs w:val="20"/>
              </w:rPr>
              <w:t>Se constató que el desarrollo lleva un avance aproximado de 27% en las obras de urbanización</w:t>
            </w:r>
            <w:r w:rsidR="009F4D75" w:rsidRPr="00580826">
              <w:rPr>
                <w:rFonts w:ascii="Palatino Linotype" w:hAnsi="Palatino Linotype"/>
                <w:sz w:val="20"/>
                <w:szCs w:val="20"/>
              </w:rPr>
              <w:t xml:space="preserve">, la autorización no contempla obligaciones de equipamiento urbano y áreas de donación. </w:t>
            </w:r>
          </w:p>
        </w:tc>
        <w:tc>
          <w:tcPr>
            <w:tcW w:w="2207" w:type="dxa"/>
          </w:tcPr>
          <w:p w14:paraId="453932A7" w14:textId="2813F394" w:rsidR="001B1C28" w:rsidRPr="00580826" w:rsidRDefault="001B1C28" w:rsidP="00CE6A47">
            <w:pPr>
              <w:jc w:val="both"/>
              <w:rPr>
                <w:rFonts w:ascii="Palatino Linotype" w:hAnsi="Palatino Linotype"/>
                <w:sz w:val="20"/>
                <w:szCs w:val="20"/>
              </w:rPr>
            </w:pPr>
            <w:r w:rsidRPr="00580826">
              <w:rPr>
                <w:rFonts w:ascii="Palatino Linotype" w:hAnsi="Palatino Linotype"/>
                <w:sz w:val="20"/>
                <w:szCs w:val="20"/>
              </w:rPr>
              <w:t>Considero incompleta pues no considero que eso abarque la solicitud de conocer realmente el resultado de la visita. Bien se pudo escanear o capturar en imagen digital la visita misma y agregarla a la respuesta puesto que esa visita es pública.</w:t>
            </w:r>
          </w:p>
        </w:tc>
        <w:tc>
          <w:tcPr>
            <w:tcW w:w="2207" w:type="dxa"/>
          </w:tcPr>
          <w:p w14:paraId="79C105B7" w14:textId="4F59C27A" w:rsidR="001B1C28" w:rsidRPr="00580826" w:rsidRDefault="001B1C28" w:rsidP="00CE6A47">
            <w:pPr>
              <w:jc w:val="both"/>
              <w:rPr>
                <w:rFonts w:ascii="Palatino Linotype" w:hAnsi="Palatino Linotype"/>
                <w:sz w:val="20"/>
                <w:szCs w:val="20"/>
              </w:rPr>
            </w:pPr>
            <w:r w:rsidRPr="00580826">
              <w:rPr>
                <w:rFonts w:ascii="Palatino Linotype" w:hAnsi="Palatino Linotype"/>
                <w:sz w:val="20"/>
                <w:szCs w:val="20"/>
              </w:rPr>
              <w:t>En ningún momento se solicitó el acta de visita de supervisión</w:t>
            </w:r>
          </w:p>
        </w:tc>
      </w:tr>
    </w:tbl>
    <w:p w14:paraId="0FC2F6E5" w14:textId="77777777" w:rsidR="001B1C28" w:rsidRPr="00580826" w:rsidRDefault="001B1C28" w:rsidP="0045094C">
      <w:pPr>
        <w:shd w:val="clear" w:color="auto" w:fill="FFFFFF"/>
        <w:spacing w:line="360" w:lineRule="auto"/>
        <w:contextualSpacing/>
        <w:jc w:val="both"/>
        <w:rPr>
          <w:rFonts w:ascii="Palatino Linotype" w:eastAsia="Palatino Linotype" w:hAnsi="Palatino Linotype" w:cs="Palatino Linotype"/>
          <w:sz w:val="24"/>
          <w:szCs w:val="24"/>
        </w:rPr>
      </w:pPr>
    </w:p>
    <w:p w14:paraId="18A4B1C6" w14:textId="7D2FE760" w:rsidR="001B1C28" w:rsidRPr="00580826" w:rsidRDefault="001B1C28" w:rsidP="001B1C28">
      <w:pPr>
        <w:tabs>
          <w:tab w:val="left" w:pos="1140"/>
        </w:tabs>
        <w:spacing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Ahora bien, </w:t>
      </w:r>
      <w:r w:rsidR="009F4D75" w:rsidRPr="00580826">
        <w:rPr>
          <w:rFonts w:ascii="Palatino Linotype" w:eastAsia="Palatino Linotype" w:hAnsi="Palatino Linotype" w:cs="Palatino Linotype"/>
          <w:sz w:val="24"/>
          <w:szCs w:val="24"/>
        </w:rPr>
        <w:t xml:space="preserve">es de resaltar que </w:t>
      </w:r>
      <w:r w:rsidR="009F4D75" w:rsidRPr="00580826">
        <w:rPr>
          <w:rFonts w:ascii="Palatino Linotype" w:eastAsia="Palatino Linotype" w:hAnsi="Palatino Linotype" w:cs="Palatino Linotype"/>
          <w:b/>
          <w:sz w:val="24"/>
          <w:szCs w:val="24"/>
        </w:rPr>
        <w:t xml:space="preserve">LA PARTE RECURRENTE </w:t>
      </w:r>
      <w:r w:rsidR="009F4D75" w:rsidRPr="00580826">
        <w:rPr>
          <w:rFonts w:ascii="Palatino Linotype" w:eastAsia="Palatino Linotype" w:hAnsi="Palatino Linotype" w:cs="Palatino Linotype"/>
          <w:sz w:val="24"/>
          <w:szCs w:val="24"/>
        </w:rPr>
        <w:t xml:space="preserve">requirió el resultado de la visita de verificación, sin embargo, </w:t>
      </w:r>
      <w:r w:rsidR="009F4D75" w:rsidRPr="00580826">
        <w:rPr>
          <w:rFonts w:ascii="Palatino Linotype" w:eastAsia="Palatino Linotype" w:hAnsi="Palatino Linotype" w:cs="Palatino Linotype"/>
          <w:b/>
          <w:sz w:val="24"/>
          <w:szCs w:val="24"/>
        </w:rPr>
        <w:t xml:space="preserve">EL SUJETO OBLIGADO </w:t>
      </w:r>
      <w:r w:rsidR="009F4D75" w:rsidRPr="00580826">
        <w:rPr>
          <w:rFonts w:ascii="Palatino Linotype" w:eastAsia="Palatino Linotype" w:hAnsi="Palatino Linotype" w:cs="Palatino Linotype"/>
          <w:sz w:val="24"/>
          <w:szCs w:val="24"/>
        </w:rPr>
        <w:t xml:space="preserve">se limitó a mencionar que lleva un avance aproximado de 27% en las obras de urbanización y que la autorización no contempla obligaciones de equipamiento urbano y áreas de donación, mencionando en su informe justificado que en ningún momento se solicitó el acta de visita de supervisión, por lo que se considera que </w:t>
      </w:r>
      <w:r w:rsidRPr="00580826">
        <w:rPr>
          <w:rFonts w:ascii="Palatino Linotype" w:eastAsia="Palatino Linotype" w:hAnsi="Palatino Linotype" w:cs="Palatino Linotype"/>
          <w:sz w:val="24"/>
          <w:szCs w:val="24"/>
        </w:rPr>
        <w:t xml:space="preserve">su respuesta careció de los principios de congruencia y exhaustividad ya que sólo señaló </w:t>
      </w:r>
      <w:r w:rsidR="00E637E0" w:rsidRPr="00580826">
        <w:rPr>
          <w:rFonts w:ascii="Palatino Linotype" w:eastAsia="Palatino Linotype" w:hAnsi="Palatino Linotype" w:cs="Palatino Linotype"/>
          <w:sz w:val="24"/>
          <w:szCs w:val="24"/>
        </w:rPr>
        <w:t>el avance aproximado</w:t>
      </w:r>
      <w:r w:rsidRPr="00580826">
        <w:rPr>
          <w:rFonts w:ascii="Palatino Linotype" w:eastAsia="Palatino Linotype" w:hAnsi="Palatino Linotype" w:cs="Palatino Linotype"/>
          <w:sz w:val="24"/>
          <w:szCs w:val="24"/>
        </w:rPr>
        <w:t xml:space="preserve">, sin remitir el soporte documental solicitado por la particular como lo es el contrato, como refuerzo de lo anterior, resulta crucial el Criterio 02/17, </w:t>
      </w:r>
      <w:r w:rsidRPr="00580826">
        <w:rPr>
          <w:rFonts w:ascii="Palatino Linotype" w:eastAsia="Palatino Linotype" w:hAnsi="Palatino Linotype" w:cs="Palatino Linotype"/>
          <w:sz w:val="24"/>
          <w:szCs w:val="24"/>
        </w:rPr>
        <w:lastRenderedPageBreak/>
        <w:t>emitido por el Pleno del Instituto Nacional de Transparencia y Acceso a la Información y Protección de Datos Personales, de título y texto siguientes:</w:t>
      </w:r>
    </w:p>
    <w:p w14:paraId="0144B913" w14:textId="77777777" w:rsidR="001B1C28" w:rsidRPr="00580826" w:rsidRDefault="001B1C28" w:rsidP="001B1C28">
      <w:pPr>
        <w:tabs>
          <w:tab w:val="left" w:pos="1140"/>
        </w:tabs>
        <w:spacing w:line="360" w:lineRule="auto"/>
        <w:contextualSpacing/>
        <w:jc w:val="both"/>
        <w:rPr>
          <w:rFonts w:ascii="Palatino Linotype" w:eastAsia="Palatino Linotype" w:hAnsi="Palatino Linotype" w:cs="Palatino Linotype"/>
          <w:sz w:val="24"/>
          <w:szCs w:val="24"/>
        </w:rPr>
      </w:pPr>
    </w:p>
    <w:p w14:paraId="447CAD99" w14:textId="77777777" w:rsidR="001B1C28" w:rsidRPr="00580826" w:rsidRDefault="001B1C28" w:rsidP="009F4D75">
      <w:pPr>
        <w:spacing w:line="276" w:lineRule="auto"/>
        <w:ind w:left="851" w:right="900"/>
        <w:contextualSpacing/>
        <w:jc w:val="both"/>
        <w:rPr>
          <w:rFonts w:ascii="Palatino Linotype" w:eastAsia="Palatino Linotype" w:hAnsi="Palatino Linotype" w:cs="Palatino Linotype"/>
          <w:i/>
          <w:iCs/>
        </w:rPr>
      </w:pPr>
      <w:r w:rsidRPr="00580826">
        <w:rPr>
          <w:rFonts w:ascii="Palatino Linotype" w:eastAsia="Palatino Linotype" w:hAnsi="Palatino Linotype" w:cs="Palatino Linotype"/>
          <w:i/>
          <w:iCs/>
        </w:rPr>
        <w:t>“Congruencia y exhaustividad.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3A1CCE53" w14:textId="77777777" w:rsidR="00302AE2" w:rsidRPr="00580826" w:rsidRDefault="00302AE2" w:rsidP="00302AE2">
      <w:pPr>
        <w:spacing w:line="276" w:lineRule="auto"/>
        <w:ind w:right="900"/>
        <w:contextualSpacing/>
        <w:jc w:val="both"/>
        <w:rPr>
          <w:rFonts w:ascii="Palatino Linotype" w:eastAsia="Palatino Linotype" w:hAnsi="Palatino Linotype" w:cs="Palatino Linotype"/>
          <w:i/>
          <w:iCs/>
        </w:rPr>
      </w:pPr>
    </w:p>
    <w:p w14:paraId="389B2C52" w14:textId="75EA280E" w:rsidR="00302AE2" w:rsidRPr="00580826" w:rsidRDefault="00E637E0" w:rsidP="00302AE2">
      <w:pPr>
        <w:spacing w:line="360" w:lineRule="auto"/>
        <w:ind w:right="49"/>
        <w:contextualSpacing/>
        <w:jc w:val="both"/>
        <w:rPr>
          <w:rFonts w:ascii="Palatino Linotype" w:eastAsia="Palatino Linotype" w:hAnsi="Palatino Linotype" w:cs="Palatino Linotype"/>
          <w:b/>
          <w:sz w:val="24"/>
        </w:rPr>
      </w:pPr>
      <w:r w:rsidRPr="00580826">
        <w:rPr>
          <w:rFonts w:ascii="Palatino Linotype" w:eastAsia="Palatino Linotype" w:hAnsi="Palatino Linotype" w:cs="Palatino Linotype"/>
          <w:sz w:val="24"/>
        </w:rPr>
        <w:t>Esto de conformidad a la siguiente reglamentación:</w:t>
      </w:r>
    </w:p>
    <w:p w14:paraId="1BBC022C" w14:textId="77777777" w:rsidR="00302AE2" w:rsidRPr="00580826" w:rsidRDefault="00302AE2" w:rsidP="00302AE2">
      <w:pPr>
        <w:spacing w:line="276" w:lineRule="auto"/>
        <w:ind w:left="851" w:right="900"/>
        <w:contextualSpacing/>
        <w:jc w:val="both"/>
        <w:rPr>
          <w:rFonts w:ascii="Palatino Linotype" w:eastAsia="Palatino Linotype" w:hAnsi="Palatino Linotype" w:cs="Palatino Linotype"/>
          <w:b/>
          <w:i/>
          <w:iCs/>
        </w:rPr>
      </w:pPr>
    </w:p>
    <w:p w14:paraId="16AC0D08" w14:textId="66276A23" w:rsidR="00302AE2" w:rsidRPr="00580826" w:rsidRDefault="00302AE2" w:rsidP="00302AE2">
      <w:pPr>
        <w:spacing w:line="276" w:lineRule="auto"/>
        <w:ind w:left="851" w:right="900"/>
        <w:contextualSpacing/>
        <w:jc w:val="both"/>
        <w:rPr>
          <w:rFonts w:ascii="Palatino Linotype" w:eastAsia="Palatino Linotype" w:hAnsi="Palatino Linotype" w:cs="Palatino Linotype"/>
          <w:b/>
          <w:i/>
          <w:iCs/>
        </w:rPr>
      </w:pPr>
      <w:r w:rsidRPr="00580826">
        <w:rPr>
          <w:rFonts w:ascii="Palatino Linotype" w:eastAsia="Palatino Linotype" w:hAnsi="Palatino Linotype" w:cs="Palatino Linotype"/>
          <w:b/>
          <w:i/>
          <w:iCs/>
        </w:rPr>
        <w:t>REGLAMENTO INTERIOR DE LA SECRETARÍA DE DESARROLLO URBANO Y OBRA</w:t>
      </w:r>
    </w:p>
    <w:p w14:paraId="111FB4A2" w14:textId="77777777" w:rsidR="00302AE2" w:rsidRPr="00580826" w:rsidRDefault="00302AE2" w:rsidP="00302AE2">
      <w:pPr>
        <w:spacing w:line="276" w:lineRule="auto"/>
        <w:ind w:left="851" w:right="900"/>
        <w:contextualSpacing/>
        <w:jc w:val="both"/>
        <w:rPr>
          <w:rFonts w:ascii="Palatino Linotype" w:eastAsia="Palatino Linotype" w:hAnsi="Palatino Linotype" w:cs="Palatino Linotype"/>
          <w:b/>
          <w:i/>
          <w:iCs/>
        </w:rPr>
      </w:pPr>
    </w:p>
    <w:p w14:paraId="75090B4C" w14:textId="38E371C8" w:rsidR="00302AE2" w:rsidRPr="00580826" w:rsidRDefault="00302AE2" w:rsidP="00302AE2">
      <w:pPr>
        <w:spacing w:line="276" w:lineRule="auto"/>
        <w:ind w:left="851" w:right="900"/>
        <w:contextualSpacing/>
        <w:jc w:val="both"/>
        <w:rPr>
          <w:rFonts w:ascii="Palatino Linotype" w:eastAsia="Palatino Linotype" w:hAnsi="Palatino Linotype" w:cs="Palatino Linotype"/>
          <w:i/>
          <w:iCs/>
        </w:rPr>
      </w:pPr>
      <w:r w:rsidRPr="00580826">
        <w:rPr>
          <w:rFonts w:ascii="Palatino Linotype" w:eastAsia="Palatino Linotype" w:hAnsi="Palatino Linotype" w:cs="Palatino Linotype"/>
          <w:b/>
          <w:i/>
          <w:iCs/>
        </w:rPr>
        <w:t>Artículo 12.</w:t>
      </w:r>
      <w:r w:rsidRPr="00580826">
        <w:rPr>
          <w:rFonts w:ascii="Palatino Linotype" w:eastAsia="Palatino Linotype" w:hAnsi="Palatino Linotype" w:cs="Palatino Linotype"/>
          <w:i/>
          <w:iCs/>
        </w:rPr>
        <w:t xml:space="preserve"> Corresponde a la Dirección General de Operación y Control Urbano, las atribuciones siguientes:</w:t>
      </w:r>
      <w:r w:rsidRPr="00580826">
        <w:rPr>
          <w:rFonts w:ascii="Palatino Linotype" w:eastAsia="Palatino Linotype" w:hAnsi="Palatino Linotype" w:cs="Palatino Linotype"/>
          <w:i/>
          <w:iCs/>
        </w:rPr>
        <w:cr/>
        <w:t>(…)</w:t>
      </w:r>
    </w:p>
    <w:p w14:paraId="11BFB5E3" w14:textId="08615E42" w:rsidR="0020770B" w:rsidRPr="00580826" w:rsidRDefault="00302AE2" w:rsidP="00302AE2">
      <w:pPr>
        <w:spacing w:line="276" w:lineRule="auto"/>
        <w:ind w:left="851" w:right="900"/>
        <w:contextualSpacing/>
        <w:jc w:val="both"/>
        <w:rPr>
          <w:rFonts w:ascii="Palatino Linotype" w:hAnsi="Palatino Linotype"/>
          <w:i/>
          <w:iCs/>
          <w:sz w:val="20"/>
        </w:rPr>
      </w:pPr>
      <w:r w:rsidRPr="00580826">
        <w:rPr>
          <w:rFonts w:ascii="Palatino Linotype" w:hAnsi="Palatino Linotype"/>
          <w:i/>
          <w:iCs/>
          <w:sz w:val="20"/>
        </w:rPr>
        <w:t xml:space="preserve">XI. </w:t>
      </w:r>
      <w:r w:rsidRPr="00580826">
        <w:rPr>
          <w:rFonts w:ascii="Palatino Linotype" w:hAnsi="Palatino Linotype"/>
          <w:b/>
          <w:i/>
          <w:iCs/>
          <w:sz w:val="20"/>
          <w:u w:val="single"/>
        </w:rPr>
        <w:t>Emitir mandamientos de visitas de verificación</w:t>
      </w:r>
      <w:r w:rsidRPr="00580826">
        <w:rPr>
          <w:rFonts w:ascii="Palatino Linotype" w:hAnsi="Palatino Linotype"/>
          <w:i/>
          <w:iCs/>
          <w:sz w:val="20"/>
        </w:rPr>
        <w:t>, tramitar y resolver procedimientos administrativos, emitir y notificar citatorios, otorgar y resolver garantías de audiencia, determinar infracciones a la legislación y normatividad en desarrollo urbano e imponer medidas de seguridad y/o sanciones, formular denuncias penales, así como tramitar y resolver los recursos de inconformidad que los particulares interpongan en contra de sus actos;</w:t>
      </w:r>
      <w:r w:rsidRPr="00580826">
        <w:rPr>
          <w:rFonts w:ascii="Palatino Linotype" w:hAnsi="Palatino Linotype"/>
          <w:i/>
          <w:iCs/>
          <w:sz w:val="20"/>
        </w:rPr>
        <w:cr/>
      </w:r>
    </w:p>
    <w:p w14:paraId="2A4ED75D" w14:textId="714E955A" w:rsidR="001B1C28" w:rsidRPr="00580826" w:rsidRDefault="001B1C28" w:rsidP="001B1C28">
      <w:pPr>
        <w:spacing w:line="360" w:lineRule="auto"/>
        <w:ind w:right="49"/>
        <w:contextualSpacing/>
        <w:jc w:val="both"/>
        <w:rPr>
          <w:rFonts w:ascii="Palatino Linotype" w:eastAsia="Palatino Linotype" w:hAnsi="Palatino Linotype" w:cs="Palatino Linotype"/>
          <w:b/>
          <w:sz w:val="24"/>
        </w:rPr>
      </w:pPr>
      <w:r w:rsidRPr="00580826">
        <w:rPr>
          <w:rFonts w:ascii="Palatino Linotype" w:eastAsia="Palatino Linotype" w:hAnsi="Palatino Linotype" w:cs="Palatino Linotype"/>
          <w:sz w:val="24"/>
        </w:rPr>
        <w:lastRenderedPageBreak/>
        <w:t xml:space="preserve">Razones por las cuales lo procedente es ordenar, </w:t>
      </w:r>
      <w:r w:rsidR="009F4D75" w:rsidRPr="00580826">
        <w:rPr>
          <w:rFonts w:ascii="Palatino Linotype" w:eastAsia="Palatino Linotype" w:hAnsi="Palatino Linotype" w:cs="Palatino Linotype"/>
          <w:sz w:val="24"/>
        </w:rPr>
        <w:t>el acta de visita de supervisión</w:t>
      </w:r>
      <w:r w:rsidRPr="00580826">
        <w:rPr>
          <w:rFonts w:ascii="Palatino Linotype" w:eastAsia="Palatino Linotype" w:hAnsi="Palatino Linotype" w:cs="Palatino Linotype"/>
          <w:sz w:val="24"/>
        </w:rPr>
        <w:t xml:space="preserve">, </w:t>
      </w:r>
      <w:r w:rsidR="009F4D75" w:rsidRPr="00580826">
        <w:rPr>
          <w:rFonts w:ascii="Palatino Linotype" w:eastAsia="Palatino Linotype" w:hAnsi="Palatino Linotype" w:cs="Palatino Linotype"/>
          <w:sz w:val="24"/>
        </w:rPr>
        <w:t xml:space="preserve">en donde consta el resultado de la visita de supervisión realizada el día </w:t>
      </w:r>
      <w:r w:rsidR="00CE6A47" w:rsidRPr="00580826">
        <w:rPr>
          <w:rFonts w:ascii="Palatino Linotype" w:eastAsia="Palatino Linotype" w:hAnsi="Palatino Linotype" w:cs="Palatino Linotype"/>
          <w:sz w:val="24"/>
        </w:rPr>
        <w:t>veinticuatro</w:t>
      </w:r>
      <w:r w:rsidR="009F4D75" w:rsidRPr="00580826">
        <w:rPr>
          <w:rFonts w:ascii="Palatino Linotype" w:eastAsia="Palatino Linotype" w:hAnsi="Palatino Linotype" w:cs="Palatino Linotype"/>
          <w:sz w:val="24"/>
        </w:rPr>
        <w:t xml:space="preserve"> de noviembre del dos mil veinte en el desarrollo señalado por </w:t>
      </w:r>
      <w:r w:rsidR="009F4D75" w:rsidRPr="00580826">
        <w:rPr>
          <w:rFonts w:ascii="Palatino Linotype" w:eastAsia="Palatino Linotype" w:hAnsi="Palatino Linotype" w:cs="Palatino Linotype"/>
          <w:b/>
          <w:sz w:val="24"/>
        </w:rPr>
        <w:t xml:space="preserve">LA PARTE RECURRENTE, </w:t>
      </w:r>
      <w:r w:rsidRPr="00580826">
        <w:rPr>
          <w:rFonts w:ascii="Palatino Linotype" w:eastAsia="Palatino Linotype" w:hAnsi="Palatino Linotype" w:cs="Palatino Linotype"/>
          <w:sz w:val="24"/>
        </w:rPr>
        <w:t>de ser el caso en versión pública, en términos de lo señalado por el considerando quinto del presente fallo.</w:t>
      </w:r>
    </w:p>
    <w:p w14:paraId="23B7E985" w14:textId="77777777" w:rsidR="00830DF8" w:rsidRPr="00580826" w:rsidRDefault="00830DF8" w:rsidP="0086557E">
      <w:pPr>
        <w:spacing w:line="360" w:lineRule="auto"/>
        <w:jc w:val="both"/>
        <w:rPr>
          <w:rFonts w:ascii="Palatino Linotype" w:eastAsia="Palatino Linotype" w:hAnsi="Palatino Linotype" w:cs="Palatino Linotype"/>
          <w:i/>
          <w:iCs/>
          <w:sz w:val="24"/>
          <w:szCs w:val="24"/>
        </w:rPr>
      </w:pPr>
    </w:p>
    <w:tbl>
      <w:tblPr>
        <w:tblStyle w:val="Tablaconcuadrcula"/>
        <w:tblW w:w="0" w:type="auto"/>
        <w:tblLook w:val="04A0" w:firstRow="1" w:lastRow="0" w:firstColumn="1" w:lastColumn="0" w:noHBand="0" w:noVBand="1"/>
      </w:tblPr>
      <w:tblGrid>
        <w:gridCol w:w="2207"/>
        <w:gridCol w:w="2207"/>
        <w:gridCol w:w="2207"/>
        <w:gridCol w:w="2207"/>
      </w:tblGrid>
      <w:tr w:rsidR="00580826" w:rsidRPr="00580826" w14:paraId="2D553B21" w14:textId="77777777" w:rsidTr="00CE6A47">
        <w:tc>
          <w:tcPr>
            <w:tcW w:w="2207" w:type="dxa"/>
            <w:shd w:val="clear" w:color="auto" w:fill="D0CECE" w:themeFill="background2" w:themeFillShade="E6"/>
          </w:tcPr>
          <w:p w14:paraId="719EB12D" w14:textId="77777777" w:rsidR="009F4D75" w:rsidRPr="00580826" w:rsidRDefault="009F4D75" w:rsidP="00CE6A47">
            <w:pPr>
              <w:jc w:val="center"/>
              <w:rPr>
                <w:rFonts w:ascii="Palatino Linotype" w:hAnsi="Palatino Linotype"/>
                <w:b/>
                <w:sz w:val="20"/>
                <w:szCs w:val="20"/>
              </w:rPr>
            </w:pPr>
            <w:r w:rsidRPr="00580826">
              <w:rPr>
                <w:rFonts w:ascii="Palatino Linotype" w:hAnsi="Palatino Linotype"/>
                <w:b/>
                <w:sz w:val="20"/>
                <w:szCs w:val="20"/>
              </w:rPr>
              <w:t>Solicitud</w:t>
            </w:r>
          </w:p>
        </w:tc>
        <w:tc>
          <w:tcPr>
            <w:tcW w:w="2207" w:type="dxa"/>
            <w:shd w:val="clear" w:color="auto" w:fill="D0CECE" w:themeFill="background2" w:themeFillShade="E6"/>
          </w:tcPr>
          <w:p w14:paraId="70000960" w14:textId="77777777" w:rsidR="009F4D75" w:rsidRPr="00580826" w:rsidRDefault="009F4D75" w:rsidP="00CE6A47">
            <w:pPr>
              <w:jc w:val="center"/>
              <w:rPr>
                <w:rFonts w:ascii="Palatino Linotype" w:hAnsi="Palatino Linotype"/>
                <w:b/>
                <w:sz w:val="20"/>
                <w:szCs w:val="20"/>
              </w:rPr>
            </w:pPr>
            <w:r w:rsidRPr="00580826">
              <w:rPr>
                <w:rFonts w:ascii="Palatino Linotype" w:hAnsi="Palatino Linotype"/>
                <w:b/>
                <w:sz w:val="20"/>
                <w:szCs w:val="20"/>
              </w:rPr>
              <w:t>Respuesta</w:t>
            </w:r>
          </w:p>
        </w:tc>
        <w:tc>
          <w:tcPr>
            <w:tcW w:w="2207" w:type="dxa"/>
            <w:shd w:val="clear" w:color="auto" w:fill="D0CECE" w:themeFill="background2" w:themeFillShade="E6"/>
          </w:tcPr>
          <w:p w14:paraId="4C7495CB" w14:textId="77777777" w:rsidR="009F4D75" w:rsidRPr="00580826" w:rsidRDefault="009F4D75" w:rsidP="00CE6A47">
            <w:pPr>
              <w:jc w:val="center"/>
              <w:rPr>
                <w:rFonts w:ascii="Palatino Linotype" w:hAnsi="Palatino Linotype"/>
                <w:b/>
                <w:sz w:val="20"/>
                <w:szCs w:val="20"/>
              </w:rPr>
            </w:pPr>
            <w:r w:rsidRPr="00580826">
              <w:rPr>
                <w:rFonts w:ascii="Palatino Linotype" w:hAnsi="Palatino Linotype"/>
                <w:b/>
                <w:sz w:val="20"/>
                <w:szCs w:val="20"/>
              </w:rPr>
              <w:t>Inconformidad</w:t>
            </w:r>
          </w:p>
        </w:tc>
        <w:tc>
          <w:tcPr>
            <w:tcW w:w="2207" w:type="dxa"/>
            <w:shd w:val="clear" w:color="auto" w:fill="D0CECE" w:themeFill="background2" w:themeFillShade="E6"/>
          </w:tcPr>
          <w:p w14:paraId="2FA37892" w14:textId="77777777" w:rsidR="009F4D75" w:rsidRPr="00580826" w:rsidRDefault="009F4D75" w:rsidP="00CE6A47">
            <w:pPr>
              <w:jc w:val="center"/>
              <w:rPr>
                <w:rFonts w:ascii="Palatino Linotype" w:hAnsi="Palatino Linotype"/>
                <w:b/>
                <w:sz w:val="20"/>
                <w:szCs w:val="20"/>
              </w:rPr>
            </w:pPr>
            <w:r w:rsidRPr="00580826">
              <w:rPr>
                <w:rFonts w:ascii="Palatino Linotype" w:hAnsi="Palatino Linotype"/>
                <w:b/>
                <w:sz w:val="20"/>
                <w:szCs w:val="20"/>
              </w:rPr>
              <w:t>Informe justificado</w:t>
            </w:r>
          </w:p>
        </w:tc>
      </w:tr>
      <w:tr w:rsidR="009F4D75" w:rsidRPr="00580826" w14:paraId="4D8411F7" w14:textId="77777777" w:rsidTr="00CE6A47">
        <w:tc>
          <w:tcPr>
            <w:tcW w:w="2207" w:type="dxa"/>
          </w:tcPr>
          <w:p w14:paraId="39CA1C68" w14:textId="00BBE059" w:rsidR="009F4D75" w:rsidRPr="00580826" w:rsidRDefault="009F4D75" w:rsidP="00CE6A47">
            <w:pPr>
              <w:jc w:val="both"/>
              <w:rPr>
                <w:rFonts w:ascii="Palatino Linotype" w:hAnsi="Palatino Linotype"/>
                <w:sz w:val="20"/>
                <w:szCs w:val="20"/>
              </w:rPr>
            </w:pPr>
            <w:r w:rsidRPr="00580826">
              <w:rPr>
                <w:rFonts w:ascii="Palatino Linotype" w:hAnsi="Palatino Linotype"/>
                <w:sz w:val="20"/>
                <w:szCs w:val="20"/>
              </w:rPr>
              <w:t>Saber si el Gobierno del Estado ya liberó los lotes que la persona autorizada dejó como garantía del cumplimiento de las obligaciones derivadas de la autorización.</w:t>
            </w:r>
          </w:p>
        </w:tc>
        <w:tc>
          <w:tcPr>
            <w:tcW w:w="2207" w:type="dxa"/>
          </w:tcPr>
          <w:p w14:paraId="19B09D32" w14:textId="538663D5" w:rsidR="009F4D75" w:rsidRPr="00580826" w:rsidRDefault="009F4D75" w:rsidP="00CE6A47">
            <w:pPr>
              <w:jc w:val="both"/>
              <w:rPr>
                <w:rFonts w:ascii="Palatino Linotype" w:hAnsi="Palatino Linotype"/>
                <w:sz w:val="20"/>
                <w:szCs w:val="20"/>
              </w:rPr>
            </w:pPr>
            <w:r w:rsidRPr="00580826">
              <w:rPr>
                <w:rFonts w:ascii="Palatino Linotype" w:hAnsi="Palatino Linotype"/>
                <w:sz w:val="20"/>
                <w:szCs w:val="20"/>
              </w:rPr>
              <w:t>Menciona que se localizó el registro del expediente citado, sin embargo, se remitió al Archivo General del Poder Ejecutivo.</w:t>
            </w:r>
          </w:p>
        </w:tc>
        <w:tc>
          <w:tcPr>
            <w:tcW w:w="2207" w:type="dxa"/>
          </w:tcPr>
          <w:p w14:paraId="278B51B8" w14:textId="7991C2A9" w:rsidR="009F4D75" w:rsidRPr="00580826" w:rsidRDefault="009F4D75" w:rsidP="00CE6A47">
            <w:pPr>
              <w:jc w:val="both"/>
              <w:rPr>
                <w:rFonts w:ascii="Palatino Linotype" w:hAnsi="Palatino Linotype"/>
                <w:sz w:val="20"/>
                <w:szCs w:val="20"/>
              </w:rPr>
            </w:pPr>
            <w:r w:rsidRPr="00580826">
              <w:rPr>
                <w:rFonts w:ascii="Palatino Linotype" w:hAnsi="Palatino Linotype"/>
                <w:sz w:val="20"/>
                <w:szCs w:val="20"/>
              </w:rPr>
              <w:t>No se informa nada bajo el argumento de que los archivos fueron remitidos al archivo general del poder ejecutivo, lo que no considero un impedimento para informar sobre lo solicitado</w:t>
            </w:r>
          </w:p>
        </w:tc>
        <w:tc>
          <w:tcPr>
            <w:tcW w:w="2207" w:type="dxa"/>
          </w:tcPr>
          <w:p w14:paraId="26CACF6B" w14:textId="6CCA65D0" w:rsidR="009F4D75" w:rsidRPr="00580826" w:rsidRDefault="009F4D75" w:rsidP="00CE6A47">
            <w:pPr>
              <w:jc w:val="both"/>
              <w:rPr>
                <w:rFonts w:ascii="Palatino Linotype" w:hAnsi="Palatino Linotype"/>
                <w:sz w:val="20"/>
                <w:szCs w:val="20"/>
              </w:rPr>
            </w:pPr>
            <w:r w:rsidRPr="00580826">
              <w:rPr>
                <w:rFonts w:ascii="Palatino Linotype" w:hAnsi="Palatino Linotype"/>
                <w:sz w:val="20"/>
                <w:szCs w:val="20"/>
              </w:rPr>
              <w:t xml:space="preserve">En estricto apego a la literalidad de la solicitud y después de una </w:t>
            </w:r>
            <w:r w:rsidR="00CE6A47" w:rsidRPr="00580826">
              <w:rPr>
                <w:rFonts w:ascii="Palatino Linotype" w:hAnsi="Palatino Linotype"/>
                <w:sz w:val="20"/>
                <w:szCs w:val="20"/>
              </w:rPr>
              <w:t xml:space="preserve">búsqueda exhaustiva y razonada, </w:t>
            </w:r>
            <w:r w:rsidRPr="00580826">
              <w:rPr>
                <w:rFonts w:ascii="Palatino Linotype" w:hAnsi="Palatino Linotype"/>
                <w:sz w:val="20"/>
                <w:szCs w:val="20"/>
              </w:rPr>
              <w:t xml:space="preserve">actualmente </w:t>
            </w:r>
            <w:r w:rsidRPr="00580826">
              <w:rPr>
                <w:rFonts w:ascii="Palatino Linotype" w:hAnsi="Palatino Linotype"/>
                <w:b/>
                <w:sz w:val="20"/>
                <w:szCs w:val="20"/>
                <w:u w:val="single"/>
              </w:rPr>
              <w:t>no se han liberado los lotes en garantía hipotecaria</w:t>
            </w:r>
            <w:r w:rsidRPr="00580826">
              <w:rPr>
                <w:rFonts w:ascii="Palatino Linotype" w:hAnsi="Palatino Linotype"/>
                <w:sz w:val="20"/>
                <w:szCs w:val="20"/>
              </w:rPr>
              <w:t xml:space="preserve"> que la persona autorizada dejo al cumplimiento de las obligaciones derivadas de su autorización.</w:t>
            </w:r>
          </w:p>
        </w:tc>
      </w:tr>
    </w:tbl>
    <w:p w14:paraId="330F9BF8" w14:textId="77777777" w:rsidR="00E637E0" w:rsidRPr="00580826" w:rsidRDefault="00E637E0" w:rsidP="00302AE2">
      <w:pPr>
        <w:spacing w:before="240" w:after="240" w:line="360" w:lineRule="auto"/>
        <w:contextualSpacing/>
        <w:jc w:val="both"/>
        <w:rPr>
          <w:rFonts w:ascii="Palatino Linotype" w:eastAsia="Palatino Linotype" w:hAnsi="Palatino Linotype" w:cs="Palatino Linotype"/>
          <w:i/>
          <w:iCs/>
          <w:sz w:val="24"/>
          <w:szCs w:val="24"/>
        </w:rPr>
      </w:pPr>
    </w:p>
    <w:p w14:paraId="7163B8E7" w14:textId="5F87D31E" w:rsidR="00CE6A47" w:rsidRPr="00580826" w:rsidRDefault="00302AE2" w:rsidP="00302AE2">
      <w:pPr>
        <w:spacing w:before="240" w:after="240" w:line="360" w:lineRule="auto"/>
        <w:contextualSpacing/>
        <w:jc w:val="both"/>
        <w:rPr>
          <w:rFonts w:ascii="Palatino Linotype" w:hAnsi="Palatino Linotype"/>
          <w:sz w:val="24"/>
          <w:szCs w:val="24"/>
        </w:rPr>
      </w:pPr>
      <w:r w:rsidRPr="00580826">
        <w:rPr>
          <w:rFonts w:ascii="Palatino Linotype" w:hAnsi="Palatino Linotype"/>
          <w:sz w:val="24"/>
          <w:szCs w:val="24"/>
        </w:rPr>
        <w:t xml:space="preserve">En este punto de la solicitud, </w:t>
      </w:r>
      <w:r w:rsidRPr="00580826">
        <w:rPr>
          <w:rFonts w:ascii="Palatino Linotype" w:hAnsi="Palatino Linotype"/>
          <w:b/>
          <w:sz w:val="24"/>
          <w:szCs w:val="24"/>
        </w:rPr>
        <w:t>LA PARTE RECURRENTE</w:t>
      </w:r>
      <w:r w:rsidRPr="00580826">
        <w:rPr>
          <w:rFonts w:ascii="Palatino Linotype" w:hAnsi="Palatino Linotype"/>
          <w:sz w:val="24"/>
          <w:szCs w:val="24"/>
        </w:rPr>
        <w:t xml:space="preserve"> formuló su petición a efecto de que </w:t>
      </w:r>
      <w:r w:rsidRPr="00580826">
        <w:rPr>
          <w:rFonts w:ascii="Palatino Linotype" w:hAnsi="Palatino Linotype"/>
          <w:b/>
          <w:sz w:val="24"/>
          <w:szCs w:val="24"/>
        </w:rPr>
        <w:t>EL SUJETO OBLIGADO</w:t>
      </w:r>
      <w:r w:rsidRPr="00580826">
        <w:rPr>
          <w:rFonts w:ascii="Palatino Linotype" w:hAnsi="Palatino Linotype"/>
          <w:sz w:val="24"/>
          <w:szCs w:val="24"/>
        </w:rPr>
        <w:t xml:space="preserve"> le respondiera en sentido afirmativo o negativo si la persona referida en la solitud de información, por lo que, al momento </w:t>
      </w:r>
      <w:r w:rsidR="00CE6A47" w:rsidRPr="00580826">
        <w:rPr>
          <w:rFonts w:ascii="Palatino Linotype" w:hAnsi="Palatino Linotype"/>
          <w:sz w:val="24"/>
          <w:szCs w:val="24"/>
        </w:rPr>
        <w:t xml:space="preserve">de emitir </w:t>
      </w:r>
      <w:proofErr w:type="gramStart"/>
      <w:r w:rsidR="00CE6A47" w:rsidRPr="00580826">
        <w:rPr>
          <w:rFonts w:ascii="Palatino Linotype" w:hAnsi="Palatino Linotype"/>
          <w:sz w:val="24"/>
          <w:szCs w:val="24"/>
        </w:rPr>
        <w:t>sus informe justificado</w:t>
      </w:r>
      <w:proofErr w:type="gramEnd"/>
      <w:r w:rsidR="00CE6A47" w:rsidRPr="00580826">
        <w:rPr>
          <w:rFonts w:ascii="Palatino Linotype" w:hAnsi="Palatino Linotype"/>
          <w:sz w:val="24"/>
          <w:szCs w:val="24"/>
        </w:rPr>
        <w:t xml:space="preserve">, se observa que modifico su respuesta inicial al mencionar </w:t>
      </w:r>
      <w:r w:rsidR="00CE6A47" w:rsidRPr="00580826">
        <w:rPr>
          <w:rFonts w:ascii="Palatino Linotype" w:hAnsi="Palatino Linotype"/>
          <w:b/>
          <w:sz w:val="24"/>
          <w:szCs w:val="24"/>
          <w:u w:val="single"/>
        </w:rPr>
        <w:t>que no se han liberado los lotes en garantía hipotecaria</w:t>
      </w:r>
      <w:r w:rsidRPr="00580826">
        <w:rPr>
          <w:rFonts w:ascii="Palatino Linotype" w:hAnsi="Palatino Linotype"/>
          <w:sz w:val="24"/>
          <w:szCs w:val="24"/>
        </w:rPr>
        <w:t xml:space="preserve">, dando por atendido este punto de la solicitud. </w:t>
      </w:r>
    </w:p>
    <w:p w14:paraId="3E372BD8" w14:textId="77777777" w:rsidR="00E637E0" w:rsidRPr="00580826" w:rsidRDefault="00E637E0" w:rsidP="00302AE2">
      <w:pPr>
        <w:spacing w:before="240" w:after="240" w:line="360" w:lineRule="auto"/>
        <w:contextualSpacing/>
        <w:jc w:val="both"/>
        <w:rPr>
          <w:rFonts w:ascii="Palatino Linotype" w:eastAsia="Palatino Linotype" w:hAnsi="Palatino Linotype" w:cs="Palatino Linotype"/>
          <w:sz w:val="24"/>
          <w:szCs w:val="24"/>
        </w:rPr>
      </w:pPr>
    </w:p>
    <w:p w14:paraId="52D827D1" w14:textId="475A525A" w:rsidR="00CE6A47" w:rsidRPr="00580826" w:rsidRDefault="00CE6A47" w:rsidP="00CE6A47">
      <w:pPr>
        <w:spacing w:after="0" w:line="360" w:lineRule="auto"/>
        <w:ind w:right="-91"/>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b/>
          <w:sz w:val="24"/>
          <w:szCs w:val="24"/>
        </w:rPr>
        <w:lastRenderedPageBreak/>
        <w:t>QUINTO. VERSIÓN PÚBLICA.</w:t>
      </w:r>
      <w:r w:rsidRPr="00580826">
        <w:rPr>
          <w:rFonts w:ascii="Palatino Linotype" w:eastAsia="Palatino Linotype" w:hAnsi="Palatino Linotype" w:cs="Palatino Linotype"/>
          <w:b/>
          <w:sz w:val="28"/>
          <w:szCs w:val="28"/>
        </w:rPr>
        <w:t xml:space="preserve"> </w:t>
      </w:r>
      <w:r w:rsidRPr="00580826">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w:t>
      </w:r>
      <w:r w:rsidRPr="00580826">
        <w:rPr>
          <w:rFonts w:ascii="Palatino Linotype" w:eastAsia="Palatino Linotype" w:hAnsi="Palatino Linotype" w:cs="Palatino Linotype"/>
          <w:b/>
          <w:sz w:val="24"/>
          <w:szCs w:val="24"/>
        </w:rPr>
        <w:t xml:space="preserve">EL SUJETO OBLIGADO </w:t>
      </w:r>
      <w:r w:rsidRPr="00580826">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14:paraId="497C4ED2" w14:textId="77777777" w:rsidR="00CE6A47" w:rsidRPr="00580826" w:rsidRDefault="00CE6A47" w:rsidP="00CE6A47">
      <w:pPr>
        <w:spacing w:after="0" w:line="360" w:lineRule="auto"/>
        <w:ind w:right="-91"/>
        <w:contextualSpacing/>
        <w:jc w:val="both"/>
        <w:rPr>
          <w:rFonts w:ascii="Palatino Linotype" w:eastAsia="Palatino Linotype" w:hAnsi="Palatino Linotype" w:cs="Palatino Linotype"/>
          <w:sz w:val="24"/>
          <w:szCs w:val="24"/>
        </w:rPr>
      </w:pPr>
    </w:p>
    <w:p w14:paraId="40E8BC95" w14:textId="77777777" w:rsidR="00CE6A47" w:rsidRPr="00580826" w:rsidRDefault="00CE6A47" w:rsidP="00CE6A47">
      <w:pPr>
        <w:spacing w:after="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3B97885B" w14:textId="77777777" w:rsidR="00CE6A47" w:rsidRPr="00580826" w:rsidRDefault="00CE6A47" w:rsidP="00CE6A47">
      <w:pPr>
        <w:spacing w:after="0" w:line="360" w:lineRule="auto"/>
        <w:jc w:val="both"/>
        <w:rPr>
          <w:rFonts w:ascii="Palatino Linotype" w:eastAsia="Palatino Linotype" w:hAnsi="Palatino Linotype" w:cs="Palatino Linotype"/>
          <w:sz w:val="24"/>
          <w:szCs w:val="24"/>
        </w:rPr>
      </w:pPr>
    </w:p>
    <w:p w14:paraId="3F56D7EF" w14:textId="77777777" w:rsidR="00CE6A47" w:rsidRPr="00580826" w:rsidRDefault="00CE6A47" w:rsidP="00CE6A47">
      <w:pPr>
        <w:spacing w:after="120"/>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r w:rsidRPr="00580826">
        <w:rPr>
          <w:rFonts w:ascii="Palatino Linotype" w:eastAsia="Palatino Linotype" w:hAnsi="Palatino Linotype" w:cs="Palatino Linotype"/>
          <w:b/>
          <w:i/>
        </w:rPr>
        <w:t>Artículo 3</w:t>
      </w:r>
      <w:r w:rsidRPr="00580826">
        <w:rPr>
          <w:rFonts w:ascii="Palatino Linotype" w:eastAsia="Palatino Linotype" w:hAnsi="Palatino Linotype" w:cs="Palatino Linotype"/>
          <w:i/>
        </w:rPr>
        <w:t>. Para los efectos de la presente Ley se entenderá por:</w:t>
      </w:r>
    </w:p>
    <w:p w14:paraId="01A6D39B"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p>
    <w:p w14:paraId="7810845F"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IX. Datos personales</w:t>
      </w:r>
      <w:r w:rsidRPr="00580826">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14:paraId="2CB33104"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XX. Información clasificada</w:t>
      </w:r>
      <w:r w:rsidRPr="00580826">
        <w:rPr>
          <w:rFonts w:ascii="Palatino Linotype" w:eastAsia="Palatino Linotype" w:hAnsi="Palatino Linotype" w:cs="Palatino Linotype"/>
          <w:i/>
        </w:rPr>
        <w:t>: Aquella considerada por la presente Ley como reservada o confidencial;</w:t>
      </w:r>
    </w:p>
    <w:p w14:paraId="716C393F"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 xml:space="preserve">XXI. Información confidencial: </w:t>
      </w:r>
      <w:r w:rsidRPr="00580826">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FDD1B13"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XLV. Versión pública:</w:t>
      </w:r>
      <w:r w:rsidRPr="00580826">
        <w:rPr>
          <w:rFonts w:ascii="Palatino Linotype" w:eastAsia="Palatino Linotype" w:hAnsi="Palatino Linotype" w:cs="Palatino Linotype"/>
          <w:i/>
        </w:rPr>
        <w:t xml:space="preserve"> Documento en el que se elimine, suprime o borra la información clasificada como reservada o confidencial para permitir su acceso.</w:t>
      </w:r>
    </w:p>
    <w:p w14:paraId="46C9832A"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lastRenderedPageBreak/>
        <w:t>[…]</w:t>
      </w:r>
    </w:p>
    <w:p w14:paraId="5D87AA88"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Artículo 91.</w:t>
      </w:r>
      <w:r w:rsidRPr="00580826">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0F63E43F" w14:textId="38A606C3"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Artículo 132.</w:t>
      </w:r>
      <w:r w:rsidRPr="00580826">
        <w:rPr>
          <w:rFonts w:ascii="Palatino Linotype" w:eastAsia="Palatino Linotype" w:hAnsi="Palatino Linotype" w:cs="Palatino Linotype"/>
          <w:i/>
        </w:rPr>
        <w:t xml:space="preserve"> La clasificación de la información se llevará a cabo en el momento en que:</w:t>
      </w:r>
    </w:p>
    <w:p w14:paraId="0637FD50"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w:t>
      </w:r>
      <w:r w:rsidRPr="00580826">
        <w:rPr>
          <w:rFonts w:ascii="Palatino Linotype" w:eastAsia="Palatino Linotype" w:hAnsi="Palatino Linotype" w:cs="Palatino Linotype"/>
          <w:i/>
        </w:rPr>
        <w:t>. Se reciba una solicitud de acceso a la información;</w:t>
      </w:r>
    </w:p>
    <w:p w14:paraId="2CFD90EC"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II.</w:t>
      </w:r>
      <w:r w:rsidRPr="00580826">
        <w:rPr>
          <w:rFonts w:ascii="Palatino Linotype" w:eastAsia="Palatino Linotype" w:hAnsi="Palatino Linotype" w:cs="Palatino Linotype"/>
          <w:i/>
        </w:rPr>
        <w:t xml:space="preserve"> Se determine mediante resolución de autoridad competente; o</w:t>
      </w:r>
    </w:p>
    <w:p w14:paraId="3E0F6E74"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III.</w:t>
      </w:r>
      <w:r w:rsidRPr="00580826">
        <w:rPr>
          <w:rFonts w:ascii="Palatino Linotype" w:eastAsia="Palatino Linotype" w:hAnsi="Palatino Linotype" w:cs="Palatino Linotype"/>
          <w:i/>
        </w:rPr>
        <w:t xml:space="preserve"> Se generen versiones públicas para dar cumplimiento a las obligaciones de transparencia previstas en esta Ley.</w:t>
      </w:r>
    </w:p>
    <w:p w14:paraId="3F8EDD99"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t>[…]</w:t>
      </w:r>
    </w:p>
    <w:p w14:paraId="608B03FA" w14:textId="66D806C1"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Artículo 143</w:t>
      </w:r>
      <w:r w:rsidRPr="00580826">
        <w:rPr>
          <w:rFonts w:ascii="Palatino Linotype" w:eastAsia="Palatino Linotype" w:hAnsi="Palatino Linotype" w:cs="Palatino Linotype"/>
          <w:i/>
        </w:rPr>
        <w:t>. Para los efectos de esta Ley se considera información confidencial, la clasificada como tal, de manera permanente, por su naturaleza, cuando:</w:t>
      </w:r>
    </w:p>
    <w:p w14:paraId="50246EED"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w:t>
      </w:r>
      <w:r w:rsidRPr="00580826">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20C06386"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II.</w:t>
      </w:r>
      <w:r w:rsidRPr="00580826">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64B1D1C6"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III.</w:t>
      </w:r>
      <w:r w:rsidRPr="00580826">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14:paraId="5952C20F" w14:textId="77777777"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8538976" w14:textId="56EB8EDE" w:rsidR="00CE6A47" w:rsidRPr="00580826" w:rsidRDefault="00CE6A47" w:rsidP="00CE6A47">
      <w:pPr>
        <w:spacing w:before="120" w:after="120"/>
        <w:ind w:left="1134"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17CD6264" w14:textId="77777777" w:rsidR="00CE6A47" w:rsidRPr="00580826" w:rsidRDefault="00CE6A47" w:rsidP="00CE6A47">
      <w:pPr>
        <w:spacing w:before="120" w:after="120"/>
        <w:ind w:left="851" w:right="902"/>
        <w:jc w:val="both"/>
        <w:rPr>
          <w:rFonts w:ascii="Palatino Linotype" w:eastAsia="Palatino Linotype" w:hAnsi="Palatino Linotype" w:cs="Palatino Linotype"/>
          <w:i/>
        </w:rPr>
      </w:pPr>
    </w:p>
    <w:p w14:paraId="3D4446BB" w14:textId="77777777" w:rsidR="00CE6A47" w:rsidRPr="00580826" w:rsidRDefault="00CE6A47" w:rsidP="00CE6A47">
      <w:pPr>
        <w:spacing w:before="120"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Igualmente, los Lineamientos Generales en Materia de Clasificación y Desclasificación de la Información, así como para la elaboración de Versiones </w:t>
      </w:r>
      <w:r w:rsidRPr="00580826">
        <w:rPr>
          <w:rFonts w:ascii="Palatino Linotype" w:eastAsia="Palatino Linotype" w:hAnsi="Palatino Linotype" w:cs="Palatino Linotype"/>
          <w:sz w:val="24"/>
          <w:szCs w:val="24"/>
        </w:rPr>
        <w:lastRenderedPageBreak/>
        <w:t>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7F5A5ACE" w14:textId="77777777" w:rsidR="00CE6A47" w:rsidRPr="00580826" w:rsidRDefault="00CE6A47" w:rsidP="00CE6A47">
      <w:pPr>
        <w:spacing w:after="0" w:line="360" w:lineRule="auto"/>
        <w:jc w:val="both"/>
        <w:rPr>
          <w:rFonts w:ascii="Palatino Linotype" w:eastAsia="Palatino Linotype" w:hAnsi="Palatino Linotype" w:cs="Palatino Linotype"/>
          <w:sz w:val="24"/>
          <w:szCs w:val="24"/>
        </w:rPr>
      </w:pPr>
    </w:p>
    <w:p w14:paraId="485AA019" w14:textId="77777777" w:rsidR="00CE6A47" w:rsidRPr="00580826" w:rsidRDefault="00CE6A47" w:rsidP="00CE6A47">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14:paraId="57BCC44F" w14:textId="77777777" w:rsidR="00CE6A47" w:rsidRPr="00580826" w:rsidRDefault="00CE6A47" w:rsidP="00CE6A47">
      <w:pPr>
        <w:spacing w:after="0" w:line="360" w:lineRule="auto"/>
        <w:jc w:val="both"/>
        <w:rPr>
          <w:rFonts w:ascii="Palatino Linotype" w:eastAsia="Palatino Linotype" w:hAnsi="Palatino Linotype" w:cs="Palatino Linotype"/>
          <w:sz w:val="24"/>
          <w:szCs w:val="24"/>
        </w:rPr>
      </w:pPr>
    </w:p>
    <w:p w14:paraId="7FC3F3BF" w14:textId="77777777" w:rsidR="00CE6A47" w:rsidRPr="00580826" w:rsidRDefault="00CE6A47" w:rsidP="00CE6A47">
      <w:pPr>
        <w:spacing w:after="120" w:line="276" w:lineRule="auto"/>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“Quincuagésimo sexto</w:t>
      </w:r>
      <w:r w:rsidRPr="00580826">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E70AB41" w14:textId="77777777" w:rsidR="00CE6A47" w:rsidRPr="00580826" w:rsidRDefault="00CE6A47" w:rsidP="00CE6A47">
      <w:pPr>
        <w:spacing w:before="120" w:after="120" w:line="276" w:lineRule="auto"/>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Quincuagésimo séptimo</w:t>
      </w:r>
      <w:r w:rsidRPr="00580826">
        <w:rPr>
          <w:rFonts w:ascii="Palatino Linotype" w:eastAsia="Palatino Linotype" w:hAnsi="Palatino Linotype" w:cs="Palatino Linotype"/>
          <w:i/>
        </w:rPr>
        <w:t xml:space="preserve">. Se considera, en principio, como información pública y no podrá omitirse de las versiones públicas la siguiente: </w:t>
      </w:r>
    </w:p>
    <w:p w14:paraId="490552AA" w14:textId="77777777" w:rsidR="00CE6A47" w:rsidRPr="00580826" w:rsidRDefault="00CE6A47" w:rsidP="00CE6A47">
      <w:pPr>
        <w:spacing w:before="120" w:after="120" w:line="276" w:lineRule="auto"/>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w:t>
      </w:r>
      <w:r w:rsidRPr="00580826">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14:paraId="67109A66" w14:textId="77777777" w:rsidR="00CE6A47" w:rsidRPr="00580826" w:rsidRDefault="00CE6A47" w:rsidP="00CE6A47">
      <w:pPr>
        <w:spacing w:before="120" w:after="120" w:line="276" w:lineRule="auto"/>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II.</w:t>
      </w:r>
      <w:r w:rsidRPr="00580826">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14:paraId="36469B29" w14:textId="03003AD0" w:rsidR="00CE6A47" w:rsidRPr="00580826" w:rsidRDefault="00CE6A47" w:rsidP="00CE6A47">
      <w:pPr>
        <w:spacing w:before="120" w:after="120" w:line="276" w:lineRule="auto"/>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b/>
          <w:i/>
        </w:rPr>
        <w:t>III.</w:t>
      </w:r>
      <w:r w:rsidRPr="00580826">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4DBB3EF9" w14:textId="77777777" w:rsidR="00CE6A47" w:rsidRPr="00580826" w:rsidRDefault="00CE6A47" w:rsidP="00CE6A47">
      <w:pPr>
        <w:spacing w:before="120" w:after="120" w:line="276" w:lineRule="auto"/>
        <w:ind w:left="851" w:right="902"/>
        <w:jc w:val="both"/>
        <w:rPr>
          <w:rFonts w:ascii="Palatino Linotype" w:eastAsia="Palatino Linotype" w:hAnsi="Palatino Linotype" w:cs="Palatino Linotype"/>
          <w:i/>
        </w:rPr>
      </w:pPr>
      <w:r w:rsidRPr="00580826">
        <w:rPr>
          <w:rFonts w:ascii="Palatino Linotype" w:eastAsia="Palatino Linotype" w:hAnsi="Palatino Linotype" w:cs="Palatino Linotype"/>
          <w:i/>
        </w:rPr>
        <w:lastRenderedPageBreak/>
        <w:t xml:space="preserve">Lo anterior, siempre y cuando no se acredite alguna causal de clasificación, prevista en las leyes o en los tratados </w:t>
      </w:r>
      <w:proofErr w:type="gramStart"/>
      <w:r w:rsidRPr="00580826">
        <w:rPr>
          <w:rFonts w:ascii="Palatino Linotype" w:eastAsia="Palatino Linotype" w:hAnsi="Palatino Linotype" w:cs="Palatino Linotype"/>
          <w:i/>
        </w:rPr>
        <w:t>internaciones suscritos</w:t>
      </w:r>
      <w:proofErr w:type="gramEnd"/>
      <w:r w:rsidRPr="00580826">
        <w:rPr>
          <w:rFonts w:ascii="Palatino Linotype" w:eastAsia="Palatino Linotype" w:hAnsi="Palatino Linotype" w:cs="Palatino Linotype"/>
          <w:i/>
        </w:rPr>
        <w:t xml:space="preserve"> por el Estado mexicano. </w:t>
      </w:r>
    </w:p>
    <w:p w14:paraId="236BB073" w14:textId="77777777" w:rsidR="00CE6A47" w:rsidRPr="00580826" w:rsidRDefault="00CE6A47" w:rsidP="00CE6A47">
      <w:pPr>
        <w:spacing w:before="120" w:after="120" w:line="276" w:lineRule="auto"/>
        <w:ind w:left="851" w:right="902"/>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b/>
          <w:i/>
        </w:rPr>
        <w:t>Quincuagésimo octavo</w:t>
      </w:r>
      <w:r w:rsidRPr="00580826">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14:paraId="755CE505" w14:textId="77777777" w:rsidR="00CE6A47" w:rsidRPr="00580826" w:rsidRDefault="00CE6A47" w:rsidP="00CE6A47">
      <w:pPr>
        <w:spacing w:before="120" w:after="120" w:line="360" w:lineRule="auto"/>
        <w:ind w:left="851" w:right="902"/>
        <w:contextualSpacing/>
        <w:jc w:val="both"/>
        <w:rPr>
          <w:rFonts w:ascii="Palatino Linotype" w:eastAsia="Palatino Linotype" w:hAnsi="Palatino Linotype" w:cs="Palatino Linotype"/>
          <w:i/>
        </w:rPr>
      </w:pPr>
    </w:p>
    <w:p w14:paraId="07CAE855" w14:textId="77777777" w:rsidR="00CE6A47" w:rsidRPr="00580826" w:rsidRDefault="00CE6A47" w:rsidP="00CE6A47">
      <w:pPr>
        <w:spacing w:before="240" w:after="24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580826">
        <w:rPr>
          <w:rFonts w:ascii="Palatino Linotype" w:eastAsia="Palatino Linotype" w:hAnsi="Palatino Linotype" w:cs="Palatino Linotype"/>
          <w:b/>
          <w:sz w:val="24"/>
          <w:szCs w:val="24"/>
        </w:rPr>
        <w:t>SUJETO OBLIGADO</w:t>
      </w:r>
      <w:r w:rsidRPr="00580826">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E3FAD91" w14:textId="77777777" w:rsidR="00CE6A47" w:rsidRPr="00580826" w:rsidRDefault="00CE6A47" w:rsidP="00CE6A47">
      <w:pPr>
        <w:spacing w:before="240" w:after="240" w:line="360" w:lineRule="auto"/>
        <w:contextualSpacing/>
        <w:jc w:val="both"/>
        <w:rPr>
          <w:rFonts w:ascii="Palatino Linotype" w:eastAsia="Palatino Linotype" w:hAnsi="Palatino Linotype" w:cs="Palatino Linotype"/>
          <w:sz w:val="24"/>
          <w:szCs w:val="24"/>
        </w:rPr>
      </w:pPr>
    </w:p>
    <w:p w14:paraId="3BF25F5B" w14:textId="77777777" w:rsidR="00CE6A47" w:rsidRPr="00580826" w:rsidRDefault="00CE6A47" w:rsidP="00CE6A47">
      <w:pPr>
        <w:spacing w:before="240" w:after="240" w:line="360" w:lineRule="auto"/>
        <w:contextualSpacing/>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p w14:paraId="5C40EB11" w14:textId="77777777" w:rsidR="00CE6A47" w:rsidRPr="00580826" w:rsidRDefault="00CE6A47" w:rsidP="00CE6A47">
      <w:pPr>
        <w:spacing w:before="240" w:after="240" w:line="360" w:lineRule="auto"/>
        <w:contextualSpacing/>
        <w:jc w:val="both"/>
        <w:rPr>
          <w:rFonts w:ascii="Palatino Linotype" w:eastAsia="Palatino Linotype" w:hAnsi="Palatino Linotype" w:cs="Palatino Linotype"/>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580826" w:rsidRPr="00580826" w14:paraId="0910D2BA" w14:textId="77777777" w:rsidTr="00CE6A47">
        <w:tc>
          <w:tcPr>
            <w:tcW w:w="4414" w:type="dxa"/>
            <w:gridSpan w:val="2"/>
          </w:tcPr>
          <w:p w14:paraId="4186D02E" w14:textId="77777777" w:rsidR="00CE6A47" w:rsidRPr="00580826" w:rsidRDefault="00CE6A47" w:rsidP="00CE6A47">
            <w:pPr>
              <w:jc w:val="center"/>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Parcial</w:t>
            </w:r>
          </w:p>
        </w:tc>
        <w:tc>
          <w:tcPr>
            <w:tcW w:w="4414" w:type="dxa"/>
            <w:gridSpan w:val="2"/>
          </w:tcPr>
          <w:p w14:paraId="6BED48DA" w14:textId="77777777" w:rsidR="00CE6A47" w:rsidRPr="00580826" w:rsidRDefault="00CE6A47" w:rsidP="00CE6A47">
            <w:pPr>
              <w:jc w:val="center"/>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Total</w:t>
            </w:r>
          </w:p>
        </w:tc>
      </w:tr>
      <w:tr w:rsidR="00580826" w:rsidRPr="00580826" w14:paraId="342BE704" w14:textId="77777777" w:rsidTr="00CE6A47">
        <w:tc>
          <w:tcPr>
            <w:tcW w:w="993" w:type="dxa"/>
          </w:tcPr>
          <w:p w14:paraId="6570E30A" w14:textId="77777777" w:rsidR="00CE6A47" w:rsidRPr="00580826" w:rsidRDefault="00CE6A47" w:rsidP="00CE6A47">
            <w:pPr>
              <w:jc w:val="center"/>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Concepto</w:t>
            </w:r>
          </w:p>
        </w:tc>
        <w:tc>
          <w:tcPr>
            <w:tcW w:w="3421" w:type="dxa"/>
          </w:tcPr>
          <w:p w14:paraId="36C2DCB0" w14:textId="77777777" w:rsidR="00CE6A47" w:rsidRPr="00580826" w:rsidRDefault="00CE6A47" w:rsidP="00CE6A47">
            <w:pPr>
              <w:jc w:val="center"/>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Dónde</w:t>
            </w:r>
          </w:p>
        </w:tc>
        <w:tc>
          <w:tcPr>
            <w:tcW w:w="968" w:type="dxa"/>
          </w:tcPr>
          <w:p w14:paraId="6C990E8C" w14:textId="77777777" w:rsidR="00CE6A47" w:rsidRPr="00580826" w:rsidRDefault="00CE6A47" w:rsidP="00CE6A47">
            <w:pPr>
              <w:jc w:val="center"/>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Concepto</w:t>
            </w:r>
          </w:p>
        </w:tc>
        <w:tc>
          <w:tcPr>
            <w:tcW w:w="3446" w:type="dxa"/>
          </w:tcPr>
          <w:p w14:paraId="46CFFD0E" w14:textId="77777777" w:rsidR="00CE6A47" w:rsidRPr="00580826" w:rsidRDefault="00CE6A47" w:rsidP="00CE6A47">
            <w:pPr>
              <w:jc w:val="center"/>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Dónde</w:t>
            </w:r>
          </w:p>
        </w:tc>
      </w:tr>
      <w:tr w:rsidR="00580826" w:rsidRPr="00580826" w14:paraId="252A6AC7" w14:textId="77777777" w:rsidTr="00CE6A47">
        <w:tc>
          <w:tcPr>
            <w:tcW w:w="8828" w:type="dxa"/>
            <w:gridSpan w:val="4"/>
          </w:tcPr>
          <w:p w14:paraId="134A51A2" w14:textId="77777777" w:rsidR="00CE6A47" w:rsidRPr="00580826" w:rsidRDefault="00CE6A47" w:rsidP="00CE6A47">
            <w:pPr>
              <w:jc w:val="center"/>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Sello oficial o logotipo del sujeto obligado</w:t>
            </w:r>
          </w:p>
        </w:tc>
      </w:tr>
      <w:tr w:rsidR="00580826" w:rsidRPr="00580826" w14:paraId="7AF75377" w14:textId="77777777" w:rsidTr="00CE6A47">
        <w:tc>
          <w:tcPr>
            <w:tcW w:w="993" w:type="dxa"/>
          </w:tcPr>
          <w:p w14:paraId="674F0D3D"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Fecha de clasificación</w:t>
            </w:r>
          </w:p>
        </w:tc>
        <w:tc>
          <w:tcPr>
            <w:tcW w:w="3421" w:type="dxa"/>
          </w:tcPr>
          <w:p w14:paraId="5EBBB8CC"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62AD4991"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Fecha de clasificación</w:t>
            </w:r>
          </w:p>
        </w:tc>
        <w:tc>
          <w:tcPr>
            <w:tcW w:w="3446" w:type="dxa"/>
          </w:tcPr>
          <w:p w14:paraId="2CEC2940"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580826" w:rsidRPr="00580826" w14:paraId="3DC920AB" w14:textId="77777777" w:rsidTr="00CE6A47">
        <w:tc>
          <w:tcPr>
            <w:tcW w:w="993" w:type="dxa"/>
          </w:tcPr>
          <w:p w14:paraId="7D49E68D"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Área</w:t>
            </w:r>
          </w:p>
        </w:tc>
        <w:tc>
          <w:tcPr>
            <w:tcW w:w="3421" w:type="dxa"/>
          </w:tcPr>
          <w:p w14:paraId="171EA5D6"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señalará el nombre del área del cual es titular quien clasifica.</w:t>
            </w:r>
          </w:p>
        </w:tc>
        <w:tc>
          <w:tcPr>
            <w:tcW w:w="968" w:type="dxa"/>
          </w:tcPr>
          <w:p w14:paraId="0DCCCAE7"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Área</w:t>
            </w:r>
          </w:p>
        </w:tc>
        <w:tc>
          <w:tcPr>
            <w:tcW w:w="3446" w:type="dxa"/>
          </w:tcPr>
          <w:p w14:paraId="0490B053"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señalará el nombre del área de la cual es el titular quien clasifica.</w:t>
            </w:r>
          </w:p>
        </w:tc>
      </w:tr>
      <w:tr w:rsidR="00580826" w:rsidRPr="00580826" w14:paraId="28DCD6C7" w14:textId="77777777" w:rsidTr="00CE6A47">
        <w:tc>
          <w:tcPr>
            <w:tcW w:w="993" w:type="dxa"/>
          </w:tcPr>
          <w:p w14:paraId="67F702A8"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lastRenderedPageBreak/>
              <w:t>Información reservada</w:t>
            </w:r>
          </w:p>
        </w:tc>
        <w:tc>
          <w:tcPr>
            <w:tcW w:w="3421" w:type="dxa"/>
          </w:tcPr>
          <w:p w14:paraId="0A2DCC43"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1A01E907"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Reservado</w:t>
            </w:r>
          </w:p>
        </w:tc>
        <w:tc>
          <w:tcPr>
            <w:tcW w:w="3446" w:type="dxa"/>
          </w:tcPr>
          <w:p w14:paraId="56557E58"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Leyenda de información RESERVADA.</w:t>
            </w:r>
          </w:p>
        </w:tc>
      </w:tr>
      <w:tr w:rsidR="00580826" w:rsidRPr="00580826" w14:paraId="753CA9F0" w14:textId="77777777" w:rsidTr="00CE6A47">
        <w:tc>
          <w:tcPr>
            <w:tcW w:w="993" w:type="dxa"/>
          </w:tcPr>
          <w:p w14:paraId="3B285DD8"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Fundamento legal</w:t>
            </w:r>
          </w:p>
        </w:tc>
        <w:tc>
          <w:tcPr>
            <w:tcW w:w="3421" w:type="dxa"/>
          </w:tcPr>
          <w:p w14:paraId="16A5013C"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532D2580"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Periodo de reserva</w:t>
            </w:r>
          </w:p>
        </w:tc>
        <w:tc>
          <w:tcPr>
            <w:tcW w:w="3446" w:type="dxa"/>
          </w:tcPr>
          <w:p w14:paraId="06047D04"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580826" w:rsidRPr="00580826" w14:paraId="589DF9B7" w14:textId="77777777" w:rsidTr="00CE6A47">
        <w:tc>
          <w:tcPr>
            <w:tcW w:w="993" w:type="dxa"/>
          </w:tcPr>
          <w:p w14:paraId="335051D3"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Ampliación del periodo de reserva</w:t>
            </w:r>
          </w:p>
        </w:tc>
        <w:tc>
          <w:tcPr>
            <w:tcW w:w="3421" w:type="dxa"/>
          </w:tcPr>
          <w:p w14:paraId="2B5FEC63"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9FC588D"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Fundamento legal</w:t>
            </w:r>
          </w:p>
        </w:tc>
        <w:tc>
          <w:tcPr>
            <w:tcW w:w="3446" w:type="dxa"/>
          </w:tcPr>
          <w:p w14:paraId="00DDD0C0"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580826" w:rsidRPr="00580826" w14:paraId="63CEACD4" w14:textId="77777777" w:rsidTr="00CE6A47">
        <w:tc>
          <w:tcPr>
            <w:tcW w:w="993" w:type="dxa"/>
          </w:tcPr>
          <w:p w14:paraId="3F81C284"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Confidencial</w:t>
            </w:r>
          </w:p>
        </w:tc>
        <w:tc>
          <w:tcPr>
            <w:tcW w:w="3421" w:type="dxa"/>
          </w:tcPr>
          <w:p w14:paraId="70100982"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249ABFA"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Ampliación del periodo de reserva</w:t>
            </w:r>
          </w:p>
        </w:tc>
        <w:tc>
          <w:tcPr>
            <w:tcW w:w="3446" w:type="dxa"/>
          </w:tcPr>
          <w:p w14:paraId="4F575117"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580826" w:rsidRPr="00580826" w14:paraId="7BD100BA" w14:textId="77777777" w:rsidTr="00CE6A47">
        <w:tc>
          <w:tcPr>
            <w:tcW w:w="993" w:type="dxa"/>
          </w:tcPr>
          <w:p w14:paraId="0AC93A2E"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Fundamento legal</w:t>
            </w:r>
          </w:p>
        </w:tc>
        <w:tc>
          <w:tcPr>
            <w:tcW w:w="3421" w:type="dxa"/>
          </w:tcPr>
          <w:p w14:paraId="64C99F2C"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25EC381F"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Confidencial</w:t>
            </w:r>
          </w:p>
        </w:tc>
        <w:tc>
          <w:tcPr>
            <w:tcW w:w="3446" w:type="dxa"/>
          </w:tcPr>
          <w:p w14:paraId="7231CEA2"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Leyenda de información CONFIDENCIAL.</w:t>
            </w:r>
          </w:p>
        </w:tc>
      </w:tr>
      <w:tr w:rsidR="00580826" w:rsidRPr="00580826" w14:paraId="7FBC7FE6" w14:textId="77777777" w:rsidTr="00CE6A47">
        <w:tc>
          <w:tcPr>
            <w:tcW w:w="993" w:type="dxa"/>
          </w:tcPr>
          <w:p w14:paraId="1C15E4B8"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Rúbrica del titular del área</w:t>
            </w:r>
          </w:p>
        </w:tc>
        <w:tc>
          <w:tcPr>
            <w:tcW w:w="3421" w:type="dxa"/>
          </w:tcPr>
          <w:p w14:paraId="0EF43825"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Rúbrica autógrafa de quien clasifica.</w:t>
            </w:r>
          </w:p>
        </w:tc>
        <w:tc>
          <w:tcPr>
            <w:tcW w:w="968" w:type="dxa"/>
          </w:tcPr>
          <w:p w14:paraId="4A1A99FD"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Fundamento legal</w:t>
            </w:r>
          </w:p>
        </w:tc>
        <w:tc>
          <w:tcPr>
            <w:tcW w:w="3446" w:type="dxa"/>
          </w:tcPr>
          <w:p w14:paraId="799261BD"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580826" w:rsidRPr="00580826" w14:paraId="3F882E5D" w14:textId="77777777" w:rsidTr="00CE6A47">
        <w:tc>
          <w:tcPr>
            <w:tcW w:w="993" w:type="dxa"/>
          </w:tcPr>
          <w:p w14:paraId="7D839EA6"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Fecha de desclasificación</w:t>
            </w:r>
          </w:p>
        </w:tc>
        <w:tc>
          <w:tcPr>
            <w:tcW w:w="3421" w:type="dxa"/>
          </w:tcPr>
          <w:p w14:paraId="3D6A4F80"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anotará la fecha en que se desclasifica el documento.</w:t>
            </w:r>
          </w:p>
        </w:tc>
        <w:tc>
          <w:tcPr>
            <w:tcW w:w="968" w:type="dxa"/>
          </w:tcPr>
          <w:p w14:paraId="3278AB75"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Rúbrica del titular del área</w:t>
            </w:r>
          </w:p>
        </w:tc>
        <w:tc>
          <w:tcPr>
            <w:tcW w:w="3446" w:type="dxa"/>
          </w:tcPr>
          <w:p w14:paraId="5A5665B1"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Rúbrica autógrafa de quien clasifica.</w:t>
            </w:r>
          </w:p>
        </w:tc>
      </w:tr>
      <w:tr w:rsidR="00580826" w:rsidRPr="00580826" w14:paraId="312C30D9" w14:textId="77777777" w:rsidTr="00CE6A47">
        <w:tc>
          <w:tcPr>
            <w:tcW w:w="993" w:type="dxa"/>
          </w:tcPr>
          <w:p w14:paraId="66677150"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Rúbrica y cargo del servidor público</w:t>
            </w:r>
          </w:p>
        </w:tc>
        <w:tc>
          <w:tcPr>
            <w:tcW w:w="3421" w:type="dxa"/>
          </w:tcPr>
          <w:p w14:paraId="2972E780"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Rúbrica autógrafa de quien desclasifica.</w:t>
            </w:r>
          </w:p>
        </w:tc>
        <w:tc>
          <w:tcPr>
            <w:tcW w:w="968" w:type="dxa"/>
          </w:tcPr>
          <w:p w14:paraId="3827E062"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Fecha de desclasificación</w:t>
            </w:r>
          </w:p>
        </w:tc>
        <w:tc>
          <w:tcPr>
            <w:tcW w:w="3446" w:type="dxa"/>
          </w:tcPr>
          <w:p w14:paraId="6CD7E2FF"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Se anotará la fecha en que se desclasifica.</w:t>
            </w:r>
          </w:p>
        </w:tc>
      </w:tr>
      <w:tr w:rsidR="00580826" w:rsidRPr="00580826" w14:paraId="35511700" w14:textId="77777777" w:rsidTr="00CE6A47">
        <w:tc>
          <w:tcPr>
            <w:tcW w:w="993" w:type="dxa"/>
          </w:tcPr>
          <w:p w14:paraId="075AB101" w14:textId="77777777" w:rsidR="00CE6A47" w:rsidRPr="00580826" w:rsidRDefault="00CE6A47" w:rsidP="00CE6A47">
            <w:pPr>
              <w:jc w:val="both"/>
              <w:rPr>
                <w:rFonts w:ascii="Palatino Linotype" w:eastAsia="Palatino Linotype" w:hAnsi="Palatino Linotype" w:cs="Palatino Linotype"/>
                <w:sz w:val="12"/>
                <w:szCs w:val="12"/>
              </w:rPr>
            </w:pPr>
          </w:p>
        </w:tc>
        <w:tc>
          <w:tcPr>
            <w:tcW w:w="3421" w:type="dxa"/>
          </w:tcPr>
          <w:p w14:paraId="3D45215F" w14:textId="77777777" w:rsidR="00CE6A47" w:rsidRPr="00580826" w:rsidRDefault="00CE6A47" w:rsidP="00CE6A47">
            <w:pPr>
              <w:jc w:val="both"/>
              <w:rPr>
                <w:rFonts w:ascii="Palatino Linotype" w:eastAsia="Palatino Linotype" w:hAnsi="Palatino Linotype" w:cs="Palatino Linotype"/>
                <w:sz w:val="12"/>
                <w:szCs w:val="12"/>
              </w:rPr>
            </w:pPr>
          </w:p>
        </w:tc>
        <w:tc>
          <w:tcPr>
            <w:tcW w:w="968" w:type="dxa"/>
          </w:tcPr>
          <w:p w14:paraId="201E0138"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Partes o secciones reservadas o confidenciales</w:t>
            </w:r>
          </w:p>
        </w:tc>
        <w:tc>
          <w:tcPr>
            <w:tcW w:w="3446" w:type="dxa"/>
          </w:tcPr>
          <w:p w14:paraId="3A2194AA"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 xml:space="preserve">En caso que una vez desclasificado el expediente, </w:t>
            </w:r>
            <w:proofErr w:type="spellStart"/>
            <w:r w:rsidRPr="00580826">
              <w:rPr>
                <w:rFonts w:ascii="Palatino Linotype" w:eastAsia="Palatino Linotype" w:hAnsi="Palatino Linotype" w:cs="Palatino Linotype"/>
                <w:sz w:val="12"/>
                <w:szCs w:val="12"/>
              </w:rPr>
              <w:t>subsistanpartes</w:t>
            </w:r>
            <w:proofErr w:type="spellEnd"/>
            <w:r w:rsidRPr="00580826">
              <w:rPr>
                <w:rFonts w:ascii="Palatino Linotype" w:eastAsia="Palatino Linotype" w:hAnsi="Palatino Linotype" w:cs="Palatino Linotype"/>
                <w:sz w:val="12"/>
                <w:szCs w:val="12"/>
              </w:rPr>
              <w:t xml:space="preserve"> o secciones del mismo reservadas o confidenciales, se señalará este hecho.</w:t>
            </w:r>
          </w:p>
        </w:tc>
      </w:tr>
      <w:tr w:rsidR="00CE6A47" w:rsidRPr="00580826" w14:paraId="6A018AB1" w14:textId="77777777" w:rsidTr="00CE6A47">
        <w:tc>
          <w:tcPr>
            <w:tcW w:w="993" w:type="dxa"/>
          </w:tcPr>
          <w:p w14:paraId="02EC1B4B" w14:textId="77777777" w:rsidR="00CE6A47" w:rsidRPr="00580826" w:rsidRDefault="00CE6A47" w:rsidP="00CE6A47">
            <w:pPr>
              <w:jc w:val="both"/>
              <w:rPr>
                <w:rFonts w:ascii="Palatino Linotype" w:eastAsia="Palatino Linotype" w:hAnsi="Palatino Linotype" w:cs="Palatino Linotype"/>
                <w:sz w:val="12"/>
                <w:szCs w:val="12"/>
              </w:rPr>
            </w:pPr>
          </w:p>
        </w:tc>
        <w:tc>
          <w:tcPr>
            <w:tcW w:w="3421" w:type="dxa"/>
          </w:tcPr>
          <w:p w14:paraId="36DFB9E1" w14:textId="77777777" w:rsidR="00CE6A47" w:rsidRPr="00580826" w:rsidRDefault="00CE6A47" w:rsidP="00CE6A47">
            <w:pPr>
              <w:jc w:val="both"/>
              <w:rPr>
                <w:rFonts w:ascii="Palatino Linotype" w:eastAsia="Palatino Linotype" w:hAnsi="Palatino Linotype" w:cs="Palatino Linotype"/>
                <w:sz w:val="12"/>
                <w:szCs w:val="12"/>
              </w:rPr>
            </w:pPr>
          </w:p>
        </w:tc>
        <w:tc>
          <w:tcPr>
            <w:tcW w:w="968" w:type="dxa"/>
          </w:tcPr>
          <w:p w14:paraId="3FEAB7F8" w14:textId="77777777" w:rsidR="00CE6A47" w:rsidRPr="00580826" w:rsidRDefault="00CE6A47" w:rsidP="00CE6A47">
            <w:pPr>
              <w:jc w:val="both"/>
              <w:rPr>
                <w:rFonts w:ascii="Palatino Linotype" w:eastAsia="Palatino Linotype" w:hAnsi="Palatino Linotype" w:cs="Palatino Linotype"/>
                <w:b/>
                <w:sz w:val="12"/>
                <w:szCs w:val="12"/>
              </w:rPr>
            </w:pPr>
            <w:r w:rsidRPr="00580826">
              <w:rPr>
                <w:rFonts w:ascii="Palatino Linotype" w:eastAsia="Palatino Linotype" w:hAnsi="Palatino Linotype" w:cs="Palatino Linotype"/>
                <w:b/>
                <w:sz w:val="12"/>
                <w:szCs w:val="12"/>
              </w:rPr>
              <w:t>Rúbrica y cargo del servidor público</w:t>
            </w:r>
          </w:p>
        </w:tc>
        <w:tc>
          <w:tcPr>
            <w:tcW w:w="3446" w:type="dxa"/>
          </w:tcPr>
          <w:p w14:paraId="2AA07DA9" w14:textId="77777777" w:rsidR="00CE6A47" w:rsidRPr="00580826" w:rsidRDefault="00CE6A47" w:rsidP="00CE6A47">
            <w:pPr>
              <w:jc w:val="both"/>
              <w:rPr>
                <w:rFonts w:ascii="Palatino Linotype" w:eastAsia="Palatino Linotype" w:hAnsi="Palatino Linotype" w:cs="Palatino Linotype"/>
                <w:sz w:val="12"/>
                <w:szCs w:val="12"/>
              </w:rPr>
            </w:pPr>
            <w:r w:rsidRPr="00580826">
              <w:rPr>
                <w:rFonts w:ascii="Palatino Linotype" w:eastAsia="Palatino Linotype" w:hAnsi="Palatino Linotype" w:cs="Palatino Linotype"/>
                <w:sz w:val="12"/>
                <w:szCs w:val="12"/>
              </w:rPr>
              <w:t>Rúbrica autógrafa de quien desclasifica.</w:t>
            </w:r>
          </w:p>
        </w:tc>
      </w:tr>
    </w:tbl>
    <w:p w14:paraId="5832A162" w14:textId="77777777" w:rsidR="00CE6A47" w:rsidRPr="00580826" w:rsidRDefault="00CE6A47" w:rsidP="00CE6A47">
      <w:pPr>
        <w:spacing w:after="0" w:line="360" w:lineRule="auto"/>
        <w:jc w:val="both"/>
        <w:rPr>
          <w:rFonts w:ascii="Palatino Linotype" w:eastAsia="Palatino Linotype" w:hAnsi="Palatino Linotype" w:cs="Palatino Linotype"/>
          <w:sz w:val="24"/>
          <w:szCs w:val="24"/>
        </w:rPr>
      </w:pPr>
    </w:p>
    <w:p w14:paraId="58DD9CBB" w14:textId="78DF4EBC" w:rsidR="00CE6A47" w:rsidRPr="00580826" w:rsidRDefault="00CE6A47" w:rsidP="00E637E0">
      <w:p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Así, con fundamento en lo prescrito en los</w:t>
      </w:r>
      <w:r w:rsidRPr="00580826">
        <w:rPr>
          <w:rFonts w:ascii="Times New Roman" w:eastAsia="Times New Roman" w:hAnsi="Times New Roman" w:cs="Times New Roman"/>
          <w:sz w:val="24"/>
          <w:szCs w:val="24"/>
        </w:rPr>
        <w:t xml:space="preserve"> </w:t>
      </w:r>
      <w:r w:rsidRPr="00580826">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4C681F" w14:textId="77777777" w:rsidR="00CE6A47" w:rsidRPr="00580826" w:rsidRDefault="00CE6A47" w:rsidP="00CE6A47">
      <w:pPr>
        <w:spacing w:after="240" w:line="360" w:lineRule="auto"/>
        <w:contextualSpacing/>
        <w:jc w:val="center"/>
        <w:rPr>
          <w:rFonts w:ascii="Palatino Linotype" w:eastAsia="Palatino Linotype" w:hAnsi="Palatino Linotype" w:cs="Palatino Linotype"/>
          <w:b/>
          <w:sz w:val="24"/>
        </w:rPr>
      </w:pPr>
      <w:r w:rsidRPr="00580826">
        <w:rPr>
          <w:rFonts w:ascii="Palatino Linotype" w:eastAsia="Palatino Linotype" w:hAnsi="Palatino Linotype" w:cs="Palatino Linotype"/>
          <w:b/>
          <w:sz w:val="24"/>
        </w:rPr>
        <w:lastRenderedPageBreak/>
        <w:t>R E S U E L V E:</w:t>
      </w:r>
    </w:p>
    <w:p w14:paraId="3D4378EE" w14:textId="77777777" w:rsidR="00CE6A47" w:rsidRPr="00580826" w:rsidRDefault="00CE6A47" w:rsidP="00CE6A47">
      <w:pPr>
        <w:spacing w:after="240" w:line="360" w:lineRule="auto"/>
        <w:contextualSpacing/>
        <w:jc w:val="center"/>
        <w:rPr>
          <w:rFonts w:ascii="Palatino Linotype" w:eastAsia="Palatino Linotype" w:hAnsi="Palatino Linotype" w:cs="Palatino Linotype"/>
          <w:b/>
          <w:sz w:val="24"/>
        </w:rPr>
      </w:pPr>
    </w:p>
    <w:p w14:paraId="60830C1D" w14:textId="1482775D" w:rsidR="00CE6A47" w:rsidRPr="00580826" w:rsidRDefault="00CE6A47" w:rsidP="00CE6A47">
      <w:pPr>
        <w:spacing w:before="240" w:after="240" w:line="360" w:lineRule="auto"/>
        <w:contextualSpacing/>
        <w:jc w:val="both"/>
        <w:rPr>
          <w:rFonts w:ascii="Palatino Linotype" w:eastAsia="Palatino Linotype" w:hAnsi="Palatino Linotype" w:cs="Palatino Linotype"/>
          <w:b/>
          <w:sz w:val="24"/>
        </w:rPr>
      </w:pPr>
      <w:r w:rsidRPr="00580826">
        <w:rPr>
          <w:rFonts w:ascii="Palatino Linotype" w:eastAsia="Palatino Linotype" w:hAnsi="Palatino Linotype" w:cs="Palatino Linotype"/>
          <w:b/>
          <w:sz w:val="24"/>
        </w:rPr>
        <w:t xml:space="preserve">PRIMERO. </w:t>
      </w:r>
      <w:r w:rsidRPr="00580826">
        <w:rPr>
          <w:rFonts w:ascii="Palatino Linotype" w:eastAsia="Palatino Linotype" w:hAnsi="Palatino Linotype" w:cs="Palatino Linotype"/>
          <w:sz w:val="24"/>
        </w:rPr>
        <w:t xml:space="preserve">Resultan </w:t>
      </w:r>
      <w:r w:rsidR="00D05B5E" w:rsidRPr="00580826">
        <w:rPr>
          <w:rFonts w:ascii="Palatino Linotype" w:eastAsia="Palatino Linotype" w:hAnsi="Palatino Linotype" w:cs="Palatino Linotype"/>
          <w:sz w:val="24"/>
        </w:rPr>
        <w:t xml:space="preserve">parcialmente </w:t>
      </w:r>
      <w:r w:rsidRPr="00580826">
        <w:rPr>
          <w:rFonts w:ascii="Palatino Linotype" w:eastAsia="Palatino Linotype" w:hAnsi="Palatino Linotype" w:cs="Palatino Linotype"/>
          <w:b/>
          <w:sz w:val="24"/>
        </w:rPr>
        <w:t>fundadas</w:t>
      </w:r>
      <w:r w:rsidRPr="00580826">
        <w:rPr>
          <w:rFonts w:ascii="Palatino Linotype" w:eastAsia="Palatino Linotype" w:hAnsi="Palatino Linotype" w:cs="Palatino Linotype"/>
          <w:sz w:val="24"/>
        </w:rPr>
        <w:t xml:space="preserve"> las razones o motivos de inconformidad hechos valer por </w:t>
      </w:r>
      <w:r w:rsidRPr="00580826">
        <w:rPr>
          <w:rFonts w:ascii="Palatino Linotype" w:eastAsia="Palatino Linotype" w:hAnsi="Palatino Linotype" w:cs="Palatino Linotype"/>
          <w:b/>
          <w:sz w:val="24"/>
        </w:rPr>
        <w:t>LA PARTE RECURRENTE</w:t>
      </w:r>
      <w:r w:rsidRPr="00580826">
        <w:rPr>
          <w:rFonts w:ascii="Palatino Linotype" w:eastAsia="Palatino Linotype" w:hAnsi="Palatino Linotype" w:cs="Palatino Linotype"/>
          <w:sz w:val="24"/>
        </w:rPr>
        <w:t xml:space="preserve"> en el recurso de revisión </w:t>
      </w:r>
      <w:r w:rsidRPr="00580826">
        <w:rPr>
          <w:rFonts w:ascii="Palatino Linotype" w:eastAsia="Palatino Linotype" w:hAnsi="Palatino Linotype" w:cs="Palatino Linotype"/>
          <w:b/>
          <w:sz w:val="24"/>
        </w:rPr>
        <w:t>1</w:t>
      </w:r>
      <w:r w:rsidR="000A2061" w:rsidRPr="00580826">
        <w:rPr>
          <w:rFonts w:ascii="Palatino Linotype" w:eastAsia="Palatino Linotype" w:hAnsi="Palatino Linotype" w:cs="Palatino Linotype"/>
          <w:b/>
          <w:sz w:val="24"/>
        </w:rPr>
        <w:t>3419</w:t>
      </w:r>
      <w:r w:rsidRPr="00580826">
        <w:rPr>
          <w:rFonts w:ascii="Palatino Linotype" w:eastAsia="Palatino Linotype" w:hAnsi="Palatino Linotype" w:cs="Palatino Linotype"/>
          <w:b/>
          <w:sz w:val="24"/>
        </w:rPr>
        <w:t>/INFOEM/IP/RR/2022</w:t>
      </w:r>
      <w:r w:rsidRPr="00580826">
        <w:rPr>
          <w:rFonts w:ascii="Palatino Linotype" w:eastAsia="Palatino Linotype" w:hAnsi="Palatino Linotype" w:cs="Palatino Linotype"/>
          <w:sz w:val="24"/>
        </w:rPr>
        <w:t xml:space="preserve">; por lo que, en términos del </w:t>
      </w:r>
      <w:r w:rsidRPr="00580826">
        <w:rPr>
          <w:rFonts w:ascii="Palatino Linotype" w:eastAsia="Palatino Linotype" w:hAnsi="Palatino Linotype" w:cs="Palatino Linotype"/>
          <w:b/>
          <w:sz w:val="24"/>
        </w:rPr>
        <w:t>Considerando</w:t>
      </w:r>
      <w:r w:rsidRPr="00580826">
        <w:rPr>
          <w:rFonts w:ascii="Palatino Linotype" w:eastAsia="Palatino Linotype" w:hAnsi="Palatino Linotype" w:cs="Palatino Linotype"/>
          <w:sz w:val="24"/>
        </w:rPr>
        <w:t xml:space="preserve"> </w:t>
      </w:r>
      <w:r w:rsidRPr="00580826">
        <w:rPr>
          <w:rFonts w:ascii="Palatino Linotype" w:eastAsia="Palatino Linotype" w:hAnsi="Palatino Linotype" w:cs="Palatino Linotype"/>
          <w:b/>
          <w:sz w:val="24"/>
        </w:rPr>
        <w:t xml:space="preserve">Cuarto </w:t>
      </w:r>
      <w:r w:rsidRPr="00580826">
        <w:rPr>
          <w:rFonts w:ascii="Palatino Linotype" w:eastAsia="Palatino Linotype" w:hAnsi="Palatino Linotype" w:cs="Palatino Linotype"/>
          <w:sz w:val="24"/>
        </w:rPr>
        <w:t xml:space="preserve">de esta resolución, se </w:t>
      </w:r>
      <w:r w:rsidRPr="00580826">
        <w:rPr>
          <w:rFonts w:ascii="Palatino Linotype" w:eastAsia="Palatino Linotype" w:hAnsi="Palatino Linotype" w:cs="Palatino Linotype"/>
          <w:b/>
          <w:sz w:val="24"/>
        </w:rPr>
        <w:t xml:space="preserve">MODIFICA </w:t>
      </w:r>
      <w:r w:rsidRPr="00580826">
        <w:rPr>
          <w:rFonts w:ascii="Palatino Linotype" w:eastAsia="Palatino Linotype" w:hAnsi="Palatino Linotype" w:cs="Palatino Linotype"/>
          <w:sz w:val="24"/>
        </w:rPr>
        <w:t xml:space="preserve">la respuesta emitida por </w:t>
      </w:r>
      <w:r w:rsidRPr="00580826">
        <w:rPr>
          <w:rFonts w:ascii="Palatino Linotype" w:eastAsia="Palatino Linotype" w:hAnsi="Palatino Linotype" w:cs="Palatino Linotype"/>
          <w:b/>
          <w:sz w:val="24"/>
        </w:rPr>
        <w:t xml:space="preserve">EL SUJETO OBLIGADO. </w:t>
      </w:r>
    </w:p>
    <w:p w14:paraId="10D51CD2" w14:textId="77777777" w:rsidR="000A2061" w:rsidRPr="00580826" w:rsidRDefault="000A2061" w:rsidP="00CE6A47">
      <w:pPr>
        <w:spacing w:before="240" w:after="240" w:line="360" w:lineRule="auto"/>
        <w:contextualSpacing/>
        <w:jc w:val="both"/>
        <w:rPr>
          <w:rFonts w:ascii="Palatino Linotype" w:eastAsia="Palatino Linotype" w:hAnsi="Palatino Linotype" w:cs="Palatino Linotype"/>
          <w:b/>
          <w:sz w:val="24"/>
        </w:rPr>
      </w:pPr>
    </w:p>
    <w:p w14:paraId="1E74A395" w14:textId="334D6F7C" w:rsidR="00CE6A47" w:rsidRPr="00580826" w:rsidRDefault="00CE6A47" w:rsidP="00CE6A47">
      <w:pPr>
        <w:spacing w:line="360" w:lineRule="auto"/>
        <w:ind w:right="51"/>
        <w:contextualSpacing/>
        <w:jc w:val="both"/>
        <w:rPr>
          <w:rFonts w:ascii="Palatino Linotype" w:eastAsia="Palatino Linotype" w:hAnsi="Palatino Linotype" w:cs="Palatino Linotype"/>
          <w:sz w:val="24"/>
          <w:szCs w:val="24"/>
        </w:rPr>
      </w:pPr>
      <w:bookmarkStart w:id="0" w:name="_heading=h.1fob9te" w:colFirst="0" w:colLast="0"/>
      <w:bookmarkEnd w:id="0"/>
      <w:r w:rsidRPr="00580826">
        <w:rPr>
          <w:rFonts w:ascii="Palatino Linotype" w:eastAsia="Palatino Linotype" w:hAnsi="Palatino Linotype" w:cs="Palatino Linotype"/>
          <w:b/>
          <w:sz w:val="24"/>
        </w:rPr>
        <w:t xml:space="preserve">SEGUNDO. </w:t>
      </w:r>
      <w:r w:rsidRPr="00580826">
        <w:rPr>
          <w:rFonts w:ascii="Palatino Linotype" w:eastAsia="Palatino Linotype" w:hAnsi="Palatino Linotype" w:cs="Palatino Linotype"/>
          <w:sz w:val="24"/>
        </w:rPr>
        <w:t xml:space="preserve">Se </w:t>
      </w:r>
      <w:r w:rsidRPr="00580826">
        <w:rPr>
          <w:rFonts w:ascii="Palatino Linotype" w:eastAsia="Palatino Linotype" w:hAnsi="Palatino Linotype" w:cs="Palatino Linotype"/>
          <w:b/>
          <w:sz w:val="24"/>
        </w:rPr>
        <w:t xml:space="preserve">Ordena </w:t>
      </w:r>
      <w:r w:rsidRPr="00580826">
        <w:rPr>
          <w:rFonts w:ascii="Palatino Linotype" w:eastAsia="Palatino Linotype" w:hAnsi="Palatino Linotype" w:cs="Palatino Linotype"/>
          <w:sz w:val="24"/>
        </w:rPr>
        <w:t xml:space="preserve">al </w:t>
      </w:r>
      <w:r w:rsidRPr="00580826">
        <w:rPr>
          <w:rFonts w:ascii="Palatino Linotype" w:eastAsia="Palatino Linotype" w:hAnsi="Palatino Linotype" w:cs="Palatino Linotype"/>
          <w:b/>
          <w:sz w:val="24"/>
        </w:rPr>
        <w:t>SUJETO OBLIGADO</w:t>
      </w:r>
      <w:r w:rsidRPr="00580826">
        <w:rPr>
          <w:rFonts w:ascii="Palatino Linotype" w:eastAsia="Palatino Linotype" w:hAnsi="Palatino Linotype" w:cs="Palatino Linotype"/>
          <w:sz w:val="24"/>
        </w:rPr>
        <w:t xml:space="preserve"> haga entrega A</w:t>
      </w:r>
      <w:r w:rsidRPr="00580826">
        <w:rPr>
          <w:rFonts w:ascii="Palatino Linotype" w:eastAsia="Palatino Linotype" w:hAnsi="Palatino Linotype" w:cs="Palatino Linotype"/>
          <w:b/>
          <w:sz w:val="24"/>
        </w:rPr>
        <w:t xml:space="preserve"> LA PARTE  </w:t>
      </w:r>
      <w:r w:rsidRPr="00580826">
        <w:rPr>
          <w:rFonts w:ascii="Palatino Linotype" w:eastAsia="Palatino Linotype" w:hAnsi="Palatino Linotype" w:cs="Palatino Linotype"/>
          <w:sz w:val="24"/>
        </w:rPr>
        <w:t xml:space="preserve"> </w:t>
      </w:r>
      <w:r w:rsidRPr="00580826">
        <w:rPr>
          <w:rFonts w:ascii="Palatino Linotype" w:eastAsia="Palatino Linotype" w:hAnsi="Palatino Linotype" w:cs="Palatino Linotype"/>
          <w:b/>
          <w:sz w:val="24"/>
        </w:rPr>
        <w:t>RECURRENTE, previa búsqueda exhaustiva y razonable,</w:t>
      </w:r>
      <w:r w:rsidRPr="00580826">
        <w:rPr>
          <w:rFonts w:ascii="Palatino Linotype" w:eastAsia="Palatino Linotype" w:hAnsi="Palatino Linotype" w:cs="Palatino Linotype"/>
          <w:sz w:val="24"/>
        </w:rPr>
        <w:t xml:space="preserve"> vía SAIMEX</w:t>
      </w:r>
      <w:r w:rsidRPr="00580826">
        <w:rPr>
          <w:rFonts w:ascii="Palatino Linotype" w:eastAsia="Palatino Linotype" w:hAnsi="Palatino Linotype" w:cs="Palatino Linotype"/>
          <w:b/>
          <w:sz w:val="24"/>
        </w:rPr>
        <w:t xml:space="preserve">, </w:t>
      </w:r>
      <w:r w:rsidR="003777EA" w:rsidRPr="00580826">
        <w:rPr>
          <w:rFonts w:ascii="Palatino Linotype" w:eastAsia="Palatino Linotype" w:hAnsi="Palatino Linotype" w:cs="Palatino Linotype"/>
          <w:sz w:val="24"/>
        </w:rPr>
        <w:t xml:space="preserve">de ser el caso </w:t>
      </w:r>
      <w:r w:rsidR="003777EA" w:rsidRPr="00580826">
        <w:rPr>
          <w:rFonts w:ascii="Palatino Linotype" w:eastAsia="Palatino Linotype" w:hAnsi="Palatino Linotype" w:cs="Palatino Linotype"/>
          <w:sz w:val="24"/>
          <w:szCs w:val="24"/>
        </w:rPr>
        <w:t>en versión pública, la</w:t>
      </w:r>
      <w:r w:rsidRPr="00580826">
        <w:rPr>
          <w:rFonts w:ascii="Palatino Linotype" w:eastAsia="Palatino Linotype" w:hAnsi="Palatino Linotype" w:cs="Palatino Linotype"/>
          <w:sz w:val="24"/>
          <w:szCs w:val="24"/>
        </w:rPr>
        <w:t xml:space="preserve"> siguiente información: </w:t>
      </w:r>
    </w:p>
    <w:p w14:paraId="4DEC454E" w14:textId="6599E3AB" w:rsidR="00CE6A47" w:rsidRPr="00580826" w:rsidRDefault="000A2061" w:rsidP="000A2061">
      <w:pPr>
        <w:pStyle w:val="Prrafodelista"/>
        <w:numPr>
          <w:ilvl w:val="0"/>
          <w:numId w:val="4"/>
        </w:numPr>
        <w:spacing w:after="0" w:line="360" w:lineRule="auto"/>
        <w:jc w:val="both"/>
        <w:rPr>
          <w:rFonts w:ascii="Palatino Linotype" w:eastAsia="Palatino Linotype" w:hAnsi="Palatino Linotype" w:cs="Palatino Linotype"/>
          <w:sz w:val="24"/>
          <w:szCs w:val="24"/>
        </w:rPr>
      </w:pPr>
      <w:r w:rsidRPr="00580826">
        <w:rPr>
          <w:rFonts w:ascii="Palatino Linotype" w:eastAsia="Palatino Linotype" w:hAnsi="Palatino Linotype" w:cs="Palatino Linotype"/>
          <w:sz w:val="24"/>
          <w:szCs w:val="24"/>
        </w:rPr>
        <w:t>El</w:t>
      </w:r>
      <w:r w:rsidR="00D05B5E" w:rsidRPr="00580826">
        <w:rPr>
          <w:rFonts w:ascii="Palatino Linotype" w:eastAsia="Palatino Linotype" w:hAnsi="Palatino Linotype" w:cs="Palatino Linotype"/>
          <w:sz w:val="24"/>
          <w:szCs w:val="24"/>
        </w:rPr>
        <w:t xml:space="preserve"> acta de visita de supervisión </w:t>
      </w:r>
      <w:r w:rsidR="00E637E0" w:rsidRPr="00580826">
        <w:rPr>
          <w:rFonts w:ascii="Palatino Linotype" w:eastAsia="Palatino Linotype" w:hAnsi="Palatino Linotype" w:cs="Palatino Linotype"/>
          <w:sz w:val="24"/>
          <w:szCs w:val="24"/>
        </w:rPr>
        <w:t xml:space="preserve">en el </w:t>
      </w:r>
      <w:r w:rsidRPr="00580826">
        <w:rPr>
          <w:rFonts w:ascii="Palatino Linotype" w:eastAsia="Palatino Linotype" w:hAnsi="Palatino Linotype" w:cs="Palatino Linotype"/>
          <w:sz w:val="24"/>
          <w:szCs w:val="24"/>
        </w:rPr>
        <w:t xml:space="preserve">consta el resultado de la visita de supervisión realizada el día veinticuatro de noviembre del dos mil veinte en el desarrollo señalado en la solicitud de información. </w:t>
      </w:r>
    </w:p>
    <w:p w14:paraId="561E3A8D" w14:textId="77777777" w:rsidR="00CE6A47" w:rsidRPr="00580826" w:rsidRDefault="00CE6A47" w:rsidP="00CE6A47">
      <w:pPr>
        <w:tabs>
          <w:tab w:val="left" w:pos="7938"/>
        </w:tabs>
        <w:spacing w:after="0" w:line="240" w:lineRule="auto"/>
        <w:ind w:right="709"/>
        <w:contextualSpacing/>
        <w:jc w:val="both"/>
        <w:rPr>
          <w:rFonts w:ascii="Palatino Linotype" w:eastAsia="Palatino Linotype" w:hAnsi="Palatino Linotype" w:cs="Palatino Linotype"/>
          <w:i/>
        </w:rPr>
      </w:pPr>
    </w:p>
    <w:p w14:paraId="60B91B12" w14:textId="77777777" w:rsidR="00CE6A47" w:rsidRPr="00580826" w:rsidRDefault="00CE6A47" w:rsidP="00CE6A47">
      <w:pPr>
        <w:spacing w:after="0" w:line="360" w:lineRule="auto"/>
        <w:contextualSpacing/>
        <w:jc w:val="both"/>
        <w:rPr>
          <w:rFonts w:ascii="Palatino Linotype" w:eastAsia="Palatino Linotype" w:hAnsi="Palatino Linotype" w:cs="Palatino Linotype"/>
          <w:i/>
        </w:rPr>
      </w:pPr>
      <w:r w:rsidRPr="00580826">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14:paraId="3850784D" w14:textId="77777777" w:rsidR="00CE6A47" w:rsidRPr="00580826" w:rsidRDefault="00CE6A47" w:rsidP="00CE6A47">
      <w:pPr>
        <w:spacing w:line="360" w:lineRule="auto"/>
        <w:contextualSpacing/>
        <w:jc w:val="both"/>
        <w:rPr>
          <w:rFonts w:ascii="Palatino Linotype" w:eastAsia="Palatino Linotype" w:hAnsi="Palatino Linotype" w:cs="Palatino Linotype"/>
          <w:i/>
        </w:rPr>
      </w:pPr>
    </w:p>
    <w:p w14:paraId="0223F7FF" w14:textId="77777777" w:rsidR="00CE6A47" w:rsidRPr="00580826" w:rsidRDefault="00CE6A47" w:rsidP="00CE6A47">
      <w:pPr>
        <w:spacing w:line="360" w:lineRule="auto"/>
        <w:contextualSpacing/>
        <w:jc w:val="both"/>
        <w:rPr>
          <w:rFonts w:ascii="Palatino Linotype" w:eastAsia="Palatino Linotype" w:hAnsi="Palatino Linotype" w:cs="Palatino Linotype"/>
          <w:sz w:val="24"/>
        </w:rPr>
      </w:pPr>
      <w:r w:rsidRPr="00580826">
        <w:rPr>
          <w:rFonts w:ascii="Palatino Linotype" w:eastAsia="Palatino Linotype" w:hAnsi="Palatino Linotype" w:cs="Palatino Linotype"/>
          <w:b/>
          <w:sz w:val="24"/>
        </w:rPr>
        <w:t xml:space="preserve">TERCERO.  Notifíquese vía SAIMEX, </w:t>
      </w:r>
      <w:r w:rsidRPr="00580826">
        <w:rPr>
          <w:rFonts w:ascii="Palatino Linotype" w:eastAsia="Palatino Linotype" w:hAnsi="Palatino Linotype" w:cs="Palatino Linotype"/>
          <w:sz w:val="24"/>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w:t>
      </w:r>
      <w:r w:rsidRPr="00580826">
        <w:rPr>
          <w:rFonts w:ascii="Palatino Linotype" w:eastAsia="Palatino Linotype" w:hAnsi="Palatino Linotype" w:cs="Palatino Linotype"/>
          <w:sz w:val="24"/>
        </w:rPr>
        <w:lastRenderedPageBreak/>
        <w:t>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ED92D5" w14:textId="77777777" w:rsidR="00CE6A47" w:rsidRPr="00580826" w:rsidRDefault="00CE6A47" w:rsidP="00CE6A47">
      <w:pPr>
        <w:spacing w:line="360" w:lineRule="auto"/>
        <w:contextualSpacing/>
        <w:jc w:val="both"/>
        <w:rPr>
          <w:rFonts w:ascii="Palatino Linotype" w:eastAsia="Palatino Linotype" w:hAnsi="Palatino Linotype" w:cs="Palatino Linotype"/>
          <w:sz w:val="24"/>
        </w:rPr>
      </w:pPr>
    </w:p>
    <w:p w14:paraId="0D26BAC5" w14:textId="77777777" w:rsidR="00CE6A47" w:rsidRPr="00580826" w:rsidRDefault="00CE6A47" w:rsidP="00CE6A47">
      <w:pPr>
        <w:spacing w:line="360" w:lineRule="auto"/>
        <w:contextualSpacing/>
        <w:jc w:val="both"/>
        <w:rPr>
          <w:rFonts w:ascii="Palatino Linotype" w:eastAsia="Palatino Linotype" w:hAnsi="Palatino Linotype" w:cs="Palatino Linotype"/>
          <w:sz w:val="24"/>
        </w:rPr>
      </w:pPr>
      <w:r w:rsidRPr="00580826">
        <w:rPr>
          <w:rFonts w:ascii="Palatino Linotype" w:eastAsia="Palatino Linotype" w:hAnsi="Palatino Linotype" w:cs="Palatino Linotype"/>
          <w:b/>
          <w:sz w:val="24"/>
        </w:rPr>
        <w:t xml:space="preserve">CUARTO. </w:t>
      </w:r>
      <w:r w:rsidRPr="00580826">
        <w:rPr>
          <w:rFonts w:ascii="Palatino Linotype" w:eastAsia="Palatino Linotype" w:hAnsi="Palatino Linotype" w:cs="Palatino Linotype"/>
          <w:sz w:val="24"/>
        </w:rPr>
        <w:t xml:space="preserve">De conformidad con el artículo 198 de la Ley de Transparencia y Acceso a la Información Pública del Estado de México y Municipios, de considerarlo procedente, </w:t>
      </w:r>
      <w:r w:rsidRPr="00580826">
        <w:rPr>
          <w:rFonts w:ascii="Palatino Linotype" w:eastAsia="Palatino Linotype" w:hAnsi="Palatino Linotype" w:cs="Palatino Linotype"/>
          <w:b/>
          <w:sz w:val="24"/>
        </w:rPr>
        <w:t>EL SUJETO OBLIGADO</w:t>
      </w:r>
      <w:r w:rsidRPr="00580826">
        <w:rPr>
          <w:rFonts w:ascii="Palatino Linotype" w:eastAsia="Palatino Linotype" w:hAnsi="Palatino Linotype" w:cs="Palatino Linotype"/>
          <w:sz w:val="24"/>
        </w:rPr>
        <w:t xml:space="preserve"> de manera fundada y motivada, podrá solicitar una ampliación de plazo para el cumplimiento de la presente resolución.</w:t>
      </w:r>
    </w:p>
    <w:p w14:paraId="21D7C354" w14:textId="77777777" w:rsidR="00CE6A47" w:rsidRPr="00580826" w:rsidRDefault="00CE6A47" w:rsidP="00CE6A47">
      <w:pPr>
        <w:spacing w:line="360" w:lineRule="auto"/>
        <w:contextualSpacing/>
        <w:jc w:val="both"/>
        <w:rPr>
          <w:rFonts w:ascii="Palatino Linotype" w:eastAsia="Palatino Linotype" w:hAnsi="Palatino Linotype" w:cs="Palatino Linotype"/>
          <w:sz w:val="24"/>
        </w:rPr>
      </w:pPr>
    </w:p>
    <w:p w14:paraId="6D6D23FC" w14:textId="77777777" w:rsidR="00CE6A47" w:rsidRPr="00580826" w:rsidRDefault="00CE6A47" w:rsidP="00CE6A47">
      <w:pPr>
        <w:spacing w:line="360" w:lineRule="auto"/>
        <w:contextualSpacing/>
        <w:jc w:val="both"/>
        <w:rPr>
          <w:rFonts w:ascii="Palatino Linotype" w:eastAsia="Palatino Linotype" w:hAnsi="Palatino Linotype" w:cs="Palatino Linotype"/>
          <w:sz w:val="24"/>
        </w:rPr>
      </w:pPr>
      <w:r w:rsidRPr="00580826">
        <w:rPr>
          <w:rFonts w:ascii="Palatino Linotype" w:eastAsia="Palatino Linotype" w:hAnsi="Palatino Linotype" w:cs="Palatino Linotype"/>
          <w:b/>
          <w:sz w:val="24"/>
        </w:rPr>
        <w:t xml:space="preserve">QUINTO. Notifíquese vía SAIMEX, </w:t>
      </w:r>
      <w:r w:rsidRPr="00580826">
        <w:rPr>
          <w:rFonts w:ascii="Palatino Linotype" w:eastAsia="Palatino Linotype" w:hAnsi="Palatino Linotype" w:cs="Palatino Linotype"/>
          <w:sz w:val="24"/>
        </w:rPr>
        <w:t xml:space="preserve">a </w:t>
      </w:r>
      <w:r w:rsidRPr="00580826">
        <w:rPr>
          <w:rFonts w:ascii="Palatino Linotype" w:eastAsia="Palatino Linotype" w:hAnsi="Palatino Linotype" w:cs="Palatino Linotype"/>
          <w:b/>
          <w:sz w:val="24"/>
        </w:rPr>
        <w:t>LA PARTE RECURRENTE</w:t>
      </w:r>
      <w:r w:rsidRPr="00580826">
        <w:rPr>
          <w:rFonts w:ascii="Palatino Linotype" w:eastAsia="Palatino Linotype" w:hAnsi="Palatino Linotype" w:cs="Palatino Linotype"/>
          <w:sz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7C4E09DF" w14:textId="77777777" w:rsidR="00CE6A47" w:rsidRPr="00580826" w:rsidRDefault="00CE6A47" w:rsidP="0086557E">
      <w:pPr>
        <w:spacing w:line="360" w:lineRule="auto"/>
        <w:jc w:val="both"/>
        <w:rPr>
          <w:rFonts w:ascii="Palatino Linotype" w:eastAsia="Palatino Linotype" w:hAnsi="Palatino Linotype" w:cs="Palatino Linotype"/>
          <w:i/>
          <w:iCs/>
          <w:sz w:val="24"/>
          <w:szCs w:val="24"/>
        </w:rPr>
      </w:pPr>
    </w:p>
    <w:p w14:paraId="3EEAFCEF" w14:textId="1135E76E" w:rsidR="000A2061" w:rsidRPr="00580826" w:rsidRDefault="000A2061" w:rsidP="000A2061">
      <w:pPr>
        <w:spacing w:line="360" w:lineRule="auto"/>
        <w:contextualSpacing/>
        <w:jc w:val="both"/>
        <w:rPr>
          <w:rFonts w:ascii="Palatino Linotype" w:eastAsia="Palatino Linotype" w:hAnsi="Palatino Linotype" w:cs="Palatino Linotype"/>
          <w:sz w:val="24"/>
        </w:rPr>
      </w:pPr>
      <w:r w:rsidRPr="00580826">
        <w:rPr>
          <w:rFonts w:ascii="Palatino Linotype" w:eastAsia="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w:t>
      </w:r>
      <w:r w:rsidRPr="00580826">
        <w:rPr>
          <w:rFonts w:ascii="Palatino Linotype" w:eastAsia="Palatino Linotype" w:hAnsi="Palatino Linotype" w:cs="Palatino Linotype"/>
          <w:sz w:val="24"/>
        </w:rPr>
        <w:lastRenderedPageBreak/>
        <w:t>RAMÍREZ PEÑA; EN LA VIGÉSIMA SEXTA SESIÓN ORDINARIA CELEBRADA EL DOCE DE JULIO DE DOS MIL VEINTITRÉS, ANTE EL SECRETARIO TÉCNICO DEL PLENO ALEXIS TAPIA RAMÍREZ.</w:t>
      </w:r>
    </w:p>
    <w:p w14:paraId="217920C5" w14:textId="42BD9B7D" w:rsidR="000A2061" w:rsidRDefault="00394BDB" w:rsidP="0086557E">
      <w:pPr>
        <w:spacing w:line="360" w:lineRule="auto"/>
        <w:jc w:val="both"/>
        <w:rPr>
          <w:rFonts w:ascii="Palatino Linotype" w:eastAsia="Palatino Linotype" w:hAnsi="Palatino Linotype" w:cs="Palatino Linotype"/>
          <w:i/>
          <w:iCs/>
          <w:sz w:val="24"/>
          <w:szCs w:val="24"/>
        </w:rPr>
      </w:pPr>
      <w:r>
        <w:rPr>
          <w:rFonts w:ascii="Palatino Linotype" w:eastAsia="Palatino Linotype" w:hAnsi="Palatino Linotype" w:cs="Palatino Linotype"/>
          <w:i/>
          <w:iCs/>
          <w:noProof/>
          <w:sz w:val="24"/>
          <w:szCs w:val="24"/>
        </w:rPr>
        <mc:AlternateContent>
          <mc:Choice Requires="wps">
            <w:drawing>
              <wp:anchor distT="0" distB="0" distL="114300" distR="114300" simplePos="0" relativeHeight="251659264" behindDoc="0" locked="0" layoutInCell="1" allowOverlap="1" wp14:anchorId="7F02DDF4" wp14:editId="534C8FBC">
                <wp:simplePos x="0" y="0"/>
                <wp:positionH relativeFrom="column">
                  <wp:posOffset>72389</wp:posOffset>
                </wp:positionH>
                <wp:positionV relativeFrom="paragraph">
                  <wp:posOffset>120015</wp:posOffset>
                </wp:positionV>
                <wp:extent cx="5667375" cy="601980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5667375" cy="6019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E19DE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pt,9.45pt" to="451.95pt,4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dxlvAEAAMUDAAAOAAAAZHJzL2Uyb0RvYy54bWysU8tu2zAQvBfIPxC815IcxEkFyzk4aC9F&#10;avTxAQy1tAjwhSVryX+fJW0rRVqgaJELqSV3ZneGq/X9ZA07AEbtXcebRc0ZOOl77fYd//H94/s7&#10;zmISrhfGO+j4ESK/31y9W4+hhaUfvOkBGZG42I6h40NKoa2qKAewIi58AEeXyqMViULcVz2Kkdit&#10;qZZ1vapGj31ALyFGOn04XfJN4VcKZPqiVITETMept1RWLOtTXqvNWrR7FGHQ8tyG+I8urNCOis5U&#10;DyIJ9hP1b1RWS/TRq7SQ3lZeKS2haCA1Tf1KzbdBBChayJwYZpvi29HKx8MOme47vuTMCUtPtKWH&#10;kskjw7yxZfZoDLGl1K3b4TmKYYdZ8KTQ5p2ksKn4epx9hSkxSYc3q9Xt9e0NZ5LuVnXz4a4uzlcv&#10;8IAxfQJvWf7ouNEuCxetOHyOiUpS6iWFgtzOqYHylY4GcrJxX0GRGCrZFHQZI9gaZAdBAyCkBJea&#10;LIj4SnaGKW3MDKz/DjznZyiUEfsX8Iwolb1LM9hq5/FP1dN0aVmd8i8OnHRnC558fyxPU6yhWSkK&#10;z3Odh/HXuMBf/r7NMwAAAP//AwBQSwMEFAAGAAgAAAAhALJez8beAAAACQEAAA8AAABkcnMvZG93&#10;bnJldi54bWxMT9FKw0AQfBf8h2MF3+ylVUITcymlINaCFKtQH6+5NYnm9sLdtUn/3u2TPu0MM8zO&#10;FIvRduKEPrSOFEwnCQikypmWagUf7093cxAhajK6c4QKzhhgUV5fFTo3bqA3PO1iLTiEQq4VNDH2&#10;uZShatDqMHE9EmtfzlsdmfpaGq8HDrednCVJKq1uiT80usdVg9XP7mgVvPr1erXcnL9p+2mH/Wyz&#10;376Mz0rd3ozLRxARx/hnhkt9rg4ldzq4I5kgOubTB3bynWcgWM+SewYHBmmagSwL+X9B+QsAAP//&#10;AwBQSwECLQAUAAYACAAAACEAtoM4kv4AAADhAQAAEwAAAAAAAAAAAAAAAAAAAAAAW0NvbnRlbnRf&#10;VHlwZXNdLnhtbFBLAQItABQABgAIAAAAIQA4/SH/1gAAAJQBAAALAAAAAAAAAAAAAAAAAC8BAABf&#10;cmVscy8ucmVsc1BLAQItABQABgAIAAAAIQD52dxlvAEAAMUDAAAOAAAAAAAAAAAAAAAAAC4CAABk&#10;cnMvZTJvRG9jLnhtbFBLAQItABQABgAIAAAAIQCyXs/G3gAAAAkBAAAPAAAAAAAAAAAAAAAAABYE&#10;AABkcnMvZG93bnJldi54bWxQSwUGAAAAAAQABADzAAAAIQUAAAAA&#10;" strokecolor="#4472c4 [3204]" strokeweight=".5pt">
                <v:stroke joinstyle="miter"/>
              </v:line>
            </w:pict>
          </mc:Fallback>
        </mc:AlternateContent>
      </w:r>
    </w:p>
    <w:p w14:paraId="08657664" w14:textId="4D326C70" w:rsidR="00580826" w:rsidRDefault="00580826" w:rsidP="0086557E">
      <w:pPr>
        <w:spacing w:line="360" w:lineRule="auto"/>
        <w:jc w:val="both"/>
        <w:rPr>
          <w:rFonts w:ascii="Palatino Linotype" w:eastAsia="Palatino Linotype" w:hAnsi="Palatino Linotype" w:cs="Palatino Linotype"/>
          <w:i/>
          <w:iCs/>
          <w:sz w:val="24"/>
          <w:szCs w:val="24"/>
        </w:rPr>
      </w:pPr>
    </w:p>
    <w:p w14:paraId="2276D34A" w14:textId="34541B24" w:rsidR="00580826" w:rsidRDefault="00580826" w:rsidP="0086557E">
      <w:pPr>
        <w:spacing w:line="360" w:lineRule="auto"/>
        <w:jc w:val="both"/>
        <w:rPr>
          <w:rFonts w:ascii="Palatino Linotype" w:eastAsia="Palatino Linotype" w:hAnsi="Palatino Linotype" w:cs="Palatino Linotype"/>
          <w:i/>
          <w:iCs/>
          <w:sz w:val="24"/>
          <w:szCs w:val="24"/>
        </w:rPr>
      </w:pPr>
    </w:p>
    <w:p w14:paraId="19A1F09F" w14:textId="4E6C17EB" w:rsidR="00580826" w:rsidRDefault="00580826" w:rsidP="0086557E">
      <w:pPr>
        <w:spacing w:line="360" w:lineRule="auto"/>
        <w:jc w:val="both"/>
        <w:rPr>
          <w:rFonts w:ascii="Palatino Linotype" w:eastAsia="Palatino Linotype" w:hAnsi="Palatino Linotype" w:cs="Palatino Linotype"/>
          <w:i/>
          <w:iCs/>
          <w:sz w:val="24"/>
          <w:szCs w:val="24"/>
        </w:rPr>
      </w:pPr>
    </w:p>
    <w:p w14:paraId="23DE66E4" w14:textId="40B621F1" w:rsidR="00580826" w:rsidRDefault="00580826" w:rsidP="0086557E">
      <w:pPr>
        <w:spacing w:line="360" w:lineRule="auto"/>
        <w:jc w:val="both"/>
        <w:rPr>
          <w:rFonts w:ascii="Palatino Linotype" w:eastAsia="Palatino Linotype" w:hAnsi="Palatino Linotype" w:cs="Palatino Linotype"/>
          <w:i/>
          <w:iCs/>
          <w:sz w:val="24"/>
          <w:szCs w:val="24"/>
        </w:rPr>
      </w:pPr>
    </w:p>
    <w:p w14:paraId="2640E7A7" w14:textId="5D52FE83" w:rsidR="00580826" w:rsidRDefault="00580826" w:rsidP="0086557E">
      <w:pPr>
        <w:spacing w:line="360" w:lineRule="auto"/>
        <w:jc w:val="both"/>
        <w:rPr>
          <w:rFonts w:ascii="Palatino Linotype" w:eastAsia="Palatino Linotype" w:hAnsi="Palatino Linotype" w:cs="Palatino Linotype"/>
          <w:i/>
          <w:iCs/>
          <w:sz w:val="24"/>
          <w:szCs w:val="24"/>
        </w:rPr>
      </w:pPr>
    </w:p>
    <w:p w14:paraId="53FADAE7" w14:textId="065D88BC" w:rsidR="00580826" w:rsidRDefault="00580826" w:rsidP="0086557E">
      <w:pPr>
        <w:spacing w:line="360" w:lineRule="auto"/>
        <w:jc w:val="both"/>
        <w:rPr>
          <w:rFonts w:ascii="Palatino Linotype" w:eastAsia="Palatino Linotype" w:hAnsi="Palatino Linotype" w:cs="Palatino Linotype"/>
          <w:i/>
          <w:iCs/>
          <w:sz w:val="24"/>
          <w:szCs w:val="24"/>
        </w:rPr>
      </w:pPr>
    </w:p>
    <w:p w14:paraId="4D5353E9" w14:textId="62A440A1" w:rsidR="00580826" w:rsidRDefault="00580826" w:rsidP="0086557E">
      <w:pPr>
        <w:spacing w:line="360" w:lineRule="auto"/>
        <w:jc w:val="both"/>
        <w:rPr>
          <w:rFonts w:ascii="Palatino Linotype" w:eastAsia="Palatino Linotype" w:hAnsi="Palatino Linotype" w:cs="Palatino Linotype"/>
          <w:i/>
          <w:iCs/>
          <w:sz w:val="24"/>
          <w:szCs w:val="24"/>
        </w:rPr>
      </w:pPr>
    </w:p>
    <w:p w14:paraId="5250566D" w14:textId="64211A8E" w:rsidR="00580826" w:rsidRDefault="00580826" w:rsidP="0086557E">
      <w:pPr>
        <w:spacing w:line="360" w:lineRule="auto"/>
        <w:jc w:val="both"/>
        <w:rPr>
          <w:rFonts w:ascii="Palatino Linotype" w:eastAsia="Palatino Linotype" w:hAnsi="Palatino Linotype" w:cs="Palatino Linotype"/>
          <w:i/>
          <w:iCs/>
          <w:sz w:val="24"/>
          <w:szCs w:val="24"/>
        </w:rPr>
      </w:pPr>
    </w:p>
    <w:p w14:paraId="6504A1CF" w14:textId="400A35B8" w:rsidR="00580826" w:rsidRDefault="00580826" w:rsidP="0086557E">
      <w:pPr>
        <w:spacing w:line="360" w:lineRule="auto"/>
        <w:jc w:val="both"/>
        <w:rPr>
          <w:rFonts w:ascii="Palatino Linotype" w:eastAsia="Palatino Linotype" w:hAnsi="Palatino Linotype" w:cs="Palatino Linotype"/>
          <w:i/>
          <w:iCs/>
          <w:sz w:val="24"/>
          <w:szCs w:val="24"/>
        </w:rPr>
      </w:pPr>
    </w:p>
    <w:p w14:paraId="62BBBADE" w14:textId="4832713E" w:rsidR="00580826" w:rsidRDefault="00580826" w:rsidP="0086557E">
      <w:pPr>
        <w:spacing w:line="360" w:lineRule="auto"/>
        <w:jc w:val="both"/>
        <w:rPr>
          <w:rFonts w:ascii="Palatino Linotype" w:eastAsia="Palatino Linotype" w:hAnsi="Palatino Linotype" w:cs="Palatino Linotype"/>
          <w:i/>
          <w:iCs/>
          <w:sz w:val="24"/>
          <w:szCs w:val="24"/>
        </w:rPr>
      </w:pPr>
    </w:p>
    <w:p w14:paraId="522F3675" w14:textId="4B6486C3" w:rsidR="00580826" w:rsidRDefault="00580826" w:rsidP="0086557E">
      <w:pPr>
        <w:spacing w:line="360" w:lineRule="auto"/>
        <w:jc w:val="both"/>
        <w:rPr>
          <w:rFonts w:ascii="Palatino Linotype" w:eastAsia="Palatino Linotype" w:hAnsi="Palatino Linotype" w:cs="Palatino Linotype"/>
          <w:i/>
          <w:iCs/>
          <w:sz w:val="24"/>
          <w:szCs w:val="24"/>
        </w:rPr>
      </w:pPr>
    </w:p>
    <w:p w14:paraId="6A92C4DF" w14:textId="707346D9" w:rsidR="00580826" w:rsidRDefault="00580826" w:rsidP="0086557E">
      <w:pPr>
        <w:spacing w:line="360" w:lineRule="auto"/>
        <w:jc w:val="both"/>
        <w:rPr>
          <w:rFonts w:ascii="Palatino Linotype" w:eastAsia="Palatino Linotype" w:hAnsi="Palatino Linotype" w:cs="Palatino Linotype"/>
          <w:i/>
          <w:iCs/>
          <w:sz w:val="24"/>
          <w:szCs w:val="24"/>
        </w:rPr>
      </w:pPr>
    </w:p>
    <w:p w14:paraId="1171D9A3" w14:textId="182292E9" w:rsidR="00580826" w:rsidRDefault="00580826" w:rsidP="0086557E">
      <w:pPr>
        <w:spacing w:line="360" w:lineRule="auto"/>
        <w:jc w:val="both"/>
        <w:rPr>
          <w:rFonts w:ascii="Palatino Linotype" w:eastAsia="Palatino Linotype" w:hAnsi="Palatino Linotype" w:cs="Palatino Linotype"/>
          <w:i/>
          <w:iCs/>
          <w:sz w:val="24"/>
          <w:szCs w:val="24"/>
        </w:rPr>
      </w:pPr>
    </w:p>
    <w:p w14:paraId="016ABE74" w14:textId="2E06316D" w:rsidR="00580826" w:rsidRDefault="00580826" w:rsidP="0086557E">
      <w:pPr>
        <w:spacing w:line="360" w:lineRule="auto"/>
        <w:jc w:val="both"/>
        <w:rPr>
          <w:rFonts w:ascii="Palatino Linotype" w:eastAsia="Palatino Linotype" w:hAnsi="Palatino Linotype" w:cs="Palatino Linotype"/>
          <w:i/>
          <w:iCs/>
          <w:sz w:val="24"/>
          <w:szCs w:val="24"/>
        </w:rPr>
      </w:pPr>
    </w:p>
    <w:p w14:paraId="3EA2FB77" w14:textId="543CB52F" w:rsidR="00580826" w:rsidRDefault="00580826" w:rsidP="0086557E">
      <w:pPr>
        <w:spacing w:line="360" w:lineRule="auto"/>
        <w:jc w:val="both"/>
        <w:rPr>
          <w:rFonts w:ascii="Palatino Linotype" w:eastAsia="Palatino Linotype" w:hAnsi="Palatino Linotype" w:cs="Palatino Linotype"/>
          <w:i/>
          <w:iCs/>
          <w:sz w:val="24"/>
          <w:szCs w:val="24"/>
        </w:rPr>
      </w:pPr>
    </w:p>
    <w:p w14:paraId="37FF9FC5" w14:textId="345E40B6" w:rsidR="00580826" w:rsidRDefault="00580826" w:rsidP="0086557E">
      <w:pPr>
        <w:spacing w:line="360" w:lineRule="auto"/>
        <w:jc w:val="both"/>
        <w:rPr>
          <w:rFonts w:ascii="Palatino Linotype" w:eastAsia="Palatino Linotype" w:hAnsi="Palatino Linotype" w:cs="Palatino Linotype"/>
          <w:i/>
          <w:iCs/>
          <w:sz w:val="24"/>
          <w:szCs w:val="24"/>
        </w:rPr>
      </w:pPr>
    </w:p>
    <w:p w14:paraId="1EE553AC" w14:textId="4A748212" w:rsidR="00580826" w:rsidRDefault="00580826" w:rsidP="0086557E">
      <w:pPr>
        <w:spacing w:line="360" w:lineRule="auto"/>
        <w:jc w:val="both"/>
        <w:rPr>
          <w:rFonts w:ascii="Palatino Linotype" w:eastAsia="Palatino Linotype" w:hAnsi="Palatino Linotype" w:cs="Palatino Linotype"/>
          <w:i/>
          <w:iCs/>
          <w:sz w:val="24"/>
          <w:szCs w:val="24"/>
        </w:rPr>
      </w:pPr>
    </w:p>
    <w:p w14:paraId="72AEC1E1" w14:textId="77777777" w:rsidR="00580826" w:rsidRPr="00580826" w:rsidRDefault="00580826" w:rsidP="0086557E">
      <w:pPr>
        <w:spacing w:line="360" w:lineRule="auto"/>
        <w:jc w:val="both"/>
        <w:rPr>
          <w:rFonts w:ascii="Palatino Linotype" w:eastAsia="Palatino Linotype" w:hAnsi="Palatino Linotype" w:cs="Palatino Linotype"/>
          <w:i/>
          <w:iCs/>
          <w:sz w:val="24"/>
          <w:szCs w:val="24"/>
        </w:rPr>
      </w:pPr>
    </w:p>
    <w:sectPr w:rsidR="00580826" w:rsidRPr="00580826" w:rsidSect="0086557E">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5874D" w14:textId="77777777" w:rsidR="00897B60" w:rsidRDefault="00897B60" w:rsidP="009C722A">
      <w:pPr>
        <w:spacing w:after="0" w:line="240" w:lineRule="auto"/>
      </w:pPr>
      <w:r>
        <w:separator/>
      </w:r>
    </w:p>
  </w:endnote>
  <w:endnote w:type="continuationSeparator" w:id="0">
    <w:p w14:paraId="43E19E2C" w14:textId="77777777" w:rsidR="00897B60" w:rsidRDefault="00897B60" w:rsidP="009C7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F90E1" w14:textId="55C4B9DF" w:rsidR="00CE6A47" w:rsidRDefault="00CE6A47" w:rsidP="0086557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2B9E">
      <w:rPr>
        <w:rFonts w:ascii="Arial" w:eastAsia="Arial" w:hAnsi="Arial" w:cs="Arial"/>
        <w:b/>
        <w:noProof/>
        <w:color w:val="000000"/>
        <w:sz w:val="20"/>
        <w:szCs w:val="20"/>
      </w:rPr>
      <w:t>38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2B9E">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09E5CB94" w14:textId="77777777" w:rsidR="00CE6A47" w:rsidRDefault="00CE6A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6AC1" w14:textId="0EC83E00" w:rsidR="00CE6A47" w:rsidRDefault="00CE6A47" w:rsidP="0086557E">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A2B9E">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A2B9E">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14:paraId="54D89712" w14:textId="77777777" w:rsidR="00CE6A47" w:rsidRDefault="00CE6A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81BAA" w14:textId="77777777" w:rsidR="00897B60" w:rsidRDefault="00897B60" w:rsidP="009C722A">
      <w:pPr>
        <w:spacing w:after="0" w:line="240" w:lineRule="auto"/>
      </w:pPr>
      <w:r>
        <w:separator/>
      </w:r>
    </w:p>
  </w:footnote>
  <w:footnote w:type="continuationSeparator" w:id="0">
    <w:p w14:paraId="63200AC4" w14:textId="77777777" w:rsidR="00897B60" w:rsidRDefault="00897B60" w:rsidP="009C722A">
      <w:pPr>
        <w:spacing w:after="0" w:line="240" w:lineRule="auto"/>
      </w:pPr>
      <w:r>
        <w:continuationSeparator/>
      </w:r>
    </w:p>
  </w:footnote>
  <w:footnote w:id="1">
    <w:p w14:paraId="5F791ADA" w14:textId="77777777" w:rsidR="00CE6A47" w:rsidRDefault="00CE6A47" w:rsidP="00D96CF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4407F888" w14:textId="77777777" w:rsidR="00CE6A47" w:rsidRDefault="00CE6A47" w:rsidP="00D96CF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08DE059" w14:textId="77777777" w:rsidR="00CE6A47" w:rsidRPr="0040053D" w:rsidRDefault="00CE6A47" w:rsidP="00E9482E">
      <w:pPr>
        <w:pBdr>
          <w:top w:val="nil"/>
          <w:left w:val="nil"/>
          <w:bottom w:val="nil"/>
          <w:right w:val="nil"/>
          <w:between w:val="nil"/>
        </w:pBdr>
        <w:ind w:left="720" w:hanging="720"/>
        <w:jc w:val="both"/>
        <w:rPr>
          <w:rFonts w:ascii="Palatino Linotype" w:eastAsia="Palatino Linotype" w:hAnsi="Palatino Linotype" w:cs="Palatino Linotype"/>
          <w:color w:val="000000"/>
          <w:sz w:val="16"/>
          <w:szCs w:val="16"/>
        </w:rPr>
      </w:pPr>
      <w:r w:rsidRPr="0040053D">
        <w:rPr>
          <w:rFonts w:ascii="Palatino Linotype" w:hAnsi="Palatino Linotype"/>
          <w:sz w:val="16"/>
          <w:szCs w:val="16"/>
          <w:vertAlign w:val="superscript"/>
        </w:rPr>
        <w:footnoteRef/>
      </w:r>
      <w:r w:rsidRPr="0040053D">
        <w:rPr>
          <w:rFonts w:ascii="Palatino Linotype" w:eastAsia="Palatino Linotype" w:hAnsi="Palatino Linotype" w:cs="Palatino Linotype"/>
          <w:color w:val="000000"/>
          <w:sz w:val="16"/>
          <w:szCs w:val="16"/>
        </w:rPr>
        <w:t xml:space="preserve"> “</w:t>
      </w:r>
      <w:r w:rsidRPr="0040053D">
        <w:rPr>
          <w:rFonts w:ascii="Palatino Linotype" w:eastAsia="Palatino Linotype" w:hAnsi="Palatino Linotype" w:cs="Palatino Linotype"/>
          <w:b/>
          <w:color w:val="000000"/>
          <w:sz w:val="16"/>
          <w:szCs w:val="16"/>
        </w:rPr>
        <w:t>Artículo 185.</w:t>
      </w:r>
      <w:r w:rsidRPr="0040053D">
        <w:rPr>
          <w:rFonts w:ascii="Palatino Linotype" w:eastAsia="Palatino Linotype" w:hAnsi="Palatino Linotype" w:cs="Palatino Linotype"/>
          <w:color w:val="000000"/>
          <w:sz w:val="16"/>
          <w:szCs w:val="16"/>
        </w:rPr>
        <w:t xml:space="preserve"> El Instituto resolverá el recurso de revisión conforme a lo siguiente: (…)</w:t>
      </w:r>
    </w:p>
    <w:p w14:paraId="7DE46E26" w14:textId="77777777" w:rsidR="00CE6A47" w:rsidRPr="0040053D" w:rsidRDefault="00CE6A47" w:rsidP="00E9482E">
      <w:pPr>
        <w:pBdr>
          <w:top w:val="nil"/>
          <w:left w:val="nil"/>
          <w:bottom w:val="nil"/>
          <w:right w:val="nil"/>
          <w:between w:val="nil"/>
        </w:pBdr>
        <w:jc w:val="both"/>
        <w:rPr>
          <w:rFonts w:ascii="Palatino Linotype" w:eastAsia="Palatino Linotype" w:hAnsi="Palatino Linotype" w:cs="Palatino Linotype"/>
          <w:color w:val="000000"/>
          <w:sz w:val="16"/>
          <w:szCs w:val="16"/>
        </w:rPr>
      </w:pPr>
      <w:r w:rsidRPr="0040053D">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CE6A47" w14:paraId="66EBD504" w14:textId="77777777" w:rsidTr="00CE6A47">
      <w:trPr>
        <w:trHeight w:val="260"/>
      </w:trPr>
      <w:tc>
        <w:tcPr>
          <w:tcW w:w="5660" w:type="dxa"/>
        </w:tcPr>
        <w:p w14:paraId="30333005" w14:textId="1FE1AFBD" w:rsidR="00CE6A47" w:rsidRDefault="00CE6A47" w:rsidP="009C72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36C60CF5" w14:textId="21792BA9" w:rsidR="00CE6A47" w:rsidRDefault="00CE6A47" w:rsidP="009C722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13419/INFOEM/IP/RR/2022.</w:t>
          </w:r>
        </w:p>
      </w:tc>
    </w:tr>
    <w:tr w:rsidR="00CE6A47" w14:paraId="670DFB57" w14:textId="77777777" w:rsidTr="00CE6A47">
      <w:trPr>
        <w:trHeight w:val="224"/>
      </w:trPr>
      <w:tc>
        <w:tcPr>
          <w:tcW w:w="5660" w:type="dxa"/>
        </w:tcPr>
        <w:p w14:paraId="0057D545" w14:textId="77777777" w:rsidR="00CE6A47" w:rsidRDefault="00CE6A47" w:rsidP="009C722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449D713D" w14:textId="14C5A64D" w:rsidR="00CE6A47" w:rsidRDefault="00CE6A47" w:rsidP="009C722A">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CE6A47" w14:paraId="668D633A" w14:textId="77777777" w:rsidTr="00CE6A47">
      <w:trPr>
        <w:trHeight w:val="278"/>
      </w:trPr>
      <w:tc>
        <w:tcPr>
          <w:tcW w:w="5660" w:type="dxa"/>
        </w:tcPr>
        <w:p w14:paraId="1E701A17" w14:textId="77777777" w:rsidR="00CE6A47" w:rsidRDefault="00CE6A47" w:rsidP="009C722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4DA5A3E5" w14:textId="5185005D" w:rsidR="00CE6A47" w:rsidRDefault="00CE6A47" w:rsidP="009C722A">
          <w:pPr>
            <w:spacing w:after="0"/>
            <w:ind w:left="-495" w:right="214" w:firstLine="567"/>
            <w:jc w:val="right"/>
            <w:rPr>
              <w:rFonts w:ascii="Palatino Linotype" w:eastAsia="Palatino Linotype" w:hAnsi="Palatino Linotype" w:cs="Palatino Linotype"/>
              <w:sz w:val="24"/>
              <w:szCs w:val="24"/>
            </w:rPr>
          </w:pPr>
          <w:r w:rsidRPr="009C722A">
            <w:rPr>
              <w:rFonts w:ascii="Palatino Linotype" w:eastAsia="Palatino Linotype" w:hAnsi="Palatino Linotype" w:cs="Palatino Linotype"/>
            </w:rPr>
            <w:t>Secretaría de Desarrollo Urbano y Obra</w:t>
          </w:r>
          <w:r>
            <w:rPr>
              <w:rFonts w:ascii="Palatino Linotype" w:eastAsia="Palatino Linotype" w:hAnsi="Palatino Linotype" w:cs="Palatino Linotype"/>
            </w:rPr>
            <w:t>.</w:t>
          </w:r>
        </w:p>
      </w:tc>
    </w:tr>
    <w:tr w:rsidR="00CE6A47" w14:paraId="2CE36901" w14:textId="77777777" w:rsidTr="00CE6A47">
      <w:trPr>
        <w:trHeight w:val="393"/>
      </w:trPr>
      <w:tc>
        <w:tcPr>
          <w:tcW w:w="5660" w:type="dxa"/>
        </w:tcPr>
        <w:p w14:paraId="59249C82" w14:textId="77777777" w:rsidR="00CE6A47" w:rsidRDefault="00CE6A47" w:rsidP="009C722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6C950B67" w14:textId="77777777" w:rsidR="00CE6A47" w:rsidRDefault="00CE6A47" w:rsidP="009C722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E20FC00" w14:textId="301FB982" w:rsidR="00CE6A47" w:rsidRDefault="00CE6A47">
    <w:pPr>
      <w:pStyle w:val="Encabezado"/>
    </w:pPr>
    <w:r>
      <w:rPr>
        <w:noProof/>
      </w:rPr>
      <w:drawing>
        <wp:anchor distT="0" distB="0" distL="0" distR="0" simplePos="0" relativeHeight="251661312" behindDoc="1" locked="0" layoutInCell="1" hidden="0" allowOverlap="1" wp14:anchorId="3CB5895B" wp14:editId="1371F0D1">
          <wp:simplePos x="0" y="0"/>
          <wp:positionH relativeFrom="column">
            <wp:posOffset>-798195</wp:posOffset>
          </wp:positionH>
          <wp:positionV relativeFrom="paragraph">
            <wp:posOffset>-1478915</wp:posOffset>
          </wp:positionV>
          <wp:extent cx="7867650" cy="1013333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02" w:type="dxa"/>
      <w:tblInd w:w="-1281" w:type="dxa"/>
      <w:tblLayout w:type="fixed"/>
      <w:tblLook w:val="0400" w:firstRow="0" w:lastRow="0" w:firstColumn="0" w:lastColumn="0" w:noHBand="0" w:noVBand="1"/>
    </w:tblPr>
    <w:tblGrid>
      <w:gridCol w:w="5660"/>
      <w:gridCol w:w="4642"/>
    </w:tblGrid>
    <w:tr w:rsidR="00CE6A47" w14:paraId="4D0A058B" w14:textId="77777777" w:rsidTr="00CE6A47">
      <w:trPr>
        <w:trHeight w:val="260"/>
      </w:trPr>
      <w:tc>
        <w:tcPr>
          <w:tcW w:w="5660" w:type="dxa"/>
        </w:tcPr>
        <w:p w14:paraId="0F9A46A1" w14:textId="4EBE8C45" w:rsidR="00CE6A47" w:rsidRDefault="00CE6A47" w:rsidP="0086557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Recurso de Revisión </w:t>
          </w:r>
          <w:proofErr w:type="spellStart"/>
          <w:r>
            <w:rPr>
              <w:rFonts w:ascii="Palatino Linotype" w:eastAsia="Palatino Linotype" w:hAnsi="Palatino Linotype" w:cs="Palatino Linotype"/>
              <w:b/>
              <w:sz w:val="24"/>
              <w:szCs w:val="24"/>
            </w:rPr>
            <w:t>N°</w:t>
          </w:r>
          <w:proofErr w:type="spellEnd"/>
          <w:r>
            <w:rPr>
              <w:rFonts w:ascii="Palatino Linotype" w:eastAsia="Palatino Linotype" w:hAnsi="Palatino Linotype" w:cs="Palatino Linotype"/>
              <w:b/>
              <w:sz w:val="24"/>
              <w:szCs w:val="24"/>
            </w:rPr>
            <w:t>:</w:t>
          </w:r>
        </w:p>
      </w:tc>
      <w:tc>
        <w:tcPr>
          <w:tcW w:w="4642" w:type="dxa"/>
        </w:tcPr>
        <w:p w14:paraId="2C9436E0" w14:textId="77777777" w:rsidR="00CE6A47" w:rsidRDefault="00CE6A47" w:rsidP="0086557E">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13419/INFOEM/IP/RR/2022.</w:t>
          </w:r>
        </w:p>
      </w:tc>
    </w:tr>
    <w:tr w:rsidR="00CE6A47" w14:paraId="394C07BD" w14:textId="77777777" w:rsidTr="00CE6A47">
      <w:trPr>
        <w:trHeight w:val="224"/>
      </w:trPr>
      <w:tc>
        <w:tcPr>
          <w:tcW w:w="5660" w:type="dxa"/>
        </w:tcPr>
        <w:p w14:paraId="14837AFE" w14:textId="77777777" w:rsidR="00CE6A47" w:rsidRDefault="00CE6A47" w:rsidP="0086557E">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14:paraId="13121F6B" w14:textId="2C49514C" w:rsidR="00CE6A47" w:rsidRDefault="00BE1AFC" w:rsidP="0086557E">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XXXXXX XXXXX</w:t>
          </w:r>
        </w:p>
      </w:tc>
    </w:tr>
    <w:tr w:rsidR="00CE6A47" w14:paraId="67E4D70C" w14:textId="77777777" w:rsidTr="00CE6A47">
      <w:trPr>
        <w:trHeight w:val="278"/>
      </w:trPr>
      <w:tc>
        <w:tcPr>
          <w:tcW w:w="5660" w:type="dxa"/>
        </w:tcPr>
        <w:p w14:paraId="34D1BC85" w14:textId="77777777" w:rsidR="00CE6A47" w:rsidRDefault="00CE6A47" w:rsidP="0086557E">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14:paraId="6D3A1281" w14:textId="77777777" w:rsidR="00CE6A47" w:rsidRDefault="00CE6A47" w:rsidP="0086557E">
          <w:pPr>
            <w:spacing w:after="0"/>
            <w:ind w:left="-495" w:right="214" w:firstLine="567"/>
            <w:jc w:val="right"/>
            <w:rPr>
              <w:rFonts w:ascii="Palatino Linotype" w:eastAsia="Palatino Linotype" w:hAnsi="Palatino Linotype" w:cs="Palatino Linotype"/>
              <w:sz w:val="24"/>
              <w:szCs w:val="24"/>
            </w:rPr>
          </w:pPr>
          <w:r w:rsidRPr="009C722A">
            <w:rPr>
              <w:rFonts w:ascii="Palatino Linotype" w:eastAsia="Palatino Linotype" w:hAnsi="Palatino Linotype" w:cs="Palatino Linotype"/>
            </w:rPr>
            <w:t>Secretaría de Desarrollo Urbano y Obra</w:t>
          </w:r>
          <w:r>
            <w:rPr>
              <w:rFonts w:ascii="Palatino Linotype" w:eastAsia="Palatino Linotype" w:hAnsi="Palatino Linotype" w:cs="Palatino Linotype"/>
            </w:rPr>
            <w:t>.</w:t>
          </w:r>
        </w:p>
      </w:tc>
    </w:tr>
    <w:tr w:rsidR="00CE6A47" w14:paraId="7208593C" w14:textId="77777777" w:rsidTr="00CE6A47">
      <w:trPr>
        <w:trHeight w:val="393"/>
      </w:trPr>
      <w:tc>
        <w:tcPr>
          <w:tcW w:w="5660" w:type="dxa"/>
        </w:tcPr>
        <w:p w14:paraId="511ACEAF" w14:textId="77777777" w:rsidR="00CE6A47" w:rsidRDefault="00CE6A47" w:rsidP="0086557E">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14:paraId="0C77FBED" w14:textId="77777777" w:rsidR="00CE6A47" w:rsidRDefault="00CE6A47" w:rsidP="0086557E">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08FFBFD0" w14:textId="7F181764" w:rsidR="00CE6A47" w:rsidRDefault="00CE6A47">
    <w:pPr>
      <w:pStyle w:val="Encabezado"/>
    </w:pPr>
    <w:r>
      <w:rPr>
        <w:noProof/>
      </w:rPr>
      <w:drawing>
        <wp:anchor distT="0" distB="0" distL="0" distR="0" simplePos="0" relativeHeight="251659264" behindDoc="1" locked="0" layoutInCell="1" hidden="0" allowOverlap="1" wp14:anchorId="7E15A620" wp14:editId="34F3FFF5">
          <wp:simplePos x="0" y="0"/>
          <wp:positionH relativeFrom="column">
            <wp:posOffset>-836295</wp:posOffset>
          </wp:positionH>
          <wp:positionV relativeFrom="paragraph">
            <wp:posOffset>-1497965</wp:posOffset>
          </wp:positionV>
          <wp:extent cx="7867650" cy="10133330"/>
          <wp:effectExtent l="0" t="0" r="0" b="0"/>
          <wp:wrapNone/>
          <wp:docPr id="1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7DF"/>
    <w:multiLevelType w:val="multilevel"/>
    <w:tmpl w:val="FEB4C2D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25E46159"/>
    <w:multiLevelType w:val="hybridMultilevel"/>
    <w:tmpl w:val="2D5A51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374DE2"/>
    <w:multiLevelType w:val="multilevel"/>
    <w:tmpl w:val="2D86DBB2"/>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6143897"/>
    <w:multiLevelType w:val="hybridMultilevel"/>
    <w:tmpl w:val="343ADB46"/>
    <w:lvl w:ilvl="0" w:tplc="3EF0FEF2">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354787"/>
    <w:multiLevelType w:val="hybridMultilevel"/>
    <w:tmpl w:val="28F497E6"/>
    <w:lvl w:ilvl="0" w:tplc="6E6A6A4A">
      <w:start w:val="6"/>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A17BFB"/>
    <w:multiLevelType w:val="multilevel"/>
    <w:tmpl w:val="2320082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22A"/>
    <w:rsid w:val="00046A4A"/>
    <w:rsid w:val="0005378E"/>
    <w:rsid w:val="000A2061"/>
    <w:rsid w:val="00105516"/>
    <w:rsid w:val="001B1C28"/>
    <w:rsid w:val="001D4736"/>
    <w:rsid w:val="001E68E0"/>
    <w:rsid w:val="002004CA"/>
    <w:rsid w:val="0020770B"/>
    <w:rsid w:val="002B668B"/>
    <w:rsid w:val="002F7885"/>
    <w:rsid w:val="00302AE2"/>
    <w:rsid w:val="00335AC8"/>
    <w:rsid w:val="003777EA"/>
    <w:rsid w:val="00394BDB"/>
    <w:rsid w:val="003E6E6A"/>
    <w:rsid w:val="0045094C"/>
    <w:rsid w:val="00464DFD"/>
    <w:rsid w:val="00580826"/>
    <w:rsid w:val="005D43B5"/>
    <w:rsid w:val="005E04B2"/>
    <w:rsid w:val="007C45CB"/>
    <w:rsid w:val="00830DF8"/>
    <w:rsid w:val="00842F90"/>
    <w:rsid w:val="0086557E"/>
    <w:rsid w:val="00897B60"/>
    <w:rsid w:val="009C08BC"/>
    <w:rsid w:val="009C722A"/>
    <w:rsid w:val="009F4D75"/>
    <w:rsid w:val="00A30FA3"/>
    <w:rsid w:val="00BE1AFC"/>
    <w:rsid w:val="00CE6A47"/>
    <w:rsid w:val="00D05B5E"/>
    <w:rsid w:val="00D328A8"/>
    <w:rsid w:val="00D96CF0"/>
    <w:rsid w:val="00E44672"/>
    <w:rsid w:val="00E637E0"/>
    <w:rsid w:val="00E9482E"/>
    <w:rsid w:val="00EA2B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1FC73"/>
  <w15:chartTrackingRefBased/>
  <w15:docId w15:val="{D747A108-2686-45E8-9CB8-BE2F966C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22A"/>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72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722A"/>
  </w:style>
  <w:style w:type="paragraph" w:styleId="Piedepgina">
    <w:name w:val="footer"/>
    <w:basedOn w:val="Normal"/>
    <w:link w:val="PiedepginaCar"/>
    <w:uiPriority w:val="99"/>
    <w:unhideWhenUsed/>
    <w:rsid w:val="009C72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722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0DF8"/>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30DF8"/>
    <w:rPr>
      <w:rFonts w:ascii="Calibri" w:eastAsia="Calibri" w:hAnsi="Calibri" w:cs="Calibri"/>
      <w:lang w:eastAsia="es-MX"/>
    </w:rPr>
  </w:style>
  <w:style w:type="table" w:styleId="Tablaconcuadrcula">
    <w:name w:val="Table Grid"/>
    <w:basedOn w:val="Tablanormal"/>
    <w:uiPriority w:val="39"/>
    <w:rsid w:val="00450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38</Pages>
  <Words>9090</Words>
  <Characters>50001</Characters>
  <Application>Microsoft Office Word</Application>
  <DocSecurity>4</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LILIANA DE JESUS SANCHEZ</dc:creator>
  <cp:keywords/>
  <dc:description/>
  <cp:lastModifiedBy>Maricela Villagomez</cp:lastModifiedBy>
  <cp:revision>2</cp:revision>
  <cp:lastPrinted>2023-07-13T18:06:00Z</cp:lastPrinted>
  <dcterms:created xsi:type="dcterms:W3CDTF">2023-08-07T04:09:00Z</dcterms:created>
  <dcterms:modified xsi:type="dcterms:W3CDTF">2023-08-07T04:09:00Z</dcterms:modified>
</cp:coreProperties>
</file>