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4BEEBA91" w:rsidR="00836192" w:rsidRPr="004962D3" w:rsidRDefault="00836192" w:rsidP="00274839">
      <w:pPr>
        <w:spacing w:line="360" w:lineRule="auto"/>
        <w:jc w:val="both"/>
        <w:rPr>
          <w:rFonts w:ascii="Palatino Linotype" w:hAnsi="Palatino Linotype" w:cs="Tahoma"/>
          <w:sz w:val="22"/>
          <w:szCs w:val="22"/>
        </w:rPr>
      </w:pPr>
      <w:r w:rsidRPr="004962D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12E66">
        <w:rPr>
          <w:rFonts w:ascii="Palatino Linotype" w:hAnsi="Palatino Linotype" w:cs="Tahoma"/>
          <w:bCs/>
          <w:sz w:val="22"/>
          <w:szCs w:val="22"/>
        </w:rPr>
        <w:t>diez</w:t>
      </w:r>
      <w:r w:rsidR="007D2BD0" w:rsidRPr="004962D3">
        <w:rPr>
          <w:rFonts w:ascii="Palatino Linotype" w:hAnsi="Palatino Linotype" w:cs="Tahoma"/>
          <w:bCs/>
          <w:sz w:val="22"/>
          <w:szCs w:val="22"/>
        </w:rPr>
        <w:t xml:space="preserve"> de </w:t>
      </w:r>
      <w:r w:rsidR="00E12E66">
        <w:rPr>
          <w:rFonts w:ascii="Palatino Linotype" w:hAnsi="Palatino Linotype" w:cs="Tahoma"/>
          <w:bCs/>
          <w:sz w:val="22"/>
          <w:szCs w:val="22"/>
        </w:rPr>
        <w:t>mayo</w:t>
      </w:r>
      <w:r w:rsidR="00F86B39" w:rsidRPr="004962D3">
        <w:rPr>
          <w:rFonts w:ascii="Palatino Linotype" w:hAnsi="Palatino Linotype" w:cs="Tahoma"/>
          <w:bCs/>
          <w:sz w:val="22"/>
          <w:szCs w:val="22"/>
        </w:rPr>
        <w:t xml:space="preserve"> </w:t>
      </w:r>
      <w:r w:rsidRPr="004962D3">
        <w:rPr>
          <w:rFonts w:ascii="Palatino Linotype" w:hAnsi="Palatino Linotype" w:cs="Tahoma"/>
          <w:bCs/>
          <w:sz w:val="22"/>
          <w:szCs w:val="22"/>
        </w:rPr>
        <w:t>de dos mil veinti</w:t>
      </w:r>
      <w:r w:rsidR="00326F31" w:rsidRPr="004962D3">
        <w:rPr>
          <w:rFonts w:ascii="Palatino Linotype" w:hAnsi="Palatino Linotype" w:cs="Tahoma"/>
          <w:bCs/>
          <w:sz w:val="22"/>
          <w:szCs w:val="22"/>
        </w:rPr>
        <w:t>trés</w:t>
      </w:r>
      <w:r w:rsidRPr="004962D3">
        <w:rPr>
          <w:rFonts w:ascii="Palatino Linotype" w:hAnsi="Palatino Linotype" w:cs="Tahoma"/>
          <w:bCs/>
          <w:sz w:val="22"/>
          <w:szCs w:val="22"/>
        </w:rPr>
        <w:t xml:space="preserve"> </w:t>
      </w:r>
    </w:p>
    <w:p w14:paraId="6EA90397" w14:textId="77777777" w:rsidR="00836192" w:rsidRPr="004962D3" w:rsidRDefault="00836192" w:rsidP="00274839">
      <w:pPr>
        <w:spacing w:line="360" w:lineRule="auto"/>
        <w:rPr>
          <w:rFonts w:ascii="Palatino Linotype" w:hAnsi="Palatino Linotype" w:cs="Tahoma"/>
          <w:bCs/>
          <w:sz w:val="22"/>
          <w:szCs w:val="22"/>
        </w:rPr>
      </w:pPr>
    </w:p>
    <w:p w14:paraId="64FBBD27" w14:textId="4F800605" w:rsidR="00836192" w:rsidRPr="004962D3" w:rsidRDefault="00836192" w:rsidP="00326F31">
      <w:pPr>
        <w:spacing w:line="360" w:lineRule="auto"/>
        <w:jc w:val="both"/>
        <w:rPr>
          <w:rFonts w:ascii="Palatino Linotype" w:hAnsi="Palatino Linotype" w:cs="Tahoma"/>
          <w:color w:val="0D0D0D" w:themeColor="text1" w:themeTint="F2"/>
          <w:sz w:val="22"/>
          <w:szCs w:val="22"/>
        </w:rPr>
      </w:pPr>
      <w:r w:rsidRPr="004962D3">
        <w:rPr>
          <w:rFonts w:ascii="Palatino Linotype" w:hAnsi="Palatino Linotype" w:cs="Tahoma"/>
          <w:b/>
          <w:bCs/>
          <w:color w:val="0D0D0D" w:themeColor="text1" w:themeTint="F2"/>
          <w:sz w:val="22"/>
          <w:szCs w:val="22"/>
        </w:rPr>
        <w:t xml:space="preserve">VISTO </w:t>
      </w:r>
      <w:r w:rsidRPr="004962D3">
        <w:rPr>
          <w:rFonts w:ascii="Palatino Linotype" w:hAnsi="Palatino Linotype" w:cs="Tahoma"/>
          <w:bCs/>
          <w:color w:val="0D0D0D" w:themeColor="text1" w:themeTint="F2"/>
          <w:sz w:val="22"/>
          <w:szCs w:val="22"/>
        </w:rPr>
        <w:t>el expediente conformado con motivo de</w:t>
      </w:r>
      <w:r w:rsidR="00036721" w:rsidRPr="004962D3">
        <w:rPr>
          <w:rFonts w:ascii="Palatino Linotype" w:hAnsi="Palatino Linotype" w:cs="Tahoma"/>
          <w:bCs/>
          <w:color w:val="0D0D0D" w:themeColor="text1" w:themeTint="F2"/>
          <w:sz w:val="22"/>
          <w:szCs w:val="22"/>
        </w:rPr>
        <w:t>l</w:t>
      </w:r>
      <w:r w:rsidRPr="004962D3">
        <w:rPr>
          <w:rFonts w:ascii="Palatino Linotype" w:hAnsi="Palatino Linotype" w:cs="Tahoma"/>
          <w:bCs/>
          <w:color w:val="0D0D0D" w:themeColor="text1" w:themeTint="F2"/>
          <w:sz w:val="22"/>
          <w:szCs w:val="22"/>
        </w:rPr>
        <w:t xml:space="preserve"> Recurso de Revisión </w:t>
      </w:r>
      <w:r w:rsidR="00E12E66" w:rsidRPr="00E12E66">
        <w:rPr>
          <w:rFonts w:ascii="Palatino Linotype" w:eastAsia="Batang" w:hAnsi="Palatino Linotype" w:cs="Tahoma"/>
          <w:bCs/>
          <w:sz w:val="22"/>
          <w:szCs w:val="22"/>
          <w:lang w:val="es-ES_tradnl"/>
        </w:rPr>
        <w:t>01741/INFOEM/IP/RR/2023</w:t>
      </w:r>
      <w:r w:rsidRPr="004962D3">
        <w:rPr>
          <w:rFonts w:ascii="Palatino Linotype" w:hAnsi="Palatino Linotype" w:cs="Tahoma"/>
          <w:bCs/>
          <w:color w:val="0D0D0D" w:themeColor="text1" w:themeTint="F2"/>
          <w:sz w:val="22"/>
          <w:szCs w:val="22"/>
        </w:rPr>
        <w:t>, interpuestos por</w:t>
      </w:r>
      <w:r w:rsidR="00E12E66">
        <w:rPr>
          <w:rFonts w:ascii="Palatino Linotype" w:hAnsi="Palatino Linotype" w:cs="Tahoma"/>
          <w:bCs/>
          <w:color w:val="0D0D0D" w:themeColor="text1" w:themeTint="F2"/>
          <w:sz w:val="22"/>
          <w:szCs w:val="22"/>
        </w:rPr>
        <w:t xml:space="preserve"> </w:t>
      </w:r>
      <w:r w:rsidR="00C43D9A" w:rsidRPr="004962D3">
        <w:rPr>
          <w:rFonts w:ascii="Palatino Linotype" w:hAnsi="Palatino Linotype" w:cs="Tahoma"/>
          <w:bCs/>
          <w:color w:val="0D0D0D" w:themeColor="text1" w:themeTint="F2"/>
          <w:sz w:val="22"/>
          <w:szCs w:val="22"/>
        </w:rPr>
        <w:t>el Recurrente o Particular</w:t>
      </w:r>
      <w:r w:rsidRPr="004962D3">
        <w:rPr>
          <w:rFonts w:ascii="Palatino Linotype" w:hAnsi="Palatino Linotype" w:cs="Tahoma"/>
          <w:bCs/>
          <w:color w:val="0D0D0D" w:themeColor="text1" w:themeTint="F2"/>
          <w:sz w:val="22"/>
          <w:szCs w:val="22"/>
        </w:rPr>
        <w:t>, en contra de la respuesta del Sujeto Obligado,</w:t>
      </w:r>
      <w:r w:rsidR="00326F31" w:rsidRPr="004962D3">
        <w:rPr>
          <w:rFonts w:ascii="Palatino Linotype" w:hAnsi="Palatino Linotype" w:cs="Tahoma"/>
          <w:bCs/>
          <w:color w:val="0D0D0D" w:themeColor="text1" w:themeTint="F2"/>
          <w:sz w:val="22"/>
          <w:szCs w:val="22"/>
        </w:rPr>
        <w:t xml:space="preserve"> </w:t>
      </w:r>
      <w:r w:rsidR="00E12E66" w:rsidRPr="00E12E66">
        <w:rPr>
          <w:rFonts w:ascii="Palatino Linotype" w:hAnsi="Palatino Linotype" w:cs="Tahoma"/>
          <w:color w:val="0D0D0D" w:themeColor="text1" w:themeTint="F2"/>
          <w:sz w:val="22"/>
          <w:szCs w:val="22"/>
        </w:rPr>
        <w:t>Ayuntamiento de Atizapán de Zaragoza</w:t>
      </w:r>
      <w:r w:rsidRPr="004962D3">
        <w:rPr>
          <w:rFonts w:ascii="Palatino Linotype" w:hAnsi="Palatino Linotype" w:cs="Tahoma"/>
          <w:bCs/>
          <w:color w:val="0D0D0D" w:themeColor="text1" w:themeTint="F2"/>
          <w:sz w:val="22"/>
          <w:szCs w:val="22"/>
        </w:rPr>
        <w:t>, a la</w:t>
      </w:r>
      <w:r w:rsidR="00036721" w:rsidRPr="004962D3">
        <w:rPr>
          <w:rFonts w:ascii="Palatino Linotype" w:hAnsi="Palatino Linotype" w:cs="Tahoma"/>
          <w:bCs/>
          <w:color w:val="0D0D0D" w:themeColor="text1" w:themeTint="F2"/>
          <w:sz w:val="22"/>
          <w:szCs w:val="22"/>
        </w:rPr>
        <w:t xml:space="preserve"> </w:t>
      </w:r>
      <w:r w:rsidRPr="004962D3">
        <w:rPr>
          <w:rFonts w:ascii="Palatino Linotype" w:hAnsi="Palatino Linotype" w:cs="Tahoma"/>
          <w:bCs/>
          <w:color w:val="0D0D0D" w:themeColor="text1" w:themeTint="F2"/>
          <w:sz w:val="22"/>
          <w:szCs w:val="22"/>
        </w:rPr>
        <w:t>solicitud de acceso a la información pública</w:t>
      </w:r>
      <w:r w:rsidR="00FE7D5E" w:rsidRPr="004962D3">
        <w:rPr>
          <w:rFonts w:ascii="Palatino Linotype" w:hAnsi="Palatino Linotype" w:cs="Tahoma"/>
          <w:bCs/>
          <w:color w:val="0D0D0D" w:themeColor="text1" w:themeTint="F2"/>
          <w:sz w:val="22"/>
          <w:szCs w:val="22"/>
        </w:rPr>
        <w:t xml:space="preserve"> </w:t>
      </w:r>
      <w:r w:rsidR="00E12E66" w:rsidRPr="00E12E66">
        <w:rPr>
          <w:rFonts w:ascii="Palatino Linotype" w:hAnsi="Palatino Linotype" w:cs="Tahoma"/>
          <w:bCs/>
          <w:color w:val="0D0D0D" w:themeColor="text1" w:themeTint="F2"/>
          <w:sz w:val="22"/>
          <w:szCs w:val="22"/>
        </w:rPr>
        <w:t>00095/ATIZARA/IP/2023</w:t>
      </w:r>
      <w:r w:rsidR="009B0B09" w:rsidRPr="004962D3">
        <w:rPr>
          <w:rFonts w:ascii="Palatino Linotype" w:hAnsi="Palatino Linotype" w:cs="Tahoma"/>
          <w:bCs/>
          <w:color w:val="0D0D0D" w:themeColor="text1" w:themeTint="F2"/>
          <w:sz w:val="22"/>
          <w:szCs w:val="22"/>
        </w:rPr>
        <w:t xml:space="preserve">, </w:t>
      </w:r>
      <w:r w:rsidRPr="004962D3">
        <w:rPr>
          <w:rFonts w:ascii="Palatino Linotype" w:hAnsi="Palatino Linotype" w:cs="Tahoma"/>
          <w:bCs/>
          <w:color w:val="0D0D0D" w:themeColor="text1" w:themeTint="F2"/>
          <w:sz w:val="22"/>
          <w:szCs w:val="22"/>
        </w:rPr>
        <w:t>se emite la presente Resolución, con base en los Antecedentes y C</w:t>
      </w:r>
      <w:r w:rsidRPr="004962D3">
        <w:rPr>
          <w:rFonts w:ascii="Palatino Linotype" w:hAnsi="Palatino Linotype" w:cs="Tahoma"/>
          <w:bCs/>
          <w:sz w:val="22"/>
          <w:szCs w:val="22"/>
        </w:rPr>
        <w:t>onsiderandos que a continuación se exponen:</w:t>
      </w:r>
    </w:p>
    <w:p w14:paraId="28946067" w14:textId="77777777" w:rsidR="00836192" w:rsidRPr="004962D3" w:rsidRDefault="00836192" w:rsidP="00274839">
      <w:pPr>
        <w:spacing w:line="360" w:lineRule="auto"/>
        <w:rPr>
          <w:rFonts w:ascii="Palatino Linotype" w:hAnsi="Palatino Linotype" w:cs="Tahoma"/>
          <w:sz w:val="22"/>
          <w:szCs w:val="22"/>
        </w:rPr>
      </w:pPr>
    </w:p>
    <w:p w14:paraId="5F432416" w14:textId="77777777" w:rsidR="00836192" w:rsidRPr="004962D3" w:rsidRDefault="00836192" w:rsidP="00274839">
      <w:pPr>
        <w:tabs>
          <w:tab w:val="center" w:pos="4522"/>
          <w:tab w:val="left" w:pos="7245"/>
        </w:tabs>
        <w:spacing w:line="360" w:lineRule="auto"/>
        <w:jc w:val="center"/>
        <w:rPr>
          <w:rFonts w:ascii="Palatino Linotype" w:hAnsi="Palatino Linotype" w:cs="Tahoma"/>
          <w:b/>
          <w:sz w:val="22"/>
          <w:szCs w:val="22"/>
        </w:rPr>
      </w:pPr>
      <w:r w:rsidRPr="004962D3">
        <w:rPr>
          <w:rFonts w:ascii="Palatino Linotype" w:hAnsi="Palatino Linotype" w:cs="Tahoma"/>
          <w:b/>
          <w:sz w:val="22"/>
          <w:szCs w:val="22"/>
        </w:rPr>
        <w:t>A N T E C E D E N T E S:</w:t>
      </w:r>
    </w:p>
    <w:p w14:paraId="2DCC4393" w14:textId="77777777" w:rsidR="00836192" w:rsidRPr="004962D3" w:rsidRDefault="00836192" w:rsidP="00274839">
      <w:pPr>
        <w:pStyle w:val="Prrafodelista"/>
        <w:tabs>
          <w:tab w:val="left" w:pos="567"/>
        </w:tabs>
        <w:spacing w:line="360" w:lineRule="auto"/>
        <w:ind w:left="567"/>
        <w:jc w:val="both"/>
        <w:rPr>
          <w:rFonts w:ascii="Palatino Linotype" w:hAnsi="Palatino Linotype" w:cs="Tahoma"/>
          <w:szCs w:val="22"/>
        </w:rPr>
      </w:pPr>
    </w:p>
    <w:p w14:paraId="1049213E" w14:textId="5ED9B123" w:rsidR="00836192" w:rsidRPr="004962D3" w:rsidRDefault="00836192" w:rsidP="00274839">
      <w:pPr>
        <w:pStyle w:val="Prrafodelista"/>
        <w:tabs>
          <w:tab w:val="left" w:pos="567"/>
        </w:tabs>
        <w:spacing w:line="360" w:lineRule="auto"/>
        <w:ind w:left="0"/>
        <w:jc w:val="both"/>
        <w:rPr>
          <w:rFonts w:ascii="Palatino Linotype" w:hAnsi="Palatino Linotype" w:cs="Tahoma"/>
          <w:b/>
          <w:szCs w:val="22"/>
        </w:rPr>
      </w:pPr>
      <w:r w:rsidRPr="004962D3">
        <w:rPr>
          <w:rFonts w:ascii="Palatino Linotype" w:hAnsi="Palatino Linotype" w:cs="Tahoma"/>
          <w:b/>
          <w:szCs w:val="22"/>
        </w:rPr>
        <w:t xml:space="preserve">I. Presentación de la solicitud de información. </w:t>
      </w:r>
    </w:p>
    <w:p w14:paraId="608CFBE6" w14:textId="77777777" w:rsidR="00836192" w:rsidRPr="004962D3" w:rsidRDefault="00836192" w:rsidP="00274839">
      <w:pPr>
        <w:pStyle w:val="Prrafodelista"/>
        <w:tabs>
          <w:tab w:val="left" w:pos="567"/>
        </w:tabs>
        <w:spacing w:line="360" w:lineRule="auto"/>
        <w:ind w:left="0"/>
        <w:jc w:val="both"/>
        <w:rPr>
          <w:rFonts w:ascii="Palatino Linotype" w:hAnsi="Palatino Linotype" w:cs="Tahoma"/>
          <w:szCs w:val="22"/>
        </w:rPr>
      </w:pPr>
    </w:p>
    <w:p w14:paraId="1BA87F1F" w14:textId="08545AB6" w:rsidR="00836192" w:rsidRPr="004962D3" w:rsidRDefault="00836192" w:rsidP="00274839">
      <w:pPr>
        <w:pStyle w:val="Prrafodelista"/>
        <w:tabs>
          <w:tab w:val="left" w:pos="567"/>
        </w:tabs>
        <w:spacing w:line="360" w:lineRule="auto"/>
        <w:ind w:left="0"/>
        <w:jc w:val="both"/>
        <w:rPr>
          <w:rFonts w:ascii="Palatino Linotype" w:hAnsi="Palatino Linotype" w:cs="Tahoma"/>
          <w:szCs w:val="22"/>
        </w:rPr>
      </w:pPr>
      <w:r w:rsidRPr="004962D3">
        <w:rPr>
          <w:rFonts w:ascii="Palatino Linotype" w:hAnsi="Palatino Linotype" w:cs="Tahoma"/>
          <w:szCs w:val="22"/>
        </w:rPr>
        <w:t xml:space="preserve">Con fecha </w:t>
      </w:r>
      <w:r w:rsidR="00E12E66">
        <w:rPr>
          <w:rFonts w:ascii="Palatino Linotype" w:hAnsi="Palatino Linotype" w:cs="Tahoma"/>
          <w:szCs w:val="22"/>
        </w:rPr>
        <w:t>veintidós</w:t>
      </w:r>
      <w:r w:rsidR="0086262C" w:rsidRPr="004962D3">
        <w:rPr>
          <w:rFonts w:ascii="Palatino Linotype" w:hAnsi="Palatino Linotype" w:cs="Tahoma"/>
          <w:szCs w:val="22"/>
        </w:rPr>
        <w:t xml:space="preserve"> de </w:t>
      </w:r>
      <w:r w:rsidR="00E12E66">
        <w:rPr>
          <w:rFonts w:ascii="Palatino Linotype" w:hAnsi="Palatino Linotype" w:cs="Tahoma"/>
          <w:szCs w:val="22"/>
        </w:rPr>
        <w:t>febrero</w:t>
      </w:r>
      <w:r w:rsidRPr="004962D3">
        <w:rPr>
          <w:rFonts w:ascii="Palatino Linotype" w:hAnsi="Palatino Linotype" w:cs="Tahoma"/>
          <w:szCs w:val="22"/>
        </w:rPr>
        <w:t xml:space="preserve"> de dos mil veinti</w:t>
      </w:r>
      <w:r w:rsidR="00E12E66">
        <w:rPr>
          <w:rFonts w:ascii="Palatino Linotype" w:hAnsi="Palatino Linotype" w:cs="Tahoma"/>
          <w:szCs w:val="22"/>
        </w:rPr>
        <w:t>trés</w:t>
      </w:r>
      <w:r w:rsidR="009303E9" w:rsidRPr="004962D3">
        <w:rPr>
          <w:rFonts w:ascii="Palatino Linotype" w:hAnsi="Palatino Linotype" w:cs="Tahoma"/>
          <w:szCs w:val="22"/>
        </w:rPr>
        <w:t xml:space="preserve">, el Particular presentó </w:t>
      </w:r>
      <w:r w:rsidR="00CF40DA" w:rsidRPr="004962D3">
        <w:rPr>
          <w:rFonts w:ascii="Palatino Linotype" w:hAnsi="Palatino Linotype" w:cs="Tahoma"/>
          <w:szCs w:val="22"/>
        </w:rPr>
        <w:t>una</w:t>
      </w:r>
      <w:r w:rsidRPr="004962D3">
        <w:rPr>
          <w:rFonts w:ascii="Palatino Linotype" w:hAnsi="Palatino Linotype" w:cs="Tahoma"/>
          <w:szCs w:val="22"/>
        </w:rPr>
        <w:t xml:space="preserve"> solicitud de acceso a la información pública, a través del Sistema de Acceso a la Información Mexiquense </w:t>
      </w:r>
      <w:r w:rsidRPr="004962D3">
        <w:rPr>
          <w:rFonts w:ascii="Palatino Linotype" w:hAnsi="Palatino Linotype" w:cs="Tahoma"/>
          <w:szCs w:val="22"/>
          <w:lang w:val="es-ES"/>
        </w:rPr>
        <w:t>(SAIMEX)</w:t>
      </w:r>
      <w:r w:rsidRPr="004962D3">
        <w:rPr>
          <w:rFonts w:ascii="Palatino Linotype" w:hAnsi="Palatino Linotype" w:cs="Tahoma"/>
          <w:szCs w:val="22"/>
        </w:rPr>
        <w:t xml:space="preserve">, ante </w:t>
      </w:r>
      <w:r w:rsidR="00C43D9A" w:rsidRPr="004962D3">
        <w:rPr>
          <w:rFonts w:ascii="Palatino Linotype" w:hAnsi="Palatino Linotype" w:cs="Tahoma"/>
          <w:szCs w:val="22"/>
        </w:rPr>
        <w:t>el</w:t>
      </w:r>
      <w:r w:rsidR="0086262C" w:rsidRPr="004962D3">
        <w:rPr>
          <w:rFonts w:ascii="Palatino Linotype" w:hAnsi="Palatino Linotype" w:cs="Tahoma"/>
          <w:szCs w:val="22"/>
        </w:rPr>
        <w:t xml:space="preserve"> </w:t>
      </w:r>
      <w:r w:rsidR="00E12E66" w:rsidRPr="00E12E66">
        <w:rPr>
          <w:rFonts w:ascii="Palatino Linotype" w:hAnsi="Palatino Linotype" w:cs="Tahoma"/>
          <w:szCs w:val="22"/>
        </w:rPr>
        <w:t>Ayuntamiento de Atizapán de Zaragoza</w:t>
      </w:r>
      <w:r w:rsidR="00E12E66">
        <w:rPr>
          <w:rFonts w:ascii="Palatino Linotype" w:hAnsi="Palatino Linotype" w:cs="Tahoma"/>
          <w:b/>
          <w:szCs w:val="22"/>
        </w:rPr>
        <w:t>,</w:t>
      </w:r>
      <w:r w:rsidR="00326F31" w:rsidRPr="004962D3">
        <w:rPr>
          <w:rFonts w:ascii="Palatino Linotype" w:hAnsi="Palatino Linotype" w:cs="Tahoma"/>
          <w:b/>
          <w:bCs/>
          <w:szCs w:val="22"/>
          <w:lang w:val="es-ES"/>
        </w:rPr>
        <w:t xml:space="preserve"> </w:t>
      </w:r>
      <w:r w:rsidR="00326F31" w:rsidRPr="00E12E66">
        <w:rPr>
          <w:rFonts w:ascii="Palatino Linotype" w:hAnsi="Palatino Linotype" w:cs="Tahoma"/>
          <w:szCs w:val="22"/>
        </w:rPr>
        <w:t>mediante la cual requirió</w:t>
      </w:r>
      <w:r w:rsidR="00E12E66">
        <w:rPr>
          <w:rFonts w:ascii="Palatino Linotype" w:hAnsi="Palatino Linotype" w:cs="Tahoma"/>
          <w:szCs w:val="22"/>
        </w:rPr>
        <w:t xml:space="preserve"> lo siguiente</w:t>
      </w:r>
      <w:r w:rsidR="00326F31" w:rsidRPr="00E12E66">
        <w:rPr>
          <w:rFonts w:ascii="Palatino Linotype" w:hAnsi="Palatino Linotype" w:cs="Tahoma"/>
          <w:szCs w:val="22"/>
        </w:rPr>
        <w:t>:</w:t>
      </w:r>
    </w:p>
    <w:p w14:paraId="044EC6CD" w14:textId="77777777" w:rsidR="00446F3E" w:rsidRPr="004962D3" w:rsidRDefault="00446F3E" w:rsidP="00274839">
      <w:pPr>
        <w:pStyle w:val="Prrafodelista"/>
        <w:tabs>
          <w:tab w:val="left" w:pos="567"/>
        </w:tabs>
        <w:spacing w:line="360" w:lineRule="auto"/>
        <w:ind w:left="0"/>
        <w:jc w:val="both"/>
        <w:rPr>
          <w:rFonts w:ascii="Palatino Linotype" w:hAnsi="Palatino Linotype" w:cs="Tahoma"/>
          <w:b/>
          <w:szCs w:val="22"/>
        </w:rPr>
      </w:pPr>
    </w:p>
    <w:p w14:paraId="3B0EA855" w14:textId="4920268E" w:rsidR="009303E9" w:rsidRPr="004962D3" w:rsidRDefault="009303E9" w:rsidP="00274839">
      <w:pPr>
        <w:tabs>
          <w:tab w:val="left" w:pos="4667"/>
        </w:tabs>
        <w:spacing w:line="360" w:lineRule="auto"/>
        <w:ind w:left="567" w:right="567"/>
        <w:jc w:val="both"/>
        <w:rPr>
          <w:rFonts w:ascii="Palatino Linotype" w:hAnsi="Palatino Linotype" w:cs="Tahoma"/>
          <w:b/>
          <w:bCs/>
          <w:i/>
        </w:rPr>
      </w:pPr>
      <w:r w:rsidRPr="004962D3">
        <w:rPr>
          <w:rFonts w:ascii="Palatino Linotype" w:hAnsi="Palatino Linotype" w:cs="Tahoma"/>
          <w:b/>
          <w:bCs/>
          <w:i/>
        </w:rPr>
        <w:t>“DESCRIPCIÓN CLARA Y PRECISA DE LA INFORMACIÓN SOLICITADA</w:t>
      </w:r>
    </w:p>
    <w:p w14:paraId="3C5CA251" w14:textId="09457834" w:rsidR="009303E9" w:rsidRPr="004962D3" w:rsidRDefault="00E12E66" w:rsidP="00326F31">
      <w:pPr>
        <w:tabs>
          <w:tab w:val="left" w:pos="4667"/>
        </w:tabs>
        <w:spacing w:line="360" w:lineRule="auto"/>
        <w:ind w:left="567" w:right="567"/>
        <w:jc w:val="both"/>
        <w:rPr>
          <w:rFonts w:ascii="Palatino Linotype" w:hAnsi="Palatino Linotype" w:cs="Tahoma"/>
          <w:bCs/>
          <w:i/>
        </w:rPr>
      </w:pPr>
      <w:r w:rsidRPr="00E12E66">
        <w:rPr>
          <w:rFonts w:ascii="Palatino Linotype" w:hAnsi="Palatino Linotype" w:cs="Tahoma"/>
          <w:bCs/>
          <w:i/>
        </w:rPr>
        <w:t>Le solicito a la Subdirección de Normatividad, me informe si ha expedido licencia de funcionamiento 2023 o permiso provisional del predio ubicado en Avenida 16 de septiembre número oficial 241, colonia Alfredo V Bonfil, Atizapán de Zaragoza, Estado de México, y de ser así me anexe copia simple de la licencia de funcionamiento o permiso provisional, así como del expediente con el que ingreso la solicitud para licencia de funcionamiento y/o permiso provisional.</w:t>
      </w:r>
      <w:r w:rsidR="009303E9" w:rsidRPr="004962D3">
        <w:rPr>
          <w:rFonts w:ascii="Palatino Linotype" w:hAnsi="Palatino Linotype" w:cs="Tahoma"/>
          <w:bCs/>
          <w:i/>
        </w:rPr>
        <w:t>” (Sic)</w:t>
      </w:r>
    </w:p>
    <w:p w14:paraId="48CBC44F" w14:textId="77777777" w:rsidR="009303E9" w:rsidRDefault="009303E9" w:rsidP="00274839">
      <w:pPr>
        <w:tabs>
          <w:tab w:val="left" w:pos="4667"/>
        </w:tabs>
        <w:spacing w:line="360" w:lineRule="auto"/>
        <w:ind w:left="567" w:right="567"/>
        <w:jc w:val="both"/>
        <w:rPr>
          <w:rFonts w:ascii="Palatino Linotype" w:hAnsi="Palatino Linotype" w:cs="Tahoma"/>
          <w:bCs/>
          <w:i/>
        </w:rPr>
      </w:pPr>
    </w:p>
    <w:p w14:paraId="29985B3A" w14:textId="77777777" w:rsidR="008D3429" w:rsidRPr="004962D3" w:rsidRDefault="008D3429" w:rsidP="00274839">
      <w:pPr>
        <w:tabs>
          <w:tab w:val="left" w:pos="4667"/>
        </w:tabs>
        <w:spacing w:line="360" w:lineRule="auto"/>
        <w:ind w:left="567" w:right="567"/>
        <w:jc w:val="both"/>
        <w:rPr>
          <w:rFonts w:ascii="Palatino Linotype" w:hAnsi="Palatino Linotype" w:cs="Tahoma"/>
          <w:bCs/>
          <w:i/>
        </w:rPr>
      </w:pPr>
    </w:p>
    <w:p w14:paraId="418FC3CB" w14:textId="77777777" w:rsidR="00CF40DA" w:rsidRPr="004962D3" w:rsidRDefault="00CF40DA" w:rsidP="00274839">
      <w:pPr>
        <w:tabs>
          <w:tab w:val="left" w:pos="4667"/>
        </w:tabs>
        <w:spacing w:line="360" w:lineRule="auto"/>
        <w:ind w:left="567"/>
        <w:jc w:val="both"/>
        <w:rPr>
          <w:rFonts w:ascii="Palatino Linotype" w:hAnsi="Palatino Linotype" w:cs="Tahoma"/>
          <w:b/>
          <w:bCs/>
          <w:i/>
        </w:rPr>
      </w:pPr>
      <w:r w:rsidRPr="004962D3">
        <w:rPr>
          <w:rFonts w:ascii="Palatino Linotype" w:hAnsi="Palatino Linotype" w:cs="Tahoma"/>
          <w:b/>
          <w:bCs/>
          <w:i/>
        </w:rPr>
        <w:lastRenderedPageBreak/>
        <w:t xml:space="preserve">“Modalidad de Entrega: </w:t>
      </w:r>
    </w:p>
    <w:p w14:paraId="435717A4" w14:textId="77777777" w:rsidR="00CF40DA" w:rsidRPr="004962D3" w:rsidRDefault="00CF40DA" w:rsidP="00274839">
      <w:pPr>
        <w:tabs>
          <w:tab w:val="left" w:pos="567"/>
        </w:tabs>
        <w:spacing w:line="360" w:lineRule="auto"/>
        <w:ind w:left="567" w:right="-28"/>
        <w:jc w:val="both"/>
        <w:rPr>
          <w:rFonts w:ascii="Palatino Linotype" w:hAnsi="Palatino Linotype" w:cs="Tahoma"/>
          <w:bCs/>
          <w:i/>
        </w:rPr>
      </w:pPr>
      <w:r w:rsidRPr="004962D3">
        <w:rPr>
          <w:rFonts w:ascii="Palatino Linotype" w:hAnsi="Palatino Linotype" w:cs="Tahoma"/>
          <w:b/>
          <w:bCs/>
          <w:i/>
        </w:rPr>
        <w:t xml:space="preserve"> </w:t>
      </w:r>
      <w:r w:rsidRPr="004962D3">
        <w:rPr>
          <w:rFonts w:ascii="Palatino Linotype" w:hAnsi="Palatino Linotype" w:cs="Tahoma"/>
          <w:bCs/>
          <w:i/>
        </w:rPr>
        <w:t>A través de SAIMEX.”</w:t>
      </w:r>
    </w:p>
    <w:p w14:paraId="7619638B" w14:textId="77777777" w:rsidR="00585616" w:rsidRPr="004962D3" w:rsidRDefault="00585616" w:rsidP="00274839">
      <w:pPr>
        <w:tabs>
          <w:tab w:val="left" w:pos="4667"/>
        </w:tabs>
        <w:spacing w:line="360" w:lineRule="auto"/>
        <w:ind w:right="567"/>
        <w:jc w:val="both"/>
        <w:rPr>
          <w:rFonts w:ascii="Palatino Linotype" w:hAnsi="Palatino Linotype" w:cs="Tahoma"/>
          <w:sz w:val="22"/>
          <w:szCs w:val="24"/>
        </w:rPr>
      </w:pPr>
    </w:p>
    <w:p w14:paraId="70419A07" w14:textId="055BA6E2" w:rsidR="005864BF" w:rsidRPr="004962D3" w:rsidRDefault="00585616" w:rsidP="00274839">
      <w:pPr>
        <w:tabs>
          <w:tab w:val="left" w:pos="4667"/>
        </w:tabs>
        <w:spacing w:line="360" w:lineRule="auto"/>
        <w:ind w:right="567"/>
        <w:jc w:val="both"/>
        <w:rPr>
          <w:rFonts w:ascii="Palatino Linotype" w:hAnsi="Palatino Linotype" w:cs="Tahoma"/>
          <w:b/>
          <w:bCs/>
          <w:sz w:val="22"/>
          <w:szCs w:val="24"/>
        </w:rPr>
      </w:pPr>
      <w:r w:rsidRPr="004962D3">
        <w:rPr>
          <w:rFonts w:ascii="Palatino Linotype" w:hAnsi="Palatino Linotype" w:cs="Tahoma"/>
          <w:b/>
          <w:bCs/>
          <w:sz w:val="22"/>
          <w:szCs w:val="24"/>
        </w:rPr>
        <w:t>I</w:t>
      </w:r>
      <w:r w:rsidR="00CF40DA" w:rsidRPr="004962D3">
        <w:rPr>
          <w:rFonts w:ascii="Palatino Linotype" w:hAnsi="Palatino Linotype" w:cs="Tahoma"/>
          <w:b/>
          <w:bCs/>
          <w:sz w:val="22"/>
          <w:szCs w:val="24"/>
        </w:rPr>
        <w:t>I</w:t>
      </w:r>
      <w:r w:rsidR="005864BF" w:rsidRPr="004962D3">
        <w:rPr>
          <w:rFonts w:ascii="Palatino Linotype" w:hAnsi="Palatino Linotype" w:cs="Tahoma"/>
          <w:b/>
          <w:bCs/>
          <w:sz w:val="22"/>
          <w:szCs w:val="24"/>
        </w:rPr>
        <w:t xml:space="preserve">. </w:t>
      </w:r>
      <w:r w:rsidR="005864BF" w:rsidRPr="004962D3">
        <w:rPr>
          <w:rFonts w:ascii="Palatino Linotype" w:hAnsi="Palatino Linotype" w:cs="Tahoma"/>
          <w:b/>
          <w:sz w:val="22"/>
          <w:szCs w:val="24"/>
        </w:rPr>
        <w:t>Respuesta</w:t>
      </w:r>
      <w:r w:rsidR="005864BF" w:rsidRPr="004962D3">
        <w:rPr>
          <w:rFonts w:ascii="Palatino Linotype" w:hAnsi="Palatino Linotype" w:cs="Tahoma"/>
          <w:b/>
          <w:bCs/>
          <w:sz w:val="22"/>
          <w:szCs w:val="24"/>
        </w:rPr>
        <w:t xml:space="preserve"> del Sujeto Obligado.</w:t>
      </w:r>
    </w:p>
    <w:p w14:paraId="41C1F271" w14:textId="77777777" w:rsidR="00836192" w:rsidRPr="004962D3" w:rsidRDefault="00836192" w:rsidP="00274839">
      <w:pPr>
        <w:pStyle w:val="Prrafodelista"/>
        <w:tabs>
          <w:tab w:val="left" w:pos="567"/>
        </w:tabs>
        <w:spacing w:line="360" w:lineRule="auto"/>
        <w:ind w:left="0"/>
        <w:jc w:val="both"/>
        <w:rPr>
          <w:rFonts w:ascii="Palatino Linotype" w:hAnsi="Palatino Linotype" w:cs="Tahoma"/>
          <w:bCs/>
          <w:szCs w:val="22"/>
        </w:rPr>
      </w:pPr>
    </w:p>
    <w:p w14:paraId="62EBE022" w14:textId="1C31F35E" w:rsidR="004B4A54" w:rsidRPr="004962D3" w:rsidRDefault="004B4A54" w:rsidP="00274839">
      <w:pPr>
        <w:autoSpaceDE w:val="0"/>
        <w:autoSpaceDN w:val="0"/>
        <w:adjustRightInd w:val="0"/>
        <w:spacing w:line="360" w:lineRule="auto"/>
        <w:jc w:val="both"/>
        <w:rPr>
          <w:rFonts w:ascii="Palatino Linotype" w:hAnsi="Palatino Linotype" w:cs="Tahoma"/>
          <w:sz w:val="22"/>
          <w:szCs w:val="22"/>
        </w:rPr>
      </w:pPr>
      <w:r w:rsidRPr="004962D3">
        <w:rPr>
          <w:rFonts w:ascii="Palatino Linotype" w:hAnsi="Palatino Linotype" w:cs="Tahoma"/>
          <w:bCs/>
          <w:sz w:val="22"/>
          <w:szCs w:val="22"/>
        </w:rPr>
        <w:t xml:space="preserve">El </w:t>
      </w:r>
      <w:r w:rsidR="00E12E66">
        <w:rPr>
          <w:rFonts w:ascii="Palatino Linotype" w:hAnsi="Palatino Linotype" w:cs="Tahoma"/>
          <w:bCs/>
          <w:sz w:val="22"/>
          <w:szCs w:val="22"/>
        </w:rPr>
        <w:t>veinticuatro</w:t>
      </w:r>
      <w:r w:rsidRPr="004962D3">
        <w:rPr>
          <w:rFonts w:ascii="Palatino Linotype" w:hAnsi="Palatino Linotype" w:cs="Tahoma"/>
          <w:bCs/>
          <w:sz w:val="22"/>
          <w:szCs w:val="22"/>
        </w:rPr>
        <w:t xml:space="preserve"> de ma</w:t>
      </w:r>
      <w:r w:rsidR="00E12E66">
        <w:rPr>
          <w:rFonts w:ascii="Palatino Linotype" w:hAnsi="Palatino Linotype" w:cs="Tahoma"/>
          <w:bCs/>
          <w:sz w:val="22"/>
          <w:szCs w:val="22"/>
        </w:rPr>
        <w:t>rz</w:t>
      </w:r>
      <w:r w:rsidRPr="004962D3">
        <w:rPr>
          <w:rFonts w:ascii="Palatino Linotype" w:hAnsi="Palatino Linotype" w:cs="Tahoma"/>
          <w:bCs/>
          <w:sz w:val="22"/>
          <w:szCs w:val="22"/>
        </w:rPr>
        <w:t>o de dos mil veinti</w:t>
      </w:r>
      <w:r w:rsidR="00E12E66">
        <w:rPr>
          <w:rFonts w:ascii="Palatino Linotype" w:hAnsi="Palatino Linotype" w:cs="Tahoma"/>
          <w:bCs/>
          <w:sz w:val="22"/>
          <w:szCs w:val="22"/>
        </w:rPr>
        <w:t>trés</w:t>
      </w:r>
      <w:r w:rsidRPr="004962D3">
        <w:rPr>
          <w:rFonts w:ascii="Palatino Linotype" w:hAnsi="Palatino Linotype" w:cs="Tahoma"/>
          <w:bCs/>
          <w:sz w:val="22"/>
          <w:szCs w:val="22"/>
        </w:rPr>
        <w:t>, el</w:t>
      </w:r>
      <w:r w:rsidRPr="004962D3">
        <w:rPr>
          <w:rFonts w:ascii="Palatino Linotype" w:hAnsi="Palatino Linotype" w:cs="Tahoma"/>
          <w:b/>
          <w:sz w:val="22"/>
          <w:szCs w:val="22"/>
        </w:rPr>
        <w:t xml:space="preserve"> </w:t>
      </w:r>
      <w:r w:rsidRPr="004962D3">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w:t>
      </w:r>
      <w:r w:rsidR="00E12E66">
        <w:rPr>
          <w:rFonts w:ascii="Palatino Linotype" w:hAnsi="Palatino Linotype" w:cs="Tahoma"/>
          <w:sz w:val="22"/>
          <w:szCs w:val="22"/>
        </w:rPr>
        <w:t>TM</w:t>
      </w:r>
      <w:r w:rsidRPr="004962D3">
        <w:rPr>
          <w:rFonts w:ascii="Palatino Linotype" w:hAnsi="Palatino Linotype" w:cs="Tahoma"/>
          <w:sz w:val="22"/>
          <w:szCs w:val="22"/>
        </w:rPr>
        <w:t>/</w:t>
      </w:r>
      <w:r w:rsidR="00E12E66">
        <w:rPr>
          <w:rFonts w:ascii="Palatino Linotype" w:hAnsi="Palatino Linotype" w:cs="Tahoma"/>
          <w:sz w:val="22"/>
          <w:szCs w:val="22"/>
        </w:rPr>
        <w:t>77</w:t>
      </w:r>
      <w:r w:rsidR="00E12E66" w:rsidRPr="00E12E66">
        <w:rPr>
          <w:rFonts w:ascii="Palatino Linotype" w:hAnsi="Palatino Linotype" w:cs="Tahoma"/>
          <w:bCs/>
          <w:iCs/>
          <w:sz w:val="22"/>
          <w:szCs w:val="22"/>
          <w:lang w:val="es-ES"/>
        </w:rPr>
        <w:t>1</w:t>
      </w:r>
      <w:r w:rsidR="004B44E1" w:rsidRPr="004962D3">
        <w:rPr>
          <w:rFonts w:ascii="Palatino Linotype" w:hAnsi="Palatino Linotype" w:cs="Tahoma"/>
          <w:sz w:val="22"/>
          <w:szCs w:val="22"/>
        </w:rPr>
        <w:t>/</w:t>
      </w:r>
      <w:r w:rsidRPr="004962D3">
        <w:rPr>
          <w:rFonts w:ascii="Palatino Linotype" w:hAnsi="Palatino Linotype" w:cs="Tahoma"/>
          <w:sz w:val="22"/>
          <w:szCs w:val="22"/>
        </w:rPr>
        <w:t>202</w:t>
      </w:r>
      <w:r w:rsidR="00E12E66">
        <w:rPr>
          <w:rFonts w:ascii="Palatino Linotype" w:hAnsi="Palatino Linotype" w:cs="Tahoma"/>
          <w:sz w:val="22"/>
          <w:szCs w:val="22"/>
        </w:rPr>
        <w:t>3</w:t>
      </w:r>
      <w:r w:rsidRPr="004962D3">
        <w:rPr>
          <w:rFonts w:ascii="Palatino Linotype" w:hAnsi="Palatino Linotype" w:cs="Tahoma"/>
          <w:sz w:val="22"/>
          <w:szCs w:val="22"/>
        </w:rPr>
        <w:t>,</w:t>
      </w:r>
      <w:r w:rsidR="004B44E1" w:rsidRPr="004962D3">
        <w:rPr>
          <w:rFonts w:ascii="Palatino Linotype" w:hAnsi="Palatino Linotype" w:cs="Tahoma"/>
          <w:sz w:val="22"/>
          <w:szCs w:val="22"/>
        </w:rPr>
        <w:t xml:space="preserve"> </w:t>
      </w:r>
      <w:r w:rsidRPr="004962D3">
        <w:rPr>
          <w:rFonts w:ascii="Palatino Linotype" w:hAnsi="Palatino Linotype" w:cs="Tahoma"/>
          <w:sz w:val="22"/>
          <w:szCs w:val="22"/>
        </w:rPr>
        <w:t xml:space="preserve">suscrito por </w:t>
      </w:r>
      <w:r w:rsidR="004B44E1" w:rsidRPr="004962D3">
        <w:rPr>
          <w:rFonts w:ascii="Palatino Linotype" w:hAnsi="Palatino Linotype" w:cs="Tahoma"/>
          <w:sz w:val="22"/>
          <w:szCs w:val="22"/>
        </w:rPr>
        <w:t>el</w:t>
      </w:r>
      <w:r w:rsidRPr="004962D3">
        <w:rPr>
          <w:rFonts w:ascii="Palatino Linotype" w:hAnsi="Palatino Linotype" w:cs="Tahoma"/>
          <w:sz w:val="22"/>
          <w:szCs w:val="22"/>
        </w:rPr>
        <w:t xml:space="preserve"> </w:t>
      </w:r>
      <w:r w:rsidR="00E12E66">
        <w:rPr>
          <w:rFonts w:ascii="Palatino Linotype" w:hAnsi="Palatino Linotype" w:cs="Tahoma"/>
          <w:sz w:val="22"/>
          <w:szCs w:val="22"/>
        </w:rPr>
        <w:t>Tesorero Municipal</w:t>
      </w:r>
      <w:r w:rsidR="004B44E1" w:rsidRPr="004962D3">
        <w:rPr>
          <w:rFonts w:ascii="Palatino Linotype" w:hAnsi="Palatino Linotype" w:cs="Tahoma"/>
          <w:sz w:val="22"/>
          <w:szCs w:val="22"/>
        </w:rPr>
        <w:t xml:space="preserve">, </w:t>
      </w:r>
      <w:r w:rsidRPr="004962D3">
        <w:rPr>
          <w:rFonts w:ascii="Palatino Linotype" w:hAnsi="Palatino Linotype" w:cs="Tahoma"/>
          <w:sz w:val="22"/>
          <w:szCs w:val="22"/>
        </w:rPr>
        <w:t>y dirigido al Titular de la Unidad de Transparencia, en los siguientes términos:</w:t>
      </w:r>
    </w:p>
    <w:p w14:paraId="0E026ED1" w14:textId="77777777" w:rsidR="004B4A54" w:rsidRPr="004962D3" w:rsidRDefault="004B4A54" w:rsidP="00274839">
      <w:pPr>
        <w:tabs>
          <w:tab w:val="left" w:pos="4667"/>
        </w:tabs>
        <w:spacing w:line="360" w:lineRule="auto"/>
        <w:ind w:left="567"/>
        <w:jc w:val="both"/>
        <w:rPr>
          <w:rFonts w:ascii="Palatino Linotype" w:hAnsi="Palatino Linotype" w:cs="Tahoma"/>
          <w:bCs/>
          <w:i/>
        </w:rPr>
      </w:pPr>
    </w:p>
    <w:p w14:paraId="42517100" w14:textId="437FD8A8" w:rsidR="00473260" w:rsidRPr="004962D3" w:rsidRDefault="004B4A54" w:rsidP="00473260">
      <w:pPr>
        <w:tabs>
          <w:tab w:val="left" w:pos="4667"/>
        </w:tabs>
        <w:spacing w:line="360" w:lineRule="auto"/>
        <w:ind w:left="567"/>
        <w:jc w:val="both"/>
        <w:rPr>
          <w:rFonts w:ascii="Palatino Linotype" w:hAnsi="Palatino Linotype" w:cs="Tahoma"/>
          <w:bCs/>
          <w:i/>
          <w:lang w:val="es-ES"/>
        </w:rPr>
      </w:pPr>
      <w:r w:rsidRPr="004962D3">
        <w:rPr>
          <w:rFonts w:ascii="Palatino Linotype" w:hAnsi="Palatino Linotype" w:cs="Tahoma"/>
          <w:bCs/>
          <w:i/>
        </w:rPr>
        <w:t>“</w:t>
      </w:r>
      <w:r w:rsidRPr="004962D3">
        <w:rPr>
          <w:rFonts w:ascii="Palatino Linotype" w:hAnsi="Palatino Linotype" w:cs="Tahoma"/>
          <w:bCs/>
          <w:i/>
          <w:lang w:val="es-ES"/>
        </w:rPr>
        <w:t xml:space="preserve">… </w:t>
      </w:r>
    </w:p>
    <w:p w14:paraId="21535FFA" w14:textId="2E12E962" w:rsidR="00473260" w:rsidRPr="004962D3" w:rsidRDefault="00E12E66" w:rsidP="00473260">
      <w:pPr>
        <w:tabs>
          <w:tab w:val="left" w:pos="4667"/>
        </w:tabs>
        <w:spacing w:line="360" w:lineRule="auto"/>
        <w:ind w:left="567"/>
        <w:jc w:val="both"/>
        <w:rPr>
          <w:rFonts w:ascii="Palatino Linotype" w:hAnsi="Palatino Linotype" w:cs="Tahoma"/>
          <w:bCs/>
          <w:i/>
          <w:lang w:val="es-ES"/>
        </w:rPr>
      </w:pPr>
      <w:r>
        <w:rPr>
          <w:rFonts w:ascii="Palatino Linotype" w:hAnsi="Palatino Linotype" w:cs="Tahoma"/>
          <w:bCs/>
          <w:i/>
          <w:lang w:val="es-ES"/>
        </w:rPr>
        <w:t xml:space="preserve">Se solicita nombre comercial del establecimiento para poder brindar la información requerida </w:t>
      </w:r>
    </w:p>
    <w:p w14:paraId="60F64494" w14:textId="30442BCF" w:rsidR="004B4A54" w:rsidRPr="004962D3" w:rsidRDefault="004B4A54" w:rsidP="00473260">
      <w:pPr>
        <w:tabs>
          <w:tab w:val="left" w:pos="4667"/>
        </w:tabs>
        <w:spacing w:line="360" w:lineRule="auto"/>
        <w:ind w:left="567"/>
        <w:jc w:val="both"/>
        <w:rPr>
          <w:rFonts w:ascii="Palatino Linotype" w:hAnsi="Palatino Linotype" w:cs="Tahoma"/>
          <w:bCs/>
          <w:i/>
          <w:lang w:val="es-ES"/>
        </w:rPr>
      </w:pPr>
      <w:r w:rsidRPr="004962D3">
        <w:rPr>
          <w:rFonts w:ascii="Palatino Linotype" w:hAnsi="Palatino Linotype" w:cs="Tahoma"/>
          <w:i/>
          <w:szCs w:val="22"/>
          <w:lang w:val="es-ES"/>
        </w:rPr>
        <w:t>…” (sic.)</w:t>
      </w:r>
    </w:p>
    <w:p w14:paraId="6697D497" w14:textId="77777777" w:rsidR="00D369B2" w:rsidRPr="004962D3" w:rsidRDefault="00D369B2" w:rsidP="00274839">
      <w:pPr>
        <w:tabs>
          <w:tab w:val="left" w:pos="4667"/>
        </w:tabs>
        <w:spacing w:line="360" w:lineRule="auto"/>
        <w:ind w:left="567"/>
        <w:jc w:val="both"/>
        <w:rPr>
          <w:rFonts w:ascii="Palatino Linotype" w:hAnsi="Palatino Linotype" w:cs="Tahoma"/>
          <w:bCs/>
          <w:i/>
        </w:rPr>
      </w:pPr>
    </w:p>
    <w:p w14:paraId="200EA5F2" w14:textId="5472FB2B" w:rsidR="00836192" w:rsidRPr="004962D3" w:rsidRDefault="00CF40DA" w:rsidP="00274839">
      <w:pPr>
        <w:autoSpaceDE w:val="0"/>
        <w:autoSpaceDN w:val="0"/>
        <w:adjustRightInd w:val="0"/>
        <w:spacing w:line="360" w:lineRule="auto"/>
        <w:jc w:val="both"/>
        <w:rPr>
          <w:rFonts w:ascii="Palatino Linotype" w:hAnsi="Palatino Linotype" w:cs="Tahoma"/>
          <w:b/>
          <w:sz w:val="22"/>
          <w:szCs w:val="22"/>
        </w:rPr>
      </w:pPr>
      <w:r w:rsidRPr="004962D3">
        <w:rPr>
          <w:rFonts w:ascii="Palatino Linotype" w:hAnsi="Palatino Linotype" w:cs="Tahoma"/>
          <w:b/>
          <w:sz w:val="22"/>
          <w:szCs w:val="22"/>
        </w:rPr>
        <w:t>III</w:t>
      </w:r>
      <w:r w:rsidR="00836192" w:rsidRPr="004962D3">
        <w:rPr>
          <w:rFonts w:ascii="Palatino Linotype" w:hAnsi="Palatino Linotype" w:cs="Tahoma"/>
          <w:b/>
          <w:sz w:val="22"/>
          <w:szCs w:val="22"/>
        </w:rPr>
        <w:t>. Interposición del Recurso de Revisión.</w:t>
      </w:r>
    </w:p>
    <w:p w14:paraId="0F737B53" w14:textId="77777777" w:rsidR="00B60565" w:rsidRPr="004962D3" w:rsidRDefault="00B60565" w:rsidP="00274839">
      <w:pPr>
        <w:autoSpaceDE w:val="0"/>
        <w:autoSpaceDN w:val="0"/>
        <w:adjustRightInd w:val="0"/>
        <w:spacing w:line="360" w:lineRule="auto"/>
        <w:jc w:val="both"/>
        <w:rPr>
          <w:rFonts w:ascii="Palatino Linotype" w:hAnsi="Palatino Linotype" w:cs="Tahoma"/>
          <w:sz w:val="22"/>
          <w:szCs w:val="22"/>
        </w:rPr>
      </w:pPr>
    </w:p>
    <w:p w14:paraId="09035BCD" w14:textId="3798D6ED" w:rsidR="009109FC" w:rsidRPr="004962D3" w:rsidRDefault="00836192" w:rsidP="00274839">
      <w:pPr>
        <w:autoSpaceDE w:val="0"/>
        <w:autoSpaceDN w:val="0"/>
        <w:adjustRightInd w:val="0"/>
        <w:spacing w:line="360" w:lineRule="auto"/>
        <w:jc w:val="both"/>
        <w:rPr>
          <w:rFonts w:ascii="Palatino Linotype" w:hAnsi="Palatino Linotype" w:cs="Tahoma"/>
          <w:b/>
          <w:bCs/>
          <w:sz w:val="22"/>
          <w:szCs w:val="22"/>
          <w:lang w:val="es-ES"/>
        </w:rPr>
      </w:pPr>
      <w:r w:rsidRPr="004962D3">
        <w:rPr>
          <w:rFonts w:ascii="Palatino Linotype" w:hAnsi="Palatino Linotype" w:cs="Tahoma"/>
          <w:sz w:val="22"/>
          <w:szCs w:val="22"/>
        </w:rPr>
        <w:t xml:space="preserve">Con fecha </w:t>
      </w:r>
      <w:r w:rsidR="00E12E66">
        <w:rPr>
          <w:rFonts w:ascii="Palatino Linotype" w:hAnsi="Palatino Linotype" w:cs="Tahoma"/>
          <w:sz w:val="22"/>
          <w:szCs w:val="22"/>
        </w:rPr>
        <w:t>treinta</w:t>
      </w:r>
      <w:r w:rsidR="004042A4" w:rsidRPr="004962D3">
        <w:rPr>
          <w:rFonts w:ascii="Palatino Linotype" w:hAnsi="Palatino Linotype" w:cs="Tahoma"/>
          <w:sz w:val="22"/>
          <w:szCs w:val="22"/>
        </w:rPr>
        <w:t xml:space="preserve"> </w:t>
      </w:r>
      <w:r w:rsidR="00A828B7" w:rsidRPr="004962D3">
        <w:rPr>
          <w:rFonts w:ascii="Palatino Linotype" w:hAnsi="Palatino Linotype" w:cs="Tahoma"/>
          <w:sz w:val="22"/>
          <w:szCs w:val="22"/>
        </w:rPr>
        <w:t>de</w:t>
      </w:r>
      <w:r w:rsidR="007B7A1E" w:rsidRPr="004962D3">
        <w:rPr>
          <w:rFonts w:ascii="Palatino Linotype" w:hAnsi="Palatino Linotype" w:cs="Tahoma"/>
          <w:sz w:val="22"/>
          <w:szCs w:val="22"/>
        </w:rPr>
        <w:t xml:space="preserve"> </w:t>
      </w:r>
      <w:r w:rsidR="004A2C77" w:rsidRPr="004962D3">
        <w:rPr>
          <w:rFonts w:ascii="Palatino Linotype" w:hAnsi="Palatino Linotype" w:cs="Tahoma"/>
          <w:sz w:val="22"/>
          <w:szCs w:val="22"/>
        </w:rPr>
        <w:t>ma</w:t>
      </w:r>
      <w:r w:rsidR="00E12E66">
        <w:rPr>
          <w:rFonts w:ascii="Palatino Linotype" w:hAnsi="Palatino Linotype" w:cs="Tahoma"/>
          <w:sz w:val="22"/>
          <w:szCs w:val="22"/>
        </w:rPr>
        <w:t>rzo</w:t>
      </w:r>
      <w:r w:rsidRPr="004962D3">
        <w:rPr>
          <w:rFonts w:ascii="Palatino Linotype" w:hAnsi="Palatino Linotype" w:cs="Tahoma"/>
          <w:sz w:val="22"/>
          <w:szCs w:val="22"/>
        </w:rPr>
        <w:t xml:space="preserve"> de dos mil veinti</w:t>
      </w:r>
      <w:r w:rsidR="00E12E66">
        <w:rPr>
          <w:rFonts w:ascii="Palatino Linotype" w:hAnsi="Palatino Linotype" w:cs="Tahoma"/>
          <w:sz w:val="22"/>
          <w:szCs w:val="22"/>
        </w:rPr>
        <w:t>trés</w:t>
      </w:r>
      <w:r w:rsidRPr="004962D3">
        <w:rPr>
          <w:rFonts w:ascii="Palatino Linotype" w:hAnsi="Palatino Linotype" w:cs="Tahoma"/>
          <w:sz w:val="22"/>
          <w:szCs w:val="22"/>
        </w:rPr>
        <w:t xml:space="preserve">, se recibió en este </w:t>
      </w:r>
      <w:r w:rsidRPr="004962D3">
        <w:rPr>
          <w:rFonts w:ascii="Palatino Linotype" w:eastAsia="Calibri" w:hAnsi="Palatino Linotype" w:cs="Tahoma"/>
          <w:sz w:val="22"/>
          <w:szCs w:val="22"/>
          <w:lang w:eastAsia="en-US"/>
        </w:rPr>
        <w:t xml:space="preserve">Instituto, a través del </w:t>
      </w:r>
      <w:r w:rsidRPr="004962D3">
        <w:rPr>
          <w:rFonts w:ascii="Palatino Linotype" w:hAnsi="Palatino Linotype" w:cs="Tahoma"/>
          <w:sz w:val="22"/>
          <w:szCs w:val="22"/>
          <w:lang w:val="es-ES"/>
        </w:rPr>
        <w:t>Sistema de Acceso a la Información Mexiquense (SAIMEX)</w:t>
      </w:r>
      <w:r w:rsidR="000B0C2A" w:rsidRPr="004962D3">
        <w:rPr>
          <w:rFonts w:ascii="Palatino Linotype" w:hAnsi="Palatino Linotype" w:cs="Tahoma"/>
          <w:sz w:val="22"/>
          <w:szCs w:val="22"/>
        </w:rPr>
        <w:t xml:space="preserve">, </w:t>
      </w:r>
      <w:r w:rsidR="004A2C77" w:rsidRPr="004962D3">
        <w:rPr>
          <w:rFonts w:ascii="Palatino Linotype" w:hAnsi="Palatino Linotype" w:cs="Tahoma"/>
          <w:sz w:val="22"/>
          <w:szCs w:val="22"/>
        </w:rPr>
        <w:t>el</w:t>
      </w:r>
      <w:r w:rsidRPr="004962D3">
        <w:rPr>
          <w:rFonts w:ascii="Palatino Linotype" w:hAnsi="Palatino Linotype" w:cs="Tahoma"/>
          <w:sz w:val="22"/>
          <w:szCs w:val="22"/>
        </w:rPr>
        <w:t xml:space="preserve"> Recurso de Revisión interpuesto por la parte Recurrente, en contra de la respuesta del </w:t>
      </w:r>
      <w:r w:rsidR="00E12E66" w:rsidRPr="00E12E66">
        <w:rPr>
          <w:rFonts w:ascii="Palatino Linotype" w:hAnsi="Palatino Linotype" w:cs="Tahoma"/>
          <w:sz w:val="22"/>
          <w:szCs w:val="22"/>
        </w:rPr>
        <w:t>Ayuntamiento de Atizapán de Zaragoza</w:t>
      </w:r>
      <w:r w:rsidRPr="004962D3">
        <w:rPr>
          <w:rFonts w:ascii="Palatino Linotype" w:hAnsi="Palatino Linotype" w:cs="Tahoma"/>
          <w:sz w:val="22"/>
          <w:szCs w:val="22"/>
        </w:rPr>
        <w:t>,</w:t>
      </w:r>
      <w:r w:rsidR="0077433A" w:rsidRPr="004962D3">
        <w:rPr>
          <w:rFonts w:ascii="Palatino Linotype" w:hAnsi="Palatino Linotype" w:cs="Tahoma"/>
          <w:sz w:val="22"/>
          <w:szCs w:val="22"/>
        </w:rPr>
        <w:t xml:space="preserve"> en los siguientes términos</w:t>
      </w:r>
      <w:r w:rsidR="009109FC" w:rsidRPr="004962D3">
        <w:rPr>
          <w:rFonts w:ascii="Palatino Linotype" w:hAnsi="Palatino Linotype" w:cs="Tahoma"/>
          <w:sz w:val="22"/>
          <w:szCs w:val="22"/>
          <w:lang w:val="es-ES"/>
        </w:rPr>
        <w:t>:</w:t>
      </w:r>
    </w:p>
    <w:p w14:paraId="0D9D7A79" w14:textId="77777777" w:rsidR="00801AC2" w:rsidRPr="004962D3" w:rsidRDefault="00801AC2" w:rsidP="00274839">
      <w:pPr>
        <w:autoSpaceDE w:val="0"/>
        <w:autoSpaceDN w:val="0"/>
        <w:adjustRightInd w:val="0"/>
        <w:spacing w:line="360" w:lineRule="auto"/>
        <w:jc w:val="both"/>
        <w:rPr>
          <w:rFonts w:ascii="Palatino Linotype" w:hAnsi="Palatino Linotype" w:cs="Tahoma"/>
          <w:sz w:val="22"/>
          <w:szCs w:val="22"/>
        </w:rPr>
      </w:pPr>
    </w:p>
    <w:p w14:paraId="394C292B" w14:textId="2F24BAEC" w:rsidR="00836192" w:rsidRPr="004962D3" w:rsidRDefault="00D41CFA" w:rsidP="00274839">
      <w:pPr>
        <w:autoSpaceDE w:val="0"/>
        <w:autoSpaceDN w:val="0"/>
        <w:adjustRightInd w:val="0"/>
        <w:spacing w:line="360" w:lineRule="auto"/>
        <w:ind w:left="567"/>
        <w:jc w:val="both"/>
        <w:rPr>
          <w:rFonts w:ascii="Palatino Linotype" w:hAnsi="Palatino Linotype" w:cs="Tahoma"/>
          <w:bCs/>
          <w:i/>
        </w:rPr>
      </w:pPr>
      <w:r w:rsidRPr="004962D3">
        <w:rPr>
          <w:rFonts w:ascii="Palatino Linotype" w:hAnsi="Palatino Linotype" w:cs="Tahoma"/>
          <w:b/>
          <w:bCs/>
          <w:i/>
        </w:rPr>
        <w:t>“</w:t>
      </w:r>
      <w:r w:rsidR="00836192" w:rsidRPr="004962D3">
        <w:rPr>
          <w:rFonts w:ascii="Palatino Linotype" w:hAnsi="Palatino Linotype" w:cs="Tahoma"/>
          <w:b/>
          <w:bCs/>
          <w:i/>
        </w:rPr>
        <w:t>ACTO IMPUGNADO</w:t>
      </w:r>
    </w:p>
    <w:p w14:paraId="39D421A0" w14:textId="2A2AF855" w:rsidR="00836192" w:rsidRPr="004962D3" w:rsidRDefault="00314F09" w:rsidP="00274839">
      <w:pPr>
        <w:autoSpaceDE w:val="0"/>
        <w:autoSpaceDN w:val="0"/>
        <w:adjustRightInd w:val="0"/>
        <w:spacing w:line="360" w:lineRule="auto"/>
        <w:ind w:left="567" w:right="567"/>
        <w:jc w:val="both"/>
        <w:rPr>
          <w:rFonts w:ascii="Palatino Linotype" w:hAnsi="Palatino Linotype" w:cs="Tahoma"/>
          <w:i/>
        </w:rPr>
      </w:pPr>
      <w:r w:rsidRPr="00314F09">
        <w:rPr>
          <w:rFonts w:ascii="Palatino Linotype" w:hAnsi="Palatino Linotype" w:cs="Tahoma"/>
          <w:i/>
        </w:rPr>
        <w:t>Se le solicito a la Subdirección de Normatividad, me informe si ha expedido licencia de funcionamiento 2023 o permiso provisional del predio ubicado en Avenida 16 de septiembre número oficial 241, colonia Alfredo V Bonfil, Atizapán de Zaragoza, Estado de México, y de ser así me anexe copia simple de la licencia de funcionamiento o permiso provisional, así como del expediente con el que ingreso la solicitud para licencia de funcionamiento y/o permiso provisional.</w:t>
      </w:r>
      <w:r w:rsidR="00D41CFA" w:rsidRPr="004962D3">
        <w:rPr>
          <w:rFonts w:ascii="Palatino Linotype" w:hAnsi="Palatino Linotype" w:cs="Tahoma"/>
          <w:i/>
        </w:rPr>
        <w:t xml:space="preserve">” </w:t>
      </w:r>
      <w:r w:rsidR="00836192" w:rsidRPr="004962D3">
        <w:rPr>
          <w:rFonts w:ascii="Palatino Linotype" w:hAnsi="Palatino Linotype" w:cs="Tahoma"/>
          <w:i/>
        </w:rPr>
        <w:t>(Sic.)</w:t>
      </w:r>
    </w:p>
    <w:p w14:paraId="10C9D12D" w14:textId="237A5F6B" w:rsidR="00836192" w:rsidRPr="004962D3" w:rsidRDefault="00AB0CC4" w:rsidP="00274839">
      <w:pPr>
        <w:autoSpaceDE w:val="0"/>
        <w:autoSpaceDN w:val="0"/>
        <w:adjustRightInd w:val="0"/>
        <w:spacing w:line="360" w:lineRule="auto"/>
        <w:ind w:left="567" w:right="567"/>
        <w:jc w:val="both"/>
        <w:rPr>
          <w:rFonts w:ascii="Palatino Linotype" w:hAnsi="Palatino Linotype" w:cs="Tahoma"/>
          <w:b/>
          <w:i/>
        </w:rPr>
      </w:pPr>
      <w:r w:rsidRPr="004962D3">
        <w:rPr>
          <w:rFonts w:ascii="Palatino Linotype" w:hAnsi="Palatino Linotype" w:cs="Tahoma"/>
          <w:b/>
          <w:i/>
        </w:rPr>
        <w:lastRenderedPageBreak/>
        <w:t>“</w:t>
      </w:r>
      <w:r w:rsidR="00836192" w:rsidRPr="004962D3">
        <w:rPr>
          <w:rFonts w:ascii="Palatino Linotype" w:hAnsi="Palatino Linotype" w:cs="Tahoma"/>
          <w:b/>
          <w:i/>
        </w:rPr>
        <w:t>RAZONES O MOTIVOS DE LA INCONFORMIDAD</w:t>
      </w:r>
    </w:p>
    <w:p w14:paraId="296A55C2" w14:textId="1D020B79" w:rsidR="00836192" w:rsidRDefault="00314F09" w:rsidP="00274839">
      <w:pPr>
        <w:autoSpaceDE w:val="0"/>
        <w:autoSpaceDN w:val="0"/>
        <w:adjustRightInd w:val="0"/>
        <w:spacing w:line="360" w:lineRule="auto"/>
        <w:ind w:left="567" w:right="567"/>
        <w:jc w:val="both"/>
        <w:rPr>
          <w:rFonts w:ascii="Palatino Linotype" w:hAnsi="Palatino Linotype" w:cs="Tahoma"/>
          <w:i/>
        </w:rPr>
      </w:pPr>
      <w:r w:rsidRPr="00314F09">
        <w:rPr>
          <w:rFonts w:ascii="Palatino Linotype" w:hAnsi="Palatino Linotype" w:cs="Tahoma"/>
          <w:i/>
        </w:rPr>
        <w:t>La Tesorería Municipal nos solicita el nombre comercial del establecimiento ubicado en Avenida 16 de septiembre número oficial 241, colonia Alfredo V Bonfil, Atizapán de Zaragoza, Estado de México el cual es Jardín de Eventos la Cima. Sin embargo con la dirección completa del inmueble en cuestión, nos pudo haber entregado la información solicitada.</w:t>
      </w:r>
      <w:r w:rsidR="00AB0CC4" w:rsidRPr="004962D3">
        <w:rPr>
          <w:rFonts w:ascii="Palatino Linotype" w:hAnsi="Palatino Linotype" w:cs="Tahoma"/>
          <w:i/>
        </w:rPr>
        <w:t xml:space="preserve">” </w:t>
      </w:r>
      <w:r w:rsidR="00836192" w:rsidRPr="004962D3">
        <w:rPr>
          <w:rFonts w:ascii="Palatino Linotype" w:hAnsi="Palatino Linotype" w:cs="Tahoma"/>
          <w:i/>
        </w:rPr>
        <w:t xml:space="preserve">(Sic) </w:t>
      </w:r>
    </w:p>
    <w:p w14:paraId="2E2A55E7" w14:textId="77777777" w:rsidR="00314F09" w:rsidRPr="004962D3" w:rsidRDefault="00314F09" w:rsidP="00274839">
      <w:pPr>
        <w:autoSpaceDE w:val="0"/>
        <w:autoSpaceDN w:val="0"/>
        <w:adjustRightInd w:val="0"/>
        <w:spacing w:line="360" w:lineRule="auto"/>
        <w:ind w:left="567" w:right="567"/>
        <w:jc w:val="both"/>
        <w:rPr>
          <w:rFonts w:ascii="Palatino Linotype" w:hAnsi="Palatino Linotype" w:cs="Tahoma"/>
          <w:i/>
        </w:rPr>
      </w:pPr>
    </w:p>
    <w:p w14:paraId="6F68C5F8" w14:textId="6754547D" w:rsidR="00836192" w:rsidRPr="00314F09" w:rsidRDefault="00314F09" w:rsidP="00274839">
      <w:pPr>
        <w:spacing w:line="360" w:lineRule="auto"/>
        <w:jc w:val="both"/>
        <w:rPr>
          <w:rFonts w:ascii="Palatino Linotype" w:hAnsi="Palatino Linotype" w:cs="Tahoma"/>
          <w:bCs/>
          <w:sz w:val="22"/>
          <w:szCs w:val="22"/>
        </w:rPr>
      </w:pPr>
      <w:r w:rsidRPr="00314F09">
        <w:rPr>
          <w:rFonts w:ascii="Palatino Linotype" w:hAnsi="Palatino Linotype" w:cs="Tahoma"/>
          <w:bCs/>
          <w:sz w:val="22"/>
          <w:szCs w:val="22"/>
        </w:rPr>
        <w:t xml:space="preserve">El Sujeto Obligado adjuntó la digitalización </w:t>
      </w:r>
      <w:r>
        <w:rPr>
          <w:rFonts w:ascii="Palatino Linotype" w:hAnsi="Palatino Linotype" w:cs="Tahoma"/>
          <w:bCs/>
          <w:sz w:val="22"/>
          <w:szCs w:val="22"/>
        </w:rPr>
        <w:t xml:space="preserve">de una fotografía del inmueble solicitado, correspondiente a un jardín de eventos. </w:t>
      </w:r>
    </w:p>
    <w:p w14:paraId="7257B8EA" w14:textId="77777777" w:rsidR="00314F09" w:rsidRPr="004962D3" w:rsidRDefault="00314F09" w:rsidP="00274839">
      <w:pPr>
        <w:spacing w:line="360" w:lineRule="auto"/>
        <w:jc w:val="both"/>
        <w:rPr>
          <w:rFonts w:ascii="Palatino Linotype" w:hAnsi="Palatino Linotype" w:cs="Tahoma"/>
          <w:b/>
          <w:sz w:val="22"/>
          <w:szCs w:val="22"/>
        </w:rPr>
      </w:pPr>
    </w:p>
    <w:p w14:paraId="262CD250" w14:textId="77777777" w:rsidR="00836192" w:rsidRPr="004962D3" w:rsidRDefault="00836192" w:rsidP="00274839">
      <w:pPr>
        <w:spacing w:line="360" w:lineRule="auto"/>
        <w:jc w:val="both"/>
        <w:rPr>
          <w:rFonts w:ascii="Palatino Linotype" w:eastAsia="Batang" w:hAnsi="Palatino Linotype" w:cs="Tahoma"/>
          <w:b/>
          <w:bCs/>
          <w:sz w:val="22"/>
          <w:szCs w:val="22"/>
        </w:rPr>
      </w:pPr>
      <w:r w:rsidRPr="004962D3">
        <w:rPr>
          <w:rFonts w:ascii="Palatino Linotype" w:hAnsi="Palatino Linotype" w:cs="Tahoma"/>
          <w:b/>
          <w:sz w:val="22"/>
          <w:szCs w:val="22"/>
        </w:rPr>
        <w:t xml:space="preserve">IV. </w:t>
      </w:r>
      <w:r w:rsidRPr="004962D3">
        <w:rPr>
          <w:rFonts w:ascii="Palatino Linotype" w:eastAsia="Batang" w:hAnsi="Palatino Linotype" w:cs="Tahoma"/>
          <w:b/>
          <w:bCs/>
          <w:sz w:val="22"/>
          <w:szCs w:val="22"/>
        </w:rPr>
        <w:t xml:space="preserve">Trámite del </w:t>
      </w:r>
      <w:r w:rsidRPr="004962D3">
        <w:rPr>
          <w:rFonts w:ascii="Palatino Linotype" w:hAnsi="Palatino Linotype" w:cs="Tahoma"/>
          <w:b/>
          <w:sz w:val="22"/>
          <w:szCs w:val="22"/>
        </w:rPr>
        <w:t xml:space="preserve">Recurso de Revisión </w:t>
      </w:r>
      <w:r w:rsidRPr="004962D3">
        <w:rPr>
          <w:rFonts w:ascii="Palatino Linotype" w:eastAsia="Batang" w:hAnsi="Palatino Linotype" w:cs="Tahoma"/>
          <w:b/>
          <w:bCs/>
          <w:sz w:val="22"/>
          <w:szCs w:val="22"/>
        </w:rPr>
        <w:t>ante este Instituto.</w:t>
      </w:r>
    </w:p>
    <w:p w14:paraId="208D12AB" w14:textId="77777777" w:rsidR="00836192" w:rsidRPr="004962D3" w:rsidRDefault="00836192" w:rsidP="00274839">
      <w:pPr>
        <w:spacing w:line="360" w:lineRule="auto"/>
        <w:jc w:val="both"/>
        <w:rPr>
          <w:rFonts w:ascii="Palatino Linotype" w:eastAsia="Batang" w:hAnsi="Palatino Linotype" w:cs="Tahoma"/>
          <w:b/>
          <w:bCs/>
          <w:sz w:val="22"/>
          <w:szCs w:val="22"/>
        </w:rPr>
      </w:pPr>
    </w:p>
    <w:p w14:paraId="5F11E829" w14:textId="2A92944D" w:rsidR="00836192" w:rsidRPr="004962D3" w:rsidRDefault="00836192" w:rsidP="00274839">
      <w:pPr>
        <w:spacing w:line="360" w:lineRule="auto"/>
        <w:jc w:val="both"/>
        <w:rPr>
          <w:rFonts w:ascii="Palatino Linotype" w:eastAsia="Batang" w:hAnsi="Palatino Linotype" w:cs="Tahoma"/>
          <w:bCs/>
          <w:sz w:val="22"/>
          <w:szCs w:val="22"/>
        </w:rPr>
      </w:pPr>
      <w:r w:rsidRPr="004962D3">
        <w:rPr>
          <w:rFonts w:ascii="Palatino Linotype" w:hAnsi="Palatino Linotype"/>
          <w:b/>
          <w:bCs/>
          <w:sz w:val="22"/>
          <w:szCs w:val="22"/>
        </w:rPr>
        <w:t xml:space="preserve">a) Turno del Recurso de Revisión. </w:t>
      </w:r>
      <w:r w:rsidRPr="004962D3">
        <w:rPr>
          <w:rFonts w:ascii="Palatino Linotype" w:eastAsia="Batang" w:hAnsi="Palatino Linotype" w:cs="Tahoma"/>
          <w:bCs/>
          <w:sz w:val="22"/>
          <w:szCs w:val="22"/>
          <w:lang w:val="es-ES_tradnl"/>
        </w:rPr>
        <w:t xml:space="preserve">El </w:t>
      </w:r>
      <w:r w:rsidR="00314F09" w:rsidRPr="00314F09">
        <w:rPr>
          <w:rFonts w:ascii="Palatino Linotype" w:hAnsi="Palatino Linotype" w:cs="Tahoma"/>
          <w:sz w:val="22"/>
          <w:szCs w:val="22"/>
        </w:rPr>
        <w:t>treinta de marzo de dos mil veintitrés</w:t>
      </w:r>
      <w:r w:rsidRPr="004962D3">
        <w:rPr>
          <w:rFonts w:ascii="Palatino Linotype" w:eastAsia="Batang" w:hAnsi="Palatino Linotype" w:cs="Tahoma"/>
          <w:bCs/>
          <w:sz w:val="22"/>
          <w:szCs w:val="22"/>
          <w:lang w:val="es-ES_tradnl"/>
        </w:rPr>
        <w:t>, el Sistema de Acceso a la Informació</w:t>
      </w:r>
      <w:r w:rsidR="000B0C2A" w:rsidRPr="004962D3">
        <w:rPr>
          <w:rFonts w:ascii="Palatino Linotype" w:eastAsia="Batang" w:hAnsi="Palatino Linotype" w:cs="Tahoma"/>
          <w:bCs/>
          <w:sz w:val="22"/>
          <w:szCs w:val="22"/>
          <w:lang w:val="es-ES_tradnl"/>
        </w:rPr>
        <w:t xml:space="preserve">n Mexiquense (SAIMEX), asignó </w:t>
      </w:r>
      <w:r w:rsidR="009109FC" w:rsidRPr="004962D3">
        <w:rPr>
          <w:rFonts w:ascii="Palatino Linotype" w:eastAsia="Batang" w:hAnsi="Palatino Linotype" w:cs="Tahoma"/>
          <w:bCs/>
          <w:sz w:val="22"/>
          <w:szCs w:val="22"/>
          <w:lang w:val="es-ES_tradnl"/>
        </w:rPr>
        <w:t>el</w:t>
      </w:r>
      <w:r w:rsidRPr="004962D3">
        <w:rPr>
          <w:rFonts w:ascii="Palatino Linotype" w:eastAsia="Batang" w:hAnsi="Palatino Linotype" w:cs="Tahoma"/>
          <w:bCs/>
          <w:sz w:val="22"/>
          <w:szCs w:val="22"/>
          <w:lang w:val="es-ES_tradnl"/>
        </w:rPr>
        <w:t xml:space="preserve"> número de expediente </w:t>
      </w:r>
      <w:r w:rsidR="00314F09" w:rsidRPr="00314F09">
        <w:rPr>
          <w:rFonts w:ascii="Palatino Linotype" w:eastAsia="Batang" w:hAnsi="Palatino Linotype" w:cs="Tahoma"/>
          <w:bCs/>
          <w:sz w:val="22"/>
          <w:szCs w:val="22"/>
          <w:lang w:val="es-ES_tradnl"/>
        </w:rPr>
        <w:t xml:space="preserve">01741/INFOEM/IP/RR/2023 </w:t>
      </w:r>
      <w:r w:rsidR="000B0C2A" w:rsidRPr="004962D3">
        <w:rPr>
          <w:rFonts w:ascii="Palatino Linotype" w:eastAsia="Batang" w:hAnsi="Palatino Linotype" w:cs="Tahoma"/>
          <w:bCs/>
          <w:sz w:val="22"/>
          <w:szCs w:val="22"/>
          <w:lang w:val="es-ES_tradnl"/>
        </w:rPr>
        <w:t>a</w:t>
      </w:r>
      <w:r w:rsidR="002031D9" w:rsidRPr="004962D3">
        <w:rPr>
          <w:rFonts w:ascii="Palatino Linotype" w:eastAsia="Batang" w:hAnsi="Palatino Linotype" w:cs="Tahoma"/>
          <w:bCs/>
          <w:sz w:val="22"/>
          <w:szCs w:val="22"/>
          <w:lang w:val="es-ES_tradnl"/>
        </w:rPr>
        <w:t>l</w:t>
      </w:r>
      <w:r w:rsidR="000B0C2A" w:rsidRPr="004962D3">
        <w:rPr>
          <w:rFonts w:ascii="Palatino Linotype" w:eastAsia="Batang" w:hAnsi="Palatino Linotype" w:cs="Tahoma"/>
          <w:bCs/>
          <w:sz w:val="22"/>
          <w:szCs w:val="22"/>
          <w:lang w:val="es-ES_tradnl"/>
        </w:rPr>
        <w:t xml:space="preserve"> </w:t>
      </w:r>
      <w:r w:rsidRPr="004962D3">
        <w:rPr>
          <w:rFonts w:ascii="Palatino Linotype" w:eastAsia="Batang" w:hAnsi="Palatino Linotype" w:cs="Tahoma"/>
          <w:bCs/>
          <w:sz w:val="22"/>
          <w:szCs w:val="22"/>
          <w:lang w:val="es-ES_tradnl"/>
        </w:rPr>
        <w:t>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4962D3" w:rsidRDefault="00836192" w:rsidP="00274839">
      <w:pPr>
        <w:spacing w:line="360" w:lineRule="auto"/>
        <w:jc w:val="both"/>
        <w:rPr>
          <w:rFonts w:ascii="Palatino Linotype" w:eastAsia="Batang" w:hAnsi="Palatino Linotype" w:cs="Tahoma"/>
          <w:b/>
          <w:bCs/>
          <w:sz w:val="22"/>
          <w:szCs w:val="22"/>
        </w:rPr>
      </w:pPr>
    </w:p>
    <w:p w14:paraId="3A64D196" w14:textId="6519AD0E" w:rsidR="00836192" w:rsidRPr="004962D3" w:rsidRDefault="00836192" w:rsidP="00274839">
      <w:pPr>
        <w:spacing w:line="360" w:lineRule="auto"/>
        <w:jc w:val="both"/>
        <w:rPr>
          <w:rFonts w:ascii="Palatino Linotype" w:eastAsia="Batang" w:hAnsi="Palatino Linotype" w:cs="Tahoma"/>
          <w:bCs/>
          <w:sz w:val="22"/>
          <w:szCs w:val="22"/>
          <w:lang w:val="es-ES_tradnl"/>
        </w:rPr>
      </w:pPr>
      <w:r w:rsidRPr="004962D3">
        <w:rPr>
          <w:rFonts w:ascii="Palatino Linotype" w:eastAsia="Batang" w:hAnsi="Palatino Linotype" w:cs="Tahoma"/>
          <w:b/>
          <w:bCs/>
          <w:sz w:val="22"/>
          <w:szCs w:val="22"/>
        </w:rPr>
        <w:t xml:space="preserve">b) Admisión de los </w:t>
      </w:r>
      <w:r w:rsidRPr="004962D3">
        <w:rPr>
          <w:rFonts w:ascii="Palatino Linotype" w:hAnsi="Palatino Linotype" w:cs="Tahoma"/>
          <w:b/>
          <w:sz w:val="22"/>
          <w:szCs w:val="22"/>
        </w:rPr>
        <w:t>Recursos de Revisión</w:t>
      </w:r>
      <w:r w:rsidRPr="004962D3">
        <w:rPr>
          <w:rFonts w:ascii="Palatino Linotype" w:eastAsia="Batang" w:hAnsi="Palatino Linotype" w:cs="Tahoma"/>
          <w:b/>
          <w:bCs/>
          <w:sz w:val="22"/>
          <w:szCs w:val="22"/>
          <w:lang w:val="es-ES_tradnl"/>
        </w:rPr>
        <w:t xml:space="preserve">. </w:t>
      </w:r>
      <w:r w:rsidRPr="004962D3">
        <w:rPr>
          <w:rFonts w:ascii="Palatino Linotype" w:eastAsia="Batang" w:hAnsi="Palatino Linotype" w:cs="Tahoma"/>
          <w:bCs/>
          <w:sz w:val="22"/>
          <w:szCs w:val="22"/>
          <w:lang w:val="es-ES_tradnl"/>
        </w:rPr>
        <w:t>El</w:t>
      </w:r>
      <w:r w:rsidR="002031D9" w:rsidRPr="004962D3">
        <w:rPr>
          <w:rFonts w:ascii="Palatino Linotype" w:eastAsia="Batang" w:hAnsi="Palatino Linotype" w:cs="Tahoma"/>
          <w:bCs/>
          <w:sz w:val="22"/>
          <w:szCs w:val="22"/>
          <w:lang w:val="es-ES_tradnl"/>
        </w:rPr>
        <w:t xml:space="preserve"> </w:t>
      </w:r>
      <w:r w:rsidR="000B0C2A" w:rsidRPr="004962D3">
        <w:rPr>
          <w:rFonts w:ascii="Palatino Linotype" w:eastAsia="Batang" w:hAnsi="Palatino Linotype" w:cs="Tahoma"/>
          <w:bCs/>
          <w:sz w:val="22"/>
          <w:szCs w:val="22"/>
          <w:lang w:val="es-ES_tradnl"/>
        </w:rPr>
        <w:t>o</w:t>
      </w:r>
      <w:r w:rsidR="00314F09">
        <w:rPr>
          <w:rFonts w:ascii="Palatino Linotype" w:eastAsia="Batang" w:hAnsi="Palatino Linotype" w:cs="Tahoma"/>
          <w:bCs/>
          <w:sz w:val="22"/>
          <w:szCs w:val="22"/>
          <w:lang w:val="es-ES_tradnl"/>
        </w:rPr>
        <w:t>nce</w:t>
      </w:r>
      <w:r w:rsidR="000B0C2A" w:rsidRPr="004962D3">
        <w:rPr>
          <w:rFonts w:ascii="Palatino Linotype" w:eastAsia="Batang" w:hAnsi="Palatino Linotype" w:cs="Tahoma"/>
          <w:bCs/>
          <w:sz w:val="22"/>
          <w:szCs w:val="22"/>
          <w:lang w:val="es-ES_tradnl"/>
        </w:rPr>
        <w:t xml:space="preserve"> de </w:t>
      </w:r>
      <w:r w:rsidR="00314F09">
        <w:rPr>
          <w:rFonts w:ascii="Palatino Linotype" w:eastAsia="Batang" w:hAnsi="Palatino Linotype" w:cs="Tahoma"/>
          <w:bCs/>
          <w:sz w:val="22"/>
          <w:szCs w:val="22"/>
          <w:lang w:val="es-ES_tradnl"/>
        </w:rPr>
        <w:t>abril</w:t>
      </w:r>
      <w:r w:rsidR="000B0C2A" w:rsidRPr="004962D3">
        <w:rPr>
          <w:rFonts w:ascii="Palatino Linotype" w:eastAsia="Batang" w:hAnsi="Palatino Linotype" w:cs="Tahoma"/>
          <w:bCs/>
          <w:sz w:val="22"/>
          <w:szCs w:val="22"/>
          <w:lang w:val="es-ES_tradnl"/>
        </w:rPr>
        <w:t xml:space="preserve"> </w:t>
      </w:r>
      <w:r w:rsidRPr="004962D3">
        <w:rPr>
          <w:rFonts w:ascii="Palatino Linotype" w:eastAsia="Batang" w:hAnsi="Palatino Linotype" w:cs="Tahoma"/>
          <w:bCs/>
          <w:sz w:val="22"/>
          <w:szCs w:val="22"/>
          <w:lang w:val="es-ES_tradnl"/>
        </w:rPr>
        <w:t xml:space="preserve"> de dos mil veinti</w:t>
      </w:r>
      <w:r w:rsidR="00314F09">
        <w:rPr>
          <w:rFonts w:ascii="Palatino Linotype" w:eastAsia="Batang" w:hAnsi="Palatino Linotype" w:cs="Tahoma"/>
          <w:bCs/>
          <w:sz w:val="22"/>
          <w:szCs w:val="22"/>
          <w:lang w:val="es-ES_tradnl"/>
        </w:rPr>
        <w:t>tré</w:t>
      </w:r>
      <w:r w:rsidR="00A828B7" w:rsidRPr="004962D3">
        <w:rPr>
          <w:rFonts w:ascii="Palatino Linotype" w:eastAsia="Batang" w:hAnsi="Palatino Linotype" w:cs="Tahoma"/>
          <w:bCs/>
          <w:sz w:val="22"/>
          <w:szCs w:val="22"/>
          <w:lang w:val="es-ES_tradnl"/>
        </w:rPr>
        <w:t>s</w:t>
      </w:r>
      <w:r w:rsidR="000B0C2A" w:rsidRPr="004962D3">
        <w:rPr>
          <w:rFonts w:ascii="Palatino Linotype" w:eastAsia="Batang" w:hAnsi="Palatino Linotype" w:cs="Tahoma"/>
          <w:bCs/>
          <w:sz w:val="22"/>
          <w:szCs w:val="22"/>
          <w:lang w:val="es-ES_tradnl"/>
        </w:rPr>
        <w:t xml:space="preserve">, se acordó la admisión de los </w:t>
      </w:r>
      <w:r w:rsidRPr="004962D3">
        <w:rPr>
          <w:rFonts w:ascii="Palatino Linotype" w:eastAsia="Batang" w:hAnsi="Palatino Linotype" w:cs="Tahoma"/>
          <w:bCs/>
          <w:sz w:val="22"/>
          <w:szCs w:val="22"/>
          <w:lang w:val="es-ES_tradnl"/>
        </w:rPr>
        <w:t>Recurso</w:t>
      </w:r>
      <w:r w:rsidR="000B0C2A" w:rsidRPr="004962D3">
        <w:rPr>
          <w:rFonts w:ascii="Palatino Linotype" w:eastAsia="Batang" w:hAnsi="Palatino Linotype" w:cs="Tahoma"/>
          <w:bCs/>
          <w:sz w:val="22"/>
          <w:szCs w:val="22"/>
          <w:lang w:val="es-ES_tradnl"/>
        </w:rPr>
        <w:t>s</w:t>
      </w:r>
      <w:r w:rsidRPr="004962D3">
        <w:rPr>
          <w:rFonts w:ascii="Palatino Linotype" w:eastAsia="Batang" w:hAnsi="Palatino Linotype" w:cs="Tahoma"/>
          <w:bCs/>
          <w:sz w:val="22"/>
          <w:szCs w:val="22"/>
          <w:lang w:val="es-ES_tradnl"/>
        </w:rPr>
        <w:t xml:space="preserve"> de Revisión, interpuesto</w:t>
      </w:r>
      <w:r w:rsidR="000B0C2A" w:rsidRPr="004962D3">
        <w:rPr>
          <w:rFonts w:ascii="Palatino Linotype" w:eastAsia="Batang" w:hAnsi="Palatino Linotype" w:cs="Tahoma"/>
          <w:bCs/>
          <w:sz w:val="22"/>
          <w:szCs w:val="22"/>
          <w:lang w:val="es-ES_tradnl"/>
        </w:rPr>
        <w:t>s</w:t>
      </w:r>
      <w:r w:rsidRPr="004962D3">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w:t>
      </w:r>
      <w:r w:rsidR="000B0C2A" w:rsidRPr="004962D3">
        <w:rPr>
          <w:rFonts w:ascii="Palatino Linotype" w:eastAsia="Batang" w:hAnsi="Palatino Linotype" w:cs="Tahoma"/>
          <w:bCs/>
          <w:sz w:val="22"/>
          <w:szCs w:val="22"/>
          <w:lang w:val="es-ES_tradnl"/>
        </w:rPr>
        <w:t>tado de México y Municipios, lo</w:t>
      </w:r>
      <w:r w:rsidRPr="004962D3">
        <w:rPr>
          <w:rFonts w:ascii="Palatino Linotype" w:eastAsia="Batang" w:hAnsi="Palatino Linotype" w:cs="Tahoma"/>
          <w:bCs/>
          <w:sz w:val="22"/>
          <w:szCs w:val="22"/>
          <w:lang w:val="es-ES_tradnl"/>
        </w:rPr>
        <w:t xml:space="preserve"> cual fue notificado a las partes</w:t>
      </w:r>
      <w:r w:rsidR="002031D9" w:rsidRPr="004962D3">
        <w:rPr>
          <w:rFonts w:ascii="Palatino Linotype" w:eastAsia="Batang" w:hAnsi="Palatino Linotype" w:cs="Tahoma"/>
          <w:bCs/>
          <w:sz w:val="22"/>
          <w:szCs w:val="22"/>
          <w:lang w:val="es-ES_tradnl"/>
        </w:rPr>
        <w:t xml:space="preserve"> el mismo día</w:t>
      </w:r>
      <w:r w:rsidRPr="004962D3">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39B15391" w14:textId="77777777" w:rsidR="000B0C2A" w:rsidRPr="004962D3" w:rsidRDefault="000B0C2A" w:rsidP="00274839">
      <w:pPr>
        <w:spacing w:line="360" w:lineRule="auto"/>
        <w:jc w:val="both"/>
        <w:rPr>
          <w:rFonts w:ascii="Palatino Linotype" w:eastAsia="Batang" w:hAnsi="Palatino Linotype" w:cs="Tahoma"/>
          <w:bCs/>
          <w:sz w:val="22"/>
          <w:szCs w:val="22"/>
          <w:lang w:val="es-ES_tradnl"/>
        </w:rPr>
      </w:pPr>
    </w:p>
    <w:p w14:paraId="3E25B454" w14:textId="77777777" w:rsidR="00D3526E" w:rsidRDefault="00AA6887" w:rsidP="00274839">
      <w:pPr>
        <w:autoSpaceDE w:val="0"/>
        <w:autoSpaceDN w:val="0"/>
        <w:adjustRightInd w:val="0"/>
        <w:spacing w:line="360" w:lineRule="auto"/>
        <w:jc w:val="both"/>
        <w:rPr>
          <w:rFonts w:ascii="Palatino Linotype" w:hAnsi="Palatino Linotype" w:cs="Tahoma"/>
          <w:bCs/>
          <w:sz w:val="22"/>
          <w:szCs w:val="22"/>
        </w:rPr>
      </w:pPr>
      <w:r w:rsidRPr="004962D3">
        <w:rPr>
          <w:rFonts w:ascii="Palatino Linotype" w:hAnsi="Palatino Linotype" w:cs="Tahoma"/>
          <w:b/>
          <w:sz w:val="22"/>
          <w:szCs w:val="22"/>
        </w:rPr>
        <w:lastRenderedPageBreak/>
        <w:t xml:space="preserve">c) Informe Justificado. </w:t>
      </w:r>
      <w:r w:rsidRPr="004962D3">
        <w:rPr>
          <w:rFonts w:ascii="Palatino Linotype" w:hAnsi="Palatino Linotype" w:cs="Tahoma"/>
          <w:sz w:val="22"/>
          <w:szCs w:val="22"/>
        </w:rPr>
        <w:t xml:space="preserve">El </w:t>
      </w:r>
      <w:r w:rsidR="00280EE3" w:rsidRPr="004962D3">
        <w:rPr>
          <w:rFonts w:ascii="Palatino Linotype" w:hAnsi="Palatino Linotype" w:cs="Tahoma"/>
          <w:sz w:val="22"/>
          <w:szCs w:val="22"/>
        </w:rPr>
        <w:t>d</w:t>
      </w:r>
      <w:r w:rsidR="00314F09">
        <w:rPr>
          <w:rFonts w:ascii="Palatino Linotype" w:hAnsi="Palatino Linotype" w:cs="Tahoma"/>
          <w:sz w:val="22"/>
          <w:szCs w:val="22"/>
        </w:rPr>
        <w:t>ieciocho</w:t>
      </w:r>
      <w:r w:rsidRPr="004962D3">
        <w:rPr>
          <w:rFonts w:ascii="Palatino Linotype" w:hAnsi="Palatino Linotype" w:cs="Tahoma"/>
          <w:sz w:val="22"/>
          <w:szCs w:val="22"/>
        </w:rPr>
        <w:t xml:space="preserve"> de </w:t>
      </w:r>
      <w:r w:rsidR="00314F09">
        <w:rPr>
          <w:rFonts w:ascii="Palatino Linotype" w:hAnsi="Palatino Linotype" w:cs="Tahoma"/>
          <w:sz w:val="22"/>
          <w:szCs w:val="22"/>
        </w:rPr>
        <w:t>abril</w:t>
      </w:r>
      <w:r w:rsidRPr="004962D3">
        <w:rPr>
          <w:rFonts w:ascii="Palatino Linotype" w:hAnsi="Palatino Linotype" w:cs="Tahoma"/>
          <w:sz w:val="22"/>
          <w:szCs w:val="22"/>
        </w:rPr>
        <w:t xml:space="preserve"> de dos mil veinti</w:t>
      </w:r>
      <w:r w:rsidR="00314F09">
        <w:rPr>
          <w:rFonts w:ascii="Palatino Linotype" w:hAnsi="Palatino Linotype" w:cs="Tahoma"/>
          <w:sz w:val="22"/>
          <w:szCs w:val="22"/>
        </w:rPr>
        <w:t>trés</w:t>
      </w:r>
      <w:r w:rsidRPr="004962D3">
        <w:rPr>
          <w:rFonts w:ascii="Palatino Linotype" w:hAnsi="Palatino Linotype" w:cs="Tahoma"/>
          <w:sz w:val="22"/>
          <w:szCs w:val="22"/>
        </w:rPr>
        <w:t xml:space="preserve">, se recibió, a través del Sistema de Acceso a la Información Mexiquense (SAIMEX), el Informe Justificado del Sujeto Obligado, a través del </w:t>
      </w:r>
      <w:r w:rsidRPr="004962D3">
        <w:rPr>
          <w:rFonts w:ascii="Palatino Linotype" w:hAnsi="Palatino Linotype" w:cs="Tahoma"/>
          <w:bCs/>
          <w:sz w:val="22"/>
          <w:szCs w:val="22"/>
        </w:rPr>
        <w:t xml:space="preserve">Titular de la Unidad de Transparencia </w:t>
      </w:r>
      <w:r w:rsidR="00D3526E">
        <w:rPr>
          <w:rFonts w:ascii="Palatino Linotype" w:hAnsi="Palatino Linotype" w:cs="Tahoma"/>
          <w:bCs/>
          <w:sz w:val="22"/>
          <w:szCs w:val="22"/>
        </w:rPr>
        <w:t xml:space="preserve">en los siguientes términos: </w:t>
      </w:r>
    </w:p>
    <w:p w14:paraId="275F79C4" w14:textId="77777777" w:rsidR="00D3526E" w:rsidRDefault="00D3526E" w:rsidP="00274839">
      <w:pPr>
        <w:autoSpaceDE w:val="0"/>
        <w:autoSpaceDN w:val="0"/>
        <w:adjustRightInd w:val="0"/>
        <w:spacing w:line="360" w:lineRule="auto"/>
        <w:jc w:val="both"/>
        <w:rPr>
          <w:rFonts w:ascii="Palatino Linotype" w:hAnsi="Palatino Linotype" w:cs="Tahoma"/>
          <w:bCs/>
          <w:sz w:val="22"/>
          <w:szCs w:val="22"/>
        </w:rPr>
      </w:pPr>
    </w:p>
    <w:p w14:paraId="63CC0BAB" w14:textId="4455583C" w:rsidR="005352B9" w:rsidRPr="00D3526E" w:rsidRDefault="00D3526E" w:rsidP="00D3526E">
      <w:pPr>
        <w:autoSpaceDE w:val="0"/>
        <w:autoSpaceDN w:val="0"/>
        <w:adjustRightInd w:val="0"/>
        <w:spacing w:line="360" w:lineRule="auto"/>
        <w:ind w:left="567" w:right="567"/>
        <w:jc w:val="both"/>
        <w:rPr>
          <w:rFonts w:ascii="Palatino Linotype" w:hAnsi="Palatino Linotype" w:cs="Tahoma"/>
          <w:i/>
          <w:iCs/>
          <w:sz w:val="22"/>
          <w:szCs w:val="22"/>
        </w:rPr>
      </w:pPr>
      <w:r w:rsidRPr="00D3526E">
        <w:rPr>
          <w:rFonts w:ascii="Palatino Linotype" w:hAnsi="Palatino Linotype" w:cs="Tahoma"/>
          <w:bCs/>
          <w:i/>
          <w:iCs/>
          <w:sz w:val="22"/>
          <w:szCs w:val="22"/>
        </w:rPr>
        <w:t>“</w:t>
      </w:r>
      <w:r w:rsidRPr="00D3526E">
        <w:rPr>
          <w:rFonts w:ascii="Palatino Linotype" w:hAnsi="Palatino Linotype" w:cs="Tahoma"/>
          <w:i/>
          <w:iCs/>
          <w:sz w:val="22"/>
          <w:szCs w:val="22"/>
        </w:rPr>
        <w:t>EN ATENCIÓN AL RECURSO DE REVISIÓN 01741/INFOEM/IP/RR/2023, DERIVADO DE LA SOLICITUD DE INFORMACIÓN 00095/ATIZARA/IP/2023, SE CONFIRMA LA RESPUESTA REMITIDA CON ANTERIORIDAD. CON FUNDAMENTO EN LO DISPUESTO POR EL ARTÍCULO 167 DE LA LEY DE TRANSPARENCIA Y ACCESO A LA INFORMACIÓN PÚBLICA DEL ESTADO DE MÉXICO Y MUNICIPIOS,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EN ESE ORDEN DE IDEAS, LE INFORMO QUE NOSOTROS NO GENERAMOS, POSEEMOS O ADMINISTRAMOS LA INFORMACIÓN QUE NOS SOLICITA, POR LO QUE LE SUGIERO SOLICITAR SU INFORMACIÓN NUEVAMENTE A TRAVÉS DEL SISTEMA “SAIMEX” AL SUJETO OBLIGADO CORRESPONDIENTE “SISTEMA MUNICIPAL PARA EL DESARROLLO INTEGRAL DE L”</w:t>
      </w:r>
    </w:p>
    <w:p w14:paraId="2AD60B9A" w14:textId="3D96C7B4" w:rsidR="001E54AE" w:rsidRDefault="001E54AE" w:rsidP="00274839">
      <w:pPr>
        <w:autoSpaceDE w:val="0"/>
        <w:autoSpaceDN w:val="0"/>
        <w:adjustRightInd w:val="0"/>
        <w:spacing w:line="360" w:lineRule="auto"/>
        <w:jc w:val="both"/>
        <w:rPr>
          <w:rFonts w:ascii="Palatino Linotype" w:hAnsi="Palatino Linotype" w:cs="Tahoma"/>
          <w:sz w:val="22"/>
          <w:szCs w:val="22"/>
        </w:rPr>
      </w:pPr>
    </w:p>
    <w:p w14:paraId="077FEB5C" w14:textId="14B07AF8" w:rsidR="00D3526E" w:rsidRDefault="00D3526E" w:rsidP="0027483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de los siguientes documentos: </w:t>
      </w:r>
    </w:p>
    <w:p w14:paraId="7217410D" w14:textId="77777777" w:rsidR="00D3526E" w:rsidRPr="004962D3" w:rsidRDefault="00D3526E" w:rsidP="00274839">
      <w:pPr>
        <w:autoSpaceDE w:val="0"/>
        <w:autoSpaceDN w:val="0"/>
        <w:adjustRightInd w:val="0"/>
        <w:spacing w:line="360" w:lineRule="auto"/>
        <w:jc w:val="both"/>
        <w:rPr>
          <w:rFonts w:ascii="Palatino Linotype" w:hAnsi="Palatino Linotype" w:cs="Tahoma"/>
          <w:sz w:val="22"/>
          <w:szCs w:val="22"/>
        </w:rPr>
      </w:pPr>
    </w:p>
    <w:p w14:paraId="13FEB140" w14:textId="28008E5C" w:rsidR="00AA6887" w:rsidRPr="004962D3" w:rsidRDefault="00801AC2" w:rsidP="00274839">
      <w:pPr>
        <w:autoSpaceDE w:val="0"/>
        <w:autoSpaceDN w:val="0"/>
        <w:adjustRightInd w:val="0"/>
        <w:spacing w:line="360" w:lineRule="auto"/>
        <w:jc w:val="both"/>
        <w:rPr>
          <w:rFonts w:ascii="Palatino Linotype" w:hAnsi="Palatino Linotype" w:cs="Tahoma"/>
          <w:sz w:val="22"/>
          <w:szCs w:val="22"/>
        </w:rPr>
      </w:pPr>
      <w:r w:rsidRPr="004962D3">
        <w:rPr>
          <w:rFonts w:ascii="Palatino Linotype" w:hAnsi="Palatino Linotype" w:cs="Tahoma"/>
          <w:sz w:val="22"/>
          <w:szCs w:val="22"/>
        </w:rPr>
        <w:t xml:space="preserve">i) </w:t>
      </w:r>
      <w:r w:rsidR="00D3526E">
        <w:rPr>
          <w:rFonts w:ascii="Palatino Linotype" w:hAnsi="Palatino Linotype" w:cs="Tahoma"/>
          <w:sz w:val="22"/>
          <w:szCs w:val="22"/>
        </w:rPr>
        <w:t xml:space="preserve">Impresión de pantalla </w:t>
      </w:r>
      <w:r w:rsidR="00503373">
        <w:rPr>
          <w:rFonts w:ascii="Palatino Linotype" w:hAnsi="Palatino Linotype" w:cs="Tahoma"/>
          <w:sz w:val="22"/>
          <w:szCs w:val="22"/>
        </w:rPr>
        <w:t>del Sistema de Acceso a la Información Mexiquense</w:t>
      </w:r>
      <w:r w:rsidR="001706EA">
        <w:rPr>
          <w:rFonts w:ascii="Palatino Linotype" w:hAnsi="Palatino Linotype" w:cs="Tahoma"/>
          <w:sz w:val="22"/>
          <w:szCs w:val="22"/>
        </w:rPr>
        <w:t xml:space="preserve"> (SAIMEX)</w:t>
      </w:r>
      <w:r w:rsidR="00195DC7">
        <w:rPr>
          <w:rFonts w:ascii="Palatino Linotype" w:hAnsi="Palatino Linotype" w:cs="Tahoma"/>
          <w:sz w:val="22"/>
          <w:szCs w:val="22"/>
        </w:rPr>
        <w:t xml:space="preserve">, que muestra al Sistema </w:t>
      </w:r>
      <w:r w:rsidR="008D3429">
        <w:rPr>
          <w:rFonts w:ascii="Palatino Linotype" w:hAnsi="Palatino Linotype" w:cs="Tahoma"/>
          <w:sz w:val="22"/>
          <w:szCs w:val="22"/>
        </w:rPr>
        <w:t>p</w:t>
      </w:r>
      <w:r w:rsidR="00195DC7">
        <w:rPr>
          <w:rFonts w:ascii="Palatino Linotype" w:hAnsi="Palatino Linotype" w:cs="Tahoma"/>
          <w:sz w:val="22"/>
          <w:szCs w:val="22"/>
        </w:rPr>
        <w:t xml:space="preserve">ara el </w:t>
      </w:r>
      <w:r w:rsidR="003C0B7D">
        <w:rPr>
          <w:rFonts w:ascii="Palatino Linotype" w:hAnsi="Palatino Linotype" w:cs="Tahoma"/>
          <w:sz w:val="22"/>
          <w:szCs w:val="22"/>
        </w:rPr>
        <w:t>Desarrollo Integral</w:t>
      </w:r>
      <w:r w:rsidR="00195DC7">
        <w:rPr>
          <w:rFonts w:ascii="Palatino Linotype" w:hAnsi="Palatino Linotype" w:cs="Tahoma"/>
          <w:sz w:val="22"/>
          <w:szCs w:val="22"/>
        </w:rPr>
        <w:t xml:space="preserve"> de la Familia del Municipio de Atizapán de </w:t>
      </w:r>
      <w:r w:rsidR="00195DC7">
        <w:rPr>
          <w:rFonts w:ascii="Palatino Linotype" w:hAnsi="Palatino Linotype" w:cs="Tahoma"/>
          <w:sz w:val="22"/>
          <w:szCs w:val="22"/>
        </w:rPr>
        <w:lastRenderedPageBreak/>
        <w:t>Zaragoza como Sujeto Obligado</w:t>
      </w:r>
      <w:r w:rsidR="001706EA">
        <w:rPr>
          <w:rFonts w:ascii="Palatino Linotype" w:hAnsi="Palatino Linotype" w:cs="Tahoma"/>
          <w:sz w:val="22"/>
          <w:szCs w:val="22"/>
        </w:rPr>
        <w:t xml:space="preserve"> diverso</w:t>
      </w:r>
      <w:r w:rsidR="00195DC7">
        <w:rPr>
          <w:rFonts w:ascii="Palatino Linotype" w:hAnsi="Palatino Linotype" w:cs="Tahoma"/>
          <w:sz w:val="22"/>
          <w:szCs w:val="22"/>
        </w:rPr>
        <w:t>, mismo que no se puso a la vista por contener el Usuario del Titular de la Unidad de Transparencia</w:t>
      </w:r>
      <w:r w:rsidR="001706EA">
        <w:rPr>
          <w:rFonts w:ascii="Palatino Linotype" w:hAnsi="Palatino Linotype" w:cs="Tahoma"/>
          <w:sz w:val="22"/>
          <w:szCs w:val="22"/>
        </w:rPr>
        <w:t xml:space="preserve">, en dicho sistema. </w:t>
      </w:r>
    </w:p>
    <w:p w14:paraId="5CB6F3CF" w14:textId="77777777" w:rsidR="00801AC2" w:rsidRPr="004962D3" w:rsidRDefault="00801AC2" w:rsidP="00274839">
      <w:pPr>
        <w:autoSpaceDE w:val="0"/>
        <w:autoSpaceDN w:val="0"/>
        <w:adjustRightInd w:val="0"/>
        <w:spacing w:line="360" w:lineRule="auto"/>
        <w:ind w:right="567"/>
        <w:jc w:val="both"/>
        <w:rPr>
          <w:rFonts w:ascii="Palatino Linotype" w:hAnsi="Palatino Linotype" w:cs="Tahoma"/>
        </w:rPr>
      </w:pPr>
    </w:p>
    <w:p w14:paraId="294669F0" w14:textId="7EDA3585" w:rsidR="00E55230" w:rsidRDefault="00801AC2" w:rsidP="00274839">
      <w:pPr>
        <w:autoSpaceDE w:val="0"/>
        <w:autoSpaceDN w:val="0"/>
        <w:adjustRightInd w:val="0"/>
        <w:spacing w:line="360" w:lineRule="auto"/>
        <w:jc w:val="both"/>
        <w:rPr>
          <w:rFonts w:ascii="Palatino Linotype" w:eastAsia="Batang" w:hAnsi="Palatino Linotype" w:cs="Tahoma"/>
          <w:bCs/>
          <w:sz w:val="22"/>
          <w:szCs w:val="22"/>
          <w:lang w:val="es-ES_tradnl"/>
        </w:rPr>
      </w:pPr>
      <w:r w:rsidRPr="004962D3">
        <w:rPr>
          <w:rFonts w:ascii="Palatino Linotype" w:hAnsi="Palatino Linotype" w:cs="Tahoma"/>
          <w:sz w:val="22"/>
        </w:rPr>
        <w:t xml:space="preserve">ii) </w:t>
      </w:r>
      <w:r w:rsidR="003C0B7D">
        <w:rPr>
          <w:rFonts w:ascii="Palatino Linotype" w:hAnsi="Palatino Linotype" w:cs="Tahoma"/>
          <w:sz w:val="22"/>
        </w:rPr>
        <w:t>Oficio número TM/</w:t>
      </w:r>
      <w:r w:rsidR="003C0B7D" w:rsidRPr="004962D3">
        <w:rPr>
          <w:rFonts w:ascii="Palatino Linotype" w:eastAsia="Batang" w:hAnsi="Palatino Linotype" w:cs="Tahoma"/>
          <w:bCs/>
          <w:sz w:val="22"/>
          <w:szCs w:val="22"/>
          <w:lang w:val="es-ES_tradnl"/>
        </w:rPr>
        <w:t>11</w:t>
      </w:r>
      <w:r w:rsidR="003C0B7D">
        <w:rPr>
          <w:rFonts w:ascii="Palatino Linotype" w:eastAsia="Batang" w:hAnsi="Palatino Linotype" w:cs="Tahoma"/>
          <w:bCs/>
          <w:sz w:val="22"/>
          <w:szCs w:val="22"/>
          <w:lang w:val="es-ES_tradnl"/>
        </w:rPr>
        <w:t>4</w:t>
      </w:r>
      <w:r w:rsidR="003C0B7D" w:rsidRPr="004962D3">
        <w:rPr>
          <w:rFonts w:ascii="Palatino Linotype" w:eastAsia="Batang" w:hAnsi="Palatino Linotype" w:cs="Tahoma"/>
          <w:bCs/>
          <w:sz w:val="22"/>
          <w:szCs w:val="22"/>
          <w:lang w:val="es-ES_tradnl"/>
        </w:rPr>
        <w:t>1</w:t>
      </w:r>
      <w:r w:rsidR="001E16D8">
        <w:rPr>
          <w:rFonts w:ascii="Palatino Linotype" w:eastAsia="Batang" w:hAnsi="Palatino Linotype" w:cs="Tahoma"/>
          <w:bCs/>
          <w:sz w:val="22"/>
          <w:szCs w:val="22"/>
          <w:lang w:val="es-ES_tradnl"/>
        </w:rPr>
        <w:t xml:space="preserve">/2023 del doce de abril de dos mil veintitrés, signado por el Tesorero Municipal y dirigido al Titular de la Unidad de Transparencia, en los siguientes términos: </w:t>
      </w:r>
    </w:p>
    <w:p w14:paraId="15086847" w14:textId="77777777" w:rsidR="001E16D8" w:rsidRDefault="001E16D8" w:rsidP="00274839">
      <w:pPr>
        <w:autoSpaceDE w:val="0"/>
        <w:autoSpaceDN w:val="0"/>
        <w:adjustRightInd w:val="0"/>
        <w:spacing w:line="360" w:lineRule="auto"/>
        <w:jc w:val="both"/>
        <w:rPr>
          <w:rFonts w:ascii="Palatino Linotype" w:eastAsia="Batang" w:hAnsi="Palatino Linotype" w:cs="Tahoma"/>
          <w:bCs/>
          <w:sz w:val="22"/>
          <w:szCs w:val="22"/>
          <w:lang w:val="es-ES_tradnl"/>
        </w:rPr>
      </w:pPr>
    </w:p>
    <w:p w14:paraId="1349A9BA" w14:textId="49836D56" w:rsidR="00E44BDF" w:rsidRPr="00E44BDF" w:rsidRDefault="00E44BDF" w:rsidP="00E44BDF">
      <w:pPr>
        <w:autoSpaceDE w:val="0"/>
        <w:autoSpaceDN w:val="0"/>
        <w:adjustRightInd w:val="0"/>
        <w:spacing w:line="360" w:lineRule="auto"/>
        <w:ind w:left="567" w:right="567"/>
        <w:jc w:val="both"/>
        <w:rPr>
          <w:rFonts w:ascii="Palatino Linotype" w:eastAsia="Batang" w:hAnsi="Palatino Linotype" w:cs="Tahoma"/>
          <w:bCs/>
          <w:i/>
          <w:iCs/>
          <w:lang w:val="es-ES_tradnl"/>
        </w:rPr>
      </w:pPr>
      <w:r w:rsidRPr="00E44BDF">
        <w:rPr>
          <w:rFonts w:ascii="Palatino Linotype" w:eastAsia="Batang" w:hAnsi="Palatino Linotype" w:cs="Tahoma"/>
          <w:bCs/>
          <w:i/>
          <w:iCs/>
          <w:lang w:val="es-ES_tradnl"/>
        </w:rPr>
        <w:t>“…</w:t>
      </w:r>
    </w:p>
    <w:p w14:paraId="5AD31643" w14:textId="31F5945B" w:rsidR="00E44BDF" w:rsidRPr="00B46C9B" w:rsidRDefault="00E44BDF" w:rsidP="00E44BDF">
      <w:pPr>
        <w:autoSpaceDE w:val="0"/>
        <w:autoSpaceDN w:val="0"/>
        <w:adjustRightInd w:val="0"/>
        <w:spacing w:line="360" w:lineRule="auto"/>
        <w:ind w:left="567" w:right="567"/>
        <w:jc w:val="both"/>
        <w:rPr>
          <w:rFonts w:ascii="Palatino Linotype" w:eastAsia="Batang" w:hAnsi="Palatino Linotype" w:cs="Tahoma"/>
          <w:b/>
          <w:bCs/>
          <w:i/>
          <w:iCs/>
          <w:u w:val="single"/>
          <w:lang w:val="es-ES_tradnl"/>
        </w:rPr>
      </w:pPr>
      <w:r w:rsidRPr="00E44BDF">
        <w:rPr>
          <w:rFonts w:ascii="Palatino Linotype" w:eastAsia="Batang" w:hAnsi="Palatino Linotype" w:cs="Tahoma"/>
          <w:bCs/>
          <w:i/>
          <w:iCs/>
          <w:lang w:val="es-ES_tradnl"/>
        </w:rPr>
        <w:t xml:space="preserve">Con fundamento en el artículo 12 de la Ley de Transparencia y Acceso a la Información Pública del Estado de México y Municipios, que a la letra dice: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me permito hacer de su conocimiento que </w:t>
      </w:r>
      <w:r w:rsidRPr="00B46C9B">
        <w:rPr>
          <w:rFonts w:ascii="Palatino Linotype" w:eastAsia="Batang" w:hAnsi="Palatino Linotype" w:cs="Tahoma"/>
          <w:b/>
          <w:bCs/>
          <w:i/>
          <w:iCs/>
          <w:u w:val="single"/>
          <w:lang w:val="es-ES_tradnl"/>
        </w:rPr>
        <w:t>el establecimiento no cuenta con licencia de funcionamiento ni permiso provisional, por lo que se inició procedimiento administrativo común.</w:t>
      </w:r>
    </w:p>
    <w:p w14:paraId="38A419D6" w14:textId="586481A7" w:rsidR="001E16D8" w:rsidRPr="00E44BDF" w:rsidRDefault="00E44BDF" w:rsidP="00E44BDF">
      <w:pPr>
        <w:autoSpaceDE w:val="0"/>
        <w:autoSpaceDN w:val="0"/>
        <w:adjustRightInd w:val="0"/>
        <w:spacing w:line="360" w:lineRule="auto"/>
        <w:ind w:left="567" w:right="567"/>
        <w:jc w:val="both"/>
        <w:rPr>
          <w:rFonts w:ascii="Palatino Linotype" w:eastAsia="Batang" w:hAnsi="Palatino Linotype" w:cs="Tahoma"/>
          <w:bCs/>
          <w:i/>
          <w:iCs/>
          <w:lang w:val="es-ES_tradnl"/>
        </w:rPr>
      </w:pPr>
      <w:r w:rsidRPr="00E44BDF">
        <w:rPr>
          <w:rFonts w:ascii="Palatino Linotype" w:eastAsia="Batang" w:hAnsi="Palatino Linotype" w:cs="Tahoma"/>
          <w:bCs/>
          <w:i/>
          <w:iCs/>
          <w:lang w:val="es-ES_tradnl"/>
        </w:rPr>
        <w:t>…”</w:t>
      </w:r>
    </w:p>
    <w:p w14:paraId="5DBBE4EE" w14:textId="77777777" w:rsidR="00E852B3" w:rsidRPr="004962D3" w:rsidRDefault="00E852B3" w:rsidP="00274839">
      <w:pPr>
        <w:spacing w:line="360" w:lineRule="auto"/>
        <w:jc w:val="both"/>
        <w:rPr>
          <w:rFonts w:ascii="Palatino Linotype" w:hAnsi="Palatino Linotype" w:cs="Tahoma"/>
          <w:b/>
          <w:bCs/>
          <w:sz w:val="22"/>
          <w:szCs w:val="22"/>
        </w:rPr>
      </w:pPr>
    </w:p>
    <w:p w14:paraId="05EB4997" w14:textId="068D6FE4" w:rsidR="00AA6887" w:rsidRPr="004962D3" w:rsidRDefault="00885095" w:rsidP="00274839">
      <w:pPr>
        <w:spacing w:line="360" w:lineRule="auto"/>
        <w:jc w:val="both"/>
        <w:rPr>
          <w:rFonts w:ascii="Palatino Linotype" w:hAnsi="Palatino Linotype" w:cs="Tahoma"/>
          <w:b/>
          <w:bCs/>
          <w:color w:val="000000"/>
          <w:sz w:val="22"/>
          <w:szCs w:val="22"/>
        </w:rPr>
      </w:pPr>
      <w:r w:rsidRPr="004962D3">
        <w:rPr>
          <w:rFonts w:ascii="Palatino Linotype" w:hAnsi="Palatino Linotype" w:cs="Tahoma"/>
          <w:b/>
          <w:bCs/>
          <w:sz w:val="22"/>
          <w:szCs w:val="22"/>
        </w:rPr>
        <w:t>e</w:t>
      </w:r>
      <w:r w:rsidR="00AA6887" w:rsidRPr="004962D3">
        <w:rPr>
          <w:rFonts w:ascii="Palatino Linotype" w:hAnsi="Palatino Linotype" w:cs="Tahoma"/>
          <w:b/>
          <w:bCs/>
          <w:sz w:val="22"/>
          <w:szCs w:val="22"/>
        </w:rPr>
        <w:t xml:space="preserve">) Vista del informe justificado. </w:t>
      </w:r>
      <w:r w:rsidR="00AA6887" w:rsidRPr="004962D3">
        <w:rPr>
          <w:rFonts w:ascii="Palatino Linotype" w:hAnsi="Palatino Linotype" w:cs="Tahoma"/>
          <w:sz w:val="22"/>
          <w:szCs w:val="22"/>
        </w:rPr>
        <w:t xml:space="preserve">El </w:t>
      </w:r>
      <w:r w:rsidR="00E04AAA">
        <w:rPr>
          <w:rFonts w:ascii="Palatino Linotype" w:hAnsi="Palatino Linotype" w:cs="Tahoma"/>
          <w:sz w:val="22"/>
          <w:szCs w:val="22"/>
        </w:rPr>
        <w:t>dos</w:t>
      </w:r>
      <w:r w:rsidR="00AA6887" w:rsidRPr="004962D3">
        <w:rPr>
          <w:rFonts w:ascii="Palatino Linotype" w:hAnsi="Palatino Linotype" w:cs="Tahoma"/>
          <w:sz w:val="22"/>
          <w:szCs w:val="22"/>
        </w:rPr>
        <w:t xml:space="preserve"> de </w:t>
      </w:r>
      <w:r w:rsidR="00E04AAA">
        <w:rPr>
          <w:rFonts w:ascii="Palatino Linotype" w:hAnsi="Palatino Linotype" w:cs="Tahoma"/>
          <w:sz w:val="22"/>
          <w:szCs w:val="22"/>
        </w:rPr>
        <w:t>mayo</w:t>
      </w:r>
      <w:r w:rsidR="00AA6887" w:rsidRPr="004962D3">
        <w:rPr>
          <w:rFonts w:ascii="Palatino Linotype" w:hAnsi="Palatino Linotype" w:cs="Tahoma"/>
          <w:sz w:val="22"/>
          <w:szCs w:val="22"/>
        </w:rPr>
        <w:t xml:space="preserve"> de dos mil veinti</w:t>
      </w:r>
      <w:r w:rsidR="00E04AAA">
        <w:rPr>
          <w:rFonts w:ascii="Palatino Linotype" w:hAnsi="Palatino Linotype" w:cs="Tahoma"/>
          <w:sz w:val="22"/>
          <w:szCs w:val="22"/>
        </w:rPr>
        <w:t>trés</w:t>
      </w:r>
      <w:r w:rsidR="00AA6887" w:rsidRPr="004962D3">
        <w:rPr>
          <w:rFonts w:ascii="Palatino Linotype" w:hAnsi="Palatino Linotype" w:cs="Tahoma"/>
          <w:sz w:val="22"/>
          <w:szCs w:val="22"/>
        </w:rPr>
        <w:t xml:space="preserve">, se dictó acuerdo mediante el cual </w:t>
      </w:r>
      <w:r w:rsidR="00AA6887" w:rsidRPr="004962D3">
        <w:rPr>
          <w:rFonts w:ascii="Palatino Linotype" w:hAnsi="Palatino Linotype" w:cs="Tahoma"/>
          <w:bCs/>
          <w:sz w:val="22"/>
          <w:szCs w:val="22"/>
        </w:rPr>
        <w:t>se puso a la vista del Particular el Informe Justificado</w:t>
      </w:r>
      <w:r w:rsidR="00AA6887" w:rsidRPr="004962D3">
        <w:rPr>
          <w:rFonts w:ascii="Palatino Linotype" w:hAnsi="Palatino Linotype" w:cs="Tahoma"/>
          <w:sz w:val="22"/>
          <w:szCs w:val="22"/>
        </w:rPr>
        <w:t xml:space="preserve"> entregado por el Sujeto Obligado, el cual fue notificado, a través del Sistema de Acceso a la Información Mexiquense (SAIMEX), el mismo </w:t>
      </w:r>
      <w:r w:rsidR="00F20A43" w:rsidRPr="004962D3">
        <w:rPr>
          <w:rFonts w:ascii="Palatino Linotype" w:hAnsi="Palatino Linotype" w:cs="Tahoma"/>
          <w:sz w:val="22"/>
          <w:szCs w:val="22"/>
        </w:rPr>
        <w:t>día</w:t>
      </w:r>
      <w:r w:rsidR="00AA6887" w:rsidRPr="004962D3">
        <w:rPr>
          <w:rFonts w:ascii="Palatino Linotype" w:hAnsi="Palatino Linotype" w:cs="Tahoma"/>
          <w:sz w:val="22"/>
          <w:szCs w:val="22"/>
        </w:rPr>
        <w:t xml:space="preserve">. </w:t>
      </w:r>
      <w:r w:rsidR="00AA6887" w:rsidRPr="004962D3">
        <w:rPr>
          <w:rFonts w:ascii="Palatino Linotype" w:hAnsi="Palatino Linotype" w:cs="Tahoma"/>
          <w:b/>
          <w:bCs/>
          <w:color w:val="000000"/>
          <w:sz w:val="22"/>
          <w:szCs w:val="22"/>
        </w:rPr>
        <w:t>Cabe señalar que la parte Recurrente fue omisa en emitir manifestaciones.</w:t>
      </w:r>
    </w:p>
    <w:p w14:paraId="61477C3C" w14:textId="77777777" w:rsidR="005864BF" w:rsidRPr="004962D3" w:rsidRDefault="005864BF" w:rsidP="00274839">
      <w:pPr>
        <w:spacing w:line="360" w:lineRule="auto"/>
        <w:jc w:val="both"/>
        <w:rPr>
          <w:rFonts w:ascii="Palatino Linotype" w:hAnsi="Palatino Linotype" w:cs="Tahoma"/>
          <w:bCs/>
          <w:sz w:val="22"/>
          <w:szCs w:val="22"/>
        </w:rPr>
      </w:pPr>
    </w:p>
    <w:p w14:paraId="7C191B6E" w14:textId="6D3B20EB" w:rsidR="00836192" w:rsidRPr="004962D3" w:rsidRDefault="00AA6887" w:rsidP="00274839">
      <w:pPr>
        <w:autoSpaceDE w:val="0"/>
        <w:autoSpaceDN w:val="0"/>
        <w:adjustRightInd w:val="0"/>
        <w:spacing w:line="360" w:lineRule="auto"/>
        <w:jc w:val="both"/>
        <w:rPr>
          <w:rFonts w:ascii="Palatino Linotype" w:hAnsi="Palatino Linotype" w:cs="Tahoma"/>
          <w:b/>
          <w:sz w:val="22"/>
          <w:szCs w:val="22"/>
        </w:rPr>
      </w:pPr>
      <w:r w:rsidRPr="004962D3">
        <w:rPr>
          <w:rFonts w:ascii="Palatino Linotype" w:hAnsi="Palatino Linotype" w:cs="Tahoma"/>
          <w:b/>
          <w:sz w:val="22"/>
          <w:szCs w:val="22"/>
        </w:rPr>
        <w:t>f</w:t>
      </w:r>
      <w:r w:rsidR="00836192" w:rsidRPr="004962D3">
        <w:rPr>
          <w:rFonts w:ascii="Palatino Linotype" w:hAnsi="Palatino Linotype" w:cs="Tahoma"/>
          <w:b/>
          <w:sz w:val="22"/>
          <w:szCs w:val="22"/>
        </w:rPr>
        <w:t>) Cierre de instrucción.</w:t>
      </w:r>
      <w:r w:rsidR="00836192" w:rsidRPr="004962D3">
        <w:rPr>
          <w:rFonts w:ascii="Palatino Linotype" w:hAnsi="Palatino Linotype" w:cs="Tahoma"/>
          <w:sz w:val="22"/>
          <w:szCs w:val="22"/>
        </w:rPr>
        <w:t xml:space="preserve"> El </w:t>
      </w:r>
      <w:r w:rsidR="00E04AAA">
        <w:rPr>
          <w:rFonts w:ascii="Palatino Linotype" w:hAnsi="Palatino Linotype" w:cs="Tahoma"/>
          <w:sz w:val="22"/>
          <w:szCs w:val="22"/>
        </w:rPr>
        <w:t>ocho</w:t>
      </w:r>
      <w:r w:rsidR="00D8045B" w:rsidRPr="004962D3">
        <w:rPr>
          <w:rFonts w:ascii="Palatino Linotype" w:hAnsi="Palatino Linotype" w:cs="Tahoma"/>
          <w:sz w:val="22"/>
          <w:szCs w:val="22"/>
        </w:rPr>
        <w:t xml:space="preserve"> de </w:t>
      </w:r>
      <w:r w:rsidR="00E04AAA">
        <w:rPr>
          <w:rFonts w:ascii="Palatino Linotype" w:hAnsi="Palatino Linotype" w:cs="Tahoma"/>
          <w:sz w:val="22"/>
          <w:szCs w:val="22"/>
        </w:rPr>
        <w:t>mayo</w:t>
      </w:r>
      <w:r w:rsidR="00E852B3" w:rsidRPr="004962D3">
        <w:rPr>
          <w:rFonts w:ascii="Palatino Linotype" w:hAnsi="Palatino Linotype" w:cs="Tahoma"/>
          <w:sz w:val="22"/>
          <w:szCs w:val="22"/>
        </w:rPr>
        <w:t xml:space="preserve"> </w:t>
      </w:r>
      <w:r w:rsidR="00D86214" w:rsidRPr="004962D3">
        <w:rPr>
          <w:rFonts w:ascii="Palatino Linotype" w:hAnsi="Palatino Linotype" w:cs="Tahoma"/>
          <w:sz w:val="22"/>
          <w:szCs w:val="22"/>
        </w:rPr>
        <w:t>de dos mil veinti</w:t>
      </w:r>
      <w:r w:rsidR="00E04AAA">
        <w:rPr>
          <w:rFonts w:ascii="Palatino Linotype" w:hAnsi="Palatino Linotype" w:cs="Tahoma"/>
          <w:sz w:val="22"/>
          <w:szCs w:val="22"/>
        </w:rPr>
        <w:t>tré</w:t>
      </w:r>
      <w:r w:rsidR="00D86214" w:rsidRPr="004962D3">
        <w:rPr>
          <w:rFonts w:ascii="Palatino Linotype" w:hAnsi="Palatino Linotype" w:cs="Tahoma"/>
          <w:sz w:val="22"/>
          <w:szCs w:val="22"/>
        </w:rPr>
        <w:t>s</w:t>
      </w:r>
      <w:r w:rsidR="00836192" w:rsidRPr="004962D3">
        <w:rPr>
          <w:rFonts w:ascii="Palatino Linotype" w:hAnsi="Palatino Linotype" w:cs="Tahoma"/>
          <w:sz w:val="22"/>
          <w:szCs w:val="22"/>
        </w:rPr>
        <w:t xml:space="preserve">, al no existir diligencias pendientes por desahogar, se emitió el acuerdo por medio del cual se declaró cerrada la </w:t>
      </w:r>
      <w:r w:rsidR="00836192" w:rsidRPr="004962D3">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836192" w:rsidRPr="004962D3">
        <w:rPr>
          <w:rFonts w:ascii="Palatino Linotype" w:hAnsi="Palatino Linotype" w:cs="Tahoma"/>
          <w:sz w:val="22"/>
          <w:szCs w:val="22"/>
          <w:lang w:val="es-ES"/>
        </w:rPr>
        <w:t>Sistema de Acceso a la Información Mexiquense (SAIMEX)</w:t>
      </w:r>
      <w:r w:rsidR="00836192" w:rsidRPr="004962D3">
        <w:rPr>
          <w:rFonts w:ascii="Palatino Linotype" w:hAnsi="Palatino Linotype" w:cs="Tahoma"/>
          <w:sz w:val="22"/>
          <w:szCs w:val="22"/>
        </w:rPr>
        <w:t>.</w:t>
      </w:r>
    </w:p>
    <w:p w14:paraId="6A3E3595" w14:textId="77777777" w:rsidR="00836192" w:rsidRPr="004962D3" w:rsidRDefault="00836192" w:rsidP="00274839">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4962D3" w:rsidRDefault="00836192" w:rsidP="00274839">
      <w:pPr>
        <w:spacing w:line="360" w:lineRule="auto"/>
        <w:jc w:val="both"/>
        <w:rPr>
          <w:rFonts w:ascii="Palatino Linotype" w:hAnsi="Palatino Linotype" w:cs="Tahoma"/>
          <w:color w:val="000000"/>
          <w:sz w:val="22"/>
          <w:szCs w:val="22"/>
        </w:rPr>
      </w:pPr>
      <w:r w:rsidRPr="004962D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4962D3" w:rsidRDefault="00836192" w:rsidP="00E04AAA">
      <w:pPr>
        <w:spacing w:line="360" w:lineRule="auto"/>
        <w:rPr>
          <w:rFonts w:ascii="Palatino Linotype" w:hAnsi="Palatino Linotype" w:cs="Tahoma"/>
          <w:b/>
          <w:sz w:val="22"/>
          <w:szCs w:val="22"/>
        </w:rPr>
      </w:pPr>
    </w:p>
    <w:p w14:paraId="7BBD7C81" w14:textId="77777777" w:rsidR="00C61EE1" w:rsidRPr="004962D3" w:rsidRDefault="00C61EE1" w:rsidP="00274839">
      <w:pPr>
        <w:spacing w:line="360" w:lineRule="auto"/>
        <w:jc w:val="center"/>
        <w:rPr>
          <w:rFonts w:ascii="Palatino Linotype" w:hAnsi="Palatino Linotype" w:cs="Tahoma"/>
          <w:b/>
          <w:sz w:val="22"/>
          <w:szCs w:val="22"/>
        </w:rPr>
      </w:pPr>
      <w:r w:rsidRPr="004962D3">
        <w:rPr>
          <w:rFonts w:ascii="Palatino Linotype" w:hAnsi="Palatino Linotype" w:cs="Tahoma"/>
          <w:b/>
          <w:sz w:val="22"/>
          <w:szCs w:val="22"/>
        </w:rPr>
        <w:t>C O N S I D E R A N D O S</w:t>
      </w:r>
    </w:p>
    <w:p w14:paraId="2F5E6BA2" w14:textId="77777777" w:rsidR="00C61EE1" w:rsidRPr="004962D3" w:rsidRDefault="00C61EE1" w:rsidP="00274839">
      <w:pPr>
        <w:spacing w:line="360" w:lineRule="auto"/>
        <w:rPr>
          <w:rFonts w:ascii="Palatino Linotype" w:hAnsi="Palatino Linotype" w:cs="Tahoma"/>
          <w:b/>
          <w:sz w:val="22"/>
          <w:szCs w:val="22"/>
        </w:rPr>
      </w:pPr>
    </w:p>
    <w:p w14:paraId="5453E89D" w14:textId="77777777" w:rsidR="00C61EE1" w:rsidRPr="004962D3" w:rsidRDefault="00C61EE1" w:rsidP="00274839">
      <w:pPr>
        <w:spacing w:line="360" w:lineRule="auto"/>
        <w:jc w:val="both"/>
        <w:rPr>
          <w:rFonts w:ascii="Palatino Linotype" w:eastAsia="Batang" w:hAnsi="Palatino Linotype" w:cs="Tahoma"/>
          <w:b/>
          <w:bCs/>
          <w:sz w:val="22"/>
          <w:szCs w:val="22"/>
        </w:rPr>
      </w:pPr>
      <w:r w:rsidRPr="004962D3">
        <w:rPr>
          <w:rFonts w:ascii="Palatino Linotype" w:eastAsia="Batang" w:hAnsi="Palatino Linotype" w:cs="Tahoma"/>
          <w:b/>
          <w:bCs/>
          <w:sz w:val="22"/>
          <w:szCs w:val="22"/>
        </w:rPr>
        <w:t xml:space="preserve">PRIMERO. Competencia. </w:t>
      </w:r>
    </w:p>
    <w:p w14:paraId="320FA2CE" w14:textId="77777777" w:rsidR="00C61EE1" w:rsidRPr="004962D3" w:rsidRDefault="00C61EE1" w:rsidP="00274839">
      <w:pPr>
        <w:spacing w:line="360" w:lineRule="auto"/>
        <w:jc w:val="both"/>
        <w:rPr>
          <w:rFonts w:ascii="Palatino Linotype" w:eastAsia="Batang" w:hAnsi="Palatino Linotype" w:cs="Tahoma"/>
          <w:b/>
          <w:bCs/>
          <w:sz w:val="22"/>
          <w:szCs w:val="22"/>
        </w:rPr>
      </w:pPr>
    </w:p>
    <w:p w14:paraId="1CE59586" w14:textId="282A1719" w:rsidR="00C61EE1" w:rsidRPr="004962D3" w:rsidRDefault="00C61EE1" w:rsidP="00274839">
      <w:pPr>
        <w:spacing w:line="360" w:lineRule="auto"/>
        <w:jc w:val="both"/>
        <w:rPr>
          <w:rFonts w:ascii="Palatino Linotype" w:hAnsi="Palatino Linotype" w:cs="Tahoma"/>
          <w:bCs/>
          <w:sz w:val="22"/>
          <w:szCs w:val="22"/>
        </w:rPr>
      </w:pPr>
      <w:bookmarkStart w:id="0" w:name="_Hlk63334754"/>
      <w:r w:rsidRPr="004962D3">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962D3">
        <w:rPr>
          <w:rFonts w:ascii="Palatino Linotype" w:hAnsi="Palatino Linotype"/>
          <w:bCs/>
          <w:sz w:val="22"/>
          <w:szCs w:val="22"/>
        </w:rPr>
        <w:t xml:space="preserve"> 7°, </w:t>
      </w:r>
      <w:r w:rsidRPr="004962D3">
        <w:rPr>
          <w:rFonts w:ascii="Palatino Linotype" w:hAnsi="Palatino Linotype" w:cs="Tahoma"/>
          <w:bCs/>
          <w:sz w:val="22"/>
          <w:szCs w:val="22"/>
        </w:rPr>
        <w:t>9°, fracciones I y XXI</w:t>
      </w:r>
      <w:r w:rsidR="008D3429">
        <w:rPr>
          <w:rFonts w:ascii="Palatino Linotype" w:hAnsi="Palatino Linotype" w:cs="Tahoma"/>
          <w:bCs/>
          <w:sz w:val="22"/>
          <w:szCs w:val="22"/>
        </w:rPr>
        <w:t>II</w:t>
      </w:r>
      <w:r w:rsidRPr="004962D3">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bookmarkEnd w:id="0"/>
    <w:p w14:paraId="2EA6039B" w14:textId="77777777" w:rsidR="00C61EE1" w:rsidRPr="004962D3" w:rsidRDefault="00C61EE1" w:rsidP="00274839">
      <w:pPr>
        <w:spacing w:line="360" w:lineRule="auto"/>
        <w:jc w:val="both"/>
        <w:rPr>
          <w:rFonts w:ascii="Palatino Linotype" w:eastAsia="Calibri" w:hAnsi="Palatino Linotype" w:cs="Tahoma"/>
          <w:bCs/>
          <w:color w:val="000000"/>
          <w:sz w:val="22"/>
          <w:szCs w:val="22"/>
          <w:lang w:eastAsia="es-ES_tradnl"/>
        </w:rPr>
      </w:pPr>
    </w:p>
    <w:p w14:paraId="31E5278D" w14:textId="77777777" w:rsidR="00C61EE1" w:rsidRPr="004962D3" w:rsidRDefault="00C61EE1" w:rsidP="00274839">
      <w:pPr>
        <w:spacing w:line="360" w:lineRule="auto"/>
        <w:jc w:val="both"/>
        <w:rPr>
          <w:rFonts w:ascii="Palatino Linotype" w:hAnsi="Palatino Linotype" w:cs="Tahoma"/>
          <w:b/>
          <w:bCs/>
          <w:sz w:val="22"/>
          <w:szCs w:val="24"/>
          <w:lang w:val="es-ES"/>
        </w:rPr>
      </w:pPr>
      <w:r w:rsidRPr="004962D3">
        <w:rPr>
          <w:rFonts w:ascii="Palatino Linotype" w:eastAsia="Calibri" w:hAnsi="Palatino Linotype" w:cs="Tahoma"/>
          <w:b/>
          <w:color w:val="000000"/>
          <w:sz w:val="22"/>
          <w:szCs w:val="24"/>
          <w:lang w:val="es-ES" w:eastAsia="es-MX"/>
        </w:rPr>
        <w:t>SEGUNDO</w:t>
      </w:r>
      <w:r w:rsidRPr="004962D3">
        <w:rPr>
          <w:rFonts w:ascii="Palatino Linotype" w:eastAsia="Calibri" w:hAnsi="Palatino Linotype" w:cs="Tahoma"/>
          <w:color w:val="000000"/>
          <w:sz w:val="22"/>
          <w:szCs w:val="24"/>
          <w:lang w:val="es-ES" w:eastAsia="es-MX"/>
        </w:rPr>
        <w:t xml:space="preserve">. </w:t>
      </w:r>
      <w:r w:rsidRPr="004962D3">
        <w:rPr>
          <w:rFonts w:ascii="Palatino Linotype" w:hAnsi="Palatino Linotype" w:cs="Tahoma"/>
          <w:b/>
          <w:bCs/>
          <w:sz w:val="22"/>
          <w:szCs w:val="24"/>
          <w:lang w:val="es-ES"/>
        </w:rPr>
        <w:t>Causales de improcedencia.</w:t>
      </w:r>
    </w:p>
    <w:p w14:paraId="3F2B28AF" w14:textId="77777777" w:rsidR="00C61EE1" w:rsidRPr="004962D3" w:rsidRDefault="00C61EE1" w:rsidP="00274839">
      <w:pPr>
        <w:spacing w:line="360" w:lineRule="auto"/>
        <w:jc w:val="both"/>
        <w:rPr>
          <w:rFonts w:ascii="Palatino Linotype" w:hAnsi="Palatino Linotype" w:cs="Tahoma"/>
          <w:sz w:val="22"/>
          <w:szCs w:val="24"/>
          <w:lang w:val="es-ES"/>
        </w:rPr>
      </w:pPr>
    </w:p>
    <w:p w14:paraId="75C4A0F4" w14:textId="77777777" w:rsidR="00C61EE1" w:rsidRPr="004962D3" w:rsidRDefault="00C61EE1" w:rsidP="00274839">
      <w:pPr>
        <w:spacing w:line="360" w:lineRule="auto"/>
        <w:jc w:val="both"/>
        <w:rPr>
          <w:rFonts w:ascii="Palatino Linotype" w:hAnsi="Palatino Linotype" w:cs="Tahoma"/>
          <w:sz w:val="22"/>
          <w:szCs w:val="24"/>
          <w:lang w:val="es-ES"/>
        </w:rPr>
      </w:pPr>
      <w:r w:rsidRPr="004962D3">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5FB99D" w14:textId="77777777" w:rsidR="00C61EE1" w:rsidRPr="004962D3" w:rsidRDefault="00C61EE1" w:rsidP="00274839">
      <w:pPr>
        <w:spacing w:line="360" w:lineRule="auto"/>
        <w:jc w:val="both"/>
        <w:rPr>
          <w:rFonts w:ascii="Palatino Linotype" w:hAnsi="Palatino Linotype" w:cs="Tahoma"/>
          <w:sz w:val="22"/>
          <w:szCs w:val="24"/>
          <w:lang w:val="es-ES"/>
        </w:rPr>
      </w:pPr>
    </w:p>
    <w:p w14:paraId="5A607102" w14:textId="77777777" w:rsidR="00C61EE1" w:rsidRPr="004962D3" w:rsidRDefault="00C61EE1" w:rsidP="00274839">
      <w:pPr>
        <w:spacing w:line="360" w:lineRule="auto"/>
        <w:jc w:val="both"/>
        <w:rPr>
          <w:rFonts w:ascii="Palatino Linotype" w:hAnsi="Palatino Linotype" w:cs="Tahoma"/>
          <w:sz w:val="22"/>
          <w:szCs w:val="24"/>
          <w:lang w:val="es-ES"/>
        </w:rPr>
      </w:pPr>
      <w:r w:rsidRPr="004962D3">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0DC43AD" w14:textId="77777777" w:rsidR="00C61EE1" w:rsidRPr="004962D3" w:rsidRDefault="00C61EE1" w:rsidP="00274839">
      <w:pPr>
        <w:spacing w:line="360" w:lineRule="auto"/>
        <w:jc w:val="both"/>
        <w:rPr>
          <w:rFonts w:ascii="Palatino Linotype" w:hAnsi="Palatino Linotype" w:cs="Tahoma"/>
          <w:sz w:val="22"/>
          <w:szCs w:val="24"/>
          <w:lang w:val="es-ES"/>
        </w:rPr>
      </w:pPr>
    </w:p>
    <w:p w14:paraId="5D1D178B" w14:textId="26BAF5CB" w:rsidR="00C61EE1" w:rsidRPr="004962D3" w:rsidRDefault="00C61EE1" w:rsidP="00274839">
      <w:pPr>
        <w:spacing w:line="360" w:lineRule="auto"/>
        <w:jc w:val="both"/>
        <w:rPr>
          <w:rFonts w:ascii="Palatino Linotype" w:hAnsi="Palatino Linotype" w:cs="Tahoma"/>
          <w:sz w:val="22"/>
          <w:szCs w:val="24"/>
          <w:lang w:val="es-ES"/>
        </w:rPr>
      </w:pPr>
      <w:r w:rsidRPr="004962D3">
        <w:rPr>
          <w:rFonts w:ascii="Palatino Linotype" w:hAnsi="Palatino Linotype" w:cs="Tahoma"/>
          <w:sz w:val="22"/>
          <w:szCs w:val="24"/>
          <w:lang w:val="es-ES"/>
        </w:rPr>
        <w:t>Asimismo, se actualiza</w:t>
      </w:r>
      <w:r w:rsidR="00B03886" w:rsidRPr="004962D3">
        <w:rPr>
          <w:rFonts w:ascii="Palatino Linotype" w:hAnsi="Palatino Linotype" w:cs="Tahoma"/>
          <w:sz w:val="22"/>
          <w:szCs w:val="24"/>
          <w:lang w:val="es-ES"/>
        </w:rPr>
        <w:t>n</w:t>
      </w:r>
      <w:r w:rsidRPr="004962D3">
        <w:rPr>
          <w:rFonts w:ascii="Palatino Linotype" w:hAnsi="Palatino Linotype" w:cs="Tahoma"/>
          <w:sz w:val="22"/>
          <w:szCs w:val="24"/>
          <w:lang w:val="es-ES"/>
        </w:rPr>
        <w:t xml:space="preserve"> la</w:t>
      </w:r>
      <w:r w:rsidR="00B03886" w:rsidRPr="004962D3">
        <w:rPr>
          <w:rFonts w:ascii="Palatino Linotype" w:hAnsi="Palatino Linotype" w:cs="Tahoma"/>
          <w:sz w:val="22"/>
          <w:szCs w:val="24"/>
          <w:lang w:val="es-ES"/>
        </w:rPr>
        <w:t>s</w:t>
      </w:r>
      <w:r w:rsidRPr="004962D3">
        <w:rPr>
          <w:rFonts w:ascii="Palatino Linotype" w:hAnsi="Palatino Linotype" w:cs="Tahoma"/>
          <w:sz w:val="22"/>
          <w:szCs w:val="24"/>
          <w:lang w:val="es-ES"/>
        </w:rPr>
        <w:t xml:space="preserve"> causal</w:t>
      </w:r>
      <w:r w:rsidR="00B03886" w:rsidRPr="004962D3">
        <w:rPr>
          <w:rFonts w:ascii="Palatino Linotype" w:hAnsi="Palatino Linotype" w:cs="Tahoma"/>
          <w:sz w:val="22"/>
          <w:szCs w:val="24"/>
          <w:lang w:val="es-ES"/>
        </w:rPr>
        <w:t>es</w:t>
      </w:r>
      <w:r w:rsidRPr="004962D3">
        <w:rPr>
          <w:rFonts w:ascii="Palatino Linotype" w:hAnsi="Palatino Linotype" w:cs="Tahoma"/>
          <w:sz w:val="22"/>
          <w:szCs w:val="24"/>
          <w:lang w:val="es-ES"/>
        </w:rPr>
        <w:t xml:space="preserve"> de procedencia del Recurso de Revisión establecida</w:t>
      </w:r>
      <w:r w:rsidR="00B03886" w:rsidRPr="004962D3">
        <w:rPr>
          <w:rFonts w:ascii="Palatino Linotype" w:hAnsi="Palatino Linotype" w:cs="Tahoma"/>
          <w:sz w:val="22"/>
          <w:szCs w:val="24"/>
          <w:lang w:val="es-ES"/>
        </w:rPr>
        <w:t>s</w:t>
      </w:r>
      <w:r w:rsidRPr="004962D3">
        <w:rPr>
          <w:rFonts w:ascii="Palatino Linotype" w:hAnsi="Palatino Linotype" w:cs="Tahoma"/>
          <w:sz w:val="22"/>
          <w:szCs w:val="24"/>
          <w:lang w:val="es-ES"/>
        </w:rPr>
        <w:t xml:space="preserve"> en el artículo 179, fracci</w:t>
      </w:r>
      <w:r w:rsidR="00274839" w:rsidRPr="004962D3">
        <w:rPr>
          <w:rFonts w:ascii="Palatino Linotype" w:hAnsi="Palatino Linotype" w:cs="Tahoma"/>
          <w:sz w:val="22"/>
          <w:szCs w:val="24"/>
          <w:lang w:val="es-ES"/>
        </w:rPr>
        <w:t>ón</w:t>
      </w:r>
      <w:r w:rsidR="00B03886" w:rsidRPr="004962D3">
        <w:rPr>
          <w:rFonts w:ascii="Palatino Linotype" w:hAnsi="Palatino Linotype" w:cs="Tahoma"/>
          <w:sz w:val="22"/>
          <w:szCs w:val="24"/>
          <w:lang w:val="es-ES"/>
        </w:rPr>
        <w:t xml:space="preserve"> V</w:t>
      </w:r>
      <w:r w:rsidR="00FF6F69">
        <w:rPr>
          <w:rFonts w:ascii="Palatino Linotype" w:hAnsi="Palatino Linotype" w:cs="Tahoma"/>
          <w:sz w:val="22"/>
          <w:szCs w:val="24"/>
          <w:lang w:val="es-ES"/>
        </w:rPr>
        <w:t>I</w:t>
      </w:r>
      <w:r w:rsidRPr="004962D3">
        <w:rPr>
          <w:rFonts w:ascii="Palatino Linotype" w:hAnsi="Palatino Linotype" w:cs="Tahoma"/>
          <w:sz w:val="22"/>
          <w:szCs w:val="24"/>
          <w:lang w:val="es-ES"/>
        </w:rPr>
        <w:t xml:space="preserve">, de la Ley de Transparencia y Acceso a la Información Pública del Estado de México y Municipios, referente a la </w:t>
      </w:r>
      <w:r w:rsidR="00B03886" w:rsidRPr="004962D3">
        <w:rPr>
          <w:rFonts w:ascii="Palatino Linotype" w:hAnsi="Palatino Linotype" w:cs="Tahoma"/>
          <w:sz w:val="22"/>
          <w:szCs w:val="24"/>
          <w:lang w:val="es-ES"/>
        </w:rPr>
        <w:t>en</w:t>
      </w:r>
      <w:r w:rsidR="00274839" w:rsidRPr="004962D3">
        <w:rPr>
          <w:rFonts w:ascii="Palatino Linotype" w:hAnsi="Palatino Linotype" w:cs="Tahoma"/>
          <w:sz w:val="22"/>
          <w:szCs w:val="24"/>
          <w:lang w:val="es-ES"/>
        </w:rPr>
        <w:t xml:space="preserve">trega de información </w:t>
      </w:r>
      <w:r w:rsidR="00FF6F69">
        <w:rPr>
          <w:rFonts w:ascii="Palatino Linotype" w:hAnsi="Palatino Linotype" w:cs="Tahoma"/>
          <w:sz w:val="22"/>
          <w:szCs w:val="24"/>
          <w:lang w:val="es-ES"/>
        </w:rPr>
        <w:t>que no corresponde con lo solicitado.</w:t>
      </w:r>
    </w:p>
    <w:p w14:paraId="401D0537" w14:textId="77777777" w:rsidR="00C61EE1" w:rsidRPr="004962D3" w:rsidRDefault="00C61EE1" w:rsidP="00274839">
      <w:pPr>
        <w:spacing w:line="360" w:lineRule="auto"/>
        <w:jc w:val="both"/>
        <w:rPr>
          <w:rFonts w:ascii="Palatino Linotype" w:hAnsi="Palatino Linotype" w:cs="Tahoma"/>
          <w:sz w:val="22"/>
          <w:szCs w:val="24"/>
          <w:lang w:val="es-ES"/>
        </w:rPr>
      </w:pPr>
    </w:p>
    <w:p w14:paraId="345DE107" w14:textId="77777777" w:rsidR="00C61EE1" w:rsidRPr="004962D3" w:rsidRDefault="00C61EE1" w:rsidP="00274839">
      <w:pPr>
        <w:spacing w:line="360" w:lineRule="auto"/>
        <w:jc w:val="both"/>
        <w:rPr>
          <w:rFonts w:ascii="Palatino Linotype" w:hAnsi="Palatino Linotype" w:cs="Tahoma"/>
          <w:b/>
          <w:bCs/>
          <w:sz w:val="22"/>
          <w:szCs w:val="24"/>
          <w:lang w:val="es-ES"/>
        </w:rPr>
      </w:pPr>
      <w:r w:rsidRPr="004962D3">
        <w:rPr>
          <w:rFonts w:ascii="Palatino Linotype" w:hAnsi="Palatino Linotype" w:cs="Tahoma"/>
          <w:b/>
          <w:bCs/>
          <w:sz w:val="22"/>
          <w:szCs w:val="24"/>
          <w:lang w:val="es-ES"/>
        </w:rPr>
        <w:t>TERCERO. Causales de sobreseimiento.</w:t>
      </w:r>
    </w:p>
    <w:p w14:paraId="108E9F6A" w14:textId="77777777" w:rsidR="00C61EE1" w:rsidRPr="004962D3" w:rsidRDefault="00C61EE1" w:rsidP="00274839">
      <w:pPr>
        <w:spacing w:line="360" w:lineRule="auto"/>
        <w:jc w:val="both"/>
        <w:rPr>
          <w:rFonts w:ascii="Palatino Linotype" w:hAnsi="Palatino Linotype" w:cs="Tahoma"/>
          <w:sz w:val="22"/>
          <w:szCs w:val="24"/>
          <w:lang w:val="es-ES"/>
        </w:rPr>
      </w:pPr>
      <w:r w:rsidRPr="004962D3">
        <w:rPr>
          <w:rFonts w:ascii="Palatino Linotype" w:hAnsi="Palatino Linotype" w:cs="Tahoma"/>
          <w:sz w:val="22"/>
          <w:szCs w:val="24"/>
          <w:lang w:val="es-ES"/>
        </w:rPr>
        <w:t xml:space="preserve"> </w:t>
      </w:r>
    </w:p>
    <w:p w14:paraId="6E39D85E" w14:textId="26184264" w:rsidR="00E837C8" w:rsidRPr="004962D3" w:rsidRDefault="00E837C8" w:rsidP="00274839">
      <w:pPr>
        <w:spacing w:line="360" w:lineRule="auto"/>
        <w:jc w:val="both"/>
        <w:rPr>
          <w:rFonts w:ascii="Palatino Linotype" w:hAnsi="Palatino Linotype" w:cs="Tahoma"/>
          <w:bCs/>
          <w:sz w:val="22"/>
          <w:szCs w:val="22"/>
        </w:rPr>
      </w:pPr>
      <w:r w:rsidRPr="004962D3">
        <w:rPr>
          <w:rFonts w:ascii="Palatino Linotype" w:hAnsi="Palatino Linotype" w:cs="Tahoma"/>
          <w:bCs/>
          <w:sz w:val="22"/>
          <w:szCs w:val="22"/>
        </w:rPr>
        <w:t>Por ser de previo y especial pronunciamiento, este Instituto analiza si se actualiza alguna causal de sobreseimiento.</w:t>
      </w:r>
    </w:p>
    <w:p w14:paraId="3C2E6FB5" w14:textId="77777777" w:rsidR="00E837C8" w:rsidRPr="004962D3" w:rsidRDefault="00E837C8" w:rsidP="00274839">
      <w:pPr>
        <w:spacing w:line="360" w:lineRule="auto"/>
        <w:jc w:val="both"/>
        <w:rPr>
          <w:rFonts w:ascii="Palatino Linotype" w:hAnsi="Palatino Linotype" w:cs="Tahoma"/>
          <w:bCs/>
          <w:sz w:val="22"/>
          <w:szCs w:val="22"/>
        </w:rPr>
      </w:pPr>
      <w:r w:rsidRPr="004962D3">
        <w:rPr>
          <w:rFonts w:ascii="Palatino Linotype" w:hAnsi="Palatino Linotype" w:cs="Tahoma"/>
          <w:bCs/>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4962D3">
        <w:rPr>
          <w:rFonts w:ascii="Palatino Linotype" w:hAnsi="Palatino Linotype" w:cs="Tahoma"/>
          <w:b/>
          <w:bCs/>
          <w:sz w:val="22"/>
          <w:szCs w:val="22"/>
        </w:rPr>
        <w:t>que no se actualizan los supuestos de sobreseimiento previstos en las fracciones I, II, IV y V</w:t>
      </w:r>
      <w:r w:rsidRPr="004962D3">
        <w:rPr>
          <w:rFonts w:ascii="Palatino Linotype" w:hAnsi="Palatino Linotype" w:cs="Tahoma"/>
          <w:bCs/>
          <w:sz w:val="22"/>
          <w:szCs w:val="22"/>
        </w:rPr>
        <w:t xml:space="preserve">, del artículo en comento, lo anterior, en virtud de que no hay constancias en el expediente en que se actúa, de que la Recurrente se haya desistido del recurso, haya fallecido, o bien, se haya actualizado alguna causal de improcedencia. </w:t>
      </w:r>
    </w:p>
    <w:p w14:paraId="5C803969" w14:textId="77777777" w:rsidR="00E837C8" w:rsidRDefault="00E837C8" w:rsidP="00274839">
      <w:pPr>
        <w:spacing w:line="360" w:lineRule="auto"/>
        <w:jc w:val="both"/>
        <w:rPr>
          <w:rFonts w:ascii="Palatino Linotype" w:hAnsi="Palatino Linotype" w:cs="Tahoma"/>
          <w:bCs/>
          <w:sz w:val="22"/>
          <w:szCs w:val="22"/>
        </w:rPr>
      </w:pPr>
    </w:p>
    <w:p w14:paraId="376EA320" w14:textId="1393F6A4" w:rsidR="008D3429" w:rsidRPr="008D3429" w:rsidRDefault="008D3429" w:rsidP="008D3429">
      <w:pPr>
        <w:spacing w:line="360" w:lineRule="auto"/>
        <w:jc w:val="both"/>
        <w:rPr>
          <w:rFonts w:ascii="Palatino Linotype" w:eastAsia="Calibri" w:hAnsi="Palatino Linotype" w:cs="Tahoma"/>
          <w:color w:val="000000"/>
          <w:sz w:val="22"/>
          <w:szCs w:val="24"/>
          <w:lang w:val="es-ES" w:eastAsia="en-US"/>
        </w:rPr>
      </w:pPr>
      <w:r w:rsidRPr="008D3429">
        <w:rPr>
          <w:rFonts w:ascii="Palatino Linotype" w:eastAsia="Calibri" w:hAnsi="Palatino Linotype" w:cs="Tahoma"/>
          <w:color w:val="000000"/>
          <w:sz w:val="22"/>
          <w:szCs w:val="24"/>
          <w:lang w:val="es-ES" w:eastAsia="en-US"/>
        </w:rPr>
        <w:t xml:space="preserve">No obstante, toda vez que durante la sustanciación del Recurso de Revisión </w:t>
      </w:r>
      <w:r w:rsidRPr="00053050">
        <w:rPr>
          <w:rFonts w:ascii="Palatino Linotype" w:eastAsia="Calibri" w:hAnsi="Palatino Linotype" w:cs="Tahoma"/>
          <w:color w:val="000000" w:themeColor="text1"/>
          <w:sz w:val="22"/>
          <w:szCs w:val="22"/>
          <w:lang w:eastAsia="en-US"/>
        </w:rPr>
        <w:t>01741/INFOEM/IP/RR/2023</w:t>
      </w:r>
      <w:r w:rsidRPr="008D3429">
        <w:rPr>
          <w:rFonts w:ascii="Palatino Linotype" w:eastAsia="Calibri" w:hAnsi="Palatino Linotype" w:cs="Tahoma"/>
          <w:color w:val="000000"/>
          <w:sz w:val="22"/>
          <w:szCs w:val="24"/>
          <w:lang w:val="es-ES" w:eastAsia="en-US"/>
        </w:rPr>
        <w:t xml:space="preserve">, el </w:t>
      </w:r>
      <w:r>
        <w:rPr>
          <w:rFonts w:ascii="Palatino Linotype" w:eastAsia="Calibri" w:hAnsi="Palatino Linotype" w:cs="Tahoma"/>
          <w:color w:val="000000"/>
          <w:sz w:val="22"/>
          <w:szCs w:val="24"/>
          <w:lang w:val="es-ES" w:eastAsia="en-US"/>
        </w:rPr>
        <w:t>Ayuntamiento de Atizapán de Zaragoza</w:t>
      </w:r>
      <w:r w:rsidRPr="008D3429">
        <w:rPr>
          <w:rFonts w:ascii="Palatino Linotype" w:eastAsia="Calibri" w:hAnsi="Palatino Linotype" w:cs="Tahoma"/>
          <w:color w:val="000000"/>
          <w:sz w:val="22"/>
          <w:szCs w:val="22"/>
          <w:lang w:eastAsia="en-US"/>
        </w:rPr>
        <w:t xml:space="preserve">, </w:t>
      </w:r>
      <w:r w:rsidRPr="008D3429">
        <w:rPr>
          <w:rFonts w:ascii="Palatino Linotype" w:eastAsia="Calibri" w:hAnsi="Palatino Linotype" w:cs="Tahoma"/>
          <w:color w:val="000000"/>
          <w:sz w:val="22"/>
          <w:szCs w:val="24"/>
          <w:lang w:val="es-ES" w:eastAsia="en-US"/>
        </w:rPr>
        <w:t>modificó su respuesta, a través de su Informe Justificado, se estima procedente entrar al estudio de la causal de sobreseimiento prevista en la fracción III, del artículo 192 de la Ley de la Materia.</w:t>
      </w:r>
    </w:p>
    <w:p w14:paraId="2A74D63F" w14:textId="77777777" w:rsidR="008D3429" w:rsidRPr="008D3429" w:rsidRDefault="008D3429" w:rsidP="008D3429">
      <w:pPr>
        <w:spacing w:line="360" w:lineRule="auto"/>
        <w:jc w:val="both"/>
        <w:rPr>
          <w:rFonts w:ascii="Palatino Linotype" w:hAnsi="Palatino Linotype" w:cs="Tahoma"/>
          <w:iCs/>
          <w:sz w:val="22"/>
          <w:szCs w:val="22"/>
          <w:lang w:val="es-ES"/>
        </w:rPr>
      </w:pPr>
    </w:p>
    <w:p w14:paraId="2E41E66F" w14:textId="2819B84F" w:rsidR="008D3429" w:rsidRPr="004962D3" w:rsidRDefault="008D3429" w:rsidP="00274839">
      <w:pPr>
        <w:spacing w:line="360" w:lineRule="auto"/>
        <w:jc w:val="both"/>
        <w:rPr>
          <w:rFonts w:ascii="Palatino Linotype" w:hAnsi="Palatino Linotype" w:cs="Tahoma"/>
          <w:bCs/>
          <w:sz w:val="22"/>
          <w:szCs w:val="22"/>
        </w:rPr>
      </w:pPr>
      <w:r w:rsidRPr="008D3429">
        <w:rPr>
          <w:rFonts w:ascii="Palatino Linotype" w:hAnsi="Palatino Linotype" w:cs="Tahoma"/>
          <w:sz w:val="22"/>
          <w:szCs w:val="24"/>
          <w:lang w:val="es-ES"/>
        </w:rPr>
        <w:t>Al respecto, a efecto de verificar si se actualiza la causal de sobreseimiento, en principio resulta necesario precisar que el ahora Recurrente</w:t>
      </w:r>
      <w:r w:rsidR="00DE4327" w:rsidRPr="004962D3">
        <w:rPr>
          <w:rFonts w:ascii="Palatino Linotype" w:hAnsi="Palatino Linotype" w:cs="Tahoma"/>
          <w:bCs/>
          <w:sz w:val="22"/>
          <w:szCs w:val="22"/>
        </w:rPr>
        <w:t xml:space="preserve"> requirió </w:t>
      </w:r>
      <w:r>
        <w:rPr>
          <w:rFonts w:ascii="Palatino Linotype" w:hAnsi="Palatino Linotype" w:cs="Tahoma"/>
          <w:bCs/>
          <w:sz w:val="22"/>
          <w:szCs w:val="22"/>
        </w:rPr>
        <w:t xml:space="preserve">la licencia de funcionamiento o permiso provisional, del dos mil veintitrés, de un inmueble del cual especificó su ubicación, así como, su expediente respectivo. </w:t>
      </w:r>
    </w:p>
    <w:p w14:paraId="631A03D0" w14:textId="77777777" w:rsidR="00682FB5" w:rsidRPr="004962D3" w:rsidRDefault="00682FB5" w:rsidP="00274839">
      <w:pPr>
        <w:spacing w:line="360" w:lineRule="auto"/>
        <w:jc w:val="both"/>
        <w:rPr>
          <w:rFonts w:ascii="Palatino Linotype" w:hAnsi="Palatino Linotype" w:cs="Tahoma"/>
          <w:bCs/>
          <w:sz w:val="22"/>
          <w:szCs w:val="22"/>
        </w:rPr>
      </w:pPr>
    </w:p>
    <w:p w14:paraId="48CDDB8C" w14:textId="559AFF3B" w:rsidR="00E837C8" w:rsidRPr="00AF7013" w:rsidRDefault="00E837C8" w:rsidP="00274839">
      <w:pPr>
        <w:spacing w:line="360" w:lineRule="auto"/>
        <w:jc w:val="both"/>
        <w:rPr>
          <w:rFonts w:ascii="Palatino Linotype" w:hAnsi="Palatino Linotype" w:cs="Tahoma"/>
          <w:bCs/>
          <w:iCs/>
          <w:color w:val="000000" w:themeColor="text1"/>
          <w:sz w:val="22"/>
          <w:szCs w:val="22"/>
          <w:lang w:val="es-ES_tradnl"/>
        </w:rPr>
      </w:pPr>
      <w:r w:rsidRPr="004962D3">
        <w:rPr>
          <w:rFonts w:ascii="Palatino Linotype" w:hAnsi="Palatino Linotype" w:cs="Tahoma"/>
          <w:bCs/>
          <w:sz w:val="22"/>
          <w:szCs w:val="22"/>
        </w:rPr>
        <w:t xml:space="preserve">En respuesta el Sujeto Obligado por medio de la </w:t>
      </w:r>
      <w:r w:rsidR="00053050">
        <w:rPr>
          <w:rFonts w:ascii="Palatino Linotype" w:hAnsi="Palatino Linotype" w:cs="Tahoma"/>
          <w:bCs/>
          <w:sz w:val="22"/>
          <w:szCs w:val="22"/>
        </w:rPr>
        <w:t xml:space="preserve">Tesorería </w:t>
      </w:r>
      <w:r w:rsidR="00EF7773">
        <w:rPr>
          <w:rFonts w:ascii="Palatino Linotype" w:hAnsi="Palatino Linotype" w:cs="Tahoma"/>
          <w:bCs/>
          <w:sz w:val="22"/>
          <w:szCs w:val="22"/>
        </w:rPr>
        <w:t>Municipal</w:t>
      </w:r>
      <w:r w:rsidR="00DE4327" w:rsidRPr="004962D3">
        <w:rPr>
          <w:rFonts w:ascii="Palatino Linotype" w:hAnsi="Palatino Linotype" w:cs="Tahoma"/>
          <w:bCs/>
          <w:sz w:val="22"/>
          <w:szCs w:val="22"/>
        </w:rPr>
        <w:t xml:space="preserve">, </w:t>
      </w:r>
      <w:r w:rsidR="00EF7773">
        <w:rPr>
          <w:rFonts w:ascii="Palatino Linotype" w:hAnsi="Palatino Linotype" w:cs="Tahoma"/>
          <w:bCs/>
          <w:sz w:val="22"/>
          <w:szCs w:val="22"/>
        </w:rPr>
        <w:t>solicitó saber el nombre comercial del establecimiento</w:t>
      </w:r>
      <w:r w:rsidR="00274839" w:rsidRPr="004962D3">
        <w:rPr>
          <w:rFonts w:ascii="Palatino Linotype" w:hAnsi="Palatino Linotype" w:cs="Tahoma"/>
          <w:bCs/>
          <w:sz w:val="22"/>
          <w:szCs w:val="22"/>
        </w:rPr>
        <w:t>; ante dicha circunstancia</w:t>
      </w:r>
      <w:r w:rsidRPr="004962D3">
        <w:rPr>
          <w:rFonts w:ascii="Palatino Linotype" w:hAnsi="Palatino Linotype" w:cs="Tahoma"/>
          <w:bCs/>
          <w:sz w:val="22"/>
          <w:szCs w:val="22"/>
        </w:rPr>
        <w:t xml:space="preserve">, el Particular interpuso Recurso de Revisión inconformándose de </w:t>
      </w:r>
      <w:r w:rsidR="007D6106" w:rsidRPr="004962D3">
        <w:rPr>
          <w:rFonts w:ascii="Palatino Linotype" w:hAnsi="Palatino Linotype" w:cs="Tahoma"/>
          <w:bCs/>
          <w:sz w:val="22"/>
          <w:szCs w:val="22"/>
        </w:rPr>
        <w:t>la ent</w:t>
      </w:r>
      <w:r w:rsidR="00446F3E" w:rsidRPr="004962D3">
        <w:rPr>
          <w:rFonts w:ascii="Palatino Linotype" w:hAnsi="Palatino Linotype" w:cs="Tahoma"/>
          <w:bCs/>
          <w:sz w:val="22"/>
          <w:szCs w:val="22"/>
        </w:rPr>
        <w:t xml:space="preserve">rega de información </w:t>
      </w:r>
      <w:r w:rsidR="00EF7773">
        <w:rPr>
          <w:rFonts w:ascii="Palatino Linotype" w:hAnsi="Palatino Linotype" w:cs="Tahoma"/>
          <w:bCs/>
          <w:sz w:val="22"/>
          <w:szCs w:val="22"/>
        </w:rPr>
        <w:t>que no corresponde con lo solicitado</w:t>
      </w:r>
      <w:r w:rsidR="00446F3E" w:rsidRPr="004962D3">
        <w:rPr>
          <w:rFonts w:ascii="Palatino Linotype" w:hAnsi="Palatino Linotype" w:cs="Tahoma"/>
          <w:bCs/>
          <w:sz w:val="22"/>
          <w:szCs w:val="22"/>
        </w:rPr>
        <w:t xml:space="preserve">, toda </w:t>
      </w:r>
      <w:r w:rsidR="009A66DE" w:rsidRPr="004962D3">
        <w:rPr>
          <w:rFonts w:ascii="Palatino Linotype" w:hAnsi="Palatino Linotype" w:cs="Tahoma"/>
          <w:bCs/>
          <w:sz w:val="22"/>
          <w:szCs w:val="22"/>
        </w:rPr>
        <w:t>vez, que</w:t>
      </w:r>
      <w:r w:rsidR="00123349" w:rsidRPr="004962D3">
        <w:rPr>
          <w:rFonts w:ascii="Palatino Linotype" w:hAnsi="Palatino Linotype" w:cs="Tahoma"/>
          <w:bCs/>
          <w:sz w:val="22"/>
          <w:szCs w:val="22"/>
        </w:rPr>
        <w:t xml:space="preserve"> no le entregaron </w:t>
      </w:r>
      <w:r w:rsidR="00EF7773">
        <w:rPr>
          <w:rFonts w:ascii="Palatino Linotype" w:hAnsi="Palatino Linotype" w:cs="Tahoma"/>
          <w:bCs/>
          <w:sz w:val="22"/>
          <w:szCs w:val="22"/>
        </w:rPr>
        <w:t>la información solicitada del bien inmueble</w:t>
      </w:r>
      <w:r w:rsidR="00274839" w:rsidRPr="004962D3">
        <w:rPr>
          <w:rFonts w:ascii="Palatino Linotype" w:hAnsi="Palatino Linotype" w:cs="Tahoma"/>
          <w:bCs/>
          <w:sz w:val="22"/>
          <w:szCs w:val="22"/>
        </w:rPr>
        <w:t>, lo cual actualiza la causal de procedencia establecida en el artículo 179, fracción V</w:t>
      </w:r>
      <w:r w:rsidR="00EF7773">
        <w:rPr>
          <w:rFonts w:ascii="Palatino Linotype" w:hAnsi="Palatino Linotype" w:cs="Tahoma"/>
          <w:bCs/>
          <w:sz w:val="22"/>
          <w:szCs w:val="22"/>
        </w:rPr>
        <w:t>I</w:t>
      </w:r>
      <w:r w:rsidR="00274839" w:rsidRPr="004962D3">
        <w:rPr>
          <w:rFonts w:ascii="Palatino Linotype" w:hAnsi="Palatino Linotype" w:cs="Tahoma"/>
          <w:bCs/>
          <w:sz w:val="22"/>
          <w:szCs w:val="22"/>
        </w:rPr>
        <w:t>, de la Ley de la materia</w:t>
      </w:r>
      <w:r w:rsidR="008D3429">
        <w:rPr>
          <w:rFonts w:ascii="Palatino Linotype" w:hAnsi="Palatino Linotype" w:cs="Tahoma"/>
          <w:bCs/>
          <w:sz w:val="22"/>
          <w:szCs w:val="22"/>
        </w:rPr>
        <w:t>, asimismo precisó y proporcionó la imagen del establecimiento</w:t>
      </w:r>
      <w:r w:rsidR="009A66DE">
        <w:rPr>
          <w:rFonts w:ascii="Palatino Linotype" w:hAnsi="Palatino Linotype" w:cs="Tahoma"/>
          <w:bCs/>
          <w:sz w:val="22"/>
          <w:szCs w:val="22"/>
        </w:rPr>
        <w:t xml:space="preserve">; </w:t>
      </w:r>
      <w:r w:rsidR="009A66DE">
        <w:rPr>
          <w:rFonts w:ascii="Palatino Linotype" w:eastAsia="Calibri" w:hAnsi="Palatino Linotype" w:cs="Tahoma"/>
          <w:iCs/>
          <w:color w:val="000000" w:themeColor="text1"/>
          <w:sz w:val="22"/>
          <w:szCs w:val="22"/>
          <w:lang w:val="es-ES" w:eastAsia="es-ES_tradnl"/>
        </w:rPr>
        <w:t>a</w:t>
      </w:r>
      <w:r w:rsidR="009A66DE">
        <w:rPr>
          <w:rFonts w:ascii="Palatino Linotype" w:hAnsi="Palatino Linotype" w:cs="Tahoma"/>
          <w:bCs/>
          <w:iCs/>
          <w:color w:val="000000" w:themeColor="text1"/>
          <w:sz w:val="22"/>
          <w:szCs w:val="22"/>
          <w:lang w:val="es-ES_tradnl"/>
        </w:rPr>
        <w:t xml:space="preserve">sí las cosas, una vez admitido y notificado el Recurso de Revisión a las partes, el Ayuntamiento de Atizapán de Zaragoza, modificó su respuesta inicial y precisó </w:t>
      </w:r>
      <w:r w:rsidR="00AF7013">
        <w:rPr>
          <w:rFonts w:ascii="Palatino Linotype" w:hAnsi="Palatino Linotype" w:cs="Tahoma"/>
          <w:bCs/>
          <w:iCs/>
          <w:color w:val="000000" w:themeColor="text1"/>
          <w:sz w:val="22"/>
          <w:szCs w:val="22"/>
          <w:lang w:val="es-ES_tradnl"/>
        </w:rPr>
        <w:t xml:space="preserve">que el establecimiento no </w:t>
      </w:r>
      <w:r w:rsidR="00AF7013">
        <w:rPr>
          <w:rFonts w:ascii="Palatino Linotype" w:hAnsi="Palatino Linotype" w:cs="Tahoma"/>
          <w:bCs/>
          <w:iCs/>
          <w:color w:val="000000" w:themeColor="text1"/>
          <w:sz w:val="22"/>
          <w:szCs w:val="22"/>
          <w:lang w:val="es-ES_tradnl"/>
        </w:rPr>
        <w:lastRenderedPageBreak/>
        <w:t>c</w:t>
      </w:r>
      <w:r w:rsidR="008D3429">
        <w:rPr>
          <w:rFonts w:ascii="Palatino Linotype" w:hAnsi="Palatino Linotype" w:cs="Tahoma"/>
          <w:bCs/>
          <w:iCs/>
          <w:color w:val="000000" w:themeColor="text1"/>
          <w:sz w:val="22"/>
          <w:szCs w:val="22"/>
          <w:lang w:val="es-ES_tradnl"/>
        </w:rPr>
        <w:t>ontaba</w:t>
      </w:r>
      <w:r w:rsidR="00AF7013">
        <w:rPr>
          <w:rFonts w:ascii="Palatino Linotype" w:hAnsi="Palatino Linotype" w:cs="Tahoma"/>
          <w:bCs/>
          <w:iCs/>
          <w:color w:val="000000" w:themeColor="text1"/>
          <w:sz w:val="22"/>
          <w:szCs w:val="22"/>
          <w:lang w:val="es-ES_tradnl"/>
        </w:rPr>
        <w:t xml:space="preserve"> con licencia o permiso provisional</w:t>
      </w:r>
      <w:r w:rsidR="008D3429">
        <w:rPr>
          <w:rFonts w:ascii="Palatino Linotype" w:hAnsi="Palatino Linotype" w:cs="Tahoma"/>
          <w:bCs/>
          <w:iCs/>
          <w:color w:val="000000" w:themeColor="text1"/>
          <w:sz w:val="22"/>
          <w:szCs w:val="22"/>
          <w:lang w:val="es-ES_tradnl"/>
        </w:rPr>
        <w:t>, situación que robusteció con el hecho de que había iniciado el procedimiento administrativo común en contra del establecimiento.</w:t>
      </w:r>
    </w:p>
    <w:p w14:paraId="68E12C3F" w14:textId="77777777" w:rsidR="00301FFD" w:rsidRPr="004962D3" w:rsidRDefault="00301FFD" w:rsidP="00274839">
      <w:pPr>
        <w:spacing w:line="360" w:lineRule="auto"/>
        <w:jc w:val="both"/>
        <w:rPr>
          <w:rFonts w:ascii="Palatino Linotype" w:hAnsi="Palatino Linotype" w:cs="Tahoma"/>
          <w:bCs/>
          <w:iCs/>
          <w:sz w:val="22"/>
          <w:szCs w:val="22"/>
        </w:rPr>
      </w:pPr>
    </w:p>
    <w:p w14:paraId="1C0DBE35" w14:textId="153F9AB5" w:rsidR="00493D74" w:rsidRPr="004962D3" w:rsidRDefault="00E837C8" w:rsidP="00274839">
      <w:pPr>
        <w:spacing w:line="360" w:lineRule="auto"/>
        <w:jc w:val="both"/>
        <w:rPr>
          <w:rFonts w:ascii="Palatino Linotype" w:eastAsia="Calibri" w:hAnsi="Palatino Linotype" w:cs="Tahoma"/>
          <w:bCs/>
          <w:color w:val="000000" w:themeColor="text1"/>
          <w:sz w:val="22"/>
          <w:szCs w:val="24"/>
          <w:lang w:eastAsia="en-US"/>
        </w:rPr>
      </w:pPr>
      <w:r w:rsidRPr="004962D3">
        <w:rPr>
          <w:rFonts w:ascii="Palatino Linotype" w:eastAsia="Calibri" w:hAnsi="Palatino Linotype" w:cs="Tahoma"/>
          <w:iCs/>
          <w:color w:val="000000" w:themeColor="text1"/>
          <w:sz w:val="22"/>
          <w:szCs w:val="24"/>
          <w:lang w:eastAsia="en-US"/>
        </w:rPr>
        <w:t xml:space="preserve">Lo anterior, se desprende de las documentales que obran en los expedientes de referencia, materia de la presente resolución, consistente en: la solicitud de acceso a la </w:t>
      </w:r>
      <w:r w:rsidR="00493D74" w:rsidRPr="004962D3">
        <w:rPr>
          <w:rFonts w:ascii="Palatino Linotype" w:eastAsia="Calibri" w:hAnsi="Palatino Linotype" w:cs="Tahoma"/>
          <w:iCs/>
          <w:color w:val="000000" w:themeColor="text1"/>
          <w:sz w:val="22"/>
          <w:szCs w:val="24"/>
          <w:lang w:eastAsia="en-US"/>
        </w:rPr>
        <w:t>información; la</w:t>
      </w:r>
      <w:r w:rsidR="009A026A" w:rsidRPr="004962D3">
        <w:rPr>
          <w:rFonts w:ascii="Palatino Linotype" w:eastAsia="Calibri" w:hAnsi="Palatino Linotype" w:cs="Tahoma"/>
          <w:iCs/>
          <w:color w:val="000000" w:themeColor="text1"/>
          <w:sz w:val="22"/>
          <w:szCs w:val="24"/>
          <w:lang w:eastAsia="en-US"/>
        </w:rPr>
        <w:t xml:space="preserve"> respuesta;</w:t>
      </w:r>
      <w:r w:rsidRPr="004962D3">
        <w:rPr>
          <w:rFonts w:ascii="Palatino Linotype" w:eastAsia="Calibri" w:hAnsi="Palatino Linotype" w:cs="Tahoma"/>
          <w:iCs/>
          <w:color w:val="000000" w:themeColor="text1"/>
          <w:sz w:val="22"/>
          <w:szCs w:val="24"/>
          <w:lang w:eastAsia="en-US"/>
        </w:rPr>
        <w:t xml:space="preserve"> el escrito recursal</w:t>
      </w:r>
      <w:r w:rsidR="00493D74" w:rsidRPr="004962D3">
        <w:rPr>
          <w:rFonts w:ascii="Palatino Linotype" w:eastAsia="Calibri" w:hAnsi="Palatino Linotype" w:cs="Tahoma"/>
          <w:iCs/>
          <w:color w:val="000000" w:themeColor="text1"/>
          <w:sz w:val="22"/>
          <w:szCs w:val="24"/>
          <w:lang w:eastAsia="en-US"/>
        </w:rPr>
        <w:t xml:space="preserve"> y</w:t>
      </w:r>
      <w:r w:rsidRPr="004962D3">
        <w:rPr>
          <w:rFonts w:ascii="Palatino Linotype" w:eastAsia="Calibri" w:hAnsi="Palatino Linotype" w:cs="Tahoma"/>
          <w:iCs/>
          <w:color w:val="000000" w:themeColor="text1"/>
          <w:sz w:val="22"/>
          <w:szCs w:val="24"/>
          <w:lang w:eastAsia="en-US"/>
        </w:rPr>
        <w:t xml:space="preserve"> el Informe Justificado; </w:t>
      </w:r>
      <w:r w:rsidRPr="004962D3">
        <w:rPr>
          <w:rFonts w:ascii="Palatino Linotype" w:eastAsia="Calibri" w:hAnsi="Palatino Linotype" w:cs="Tahoma"/>
          <w:bCs/>
          <w:color w:val="000000" w:themeColor="text1"/>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78F3E394" w14:textId="77777777" w:rsidR="00966AD4" w:rsidRPr="004962D3" w:rsidRDefault="00966AD4" w:rsidP="00274839">
      <w:pPr>
        <w:spacing w:line="360" w:lineRule="auto"/>
        <w:jc w:val="both"/>
        <w:rPr>
          <w:rFonts w:ascii="Palatino Linotype" w:eastAsia="Calibri" w:hAnsi="Palatino Linotype" w:cs="Tahoma"/>
          <w:bCs/>
          <w:color w:val="000000" w:themeColor="text1"/>
          <w:sz w:val="22"/>
          <w:szCs w:val="24"/>
          <w:lang w:eastAsia="en-US"/>
        </w:rPr>
      </w:pPr>
    </w:p>
    <w:p w14:paraId="2D924640" w14:textId="470039DA" w:rsidR="005847DE" w:rsidRDefault="00E32BD2" w:rsidP="00E32BD2">
      <w:pPr>
        <w:spacing w:line="360" w:lineRule="auto"/>
        <w:jc w:val="both"/>
        <w:rPr>
          <w:rFonts w:ascii="Palatino Linotype" w:hAnsi="Palatino Linotype" w:cs="Tahoma"/>
          <w:sz w:val="22"/>
          <w:szCs w:val="24"/>
          <w:lang w:val="es-ES"/>
        </w:rPr>
      </w:pPr>
      <w:r w:rsidRPr="00E32BD2">
        <w:rPr>
          <w:rFonts w:ascii="Palatino Linotype" w:hAnsi="Palatino Linotype" w:cs="Tahoma"/>
          <w:sz w:val="22"/>
          <w:szCs w:val="24"/>
          <w:lang w:val="es-ES"/>
        </w:rPr>
        <w:t>Expuestas las posturas de las partes, se procede al análisis del agravio hecho valer por la</w:t>
      </w:r>
      <w:r>
        <w:rPr>
          <w:rFonts w:ascii="Palatino Linotype" w:hAnsi="Palatino Linotype" w:cs="Tahoma"/>
          <w:sz w:val="22"/>
          <w:szCs w:val="24"/>
          <w:lang w:val="es-ES"/>
        </w:rPr>
        <w:t xml:space="preserve"> </w:t>
      </w:r>
      <w:r w:rsidRPr="00E32BD2">
        <w:rPr>
          <w:rFonts w:ascii="Palatino Linotype" w:hAnsi="Palatino Linotype" w:cs="Tahoma"/>
          <w:sz w:val="22"/>
          <w:szCs w:val="24"/>
          <w:lang w:val="es-ES"/>
        </w:rPr>
        <w:t>ahora Recurrente, para lo cual, en principio es necesario contextualizar la solicitud de</w:t>
      </w:r>
      <w:r>
        <w:rPr>
          <w:rFonts w:ascii="Palatino Linotype" w:hAnsi="Palatino Linotype" w:cs="Tahoma"/>
          <w:sz w:val="22"/>
          <w:szCs w:val="24"/>
          <w:lang w:val="es-ES"/>
        </w:rPr>
        <w:t xml:space="preserve"> </w:t>
      </w:r>
      <w:r w:rsidRPr="00E32BD2">
        <w:rPr>
          <w:rFonts w:ascii="Palatino Linotype" w:hAnsi="Palatino Linotype" w:cs="Tahoma"/>
          <w:sz w:val="22"/>
          <w:szCs w:val="24"/>
          <w:lang w:val="es-ES"/>
        </w:rPr>
        <w:t>información referente a la licencia de funcionamiento.</w:t>
      </w:r>
      <w:r w:rsidRPr="00E32BD2">
        <w:rPr>
          <w:rFonts w:ascii="Palatino Linotype" w:hAnsi="Palatino Linotype" w:cs="Tahoma"/>
          <w:sz w:val="22"/>
          <w:szCs w:val="24"/>
          <w:lang w:val="es-ES"/>
        </w:rPr>
        <w:cr/>
      </w:r>
    </w:p>
    <w:p w14:paraId="306187A8" w14:textId="6E66A6F3" w:rsidR="00E32BD2" w:rsidRDefault="00E32BD2" w:rsidP="00E32BD2">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En principio, </w:t>
      </w:r>
      <w:r>
        <w:rPr>
          <w:rFonts w:ascii="Palatino Linotype" w:eastAsia="Calibri" w:hAnsi="Palatino Linotype" w:cs="Tahoma"/>
          <w:bCs/>
          <w:sz w:val="22"/>
          <w:szCs w:val="22"/>
          <w:lang w:eastAsia="en-US"/>
        </w:rPr>
        <w:t>el artículo 31, fracciones, XXIV Quinques y XLIV, de la Ley Orgánica Municipal el Estado de México, establece que los Ayuntamientos, entre los que se encuentra el de Atizapán de Zaragoza, son los encargados de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por lo que, una vez presentado el Dictamen de Giro aprobado, se expedirá la licencia de funcionamiento en un plazo no mayor a diez días hábiles; así como, de crear el Registro Municipal de Unidades Económicas, donde se especifique la licencia de funcionamiento y las características que se determinen convenientes.</w:t>
      </w:r>
    </w:p>
    <w:p w14:paraId="289E1099" w14:textId="77777777" w:rsidR="00E32BD2" w:rsidRDefault="00E32BD2" w:rsidP="00E32BD2">
      <w:pPr>
        <w:spacing w:line="360" w:lineRule="auto"/>
        <w:jc w:val="both"/>
        <w:rPr>
          <w:rFonts w:ascii="Palatino Linotype" w:eastAsia="Calibri" w:hAnsi="Palatino Linotype" w:cs="Tahoma"/>
          <w:bCs/>
          <w:sz w:val="22"/>
          <w:szCs w:val="22"/>
          <w:lang w:eastAsia="en-US"/>
        </w:rPr>
      </w:pPr>
    </w:p>
    <w:p w14:paraId="52EF8BE2" w14:textId="77777777" w:rsidR="00E32BD2" w:rsidRDefault="00E32BD2" w:rsidP="00E32B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Para lograr lo anterior, los Ayuntamientos contarán con un </w:t>
      </w:r>
      <w:proofErr w:type="gramStart"/>
      <w:r>
        <w:rPr>
          <w:rFonts w:ascii="Palatino Linotype" w:eastAsia="Calibri" w:hAnsi="Palatino Linotype" w:cs="Tahoma"/>
          <w:bCs/>
          <w:sz w:val="22"/>
          <w:szCs w:val="22"/>
          <w:lang w:eastAsia="en-US"/>
        </w:rPr>
        <w:t>Director</w:t>
      </w:r>
      <w:proofErr w:type="gramEnd"/>
      <w:r>
        <w:rPr>
          <w:rFonts w:ascii="Palatino Linotype" w:eastAsia="Calibri" w:hAnsi="Palatino Linotype" w:cs="Tahoma"/>
          <w:bCs/>
          <w:sz w:val="22"/>
          <w:szCs w:val="22"/>
          <w:lang w:eastAsia="en-US"/>
        </w:rPr>
        <w:t xml:space="preserve"> de Desarrollo Económico o equivalente que impulsa la simplificación de trámites y reducción de plazos para el otorgamiento de </w:t>
      </w:r>
      <w:r w:rsidRPr="008D3429">
        <w:rPr>
          <w:rFonts w:ascii="Palatino Linotype" w:eastAsia="Calibri" w:hAnsi="Palatino Linotype" w:cs="Tahoma"/>
          <w:b/>
          <w:sz w:val="22"/>
          <w:szCs w:val="22"/>
          <w:lang w:eastAsia="en-US"/>
        </w:rPr>
        <w:t>permisos, licencias y autorizaciones del orden municipal</w:t>
      </w:r>
      <w:r>
        <w:rPr>
          <w:rFonts w:ascii="Palatino Linotype" w:eastAsia="Calibri" w:hAnsi="Palatino Linotype" w:cs="Tahoma"/>
          <w:bCs/>
          <w:sz w:val="22"/>
          <w:szCs w:val="22"/>
          <w:lang w:eastAsia="en-US"/>
        </w:rPr>
        <w:t xml:space="preserve">, así como de operar y actualizar el Registro Municipal de Unidades Económicas de los permisos o licencias de funcionamiento otorgadas, de conformidad con el artículo 96 </w:t>
      </w:r>
      <w:proofErr w:type="spellStart"/>
      <w:r>
        <w:rPr>
          <w:rFonts w:ascii="Palatino Linotype" w:eastAsia="Calibri" w:hAnsi="Palatino Linotype" w:cs="Tahoma"/>
          <w:bCs/>
          <w:sz w:val="22"/>
          <w:szCs w:val="22"/>
          <w:lang w:eastAsia="en-US"/>
        </w:rPr>
        <w:t>Quáter</w:t>
      </w:r>
      <w:proofErr w:type="spellEnd"/>
      <w:r>
        <w:rPr>
          <w:rFonts w:ascii="Palatino Linotype" w:eastAsia="Calibri" w:hAnsi="Palatino Linotype" w:cs="Tahoma"/>
          <w:bCs/>
          <w:sz w:val="22"/>
          <w:szCs w:val="22"/>
          <w:lang w:eastAsia="en-US"/>
        </w:rPr>
        <w:t xml:space="preserve"> de la Ley señalada en el párrafo anterior.</w:t>
      </w:r>
    </w:p>
    <w:p w14:paraId="4AD62FD2" w14:textId="77777777" w:rsidR="00E32BD2" w:rsidRDefault="00E32BD2" w:rsidP="00E32BD2">
      <w:pPr>
        <w:spacing w:line="360" w:lineRule="auto"/>
        <w:jc w:val="both"/>
        <w:rPr>
          <w:rFonts w:ascii="Palatino Linotype" w:eastAsia="Calibri" w:hAnsi="Palatino Linotype" w:cs="Tahoma"/>
          <w:bCs/>
          <w:sz w:val="22"/>
          <w:szCs w:val="22"/>
          <w:lang w:eastAsia="en-US"/>
        </w:rPr>
      </w:pPr>
    </w:p>
    <w:p w14:paraId="15F57983" w14:textId="77777777" w:rsidR="00E32BD2" w:rsidRDefault="00E32BD2" w:rsidP="00E32BD2">
      <w:pPr>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 xml:space="preserve">En ese sentido, conforme a los artículos 2°, fracciones XV y XXXVII, 5°, fracción X, 7°, fracción V, 14 y 16 de la Ley de Competitividad y Ordenamiento Comercial del Estado de México, la </w:t>
      </w:r>
      <w:r>
        <w:rPr>
          <w:rFonts w:ascii="Palatino Linotype" w:eastAsia="Calibri" w:hAnsi="Palatino Linotype" w:cs="Tahoma"/>
          <w:sz w:val="22"/>
          <w:szCs w:val="22"/>
          <w:lang w:eastAsia="en-US"/>
        </w:rPr>
        <w:t>licencia de funcionamiento, es el acto administrativo emitido por los Municipios, a través del cual se autoriza a una persona física o jurídica colectiva a desarrollar actividades económicas.</w:t>
      </w:r>
    </w:p>
    <w:p w14:paraId="0543517D" w14:textId="77777777" w:rsidR="00E32BD2" w:rsidRDefault="00E32BD2" w:rsidP="00E32B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0299D30C" w14:textId="77777777" w:rsidR="00E32BD2" w:rsidRDefault="00E32BD2" w:rsidP="00E32BD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2°, fracciones XXXIII, XXXIV y XXXV, de dicho ordenamiento jurídico, establece tres tipos de unidades económicas, a saber, las siguientes:</w:t>
      </w:r>
    </w:p>
    <w:p w14:paraId="62423465" w14:textId="77777777" w:rsidR="00E32BD2" w:rsidRDefault="00E32BD2" w:rsidP="00E32BD2">
      <w:pPr>
        <w:spacing w:line="360" w:lineRule="auto"/>
        <w:jc w:val="both"/>
        <w:rPr>
          <w:rFonts w:ascii="Palatino Linotype" w:eastAsia="Calibri" w:hAnsi="Palatino Linotype" w:cs="Tahoma"/>
          <w:bCs/>
          <w:sz w:val="22"/>
          <w:szCs w:val="22"/>
          <w:lang w:eastAsia="en-US"/>
        </w:rPr>
      </w:pPr>
    </w:p>
    <w:p w14:paraId="20E0FA03" w14:textId="77777777" w:rsidR="00E32BD2" w:rsidRDefault="00E32BD2" w:rsidP="00E32BD2">
      <w:pPr>
        <w:numPr>
          <w:ilvl w:val="0"/>
          <w:numId w:val="45"/>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Bajo impacto: </w:t>
      </w:r>
      <w:r>
        <w:rPr>
          <w:rFonts w:ascii="Palatino Linotype" w:eastAsia="Calibri" w:hAnsi="Palatino Linotype" w:cs="Tahoma"/>
          <w:bCs/>
          <w:sz w:val="22"/>
          <w:szCs w:val="22"/>
          <w:lang w:eastAsia="en-US"/>
        </w:rPr>
        <w:t>A las autorizadas para la venta de bebidas alcohólicas en envase cerrado y no sean de consumo inmediato, así como, las que no estén en supuestos subsecuentes.</w:t>
      </w:r>
    </w:p>
    <w:p w14:paraId="71E3FE1C" w14:textId="77777777" w:rsidR="00E32BD2" w:rsidRDefault="00E32BD2" w:rsidP="00E32BD2">
      <w:pPr>
        <w:spacing w:line="360" w:lineRule="auto"/>
        <w:ind w:left="720"/>
        <w:contextualSpacing/>
        <w:jc w:val="both"/>
        <w:rPr>
          <w:rFonts w:ascii="Palatino Linotype" w:eastAsia="Calibri" w:hAnsi="Palatino Linotype" w:cs="Tahoma"/>
          <w:b/>
          <w:bCs/>
          <w:sz w:val="22"/>
          <w:szCs w:val="22"/>
          <w:lang w:eastAsia="en-US"/>
        </w:rPr>
      </w:pPr>
    </w:p>
    <w:p w14:paraId="52985AC7" w14:textId="77777777" w:rsidR="00E32BD2" w:rsidRDefault="00E32BD2" w:rsidP="00E32BD2">
      <w:pPr>
        <w:numPr>
          <w:ilvl w:val="0"/>
          <w:numId w:val="45"/>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Mediano impacto: </w:t>
      </w:r>
      <w:r>
        <w:rPr>
          <w:rFonts w:ascii="Palatino Linotype" w:eastAsia="Calibri" w:hAnsi="Palatino Linotype" w:cs="Tahoma"/>
          <w:bCs/>
          <w:sz w:val="22"/>
          <w:szCs w:val="22"/>
          <w:lang w:eastAsia="en-US"/>
        </w:rPr>
        <w:t>A las que se les permite la venta de bebidas alcohólicas para consumo inmediato, siendo otra su actividad principal.</w:t>
      </w:r>
    </w:p>
    <w:p w14:paraId="39DF5FA2" w14:textId="77777777" w:rsidR="00E32BD2" w:rsidRDefault="00E32BD2" w:rsidP="00E32BD2">
      <w:pPr>
        <w:spacing w:line="360" w:lineRule="auto"/>
        <w:jc w:val="both"/>
        <w:rPr>
          <w:rFonts w:ascii="Palatino Linotype" w:eastAsia="Calibri" w:hAnsi="Palatino Linotype" w:cs="Tahoma"/>
          <w:b/>
          <w:bCs/>
          <w:sz w:val="22"/>
          <w:szCs w:val="22"/>
          <w:lang w:eastAsia="en-US"/>
        </w:rPr>
      </w:pPr>
    </w:p>
    <w:p w14:paraId="49648D70" w14:textId="77777777" w:rsidR="00E32BD2" w:rsidRDefault="00E32BD2" w:rsidP="00E32BD2">
      <w:pPr>
        <w:numPr>
          <w:ilvl w:val="0"/>
          <w:numId w:val="45"/>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Alto Impacto: </w:t>
      </w:r>
      <w:r>
        <w:rPr>
          <w:rFonts w:ascii="Palatino Linotype" w:eastAsia="Calibri" w:hAnsi="Palatino Linotype" w:cs="Tahoma"/>
          <w:bCs/>
          <w:sz w:val="22"/>
          <w:szCs w:val="22"/>
          <w:lang w:eastAsia="en-US"/>
        </w:rPr>
        <w:t>Aquellas que tienen como actividad principal, la venta de bebidas alcohólicas para consumo inmediato y las que requieran dictamen único de factibilidad.</w:t>
      </w:r>
    </w:p>
    <w:p w14:paraId="3192D562" w14:textId="77777777" w:rsidR="00E32BD2" w:rsidRDefault="00E32BD2" w:rsidP="00E32BD2">
      <w:pPr>
        <w:spacing w:line="360" w:lineRule="auto"/>
        <w:jc w:val="both"/>
        <w:rPr>
          <w:rFonts w:ascii="Palatino Linotype" w:eastAsia="Calibri" w:hAnsi="Palatino Linotype" w:cs="Tahoma"/>
          <w:bCs/>
          <w:sz w:val="22"/>
          <w:szCs w:val="22"/>
          <w:lang w:eastAsia="en-US"/>
        </w:rPr>
      </w:pPr>
    </w:p>
    <w:p w14:paraId="6910E651" w14:textId="77777777" w:rsidR="00E32BD2" w:rsidRDefault="00E32BD2" w:rsidP="00E32BD2">
      <w:pPr>
        <w:widowControl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contexto, la expedición de las </w:t>
      </w:r>
      <w:r>
        <w:rPr>
          <w:rFonts w:ascii="Palatino Linotype" w:eastAsia="Calibri" w:hAnsi="Palatino Linotype" w:cs="Tahoma"/>
          <w:b/>
          <w:bCs/>
          <w:sz w:val="22"/>
          <w:szCs w:val="22"/>
          <w:lang w:eastAsia="en-US"/>
        </w:rPr>
        <w:t>licencias de funcionamiento</w:t>
      </w:r>
      <w:r>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al artículo 16 del Reglamento de la Ley de Competitividad y Ordenamiento Comercial del Estado de México.</w:t>
      </w:r>
    </w:p>
    <w:p w14:paraId="4860A9D6" w14:textId="77777777" w:rsidR="00E32BD2" w:rsidRDefault="00E32BD2" w:rsidP="00E32BD2">
      <w:pPr>
        <w:spacing w:line="360" w:lineRule="auto"/>
        <w:jc w:val="both"/>
        <w:rPr>
          <w:rFonts w:ascii="Palatino Linotype" w:eastAsia="Calibri" w:hAnsi="Palatino Linotype" w:cs="Tahoma"/>
          <w:bCs/>
          <w:sz w:val="22"/>
          <w:szCs w:val="22"/>
          <w:lang w:eastAsia="en-US"/>
        </w:rPr>
      </w:pPr>
    </w:p>
    <w:p w14:paraId="3F604C9C" w14:textId="77777777" w:rsidR="00E32BD2" w:rsidRDefault="00E32BD2" w:rsidP="00E32BD2">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la operación de la </w:t>
      </w:r>
      <w:r>
        <w:rPr>
          <w:rFonts w:ascii="Palatino Linotype" w:eastAsia="Calibri" w:hAnsi="Palatino Linotype" w:cs="Tahoma"/>
          <w:b/>
          <w:bCs/>
          <w:sz w:val="22"/>
          <w:szCs w:val="22"/>
          <w:lang w:eastAsia="en-US"/>
        </w:rPr>
        <w:t xml:space="preserve">Ventanilla Única </w:t>
      </w:r>
      <w:r>
        <w:rPr>
          <w:rFonts w:ascii="Palatino Linotype" w:eastAsia="Calibri" w:hAnsi="Palatino Linotype" w:cs="Tahoma"/>
          <w:bCs/>
          <w:sz w:val="22"/>
          <w:szCs w:val="22"/>
          <w:lang w:eastAsia="en-US"/>
        </w:rPr>
        <w:t xml:space="preserve">y la expedición de las </w:t>
      </w:r>
      <w:r>
        <w:rPr>
          <w:rFonts w:ascii="Palatino Linotype" w:eastAsia="Calibri" w:hAnsi="Palatino Linotype" w:cs="Tahoma"/>
          <w:b/>
          <w:bCs/>
          <w:sz w:val="22"/>
          <w:szCs w:val="22"/>
          <w:lang w:eastAsia="en-US"/>
        </w:rPr>
        <w:t>licencias de funcionamiento</w:t>
      </w:r>
      <w:r>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2B6C4A65" w14:textId="77777777" w:rsidR="00E32BD2" w:rsidRDefault="00E32BD2" w:rsidP="00E32BD2">
      <w:pPr>
        <w:spacing w:line="360" w:lineRule="auto"/>
        <w:jc w:val="both"/>
        <w:rPr>
          <w:rFonts w:ascii="Palatino Linotype" w:hAnsi="Palatino Linotype" w:cs="Tahoma"/>
          <w:sz w:val="22"/>
          <w:szCs w:val="24"/>
          <w:lang w:val="es-ES"/>
        </w:rPr>
      </w:pPr>
    </w:p>
    <w:p w14:paraId="3C8E1334" w14:textId="363E60F0" w:rsidR="00FC2CB7" w:rsidRDefault="00FC2CB7" w:rsidP="00E32BD2">
      <w:pPr>
        <w:spacing w:line="360" w:lineRule="auto"/>
        <w:jc w:val="both"/>
        <w:rPr>
          <w:rFonts w:ascii="Palatino Linotype" w:hAnsi="Palatino Linotype" w:cs="Tahoma"/>
          <w:sz w:val="22"/>
          <w:szCs w:val="24"/>
          <w:lang w:val="es-ES"/>
        </w:rPr>
      </w:pPr>
      <w:r w:rsidRPr="00884DEF">
        <w:rPr>
          <w:rFonts w:ascii="Palatino Linotype" w:hAnsi="Palatino Linotype" w:cs="Tahoma"/>
          <w:sz w:val="22"/>
          <w:szCs w:val="24"/>
          <w:lang w:val="es-ES"/>
        </w:rPr>
        <w:t xml:space="preserve">En este sentido, los artículos </w:t>
      </w:r>
      <w:r w:rsidR="00884DEF" w:rsidRPr="00884DEF">
        <w:rPr>
          <w:rFonts w:ascii="Palatino Linotype" w:hAnsi="Palatino Linotype" w:cs="Tahoma"/>
          <w:sz w:val="22"/>
          <w:szCs w:val="24"/>
          <w:lang w:val="es-ES"/>
        </w:rPr>
        <w:t>47 y 65</w:t>
      </w:r>
      <w:r w:rsidR="008D3429">
        <w:rPr>
          <w:rFonts w:ascii="Palatino Linotype" w:hAnsi="Palatino Linotype" w:cs="Tahoma"/>
          <w:sz w:val="22"/>
          <w:szCs w:val="24"/>
          <w:lang w:val="es-ES"/>
        </w:rPr>
        <w:t xml:space="preserve"> </w:t>
      </w:r>
      <w:r w:rsidRPr="00884DEF">
        <w:rPr>
          <w:rFonts w:ascii="Palatino Linotype" w:hAnsi="Palatino Linotype" w:cs="Tahoma"/>
          <w:sz w:val="22"/>
          <w:szCs w:val="24"/>
          <w:lang w:val="es-ES"/>
        </w:rPr>
        <w:t>del Bando Municipal, dos mil veintitrés, del Ayuntamiento de Atizapán de Zaragoza</w:t>
      </w:r>
      <w:r w:rsidR="00312319" w:rsidRPr="00884DEF">
        <w:rPr>
          <w:rFonts w:ascii="Palatino Linotype" w:hAnsi="Palatino Linotype" w:cs="Tahoma"/>
          <w:sz w:val="22"/>
          <w:szCs w:val="24"/>
          <w:lang w:val="es-ES"/>
        </w:rPr>
        <w:t>, establece lo siguiente:</w:t>
      </w:r>
      <w:r w:rsidR="00312319">
        <w:rPr>
          <w:rFonts w:ascii="Palatino Linotype" w:hAnsi="Palatino Linotype" w:cs="Tahoma"/>
          <w:sz w:val="22"/>
          <w:szCs w:val="24"/>
          <w:lang w:val="es-ES"/>
        </w:rPr>
        <w:t xml:space="preserve"> </w:t>
      </w:r>
    </w:p>
    <w:p w14:paraId="1DAB1E1A" w14:textId="77777777" w:rsidR="00312319" w:rsidRDefault="00312319" w:rsidP="00E32BD2">
      <w:pPr>
        <w:spacing w:line="360" w:lineRule="auto"/>
        <w:jc w:val="both"/>
        <w:rPr>
          <w:rFonts w:ascii="Palatino Linotype" w:hAnsi="Palatino Linotype" w:cs="Tahoma"/>
          <w:sz w:val="22"/>
          <w:szCs w:val="24"/>
          <w:lang w:val="es-ES"/>
        </w:rPr>
      </w:pPr>
    </w:p>
    <w:p w14:paraId="336AF30C" w14:textId="77777777" w:rsidR="00884DEF" w:rsidRDefault="00884DEF" w:rsidP="00884DEF">
      <w:pPr>
        <w:pStyle w:val="Prrafodelista"/>
        <w:numPr>
          <w:ilvl w:val="0"/>
          <w:numId w:val="46"/>
        </w:numPr>
        <w:spacing w:line="360" w:lineRule="auto"/>
        <w:jc w:val="both"/>
        <w:rPr>
          <w:rFonts w:ascii="Palatino Linotype" w:hAnsi="Palatino Linotype" w:cs="Tahoma"/>
          <w:lang w:val="es-ES"/>
        </w:rPr>
      </w:pPr>
      <w:r w:rsidRPr="00884DEF">
        <w:rPr>
          <w:rFonts w:ascii="Palatino Linotype" w:hAnsi="Palatino Linotype" w:cs="Tahoma"/>
          <w:lang w:val="es-ES"/>
        </w:rPr>
        <w:t xml:space="preserve">Que la Tesorería Municipal por conducto de la Subdirección de Normatividad y Verificación tiene la facultad de regular, inspeccionar, verificar y en su caso sancionar, que se cumplan con los requisitos para ejercer la actividad comercial. </w:t>
      </w:r>
    </w:p>
    <w:p w14:paraId="6B1A0647" w14:textId="77777777" w:rsidR="00884DEF" w:rsidRPr="00884DEF" w:rsidRDefault="00884DEF" w:rsidP="00884DEF">
      <w:pPr>
        <w:pStyle w:val="Prrafodelista"/>
        <w:spacing w:line="360" w:lineRule="auto"/>
        <w:jc w:val="both"/>
        <w:rPr>
          <w:rFonts w:ascii="Palatino Linotype" w:hAnsi="Palatino Linotype" w:cs="Tahoma"/>
          <w:lang w:val="es-ES"/>
        </w:rPr>
      </w:pPr>
    </w:p>
    <w:p w14:paraId="6A8CC6CA" w14:textId="1F173FEC" w:rsidR="00312319" w:rsidRDefault="00312319" w:rsidP="00312319">
      <w:pPr>
        <w:pStyle w:val="Prrafodelista"/>
        <w:numPr>
          <w:ilvl w:val="0"/>
          <w:numId w:val="46"/>
        </w:numPr>
        <w:spacing w:line="360" w:lineRule="auto"/>
        <w:jc w:val="both"/>
        <w:rPr>
          <w:rFonts w:ascii="Palatino Linotype" w:hAnsi="Palatino Linotype" w:cs="Tahoma"/>
          <w:lang w:val="es-ES"/>
        </w:rPr>
      </w:pPr>
      <w:r>
        <w:rPr>
          <w:rFonts w:ascii="Palatino Linotype" w:hAnsi="Palatino Linotype" w:cs="Tahoma"/>
          <w:lang w:val="es-ES"/>
        </w:rPr>
        <w:t xml:space="preserve">Que la Dirección de Desarrollo Económico promoverá y fomentará el desarrollo económico </w:t>
      </w:r>
      <w:r w:rsidR="00216FBC">
        <w:rPr>
          <w:rFonts w:ascii="Palatino Linotype" w:hAnsi="Palatino Linotype" w:cs="Tahoma"/>
          <w:lang w:val="es-ES"/>
        </w:rPr>
        <w:t>del Ayuntamiento;</w:t>
      </w:r>
    </w:p>
    <w:p w14:paraId="273D05F3" w14:textId="77777777" w:rsidR="00884DEF" w:rsidRDefault="00884DEF" w:rsidP="00884DEF">
      <w:pPr>
        <w:pStyle w:val="Prrafodelista"/>
        <w:spacing w:line="360" w:lineRule="auto"/>
        <w:jc w:val="both"/>
        <w:rPr>
          <w:rFonts w:ascii="Palatino Linotype" w:hAnsi="Palatino Linotype" w:cs="Tahoma"/>
          <w:lang w:val="es-ES"/>
        </w:rPr>
      </w:pPr>
    </w:p>
    <w:p w14:paraId="4FDA3D6F" w14:textId="5212D0AA" w:rsidR="00216FBC" w:rsidRDefault="00216FBC" w:rsidP="00312319">
      <w:pPr>
        <w:pStyle w:val="Prrafodelista"/>
        <w:numPr>
          <w:ilvl w:val="0"/>
          <w:numId w:val="46"/>
        </w:numPr>
        <w:spacing w:line="360" w:lineRule="auto"/>
        <w:jc w:val="both"/>
        <w:rPr>
          <w:rFonts w:ascii="Palatino Linotype" w:hAnsi="Palatino Linotype" w:cs="Tahoma"/>
          <w:lang w:val="es-ES"/>
        </w:rPr>
      </w:pPr>
      <w:r>
        <w:rPr>
          <w:rFonts w:ascii="Palatino Linotype" w:hAnsi="Palatino Linotype" w:cs="Tahoma"/>
          <w:lang w:val="es-ES"/>
        </w:rPr>
        <w:t xml:space="preserve">Que cuenta con una ventanilla única, que tiene la función de recibir los documentos y requisitos completos para iniciar la tramitación de las licencias de funcionamiento; </w:t>
      </w:r>
    </w:p>
    <w:p w14:paraId="1AFE0E58" w14:textId="77777777" w:rsidR="00FC2CB7" w:rsidRPr="004962D3" w:rsidRDefault="00FC2CB7" w:rsidP="00E32BD2">
      <w:pPr>
        <w:spacing w:line="360" w:lineRule="auto"/>
        <w:jc w:val="both"/>
        <w:rPr>
          <w:rFonts w:ascii="Palatino Linotype" w:hAnsi="Palatino Linotype" w:cs="Tahoma"/>
          <w:sz w:val="22"/>
          <w:szCs w:val="24"/>
          <w:lang w:val="es-ES"/>
        </w:rPr>
      </w:pPr>
    </w:p>
    <w:p w14:paraId="11E9270E" w14:textId="28E7D0F6" w:rsidR="007777A9" w:rsidRPr="004962D3" w:rsidRDefault="00CF4D2F" w:rsidP="00274839">
      <w:pPr>
        <w:spacing w:line="360" w:lineRule="auto"/>
        <w:jc w:val="both"/>
        <w:rPr>
          <w:rFonts w:ascii="Palatino Linotype" w:eastAsia="Calibri" w:hAnsi="Palatino Linotype" w:cs="Tahoma"/>
          <w:bCs/>
          <w:color w:val="000000" w:themeColor="text1"/>
          <w:sz w:val="22"/>
          <w:szCs w:val="22"/>
          <w:lang w:eastAsia="en-US"/>
        </w:rPr>
      </w:pPr>
      <w:r w:rsidRPr="004962D3">
        <w:rPr>
          <w:rFonts w:ascii="Palatino Linotype" w:eastAsia="Calibri" w:hAnsi="Palatino Linotype" w:cs="Tahoma"/>
          <w:bCs/>
          <w:color w:val="000000" w:themeColor="text1"/>
          <w:sz w:val="22"/>
          <w:szCs w:val="22"/>
          <w:lang w:eastAsia="en-US"/>
        </w:rPr>
        <w:lastRenderedPageBreak/>
        <w:t>C</w:t>
      </w:r>
      <w:r w:rsidR="00E14286" w:rsidRPr="004962D3">
        <w:rPr>
          <w:rFonts w:ascii="Palatino Linotype" w:eastAsia="Calibri" w:hAnsi="Palatino Linotype" w:cs="Tahoma"/>
          <w:bCs/>
          <w:color w:val="000000" w:themeColor="text1"/>
          <w:sz w:val="22"/>
          <w:szCs w:val="22"/>
          <w:lang w:eastAsia="en-US"/>
        </w:rPr>
        <w:t xml:space="preserve">onforme a lo anterior, se logra vislumbrar que la pretensión del ahora Recurrente es obtener </w:t>
      </w:r>
      <w:r w:rsidR="00CF2733">
        <w:rPr>
          <w:rFonts w:ascii="Palatino Linotype" w:eastAsia="Calibri" w:hAnsi="Palatino Linotype" w:cs="Tahoma"/>
          <w:bCs/>
          <w:color w:val="000000" w:themeColor="text1"/>
          <w:sz w:val="22"/>
          <w:szCs w:val="22"/>
          <w:lang w:eastAsia="en-US"/>
        </w:rPr>
        <w:t xml:space="preserve">la </w:t>
      </w:r>
      <w:proofErr w:type="gramStart"/>
      <w:r w:rsidR="00CF2733">
        <w:rPr>
          <w:rFonts w:ascii="Palatino Linotype" w:eastAsia="Calibri" w:hAnsi="Palatino Linotype" w:cs="Tahoma"/>
          <w:bCs/>
          <w:color w:val="000000" w:themeColor="text1"/>
          <w:sz w:val="22"/>
          <w:szCs w:val="22"/>
          <w:lang w:eastAsia="en-US"/>
        </w:rPr>
        <w:t xml:space="preserve">Licencia </w:t>
      </w:r>
      <w:r w:rsidR="004332BE" w:rsidRPr="004962D3">
        <w:rPr>
          <w:rFonts w:ascii="Palatino Linotype" w:eastAsia="Calibri" w:hAnsi="Palatino Linotype" w:cs="Tahoma"/>
          <w:bCs/>
          <w:color w:val="000000" w:themeColor="text1"/>
          <w:sz w:val="22"/>
          <w:szCs w:val="22"/>
          <w:lang w:eastAsia="en-US"/>
        </w:rPr>
        <w:t xml:space="preserve"> </w:t>
      </w:r>
      <w:r w:rsidR="00CF2733">
        <w:rPr>
          <w:rFonts w:ascii="Palatino Linotype" w:eastAsia="Calibri" w:hAnsi="Palatino Linotype" w:cs="Tahoma"/>
          <w:bCs/>
          <w:color w:val="000000" w:themeColor="text1"/>
          <w:sz w:val="22"/>
          <w:szCs w:val="22"/>
          <w:lang w:eastAsia="en-US"/>
        </w:rPr>
        <w:t>de</w:t>
      </w:r>
      <w:proofErr w:type="gramEnd"/>
      <w:r w:rsidR="00CF2733">
        <w:rPr>
          <w:rFonts w:ascii="Palatino Linotype" w:eastAsia="Calibri" w:hAnsi="Palatino Linotype" w:cs="Tahoma"/>
          <w:bCs/>
          <w:color w:val="000000" w:themeColor="text1"/>
          <w:sz w:val="22"/>
          <w:szCs w:val="22"/>
          <w:lang w:eastAsia="en-US"/>
        </w:rPr>
        <w:t xml:space="preserve"> Funcionamiento</w:t>
      </w:r>
      <w:r w:rsidR="005B2128">
        <w:rPr>
          <w:rFonts w:ascii="Palatino Linotype" w:eastAsia="Calibri" w:hAnsi="Palatino Linotype" w:cs="Tahoma"/>
          <w:bCs/>
          <w:color w:val="000000" w:themeColor="text1"/>
          <w:sz w:val="22"/>
          <w:szCs w:val="22"/>
          <w:lang w:eastAsia="en-US"/>
        </w:rPr>
        <w:t xml:space="preserve"> o permiso provisional</w:t>
      </w:r>
      <w:r w:rsidR="00CF2733">
        <w:rPr>
          <w:rFonts w:ascii="Palatino Linotype" w:eastAsia="Calibri" w:hAnsi="Palatino Linotype" w:cs="Tahoma"/>
          <w:bCs/>
          <w:color w:val="000000" w:themeColor="text1"/>
          <w:sz w:val="22"/>
          <w:szCs w:val="22"/>
          <w:lang w:eastAsia="en-US"/>
        </w:rPr>
        <w:t xml:space="preserve"> emitid</w:t>
      </w:r>
      <w:r w:rsidR="005B2128">
        <w:rPr>
          <w:rFonts w:ascii="Palatino Linotype" w:eastAsia="Calibri" w:hAnsi="Palatino Linotype" w:cs="Tahoma"/>
          <w:bCs/>
          <w:color w:val="000000" w:themeColor="text1"/>
          <w:sz w:val="22"/>
          <w:szCs w:val="22"/>
          <w:lang w:eastAsia="en-US"/>
        </w:rPr>
        <w:t>a</w:t>
      </w:r>
      <w:r w:rsidR="00CF2733">
        <w:rPr>
          <w:rFonts w:ascii="Palatino Linotype" w:eastAsia="Calibri" w:hAnsi="Palatino Linotype" w:cs="Tahoma"/>
          <w:bCs/>
          <w:color w:val="000000" w:themeColor="text1"/>
          <w:sz w:val="22"/>
          <w:szCs w:val="22"/>
          <w:lang w:eastAsia="en-US"/>
        </w:rPr>
        <w:t xml:space="preserve"> en favor del Jardín de Eventos “La Cima”</w:t>
      </w:r>
      <w:r w:rsidR="00213869">
        <w:rPr>
          <w:rFonts w:ascii="Palatino Linotype" w:eastAsia="Calibri" w:hAnsi="Palatino Linotype" w:cs="Tahoma"/>
          <w:bCs/>
          <w:color w:val="000000" w:themeColor="text1"/>
          <w:sz w:val="22"/>
          <w:szCs w:val="22"/>
          <w:lang w:eastAsia="en-US"/>
        </w:rPr>
        <w:t xml:space="preserve">, ubicado en Avenida 16 de septiembre, Colonia Alfredo V Bonfil. </w:t>
      </w:r>
    </w:p>
    <w:p w14:paraId="4E501504" w14:textId="77777777" w:rsidR="00E14286" w:rsidRPr="004962D3" w:rsidRDefault="00E14286" w:rsidP="00274839">
      <w:pPr>
        <w:spacing w:line="360" w:lineRule="auto"/>
        <w:jc w:val="both"/>
        <w:rPr>
          <w:rFonts w:ascii="Palatino Linotype" w:eastAsia="Calibri" w:hAnsi="Palatino Linotype" w:cs="Tahoma"/>
          <w:bCs/>
          <w:color w:val="000000" w:themeColor="text1"/>
          <w:sz w:val="22"/>
          <w:szCs w:val="22"/>
          <w:lang w:eastAsia="en-US"/>
        </w:rPr>
      </w:pPr>
    </w:p>
    <w:p w14:paraId="554B0450" w14:textId="77777777" w:rsidR="00213869" w:rsidRPr="00213869" w:rsidRDefault="00213869" w:rsidP="00213869">
      <w:pPr>
        <w:spacing w:line="360" w:lineRule="auto"/>
        <w:jc w:val="both"/>
        <w:rPr>
          <w:rFonts w:ascii="Palatino Linotype" w:eastAsia="Calibri" w:hAnsi="Palatino Linotype" w:cs="Tahoma"/>
          <w:color w:val="000000"/>
          <w:sz w:val="22"/>
          <w:szCs w:val="22"/>
          <w:lang w:eastAsia="en-US"/>
        </w:rPr>
      </w:pPr>
      <w:r w:rsidRPr="00213869">
        <w:rPr>
          <w:rFonts w:ascii="Palatino Linotype" w:eastAsia="Calibri" w:hAnsi="Palatino Linotype" w:cs="Tahoma"/>
          <w:color w:val="000000"/>
          <w:sz w:val="22"/>
          <w:szCs w:val="22"/>
          <w:lang w:eastAsia="en-US"/>
        </w:rPr>
        <w:t xml:space="preserve">Establecido lo anterior, para lo cual, en principio es necesario referir que de las constancias </w:t>
      </w:r>
    </w:p>
    <w:p w14:paraId="70652855" w14:textId="4FB447D0" w:rsidR="00C61EE1" w:rsidRDefault="00213869" w:rsidP="00213869">
      <w:pPr>
        <w:spacing w:line="360" w:lineRule="auto"/>
        <w:jc w:val="both"/>
        <w:rPr>
          <w:rFonts w:ascii="Palatino Linotype" w:eastAsia="Calibri" w:hAnsi="Palatino Linotype" w:cs="Tahoma"/>
          <w:color w:val="000000"/>
          <w:sz w:val="22"/>
          <w:szCs w:val="22"/>
          <w:lang w:eastAsia="en-US"/>
        </w:rPr>
      </w:pPr>
      <w:r>
        <w:rPr>
          <w:rFonts w:ascii="Palatino Linotype" w:eastAsia="Calibri" w:hAnsi="Palatino Linotype" w:cs="Tahoma"/>
          <w:color w:val="000000"/>
          <w:sz w:val="22"/>
          <w:szCs w:val="22"/>
          <w:lang w:eastAsia="en-US"/>
        </w:rPr>
        <w:t xml:space="preserve">que </w:t>
      </w:r>
      <w:r w:rsidRPr="00213869">
        <w:rPr>
          <w:rFonts w:ascii="Palatino Linotype" w:eastAsia="Calibri" w:hAnsi="Palatino Linotype" w:cs="Tahoma"/>
          <w:color w:val="000000"/>
          <w:sz w:val="22"/>
          <w:szCs w:val="22"/>
          <w:lang w:eastAsia="en-US"/>
        </w:rPr>
        <w:t>obran en el expediente, se advierte que el Sujeto Obligado en</w:t>
      </w:r>
      <w:r>
        <w:rPr>
          <w:rFonts w:ascii="Palatino Linotype" w:eastAsia="Calibri" w:hAnsi="Palatino Linotype" w:cs="Tahoma"/>
          <w:color w:val="000000"/>
          <w:sz w:val="22"/>
          <w:szCs w:val="22"/>
          <w:lang w:eastAsia="en-US"/>
        </w:rPr>
        <w:t xml:space="preserve"> respuesta e informe justificado, turnó la solicitud </w:t>
      </w:r>
      <w:r w:rsidRPr="00213869">
        <w:rPr>
          <w:rFonts w:ascii="Palatino Linotype" w:eastAsia="Calibri" w:hAnsi="Palatino Linotype" w:cs="Tahoma"/>
          <w:color w:val="000000"/>
          <w:sz w:val="22"/>
          <w:szCs w:val="22"/>
          <w:lang w:eastAsia="en-US"/>
        </w:rPr>
        <w:t xml:space="preserve">a la </w:t>
      </w:r>
      <w:r>
        <w:rPr>
          <w:rFonts w:ascii="Palatino Linotype" w:eastAsia="Calibri" w:hAnsi="Palatino Linotype" w:cs="Tahoma"/>
          <w:color w:val="000000"/>
          <w:sz w:val="22"/>
          <w:szCs w:val="22"/>
          <w:lang w:eastAsia="en-US"/>
        </w:rPr>
        <w:t>Tesorería Municipal</w:t>
      </w:r>
      <w:r w:rsidRPr="00213869">
        <w:rPr>
          <w:rFonts w:ascii="Palatino Linotype" w:eastAsia="Calibri" w:hAnsi="Palatino Linotype" w:cs="Tahoma"/>
          <w:color w:val="000000"/>
          <w:sz w:val="22"/>
          <w:szCs w:val="22"/>
          <w:lang w:eastAsia="en-US"/>
        </w:rPr>
        <w:t>, por lo que, resulta</w:t>
      </w:r>
      <w:r>
        <w:rPr>
          <w:rFonts w:ascii="Palatino Linotype" w:eastAsia="Calibri" w:hAnsi="Palatino Linotype" w:cs="Tahoma"/>
          <w:color w:val="000000"/>
          <w:sz w:val="22"/>
          <w:szCs w:val="22"/>
          <w:lang w:eastAsia="en-US"/>
        </w:rPr>
        <w:t xml:space="preserve"> necesario hacer referencia al </w:t>
      </w:r>
      <w:r w:rsidRPr="00213869">
        <w:rPr>
          <w:rFonts w:ascii="Palatino Linotype" w:eastAsia="Calibri" w:hAnsi="Palatino Linotype" w:cs="Tahoma"/>
          <w:color w:val="000000"/>
          <w:sz w:val="22"/>
          <w:szCs w:val="22"/>
          <w:lang w:eastAsia="en-US"/>
        </w:rPr>
        <w:t>procedimiento de búsqueda que deben de seguir los Sujet</w:t>
      </w:r>
      <w:r>
        <w:rPr>
          <w:rFonts w:ascii="Palatino Linotype" w:eastAsia="Calibri" w:hAnsi="Palatino Linotype" w:cs="Tahoma"/>
          <w:color w:val="000000"/>
          <w:sz w:val="22"/>
          <w:szCs w:val="22"/>
          <w:lang w:eastAsia="en-US"/>
        </w:rPr>
        <w:t xml:space="preserve">os Obligados para localizar la </w:t>
      </w:r>
      <w:r w:rsidRPr="00213869">
        <w:rPr>
          <w:rFonts w:ascii="Palatino Linotype" w:eastAsia="Calibri" w:hAnsi="Palatino Linotype" w:cs="Tahoma"/>
          <w:color w:val="000000"/>
          <w:sz w:val="22"/>
          <w:szCs w:val="22"/>
          <w:lang w:eastAsia="en-US"/>
        </w:rPr>
        <w:t>Información, el cual se encuentra previsto en los ar</w:t>
      </w:r>
      <w:r>
        <w:rPr>
          <w:rFonts w:ascii="Palatino Linotype" w:eastAsia="Calibri" w:hAnsi="Palatino Linotype" w:cs="Tahoma"/>
          <w:color w:val="000000"/>
          <w:sz w:val="22"/>
          <w:szCs w:val="22"/>
          <w:lang w:eastAsia="en-US"/>
        </w:rPr>
        <w:t xml:space="preserve">tículos 160 y 162 de la Ley de </w:t>
      </w:r>
      <w:r w:rsidRPr="00213869">
        <w:rPr>
          <w:rFonts w:ascii="Palatino Linotype" w:eastAsia="Calibri" w:hAnsi="Palatino Linotype" w:cs="Tahoma"/>
          <w:color w:val="000000"/>
          <w:sz w:val="22"/>
          <w:szCs w:val="22"/>
          <w:lang w:eastAsia="en-US"/>
        </w:rPr>
        <w:t>Transparencia y Acceso a la Información Pública del Estado</w:t>
      </w:r>
      <w:r>
        <w:rPr>
          <w:rFonts w:ascii="Palatino Linotype" w:eastAsia="Calibri" w:hAnsi="Palatino Linotype" w:cs="Tahoma"/>
          <w:color w:val="000000"/>
          <w:sz w:val="22"/>
          <w:szCs w:val="22"/>
          <w:lang w:eastAsia="en-US"/>
        </w:rPr>
        <w:t xml:space="preserve"> de México y Municipios, mismo </w:t>
      </w:r>
      <w:r w:rsidRPr="00213869">
        <w:rPr>
          <w:rFonts w:ascii="Palatino Linotype" w:eastAsia="Calibri" w:hAnsi="Palatino Linotype" w:cs="Tahoma"/>
          <w:color w:val="000000"/>
          <w:sz w:val="22"/>
          <w:szCs w:val="22"/>
          <w:lang w:eastAsia="en-US"/>
        </w:rPr>
        <w:t>que es el siguiente:</w:t>
      </w:r>
    </w:p>
    <w:p w14:paraId="632E4F90" w14:textId="77777777" w:rsidR="00213869" w:rsidRPr="00213869" w:rsidRDefault="00213869" w:rsidP="00213869">
      <w:pPr>
        <w:spacing w:line="360" w:lineRule="auto"/>
        <w:jc w:val="both"/>
        <w:rPr>
          <w:rFonts w:ascii="Palatino Linotype" w:eastAsia="Calibri" w:hAnsi="Palatino Linotype" w:cs="Tahoma"/>
          <w:color w:val="000000"/>
          <w:sz w:val="22"/>
          <w:szCs w:val="22"/>
          <w:lang w:eastAsia="en-US"/>
        </w:rPr>
      </w:pPr>
    </w:p>
    <w:p w14:paraId="73C92FE0" w14:textId="77777777" w:rsidR="00C61EE1" w:rsidRPr="004962D3" w:rsidRDefault="00C61EE1" w:rsidP="00274839">
      <w:pPr>
        <w:numPr>
          <w:ilvl w:val="0"/>
          <w:numId w:val="22"/>
        </w:numPr>
        <w:spacing w:line="360" w:lineRule="auto"/>
        <w:jc w:val="both"/>
        <w:rPr>
          <w:rFonts w:ascii="Palatino Linotype" w:eastAsiaTheme="minorHAnsi" w:hAnsi="Palatino Linotype" w:cstheme="minorBidi"/>
          <w:bCs/>
          <w:color w:val="000000" w:themeColor="text1"/>
          <w:sz w:val="22"/>
          <w:szCs w:val="22"/>
          <w:lang w:val="es-ES" w:eastAsia="en-US"/>
        </w:rPr>
      </w:pPr>
      <w:r w:rsidRPr="004962D3">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83E8CE7" w14:textId="77777777" w:rsidR="00C61EE1" w:rsidRPr="004962D3" w:rsidRDefault="00C61EE1" w:rsidP="00274839">
      <w:pPr>
        <w:spacing w:line="360" w:lineRule="auto"/>
        <w:jc w:val="both"/>
        <w:rPr>
          <w:rFonts w:ascii="Palatino Linotype" w:eastAsiaTheme="minorHAnsi" w:hAnsi="Palatino Linotype" w:cstheme="minorBidi"/>
          <w:bCs/>
          <w:color w:val="000000" w:themeColor="text1"/>
          <w:sz w:val="22"/>
          <w:szCs w:val="22"/>
          <w:lang w:val="es-ES" w:eastAsia="en-US"/>
        </w:rPr>
      </w:pPr>
    </w:p>
    <w:p w14:paraId="62B03C61" w14:textId="77777777" w:rsidR="00C61EE1" w:rsidRPr="004962D3" w:rsidRDefault="00C61EE1" w:rsidP="00274839">
      <w:pPr>
        <w:numPr>
          <w:ilvl w:val="0"/>
          <w:numId w:val="22"/>
        </w:numPr>
        <w:spacing w:line="360" w:lineRule="auto"/>
        <w:jc w:val="both"/>
        <w:rPr>
          <w:rFonts w:ascii="Palatino Linotype" w:eastAsiaTheme="minorHAnsi" w:hAnsi="Palatino Linotype" w:cstheme="minorBidi"/>
          <w:bCs/>
          <w:color w:val="000000" w:themeColor="text1"/>
          <w:sz w:val="22"/>
          <w:szCs w:val="22"/>
          <w:lang w:val="es-ES" w:eastAsia="en-US"/>
        </w:rPr>
      </w:pPr>
      <w:r w:rsidRPr="004962D3">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E093380" w14:textId="77777777" w:rsidR="00C61EE1" w:rsidRPr="004962D3" w:rsidRDefault="00C61EE1" w:rsidP="00274839">
      <w:pPr>
        <w:spacing w:line="360" w:lineRule="auto"/>
        <w:jc w:val="both"/>
        <w:rPr>
          <w:rFonts w:ascii="Palatino Linotype" w:eastAsia="Calibri" w:hAnsi="Palatino Linotype" w:cs="Tahoma"/>
          <w:bCs/>
          <w:color w:val="000000"/>
          <w:sz w:val="22"/>
          <w:szCs w:val="22"/>
          <w:lang w:val="es-ES" w:eastAsia="en-US"/>
        </w:rPr>
      </w:pPr>
    </w:p>
    <w:p w14:paraId="62097C4E" w14:textId="371410AB" w:rsidR="00C61EE1" w:rsidRPr="004962D3" w:rsidRDefault="00C61EE1" w:rsidP="00274839">
      <w:pPr>
        <w:autoSpaceDE w:val="0"/>
        <w:autoSpaceDN w:val="0"/>
        <w:adjustRightInd w:val="0"/>
        <w:spacing w:line="360" w:lineRule="auto"/>
        <w:jc w:val="both"/>
        <w:rPr>
          <w:rFonts w:ascii="Palatino Linotype" w:hAnsi="Palatino Linotype"/>
          <w:bCs/>
          <w:sz w:val="22"/>
          <w:szCs w:val="22"/>
        </w:rPr>
      </w:pPr>
      <w:r w:rsidRPr="004962D3">
        <w:rPr>
          <w:rFonts w:ascii="Palatino Linotype" w:hAnsi="Palatino Linotype"/>
          <w:bCs/>
          <w:sz w:val="22"/>
          <w:szCs w:val="22"/>
          <w:lang w:val="es-ES"/>
        </w:rPr>
        <w:t>Así, a efecto de determinar si el Sujeto Obligado siguió el procedimiento antes descrito, es necesario traer a colación</w:t>
      </w:r>
      <w:r w:rsidRPr="004962D3">
        <w:rPr>
          <w:rFonts w:ascii="Palatino Linotype" w:hAnsi="Palatino Linotype"/>
          <w:bCs/>
          <w:sz w:val="22"/>
          <w:szCs w:val="22"/>
          <w:lang w:val="x-none"/>
        </w:rPr>
        <w:t xml:space="preserve"> </w:t>
      </w:r>
      <w:r w:rsidRPr="004962D3">
        <w:rPr>
          <w:rFonts w:ascii="Palatino Linotype" w:hAnsi="Palatino Linotype"/>
          <w:bCs/>
          <w:sz w:val="22"/>
          <w:szCs w:val="22"/>
        </w:rPr>
        <w:t xml:space="preserve">los artículos </w:t>
      </w:r>
      <w:r w:rsidR="00213869">
        <w:rPr>
          <w:rFonts w:ascii="Palatino Linotype" w:hAnsi="Palatino Linotype"/>
          <w:bCs/>
          <w:sz w:val="22"/>
          <w:szCs w:val="22"/>
        </w:rPr>
        <w:t>18</w:t>
      </w:r>
      <w:r w:rsidR="00435F80">
        <w:rPr>
          <w:rFonts w:ascii="Palatino Linotype" w:hAnsi="Palatino Linotype"/>
          <w:bCs/>
          <w:sz w:val="22"/>
          <w:szCs w:val="22"/>
        </w:rPr>
        <w:t>, inciso c), 24, 25, fracción XXXIV y 26, fracción V, inciso a</w:t>
      </w:r>
      <w:r w:rsidR="00903F52">
        <w:rPr>
          <w:rFonts w:ascii="Palatino Linotype" w:hAnsi="Palatino Linotype"/>
          <w:bCs/>
          <w:sz w:val="22"/>
          <w:szCs w:val="22"/>
        </w:rPr>
        <w:t>, del Reglamento Orgánico Municipal de Atizapán de Zaragoza</w:t>
      </w:r>
      <w:r w:rsidR="00F93428" w:rsidRPr="004962D3">
        <w:rPr>
          <w:rFonts w:ascii="Palatino Linotype" w:hAnsi="Palatino Linotype"/>
          <w:bCs/>
          <w:sz w:val="22"/>
          <w:szCs w:val="22"/>
        </w:rPr>
        <w:t xml:space="preserve">, </w:t>
      </w:r>
      <w:r w:rsidRPr="004962D3">
        <w:rPr>
          <w:rFonts w:ascii="Palatino Linotype" w:hAnsi="Palatino Linotype"/>
          <w:bCs/>
          <w:sz w:val="22"/>
          <w:szCs w:val="22"/>
        </w:rPr>
        <w:t xml:space="preserve">que precisa que el Sujeto Obligado cuenta con diversas unidades administrativas para el ejercicio de sus </w:t>
      </w:r>
      <w:r w:rsidRPr="004962D3">
        <w:rPr>
          <w:rFonts w:ascii="Palatino Linotype" w:hAnsi="Palatino Linotype"/>
          <w:bCs/>
          <w:sz w:val="22"/>
          <w:szCs w:val="22"/>
        </w:rPr>
        <w:lastRenderedPageBreak/>
        <w:t xml:space="preserve">funciones, entre las cuales se encuentra la </w:t>
      </w:r>
      <w:r w:rsidR="00BE7DB0">
        <w:rPr>
          <w:rFonts w:ascii="Palatino Linotype" w:hAnsi="Palatino Linotype"/>
          <w:bCs/>
          <w:sz w:val="22"/>
          <w:szCs w:val="22"/>
        </w:rPr>
        <w:t xml:space="preserve">Tesorería </w:t>
      </w:r>
      <w:r w:rsidR="000F1DBE">
        <w:rPr>
          <w:rFonts w:ascii="Palatino Linotype" w:hAnsi="Palatino Linotype"/>
          <w:bCs/>
          <w:sz w:val="22"/>
          <w:szCs w:val="22"/>
        </w:rPr>
        <w:t>Municipal</w:t>
      </w:r>
      <w:r w:rsidRPr="004962D3">
        <w:rPr>
          <w:rFonts w:ascii="Palatino Linotype" w:hAnsi="Palatino Linotype"/>
          <w:bCs/>
          <w:sz w:val="22"/>
          <w:szCs w:val="22"/>
        </w:rPr>
        <w:t xml:space="preserve">, encargada de </w:t>
      </w:r>
      <w:r w:rsidR="000F1DBE">
        <w:rPr>
          <w:rFonts w:ascii="Palatino Linotype" w:hAnsi="Palatino Linotype"/>
          <w:bCs/>
          <w:sz w:val="22"/>
          <w:szCs w:val="22"/>
        </w:rPr>
        <w:t>llevar a cabo la expedición de licencias de funcionamiento y permios que correspondan a las actividades mercantiles a través de la Subdirección de Normatividad</w:t>
      </w:r>
      <w:r w:rsidR="005B2128">
        <w:rPr>
          <w:rFonts w:ascii="Palatino Linotype" w:hAnsi="Palatino Linotype"/>
          <w:bCs/>
          <w:sz w:val="22"/>
          <w:szCs w:val="22"/>
        </w:rPr>
        <w:t>,</w:t>
      </w:r>
      <w:r w:rsidR="000F1DBE">
        <w:rPr>
          <w:rFonts w:ascii="Palatino Linotype" w:hAnsi="Palatino Linotype"/>
          <w:bCs/>
          <w:sz w:val="22"/>
          <w:szCs w:val="22"/>
        </w:rPr>
        <w:t xml:space="preserve"> </w:t>
      </w:r>
      <w:r w:rsidR="00A21BDF" w:rsidRPr="004962D3">
        <w:rPr>
          <w:rFonts w:ascii="Palatino Linotype" w:hAnsi="Palatino Linotype"/>
          <w:bCs/>
          <w:sz w:val="22"/>
          <w:szCs w:val="22"/>
        </w:rPr>
        <w:t xml:space="preserve">para lo cual se apoyará de </w:t>
      </w:r>
      <w:r w:rsidR="000F1DBE">
        <w:rPr>
          <w:rFonts w:ascii="Palatino Linotype" w:hAnsi="Palatino Linotype"/>
          <w:bCs/>
          <w:sz w:val="22"/>
          <w:szCs w:val="22"/>
        </w:rPr>
        <w:t xml:space="preserve">la Coordinación de Licencia. </w:t>
      </w:r>
      <w:r w:rsidR="00A21BDF" w:rsidRPr="004962D3">
        <w:rPr>
          <w:rFonts w:ascii="Palatino Linotype" w:hAnsi="Palatino Linotype"/>
          <w:bCs/>
          <w:sz w:val="22"/>
          <w:szCs w:val="22"/>
        </w:rPr>
        <w:t xml:space="preserve"> </w:t>
      </w:r>
    </w:p>
    <w:p w14:paraId="20F2AF21" w14:textId="77777777" w:rsidR="00C61EE1" w:rsidRPr="004962D3" w:rsidRDefault="00C61EE1" w:rsidP="00274839">
      <w:pPr>
        <w:autoSpaceDE w:val="0"/>
        <w:autoSpaceDN w:val="0"/>
        <w:adjustRightInd w:val="0"/>
        <w:spacing w:line="360" w:lineRule="auto"/>
        <w:jc w:val="both"/>
        <w:rPr>
          <w:rFonts w:ascii="Palatino Linotype" w:hAnsi="Palatino Linotype"/>
          <w:bCs/>
          <w:sz w:val="22"/>
          <w:szCs w:val="22"/>
        </w:rPr>
      </w:pPr>
    </w:p>
    <w:p w14:paraId="6C70024B" w14:textId="75A073B5" w:rsidR="005749B1" w:rsidRPr="004962D3" w:rsidRDefault="00C61EE1" w:rsidP="005749B1">
      <w:pPr>
        <w:spacing w:line="360" w:lineRule="auto"/>
        <w:jc w:val="both"/>
        <w:rPr>
          <w:rFonts w:ascii="Palatino Linotype" w:hAnsi="Palatino Linotype" w:cs="Tahoma"/>
          <w:bCs/>
          <w:color w:val="0D0D0D"/>
          <w:sz w:val="22"/>
          <w:szCs w:val="22"/>
          <w:lang w:val="es-ES"/>
        </w:rPr>
      </w:pPr>
      <w:r w:rsidRPr="004962D3">
        <w:rPr>
          <w:rFonts w:ascii="Palatino Linotype" w:hAnsi="Palatino Linotype" w:cs="Tahoma"/>
          <w:bCs/>
          <w:color w:val="0D0D0D"/>
          <w:sz w:val="22"/>
          <w:szCs w:val="22"/>
          <w:lang w:val="es-ES"/>
        </w:rPr>
        <w:t xml:space="preserve">De tal situación, se logra advertir que el Sujeto Obligado cuenta </w:t>
      </w:r>
      <w:r w:rsidR="005749B1" w:rsidRPr="004962D3">
        <w:rPr>
          <w:rFonts w:ascii="Palatino Linotype" w:hAnsi="Palatino Linotype" w:cs="Tahoma"/>
          <w:bCs/>
          <w:color w:val="0D0D0D"/>
          <w:sz w:val="22"/>
          <w:szCs w:val="22"/>
          <w:lang w:val="es-ES"/>
        </w:rPr>
        <w:t>con una unidad administrativa</w:t>
      </w:r>
      <w:r w:rsidRPr="004962D3">
        <w:rPr>
          <w:rFonts w:ascii="Palatino Linotype" w:hAnsi="Palatino Linotype" w:cs="Tahoma"/>
          <w:bCs/>
          <w:color w:val="0D0D0D"/>
          <w:sz w:val="22"/>
          <w:szCs w:val="22"/>
          <w:lang w:val="es-ES"/>
        </w:rPr>
        <w:t xml:space="preserve"> idónea para conocer de la información solicitada, a saber, </w:t>
      </w:r>
      <w:r w:rsidR="00F01E88" w:rsidRPr="004962D3">
        <w:rPr>
          <w:rFonts w:ascii="Palatino Linotype" w:hAnsi="Palatino Linotype" w:cs="Tahoma"/>
          <w:bCs/>
          <w:color w:val="0D0D0D"/>
          <w:sz w:val="22"/>
          <w:szCs w:val="22"/>
          <w:lang w:val="es-ES"/>
        </w:rPr>
        <w:t xml:space="preserve">la </w:t>
      </w:r>
      <w:r w:rsidR="000F1DBE">
        <w:rPr>
          <w:rFonts w:ascii="Palatino Linotype" w:hAnsi="Palatino Linotype" w:cs="Tahoma"/>
          <w:bCs/>
          <w:color w:val="0D0D0D"/>
          <w:sz w:val="22"/>
          <w:szCs w:val="22"/>
          <w:lang w:val="es-ES"/>
        </w:rPr>
        <w:t>Tesorería Municipal</w:t>
      </w:r>
      <w:r w:rsidRPr="004962D3">
        <w:rPr>
          <w:rFonts w:ascii="Palatino Linotype" w:hAnsi="Palatino Linotype" w:cs="Tahoma"/>
          <w:bCs/>
          <w:color w:val="0D0D0D"/>
          <w:sz w:val="22"/>
          <w:szCs w:val="22"/>
        </w:rPr>
        <w:t xml:space="preserve">, pues </w:t>
      </w:r>
      <w:r w:rsidRPr="004962D3">
        <w:rPr>
          <w:rFonts w:ascii="Palatino Linotype" w:hAnsi="Palatino Linotype" w:cs="Tahoma"/>
          <w:bCs/>
          <w:color w:val="0D0D0D"/>
          <w:sz w:val="22"/>
          <w:szCs w:val="22"/>
          <w:lang w:val="es-ES"/>
        </w:rPr>
        <w:t xml:space="preserve">ve todas las cuestiones relacionadas con </w:t>
      </w:r>
      <w:r w:rsidR="000F1DBE">
        <w:rPr>
          <w:rFonts w:ascii="Palatino Linotype" w:hAnsi="Palatino Linotype" w:cs="Tahoma"/>
          <w:bCs/>
          <w:color w:val="0D0D0D"/>
          <w:sz w:val="22"/>
          <w:szCs w:val="22"/>
          <w:lang w:val="es-ES"/>
        </w:rPr>
        <w:t>las licencias de funcionamiento y permisos para ejercer la actividad comercial</w:t>
      </w:r>
      <w:r w:rsidRPr="004962D3">
        <w:rPr>
          <w:rFonts w:ascii="Palatino Linotype" w:hAnsi="Palatino Linotype" w:cs="Tahoma"/>
          <w:bCs/>
          <w:color w:val="0D0D0D"/>
          <w:sz w:val="22"/>
          <w:szCs w:val="22"/>
          <w:lang w:val="es-ES"/>
        </w:rPr>
        <w:t>; por lo que, se colige que cumplió con parte de lo establecido en el artículo 162 de la Ley de Transparencia y Acceso a la Información Pública del Estado de México y Municipios.</w:t>
      </w:r>
    </w:p>
    <w:p w14:paraId="5CF044C5" w14:textId="77777777" w:rsidR="005749B1" w:rsidRPr="004962D3" w:rsidRDefault="005749B1" w:rsidP="005749B1">
      <w:pPr>
        <w:spacing w:line="360" w:lineRule="auto"/>
        <w:jc w:val="both"/>
        <w:rPr>
          <w:rFonts w:ascii="Palatino Linotype" w:hAnsi="Palatino Linotype" w:cs="Tahoma"/>
          <w:bCs/>
          <w:color w:val="0D0D0D"/>
          <w:sz w:val="22"/>
          <w:szCs w:val="22"/>
          <w:lang w:val="es-ES"/>
        </w:rPr>
      </w:pPr>
    </w:p>
    <w:p w14:paraId="2359D118" w14:textId="275BC251" w:rsidR="00BA0544" w:rsidRPr="004962D3" w:rsidRDefault="00C61EE1" w:rsidP="00971F4F">
      <w:pPr>
        <w:spacing w:line="360" w:lineRule="auto"/>
        <w:jc w:val="both"/>
        <w:rPr>
          <w:rFonts w:ascii="Palatino Linotype" w:hAnsi="Palatino Linotype" w:cs="Tahoma"/>
          <w:bCs/>
          <w:color w:val="0D0D0D" w:themeColor="text1" w:themeTint="F2"/>
          <w:sz w:val="22"/>
          <w:szCs w:val="24"/>
          <w:lang w:val="es-ES"/>
        </w:rPr>
      </w:pPr>
      <w:r w:rsidRPr="004962D3">
        <w:rPr>
          <w:rFonts w:ascii="Palatino Linotype" w:hAnsi="Palatino Linotype" w:cs="Tahoma"/>
          <w:bCs/>
          <w:color w:val="0D0D0D" w:themeColor="text1" w:themeTint="F2"/>
          <w:sz w:val="22"/>
          <w:szCs w:val="24"/>
          <w:lang w:val="es-ES"/>
        </w:rPr>
        <w:t>Ahora bien, dicha área</w:t>
      </w:r>
      <w:r w:rsidR="005749B1" w:rsidRPr="004962D3">
        <w:rPr>
          <w:rFonts w:ascii="Palatino Linotype" w:hAnsi="Palatino Linotype" w:cs="Tahoma"/>
          <w:bCs/>
          <w:color w:val="0D0D0D" w:themeColor="text1" w:themeTint="F2"/>
          <w:sz w:val="22"/>
          <w:szCs w:val="24"/>
          <w:lang w:val="es-ES"/>
        </w:rPr>
        <w:t>,</w:t>
      </w:r>
      <w:r w:rsidRPr="004962D3">
        <w:rPr>
          <w:rFonts w:ascii="Palatino Linotype" w:hAnsi="Palatino Linotype" w:cs="Tahoma"/>
          <w:bCs/>
          <w:color w:val="0D0D0D" w:themeColor="text1" w:themeTint="F2"/>
          <w:sz w:val="22"/>
          <w:szCs w:val="24"/>
          <w:lang w:val="es-ES"/>
        </w:rPr>
        <w:t xml:space="preserve"> </w:t>
      </w:r>
      <w:r w:rsidR="00946C00">
        <w:rPr>
          <w:rFonts w:ascii="Palatino Linotype" w:hAnsi="Palatino Linotype" w:cs="Tahoma"/>
          <w:bCs/>
          <w:color w:val="0D0D0D" w:themeColor="text1" w:themeTint="F2"/>
          <w:sz w:val="22"/>
          <w:szCs w:val="24"/>
          <w:lang w:val="es-ES"/>
        </w:rPr>
        <w:t>solicitó al Particular el nombre comercial del establecimiento para poder brindar la información</w:t>
      </w:r>
      <w:r w:rsidR="007C4664">
        <w:rPr>
          <w:rFonts w:ascii="Palatino Linotype" w:hAnsi="Palatino Linotype" w:cs="Tahoma"/>
          <w:bCs/>
          <w:color w:val="0D0D0D" w:themeColor="text1" w:themeTint="F2"/>
          <w:sz w:val="22"/>
          <w:szCs w:val="24"/>
          <w:lang w:val="es-ES"/>
        </w:rPr>
        <w:t xml:space="preserve">, pronunciamiento que resulta incongruente; </w:t>
      </w:r>
      <w:r w:rsidR="00971F4F">
        <w:rPr>
          <w:rFonts w:ascii="Palatino Linotype" w:hAnsi="Palatino Linotype" w:cs="Tahoma"/>
          <w:bCs/>
          <w:color w:val="0D0D0D" w:themeColor="text1" w:themeTint="F2"/>
          <w:sz w:val="22"/>
          <w:szCs w:val="24"/>
          <w:lang w:val="es-ES"/>
        </w:rPr>
        <w:t>cabe precisar q</w:t>
      </w:r>
      <w:r w:rsidR="00971F4F" w:rsidRPr="00971F4F">
        <w:rPr>
          <w:rFonts w:ascii="Palatino Linotype" w:hAnsi="Palatino Linotype" w:cs="Tahoma"/>
          <w:bCs/>
          <w:color w:val="0D0D0D" w:themeColor="text1" w:themeTint="F2"/>
          <w:sz w:val="22"/>
          <w:szCs w:val="24"/>
          <w:lang w:val="es-ES"/>
        </w:rPr>
        <w:t xml:space="preserve">ue el artículo 159 de la Ley </w:t>
      </w:r>
      <w:r w:rsidR="00971F4F">
        <w:rPr>
          <w:rFonts w:ascii="Palatino Linotype" w:hAnsi="Palatino Linotype" w:cs="Tahoma"/>
          <w:bCs/>
          <w:color w:val="0D0D0D" w:themeColor="text1" w:themeTint="F2"/>
          <w:sz w:val="22"/>
          <w:szCs w:val="24"/>
          <w:lang w:val="es-ES"/>
        </w:rPr>
        <w:t xml:space="preserve">de Transparencia y Acceso a la </w:t>
      </w:r>
      <w:r w:rsidR="00971F4F" w:rsidRPr="00971F4F">
        <w:rPr>
          <w:rFonts w:ascii="Palatino Linotype" w:hAnsi="Palatino Linotype" w:cs="Tahoma"/>
          <w:bCs/>
          <w:color w:val="0D0D0D" w:themeColor="text1" w:themeTint="F2"/>
          <w:sz w:val="22"/>
          <w:szCs w:val="24"/>
          <w:lang w:val="es-ES"/>
        </w:rPr>
        <w:t>Información Pública del Estado de México y Municipios, precisa que cuando los detalles</w:t>
      </w:r>
      <w:r w:rsidR="00971F4F" w:rsidRPr="00971F4F">
        <w:t xml:space="preserve"> </w:t>
      </w:r>
      <w:r w:rsidR="00971F4F" w:rsidRPr="00971F4F">
        <w:rPr>
          <w:rFonts w:ascii="Palatino Linotype" w:hAnsi="Palatino Linotype" w:cs="Tahoma"/>
          <w:bCs/>
          <w:color w:val="0D0D0D" w:themeColor="text1" w:themeTint="F2"/>
          <w:sz w:val="22"/>
          <w:szCs w:val="24"/>
          <w:lang w:val="es-ES"/>
        </w:rPr>
        <w:t>proporcionados para localizar los documentos resulten ins</w:t>
      </w:r>
      <w:r w:rsidR="00971F4F">
        <w:rPr>
          <w:rFonts w:ascii="Palatino Linotype" w:hAnsi="Palatino Linotype" w:cs="Tahoma"/>
          <w:bCs/>
          <w:color w:val="0D0D0D" w:themeColor="text1" w:themeTint="F2"/>
          <w:sz w:val="22"/>
          <w:szCs w:val="24"/>
          <w:lang w:val="es-ES"/>
        </w:rPr>
        <w:t xml:space="preserve">uficientes, incompletos o sean </w:t>
      </w:r>
      <w:r w:rsidR="00971F4F" w:rsidRPr="00971F4F">
        <w:rPr>
          <w:rFonts w:ascii="Palatino Linotype" w:hAnsi="Palatino Linotype" w:cs="Tahoma"/>
          <w:bCs/>
          <w:color w:val="0D0D0D" w:themeColor="text1" w:themeTint="F2"/>
          <w:sz w:val="22"/>
          <w:szCs w:val="24"/>
          <w:lang w:val="es-ES"/>
        </w:rPr>
        <w:t>erróneos, la Unidad de Transparencia podrá requerir al</w:t>
      </w:r>
      <w:r w:rsidR="00971F4F">
        <w:rPr>
          <w:rFonts w:ascii="Palatino Linotype" w:hAnsi="Palatino Linotype" w:cs="Tahoma"/>
          <w:bCs/>
          <w:color w:val="0D0D0D" w:themeColor="text1" w:themeTint="F2"/>
          <w:sz w:val="22"/>
          <w:szCs w:val="24"/>
          <w:lang w:val="es-ES"/>
        </w:rPr>
        <w:t xml:space="preserve"> solicitante que indique otros </w:t>
      </w:r>
      <w:r w:rsidR="00971F4F" w:rsidRPr="00971F4F">
        <w:rPr>
          <w:rFonts w:ascii="Palatino Linotype" w:hAnsi="Palatino Linotype" w:cs="Tahoma"/>
          <w:bCs/>
          <w:color w:val="0D0D0D" w:themeColor="text1" w:themeTint="F2"/>
          <w:sz w:val="22"/>
          <w:szCs w:val="24"/>
          <w:lang w:val="es-ES"/>
        </w:rPr>
        <w:t xml:space="preserve">elementos que complementen, corrijan o amplíen los datos proporcionados o bien, precise </w:t>
      </w:r>
      <w:r w:rsidR="00971F4F">
        <w:rPr>
          <w:rFonts w:ascii="Palatino Linotype" w:hAnsi="Palatino Linotype" w:cs="Tahoma"/>
          <w:bCs/>
          <w:color w:val="0D0D0D" w:themeColor="text1" w:themeTint="F2"/>
          <w:sz w:val="22"/>
          <w:szCs w:val="24"/>
          <w:lang w:val="es-ES"/>
        </w:rPr>
        <w:t xml:space="preserve">uno </w:t>
      </w:r>
      <w:r w:rsidR="00971F4F" w:rsidRPr="00971F4F">
        <w:rPr>
          <w:rFonts w:ascii="Palatino Linotype" w:hAnsi="Palatino Linotype" w:cs="Tahoma"/>
          <w:bCs/>
          <w:color w:val="0D0D0D" w:themeColor="text1" w:themeTint="F2"/>
          <w:sz w:val="22"/>
          <w:szCs w:val="24"/>
          <w:lang w:val="es-ES"/>
        </w:rPr>
        <w:t xml:space="preserve">o varios requerimientos de información; lo cual no aconteció, pues </w:t>
      </w:r>
      <w:r w:rsidR="00971F4F">
        <w:rPr>
          <w:rFonts w:ascii="Palatino Linotype" w:hAnsi="Palatino Linotype" w:cs="Tahoma"/>
          <w:bCs/>
          <w:color w:val="0D0D0D" w:themeColor="text1" w:themeTint="F2"/>
          <w:sz w:val="22"/>
          <w:szCs w:val="24"/>
          <w:lang w:val="es-ES"/>
        </w:rPr>
        <w:t>el Ayuntamiento</w:t>
      </w:r>
      <w:r w:rsidR="00971F4F" w:rsidRPr="00971F4F">
        <w:rPr>
          <w:rFonts w:ascii="Palatino Linotype" w:hAnsi="Palatino Linotype" w:cs="Tahoma"/>
          <w:bCs/>
          <w:color w:val="0D0D0D" w:themeColor="text1" w:themeTint="F2"/>
          <w:sz w:val="22"/>
          <w:szCs w:val="24"/>
          <w:lang w:val="es-ES"/>
        </w:rPr>
        <w:t xml:space="preserve"> únicamente dio contestación al requerimiento al señalar que </w:t>
      </w:r>
      <w:r w:rsidR="00971F4F">
        <w:rPr>
          <w:rFonts w:ascii="Palatino Linotype" w:hAnsi="Palatino Linotype" w:cs="Tahoma"/>
          <w:bCs/>
          <w:color w:val="0D0D0D" w:themeColor="text1" w:themeTint="F2"/>
          <w:sz w:val="22"/>
          <w:szCs w:val="24"/>
          <w:lang w:val="es-ES"/>
        </w:rPr>
        <w:t xml:space="preserve">requería el nombre comercial del establecimiento para proporcionar la información. </w:t>
      </w:r>
    </w:p>
    <w:p w14:paraId="1765822F" w14:textId="77777777" w:rsidR="00BA0544" w:rsidRPr="004962D3" w:rsidRDefault="00BA0544" w:rsidP="00BB6DE1">
      <w:pPr>
        <w:spacing w:line="360" w:lineRule="auto"/>
        <w:jc w:val="both"/>
        <w:rPr>
          <w:noProof/>
        </w:rPr>
      </w:pPr>
    </w:p>
    <w:p w14:paraId="65B2B0A6" w14:textId="017AD81A" w:rsidR="00BB6DE1" w:rsidRPr="00BB6DE1" w:rsidRDefault="00BB6DE1" w:rsidP="00BB6DE1">
      <w:pPr>
        <w:tabs>
          <w:tab w:val="left" w:pos="4962"/>
        </w:tabs>
        <w:spacing w:line="360" w:lineRule="auto"/>
        <w:jc w:val="both"/>
        <w:rPr>
          <w:rFonts w:ascii="Palatino Linotype" w:eastAsia="Calibri" w:hAnsi="Palatino Linotype"/>
          <w:color w:val="000000" w:themeColor="text1"/>
          <w:sz w:val="22"/>
          <w:szCs w:val="22"/>
          <w:lang w:eastAsia="en-US"/>
        </w:rPr>
      </w:pPr>
      <w:r>
        <w:rPr>
          <w:rFonts w:ascii="Palatino Linotype" w:hAnsi="Palatino Linotype"/>
          <w:sz w:val="22"/>
        </w:rPr>
        <w:t xml:space="preserve">Así, se logra </w:t>
      </w:r>
      <w:r w:rsidRPr="00BB6DE1">
        <w:rPr>
          <w:rFonts w:ascii="Palatino Linotype" w:hAnsi="Palatino Linotype" w:cs="Tahoma"/>
          <w:bCs/>
          <w:color w:val="0D0D0D" w:themeColor="text1" w:themeTint="F2"/>
          <w:sz w:val="22"/>
          <w:szCs w:val="24"/>
          <w:lang w:val="es-ES"/>
        </w:rPr>
        <w:t xml:space="preserve">vislumbrar que el Sujeto Obligado omitió </w:t>
      </w:r>
      <w:r>
        <w:rPr>
          <w:rFonts w:ascii="Palatino Linotype" w:hAnsi="Palatino Linotype" w:cs="Tahoma"/>
          <w:bCs/>
          <w:color w:val="0D0D0D" w:themeColor="text1" w:themeTint="F2"/>
          <w:sz w:val="22"/>
          <w:szCs w:val="24"/>
          <w:lang w:val="es-ES"/>
        </w:rPr>
        <w:t>proporcionar la información solicitada</w:t>
      </w:r>
      <w:r w:rsidRPr="00BB6DE1">
        <w:rPr>
          <w:rFonts w:ascii="Palatino Linotype" w:hAnsi="Palatino Linotype" w:cs="Tahoma"/>
          <w:bCs/>
          <w:color w:val="0D0D0D" w:themeColor="text1" w:themeTint="F2"/>
          <w:sz w:val="22"/>
          <w:szCs w:val="24"/>
          <w:lang w:val="es-ES"/>
        </w:rPr>
        <w:t xml:space="preserve">, por lo que, la contestación resulta incongruente; </w:t>
      </w:r>
      <w:r w:rsidRPr="00BB6DE1">
        <w:rPr>
          <w:rFonts w:ascii="Palatino Linotype" w:eastAsia="Calibri" w:hAnsi="Palatino Linotype" w:cs="Tahoma"/>
          <w:bCs/>
          <w:iCs/>
          <w:color w:val="000000"/>
          <w:sz w:val="22"/>
          <w:szCs w:val="24"/>
          <w:lang w:eastAsia="es-MX"/>
        </w:rPr>
        <w:t>sobre el tema</w:t>
      </w:r>
      <w:r w:rsidRPr="00BB6DE1">
        <w:rPr>
          <w:rFonts w:ascii="Palatino Linotype" w:eastAsia="Calibri" w:hAnsi="Palatino Linotype"/>
          <w:color w:val="000000" w:themeColor="text1"/>
          <w:sz w:val="22"/>
          <w:szCs w:val="22"/>
          <w:lang w:eastAsia="en-US"/>
        </w:rPr>
        <w:t xml:space="preserve">, el artículo 1.8, fracción XIII, del Código Administrativo del Estado de México, establece que para que tenga validez, todo acto administrativo deberá guardar congruencia con lo solicitado. </w:t>
      </w:r>
      <w:r w:rsidRPr="00BB6DE1">
        <w:rPr>
          <w:rFonts w:ascii="Palatino Linotype" w:hAnsi="Palatino Linotype"/>
          <w:sz w:val="22"/>
          <w:szCs w:val="22"/>
        </w:rPr>
        <w:t>Además</w:t>
      </w:r>
      <w:r w:rsidRPr="00BB6DE1">
        <w:rPr>
          <w:rFonts w:ascii="Palatino Linotype" w:hAnsi="Palatino Linotype"/>
          <w:sz w:val="22"/>
          <w:szCs w:val="22"/>
          <w:lang w:val="es-ES"/>
        </w:rPr>
        <w:t>,</w:t>
      </w:r>
      <w:r w:rsidRPr="00BB6DE1">
        <w:rPr>
          <w:rFonts w:ascii="Palatino Linotype" w:hAnsi="Palatino Linotype" w:cs="Tahoma"/>
          <w:sz w:val="22"/>
          <w:lang w:eastAsia="es-MX"/>
        </w:rPr>
        <w:t xml:space="preserve"> </w:t>
      </w:r>
      <w:r w:rsidRPr="00BB6DE1">
        <w:rPr>
          <w:rFonts w:ascii="Palatino Linotype" w:hAnsi="Palatino Linotype" w:cs="Tahoma"/>
          <w:sz w:val="22"/>
          <w:lang w:eastAsia="es-MX"/>
        </w:rPr>
        <w:lastRenderedPageBreak/>
        <w:t>resulta necesario traer</w:t>
      </w:r>
      <w:r w:rsidRPr="00BB6DE1">
        <w:rPr>
          <w:rFonts w:ascii="Palatino Linotype" w:eastAsia="Calibri" w:hAnsi="Palatino Linotype" w:cs="Tahoma"/>
          <w:bCs/>
          <w:sz w:val="22"/>
          <w:szCs w:val="22"/>
          <w:lang w:val="es-ES" w:eastAsia="en-US"/>
        </w:rPr>
        <w:t xml:space="preserve"> a colación, el Criterio con clave de control SO/002/2017, de la Segunda Época, emitido por el Instituto Nacional de Transparencia, Acceso a la Información y Protección de Datos Personales, que señala lo siguiente:</w:t>
      </w:r>
    </w:p>
    <w:p w14:paraId="132FB862" w14:textId="77777777" w:rsidR="00BB6DE1" w:rsidRPr="00BB6DE1" w:rsidRDefault="00BB6DE1" w:rsidP="00BB6DE1">
      <w:pPr>
        <w:spacing w:line="360" w:lineRule="auto"/>
        <w:jc w:val="both"/>
        <w:rPr>
          <w:rFonts w:ascii="Palatino Linotype" w:eastAsia="Calibri" w:hAnsi="Palatino Linotype" w:cs="Tahoma"/>
          <w:bCs/>
          <w:sz w:val="22"/>
          <w:szCs w:val="22"/>
          <w:lang w:val="es-ES" w:eastAsia="en-US"/>
        </w:rPr>
      </w:pPr>
    </w:p>
    <w:p w14:paraId="28C1468B" w14:textId="77777777" w:rsidR="00BB6DE1" w:rsidRPr="00BB6DE1" w:rsidRDefault="00BB6DE1" w:rsidP="00BB6DE1">
      <w:pPr>
        <w:spacing w:line="360" w:lineRule="auto"/>
        <w:ind w:left="567" w:right="567"/>
        <w:jc w:val="both"/>
        <w:rPr>
          <w:rFonts w:ascii="Palatino Linotype" w:eastAsia="Calibri" w:hAnsi="Palatino Linotype" w:cs="Tahoma"/>
          <w:i/>
          <w:lang w:eastAsia="en-US"/>
        </w:rPr>
      </w:pPr>
      <w:r w:rsidRPr="00BB6DE1">
        <w:rPr>
          <w:rFonts w:ascii="Palatino Linotype" w:eastAsia="Calibri" w:hAnsi="Palatino Linotype" w:cs="Tahoma"/>
          <w:b/>
          <w:bCs/>
          <w:i/>
          <w:lang w:eastAsia="en-US"/>
        </w:rPr>
        <w:t xml:space="preserve">“Congruencia y exhaustividad. Sus alcances para garantizar el derecho de acceso a la información. </w:t>
      </w:r>
      <w:r w:rsidRPr="00BB6DE1">
        <w:rPr>
          <w:rFonts w:ascii="Palatino Linotype" w:eastAsia="Calibri" w:hAnsi="Palatino Linotype" w:cs="Tahoma"/>
          <w:bCs/>
          <w:i/>
          <w:lang w:eastAsia="en-US"/>
        </w:rPr>
        <w:t xml:space="preserve">De conformidad con el artículo </w:t>
      </w:r>
      <w:r w:rsidRPr="00BB6DE1">
        <w:rPr>
          <w:rFonts w:ascii="Palatino Linotype" w:eastAsia="Calibri" w:hAnsi="Palatino Linotype" w:cs="Tahoma"/>
          <w:bCs/>
          <w:i/>
          <w:lang w:val="es-ES_tradnl" w:eastAsia="en-US"/>
        </w:rPr>
        <w:t>3 de la Ley Federal de Procedimiento Administrativo</w:t>
      </w:r>
      <w:r w:rsidRPr="00BB6DE1">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B6DE1">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9BC0C27" w14:textId="77777777" w:rsidR="00BB6DE1" w:rsidRPr="00BB6DE1" w:rsidRDefault="00BB6DE1" w:rsidP="00BB6DE1">
      <w:pPr>
        <w:spacing w:line="360" w:lineRule="auto"/>
        <w:jc w:val="both"/>
        <w:rPr>
          <w:rFonts w:ascii="Palatino Linotype" w:hAnsi="Palatino Linotype"/>
          <w:sz w:val="22"/>
          <w:szCs w:val="22"/>
          <w:lang w:val="es-ES"/>
        </w:rPr>
      </w:pPr>
    </w:p>
    <w:p w14:paraId="5E2AFCD9" w14:textId="59776CE0" w:rsidR="00BB6DE1" w:rsidRPr="00BB6DE1" w:rsidRDefault="00BB6DE1" w:rsidP="00BB6DE1">
      <w:pPr>
        <w:spacing w:line="360" w:lineRule="auto"/>
        <w:jc w:val="both"/>
        <w:rPr>
          <w:rFonts w:ascii="Palatino Linotype" w:hAnsi="Palatino Linotype" w:cs="Tahoma"/>
          <w:sz w:val="22"/>
          <w:szCs w:val="22"/>
        </w:rPr>
      </w:pPr>
      <w:r w:rsidRPr="00BB6DE1">
        <w:rPr>
          <w:rFonts w:ascii="Palatino Linotype" w:hAnsi="Palatino Linotype"/>
          <w:sz w:val="22"/>
          <w:szCs w:val="22"/>
        </w:rPr>
        <w:t xml:space="preserve">Del citado criterio, se desprende que </w:t>
      </w:r>
      <w:r w:rsidRPr="00BB6DE1">
        <w:rPr>
          <w:rFonts w:ascii="Palatino Linotype" w:hAnsi="Palatino Linotype"/>
          <w:bCs/>
          <w:sz w:val="22"/>
          <w:szCs w:val="22"/>
        </w:rPr>
        <w:t>todo acto administrativo debe apegarse al</w:t>
      </w:r>
      <w:r w:rsidRPr="00BB6DE1">
        <w:rPr>
          <w:rFonts w:ascii="Palatino Linotype" w:hAnsi="Palatino Linotype"/>
          <w:sz w:val="22"/>
          <w:szCs w:val="22"/>
          <w:lang w:val="es-ES"/>
        </w:rPr>
        <w:t xml:space="preserve"> </w:t>
      </w:r>
      <w:r w:rsidRPr="00BB6DE1">
        <w:rPr>
          <w:rFonts w:ascii="Palatino Linotype" w:hAnsi="Palatino Linotype"/>
          <w:b/>
          <w:sz w:val="22"/>
          <w:szCs w:val="22"/>
          <w:lang w:val="es-ES"/>
        </w:rPr>
        <w:t xml:space="preserve">Principio de Congruencia, </w:t>
      </w:r>
      <w:r w:rsidRPr="00BB6DE1">
        <w:rPr>
          <w:rFonts w:ascii="Palatino Linotype" w:hAnsi="Palatino Linotype"/>
          <w:sz w:val="22"/>
          <w:szCs w:val="22"/>
          <w:lang w:val="es-ES"/>
        </w:rPr>
        <w:t>el cual</w:t>
      </w:r>
      <w:r w:rsidRPr="00BB6DE1">
        <w:rPr>
          <w:rFonts w:ascii="Palatino Linotype" w:hAnsi="Palatino Linotype"/>
          <w:b/>
          <w:sz w:val="22"/>
          <w:szCs w:val="22"/>
          <w:lang w:val="es-ES"/>
        </w:rPr>
        <w:t xml:space="preserve"> </w:t>
      </w:r>
      <w:r w:rsidRPr="00BB6DE1">
        <w:rPr>
          <w:rFonts w:ascii="Palatino Linotype" w:hAnsi="Palatino Linotype"/>
          <w:sz w:val="22"/>
          <w:szCs w:val="22"/>
          <w:lang w:val="es-ES"/>
        </w:rPr>
        <w:t xml:space="preserve">implica que exista concordancia entre el requerimiento formulado y la respuesta entregada; por tales consideraciones, </w:t>
      </w:r>
      <w:r w:rsidRPr="00BB6DE1">
        <w:rPr>
          <w:rFonts w:ascii="Palatino Linotype" w:eastAsia="Calibri" w:hAnsi="Palatino Linotype"/>
          <w:color w:val="000000" w:themeColor="text1"/>
          <w:sz w:val="22"/>
          <w:szCs w:val="22"/>
          <w:lang w:eastAsia="en-US"/>
        </w:rPr>
        <w:t xml:space="preserve">se concluye que el Sujeto Obligado no satisfizo el derecho de acceso a la información del Solicitante, al incumplir el Principio referido, pues no remitió </w:t>
      </w:r>
      <w:r>
        <w:rPr>
          <w:rFonts w:ascii="Palatino Linotype" w:eastAsia="Calibri" w:hAnsi="Palatino Linotype"/>
          <w:color w:val="000000" w:themeColor="text1"/>
          <w:sz w:val="22"/>
          <w:szCs w:val="22"/>
          <w:lang w:eastAsia="en-US"/>
        </w:rPr>
        <w:t>la licencia de funcionamiento y/o permiso provisional del inmueble requerido.</w:t>
      </w:r>
    </w:p>
    <w:p w14:paraId="428A555D" w14:textId="474EB954" w:rsidR="00971F4F" w:rsidRDefault="00971F4F" w:rsidP="00971F4F">
      <w:pPr>
        <w:spacing w:line="360" w:lineRule="auto"/>
        <w:rPr>
          <w:rFonts w:ascii="Palatino Linotype" w:hAnsi="Palatino Linotype"/>
          <w:sz w:val="22"/>
        </w:rPr>
      </w:pPr>
    </w:p>
    <w:p w14:paraId="373A5C60" w14:textId="77777777" w:rsidR="004A5CC0" w:rsidRDefault="00BB6DE1" w:rsidP="004A5CC0">
      <w:pPr>
        <w:spacing w:line="360" w:lineRule="auto"/>
        <w:jc w:val="both"/>
        <w:rPr>
          <w:rFonts w:ascii="Palatino Linotype" w:hAnsi="Palatino Linotype" w:cs="Tahoma"/>
          <w:bCs/>
          <w:iCs/>
          <w:sz w:val="22"/>
          <w:szCs w:val="22"/>
        </w:rPr>
      </w:pPr>
      <w:r w:rsidRPr="00BB6DE1">
        <w:rPr>
          <w:rFonts w:ascii="Palatino Linotype" w:eastAsia="Calibri" w:hAnsi="Palatino Linotype"/>
          <w:color w:val="000000" w:themeColor="text1"/>
          <w:sz w:val="22"/>
          <w:szCs w:val="22"/>
          <w:lang w:eastAsia="en-US"/>
        </w:rPr>
        <w:t xml:space="preserve">No obstante, durante la sustanciación del Medio de Impugnación, la </w:t>
      </w:r>
      <w:r w:rsidR="00B46C9B">
        <w:rPr>
          <w:rFonts w:ascii="Palatino Linotype" w:eastAsia="Calibri" w:hAnsi="Palatino Linotype"/>
          <w:color w:val="000000" w:themeColor="text1"/>
          <w:sz w:val="22"/>
          <w:szCs w:val="22"/>
          <w:lang w:eastAsia="en-US"/>
        </w:rPr>
        <w:t>Tesorería Municipal</w:t>
      </w:r>
      <w:r w:rsidRPr="00BB6DE1">
        <w:rPr>
          <w:rFonts w:ascii="Palatino Linotype" w:eastAsia="Calibri" w:hAnsi="Palatino Linotype"/>
          <w:color w:val="000000" w:themeColor="text1"/>
          <w:sz w:val="22"/>
          <w:szCs w:val="22"/>
          <w:lang w:eastAsia="en-US"/>
        </w:rPr>
        <w:t xml:space="preserve"> aclaró su respuesta y </w:t>
      </w:r>
      <w:r w:rsidR="00B46C9B">
        <w:rPr>
          <w:rFonts w:ascii="Palatino Linotype" w:eastAsia="Calibri" w:hAnsi="Palatino Linotype"/>
          <w:color w:val="000000" w:themeColor="text1"/>
          <w:sz w:val="22"/>
          <w:szCs w:val="22"/>
          <w:lang w:eastAsia="en-US"/>
        </w:rPr>
        <w:t>precisó</w:t>
      </w:r>
      <w:r w:rsidRPr="00BB6DE1">
        <w:rPr>
          <w:rFonts w:ascii="Palatino Linotype" w:eastAsia="Calibri" w:hAnsi="Palatino Linotype"/>
          <w:color w:val="000000" w:themeColor="text1"/>
          <w:sz w:val="22"/>
          <w:szCs w:val="22"/>
          <w:lang w:eastAsia="en-US"/>
        </w:rPr>
        <w:t xml:space="preserve"> </w:t>
      </w:r>
      <w:r w:rsidR="00B46C9B">
        <w:rPr>
          <w:rFonts w:ascii="Palatino Linotype" w:eastAsia="Calibri" w:hAnsi="Palatino Linotype"/>
          <w:color w:val="000000" w:themeColor="text1"/>
          <w:sz w:val="22"/>
          <w:szCs w:val="22"/>
          <w:lang w:eastAsia="en-US"/>
        </w:rPr>
        <w:t>que el establecimiento no c</w:t>
      </w:r>
      <w:r w:rsidR="005B2128">
        <w:rPr>
          <w:rFonts w:ascii="Palatino Linotype" w:eastAsia="Calibri" w:hAnsi="Palatino Linotype"/>
          <w:color w:val="000000" w:themeColor="text1"/>
          <w:sz w:val="22"/>
          <w:szCs w:val="22"/>
          <w:lang w:eastAsia="en-US"/>
        </w:rPr>
        <w:t>ontaba</w:t>
      </w:r>
      <w:r w:rsidR="00B46C9B">
        <w:rPr>
          <w:rFonts w:ascii="Palatino Linotype" w:eastAsia="Calibri" w:hAnsi="Palatino Linotype"/>
          <w:color w:val="000000" w:themeColor="text1"/>
          <w:sz w:val="22"/>
          <w:szCs w:val="22"/>
          <w:lang w:eastAsia="en-US"/>
        </w:rPr>
        <w:t xml:space="preserve"> con licencia de funcionamiento</w:t>
      </w:r>
      <w:r w:rsidR="005B2128">
        <w:rPr>
          <w:rFonts w:ascii="Palatino Linotype" w:eastAsia="Calibri" w:hAnsi="Palatino Linotype"/>
          <w:color w:val="000000" w:themeColor="text1"/>
          <w:sz w:val="22"/>
          <w:szCs w:val="22"/>
          <w:lang w:eastAsia="en-US"/>
        </w:rPr>
        <w:t>,</w:t>
      </w:r>
      <w:r w:rsidR="00B46C9B">
        <w:rPr>
          <w:rFonts w:ascii="Palatino Linotype" w:eastAsia="Calibri" w:hAnsi="Palatino Linotype"/>
          <w:color w:val="000000" w:themeColor="text1"/>
          <w:sz w:val="22"/>
          <w:szCs w:val="22"/>
          <w:lang w:eastAsia="en-US"/>
        </w:rPr>
        <w:t xml:space="preserve"> ni permiso provisional</w:t>
      </w:r>
      <w:r w:rsidR="004A5CC0">
        <w:rPr>
          <w:rFonts w:ascii="Palatino Linotype" w:eastAsia="Calibri" w:hAnsi="Palatino Linotype"/>
          <w:color w:val="000000" w:themeColor="text1"/>
          <w:sz w:val="22"/>
          <w:szCs w:val="22"/>
          <w:lang w:eastAsia="en-US"/>
        </w:rPr>
        <w:t>; a</w:t>
      </w:r>
      <w:r w:rsidRPr="00BB6DE1">
        <w:rPr>
          <w:rFonts w:ascii="Palatino Linotype" w:eastAsia="Calibri" w:hAnsi="Palatino Linotype" w:cs="Tahoma"/>
          <w:color w:val="000000"/>
          <w:sz w:val="22"/>
          <w:szCs w:val="22"/>
          <w:lang w:val="es-ES" w:eastAsia="en-US"/>
        </w:rPr>
        <w:t>l respecto</w:t>
      </w:r>
      <w:r w:rsidRPr="00BB6DE1">
        <w:rPr>
          <w:rFonts w:ascii="Palatino Linotype" w:eastAsia="Calibri" w:hAnsi="Palatino Linotype" w:cs="Tahoma"/>
          <w:bCs/>
          <w:sz w:val="22"/>
          <w:szCs w:val="22"/>
          <w:lang w:val="es-ES" w:eastAsia="en-US"/>
        </w:rPr>
        <w:t xml:space="preserve">, cabe señalar que </w:t>
      </w:r>
      <w:r w:rsidRPr="00BB6DE1">
        <w:rPr>
          <w:rFonts w:ascii="Palatino Linotype" w:hAnsi="Palatino Linotype" w:cs="Tahoma"/>
          <w:sz w:val="22"/>
          <w:szCs w:val="22"/>
          <w:lang w:val="es-ES"/>
        </w:rPr>
        <w:t>este Instituto, no tiene atribuciones para pronunciarse sobre la veracidad de la información, sobre todo si se pronuncia el área competente</w:t>
      </w:r>
      <w:r w:rsidR="004A5CC0">
        <w:rPr>
          <w:rFonts w:ascii="Palatino Linotype" w:hAnsi="Palatino Linotype" w:cs="Tahoma"/>
          <w:sz w:val="22"/>
          <w:szCs w:val="22"/>
          <w:lang w:val="es-ES"/>
        </w:rPr>
        <w:t xml:space="preserve">. </w:t>
      </w:r>
      <w:r w:rsidR="004A5CC0">
        <w:rPr>
          <w:rFonts w:ascii="Palatino Linotype" w:hAnsi="Palatino Linotype" w:cs="Tahoma"/>
          <w:bCs/>
          <w:iCs/>
          <w:sz w:val="22"/>
          <w:szCs w:val="22"/>
        </w:rPr>
        <w:t xml:space="preserve">Apoya lo anterior, el </w:t>
      </w:r>
      <w:r w:rsidR="004A5CC0">
        <w:rPr>
          <w:rFonts w:ascii="Palatino Linotype" w:eastAsia="Calibri" w:hAnsi="Palatino Linotype" w:cs="Tahoma"/>
          <w:bCs/>
          <w:sz w:val="22"/>
          <w:szCs w:val="22"/>
          <w:lang w:val="es-ES" w:eastAsia="en-US"/>
        </w:rPr>
        <w:t xml:space="preserve">Criterio de Interpretación, de la Primera </w:t>
      </w:r>
      <w:r w:rsidR="004A5CC0">
        <w:rPr>
          <w:rFonts w:ascii="Palatino Linotype" w:eastAsia="Calibri" w:hAnsi="Palatino Linotype" w:cs="Tahoma"/>
          <w:bCs/>
          <w:sz w:val="22"/>
          <w:szCs w:val="22"/>
          <w:lang w:val="es-ES" w:eastAsia="en-US"/>
        </w:rPr>
        <w:lastRenderedPageBreak/>
        <w:t xml:space="preserve">Época, con número de registro </w:t>
      </w:r>
      <w:r w:rsidR="004A5CC0">
        <w:rPr>
          <w:rFonts w:ascii="Palatino Linotype" w:eastAsia="Calibri" w:hAnsi="Palatino Linotype" w:cs="Tahoma"/>
          <w:bCs/>
          <w:sz w:val="22"/>
          <w:szCs w:val="22"/>
          <w:lang w:eastAsia="en-US"/>
        </w:rPr>
        <w:t>SO/031/2010,</w:t>
      </w:r>
      <w:r w:rsidR="004A5CC0">
        <w:rPr>
          <w:rFonts w:ascii="Palatino Linotype" w:hAnsi="Palatino Linotype" w:cs="Tahoma"/>
          <w:bCs/>
          <w:iCs/>
          <w:sz w:val="22"/>
          <w:szCs w:val="22"/>
        </w:rPr>
        <w:t xml:space="preserve"> emitido por el Pleno del entonces Instituto Federal de Acceso a la Información y Protección de Datos, que a continuación se cita:</w:t>
      </w:r>
    </w:p>
    <w:p w14:paraId="54F6A854" w14:textId="77777777" w:rsidR="004A5CC0" w:rsidRDefault="004A5CC0" w:rsidP="004A5CC0">
      <w:pPr>
        <w:spacing w:line="360" w:lineRule="auto"/>
        <w:jc w:val="both"/>
        <w:rPr>
          <w:rFonts w:ascii="Palatino Linotype" w:hAnsi="Palatino Linotype" w:cs="Tahoma"/>
          <w:sz w:val="22"/>
          <w:szCs w:val="22"/>
          <w:lang w:val="es-ES"/>
        </w:rPr>
      </w:pPr>
    </w:p>
    <w:p w14:paraId="15A48ACA" w14:textId="77777777" w:rsidR="004A5CC0" w:rsidRDefault="004A5CC0" w:rsidP="004A5CC0">
      <w:pPr>
        <w:spacing w:line="360" w:lineRule="auto"/>
        <w:ind w:left="567" w:right="567"/>
        <w:jc w:val="both"/>
        <w:rPr>
          <w:rFonts w:ascii="Palatino Linotype" w:hAnsi="Palatino Linotype" w:cs="Tahoma"/>
          <w:i/>
          <w:lang w:val="es-ES"/>
        </w:rPr>
      </w:pPr>
      <w:r>
        <w:rPr>
          <w:rFonts w:ascii="Palatino Linotype" w:hAnsi="Palatino Linotype" w:cs="Tahoma"/>
          <w:b/>
          <w:i/>
          <w:lang w:val="es-ES"/>
        </w:rPr>
        <w:t xml:space="preserve">“El Instituto Federal de Acceso a la Información y Protección de Datos </w:t>
      </w:r>
      <w:r>
        <w:rPr>
          <w:rFonts w:ascii="Palatino Linotype" w:hAnsi="Palatino Linotype" w:cs="Tahoma"/>
          <w:b/>
          <w:i/>
          <w:u w:val="single"/>
          <w:lang w:val="es-ES"/>
        </w:rPr>
        <w:t xml:space="preserve">no cuenta con facultades para pronunciarse respecto de la veracidad de los documentos proporcionados por los sujetos obligados. </w:t>
      </w:r>
      <w:r>
        <w:rPr>
          <w:rFonts w:ascii="Palatino Linotype" w:hAnsi="Palatino Linotype" w:cs="Tahoma"/>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850065" w14:textId="646D2CEA" w:rsidR="00BB6DE1" w:rsidRPr="00BB6DE1" w:rsidRDefault="00BB6DE1" w:rsidP="00BB6DE1">
      <w:pPr>
        <w:spacing w:line="360" w:lineRule="auto"/>
        <w:jc w:val="both"/>
        <w:rPr>
          <w:rFonts w:ascii="Palatino Linotype" w:hAnsi="Palatino Linotype" w:cs="Tahoma"/>
          <w:sz w:val="22"/>
          <w:szCs w:val="22"/>
          <w:lang w:val="es-ES"/>
        </w:rPr>
      </w:pPr>
    </w:p>
    <w:p w14:paraId="3735C6D4" w14:textId="72F61059" w:rsidR="004A5CC0" w:rsidRDefault="004A5CC0" w:rsidP="004A5CC0">
      <w:pPr>
        <w:tabs>
          <w:tab w:val="left" w:pos="4962"/>
        </w:tabs>
        <w:spacing w:line="360" w:lineRule="auto"/>
        <w:jc w:val="both"/>
        <w:rPr>
          <w:rFonts w:ascii="Palatino Linotype" w:hAnsi="Palatino Linotype" w:cs="Tahoma"/>
          <w:bCs/>
          <w:sz w:val="22"/>
          <w:szCs w:val="22"/>
        </w:rPr>
      </w:pPr>
      <w:r>
        <w:rPr>
          <w:rFonts w:ascii="Palatino Linotype" w:hAnsi="Palatino Linotype" w:cs="Tahoma"/>
          <w:bCs/>
          <w:color w:val="0D0D0D" w:themeColor="text1" w:themeTint="F2"/>
          <w:sz w:val="22"/>
          <w:szCs w:val="24"/>
          <w:lang w:val="es-ES"/>
        </w:rPr>
        <w:t xml:space="preserve">Lo anterior, fue robustecido por dicha área, el precisar que había iniciado un procedimiento administrativo común en contra del establecimiento; por lo que, se logra </w:t>
      </w:r>
      <w:r>
        <w:rPr>
          <w:rFonts w:ascii="Palatino Linotype" w:hAnsi="Palatino Linotype" w:cs="Tahoma"/>
          <w:bCs/>
          <w:sz w:val="22"/>
          <w:szCs w:val="22"/>
        </w:rPr>
        <w:t xml:space="preserve">observar que el </w:t>
      </w:r>
      <w:r>
        <w:rPr>
          <w:rFonts w:ascii="Palatino Linotype" w:hAnsi="Palatino Linotype" w:cs="Tahoma"/>
          <w:bCs/>
          <w:sz w:val="22"/>
          <w:szCs w:val="22"/>
        </w:rPr>
        <w:t>área competente</w:t>
      </w:r>
      <w:r>
        <w:rPr>
          <w:rFonts w:ascii="Palatino Linotype" w:hAnsi="Palatino Linotype" w:cs="Tahoma"/>
          <w:bCs/>
          <w:sz w:val="22"/>
          <w:szCs w:val="22"/>
        </w:rPr>
        <w:t xml:space="preserve"> indicó las razones por las cuales la información era inexistente, a saber, que </w:t>
      </w:r>
      <w:r>
        <w:rPr>
          <w:rFonts w:ascii="Palatino Linotype" w:hAnsi="Palatino Linotype" w:cs="Tahoma"/>
          <w:bCs/>
          <w:sz w:val="22"/>
          <w:szCs w:val="22"/>
        </w:rPr>
        <w:t>se había emitido licencia o permiso provisional al comercio</w:t>
      </w:r>
      <w:r>
        <w:rPr>
          <w:rFonts w:ascii="Palatino Linotype" w:hAnsi="Palatino Linotype" w:cs="Tahoma"/>
          <w:bCs/>
          <w:sz w:val="22"/>
          <w:szCs w:val="22"/>
        </w:rPr>
        <w:t>;</w:t>
      </w:r>
      <w:r>
        <w:rPr>
          <w:rFonts w:ascii="Palatino Linotype" w:hAnsi="Palatino Linotype" w:cs="Tahoma"/>
          <w:bCs/>
          <w:iCs/>
          <w:sz w:val="22"/>
          <w:szCs w:val="22"/>
          <w:lang w:val="es-ES"/>
        </w:rPr>
        <w:t xml:space="preserve"> sobre el tema, e</w:t>
      </w:r>
      <w:r>
        <w:rPr>
          <w:rFonts w:ascii="Palatino Linotype" w:hAnsi="Palatino Linotype" w:cs="Tahoma"/>
          <w:bCs/>
          <w:sz w:val="22"/>
          <w:szCs w:val="22"/>
          <w:lang w:val="es-ES_tradnl"/>
        </w:rPr>
        <w:t xml:space="preserve">l </w:t>
      </w:r>
      <w:r>
        <w:rPr>
          <w:rFonts w:ascii="Palatino Linotype" w:hAnsi="Palatino Linotype" w:cs="Tahoma"/>
          <w:bCs/>
          <w:sz w:val="22"/>
          <w:szCs w:val="22"/>
        </w:rPr>
        <w:t>Criterio SO/014/2017, emitido por el Instituto Nacional de Transparencia, Acceso a la Información Pública y Protección de Datos Personales en el Estado de México y Municipios, que señala lo siguiente:</w:t>
      </w:r>
    </w:p>
    <w:p w14:paraId="25198643" w14:textId="77777777" w:rsidR="004A5CC0" w:rsidRDefault="004A5CC0" w:rsidP="004A5CC0">
      <w:pPr>
        <w:spacing w:line="360" w:lineRule="auto"/>
        <w:jc w:val="both"/>
        <w:rPr>
          <w:rFonts w:ascii="Palatino Linotype" w:hAnsi="Palatino Linotype" w:cs="Tahoma"/>
          <w:bCs/>
          <w:sz w:val="22"/>
          <w:szCs w:val="22"/>
        </w:rPr>
      </w:pPr>
    </w:p>
    <w:p w14:paraId="5F408A9C" w14:textId="77777777" w:rsidR="004A5CC0" w:rsidRDefault="004A5CC0" w:rsidP="004A5CC0">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4A126D72" w14:textId="77777777" w:rsidR="004A5CC0" w:rsidRDefault="004A5CC0" w:rsidP="004A5CC0">
      <w:pPr>
        <w:spacing w:line="360" w:lineRule="auto"/>
        <w:jc w:val="both"/>
        <w:rPr>
          <w:rFonts w:ascii="Palatino Linotype" w:hAnsi="Palatino Linotype" w:cs="Tahoma"/>
          <w:sz w:val="22"/>
          <w:szCs w:val="22"/>
        </w:rPr>
      </w:pPr>
    </w:p>
    <w:p w14:paraId="3FFD8209" w14:textId="77777777" w:rsidR="004A5CC0" w:rsidRDefault="004A5CC0" w:rsidP="004A5CC0">
      <w:pPr>
        <w:spacing w:line="360" w:lineRule="auto"/>
        <w:jc w:val="both"/>
        <w:rPr>
          <w:rFonts w:ascii="Palatino Linotype" w:hAnsi="Palatino Linotype" w:cs="Tahoma"/>
          <w:sz w:val="22"/>
          <w:szCs w:val="22"/>
          <w:lang w:val="es-ES"/>
        </w:rPr>
      </w:pPr>
      <w:r>
        <w:rPr>
          <w:rFonts w:ascii="Palatino Linotype" w:hAnsi="Palatino Linotype" w:cs="Tahoma"/>
          <w:sz w:val="22"/>
          <w:szCs w:val="22"/>
        </w:rPr>
        <w:lastRenderedPageBreak/>
        <w:t xml:space="preserve">Del citado criterio, se desprende que la inexistencia de la información, es una cuestión de hecho que se le atribuye a la misma, cuando ésta no se encuentra en los archivos del sujeto obligado. </w:t>
      </w:r>
      <w:r>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B726204" w14:textId="77777777" w:rsidR="004A5CC0" w:rsidRDefault="004A5CC0" w:rsidP="004A5CC0">
      <w:pPr>
        <w:spacing w:line="360" w:lineRule="auto"/>
        <w:jc w:val="both"/>
        <w:rPr>
          <w:rFonts w:ascii="Palatino Linotype" w:hAnsi="Palatino Linotype" w:cs="Tahoma"/>
          <w:sz w:val="22"/>
          <w:szCs w:val="22"/>
          <w:lang w:val="es-ES"/>
        </w:rPr>
      </w:pPr>
    </w:p>
    <w:p w14:paraId="6E272FFB" w14:textId="77777777" w:rsidR="004A5CC0" w:rsidRDefault="004A5CC0" w:rsidP="004A5CC0">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w:t>
      </w:r>
      <w:r>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14:paraId="7068AC30" w14:textId="77777777" w:rsidR="004A5CC0" w:rsidRDefault="004A5CC0" w:rsidP="004A5CC0">
      <w:pPr>
        <w:spacing w:line="360" w:lineRule="auto"/>
        <w:jc w:val="both"/>
        <w:rPr>
          <w:rFonts w:ascii="Palatino Linotype" w:hAnsi="Palatino Linotype" w:cs="Tahoma"/>
          <w:bCs/>
          <w:sz w:val="22"/>
          <w:szCs w:val="22"/>
        </w:rPr>
      </w:pPr>
    </w:p>
    <w:p w14:paraId="7AA29EF3" w14:textId="7D3611A3" w:rsidR="004A5CC0" w:rsidRDefault="004A5CC0" w:rsidP="004A5CC0">
      <w:pPr>
        <w:spacing w:line="360" w:lineRule="auto"/>
        <w:jc w:val="both"/>
        <w:rPr>
          <w:rFonts w:ascii="Palatino Linotype" w:hAnsi="Palatino Linotype" w:cs="Tahoma"/>
          <w:sz w:val="22"/>
          <w:szCs w:val="22"/>
          <w:lang w:val="es-ES"/>
        </w:rPr>
      </w:pPr>
      <w:r>
        <w:rPr>
          <w:rFonts w:ascii="Palatino Linotype" w:hAnsi="Palatino Linotype" w:cs="Tahoma"/>
          <w:bCs/>
          <w:sz w:val="22"/>
          <w:szCs w:val="22"/>
        </w:rPr>
        <w:t xml:space="preserve">En ese contexto, la </w:t>
      </w:r>
      <w:r>
        <w:rPr>
          <w:rFonts w:ascii="Palatino Linotype" w:hAnsi="Palatino Linotype" w:cs="Tahoma"/>
          <w:bCs/>
          <w:sz w:val="22"/>
          <w:szCs w:val="22"/>
        </w:rPr>
        <w:t>Tesorería Municipal</w:t>
      </w:r>
      <w:r>
        <w:rPr>
          <w:rFonts w:ascii="Palatino Linotype" w:hAnsi="Palatino Linotype" w:cs="Tahoma"/>
          <w:bCs/>
          <w:sz w:val="22"/>
          <w:szCs w:val="22"/>
        </w:rPr>
        <w:t xml:space="preserve">, señaló las circunstancias por las cuales no contaba con la información, a saber, que no </w:t>
      </w:r>
      <w:r>
        <w:rPr>
          <w:rFonts w:ascii="Palatino Linotype" w:hAnsi="Palatino Linotype" w:cs="Tahoma"/>
          <w:bCs/>
          <w:sz w:val="22"/>
          <w:szCs w:val="22"/>
        </w:rPr>
        <w:t>se había emitido licencia de funcionamiento, ni permiso provisional al establecimiento</w:t>
      </w:r>
      <w:r>
        <w:rPr>
          <w:rFonts w:ascii="Palatino Linotype" w:hAnsi="Palatino Linotype" w:cs="Tahoma"/>
          <w:bCs/>
          <w:sz w:val="22"/>
          <w:szCs w:val="22"/>
        </w:rPr>
        <w:t xml:space="preserve">; además, este Instituto </w:t>
      </w:r>
      <w:r>
        <w:rPr>
          <w:rFonts w:ascii="Palatino Linotype" w:hAnsi="Palatino Linotype" w:cs="Tahoma"/>
          <w:sz w:val="22"/>
          <w:szCs w:val="22"/>
          <w:lang w:val="es-ES"/>
        </w:rPr>
        <w:t>realizó una búsqueda de información pública, en la página oficial del</w:t>
      </w:r>
      <w:r>
        <w:rPr>
          <w:rFonts w:ascii="Palatino Linotype" w:hAnsi="Palatino Linotype" w:cs="Tahoma"/>
          <w:sz w:val="22"/>
          <w:szCs w:val="22"/>
          <w:lang w:val="es-ES"/>
        </w:rPr>
        <w:t xml:space="preserve"> Ayuntamiento</w:t>
      </w:r>
      <w:r>
        <w:rPr>
          <w:rFonts w:ascii="Palatino Linotype" w:hAnsi="Palatino Linotype" w:cs="Tahoma"/>
          <w:sz w:val="22"/>
          <w:szCs w:val="22"/>
          <w:lang w:val="es-ES"/>
        </w:rPr>
        <w:t xml:space="preserve">, en sus redes sociales oficiales, así como en su Portal de Información Pública de Oficio Mexiquense, sin embargo, no se localizó algún documento o información, que aluda a que </w:t>
      </w:r>
      <w:r>
        <w:rPr>
          <w:rFonts w:ascii="Palatino Linotype" w:hAnsi="Palatino Linotype" w:cs="Tahoma"/>
          <w:sz w:val="22"/>
          <w:szCs w:val="22"/>
          <w:lang w:val="es-ES"/>
        </w:rPr>
        <w:t>el comercio señalado por el Particular cuente con la autorización comercial respectiva</w:t>
      </w:r>
      <w:r>
        <w:rPr>
          <w:rFonts w:ascii="Palatino Linotype" w:hAnsi="Palatino Linotype" w:cs="Tahoma"/>
          <w:sz w:val="22"/>
          <w:szCs w:val="22"/>
          <w:lang w:val="es-ES"/>
        </w:rPr>
        <w:t>.</w:t>
      </w:r>
    </w:p>
    <w:p w14:paraId="4BB8D7AC" w14:textId="77777777" w:rsidR="004A5CC0" w:rsidRDefault="004A5CC0" w:rsidP="004A5CC0">
      <w:pPr>
        <w:spacing w:line="360" w:lineRule="auto"/>
        <w:jc w:val="both"/>
        <w:rPr>
          <w:rFonts w:ascii="Palatino Linotype" w:hAnsi="Palatino Linotype" w:cs="Tahoma"/>
          <w:sz w:val="22"/>
          <w:szCs w:val="22"/>
          <w:lang w:val="es-ES"/>
        </w:rPr>
      </w:pPr>
    </w:p>
    <w:p w14:paraId="77EEE35B" w14:textId="228D4ECA" w:rsidR="004A5CC0" w:rsidRDefault="004A5CC0" w:rsidP="004A5CC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se logra colegir que la información solicitada por el ahora Recurrente es inexistente, pues el Sujeto Obligado, </w:t>
      </w:r>
      <w:r>
        <w:rPr>
          <w:rFonts w:ascii="Palatino Linotype" w:hAnsi="Palatino Linotype" w:cs="Tahoma"/>
          <w:sz w:val="22"/>
          <w:szCs w:val="22"/>
          <w:lang w:val="es-ES"/>
        </w:rPr>
        <w:t>realizó una búsqueda exhaustiva y razonable en los archivos de las unidades administrativas competentes y estas señalaron</w:t>
      </w:r>
      <w:r>
        <w:rPr>
          <w:rFonts w:ascii="Palatino Linotype" w:hAnsi="Palatino Linotype" w:cs="Tahoma"/>
          <w:sz w:val="22"/>
          <w:szCs w:val="22"/>
          <w:lang w:val="es-ES"/>
        </w:rPr>
        <w:t xml:space="preserve"> los motivos por los cuales no contaba con la peticionado</w:t>
      </w:r>
      <w:r>
        <w:rPr>
          <w:rFonts w:ascii="Palatino Linotype" w:hAnsi="Palatino Linotype" w:cs="Tahoma"/>
          <w:sz w:val="22"/>
          <w:szCs w:val="22"/>
          <w:lang w:val="es-ES"/>
        </w:rPr>
        <w:t>.</w:t>
      </w:r>
      <w:r>
        <w:rPr>
          <w:rFonts w:ascii="Palatino Linotype" w:hAnsi="Palatino Linotype" w:cs="Tahoma"/>
          <w:sz w:val="22"/>
          <w:szCs w:val="22"/>
          <w:lang w:val="es-ES"/>
        </w:rPr>
        <w:t xml:space="preserve"> </w:t>
      </w:r>
    </w:p>
    <w:p w14:paraId="229513BF" w14:textId="77777777" w:rsidR="004A5CC0" w:rsidRDefault="004A5CC0" w:rsidP="004A5CC0">
      <w:pPr>
        <w:spacing w:line="360" w:lineRule="auto"/>
        <w:jc w:val="both"/>
        <w:rPr>
          <w:rFonts w:ascii="Palatino Linotype" w:hAnsi="Palatino Linotype" w:cs="Tahoma"/>
          <w:sz w:val="22"/>
          <w:szCs w:val="22"/>
          <w:lang w:val="es-ES"/>
        </w:rPr>
      </w:pPr>
    </w:p>
    <w:p w14:paraId="00FC95C5" w14:textId="77777777" w:rsidR="004A5CC0" w:rsidRDefault="004A5CC0" w:rsidP="004A5CC0">
      <w:pPr>
        <w:spacing w:line="360" w:lineRule="auto"/>
        <w:jc w:val="both"/>
        <w:rPr>
          <w:rFonts w:ascii="Palatino Linotype" w:hAnsi="Palatino Linotype" w:cs="Tahoma"/>
          <w:sz w:val="22"/>
          <w:szCs w:val="22"/>
          <w:lang w:val="es-ES"/>
        </w:rPr>
      </w:pPr>
    </w:p>
    <w:p w14:paraId="4C233943" w14:textId="6D903C07" w:rsidR="004A5CC0" w:rsidRDefault="004A5CC0" w:rsidP="004A5CC0">
      <w:pPr>
        <w:widowControl w:val="0"/>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lastRenderedPageBreak/>
        <w:t xml:space="preserve">Por tales consideraciones, se desprende el Sujeto Obligado precisó las </w:t>
      </w:r>
      <w:r>
        <w:rPr>
          <w:rFonts w:ascii="Palatino Linotype" w:eastAsia="Calibri" w:hAnsi="Palatino Linotype"/>
          <w:color w:val="000000" w:themeColor="text1"/>
          <w:sz w:val="22"/>
          <w:szCs w:val="22"/>
          <w:lang w:eastAsia="en-US"/>
        </w:rPr>
        <w:t>circunstancias</w:t>
      </w:r>
      <w:r>
        <w:rPr>
          <w:rFonts w:ascii="Palatino Linotype" w:eastAsia="Calibri" w:hAnsi="Palatino Linotype"/>
          <w:color w:val="000000" w:themeColor="text1"/>
          <w:sz w:val="22"/>
          <w:szCs w:val="22"/>
          <w:lang w:eastAsia="en-US"/>
        </w:rPr>
        <w:t xml:space="preserve"> por las cuales </w:t>
      </w:r>
      <w:r>
        <w:rPr>
          <w:rFonts w:ascii="Palatino Linotype" w:eastAsia="Calibri" w:hAnsi="Palatino Linotype"/>
          <w:color w:val="000000" w:themeColor="text1"/>
          <w:sz w:val="22"/>
          <w:szCs w:val="22"/>
          <w:lang w:eastAsia="en-US"/>
        </w:rPr>
        <w:t>lo peticionado no obraba en sus archivos</w:t>
      </w:r>
      <w:r>
        <w:rPr>
          <w:rFonts w:ascii="Palatino Linotype" w:eastAsia="Calibri" w:hAnsi="Palatino Linotype"/>
          <w:color w:val="000000" w:themeColor="text1"/>
          <w:sz w:val="22"/>
          <w:szCs w:val="22"/>
          <w:lang w:eastAsia="en-US"/>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E58A5FD" w14:textId="77777777" w:rsidR="004A5CC0" w:rsidRDefault="004A5CC0" w:rsidP="004A5CC0">
      <w:pPr>
        <w:widowControl w:val="0"/>
        <w:spacing w:line="360" w:lineRule="auto"/>
        <w:jc w:val="both"/>
        <w:rPr>
          <w:rFonts w:ascii="Palatino Linotype" w:eastAsia="Calibri" w:hAnsi="Palatino Linotype"/>
          <w:color w:val="000000" w:themeColor="text1"/>
          <w:sz w:val="22"/>
          <w:szCs w:val="22"/>
          <w:lang w:eastAsia="en-US"/>
        </w:rPr>
      </w:pPr>
    </w:p>
    <w:p w14:paraId="29E4D545" w14:textId="77777777" w:rsidR="004A5CC0" w:rsidRDefault="004A5CC0" w:rsidP="004A5CC0">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De la misma manera, </w:t>
      </w:r>
      <w:r>
        <w:rPr>
          <w:rFonts w:ascii="Palatino Linotype" w:hAnsi="Palatino Linotype" w:cs="Tahoma"/>
          <w:bCs/>
          <w:sz w:val="22"/>
          <w:szCs w:val="22"/>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AD6835E" w14:textId="77777777" w:rsidR="004A5CC0" w:rsidRDefault="004A5CC0" w:rsidP="004A5CC0">
      <w:pPr>
        <w:spacing w:line="360" w:lineRule="auto"/>
        <w:jc w:val="both"/>
        <w:rPr>
          <w:rFonts w:ascii="Palatino Linotype" w:hAnsi="Palatino Linotype" w:cs="Tahoma"/>
          <w:bCs/>
          <w:sz w:val="22"/>
          <w:szCs w:val="22"/>
        </w:rPr>
      </w:pPr>
    </w:p>
    <w:p w14:paraId="58B491B7" w14:textId="3CABA7A4" w:rsidR="003B122A" w:rsidRPr="0094535A" w:rsidRDefault="00BB6DE1" w:rsidP="00274839">
      <w:pPr>
        <w:spacing w:line="360" w:lineRule="auto"/>
        <w:jc w:val="both"/>
        <w:rPr>
          <w:rFonts w:ascii="Palatino Linotype" w:hAnsi="Palatino Linotype" w:cs="Tahoma"/>
          <w:b/>
          <w:bCs/>
          <w:sz w:val="22"/>
          <w:szCs w:val="22"/>
        </w:rPr>
      </w:pPr>
      <w:r w:rsidRPr="00BB6DE1">
        <w:rPr>
          <w:rFonts w:ascii="Palatino Linotype" w:hAnsi="Palatino Linotype" w:cs="Tahoma"/>
          <w:color w:val="000000" w:themeColor="text1"/>
          <w:sz w:val="22"/>
          <w:szCs w:val="22"/>
        </w:rPr>
        <w:t xml:space="preserve">Al respecto, dicho criterio aplica al caso en concreto, ya que, no se localizó algún indicio de que el Ayuntamiento haya </w:t>
      </w:r>
      <w:r w:rsidR="0094535A">
        <w:rPr>
          <w:rFonts w:ascii="Palatino Linotype" w:hAnsi="Palatino Linotype" w:cs="Tahoma"/>
          <w:color w:val="000000" w:themeColor="text1"/>
          <w:sz w:val="22"/>
          <w:szCs w:val="22"/>
        </w:rPr>
        <w:t>expedido en favor del Jardín de Eventos “La Cima” una licencia de funcionamiento o permiso provisional para su operatividad</w:t>
      </w:r>
      <w:r w:rsidRPr="00BB6DE1">
        <w:rPr>
          <w:rFonts w:ascii="Palatino Linotype" w:hAnsi="Palatino Linotype" w:cs="Tahoma"/>
          <w:color w:val="000000" w:themeColor="text1"/>
          <w:sz w:val="22"/>
          <w:szCs w:val="22"/>
        </w:rPr>
        <w:t xml:space="preserve">; </w:t>
      </w:r>
      <w:r w:rsidRPr="00BB6DE1">
        <w:rPr>
          <w:rFonts w:ascii="Palatino Linotype" w:hAnsi="Palatino Linotype" w:cs="Tahoma"/>
          <w:bCs/>
          <w:sz w:val="22"/>
          <w:szCs w:val="22"/>
        </w:rPr>
        <w:t xml:space="preserve">por lo cual, </w:t>
      </w:r>
      <w:r w:rsidRPr="004A5CC0">
        <w:rPr>
          <w:rFonts w:ascii="Palatino Linotype" w:hAnsi="Palatino Linotype" w:cs="Tahoma"/>
          <w:sz w:val="22"/>
          <w:szCs w:val="22"/>
        </w:rPr>
        <w:t>se considera que el Sujeto Obligado, señaló las razones por las cuales no contaba con lo requerido y cumplió con el segundo párrafo</w:t>
      </w:r>
      <w:r w:rsidR="004A5CC0">
        <w:rPr>
          <w:rFonts w:ascii="Palatino Linotype" w:hAnsi="Palatino Linotype" w:cs="Tahoma"/>
          <w:sz w:val="22"/>
          <w:szCs w:val="22"/>
        </w:rPr>
        <w:t>,</w:t>
      </w:r>
      <w:r w:rsidRPr="004A5CC0">
        <w:rPr>
          <w:rFonts w:ascii="Palatino Linotype" w:hAnsi="Palatino Linotype" w:cs="Tahoma"/>
          <w:sz w:val="22"/>
          <w:szCs w:val="22"/>
        </w:rPr>
        <w:t xml:space="preserve"> del artículo 19 de la Ley de Transparencia y Acceso a la Información Pública del Estado de México y Municipios</w:t>
      </w:r>
      <w:r w:rsidR="004A5CC0">
        <w:rPr>
          <w:rFonts w:ascii="Palatino Linotype" w:hAnsi="Palatino Linotype" w:cs="Tahoma"/>
          <w:sz w:val="22"/>
          <w:szCs w:val="22"/>
        </w:rPr>
        <w:t>, por lo que,</w:t>
      </w:r>
      <w:r w:rsidRPr="00BB6DE1">
        <w:rPr>
          <w:rFonts w:ascii="Palatino Linotype" w:hAnsi="Palatino Linotype" w:cs="Tahoma"/>
          <w:bCs/>
          <w:sz w:val="22"/>
          <w:szCs w:val="22"/>
        </w:rPr>
        <w:t xml:space="preserve"> </w:t>
      </w:r>
      <w:r w:rsidRPr="00BB6DE1">
        <w:rPr>
          <w:rFonts w:ascii="Palatino Linotype" w:hAnsi="Palatino Linotype" w:cs="Tahoma"/>
          <w:b/>
          <w:bCs/>
          <w:sz w:val="22"/>
          <w:szCs w:val="22"/>
        </w:rPr>
        <w:t>se considera que la impugnación que se dirime ha quedado sin materia.</w:t>
      </w:r>
    </w:p>
    <w:p w14:paraId="47443B00" w14:textId="77777777" w:rsidR="004A5CC0" w:rsidRDefault="004A5CC0" w:rsidP="00274839">
      <w:pPr>
        <w:spacing w:line="360" w:lineRule="auto"/>
        <w:jc w:val="both"/>
        <w:rPr>
          <w:rFonts w:ascii="Palatino Linotype" w:hAnsi="Palatino Linotype" w:cs="Tahoma"/>
          <w:b/>
          <w:sz w:val="22"/>
          <w:szCs w:val="22"/>
          <w:lang w:val="es-ES"/>
        </w:rPr>
      </w:pPr>
    </w:p>
    <w:p w14:paraId="027462F8" w14:textId="515BBBE6" w:rsidR="00C61EE1" w:rsidRPr="004962D3" w:rsidRDefault="00C61EE1" w:rsidP="00274839">
      <w:pPr>
        <w:spacing w:line="360" w:lineRule="auto"/>
        <w:jc w:val="both"/>
        <w:rPr>
          <w:rFonts w:ascii="Palatino Linotype" w:hAnsi="Palatino Linotype"/>
          <w:color w:val="000000" w:themeColor="text1"/>
          <w:sz w:val="22"/>
          <w:szCs w:val="22"/>
          <w:lang w:val="es-ES"/>
        </w:rPr>
      </w:pPr>
      <w:r w:rsidRPr="004962D3">
        <w:rPr>
          <w:rFonts w:ascii="Palatino Linotype" w:hAnsi="Palatino Linotype" w:cs="Tahoma"/>
          <w:b/>
          <w:sz w:val="22"/>
          <w:szCs w:val="22"/>
          <w:lang w:val="es-ES"/>
        </w:rPr>
        <w:t xml:space="preserve">CUARTO. Decisión. </w:t>
      </w:r>
    </w:p>
    <w:p w14:paraId="46056FED" w14:textId="77777777" w:rsidR="00C61EE1" w:rsidRPr="004962D3" w:rsidRDefault="00C61EE1" w:rsidP="00274839">
      <w:pPr>
        <w:spacing w:line="360" w:lineRule="auto"/>
        <w:jc w:val="both"/>
        <w:rPr>
          <w:rFonts w:ascii="Palatino Linotype" w:hAnsi="Palatino Linotype" w:cs="Tahoma"/>
          <w:b/>
          <w:sz w:val="22"/>
          <w:szCs w:val="22"/>
          <w:lang w:val="es-ES"/>
        </w:rPr>
      </w:pPr>
    </w:p>
    <w:p w14:paraId="59A3BAE7" w14:textId="77777777" w:rsidR="00C61EE1" w:rsidRPr="004962D3" w:rsidRDefault="00C61EE1" w:rsidP="004A5CC0">
      <w:pPr>
        <w:spacing w:line="360" w:lineRule="auto"/>
        <w:jc w:val="both"/>
        <w:rPr>
          <w:rFonts w:ascii="Palatino Linotype" w:hAnsi="Palatino Linotype" w:cs="Tahoma"/>
          <w:sz w:val="22"/>
          <w:szCs w:val="22"/>
        </w:rPr>
      </w:pPr>
      <w:r w:rsidRPr="004962D3">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w:t>
      </w:r>
      <w:r w:rsidRPr="004962D3">
        <w:rPr>
          <w:rFonts w:ascii="Palatino Linotype" w:hAnsi="Palatino Linotype" w:cs="Tahoma"/>
          <w:sz w:val="22"/>
          <w:szCs w:val="22"/>
        </w:rPr>
        <w:lastRenderedPageBreak/>
        <w:t xml:space="preserve">procedente </w:t>
      </w:r>
      <w:r w:rsidRPr="004962D3">
        <w:rPr>
          <w:rFonts w:ascii="Palatino Linotype" w:hAnsi="Palatino Linotype" w:cs="Tahoma"/>
          <w:b/>
          <w:sz w:val="22"/>
          <w:szCs w:val="22"/>
        </w:rPr>
        <w:t xml:space="preserve">SOBRESEER </w:t>
      </w:r>
      <w:r w:rsidRPr="004962D3">
        <w:rPr>
          <w:rFonts w:ascii="Palatino Linotype" w:hAnsi="Palatino Linotype" w:cs="Tahoma"/>
          <w:sz w:val="22"/>
          <w:szCs w:val="22"/>
        </w:rPr>
        <w:t>el Recurso de Revisión, en virtud de que se actualiza la hipótesis normativa prevista en la fracción III, del artículo 192, del citado ordenamiento legal.</w:t>
      </w:r>
    </w:p>
    <w:p w14:paraId="79461EA9" w14:textId="77777777" w:rsidR="00C61EE1" w:rsidRPr="004962D3" w:rsidRDefault="00C61EE1" w:rsidP="00274839">
      <w:pPr>
        <w:spacing w:line="360" w:lineRule="auto"/>
        <w:jc w:val="both"/>
        <w:rPr>
          <w:rFonts w:ascii="Palatino Linotype" w:hAnsi="Palatino Linotype" w:cs="Tahoma"/>
          <w:sz w:val="22"/>
          <w:szCs w:val="22"/>
          <w:lang w:val="es-ES"/>
        </w:rPr>
      </w:pPr>
    </w:p>
    <w:p w14:paraId="12132512" w14:textId="77777777" w:rsidR="00C61EE1" w:rsidRDefault="00C61EE1" w:rsidP="00274839">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4962D3">
        <w:rPr>
          <w:rFonts w:ascii="Palatino Linotype" w:eastAsia="Calibri" w:hAnsi="Palatino Linotype" w:cs="Tahoma"/>
          <w:b/>
          <w:bCs/>
          <w:iCs/>
          <w:sz w:val="22"/>
          <w:szCs w:val="22"/>
          <w:lang w:val="es-ES" w:eastAsia="es-ES_tradnl"/>
        </w:rPr>
        <w:t>Términos de la Resolución para conocimiento del Particular.</w:t>
      </w:r>
    </w:p>
    <w:p w14:paraId="4BAA85C8" w14:textId="77777777" w:rsidR="0094535A" w:rsidRPr="004962D3" w:rsidRDefault="0094535A" w:rsidP="00274839">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p>
    <w:p w14:paraId="60F8B0B4" w14:textId="2F52A515" w:rsidR="00C61EE1" w:rsidRPr="004962D3" w:rsidRDefault="00C61EE1" w:rsidP="00274839">
      <w:pPr>
        <w:spacing w:line="360" w:lineRule="auto"/>
        <w:jc w:val="both"/>
        <w:rPr>
          <w:rFonts w:ascii="Palatino Linotype" w:eastAsia="Calibri" w:hAnsi="Palatino Linotype" w:cs="Tahoma"/>
          <w:bCs/>
          <w:iCs/>
          <w:sz w:val="22"/>
          <w:szCs w:val="22"/>
          <w:lang w:eastAsia="en-US"/>
        </w:rPr>
      </w:pPr>
      <w:r w:rsidRPr="004962D3">
        <w:rPr>
          <w:rFonts w:ascii="Palatino Linotype" w:hAnsi="Palatino Linotype" w:cs="Tahoma"/>
          <w:sz w:val="22"/>
          <w:szCs w:val="22"/>
          <w:lang w:val="es-ES"/>
        </w:rPr>
        <w:t xml:space="preserve">Se le hace del conocimiento al Particular, que si bien, en el presente caso se le daba la razón, lo cierto es que, durante la sustanciación del Medio de Impugnación, el Sujeto Obligado </w:t>
      </w:r>
      <w:r w:rsidR="0094535A">
        <w:rPr>
          <w:rFonts w:ascii="Palatino Linotype" w:hAnsi="Palatino Linotype" w:cs="Tahoma"/>
          <w:sz w:val="22"/>
          <w:szCs w:val="22"/>
          <w:lang w:val="es-ES"/>
        </w:rPr>
        <w:t>precis</w:t>
      </w:r>
      <w:r w:rsidR="00684967">
        <w:rPr>
          <w:rFonts w:ascii="Palatino Linotype" w:hAnsi="Palatino Linotype" w:cs="Tahoma"/>
          <w:sz w:val="22"/>
          <w:szCs w:val="22"/>
          <w:lang w:val="es-ES"/>
        </w:rPr>
        <w:t>ó las razones por las cuales no cuenta con la información solicitada;</w:t>
      </w:r>
      <w:r w:rsidR="004649F5" w:rsidRPr="004962D3">
        <w:rPr>
          <w:rFonts w:ascii="Palatino Linotype" w:hAnsi="Palatino Linotype" w:cs="Tahoma"/>
          <w:sz w:val="22"/>
          <w:szCs w:val="22"/>
          <w:lang w:val="es-ES"/>
        </w:rPr>
        <w:t xml:space="preserve"> f</w:t>
      </w:r>
      <w:r w:rsidR="00684967" w:rsidRPr="004962D3">
        <w:rPr>
          <w:rFonts w:ascii="Palatino Linotype" w:eastAsia="Calibri" w:hAnsi="Palatino Linotype" w:cs="Tahoma"/>
          <w:bCs/>
          <w:iCs/>
          <w:sz w:val="22"/>
          <w:szCs w:val="22"/>
          <w:lang w:eastAsia="en-US"/>
        </w:rPr>
        <w:t>inalmente</w:t>
      </w:r>
      <w:r w:rsidRPr="004962D3">
        <w:rPr>
          <w:rFonts w:ascii="Palatino Linotype" w:eastAsia="Calibri" w:hAnsi="Palatino Linotype" w:cs="Tahoma"/>
          <w:bCs/>
          <w:iCs/>
          <w:sz w:val="22"/>
          <w:szCs w:val="22"/>
          <w:lang w:eastAsia="en-US"/>
        </w:rPr>
        <w:t>, labor del Instituto, es apoyar a la población a acceder a la información pública y garantizar la protección de sus datos personales.</w:t>
      </w:r>
    </w:p>
    <w:p w14:paraId="4E2E94FF" w14:textId="77777777" w:rsidR="00A017A3" w:rsidRPr="004962D3" w:rsidRDefault="00A017A3" w:rsidP="00274839">
      <w:pPr>
        <w:spacing w:line="360" w:lineRule="auto"/>
        <w:jc w:val="both"/>
        <w:rPr>
          <w:rFonts w:ascii="Palatino Linotype" w:eastAsia="Calibri" w:hAnsi="Palatino Linotype" w:cs="Tahoma"/>
          <w:bCs/>
          <w:sz w:val="22"/>
          <w:szCs w:val="22"/>
          <w:lang w:eastAsia="en-US"/>
        </w:rPr>
      </w:pPr>
    </w:p>
    <w:p w14:paraId="732D90C5" w14:textId="2035E212" w:rsidR="00C61EE1" w:rsidRPr="004962D3" w:rsidRDefault="00C61EE1" w:rsidP="00274839">
      <w:pPr>
        <w:spacing w:line="360" w:lineRule="auto"/>
        <w:jc w:val="both"/>
        <w:rPr>
          <w:rFonts w:ascii="Palatino Linotype" w:eastAsia="Calibri" w:hAnsi="Palatino Linotype" w:cs="Tahoma"/>
          <w:bCs/>
          <w:sz w:val="22"/>
          <w:szCs w:val="22"/>
          <w:lang w:eastAsia="en-US"/>
        </w:rPr>
      </w:pPr>
      <w:r w:rsidRPr="004962D3">
        <w:rPr>
          <w:rFonts w:ascii="Palatino Linotype" w:eastAsia="Calibri" w:hAnsi="Palatino Linotype" w:cs="Tahoma"/>
          <w:bCs/>
          <w:sz w:val="22"/>
          <w:szCs w:val="22"/>
          <w:lang w:eastAsia="en-US"/>
        </w:rPr>
        <w:t>Por lo expuesto y fundado, este Pleno:</w:t>
      </w:r>
    </w:p>
    <w:p w14:paraId="3617C92F" w14:textId="77777777" w:rsidR="00C61EE1" w:rsidRPr="004962D3" w:rsidRDefault="00C61EE1" w:rsidP="00274839">
      <w:pPr>
        <w:spacing w:line="360" w:lineRule="auto"/>
        <w:ind w:right="-91"/>
        <w:jc w:val="center"/>
        <w:rPr>
          <w:rFonts w:ascii="Palatino Linotype" w:eastAsia="Calibri" w:hAnsi="Palatino Linotype" w:cs="Tahoma"/>
          <w:b/>
          <w:bCs/>
          <w:sz w:val="22"/>
          <w:szCs w:val="22"/>
          <w:lang w:eastAsia="en-US"/>
        </w:rPr>
      </w:pPr>
    </w:p>
    <w:p w14:paraId="498DCE0A" w14:textId="77777777" w:rsidR="00C61EE1" w:rsidRPr="004962D3" w:rsidRDefault="00C61EE1" w:rsidP="00274839">
      <w:pPr>
        <w:spacing w:line="360" w:lineRule="auto"/>
        <w:ind w:right="-91"/>
        <w:jc w:val="center"/>
        <w:rPr>
          <w:rFonts w:ascii="Palatino Linotype" w:eastAsia="Calibri" w:hAnsi="Palatino Linotype" w:cs="Tahoma"/>
          <w:b/>
          <w:bCs/>
          <w:sz w:val="22"/>
          <w:szCs w:val="22"/>
          <w:lang w:eastAsia="en-US"/>
        </w:rPr>
      </w:pPr>
      <w:r w:rsidRPr="004962D3">
        <w:rPr>
          <w:rFonts w:ascii="Palatino Linotype" w:eastAsia="Calibri" w:hAnsi="Palatino Linotype" w:cs="Tahoma"/>
          <w:b/>
          <w:bCs/>
          <w:sz w:val="22"/>
          <w:szCs w:val="22"/>
          <w:lang w:eastAsia="en-US"/>
        </w:rPr>
        <w:t>RESUELVE:</w:t>
      </w:r>
    </w:p>
    <w:p w14:paraId="602637CA" w14:textId="77777777" w:rsidR="00C61EE1" w:rsidRPr="004962D3" w:rsidRDefault="00C61EE1" w:rsidP="00274839">
      <w:pPr>
        <w:spacing w:line="360" w:lineRule="auto"/>
        <w:jc w:val="both"/>
        <w:rPr>
          <w:rFonts w:ascii="Palatino Linotype" w:hAnsi="Palatino Linotype" w:cs="Arial"/>
          <w:b/>
          <w:bCs/>
          <w:color w:val="000000"/>
          <w:sz w:val="22"/>
          <w:szCs w:val="22"/>
          <w:lang w:val="es-ES"/>
        </w:rPr>
      </w:pPr>
    </w:p>
    <w:p w14:paraId="35371846" w14:textId="2C6822B2" w:rsidR="00C61EE1" w:rsidRPr="004962D3" w:rsidRDefault="00C61EE1" w:rsidP="00274839">
      <w:pPr>
        <w:spacing w:line="360" w:lineRule="auto"/>
        <w:jc w:val="both"/>
        <w:rPr>
          <w:rFonts w:ascii="Palatino Linotype" w:hAnsi="Palatino Linotype" w:cs="Tahoma"/>
          <w:b/>
          <w:bCs/>
          <w:iCs/>
          <w:sz w:val="22"/>
          <w:szCs w:val="24"/>
          <w:lang w:val="es-ES_tradnl"/>
        </w:rPr>
      </w:pPr>
      <w:r w:rsidRPr="004962D3">
        <w:rPr>
          <w:rFonts w:ascii="Palatino Linotype" w:hAnsi="Palatino Linotype" w:cs="Arial"/>
          <w:b/>
          <w:bCs/>
          <w:color w:val="000000"/>
          <w:sz w:val="22"/>
          <w:szCs w:val="22"/>
          <w:lang w:val="es-ES"/>
        </w:rPr>
        <w:t xml:space="preserve">PRIMERO. </w:t>
      </w:r>
      <w:r w:rsidR="009B0B09" w:rsidRPr="004962D3">
        <w:rPr>
          <w:rFonts w:ascii="Palatino Linotype" w:hAnsi="Palatino Linotype" w:cs="Arial"/>
          <w:bCs/>
          <w:color w:val="000000"/>
          <w:sz w:val="22"/>
          <w:szCs w:val="22"/>
          <w:lang w:val="es-ES"/>
        </w:rPr>
        <w:t xml:space="preserve">Se </w:t>
      </w:r>
      <w:r w:rsidR="009B0B09" w:rsidRPr="004962D3">
        <w:rPr>
          <w:rFonts w:ascii="Palatino Linotype" w:hAnsi="Palatino Linotype" w:cs="Arial"/>
          <w:b/>
          <w:bCs/>
          <w:color w:val="000000"/>
          <w:sz w:val="22"/>
          <w:szCs w:val="22"/>
          <w:lang w:val="es-ES"/>
        </w:rPr>
        <w:t>SOBRESEE</w:t>
      </w:r>
      <w:r w:rsidR="009B0B09" w:rsidRPr="004962D3">
        <w:rPr>
          <w:rFonts w:ascii="Palatino Linotype" w:hAnsi="Palatino Linotype" w:cs="Arial"/>
          <w:bCs/>
          <w:color w:val="000000"/>
          <w:sz w:val="22"/>
          <w:szCs w:val="22"/>
          <w:lang w:val="es-ES"/>
        </w:rPr>
        <w:t xml:space="preserve"> el Recurso de Revisión número </w:t>
      </w:r>
      <w:r w:rsidR="004A5CC0" w:rsidRPr="00E12E66">
        <w:rPr>
          <w:rFonts w:ascii="Palatino Linotype" w:eastAsia="Calibri" w:hAnsi="Palatino Linotype" w:cs="Tahoma"/>
          <w:bCs/>
          <w:sz w:val="22"/>
          <w:szCs w:val="22"/>
          <w:lang w:eastAsia="en-US"/>
        </w:rPr>
        <w:t>01741/INFOEM/IP/RR/2023</w:t>
      </w:r>
      <w:r w:rsidR="009B0B09" w:rsidRPr="004962D3">
        <w:rPr>
          <w:rFonts w:ascii="Palatino Linotype" w:hAnsi="Palatino Linotype" w:cs="Arial"/>
          <w:bCs/>
          <w:color w:val="000000"/>
          <w:sz w:val="22"/>
          <w:szCs w:val="22"/>
          <w:lang w:val="es-ES"/>
        </w:rPr>
        <w:t xml:space="preserve">, </w:t>
      </w:r>
      <w:r w:rsidR="009B0B09" w:rsidRPr="004962D3">
        <w:rPr>
          <w:rFonts w:ascii="Palatino Linotype" w:hAnsi="Palatino Linotype" w:cs="Arial"/>
          <w:b/>
          <w:bCs/>
          <w:color w:val="000000"/>
          <w:sz w:val="22"/>
          <w:szCs w:val="22"/>
          <w:lang w:val="es-ES"/>
        </w:rPr>
        <w:t xml:space="preserve">en </w:t>
      </w:r>
      <w:r w:rsidR="009B0B09" w:rsidRPr="004A5CC0">
        <w:rPr>
          <w:rFonts w:ascii="Palatino Linotype" w:hAnsi="Palatino Linotype" w:cs="Arial"/>
          <w:color w:val="000000"/>
          <w:sz w:val="22"/>
          <w:szCs w:val="22"/>
          <w:lang w:val="es-ES"/>
        </w:rPr>
        <w:t>términos del artículo 192, fracción III, de la Ley de Transparencia y Acceso a la Información Pública del Estado de México y Municipios,</w:t>
      </w:r>
      <w:r w:rsidR="009B0B09" w:rsidRPr="004962D3">
        <w:rPr>
          <w:rFonts w:ascii="Palatino Linotype" w:hAnsi="Palatino Linotype" w:cs="Arial"/>
          <w:bCs/>
          <w:color w:val="000000"/>
          <w:sz w:val="22"/>
          <w:szCs w:val="22"/>
          <w:lang w:val="es-ES"/>
        </w:rPr>
        <w:t xml:space="preserve"> porque al modificar la respuesta de la </w:t>
      </w:r>
      <w:r w:rsidR="004A5CC0" w:rsidRPr="004962D3">
        <w:rPr>
          <w:rFonts w:ascii="Palatino Linotype" w:hAnsi="Palatino Linotype" w:cs="Arial"/>
          <w:bCs/>
          <w:color w:val="000000"/>
          <w:sz w:val="22"/>
          <w:szCs w:val="22"/>
          <w:lang w:val="es-ES"/>
        </w:rPr>
        <w:t>solicitud de</w:t>
      </w:r>
      <w:r w:rsidR="009B0B09" w:rsidRPr="004962D3">
        <w:rPr>
          <w:rFonts w:ascii="Palatino Linotype" w:hAnsi="Palatino Linotype" w:cs="Arial"/>
          <w:bCs/>
          <w:color w:val="000000"/>
          <w:sz w:val="22"/>
          <w:szCs w:val="22"/>
          <w:lang w:val="es-ES"/>
        </w:rPr>
        <w:t xml:space="preserve"> acceso a la información con número de folio </w:t>
      </w:r>
      <w:r w:rsidR="00684967" w:rsidRPr="00684967">
        <w:rPr>
          <w:rFonts w:ascii="Palatino Linotype" w:hAnsi="Palatino Linotype" w:cs="Arial"/>
          <w:bCs/>
          <w:color w:val="000000"/>
          <w:sz w:val="22"/>
          <w:szCs w:val="22"/>
        </w:rPr>
        <w:t>00095/ATIZARA/IP/2023</w:t>
      </w:r>
      <w:r w:rsidR="009B0B09" w:rsidRPr="004962D3">
        <w:rPr>
          <w:rFonts w:ascii="Palatino Linotype" w:hAnsi="Palatino Linotype" w:cs="Arial"/>
          <w:bCs/>
          <w:color w:val="000000"/>
          <w:sz w:val="22"/>
          <w:szCs w:val="22"/>
          <w:lang w:val="es-ES"/>
        </w:rPr>
        <w:t>, el Medio de Impugnación quedó sin materia, de conformidad con los Considerandos TERCERO y CUARTO de la presente Resolución.</w:t>
      </w:r>
    </w:p>
    <w:p w14:paraId="78D9E35C" w14:textId="77777777" w:rsidR="00A017A3" w:rsidRPr="004962D3" w:rsidRDefault="00A017A3" w:rsidP="00274839">
      <w:pPr>
        <w:spacing w:line="360" w:lineRule="auto"/>
        <w:jc w:val="both"/>
        <w:rPr>
          <w:rFonts w:ascii="Palatino Linotype" w:hAnsi="Palatino Linotype" w:cs="Arial"/>
          <w:b/>
          <w:bCs/>
          <w:color w:val="000000"/>
          <w:sz w:val="22"/>
          <w:szCs w:val="22"/>
          <w:lang w:val="es-ES"/>
        </w:rPr>
      </w:pPr>
    </w:p>
    <w:p w14:paraId="46D47778" w14:textId="586A9B56" w:rsidR="00C61EE1" w:rsidRPr="004962D3" w:rsidRDefault="00C61EE1" w:rsidP="00274839">
      <w:pPr>
        <w:spacing w:line="360" w:lineRule="auto"/>
        <w:jc w:val="both"/>
        <w:rPr>
          <w:rFonts w:ascii="Palatino Linotype" w:hAnsi="Palatino Linotype" w:cs="Arial"/>
          <w:bCs/>
          <w:color w:val="000000"/>
          <w:sz w:val="22"/>
          <w:szCs w:val="22"/>
          <w:lang w:val="es-ES"/>
        </w:rPr>
      </w:pPr>
      <w:r w:rsidRPr="004962D3">
        <w:rPr>
          <w:rFonts w:ascii="Palatino Linotype" w:hAnsi="Palatino Linotype" w:cs="Arial"/>
          <w:b/>
          <w:bCs/>
          <w:color w:val="000000"/>
          <w:sz w:val="22"/>
          <w:szCs w:val="22"/>
          <w:lang w:val="es-ES"/>
        </w:rPr>
        <w:t>SEGUNDO.</w:t>
      </w:r>
      <w:r w:rsidRPr="004962D3">
        <w:rPr>
          <w:rFonts w:ascii="Palatino Linotype" w:hAnsi="Palatino Linotype" w:cs="Arial"/>
          <w:bCs/>
          <w:color w:val="000000"/>
          <w:sz w:val="22"/>
          <w:szCs w:val="22"/>
          <w:lang w:val="es-ES"/>
        </w:rPr>
        <w:t xml:space="preserve"> </w:t>
      </w:r>
      <w:r w:rsidRPr="004962D3">
        <w:rPr>
          <w:rFonts w:ascii="Palatino Linotype" w:hAnsi="Palatino Linotype" w:cs="Arial"/>
          <w:b/>
          <w:bCs/>
          <w:color w:val="000000"/>
          <w:sz w:val="22"/>
          <w:szCs w:val="22"/>
          <w:lang w:val="es-ES"/>
        </w:rPr>
        <w:t xml:space="preserve">NOTIFÍQUESE </w:t>
      </w:r>
      <w:r w:rsidRPr="004962D3">
        <w:rPr>
          <w:rFonts w:ascii="Palatino Linotype" w:hAnsi="Palatino Linotype" w:cs="Arial"/>
          <w:bCs/>
          <w:color w:val="000000"/>
          <w:sz w:val="22"/>
          <w:szCs w:val="22"/>
          <w:lang w:val="es-ES"/>
        </w:rPr>
        <w:t>la presente Resolución</w:t>
      </w:r>
      <w:r w:rsidRPr="004962D3">
        <w:rPr>
          <w:rFonts w:ascii="Palatino Linotype" w:hAnsi="Palatino Linotype" w:cs="Arial"/>
          <w:b/>
          <w:bCs/>
          <w:color w:val="000000"/>
          <w:sz w:val="22"/>
          <w:szCs w:val="22"/>
          <w:lang w:val="es-ES"/>
        </w:rPr>
        <w:t xml:space="preserve"> </w:t>
      </w:r>
      <w:r w:rsidRPr="004962D3">
        <w:rPr>
          <w:rFonts w:ascii="Palatino Linotype" w:hAnsi="Palatino Linotype" w:cs="Arial"/>
          <w:bCs/>
          <w:color w:val="000000"/>
          <w:sz w:val="22"/>
          <w:szCs w:val="22"/>
          <w:lang w:val="es-ES"/>
        </w:rPr>
        <w:t xml:space="preserve">al Titular de la Unidad de Transparencia del </w:t>
      </w:r>
      <w:r w:rsidR="00684967" w:rsidRPr="00684967">
        <w:rPr>
          <w:rFonts w:ascii="Palatino Linotype" w:hAnsi="Palatino Linotype" w:cs="Arial"/>
          <w:bCs/>
          <w:color w:val="000000"/>
          <w:sz w:val="22"/>
          <w:szCs w:val="22"/>
          <w:lang w:val="es-ES"/>
        </w:rPr>
        <w:t>Ayuntamiento de Atizapán de Zaragoza</w:t>
      </w:r>
      <w:r w:rsidRPr="004962D3">
        <w:rPr>
          <w:rFonts w:ascii="Palatino Linotype" w:hAnsi="Palatino Linotype" w:cs="Arial"/>
          <w:bCs/>
          <w:color w:val="000000"/>
          <w:sz w:val="22"/>
          <w:szCs w:val="22"/>
          <w:lang w:val="es-ES"/>
        </w:rPr>
        <w:t>.</w:t>
      </w:r>
    </w:p>
    <w:p w14:paraId="5FF82171" w14:textId="77777777" w:rsidR="00C61EE1" w:rsidRPr="004962D3" w:rsidRDefault="00C61EE1" w:rsidP="00274839">
      <w:pPr>
        <w:spacing w:line="360" w:lineRule="auto"/>
        <w:jc w:val="both"/>
        <w:rPr>
          <w:rFonts w:ascii="Palatino Linotype" w:hAnsi="Palatino Linotype" w:cs="Arial"/>
          <w:bCs/>
          <w:color w:val="000000"/>
          <w:sz w:val="22"/>
          <w:szCs w:val="22"/>
          <w:lang w:val="es-ES"/>
        </w:rPr>
      </w:pPr>
    </w:p>
    <w:p w14:paraId="4D27C6A3" w14:textId="77777777" w:rsidR="00C61EE1" w:rsidRPr="004962D3" w:rsidRDefault="00C61EE1" w:rsidP="00274839">
      <w:pPr>
        <w:spacing w:line="360" w:lineRule="auto"/>
        <w:jc w:val="both"/>
        <w:rPr>
          <w:rFonts w:ascii="Palatino Linotype" w:hAnsi="Palatino Linotype" w:cs="Tahoma"/>
          <w:sz w:val="22"/>
          <w:szCs w:val="22"/>
        </w:rPr>
      </w:pPr>
      <w:r w:rsidRPr="004962D3">
        <w:rPr>
          <w:rFonts w:ascii="Palatino Linotype" w:hAnsi="Palatino Linotype" w:cs="Arial"/>
          <w:b/>
          <w:bCs/>
          <w:color w:val="000000"/>
          <w:sz w:val="22"/>
          <w:szCs w:val="22"/>
          <w:lang w:val="es-ES"/>
        </w:rPr>
        <w:t>TERCERO.</w:t>
      </w:r>
      <w:r w:rsidRPr="004962D3">
        <w:rPr>
          <w:rFonts w:ascii="Palatino Linotype" w:hAnsi="Palatino Linotype" w:cs="Arial"/>
          <w:bCs/>
          <w:color w:val="000000"/>
          <w:sz w:val="22"/>
          <w:szCs w:val="22"/>
          <w:lang w:val="es-ES"/>
        </w:rPr>
        <w:t xml:space="preserve"> </w:t>
      </w:r>
      <w:r w:rsidRPr="004962D3">
        <w:rPr>
          <w:rFonts w:ascii="Palatino Linotype" w:hAnsi="Palatino Linotype" w:cs="Tahoma"/>
          <w:b/>
          <w:sz w:val="22"/>
          <w:szCs w:val="22"/>
        </w:rPr>
        <w:t xml:space="preserve">NOTIFÍQUESE </w:t>
      </w:r>
      <w:r w:rsidRPr="004962D3">
        <w:rPr>
          <w:rFonts w:ascii="Palatino Linotype" w:hAnsi="Palatino Linotype" w:cs="Tahoma"/>
          <w:sz w:val="22"/>
          <w:szCs w:val="22"/>
        </w:rPr>
        <w:t xml:space="preserve">al Recurrente la presente Resolución, </w:t>
      </w:r>
      <w:r w:rsidRPr="004962D3">
        <w:rPr>
          <w:rFonts w:ascii="Palatino Linotype" w:hAnsi="Palatino Linotype" w:cs="Tahoma"/>
          <w:sz w:val="22"/>
        </w:rPr>
        <w:t>a través del Sistema de Acceso a la Información Mexiquense (SAIMEX),</w:t>
      </w:r>
      <w:r w:rsidRPr="004962D3">
        <w:rPr>
          <w:rFonts w:ascii="Palatino Linotype" w:hAnsi="Palatino Linotype" w:cs="Tahoma"/>
          <w:sz w:val="22"/>
          <w:szCs w:val="22"/>
        </w:rPr>
        <w:t xml:space="preserve"> asimismo, se hace de su conocimiento que </w:t>
      </w:r>
      <w:r w:rsidRPr="004962D3">
        <w:rPr>
          <w:rFonts w:ascii="Palatino Linotype" w:hAnsi="Palatino Linotype" w:cs="Tahoma"/>
          <w:sz w:val="22"/>
          <w:szCs w:val="22"/>
        </w:rPr>
        <w:lastRenderedPageBreak/>
        <w:t>de conformidad con lo establecido en el artículo 196 de la Ley de Transparencia y Acceso a la Información Pública del Estado de México y Municipios, podrá promover el Juicio de Amparo en los términos de las leyes aplicables.</w:t>
      </w:r>
    </w:p>
    <w:p w14:paraId="3AA7150C" w14:textId="36DF35BE" w:rsidR="00A017A3" w:rsidRPr="004962D3" w:rsidRDefault="00A017A3" w:rsidP="00274839">
      <w:pPr>
        <w:spacing w:line="360" w:lineRule="auto"/>
        <w:ind w:right="-93"/>
        <w:jc w:val="both"/>
        <w:rPr>
          <w:rFonts w:ascii="Palatino Linotype" w:hAnsi="Palatino Linotype" w:cs="Tahoma"/>
          <w:sz w:val="22"/>
          <w:szCs w:val="22"/>
        </w:rPr>
      </w:pPr>
    </w:p>
    <w:p w14:paraId="2F0463CC" w14:textId="2A5DC890" w:rsidR="0081726A" w:rsidRDefault="00C61EE1" w:rsidP="00274839">
      <w:pPr>
        <w:spacing w:line="360" w:lineRule="auto"/>
        <w:contextualSpacing/>
        <w:jc w:val="both"/>
        <w:rPr>
          <w:rFonts w:ascii="Palatino Linotype" w:hAnsi="Palatino Linotype" w:cs="Tahoma"/>
          <w:sz w:val="22"/>
          <w:szCs w:val="22"/>
        </w:rPr>
      </w:pPr>
      <w:r w:rsidRPr="004962D3">
        <w:rPr>
          <w:rFonts w:ascii="Palatino Linotype" w:hAnsi="Palatino Linotype" w:cs="Tahoma"/>
          <w:sz w:val="22"/>
          <w:szCs w:val="22"/>
        </w:rPr>
        <w:t xml:space="preserve">ASÍ LO RESUELVE, POR </w:t>
      </w:r>
      <w:r w:rsidRPr="004962D3">
        <w:rPr>
          <w:rFonts w:ascii="Palatino Linotype" w:eastAsia="Calibri" w:hAnsi="Palatino Linotype" w:cs="Tahoma"/>
          <w:b/>
          <w:bCs/>
          <w:sz w:val="22"/>
          <w:szCs w:val="22"/>
        </w:rPr>
        <w:t>UNANIMIDAD</w:t>
      </w:r>
      <w:r w:rsidRPr="004962D3">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4967">
        <w:rPr>
          <w:rFonts w:ascii="Palatino Linotype" w:hAnsi="Palatino Linotype" w:cs="Tahoma"/>
          <w:sz w:val="22"/>
          <w:szCs w:val="22"/>
        </w:rPr>
        <w:t>DÉCIMA SÉPTIMA</w:t>
      </w:r>
      <w:r w:rsidR="00E41C8C" w:rsidRPr="004962D3">
        <w:rPr>
          <w:rFonts w:ascii="Palatino Linotype" w:hAnsi="Palatino Linotype" w:cs="Tahoma"/>
          <w:sz w:val="22"/>
          <w:szCs w:val="22"/>
        </w:rPr>
        <w:t xml:space="preserve"> SESIÓN</w:t>
      </w:r>
      <w:r w:rsidRPr="004962D3">
        <w:rPr>
          <w:rFonts w:ascii="Palatino Linotype" w:hAnsi="Palatino Linotype" w:cs="Tahoma"/>
          <w:sz w:val="22"/>
          <w:szCs w:val="22"/>
        </w:rPr>
        <w:t xml:space="preserve"> ORDINARIA CELEBRADA EL </w:t>
      </w:r>
      <w:r w:rsidR="00684967">
        <w:rPr>
          <w:rFonts w:ascii="Palatino Linotype" w:hAnsi="Palatino Linotype" w:cs="Tahoma"/>
          <w:sz w:val="22"/>
          <w:szCs w:val="22"/>
        </w:rPr>
        <w:t>DIEZ</w:t>
      </w:r>
      <w:r w:rsidRPr="004962D3">
        <w:rPr>
          <w:rFonts w:ascii="Palatino Linotype" w:hAnsi="Palatino Linotype" w:cs="Tahoma"/>
          <w:sz w:val="22"/>
          <w:szCs w:val="22"/>
        </w:rPr>
        <w:t xml:space="preserve"> DE </w:t>
      </w:r>
      <w:r w:rsidR="00684967">
        <w:rPr>
          <w:rFonts w:ascii="Palatino Linotype" w:hAnsi="Palatino Linotype" w:cs="Tahoma"/>
          <w:sz w:val="22"/>
          <w:szCs w:val="22"/>
        </w:rPr>
        <w:t>MAYO DE DOS MIL VEINTITRÉS</w:t>
      </w:r>
      <w:r w:rsidRPr="004962D3">
        <w:rPr>
          <w:rFonts w:ascii="Palatino Linotype" w:hAnsi="Palatino Linotype" w:cs="Tahoma"/>
          <w:sz w:val="22"/>
          <w:szCs w:val="22"/>
        </w:rPr>
        <w:t>, ANTE EL SECRETARIO TÉCNICO DEL PLENO, ALEXIS TAPIA RAMÍREZ.</w:t>
      </w:r>
    </w:p>
    <w:p w14:paraId="6C2EE9AE" w14:textId="77777777" w:rsidR="0081726A" w:rsidRDefault="0081726A" w:rsidP="00274839">
      <w:pPr>
        <w:spacing w:line="259" w:lineRule="auto"/>
        <w:rPr>
          <w:rFonts w:ascii="Palatino Linotype" w:hAnsi="Palatino Linotype" w:cs="Tahoma"/>
          <w:sz w:val="22"/>
          <w:szCs w:val="22"/>
        </w:rPr>
      </w:pPr>
      <w:r>
        <w:rPr>
          <w:rFonts w:ascii="Palatino Linotype" w:hAnsi="Palatino Linotype" w:cs="Tahoma"/>
          <w:sz w:val="22"/>
          <w:szCs w:val="22"/>
        </w:rPr>
        <w:br w:type="page"/>
      </w:r>
    </w:p>
    <w:p w14:paraId="254B19D8" w14:textId="77777777" w:rsidR="00836192" w:rsidRPr="000B7ED7" w:rsidRDefault="00836192" w:rsidP="00274839">
      <w:pPr>
        <w:spacing w:line="360" w:lineRule="auto"/>
        <w:jc w:val="both"/>
        <w:rPr>
          <w:rFonts w:ascii="Palatino Linotype" w:hAnsi="Palatino Linotype" w:cs="Tahoma"/>
          <w:iCs/>
          <w:sz w:val="22"/>
          <w:szCs w:val="22"/>
        </w:rPr>
      </w:pPr>
    </w:p>
    <w:sectPr w:rsidR="00836192" w:rsidRPr="000B7ED7" w:rsidSect="0049511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EB39" w14:textId="77777777" w:rsidR="00310FB6" w:rsidRDefault="00310FB6" w:rsidP="0095634C">
      <w:r>
        <w:separator/>
      </w:r>
    </w:p>
  </w:endnote>
  <w:endnote w:type="continuationSeparator" w:id="0">
    <w:p w14:paraId="14487901" w14:textId="77777777" w:rsidR="00310FB6" w:rsidRDefault="00310FB6"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F8E97D8" w14:textId="77777777" w:rsidR="0063793F" w:rsidRDefault="0063793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63793F" w:rsidRDefault="006379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613C1FE" w14:textId="77777777" w:rsidR="0063793F" w:rsidRDefault="0063793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84967">
              <w:rPr>
                <w:rFonts w:ascii="Palatino Linotype" w:hAnsi="Palatino Linotype"/>
                <w:b/>
                <w:bCs/>
                <w:noProof/>
                <w:sz w:val="22"/>
                <w:szCs w:val="22"/>
              </w:rPr>
              <w:t>19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84967">
              <w:rPr>
                <w:rFonts w:ascii="Palatino Linotype" w:hAnsi="Palatino Linotype"/>
                <w:b/>
                <w:bCs/>
                <w:noProof/>
                <w:sz w:val="22"/>
                <w:szCs w:val="22"/>
              </w:rPr>
              <w:t>20</w:t>
            </w:r>
            <w:r w:rsidRPr="00AA25BA">
              <w:rPr>
                <w:rFonts w:ascii="Palatino Linotype" w:hAnsi="Palatino Linotype"/>
                <w:b/>
                <w:bCs/>
                <w:sz w:val="22"/>
                <w:szCs w:val="22"/>
              </w:rPr>
              <w:fldChar w:fldCharType="end"/>
            </w:r>
          </w:p>
        </w:sdtContent>
      </w:sdt>
    </w:sdtContent>
  </w:sdt>
  <w:p w14:paraId="2F0605D7" w14:textId="77777777" w:rsidR="0063793F" w:rsidRDefault="006379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76DDF1F7" w14:textId="77777777" w:rsidR="0063793F" w:rsidRPr="00AA25BA" w:rsidRDefault="0063793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8496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84967">
              <w:rPr>
                <w:rFonts w:ascii="Palatino Linotype" w:hAnsi="Palatino Linotype"/>
                <w:b/>
                <w:bCs/>
                <w:noProof/>
                <w:sz w:val="22"/>
                <w:szCs w:val="22"/>
              </w:rPr>
              <w:t>20</w:t>
            </w:r>
            <w:r w:rsidRPr="00AA25BA">
              <w:rPr>
                <w:rFonts w:ascii="Palatino Linotype" w:hAnsi="Palatino Linotype"/>
                <w:b/>
                <w:bCs/>
                <w:sz w:val="22"/>
                <w:szCs w:val="22"/>
              </w:rPr>
              <w:fldChar w:fldCharType="end"/>
            </w:r>
          </w:p>
        </w:sdtContent>
      </w:sdt>
    </w:sdtContent>
  </w:sdt>
  <w:p w14:paraId="3B988A6A" w14:textId="77777777" w:rsidR="0063793F" w:rsidRDefault="00637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97A2" w14:textId="77777777" w:rsidR="00310FB6" w:rsidRDefault="00310FB6" w:rsidP="0095634C">
      <w:r>
        <w:separator/>
      </w:r>
    </w:p>
  </w:footnote>
  <w:footnote w:type="continuationSeparator" w:id="0">
    <w:p w14:paraId="11510287" w14:textId="77777777" w:rsidR="00310FB6" w:rsidRDefault="00310FB6"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63793F" w14:paraId="79D54291" w14:textId="77777777" w:rsidTr="00495118">
      <w:trPr>
        <w:trHeight w:val="1435"/>
      </w:trPr>
      <w:tc>
        <w:tcPr>
          <w:tcW w:w="2972" w:type="dxa"/>
        </w:tcPr>
        <w:p w14:paraId="09131A3E" w14:textId="77777777" w:rsidR="0063793F" w:rsidRDefault="0063793F"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63793F" w14:paraId="3B03FB1C" w14:textId="77777777" w:rsidTr="00495118">
            <w:trPr>
              <w:trHeight w:val="144"/>
            </w:trPr>
            <w:tc>
              <w:tcPr>
                <w:tcW w:w="2447" w:type="dxa"/>
                <w:hideMark/>
              </w:tcPr>
              <w:p w14:paraId="3CE26B04" w14:textId="77777777" w:rsidR="0063793F" w:rsidRPr="008A245E" w:rsidRDefault="0063793F"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63793F" w:rsidRPr="008A245E" w:rsidRDefault="0063793F" w:rsidP="00495118">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63793F" w14:paraId="15071BA1" w14:textId="77777777" w:rsidTr="00495118">
            <w:trPr>
              <w:trHeight w:val="283"/>
            </w:trPr>
            <w:tc>
              <w:tcPr>
                <w:tcW w:w="2447" w:type="dxa"/>
                <w:hideMark/>
              </w:tcPr>
              <w:p w14:paraId="22C5262F" w14:textId="77777777" w:rsidR="0063793F" w:rsidRPr="008A245E" w:rsidRDefault="0063793F"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63793F" w:rsidRPr="008A245E" w:rsidRDefault="0063793F" w:rsidP="00495118">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63793F" w14:paraId="4E4D191A" w14:textId="77777777" w:rsidTr="00495118">
            <w:trPr>
              <w:trHeight w:val="283"/>
            </w:trPr>
            <w:tc>
              <w:tcPr>
                <w:tcW w:w="2447" w:type="dxa"/>
                <w:hideMark/>
              </w:tcPr>
              <w:p w14:paraId="4CBBA24A" w14:textId="77777777" w:rsidR="0063793F" w:rsidRPr="008A245E" w:rsidRDefault="0063793F"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63793F" w:rsidRPr="008A245E" w:rsidRDefault="0063793F" w:rsidP="00495118">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63793F" w:rsidRPr="008A245E" w:rsidRDefault="0063793F" w:rsidP="00495118">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63793F" w:rsidRDefault="0063793F" w:rsidP="00495118">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63793F" w:rsidRDefault="0063793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8" w:type="dxa"/>
      <w:tblLayout w:type="fixed"/>
      <w:tblLook w:val="04A0" w:firstRow="1" w:lastRow="0" w:firstColumn="1" w:lastColumn="0" w:noHBand="0" w:noVBand="1"/>
    </w:tblPr>
    <w:tblGrid>
      <w:gridCol w:w="1985"/>
      <w:gridCol w:w="6733"/>
    </w:tblGrid>
    <w:tr w:rsidR="0063793F" w14:paraId="6E062579" w14:textId="77777777" w:rsidTr="004B52AC">
      <w:trPr>
        <w:trHeight w:val="1435"/>
      </w:trPr>
      <w:tc>
        <w:tcPr>
          <w:tcW w:w="1985" w:type="dxa"/>
        </w:tcPr>
        <w:p w14:paraId="0B7A3F48" w14:textId="64A3DF7F" w:rsidR="0063793F" w:rsidRDefault="0063793F" w:rsidP="00495118">
          <w:pPr>
            <w:tabs>
              <w:tab w:val="right" w:pos="4273"/>
            </w:tabs>
            <w:spacing w:line="256" w:lineRule="auto"/>
            <w:rPr>
              <w:rFonts w:ascii="Garamond" w:eastAsia="Calibri" w:hAnsi="Garamond"/>
              <w:sz w:val="22"/>
              <w:szCs w:val="22"/>
              <w:lang w:eastAsia="en-US"/>
            </w:rPr>
          </w:pPr>
        </w:p>
      </w:tc>
      <w:tc>
        <w:tcPr>
          <w:tcW w:w="6733" w:type="dxa"/>
          <w:hideMark/>
        </w:tcPr>
        <w:p w14:paraId="4A35EA01" w14:textId="77777777" w:rsidR="0063793F" w:rsidRPr="007D2BD0" w:rsidRDefault="0063793F">
          <w:pPr>
            <w:rPr>
              <w:sz w:val="28"/>
              <w:szCs w:val="28"/>
            </w:rPr>
          </w:pPr>
        </w:p>
        <w:tbl>
          <w:tblPr>
            <w:tblStyle w:val="Tablaconcuadrcula"/>
            <w:tblW w:w="5670" w:type="dxa"/>
            <w:tblInd w:w="1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25"/>
            <w:gridCol w:w="3345"/>
          </w:tblGrid>
          <w:tr w:rsidR="0063793F" w14:paraId="391D395B" w14:textId="77777777" w:rsidTr="00326F31">
            <w:trPr>
              <w:trHeight w:val="194"/>
            </w:trPr>
            <w:tc>
              <w:tcPr>
                <w:tcW w:w="2325" w:type="dxa"/>
                <w:hideMark/>
              </w:tcPr>
              <w:p w14:paraId="6BDA7469" w14:textId="77777777" w:rsidR="0063793F" w:rsidRPr="008A245E" w:rsidRDefault="0063793F" w:rsidP="00326F31">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345" w:type="dxa"/>
                <w:hideMark/>
              </w:tcPr>
              <w:p w14:paraId="36B0D662" w14:textId="4CCE6904" w:rsidR="0063793F" w:rsidRPr="008A245E" w:rsidRDefault="00E12E66" w:rsidP="00326F31">
                <w:pPr>
                  <w:tabs>
                    <w:tab w:val="right" w:pos="8838"/>
                  </w:tabs>
                  <w:ind w:left="-114" w:right="-105"/>
                  <w:jc w:val="both"/>
                  <w:rPr>
                    <w:rFonts w:ascii="Palatino Linotype" w:eastAsia="Calibri" w:hAnsi="Palatino Linotype" w:cs="Tahoma"/>
                    <w:bCs/>
                    <w:sz w:val="22"/>
                    <w:szCs w:val="22"/>
                    <w:lang w:eastAsia="en-US"/>
                  </w:rPr>
                </w:pPr>
                <w:r w:rsidRPr="00E12E66">
                  <w:rPr>
                    <w:rFonts w:ascii="Palatino Linotype" w:eastAsia="Calibri" w:hAnsi="Palatino Linotype" w:cs="Tahoma"/>
                    <w:bCs/>
                    <w:sz w:val="22"/>
                    <w:szCs w:val="22"/>
                    <w:lang w:val="es-MX" w:eastAsia="en-US"/>
                  </w:rPr>
                  <w:t>01741/INFOEM/IP/RR/2023</w:t>
                </w:r>
              </w:p>
            </w:tc>
          </w:tr>
          <w:tr w:rsidR="0063793F" w14:paraId="15A802B1" w14:textId="77777777" w:rsidTr="00326F31">
            <w:trPr>
              <w:trHeight w:val="383"/>
            </w:trPr>
            <w:tc>
              <w:tcPr>
                <w:tcW w:w="2325" w:type="dxa"/>
                <w:hideMark/>
              </w:tcPr>
              <w:p w14:paraId="312E240A" w14:textId="1DA7AB79" w:rsidR="0063793F" w:rsidRPr="008A245E" w:rsidRDefault="0063793F" w:rsidP="00326F31">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345" w:type="dxa"/>
                <w:hideMark/>
              </w:tcPr>
              <w:p w14:paraId="52294E27" w14:textId="78810063" w:rsidR="0063793F" w:rsidRPr="008A245E" w:rsidRDefault="00E12E66" w:rsidP="00326F31">
                <w:pPr>
                  <w:tabs>
                    <w:tab w:val="left" w:pos="2834"/>
                    <w:tab w:val="right" w:pos="8838"/>
                  </w:tabs>
                  <w:ind w:left="-114"/>
                  <w:jc w:val="both"/>
                  <w:rPr>
                    <w:rFonts w:ascii="Palatino Linotype" w:eastAsia="Calibri" w:hAnsi="Palatino Linotype" w:cs="Tahoma"/>
                    <w:b/>
                    <w:sz w:val="22"/>
                    <w:szCs w:val="22"/>
                    <w:lang w:eastAsia="en-US"/>
                  </w:rPr>
                </w:pPr>
                <w:r w:rsidRPr="00E12E66">
                  <w:rPr>
                    <w:rFonts w:ascii="Palatino Linotype" w:eastAsia="Calibri" w:hAnsi="Palatino Linotype" w:cs="Tahoma"/>
                    <w:sz w:val="22"/>
                    <w:szCs w:val="22"/>
                    <w:lang w:val="es-MX" w:eastAsia="en-US"/>
                  </w:rPr>
                  <w:t>Ayuntamiento de Atizapán de Zaragoza</w:t>
                </w:r>
              </w:p>
            </w:tc>
          </w:tr>
          <w:tr w:rsidR="0063793F" w14:paraId="445FEB22" w14:textId="77777777" w:rsidTr="00326F31">
            <w:trPr>
              <w:trHeight w:val="383"/>
            </w:trPr>
            <w:tc>
              <w:tcPr>
                <w:tcW w:w="2325" w:type="dxa"/>
                <w:hideMark/>
              </w:tcPr>
              <w:p w14:paraId="697BEF94" w14:textId="77777777" w:rsidR="0063793F" w:rsidRPr="008A245E" w:rsidRDefault="0063793F" w:rsidP="00326F31">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345" w:type="dxa"/>
              </w:tcPr>
              <w:p w14:paraId="5032B53E" w14:textId="3D883E2B" w:rsidR="0063793F" w:rsidRPr="007D2BD0" w:rsidRDefault="0063793F" w:rsidP="00326F31">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63793F" w:rsidRDefault="0063793F" w:rsidP="00495118">
          <w:pPr>
            <w:tabs>
              <w:tab w:val="right" w:pos="8838"/>
            </w:tabs>
            <w:spacing w:line="256" w:lineRule="auto"/>
            <w:ind w:left="-28"/>
            <w:jc w:val="both"/>
            <w:rPr>
              <w:rFonts w:ascii="Arial" w:eastAsia="Calibri" w:hAnsi="Arial" w:cs="Arial"/>
              <w:b/>
              <w:sz w:val="22"/>
              <w:szCs w:val="22"/>
              <w:lang w:eastAsia="en-US"/>
            </w:rPr>
          </w:pPr>
        </w:p>
      </w:tc>
    </w:tr>
  </w:tbl>
  <w:p w14:paraId="7CD87E07" w14:textId="7DC1E8DE" w:rsidR="0063793F" w:rsidRDefault="0063793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41EF1FA3">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1" w:type="dxa"/>
      <w:tblLayout w:type="fixed"/>
      <w:tblLook w:val="04A0" w:firstRow="1" w:lastRow="0" w:firstColumn="1" w:lastColumn="0" w:noHBand="0" w:noVBand="1"/>
    </w:tblPr>
    <w:tblGrid>
      <w:gridCol w:w="2268"/>
      <w:gridCol w:w="6733"/>
    </w:tblGrid>
    <w:tr w:rsidR="0063793F" w14:paraId="3DF2FA98" w14:textId="77777777" w:rsidTr="0057023C">
      <w:trPr>
        <w:trHeight w:val="1435"/>
      </w:trPr>
      <w:tc>
        <w:tcPr>
          <w:tcW w:w="2268" w:type="dxa"/>
        </w:tcPr>
        <w:p w14:paraId="41C68381" w14:textId="77777777" w:rsidR="0063793F" w:rsidRDefault="0063793F"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6315" w:type="dxa"/>
            <w:tblInd w:w="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19"/>
            <w:gridCol w:w="3405"/>
            <w:gridCol w:w="591"/>
          </w:tblGrid>
          <w:tr w:rsidR="0063793F" w:rsidRPr="0095634C" w14:paraId="37156598" w14:textId="77777777" w:rsidTr="00326F31">
            <w:trPr>
              <w:gridAfter w:val="1"/>
              <w:wAfter w:w="591" w:type="dxa"/>
              <w:trHeight w:val="132"/>
            </w:trPr>
            <w:tc>
              <w:tcPr>
                <w:tcW w:w="2319" w:type="dxa"/>
                <w:hideMark/>
              </w:tcPr>
              <w:p w14:paraId="77AFB3B7" w14:textId="77777777" w:rsidR="0063793F" w:rsidRPr="0095634C" w:rsidRDefault="0063793F" w:rsidP="00495118">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405" w:type="dxa"/>
                <w:hideMark/>
              </w:tcPr>
              <w:p w14:paraId="2A8E7B1A" w14:textId="257B25A5" w:rsidR="0063793F" w:rsidRPr="0095634C" w:rsidRDefault="00E12E66" w:rsidP="0057023C">
                <w:pPr>
                  <w:tabs>
                    <w:tab w:val="right" w:pos="8838"/>
                  </w:tabs>
                  <w:ind w:left="-74" w:right="-105"/>
                  <w:jc w:val="both"/>
                  <w:rPr>
                    <w:rFonts w:ascii="Palatino Linotype" w:eastAsia="Calibri" w:hAnsi="Palatino Linotype" w:cs="Tahoma"/>
                    <w:sz w:val="22"/>
                    <w:szCs w:val="22"/>
                    <w:lang w:eastAsia="en-US"/>
                  </w:rPr>
                </w:pPr>
                <w:r w:rsidRPr="00E12E66">
                  <w:rPr>
                    <w:rFonts w:ascii="Palatino Linotype" w:eastAsia="Calibri" w:hAnsi="Palatino Linotype" w:cs="Tahoma"/>
                    <w:sz w:val="22"/>
                    <w:szCs w:val="22"/>
                    <w:lang w:val="es-MX" w:eastAsia="en-US"/>
                  </w:rPr>
                  <w:t>01741/INFOEM/IP/RR/2023</w:t>
                </w:r>
              </w:p>
            </w:tc>
          </w:tr>
          <w:tr w:rsidR="0063793F" w:rsidRPr="0095634C" w14:paraId="7B581380" w14:textId="77777777" w:rsidTr="00326F31">
            <w:trPr>
              <w:gridAfter w:val="1"/>
              <w:wAfter w:w="591" w:type="dxa"/>
              <w:trHeight w:val="132"/>
            </w:trPr>
            <w:tc>
              <w:tcPr>
                <w:tcW w:w="2319" w:type="dxa"/>
                <w:hideMark/>
              </w:tcPr>
              <w:p w14:paraId="4AE74731" w14:textId="77777777" w:rsidR="0063793F" w:rsidRPr="0095634C" w:rsidRDefault="0063793F"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405" w:type="dxa"/>
              </w:tcPr>
              <w:p w14:paraId="25A30DE0" w14:textId="005FF174" w:rsidR="0063793F" w:rsidRPr="0095634C" w:rsidRDefault="0063793F" w:rsidP="00495118">
                <w:pPr>
                  <w:tabs>
                    <w:tab w:val="left" w:pos="3122"/>
                    <w:tab w:val="right" w:pos="8838"/>
                  </w:tabs>
                  <w:ind w:left="-74" w:right="-105"/>
                  <w:jc w:val="both"/>
                  <w:rPr>
                    <w:rFonts w:ascii="Palatino Linotype" w:eastAsia="Calibri" w:hAnsi="Palatino Linotype" w:cs="Tahoma"/>
                    <w:sz w:val="22"/>
                    <w:szCs w:val="22"/>
                    <w:lang w:eastAsia="en-US"/>
                  </w:rPr>
                </w:pPr>
              </w:p>
            </w:tc>
          </w:tr>
          <w:tr w:rsidR="0063793F" w:rsidRPr="0095634C" w14:paraId="290EEB68" w14:textId="77777777" w:rsidTr="00326F31">
            <w:trPr>
              <w:gridAfter w:val="1"/>
              <w:wAfter w:w="591" w:type="dxa"/>
              <w:trHeight w:val="261"/>
            </w:trPr>
            <w:tc>
              <w:tcPr>
                <w:tcW w:w="2319" w:type="dxa"/>
                <w:hideMark/>
              </w:tcPr>
              <w:p w14:paraId="7CF1207D" w14:textId="77777777" w:rsidR="0063793F" w:rsidRPr="0095634C" w:rsidRDefault="0063793F"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405" w:type="dxa"/>
                <w:hideMark/>
              </w:tcPr>
              <w:p w14:paraId="49785984" w14:textId="0C60C372" w:rsidR="0063793F" w:rsidRPr="0095634C" w:rsidRDefault="00E12E66" w:rsidP="0057023C">
                <w:pPr>
                  <w:tabs>
                    <w:tab w:val="left" w:pos="2834"/>
                    <w:tab w:val="right" w:pos="8838"/>
                  </w:tabs>
                  <w:ind w:left="-74"/>
                  <w:jc w:val="both"/>
                  <w:rPr>
                    <w:rFonts w:ascii="Palatino Linotype" w:eastAsia="Calibri" w:hAnsi="Palatino Linotype" w:cs="Tahoma"/>
                    <w:sz w:val="22"/>
                    <w:szCs w:val="22"/>
                    <w:lang w:eastAsia="en-US"/>
                  </w:rPr>
                </w:pPr>
                <w:r w:rsidRPr="00E12E66">
                  <w:rPr>
                    <w:rFonts w:ascii="Palatino Linotype" w:eastAsia="Calibri" w:hAnsi="Palatino Linotype" w:cs="Tahoma"/>
                    <w:sz w:val="22"/>
                    <w:szCs w:val="22"/>
                    <w:lang w:val="es-MX" w:eastAsia="en-US"/>
                  </w:rPr>
                  <w:t>Ayuntamiento de Atizapán de Zaragoza</w:t>
                </w:r>
              </w:p>
            </w:tc>
          </w:tr>
          <w:tr w:rsidR="0063793F" w:rsidRPr="0095634C" w14:paraId="02379758" w14:textId="77777777" w:rsidTr="000B68CC">
            <w:trPr>
              <w:trHeight w:val="261"/>
            </w:trPr>
            <w:tc>
              <w:tcPr>
                <w:tcW w:w="2319" w:type="dxa"/>
                <w:hideMark/>
              </w:tcPr>
              <w:p w14:paraId="3C69AF13" w14:textId="77777777" w:rsidR="0063793F" w:rsidRPr="0095634C" w:rsidRDefault="0063793F"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996" w:type="dxa"/>
                <w:gridSpan w:val="2"/>
              </w:tcPr>
              <w:p w14:paraId="4C4806BE" w14:textId="09F87BEB" w:rsidR="0063793F" w:rsidRPr="0057023C" w:rsidRDefault="0063793F" w:rsidP="0057023C">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9B5C929" w14:textId="77777777" w:rsidR="0063793F" w:rsidRDefault="0063793F" w:rsidP="00495118">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63793F" w:rsidRDefault="00000000" w:rsidP="0057023C">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57.75pt;margin-top:-133.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123A9D"/>
    <w:multiLevelType w:val="hybridMultilevel"/>
    <w:tmpl w:val="CA8CF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292793"/>
    <w:multiLevelType w:val="hybridMultilevel"/>
    <w:tmpl w:val="220C8306"/>
    <w:lvl w:ilvl="0" w:tplc="EE4C879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00648"/>
    <w:multiLevelType w:val="hybridMultilevel"/>
    <w:tmpl w:val="5D06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8D61EB"/>
    <w:multiLevelType w:val="hybridMultilevel"/>
    <w:tmpl w:val="6C708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355A7"/>
    <w:multiLevelType w:val="hybridMultilevel"/>
    <w:tmpl w:val="3710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A005391"/>
    <w:multiLevelType w:val="hybridMultilevel"/>
    <w:tmpl w:val="2D7691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F4E58"/>
    <w:multiLevelType w:val="hybridMultilevel"/>
    <w:tmpl w:val="92681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0B5EE6"/>
    <w:multiLevelType w:val="hybridMultilevel"/>
    <w:tmpl w:val="00808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D9460B7"/>
    <w:multiLevelType w:val="hybridMultilevel"/>
    <w:tmpl w:val="4BAC5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76001E"/>
    <w:multiLevelType w:val="hybridMultilevel"/>
    <w:tmpl w:val="41B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3087DEA"/>
    <w:multiLevelType w:val="hybridMultilevel"/>
    <w:tmpl w:val="9A2642AE"/>
    <w:lvl w:ilvl="0" w:tplc="F2D2F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8B7853"/>
    <w:multiLevelType w:val="hybridMultilevel"/>
    <w:tmpl w:val="1F42819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5" w15:restartNumberingAfterBreak="0">
    <w:nsid w:val="6D437203"/>
    <w:multiLevelType w:val="hybridMultilevel"/>
    <w:tmpl w:val="50F41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72932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678387">
    <w:abstractNumId w:val="24"/>
  </w:num>
  <w:num w:numId="3" w16cid:durableId="361173980">
    <w:abstractNumId w:val="2"/>
  </w:num>
  <w:num w:numId="4" w16cid:durableId="2039308762">
    <w:abstractNumId w:val="21"/>
  </w:num>
  <w:num w:numId="5" w16cid:durableId="1785347560">
    <w:abstractNumId w:val="20"/>
  </w:num>
  <w:num w:numId="6" w16cid:durableId="681974426">
    <w:abstractNumId w:val="12"/>
  </w:num>
  <w:num w:numId="7" w16cid:durableId="933130392">
    <w:abstractNumId w:val="41"/>
  </w:num>
  <w:num w:numId="8" w16cid:durableId="746726716">
    <w:abstractNumId w:val="0"/>
  </w:num>
  <w:num w:numId="9" w16cid:durableId="443885962">
    <w:abstractNumId w:val="30"/>
  </w:num>
  <w:num w:numId="10" w16cid:durableId="2141218139">
    <w:abstractNumId w:val="31"/>
  </w:num>
  <w:num w:numId="11" w16cid:durableId="1764910348">
    <w:abstractNumId w:val="11"/>
  </w:num>
  <w:num w:numId="12" w16cid:durableId="1432044648">
    <w:abstractNumId w:val="27"/>
  </w:num>
  <w:num w:numId="13" w16cid:durableId="1553148516">
    <w:abstractNumId w:val="38"/>
  </w:num>
  <w:num w:numId="14" w16cid:durableId="766536070">
    <w:abstractNumId w:val="16"/>
  </w:num>
  <w:num w:numId="15" w16cid:durableId="571309021">
    <w:abstractNumId w:val="32"/>
  </w:num>
  <w:num w:numId="16" w16cid:durableId="1691222586">
    <w:abstractNumId w:val="42"/>
  </w:num>
  <w:num w:numId="17" w16cid:durableId="588004982">
    <w:abstractNumId w:val="5"/>
  </w:num>
  <w:num w:numId="18" w16cid:durableId="623847899">
    <w:abstractNumId w:val="29"/>
  </w:num>
  <w:num w:numId="19" w16cid:durableId="1915046021">
    <w:abstractNumId w:val="14"/>
  </w:num>
  <w:num w:numId="20" w16cid:durableId="1286888531">
    <w:abstractNumId w:val="40"/>
  </w:num>
  <w:num w:numId="21" w16cid:durableId="1103450607">
    <w:abstractNumId w:val="19"/>
  </w:num>
  <w:num w:numId="22" w16cid:durableId="7279224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2187494">
    <w:abstractNumId w:val="22"/>
  </w:num>
  <w:num w:numId="24" w16cid:durableId="42024283">
    <w:abstractNumId w:val="26"/>
  </w:num>
  <w:num w:numId="25" w16cid:durableId="632908611">
    <w:abstractNumId w:val="43"/>
  </w:num>
  <w:num w:numId="26" w16cid:durableId="741412218">
    <w:abstractNumId w:val="8"/>
  </w:num>
  <w:num w:numId="27" w16cid:durableId="1155687541">
    <w:abstractNumId w:val="7"/>
  </w:num>
  <w:num w:numId="28" w16cid:durableId="1455173899">
    <w:abstractNumId w:val="18"/>
  </w:num>
  <w:num w:numId="29" w16cid:durableId="1734035771">
    <w:abstractNumId w:val="4"/>
  </w:num>
  <w:num w:numId="30" w16cid:durableId="1756126425">
    <w:abstractNumId w:val="34"/>
  </w:num>
  <w:num w:numId="31" w16cid:durableId="1721203682">
    <w:abstractNumId w:val="23"/>
  </w:num>
  <w:num w:numId="32" w16cid:durableId="637105417">
    <w:abstractNumId w:val="35"/>
  </w:num>
  <w:num w:numId="33" w16cid:durableId="1605115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4585448">
    <w:abstractNumId w:val="10"/>
  </w:num>
  <w:num w:numId="35" w16cid:durableId="1854177258">
    <w:abstractNumId w:val="28"/>
  </w:num>
  <w:num w:numId="36" w16cid:durableId="819544408">
    <w:abstractNumId w:val="25"/>
  </w:num>
  <w:num w:numId="37" w16cid:durableId="1017387466">
    <w:abstractNumId w:val="9"/>
  </w:num>
  <w:num w:numId="38" w16cid:durableId="833767018">
    <w:abstractNumId w:val="37"/>
  </w:num>
  <w:num w:numId="39" w16cid:durableId="1477185561">
    <w:abstractNumId w:val="33"/>
  </w:num>
  <w:num w:numId="40" w16cid:durableId="958100487">
    <w:abstractNumId w:val="1"/>
  </w:num>
  <w:num w:numId="41" w16cid:durableId="535775852">
    <w:abstractNumId w:val="15"/>
  </w:num>
  <w:num w:numId="42" w16cid:durableId="879899300">
    <w:abstractNumId w:val="3"/>
  </w:num>
  <w:num w:numId="43" w16cid:durableId="11675512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2752952">
    <w:abstractNumId w:val="17"/>
  </w:num>
  <w:num w:numId="45" w16cid:durableId="1318270291">
    <w:abstractNumId w:val="13"/>
  </w:num>
  <w:num w:numId="46" w16cid:durableId="2036999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1D24"/>
    <w:rsid w:val="00007534"/>
    <w:rsid w:val="00036721"/>
    <w:rsid w:val="00047219"/>
    <w:rsid w:val="00050606"/>
    <w:rsid w:val="000506E9"/>
    <w:rsid w:val="00052EA5"/>
    <w:rsid w:val="00053050"/>
    <w:rsid w:val="000565F2"/>
    <w:rsid w:val="000608EB"/>
    <w:rsid w:val="000626F3"/>
    <w:rsid w:val="00066610"/>
    <w:rsid w:val="0006795B"/>
    <w:rsid w:val="0008143B"/>
    <w:rsid w:val="00084F91"/>
    <w:rsid w:val="000A3F89"/>
    <w:rsid w:val="000A4F1B"/>
    <w:rsid w:val="000A6377"/>
    <w:rsid w:val="000B0C2A"/>
    <w:rsid w:val="000B3087"/>
    <w:rsid w:val="000B3A22"/>
    <w:rsid w:val="000B68CC"/>
    <w:rsid w:val="000B7ED7"/>
    <w:rsid w:val="000C1AA2"/>
    <w:rsid w:val="000C2231"/>
    <w:rsid w:val="000C553C"/>
    <w:rsid w:val="000C6A5E"/>
    <w:rsid w:val="000D1272"/>
    <w:rsid w:val="000D42FE"/>
    <w:rsid w:val="000D77EA"/>
    <w:rsid w:val="000E0240"/>
    <w:rsid w:val="000F1DBE"/>
    <w:rsid w:val="000F2857"/>
    <w:rsid w:val="001021B9"/>
    <w:rsid w:val="00104D7E"/>
    <w:rsid w:val="00121F26"/>
    <w:rsid w:val="00123349"/>
    <w:rsid w:val="00130F94"/>
    <w:rsid w:val="0013794C"/>
    <w:rsid w:val="00140E64"/>
    <w:rsid w:val="00141242"/>
    <w:rsid w:val="00142915"/>
    <w:rsid w:val="001570EB"/>
    <w:rsid w:val="00160192"/>
    <w:rsid w:val="00160BED"/>
    <w:rsid w:val="00161E09"/>
    <w:rsid w:val="0016426E"/>
    <w:rsid w:val="00165E6B"/>
    <w:rsid w:val="001706EA"/>
    <w:rsid w:val="00181DDD"/>
    <w:rsid w:val="00185DBF"/>
    <w:rsid w:val="00194313"/>
    <w:rsid w:val="00195DC7"/>
    <w:rsid w:val="001A160F"/>
    <w:rsid w:val="001A2DD6"/>
    <w:rsid w:val="001A6B7A"/>
    <w:rsid w:val="001A75F6"/>
    <w:rsid w:val="001B290B"/>
    <w:rsid w:val="001B6873"/>
    <w:rsid w:val="001D7603"/>
    <w:rsid w:val="001E0C89"/>
    <w:rsid w:val="001E16D8"/>
    <w:rsid w:val="001E3D7D"/>
    <w:rsid w:val="001E54AE"/>
    <w:rsid w:val="001F4A4B"/>
    <w:rsid w:val="001F5C48"/>
    <w:rsid w:val="002031D9"/>
    <w:rsid w:val="002036CE"/>
    <w:rsid w:val="00211B95"/>
    <w:rsid w:val="00213869"/>
    <w:rsid w:val="00213A5A"/>
    <w:rsid w:val="00216888"/>
    <w:rsid w:val="00216FBC"/>
    <w:rsid w:val="00230E40"/>
    <w:rsid w:val="00230F62"/>
    <w:rsid w:val="00231A8C"/>
    <w:rsid w:val="00235CE7"/>
    <w:rsid w:val="0024466A"/>
    <w:rsid w:val="002476E5"/>
    <w:rsid w:val="00256752"/>
    <w:rsid w:val="00257CC5"/>
    <w:rsid w:val="002619C8"/>
    <w:rsid w:val="002637CE"/>
    <w:rsid w:val="002747DD"/>
    <w:rsid w:val="00274839"/>
    <w:rsid w:val="00276C92"/>
    <w:rsid w:val="00280EE3"/>
    <w:rsid w:val="00281696"/>
    <w:rsid w:val="00284A08"/>
    <w:rsid w:val="002907E0"/>
    <w:rsid w:val="002A07CF"/>
    <w:rsid w:val="002A1427"/>
    <w:rsid w:val="002A4913"/>
    <w:rsid w:val="002D2338"/>
    <w:rsid w:val="002E7546"/>
    <w:rsid w:val="002E75CA"/>
    <w:rsid w:val="002F441E"/>
    <w:rsid w:val="002F4964"/>
    <w:rsid w:val="00301FFD"/>
    <w:rsid w:val="0030752D"/>
    <w:rsid w:val="00307A43"/>
    <w:rsid w:val="00310DE3"/>
    <w:rsid w:val="00310FB6"/>
    <w:rsid w:val="00312319"/>
    <w:rsid w:val="00314F09"/>
    <w:rsid w:val="00315452"/>
    <w:rsid w:val="00316110"/>
    <w:rsid w:val="00321CAC"/>
    <w:rsid w:val="00326F31"/>
    <w:rsid w:val="00331FF8"/>
    <w:rsid w:val="00351FB0"/>
    <w:rsid w:val="003542E5"/>
    <w:rsid w:val="00357EA9"/>
    <w:rsid w:val="00361539"/>
    <w:rsid w:val="00375D3D"/>
    <w:rsid w:val="00383E91"/>
    <w:rsid w:val="003843D7"/>
    <w:rsid w:val="00392421"/>
    <w:rsid w:val="00394135"/>
    <w:rsid w:val="00396CB6"/>
    <w:rsid w:val="003A1940"/>
    <w:rsid w:val="003A3252"/>
    <w:rsid w:val="003A3346"/>
    <w:rsid w:val="003A33AB"/>
    <w:rsid w:val="003A3625"/>
    <w:rsid w:val="003A3858"/>
    <w:rsid w:val="003B122A"/>
    <w:rsid w:val="003C0B7D"/>
    <w:rsid w:val="003D0DA5"/>
    <w:rsid w:val="003D1134"/>
    <w:rsid w:val="003D18B6"/>
    <w:rsid w:val="003D1F3F"/>
    <w:rsid w:val="003D4E7B"/>
    <w:rsid w:val="003D6308"/>
    <w:rsid w:val="003E1986"/>
    <w:rsid w:val="003E39CA"/>
    <w:rsid w:val="003F04D2"/>
    <w:rsid w:val="003F539F"/>
    <w:rsid w:val="003F735A"/>
    <w:rsid w:val="0040040C"/>
    <w:rsid w:val="0040401A"/>
    <w:rsid w:val="004042A4"/>
    <w:rsid w:val="00404C68"/>
    <w:rsid w:val="00410D13"/>
    <w:rsid w:val="00414E74"/>
    <w:rsid w:val="004158EE"/>
    <w:rsid w:val="0042103F"/>
    <w:rsid w:val="00423962"/>
    <w:rsid w:val="004247F0"/>
    <w:rsid w:val="004255FE"/>
    <w:rsid w:val="00426750"/>
    <w:rsid w:val="004332BE"/>
    <w:rsid w:val="00433EFC"/>
    <w:rsid w:val="00435F80"/>
    <w:rsid w:val="004417B6"/>
    <w:rsid w:val="0044419C"/>
    <w:rsid w:val="00446F3E"/>
    <w:rsid w:val="00454419"/>
    <w:rsid w:val="004649F5"/>
    <w:rsid w:val="00465127"/>
    <w:rsid w:val="00471953"/>
    <w:rsid w:val="00473260"/>
    <w:rsid w:val="004763E5"/>
    <w:rsid w:val="0048127C"/>
    <w:rsid w:val="00493D74"/>
    <w:rsid w:val="00495118"/>
    <w:rsid w:val="004962D3"/>
    <w:rsid w:val="004A0BF6"/>
    <w:rsid w:val="004A19A7"/>
    <w:rsid w:val="004A2C77"/>
    <w:rsid w:val="004A5CC0"/>
    <w:rsid w:val="004A6B19"/>
    <w:rsid w:val="004B218A"/>
    <w:rsid w:val="004B44E1"/>
    <w:rsid w:val="004B4916"/>
    <w:rsid w:val="004B4A54"/>
    <w:rsid w:val="004B5166"/>
    <w:rsid w:val="004B52AC"/>
    <w:rsid w:val="004C3562"/>
    <w:rsid w:val="004D2869"/>
    <w:rsid w:val="004D6299"/>
    <w:rsid w:val="004E02C5"/>
    <w:rsid w:val="004E6E14"/>
    <w:rsid w:val="004E7583"/>
    <w:rsid w:val="004F07FB"/>
    <w:rsid w:val="00502E9F"/>
    <w:rsid w:val="00503373"/>
    <w:rsid w:val="00504814"/>
    <w:rsid w:val="005074C7"/>
    <w:rsid w:val="00507592"/>
    <w:rsid w:val="00514206"/>
    <w:rsid w:val="005153DD"/>
    <w:rsid w:val="0051795D"/>
    <w:rsid w:val="00522842"/>
    <w:rsid w:val="00523125"/>
    <w:rsid w:val="00530E2A"/>
    <w:rsid w:val="00534797"/>
    <w:rsid w:val="005352B9"/>
    <w:rsid w:val="00545AC9"/>
    <w:rsid w:val="00546555"/>
    <w:rsid w:val="00550C50"/>
    <w:rsid w:val="00557323"/>
    <w:rsid w:val="00557E2C"/>
    <w:rsid w:val="005626A1"/>
    <w:rsid w:val="00565BF0"/>
    <w:rsid w:val="0057023C"/>
    <w:rsid w:val="005726A2"/>
    <w:rsid w:val="005749B1"/>
    <w:rsid w:val="005847DE"/>
    <w:rsid w:val="00585616"/>
    <w:rsid w:val="005864BF"/>
    <w:rsid w:val="005914CC"/>
    <w:rsid w:val="005933AE"/>
    <w:rsid w:val="00596B4A"/>
    <w:rsid w:val="00597A7F"/>
    <w:rsid w:val="005A1F35"/>
    <w:rsid w:val="005A79E2"/>
    <w:rsid w:val="005B2128"/>
    <w:rsid w:val="005B51B5"/>
    <w:rsid w:val="005B54D3"/>
    <w:rsid w:val="005C07B0"/>
    <w:rsid w:val="005C26AC"/>
    <w:rsid w:val="005D0BBF"/>
    <w:rsid w:val="005D2E5D"/>
    <w:rsid w:val="005E073D"/>
    <w:rsid w:val="005E3569"/>
    <w:rsid w:val="005E4A8A"/>
    <w:rsid w:val="005E4EE4"/>
    <w:rsid w:val="005F4A06"/>
    <w:rsid w:val="006046B1"/>
    <w:rsid w:val="006157BB"/>
    <w:rsid w:val="006208B0"/>
    <w:rsid w:val="00620EF7"/>
    <w:rsid w:val="00621704"/>
    <w:rsid w:val="006248CB"/>
    <w:rsid w:val="00630EB5"/>
    <w:rsid w:val="0063471E"/>
    <w:rsid w:val="0063793F"/>
    <w:rsid w:val="00647F54"/>
    <w:rsid w:val="00650F54"/>
    <w:rsid w:val="00651A66"/>
    <w:rsid w:val="0066126D"/>
    <w:rsid w:val="00672ADC"/>
    <w:rsid w:val="00675A95"/>
    <w:rsid w:val="00676EC4"/>
    <w:rsid w:val="00682FB5"/>
    <w:rsid w:val="00684967"/>
    <w:rsid w:val="0069089F"/>
    <w:rsid w:val="006950C7"/>
    <w:rsid w:val="006B45B2"/>
    <w:rsid w:val="006B5A03"/>
    <w:rsid w:val="006B5DC1"/>
    <w:rsid w:val="006C1911"/>
    <w:rsid w:val="006C59AB"/>
    <w:rsid w:val="006D10AE"/>
    <w:rsid w:val="006D4281"/>
    <w:rsid w:val="006E2997"/>
    <w:rsid w:val="006E69F4"/>
    <w:rsid w:val="006F1504"/>
    <w:rsid w:val="006F1A32"/>
    <w:rsid w:val="006F29FC"/>
    <w:rsid w:val="006F692C"/>
    <w:rsid w:val="00713AA7"/>
    <w:rsid w:val="00714FD4"/>
    <w:rsid w:val="00715A13"/>
    <w:rsid w:val="0071724E"/>
    <w:rsid w:val="007222EE"/>
    <w:rsid w:val="0073572E"/>
    <w:rsid w:val="00746888"/>
    <w:rsid w:val="00747D50"/>
    <w:rsid w:val="007563E0"/>
    <w:rsid w:val="007637BE"/>
    <w:rsid w:val="00765BA5"/>
    <w:rsid w:val="00770878"/>
    <w:rsid w:val="0077433A"/>
    <w:rsid w:val="00775120"/>
    <w:rsid w:val="007751B4"/>
    <w:rsid w:val="007777A9"/>
    <w:rsid w:val="00780BA6"/>
    <w:rsid w:val="00785254"/>
    <w:rsid w:val="0078718A"/>
    <w:rsid w:val="007A7DE9"/>
    <w:rsid w:val="007B1E8E"/>
    <w:rsid w:val="007B4264"/>
    <w:rsid w:val="007B7200"/>
    <w:rsid w:val="007B7A1E"/>
    <w:rsid w:val="007C4664"/>
    <w:rsid w:val="007D06F3"/>
    <w:rsid w:val="007D2BD0"/>
    <w:rsid w:val="007D3EE1"/>
    <w:rsid w:val="007D6106"/>
    <w:rsid w:val="007E3F9F"/>
    <w:rsid w:val="007E611F"/>
    <w:rsid w:val="007F7D7B"/>
    <w:rsid w:val="00801AC2"/>
    <w:rsid w:val="008110DA"/>
    <w:rsid w:val="0081726A"/>
    <w:rsid w:val="00820AC0"/>
    <w:rsid w:val="00831399"/>
    <w:rsid w:val="00836192"/>
    <w:rsid w:val="00836CE5"/>
    <w:rsid w:val="008455E3"/>
    <w:rsid w:val="0086262C"/>
    <w:rsid w:val="00871DE3"/>
    <w:rsid w:val="00884DEF"/>
    <w:rsid w:val="00885095"/>
    <w:rsid w:val="008912D9"/>
    <w:rsid w:val="008A30AE"/>
    <w:rsid w:val="008B0751"/>
    <w:rsid w:val="008B0944"/>
    <w:rsid w:val="008B0ADF"/>
    <w:rsid w:val="008B5B2C"/>
    <w:rsid w:val="008C47B0"/>
    <w:rsid w:val="008C4879"/>
    <w:rsid w:val="008D065B"/>
    <w:rsid w:val="008D3429"/>
    <w:rsid w:val="008D43FC"/>
    <w:rsid w:val="00901698"/>
    <w:rsid w:val="00903F52"/>
    <w:rsid w:val="00907391"/>
    <w:rsid w:val="009109FC"/>
    <w:rsid w:val="00917F65"/>
    <w:rsid w:val="00920B51"/>
    <w:rsid w:val="009219A8"/>
    <w:rsid w:val="009220A2"/>
    <w:rsid w:val="00924DE1"/>
    <w:rsid w:val="00926AED"/>
    <w:rsid w:val="009303E9"/>
    <w:rsid w:val="00932E46"/>
    <w:rsid w:val="0093476C"/>
    <w:rsid w:val="00940F71"/>
    <w:rsid w:val="00942E82"/>
    <w:rsid w:val="009447E4"/>
    <w:rsid w:val="0094535A"/>
    <w:rsid w:val="00946C00"/>
    <w:rsid w:val="009473E5"/>
    <w:rsid w:val="00954786"/>
    <w:rsid w:val="0095634C"/>
    <w:rsid w:val="00966AD4"/>
    <w:rsid w:val="00971DE8"/>
    <w:rsid w:val="00971F4F"/>
    <w:rsid w:val="00984FE7"/>
    <w:rsid w:val="00985BD9"/>
    <w:rsid w:val="00987AAF"/>
    <w:rsid w:val="00987E45"/>
    <w:rsid w:val="009914FC"/>
    <w:rsid w:val="0099171E"/>
    <w:rsid w:val="0099190D"/>
    <w:rsid w:val="00993A49"/>
    <w:rsid w:val="009A026A"/>
    <w:rsid w:val="009A66DE"/>
    <w:rsid w:val="009A6A7F"/>
    <w:rsid w:val="009B0B09"/>
    <w:rsid w:val="009D0B60"/>
    <w:rsid w:val="009D0EAF"/>
    <w:rsid w:val="009E36CA"/>
    <w:rsid w:val="009E7D9C"/>
    <w:rsid w:val="009F3053"/>
    <w:rsid w:val="00A017A3"/>
    <w:rsid w:val="00A047C2"/>
    <w:rsid w:val="00A10051"/>
    <w:rsid w:val="00A12F9C"/>
    <w:rsid w:val="00A159B9"/>
    <w:rsid w:val="00A21BDF"/>
    <w:rsid w:val="00A264D5"/>
    <w:rsid w:val="00A317C4"/>
    <w:rsid w:val="00A6038A"/>
    <w:rsid w:val="00A6169C"/>
    <w:rsid w:val="00A61B02"/>
    <w:rsid w:val="00A63A85"/>
    <w:rsid w:val="00A651DE"/>
    <w:rsid w:val="00A828B7"/>
    <w:rsid w:val="00A84C18"/>
    <w:rsid w:val="00A85342"/>
    <w:rsid w:val="00A8545A"/>
    <w:rsid w:val="00A8670F"/>
    <w:rsid w:val="00A9311D"/>
    <w:rsid w:val="00AA267F"/>
    <w:rsid w:val="00AA6887"/>
    <w:rsid w:val="00AB0CC4"/>
    <w:rsid w:val="00AB1859"/>
    <w:rsid w:val="00AB1DB6"/>
    <w:rsid w:val="00AD79BE"/>
    <w:rsid w:val="00AE38E0"/>
    <w:rsid w:val="00AE4DEB"/>
    <w:rsid w:val="00AE5D0C"/>
    <w:rsid w:val="00AE6491"/>
    <w:rsid w:val="00AF1BE3"/>
    <w:rsid w:val="00AF331C"/>
    <w:rsid w:val="00AF6779"/>
    <w:rsid w:val="00AF7013"/>
    <w:rsid w:val="00B00F8E"/>
    <w:rsid w:val="00B03886"/>
    <w:rsid w:val="00B133DD"/>
    <w:rsid w:val="00B16987"/>
    <w:rsid w:val="00B204C6"/>
    <w:rsid w:val="00B312A0"/>
    <w:rsid w:val="00B3415C"/>
    <w:rsid w:val="00B350F7"/>
    <w:rsid w:val="00B43DA9"/>
    <w:rsid w:val="00B46C9B"/>
    <w:rsid w:val="00B5029F"/>
    <w:rsid w:val="00B507C6"/>
    <w:rsid w:val="00B51BBC"/>
    <w:rsid w:val="00B5371A"/>
    <w:rsid w:val="00B60565"/>
    <w:rsid w:val="00B61001"/>
    <w:rsid w:val="00B62828"/>
    <w:rsid w:val="00B633C1"/>
    <w:rsid w:val="00B6391B"/>
    <w:rsid w:val="00B64B2F"/>
    <w:rsid w:val="00B725E2"/>
    <w:rsid w:val="00B867F6"/>
    <w:rsid w:val="00B86CB4"/>
    <w:rsid w:val="00BA0544"/>
    <w:rsid w:val="00BB3D12"/>
    <w:rsid w:val="00BB6DA1"/>
    <w:rsid w:val="00BB6DE1"/>
    <w:rsid w:val="00BC1956"/>
    <w:rsid w:val="00BC6566"/>
    <w:rsid w:val="00BD402D"/>
    <w:rsid w:val="00BD4AC9"/>
    <w:rsid w:val="00BE1B1C"/>
    <w:rsid w:val="00BE2A5E"/>
    <w:rsid w:val="00BE3FD4"/>
    <w:rsid w:val="00BE6B4C"/>
    <w:rsid w:val="00BE7DB0"/>
    <w:rsid w:val="00BF1A54"/>
    <w:rsid w:val="00BF2061"/>
    <w:rsid w:val="00BF2B49"/>
    <w:rsid w:val="00C108A7"/>
    <w:rsid w:val="00C220C8"/>
    <w:rsid w:val="00C31A94"/>
    <w:rsid w:val="00C43D9A"/>
    <w:rsid w:val="00C45523"/>
    <w:rsid w:val="00C54A2A"/>
    <w:rsid w:val="00C550BF"/>
    <w:rsid w:val="00C615FB"/>
    <w:rsid w:val="00C61EE1"/>
    <w:rsid w:val="00C63B22"/>
    <w:rsid w:val="00C74AED"/>
    <w:rsid w:val="00C808F2"/>
    <w:rsid w:val="00C80901"/>
    <w:rsid w:val="00C8221B"/>
    <w:rsid w:val="00CB7549"/>
    <w:rsid w:val="00CC3436"/>
    <w:rsid w:val="00CC409B"/>
    <w:rsid w:val="00CD4DB4"/>
    <w:rsid w:val="00CD7D3C"/>
    <w:rsid w:val="00CF2733"/>
    <w:rsid w:val="00CF2A60"/>
    <w:rsid w:val="00CF40DA"/>
    <w:rsid w:val="00CF4D2F"/>
    <w:rsid w:val="00CF6D4F"/>
    <w:rsid w:val="00D06AB1"/>
    <w:rsid w:val="00D251D1"/>
    <w:rsid w:val="00D33435"/>
    <w:rsid w:val="00D33CDC"/>
    <w:rsid w:val="00D3526E"/>
    <w:rsid w:val="00D369B2"/>
    <w:rsid w:val="00D37132"/>
    <w:rsid w:val="00D41CFA"/>
    <w:rsid w:val="00D42E58"/>
    <w:rsid w:val="00D454C3"/>
    <w:rsid w:val="00D4637F"/>
    <w:rsid w:val="00D477C2"/>
    <w:rsid w:val="00D550D6"/>
    <w:rsid w:val="00D5551D"/>
    <w:rsid w:val="00D618BD"/>
    <w:rsid w:val="00D772FA"/>
    <w:rsid w:val="00D8045B"/>
    <w:rsid w:val="00D814A8"/>
    <w:rsid w:val="00D835BF"/>
    <w:rsid w:val="00D86214"/>
    <w:rsid w:val="00D9643B"/>
    <w:rsid w:val="00DA15E4"/>
    <w:rsid w:val="00DB299F"/>
    <w:rsid w:val="00DB3B13"/>
    <w:rsid w:val="00DC23F9"/>
    <w:rsid w:val="00DD5B01"/>
    <w:rsid w:val="00DD6F15"/>
    <w:rsid w:val="00DE25AA"/>
    <w:rsid w:val="00DE4327"/>
    <w:rsid w:val="00DF3B6F"/>
    <w:rsid w:val="00DF4C52"/>
    <w:rsid w:val="00E00941"/>
    <w:rsid w:val="00E03B6C"/>
    <w:rsid w:val="00E04AAA"/>
    <w:rsid w:val="00E0711C"/>
    <w:rsid w:val="00E102F7"/>
    <w:rsid w:val="00E10784"/>
    <w:rsid w:val="00E12E66"/>
    <w:rsid w:val="00E12FF2"/>
    <w:rsid w:val="00E14286"/>
    <w:rsid w:val="00E32BD2"/>
    <w:rsid w:val="00E34B51"/>
    <w:rsid w:val="00E40B0B"/>
    <w:rsid w:val="00E40D83"/>
    <w:rsid w:val="00E4176B"/>
    <w:rsid w:val="00E41C8C"/>
    <w:rsid w:val="00E438B3"/>
    <w:rsid w:val="00E43AD6"/>
    <w:rsid w:val="00E44BDF"/>
    <w:rsid w:val="00E4516B"/>
    <w:rsid w:val="00E55230"/>
    <w:rsid w:val="00E66FD9"/>
    <w:rsid w:val="00E749CF"/>
    <w:rsid w:val="00E82D16"/>
    <w:rsid w:val="00E837C8"/>
    <w:rsid w:val="00E852B3"/>
    <w:rsid w:val="00E87C5B"/>
    <w:rsid w:val="00EB70C4"/>
    <w:rsid w:val="00EE1986"/>
    <w:rsid w:val="00EE21F3"/>
    <w:rsid w:val="00EF4936"/>
    <w:rsid w:val="00EF4B54"/>
    <w:rsid w:val="00EF7773"/>
    <w:rsid w:val="00F01E88"/>
    <w:rsid w:val="00F03C15"/>
    <w:rsid w:val="00F10390"/>
    <w:rsid w:val="00F17764"/>
    <w:rsid w:val="00F20A43"/>
    <w:rsid w:val="00F245A5"/>
    <w:rsid w:val="00F316A7"/>
    <w:rsid w:val="00F32120"/>
    <w:rsid w:val="00F50AD9"/>
    <w:rsid w:val="00F52199"/>
    <w:rsid w:val="00F55277"/>
    <w:rsid w:val="00F555DF"/>
    <w:rsid w:val="00F56BE6"/>
    <w:rsid w:val="00F57945"/>
    <w:rsid w:val="00F642A7"/>
    <w:rsid w:val="00F67994"/>
    <w:rsid w:val="00F70958"/>
    <w:rsid w:val="00F83F45"/>
    <w:rsid w:val="00F8437C"/>
    <w:rsid w:val="00F846C1"/>
    <w:rsid w:val="00F86B39"/>
    <w:rsid w:val="00F93428"/>
    <w:rsid w:val="00F95318"/>
    <w:rsid w:val="00FA2832"/>
    <w:rsid w:val="00FA367F"/>
    <w:rsid w:val="00FB29B2"/>
    <w:rsid w:val="00FB4630"/>
    <w:rsid w:val="00FB7324"/>
    <w:rsid w:val="00FC1774"/>
    <w:rsid w:val="00FC2A43"/>
    <w:rsid w:val="00FC2CB7"/>
    <w:rsid w:val="00FD1C19"/>
    <w:rsid w:val="00FD238F"/>
    <w:rsid w:val="00FD2411"/>
    <w:rsid w:val="00FD2B59"/>
    <w:rsid w:val="00FD3144"/>
    <w:rsid w:val="00FD6DF3"/>
    <w:rsid w:val="00FD72BD"/>
    <w:rsid w:val="00FE0DFB"/>
    <w:rsid w:val="00FE15D5"/>
    <w:rsid w:val="00FE4004"/>
    <w:rsid w:val="00FE7D5E"/>
    <w:rsid w:val="00FF6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docId w15:val="{4105AFDB-A457-439E-87B7-738AC8E1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9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 w:type="character" w:customStyle="1" w:styleId="Mencinsinresolver2">
    <w:name w:val="Mención sin resolver2"/>
    <w:basedOn w:val="Fuentedeprrafopredeter"/>
    <w:uiPriority w:val="99"/>
    <w:semiHidden/>
    <w:unhideWhenUsed/>
    <w:rsid w:val="00A63A85"/>
    <w:rPr>
      <w:color w:val="605E5C"/>
      <w:shd w:val="clear" w:color="auto" w:fill="E1DFDD"/>
    </w:rPr>
  </w:style>
  <w:style w:type="character" w:customStyle="1" w:styleId="Mencinsinresolver3">
    <w:name w:val="Mención sin resolver3"/>
    <w:basedOn w:val="Fuentedeprrafopredeter"/>
    <w:uiPriority w:val="99"/>
    <w:semiHidden/>
    <w:unhideWhenUsed/>
    <w:rsid w:val="00315452"/>
    <w:rPr>
      <w:color w:val="605E5C"/>
      <w:shd w:val="clear" w:color="auto" w:fill="E1DFDD"/>
    </w:rPr>
  </w:style>
  <w:style w:type="character" w:customStyle="1" w:styleId="Mencinsinresolver4">
    <w:name w:val="Mención sin resolver4"/>
    <w:basedOn w:val="Fuentedeprrafopredeter"/>
    <w:uiPriority w:val="99"/>
    <w:semiHidden/>
    <w:unhideWhenUsed/>
    <w:rsid w:val="0078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248199006">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474371961">
      <w:bodyDiv w:val="1"/>
      <w:marLeft w:val="0"/>
      <w:marRight w:val="0"/>
      <w:marTop w:val="0"/>
      <w:marBottom w:val="0"/>
      <w:divBdr>
        <w:top w:val="none" w:sz="0" w:space="0" w:color="auto"/>
        <w:left w:val="none" w:sz="0" w:space="0" w:color="auto"/>
        <w:bottom w:val="none" w:sz="0" w:space="0" w:color="auto"/>
        <w:right w:val="none" w:sz="0" w:space="0" w:color="auto"/>
      </w:divBdr>
    </w:div>
    <w:div w:id="789780167">
      <w:bodyDiv w:val="1"/>
      <w:marLeft w:val="0"/>
      <w:marRight w:val="0"/>
      <w:marTop w:val="0"/>
      <w:marBottom w:val="0"/>
      <w:divBdr>
        <w:top w:val="none" w:sz="0" w:space="0" w:color="auto"/>
        <w:left w:val="none" w:sz="0" w:space="0" w:color="auto"/>
        <w:bottom w:val="none" w:sz="0" w:space="0" w:color="auto"/>
        <w:right w:val="none" w:sz="0" w:space="0" w:color="auto"/>
      </w:divBdr>
    </w:div>
    <w:div w:id="937179938">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968046747">
      <w:bodyDiv w:val="1"/>
      <w:marLeft w:val="0"/>
      <w:marRight w:val="0"/>
      <w:marTop w:val="0"/>
      <w:marBottom w:val="0"/>
      <w:divBdr>
        <w:top w:val="none" w:sz="0" w:space="0" w:color="auto"/>
        <w:left w:val="none" w:sz="0" w:space="0" w:color="auto"/>
        <w:bottom w:val="none" w:sz="0" w:space="0" w:color="auto"/>
        <w:right w:val="none" w:sz="0" w:space="0" w:color="auto"/>
      </w:divBdr>
    </w:div>
    <w:div w:id="1024332659">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109162326">
      <w:bodyDiv w:val="1"/>
      <w:marLeft w:val="0"/>
      <w:marRight w:val="0"/>
      <w:marTop w:val="0"/>
      <w:marBottom w:val="0"/>
      <w:divBdr>
        <w:top w:val="none" w:sz="0" w:space="0" w:color="auto"/>
        <w:left w:val="none" w:sz="0" w:space="0" w:color="auto"/>
        <w:bottom w:val="none" w:sz="0" w:space="0" w:color="auto"/>
        <w:right w:val="none" w:sz="0" w:space="0" w:color="auto"/>
      </w:divBdr>
    </w:div>
    <w:div w:id="1364984582">
      <w:bodyDiv w:val="1"/>
      <w:marLeft w:val="0"/>
      <w:marRight w:val="0"/>
      <w:marTop w:val="0"/>
      <w:marBottom w:val="0"/>
      <w:divBdr>
        <w:top w:val="none" w:sz="0" w:space="0" w:color="auto"/>
        <w:left w:val="none" w:sz="0" w:space="0" w:color="auto"/>
        <w:bottom w:val="none" w:sz="0" w:space="0" w:color="auto"/>
        <w:right w:val="none" w:sz="0" w:space="0" w:color="auto"/>
      </w:divBdr>
    </w:div>
    <w:div w:id="1373262029">
      <w:bodyDiv w:val="1"/>
      <w:marLeft w:val="0"/>
      <w:marRight w:val="0"/>
      <w:marTop w:val="0"/>
      <w:marBottom w:val="0"/>
      <w:divBdr>
        <w:top w:val="none" w:sz="0" w:space="0" w:color="auto"/>
        <w:left w:val="none" w:sz="0" w:space="0" w:color="auto"/>
        <w:bottom w:val="none" w:sz="0" w:space="0" w:color="auto"/>
        <w:right w:val="none" w:sz="0" w:space="0" w:color="auto"/>
      </w:divBdr>
    </w:div>
    <w:div w:id="1425998818">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570115635">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797484080">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1C39-DB27-4A6C-9EE1-8027E580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4946</Words>
  <Characters>27204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2</cp:revision>
  <dcterms:created xsi:type="dcterms:W3CDTF">2023-05-04T00:59:00Z</dcterms:created>
  <dcterms:modified xsi:type="dcterms:W3CDTF">2023-05-04T00:59:00Z</dcterms:modified>
</cp:coreProperties>
</file>