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BAED" w14:textId="77777777" w:rsidR="00E01CB3" w:rsidRPr="00E53BAE" w:rsidRDefault="00E83363" w:rsidP="001274B9">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E53B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veintitrés. </w:t>
      </w:r>
    </w:p>
    <w:p w14:paraId="28821B19"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VISTO</w:t>
      </w:r>
      <w:r w:rsidRPr="00E53BAE">
        <w:rPr>
          <w:rFonts w:ascii="Palatino Linotype" w:eastAsia="Palatino Linotype" w:hAnsi="Palatino Linotype" w:cs="Palatino Linotype"/>
        </w:rPr>
        <w:t xml:space="preserve"> el expediente formado con motivo del recurso de revisión </w:t>
      </w:r>
      <w:r w:rsidRPr="00E53BAE">
        <w:rPr>
          <w:rFonts w:ascii="Palatino Linotype" w:eastAsia="Palatino Linotype" w:hAnsi="Palatino Linotype" w:cs="Palatino Linotype"/>
          <w:b/>
        </w:rPr>
        <w:t>13009/INFOEM/IP/RR/2022</w:t>
      </w:r>
      <w:r w:rsidRPr="00E53BAE">
        <w:rPr>
          <w:rFonts w:ascii="Palatino Linotype" w:eastAsia="Palatino Linotype" w:hAnsi="Palatino Linotype" w:cs="Palatino Linotype"/>
        </w:rPr>
        <w:t>, interpuesto por una persona usuaria del Sistema de Acceso a la Información Mexiquense (SAIMEX) que no proporcionó nombre o seudónimo y quien en lo sucesivo</w:t>
      </w:r>
      <w:r w:rsidRPr="00E53BAE">
        <w:rPr>
          <w:rFonts w:ascii="Palatino Linotype" w:eastAsia="Palatino Linotype" w:hAnsi="Palatino Linotype" w:cs="Palatino Linotype"/>
          <w:b/>
        </w:rPr>
        <w:t xml:space="preserve"> </w:t>
      </w:r>
      <w:r w:rsidRPr="00E53BAE">
        <w:rPr>
          <w:rFonts w:ascii="Palatino Linotype" w:eastAsia="Palatino Linotype" w:hAnsi="Palatino Linotype" w:cs="Palatino Linotype"/>
        </w:rPr>
        <w:t xml:space="preserve">será identificado en su calidad de </w:t>
      </w:r>
      <w:r w:rsidRPr="00E53BAE">
        <w:rPr>
          <w:rFonts w:ascii="Palatino Linotype" w:eastAsia="Palatino Linotype" w:hAnsi="Palatino Linotype" w:cs="Palatino Linotype"/>
          <w:b/>
        </w:rPr>
        <w:t>Recurrente,</w:t>
      </w:r>
      <w:r w:rsidRPr="00E53BAE">
        <w:rPr>
          <w:rFonts w:ascii="Palatino Linotype" w:eastAsia="Palatino Linotype" w:hAnsi="Palatino Linotype" w:cs="Palatino Linotype"/>
        </w:rPr>
        <w:t xml:space="preserve"> en contra de la respuesta de la </w:t>
      </w:r>
      <w:r w:rsidRPr="00E53BAE">
        <w:rPr>
          <w:rFonts w:ascii="Palatino Linotype" w:eastAsia="Palatino Linotype" w:hAnsi="Palatino Linotype" w:cs="Palatino Linotype"/>
          <w:b/>
        </w:rPr>
        <w:t xml:space="preserve">Secretaría de Movilidad, </w:t>
      </w:r>
      <w:r w:rsidRPr="00E53BAE">
        <w:rPr>
          <w:rFonts w:ascii="Palatino Linotype" w:eastAsia="Palatino Linotype" w:hAnsi="Palatino Linotype" w:cs="Palatino Linotype"/>
        </w:rPr>
        <w:t xml:space="preserve">se procede a dictar la presente resolución con base en los siguientes: </w:t>
      </w:r>
    </w:p>
    <w:p w14:paraId="22565172" w14:textId="77777777" w:rsidR="00E01CB3" w:rsidRPr="00E53BAE" w:rsidRDefault="00E83363" w:rsidP="001274B9">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E53BAE">
        <w:rPr>
          <w:rFonts w:ascii="Palatino Linotype" w:eastAsia="Palatino Linotype" w:hAnsi="Palatino Linotype" w:cs="Palatino Linotype"/>
          <w:b/>
        </w:rPr>
        <w:t>I. A N T E C E D E N T E S</w:t>
      </w:r>
    </w:p>
    <w:p w14:paraId="647F413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1. Solicitud de acceso a la información.</w:t>
      </w:r>
      <w:r w:rsidRPr="00E53BAE">
        <w:rPr>
          <w:rFonts w:ascii="Palatino Linotype" w:eastAsia="Palatino Linotype" w:hAnsi="Palatino Linotype" w:cs="Palatino Linotype"/>
        </w:rPr>
        <w:t xml:space="preserve"> El </w:t>
      </w:r>
      <w:r w:rsidRPr="00E53BAE">
        <w:rPr>
          <w:rFonts w:ascii="Palatino Linotype" w:eastAsia="Palatino Linotype" w:hAnsi="Palatino Linotype" w:cs="Palatino Linotype"/>
          <w:b/>
        </w:rPr>
        <w:t>veintitrés de junio de dos mil veintidós,</w:t>
      </w:r>
      <w:r w:rsidRPr="00E53BAE">
        <w:rPr>
          <w:rFonts w:ascii="Palatino Linotype" w:eastAsia="Palatino Linotype" w:hAnsi="Palatino Linotype" w:cs="Palatino Linotype"/>
        </w:rPr>
        <w:t xml:space="preserve"> el </w:t>
      </w:r>
      <w:r w:rsidRPr="00E53BAE">
        <w:rPr>
          <w:rFonts w:ascii="Palatino Linotype" w:eastAsia="Palatino Linotype" w:hAnsi="Palatino Linotype" w:cs="Palatino Linotype"/>
          <w:b/>
        </w:rPr>
        <w:t xml:space="preserve">Recurrente </w:t>
      </w:r>
      <w:r w:rsidRPr="00E53BAE">
        <w:rPr>
          <w:rFonts w:ascii="Palatino Linotype" w:eastAsia="Palatino Linotype" w:hAnsi="Palatino Linotype" w:cs="Palatino Linotype"/>
        </w:rPr>
        <w:t>presentó a través del Sistema de Acceso a la Información Mexiquense (</w:t>
      </w:r>
      <w:r w:rsidRPr="00E53BAE">
        <w:rPr>
          <w:rFonts w:ascii="Palatino Linotype" w:eastAsia="Palatino Linotype" w:hAnsi="Palatino Linotype" w:cs="Palatino Linotype"/>
          <w:b/>
        </w:rPr>
        <w:t>SAIMEX),</w:t>
      </w:r>
      <w:r w:rsidRPr="00E53BAE">
        <w:rPr>
          <w:rFonts w:ascii="Palatino Linotype" w:eastAsia="Palatino Linotype" w:hAnsi="Palatino Linotype" w:cs="Palatino Linotype"/>
        </w:rPr>
        <w:t xml:space="preserve"> la solicitud de acceso a la información pública registrada con el número </w:t>
      </w:r>
      <w:r w:rsidRPr="00E53BAE">
        <w:rPr>
          <w:rFonts w:ascii="Palatino Linotype" w:eastAsia="Palatino Linotype" w:hAnsi="Palatino Linotype" w:cs="Palatino Linotype"/>
          <w:b/>
        </w:rPr>
        <w:t xml:space="preserve">00343/SMOV/IP/2022, </w:t>
      </w:r>
      <w:r w:rsidRPr="00E53BAE">
        <w:rPr>
          <w:rFonts w:ascii="Palatino Linotype" w:eastAsia="Palatino Linotype" w:hAnsi="Palatino Linotype" w:cs="Palatino Linotype"/>
        </w:rPr>
        <w:t xml:space="preserve">mediante la cual requirió la información siguiente: </w:t>
      </w:r>
    </w:p>
    <w:p w14:paraId="00F549FA" w14:textId="77777777" w:rsidR="00E01CB3" w:rsidRPr="00E53BAE" w:rsidRDefault="00E83363" w:rsidP="001274B9">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E53BAE">
        <w:rPr>
          <w:rFonts w:ascii="Palatino Linotype" w:eastAsia="Palatino Linotype" w:hAnsi="Palatino Linotype" w:cs="Palatino Linotype"/>
          <w:i/>
          <w:sz w:val="22"/>
          <w:szCs w:val="22"/>
        </w:rPr>
        <w:t xml:space="preserve">“Relación y documento de todos PERMISOS para los servicios públicos auxiliares de depósito y guarda de vehículos, así como de salvamento y arrastre que obren en los expedientes de esta Secretaria, donde se mencione: Nombre y domicilio de la persona física o jurídica colectiva a cuyo favor se expida El tipo de servicio para el cual se otorga La circunscripción territorial en la que presta el servicio Lugar y fecha de expedición Los derechos y obligaciones del permisionario y en su caso del concesionario Todos y cada uno de los datos generales y características de los vehículos que amparan, las características y condiciones generales de operación. Asimismo, solicito me entregue documento </w:t>
      </w:r>
      <w:proofErr w:type="spellStart"/>
      <w:r w:rsidRPr="00E53BAE">
        <w:rPr>
          <w:rFonts w:ascii="Palatino Linotype" w:eastAsia="Palatino Linotype" w:hAnsi="Palatino Linotype" w:cs="Palatino Linotype"/>
          <w:i/>
          <w:sz w:val="22"/>
          <w:szCs w:val="22"/>
        </w:rPr>
        <w:t>pdf</w:t>
      </w:r>
      <w:proofErr w:type="spellEnd"/>
      <w:r w:rsidRPr="00E53BAE">
        <w:rPr>
          <w:rFonts w:ascii="Palatino Linotype" w:eastAsia="Palatino Linotype" w:hAnsi="Palatino Linotype" w:cs="Palatino Linotype"/>
          <w:i/>
          <w:sz w:val="22"/>
          <w:szCs w:val="22"/>
        </w:rPr>
        <w:t xml:space="preserve">, imagen </w:t>
      </w:r>
      <w:proofErr w:type="spellStart"/>
      <w:r w:rsidRPr="00E53BAE">
        <w:rPr>
          <w:rFonts w:ascii="Palatino Linotype" w:eastAsia="Palatino Linotype" w:hAnsi="Palatino Linotype" w:cs="Palatino Linotype"/>
          <w:i/>
          <w:sz w:val="22"/>
          <w:szCs w:val="22"/>
        </w:rPr>
        <w:t>etc</w:t>
      </w:r>
      <w:proofErr w:type="spellEnd"/>
      <w:r w:rsidRPr="00E53BAE">
        <w:rPr>
          <w:rFonts w:ascii="Palatino Linotype" w:eastAsia="Palatino Linotype" w:hAnsi="Palatino Linotype" w:cs="Palatino Linotype"/>
          <w:i/>
          <w:sz w:val="22"/>
          <w:szCs w:val="22"/>
        </w:rPr>
        <w:t xml:space="preserve"> del mapa donde se señalen las zonas de circunscripción territorial en el estado de México que esa dependencia utiliza para conocer los límites territoriales en el estado de cada una de </w:t>
      </w:r>
      <w:r w:rsidRPr="00E53BAE">
        <w:rPr>
          <w:rFonts w:ascii="Palatino Linotype" w:eastAsia="Palatino Linotype" w:hAnsi="Palatino Linotype" w:cs="Palatino Linotype"/>
          <w:i/>
          <w:sz w:val="22"/>
          <w:szCs w:val="22"/>
        </w:rPr>
        <w:lastRenderedPageBreak/>
        <w:t>ellas. A mayor abundamiento; en el que se basa para otorgar permisos y concesiones para prestar el servicio, ya sea de salvamento y arrastre (grúas) o de depósito y guarda (corralones) en cualquiera de sus modalidades, es decir: concesiones y permisos.” (Sic)</w:t>
      </w:r>
    </w:p>
    <w:p w14:paraId="5D23A661"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Modalidad de Entrega:</w:t>
      </w:r>
      <w:r w:rsidRPr="00E53BAE">
        <w:rPr>
          <w:rFonts w:ascii="Palatino Linotype" w:eastAsia="Palatino Linotype" w:hAnsi="Palatino Linotype" w:cs="Palatino Linotype"/>
        </w:rPr>
        <w:t xml:space="preserve"> A través del Sistema de Acceso a la Información Mexiquense (SAIMEX).</w:t>
      </w:r>
    </w:p>
    <w:p w14:paraId="3BB2B7AC"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 xml:space="preserve">2. Respuesta. </w:t>
      </w:r>
      <w:r w:rsidRPr="00E53BAE">
        <w:rPr>
          <w:rFonts w:ascii="Palatino Linotype" w:eastAsia="Palatino Linotype" w:hAnsi="Palatino Linotype" w:cs="Palatino Linotype"/>
        </w:rPr>
        <w:t xml:space="preserve"> El </w:t>
      </w:r>
      <w:r w:rsidRPr="00E53BAE">
        <w:rPr>
          <w:rFonts w:ascii="Palatino Linotype" w:eastAsia="Palatino Linotype" w:hAnsi="Palatino Linotype" w:cs="Palatino Linotype"/>
          <w:b/>
        </w:rPr>
        <w:t>trece de julio de dos mil veintidós</w:t>
      </w:r>
      <w:r w:rsidRPr="00E53BAE">
        <w:rPr>
          <w:rFonts w:ascii="Palatino Linotype" w:eastAsia="Palatino Linotype" w:hAnsi="Palatino Linotype" w:cs="Palatino Linotype"/>
        </w:rPr>
        <w:t xml:space="preserve">,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respondió a la solicitud de información en los términos siguientes:</w:t>
      </w:r>
    </w:p>
    <w:p w14:paraId="523D1E05" w14:textId="77777777" w:rsidR="00E01CB3" w:rsidRPr="00E53BAE" w:rsidRDefault="00E83363" w:rsidP="001274B9">
      <w:pPr>
        <w:spacing w:before="240" w:after="240" w:line="276" w:lineRule="auto"/>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“Se anexa respuesta</w:t>
      </w:r>
      <w:r w:rsidRPr="00E53BAE">
        <w:rPr>
          <w:rFonts w:ascii="Palatino Linotype" w:eastAsia="Palatino Linotype" w:hAnsi="Palatino Linotype" w:cs="Palatino Linotype"/>
          <w:b/>
          <w:i/>
          <w:sz w:val="22"/>
          <w:szCs w:val="22"/>
        </w:rPr>
        <w:t>.” (</w:t>
      </w:r>
      <w:r w:rsidRPr="00E53BAE">
        <w:rPr>
          <w:rFonts w:ascii="Palatino Linotype" w:eastAsia="Palatino Linotype" w:hAnsi="Palatino Linotype" w:cs="Palatino Linotype"/>
          <w:i/>
          <w:sz w:val="22"/>
          <w:szCs w:val="22"/>
        </w:rPr>
        <w:t>Sic)</w:t>
      </w:r>
    </w:p>
    <w:p w14:paraId="0DB58C2C"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Pronunciamiento al que el </w:t>
      </w:r>
      <w:r w:rsidRPr="00E53BAE">
        <w:rPr>
          <w:rFonts w:ascii="Palatino Linotype" w:eastAsia="Palatino Linotype" w:hAnsi="Palatino Linotype" w:cs="Palatino Linotype"/>
          <w:b/>
        </w:rPr>
        <w:t xml:space="preserve">Sujeto Obligado </w:t>
      </w:r>
      <w:r w:rsidRPr="00E53BAE">
        <w:rPr>
          <w:rFonts w:ascii="Palatino Linotype" w:eastAsia="Palatino Linotype" w:hAnsi="Palatino Linotype" w:cs="Palatino Linotype"/>
        </w:rPr>
        <w:t>adjuntó el archivo electrónico identificado como “</w:t>
      </w:r>
      <w:r w:rsidRPr="00E53BAE">
        <w:rPr>
          <w:rFonts w:ascii="Palatino Linotype" w:eastAsia="Palatino Linotype" w:hAnsi="Palatino Linotype" w:cs="Palatino Linotype"/>
          <w:b/>
          <w:i/>
        </w:rPr>
        <w:t>Respuesta UT Solicitud 00343 (final).</w:t>
      </w:r>
      <w:proofErr w:type="spellStart"/>
      <w:r w:rsidRPr="00E53BAE">
        <w:rPr>
          <w:rFonts w:ascii="Palatino Linotype" w:eastAsia="Palatino Linotype" w:hAnsi="Palatino Linotype" w:cs="Palatino Linotype"/>
          <w:b/>
          <w:i/>
        </w:rPr>
        <w:t>pdf</w:t>
      </w:r>
      <w:proofErr w:type="spellEnd"/>
      <w:r w:rsidRPr="00E53BAE">
        <w:rPr>
          <w:rFonts w:ascii="Palatino Linotype" w:eastAsia="Palatino Linotype" w:hAnsi="Palatino Linotype" w:cs="Palatino Linotype"/>
          <w:b/>
          <w:i/>
        </w:rPr>
        <w:t xml:space="preserve">: </w:t>
      </w:r>
      <w:r w:rsidRPr="00E53BAE">
        <w:rPr>
          <w:rFonts w:ascii="Palatino Linotype" w:eastAsia="Palatino Linotype" w:hAnsi="Palatino Linotype" w:cs="Palatino Linotype"/>
        </w:rPr>
        <w:t xml:space="preserve">Contiene en tres páginas el escrito de fecha trece de julio de dos mil veintitrés suscrito y signado por el Titular de la Unidad de Transparencia por medio del cual refirió la respuesta de la Subsecretaría de Movilidad quien informó que todas las concesiones y permisos para la prestación de Servicios Auxiliares de Grúas de Salvamento y Arrastres, deben ser inscritos y materializados ante el Registro Estatal de  Transporte Público y sólo una consulta en este podría dar certeza de las concesiones y permisos otorgados, así como el expediente que lo acredite, sin que esta Subsecretaría tenga facultades sobre dicho registro. </w:t>
      </w:r>
    </w:p>
    <w:p w14:paraId="08CF2C1C"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i/>
        </w:rPr>
      </w:pPr>
      <w:r w:rsidRPr="00E53BAE">
        <w:rPr>
          <w:rFonts w:ascii="Palatino Linotype" w:eastAsia="Palatino Linotype" w:hAnsi="Palatino Linotype" w:cs="Palatino Linotype"/>
        </w:rPr>
        <w:t xml:space="preserve">Asimismo, en el escrito de respuesta se advierte el pronunciamiento de la Dirección General del Registro Estatal de Transporte Público quien manifestó que: </w:t>
      </w:r>
      <w:r w:rsidRPr="00E53BAE">
        <w:rPr>
          <w:rFonts w:ascii="Palatino Linotype" w:eastAsia="Palatino Linotype" w:hAnsi="Palatino Linotype" w:cs="Palatino Linotype"/>
          <w:i/>
        </w:rPr>
        <w:t xml:space="preserve">“…únicamente cuenta con atribuciones para integrar y custodiar la información que con motivo del otorgamiento de concesiones y/o permisos se genere para la prestación del servicio </w:t>
      </w:r>
      <w:r w:rsidRPr="00E53BAE">
        <w:rPr>
          <w:rFonts w:ascii="Palatino Linotype" w:eastAsia="Palatino Linotype" w:hAnsi="Palatino Linotype" w:cs="Palatino Linotype"/>
          <w:i/>
        </w:rPr>
        <w:lastRenderedPageBreak/>
        <w:t xml:space="preserve">de transporte público…en carácter de Sujeto Habilitado, se comunica, que se hizo una búsqueda en los archivos digitales del Registro Estatal de Transporte Público, relativo a concesiones y/o permisos para la prestación del servicio de transporte público en las modalidades de arrastre y salvamento y/o depósito de vehículo, sin embargo a la fecha en que se actúa no se localizaron permisos y/o concesiones para dichos servicios, lo que hace evidente la imposibilidad de proporcionar la información requerida.” </w:t>
      </w:r>
    </w:p>
    <w:p w14:paraId="0EDBE386"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b/>
          <w:i/>
        </w:rPr>
      </w:pPr>
      <w:r w:rsidRPr="00E53BAE">
        <w:rPr>
          <w:rFonts w:ascii="Palatino Linotype" w:eastAsia="Palatino Linotype" w:hAnsi="Palatino Linotype" w:cs="Palatino Linotype"/>
          <w:b/>
        </w:rPr>
        <w:t xml:space="preserve">3. Interposición del recurso de revisión.  </w:t>
      </w:r>
      <w:r w:rsidRPr="00E53BAE">
        <w:rPr>
          <w:rFonts w:ascii="Palatino Linotype" w:eastAsia="Palatino Linotype" w:hAnsi="Palatino Linotype" w:cs="Palatino Linotype"/>
        </w:rPr>
        <w:t xml:space="preserve">El </w:t>
      </w:r>
      <w:r w:rsidRPr="00E53BAE">
        <w:rPr>
          <w:rFonts w:ascii="Palatino Linotype" w:eastAsia="Palatino Linotype" w:hAnsi="Palatino Linotype" w:cs="Palatino Linotype"/>
          <w:b/>
        </w:rPr>
        <w:t xml:space="preserve">uno de agosto de dos mil veintidós </w:t>
      </w:r>
      <w:r w:rsidRPr="00E53BAE">
        <w:rPr>
          <w:rFonts w:ascii="Palatino Linotype" w:eastAsia="Palatino Linotype" w:hAnsi="Palatino Linotype" w:cs="Palatino Linotype"/>
        </w:rPr>
        <w:t xml:space="preserve">la </w:t>
      </w:r>
      <w:r w:rsidRPr="00E53BAE">
        <w:rPr>
          <w:rFonts w:ascii="Palatino Linotype" w:eastAsia="Palatino Linotype" w:hAnsi="Palatino Linotype" w:cs="Palatino Linotype"/>
          <w:b/>
        </w:rPr>
        <w:t xml:space="preserve">Recurrente </w:t>
      </w:r>
      <w:r w:rsidRPr="00E53BAE">
        <w:rPr>
          <w:rFonts w:ascii="Palatino Linotype" w:eastAsia="Palatino Linotype" w:hAnsi="Palatino Linotype" w:cs="Palatino Linotype"/>
        </w:rPr>
        <w:t>inconforme con la respuesta, interpuso el recurso de revisión en el que expresó lo siguiente:</w:t>
      </w:r>
    </w:p>
    <w:p w14:paraId="24B44BBF"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i/>
          <w:sz w:val="2"/>
          <w:szCs w:val="2"/>
        </w:rPr>
      </w:pPr>
      <w:r w:rsidRPr="00E53BAE">
        <w:rPr>
          <w:rFonts w:ascii="Palatino Linotype" w:eastAsia="Palatino Linotype" w:hAnsi="Palatino Linotype" w:cs="Palatino Linotype"/>
          <w:b/>
        </w:rPr>
        <w:t xml:space="preserve">Acto impugnado: </w:t>
      </w:r>
    </w:p>
    <w:p w14:paraId="33CA9D7A" w14:textId="77777777" w:rsidR="00E01CB3" w:rsidRPr="00E53BAE" w:rsidRDefault="00E83363" w:rsidP="001274B9">
      <w:pPr>
        <w:spacing w:before="240" w:after="240" w:line="276" w:lineRule="auto"/>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“RESPUESTA." (Sic)</w:t>
      </w:r>
    </w:p>
    <w:p w14:paraId="7F0828E8" w14:textId="77777777" w:rsidR="00E01CB3" w:rsidRPr="00E53BAE" w:rsidRDefault="00E83363" w:rsidP="001274B9">
      <w:pPr>
        <w:spacing w:before="240" w:after="240" w:line="360" w:lineRule="auto"/>
        <w:ind w:right="616"/>
        <w:jc w:val="both"/>
        <w:rPr>
          <w:rFonts w:ascii="Palatino Linotype" w:eastAsia="Palatino Linotype" w:hAnsi="Palatino Linotype" w:cs="Palatino Linotype"/>
          <w:b/>
          <w:sz w:val="22"/>
          <w:szCs w:val="22"/>
        </w:rPr>
      </w:pPr>
      <w:r w:rsidRPr="00E53BAE">
        <w:rPr>
          <w:rFonts w:ascii="Palatino Linotype" w:eastAsia="Palatino Linotype" w:hAnsi="Palatino Linotype" w:cs="Palatino Linotype"/>
          <w:b/>
        </w:rPr>
        <w:t>Razones o motivos de inconformidad</w:t>
      </w:r>
      <w:r w:rsidRPr="00E53BAE">
        <w:rPr>
          <w:rFonts w:ascii="Palatino Linotype" w:eastAsia="Palatino Linotype" w:hAnsi="Palatino Linotype" w:cs="Palatino Linotype"/>
          <w:b/>
          <w:sz w:val="22"/>
          <w:szCs w:val="22"/>
        </w:rPr>
        <w:t xml:space="preserve">: </w:t>
      </w:r>
    </w:p>
    <w:p w14:paraId="77165971" w14:textId="77777777" w:rsidR="00E01CB3" w:rsidRPr="00E53BAE" w:rsidRDefault="00E83363" w:rsidP="001274B9">
      <w:pPr>
        <w:spacing w:before="240" w:after="240" w:line="276" w:lineRule="auto"/>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“NO ME ENTREGAN INFORMACIÓN LA NIEGAN Y EN OTRAS SOLICTUDES ENTREGAN PARCIALMENTE ESTA INFORMACIÓN SOLICITO ME ENTREGUEN LO QUE SOLICITE. " (Sic)</w:t>
      </w:r>
    </w:p>
    <w:p w14:paraId="2F724C59" w14:textId="77777777" w:rsidR="00E01CB3" w:rsidRPr="00E53BAE" w:rsidRDefault="00E01CB3" w:rsidP="001274B9">
      <w:pPr>
        <w:spacing w:before="240" w:after="240" w:line="360" w:lineRule="auto"/>
        <w:jc w:val="both"/>
        <w:rPr>
          <w:rFonts w:ascii="Palatino Linotype" w:eastAsia="Palatino Linotype" w:hAnsi="Palatino Linotype" w:cs="Palatino Linotype"/>
          <w:sz w:val="2"/>
          <w:szCs w:val="2"/>
        </w:rPr>
      </w:pPr>
    </w:p>
    <w:p w14:paraId="4EE7B56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4. Turno.</w:t>
      </w:r>
      <w:r w:rsidRPr="00E53BAE">
        <w:rPr>
          <w:rFonts w:ascii="Palatino Linotype" w:eastAsia="Palatino Linotype" w:hAnsi="Palatino Linotype" w:cs="Palatino Linotype"/>
          <w:b/>
          <w:sz w:val="28"/>
          <w:szCs w:val="28"/>
        </w:rPr>
        <w:t xml:space="preserve"> </w:t>
      </w:r>
      <w:r w:rsidRPr="00E53B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53BAE">
        <w:rPr>
          <w:rFonts w:ascii="Palatino Linotype" w:eastAsia="Palatino Linotype" w:hAnsi="Palatino Linotype" w:cs="Palatino Linotype"/>
          <w:b/>
        </w:rPr>
        <w:t xml:space="preserve">Guadalupe Ramírez Peña, </w:t>
      </w:r>
      <w:r w:rsidRPr="00E53BAE">
        <w:rPr>
          <w:rFonts w:ascii="Palatino Linotype" w:eastAsia="Palatino Linotype" w:hAnsi="Palatino Linotype" w:cs="Palatino Linotype"/>
        </w:rPr>
        <w:t xml:space="preserve">a efecto de que analizara sobre su admisión o su </w:t>
      </w:r>
      <w:proofErr w:type="spellStart"/>
      <w:r w:rsidRPr="00E53BAE">
        <w:rPr>
          <w:rFonts w:ascii="Palatino Linotype" w:eastAsia="Palatino Linotype" w:hAnsi="Palatino Linotype" w:cs="Palatino Linotype"/>
        </w:rPr>
        <w:t>desechamiento</w:t>
      </w:r>
      <w:proofErr w:type="spellEnd"/>
      <w:r w:rsidRPr="00E53BAE">
        <w:rPr>
          <w:rFonts w:ascii="Palatino Linotype" w:eastAsia="Palatino Linotype" w:hAnsi="Palatino Linotype" w:cs="Palatino Linotype"/>
        </w:rPr>
        <w:t>.</w:t>
      </w:r>
    </w:p>
    <w:p w14:paraId="2A26ACF9" w14:textId="77777777" w:rsidR="00E01CB3" w:rsidRPr="00E53BAE" w:rsidRDefault="00E83363" w:rsidP="001274B9">
      <w:pPr>
        <w:spacing w:before="240" w:after="240" w:line="360" w:lineRule="auto"/>
        <w:jc w:val="both"/>
        <w:rPr>
          <w:rFonts w:ascii="Palatino Linotype" w:eastAsia="Palatino Linotype" w:hAnsi="Palatino Linotype" w:cs="Palatino Linotype"/>
          <w:b/>
        </w:rPr>
      </w:pPr>
      <w:r w:rsidRPr="00E53BAE">
        <w:rPr>
          <w:rFonts w:ascii="Palatino Linotype" w:eastAsia="Palatino Linotype" w:hAnsi="Palatino Linotype" w:cs="Palatino Linotype"/>
          <w:b/>
        </w:rPr>
        <w:lastRenderedPageBreak/>
        <w:t>5.</w:t>
      </w:r>
      <w:r w:rsidRPr="00E53BAE">
        <w:rPr>
          <w:rFonts w:ascii="Palatino Linotype" w:eastAsia="Palatino Linotype" w:hAnsi="Palatino Linotype" w:cs="Palatino Linotype"/>
          <w:b/>
          <w:i/>
        </w:rPr>
        <w:t xml:space="preserve"> </w:t>
      </w:r>
      <w:r w:rsidRPr="00E53BAE">
        <w:rPr>
          <w:rFonts w:ascii="Palatino Linotype" w:eastAsia="Palatino Linotype" w:hAnsi="Palatino Linotype" w:cs="Palatino Linotype"/>
          <w:b/>
        </w:rPr>
        <w:t>Admisión del Recurso de revisión.</w:t>
      </w:r>
      <w:r w:rsidRPr="00E53BAE">
        <w:rPr>
          <w:rFonts w:ascii="Palatino Linotype" w:eastAsia="Palatino Linotype" w:hAnsi="Palatino Linotype" w:cs="Palatino Linotype"/>
          <w:sz w:val="28"/>
          <w:szCs w:val="28"/>
        </w:rPr>
        <w:t xml:space="preserve"> El</w:t>
      </w:r>
      <w:r w:rsidRPr="00E53BAE">
        <w:rPr>
          <w:rFonts w:ascii="Palatino Linotype" w:eastAsia="Palatino Linotype" w:hAnsi="Palatino Linotype" w:cs="Palatino Linotype"/>
          <w:b/>
        </w:rPr>
        <w:t xml:space="preserve"> cuatro de agosto de dos mil veintidós, </w:t>
      </w:r>
      <w:r w:rsidRPr="00E53BA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presentara su informe justificado.</w:t>
      </w:r>
    </w:p>
    <w:p w14:paraId="28C698A9" w14:textId="77777777" w:rsidR="00E01CB3" w:rsidRPr="00E53BAE" w:rsidRDefault="00E83363" w:rsidP="001274B9">
      <w:pPr>
        <w:widowControl w:val="0"/>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6. Manifestaciones</w:t>
      </w:r>
      <w:r w:rsidRPr="00E53BAE">
        <w:rPr>
          <w:rFonts w:ascii="Palatino Linotype" w:eastAsia="Palatino Linotype" w:hAnsi="Palatino Linotype" w:cs="Palatino Linotype"/>
        </w:rPr>
        <w:t xml:space="preserve">. El </w:t>
      </w:r>
      <w:r w:rsidRPr="00E53BAE">
        <w:rPr>
          <w:rFonts w:ascii="Palatino Linotype" w:eastAsia="Palatino Linotype" w:hAnsi="Palatino Linotype" w:cs="Palatino Linotype"/>
          <w:b/>
        </w:rPr>
        <w:t xml:space="preserve">diecisiete de agosto de dos mil veintidós, </w:t>
      </w:r>
      <w:r w:rsidRPr="00E53BAE">
        <w:rPr>
          <w:rFonts w:ascii="Palatino Linotype" w:eastAsia="Palatino Linotype" w:hAnsi="Palatino Linotype" w:cs="Palatino Linotype"/>
        </w:rPr>
        <w:t xml:space="preserve">el </w:t>
      </w:r>
      <w:r w:rsidRPr="00E53BAE">
        <w:rPr>
          <w:rFonts w:ascii="Palatino Linotype" w:eastAsia="Palatino Linotype" w:hAnsi="Palatino Linotype" w:cs="Palatino Linotype"/>
          <w:b/>
        </w:rPr>
        <w:t xml:space="preserve">Sujeto Obligado </w:t>
      </w:r>
      <w:r w:rsidRPr="00E53BAE">
        <w:rPr>
          <w:rFonts w:ascii="Palatino Linotype" w:eastAsia="Palatino Linotype" w:hAnsi="Palatino Linotype" w:cs="Palatino Linotype"/>
        </w:rPr>
        <w:t xml:space="preserve">rindió su informe justificado consistente en los siguientes documentos: </w:t>
      </w:r>
    </w:p>
    <w:p w14:paraId="65DB5AD1" w14:textId="77777777" w:rsidR="00E01CB3" w:rsidRPr="00E53BAE" w:rsidRDefault="00E83363" w:rsidP="001274B9">
      <w:pPr>
        <w:widowControl w:val="0"/>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b/>
        </w:rPr>
      </w:pPr>
      <w:r w:rsidRPr="00E53BAE">
        <w:rPr>
          <w:rFonts w:ascii="Palatino Linotype" w:eastAsia="Palatino Linotype" w:hAnsi="Palatino Linotype" w:cs="Palatino Linotype"/>
          <w:b/>
          <w:i/>
        </w:rPr>
        <w:t>Informe Justificado RR 13009.pdf:</w:t>
      </w:r>
      <w:r w:rsidRPr="00E53BAE">
        <w:rPr>
          <w:rFonts w:ascii="Palatino Linotype" w:eastAsia="Palatino Linotype" w:hAnsi="Palatino Linotype" w:cs="Palatino Linotype"/>
        </w:rPr>
        <w:t xml:space="preserve"> Oficio número CCT/UT/0353/2022 de fecha dieciséis de agosto de dos mil veintidós, suscrito y signado por el Titular de la Unidad de Transparencia por medio del cual en términos generales ratifica la respuesta inicial. </w:t>
      </w:r>
    </w:p>
    <w:p w14:paraId="2B37F272" w14:textId="77777777" w:rsidR="00E01CB3" w:rsidRPr="00E53BAE" w:rsidRDefault="00E83363" w:rsidP="001274B9">
      <w:pPr>
        <w:widowControl w:val="0"/>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i/>
        </w:rPr>
        <w:t xml:space="preserve">Respuesta DGRETP RR13009.pdf: </w:t>
      </w:r>
      <w:r w:rsidRPr="00E53BAE">
        <w:rPr>
          <w:rFonts w:ascii="Palatino Linotype" w:eastAsia="Palatino Linotype" w:hAnsi="Palatino Linotype" w:cs="Palatino Linotype"/>
        </w:rPr>
        <w:t xml:space="preserve">Oficio número DGRETP/22000007000000L/2022/0838, de fecha primero de agosto de dos mil veintidós, suscrito y signado por el </w:t>
      </w:r>
      <w:proofErr w:type="gramStart"/>
      <w:r w:rsidRPr="00E53BAE">
        <w:rPr>
          <w:rFonts w:ascii="Palatino Linotype" w:eastAsia="Palatino Linotype" w:hAnsi="Palatino Linotype" w:cs="Palatino Linotype"/>
        </w:rPr>
        <w:t>Director General</w:t>
      </w:r>
      <w:proofErr w:type="gramEnd"/>
      <w:r w:rsidRPr="00E53BAE">
        <w:rPr>
          <w:rFonts w:ascii="Palatino Linotype" w:eastAsia="Palatino Linotype" w:hAnsi="Palatino Linotype" w:cs="Palatino Linotype"/>
        </w:rPr>
        <w:t xml:space="preserve"> del Registro Estatal de Transporte Público, mediante el cual confirma la respuesta expresada en respuesta a la solicitud 00343/SMOV/IP/2022. </w:t>
      </w:r>
    </w:p>
    <w:p w14:paraId="1C5CD62F" w14:textId="77777777" w:rsidR="00E01CB3" w:rsidRPr="00E53BAE" w:rsidRDefault="00E83363" w:rsidP="001274B9">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Documentos que </w:t>
      </w:r>
      <w:proofErr w:type="gramStart"/>
      <w:r w:rsidRPr="00E53BAE">
        <w:rPr>
          <w:rFonts w:ascii="Palatino Linotype" w:eastAsia="Palatino Linotype" w:hAnsi="Palatino Linotype" w:cs="Palatino Linotype"/>
        </w:rPr>
        <w:t>el uno de marzo de dos mil veintitrés se pusieron</w:t>
      </w:r>
      <w:proofErr w:type="gramEnd"/>
      <w:r w:rsidRPr="00E53BAE">
        <w:rPr>
          <w:rFonts w:ascii="Palatino Linotype" w:eastAsia="Palatino Linotype" w:hAnsi="Palatino Linotype" w:cs="Palatino Linotype"/>
        </w:rPr>
        <w:t xml:space="preserve"> a la vista de la </w:t>
      </w:r>
      <w:r w:rsidRPr="00E53BAE">
        <w:rPr>
          <w:rFonts w:ascii="Palatino Linotype" w:eastAsia="Palatino Linotype" w:hAnsi="Palatino Linotype" w:cs="Palatino Linotype"/>
          <w:b/>
        </w:rPr>
        <w:t xml:space="preserve">Recurrente </w:t>
      </w:r>
      <w:r w:rsidRPr="00E53BAE">
        <w:rPr>
          <w:rFonts w:ascii="Palatino Linotype" w:eastAsia="Palatino Linotype" w:hAnsi="Palatino Linotype" w:cs="Palatino Linotype"/>
        </w:rPr>
        <w:t xml:space="preserve">para su conocimiento. </w:t>
      </w:r>
    </w:p>
    <w:p w14:paraId="30918997" w14:textId="77777777" w:rsidR="00E01CB3" w:rsidRPr="00E53BAE" w:rsidRDefault="00E83363" w:rsidP="001274B9">
      <w:pPr>
        <w:widowControl w:val="0"/>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7.</w:t>
      </w:r>
      <w:r w:rsidRPr="00E53BAE">
        <w:rPr>
          <w:rFonts w:ascii="Palatino Linotype" w:eastAsia="Palatino Linotype" w:hAnsi="Palatino Linotype" w:cs="Palatino Linotype"/>
        </w:rPr>
        <w:t xml:space="preserve"> </w:t>
      </w:r>
      <w:r w:rsidRPr="00E53BAE">
        <w:rPr>
          <w:rFonts w:ascii="Palatino Linotype" w:eastAsia="Palatino Linotype" w:hAnsi="Palatino Linotype" w:cs="Palatino Linotype"/>
          <w:b/>
        </w:rPr>
        <w:t xml:space="preserve">Ampliación del plazo para emitir resolución. </w:t>
      </w:r>
      <w:r w:rsidRPr="00E53BAE">
        <w:rPr>
          <w:rFonts w:ascii="Palatino Linotype" w:eastAsia="Palatino Linotype" w:hAnsi="Palatino Linotype" w:cs="Palatino Linotype"/>
        </w:rPr>
        <w:t xml:space="preserve">El </w:t>
      </w:r>
      <w:r w:rsidRPr="00E53BAE">
        <w:rPr>
          <w:rFonts w:ascii="Palatino Linotype" w:eastAsia="Palatino Linotype" w:hAnsi="Palatino Linotype" w:cs="Palatino Linotype"/>
          <w:b/>
        </w:rPr>
        <w:t>uno de marzo de dos mil veintitrés</w:t>
      </w:r>
      <w:r w:rsidRPr="00E53BAE">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w:t>
      </w:r>
      <w:r w:rsidRPr="00E53BAE">
        <w:rPr>
          <w:rFonts w:ascii="Palatino Linotype" w:eastAsia="Palatino Linotype" w:hAnsi="Palatino Linotype" w:cs="Palatino Linotype"/>
        </w:rPr>
        <w:lastRenderedPageBreak/>
        <w:t xml:space="preserve">Municipios, determinó ampliar el plazo para emitir la presente resolución. </w:t>
      </w:r>
    </w:p>
    <w:p w14:paraId="5A58286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312698F"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6855A2"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A1B0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DB6043" w14:textId="77777777" w:rsidR="00E01CB3" w:rsidRPr="00E53BAE" w:rsidRDefault="00E83363" w:rsidP="001274B9">
      <w:pPr>
        <w:spacing w:before="240" w:after="240" w:line="360" w:lineRule="auto"/>
        <w:jc w:val="both"/>
        <w:rPr>
          <w:rFonts w:ascii="Palatino Linotype" w:eastAsia="Palatino Linotype" w:hAnsi="Palatino Linotype" w:cs="Palatino Linotype"/>
          <w:strike/>
        </w:rPr>
      </w:pPr>
      <w:r w:rsidRPr="00E53BA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C08D530" w14:textId="77777777" w:rsidR="00E01CB3" w:rsidRPr="00E53BAE" w:rsidRDefault="00E83363" w:rsidP="001274B9">
      <w:pPr>
        <w:numPr>
          <w:ilvl w:val="0"/>
          <w:numId w:val="3"/>
        </w:num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E76D06" w14:textId="77777777" w:rsidR="00E01CB3" w:rsidRPr="00E53BAE" w:rsidRDefault="00E83363" w:rsidP="001274B9">
      <w:pPr>
        <w:numPr>
          <w:ilvl w:val="0"/>
          <w:numId w:val="3"/>
        </w:num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Actividad Procesal del interesado. Acciones u omisiones del interesado.</w:t>
      </w:r>
    </w:p>
    <w:p w14:paraId="1E4E702D" w14:textId="77777777" w:rsidR="00E01CB3" w:rsidRPr="00E53BAE" w:rsidRDefault="00E83363" w:rsidP="001274B9">
      <w:pPr>
        <w:numPr>
          <w:ilvl w:val="0"/>
          <w:numId w:val="3"/>
        </w:num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Conducta de la Autoridad: Las Acciones u omisiones realizadas en el procedimiento. Así como si la autoridad actuó con la debida diligencia.</w:t>
      </w:r>
    </w:p>
    <w:p w14:paraId="42321E87" w14:textId="77777777" w:rsidR="00E01CB3" w:rsidRPr="00E53BAE" w:rsidRDefault="00E83363" w:rsidP="001274B9">
      <w:pPr>
        <w:spacing w:before="240" w:after="240" w:line="360" w:lineRule="auto"/>
        <w:ind w:left="567"/>
        <w:jc w:val="both"/>
        <w:rPr>
          <w:rFonts w:ascii="Palatino Linotype" w:eastAsia="Palatino Linotype" w:hAnsi="Palatino Linotype" w:cs="Palatino Linotype"/>
        </w:rPr>
      </w:pPr>
      <w:r w:rsidRPr="00E53BAE">
        <w:rPr>
          <w:rFonts w:ascii="Palatino Linotype" w:eastAsia="Palatino Linotype" w:hAnsi="Palatino Linotype" w:cs="Palatino Linotype"/>
        </w:rPr>
        <w:t>d) La afectación generada en la situación jurídica de la persona involucrada en el proceso: Violación a sus derechos humanos.</w:t>
      </w:r>
    </w:p>
    <w:p w14:paraId="17C9F30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7CAF5A" w14:textId="77777777" w:rsidR="00E01CB3" w:rsidRPr="00E53BAE" w:rsidRDefault="00E83363" w:rsidP="001274B9">
      <w:pPr>
        <w:spacing w:before="240" w:after="240" w:line="360" w:lineRule="auto"/>
        <w:jc w:val="both"/>
        <w:rPr>
          <w:rFonts w:ascii="Palatino Linotype" w:eastAsia="Palatino Linotype" w:hAnsi="Palatino Linotype" w:cs="Palatino Linotype"/>
          <w:b/>
        </w:rPr>
      </w:pPr>
      <w:r w:rsidRPr="00E53BA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53BAE">
        <w:rPr>
          <w:rFonts w:ascii="Palatino Linotype" w:eastAsia="Palatino Linotype" w:hAnsi="Palatino Linotype" w:cs="Palatino Linotype"/>
          <w:i/>
        </w:rPr>
        <w:t xml:space="preserve">“TÉRMINOS PROCESALES. PARA DETERMINAR SI UN FUNCIONARIO JUDICIAL ACTUÓ INDEBIDAMENTE POR NO RESPETARLOS SE DEBE ATENDER AL </w:t>
      </w:r>
      <w:r w:rsidRPr="00E53BAE">
        <w:rPr>
          <w:rFonts w:ascii="Palatino Linotype" w:eastAsia="Palatino Linotype" w:hAnsi="Palatino Linotype" w:cs="Palatino Linotype"/>
          <w:i/>
        </w:rPr>
        <w:lastRenderedPageBreak/>
        <w:t>PRESUPUESTO QUE CONSIDERÓ EL LEGISLADOR AL FIJARLOS Y LAS CARACTERÍSTICAS DEL CASO.”</w:t>
      </w:r>
      <w:r w:rsidRPr="00E53BAE">
        <w:rPr>
          <w:rFonts w:ascii="Palatino Linotype" w:eastAsia="Palatino Linotype" w:hAnsi="Palatino Linotype" w:cs="Palatino Linotype"/>
        </w:rPr>
        <w:t>, visible en la Gaceta del Seminario Judicial de la Federación con el registro digital 205635.</w:t>
      </w:r>
    </w:p>
    <w:p w14:paraId="7F5FF3CC"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18CCBA"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572B98A"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 </w:t>
      </w:r>
      <w:r w:rsidRPr="00E53BAE">
        <w:rPr>
          <w:rFonts w:ascii="Palatino Linotype" w:eastAsia="Palatino Linotype" w:hAnsi="Palatino Linotype" w:cs="Palatino Linotype"/>
          <w:i/>
        </w:rPr>
        <w:t>“PLAZO RAZONABLE PARA RESOLVER. DIMENSIÓN Y EFECTOS DE ESTE CONCEPTO CUANDO SE ADUCE EXCESIVA CARGA DE TRABAJO.”</w:t>
      </w:r>
      <w:r w:rsidRPr="00E53BAE">
        <w:rPr>
          <w:rFonts w:ascii="Palatino Linotype" w:eastAsia="Palatino Linotype" w:hAnsi="Palatino Linotype" w:cs="Palatino Linotype"/>
        </w:rPr>
        <w:t xml:space="preserve"> consultable en el Seminario Judicial de la Federación y su gaceta, con el registro digital 2002351.</w:t>
      </w:r>
    </w:p>
    <w:p w14:paraId="6D449EEC"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i/>
        </w:rPr>
        <w:t xml:space="preserve">“PLAZO RAZONABLE PARA RESOLVER. CONCEPTO Y ELEMENTOS QUE LO INTEGRAN A LA LUZ DEL DERECHO INTERNACIONAL DE LOS DERECHOS </w:t>
      </w:r>
      <w:r w:rsidRPr="00E53BAE">
        <w:rPr>
          <w:rFonts w:ascii="Palatino Linotype" w:eastAsia="Palatino Linotype" w:hAnsi="Palatino Linotype" w:cs="Palatino Linotype"/>
          <w:i/>
        </w:rPr>
        <w:lastRenderedPageBreak/>
        <w:t>HUMANOS.”</w:t>
      </w:r>
      <w:r w:rsidRPr="00E53BAE">
        <w:rPr>
          <w:rFonts w:ascii="Palatino Linotype" w:eastAsia="Palatino Linotype" w:hAnsi="Palatino Linotype" w:cs="Palatino Linotype"/>
        </w:rPr>
        <w:t>, visible en el Seminario Judicial de la Federación y su gaceta, con el registro digital 2002350.</w:t>
      </w:r>
    </w:p>
    <w:p w14:paraId="7C91C1FC"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ECBE34B"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 xml:space="preserve">8. Cierre de instrucción. </w:t>
      </w:r>
      <w:r w:rsidRPr="00E53BA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53BAE">
        <w:rPr>
          <w:rFonts w:ascii="Palatino Linotype" w:eastAsia="Palatino Linotype" w:hAnsi="Palatino Linotype" w:cs="Palatino Linotype"/>
          <w:b/>
        </w:rPr>
        <w:t>veintiuno de marzo de dos mil veintitrés</w:t>
      </w:r>
      <w:r w:rsidRPr="00E53BA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EDBB319" w14:textId="77777777" w:rsidR="00E01CB3" w:rsidRPr="00E53BAE" w:rsidRDefault="00E83363" w:rsidP="001274B9">
      <w:pPr>
        <w:widowControl w:val="0"/>
        <w:spacing w:before="240" w:after="240" w:line="360" w:lineRule="auto"/>
        <w:jc w:val="both"/>
        <w:rPr>
          <w:rFonts w:ascii="Palatino Linotype" w:eastAsia="Palatino Linotype" w:hAnsi="Palatino Linotype" w:cs="Palatino Linotype"/>
          <w:b/>
        </w:rPr>
      </w:pPr>
      <w:r w:rsidRPr="00E53BAE">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E53BAE">
        <w:rPr>
          <w:rFonts w:ascii="Palatino Linotype" w:eastAsia="Palatino Linotype" w:hAnsi="Palatino Linotype" w:cs="Palatino Linotype"/>
          <w:b/>
        </w:rPr>
        <w:t xml:space="preserve"> </w:t>
      </w:r>
    </w:p>
    <w:p w14:paraId="7D72B3D9" w14:textId="77777777" w:rsidR="00E01CB3" w:rsidRPr="00E53BAE" w:rsidRDefault="00E83363" w:rsidP="001274B9">
      <w:pPr>
        <w:widowControl w:val="0"/>
        <w:spacing w:before="240" w:after="240" w:line="360" w:lineRule="auto"/>
        <w:jc w:val="center"/>
        <w:rPr>
          <w:rFonts w:ascii="Palatino Linotype" w:eastAsia="Palatino Linotype" w:hAnsi="Palatino Linotype" w:cs="Palatino Linotype"/>
          <w:b/>
        </w:rPr>
      </w:pPr>
      <w:r w:rsidRPr="00E53BAE">
        <w:rPr>
          <w:rFonts w:ascii="Palatino Linotype" w:eastAsia="Palatino Linotype" w:hAnsi="Palatino Linotype" w:cs="Palatino Linotype"/>
          <w:b/>
        </w:rPr>
        <w:t>II. C O N S I D E R A N D O S</w:t>
      </w:r>
    </w:p>
    <w:p w14:paraId="346A9015"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Primero. Competencia.</w:t>
      </w:r>
      <w:r w:rsidRPr="00E53BA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E53BAE">
        <w:rPr>
          <w:rFonts w:ascii="Palatino Linotype" w:eastAsia="Palatino Linotype" w:hAnsi="Palatino Linotype" w:cs="Palatino Linotype"/>
        </w:rPr>
        <w:lastRenderedPageBreak/>
        <w:t>Pública del Estado de México y Municipios; 9, fracciones I y XXIII y 11 del Reglamento Interior del Instituto de Transparencia, Acceso a la Información Pública y Protección de Datos Personales del Estado de México y Municipios.</w:t>
      </w:r>
    </w:p>
    <w:p w14:paraId="77264008" w14:textId="77777777" w:rsidR="00E01CB3" w:rsidRPr="00E53BAE" w:rsidRDefault="00E83363" w:rsidP="001274B9">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E53BAE">
        <w:rPr>
          <w:rFonts w:ascii="Palatino Linotype" w:eastAsia="Palatino Linotype" w:hAnsi="Palatino Linotype" w:cs="Palatino Linotype"/>
          <w:b/>
        </w:rPr>
        <w:t>Segundo. Oportunidad y Procedibilidad del Recurso de Revisión</w:t>
      </w:r>
      <w:r w:rsidRPr="00E53BA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735AE9"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respondió a la solicitud de información el </w:t>
      </w:r>
      <w:r w:rsidRPr="00E53BAE">
        <w:rPr>
          <w:rFonts w:ascii="Palatino Linotype" w:eastAsia="Palatino Linotype" w:hAnsi="Palatino Linotype" w:cs="Palatino Linotype"/>
          <w:b/>
        </w:rPr>
        <w:t xml:space="preserve">trece de julio de dos mil veintidós, </w:t>
      </w:r>
      <w:r w:rsidRPr="00E53BAE">
        <w:rPr>
          <w:rFonts w:ascii="Palatino Linotype" w:eastAsia="Palatino Linotype" w:hAnsi="Palatino Linotype" w:cs="Palatino Linotype"/>
        </w:rPr>
        <w:t xml:space="preserve">mientras que el recurso de revisión se interpuso el </w:t>
      </w:r>
      <w:r w:rsidRPr="00E53BAE">
        <w:rPr>
          <w:rFonts w:ascii="Palatino Linotype" w:eastAsia="Palatino Linotype" w:hAnsi="Palatino Linotype" w:cs="Palatino Linotype"/>
          <w:b/>
        </w:rPr>
        <w:t>uno de agosto de dos mil veintidós</w:t>
      </w:r>
      <w:r w:rsidRPr="00E53BAE">
        <w:rPr>
          <w:rFonts w:ascii="Palatino Linotype" w:eastAsia="Palatino Linotype" w:hAnsi="Palatino Linotype" w:cs="Palatino Linotype"/>
        </w:rPr>
        <w:t>, esto es, el tercer día hábil posterior en que tuvo conocimiento de la respuesta impugnada.</w:t>
      </w:r>
    </w:p>
    <w:p w14:paraId="1173549E"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este sentido, al considerar la fecha en que se formuló la solicitud y la fecha en que respondió a esta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081FF2D"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Por otro lado, es de suma importancia mencionar que, si bien el</w:t>
      </w:r>
      <w:r w:rsidRPr="00E53BAE">
        <w:rPr>
          <w:rFonts w:ascii="Palatino Linotype" w:eastAsia="Palatino Linotype" w:hAnsi="Palatino Linotype" w:cs="Palatino Linotype"/>
          <w:b/>
        </w:rPr>
        <w:t xml:space="preserve"> Recurrente</w:t>
      </w:r>
      <w:r w:rsidRPr="00E53BAE">
        <w:rPr>
          <w:rFonts w:ascii="Palatino Linotype" w:eastAsia="Palatino Linotype" w:hAnsi="Palatino Linotype" w:cs="Palatino Linotype"/>
        </w:rPr>
        <w:t xml:space="preserve"> no proporcionó </w:t>
      </w:r>
      <w:proofErr w:type="gramStart"/>
      <w:r w:rsidRPr="00E53BAE">
        <w:rPr>
          <w:rFonts w:ascii="Palatino Linotype" w:eastAsia="Palatino Linotype" w:hAnsi="Palatino Linotype" w:cs="Palatino Linotype"/>
        </w:rPr>
        <w:t>nombre  como</w:t>
      </w:r>
      <w:proofErr w:type="gramEnd"/>
      <w:r w:rsidRPr="00E53BAE">
        <w:rPr>
          <w:rFonts w:ascii="Palatino Linotype" w:eastAsia="Palatino Linotype" w:hAnsi="Palatino Linotype" w:cs="Palatino Linotype"/>
        </w:rPr>
        <w:t xml:space="preserve"> se advierte en el detalle de seguimiento del SAIMEX, sin embargo, el no proporcionar un nombre no es motivo para archivar la solicitud de </w:t>
      </w:r>
      <w:r w:rsidRPr="00E53BAE">
        <w:rPr>
          <w:rFonts w:ascii="Palatino Linotype" w:eastAsia="Palatino Linotype" w:hAnsi="Palatino Linotype" w:cs="Palatino Linotype"/>
        </w:rPr>
        <w:lastRenderedPageBreak/>
        <w:t>acceso a la información pública como concluida, conforme a lo previsto en el artículo 155, penúltimo párrafo de la Ley de Transparencia y Acceso a la Información Pública del Estado de México y Municipios que establece lo siguiente:</w:t>
      </w:r>
    </w:p>
    <w:p w14:paraId="662729A7" w14:textId="77777777" w:rsidR="00E01CB3" w:rsidRPr="00E53BAE" w:rsidRDefault="00E83363" w:rsidP="001274B9">
      <w:pPr>
        <w:spacing w:before="120" w:after="120" w:line="276" w:lineRule="auto"/>
        <w:ind w:left="851" w:right="902"/>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Las solicitudes anónimas</w:t>
      </w:r>
      <w:r w:rsidRPr="00E53BAE">
        <w:rPr>
          <w:rFonts w:ascii="Palatino Linotype" w:eastAsia="Palatino Linotype" w:hAnsi="Palatino Linotype" w:cs="Palatino Linotype"/>
          <w:i/>
          <w:sz w:val="22"/>
          <w:szCs w:val="22"/>
        </w:rPr>
        <w:t>, con nombre incompleto o seudónimo </w:t>
      </w:r>
      <w:r w:rsidRPr="00E53BAE">
        <w:rPr>
          <w:rFonts w:ascii="Palatino Linotype" w:eastAsia="Palatino Linotype" w:hAnsi="Palatino Linotype" w:cs="Palatino Linotype"/>
          <w:b/>
          <w:i/>
          <w:sz w:val="22"/>
          <w:szCs w:val="22"/>
        </w:rPr>
        <w:t>serán procedentes para su trámite por parte del sujeto obligado ante quien se presente</w:t>
      </w:r>
      <w:r w:rsidRPr="00E53BAE">
        <w:rPr>
          <w:rFonts w:ascii="Palatino Linotype" w:eastAsia="Palatino Linotype" w:hAnsi="Palatino Linotype" w:cs="Palatino Linotype"/>
          <w:i/>
          <w:sz w:val="22"/>
          <w:szCs w:val="22"/>
        </w:rPr>
        <w:t>. No podrá requerirse información adicional con motivo del nombre proporcionado por el solicitante."</w:t>
      </w:r>
    </w:p>
    <w:p w14:paraId="0775D060" w14:textId="77777777" w:rsidR="00E01CB3" w:rsidRPr="00E53BAE" w:rsidRDefault="00E83363" w:rsidP="001274B9">
      <w:pPr>
        <w:spacing w:before="240" w:after="240" w:line="360" w:lineRule="auto"/>
        <w:jc w:val="both"/>
        <w:rPr>
          <w:rFonts w:ascii="Palatino Linotype" w:eastAsia="Palatino Linotype" w:hAnsi="Palatino Linotype" w:cs="Palatino Linotype"/>
          <w:b/>
        </w:rPr>
      </w:pPr>
      <w:r w:rsidRPr="00E53BAE">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E53BAE">
        <w:rPr>
          <w:rFonts w:ascii="Palatino Linotype" w:eastAsia="Palatino Linotype" w:hAnsi="Palatino Linotype" w:cs="Palatino Linotype"/>
          <w:b/>
        </w:rPr>
        <w:t xml:space="preserve"> SAIMEX. </w:t>
      </w:r>
    </w:p>
    <w:p w14:paraId="4DC7AB25"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Finalmente, se advierte que resulta procedente la interposición del recurso, según lo manifestado por la </w:t>
      </w:r>
      <w:r w:rsidRPr="00E53BAE">
        <w:rPr>
          <w:rFonts w:ascii="Palatino Linotype" w:eastAsia="Palatino Linotype" w:hAnsi="Palatino Linotype" w:cs="Palatino Linotype"/>
          <w:b/>
        </w:rPr>
        <w:t>Recurrente</w:t>
      </w:r>
      <w:r w:rsidRPr="00E53BAE">
        <w:rPr>
          <w:rFonts w:ascii="Palatino Linotype" w:eastAsia="Palatino Linotype" w:hAnsi="Palatino Linotype" w:cs="Palatino Linotype"/>
        </w:rPr>
        <w:t xml:space="preserve"> en sus motivos de inconformidad, de acuerdo al artículo 179, fracciones I y </w:t>
      </w:r>
      <w:proofErr w:type="gramStart"/>
      <w:r w:rsidRPr="00E53BAE">
        <w:rPr>
          <w:rFonts w:ascii="Palatino Linotype" w:eastAsia="Palatino Linotype" w:hAnsi="Palatino Linotype" w:cs="Palatino Linotype"/>
        </w:rPr>
        <w:t>VIII  del</w:t>
      </w:r>
      <w:proofErr w:type="gramEnd"/>
      <w:r w:rsidRPr="00E53BAE">
        <w:rPr>
          <w:rFonts w:ascii="Palatino Linotype" w:eastAsia="Palatino Linotype" w:hAnsi="Palatino Linotype" w:cs="Palatino Linotype"/>
        </w:rPr>
        <w:t xml:space="preserve"> ordenamiento legal citado, que a la letra dice: </w:t>
      </w:r>
    </w:p>
    <w:p w14:paraId="7FFD9416" w14:textId="77777777" w:rsidR="00E01CB3" w:rsidRPr="00E53BAE" w:rsidRDefault="00E83363" w:rsidP="001274B9">
      <w:pPr>
        <w:tabs>
          <w:tab w:val="left" w:pos="7088"/>
        </w:tabs>
        <w:spacing w:before="240" w:after="240"/>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Artículo 179.</w:t>
      </w:r>
      <w:r w:rsidRPr="00E53BA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E27148A" w14:textId="77777777" w:rsidR="00E01CB3" w:rsidRPr="00E53BAE" w:rsidRDefault="00E83363" w:rsidP="001274B9">
      <w:pPr>
        <w:tabs>
          <w:tab w:val="left" w:pos="7088"/>
        </w:tabs>
        <w:spacing w:before="240" w:after="240"/>
        <w:ind w:left="993"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 La negativa a la información solicitada;</w:t>
      </w:r>
    </w:p>
    <w:p w14:paraId="7C4BD868" w14:textId="77777777" w:rsidR="00E01CB3" w:rsidRPr="00E53BAE" w:rsidRDefault="00E83363" w:rsidP="001274B9">
      <w:pPr>
        <w:tabs>
          <w:tab w:val="left" w:pos="7088"/>
        </w:tabs>
        <w:spacing w:before="240" w:after="240"/>
        <w:ind w:left="993" w:right="616"/>
        <w:jc w:val="both"/>
        <w:rPr>
          <w:rFonts w:ascii="Palatino Linotype" w:eastAsia="Palatino Linotype" w:hAnsi="Palatino Linotype" w:cs="Palatino Linotype"/>
          <w:b/>
          <w:i/>
          <w:sz w:val="22"/>
          <w:szCs w:val="22"/>
        </w:rPr>
      </w:pPr>
      <w:r w:rsidRPr="00E53BAE">
        <w:rPr>
          <w:rFonts w:ascii="Palatino Linotype" w:eastAsia="Palatino Linotype" w:hAnsi="Palatino Linotype" w:cs="Palatino Linotype"/>
          <w:b/>
          <w:i/>
          <w:sz w:val="22"/>
          <w:szCs w:val="22"/>
        </w:rPr>
        <w:t>…</w:t>
      </w:r>
      <w:r w:rsidRPr="00E53BAE">
        <w:rPr>
          <w:rFonts w:ascii="Palatino Linotype" w:eastAsia="Palatino Linotype" w:hAnsi="Palatino Linotype" w:cs="Palatino Linotype"/>
          <w:i/>
          <w:sz w:val="22"/>
          <w:szCs w:val="22"/>
        </w:rPr>
        <w:t>”</w:t>
      </w:r>
    </w:p>
    <w:p w14:paraId="04BA0BAA"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 xml:space="preserve">Tercero. Materia de la revisión. </w:t>
      </w:r>
      <w:r w:rsidRPr="00E53BAE">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E53BA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53BAE">
        <w:rPr>
          <w:rFonts w:ascii="Palatino Linotype" w:eastAsia="Palatino Linotype" w:hAnsi="Palatino Linotype" w:cs="Palatino Linotype"/>
        </w:rPr>
        <w:t xml:space="preserve">del </w:t>
      </w:r>
      <w:r w:rsidRPr="00E53BAE">
        <w:rPr>
          <w:rFonts w:ascii="Palatino Linotype" w:eastAsia="Palatino Linotype" w:hAnsi="Palatino Linotype" w:cs="Palatino Linotype"/>
          <w:b/>
        </w:rPr>
        <w:t>Recurrente</w:t>
      </w:r>
      <w:r w:rsidRPr="00E53BAE">
        <w:rPr>
          <w:rFonts w:ascii="Palatino Linotype" w:eastAsia="Palatino Linotype" w:hAnsi="Palatino Linotype" w:cs="Palatino Linotype"/>
        </w:rPr>
        <w:t>, o en su defecto, en caso de ser procedente, ordenar la entrega de información.</w:t>
      </w:r>
    </w:p>
    <w:p w14:paraId="705E323A"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lastRenderedPageBreak/>
        <w:t xml:space="preserve">Cuarto. Estudio del asunto. </w:t>
      </w:r>
      <w:r w:rsidRPr="00E53BAE">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8B9C11F" w14:textId="77777777" w:rsidR="00E01CB3" w:rsidRPr="00E53BAE" w:rsidRDefault="00E83363" w:rsidP="001274B9">
      <w:pPr>
        <w:tabs>
          <w:tab w:val="left" w:pos="709"/>
        </w:tabs>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53BA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932AB63" w14:textId="77777777" w:rsidR="00E01CB3" w:rsidRPr="00E53BAE" w:rsidRDefault="00E83363" w:rsidP="001274B9">
      <w:pPr>
        <w:tabs>
          <w:tab w:val="left" w:pos="709"/>
        </w:tabs>
        <w:ind w:left="851" w:right="616"/>
        <w:jc w:val="both"/>
        <w:rPr>
          <w:rFonts w:ascii="Palatino Linotype" w:eastAsia="Palatino Linotype" w:hAnsi="Palatino Linotype" w:cs="Palatino Linotype"/>
          <w:b/>
          <w:i/>
          <w:sz w:val="22"/>
          <w:szCs w:val="22"/>
        </w:rPr>
      </w:pPr>
      <w:r w:rsidRPr="00E53BA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7E5C8BC" w14:textId="77777777" w:rsidR="00E01CB3" w:rsidRPr="00E53BAE" w:rsidRDefault="00E83363" w:rsidP="001274B9">
      <w:pPr>
        <w:tabs>
          <w:tab w:val="left" w:pos="709"/>
        </w:tabs>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53BA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52B0FB" w14:textId="77777777" w:rsidR="00E01CB3" w:rsidRPr="00E53BAE" w:rsidRDefault="00E83363" w:rsidP="001274B9">
      <w:pPr>
        <w:tabs>
          <w:tab w:val="left" w:pos="709"/>
        </w:tabs>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005C817A"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6o.</w:t>
      </w:r>
    </w:p>
    <w:p w14:paraId="77DFD532"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6102E1FD"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A. Para el ejercicio del derecho de acceso a la información, la Federación y </w:t>
      </w:r>
      <w:r w:rsidRPr="00E53BAE">
        <w:rPr>
          <w:rFonts w:ascii="Palatino Linotype" w:eastAsia="Palatino Linotype" w:hAnsi="Palatino Linotype" w:cs="Palatino Linotype"/>
          <w:b/>
          <w:i/>
          <w:sz w:val="22"/>
          <w:szCs w:val="22"/>
          <w:u w:val="single"/>
        </w:rPr>
        <w:t>las entidades federativas</w:t>
      </w:r>
      <w:r w:rsidRPr="00E53BAE">
        <w:rPr>
          <w:rFonts w:ascii="Palatino Linotype" w:eastAsia="Palatino Linotype" w:hAnsi="Palatino Linotype" w:cs="Palatino Linotype"/>
          <w:b/>
          <w:i/>
          <w:sz w:val="22"/>
          <w:szCs w:val="22"/>
        </w:rPr>
        <w:t>,</w:t>
      </w:r>
      <w:r w:rsidRPr="00E53BA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6A494AE"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32E8B506"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I. </w:t>
      </w:r>
      <w:r w:rsidRPr="00E53BA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53BAE">
        <w:rPr>
          <w:rFonts w:ascii="Palatino Linotype" w:eastAsia="Palatino Linotype" w:hAnsi="Palatino Linotype" w:cs="Palatino Linotype"/>
          <w:i/>
          <w:sz w:val="22"/>
          <w:szCs w:val="22"/>
        </w:rPr>
        <w:t xml:space="preserve"> Ejecutivo, Legislativo </w:t>
      </w:r>
      <w:r w:rsidRPr="00E53BAE">
        <w:rPr>
          <w:rFonts w:ascii="Palatino Linotype" w:eastAsia="Palatino Linotype" w:hAnsi="Palatino Linotype" w:cs="Palatino Linotype"/>
          <w:b/>
          <w:i/>
          <w:sz w:val="22"/>
          <w:szCs w:val="22"/>
          <w:u w:val="single"/>
        </w:rPr>
        <w:t>y Judicial</w:t>
      </w:r>
      <w:r w:rsidRPr="00E53BA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53BAE">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E53BAE">
        <w:rPr>
          <w:rFonts w:ascii="Palatino Linotype" w:eastAsia="Palatino Linotype" w:hAnsi="Palatino Linotype" w:cs="Palatino Linotype"/>
          <w:b/>
          <w:i/>
          <w:sz w:val="22"/>
          <w:szCs w:val="22"/>
        </w:rPr>
        <w:lastRenderedPageBreak/>
        <w:t>nacional,</w:t>
      </w:r>
      <w:r w:rsidRPr="00E53BA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4756A8B"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47851549" w14:textId="77777777" w:rsidR="00E01CB3" w:rsidRPr="00E53BAE" w:rsidRDefault="00E83363" w:rsidP="001274B9">
      <w:pPr>
        <w:ind w:left="851" w:right="616"/>
        <w:jc w:val="both"/>
        <w:rPr>
          <w:rFonts w:ascii="Palatino Linotype" w:eastAsia="Palatino Linotype" w:hAnsi="Palatino Linotype" w:cs="Palatino Linotype"/>
          <w:b/>
          <w:i/>
          <w:sz w:val="22"/>
          <w:szCs w:val="22"/>
        </w:rPr>
      </w:pPr>
      <w:r w:rsidRPr="00E53BA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78E7399"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0EF5ABDF"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III. </w:t>
      </w:r>
      <w:r w:rsidRPr="00E53BA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53BAE">
        <w:rPr>
          <w:rFonts w:ascii="Palatino Linotype" w:eastAsia="Palatino Linotype" w:hAnsi="Palatino Linotype" w:cs="Palatino Linotype"/>
          <w:i/>
          <w:sz w:val="22"/>
          <w:szCs w:val="22"/>
        </w:rPr>
        <w:t xml:space="preserve"> a sus datos personales o a la rectificación de éstos.</w:t>
      </w:r>
    </w:p>
    <w:p w14:paraId="01CF4416"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0773AAB5"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IV. </w:t>
      </w:r>
      <w:r w:rsidRPr="00E53BA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B688365" w14:textId="77777777" w:rsidR="00E01CB3" w:rsidRPr="00E53BAE" w:rsidRDefault="00E01CB3" w:rsidP="001274B9">
      <w:pPr>
        <w:ind w:left="851" w:right="616"/>
        <w:jc w:val="both"/>
        <w:rPr>
          <w:rFonts w:ascii="Palatino Linotype" w:eastAsia="Palatino Linotype" w:hAnsi="Palatino Linotype" w:cs="Palatino Linotype"/>
          <w:i/>
          <w:sz w:val="22"/>
          <w:szCs w:val="22"/>
        </w:rPr>
      </w:pPr>
    </w:p>
    <w:p w14:paraId="7385BFE0"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V. </w:t>
      </w:r>
      <w:r w:rsidRPr="00E53BA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D1EF194"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5726A8AF"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VI. </w:t>
      </w:r>
      <w:r w:rsidRPr="00E53BA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1222D66"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w:t>
      </w:r>
    </w:p>
    <w:p w14:paraId="17346425"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VII. </w:t>
      </w:r>
      <w:r w:rsidRPr="00E53BA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FF29ADC" w14:textId="77777777" w:rsidR="00E01CB3" w:rsidRPr="00E53BAE" w:rsidRDefault="00E01CB3" w:rsidP="001274B9">
      <w:pPr>
        <w:ind w:right="616"/>
        <w:jc w:val="both"/>
        <w:rPr>
          <w:rFonts w:ascii="Palatino Linotype" w:eastAsia="Palatino Linotype" w:hAnsi="Palatino Linotype" w:cs="Palatino Linotype"/>
          <w:i/>
          <w:sz w:val="22"/>
          <w:szCs w:val="22"/>
        </w:rPr>
      </w:pPr>
    </w:p>
    <w:p w14:paraId="292BD0D6" w14:textId="77777777" w:rsidR="00E01CB3" w:rsidRPr="00E53BAE" w:rsidRDefault="00E83363" w:rsidP="001274B9">
      <w:pPr>
        <w:tabs>
          <w:tab w:val="left" w:pos="709"/>
        </w:tabs>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E53BAE">
        <w:rPr>
          <w:rFonts w:ascii="Palatino Linotype" w:eastAsia="Palatino Linotype" w:hAnsi="Palatino Linotype" w:cs="Palatino Linotype"/>
        </w:rPr>
        <w:lastRenderedPageBreak/>
        <w:t>con las excepciones enmarcadas, para lo cual queda demostrado que el presente sujeto obligado debe cumplir con dichos dispositivos legales.</w:t>
      </w:r>
    </w:p>
    <w:p w14:paraId="10F77AE9" w14:textId="77777777" w:rsidR="00E01CB3" w:rsidRPr="00E53BAE" w:rsidRDefault="00E83363" w:rsidP="001274B9">
      <w:pPr>
        <w:spacing w:before="12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primer lugar, es conveniente analizar si la respuesta del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132F5F8" w14:textId="77777777" w:rsidR="00E01CB3" w:rsidRPr="00E53BAE" w:rsidRDefault="00E83363" w:rsidP="001274B9">
      <w:pPr>
        <w:spacing w:before="240"/>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Artículo 4.</w:t>
      </w:r>
      <w:r w:rsidRPr="00E53BA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12DCD9"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53BA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AF3BB0"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E53BAE">
        <w:rPr>
          <w:rFonts w:ascii="Palatino Linotype" w:eastAsia="Palatino Linotype" w:hAnsi="Palatino Linotype" w:cs="Palatino Linotype"/>
          <w:i/>
          <w:sz w:val="22"/>
          <w:szCs w:val="22"/>
        </w:rPr>
        <w:t>.”(</w:t>
      </w:r>
      <w:proofErr w:type="gramEnd"/>
      <w:r w:rsidRPr="00E53BAE">
        <w:rPr>
          <w:rFonts w:ascii="Palatino Linotype" w:eastAsia="Palatino Linotype" w:hAnsi="Palatino Linotype" w:cs="Palatino Linotype"/>
          <w:i/>
          <w:sz w:val="22"/>
          <w:szCs w:val="22"/>
        </w:rPr>
        <w:t>Sic)</w:t>
      </w:r>
    </w:p>
    <w:p w14:paraId="06919F87" w14:textId="77777777" w:rsidR="00E01CB3" w:rsidRPr="00E53BAE" w:rsidRDefault="00E01CB3" w:rsidP="001274B9">
      <w:pPr>
        <w:ind w:left="851" w:right="760"/>
        <w:jc w:val="both"/>
        <w:rPr>
          <w:rFonts w:ascii="Palatino Linotype" w:eastAsia="Palatino Linotype" w:hAnsi="Palatino Linotype" w:cs="Palatino Linotype"/>
          <w:i/>
        </w:rPr>
      </w:pPr>
    </w:p>
    <w:p w14:paraId="1BA1ABE7"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sidRPr="00E53BAE">
        <w:rPr>
          <w:rFonts w:ascii="Palatino Linotype" w:eastAsia="Palatino Linotype" w:hAnsi="Palatino Linotype" w:cs="Palatino Linotype"/>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44C76B1"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Artículo 12.-</w:t>
      </w:r>
      <w:r w:rsidRPr="00E53BA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721980"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53BAE">
        <w:rPr>
          <w:rFonts w:ascii="Palatino Linotype" w:eastAsia="Palatino Linotype" w:hAnsi="Palatino Linotype" w:cs="Palatino Linotype"/>
          <w:i/>
          <w:sz w:val="22"/>
          <w:szCs w:val="22"/>
        </w:rPr>
        <w:t xml:space="preserve">. </w:t>
      </w:r>
      <w:r w:rsidRPr="00E53BA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8491BFD" w14:textId="77777777" w:rsidR="00E01CB3" w:rsidRPr="00E53BAE" w:rsidRDefault="00E01CB3" w:rsidP="001274B9">
      <w:pPr>
        <w:spacing w:line="360" w:lineRule="auto"/>
        <w:ind w:right="-93"/>
        <w:jc w:val="both"/>
        <w:rPr>
          <w:rFonts w:ascii="Palatino Linotype" w:eastAsia="Palatino Linotype" w:hAnsi="Palatino Linotype" w:cs="Palatino Linotype"/>
        </w:rPr>
      </w:pPr>
    </w:p>
    <w:p w14:paraId="37C3A69B"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7DB5F26" w14:textId="77777777" w:rsidR="00E01CB3" w:rsidRPr="00E53BAE" w:rsidRDefault="00E01CB3" w:rsidP="001274B9">
      <w:pPr>
        <w:spacing w:line="360" w:lineRule="auto"/>
        <w:jc w:val="both"/>
        <w:rPr>
          <w:rFonts w:ascii="Palatino Linotype" w:eastAsia="Palatino Linotype" w:hAnsi="Palatino Linotype" w:cs="Palatino Linotype"/>
        </w:rPr>
      </w:pPr>
    </w:p>
    <w:p w14:paraId="65DE22A6" w14:textId="77777777" w:rsidR="00E01CB3" w:rsidRPr="00E53BAE" w:rsidRDefault="00E83363" w:rsidP="001274B9">
      <w:pPr>
        <w:spacing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E53BAE">
        <w:rPr>
          <w:rFonts w:ascii="Palatino Linotype" w:eastAsia="Palatino Linotype" w:hAnsi="Palatino Linotype" w:cs="Palatino Linotype"/>
        </w:rPr>
        <w:lastRenderedPageBreak/>
        <w:t>Ley de Transparencia y Acceso a la Información Pública del Estado de México y Municipios.</w:t>
      </w:r>
    </w:p>
    <w:p w14:paraId="15E41F16" w14:textId="77777777" w:rsidR="00E01CB3" w:rsidRPr="00E53BAE" w:rsidRDefault="00E01CB3" w:rsidP="001274B9">
      <w:pPr>
        <w:spacing w:line="360" w:lineRule="auto"/>
        <w:ind w:right="49"/>
        <w:jc w:val="both"/>
        <w:rPr>
          <w:rFonts w:ascii="Palatino Linotype" w:eastAsia="Palatino Linotype" w:hAnsi="Palatino Linotype" w:cs="Palatino Linotype"/>
        </w:rPr>
      </w:pPr>
    </w:p>
    <w:p w14:paraId="6B894E3B"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Por otra parte, conviene mencionar que la Ley de Transparencia vigente en el Estado de México refiere: </w:t>
      </w:r>
    </w:p>
    <w:p w14:paraId="0D8B12F7" w14:textId="77777777" w:rsidR="00E01CB3" w:rsidRPr="00E53BAE" w:rsidRDefault="00E01CB3" w:rsidP="001274B9">
      <w:pPr>
        <w:spacing w:line="360" w:lineRule="auto"/>
        <w:jc w:val="both"/>
        <w:rPr>
          <w:rFonts w:ascii="Palatino Linotype" w:eastAsia="Palatino Linotype" w:hAnsi="Palatino Linotype" w:cs="Palatino Linotype"/>
        </w:rPr>
      </w:pPr>
    </w:p>
    <w:p w14:paraId="2B634601"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18.</w:t>
      </w:r>
      <w:r w:rsidRPr="00E53BAE">
        <w:rPr>
          <w:rFonts w:ascii="Palatino Linotype" w:eastAsia="Palatino Linotype" w:hAnsi="Palatino Linotype" w:cs="Palatino Linotype"/>
          <w:i/>
          <w:sz w:val="22"/>
          <w:szCs w:val="22"/>
        </w:rPr>
        <w:t xml:space="preserve"> </w:t>
      </w:r>
      <w:r w:rsidRPr="00E53BAE">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E53BAE">
        <w:rPr>
          <w:rFonts w:ascii="Palatino Linotype" w:eastAsia="Palatino Linotype" w:hAnsi="Palatino Linotype" w:cs="Palatino Linotype"/>
          <w:i/>
          <w:sz w:val="22"/>
          <w:szCs w:val="22"/>
        </w:rPr>
        <w:t xml:space="preserve"> y reutilización de la información que generen.</w:t>
      </w:r>
    </w:p>
    <w:p w14:paraId="1A8157A7" w14:textId="77777777" w:rsidR="00E01CB3" w:rsidRPr="00E53BAE" w:rsidRDefault="00E01CB3" w:rsidP="001274B9">
      <w:pPr>
        <w:ind w:left="851" w:right="616"/>
        <w:jc w:val="both"/>
        <w:rPr>
          <w:rFonts w:ascii="Palatino Linotype" w:eastAsia="Palatino Linotype" w:hAnsi="Palatino Linotype" w:cs="Palatino Linotype"/>
          <w:b/>
          <w:i/>
          <w:sz w:val="22"/>
          <w:szCs w:val="22"/>
        </w:rPr>
      </w:pPr>
    </w:p>
    <w:p w14:paraId="6F0C597D"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Artículo 19. </w:t>
      </w:r>
      <w:r w:rsidRPr="00E53BAE">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E53BAE">
        <w:rPr>
          <w:rFonts w:ascii="Palatino Linotype" w:eastAsia="Palatino Linotype" w:hAnsi="Palatino Linotype" w:cs="Palatino Linotype"/>
          <w:i/>
          <w:sz w:val="22"/>
          <w:szCs w:val="22"/>
        </w:rPr>
        <w:t>.</w:t>
      </w:r>
    </w:p>
    <w:p w14:paraId="47D1F69D" w14:textId="77777777" w:rsidR="00E01CB3" w:rsidRPr="00E53BAE" w:rsidRDefault="00E01CB3" w:rsidP="001274B9">
      <w:pPr>
        <w:ind w:left="851" w:right="616"/>
        <w:jc w:val="both"/>
        <w:rPr>
          <w:rFonts w:ascii="Palatino Linotype" w:eastAsia="Palatino Linotype" w:hAnsi="Palatino Linotype" w:cs="Palatino Linotype"/>
          <w:i/>
          <w:sz w:val="22"/>
          <w:szCs w:val="22"/>
        </w:rPr>
      </w:pPr>
    </w:p>
    <w:p w14:paraId="5CEEB595"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4CB8F915" w14:textId="77777777" w:rsidR="00E01CB3" w:rsidRPr="00E53BAE" w:rsidRDefault="00E01CB3" w:rsidP="001274B9">
      <w:pPr>
        <w:ind w:left="851" w:right="616"/>
        <w:jc w:val="both"/>
        <w:rPr>
          <w:rFonts w:ascii="Palatino Linotype" w:eastAsia="Palatino Linotype" w:hAnsi="Palatino Linotype" w:cs="Palatino Linotype"/>
          <w:i/>
          <w:sz w:val="22"/>
          <w:szCs w:val="22"/>
        </w:rPr>
      </w:pPr>
    </w:p>
    <w:p w14:paraId="6F38804E"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59F1CD5" w14:textId="77777777" w:rsidR="00E01CB3" w:rsidRPr="00E53BAE" w:rsidRDefault="00E01CB3" w:rsidP="001274B9">
      <w:pPr>
        <w:ind w:left="851" w:right="851"/>
        <w:jc w:val="both"/>
        <w:rPr>
          <w:rFonts w:ascii="Palatino Linotype" w:eastAsia="Palatino Linotype" w:hAnsi="Palatino Linotype" w:cs="Palatino Linotype"/>
          <w:i/>
          <w:sz w:val="22"/>
          <w:szCs w:val="22"/>
        </w:rPr>
      </w:pPr>
    </w:p>
    <w:p w14:paraId="2421F1D2" w14:textId="77777777" w:rsidR="00E01CB3" w:rsidRPr="00E53BAE" w:rsidRDefault="00E83363" w:rsidP="001274B9">
      <w:pPr>
        <w:ind w:left="851" w:right="851"/>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Énfasis añadido.</w:t>
      </w:r>
    </w:p>
    <w:p w14:paraId="4546C1FB" w14:textId="77777777" w:rsidR="00E01CB3" w:rsidRPr="00E53BAE" w:rsidRDefault="00E01CB3" w:rsidP="001274B9">
      <w:pPr>
        <w:spacing w:line="360" w:lineRule="auto"/>
        <w:jc w:val="both"/>
        <w:rPr>
          <w:rFonts w:ascii="Palatino Linotype" w:eastAsia="Palatino Linotype" w:hAnsi="Palatino Linotype" w:cs="Palatino Linotype"/>
        </w:rPr>
      </w:pPr>
    </w:p>
    <w:p w14:paraId="468C98F8"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E53BAE">
        <w:rPr>
          <w:rFonts w:ascii="Palatino Linotype" w:eastAsia="Palatino Linotype" w:hAnsi="Palatino Linotype" w:cs="Palatino Linotype"/>
        </w:rPr>
        <w:lastRenderedPageBreak/>
        <w:t>establece en la Ley de Transparencia y Acceso a la Información Pública del Estado de México y Municipios.</w:t>
      </w:r>
    </w:p>
    <w:p w14:paraId="1AD53352" w14:textId="77777777" w:rsidR="00E01CB3" w:rsidRPr="00E53BAE" w:rsidRDefault="00E01CB3" w:rsidP="001274B9">
      <w:pPr>
        <w:spacing w:line="360" w:lineRule="auto"/>
        <w:jc w:val="both"/>
        <w:rPr>
          <w:rFonts w:ascii="Palatino Linotype" w:eastAsia="Palatino Linotype" w:hAnsi="Palatino Linotype" w:cs="Palatino Linotype"/>
        </w:rPr>
      </w:pPr>
    </w:p>
    <w:p w14:paraId="001E805F"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2F7D1A" w14:textId="77777777" w:rsidR="00E01CB3" w:rsidRPr="00E53BAE" w:rsidRDefault="00E01CB3" w:rsidP="001274B9">
      <w:pPr>
        <w:ind w:left="851" w:right="899"/>
        <w:jc w:val="both"/>
        <w:rPr>
          <w:rFonts w:ascii="Palatino Linotype" w:eastAsia="Palatino Linotype" w:hAnsi="Palatino Linotype" w:cs="Palatino Linotype"/>
          <w:i/>
          <w:sz w:val="22"/>
          <w:szCs w:val="22"/>
        </w:rPr>
      </w:pPr>
    </w:p>
    <w:p w14:paraId="11DF17F4" w14:textId="77777777" w:rsidR="00E01CB3" w:rsidRPr="00E53BAE" w:rsidRDefault="00E83363" w:rsidP="001274B9">
      <w:pPr>
        <w:ind w:left="851" w:right="899"/>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 xml:space="preserve">Artículo 3. </w:t>
      </w:r>
      <w:r w:rsidRPr="00E53BAE">
        <w:rPr>
          <w:rFonts w:ascii="Palatino Linotype" w:eastAsia="Palatino Linotype" w:hAnsi="Palatino Linotype" w:cs="Palatino Linotype"/>
          <w:i/>
          <w:sz w:val="22"/>
          <w:szCs w:val="22"/>
        </w:rPr>
        <w:t>Para los efectos de la presente Ley se entenderá por:</w:t>
      </w:r>
    </w:p>
    <w:p w14:paraId="36A6B4C6" w14:textId="77777777" w:rsidR="00E01CB3" w:rsidRPr="00E53BAE" w:rsidRDefault="00E83363" w:rsidP="001274B9">
      <w:pPr>
        <w:ind w:left="851" w:right="899"/>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3471CE32"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XI. Documento:</w:t>
      </w:r>
      <w:r w:rsidRPr="00E53BAE">
        <w:rPr>
          <w:rFonts w:ascii="Palatino Linotype" w:eastAsia="Palatino Linotype" w:hAnsi="Palatino Linotype" w:cs="Palatino Linotype"/>
          <w:i/>
          <w:sz w:val="22"/>
          <w:szCs w:val="22"/>
        </w:rPr>
        <w:t xml:space="preserve"> Los expedientes, reportes, estudios, actas</w:t>
      </w:r>
      <w:r w:rsidRPr="00E53BAE">
        <w:rPr>
          <w:rFonts w:ascii="Palatino Linotype" w:eastAsia="Palatino Linotype" w:hAnsi="Palatino Linotype" w:cs="Palatino Linotype"/>
          <w:b/>
          <w:i/>
          <w:sz w:val="22"/>
          <w:szCs w:val="22"/>
        </w:rPr>
        <w:t>,</w:t>
      </w:r>
      <w:r w:rsidRPr="00E53BA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E53BAE">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E53BAE">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E53BAE">
        <w:rPr>
          <w:rFonts w:ascii="Palatino Linotype" w:eastAsia="Palatino Linotype" w:hAnsi="Palatino Linotype" w:cs="Palatino Linotype"/>
          <w:b/>
          <w:i/>
          <w:sz w:val="22"/>
          <w:szCs w:val="22"/>
          <w:u w:val="single"/>
        </w:rPr>
        <w:t>electrónico, informático</w:t>
      </w:r>
      <w:r w:rsidRPr="00E53BAE">
        <w:rPr>
          <w:rFonts w:ascii="Palatino Linotype" w:eastAsia="Palatino Linotype" w:hAnsi="Palatino Linotype" w:cs="Palatino Linotype"/>
          <w:i/>
          <w:sz w:val="22"/>
          <w:szCs w:val="22"/>
        </w:rPr>
        <w:t xml:space="preserve"> u holográfico…” (Sic)</w:t>
      </w:r>
    </w:p>
    <w:p w14:paraId="0D002BD5" w14:textId="77777777" w:rsidR="00E01CB3" w:rsidRPr="00E53BAE" w:rsidRDefault="00E01CB3" w:rsidP="001274B9">
      <w:pPr>
        <w:ind w:left="851" w:right="899"/>
        <w:jc w:val="both"/>
        <w:rPr>
          <w:rFonts w:ascii="Palatino Linotype" w:eastAsia="Palatino Linotype" w:hAnsi="Palatino Linotype" w:cs="Palatino Linotype"/>
          <w:sz w:val="22"/>
          <w:szCs w:val="22"/>
        </w:rPr>
      </w:pPr>
    </w:p>
    <w:p w14:paraId="5A9E51C9"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B469D5" w14:textId="77777777" w:rsidR="00E01CB3" w:rsidRPr="00E53BAE" w:rsidRDefault="00E01CB3" w:rsidP="001274B9">
      <w:pPr>
        <w:ind w:left="851" w:right="899"/>
        <w:jc w:val="both"/>
        <w:rPr>
          <w:rFonts w:ascii="Palatino Linotype" w:eastAsia="Palatino Linotype" w:hAnsi="Palatino Linotype" w:cs="Palatino Linotype"/>
        </w:rPr>
      </w:pPr>
    </w:p>
    <w:p w14:paraId="524CD3BD" w14:textId="77777777" w:rsidR="00E01CB3" w:rsidRPr="00E53BAE" w:rsidRDefault="00E83363" w:rsidP="001274B9">
      <w:pPr>
        <w:ind w:left="851" w:right="616"/>
        <w:jc w:val="both"/>
        <w:rPr>
          <w:rFonts w:ascii="Palatino Linotype" w:eastAsia="Palatino Linotype" w:hAnsi="Palatino Linotype" w:cs="Palatino Linotype"/>
          <w:b/>
          <w:i/>
          <w:sz w:val="22"/>
          <w:szCs w:val="22"/>
        </w:rPr>
      </w:pPr>
      <w:r w:rsidRPr="00E53BAE">
        <w:rPr>
          <w:rFonts w:ascii="Palatino Linotype" w:eastAsia="Palatino Linotype" w:hAnsi="Palatino Linotype" w:cs="Palatino Linotype"/>
          <w:b/>
          <w:sz w:val="22"/>
          <w:szCs w:val="22"/>
        </w:rPr>
        <w:lastRenderedPageBreak/>
        <w:t>“</w:t>
      </w:r>
      <w:r w:rsidRPr="00E53BAE">
        <w:rPr>
          <w:rFonts w:ascii="Palatino Linotype" w:eastAsia="Palatino Linotype" w:hAnsi="Palatino Linotype" w:cs="Palatino Linotype"/>
          <w:b/>
          <w:i/>
          <w:sz w:val="22"/>
          <w:szCs w:val="22"/>
        </w:rPr>
        <w:t>CRITERIO 0002-11</w:t>
      </w:r>
    </w:p>
    <w:p w14:paraId="6863DED0"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53BA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67B3A4"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En </w:t>
      </w:r>
      <w:proofErr w:type="gramStart"/>
      <w:r w:rsidRPr="00E53BAE">
        <w:rPr>
          <w:rFonts w:ascii="Palatino Linotype" w:eastAsia="Palatino Linotype" w:hAnsi="Palatino Linotype" w:cs="Palatino Linotype"/>
          <w:i/>
          <w:sz w:val="22"/>
          <w:szCs w:val="22"/>
        </w:rPr>
        <w:t>consecuencia</w:t>
      </w:r>
      <w:proofErr w:type="gramEnd"/>
      <w:r w:rsidRPr="00E53BA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76391DD"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53BAE">
        <w:rPr>
          <w:rFonts w:ascii="Palatino Linotype" w:eastAsia="Palatino Linotype" w:hAnsi="Palatino Linotype" w:cs="Palatino Linotype"/>
          <w:i/>
          <w:sz w:val="22"/>
          <w:szCs w:val="22"/>
        </w:rPr>
        <w:t>que</w:t>
      </w:r>
      <w:proofErr w:type="gramEnd"/>
      <w:r w:rsidRPr="00E53BAE">
        <w:rPr>
          <w:rFonts w:ascii="Palatino Linotype" w:eastAsia="Palatino Linotype" w:hAnsi="Palatino Linotype" w:cs="Palatino Linotype"/>
          <w:i/>
          <w:sz w:val="22"/>
          <w:szCs w:val="22"/>
        </w:rPr>
        <w:t xml:space="preserve"> en ejercicio de las atribuciones conferidas, sea generada por los Sujetos Obligados;</w:t>
      </w:r>
    </w:p>
    <w:p w14:paraId="21DFABB8"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2) Que se trate de información registrada en cualquier soporte documental, </w:t>
      </w:r>
      <w:proofErr w:type="gramStart"/>
      <w:r w:rsidRPr="00E53BAE">
        <w:rPr>
          <w:rFonts w:ascii="Palatino Linotype" w:eastAsia="Palatino Linotype" w:hAnsi="Palatino Linotype" w:cs="Palatino Linotype"/>
          <w:i/>
          <w:sz w:val="22"/>
          <w:szCs w:val="22"/>
        </w:rPr>
        <w:t>que</w:t>
      </w:r>
      <w:proofErr w:type="gramEnd"/>
      <w:r w:rsidRPr="00E53BAE">
        <w:rPr>
          <w:rFonts w:ascii="Palatino Linotype" w:eastAsia="Palatino Linotype" w:hAnsi="Palatino Linotype" w:cs="Palatino Linotype"/>
          <w:i/>
          <w:sz w:val="22"/>
          <w:szCs w:val="22"/>
        </w:rPr>
        <w:t xml:space="preserve"> en ejercicio de las atribuciones conferidas, sea administrada por los Sujetos Obligados, y</w:t>
      </w:r>
    </w:p>
    <w:p w14:paraId="1CCB82EB" w14:textId="77777777" w:rsidR="00E01CB3" w:rsidRPr="00E53BAE" w:rsidRDefault="00E83363"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3) Que se trate de información registrada en cualquier soporte documental, </w:t>
      </w:r>
      <w:proofErr w:type="gramStart"/>
      <w:r w:rsidRPr="00E53BAE">
        <w:rPr>
          <w:rFonts w:ascii="Palatino Linotype" w:eastAsia="Palatino Linotype" w:hAnsi="Palatino Linotype" w:cs="Palatino Linotype"/>
          <w:i/>
          <w:sz w:val="22"/>
          <w:szCs w:val="22"/>
        </w:rPr>
        <w:t>que</w:t>
      </w:r>
      <w:proofErr w:type="gramEnd"/>
      <w:r w:rsidRPr="00E53BAE">
        <w:rPr>
          <w:rFonts w:ascii="Palatino Linotype" w:eastAsia="Palatino Linotype" w:hAnsi="Palatino Linotype" w:cs="Palatino Linotype"/>
          <w:i/>
          <w:sz w:val="22"/>
          <w:szCs w:val="22"/>
        </w:rPr>
        <w:t xml:space="preserve"> en ejercicio de las atribuciones conferidas, se encuentre en posesión de los Sujetos Obligados.” </w:t>
      </w:r>
    </w:p>
    <w:p w14:paraId="466A3961"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De ahí que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53BAE">
        <w:rPr>
          <w:rFonts w:ascii="Palatino Linotype" w:eastAsia="Palatino Linotype" w:hAnsi="Palatino Linotype" w:cs="Palatino Linotype"/>
          <w:vertAlign w:val="superscript"/>
        </w:rPr>
        <w:footnoteReference w:id="1"/>
      </w:r>
      <w:r w:rsidRPr="00E53BAE">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sidRPr="00E53BAE">
        <w:rPr>
          <w:rFonts w:ascii="Palatino Linotype" w:eastAsia="Palatino Linotype" w:hAnsi="Palatino Linotype" w:cs="Palatino Linotype"/>
        </w:rPr>
        <w:lastRenderedPageBreak/>
        <w:t>actividades que llevan a cabo los Sujetos Obligados</w:t>
      </w:r>
      <w:r w:rsidRPr="00E53BAE">
        <w:rPr>
          <w:rFonts w:ascii="Palatino Linotype" w:eastAsia="Palatino Linotype" w:hAnsi="Palatino Linotype" w:cs="Palatino Linotype"/>
          <w:vertAlign w:val="superscript"/>
        </w:rPr>
        <w:footnoteReference w:id="2"/>
      </w:r>
      <w:r w:rsidRPr="00E53BAE">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4280711"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Bajo ese contexto, es conveniente reiterar que el entonces solicitante requirió, la siguiente información: </w:t>
      </w:r>
    </w:p>
    <w:p w14:paraId="3EA4064B"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1. Relación y documentos de todos los permisos otorgados para los servicios públicos auxiliares de depósito y guarda de vehículos, así como de salvamento y arrastre que obren en los expedientes de la Secretaría, donde se mencione: </w:t>
      </w:r>
    </w:p>
    <w:p w14:paraId="35925379"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a) Nombre y domicilio de la persona física o jurídica colectiva a cuyo favor se expida; </w:t>
      </w:r>
    </w:p>
    <w:p w14:paraId="499915D5"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b) Tipo de servicio para el cual se otorga; </w:t>
      </w:r>
    </w:p>
    <w:p w14:paraId="10E77428"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c) Circunscripción territorial en la que presta el servicio; </w:t>
      </w:r>
    </w:p>
    <w:p w14:paraId="1A5FEBF7"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 Lugar y fecha de expedición; </w:t>
      </w:r>
    </w:p>
    <w:p w14:paraId="6CEC1681"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 Derechos y obligaciones del permisionario y en su caso del concesionario; </w:t>
      </w:r>
    </w:p>
    <w:p w14:paraId="38284069"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f) Datos generales y características de los vehículos que amparan; </w:t>
      </w:r>
    </w:p>
    <w:p w14:paraId="7B3BC532"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g) Características y condiciones generales de operación; </w:t>
      </w:r>
    </w:p>
    <w:p w14:paraId="3F091330"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lastRenderedPageBreak/>
        <w:t xml:space="preserve">h) En formato </w:t>
      </w:r>
      <w:proofErr w:type="spellStart"/>
      <w:r w:rsidRPr="00E53BAE">
        <w:rPr>
          <w:rFonts w:ascii="Palatino Linotype" w:eastAsia="Palatino Linotype" w:hAnsi="Palatino Linotype" w:cs="Palatino Linotype"/>
        </w:rPr>
        <w:t>pdf</w:t>
      </w:r>
      <w:proofErr w:type="spellEnd"/>
      <w:r w:rsidRPr="00E53BAE">
        <w:rPr>
          <w:rFonts w:ascii="Palatino Linotype" w:eastAsia="Palatino Linotype" w:hAnsi="Palatino Linotype" w:cs="Palatino Linotype"/>
        </w:rPr>
        <w:t xml:space="preserve"> o imagen, el mapa con las zonas de circunscripción territorial en el Estado de México, utilizado por la dependencia para conocer los límites territoriales y otorgar los permisos y concesiones. </w:t>
      </w:r>
    </w:p>
    <w:p w14:paraId="5A31F460"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su respuesta, el </w:t>
      </w:r>
      <w:r w:rsidRPr="00E53BAE">
        <w:rPr>
          <w:rFonts w:ascii="Palatino Linotype" w:eastAsia="Palatino Linotype" w:hAnsi="Palatino Linotype" w:cs="Palatino Linotype"/>
          <w:b/>
        </w:rPr>
        <w:t xml:space="preserve">Sujeto Obligado </w:t>
      </w:r>
      <w:r w:rsidRPr="00E53BAE">
        <w:rPr>
          <w:rFonts w:ascii="Palatino Linotype" w:eastAsia="Palatino Linotype" w:hAnsi="Palatino Linotype" w:cs="Palatino Linotype"/>
        </w:rPr>
        <w:t xml:space="preserve">remitió el pronunciamiento del Titular de la Subsecretaría de Movilidad informó que todas las concesiones y permisos para la prestación de Servicios Auxiliares de Grúas de Salvamento y Arrastres, deben ser inscritos y materializados ante el Registro Estatal de  Transporte Público y solo una consulta en este podría dar certeza de las concesiones y permisos otorgados, así como el expediente que lo acredite, sin que esta Subsecretaría tenga facultades sobre dicho registro. </w:t>
      </w:r>
    </w:p>
    <w:p w14:paraId="4978DBD8"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i/>
        </w:rPr>
      </w:pPr>
      <w:r w:rsidRPr="00E53BAE">
        <w:rPr>
          <w:rFonts w:ascii="Palatino Linotype" w:eastAsia="Palatino Linotype" w:hAnsi="Palatino Linotype" w:cs="Palatino Linotype"/>
        </w:rPr>
        <w:t xml:space="preserve">Asimismo, el Servidor Público Habilitado de la Dirección General del Registro Estatal de Transporte Público manifestó que: </w:t>
      </w:r>
      <w:r w:rsidRPr="00E53BAE">
        <w:rPr>
          <w:rFonts w:ascii="Palatino Linotype" w:eastAsia="Palatino Linotype" w:hAnsi="Palatino Linotype" w:cs="Palatino Linotype"/>
          <w:i/>
        </w:rPr>
        <w:t xml:space="preserve">“…únicamente cuenta con atribuciones para integrar y custodiar la información que con motivo del otorgamiento de concesiones y/o permisos se genere para la prestación del servicio de transporte público…en carácter de Sujeto Habilitado, se comunica, que se hizo una búsqueda en los archivos digitales del Registro Estatal de Transporte Público, relativo a concesiones y/o permisos para la prestación del servicio de transporte público en las modalidades de arrastre y salvamento y/o depósito de vehículo, sin embargo a la fecha en que se actúa no se localizaron permisos y/o concesiones para dichos servicios, lo que hace evidente la imposibilidad de proporcionar la información requerida.” </w:t>
      </w:r>
    </w:p>
    <w:p w14:paraId="3C96C68F"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Una vez conocida la respuesta, el </w:t>
      </w:r>
      <w:r w:rsidRPr="00E53BAE">
        <w:rPr>
          <w:rFonts w:ascii="Palatino Linotype" w:eastAsia="Palatino Linotype" w:hAnsi="Palatino Linotype" w:cs="Palatino Linotype"/>
          <w:b/>
        </w:rPr>
        <w:t xml:space="preserve">Recurrente </w:t>
      </w:r>
      <w:r w:rsidRPr="00E53BAE">
        <w:rPr>
          <w:rFonts w:ascii="Palatino Linotype" w:eastAsia="Palatino Linotype" w:hAnsi="Palatino Linotype" w:cs="Palatino Linotype"/>
        </w:rPr>
        <w:t xml:space="preserve">manifestó como razones o motivos de inconformidad que el </w:t>
      </w:r>
      <w:r w:rsidRPr="00E53BAE">
        <w:rPr>
          <w:rFonts w:ascii="Palatino Linotype" w:eastAsia="Palatino Linotype" w:hAnsi="Palatino Linotype" w:cs="Palatino Linotype"/>
          <w:b/>
        </w:rPr>
        <w:t xml:space="preserve">Sujeto Obligado </w:t>
      </w:r>
      <w:r w:rsidRPr="00E53BAE">
        <w:rPr>
          <w:rFonts w:ascii="Palatino Linotype" w:eastAsia="Palatino Linotype" w:hAnsi="Palatino Linotype" w:cs="Palatino Linotype"/>
        </w:rPr>
        <w:t>se niega a entregar la información solicitada.</w:t>
      </w:r>
    </w:p>
    <w:p w14:paraId="7F4C34A9"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lastRenderedPageBreak/>
        <w:t>Admitido el presente recurso de revisión, en términos del artículo 185 fracción II</w:t>
      </w:r>
      <w:r w:rsidRPr="00E53BAE">
        <w:rPr>
          <w:rFonts w:ascii="Palatino Linotype" w:eastAsia="Palatino Linotype" w:hAnsi="Palatino Linotype" w:cs="Palatino Linotype"/>
          <w:vertAlign w:val="superscript"/>
        </w:rPr>
        <w:footnoteReference w:id="3"/>
      </w:r>
      <w:r w:rsidRPr="00E53BA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98D39FF"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Cabe resaltar que durante la etapa de manifestaciones el</w:t>
      </w:r>
      <w:r w:rsidRPr="00E53BAE">
        <w:rPr>
          <w:rFonts w:ascii="Palatino Linotype" w:eastAsia="Palatino Linotype" w:hAnsi="Palatino Linotype" w:cs="Palatino Linotype"/>
          <w:b/>
        </w:rPr>
        <w:t xml:space="preserve"> Recurrente</w:t>
      </w:r>
      <w:r w:rsidRPr="00E53BAE">
        <w:rPr>
          <w:rFonts w:ascii="Palatino Linotype" w:eastAsia="Palatino Linotype" w:hAnsi="Palatino Linotype" w:cs="Palatino Linotype"/>
        </w:rPr>
        <w:t xml:space="preserve"> fue omiso de rendir alegatos, por lo que respecta al</w:t>
      </w:r>
      <w:r w:rsidRPr="00E53BAE">
        <w:rPr>
          <w:rFonts w:ascii="Palatino Linotype" w:eastAsia="Palatino Linotype" w:hAnsi="Palatino Linotype" w:cs="Palatino Linotype"/>
          <w:b/>
        </w:rPr>
        <w:t xml:space="preserve"> Sujeto Obligado </w:t>
      </w:r>
      <w:r w:rsidRPr="00E53BAE">
        <w:rPr>
          <w:rFonts w:ascii="Palatino Linotype" w:eastAsia="Palatino Linotype" w:hAnsi="Palatino Linotype" w:cs="Palatino Linotype"/>
        </w:rPr>
        <w:t>ratifica su respuesta inicial</w:t>
      </w:r>
    </w:p>
    <w:p w14:paraId="29F6B631"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En este contexto, es importante referir que es de suma importancia invocar el contenido de los artículos 162, 163, 164 y 165 de la Ley de Transparencia y Acceso a la Información Pública del Estado de México y Municipios, que rezan así:</w:t>
      </w:r>
    </w:p>
    <w:p w14:paraId="78B8455F"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162.</w:t>
      </w:r>
      <w:r w:rsidRPr="00E53BAE">
        <w:rPr>
          <w:rFonts w:ascii="Palatino Linotype" w:eastAsia="Palatino Linotype" w:hAnsi="Palatino Linotype" w:cs="Palatino Linotype"/>
          <w:i/>
          <w:sz w:val="22"/>
          <w:szCs w:val="22"/>
        </w:rPr>
        <w:t xml:space="preserve"> Las unidades de transparencia deberán </w:t>
      </w:r>
      <w:r w:rsidRPr="00E53BAE">
        <w:rPr>
          <w:rFonts w:ascii="Palatino Linotype" w:eastAsia="Palatino Linotype" w:hAnsi="Palatino Linotype" w:cs="Palatino Linotype"/>
          <w:b/>
          <w:i/>
          <w:sz w:val="22"/>
          <w:szCs w:val="22"/>
        </w:rPr>
        <w:t>garantizar que las solicitudes se turnen a todas las Áreas competentes</w:t>
      </w:r>
      <w:r w:rsidRPr="00E53BAE">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504A49F8"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163.</w:t>
      </w:r>
      <w:r w:rsidRPr="00E53BAE">
        <w:rPr>
          <w:rFonts w:ascii="Palatino Linotype" w:eastAsia="Palatino Linotype" w:hAnsi="Palatino Linotype" w:cs="Palatino Linotype"/>
          <w:i/>
          <w:sz w:val="22"/>
          <w:szCs w:val="22"/>
        </w:rPr>
        <w:t xml:space="preserve"> La </w:t>
      </w:r>
      <w:r w:rsidRPr="00E53BAE">
        <w:rPr>
          <w:rFonts w:ascii="Palatino Linotype" w:eastAsia="Palatino Linotype" w:hAnsi="Palatino Linotype" w:cs="Palatino Linotype"/>
          <w:b/>
          <w:i/>
          <w:sz w:val="22"/>
          <w:szCs w:val="22"/>
        </w:rPr>
        <w:t>Unidad de Transparencia deberá notificar la respuesta a la solicitud al interesado en el menor tiempo posible</w:t>
      </w:r>
      <w:r w:rsidRPr="00E53BAE">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4D047DB1"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056DDE5"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lastRenderedPageBreak/>
        <w:t>Artículo 164.</w:t>
      </w:r>
      <w:r w:rsidRPr="00E53BA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F8B77ED"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En cualquier caso, se deberá fundar y motivar la necesidad de ofrecer otras modalidades.  </w:t>
      </w:r>
    </w:p>
    <w:p w14:paraId="0484A1DB" w14:textId="77777777" w:rsidR="00E01CB3" w:rsidRPr="00E53BAE" w:rsidRDefault="00E83363" w:rsidP="001274B9">
      <w:pPr>
        <w:spacing w:after="120"/>
        <w:ind w:left="851" w:right="900"/>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165.</w:t>
      </w:r>
      <w:r w:rsidRPr="00E53BA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6F421178"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4A50A4D"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14:paraId="5A89006A" w14:textId="77777777" w:rsidR="00E01CB3" w:rsidRPr="00E53BAE" w:rsidRDefault="00E83363" w:rsidP="001274B9">
      <w:pPr>
        <w:spacing w:before="240" w:after="240"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Es importante insistir que, la Dirección General del Registro Estatal de Transporte Público refirió que el área a su cargo únicamente tiene atribuciones para integrar y custodiar la información que con motivo del otorgamiento de concesiones y/o permisos se genere para la prestación del servicio de transporte público; y agregó, que en su carácter de Sujeto Habilitado,  hizo una búsqueda en los archivos digitales del </w:t>
      </w:r>
      <w:r w:rsidRPr="00E53BAE">
        <w:rPr>
          <w:rFonts w:ascii="Palatino Linotype" w:eastAsia="Palatino Linotype" w:hAnsi="Palatino Linotype" w:cs="Palatino Linotype"/>
          <w:b/>
          <w:u w:val="single"/>
        </w:rPr>
        <w:t>Registro Estatal de Transporte Público</w:t>
      </w:r>
      <w:r w:rsidRPr="00E53BAE">
        <w:rPr>
          <w:rFonts w:ascii="Palatino Linotype" w:eastAsia="Palatino Linotype" w:hAnsi="Palatino Linotype" w:cs="Palatino Linotype"/>
        </w:rPr>
        <w:t xml:space="preserve">, relativo a concesiones y/o permisos para la prestación del servicio de transporte público en las modalidades de arrastre y salvamento y/o depósito de vehículo, sin embargo a la fecha en que se actúa </w:t>
      </w:r>
      <w:r w:rsidRPr="00E53BAE">
        <w:rPr>
          <w:rFonts w:ascii="Palatino Linotype" w:eastAsia="Palatino Linotype" w:hAnsi="Palatino Linotype" w:cs="Palatino Linotype"/>
          <w:b/>
          <w:u w:val="single"/>
        </w:rPr>
        <w:t>no se localizaron permisos y/o concesiones para dichos servicios</w:t>
      </w:r>
      <w:r w:rsidRPr="00E53BAE">
        <w:rPr>
          <w:rFonts w:ascii="Palatino Linotype" w:eastAsia="Palatino Linotype" w:hAnsi="Palatino Linotype" w:cs="Palatino Linotype"/>
        </w:rPr>
        <w:t>, lo que hace evidente la imposibilidad de proporcionar la información requerida.</w:t>
      </w:r>
    </w:p>
    <w:p w14:paraId="54E1D78B" w14:textId="77777777" w:rsidR="00E01CB3" w:rsidRPr="00E53BAE" w:rsidRDefault="00E83363" w:rsidP="001274B9">
      <w:pPr>
        <w:tabs>
          <w:tab w:val="left" w:pos="1140"/>
        </w:tabs>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lastRenderedPageBreak/>
        <w:t xml:space="preserve"> En este sentido, cabe referir que si bien, en respuesta a la solicitud de información se pronunció el Servidor Público Habilitado de la Dirección General del Registro Estatal de Transporte Público, también lo es, que de la respuesta se tiene que únicamente realizó la búsqueda en el Registro Estatal de Transporte Público; por lo que es necesario referir que el Manual General de Organización de la Secretaría de Movilidad, establece que esa Dirección se apoya de la Subdirección de Concesiones que a su vez se encuentra integrada por un Departamento de Permisos y Depósitos y el Departamento de Concesiones y Autorizaciones; mismas que cuenta con las siguientes atribuciones:</w:t>
      </w:r>
    </w:p>
    <w:p w14:paraId="7716E50E" w14:textId="77777777" w:rsidR="00E01CB3" w:rsidRPr="00E53BAE" w:rsidRDefault="00E01CB3" w:rsidP="001274B9">
      <w:pPr>
        <w:tabs>
          <w:tab w:val="left" w:pos="1140"/>
        </w:tabs>
        <w:spacing w:line="360" w:lineRule="auto"/>
        <w:jc w:val="both"/>
        <w:rPr>
          <w:rFonts w:ascii="Palatino Linotype" w:eastAsia="Palatino Linotype" w:hAnsi="Palatino Linotype" w:cs="Palatino Linotype"/>
        </w:rPr>
      </w:pPr>
    </w:p>
    <w:p w14:paraId="445E4A10"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22000007020100L SUBDIRECCIÓN DE CONCESIONES Y PERMISOS</w:t>
      </w:r>
    </w:p>
    <w:p w14:paraId="704C2AF1"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OBJETIVO:</w:t>
      </w:r>
    </w:p>
    <w:p w14:paraId="3518454E"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Dictaminar sobre la regularización de concesiones no registradas o duplicadas; la procedencia de la modificación de concesiones y permisos; revisar los dictámenes de otorgamiento de concesiones, permisos, relacionadas al servicio público de transporte, regular los servicios de seguros de viajero, cromática, publicidad, programas de estímulos y uso de plataformas electrónicas y ordenamiento del</w:t>
      </w:r>
      <w:r w:rsidRPr="00E53BAE">
        <w:rPr>
          <w:rFonts w:ascii="Palatino Linotype" w:eastAsia="Palatino Linotype" w:hAnsi="Palatino Linotype" w:cs="Palatino Linotype"/>
          <w:sz w:val="22"/>
          <w:szCs w:val="22"/>
        </w:rPr>
        <w:t xml:space="preserve"> </w:t>
      </w:r>
      <w:r w:rsidRPr="00E53BAE">
        <w:rPr>
          <w:rFonts w:ascii="Palatino Linotype" w:eastAsia="Palatino Linotype" w:hAnsi="Palatino Linotype" w:cs="Palatino Linotype"/>
          <w:i/>
          <w:sz w:val="22"/>
          <w:szCs w:val="22"/>
        </w:rPr>
        <w:t>transporte, conforme a la normatividad establecida en la materia.</w:t>
      </w:r>
    </w:p>
    <w:p w14:paraId="7F278E95"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FUNCIONES:</w:t>
      </w:r>
    </w:p>
    <w:p w14:paraId="2B95F4BF"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w:t>
      </w:r>
    </w:p>
    <w:p w14:paraId="32DB1EBA" w14:textId="77777777" w:rsidR="00E01CB3" w:rsidRPr="00E53BAE" w:rsidRDefault="00E01CB3" w:rsidP="001274B9">
      <w:pPr>
        <w:ind w:left="1080" w:right="918"/>
        <w:jc w:val="both"/>
        <w:rPr>
          <w:rFonts w:ascii="Palatino Linotype" w:eastAsia="Palatino Linotype" w:hAnsi="Palatino Linotype" w:cs="Palatino Linotype"/>
          <w:i/>
          <w:sz w:val="22"/>
          <w:szCs w:val="22"/>
        </w:rPr>
      </w:pPr>
      <w:bookmarkStart w:id="4" w:name="_heading=h.2et92p0" w:colFirst="0" w:colLast="0"/>
      <w:bookmarkEnd w:id="4"/>
    </w:p>
    <w:p w14:paraId="1B368929"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 </w:t>
      </w:r>
      <w:r w:rsidRPr="00E53BAE">
        <w:rPr>
          <w:rFonts w:ascii="Palatino Linotype" w:eastAsia="Palatino Linotype" w:hAnsi="Palatino Linotype" w:cs="Palatino Linotype"/>
          <w:b/>
          <w:i/>
          <w:sz w:val="22"/>
          <w:szCs w:val="22"/>
          <w:u w:val="single"/>
        </w:rPr>
        <w:t>Integrar la información sobre la prestación del servicio de grúas de salvamento y arrastre, así como depósito para guarda y custodia vehicular, a fin de contar con información actualizada</w:t>
      </w:r>
      <w:r w:rsidRPr="00E53BAE">
        <w:rPr>
          <w:rFonts w:ascii="Palatino Linotype" w:eastAsia="Palatino Linotype" w:hAnsi="Palatino Linotype" w:cs="Palatino Linotype"/>
          <w:i/>
          <w:sz w:val="22"/>
          <w:szCs w:val="22"/>
        </w:rPr>
        <w:t>.</w:t>
      </w:r>
    </w:p>
    <w:p w14:paraId="1638973B"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-Coadyuvar con la Subsecretaría de Movilidad a través de sus Direcciones General de Movilidad </w:t>
      </w:r>
      <w:r w:rsidRPr="00E53BAE">
        <w:rPr>
          <w:rFonts w:ascii="Palatino Linotype" w:eastAsia="Palatino Linotype" w:hAnsi="Palatino Linotype" w:cs="Palatino Linotype"/>
          <w:b/>
          <w:i/>
          <w:sz w:val="22"/>
          <w:szCs w:val="22"/>
          <w:u w:val="single"/>
        </w:rPr>
        <w:t>en la entrega de concesiones para la prestación del servicio de depósito para guarda y custodia vehicular</w:t>
      </w:r>
      <w:r w:rsidRPr="00E53BAE">
        <w:rPr>
          <w:rFonts w:ascii="Palatino Linotype" w:eastAsia="Palatino Linotype" w:hAnsi="Palatino Linotype" w:cs="Palatino Linotype"/>
          <w:i/>
          <w:sz w:val="22"/>
          <w:szCs w:val="22"/>
        </w:rPr>
        <w:t xml:space="preserve">, así como </w:t>
      </w:r>
      <w:r w:rsidRPr="00E53BAE">
        <w:rPr>
          <w:rFonts w:ascii="Palatino Linotype" w:eastAsia="Palatino Linotype" w:hAnsi="Palatino Linotype" w:cs="Palatino Linotype"/>
          <w:b/>
          <w:i/>
          <w:sz w:val="22"/>
          <w:szCs w:val="22"/>
          <w:u w:val="single"/>
        </w:rPr>
        <w:t>permisos para grúas de salvamento y arrastre</w:t>
      </w:r>
      <w:r w:rsidRPr="00E53BAE">
        <w:rPr>
          <w:rFonts w:ascii="Palatino Linotype" w:eastAsia="Palatino Linotype" w:hAnsi="Palatino Linotype" w:cs="Palatino Linotype"/>
          <w:i/>
          <w:sz w:val="22"/>
          <w:szCs w:val="22"/>
        </w:rPr>
        <w:t>, en la autorización y elaboración de los estudios técnicos procedentes.</w:t>
      </w:r>
    </w:p>
    <w:p w14:paraId="140E61CB" w14:textId="77777777" w:rsidR="00E01CB3" w:rsidRPr="00E53BAE" w:rsidRDefault="00E01CB3" w:rsidP="001274B9">
      <w:pPr>
        <w:ind w:left="1080" w:right="918"/>
        <w:jc w:val="both"/>
        <w:rPr>
          <w:rFonts w:ascii="Palatino Linotype" w:eastAsia="Palatino Linotype" w:hAnsi="Palatino Linotype" w:cs="Palatino Linotype"/>
          <w:i/>
          <w:sz w:val="22"/>
          <w:szCs w:val="22"/>
        </w:rPr>
      </w:pPr>
    </w:p>
    <w:p w14:paraId="06CA546F" w14:textId="77777777" w:rsidR="00E01CB3" w:rsidRPr="00E53BAE" w:rsidRDefault="00E01CB3" w:rsidP="001274B9">
      <w:pPr>
        <w:ind w:left="1080" w:right="918"/>
        <w:jc w:val="both"/>
        <w:rPr>
          <w:rFonts w:ascii="Palatino Linotype" w:eastAsia="Palatino Linotype" w:hAnsi="Palatino Linotype" w:cs="Palatino Linotype"/>
          <w:i/>
          <w:sz w:val="22"/>
          <w:szCs w:val="22"/>
        </w:rPr>
      </w:pPr>
    </w:p>
    <w:p w14:paraId="1B15D5D5"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22000007020101L DEPARTAMENTO DE PERMISOS Y DEPÓSITOS</w:t>
      </w:r>
    </w:p>
    <w:p w14:paraId="2FB90600"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lastRenderedPageBreak/>
        <w:t>OBJETIVO:</w:t>
      </w:r>
    </w:p>
    <w:p w14:paraId="6827FBA0"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b/>
          <w:i/>
          <w:sz w:val="22"/>
          <w:szCs w:val="22"/>
        </w:rPr>
        <w:t>Coadyuvar en la integración y actualización de la información relativa a la prestación del servicio de</w:t>
      </w:r>
      <w:r w:rsidRPr="00E53BAE">
        <w:rPr>
          <w:rFonts w:ascii="Palatino Linotype" w:eastAsia="Palatino Linotype" w:hAnsi="Palatino Linotype" w:cs="Palatino Linotype"/>
          <w:i/>
          <w:sz w:val="22"/>
          <w:szCs w:val="22"/>
        </w:rPr>
        <w:t xml:space="preserve"> grúas de salvamento y arrastre, así</w:t>
      </w:r>
      <w:r w:rsidRPr="00E53BAE">
        <w:rPr>
          <w:rFonts w:ascii="Palatino Linotype" w:eastAsia="Palatino Linotype" w:hAnsi="Palatino Linotype" w:cs="Palatino Linotype"/>
          <w:sz w:val="22"/>
          <w:szCs w:val="22"/>
        </w:rPr>
        <w:t xml:space="preserve"> </w:t>
      </w:r>
      <w:r w:rsidRPr="00E53BAE">
        <w:rPr>
          <w:rFonts w:ascii="Palatino Linotype" w:eastAsia="Palatino Linotype" w:hAnsi="Palatino Linotype" w:cs="Palatino Linotype"/>
          <w:i/>
          <w:sz w:val="22"/>
          <w:szCs w:val="22"/>
        </w:rPr>
        <w:t xml:space="preserve">como </w:t>
      </w:r>
      <w:r w:rsidRPr="00E53BAE">
        <w:rPr>
          <w:rFonts w:ascii="Palatino Linotype" w:eastAsia="Palatino Linotype" w:hAnsi="Palatino Linotype" w:cs="Palatino Linotype"/>
          <w:b/>
          <w:i/>
          <w:sz w:val="22"/>
          <w:szCs w:val="22"/>
          <w:u w:val="single"/>
        </w:rPr>
        <w:t>depósito para guarda y custodia vehicular</w:t>
      </w:r>
      <w:r w:rsidRPr="00E53BAE">
        <w:rPr>
          <w:rFonts w:ascii="Palatino Linotype" w:eastAsia="Palatino Linotype" w:hAnsi="Palatino Linotype" w:cs="Palatino Linotype"/>
          <w:i/>
          <w:sz w:val="22"/>
          <w:szCs w:val="22"/>
        </w:rPr>
        <w:t>.</w:t>
      </w:r>
    </w:p>
    <w:p w14:paraId="60ED09DB" w14:textId="77777777" w:rsidR="00E01CB3" w:rsidRPr="00E53BAE" w:rsidRDefault="00E83363" w:rsidP="001274B9">
      <w:pPr>
        <w:ind w:left="1080" w:right="918"/>
        <w:jc w:val="both"/>
        <w:rPr>
          <w:rFonts w:ascii="Palatino Linotype" w:eastAsia="Palatino Linotype" w:hAnsi="Palatino Linotype" w:cs="Palatino Linotype"/>
          <w:sz w:val="22"/>
          <w:szCs w:val="22"/>
        </w:rPr>
      </w:pPr>
      <w:r w:rsidRPr="00E53BAE">
        <w:rPr>
          <w:rFonts w:ascii="Palatino Linotype" w:eastAsia="Palatino Linotype" w:hAnsi="Palatino Linotype" w:cs="Palatino Linotype"/>
          <w:i/>
          <w:sz w:val="22"/>
          <w:szCs w:val="22"/>
        </w:rPr>
        <w:t>FUNCIONES:</w:t>
      </w:r>
    </w:p>
    <w:p w14:paraId="00A00382" w14:textId="77777777" w:rsidR="00E01CB3" w:rsidRPr="00E53BAE" w:rsidRDefault="00E83363" w:rsidP="001274B9">
      <w:pPr>
        <w:ind w:left="1080" w:right="918"/>
        <w:jc w:val="both"/>
        <w:rPr>
          <w:rFonts w:ascii="Palatino Linotype" w:eastAsia="Palatino Linotype" w:hAnsi="Palatino Linotype" w:cs="Palatino Linotype"/>
          <w:sz w:val="22"/>
          <w:szCs w:val="22"/>
        </w:rPr>
      </w:pPr>
      <w:bookmarkStart w:id="5" w:name="_heading=h.3dy6vkm" w:colFirst="0" w:colLast="0"/>
      <w:bookmarkEnd w:id="5"/>
      <w:r w:rsidRPr="00E53BAE">
        <w:rPr>
          <w:rFonts w:ascii="Palatino Linotype" w:eastAsia="Palatino Linotype" w:hAnsi="Palatino Linotype" w:cs="Palatino Linotype"/>
          <w:i/>
          <w:sz w:val="22"/>
          <w:szCs w:val="22"/>
        </w:rPr>
        <w:t xml:space="preserve">- Integrar la información sobre la prestación del servicio de grúas de salvamento y arrastre, así como depósito para </w:t>
      </w:r>
      <w:r w:rsidRPr="00E53BAE">
        <w:rPr>
          <w:rFonts w:ascii="Palatino Linotype" w:eastAsia="Palatino Linotype" w:hAnsi="Palatino Linotype" w:cs="Palatino Linotype"/>
          <w:b/>
          <w:i/>
          <w:sz w:val="22"/>
          <w:szCs w:val="22"/>
          <w:u w:val="single"/>
        </w:rPr>
        <w:t>guarda y custodia vehicular</w:t>
      </w:r>
      <w:r w:rsidRPr="00E53BAE">
        <w:rPr>
          <w:rFonts w:ascii="Palatino Linotype" w:eastAsia="Palatino Linotype" w:hAnsi="Palatino Linotype" w:cs="Palatino Linotype"/>
          <w:i/>
          <w:sz w:val="22"/>
          <w:szCs w:val="22"/>
        </w:rPr>
        <w:t>, a fin de contar con información actualizada.</w:t>
      </w:r>
    </w:p>
    <w:p w14:paraId="15B349C0"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Concentrar y mantener actualizado el banco de datos estadísticos sobre concesiones y permisos solicitados, dictaminados, procesados o expedidos, a fin de informar a la Subsecretaría de Movilidad para el adecuado otorgamiento</w:t>
      </w:r>
    </w:p>
    <w:p w14:paraId="1A211515"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 </w:t>
      </w:r>
      <w:r w:rsidRPr="00E53BAE">
        <w:rPr>
          <w:rFonts w:ascii="Palatino Linotype" w:eastAsia="Palatino Linotype" w:hAnsi="Palatino Linotype" w:cs="Palatino Linotype"/>
          <w:b/>
          <w:i/>
          <w:sz w:val="22"/>
          <w:szCs w:val="22"/>
          <w:u w:val="single"/>
        </w:rPr>
        <w:t>Coadyuvar con la Subdirección de Concesiones y Permisos en la entrega de concesiones para la prestación del servicio de depósito para guarda y custodia vehicular, así como permisos para grúas de salvamento y arrastre, en la autorización y elaboración de los estudios técnicos procedentes</w:t>
      </w:r>
      <w:r w:rsidRPr="00E53BAE">
        <w:rPr>
          <w:rFonts w:ascii="Palatino Linotype" w:eastAsia="Palatino Linotype" w:hAnsi="Palatino Linotype" w:cs="Palatino Linotype"/>
          <w:i/>
          <w:sz w:val="22"/>
          <w:szCs w:val="22"/>
        </w:rPr>
        <w:t>.</w:t>
      </w:r>
    </w:p>
    <w:p w14:paraId="02328CCE"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 Colaborar con las áreas competentes en la entrega de información que obre en los archivos del Registro Estatal de Transporte Público, para la implementación de acciones de verificación e inspección en la prestación del servicio de grúas de salvamento y arrastre, así como el depósito para guarda custodia vehicular, con el área competente. </w:t>
      </w:r>
    </w:p>
    <w:p w14:paraId="68505F36"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 Coadyuvar con la Subdirección de Concesiones y Permisos en la atención de solicitudes de las y los interesados en el otorgamiento de concesiones para la prestación del servicio de depósito para guarda y custodia vehicular, así como permisos para grúas de salvamento y arrastre. </w:t>
      </w:r>
    </w:p>
    <w:p w14:paraId="6E618ECB" w14:textId="77777777" w:rsidR="00E01CB3" w:rsidRPr="00E53BAE" w:rsidRDefault="00E83363" w:rsidP="001274B9">
      <w:pPr>
        <w:ind w:left="1080" w:right="918"/>
        <w:jc w:val="both"/>
        <w:rPr>
          <w:rFonts w:ascii="Palatino Linotype" w:eastAsia="Palatino Linotype" w:hAnsi="Palatino Linotype" w:cs="Palatino Linotype"/>
          <w:b/>
          <w:i/>
          <w:sz w:val="22"/>
          <w:szCs w:val="22"/>
          <w:u w:val="single"/>
        </w:rPr>
      </w:pPr>
      <w:r w:rsidRPr="00E53BAE">
        <w:rPr>
          <w:rFonts w:ascii="Palatino Linotype" w:eastAsia="Palatino Linotype" w:hAnsi="Palatino Linotype" w:cs="Palatino Linotype"/>
          <w:b/>
          <w:i/>
          <w:sz w:val="22"/>
          <w:szCs w:val="22"/>
          <w:u w:val="single"/>
        </w:rPr>
        <w:t xml:space="preserve">- Atender las solicitudes de concesionarios y permisionarios, respecto a la información que obra en los archivos. </w:t>
      </w:r>
    </w:p>
    <w:p w14:paraId="2FAFF7AF"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-Participar, en coordinación con la Subdirección de Autorizaciones y Permisos, en los proyectos que le sean asignados. </w:t>
      </w:r>
    </w:p>
    <w:p w14:paraId="0CBDCAD2"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 Informar periódicamente a la Subdirección de Concesiones y Permisos sobre las acciones desarrolladas en el ámbito de su competencia. </w:t>
      </w:r>
    </w:p>
    <w:p w14:paraId="681A9063" w14:textId="77777777" w:rsidR="00E01CB3" w:rsidRPr="00E53BAE" w:rsidRDefault="00E83363" w:rsidP="001274B9">
      <w:pPr>
        <w:ind w:left="1080" w:right="91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Desarrollar las demás funciones inherentes al área de su competencia</w:t>
      </w:r>
    </w:p>
    <w:p w14:paraId="5E220559" w14:textId="77777777" w:rsidR="00E01CB3" w:rsidRPr="00E53BAE" w:rsidRDefault="00E01CB3" w:rsidP="001274B9">
      <w:pPr>
        <w:ind w:left="1080" w:right="918"/>
        <w:jc w:val="both"/>
        <w:rPr>
          <w:rFonts w:ascii="Palatino Linotype" w:eastAsia="Palatino Linotype" w:hAnsi="Palatino Linotype" w:cs="Palatino Linotype"/>
          <w:i/>
          <w:sz w:val="22"/>
          <w:szCs w:val="22"/>
        </w:rPr>
      </w:pPr>
    </w:p>
    <w:p w14:paraId="5A3409F0" w14:textId="77777777" w:rsidR="00A76D97" w:rsidRPr="00E53BAE" w:rsidRDefault="00A76D97" w:rsidP="001274B9">
      <w:pPr>
        <w:spacing w:line="360" w:lineRule="auto"/>
        <w:jc w:val="both"/>
        <w:rPr>
          <w:rFonts w:ascii="Palatino Linotype" w:eastAsia="Palatino Linotype" w:hAnsi="Palatino Linotype" w:cs="Palatino Linotype"/>
        </w:rPr>
      </w:pPr>
    </w:p>
    <w:p w14:paraId="196E1787" w14:textId="77777777" w:rsidR="00590879" w:rsidRPr="00E53BAE" w:rsidRDefault="00590879"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Asimismo, </w:t>
      </w:r>
      <w:r w:rsidR="00A76D97" w:rsidRPr="00E53BAE">
        <w:rPr>
          <w:rFonts w:ascii="Palatino Linotype" w:eastAsia="Palatino Linotype" w:hAnsi="Palatino Linotype" w:cs="Palatino Linotype"/>
        </w:rPr>
        <w:t xml:space="preserve">cabe referir que en la página oficial del </w:t>
      </w:r>
      <w:r w:rsidR="00A76D97" w:rsidRPr="00E53BAE">
        <w:rPr>
          <w:rFonts w:ascii="Palatino Linotype" w:eastAsia="Palatino Linotype" w:hAnsi="Palatino Linotype" w:cs="Palatino Linotype"/>
          <w:b/>
        </w:rPr>
        <w:t xml:space="preserve">Sujeto Obligado, </w:t>
      </w:r>
      <w:r w:rsidR="00A76D97" w:rsidRPr="00E53BAE">
        <w:rPr>
          <w:rFonts w:ascii="Palatino Linotype" w:eastAsia="Palatino Linotype" w:hAnsi="Palatino Linotype" w:cs="Palatino Linotype"/>
        </w:rPr>
        <w:t xml:space="preserve">de manera específica en el Programa de Reciclaje de Vehículos </w:t>
      </w:r>
      <w:r w:rsidR="001C4318" w:rsidRPr="00E53BAE">
        <w:rPr>
          <w:rFonts w:ascii="Palatino Linotype" w:eastAsia="Palatino Linotype" w:hAnsi="Palatino Linotype" w:cs="Palatino Linotype"/>
        </w:rPr>
        <w:t xml:space="preserve">se encuentra publicado el Edicto </w:t>
      </w:r>
      <w:r w:rsidR="001C4318" w:rsidRPr="00E53BAE">
        <w:rPr>
          <w:rFonts w:ascii="Palatino Linotype" w:eastAsia="Palatino Linotype" w:hAnsi="Palatino Linotype" w:cs="Palatino Linotype"/>
        </w:rPr>
        <w:lastRenderedPageBreak/>
        <w:t>de fecha 30 de noviembre de 2022</w:t>
      </w:r>
      <w:r w:rsidR="00846C08" w:rsidRPr="00E53BAE">
        <w:rPr>
          <w:rStyle w:val="Refdenotaalpie"/>
          <w:rFonts w:ascii="Palatino Linotype" w:eastAsia="Palatino Linotype" w:hAnsi="Palatino Linotype" w:cs="Palatino Linotype"/>
        </w:rPr>
        <w:footnoteReference w:id="4"/>
      </w:r>
      <w:r w:rsidR="001C4318" w:rsidRPr="00E53BAE">
        <w:rPr>
          <w:rFonts w:ascii="Palatino Linotype" w:eastAsia="Palatino Linotype" w:hAnsi="Palatino Linotype" w:cs="Palatino Linotype"/>
        </w:rPr>
        <w:t xml:space="preserve"> en el que se visualizan las denominaciones de los distintos depósitos </w:t>
      </w:r>
      <w:r w:rsidR="00C10794" w:rsidRPr="00E53BAE">
        <w:rPr>
          <w:rFonts w:ascii="Palatino Linotype" w:eastAsia="Palatino Linotype" w:hAnsi="Palatino Linotype" w:cs="Palatino Linotype"/>
        </w:rPr>
        <w:t xml:space="preserve">para la guardia y custodia vehicular; así como, a la zona que corresponden, publicación de la cual se deprende que el </w:t>
      </w:r>
      <w:r w:rsidR="00C10794" w:rsidRPr="00E53BAE">
        <w:rPr>
          <w:rFonts w:ascii="Palatino Linotype" w:eastAsia="Palatino Linotype" w:hAnsi="Palatino Linotype" w:cs="Palatino Linotype"/>
          <w:b/>
        </w:rPr>
        <w:t xml:space="preserve">Sujeto Obligado </w:t>
      </w:r>
      <w:r w:rsidR="00C10794" w:rsidRPr="00E53BAE">
        <w:rPr>
          <w:rFonts w:ascii="Palatino Linotype" w:eastAsia="Palatino Linotype" w:hAnsi="Palatino Linotype" w:cs="Palatino Linotype"/>
        </w:rPr>
        <w:t xml:space="preserve">cuenta con atribuciones para </w:t>
      </w:r>
      <w:r w:rsidR="00846C08" w:rsidRPr="00E53BAE">
        <w:rPr>
          <w:rFonts w:ascii="Palatino Linotype" w:eastAsia="Palatino Linotype" w:hAnsi="Palatino Linotype" w:cs="Palatino Linotype"/>
        </w:rPr>
        <w:t xml:space="preserve">conocer sobre la información pública solicitada, por lo que para efectos de ejemplificar el presente asunto, se inserta la siguiente captura de pantalla. </w:t>
      </w:r>
    </w:p>
    <w:p w14:paraId="2F8959A1" w14:textId="77777777" w:rsidR="00846C08" w:rsidRPr="00E53BAE" w:rsidRDefault="00846C08"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noProof/>
          <w:lang w:val="es-MX"/>
        </w:rPr>
        <w:drawing>
          <wp:inline distT="0" distB="0" distL="0" distR="0" wp14:anchorId="793F28A3" wp14:editId="0706EC34">
            <wp:extent cx="5629275" cy="3800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0064" cy="3801008"/>
                    </a:xfrm>
                    <a:prstGeom prst="rect">
                      <a:avLst/>
                    </a:prstGeom>
                  </pic:spPr>
                </pic:pic>
              </a:graphicData>
            </a:graphic>
          </wp:inline>
        </w:drawing>
      </w:r>
    </w:p>
    <w:p w14:paraId="4340492F"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sz w:val="22"/>
          <w:szCs w:val="22"/>
        </w:rPr>
        <w:t xml:space="preserve">Ahora bien, </w:t>
      </w:r>
      <w:r w:rsidRPr="00E53BAE">
        <w:rPr>
          <w:rFonts w:ascii="Palatino Linotype" w:eastAsia="Palatino Linotype" w:hAnsi="Palatino Linotype" w:cs="Palatino Linotype"/>
        </w:rPr>
        <w:t xml:space="preserve">se debe señalar que aunque la solicitud de información y la respuesta estén dirigidas y atendidas por un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lo cierto es que también tienen diversas Unidades Administrativas y cada área cuenta con un </w:t>
      </w:r>
      <w:r w:rsidRPr="00E53BAE">
        <w:rPr>
          <w:rFonts w:ascii="Palatino Linotype" w:eastAsia="Palatino Linotype" w:hAnsi="Palatino Linotype" w:cs="Palatino Linotype"/>
          <w:b/>
        </w:rPr>
        <w:t xml:space="preserve">Servidor Público </w:t>
      </w:r>
      <w:r w:rsidRPr="00E53BAE">
        <w:rPr>
          <w:rFonts w:ascii="Palatino Linotype" w:eastAsia="Palatino Linotype" w:hAnsi="Palatino Linotype" w:cs="Palatino Linotype"/>
          <w:b/>
        </w:rPr>
        <w:lastRenderedPageBreak/>
        <w:t>Habilitado</w:t>
      </w:r>
      <w:r w:rsidRPr="00E53BAE">
        <w:rPr>
          <w:rFonts w:ascii="Palatino Linotype" w:eastAsia="Palatino Linotype" w:hAnsi="Palatino Linotype" w:cs="Palatino Linotype"/>
        </w:rPr>
        <w:t>, que es la persona encargada de apoyar, gestionar y entregar la información o datos personales que se ubiquen en cada una de  las áreas administrativas que la integran,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44465CC" w14:textId="77777777" w:rsidR="00E01CB3" w:rsidRPr="00E53BAE" w:rsidRDefault="00E01CB3" w:rsidP="001274B9"/>
    <w:p w14:paraId="1F01EECB"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3.</w:t>
      </w:r>
      <w:r w:rsidRPr="00E53BAE">
        <w:rPr>
          <w:rFonts w:ascii="Palatino Linotype" w:eastAsia="Palatino Linotype" w:hAnsi="Palatino Linotype" w:cs="Palatino Linotype"/>
          <w:i/>
          <w:sz w:val="22"/>
          <w:szCs w:val="22"/>
        </w:rPr>
        <w:t xml:space="preserve"> Para los efectos de la presente Ley se entenderá por:</w:t>
      </w:r>
    </w:p>
    <w:p w14:paraId="2832B79E"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3CBAE205"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XXXIX. Servidor público habilitado: </w:t>
      </w:r>
      <w:r w:rsidRPr="00E53BAE">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7DA771"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378D7AC9" w14:textId="77777777" w:rsidR="00E01CB3" w:rsidRPr="00E53BAE" w:rsidRDefault="00E01CB3" w:rsidP="001274B9"/>
    <w:p w14:paraId="49AC379A"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58.</w:t>
      </w:r>
      <w:r w:rsidRPr="00E53BAE">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6EDDECD4" w14:textId="77777777" w:rsidR="00E01CB3" w:rsidRPr="00E53BAE" w:rsidRDefault="00E01CB3" w:rsidP="001274B9">
      <w:pPr>
        <w:spacing w:line="276" w:lineRule="auto"/>
        <w:ind w:left="567" w:right="708"/>
        <w:jc w:val="both"/>
        <w:rPr>
          <w:rFonts w:ascii="Palatino Linotype" w:eastAsia="Palatino Linotype" w:hAnsi="Palatino Linotype" w:cs="Palatino Linotype"/>
          <w:i/>
          <w:sz w:val="22"/>
          <w:szCs w:val="22"/>
        </w:rPr>
      </w:pPr>
    </w:p>
    <w:p w14:paraId="52D371B5"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59.</w:t>
      </w:r>
      <w:r w:rsidRPr="00E53BAE">
        <w:rPr>
          <w:rFonts w:ascii="Palatino Linotype" w:eastAsia="Palatino Linotype" w:hAnsi="Palatino Linotype" w:cs="Palatino Linotype"/>
          <w:i/>
          <w:sz w:val="22"/>
          <w:szCs w:val="22"/>
        </w:rPr>
        <w:t xml:space="preserve"> </w:t>
      </w:r>
      <w:r w:rsidRPr="00E53BAE">
        <w:rPr>
          <w:rFonts w:ascii="Palatino Linotype" w:eastAsia="Palatino Linotype" w:hAnsi="Palatino Linotype" w:cs="Palatino Linotype"/>
          <w:b/>
          <w:i/>
          <w:sz w:val="22"/>
          <w:szCs w:val="22"/>
          <w:u w:val="single"/>
        </w:rPr>
        <w:t>Los servidores públicos habilitados</w:t>
      </w:r>
      <w:r w:rsidRPr="00E53BAE">
        <w:rPr>
          <w:rFonts w:ascii="Palatino Linotype" w:eastAsia="Palatino Linotype" w:hAnsi="Palatino Linotype" w:cs="Palatino Linotype"/>
          <w:i/>
          <w:sz w:val="22"/>
          <w:szCs w:val="22"/>
        </w:rPr>
        <w:t xml:space="preserve"> tendrán las funciones siguientes:</w:t>
      </w:r>
    </w:p>
    <w:p w14:paraId="14BE0DCA" w14:textId="77777777" w:rsidR="00E01CB3" w:rsidRPr="00E53BAE" w:rsidRDefault="00E01CB3" w:rsidP="001274B9"/>
    <w:p w14:paraId="5A23BA79"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I. </w:t>
      </w:r>
      <w:r w:rsidRPr="00E53BAE">
        <w:rPr>
          <w:rFonts w:ascii="Palatino Linotype" w:eastAsia="Palatino Linotype" w:hAnsi="Palatino Linotype" w:cs="Palatino Linotype"/>
          <w:b/>
          <w:i/>
          <w:sz w:val="22"/>
          <w:szCs w:val="22"/>
          <w:u w:val="single"/>
        </w:rPr>
        <w:t>Localizar la información que le solicite la Unidad de Transparencia</w:t>
      </w:r>
      <w:r w:rsidRPr="00E53BAE">
        <w:rPr>
          <w:rFonts w:ascii="Palatino Linotype" w:eastAsia="Palatino Linotype" w:hAnsi="Palatino Linotype" w:cs="Palatino Linotype"/>
          <w:i/>
          <w:sz w:val="22"/>
          <w:szCs w:val="22"/>
        </w:rPr>
        <w:t>;</w:t>
      </w:r>
    </w:p>
    <w:p w14:paraId="27B5A7B9" w14:textId="77777777" w:rsidR="00E01CB3" w:rsidRPr="00E53BAE" w:rsidRDefault="00E83363" w:rsidP="001274B9">
      <w:pPr>
        <w:spacing w:line="276" w:lineRule="auto"/>
        <w:ind w:left="567" w:right="708"/>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II. </w:t>
      </w:r>
      <w:r w:rsidRPr="00E53BAE">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E53BAE">
        <w:rPr>
          <w:rFonts w:ascii="Palatino Linotype" w:eastAsia="Palatino Linotype" w:hAnsi="Palatino Linotype" w:cs="Palatino Linotype"/>
          <w:i/>
          <w:sz w:val="22"/>
          <w:szCs w:val="22"/>
        </w:rPr>
        <w:t>;</w:t>
      </w:r>
    </w:p>
    <w:p w14:paraId="7EF03008" w14:textId="77777777" w:rsidR="00E01CB3" w:rsidRPr="00E53BAE" w:rsidRDefault="00E01CB3" w:rsidP="001274B9">
      <w:pPr>
        <w:ind w:right="918"/>
        <w:jc w:val="both"/>
        <w:rPr>
          <w:rFonts w:ascii="Palatino Linotype" w:eastAsia="Palatino Linotype" w:hAnsi="Palatino Linotype" w:cs="Palatino Linotype"/>
          <w:sz w:val="22"/>
          <w:szCs w:val="22"/>
        </w:rPr>
      </w:pPr>
    </w:p>
    <w:p w14:paraId="5F6F9C37" w14:textId="77777777" w:rsidR="00E01CB3" w:rsidRPr="00E53BAE" w:rsidRDefault="00E01CB3" w:rsidP="001274B9">
      <w:pPr>
        <w:tabs>
          <w:tab w:val="left" w:pos="1140"/>
        </w:tabs>
        <w:spacing w:line="360" w:lineRule="auto"/>
        <w:jc w:val="both"/>
        <w:rPr>
          <w:rFonts w:ascii="Palatino Linotype" w:eastAsia="Palatino Linotype" w:hAnsi="Palatino Linotype" w:cs="Palatino Linotype"/>
        </w:rPr>
      </w:pPr>
    </w:p>
    <w:p w14:paraId="57C8C6D1" w14:textId="77777777" w:rsidR="00E01CB3" w:rsidRPr="00E53BAE" w:rsidRDefault="00E83363" w:rsidP="001274B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este sentido, es oportuno referir que los Sujetos Obligados, en todo momento deben apegar su actuar conforme lo establece la Ley de Transparencia y Acceso a la Información Pública del Estado de México y Municipios. </w:t>
      </w:r>
    </w:p>
    <w:p w14:paraId="4C801BCA" w14:textId="77777777" w:rsidR="00E01CB3" w:rsidRPr="00E53BAE" w:rsidRDefault="00E01CB3" w:rsidP="001274B9">
      <w:pPr>
        <w:pBdr>
          <w:top w:val="nil"/>
          <w:left w:val="nil"/>
          <w:bottom w:val="nil"/>
          <w:right w:val="nil"/>
          <w:between w:val="nil"/>
        </w:pBdr>
        <w:ind w:left="720"/>
        <w:rPr>
          <w:rFonts w:ascii="Palatino Linotype" w:eastAsia="Palatino Linotype" w:hAnsi="Palatino Linotype" w:cs="Palatino Linotype"/>
        </w:rPr>
      </w:pPr>
    </w:p>
    <w:p w14:paraId="69B6E262" w14:textId="77777777" w:rsidR="00E01CB3" w:rsidRPr="00E53BAE" w:rsidRDefault="00E83363" w:rsidP="001274B9">
      <w:pPr>
        <w:pBdr>
          <w:top w:val="nil"/>
          <w:left w:val="nil"/>
          <w:bottom w:val="nil"/>
          <w:right w:val="nil"/>
          <w:between w:val="nil"/>
        </w:pBd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53BAE">
        <w:rPr>
          <w:rFonts w:ascii="Palatino Linotype" w:eastAsia="Palatino Linotype" w:hAnsi="Palatino Linotype" w:cs="Palatino Linotype"/>
          <w:i/>
        </w:rPr>
        <w:t>realizar, con efectividad, los trámites internos necesarios para la atención de las solicitudes de información</w:t>
      </w:r>
      <w:r w:rsidRPr="00E53BAE">
        <w:rPr>
          <w:rFonts w:ascii="Palatino Linotype" w:eastAsia="Palatino Linotype" w:hAnsi="Palatino Linotype" w:cs="Palatino Linotype"/>
          <w:vertAlign w:val="superscript"/>
        </w:rPr>
        <w:footnoteReference w:id="5"/>
      </w:r>
      <w:r w:rsidRPr="00E53BAE">
        <w:rPr>
          <w:rFonts w:ascii="Palatino Linotype" w:eastAsia="Palatino Linotype" w:hAnsi="Palatino Linotype" w:cs="Palatino Linotype"/>
        </w:rPr>
        <w:t>, es decir, deben otorgar respuestas concisas, contundentes y certeras, además de estar en estricto apego a lo que la normatividad en la materia establece.</w:t>
      </w:r>
    </w:p>
    <w:p w14:paraId="2817A6D0" w14:textId="77777777" w:rsidR="00E01CB3" w:rsidRPr="00E53BAE" w:rsidRDefault="00E01CB3" w:rsidP="001274B9">
      <w:pPr>
        <w:pBdr>
          <w:top w:val="nil"/>
          <w:left w:val="nil"/>
          <w:bottom w:val="nil"/>
          <w:right w:val="nil"/>
          <w:between w:val="nil"/>
        </w:pBdr>
        <w:ind w:left="720"/>
        <w:rPr>
          <w:rFonts w:ascii="Palatino Linotype" w:eastAsia="Palatino Linotype" w:hAnsi="Palatino Linotype" w:cs="Palatino Linotype"/>
        </w:rPr>
      </w:pPr>
    </w:p>
    <w:p w14:paraId="2E6751E8" w14:textId="77777777" w:rsidR="00E01CB3" w:rsidRPr="00E53BAE" w:rsidRDefault="00E83363" w:rsidP="001274B9">
      <w:pPr>
        <w:pBdr>
          <w:top w:val="nil"/>
          <w:left w:val="nil"/>
          <w:bottom w:val="nil"/>
          <w:right w:val="nil"/>
          <w:between w:val="nil"/>
        </w:pBd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En conclusión, la búsqueda exhaustiva y razonable de la información con su debida comprobación, es una herramienta que permite brindar mayor certeza a los particulares sobre las acciones que realizan los Sujetos Obligados para atender las solicitudes de información. </w:t>
      </w:r>
    </w:p>
    <w:p w14:paraId="4CBDEAAD" w14:textId="77777777" w:rsidR="00E01CB3" w:rsidRPr="00E53BAE" w:rsidRDefault="00E01CB3" w:rsidP="001274B9">
      <w:pPr>
        <w:pBdr>
          <w:top w:val="nil"/>
          <w:left w:val="nil"/>
          <w:bottom w:val="nil"/>
          <w:right w:val="nil"/>
          <w:between w:val="nil"/>
        </w:pBdr>
        <w:spacing w:line="360" w:lineRule="auto"/>
        <w:jc w:val="both"/>
        <w:rPr>
          <w:rFonts w:ascii="Palatino Linotype" w:eastAsia="Palatino Linotype" w:hAnsi="Palatino Linotype" w:cs="Palatino Linotype"/>
        </w:rPr>
      </w:pPr>
    </w:p>
    <w:p w14:paraId="2CE0CDEF" w14:textId="77777777" w:rsidR="00E01CB3" w:rsidRPr="00E53BAE" w:rsidRDefault="00E83363" w:rsidP="001274B9">
      <w:pPr>
        <w:tabs>
          <w:tab w:val="left" w:pos="1140"/>
        </w:tabs>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De acuerdo a lo anterior la Subdirección de Concesiones y Permisos coadyuva con la Subsecretaría de Movilidad a través de sus Direcciones General de Movilidad en la entrega de concesiones para la prestación del servicio de depósito para guarda y custodia vehicular y el Departamento de Permisos y Depósitos integra la información sobre la prestación del servicio de grúas de salvamento y arrastre, así como depósito para guarda y custodia vehicular, por lo que al tener atribuciones para contar con la información solicitada y derivado de su respuesta se instruye a que realice una búsqueda exhaustiva y razonable en sus archivos de las  a fin de proporcionar la información solicitada. </w:t>
      </w:r>
    </w:p>
    <w:p w14:paraId="4749108E" w14:textId="77777777" w:rsidR="00E01CB3" w:rsidRPr="00E53BAE" w:rsidRDefault="00E01CB3" w:rsidP="001274B9">
      <w:pPr>
        <w:spacing w:line="360" w:lineRule="auto"/>
        <w:jc w:val="both"/>
        <w:rPr>
          <w:rFonts w:ascii="Palatino Linotype" w:eastAsia="Palatino Linotype" w:hAnsi="Palatino Linotype" w:cs="Palatino Linotype"/>
        </w:rPr>
      </w:pPr>
    </w:p>
    <w:p w14:paraId="590D0368"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lastRenderedPageBreak/>
        <w:t xml:space="preserve">Aunado a lo anterior, conviene señalar que el artículo 92, fracción XXXII, de la Ley de Transparencia y Acceso a la Información Pública del Estado de México y Municipios, establece: </w:t>
      </w:r>
    </w:p>
    <w:p w14:paraId="6348953B" w14:textId="77777777" w:rsidR="00E01CB3" w:rsidRPr="00E53BAE" w:rsidRDefault="00E01CB3" w:rsidP="001274B9">
      <w:pPr>
        <w:spacing w:line="360" w:lineRule="auto"/>
        <w:jc w:val="both"/>
        <w:rPr>
          <w:rFonts w:ascii="Palatino Linotype" w:eastAsia="Palatino Linotype" w:hAnsi="Palatino Linotype" w:cs="Palatino Linotype"/>
        </w:rPr>
      </w:pPr>
    </w:p>
    <w:p w14:paraId="7291DA36" w14:textId="77777777" w:rsidR="00E01CB3" w:rsidRPr="00E53BAE" w:rsidRDefault="00E83363" w:rsidP="001274B9">
      <w:pPr>
        <w:spacing w:line="276" w:lineRule="auto"/>
        <w:ind w:left="851" w:right="899"/>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92</w:t>
      </w:r>
      <w:r w:rsidRPr="00E53BAE">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6D4B64" w14:textId="77777777" w:rsidR="00E01CB3" w:rsidRPr="00E53BAE" w:rsidRDefault="00E83363" w:rsidP="001274B9">
      <w:pPr>
        <w:spacing w:line="276" w:lineRule="auto"/>
        <w:ind w:left="851" w:right="899"/>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5BF22C3E" w14:textId="77777777" w:rsidR="00E01CB3" w:rsidRPr="00E53BAE" w:rsidRDefault="00E83363" w:rsidP="001274B9">
      <w:pPr>
        <w:spacing w:line="276" w:lineRule="auto"/>
        <w:ind w:left="851" w:right="899"/>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XXXII. Las </w:t>
      </w:r>
      <w:r w:rsidRPr="00E53BAE">
        <w:rPr>
          <w:rFonts w:ascii="Palatino Linotype" w:eastAsia="Palatino Linotype" w:hAnsi="Palatino Linotype" w:cs="Palatino Linotype"/>
          <w:b/>
          <w:i/>
          <w:sz w:val="22"/>
          <w:szCs w:val="22"/>
          <w:u w:val="single"/>
        </w:rPr>
        <w:t>concesiones</w:t>
      </w:r>
      <w:r w:rsidRPr="00E53BAE">
        <w:rPr>
          <w:rFonts w:ascii="Palatino Linotype" w:eastAsia="Palatino Linotype" w:hAnsi="Palatino Linotype" w:cs="Palatino Linotype"/>
          <w:i/>
          <w:sz w:val="22"/>
          <w:szCs w:val="22"/>
        </w:rPr>
        <w:t xml:space="preserve">, contratos, convenios, </w:t>
      </w:r>
      <w:r w:rsidRPr="00E53BAE">
        <w:rPr>
          <w:rFonts w:ascii="Palatino Linotype" w:eastAsia="Palatino Linotype" w:hAnsi="Palatino Linotype" w:cs="Palatino Linotype"/>
          <w:b/>
          <w:i/>
          <w:sz w:val="22"/>
          <w:szCs w:val="22"/>
          <w:u w:val="single"/>
        </w:rPr>
        <w:t>permisos,</w:t>
      </w:r>
      <w:r w:rsidRPr="00E53BAE">
        <w:rPr>
          <w:rFonts w:ascii="Palatino Linotype" w:eastAsia="Palatino Linotype" w:hAnsi="Palatino Linotype" w:cs="Palatino Linotype"/>
          <w:i/>
          <w:sz w:val="22"/>
          <w:szCs w:val="22"/>
        </w:rPr>
        <w:t xml:space="preserve">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4983C75" w14:textId="77777777" w:rsidR="00E01CB3" w:rsidRPr="00E53BAE" w:rsidRDefault="00E01CB3" w:rsidP="001274B9">
      <w:pPr>
        <w:spacing w:line="276" w:lineRule="auto"/>
        <w:ind w:left="851" w:right="899"/>
        <w:jc w:val="both"/>
        <w:rPr>
          <w:rFonts w:ascii="Palatino Linotype" w:eastAsia="Palatino Linotype" w:hAnsi="Palatino Linotype" w:cs="Palatino Linotype"/>
          <w:i/>
          <w:sz w:val="22"/>
          <w:szCs w:val="22"/>
        </w:rPr>
      </w:pPr>
    </w:p>
    <w:p w14:paraId="0F5450F7" w14:textId="77777777" w:rsidR="00E01CB3" w:rsidRPr="00E53BAE" w:rsidRDefault="00E83363" w:rsidP="001274B9">
      <w:pPr>
        <w:spacing w:line="360" w:lineRule="auto"/>
        <w:ind w:right="49"/>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w:t>
      </w:r>
    </w:p>
    <w:p w14:paraId="30B2BBF8" w14:textId="77777777" w:rsidR="00E01CB3" w:rsidRPr="00E53BAE" w:rsidRDefault="00E01CB3" w:rsidP="001274B9">
      <w:pPr>
        <w:spacing w:line="276" w:lineRule="auto"/>
        <w:ind w:right="49"/>
        <w:jc w:val="both"/>
        <w:rPr>
          <w:rFonts w:ascii="Palatino Linotype" w:eastAsia="Palatino Linotype" w:hAnsi="Palatino Linotype" w:cs="Palatino Linotype"/>
          <w:sz w:val="22"/>
          <w:szCs w:val="22"/>
        </w:rPr>
      </w:pPr>
    </w:p>
    <w:p w14:paraId="53E1E153" w14:textId="77777777" w:rsidR="00E01CB3" w:rsidRPr="00E53BAE" w:rsidRDefault="00E83363" w:rsidP="001274B9">
      <w:pPr>
        <w:spacing w:line="276" w:lineRule="auto"/>
        <w:ind w:right="902"/>
        <w:jc w:val="both"/>
        <w:rPr>
          <w:rFonts w:ascii="Palatino Linotype" w:eastAsia="Palatino Linotype" w:hAnsi="Palatino Linotype" w:cs="Palatino Linotype"/>
          <w:i/>
        </w:rPr>
      </w:pPr>
      <w:r w:rsidRPr="00E53BAE">
        <w:rPr>
          <w:rFonts w:ascii="Palatino Linotype" w:eastAsia="Palatino Linotype" w:hAnsi="Palatino Linotype" w:cs="Palatino Linotype"/>
          <w:i/>
          <w:noProof/>
          <w:sz w:val="22"/>
          <w:szCs w:val="22"/>
          <w:lang w:val="es-MX"/>
        </w:rPr>
        <w:lastRenderedPageBreak/>
        <w:drawing>
          <wp:inline distT="0" distB="0" distL="0" distR="0" wp14:anchorId="2FA04B74" wp14:editId="337B5C56">
            <wp:extent cx="5612130" cy="6219825"/>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6219825"/>
                    </a:xfrm>
                    <a:prstGeom prst="rect">
                      <a:avLst/>
                    </a:prstGeom>
                    <a:ln/>
                  </pic:spPr>
                </pic:pic>
              </a:graphicData>
            </a:graphic>
          </wp:inline>
        </w:drawing>
      </w:r>
    </w:p>
    <w:p w14:paraId="1B8E0AE4" w14:textId="77777777" w:rsidR="00E01CB3" w:rsidRPr="00E53BAE" w:rsidRDefault="00E01CB3" w:rsidP="001274B9">
      <w:pPr>
        <w:spacing w:line="276" w:lineRule="auto"/>
        <w:ind w:right="902"/>
        <w:jc w:val="both"/>
        <w:rPr>
          <w:rFonts w:ascii="Palatino Linotype" w:eastAsia="Palatino Linotype" w:hAnsi="Palatino Linotype" w:cs="Palatino Linotype"/>
          <w:i/>
        </w:rPr>
      </w:pPr>
    </w:p>
    <w:p w14:paraId="33448939" w14:textId="77777777" w:rsidR="00E01CB3" w:rsidRPr="00E53BAE" w:rsidRDefault="00E83363" w:rsidP="001274B9">
      <w:pPr>
        <w:spacing w:line="276" w:lineRule="auto"/>
        <w:ind w:right="902"/>
        <w:jc w:val="both"/>
        <w:rPr>
          <w:rFonts w:ascii="Palatino Linotype" w:eastAsia="Palatino Linotype" w:hAnsi="Palatino Linotype" w:cs="Palatino Linotype"/>
          <w:i/>
        </w:rPr>
      </w:pPr>
      <w:r w:rsidRPr="00E53BAE">
        <w:rPr>
          <w:rFonts w:ascii="Palatino Linotype" w:eastAsia="Palatino Linotype" w:hAnsi="Palatino Linotype" w:cs="Palatino Linotype"/>
          <w:i/>
          <w:noProof/>
          <w:lang w:val="es-MX"/>
        </w:rPr>
        <w:lastRenderedPageBreak/>
        <w:drawing>
          <wp:inline distT="0" distB="0" distL="0" distR="0" wp14:anchorId="1E9215C1" wp14:editId="65593DAA">
            <wp:extent cx="5612130" cy="4391025"/>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4391025"/>
                    </a:xfrm>
                    <a:prstGeom prst="rect">
                      <a:avLst/>
                    </a:prstGeom>
                    <a:ln/>
                  </pic:spPr>
                </pic:pic>
              </a:graphicData>
            </a:graphic>
          </wp:inline>
        </w:drawing>
      </w:r>
    </w:p>
    <w:p w14:paraId="6751129E" w14:textId="77777777" w:rsidR="00E01CB3" w:rsidRPr="00E53BAE" w:rsidRDefault="00E83363" w:rsidP="001274B9">
      <w:pPr>
        <w:spacing w:line="276" w:lineRule="auto"/>
        <w:ind w:right="902"/>
        <w:jc w:val="both"/>
        <w:rPr>
          <w:rFonts w:ascii="Palatino Linotype" w:eastAsia="Palatino Linotype" w:hAnsi="Palatino Linotype" w:cs="Palatino Linotype"/>
          <w:i/>
        </w:rPr>
      </w:pPr>
      <w:r w:rsidRPr="00E53BAE">
        <w:rPr>
          <w:rFonts w:ascii="Palatino Linotype" w:eastAsia="Palatino Linotype" w:hAnsi="Palatino Linotype" w:cs="Palatino Linotype"/>
          <w:i/>
          <w:noProof/>
          <w:lang w:val="es-MX"/>
        </w:rPr>
        <w:lastRenderedPageBreak/>
        <w:drawing>
          <wp:inline distT="0" distB="0" distL="0" distR="0" wp14:anchorId="2B9F9793" wp14:editId="24869CB3">
            <wp:extent cx="5667568" cy="6001589"/>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67568" cy="6001589"/>
                    </a:xfrm>
                    <a:prstGeom prst="rect">
                      <a:avLst/>
                    </a:prstGeom>
                    <a:ln/>
                  </pic:spPr>
                </pic:pic>
              </a:graphicData>
            </a:graphic>
          </wp:inline>
        </w:drawing>
      </w:r>
    </w:p>
    <w:p w14:paraId="2C44191B" w14:textId="77777777" w:rsidR="00E01CB3" w:rsidRPr="00E53BAE" w:rsidRDefault="00E83363" w:rsidP="001274B9">
      <w:pPr>
        <w:spacing w:line="276" w:lineRule="auto"/>
        <w:ind w:right="902"/>
        <w:jc w:val="both"/>
        <w:rPr>
          <w:rFonts w:ascii="Palatino Linotype" w:eastAsia="Palatino Linotype" w:hAnsi="Palatino Linotype" w:cs="Palatino Linotype"/>
          <w:i/>
        </w:rPr>
      </w:pPr>
      <w:r w:rsidRPr="00E53BAE">
        <w:rPr>
          <w:rFonts w:ascii="Palatino Linotype" w:eastAsia="Palatino Linotype" w:hAnsi="Palatino Linotype" w:cs="Palatino Linotype"/>
          <w:i/>
          <w:noProof/>
          <w:lang w:val="es-MX"/>
        </w:rPr>
        <w:lastRenderedPageBreak/>
        <w:drawing>
          <wp:inline distT="0" distB="0" distL="0" distR="0" wp14:anchorId="5B363EA4" wp14:editId="4B0DFB95">
            <wp:extent cx="5658639" cy="1857634"/>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58639" cy="1857634"/>
                    </a:xfrm>
                    <a:prstGeom prst="rect">
                      <a:avLst/>
                    </a:prstGeom>
                    <a:ln/>
                  </pic:spPr>
                </pic:pic>
              </a:graphicData>
            </a:graphic>
          </wp:inline>
        </w:drawing>
      </w:r>
    </w:p>
    <w:p w14:paraId="4B83F541" w14:textId="77777777" w:rsidR="00E01CB3" w:rsidRPr="00E53BAE" w:rsidRDefault="00E01CB3" w:rsidP="001274B9">
      <w:pPr>
        <w:spacing w:line="276" w:lineRule="auto"/>
        <w:ind w:right="902"/>
        <w:jc w:val="both"/>
        <w:rPr>
          <w:rFonts w:ascii="Palatino Linotype" w:eastAsia="Palatino Linotype" w:hAnsi="Palatino Linotype" w:cs="Palatino Linotype"/>
          <w:i/>
        </w:rPr>
      </w:pPr>
    </w:p>
    <w:p w14:paraId="20648D4A" w14:textId="77777777" w:rsidR="00E01CB3" w:rsidRPr="00E53BAE" w:rsidRDefault="00E83363" w:rsidP="001274B9">
      <w:pPr>
        <w:tabs>
          <w:tab w:val="left" w:pos="709"/>
        </w:tabs>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E53BAE">
        <w:rPr>
          <w:rFonts w:ascii="Palatino Linotype" w:eastAsia="Palatino Linotype" w:hAnsi="Palatino Linotype" w:cs="Palatino Linotype"/>
        </w:rPr>
        <w:t xml:space="preserve">En consecuencia, de la disposición normativa se tiene que el Sujeto Obligado tiene el deber de publicar de manera permanente y actualizada la información relacionada con permisos y concesiones; ordenamientos, </w:t>
      </w:r>
      <w:proofErr w:type="gramStart"/>
      <w:r w:rsidRPr="00E53BAE">
        <w:rPr>
          <w:rFonts w:ascii="Palatino Linotype" w:eastAsia="Palatino Linotype" w:hAnsi="Palatino Linotype" w:cs="Palatino Linotype"/>
        </w:rPr>
        <w:t>que</w:t>
      </w:r>
      <w:proofErr w:type="gramEnd"/>
      <w:r w:rsidRPr="00E53BAE">
        <w:rPr>
          <w:rFonts w:ascii="Palatino Linotype" w:eastAsia="Palatino Linotype" w:hAnsi="Palatino Linotype" w:cs="Palatino Linotype"/>
        </w:rPr>
        <w:t xml:space="preserve"> además, establecen los datos mínimos que Sujeto Obligado deber registrar en el Portal de Información Pública de Oficio (IPOMEX).  </w:t>
      </w:r>
    </w:p>
    <w:p w14:paraId="4C8D1F15" w14:textId="77777777" w:rsidR="00E01CB3" w:rsidRPr="00E53BAE" w:rsidRDefault="00E83363" w:rsidP="001274B9">
      <w:pPr>
        <w:spacing w:before="280" w:after="28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Por lo anterior, el Pleno de este Instituto determina dable ordenar entregar, previa búsqueda exhaustiva y razonable, en versión pública, el soporte documental en el que conste la siguiente información: </w:t>
      </w:r>
    </w:p>
    <w:p w14:paraId="5CEE423E" w14:textId="77777777" w:rsidR="00E01CB3" w:rsidRPr="00E53BAE" w:rsidRDefault="00E83363" w:rsidP="001274B9">
      <w:pPr>
        <w:spacing w:before="280" w:after="280" w:line="276" w:lineRule="auto"/>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rPr>
        <w:t xml:space="preserve"> </w:t>
      </w:r>
      <w:r w:rsidRPr="00E53BAE">
        <w:rPr>
          <w:rFonts w:ascii="Palatino Linotype" w:eastAsia="Palatino Linotype" w:hAnsi="Palatino Linotype" w:cs="Palatino Linotype"/>
          <w:i/>
          <w:sz w:val="22"/>
          <w:szCs w:val="22"/>
        </w:rPr>
        <w:t xml:space="preserve">1. Relación y documentos de todos los permisos otorgados para los servicios públicos auxiliares de depósito y guarda de vehículos, así como de salvamento y arrastre que obren en los expedientes de la Secretaría, vigentes al veintitrés de junio de dos mil veintidós, que den cuenta de lo siguiente: </w:t>
      </w:r>
    </w:p>
    <w:p w14:paraId="3B7027A7"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a) Nombre y domicilio de la persona física o jurídica colectiva a cuyo favor se expida; </w:t>
      </w:r>
    </w:p>
    <w:p w14:paraId="58AE176B"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b) Tipo de servicio para el cual se otorga; </w:t>
      </w:r>
    </w:p>
    <w:p w14:paraId="29C55756"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c) Circunscripción territorial en la que presta el servicio; </w:t>
      </w:r>
    </w:p>
    <w:p w14:paraId="12B45490"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d) Lugar y fecha de expedición; </w:t>
      </w:r>
    </w:p>
    <w:p w14:paraId="2B1CD561"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lastRenderedPageBreak/>
        <w:t xml:space="preserve">e) Derechos y obligaciones del permisionario y en su caso del concesionario; </w:t>
      </w:r>
    </w:p>
    <w:p w14:paraId="0C32C581"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f) Datos generales y características de los vehículos que amparan; </w:t>
      </w:r>
    </w:p>
    <w:p w14:paraId="12CFA27C"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g) Características y condiciones generales de operación; </w:t>
      </w:r>
    </w:p>
    <w:p w14:paraId="42992080"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h) Mapa con las zonas de circunscripción territorial en el Estado de México, utilizado por la dependencia para conocer los límites territoriales y otorgar los permisos y concesiones </w:t>
      </w:r>
      <w:proofErr w:type="gramStart"/>
      <w:r w:rsidRPr="00E53BAE">
        <w:rPr>
          <w:rFonts w:ascii="Palatino Linotype" w:eastAsia="Palatino Linotype" w:hAnsi="Palatino Linotype" w:cs="Palatino Linotype"/>
          <w:i/>
          <w:sz w:val="22"/>
          <w:szCs w:val="22"/>
        </w:rPr>
        <w:t xml:space="preserve">En  </w:t>
      </w:r>
      <w:proofErr w:type="spellStart"/>
      <w:r w:rsidRPr="00E53BAE">
        <w:rPr>
          <w:rFonts w:ascii="Palatino Linotype" w:eastAsia="Palatino Linotype" w:hAnsi="Palatino Linotype" w:cs="Palatino Linotype"/>
          <w:i/>
          <w:sz w:val="22"/>
          <w:szCs w:val="22"/>
        </w:rPr>
        <w:t>pdf</w:t>
      </w:r>
      <w:proofErr w:type="spellEnd"/>
      <w:proofErr w:type="gramEnd"/>
      <w:r w:rsidRPr="00E53BAE">
        <w:rPr>
          <w:rFonts w:ascii="Palatino Linotype" w:eastAsia="Palatino Linotype" w:hAnsi="Palatino Linotype" w:cs="Palatino Linotype"/>
          <w:i/>
          <w:sz w:val="22"/>
          <w:szCs w:val="22"/>
        </w:rPr>
        <w:t xml:space="preserve">, imagen o en el formato en que se encuentre. </w:t>
      </w:r>
    </w:p>
    <w:p w14:paraId="0780A3D9" w14:textId="77777777" w:rsidR="00D472FF" w:rsidRPr="00E53BAE" w:rsidRDefault="00D472FF" w:rsidP="001274B9">
      <w:pPr>
        <w:spacing w:line="360" w:lineRule="auto"/>
        <w:ind w:right="-91"/>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Sin embargo, toda vez que la normatividad aplicable al caso concreto no establece de manera precisa como una obligación </w:t>
      </w:r>
      <w:r w:rsidR="00850E8A" w:rsidRPr="00E53BAE">
        <w:rPr>
          <w:rFonts w:ascii="Palatino Linotype" w:eastAsia="Palatino Linotype" w:hAnsi="Palatino Linotype" w:cs="Palatino Linotype"/>
        </w:rPr>
        <w:t>la generación de un mapa con las zonas de circunscripción territorial</w:t>
      </w:r>
      <w:r w:rsidRPr="00E53BAE">
        <w:rPr>
          <w:rFonts w:ascii="Palatino Linotype" w:eastAsia="Palatino Linotype" w:hAnsi="Palatino Linotype" w:cs="Palatino Linotype"/>
        </w:rPr>
        <w:t>,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D1A6B09" w14:textId="77777777" w:rsidR="00850E8A" w:rsidRPr="00E53BAE" w:rsidRDefault="00850E8A" w:rsidP="001274B9">
      <w:pPr>
        <w:spacing w:line="360" w:lineRule="auto"/>
        <w:ind w:right="-91"/>
        <w:jc w:val="both"/>
        <w:rPr>
          <w:rFonts w:ascii="Palatino Linotype" w:eastAsia="Palatino Linotype" w:hAnsi="Palatino Linotype" w:cs="Palatino Linotype"/>
        </w:rPr>
      </w:pPr>
    </w:p>
    <w:p w14:paraId="298922BF" w14:textId="77777777" w:rsidR="00D472FF" w:rsidRPr="00E53BAE" w:rsidRDefault="00D472FF"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“Artículo 19…</w:t>
      </w:r>
    </w:p>
    <w:p w14:paraId="0D06B136" w14:textId="77777777" w:rsidR="00D472FF" w:rsidRPr="00E53BAE" w:rsidRDefault="00D472FF" w:rsidP="001274B9">
      <w:pPr>
        <w:ind w:left="851" w:right="616"/>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4C92475" w14:textId="77777777" w:rsidR="00730F6D" w:rsidRPr="00E53BAE" w:rsidRDefault="00730F6D" w:rsidP="001274B9">
      <w:pPr>
        <w:ind w:left="851" w:right="616"/>
        <w:jc w:val="both"/>
        <w:rPr>
          <w:rFonts w:ascii="Palatino Linotype" w:eastAsia="Palatino Linotype" w:hAnsi="Palatino Linotype" w:cs="Palatino Linotype"/>
          <w:i/>
        </w:rPr>
      </w:pPr>
    </w:p>
    <w:p w14:paraId="43886D0D" w14:textId="77777777" w:rsidR="00E01CB3" w:rsidRPr="00E53BAE" w:rsidRDefault="00D472FF" w:rsidP="001274B9">
      <w:pPr>
        <w:spacing w:line="360" w:lineRule="auto"/>
        <w:ind w:right="-91"/>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w:t>
      </w:r>
      <w:proofErr w:type="gramStart"/>
      <w:r w:rsidRPr="00E53BAE">
        <w:rPr>
          <w:rFonts w:ascii="Palatino Linotype" w:eastAsia="Palatino Linotype" w:hAnsi="Palatino Linotype" w:cs="Palatino Linotype"/>
        </w:rPr>
        <w:t>XIII  de</w:t>
      </w:r>
      <w:proofErr w:type="gramEnd"/>
      <w:r w:rsidRPr="00E53BAE">
        <w:rPr>
          <w:rFonts w:ascii="Palatino Linotype" w:eastAsia="Palatino Linotype" w:hAnsi="Palatino Linotype" w:cs="Palatino Linotype"/>
        </w:rPr>
        <w:t xml:space="preserve"> la Ley de Transparencia y Acceso a la Información Pública del Estado de México y Municipios.</w:t>
      </w:r>
    </w:p>
    <w:p w14:paraId="63CC6FAD" w14:textId="77777777" w:rsidR="00D472FF" w:rsidRPr="00E53BAE" w:rsidRDefault="00D472FF" w:rsidP="001274B9">
      <w:pPr>
        <w:spacing w:line="360" w:lineRule="auto"/>
        <w:ind w:right="-91"/>
        <w:jc w:val="both"/>
        <w:rPr>
          <w:rFonts w:ascii="Palatino Linotype" w:eastAsia="Palatino Linotype" w:hAnsi="Palatino Linotype" w:cs="Palatino Linotype"/>
          <w:b/>
        </w:rPr>
      </w:pPr>
    </w:p>
    <w:p w14:paraId="34E52587" w14:textId="77777777" w:rsidR="00E01CB3" w:rsidRPr="00E53BAE" w:rsidRDefault="00E83363" w:rsidP="001274B9">
      <w:pPr>
        <w:spacing w:line="360" w:lineRule="auto"/>
        <w:ind w:right="-91"/>
        <w:jc w:val="both"/>
        <w:rPr>
          <w:rFonts w:ascii="Palatino Linotype" w:eastAsia="Palatino Linotype" w:hAnsi="Palatino Linotype" w:cs="Palatino Linotype"/>
        </w:rPr>
      </w:pPr>
      <w:r w:rsidRPr="00E53BAE">
        <w:rPr>
          <w:rFonts w:ascii="Palatino Linotype" w:eastAsia="Palatino Linotype" w:hAnsi="Palatino Linotype" w:cs="Palatino Linotype"/>
          <w:b/>
        </w:rPr>
        <w:lastRenderedPageBreak/>
        <w:t>Quinto. Versión Pública.</w:t>
      </w:r>
      <w:r w:rsidRPr="00E53BAE">
        <w:rPr>
          <w:rFonts w:ascii="Palatino Linotype" w:eastAsia="Palatino Linotype" w:hAnsi="Palatino Linotype" w:cs="Palatino Linotype"/>
          <w:b/>
          <w:sz w:val="28"/>
          <w:szCs w:val="28"/>
        </w:rPr>
        <w:t xml:space="preserve"> </w:t>
      </w:r>
      <w:r w:rsidRPr="00E53BAE">
        <w:rPr>
          <w:rFonts w:ascii="Palatino Linotype" w:eastAsia="Palatino Linotype" w:hAnsi="Palatino Linotype" w:cs="Palatino Linotype"/>
        </w:rPr>
        <w:t xml:space="preserve">Finalmente, debe señalarse que de ser el caso en que los documentos que vayan a ser entregados por el sujeto obligado, para dar cumplimiento a la presente resolución, contengan datos que deban ser clasificados, el </w:t>
      </w:r>
      <w:r w:rsidRPr="00E53BAE">
        <w:rPr>
          <w:rFonts w:ascii="Palatino Linotype" w:eastAsia="Palatino Linotype" w:hAnsi="Palatino Linotype" w:cs="Palatino Linotype"/>
          <w:b/>
        </w:rPr>
        <w:t xml:space="preserve">SUJETO OBLIGADO </w:t>
      </w:r>
      <w:r w:rsidRPr="00E53BAE">
        <w:rPr>
          <w:rFonts w:ascii="Palatino Linotype" w:eastAsia="Palatino Linotype" w:hAnsi="Palatino Linotype" w:cs="Palatino Linotype"/>
        </w:rPr>
        <w:t>deberá hacer la elaboración de la versión pública de tales documentos a fin de satisfacer el derecho de acceso a la información pública del recurrente sin menoscabo al derecho a la protección de los datos personales de terceros.</w:t>
      </w:r>
    </w:p>
    <w:p w14:paraId="55DD722D" w14:textId="77777777" w:rsidR="00E01CB3" w:rsidRPr="00E53BAE" w:rsidRDefault="00E01CB3" w:rsidP="001274B9">
      <w:pPr>
        <w:spacing w:line="360" w:lineRule="auto"/>
        <w:ind w:right="-91"/>
        <w:jc w:val="both"/>
        <w:rPr>
          <w:rFonts w:ascii="Palatino Linotype" w:eastAsia="Palatino Linotype" w:hAnsi="Palatino Linotype" w:cs="Palatino Linotype"/>
        </w:rPr>
      </w:pPr>
    </w:p>
    <w:p w14:paraId="2B7202CA"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FE1BC13" w14:textId="77777777" w:rsidR="00E01CB3" w:rsidRPr="00E53BAE" w:rsidRDefault="00E83363" w:rsidP="001274B9">
      <w:pPr>
        <w:spacing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r w:rsidRPr="00E53BAE">
        <w:rPr>
          <w:rFonts w:ascii="Palatino Linotype" w:eastAsia="Palatino Linotype" w:hAnsi="Palatino Linotype" w:cs="Palatino Linotype"/>
          <w:b/>
          <w:i/>
          <w:sz w:val="22"/>
          <w:szCs w:val="22"/>
        </w:rPr>
        <w:t>Artículo 3</w:t>
      </w:r>
      <w:r w:rsidRPr="00E53BAE">
        <w:rPr>
          <w:rFonts w:ascii="Palatino Linotype" w:eastAsia="Palatino Linotype" w:hAnsi="Palatino Linotype" w:cs="Palatino Linotype"/>
          <w:i/>
          <w:sz w:val="22"/>
          <w:szCs w:val="22"/>
        </w:rPr>
        <w:t>. Para los efectos de la presente Ley se entenderá por:</w:t>
      </w:r>
    </w:p>
    <w:p w14:paraId="21F903B0"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690F4828"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IX. Datos personales</w:t>
      </w:r>
      <w:r w:rsidRPr="00E53BA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A5022D7"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XX. Información clasificada</w:t>
      </w:r>
      <w:r w:rsidRPr="00E53BAE">
        <w:rPr>
          <w:rFonts w:ascii="Palatino Linotype" w:eastAsia="Palatino Linotype" w:hAnsi="Palatino Linotype" w:cs="Palatino Linotype"/>
          <w:i/>
          <w:sz w:val="22"/>
          <w:szCs w:val="22"/>
        </w:rPr>
        <w:t>: Aquella considerada por la presente Ley como reservada o confidencial;</w:t>
      </w:r>
    </w:p>
    <w:p w14:paraId="3F5552B2"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 xml:space="preserve">XXI. Información confidencial: </w:t>
      </w:r>
      <w:r w:rsidRPr="00E53BAE">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52402B"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XLV. Versión pública:</w:t>
      </w:r>
      <w:r w:rsidRPr="00E53BA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97492BB"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482DD2FF"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91.</w:t>
      </w:r>
      <w:r w:rsidRPr="00E53BA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10449EB"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lastRenderedPageBreak/>
        <w:t>Artículo 132.</w:t>
      </w:r>
      <w:r w:rsidRPr="00E53BAE">
        <w:rPr>
          <w:rFonts w:ascii="Palatino Linotype" w:eastAsia="Palatino Linotype" w:hAnsi="Palatino Linotype" w:cs="Palatino Linotype"/>
          <w:i/>
          <w:sz w:val="22"/>
          <w:szCs w:val="22"/>
        </w:rPr>
        <w:t xml:space="preserve"> La clasificación de la información se llevará a cabo en el momento en que:</w:t>
      </w:r>
    </w:p>
    <w:p w14:paraId="3C948893"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w:t>
      </w:r>
      <w:r w:rsidRPr="00E53BAE">
        <w:rPr>
          <w:rFonts w:ascii="Palatino Linotype" w:eastAsia="Palatino Linotype" w:hAnsi="Palatino Linotype" w:cs="Palatino Linotype"/>
          <w:i/>
          <w:sz w:val="22"/>
          <w:szCs w:val="22"/>
        </w:rPr>
        <w:t>. Se reciba una solicitud de acceso a la información;</w:t>
      </w:r>
    </w:p>
    <w:p w14:paraId="29483ED4"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II.</w:t>
      </w:r>
      <w:r w:rsidRPr="00E53BAE">
        <w:rPr>
          <w:rFonts w:ascii="Palatino Linotype" w:eastAsia="Palatino Linotype" w:hAnsi="Palatino Linotype" w:cs="Palatino Linotype"/>
          <w:i/>
          <w:sz w:val="22"/>
          <w:szCs w:val="22"/>
        </w:rPr>
        <w:t xml:space="preserve"> Se determine mediante resolución de autoridad competente; o</w:t>
      </w:r>
    </w:p>
    <w:p w14:paraId="539F132C"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III.</w:t>
      </w:r>
      <w:r w:rsidRPr="00E53BA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8AF55C1"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w:t>
      </w:r>
    </w:p>
    <w:p w14:paraId="19798DA1"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Artículo 143</w:t>
      </w:r>
      <w:r w:rsidRPr="00E53BA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73B1C06"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w:t>
      </w:r>
      <w:r w:rsidRPr="00E53BA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AEF768"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II.</w:t>
      </w:r>
      <w:r w:rsidRPr="00E53BA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05639D5" w14:textId="77777777" w:rsidR="00E01CB3" w:rsidRPr="00E53BAE" w:rsidRDefault="00E83363" w:rsidP="001274B9">
      <w:pPr>
        <w:spacing w:before="120" w:after="120"/>
        <w:ind w:left="1134"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b/>
          <w:i/>
          <w:sz w:val="22"/>
          <w:szCs w:val="22"/>
        </w:rPr>
        <w:t>III.</w:t>
      </w:r>
      <w:r w:rsidRPr="00E53BA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6F56D2E"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06A5E85" w14:textId="77777777" w:rsidR="00E01CB3" w:rsidRPr="00E53BAE" w:rsidRDefault="00E83363" w:rsidP="001274B9">
      <w:pPr>
        <w:spacing w:before="120" w:after="120"/>
        <w:ind w:left="851" w:right="902"/>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BB8E1DE" w14:textId="77777777" w:rsidR="00E01CB3" w:rsidRPr="00E53BAE" w:rsidRDefault="00E83363" w:rsidP="001274B9">
      <w:pPr>
        <w:spacing w:before="12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E53BAE">
        <w:rPr>
          <w:rFonts w:ascii="Palatino Linotype" w:eastAsia="Palatino Linotype" w:hAnsi="Palatino Linotype" w:cs="Palatino Linotype"/>
        </w:rPr>
        <w:lastRenderedPageBreak/>
        <w:t>generarán, en su caso, versiones públicas de expedientes o documentos que contengan partes o secciones clasificadas.</w:t>
      </w:r>
    </w:p>
    <w:p w14:paraId="6EBDDB69" w14:textId="77777777" w:rsidR="00E01CB3" w:rsidRPr="00E53BAE" w:rsidRDefault="00E01CB3" w:rsidP="001274B9">
      <w:pPr>
        <w:spacing w:line="360" w:lineRule="auto"/>
        <w:jc w:val="both"/>
        <w:rPr>
          <w:rFonts w:ascii="Palatino Linotype" w:eastAsia="Palatino Linotype" w:hAnsi="Palatino Linotype" w:cs="Palatino Linotype"/>
        </w:rPr>
      </w:pPr>
    </w:p>
    <w:p w14:paraId="04973C37"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8EDC134" w14:textId="77777777" w:rsidR="00E01CB3" w:rsidRPr="00E53BAE" w:rsidRDefault="00E01CB3" w:rsidP="001274B9">
      <w:pPr>
        <w:spacing w:line="360" w:lineRule="auto"/>
        <w:jc w:val="both"/>
        <w:rPr>
          <w:rFonts w:ascii="Palatino Linotype" w:eastAsia="Palatino Linotype" w:hAnsi="Palatino Linotype" w:cs="Palatino Linotype"/>
        </w:rPr>
      </w:pPr>
    </w:p>
    <w:p w14:paraId="1419BCB6" w14:textId="77777777" w:rsidR="00E01CB3" w:rsidRPr="00E53BAE" w:rsidRDefault="00E83363" w:rsidP="001274B9">
      <w:pPr>
        <w:spacing w:after="120"/>
        <w:ind w:left="851"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“Quincuagésimo sexto</w:t>
      </w:r>
      <w:r w:rsidRPr="00E53BAE">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A695D45" w14:textId="77777777" w:rsidR="00E01CB3" w:rsidRPr="00E53BAE" w:rsidRDefault="00E83363" w:rsidP="001274B9">
      <w:pPr>
        <w:spacing w:before="120" w:after="120"/>
        <w:ind w:left="851"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Quincuagésimo séptimo</w:t>
      </w:r>
      <w:r w:rsidRPr="00E53BAE">
        <w:rPr>
          <w:rFonts w:ascii="Palatino Linotype" w:eastAsia="Palatino Linotype" w:hAnsi="Palatino Linotype" w:cs="Palatino Linotype"/>
          <w:i/>
        </w:rPr>
        <w:t xml:space="preserve">. Se considera, en principio, como información pública y no podrá omitirse de las versiones públicas la siguiente: </w:t>
      </w:r>
    </w:p>
    <w:p w14:paraId="772C0105" w14:textId="77777777" w:rsidR="00E01CB3" w:rsidRPr="00E53BAE" w:rsidRDefault="00E83363" w:rsidP="001274B9">
      <w:pPr>
        <w:spacing w:before="120" w:after="120"/>
        <w:ind w:left="1134"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I.</w:t>
      </w:r>
      <w:r w:rsidRPr="00E53BAE">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E301EAA" w14:textId="77777777" w:rsidR="00E01CB3" w:rsidRPr="00E53BAE" w:rsidRDefault="00E83363" w:rsidP="001274B9">
      <w:pPr>
        <w:spacing w:before="120" w:after="120"/>
        <w:ind w:left="1134"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II.</w:t>
      </w:r>
      <w:r w:rsidRPr="00E53BAE">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471557B8" w14:textId="77777777" w:rsidR="00E01CB3" w:rsidRPr="00E53BAE" w:rsidRDefault="00E83363" w:rsidP="001274B9">
      <w:pPr>
        <w:spacing w:before="120" w:after="120"/>
        <w:ind w:left="1134"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III.</w:t>
      </w:r>
      <w:r w:rsidRPr="00E53BAE">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8D30058" w14:textId="77777777" w:rsidR="00E01CB3" w:rsidRPr="00E53BAE" w:rsidRDefault="00E83363" w:rsidP="001274B9">
      <w:pPr>
        <w:spacing w:before="120" w:after="120"/>
        <w:ind w:left="851" w:right="902"/>
        <w:jc w:val="both"/>
        <w:rPr>
          <w:rFonts w:ascii="Palatino Linotype" w:eastAsia="Palatino Linotype" w:hAnsi="Palatino Linotype" w:cs="Palatino Linotype"/>
          <w:i/>
        </w:rPr>
      </w:pPr>
      <w:r w:rsidRPr="00E53BAE">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E53BAE">
        <w:rPr>
          <w:rFonts w:ascii="Palatino Linotype" w:eastAsia="Palatino Linotype" w:hAnsi="Palatino Linotype" w:cs="Palatino Linotype"/>
          <w:i/>
        </w:rPr>
        <w:t>internaciones suscritos</w:t>
      </w:r>
      <w:proofErr w:type="gramEnd"/>
      <w:r w:rsidRPr="00E53BAE">
        <w:rPr>
          <w:rFonts w:ascii="Palatino Linotype" w:eastAsia="Palatino Linotype" w:hAnsi="Palatino Linotype" w:cs="Palatino Linotype"/>
          <w:i/>
        </w:rPr>
        <w:t xml:space="preserve"> por el Estado mexicano. </w:t>
      </w:r>
    </w:p>
    <w:p w14:paraId="71C0E2EB" w14:textId="77777777" w:rsidR="00E01CB3" w:rsidRPr="00E53BAE" w:rsidRDefault="00E83363" w:rsidP="001274B9">
      <w:pPr>
        <w:spacing w:before="120" w:after="120"/>
        <w:ind w:left="851" w:right="902"/>
        <w:jc w:val="both"/>
        <w:rPr>
          <w:rFonts w:ascii="Palatino Linotype" w:eastAsia="Palatino Linotype" w:hAnsi="Palatino Linotype" w:cs="Palatino Linotype"/>
          <w:i/>
        </w:rPr>
      </w:pPr>
      <w:r w:rsidRPr="00E53BAE">
        <w:rPr>
          <w:rFonts w:ascii="Palatino Linotype" w:eastAsia="Palatino Linotype" w:hAnsi="Palatino Linotype" w:cs="Palatino Linotype"/>
          <w:b/>
          <w:i/>
        </w:rPr>
        <w:t>Quincuagésimo octavo</w:t>
      </w:r>
      <w:r w:rsidRPr="00E53BAE">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0FCE3EFF" w14:textId="77777777" w:rsidR="00E01CB3" w:rsidRPr="00E53BAE" w:rsidRDefault="00E83363" w:rsidP="001274B9">
      <w:pPr>
        <w:spacing w:before="12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E53BAE">
        <w:rPr>
          <w:rFonts w:ascii="Palatino Linotype" w:eastAsia="Palatino Linotype" w:hAnsi="Palatino Linotype" w:cs="Palatino Linotype"/>
        </w:rPr>
        <w:lastRenderedPageBreak/>
        <w:t xml:space="preserve">fundamentos y razonamientos que llevaron al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6536638" w14:textId="77777777" w:rsidR="00E01CB3" w:rsidRPr="00E53BAE" w:rsidRDefault="00E01CB3" w:rsidP="001274B9">
      <w:pPr>
        <w:spacing w:line="360" w:lineRule="auto"/>
        <w:jc w:val="both"/>
        <w:rPr>
          <w:rFonts w:ascii="Palatino Linotype" w:eastAsia="Palatino Linotype" w:hAnsi="Palatino Linotype" w:cs="Palatino Linotype"/>
        </w:rPr>
      </w:pPr>
    </w:p>
    <w:p w14:paraId="78856B46" w14:textId="77777777" w:rsidR="00E01CB3" w:rsidRPr="00E53BAE" w:rsidRDefault="00E83363" w:rsidP="001274B9">
      <w:pPr>
        <w:spacing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8"/>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E53BAE" w:rsidRPr="00E53BAE" w14:paraId="084F2852" w14:textId="77777777">
        <w:tc>
          <w:tcPr>
            <w:tcW w:w="4414" w:type="dxa"/>
            <w:gridSpan w:val="2"/>
          </w:tcPr>
          <w:p w14:paraId="3171633A" w14:textId="77777777" w:rsidR="00E01CB3" w:rsidRPr="00E53BAE" w:rsidRDefault="00E83363" w:rsidP="001274B9">
            <w:pPr>
              <w:jc w:val="center"/>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Parcial</w:t>
            </w:r>
          </w:p>
        </w:tc>
        <w:tc>
          <w:tcPr>
            <w:tcW w:w="4414" w:type="dxa"/>
            <w:gridSpan w:val="2"/>
          </w:tcPr>
          <w:p w14:paraId="65F87937" w14:textId="77777777" w:rsidR="00E01CB3" w:rsidRPr="00E53BAE" w:rsidRDefault="00E83363" w:rsidP="001274B9">
            <w:pPr>
              <w:jc w:val="center"/>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Total</w:t>
            </w:r>
          </w:p>
        </w:tc>
      </w:tr>
      <w:tr w:rsidR="00E53BAE" w:rsidRPr="00E53BAE" w14:paraId="6F4DD5F3" w14:textId="77777777">
        <w:tc>
          <w:tcPr>
            <w:tcW w:w="993" w:type="dxa"/>
          </w:tcPr>
          <w:p w14:paraId="5FCA967F" w14:textId="77777777" w:rsidR="00E01CB3" w:rsidRPr="00E53BAE" w:rsidRDefault="00E83363" w:rsidP="001274B9">
            <w:pPr>
              <w:jc w:val="center"/>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Concepto</w:t>
            </w:r>
          </w:p>
        </w:tc>
        <w:tc>
          <w:tcPr>
            <w:tcW w:w="3421" w:type="dxa"/>
          </w:tcPr>
          <w:p w14:paraId="79FC75A0" w14:textId="77777777" w:rsidR="00E01CB3" w:rsidRPr="00E53BAE" w:rsidRDefault="00E83363" w:rsidP="001274B9">
            <w:pPr>
              <w:jc w:val="center"/>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Dónde</w:t>
            </w:r>
          </w:p>
        </w:tc>
        <w:tc>
          <w:tcPr>
            <w:tcW w:w="968" w:type="dxa"/>
          </w:tcPr>
          <w:p w14:paraId="6539861D" w14:textId="77777777" w:rsidR="00E01CB3" w:rsidRPr="00E53BAE" w:rsidRDefault="00E83363" w:rsidP="001274B9">
            <w:pPr>
              <w:jc w:val="center"/>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Concepto</w:t>
            </w:r>
          </w:p>
        </w:tc>
        <w:tc>
          <w:tcPr>
            <w:tcW w:w="3446" w:type="dxa"/>
          </w:tcPr>
          <w:p w14:paraId="6ADB04A3" w14:textId="77777777" w:rsidR="00E01CB3" w:rsidRPr="00E53BAE" w:rsidRDefault="00E83363" w:rsidP="001274B9">
            <w:pPr>
              <w:jc w:val="center"/>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Dónde</w:t>
            </w:r>
          </w:p>
        </w:tc>
      </w:tr>
      <w:tr w:rsidR="00E53BAE" w:rsidRPr="00E53BAE" w14:paraId="172BFF6F" w14:textId="77777777">
        <w:tc>
          <w:tcPr>
            <w:tcW w:w="8828" w:type="dxa"/>
            <w:gridSpan w:val="4"/>
          </w:tcPr>
          <w:p w14:paraId="1815CB7B" w14:textId="77777777" w:rsidR="00E01CB3" w:rsidRPr="00E53BAE" w:rsidRDefault="00E83363" w:rsidP="001274B9">
            <w:pPr>
              <w:jc w:val="center"/>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Sello oficial o logotipo del sujeto obligado</w:t>
            </w:r>
          </w:p>
        </w:tc>
      </w:tr>
      <w:tr w:rsidR="00E53BAE" w:rsidRPr="00E53BAE" w14:paraId="3E951A2A" w14:textId="77777777">
        <w:tc>
          <w:tcPr>
            <w:tcW w:w="993" w:type="dxa"/>
          </w:tcPr>
          <w:p w14:paraId="0DF2FF5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Fecha de clasificación</w:t>
            </w:r>
          </w:p>
        </w:tc>
        <w:tc>
          <w:tcPr>
            <w:tcW w:w="3421" w:type="dxa"/>
          </w:tcPr>
          <w:p w14:paraId="3E39B6E5"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72A3B52"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Fecha de clasificación</w:t>
            </w:r>
          </w:p>
        </w:tc>
        <w:tc>
          <w:tcPr>
            <w:tcW w:w="3446" w:type="dxa"/>
          </w:tcPr>
          <w:p w14:paraId="3A32813F"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53BAE" w:rsidRPr="00E53BAE" w14:paraId="60BD0622" w14:textId="77777777">
        <w:tc>
          <w:tcPr>
            <w:tcW w:w="993" w:type="dxa"/>
          </w:tcPr>
          <w:p w14:paraId="791993A6"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Área</w:t>
            </w:r>
          </w:p>
        </w:tc>
        <w:tc>
          <w:tcPr>
            <w:tcW w:w="3421" w:type="dxa"/>
          </w:tcPr>
          <w:p w14:paraId="654231B3"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área del cual es titular quien clasifica.</w:t>
            </w:r>
          </w:p>
        </w:tc>
        <w:tc>
          <w:tcPr>
            <w:tcW w:w="968" w:type="dxa"/>
          </w:tcPr>
          <w:p w14:paraId="37799D88"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Área</w:t>
            </w:r>
          </w:p>
        </w:tc>
        <w:tc>
          <w:tcPr>
            <w:tcW w:w="3446" w:type="dxa"/>
          </w:tcPr>
          <w:p w14:paraId="4F9D4DC3"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área de la cual es el titular quien clasifica.</w:t>
            </w:r>
          </w:p>
        </w:tc>
      </w:tr>
      <w:tr w:rsidR="00E53BAE" w:rsidRPr="00E53BAE" w14:paraId="71A83603" w14:textId="77777777">
        <w:tc>
          <w:tcPr>
            <w:tcW w:w="993" w:type="dxa"/>
          </w:tcPr>
          <w:p w14:paraId="4EA12D74"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Información reservada</w:t>
            </w:r>
          </w:p>
        </w:tc>
        <w:tc>
          <w:tcPr>
            <w:tcW w:w="3421" w:type="dxa"/>
          </w:tcPr>
          <w:p w14:paraId="18599296"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F5936FF"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Reservado</w:t>
            </w:r>
          </w:p>
        </w:tc>
        <w:tc>
          <w:tcPr>
            <w:tcW w:w="3446" w:type="dxa"/>
          </w:tcPr>
          <w:p w14:paraId="5C9F987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Leyenda de información RESERVADA.</w:t>
            </w:r>
          </w:p>
        </w:tc>
      </w:tr>
      <w:tr w:rsidR="00E53BAE" w:rsidRPr="00E53BAE" w14:paraId="7C07D4F3" w14:textId="77777777">
        <w:tc>
          <w:tcPr>
            <w:tcW w:w="993" w:type="dxa"/>
          </w:tcPr>
          <w:p w14:paraId="5D2D00CE"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Fundamento legal</w:t>
            </w:r>
          </w:p>
        </w:tc>
        <w:tc>
          <w:tcPr>
            <w:tcW w:w="3421" w:type="dxa"/>
          </w:tcPr>
          <w:p w14:paraId="2284D87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D705FAF"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Periodo de reserva</w:t>
            </w:r>
          </w:p>
        </w:tc>
        <w:tc>
          <w:tcPr>
            <w:tcW w:w="3446" w:type="dxa"/>
          </w:tcPr>
          <w:p w14:paraId="3B13A759"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E53BAE" w:rsidRPr="00E53BAE" w14:paraId="23A2CBB6" w14:textId="77777777">
        <w:tc>
          <w:tcPr>
            <w:tcW w:w="993" w:type="dxa"/>
          </w:tcPr>
          <w:p w14:paraId="53816364"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Ampliación del periodo de reserva</w:t>
            </w:r>
          </w:p>
        </w:tc>
        <w:tc>
          <w:tcPr>
            <w:tcW w:w="3421" w:type="dxa"/>
          </w:tcPr>
          <w:p w14:paraId="25CEC993"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917C281"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Fundamento legal</w:t>
            </w:r>
          </w:p>
        </w:tc>
        <w:tc>
          <w:tcPr>
            <w:tcW w:w="3446" w:type="dxa"/>
          </w:tcPr>
          <w:p w14:paraId="6F8D87E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53BAE" w:rsidRPr="00E53BAE" w14:paraId="29BDFE2C" w14:textId="77777777">
        <w:tc>
          <w:tcPr>
            <w:tcW w:w="993" w:type="dxa"/>
          </w:tcPr>
          <w:p w14:paraId="376DBA18"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Confidencial</w:t>
            </w:r>
          </w:p>
        </w:tc>
        <w:tc>
          <w:tcPr>
            <w:tcW w:w="3421" w:type="dxa"/>
          </w:tcPr>
          <w:p w14:paraId="0788EE4F"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B2AFA08"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Ampliación del periodo de reserva</w:t>
            </w:r>
          </w:p>
        </w:tc>
        <w:tc>
          <w:tcPr>
            <w:tcW w:w="3446" w:type="dxa"/>
          </w:tcPr>
          <w:p w14:paraId="2AC6DAA0"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53BAE" w:rsidRPr="00E53BAE" w14:paraId="58461A4B" w14:textId="77777777">
        <w:tc>
          <w:tcPr>
            <w:tcW w:w="993" w:type="dxa"/>
          </w:tcPr>
          <w:p w14:paraId="78CCB3D9"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Fundamento legal</w:t>
            </w:r>
          </w:p>
        </w:tc>
        <w:tc>
          <w:tcPr>
            <w:tcW w:w="3421" w:type="dxa"/>
          </w:tcPr>
          <w:p w14:paraId="601C922D"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320BC69"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Confidencial</w:t>
            </w:r>
          </w:p>
        </w:tc>
        <w:tc>
          <w:tcPr>
            <w:tcW w:w="3446" w:type="dxa"/>
          </w:tcPr>
          <w:p w14:paraId="59E8EFD8"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Leyenda de información CONFIDENCIAL.</w:t>
            </w:r>
          </w:p>
        </w:tc>
      </w:tr>
      <w:tr w:rsidR="00E53BAE" w:rsidRPr="00E53BAE" w14:paraId="5518B66E" w14:textId="77777777">
        <w:tc>
          <w:tcPr>
            <w:tcW w:w="993" w:type="dxa"/>
          </w:tcPr>
          <w:p w14:paraId="146B8D8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del titular del área</w:t>
            </w:r>
          </w:p>
        </w:tc>
        <w:tc>
          <w:tcPr>
            <w:tcW w:w="3421" w:type="dxa"/>
          </w:tcPr>
          <w:p w14:paraId="7D207B08"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autógrafa de quien clasifica.</w:t>
            </w:r>
          </w:p>
        </w:tc>
        <w:tc>
          <w:tcPr>
            <w:tcW w:w="968" w:type="dxa"/>
          </w:tcPr>
          <w:p w14:paraId="621CD4B2"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Fundamento legal</w:t>
            </w:r>
          </w:p>
        </w:tc>
        <w:tc>
          <w:tcPr>
            <w:tcW w:w="3446" w:type="dxa"/>
          </w:tcPr>
          <w:p w14:paraId="071894FF"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53BAE" w:rsidRPr="00E53BAE" w14:paraId="5E1F7477" w14:textId="77777777">
        <w:tc>
          <w:tcPr>
            <w:tcW w:w="993" w:type="dxa"/>
          </w:tcPr>
          <w:p w14:paraId="301B71DA"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Fecha de desclasificación</w:t>
            </w:r>
          </w:p>
        </w:tc>
        <w:tc>
          <w:tcPr>
            <w:tcW w:w="3421" w:type="dxa"/>
          </w:tcPr>
          <w:p w14:paraId="27EB9482"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anotará la fecha en que se desclasifica el documento.</w:t>
            </w:r>
          </w:p>
        </w:tc>
        <w:tc>
          <w:tcPr>
            <w:tcW w:w="968" w:type="dxa"/>
          </w:tcPr>
          <w:p w14:paraId="13AD10AD"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Rúbrica del titular del área</w:t>
            </w:r>
          </w:p>
        </w:tc>
        <w:tc>
          <w:tcPr>
            <w:tcW w:w="3446" w:type="dxa"/>
          </w:tcPr>
          <w:p w14:paraId="71658154"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autógrafa de quien clasifica.</w:t>
            </w:r>
          </w:p>
        </w:tc>
      </w:tr>
      <w:tr w:rsidR="00E53BAE" w:rsidRPr="00E53BAE" w14:paraId="5324AAC8" w14:textId="77777777">
        <w:tc>
          <w:tcPr>
            <w:tcW w:w="993" w:type="dxa"/>
          </w:tcPr>
          <w:p w14:paraId="77C3EA4B"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y cargo del servidor público</w:t>
            </w:r>
          </w:p>
        </w:tc>
        <w:tc>
          <w:tcPr>
            <w:tcW w:w="3421" w:type="dxa"/>
          </w:tcPr>
          <w:p w14:paraId="3200431F"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autógrafa de quien desclasifica.</w:t>
            </w:r>
          </w:p>
        </w:tc>
        <w:tc>
          <w:tcPr>
            <w:tcW w:w="968" w:type="dxa"/>
          </w:tcPr>
          <w:p w14:paraId="4F1BCA1D"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Fecha de desclasificación</w:t>
            </w:r>
          </w:p>
        </w:tc>
        <w:tc>
          <w:tcPr>
            <w:tcW w:w="3446" w:type="dxa"/>
          </w:tcPr>
          <w:p w14:paraId="782589CE"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Se anotará la fecha en que se desclasifica.</w:t>
            </w:r>
          </w:p>
        </w:tc>
      </w:tr>
      <w:tr w:rsidR="00E53BAE" w:rsidRPr="00E53BAE" w14:paraId="421F8736" w14:textId="77777777">
        <w:tc>
          <w:tcPr>
            <w:tcW w:w="993" w:type="dxa"/>
          </w:tcPr>
          <w:p w14:paraId="40B899BE" w14:textId="77777777" w:rsidR="00E01CB3" w:rsidRPr="00E53BAE" w:rsidRDefault="00E01CB3" w:rsidP="001274B9">
            <w:pPr>
              <w:jc w:val="both"/>
              <w:rPr>
                <w:rFonts w:ascii="Palatino Linotype" w:eastAsia="Palatino Linotype" w:hAnsi="Palatino Linotype" w:cs="Palatino Linotype"/>
                <w:sz w:val="12"/>
                <w:szCs w:val="12"/>
              </w:rPr>
            </w:pPr>
          </w:p>
        </w:tc>
        <w:tc>
          <w:tcPr>
            <w:tcW w:w="3421" w:type="dxa"/>
          </w:tcPr>
          <w:p w14:paraId="04EED4C2" w14:textId="77777777" w:rsidR="00E01CB3" w:rsidRPr="00E53BAE" w:rsidRDefault="00E01CB3" w:rsidP="001274B9">
            <w:pPr>
              <w:jc w:val="both"/>
              <w:rPr>
                <w:rFonts w:ascii="Palatino Linotype" w:eastAsia="Palatino Linotype" w:hAnsi="Palatino Linotype" w:cs="Palatino Linotype"/>
                <w:sz w:val="12"/>
                <w:szCs w:val="12"/>
              </w:rPr>
            </w:pPr>
          </w:p>
        </w:tc>
        <w:tc>
          <w:tcPr>
            <w:tcW w:w="968" w:type="dxa"/>
          </w:tcPr>
          <w:p w14:paraId="5964DBEF"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 xml:space="preserve">Partes o secciones reservadas o </w:t>
            </w:r>
            <w:r w:rsidRPr="00E53BAE">
              <w:rPr>
                <w:rFonts w:ascii="Palatino Linotype" w:eastAsia="Palatino Linotype" w:hAnsi="Palatino Linotype" w:cs="Palatino Linotype"/>
                <w:b/>
                <w:sz w:val="12"/>
                <w:szCs w:val="12"/>
              </w:rPr>
              <w:lastRenderedPageBreak/>
              <w:t>confidenciales</w:t>
            </w:r>
          </w:p>
        </w:tc>
        <w:tc>
          <w:tcPr>
            <w:tcW w:w="3446" w:type="dxa"/>
          </w:tcPr>
          <w:p w14:paraId="0D564847"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lastRenderedPageBreak/>
              <w:t xml:space="preserve">En caso que una vez desclasificado el expediente, </w:t>
            </w:r>
            <w:proofErr w:type="spellStart"/>
            <w:r w:rsidRPr="00E53BAE">
              <w:rPr>
                <w:rFonts w:ascii="Palatino Linotype" w:eastAsia="Palatino Linotype" w:hAnsi="Palatino Linotype" w:cs="Palatino Linotype"/>
                <w:sz w:val="12"/>
                <w:szCs w:val="12"/>
              </w:rPr>
              <w:t>subsistanpartes</w:t>
            </w:r>
            <w:proofErr w:type="spellEnd"/>
            <w:r w:rsidRPr="00E53BAE">
              <w:rPr>
                <w:rFonts w:ascii="Palatino Linotype" w:eastAsia="Palatino Linotype" w:hAnsi="Palatino Linotype" w:cs="Palatino Linotype"/>
                <w:sz w:val="12"/>
                <w:szCs w:val="12"/>
              </w:rPr>
              <w:t xml:space="preserve"> o secciones del mismo reservadas o confidenciales, se señalará este hecho.</w:t>
            </w:r>
          </w:p>
        </w:tc>
      </w:tr>
      <w:tr w:rsidR="00E53BAE" w:rsidRPr="00E53BAE" w14:paraId="363EE7B5" w14:textId="77777777">
        <w:tc>
          <w:tcPr>
            <w:tcW w:w="993" w:type="dxa"/>
          </w:tcPr>
          <w:p w14:paraId="4E92FE07" w14:textId="77777777" w:rsidR="00E01CB3" w:rsidRPr="00E53BAE" w:rsidRDefault="00E01CB3" w:rsidP="001274B9">
            <w:pPr>
              <w:jc w:val="both"/>
              <w:rPr>
                <w:rFonts w:ascii="Palatino Linotype" w:eastAsia="Palatino Linotype" w:hAnsi="Palatino Linotype" w:cs="Palatino Linotype"/>
                <w:sz w:val="12"/>
                <w:szCs w:val="12"/>
              </w:rPr>
            </w:pPr>
          </w:p>
        </w:tc>
        <w:tc>
          <w:tcPr>
            <w:tcW w:w="3421" w:type="dxa"/>
          </w:tcPr>
          <w:p w14:paraId="78284375" w14:textId="77777777" w:rsidR="00E01CB3" w:rsidRPr="00E53BAE" w:rsidRDefault="00E01CB3" w:rsidP="001274B9">
            <w:pPr>
              <w:jc w:val="both"/>
              <w:rPr>
                <w:rFonts w:ascii="Palatino Linotype" w:eastAsia="Palatino Linotype" w:hAnsi="Palatino Linotype" w:cs="Palatino Linotype"/>
                <w:sz w:val="12"/>
                <w:szCs w:val="12"/>
              </w:rPr>
            </w:pPr>
          </w:p>
        </w:tc>
        <w:tc>
          <w:tcPr>
            <w:tcW w:w="968" w:type="dxa"/>
          </w:tcPr>
          <w:p w14:paraId="3BB0D571" w14:textId="77777777" w:rsidR="00E01CB3" w:rsidRPr="00E53BAE" w:rsidRDefault="00E83363" w:rsidP="001274B9">
            <w:pPr>
              <w:jc w:val="both"/>
              <w:rPr>
                <w:rFonts w:ascii="Palatino Linotype" w:eastAsia="Palatino Linotype" w:hAnsi="Palatino Linotype" w:cs="Palatino Linotype"/>
                <w:b/>
                <w:sz w:val="12"/>
                <w:szCs w:val="12"/>
              </w:rPr>
            </w:pPr>
            <w:r w:rsidRPr="00E53BAE">
              <w:rPr>
                <w:rFonts w:ascii="Palatino Linotype" w:eastAsia="Palatino Linotype" w:hAnsi="Palatino Linotype" w:cs="Palatino Linotype"/>
                <w:b/>
                <w:sz w:val="12"/>
                <w:szCs w:val="12"/>
              </w:rPr>
              <w:t>Rúbrica y cargo del servidor público</w:t>
            </w:r>
          </w:p>
        </w:tc>
        <w:tc>
          <w:tcPr>
            <w:tcW w:w="3446" w:type="dxa"/>
          </w:tcPr>
          <w:p w14:paraId="09F9264C" w14:textId="77777777" w:rsidR="00E01CB3" w:rsidRPr="00E53BAE" w:rsidRDefault="00E83363" w:rsidP="001274B9">
            <w:pPr>
              <w:jc w:val="both"/>
              <w:rPr>
                <w:rFonts w:ascii="Palatino Linotype" w:eastAsia="Palatino Linotype" w:hAnsi="Palatino Linotype" w:cs="Palatino Linotype"/>
                <w:sz w:val="12"/>
                <w:szCs w:val="12"/>
              </w:rPr>
            </w:pPr>
            <w:r w:rsidRPr="00E53BAE">
              <w:rPr>
                <w:rFonts w:ascii="Palatino Linotype" w:eastAsia="Palatino Linotype" w:hAnsi="Palatino Linotype" w:cs="Palatino Linotype"/>
                <w:sz w:val="12"/>
                <w:szCs w:val="12"/>
              </w:rPr>
              <w:t>Rúbrica autógrafa de quien desclasifica.</w:t>
            </w:r>
          </w:p>
        </w:tc>
      </w:tr>
    </w:tbl>
    <w:p w14:paraId="264BEA24" w14:textId="77777777" w:rsidR="00E01CB3" w:rsidRPr="00E53BAE" w:rsidRDefault="00E83363" w:rsidP="001274B9">
      <w:pPr>
        <w:spacing w:before="240" w:after="240"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rPr>
        <w:t>Así, con fundamento en lo prescrito en los</w:t>
      </w:r>
      <w:r w:rsidRPr="00E53BAE">
        <w:t xml:space="preserve"> </w:t>
      </w:r>
      <w:r w:rsidRPr="00E53BA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9622352" w14:textId="77777777" w:rsidR="00E01CB3" w:rsidRPr="00E53BAE" w:rsidRDefault="00E83363" w:rsidP="001274B9">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53BAE">
        <w:rPr>
          <w:rFonts w:ascii="Palatino Linotype" w:eastAsia="Palatino Linotype" w:hAnsi="Palatino Linotype" w:cs="Palatino Linotype"/>
          <w:b/>
        </w:rPr>
        <w:t>R E S U E L V E:</w:t>
      </w:r>
    </w:p>
    <w:p w14:paraId="54F1DC20"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 xml:space="preserve">Primero. </w:t>
      </w:r>
      <w:r w:rsidRPr="00E53BAE">
        <w:rPr>
          <w:rFonts w:ascii="Palatino Linotype" w:eastAsia="Palatino Linotype" w:hAnsi="Palatino Linotype" w:cs="Palatino Linotype"/>
        </w:rPr>
        <w:t xml:space="preserve">Resultan fundados los motivos de inconformidad hechos valer por el </w:t>
      </w:r>
      <w:r w:rsidRPr="00E53BAE">
        <w:rPr>
          <w:rFonts w:ascii="Palatino Linotype" w:eastAsia="Palatino Linotype" w:hAnsi="Palatino Linotype" w:cs="Palatino Linotype"/>
          <w:b/>
        </w:rPr>
        <w:t>Recurrente</w:t>
      </w:r>
      <w:r w:rsidRPr="00E53BAE">
        <w:rPr>
          <w:rFonts w:ascii="Palatino Linotype" w:eastAsia="Palatino Linotype" w:hAnsi="Palatino Linotype" w:cs="Palatino Linotype"/>
        </w:rPr>
        <w:t xml:space="preserve"> en el Recurso de Revisión </w:t>
      </w:r>
      <w:r w:rsidRPr="00E53BAE">
        <w:rPr>
          <w:rFonts w:ascii="Palatino Linotype" w:eastAsia="Palatino Linotype" w:hAnsi="Palatino Linotype" w:cs="Palatino Linotype"/>
          <w:b/>
        </w:rPr>
        <w:t xml:space="preserve">13009/INFOEM/IP/RR/2022, </w:t>
      </w:r>
      <w:r w:rsidRPr="00E53BAE">
        <w:rPr>
          <w:rFonts w:ascii="Palatino Linotype" w:eastAsia="Palatino Linotype" w:hAnsi="Palatino Linotype" w:cs="Palatino Linotype"/>
        </w:rPr>
        <w:t xml:space="preserve">por lo que, en términos del considerando </w:t>
      </w:r>
      <w:r w:rsidRPr="00E53BAE">
        <w:rPr>
          <w:rFonts w:ascii="Palatino Linotype" w:eastAsia="Palatino Linotype" w:hAnsi="Palatino Linotype" w:cs="Palatino Linotype"/>
          <w:b/>
        </w:rPr>
        <w:t xml:space="preserve">Cuarto </w:t>
      </w:r>
      <w:r w:rsidRPr="00E53BAE">
        <w:rPr>
          <w:rFonts w:ascii="Palatino Linotype" w:eastAsia="Palatino Linotype" w:hAnsi="Palatino Linotype" w:cs="Palatino Linotype"/>
        </w:rPr>
        <w:t xml:space="preserve">de esta resolución, se </w:t>
      </w:r>
      <w:r w:rsidRPr="00E53BAE">
        <w:rPr>
          <w:rFonts w:ascii="Palatino Linotype" w:eastAsia="Palatino Linotype" w:hAnsi="Palatino Linotype" w:cs="Palatino Linotype"/>
          <w:b/>
        </w:rPr>
        <w:t xml:space="preserve">REVOCA </w:t>
      </w:r>
      <w:r w:rsidRPr="00E53BAE">
        <w:rPr>
          <w:rFonts w:ascii="Palatino Linotype" w:eastAsia="Palatino Linotype" w:hAnsi="Palatino Linotype" w:cs="Palatino Linotype"/>
        </w:rPr>
        <w:t xml:space="preserve">la respuesta emitida por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w:t>
      </w:r>
    </w:p>
    <w:p w14:paraId="5D96A192" w14:textId="77777777" w:rsidR="00E01CB3" w:rsidRPr="00E53BAE" w:rsidRDefault="00E01CB3" w:rsidP="001274B9">
      <w:pPr>
        <w:spacing w:line="360" w:lineRule="auto"/>
        <w:jc w:val="both"/>
        <w:rPr>
          <w:rFonts w:ascii="Palatino Linotype" w:eastAsia="Palatino Linotype" w:hAnsi="Palatino Linotype" w:cs="Palatino Linotype"/>
        </w:rPr>
      </w:pPr>
    </w:p>
    <w:p w14:paraId="76C15818" w14:textId="77777777" w:rsidR="00E01CB3" w:rsidRPr="00E53BAE" w:rsidRDefault="00E83363" w:rsidP="001274B9">
      <w:pPr>
        <w:spacing w:line="360" w:lineRule="auto"/>
        <w:jc w:val="both"/>
        <w:rPr>
          <w:rFonts w:ascii="Palatino Linotype" w:eastAsia="Palatino Linotype" w:hAnsi="Palatino Linotype" w:cs="Palatino Linotype"/>
        </w:rPr>
      </w:pPr>
      <w:bookmarkStart w:id="7" w:name="_heading=h.kelgs2428oa6" w:colFirst="0" w:colLast="0"/>
      <w:bookmarkEnd w:id="7"/>
      <w:r w:rsidRPr="00E53BAE">
        <w:rPr>
          <w:rFonts w:ascii="Palatino Linotype" w:eastAsia="Palatino Linotype" w:hAnsi="Palatino Linotype" w:cs="Palatino Linotype"/>
          <w:b/>
        </w:rPr>
        <w:t xml:space="preserve">Segundo. </w:t>
      </w:r>
      <w:r w:rsidRPr="00E53BAE">
        <w:rPr>
          <w:rFonts w:ascii="Palatino Linotype" w:eastAsia="Palatino Linotype" w:hAnsi="Palatino Linotype" w:cs="Palatino Linotype"/>
        </w:rPr>
        <w:t>Se</w:t>
      </w:r>
      <w:r w:rsidRPr="00E53BAE">
        <w:rPr>
          <w:rFonts w:ascii="Palatino Linotype" w:eastAsia="Palatino Linotype" w:hAnsi="Palatino Linotype" w:cs="Palatino Linotype"/>
          <w:b/>
        </w:rPr>
        <w:t xml:space="preserve"> Ordena </w:t>
      </w:r>
      <w:r w:rsidRPr="00E53BAE">
        <w:rPr>
          <w:rFonts w:ascii="Palatino Linotype" w:eastAsia="Palatino Linotype" w:hAnsi="Palatino Linotype" w:cs="Palatino Linotype"/>
        </w:rPr>
        <w:t xml:space="preserve">al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en términos de los Considerandos </w:t>
      </w:r>
      <w:r w:rsidRPr="00E53BAE">
        <w:rPr>
          <w:rFonts w:ascii="Palatino Linotype" w:eastAsia="Palatino Linotype" w:hAnsi="Palatino Linotype" w:cs="Palatino Linotype"/>
          <w:b/>
        </w:rPr>
        <w:t xml:space="preserve">Cuarto y Quinto </w:t>
      </w:r>
      <w:r w:rsidRPr="00E53BAE">
        <w:rPr>
          <w:rFonts w:ascii="Palatino Linotype" w:eastAsia="Palatino Linotype" w:hAnsi="Palatino Linotype" w:cs="Palatino Linotype"/>
        </w:rPr>
        <w:t xml:space="preserve">de esta resolución, haga entrega previa búsqueda exhaustiva y razonable, vía </w:t>
      </w:r>
      <w:proofErr w:type="spellStart"/>
      <w:r w:rsidRPr="00E53BAE">
        <w:rPr>
          <w:rFonts w:ascii="Palatino Linotype" w:eastAsia="Palatino Linotype" w:hAnsi="Palatino Linotype" w:cs="Palatino Linotype"/>
          <w:b/>
        </w:rPr>
        <w:t>Saimex</w:t>
      </w:r>
      <w:proofErr w:type="spellEnd"/>
      <w:r w:rsidRPr="00E53BAE">
        <w:rPr>
          <w:rFonts w:ascii="Palatino Linotype" w:eastAsia="Palatino Linotype" w:hAnsi="Palatino Linotype" w:cs="Palatino Linotype"/>
        </w:rPr>
        <w:t>, en versión pública el soporte documental en el que conste lo siguiente:</w:t>
      </w:r>
    </w:p>
    <w:p w14:paraId="725D8CCC" w14:textId="77777777" w:rsidR="00E01CB3" w:rsidRPr="00E53BAE" w:rsidRDefault="00E83363" w:rsidP="001274B9">
      <w:pPr>
        <w:spacing w:before="280" w:after="280" w:line="276" w:lineRule="auto"/>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1. Relación y documentos de todos los permisos otorgados para los servicios públicos auxiliares de depósito y guarda de vehículos, así como de salvamento y arrastre que obren en los expedientes de la Secretaría, vigentes al veintitrés de junio de dos mil veintidós, que den cuenta de lo siguiente: </w:t>
      </w:r>
    </w:p>
    <w:p w14:paraId="09EF6686"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a) Nombre y domicilio de la persona física o jurídica colectiva a cuyo favor se expida; </w:t>
      </w:r>
    </w:p>
    <w:p w14:paraId="403CD242"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b) Tipo de servicio para el cual se otorga; </w:t>
      </w:r>
    </w:p>
    <w:p w14:paraId="785B14ED"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c) Circunscripción territorial en la que presta el servicio; </w:t>
      </w:r>
    </w:p>
    <w:p w14:paraId="593EB7F7"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lastRenderedPageBreak/>
        <w:t xml:space="preserve">d) Lugar y fecha de expedición; </w:t>
      </w:r>
    </w:p>
    <w:p w14:paraId="56245FE9"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 Derechos y obligaciones del permisionario y en su caso del concesionario; </w:t>
      </w:r>
    </w:p>
    <w:p w14:paraId="4C805E09"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f) Datos generales y características de los vehículos que amparan; </w:t>
      </w:r>
    </w:p>
    <w:p w14:paraId="73A46ACA"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g) Características y condiciones generales de operación; </w:t>
      </w:r>
    </w:p>
    <w:p w14:paraId="05A1BA54" w14:textId="77777777" w:rsidR="00E01CB3" w:rsidRPr="00E53BAE" w:rsidRDefault="00E83363" w:rsidP="001274B9">
      <w:pPr>
        <w:spacing w:before="280" w:after="280" w:line="276" w:lineRule="auto"/>
        <w:ind w:left="567"/>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h) Mapa con las zonas de circunscripción territorial en el Estado de México, utilizado por la dependencia para conocer los límites territoriales y otorgar los permisos y concesiones </w:t>
      </w:r>
      <w:proofErr w:type="gramStart"/>
      <w:r w:rsidRPr="00E53BAE">
        <w:rPr>
          <w:rFonts w:ascii="Palatino Linotype" w:eastAsia="Palatino Linotype" w:hAnsi="Palatino Linotype" w:cs="Palatino Linotype"/>
          <w:i/>
          <w:sz w:val="22"/>
          <w:szCs w:val="22"/>
        </w:rPr>
        <w:t xml:space="preserve">En  </w:t>
      </w:r>
      <w:proofErr w:type="spellStart"/>
      <w:r w:rsidRPr="00E53BAE">
        <w:rPr>
          <w:rFonts w:ascii="Palatino Linotype" w:eastAsia="Palatino Linotype" w:hAnsi="Palatino Linotype" w:cs="Palatino Linotype"/>
          <w:i/>
          <w:sz w:val="22"/>
          <w:szCs w:val="22"/>
        </w:rPr>
        <w:t>pdf</w:t>
      </w:r>
      <w:proofErr w:type="spellEnd"/>
      <w:proofErr w:type="gramEnd"/>
      <w:r w:rsidRPr="00E53BAE">
        <w:rPr>
          <w:rFonts w:ascii="Palatino Linotype" w:eastAsia="Palatino Linotype" w:hAnsi="Palatino Linotype" w:cs="Palatino Linotype"/>
          <w:i/>
          <w:sz w:val="22"/>
          <w:szCs w:val="22"/>
        </w:rPr>
        <w:t xml:space="preserve">, imagen o en el formato en que se encuentre. </w:t>
      </w:r>
    </w:p>
    <w:p w14:paraId="2875CE35" w14:textId="77777777" w:rsidR="00E01CB3" w:rsidRPr="00E53BAE" w:rsidRDefault="00E83363" w:rsidP="001274B9">
      <w:pPr>
        <w:pBdr>
          <w:top w:val="nil"/>
          <w:left w:val="nil"/>
          <w:bottom w:val="nil"/>
          <w:right w:val="nil"/>
          <w:between w:val="nil"/>
        </w:pBdr>
        <w:spacing w:before="240" w:line="360" w:lineRule="auto"/>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4A7488BE" w14:textId="77777777" w:rsidR="00E01CB3" w:rsidRPr="00E53BAE" w:rsidRDefault="00730F6D" w:rsidP="001274B9">
      <w:pPr>
        <w:pBdr>
          <w:top w:val="nil"/>
          <w:left w:val="nil"/>
          <w:bottom w:val="nil"/>
          <w:right w:val="nil"/>
          <w:between w:val="nil"/>
        </w:pBdr>
        <w:spacing w:before="240" w:line="360" w:lineRule="auto"/>
        <w:jc w:val="both"/>
        <w:rPr>
          <w:rFonts w:ascii="Palatino Linotype" w:eastAsia="Palatino Linotype" w:hAnsi="Palatino Linotype" w:cs="Palatino Linotype"/>
          <w:i/>
          <w:sz w:val="22"/>
          <w:szCs w:val="22"/>
        </w:rPr>
      </w:pPr>
      <w:r w:rsidRPr="00E53BAE">
        <w:rPr>
          <w:rFonts w:ascii="Palatino Linotype" w:eastAsia="Palatino Linotype" w:hAnsi="Palatino Linotype" w:cs="Palatino Linotype"/>
          <w:i/>
          <w:sz w:val="22"/>
          <w:szCs w:val="22"/>
        </w:rPr>
        <w:t xml:space="preserve">En el supuesto que la información ordenada en el </w:t>
      </w:r>
      <w:r w:rsidR="0004756B" w:rsidRPr="00E53BAE">
        <w:rPr>
          <w:rFonts w:ascii="Palatino Linotype" w:eastAsia="Palatino Linotype" w:hAnsi="Palatino Linotype" w:cs="Palatino Linotype"/>
          <w:i/>
          <w:sz w:val="22"/>
          <w:szCs w:val="22"/>
        </w:rPr>
        <w:t xml:space="preserve">inciso </w:t>
      </w:r>
      <w:proofErr w:type="gramStart"/>
      <w:r w:rsidR="0004756B" w:rsidRPr="00E53BAE">
        <w:rPr>
          <w:rFonts w:ascii="Palatino Linotype" w:eastAsia="Palatino Linotype" w:hAnsi="Palatino Linotype" w:cs="Palatino Linotype"/>
          <w:i/>
          <w:sz w:val="22"/>
          <w:szCs w:val="22"/>
        </w:rPr>
        <w:t xml:space="preserve">h) </w:t>
      </w:r>
      <w:r w:rsidRPr="00E53BAE">
        <w:rPr>
          <w:rFonts w:ascii="Palatino Linotype" w:eastAsia="Palatino Linotype" w:hAnsi="Palatino Linotype" w:cs="Palatino Linotype"/>
          <w:i/>
          <w:sz w:val="22"/>
          <w:szCs w:val="22"/>
        </w:rPr>
        <w:t xml:space="preserve"> no</w:t>
      </w:r>
      <w:proofErr w:type="gramEnd"/>
      <w:r w:rsidRPr="00E53BAE">
        <w:rPr>
          <w:rFonts w:ascii="Palatino Linotype" w:eastAsia="Palatino Linotype" w:hAnsi="Palatino Linotype" w:cs="Palatino Linotype"/>
          <w:i/>
          <w:sz w:val="22"/>
          <w:szCs w:val="22"/>
        </w:rPr>
        <w:t xml:space="preserve"> obre en los archivos del Sujeto Obligado por no haberse generado,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3AEB16B" w14:textId="77777777" w:rsidR="00E01CB3" w:rsidRPr="00E53BAE" w:rsidRDefault="00E01CB3" w:rsidP="001274B9">
      <w:pPr>
        <w:spacing w:line="360" w:lineRule="auto"/>
        <w:ind w:right="51"/>
        <w:jc w:val="both"/>
        <w:rPr>
          <w:rFonts w:ascii="Palatino Linotype" w:eastAsia="Palatino Linotype" w:hAnsi="Palatino Linotype" w:cs="Palatino Linotype"/>
          <w:b/>
        </w:rPr>
      </w:pPr>
    </w:p>
    <w:p w14:paraId="0FD95241" w14:textId="77777777" w:rsidR="00E01CB3" w:rsidRPr="00E53BAE" w:rsidRDefault="00E83363" w:rsidP="001274B9">
      <w:pPr>
        <w:spacing w:line="360" w:lineRule="auto"/>
        <w:jc w:val="both"/>
      </w:pPr>
      <w:r w:rsidRPr="00E53BAE">
        <w:rPr>
          <w:rFonts w:ascii="Palatino Linotype" w:eastAsia="Palatino Linotype" w:hAnsi="Palatino Linotype" w:cs="Palatino Linotype"/>
          <w:b/>
        </w:rPr>
        <w:t xml:space="preserve">Tercero. Notifíquese vía </w:t>
      </w:r>
      <w:proofErr w:type="spellStart"/>
      <w:r w:rsidRPr="00E53BAE">
        <w:rPr>
          <w:rFonts w:ascii="Palatino Linotype" w:eastAsia="Palatino Linotype" w:hAnsi="Palatino Linotype" w:cs="Palatino Linotype"/>
          <w:b/>
        </w:rPr>
        <w:t>Saimex</w:t>
      </w:r>
      <w:proofErr w:type="spellEnd"/>
      <w:r w:rsidRPr="00E53BAE">
        <w:rPr>
          <w:rFonts w:ascii="Palatino Linotype" w:eastAsia="Palatino Linotype" w:hAnsi="Palatino Linotype" w:cs="Palatino Linotype"/>
          <w:b/>
        </w:rPr>
        <w:t>,</w:t>
      </w:r>
      <w:r w:rsidRPr="00E53BAE">
        <w:rPr>
          <w:rFonts w:ascii="Palatino Linotype" w:eastAsia="Palatino Linotype" w:hAnsi="Palatino Linotype" w:cs="Palatino Linotype"/>
          <w:b/>
          <w:i/>
        </w:rPr>
        <w:t xml:space="preserve"> </w:t>
      </w:r>
      <w:r w:rsidRPr="00E53BAE">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E53BAE">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r w:rsidRPr="00E53BAE">
        <w:t>.</w:t>
      </w:r>
    </w:p>
    <w:p w14:paraId="1F354F2C" w14:textId="77777777" w:rsidR="00E01CB3" w:rsidRPr="00E53BAE" w:rsidRDefault="00E01CB3" w:rsidP="001274B9">
      <w:pPr>
        <w:spacing w:line="360" w:lineRule="auto"/>
        <w:ind w:right="51"/>
        <w:jc w:val="both"/>
        <w:rPr>
          <w:rFonts w:ascii="Palatino Linotype" w:eastAsia="Palatino Linotype" w:hAnsi="Palatino Linotype" w:cs="Palatino Linotype"/>
        </w:rPr>
      </w:pPr>
    </w:p>
    <w:p w14:paraId="5B2B105E"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 xml:space="preserve">Cuarto. </w:t>
      </w:r>
      <w:r w:rsidRPr="00E53BAE">
        <w:rPr>
          <w:rFonts w:ascii="Palatino Linotype" w:eastAsia="Palatino Linotype" w:hAnsi="Palatino Linotype" w:cs="Palatino Linotype"/>
        </w:rPr>
        <w:t xml:space="preserve">Notifíquese, vía </w:t>
      </w:r>
      <w:proofErr w:type="spellStart"/>
      <w:r w:rsidRPr="00E53BAE">
        <w:rPr>
          <w:rFonts w:ascii="Palatino Linotype" w:eastAsia="Palatino Linotype" w:hAnsi="Palatino Linotype" w:cs="Palatino Linotype"/>
          <w:b/>
        </w:rPr>
        <w:t>Saimex</w:t>
      </w:r>
      <w:proofErr w:type="spellEnd"/>
      <w:r w:rsidRPr="00E53BAE">
        <w:rPr>
          <w:rFonts w:ascii="Palatino Linotype" w:eastAsia="Palatino Linotype" w:hAnsi="Palatino Linotype" w:cs="Palatino Linotype"/>
        </w:rPr>
        <w:t xml:space="preserve">, al </w:t>
      </w:r>
      <w:r w:rsidRPr="00E53BAE">
        <w:rPr>
          <w:rFonts w:ascii="Palatino Linotype" w:eastAsia="Palatino Linotype" w:hAnsi="Palatino Linotype" w:cs="Palatino Linotype"/>
          <w:b/>
        </w:rPr>
        <w:t>Recurrente</w:t>
      </w:r>
      <w:r w:rsidRPr="00E53BA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E1FC7A2" w14:textId="77777777" w:rsidR="00E01CB3" w:rsidRPr="00E53BAE" w:rsidRDefault="00E01CB3" w:rsidP="001274B9">
      <w:pPr>
        <w:spacing w:line="360" w:lineRule="auto"/>
        <w:jc w:val="both"/>
        <w:rPr>
          <w:rFonts w:ascii="Palatino Linotype" w:eastAsia="Palatino Linotype" w:hAnsi="Palatino Linotype" w:cs="Palatino Linotype"/>
        </w:rPr>
      </w:pPr>
    </w:p>
    <w:p w14:paraId="443A5164" w14:textId="77777777" w:rsidR="00E01CB3" w:rsidRPr="00E53BAE" w:rsidRDefault="00E83363" w:rsidP="001274B9">
      <w:pPr>
        <w:spacing w:line="360" w:lineRule="auto"/>
        <w:jc w:val="both"/>
        <w:rPr>
          <w:rFonts w:ascii="Palatino Linotype" w:eastAsia="Palatino Linotype" w:hAnsi="Palatino Linotype" w:cs="Palatino Linotype"/>
        </w:rPr>
      </w:pPr>
      <w:r w:rsidRPr="00E53BAE">
        <w:rPr>
          <w:rFonts w:ascii="Palatino Linotype" w:eastAsia="Palatino Linotype" w:hAnsi="Palatino Linotype" w:cs="Palatino Linotype"/>
          <w:b/>
        </w:rPr>
        <w:t>Quinto.</w:t>
      </w:r>
      <w:r w:rsidRPr="00E53BA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E53BAE">
        <w:rPr>
          <w:rFonts w:ascii="Palatino Linotype" w:eastAsia="Palatino Linotype" w:hAnsi="Palatino Linotype" w:cs="Palatino Linotype"/>
          <w:b/>
        </w:rPr>
        <w:t>Sujeto Obligado</w:t>
      </w:r>
      <w:r w:rsidRPr="00E53BAE">
        <w:rPr>
          <w:rFonts w:ascii="Palatino Linotype" w:eastAsia="Palatino Linotype" w:hAnsi="Palatino Linotype" w:cs="Palatino Linotype"/>
        </w:rPr>
        <w:t xml:space="preserve"> de manera fundada y motivada, podrá solicitar una ampliación de plazo para el cumplimiento de la presente resolución.</w:t>
      </w:r>
    </w:p>
    <w:p w14:paraId="0C51445F" w14:textId="77777777" w:rsidR="00E01CB3" w:rsidRPr="00E53BAE" w:rsidRDefault="00E83363" w:rsidP="001274B9">
      <w:pPr>
        <w:spacing w:before="240" w:after="240" w:line="360" w:lineRule="auto"/>
        <w:jc w:val="both"/>
        <w:rPr>
          <w:rFonts w:ascii="Palatino Linotype" w:eastAsia="Palatino Linotype" w:hAnsi="Palatino Linotype" w:cs="Palatino Linotype"/>
          <w:sz w:val="20"/>
          <w:szCs w:val="20"/>
        </w:rPr>
      </w:pPr>
      <w:r w:rsidRPr="00E53BA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VEINTITRÉS, ANTE EL SECRETARIO TÉCNICO DEL PLENO, ALEXIS TAPIA RAMÍREZ.</w:t>
      </w:r>
    </w:p>
    <w:p w14:paraId="24B8983A"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58B4A6E3"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257326B0"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4D9FE7B5"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A88E652"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40F889EB"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19CFC3B5"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5293A73B"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5837048"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1E773893"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5EC21EA4"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581E5F1B"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20336D5F"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6FF791D4"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7A25453"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7989B39D"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32BC8878"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5CC35F2"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63E29EF"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19DB5EF6"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0FD6D27F"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3F55FE6B"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p w14:paraId="610E361F" w14:textId="77777777" w:rsidR="00E01CB3" w:rsidRPr="00E53BAE" w:rsidRDefault="00E01CB3" w:rsidP="001274B9">
      <w:pPr>
        <w:spacing w:before="240" w:after="240"/>
        <w:jc w:val="both"/>
        <w:rPr>
          <w:rFonts w:ascii="Palatino Linotype" w:eastAsia="Palatino Linotype" w:hAnsi="Palatino Linotype" w:cs="Palatino Linotype"/>
          <w:sz w:val="20"/>
          <w:szCs w:val="20"/>
        </w:rPr>
      </w:pPr>
    </w:p>
    <w:sectPr w:rsidR="00E01CB3" w:rsidRPr="00E53BAE">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33A5" w14:textId="77777777" w:rsidR="003D40EE" w:rsidRDefault="003D40EE">
      <w:r>
        <w:separator/>
      </w:r>
    </w:p>
  </w:endnote>
  <w:endnote w:type="continuationSeparator" w:id="0">
    <w:p w14:paraId="2BA18501" w14:textId="77777777" w:rsidR="003D40EE" w:rsidRDefault="003D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7394" w14:textId="77777777" w:rsidR="00E01CB3" w:rsidRDefault="00E833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F4DD8">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F4DD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C72E8AE" w14:textId="77777777" w:rsidR="00E01CB3" w:rsidRDefault="00E01CB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EDBA" w14:textId="77777777" w:rsidR="00E01CB3" w:rsidRDefault="00E833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F4DD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F4DD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C8BCD51" w14:textId="77777777" w:rsidR="00E01CB3" w:rsidRDefault="00E01CB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7372" w14:textId="77777777" w:rsidR="003D40EE" w:rsidRDefault="003D40EE">
      <w:r>
        <w:separator/>
      </w:r>
    </w:p>
  </w:footnote>
  <w:footnote w:type="continuationSeparator" w:id="0">
    <w:p w14:paraId="404DBAF1" w14:textId="77777777" w:rsidR="003D40EE" w:rsidRDefault="003D40EE">
      <w:r>
        <w:continuationSeparator/>
      </w:r>
    </w:p>
  </w:footnote>
  <w:footnote w:id="1">
    <w:p w14:paraId="6CACE83F" w14:textId="77777777" w:rsidR="00E01CB3" w:rsidRDefault="00E8336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056A635" w14:textId="77777777" w:rsidR="00E01CB3" w:rsidRDefault="00E833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73319B1" w14:textId="77777777" w:rsidR="00E01CB3" w:rsidRDefault="00E8336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E6D7E5B" w14:textId="77777777" w:rsidR="00E01CB3" w:rsidRDefault="00E8336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99547D8" w14:textId="77777777" w:rsidR="00846C08" w:rsidRDefault="00846C08">
      <w:pPr>
        <w:pStyle w:val="Textonotapie"/>
      </w:pPr>
      <w:r>
        <w:rPr>
          <w:rStyle w:val="Refdenotaalpie"/>
        </w:rPr>
        <w:footnoteRef/>
      </w:r>
      <w:r>
        <w:t xml:space="preserve"> </w:t>
      </w:r>
      <w:r w:rsidRPr="00846C08">
        <w:t>https://smovilidad.edomex.gob.mx/sites/smovilidad.edomex.gob.mx/files/files/pdf/Lista%20Edicto%2031%20(10%2C244).pdf</w:t>
      </w:r>
    </w:p>
  </w:footnote>
  <w:footnote w:id="5">
    <w:p w14:paraId="5EF1FAB1" w14:textId="77777777" w:rsidR="00E01CB3" w:rsidRDefault="00E8336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9153" w14:textId="77777777" w:rsidR="00E01CB3" w:rsidRDefault="00E8336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99011DE" wp14:editId="470A2054">
          <wp:simplePos x="0" y="0"/>
          <wp:positionH relativeFrom="column">
            <wp:posOffset>-1080127</wp:posOffset>
          </wp:positionH>
          <wp:positionV relativeFrom="paragraph">
            <wp:posOffset>-396394</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E01CB3" w14:paraId="2894DFCB" w14:textId="77777777">
      <w:tc>
        <w:tcPr>
          <w:tcW w:w="2489" w:type="dxa"/>
          <w:shd w:val="clear" w:color="auto" w:fill="auto"/>
        </w:tcPr>
        <w:p w14:paraId="278AE16A"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5F66532" w14:textId="77777777" w:rsidR="00E01CB3" w:rsidRDefault="00E83363">
          <w:pPr>
            <w:ind w:right="175"/>
            <w:jc w:val="both"/>
            <w:rPr>
              <w:rFonts w:ascii="Palatino Linotype" w:eastAsia="Palatino Linotype" w:hAnsi="Palatino Linotype" w:cs="Palatino Linotype"/>
              <w:b/>
            </w:rPr>
          </w:pPr>
          <w:r>
            <w:rPr>
              <w:rFonts w:ascii="Palatino Linotype" w:eastAsia="Palatino Linotype" w:hAnsi="Palatino Linotype" w:cs="Palatino Linotype"/>
              <w:b/>
            </w:rPr>
            <w:t>13009/INFOEM/IP/RR/2022</w:t>
          </w:r>
        </w:p>
      </w:tc>
    </w:tr>
    <w:tr w:rsidR="00E01CB3" w14:paraId="71FDE12C" w14:textId="77777777">
      <w:trPr>
        <w:trHeight w:val="228"/>
      </w:trPr>
      <w:tc>
        <w:tcPr>
          <w:tcW w:w="2489" w:type="dxa"/>
          <w:shd w:val="clear" w:color="auto" w:fill="auto"/>
          <w:vAlign w:val="center"/>
        </w:tcPr>
        <w:p w14:paraId="725A4429"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0BF5DBCC" w14:textId="77777777" w:rsidR="00E01CB3" w:rsidRDefault="00E8336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Secretaría de Movilidad </w:t>
          </w:r>
        </w:p>
      </w:tc>
    </w:tr>
    <w:tr w:rsidR="00E01CB3" w14:paraId="47F3F456" w14:textId="77777777">
      <w:trPr>
        <w:trHeight w:val="311"/>
      </w:trPr>
      <w:tc>
        <w:tcPr>
          <w:tcW w:w="2489" w:type="dxa"/>
          <w:shd w:val="clear" w:color="auto" w:fill="auto"/>
          <w:vAlign w:val="center"/>
        </w:tcPr>
        <w:p w14:paraId="33B43A70" w14:textId="77777777" w:rsidR="00E01CB3" w:rsidRDefault="00E8336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2432B26E" w14:textId="77777777" w:rsidR="00E01CB3" w:rsidRDefault="00E8336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4F160EE" w14:textId="77777777" w:rsidR="00E01CB3" w:rsidRDefault="00E8336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2587" w14:textId="77777777" w:rsidR="00E01CB3" w:rsidRDefault="00E8336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A871692" wp14:editId="5B79D9FF">
          <wp:simplePos x="0" y="0"/>
          <wp:positionH relativeFrom="column">
            <wp:posOffset>-699133</wp:posOffset>
          </wp:positionH>
          <wp:positionV relativeFrom="paragraph">
            <wp:posOffset>-644523</wp:posOffset>
          </wp:positionV>
          <wp:extent cx="7809865" cy="10165715"/>
          <wp:effectExtent l="0" t="0" r="0" b="0"/>
          <wp:wrapNone/>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095" w:type="dxa"/>
      <w:tblInd w:w="2762" w:type="dxa"/>
      <w:tblLayout w:type="fixed"/>
      <w:tblLook w:val="0400" w:firstRow="0" w:lastRow="0" w:firstColumn="0" w:lastColumn="0" w:noHBand="0" w:noVBand="1"/>
    </w:tblPr>
    <w:tblGrid>
      <w:gridCol w:w="2551"/>
      <w:gridCol w:w="3544"/>
    </w:tblGrid>
    <w:tr w:rsidR="00E01CB3" w14:paraId="06BC0205" w14:textId="77777777">
      <w:tc>
        <w:tcPr>
          <w:tcW w:w="2551" w:type="dxa"/>
          <w:shd w:val="clear" w:color="auto" w:fill="auto"/>
          <w:vAlign w:val="center"/>
        </w:tcPr>
        <w:p w14:paraId="6F526330"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46B41CA7" w14:textId="77777777" w:rsidR="00E01CB3" w:rsidRDefault="00E8336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13009/INFOEM/IP/RR/2022</w:t>
          </w:r>
        </w:p>
      </w:tc>
    </w:tr>
    <w:tr w:rsidR="00E01CB3" w14:paraId="7B092DD3" w14:textId="77777777">
      <w:trPr>
        <w:trHeight w:val="130"/>
      </w:trPr>
      <w:tc>
        <w:tcPr>
          <w:tcW w:w="2551" w:type="dxa"/>
          <w:shd w:val="clear" w:color="auto" w:fill="auto"/>
          <w:vAlign w:val="center"/>
        </w:tcPr>
        <w:p w14:paraId="75A63B00"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05327041" w14:textId="77777777" w:rsidR="00E01CB3" w:rsidRDefault="00E01CB3">
          <w:pPr>
            <w:jc w:val="both"/>
            <w:rPr>
              <w:rFonts w:ascii="Palatino Linotype" w:eastAsia="Palatino Linotype" w:hAnsi="Palatino Linotype" w:cs="Palatino Linotype"/>
              <w:b/>
            </w:rPr>
          </w:pPr>
        </w:p>
      </w:tc>
    </w:tr>
    <w:tr w:rsidR="00E01CB3" w14:paraId="69D71B84" w14:textId="77777777">
      <w:trPr>
        <w:trHeight w:val="228"/>
      </w:trPr>
      <w:tc>
        <w:tcPr>
          <w:tcW w:w="2551" w:type="dxa"/>
          <w:shd w:val="clear" w:color="auto" w:fill="auto"/>
          <w:vAlign w:val="center"/>
        </w:tcPr>
        <w:p w14:paraId="2A2FEB0B"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0B58D459" w14:textId="77777777" w:rsidR="00E01CB3" w:rsidRDefault="00E8336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del Movilidad</w:t>
          </w:r>
        </w:p>
      </w:tc>
    </w:tr>
    <w:tr w:rsidR="00E01CB3" w14:paraId="5B548DBF" w14:textId="77777777">
      <w:tc>
        <w:tcPr>
          <w:tcW w:w="2551" w:type="dxa"/>
          <w:shd w:val="clear" w:color="auto" w:fill="auto"/>
          <w:vAlign w:val="center"/>
        </w:tcPr>
        <w:p w14:paraId="7C479833" w14:textId="77777777" w:rsidR="00E01CB3" w:rsidRDefault="00E8336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61A6E964" w14:textId="77777777" w:rsidR="00E01CB3" w:rsidRDefault="00E8336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5CED238" w14:textId="77777777" w:rsidR="00E01CB3" w:rsidRDefault="00E01CB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3F15"/>
    <w:multiLevelType w:val="multilevel"/>
    <w:tmpl w:val="A87C155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EE3553"/>
    <w:multiLevelType w:val="multilevel"/>
    <w:tmpl w:val="BC94127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31235D"/>
    <w:multiLevelType w:val="multilevel"/>
    <w:tmpl w:val="BC547F5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D064E5F"/>
    <w:multiLevelType w:val="multilevel"/>
    <w:tmpl w:val="95322D5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B3"/>
    <w:rsid w:val="0004756B"/>
    <w:rsid w:val="001274B9"/>
    <w:rsid w:val="001C4318"/>
    <w:rsid w:val="00224EC3"/>
    <w:rsid w:val="003D40EE"/>
    <w:rsid w:val="00590879"/>
    <w:rsid w:val="00730F6D"/>
    <w:rsid w:val="00846C08"/>
    <w:rsid w:val="00850E8A"/>
    <w:rsid w:val="00A42B36"/>
    <w:rsid w:val="00A76D97"/>
    <w:rsid w:val="00AD1F8D"/>
    <w:rsid w:val="00C10794"/>
    <w:rsid w:val="00D472FF"/>
    <w:rsid w:val="00DC4CA5"/>
    <w:rsid w:val="00E01CB3"/>
    <w:rsid w:val="00E53BAE"/>
    <w:rsid w:val="00E66A49"/>
    <w:rsid w:val="00E83363"/>
    <w:rsid w:val="00F55C26"/>
    <w:rsid w:val="00FF4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FCD3"/>
  <w15:docId w15:val="{2A3DC56B-E5C9-4DCD-8BD3-F2D8DA63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0"/>
    <w:rPr>
      <w:sz w:val="22"/>
      <w:szCs w:val="22"/>
    </w:rPr>
    <w:tblPr>
      <w:tblStyleRowBandSize w:val="1"/>
      <w:tblStyleColBandSize w:val="1"/>
      <w:tblCellMar>
        <w:left w:w="115" w:type="dxa"/>
        <w:right w:w="115" w:type="dxa"/>
      </w:tblCellMar>
    </w:tblPr>
  </w:style>
  <w:style w:type="table" w:customStyle="1" w:styleId="1">
    <w:name w:val="1"/>
    <w:basedOn w:val="TableNormal3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3"/>
    <w:rPr>
      <w:sz w:val="22"/>
      <w:szCs w:val="22"/>
    </w:rPr>
    <w:tblPr>
      <w:tblStyleRowBandSize w:val="1"/>
      <w:tblStyleColBandSize w:val="1"/>
      <w:tblCellMar>
        <w:left w:w="115"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282C5F"/>
    <w:pPr>
      <w:numPr>
        <w:numId w:val="4"/>
      </w:numPr>
      <w:contextualSpacing/>
    </w:pPr>
  </w:style>
  <w:style w:type="table" w:customStyle="1" w:styleId="a6">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t8N6NuDNxIfVHrowKMAXCVIDqQ==">AMUW2mURXMhYPQpMvRBpbJLwl1N9mb/bc1iX8hVJg6+D+dOnWG0ZiEewOiGwnatJLBozHSgTZCE990OcQWYomDQzleOCpO7GGt2WLBkm/uvNEEaOvI0AA8oubdvc5+ZMdct19mk6XV0Bg2nnH5ZO8vIiiIn0VJB+6HxwCRxD0APO23EoMxj3OX4jbfW3451zSAUNiOsqo+1VDwuMQ1oL4lQmYZtPrrih+rC3U/JZaVE6KnxJMumABQc=</go:docsCustomData>
</go:gDocsCustomXmlDataStorage>
</file>

<file path=customXml/itemProps1.xml><?xml version="1.0" encoding="utf-8"?>
<ds:datastoreItem xmlns:ds="http://schemas.openxmlformats.org/officeDocument/2006/customXml" ds:itemID="{1779EFC5-9093-4081-9E7A-F799C216A9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9484</Words>
  <Characters>52167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2023-05-08T16:28:00Z</cp:lastPrinted>
  <dcterms:created xsi:type="dcterms:W3CDTF">2023-05-15T17:19:00Z</dcterms:created>
  <dcterms:modified xsi:type="dcterms:W3CDTF">2023-05-15T17:19:00Z</dcterms:modified>
</cp:coreProperties>
</file>