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F734094" w:rsidR="00457BB8" w:rsidRPr="00DC6D98" w:rsidRDefault="00457BB8" w:rsidP="0066637D">
      <w:pPr>
        <w:spacing w:line="360" w:lineRule="auto"/>
        <w:jc w:val="both"/>
        <w:rPr>
          <w:rFonts w:ascii="Palatino Linotype" w:hAnsi="Palatino Linotype"/>
          <w:b/>
        </w:rPr>
      </w:pPr>
      <w:r w:rsidRPr="00DC6D98">
        <w:rPr>
          <w:rFonts w:ascii="Palatino Linotype" w:hAnsi="Palatino Linotype"/>
        </w:rPr>
        <w:t xml:space="preserve">Resolución del Pleno del Instituto de Transparencia, Acceso a la </w:t>
      </w:r>
      <w:r w:rsidR="00D86297" w:rsidRPr="00DC6D98">
        <w:rPr>
          <w:rFonts w:ascii="Palatino Linotype" w:hAnsi="Palatino Linotype"/>
        </w:rPr>
        <w:t>Información Pública</w:t>
      </w:r>
      <w:r w:rsidRPr="00DC6D98">
        <w:rPr>
          <w:rFonts w:ascii="Palatino Linotype" w:hAnsi="Palatino Linotype"/>
        </w:rPr>
        <w:t xml:space="preserve"> y Protección de Datos Personales del Estado de México y Municipios, con domicilio en Metepec, Estado de México, </w:t>
      </w:r>
      <w:r w:rsidR="00CB372F" w:rsidRPr="00DC6D98">
        <w:rPr>
          <w:rFonts w:ascii="Palatino Linotype" w:hAnsi="Palatino Linotype"/>
        </w:rPr>
        <w:t>del</w:t>
      </w:r>
      <w:r w:rsidR="004D51E5" w:rsidRPr="00DC6D98">
        <w:rPr>
          <w:rFonts w:ascii="Palatino Linotype" w:hAnsi="Palatino Linotype"/>
        </w:rPr>
        <w:t xml:space="preserve"> </w:t>
      </w:r>
      <w:r w:rsidR="00106AE6" w:rsidRPr="00DC6D98">
        <w:rPr>
          <w:rFonts w:ascii="Palatino Linotype" w:hAnsi="Palatino Linotype"/>
          <w:b/>
        </w:rPr>
        <w:t>diez de mayo</w:t>
      </w:r>
      <w:r w:rsidR="00240B90" w:rsidRPr="00DC6D98">
        <w:rPr>
          <w:rFonts w:ascii="Palatino Linotype" w:hAnsi="Palatino Linotype"/>
          <w:b/>
        </w:rPr>
        <w:t xml:space="preserve"> </w:t>
      </w:r>
      <w:r w:rsidR="00B41543" w:rsidRPr="00DC6D98">
        <w:rPr>
          <w:rFonts w:ascii="Palatino Linotype" w:hAnsi="Palatino Linotype"/>
          <w:b/>
        </w:rPr>
        <w:t>d</w:t>
      </w:r>
      <w:r w:rsidR="00F74502" w:rsidRPr="00DC6D98">
        <w:rPr>
          <w:rFonts w:ascii="Palatino Linotype" w:hAnsi="Palatino Linotype"/>
          <w:b/>
        </w:rPr>
        <w:t xml:space="preserve">e dos mil </w:t>
      </w:r>
      <w:r w:rsidR="0070067C" w:rsidRPr="00DC6D98">
        <w:rPr>
          <w:rFonts w:ascii="Palatino Linotype" w:hAnsi="Palatino Linotype"/>
          <w:b/>
        </w:rPr>
        <w:t>veintitrés</w:t>
      </w:r>
      <w:r w:rsidRPr="00DC6D98">
        <w:rPr>
          <w:rFonts w:ascii="Palatino Linotype" w:hAnsi="Palatino Linotype"/>
          <w:b/>
        </w:rPr>
        <w:t>.</w:t>
      </w:r>
    </w:p>
    <w:p w14:paraId="28464D58" w14:textId="77777777" w:rsidR="00457BB8" w:rsidRPr="00DC6D98" w:rsidRDefault="00457BB8" w:rsidP="0066637D">
      <w:pPr>
        <w:spacing w:line="360" w:lineRule="auto"/>
        <w:jc w:val="both"/>
        <w:rPr>
          <w:rFonts w:ascii="Palatino Linotype" w:hAnsi="Palatino Linotype"/>
        </w:rPr>
      </w:pPr>
    </w:p>
    <w:p w14:paraId="50D08EDB" w14:textId="04EF8365" w:rsidR="004A02AB" w:rsidRPr="00DC6D98" w:rsidRDefault="00457BB8" w:rsidP="0066637D">
      <w:pPr>
        <w:spacing w:line="360" w:lineRule="auto"/>
        <w:jc w:val="both"/>
        <w:rPr>
          <w:rFonts w:ascii="Palatino Linotype" w:hAnsi="Palatino Linotype"/>
        </w:rPr>
      </w:pPr>
      <w:r w:rsidRPr="00DC6D98">
        <w:rPr>
          <w:rFonts w:ascii="Palatino Linotype" w:hAnsi="Palatino Linotype"/>
          <w:b/>
        </w:rPr>
        <w:t>VISTO</w:t>
      </w:r>
      <w:r w:rsidRPr="00DC6D98">
        <w:rPr>
          <w:rFonts w:ascii="Palatino Linotype" w:hAnsi="Palatino Linotype"/>
        </w:rPr>
        <w:t xml:space="preserve"> el exp</w:t>
      </w:r>
      <w:r w:rsidR="00CB5585" w:rsidRPr="00DC6D98">
        <w:rPr>
          <w:rFonts w:ascii="Palatino Linotype" w:hAnsi="Palatino Linotype"/>
        </w:rPr>
        <w:t xml:space="preserve">ediente formado con motivo del </w:t>
      </w:r>
      <w:r w:rsidR="00D86297" w:rsidRPr="00DC6D98">
        <w:rPr>
          <w:rFonts w:ascii="Palatino Linotype" w:hAnsi="Palatino Linotype"/>
        </w:rPr>
        <w:t>Recurso Revisión</w:t>
      </w:r>
      <w:r w:rsidRPr="00DC6D98">
        <w:rPr>
          <w:rFonts w:ascii="Palatino Linotype" w:hAnsi="Palatino Linotype"/>
        </w:rPr>
        <w:t xml:space="preserve"> </w:t>
      </w:r>
      <w:r w:rsidR="00A9042B" w:rsidRPr="00DC6D98">
        <w:rPr>
          <w:rFonts w:ascii="Palatino Linotype" w:hAnsi="Palatino Linotype"/>
        </w:rPr>
        <w:t xml:space="preserve">    </w:t>
      </w:r>
      <w:r w:rsidR="00A4261D" w:rsidRPr="00DC6D98">
        <w:rPr>
          <w:rFonts w:ascii="Palatino Linotype" w:hAnsi="Palatino Linotype"/>
          <w:b/>
          <w:lang w:val="es-ES_tradnl"/>
        </w:rPr>
        <w:t>11357</w:t>
      </w:r>
      <w:r w:rsidR="00A9042B" w:rsidRPr="00DC6D98">
        <w:rPr>
          <w:rFonts w:ascii="Palatino Linotype" w:hAnsi="Palatino Linotype"/>
          <w:b/>
          <w:lang w:val="es-ES_tradnl"/>
        </w:rPr>
        <w:t>/INFOEM/ICR-</w:t>
      </w:r>
      <w:r w:rsidR="00A4261D" w:rsidRPr="00DC6D98">
        <w:rPr>
          <w:rFonts w:ascii="Palatino Linotype" w:hAnsi="Palatino Linotype"/>
          <w:b/>
          <w:lang w:val="es-ES_tradnl"/>
        </w:rPr>
        <w:t>81</w:t>
      </w:r>
      <w:r w:rsidR="00A9042B" w:rsidRPr="00DC6D98">
        <w:rPr>
          <w:rFonts w:ascii="Palatino Linotype" w:hAnsi="Palatino Linotype"/>
          <w:b/>
          <w:lang w:val="es-ES_tradnl"/>
        </w:rPr>
        <w:t>/IP/RR/2022</w:t>
      </w:r>
      <w:r w:rsidRPr="00DC6D98">
        <w:rPr>
          <w:rFonts w:ascii="Palatino Linotype" w:hAnsi="Palatino Linotype"/>
        </w:rPr>
        <w:t xml:space="preserve">, </w:t>
      </w:r>
      <w:r w:rsidR="006C52D7" w:rsidRPr="00DC6D98">
        <w:rPr>
          <w:rFonts w:ascii="Palatino Linotype" w:hAnsi="Palatino Linotype"/>
        </w:rPr>
        <w:t xml:space="preserve">promovido </w:t>
      </w:r>
      <w:r w:rsidR="004117FD" w:rsidRPr="00DC6D98">
        <w:rPr>
          <w:rFonts w:ascii="Palatino Linotype" w:hAnsi="Palatino Linotype"/>
          <w:color w:val="000000" w:themeColor="text1"/>
        </w:rPr>
        <w:t xml:space="preserve">por </w:t>
      </w:r>
      <w:r w:rsidR="00240B90" w:rsidRPr="00DC6D98">
        <w:rPr>
          <w:rFonts w:ascii="Palatino Linotype" w:hAnsi="Palatino Linotype"/>
          <w:color w:val="000000" w:themeColor="text1"/>
        </w:rPr>
        <w:t xml:space="preserve">el </w:t>
      </w:r>
      <w:r w:rsidR="00240B90" w:rsidRPr="00DC6D98">
        <w:rPr>
          <w:rFonts w:ascii="Palatino Linotype" w:hAnsi="Palatino Linotype"/>
          <w:b/>
          <w:color w:val="000000" w:themeColor="text1"/>
        </w:rPr>
        <w:t xml:space="preserve">C. </w:t>
      </w:r>
      <w:r w:rsidR="00936820">
        <w:rPr>
          <w:rFonts w:ascii="Palatino Linotype" w:hAnsi="Palatino Linotype"/>
          <w:b/>
          <w:color w:val="000000" w:themeColor="text1"/>
        </w:rPr>
        <w:t>XXXXXX XXXXX XXXXXX XXXXXX</w:t>
      </w:r>
      <w:r w:rsidR="005C250B" w:rsidRPr="00DC6D98">
        <w:rPr>
          <w:rFonts w:ascii="Palatino Linotype" w:hAnsi="Palatino Linotype"/>
          <w:color w:val="000000" w:themeColor="text1"/>
        </w:rPr>
        <w:t>,</w:t>
      </w:r>
      <w:r w:rsidR="00A9042B" w:rsidRPr="00DC6D98">
        <w:rPr>
          <w:rFonts w:ascii="Palatino Linotype" w:hAnsi="Palatino Linotype"/>
          <w:color w:val="000000" w:themeColor="text1"/>
        </w:rPr>
        <w:t xml:space="preserve"> </w:t>
      </w:r>
      <w:r w:rsidR="004117FD" w:rsidRPr="00DC6D98">
        <w:rPr>
          <w:rFonts w:ascii="Palatino Linotype" w:hAnsi="Palatino Linotype" w:cs="Arial"/>
          <w:color w:val="000000" w:themeColor="text1"/>
          <w:lang w:val="es-ES"/>
        </w:rPr>
        <w:t xml:space="preserve">a quien </w:t>
      </w:r>
      <w:r w:rsidR="005C250B" w:rsidRPr="00DC6D98">
        <w:rPr>
          <w:rFonts w:ascii="Palatino Linotype" w:hAnsi="Palatino Linotype"/>
          <w:color w:val="000000" w:themeColor="text1"/>
        </w:rPr>
        <w:t xml:space="preserve">en lo sucesivo se denominará </w:t>
      </w:r>
      <w:r w:rsidR="004117FD" w:rsidRPr="00DC6D98">
        <w:rPr>
          <w:rFonts w:ascii="Palatino Linotype" w:hAnsi="Palatino Linotype" w:cs="Arial"/>
          <w:b/>
          <w:color w:val="000000" w:themeColor="text1"/>
          <w:lang w:val="es-ES"/>
        </w:rPr>
        <w:t>EL</w:t>
      </w:r>
      <w:r w:rsidR="005C250B" w:rsidRPr="00DC6D98">
        <w:rPr>
          <w:rFonts w:ascii="Palatino Linotype" w:hAnsi="Palatino Linotype" w:cs="Arial"/>
          <w:b/>
          <w:color w:val="000000" w:themeColor="text1"/>
          <w:lang w:val="es-ES"/>
        </w:rPr>
        <w:t xml:space="preserve"> RECURRENTE</w:t>
      </w:r>
      <w:r w:rsidR="005C250B" w:rsidRPr="00DC6D98">
        <w:rPr>
          <w:rFonts w:ascii="Palatino Linotype" w:hAnsi="Palatino Linotype"/>
          <w:color w:val="000000" w:themeColor="text1"/>
        </w:rPr>
        <w:t>,</w:t>
      </w:r>
      <w:r w:rsidRPr="00DC6D98">
        <w:rPr>
          <w:rFonts w:ascii="Palatino Linotype" w:hAnsi="Palatino Linotype"/>
        </w:rPr>
        <w:t xml:space="preserve"> </w:t>
      </w:r>
      <w:r w:rsidR="00E24730" w:rsidRPr="00DC6D98">
        <w:rPr>
          <w:rFonts w:ascii="Palatino Linotype" w:hAnsi="Palatino Linotype"/>
        </w:rPr>
        <w:t xml:space="preserve">en contra de </w:t>
      </w:r>
      <w:r w:rsidR="00E24730" w:rsidRPr="00DC6D98">
        <w:rPr>
          <w:rFonts w:ascii="Palatino Linotype" w:hAnsi="Palatino Linotype" w:cs="Arial"/>
          <w:color w:val="000000" w:themeColor="text1"/>
          <w:lang w:val="es-ES"/>
        </w:rPr>
        <w:t xml:space="preserve">la falta de </w:t>
      </w:r>
      <w:r w:rsidR="00A9042B" w:rsidRPr="00DC6D98">
        <w:rPr>
          <w:rFonts w:ascii="Palatino Linotype" w:hAnsi="Palatino Linotype" w:cs="Arial"/>
          <w:color w:val="000000" w:themeColor="text1"/>
          <w:lang w:val="es-ES"/>
        </w:rPr>
        <w:t xml:space="preserve">cumplimiento de la Resolución del Recurso de Revisión </w:t>
      </w:r>
      <w:r w:rsidR="00A4261D" w:rsidRPr="00DC6D98">
        <w:rPr>
          <w:rFonts w:ascii="Palatino Linotype" w:hAnsi="Palatino Linotype"/>
          <w:b/>
          <w:lang w:val="es-ES_tradnl"/>
        </w:rPr>
        <w:t>11357</w:t>
      </w:r>
      <w:r w:rsidR="00A9042B" w:rsidRPr="00DC6D98">
        <w:rPr>
          <w:rFonts w:ascii="Palatino Linotype" w:hAnsi="Palatino Linotype"/>
          <w:b/>
          <w:lang w:val="es-ES_tradnl"/>
        </w:rPr>
        <w:t xml:space="preserve">/INFOEM/IP/RR/2022, </w:t>
      </w:r>
      <w:r w:rsidR="00A9042B" w:rsidRPr="00DC6D98">
        <w:rPr>
          <w:rFonts w:ascii="Palatino Linotype" w:hAnsi="Palatino Linotype"/>
          <w:lang w:val="es-ES_tradnl"/>
        </w:rPr>
        <w:t>por parte del</w:t>
      </w:r>
      <w:r w:rsidR="005C250B" w:rsidRPr="00DC6D98">
        <w:rPr>
          <w:rFonts w:ascii="Palatino Linotype" w:hAnsi="Palatino Linotype" w:cs="Arial"/>
          <w:color w:val="000000" w:themeColor="text1"/>
          <w:lang w:val="es-ES"/>
        </w:rPr>
        <w:t xml:space="preserve"> </w:t>
      </w:r>
      <w:r w:rsidR="00240B90" w:rsidRPr="00DC6D98">
        <w:rPr>
          <w:rFonts w:ascii="Palatino Linotype" w:hAnsi="Palatino Linotype" w:cs="Arial"/>
          <w:b/>
        </w:rPr>
        <w:t>Ayuntamiento de Ecatepec de Morelos</w:t>
      </w:r>
      <w:r w:rsidRPr="00DC6D98">
        <w:rPr>
          <w:rFonts w:ascii="Palatino Linotype" w:hAnsi="Palatino Linotype"/>
          <w:b/>
        </w:rPr>
        <w:t xml:space="preserve">, </w:t>
      </w:r>
      <w:r w:rsidR="00A66569" w:rsidRPr="00DC6D98">
        <w:rPr>
          <w:rFonts w:ascii="Palatino Linotype" w:hAnsi="Palatino Linotype"/>
          <w:lang w:val="es-419"/>
        </w:rPr>
        <w:t xml:space="preserve">que en </w:t>
      </w:r>
      <w:r w:rsidRPr="00DC6D98">
        <w:rPr>
          <w:rFonts w:ascii="Palatino Linotype" w:hAnsi="Palatino Linotype"/>
        </w:rPr>
        <w:t xml:space="preserve">lo sucesivo </w:t>
      </w:r>
      <w:r w:rsidR="009E2E2C" w:rsidRPr="00DC6D98">
        <w:rPr>
          <w:rFonts w:ascii="Palatino Linotype" w:hAnsi="Palatino Linotype"/>
        </w:rPr>
        <w:t xml:space="preserve">se denominará </w:t>
      </w:r>
      <w:r w:rsidRPr="00DC6D98">
        <w:rPr>
          <w:rFonts w:ascii="Palatino Linotype" w:hAnsi="Palatino Linotype"/>
          <w:b/>
        </w:rPr>
        <w:t>EL SUJETO OBLIGADO</w:t>
      </w:r>
      <w:r w:rsidRPr="00DC6D98">
        <w:rPr>
          <w:rFonts w:ascii="Palatino Linotype" w:hAnsi="Palatino Linotype"/>
        </w:rPr>
        <w:t>, se procede a dictar la presente resol</w:t>
      </w:r>
      <w:r w:rsidR="004117FD" w:rsidRPr="00DC6D98">
        <w:rPr>
          <w:rFonts w:ascii="Palatino Linotype" w:hAnsi="Palatino Linotype"/>
        </w:rPr>
        <w:t>ución con base en lo siguiente:</w:t>
      </w:r>
    </w:p>
    <w:p w14:paraId="48CEFEB5" w14:textId="77777777" w:rsidR="00457BB8" w:rsidRPr="00DC6D98" w:rsidRDefault="00457BB8" w:rsidP="0066637D">
      <w:pPr>
        <w:jc w:val="center"/>
        <w:rPr>
          <w:rFonts w:ascii="Palatino Linotype" w:hAnsi="Palatino Linotype"/>
        </w:rPr>
      </w:pPr>
    </w:p>
    <w:p w14:paraId="480E521A" w14:textId="77777777" w:rsidR="00457BB8" w:rsidRPr="00DC6D98" w:rsidRDefault="00457BB8" w:rsidP="0066637D">
      <w:pPr>
        <w:jc w:val="center"/>
        <w:rPr>
          <w:rFonts w:ascii="Palatino Linotype" w:hAnsi="Palatino Linotype"/>
          <w:b/>
          <w:bCs/>
          <w:spacing w:val="40"/>
          <w:sz w:val="28"/>
        </w:rPr>
      </w:pPr>
      <w:r w:rsidRPr="00DC6D98">
        <w:rPr>
          <w:rFonts w:ascii="Palatino Linotype" w:hAnsi="Palatino Linotype"/>
          <w:b/>
          <w:bCs/>
          <w:spacing w:val="40"/>
          <w:sz w:val="28"/>
        </w:rPr>
        <w:t>RESULTANDO</w:t>
      </w:r>
    </w:p>
    <w:p w14:paraId="68707BF2" w14:textId="77777777" w:rsidR="00457BB8" w:rsidRPr="00DC6D98" w:rsidRDefault="00457BB8" w:rsidP="0066637D">
      <w:pPr>
        <w:jc w:val="center"/>
        <w:rPr>
          <w:rFonts w:ascii="Palatino Linotype" w:hAnsi="Palatino Linotype"/>
          <w:b/>
          <w:bCs/>
          <w:spacing w:val="40"/>
          <w:szCs w:val="26"/>
        </w:rPr>
      </w:pPr>
    </w:p>
    <w:p w14:paraId="547EB950" w14:textId="5AA547BB" w:rsidR="004A02AB" w:rsidRPr="00DC6D98" w:rsidRDefault="00457BB8" w:rsidP="0066637D">
      <w:pPr>
        <w:spacing w:line="360" w:lineRule="auto"/>
        <w:jc w:val="both"/>
        <w:rPr>
          <w:rFonts w:ascii="Palatino Linotype" w:hAnsi="Palatino Linotype"/>
          <w:b/>
          <w:sz w:val="28"/>
          <w:szCs w:val="26"/>
        </w:rPr>
      </w:pPr>
      <w:r w:rsidRPr="00DC6D98">
        <w:rPr>
          <w:rFonts w:ascii="Palatino Linotype" w:hAnsi="Palatino Linotype"/>
          <w:b/>
          <w:sz w:val="28"/>
          <w:szCs w:val="26"/>
        </w:rPr>
        <w:t xml:space="preserve">I. </w:t>
      </w:r>
      <w:r w:rsidR="00747069" w:rsidRPr="00DC6D98">
        <w:rPr>
          <w:rFonts w:ascii="Palatino Linotype" w:hAnsi="Palatino Linotype"/>
          <w:b/>
          <w:sz w:val="28"/>
          <w:szCs w:val="26"/>
        </w:rPr>
        <w:t>De la Solicitud de Información</w:t>
      </w:r>
    </w:p>
    <w:p w14:paraId="572EED28" w14:textId="65112466" w:rsidR="00240B90" w:rsidRPr="00DC6D98" w:rsidRDefault="001B1357" w:rsidP="00240B90">
      <w:pPr>
        <w:spacing w:line="360" w:lineRule="auto"/>
        <w:jc w:val="both"/>
        <w:rPr>
          <w:rFonts w:ascii="Palatino Linotype" w:hAnsi="Palatino Linotype" w:cs="Arial"/>
        </w:rPr>
      </w:pPr>
      <w:r w:rsidRPr="00DC6D98">
        <w:rPr>
          <w:rFonts w:ascii="Palatino Linotype" w:hAnsi="Palatino Linotype" w:cs="Arial"/>
        </w:rPr>
        <w:t>El</w:t>
      </w:r>
      <w:r w:rsidR="00240B90" w:rsidRPr="00DC6D98">
        <w:rPr>
          <w:rFonts w:ascii="Palatino Linotype" w:hAnsi="Palatino Linotype" w:cs="Arial"/>
        </w:rPr>
        <w:t xml:space="preserve"> </w:t>
      </w:r>
      <w:r w:rsidR="00A4261D" w:rsidRPr="00DC6D98">
        <w:rPr>
          <w:rFonts w:ascii="Palatino Linotype" w:hAnsi="Palatino Linotype" w:cs="Arial"/>
          <w:b/>
        </w:rPr>
        <w:t>veinticuatro</w:t>
      </w:r>
      <w:r w:rsidR="00240B90" w:rsidRPr="00DC6D98">
        <w:rPr>
          <w:rFonts w:ascii="Palatino Linotype" w:hAnsi="Palatino Linotype" w:cs="Arial"/>
          <w:b/>
        </w:rPr>
        <w:t xml:space="preserve"> de ma</w:t>
      </w:r>
      <w:r w:rsidR="00A4261D" w:rsidRPr="00DC6D98">
        <w:rPr>
          <w:rFonts w:ascii="Palatino Linotype" w:hAnsi="Palatino Linotype" w:cs="Arial"/>
          <w:b/>
        </w:rPr>
        <w:t>y</w:t>
      </w:r>
      <w:r w:rsidR="00240B90" w:rsidRPr="00DC6D98">
        <w:rPr>
          <w:rFonts w:ascii="Palatino Linotype" w:hAnsi="Palatino Linotype" w:cs="Arial"/>
          <w:b/>
        </w:rPr>
        <w:t>o de dos mil veintidós</w:t>
      </w:r>
      <w:r w:rsidR="00240B90" w:rsidRPr="00DC6D98">
        <w:rPr>
          <w:rFonts w:ascii="Palatino Linotype" w:hAnsi="Palatino Linotype" w:cs="Arial"/>
        </w:rPr>
        <w:t xml:space="preserve">, </w:t>
      </w:r>
      <w:r w:rsidR="00240B90" w:rsidRPr="00DC6D98">
        <w:rPr>
          <w:rFonts w:ascii="Palatino Linotype" w:hAnsi="Palatino Linotype" w:cs="Arial"/>
          <w:b/>
        </w:rPr>
        <w:t>EL RECURRENTE</w:t>
      </w:r>
      <w:r w:rsidR="00240B90" w:rsidRPr="00DC6D98">
        <w:rPr>
          <w:rFonts w:ascii="Palatino Linotype" w:hAnsi="Palatino Linotype" w:cs="Arial"/>
        </w:rPr>
        <w:t xml:space="preserve"> presentó a través del Sistema de Acceso a la Información Mexiquense, en lo subsecuente </w:t>
      </w:r>
      <w:r w:rsidR="00240B90" w:rsidRPr="00DC6D98">
        <w:rPr>
          <w:rFonts w:ascii="Palatino Linotype" w:hAnsi="Palatino Linotype" w:cs="Arial"/>
          <w:b/>
        </w:rPr>
        <w:t>EL SAIMEX</w:t>
      </w:r>
      <w:r w:rsidR="00240B90" w:rsidRPr="00DC6D98">
        <w:rPr>
          <w:rFonts w:ascii="Palatino Linotype" w:hAnsi="Palatino Linotype" w:cs="Arial"/>
        </w:rPr>
        <w:t xml:space="preserve"> ante </w:t>
      </w:r>
      <w:r w:rsidR="00240B90" w:rsidRPr="00DC6D98">
        <w:rPr>
          <w:rFonts w:ascii="Palatino Linotype" w:hAnsi="Palatino Linotype" w:cs="Arial"/>
          <w:b/>
        </w:rPr>
        <w:t>EL SUJETO OBLIGADO</w:t>
      </w:r>
      <w:r w:rsidR="00240B90" w:rsidRPr="00DC6D98">
        <w:rPr>
          <w:rFonts w:ascii="Palatino Linotype" w:hAnsi="Palatino Linotype" w:cs="Arial"/>
        </w:rPr>
        <w:t>, la solicitud de a</w:t>
      </w:r>
      <w:r w:rsidR="00A4261D" w:rsidRPr="00DC6D98">
        <w:rPr>
          <w:rFonts w:ascii="Palatino Linotype" w:hAnsi="Palatino Linotype" w:cs="Arial"/>
        </w:rPr>
        <w:t xml:space="preserve">cceso a la Información Pública, </w:t>
      </w:r>
      <w:r w:rsidR="00240B90" w:rsidRPr="00DC6D98">
        <w:rPr>
          <w:rFonts w:ascii="Palatino Linotype" w:hAnsi="Palatino Linotype" w:cs="Arial"/>
        </w:rPr>
        <w:t>a la que se le asignó el número de expediente</w:t>
      </w:r>
      <w:r w:rsidR="00240B90" w:rsidRPr="00DC6D98">
        <w:rPr>
          <w:rFonts w:ascii="Palatino Linotype" w:hAnsi="Palatino Linotype" w:cs="Arial"/>
          <w:b/>
        </w:rPr>
        <w:t xml:space="preserve"> </w:t>
      </w:r>
      <w:r w:rsidR="00A4261D" w:rsidRPr="00DC6D98">
        <w:rPr>
          <w:rFonts w:ascii="Palatino Linotype" w:hAnsi="Palatino Linotype" w:cs="Arial"/>
          <w:b/>
        </w:rPr>
        <w:t>00575/ECATEPEC/IP/2022</w:t>
      </w:r>
      <w:r w:rsidR="00240B90" w:rsidRPr="00DC6D98">
        <w:rPr>
          <w:rFonts w:ascii="Palatino Linotype" w:hAnsi="Palatino Linotype" w:cs="Arial"/>
        </w:rPr>
        <w:t>, mediante la cual solicitó:</w:t>
      </w:r>
    </w:p>
    <w:p w14:paraId="3E4CFF3C" w14:textId="77777777" w:rsidR="00240B90" w:rsidRPr="00DC6D98" w:rsidRDefault="00240B90" w:rsidP="00240B90">
      <w:pPr>
        <w:spacing w:line="360" w:lineRule="auto"/>
        <w:jc w:val="both"/>
        <w:rPr>
          <w:rFonts w:ascii="Palatino Linotype" w:hAnsi="Palatino Linotype" w:cs="Arial"/>
          <w:b/>
          <w:bCs/>
          <w:sz w:val="12"/>
          <w:lang w:val="es-ES"/>
        </w:rPr>
      </w:pPr>
    </w:p>
    <w:p w14:paraId="2AE86343" w14:textId="593ED41B" w:rsidR="00240B90" w:rsidRPr="00DC6D98" w:rsidRDefault="00240B90" w:rsidP="00240B90">
      <w:pPr>
        <w:tabs>
          <w:tab w:val="left" w:pos="851"/>
        </w:tabs>
        <w:ind w:left="851" w:right="901"/>
        <w:jc w:val="both"/>
        <w:rPr>
          <w:rFonts w:ascii="Palatino Linotype" w:hAnsi="Palatino Linotype" w:cs="Arial"/>
          <w:sz w:val="22"/>
          <w:szCs w:val="22"/>
        </w:rPr>
      </w:pPr>
      <w:r w:rsidRPr="00DC6D98">
        <w:rPr>
          <w:rFonts w:ascii="Palatino Linotype" w:hAnsi="Palatino Linotype" w:cs="Arial"/>
          <w:i/>
          <w:sz w:val="22"/>
          <w:szCs w:val="22"/>
        </w:rPr>
        <w:t>“</w:t>
      </w:r>
      <w:r w:rsidR="00A4261D" w:rsidRPr="00DC6D98">
        <w:rPr>
          <w:rFonts w:ascii="Palatino Linotype" w:hAnsi="Palatino Linotype" w:cs="Arial"/>
          <w:i/>
          <w:sz w:val="22"/>
          <w:szCs w:val="22"/>
        </w:rPr>
        <w:t xml:space="preserve">Informe el costo del espectaculo de </w:t>
      </w:r>
      <w:bookmarkStart w:id="0" w:name="_GoBack"/>
      <w:r w:rsidR="00A4261D" w:rsidRPr="00DC6D98">
        <w:rPr>
          <w:rFonts w:ascii="Palatino Linotype" w:hAnsi="Palatino Linotype" w:cs="Arial"/>
          <w:i/>
          <w:sz w:val="22"/>
          <w:szCs w:val="22"/>
        </w:rPr>
        <w:t>Julión Álvarez</w:t>
      </w:r>
      <w:bookmarkEnd w:id="0"/>
      <w:r w:rsidR="00A4261D" w:rsidRPr="00DC6D98">
        <w:rPr>
          <w:rFonts w:ascii="Palatino Linotype" w:hAnsi="Palatino Linotype" w:cs="Arial"/>
          <w:i/>
          <w:sz w:val="22"/>
          <w:szCs w:val="22"/>
        </w:rPr>
        <w:t xml:space="preserve"> con motivo de la celebración del día del maestro. Así como informe del costo de la logistica, escenario, sillas, vallas, carpas, sonorización, plantas de energía eléctrica, y así mismo informe que productos y sus costos fueron rifados en dicho evento, incluidos automóviles, e informe quiénes fueron los ganadores de dichas rifas.</w:t>
      </w:r>
      <w:r w:rsidRPr="00DC6D98">
        <w:rPr>
          <w:rFonts w:ascii="Palatino Linotype" w:hAnsi="Palatino Linotype" w:cs="Arial"/>
          <w:i/>
          <w:sz w:val="22"/>
          <w:szCs w:val="22"/>
        </w:rPr>
        <w:t xml:space="preserve">” </w:t>
      </w:r>
      <w:r w:rsidRPr="00DC6D98">
        <w:rPr>
          <w:rFonts w:ascii="Palatino Linotype" w:hAnsi="Palatino Linotype" w:cs="Arial"/>
          <w:sz w:val="22"/>
          <w:szCs w:val="22"/>
        </w:rPr>
        <w:t>(Sic).</w:t>
      </w:r>
    </w:p>
    <w:p w14:paraId="3034B93D" w14:textId="77777777" w:rsidR="00240B90" w:rsidRPr="00DC6D98" w:rsidRDefault="00240B90" w:rsidP="00240B90">
      <w:pPr>
        <w:tabs>
          <w:tab w:val="left" w:pos="851"/>
        </w:tabs>
        <w:ind w:left="851" w:right="901"/>
        <w:jc w:val="both"/>
        <w:rPr>
          <w:rFonts w:ascii="Palatino Linotype" w:hAnsi="Palatino Linotype" w:cs="Arial"/>
          <w:i/>
          <w:sz w:val="22"/>
          <w:szCs w:val="22"/>
        </w:rPr>
      </w:pPr>
    </w:p>
    <w:p w14:paraId="7FDE3984" w14:textId="77777777" w:rsidR="00240B90" w:rsidRPr="00DC6D98" w:rsidRDefault="00240B90" w:rsidP="00240B90">
      <w:pPr>
        <w:spacing w:line="360" w:lineRule="auto"/>
        <w:jc w:val="both"/>
        <w:rPr>
          <w:rFonts w:ascii="Palatino Linotype" w:hAnsi="Palatino Linotype" w:cs="Arial"/>
          <w:b/>
        </w:rPr>
      </w:pPr>
      <w:r w:rsidRPr="00DC6D98">
        <w:rPr>
          <w:rFonts w:ascii="Palatino Linotype" w:hAnsi="Palatino Linotype" w:cs="Arial"/>
          <w:b/>
          <w:sz w:val="26"/>
          <w:szCs w:val="26"/>
        </w:rPr>
        <w:t>MODALIDAD DE ENTREGA</w:t>
      </w:r>
      <w:r w:rsidRPr="00DC6D98">
        <w:rPr>
          <w:rFonts w:ascii="Palatino Linotype" w:hAnsi="Palatino Linotype" w:cs="Arial"/>
          <w:b/>
        </w:rPr>
        <w:t>:</w:t>
      </w:r>
      <w:r w:rsidRPr="00DC6D98">
        <w:rPr>
          <w:rFonts w:ascii="Palatino Linotype" w:hAnsi="Palatino Linotype" w:cs="Arial"/>
        </w:rPr>
        <w:t xml:space="preserve"> Vía </w:t>
      </w:r>
      <w:r w:rsidRPr="00DC6D98">
        <w:rPr>
          <w:rFonts w:ascii="Palatino Linotype" w:hAnsi="Palatino Linotype" w:cs="Arial"/>
          <w:b/>
        </w:rPr>
        <w:t>SAIMEX.</w:t>
      </w:r>
    </w:p>
    <w:p w14:paraId="0DD2B939" w14:textId="77777777" w:rsidR="00CD69F7" w:rsidRPr="00DC6D98" w:rsidRDefault="00CD69F7" w:rsidP="005C250B">
      <w:pPr>
        <w:spacing w:line="360" w:lineRule="auto"/>
        <w:jc w:val="both"/>
        <w:rPr>
          <w:rFonts w:ascii="Palatino Linotype" w:hAnsi="Palatino Linotype" w:cs="Arial"/>
          <w:b/>
        </w:rPr>
      </w:pPr>
    </w:p>
    <w:p w14:paraId="0CABA7E3" w14:textId="77777777" w:rsidR="00CD69F7" w:rsidRPr="00DC6D98" w:rsidRDefault="00CD69F7" w:rsidP="00CD69F7">
      <w:pPr>
        <w:spacing w:line="360" w:lineRule="auto"/>
        <w:jc w:val="both"/>
        <w:rPr>
          <w:rFonts w:ascii="Palatino Linotype" w:hAnsi="Palatino Linotype"/>
          <w:b/>
          <w:sz w:val="26"/>
          <w:szCs w:val="26"/>
        </w:rPr>
      </w:pPr>
      <w:r w:rsidRPr="00DC6D98">
        <w:rPr>
          <w:rFonts w:ascii="Palatino Linotype" w:hAnsi="Palatino Linotype"/>
          <w:b/>
          <w:sz w:val="28"/>
          <w:szCs w:val="26"/>
        </w:rPr>
        <w:t>II. Turno de requerimiento del Sujeto Obligado</w:t>
      </w:r>
      <w:r w:rsidRPr="00DC6D98">
        <w:rPr>
          <w:rFonts w:ascii="Palatino Linotype" w:hAnsi="Palatino Linotype"/>
          <w:b/>
          <w:sz w:val="26"/>
          <w:szCs w:val="26"/>
        </w:rPr>
        <w:t>.</w:t>
      </w:r>
    </w:p>
    <w:p w14:paraId="5E0B4AAF" w14:textId="77777777" w:rsidR="005B12C8" w:rsidRPr="00DC6D98" w:rsidRDefault="005B12C8" w:rsidP="005B12C8">
      <w:pPr>
        <w:spacing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En cumplimiento al artículo 162 de la Ley de Transparencia y Acceso a la Información Pública del Estado de México y Municipios, el </w:t>
      </w:r>
      <w:r w:rsidRPr="00DC6D98">
        <w:rPr>
          <w:rFonts w:ascii="Palatino Linotype" w:hAnsi="Palatino Linotype"/>
          <w:b/>
          <w:color w:val="000000" w:themeColor="text1"/>
        </w:rPr>
        <w:t>veintiséis de mayo de dos mil veintidós</w:t>
      </w:r>
      <w:r w:rsidRPr="00DC6D98">
        <w:rPr>
          <w:rFonts w:ascii="Palatino Linotype" w:hAnsi="Palatino Linotype"/>
          <w:color w:val="000000" w:themeColor="text1"/>
        </w:rPr>
        <w:t xml:space="preserve">, el Titular de la Unidad de Transparencia del </w:t>
      </w:r>
      <w:r w:rsidRPr="00DC6D98">
        <w:rPr>
          <w:rFonts w:ascii="Palatino Linotype" w:hAnsi="Palatino Linotype"/>
          <w:b/>
          <w:color w:val="000000" w:themeColor="text1"/>
        </w:rPr>
        <w:t>SUJETO OBLIGADO</w:t>
      </w:r>
      <w:r w:rsidRPr="00DC6D98">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723D139B" w14:textId="77777777" w:rsidR="005B12C8" w:rsidRPr="00DC6D98" w:rsidRDefault="005B12C8" w:rsidP="005B12C8">
      <w:pPr>
        <w:spacing w:line="360" w:lineRule="auto"/>
        <w:jc w:val="both"/>
        <w:rPr>
          <w:rFonts w:ascii="Palatino Linotype" w:hAnsi="Palatino Linotype" w:cs="Arial"/>
          <w:b/>
          <w:sz w:val="22"/>
          <w:szCs w:val="22"/>
        </w:rPr>
      </w:pPr>
    </w:p>
    <w:p w14:paraId="2C262110" w14:textId="77777777" w:rsidR="005B12C8" w:rsidRPr="00DC6D98" w:rsidRDefault="005B12C8" w:rsidP="005B12C8">
      <w:pPr>
        <w:spacing w:line="360" w:lineRule="auto"/>
        <w:jc w:val="both"/>
        <w:rPr>
          <w:rFonts w:ascii="Palatino Linotype" w:hAnsi="Palatino Linotype"/>
          <w:color w:val="000000" w:themeColor="text1"/>
        </w:rPr>
      </w:pPr>
      <w:r w:rsidRPr="00DC6D98">
        <w:rPr>
          <w:noProof/>
          <w:lang w:eastAsia="es-MX"/>
        </w:rPr>
        <w:drawing>
          <wp:inline distT="0" distB="0" distL="0" distR="0" wp14:anchorId="209BF842" wp14:editId="1A8FC3D6">
            <wp:extent cx="579183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5300"/>
                    </a:xfrm>
                    <a:prstGeom prst="rect">
                      <a:avLst/>
                    </a:prstGeom>
                  </pic:spPr>
                </pic:pic>
              </a:graphicData>
            </a:graphic>
          </wp:inline>
        </w:drawing>
      </w:r>
    </w:p>
    <w:p w14:paraId="4DCF311D" w14:textId="77777777" w:rsidR="005B12C8" w:rsidRPr="00DC6D98" w:rsidRDefault="005B12C8" w:rsidP="005B12C8">
      <w:pPr>
        <w:spacing w:line="360" w:lineRule="auto"/>
        <w:jc w:val="both"/>
        <w:rPr>
          <w:rFonts w:ascii="Palatino Linotype" w:hAnsi="Palatino Linotype"/>
          <w:b/>
          <w:sz w:val="22"/>
          <w:szCs w:val="22"/>
        </w:rPr>
      </w:pPr>
    </w:p>
    <w:p w14:paraId="50BC9F3C" w14:textId="77777777" w:rsidR="005B12C8" w:rsidRPr="00DC6D98" w:rsidRDefault="005B12C8" w:rsidP="005B12C8">
      <w:pPr>
        <w:spacing w:line="360" w:lineRule="auto"/>
        <w:jc w:val="both"/>
        <w:rPr>
          <w:rFonts w:ascii="Palatino Linotype" w:hAnsi="Palatino Linotype" w:cs="Arial"/>
          <w:b/>
          <w:sz w:val="28"/>
          <w:szCs w:val="28"/>
        </w:rPr>
      </w:pPr>
      <w:r w:rsidRPr="00DC6D98">
        <w:rPr>
          <w:rFonts w:ascii="Palatino Linotype" w:hAnsi="Palatino Linotype"/>
          <w:b/>
          <w:sz w:val="28"/>
          <w:szCs w:val="28"/>
        </w:rPr>
        <w:t xml:space="preserve">III. </w:t>
      </w:r>
      <w:r w:rsidRPr="00DC6D98">
        <w:rPr>
          <w:rFonts w:ascii="Palatino Linotype" w:hAnsi="Palatino Linotype" w:cs="Arial"/>
          <w:b/>
          <w:sz w:val="28"/>
          <w:szCs w:val="28"/>
        </w:rPr>
        <w:t>Respuesta del Sujeto Obligado</w:t>
      </w:r>
    </w:p>
    <w:p w14:paraId="6F35B0BD" w14:textId="77777777" w:rsidR="005B12C8" w:rsidRPr="00DC6D98" w:rsidRDefault="005B12C8" w:rsidP="005B12C8">
      <w:pPr>
        <w:spacing w:line="360" w:lineRule="auto"/>
        <w:jc w:val="both"/>
        <w:rPr>
          <w:rFonts w:ascii="Palatino Linotype" w:hAnsi="Palatino Linotype" w:cs="Arial"/>
          <w:color w:val="000000" w:themeColor="text1"/>
        </w:rPr>
      </w:pPr>
      <w:r w:rsidRPr="00DC6D98">
        <w:rPr>
          <w:rFonts w:ascii="Palatino Linotype" w:hAnsi="Palatino Linotype"/>
          <w:color w:val="000000" w:themeColor="text1"/>
        </w:rPr>
        <w:t xml:space="preserve">De las constancias que obran en el </w:t>
      </w:r>
      <w:r w:rsidRPr="00DC6D98">
        <w:rPr>
          <w:rFonts w:ascii="Palatino Linotype" w:hAnsi="Palatino Linotype"/>
          <w:b/>
          <w:color w:val="000000" w:themeColor="text1"/>
        </w:rPr>
        <w:t>SAIMEX,</w:t>
      </w:r>
      <w:r w:rsidRPr="00DC6D98">
        <w:rPr>
          <w:rFonts w:ascii="Palatino Linotype" w:hAnsi="Palatino Linotype"/>
          <w:color w:val="000000" w:themeColor="text1"/>
        </w:rPr>
        <w:t xml:space="preserve"> se advierte que </w:t>
      </w:r>
      <w:r w:rsidRPr="00DC6D98">
        <w:rPr>
          <w:rFonts w:ascii="Palatino Linotype" w:hAnsi="Palatino Linotype" w:cs="Arial"/>
          <w:b/>
          <w:color w:val="000000" w:themeColor="text1"/>
        </w:rPr>
        <w:t>EL SUJETO OBLIGADO</w:t>
      </w:r>
      <w:r w:rsidRPr="00DC6D98">
        <w:rPr>
          <w:rFonts w:ascii="Palatino Linotype" w:hAnsi="Palatino Linotype" w:cs="Arial"/>
          <w:color w:val="000000" w:themeColor="text1"/>
        </w:rPr>
        <w:t xml:space="preserve"> no entregó la respuesta a la solicitud de Información Pública realizada por el particular.</w:t>
      </w:r>
    </w:p>
    <w:p w14:paraId="599553CC" w14:textId="77777777" w:rsidR="005B12C8" w:rsidRPr="00DC6D98" w:rsidRDefault="005B12C8" w:rsidP="001B1357">
      <w:pPr>
        <w:spacing w:line="360" w:lineRule="auto"/>
        <w:jc w:val="both"/>
        <w:rPr>
          <w:rFonts w:ascii="Palatino Linotype" w:hAnsi="Palatino Linotype" w:cs="Arial"/>
          <w:b/>
          <w:color w:val="000000" w:themeColor="text1"/>
          <w:sz w:val="26"/>
          <w:szCs w:val="26"/>
        </w:rPr>
      </w:pPr>
    </w:p>
    <w:p w14:paraId="7B13E060" w14:textId="4854E48C" w:rsidR="001B1357" w:rsidRPr="00DC6D98" w:rsidRDefault="001B1357" w:rsidP="001B1357">
      <w:pPr>
        <w:spacing w:line="360" w:lineRule="auto"/>
        <w:jc w:val="both"/>
        <w:rPr>
          <w:rFonts w:ascii="Palatino Linotype" w:hAnsi="Palatino Linotype" w:cs="Arial"/>
          <w:b/>
          <w:sz w:val="28"/>
          <w:szCs w:val="26"/>
        </w:rPr>
      </w:pPr>
      <w:r w:rsidRPr="00DC6D98">
        <w:rPr>
          <w:rFonts w:ascii="Palatino Linotype" w:hAnsi="Palatino Linotype" w:cs="Arial"/>
          <w:b/>
          <w:color w:val="000000" w:themeColor="text1"/>
          <w:sz w:val="28"/>
          <w:szCs w:val="26"/>
        </w:rPr>
        <w:t>I</w:t>
      </w:r>
      <w:r w:rsidR="005B12C8" w:rsidRPr="00DC6D98">
        <w:rPr>
          <w:rFonts w:ascii="Palatino Linotype" w:hAnsi="Palatino Linotype" w:cs="Arial"/>
          <w:b/>
          <w:color w:val="000000" w:themeColor="text1"/>
          <w:sz w:val="28"/>
          <w:szCs w:val="26"/>
        </w:rPr>
        <w:t>V</w:t>
      </w:r>
      <w:r w:rsidR="00E24730" w:rsidRPr="00DC6D98">
        <w:rPr>
          <w:rFonts w:ascii="Palatino Linotype" w:hAnsi="Palatino Linotype" w:cs="Arial"/>
          <w:b/>
          <w:color w:val="000000" w:themeColor="text1"/>
          <w:sz w:val="28"/>
          <w:szCs w:val="26"/>
        </w:rPr>
        <w:t>.</w:t>
      </w:r>
      <w:r w:rsidR="000171D8" w:rsidRPr="00DC6D98">
        <w:rPr>
          <w:rFonts w:ascii="Palatino Linotype" w:hAnsi="Palatino Linotype" w:cs="Arial"/>
          <w:b/>
          <w:color w:val="000000" w:themeColor="text1"/>
          <w:sz w:val="28"/>
          <w:szCs w:val="26"/>
        </w:rPr>
        <w:t xml:space="preserve"> </w:t>
      </w:r>
      <w:r w:rsidRPr="00DC6D98">
        <w:rPr>
          <w:rFonts w:ascii="Palatino Linotype" w:hAnsi="Palatino Linotype" w:cs="Arial"/>
          <w:b/>
          <w:bCs/>
          <w:sz w:val="28"/>
          <w:szCs w:val="26"/>
        </w:rPr>
        <w:t>Del Recurso de Revisión</w:t>
      </w:r>
    </w:p>
    <w:p w14:paraId="32517FAF" w14:textId="5F4E61CF" w:rsidR="005B12C8" w:rsidRPr="00DC6D98" w:rsidRDefault="005B12C8" w:rsidP="005B12C8">
      <w:pPr>
        <w:spacing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 xml:space="preserve">Inconforme por la falta de respuesta, </w:t>
      </w:r>
      <w:r w:rsidR="00106AE6" w:rsidRPr="00DC6D98">
        <w:rPr>
          <w:rFonts w:ascii="Palatino Linotype" w:hAnsi="Palatino Linotype" w:cs="Arial"/>
          <w:color w:val="000000" w:themeColor="text1"/>
        </w:rPr>
        <w:t>el</w:t>
      </w:r>
      <w:r w:rsidRPr="00DC6D98">
        <w:rPr>
          <w:rFonts w:ascii="Palatino Linotype" w:hAnsi="Palatino Linotype" w:cs="Arial"/>
          <w:color w:val="000000" w:themeColor="text1"/>
        </w:rPr>
        <w:t xml:space="preserve"> </w:t>
      </w:r>
      <w:r w:rsidRPr="00DC6D98">
        <w:rPr>
          <w:rFonts w:ascii="Palatino Linotype" w:hAnsi="Palatino Linotype" w:cs="Arial"/>
          <w:b/>
          <w:color w:val="000000" w:themeColor="text1"/>
        </w:rPr>
        <w:t>quince</w:t>
      </w:r>
      <w:r w:rsidRPr="00DC6D98">
        <w:rPr>
          <w:rFonts w:ascii="Palatino Linotype" w:hAnsi="Palatino Linotype" w:cs="Arial"/>
          <w:b/>
          <w:bCs/>
          <w:color w:val="000000" w:themeColor="text1"/>
          <w:lang w:val="es-419"/>
        </w:rPr>
        <w:t xml:space="preserve"> </w:t>
      </w:r>
      <w:r w:rsidRPr="00DC6D98">
        <w:rPr>
          <w:rFonts w:ascii="Palatino Linotype" w:hAnsi="Palatino Linotype" w:cs="Arial"/>
          <w:b/>
          <w:bCs/>
          <w:color w:val="000000" w:themeColor="text1"/>
        </w:rPr>
        <w:t>de junio de dos mil veintidós</w:t>
      </w:r>
      <w:r w:rsidRPr="00DC6D98">
        <w:rPr>
          <w:rFonts w:ascii="Palatino Linotype" w:hAnsi="Palatino Linotype" w:cs="Arial"/>
          <w:color w:val="000000" w:themeColor="text1"/>
        </w:rPr>
        <w:t xml:space="preserve">, </w:t>
      </w:r>
      <w:r w:rsidRPr="00DC6D98">
        <w:rPr>
          <w:rFonts w:ascii="Palatino Linotype" w:hAnsi="Palatino Linotype" w:cs="Arial"/>
          <w:b/>
          <w:color w:val="000000" w:themeColor="text1"/>
        </w:rPr>
        <w:t xml:space="preserve">EL RECURRENTE </w:t>
      </w:r>
      <w:r w:rsidRPr="00DC6D98">
        <w:rPr>
          <w:rFonts w:ascii="Palatino Linotype" w:hAnsi="Palatino Linotype" w:cs="Arial"/>
          <w:color w:val="000000" w:themeColor="text1"/>
        </w:rPr>
        <w:t xml:space="preserve">interpuso el Recurso Revisión sujeto del presente estudio, el cual fue registrado en </w:t>
      </w:r>
      <w:r w:rsidRPr="00DC6D98">
        <w:rPr>
          <w:rFonts w:ascii="Palatino Linotype" w:hAnsi="Palatino Linotype" w:cs="Arial"/>
          <w:b/>
          <w:color w:val="000000" w:themeColor="text1"/>
        </w:rPr>
        <w:t xml:space="preserve">EL SAIMEX, </w:t>
      </w:r>
      <w:r w:rsidRPr="00DC6D98">
        <w:rPr>
          <w:rFonts w:ascii="Palatino Linotype" w:hAnsi="Palatino Linotype" w:cs="Arial"/>
          <w:bCs/>
          <w:color w:val="000000" w:themeColor="text1"/>
        </w:rPr>
        <w:t>y</w:t>
      </w:r>
      <w:r w:rsidRPr="00DC6D98">
        <w:rPr>
          <w:rFonts w:ascii="Palatino Linotype" w:hAnsi="Palatino Linotype" w:cs="Arial"/>
          <w:color w:val="000000" w:themeColor="text1"/>
        </w:rPr>
        <w:t xml:space="preserve"> se le asignó el número de expediente </w:t>
      </w:r>
      <w:r w:rsidRPr="00DC6D98">
        <w:rPr>
          <w:rFonts w:ascii="Palatino Linotype" w:hAnsi="Palatino Linotype" w:cs="Arial"/>
          <w:b/>
          <w:color w:val="000000" w:themeColor="text1"/>
          <w:lang w:val="es-ES"/>
        </w:rPr>
        <w:t>11357/INFOEM/IP/RR/2022</w:t>
      </w:r>
      <w:r w:rsidRPr="00DC6D98">
        <w:rPr>
          <w:rFonts w:ascii="Palatino Linotype" w:hAnsi="Palatino Linotype" w:cs="Arial"/>
          <w:b/>
          <w:color w:val="000000" w:themeColor="text1"/>
        </w:rPr>
        <w:t>,</w:t>
      </w:r>
      <w:r w:rsidRPr="00DC6D98">
        <w:rPr>
          <w:rFonts w:ascii="Palatino Linotype" w:hAnsi="Palatino Linotype" w:cs="Arial"/>
          <w:color w:val="000000" w:themeColor="text1"/>
        </w:rPr>
        <w:t xml:space="preserve"> en el que señaló como: </w:t>
      </w:r>
    </w:p>
    <w:p w14:paraId="7B9C31C4" w14:textId="77777777" w:rsidR="005B12C8" w:rsidRPr="00DC6D98" w:rsidRDefault="005B12C8" w:rsidP="005B12C8">
      <w:pPr>
        <w:spacing w:line="360" w:lineRule="auto"/>
        <w:jc w:val="both"/>
        <w:rPr>
          <w:rFonts w:ascii="Palatino Linotype" w:hAnsi="Palatino Linotype" w:cs="Arial"/>
          <w:color w:val="000000" w:themeColor="text1"/>
        </w:rPr>
      </w:pPr>
    </w:p>
    <w:p w14:paraId="322E1A33" w14:textId="77777777" w:rsidR="005B12C8" w:rsidRPr="00DC6D98" w:rsidRDefault="005B12C8" w:rsidP="005B12C8">
      <w:pPr>
        <w:spacing w:line="360" w:lineRule="auto"/>
        <w:ind w:left="426"/>
        <w:jc w:val="both"/>
        <w:rPr>
          <w:rFonts w:ascii="Palatino Linotype" w:hAnsi="Palatino Linotype" w:cs="Arial"/>
          <w:color w:val="000000" w:themeColor="text1"/>
        </w:rPr>
      </w:pPr>
      <w:r w:rsidRPr="00DC6D98">
        <w:rPr>
          <w:rFonts w:ascii="Palatino Linotype" w:hAnsi="Palatino Linotype" w:cs="Arial"/>
          <w:b/>
          <w:color w:val="000000" w:themeColor="text1"/>
          <w:lang w:val="es-419"/>
        </w:rPr>
        <w:lastRenderedPageBreak/>
        <w:t>Acto</w:t>
      </w:r>
      <w:r w:rsidRPr="00DC6D98">
        <w:rPr>
          <w:rFonts w:ascii="Palatino Linotype" w:hAnsi="Palatino Linotype" w:cs="Arial"/>
          <w:b/>
          <w:color w:val="000000" w:themeColor="text1"/>
        </w:rPr>
        <w:t xml:space="preserve"> impugnado:</w:t>
      </w:r>
    </w:p>
    <w:p w14:paraId="2DAFE2E1" w14:textId="77777777" w:rsidR="005B12C8" w:rsidRPr="00DC6D98" w:rsidRDefault="005B12C8" w:rsidP="005B12C8">
      <w:pPr>
        <w:tabs>
          <w:tab w:val="left" w:pos="851"/>
        </w:tabs>
        <w:ind w:left="851" w:right="901"/>
        <w:jc w:val="both"/>
        <w:rPr>
          <w:rFonts w:ascii="Palatino Linotype" w:hAnsi="Palatino Linotype" w:cs="Arial"/>
          <w:i/>
          <w:color w:val="000000" w:themeColor="text1"/>
          <w:sz w:val="22"/>
          <w:szCs w:val="22"/>
        </w:rPr>
      </w:pPr>
      <w:r w:rsidRPr="00DC6D98">
        <w:rPr>
          <w:rFonts w:ascii="Palatino Linotype" w:hAnsi="Palatino Linotype" w:cs="Arial"/>
          <w:i/>
          <w:color w:val="000000" w:themeColor="text1"/>
          <w:sz w:val="22"/>
          <w:szCs w:val="22"/>
          <w:lang w:val="es-419"/>
        </w:rPr>
        <w:t>“</w:t>
      </w:r>
      <w:r w:rsidRPr="00DC6D98">
        <w:rPr>
          <w:rFonts w:ascii="Palatino Linotype" w:hAnsi="Palatino Linotype" w:cs="Arial"/>
          <w:i/>
          <w:color w:val="000000" w:themeColor="text1"/>
          <w:sz w:val="22"/>
          <w:szCs w:val="22"/>
        </w:rPr>
        <w:t>La no respuesta a una solicitud de información” (Sic)</w:t>
      </w:r>
    </w:p>
    <w:p w14:paraId="619A74FA" w14:textId="77777777" w:rsidR="005B12C8" w:rsidRPr="00DC6D98" w:rsidRDefault="005B12C8" w:rsidP="005B12C8">
      <w:pPr>
        <w:spacing w:line="360" w:lineRule="auto"/>
        <w:jc w:val="both"/>
        <w:rPr>
          <w:rFonts w:ascii="Palatino Linotype" w:hAnsi="Palatino Linotype" w:cs="Arial"/>
          <w:i/>
          <w:color w:val="000000" w:themeColor="text1"/>
          <w:sz w:val="22"/>
          <w:szCs w:val="22"/>
        </w:rPr>
      </w:pPr>
    </w:p>
    <w:p w14:paraId="3C0D385C" w14:textId="77777777" w:rsidR="005B12C8" w:rsidRPr="00DC6D98" w:rsidRDefault="005B12C8" w:rsidP="005B12C8">
      <w:pPr>
        <w:spacing w:line="360" w:lineRule="auto"/>
        <w:ind w:left="426"/>
        <w:jc w:val="both"/>
        <w:rPr>
          <w:rFonts w:ascii="Palatino Linotype" w:hAnsi="Palatino Linotype" w:cs="Arial"/>
          <w:b/>
          <w:color w:val="000000" w:themeColor="text1"/>
        </w:rPr>
      </w:pPr>
      <w:r w:rsidRPr="00DC6D98">
        <w:rPr>
          <w:rFonts w:ascii="Palatino Linotype" w:hAnsi="Palatino Linotype" w:cs="Arial"/>
          <w:b/>
          <w:color w:val="000000" w:themeColor="text1"/>
          <w:lang w:val="es-419"/>
        </w:rPr>
        <w:t>A</w:t>
      </w:r>
      <w:r w:rsidRPr="00DC6D98">
        <w:rPr>
          <w:rFonts w:ascii="Palatino Linotype" w:hAnsi="Palatino Linotype" w:cs="Arial"/>
          <w:b/>
          <w:color w:val="000000" w:themeColor="text1"/>
        </w:rPr>
        <w:t>sí como razones o motivos de inconformidad:</w:t>
      </w:r>
    </w:p>
    <w:p w14:paraId="6237F8F0" w14:textId="77777777" w:rsidR="005B12C8" w:rsidRPr="00DC6D98" w:rsidRDefault="005B12C8" w:rsidP="005B12C8">
      <w:pPr>
        <w:tabs>
          <w:tab w:val="left" w:pos="851"/>
        </w:tabs>
        <w:ind w:left="851" w:right="901"/>
        <w:jc w:val="both"/>
        <w:rPr>
          <w:rFonts w:ascii="Palatino Linotype" w:hAnsi="Palatino Linotype" w:cs="Arial"/>
          <w:i/>
          <w:color w:val="000000" w:themeColor="text1"/>
          <w:sz w:val="22"/>
          <w:szCs w:val="22"/>
        </w:rPr>
      </w:pPr>
      <w:r w:rsidRPr="00DC6D98">
        <w:rPr>
          <w:rFonts w:ascii="Palatino Linotype" w:hAnsi="Palatino Linotype" w:cs="Arial"/>
          <w:i/>
          <w:color w:val="000000" w:themeColor="text1"/>
          <w:sz w:val="22"/>
          <w:szCs w:val="22"/>
        </w:rPr>
        <w:t>“No se dio respuesta a la solicitud de información realizada.” (Sic)</w:t>
      </w:r>
    </w:p>
    <w:p w14:paraId="7C39F5AC" w14:textId="1C1209EF" w:rsidR="00684C99" w:rsidRPr="00DC6D98" w:rsidRDefault="00684C99" w:rsidP="001B1357">
      <w:pPr>
        <w:pStyle w:val="Prrafodelista"/>
        <w:tabs>
          <w:tab w:val="left" w:pos="709"/>
        </w:tabs>
        <w:spacing w:line="360" w:lineRule="auto"/>
        <w:ind w:left="0"/>
        <w:jc w:val="both"/>
        <w:rPr>
          <w:rFonts w:ascii="Palatino Linotype" w:hAnsi="Palatino Linotype" w:cs="Arial"/>
          <w:color w:val="000000" w:themeColor="text1"/>
        </w:rPr>
      </w:pPr>
    </w:p>
    <w:p w14:paraId="11CDF804" w14:textId="2C4683AB" w:rsidR="007D38BB" w:rsidRPr="00DC6D98" w:rsidRDefault="000171D8" w:rsidP="0066637D">
      <w:pPr>
        <w:spacing w:line="360" w:lineRule="auto"/>
        <w:jc w:val="both"/>
        <w:rPr>
          <w:rFonts w:ascii="Palatino Linotype" w:hAnsi="Palatino Linotype" w:cs="Arial"/>
          <w:b/>
          <w:color w:val="000000" w:themeColor="text1"/>
          <w:sz w:val="28"/>
          <w:szCs w:val="26"/>
        </w:rPr>
      </w:pPr>
      <w:r w:rsidRPr="00DC6D98">
        <w:rPr>
          <w:rFonts w:ascii="Palatino Linotype" w:hAnsi="Palatino Linotype" w:cs="Arial"/>
          <w:b/>
          <w:color w:val="000000" w:themeColor="text1"/>
          <w:sz w:val="28"/>
          <w:szCs w:val="26"/>
        </w:rPr>
        <w:t xml:space="preserve">V. </w:t>
      </w:r>
      <w:r w:rsidR="007D38BB" w:rsidRPr="00DC6D98">
        <w:rPr>
          <w:rFonts w:ascii="Palatino Linotype" w:hAnsi="Palatino Linotype" w:cs="Arial"/>
          <w:b/>
          <w:sz w:val="28"/>
          <w:szCs w:val="26"/>
        </w:rPr>
        <w:t xml:space="preserve">Del turno del </w:t>
      </w:r>
      <w:r w:rsidR="00D86297" w:rsidRPr="00DC6D98">
        <w:rPr>
          <w:rFonts w:ascii="Palatino Linotype" w:hAnsi="Palatino Linotype" w:cs="Arial"/>
          <w:b/>
          <w:sz w:val="28"/>
          <w:szCs w:val="26"/>
        </w:rPr>
        <w:t>Recurso Revisión</w:t>
      </w:r>
      <w:r w:rsidR="00105F32" w:rsidRPr="00DC6D98">
        <w:rPr>
          <w:rFonts w:ascii="Palatino Linotype" w:hAnsi="Palatino Linotype" w:cs="Arial"/>
          <w:b/>
          <w:sz w:val="28"/>
          <w:szCs w:val="26"/>
        </w:rPr>
        <w:t>.</w:t>
      </w:r>
    </w:p>
    <w:p w14:paraId="02A64C5B" w14:textId="7E3E04AE" w:rsidR="005B12C8" w:rsidRPr="00DC6D98" w:rsidRDefault="005B12C8" w:rsidP="005B12C8">
      <w:pPr>
        <w:spacing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 xml:space="preserve">El </w:t>
      </w:r>
      <w:r w:rsidRPr="00DC6D98">
        <w:rPr>
          <w:rFonts w:ascii="Palatino Linotype" w:hAnsi="Palatino Linotype" w:cs="Arial"/>
          <w:b/>
          <w:bCs/>
          <w:color w:val="000000" w:themeColor="text1"/>
        </w:rPr>
        <w:t>quince de junio de dos mil veintidós</w:t>
      </w:r>
      <w:r w:rsidRPr="00DC6D98">
        <w:rPr>
          <w:rFonts w:ascii="Palatino Linotype" w:hAnsi="Palatino Linotype" w:cs="Arial"/>
          <w:color w:val="000000" w:themeColor="text1"/>
        </w:rPr>
        <w:t xml:space="preserve">, el recurso que se trata se envió electrónicamente al Instituto de </w:t>
      </w:r>
      <w:r w:rsidRPr="00DC6D98">
        <w:rPr>
          <w:rFonts w:ascii="Palatino Linotype" w:eastAsia="Arial Unicode MS" w:hAnsi="Palatino Linotype" w:cs="Arial"/>
          <w:color w:val="000000" w:themeColor="text1"/>
        </w:rPr>
        <w:t>Transparencia</w:t>
      </w:r>
      <w:r w:rsidRPr="00DC6D98">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DC6D98">
        <w:rPr>
          <w:rFonts w:ascii="Palatino Linotype" w:hAnsi="Palatino Linotype"/>
          <w:color w:val="000000" w:themeColor="text1"/>
        </w:rPr>
        <w:t>Ley de Transparencia y Acceso a la Información Pública del Estado de México y Municipios</w:t>
      </w:r>
      <w:r w:rsidRPr="00DC6D98">
        <w:rPr>
          <w:rFonts w:ascii="Palatino Linotype" w:hAnsi="Palatino Linotype" w:cs="Arial"/>
          <w:color w:val="000000" w:themeColor="text1"/>
        </w:rPr>
        <w:t xml:space="preserve">, se turnó mediante </w:t>
      </w:r>
      <w:r w:rsidRPr="00DC6D98">
        <w:rPr>
          <w:rFonts w:ascii="Palatino Linotype" w:hAnsi="Palatino Linotype" w:cs="Arial"/>
          <w:b/>
          <w:color w:val="000000" w:themeColor="text1"/>
        </w:rPr>
        <w:t xml:space="preserve">EL </w:t>
      </w:r>
      <w:r w:rsidRPr="00DC6D98">
        <w:rPr>
          <w:rFonts w:ascii="Palatino Linotype" w:eastAsia="Arial Unicode MS" w:hAnsi="Palatino Linotype" w:cs="Arial"/>
          <w:b/>
          <w:color w:val="000000" w:themeColor="text1"/>
        </w:rPr>
        <w:t>SAIMEX</w:t>
      </w:r>
      <w:r w:rsidRPr="00DC6D98">
        <w:rPr>
          <w:rFonts w:ascii="Palatino Linotype" w:hAnsi="Palatino Linotype"/>
          <w:color w:val="000000" w:themeColor="text1"/>
        </w:rPr>
        <w:t>, a</w:t>
      </w:r>
      <w:r w:rsidRPr="00DC6D98">
        <w:rPr>
          <w:rFonts w:ascii="Palatino Linotype" w:hAnsi="Palatino Linotype"/>
          <w:color w:val="000000" w:themeColor="text1"/>
          <w:lang w:val="es-419"/>
        </w:rPr>
        <w:t xml:space="preserve"> </w:t>
      </w:r>
      <w:r w:rsidRPr="00DC6D98">
        <w:rPr>
          <w:rFonts w:ascii="Palatino Linotype" w:hAnsi="Palatino Linotype"/>
          <w:color w:val="000000" w:themeColor="text1"/>
        </w:rPr>
        <w:t>l</w:t>
      </w:r>
      <w:r w:rsidRPr="00DC6D98">
        <w:rPr>
          <w:rFonts w:ascii="Palatino Linotype" w:hAnsi="Palatino Linotype"/>
          <w:color w:val="000000" w:themeColor="text1"/>
          <w:lang w:val="es-419"/>
        </w:rPr>
        <w:t>a</w:t>
      </w:r>
      <w:r w:rsidRPr="00DC6D98">
        <w:rPr>
          <w:rFonts w:ascii="Palatino Linotype" w:hAnsi="Palatino Linotype"/>
          <w:color w:val="000000" w:themeColor="text1"/>
        </w:rPr>
        <w:t xml:space="preserve"> </w:t>
      </w:r>
      <w:r w:rsidRPr="00DC6D98">
        <w:rPr>
          <w:rFonts w:ascii="Palatino Linotype" w:hAnsi="Palatino Linotype"/>
          <w:b/>
          <w:color w:val="000000" w:themeColor="text1"/>
        </w:rPr>
        <w:t>C</w:t>
      </w:r>
      <w:r w:rsidRPr="00DC6D98">
        <w:rPr>
          <w:rFonts w:ascii="Palatino Linotype" w:hAnsi="Palatino Linotype" w:cs="Arial"/>
          <w:b/>
          <w:color w:val="000000" w:themeColor="text1"/>
        </w:rPr>
        <w:t>omisionad</w:t>
      </w:r>
      <w:r w:rsidRPr="00DC6D98">
        <w:rPr>
          <w:rFonts w:ascii="Palatino Linotype" w:hAnsi="Palatino Linotype" w:cs="Arial"/>
          <w:b/>
          <w:color w:val="000000" w:themeColor="text1"/>
          <w:lang w:val="es-419"/>
        </w:rPr>
        <w:t xml:space="preserve">a Sharon Cristina Morales Martínez </w:t>
      </w:r>
      <w:r w:rsidRPr="00DC6D98">
        <w:rPr>
          <w:rFonts w:ascii="Palatino Linotype" w:hAnsi="Palatino Linotype" w:cs="Arial"/>
          <w:color w:val="000000" w:themeColor="text1"/>
        </w:rPr>
        <w:t>a efecto de decretar su admisión o desechamiento.</w:t>
      </w:r>
    </w:p>
    <w:p w14:paraId="7F32BE8B" w14:textId="77777777" w:rsidR="001E3F54" w:rsidRPr="00DC6D98"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68BDB4CF" w:rsidR="007D38BB" w:rsidRPr="00DC6D9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C6D98">
        <w:rPr>
          <w:rFonts w:ascii="Palatino Linotype" w:hAnsi="Palatino Linotype" w:cs="Arial"/>
          <w:b/>
          <w:color w:val="000000" w:themeColor="text1"/>
        </w:rPr>
        <w:t xml:space="preserve">a) Admisión del </w:t>
      </w:r>
      <w:r w:rsidR="00D86297" w:rsidRPr="00DC6D98">
        <w:rPr>
          <w:rFonts w:ascii="Palatino Linotype" w:hAnsi="Palatino Linotype" w:cs="Arial"/>
          <w:b/>
          <w:color w:val="000000" w:themeColor="text1"/>
        </w:rPr>
        <w:t>Recurso Revisión</w:t>
      </w:r>
      <w:r w:rsidR="00105F32" w:rsidRPr="00DC6D98">
        <w:rPr>
          <w:rFonts w:ascii="Palatino Linotype" w:hAnsi="Palatino Linotype" w:cs="Arial"/>
          <w:b/>
          <w:color w:val="000000" w:themeColor="text1"/>
        </w:rPr>
        <w:t>.</w:t>
      </w:r>
    </w:p>
    <w:p w14:paraId="6FE3DA74" w14:textId="1C6F65BB" w:rsidR="001B1357" w:rsidRPr="00DC6D98" w:rsidRDefault="001B1357" w:rsidP="001B1357">
      <w:pPr>
        <w:tabs>
          <w:tab w:val="center" w:pos="4252"/>
          <w:tab w:val="right" w:pos="8504"/>
        </w:tabs>
        <w:spacing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De las constancias del expediente electrónico del</w:t>
      </w:r>
      <w:r w:rsidRPr="00DC6D98">
        <w:rPr>
          <w:rFonts w:ascii="Palatino Linotype" w:hAnsi="Palatino Linotype" w:cs="Arial"/>
          <w:b/>
          <w:color w:val="000000" w:themeColor="text1"/>
        </w:rPr>
        <w:t xml:space="preserve"> SAIMEX</w:t>
      </w:r>
      <w:r w:rsidRPr="00DC6D98">
        <w:rPr>
          <w:rFonts w:ascii="Palatino Linotype" w:hAnsi="Palatino Linotype" w:cs="Arial"/>
          <w:color w:val="000000" w:themeColor="text1"/>
        </w:rPr>
        <w:t xml:space="preserve">, se advierte que el </w:t>
      </w:r>
      <w:r w:rsidR="005B12C8" w:rsidRPr="00DC6D98">
        <w:rPr>
          <w:rFonts w:ascii="Palatino Linotype" w:hAnsi="Palatino Linotype" w:cs="Arial"/>
          <w:b/>
          <w:color w:val="000000" w:themeColor="text1"/>
        </w:rPr>
        <w:t>dieciséis de junio d</w:t>
      </w:r>
      <w:r w:rsidRPr="00DC6D98">
        <w:rPr>
          <w:rFonts w:ascii="Palatino Linotype" w:hAnsi="Palatino Linotype" w:cs="Arial"/>
          <w:b/>
          <w:bCs/>
          <w:color w:val="000000" w:themeColor="text1"/>
        </w:rPr>
        <w:t>e dos mil veintidós</w:t>
      </w:r>
      <w:r w:rsidRPr="00DC6D98">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C6D98">
        <w:rPr>
          <w:rFonts w:ascii="Palatino Linotype" w:hAnsi="Palatino Linotype" w:cs="Arial"/>
          <w:b/>
          <w:color w:val="000000" w:themeColor="text1"/>
        </w:rPr>
        <w:t xml:space="preserve">EL RECURRENTE </w:t>
      </w:r>
      <w:r w:rsidRPr="00DC6D98">
        <w:rPr>
          <w:rFonts w:ascii="Palatino Linotype" w:hAnsi="Palatino Linotype" w:cs="Arial"/>
          <w:color w:val="000000" w:themeColor="text1"/>
        </w:rPr>
        <w:t xml:space="preserve">manifestara lo que a su derecho conviniera, a efecto de presentar pruebas o alegatos y, en su caso, </w:t>
      </w:r>
      <w:r w:rsidRPr="00DC6D98">
        <w:rPr>
          <w:rFonts w:ascii="Palatino Linotype" w:hAnsi="Palatino Linotype" w:cs="Arial"/>
          <w:b/>
          <w:color w:val="000000" w:themeColor="text1"/>
        </w:rPr>
        <w:t xml:space="preserve">EL SUJETO OBLIGADO </w:t>
      </w:r>
      <w:r w:rsidRPr="00DC6D98">
        <w:rPr>
          <w:rFonts w:ascii="Palatino Linotype" w:hAnsi="Palatino Linotype" w:cs="Arial"/>
          <w:color w:val="000000" w:themeColor="text1"/>
        </w:rPr>
        <w:t>rindiera su correspondiente Informe Justificado.</w:t>
      </w:r>
    </w:p>
    <w:p w14:paraId="28CF2940" w14:textId="417FF30F" w:rsidR="00F74A05" w:rsidRPr="00DC6D98" w:rsidRDefault="00F74A05" w:rsidP="0066637D">
      <w:pPr>
        <w:spacing w:line="360" w:lineRule="auto"/>
        <w:jc w:val="both"/>
        <w:rPr>
          <w:rFonts w:ascii="Palatino Linotype" w:eastAsia="Arial Unicode MS" w:hAnsi="Palatino Linotype" w:cs="Arial"/>
          <w:b/>
          <w:color w:val="000000" w:themeColor="text1"/>
        </w:rPr>
      </w:pPr>
      <w:r w:rsidRPr="00DC6D98">
        <w:rPr>
          <w:rFonts w:ascii="Palatino Linotype" w:eastAsia="Arial Unicode MS" w:hAnsi="Palatino Linotype" w:cs="Arial"/>
          <w:b/>
          <w:color w:val="000000" w:themeColor="text1"/>
        </w:rPr>
        <w:lastRenderedPageBreak/>
        <w:t xml:space="preserve">b) </w:t>
      </w:r>
      <w:r w:rsidR="00EA6C20" w:rsidRPr="00DC6D98">
        <w:rPr>
          <w:rFonts w:ascii="Palatino Linotype" w:hAnsi="Palatino Linotype" w:cs="Arial"/>
          <w:b/>
          <w:bCs/>
        </w:rPr>
        <w:t>Manifestaciones</w:t>
      </w:r>
      <w:r w:rsidR="00105F32" w:rsidRPr="00DC6D98">
        <w:rPr>
          <w:rFonts w:ascii="Palatino Linotype" w:hAnsi="Palatino Linotype" w:cs="Arial"/>
          <w:b/>
          <w:bCs/>
        </w:rPr>
        <w:t>.</w:t>
      </w:r>
    </w:p>
    <w:p w14:paraId="7BF5A575" w14:textId="77777777" w:rsidR="005B12C8" w:rsidRPr="00DC6D98" w:rsidRDefault="005B12C8" w:rsidP="005B12C8">
      <w:pPr>
        <w:spacing w:line="360" w:lineRule="auto"/>
        <w:jc w:val="both"/>
        <w:rPr>
          <w:rFonts w:ascii="Palatino Linotype" w:hAnsi="Palatino Linotype" w:cs="Arial"/>
        </w:rPr>
      </w:pPr>
      <w:r w:rsidRPr="00DC6D98">
        <w:rPr>
          <w:rFonts w:ascii="Palatino Linotype" w:eastAsia="Arial Unicode MS" w:hAnsi="Palatino Linotype" w:cs="Arial"/>
        </w:rPr>
        <w:t xml:space="preserve">De acuerdo a las constancias digitales que obran en </w:t>
      </w:r>
      <w:r w:rsidRPr="00DC6D98">
        <w:rPr>
          <w:rFonts w:ascii="Palatino Linotype" w:eastAsia="Arial Unicode MS" w:hAnsi="Palatino Linotype" w:cs="Arial"/>
          <w:b/>
        </w:rPr>
        <w:t>EL</w:t>
      </w:r>
      <w:r w:rsidRPr="00DC6D98">
        <w:rPr>
          <w:rFonts w:ascii="Palatino Linotype" w:eastAsia="Arial Unicode MS" w:hAnsi="Palatino Linotype" w:cs="Arial"/>
        </w:rPr>
        <w:t xml:space="preserve"> </w:t>
      </w:r>
      <w:r w:rsidRPr="00DC6D98">
        <w:rPr>
          <w:rFonts w:ascii="Palatino Linotype" w:eastAsia="Arial Unicode MS" w:hAnsi="Palatino Linotype" w:cs="Arial"/>
          <w:b/>
        </w:rPr>
        <w:t>SAIMEX</w:t>
      </w:r>
      <w:r w:rsidRPr="00DC6D9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DC6D98">
        <w:rPr>
          <w:rFonts w:ascii="Palatino Linotype" w:eastAsia="Arial Unicode MS" w:hAnsi="Palatino Linotype" w:cs="Arial"/>
          <w:b/>
        </w:rPr>
        <w:t>EL RECURRENTE</w:t>
      </w:r>
      <w:r w:rsidRPr="00DC6D98">
        <w:rPr>
          <w:rFonts w:ascii="Palatino Linotype" w:eastAsia="Arial Unicode MS" w:hAnsi="Palatino Linotype" w:cs="Arial"/>
        </w:rPr>
        <w:t xml:space="preserve">, éste no realizó manifestación alguna, ni presentó pruebas o alegatos, así como tampoco </w:t>
      </w:r>
      <w:r w:rsidRPr="00DC6D98">
        <w:rPr>
          <w:rFonts w:ascii="Palatino Linotype" w:eastAsia="Arial Unicode MS" w:hAnsi="Palatino Linotype" w:cs="Arial"/>
          <w:b/>
          <w:color w:val="000000"/>
          <w:lang w:eastAsia="es-MX"/>
        </w:rPr>
        <w:t>EL SUJETO OBLIGADO</w:t>
      </w:r>
      <w:r w:rsidRPr="00DC6D98">
        <w:rPr>
          <w:rFonts w:ascii="Palatino Linotype" w:eastAsia="Arial Unicode MS" w:hAnsi="Palatino Linotype" w:cs="Arial"/>
        </w:rPr>
        <w:t xml:space="preserve"> rindió su Informe Justificado, tal y como se aprecia en la siguiente imagen: </w:t>
      </w:r>
      <w:r w:rsidRPr="00DC6D98">
        <w:rPr>
          <w:rFonts w:ascii="Palatino Linotype" w:hAnsi="Palatino Linotype" w:cs="Arial"/>
        </w:rPr>
        <w:t xml:space="preserve"> </w:t>
      </w:r>
    </w:p>
    <w:p w14:paraId="19D97D9B" w14:textId="77777777" w:rsidR="005B12C8" w:rsidRPr="00DC6D98" w:rsidRDefault="005B12C8" w:rsidP="005B12C8">
      <w:pPr>
        <w:spacing w:line="360" w:lineRule="auto"/>
        <w:jc w:val="both"/>
        <w:rPr>
          <w:rFonts w:ascii="Palatino Linotype" w:hAnsi="Palatino Linotype" w:cs="Arial"/>
        </w:rPr>
      </w:pPr>
    </w:p>
    <w:p w14:paraId="47B45FC7" w14:textId="77777777" w:rsidR="005B12C8" w:rsidRPr="00DC6D98" w:rsidRDefault="005B12C8" w:rsidP="005B12C8">
      <w:pPr>
        <w:spacing w:line="360" w:lineRule="auto"/>
        <w:jc w:val="center"/>
        <w:rPr>
          <w:rFonts w:ascii="Palatino Linotype" w:hAnsi="Palatino Linotype" w:cs="Arial"/>
        </w:rPr>
      </w:pPr>
      <w:r w:rsidRPr="00DC6D98">
        <w:rPr>
          <w:noProof/>
          <w:lang w:eastAsia="es-MX"/>
        </w:rPr>
        <w:drawing>
          <wp:inline distT="0" distB="0" distL="0" distR="0" wp14:anchorId="2477B892" wp14:editId="1FF08DEF">
            <wp:extent cx="5791835" cy="13442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4295"/>
                    </a:xfrm>
                    <a:prstGeom prst="rect">
                      <a:avLst/>
                    </a:prstGeom>
                  </pic:spPr>
                </pic:pic>
              </a:graphicData>
            </a:graphic>
          </wp:inline>
        </w:drawing>
      </w:r>
    </w:p>
    <w:p w14:paraId="6DCB1F2B" w14:textId="77777777" w:rsidR="005B12C8" w:rsidRPr="00DC6D98" w:rsidRDefault="005B12C8" w:rsidP="005B12C8">
      <w:pPr>
        <w:spacing w:line="360" w:lineRule="auto"/>
        <w:jc w:val="both"/>
        <w:rPr>
          <w:rFonts w:ascii="Palatino Linotype" w:hAnsi="Palatino Linotype"/>
          <w:b/>
          <w:color w:val="000000" w:themeColor="text1"/>
        </w:rPr>
      </w:pPr>
    </w:p>
    <w:p w14:paraId="49E94EF4" w14:textId="13CF92BC" w:rsidR="00F74A05" w:rsidRPr="00DC6D98" w:rsidRDefault="00105F32" w:rsidP="0066637D">
      <w:pPr>
        <w:pStyle w:val="Prrafodelista"/>
        <w:spacing w:line="360" w:lineRule="auto"/>
        <w:ind w:left="0"/>
        <w:jc w:val="both"/>
        <w:rPr>
          <w:rFonts w:ascii="Palatino Linotype" w:hAnsi="Palatino Linotype" w:cs="Arial"/>
          <w:b/>
          <w:bCs/>
        </w:rPr>
      </w:pPr>
      <w:r w:rsidRPr="00DC6D98">
        <w:rPr>
          <w:rFonts w:ascii="Palatino Linotype" w:hAnsi="Palatino Linotype" w:cs="Arial"/>
          <w:b/>
          <w:bCs/>
        </w:rPr>
        <w:t>c</w:t>
      </w:r>
      <w:r w:rsidR="00F74A05" w:rsidRPr="00DC6D98">
        <w:rPr>
          <w:rFonts w:ascii="Palatino Linotype" w:hAnsi="Palatino Linotype" w:cs="Arial"/>
          <w:b/>
          <w:bCs/>
        </w:rPr>
        <w:t>) Cierre de Instrucción</w:t>
      </w:r>
      <w:r w:rsidRPr="00DC6D98">
        <w:rPr>
          <w:rFonts w:ascii="Palatino Linotype" w:hAnsi="Palatino Linotype" w:cs="Arial"/>
          <w:b/>
          <w:bCs/>
        </w:rPr>
        <w:t>.</w:t>
      </w:r>
    </w:p>
    <w:p w14:paraId="2F73C96A" w14:textId="2DFD3909" w:rsidR="001B1357" w:rsidRPr="00DC6D98" w:rsidRDefault="001B1357" w:rsidP="001B1357">
      <w:pPr>
        <w:spacing w:line="360" w:lineRule="auto"/>
        <w:jc w:val="both"/>
        <w:rPr>
          <w:rFonts w:ascii="Palatino Linotype" w:hAnsi="Palatino Linotype" w:cs="Arial"/>
          <w:color w:val="000000" w:themeColor="text1"/>
        </w:rPr>
      </w:pPr>
      <w:r w:rsidRPr="00DC6D98">
        <w:rPr>
          <w:rFonts w:ascii="Palatino Linotype" w:hAnsi="Palatino Linotype"/>
          <w:color w:val="000000" w:themeColor="text1"/>
        </w:rPr>
        <w:t xml:space="preserve">Una vez analizado el estado procesal que guarda el expediente, el </w:t>
      </w:r>
      <w:r w:rsidR="005B12C8" w:rsidRPr="00DC6D98">
        <w:rPr>
          <w:rFonts w:ascii="Palatino Linotype" w:hAnsi="Palatino Linotype"/>
          <w:b/>
          <w:bCs/>
          <w:color w:val="000000" w:themeColor="text1"/>
        </w:rPr>
        <w:t>cinco</w:t>
      </w:r>
      <w:r w:rsidRPr="00DC6D98">
        <w:rPr>
          <w:rFonts w:ascii="Palatino Linotype" w:hAnsi="Palatino Linotype"/>
          <w:b/>
          <w:bCs/>
          <w:color w:val="000000" w:themeColor="text1"/>
        </w:rPr>
        <w:t xml:space="preserve"> de ju</w:t>
      </w:r>
      <w:r w:rsidR="005B12C8" w:rsidRPr="00DC6D98">
        <w:rPr>
          <w:rFonts w:ascii="Palatino Linotype" w:hAnsi="Palatino Linotype"/>
          <w:b/>
          <w:bCs/>
          <w:color w:val="000000" w:themeColor="text1"/>
        </w:rPr>
        <w:t>l</w:t>
      </w:r>
      <w:r w:rsidRPr="00DC6D98">
        <w:rPr>
          <w:rFonts w:ascii="Palatino Linotype" w:hAnsi="Palatino Linotype"/>
          <w:b/>
          <w:bCs/>
          <w:color w:val="000000" w:themeColor="text1"/>
        </w:rPr>
        <w:t>io de dos mil veintidós</w:t>
      </w:r>
      <w:r w:rsidRPr="00DC6D98">
        <w:rPr>
          <w:rFonts w:ascii="Palatino Linotype" w:hAnsi="Palatino Linotype"/>
          <w:color w:val="000000" w:themeColor="text1"/>
        </w:rPr>
        <w:t xml:space="preserve">, la </w:t>
      </w:r>
      <w:r w:rsidRPr="00DC6D98">
        <w:rPr>
          <w:rFonts w:ascii="Palatino Linotype" w:hAnsi="Palatino Linotype"/>
          <w:b/>
          <w:color w:val="000000" w:themeColor="text1"/>
        </w:rPr>
        <w:t>Comisionada Sharon Cristina Morales Martínez</w:t>
      </w:r>
      <w:r w:rsidRPr="00DC6D98">
        <w:rPr>
          <w:rFonts w:ascii="Palatino Linotype" w:hAnsi="Palatino Linotype"/>
          <w:color w:val="000000" w:themeColor="text1"/>
          <w:lang w:val="es-419"/>
        </w:rPr>
        <w:t xml:space="preserve"> </w:t>
      </w:r>
      <w:r w:rsidRPr="00DC6D98">
        <w:rPr>
          <w:rFonts w:ascii="Palatino Linotype" w:hAnsi="Palatino Linotype"/>
          <w:color w:val="000000" w:themeColor="text1"/>
        </w:rPr>
        <w:t>acordó el cierre de instrucción;</w:t>
      </w:r>
      <w:r w:rsidRPr="00DC6D9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DC6D98">
        <w:rPr>
          <w:rFonts w:ascii="Palatino Linotype" w:hAnsi="Palatino Linotype" w:cs="Arial"/>
          <w:color w:val="000000" w:themeColor="text1"/>
        </w:rPr>
        <w:t>; y</w:t>
      </w:r>
      <w:r w:rsidRPr="00DC6D98">
        <w:rPr>
          <w:rFonts w:ascii="Palatino Linotype" w:hAnsi="Palatino Linotype" w:cs="Arial"/>
          <w:color w:val="000000" w:themeColor="text1"/>
          <w:lang w:val="es-419"/>
        </w:rPr>
        <w:t>,</w:t>
      </w:r>
      <w:r w:rsidRPr="00DC6D98">
        <w:rPr>
          <w:rFonts w:ascii="Palatino Linotype" w:hAnsi="Palatino Linotype" w:cs="Arial"/>
          <w:color w:val="000000" w:themeColor="text1"/>
        </w:rPr>
        <w:t xml:space="preserve"> </w:t>
      </w:r>
    </w:p>
    <w:p w14:paraId="6F301996" w14:textId="77777777" w:rsidR="00C953A2" w:rsidRPr="00DC6D98" w:rsidRDefault="00C953A2" w:rsidP="0066637D">
      <w:pPr>
        <w:spacing w:line="360" w:lineRule="auto"/>
        <w:jc w:val="both"/>
        <w:rPr>
          <w:rFonts w:ascii="Palatino Linotype" w:hAnsi="Palatino Linotype" w:cs="Arial"/>
        </w:rPr>
      </w:pPr>
    </w:p>
    <w:p w14:paraId="23EB1AB8" w14:textId="30386052" w:rsidR="00C953A2" w:rsidRPr="00DC6D98" w:rsidRDefault="00335B48" w:rsidP="00C953A2">
      <w:pPr>
        <w:spacing w:line="360" w:lineRule="auto"/>
        <w:jc w:val="both"/>
        <w:rPr>
          <w:rFonts w:ascii="Palatino Linotype" w:hAnsi="Palatino Linotype" w:cs="Arial"/>
          <w:b/>
          <w:color w:val="000000" w:themeColor="text1"/>
        </w:rPr>
      </w:pPr>
      <w:r w:rsidRPr="00DC6D98">
        <w:rPr>
          <w:rFonts w:ascii="Palatino Linotype" w:hAnsi="Palatino Linotype" w:cs="Arial"/>
          <w:b/>
          <w:color w:val="000000" w:themeColor="text1"/>
        </w:rPr>
        <w:t>d</w:t>
      </w:r>
      <w:r w:rsidR="00C953A2" w:rsidRPr="00DC6D98">
        <w:rPr>
          <w:rFonts w:ascii="Palatino Linotype" w:hAnsi="Palatino Linotype" w:cs="Arial"/>
          <w:b/>
          <w:color w:val="000000" w:themeColor="text1"/>
        </w:rPr>
        <w:t>) Notificación de la Resolución</w:t>
      </w:r>
    </w:p>
    <w:p w14:paraId="0D6A741A" w14:textId="71E97904" w:rsidR="00C953A2" w:rsidRPr="00DC6D98" w:rsidRDefault="007721D3" w:rsidP="00C953A2">
      <w:pPr>
        <w:spacing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El</w:t>
      </w:r>
      <w:r w:rsidR="00C953A2" w:rsidRPr="00DC6D98">
        <w:rPr>
          <w:rFonts w:ascii="Palatino Linotype" w:hAnsi="Palatino Linotype" w:cs="Arial"/>
          <w:color w:val="000000" w:themeColor="text1"/>
        </w:rPr>
        <w:t xml:space="preserve"> </w:t>
      </w:r>
      <w:r w:rsidR="005B12C8" w:rsidRPr="00DC6D98">
        <w:rPr>
          <w:rFonts w:ascii="Palatino Linotype" w:hAnsi="Palatino Linotype" w:cs="Arial"/>
          <w:b/>
          <w:color w:val="000000" w:themeColor="text1"/>
        </w:rPr>
        <w:t xml:space="preserve">ocho de agosto </w:t>
      </w:r>
      <w:r w:rsidR="00C953A2" w:rsidRPr="00DC6D98">
        <w:rPr>
          <w:rFonts w:ascii="Palatino Linotype" w:hAnsi="Palatino Linotype" w:cs="Arial"/>
          <w:b/>
          <w:color w:val="000000" w:themeColor="text1"/>
        </w:rPr>
        <w:t>de dos mil veintidós</w:t>
      </w:r>
      <w:r w:rsidR="003920FD" w:rsidRPr="00DC6D98">
        <w:rPr>
          <w:rFonts w:ascii="Palatino Linotype" w:hAnsi="Palatino Linotype" w:cs="Arial"/>
          <w:b/>
          <w:color w:val="000000" w:themeColor="text1"/>
        </w:rPr>
        <w:t xml:space="preserve"> </w:t>
      </w:r>
      <w:r w:rsidR="003920FD" w:rsidRPr="00DC6D98">
        <w:rPr>
          <w:rFonts w:ascii="Palatino Linotype" w:hAnsi="Palatino Linotype" w:cs="Arial"/>
          <w:color w:val="000000" w:themeColor="text1"/>
        </w:rPr>
        <w:t xml:space="preserve">fue notificada la resolución recaída al Recurso de Revisión </w:t>
      </w:r>
      <w:r w:rsidR="003920FD" w:rsidRPr="00DC6D98">
        <w:rPr>
          <w:rFonts w:ascii="Palatino Linotype" w:hAnsi="Palatino Linotype"/>
          <w:b/>
          <w:lang w:val="es-ES_tradnl"/>
        </w:rPr>
        <w:t xml:space="preserve">08812/INFOEM/IP/RR/2022, </w:t>
      </w:r>
      <w:r w:rsidR="003920FD" w:rsidRPr="00DC6D98">
        <w:rPr>
          <w:rFonts w:ascii="Palatino Linotype" w:hAnsi="Palatino Linotype" w:cs="Arial"/>
          <w:color w:val="000000" w:themeColor="text1"/>
        </w:rPr>
        <w:t xml:space="preserve">que fuera aprobada por unanimidad de votos </w:t>
      </w:r>
      <w:r w:rsidR="00C953A2" w:rsidRPr="00DC6D98">
        <w:rPr>
          <w:rFonts w:ascii="Palatino Linotype" w:hAnsi="Palatino Linotype" w:cs="Arial"/>
          <w:color w:val="000000" w:themeColor="text1"/>
        </w:rPr>
        <w:lastRenderedPageBreak/>
        <w:t xml:space="preserve">en la </w:t>
      </w:r>
      <w:r w:rsidR="003920FD" w:rsidRPr="00DC6D98">
        <w:rPr>
          <w:rFonts w:ascii="Palatino Linotype" w:hAnsi="Palatino Linotype" w:cs="Arial"/>
          <w:color w:val="000000" w:themeColor="text1"/>
        </w:rPr>
        <w:t xml:space="preserve">Vigésima </w:t>
      </w:r>
      <w:r w:rsidR="00C26414" w:rsidRPr="00DC6D98">
        <w:rPr>
          <w:rFonts w:ascii="Palatino Linotype" w:hAnsi="Palatino Linotype" w:cs="Arial"/>
          <w:color w:val="000000" w:themeColor="text1"/>
        </w:rPr>
        <w:t>Séptima</w:t>
      </w:r>
      <w:r w:rsidR="00C953A2" w:rsidRPr="00DC6D98">
        <w:rPr>
          <w:rFonts w:ascii="Palatino Linotype" w:hAnsi="Palatino Linotype" w:cs="Arial"/>
          <w:color w:val="000000" w:themeColor="text1"/>
        </w:rPr>
        <w:t xml:space="preserve"> Sesión Ordinaria, </w:t>
      </w:r>
      <w:r w:rsidR="003920FD" w:rsidRPr="00DC6D98">
        <w:rPr>
          <w:rFonts w:ascii="Palatino Linotype" w:hAnsi="Palatino Linotype" w:cs="Arial"/>
          <w:color w:val="000000" w:themeColor="text1"/>
        </w:rPr>
        <w:t>mediante la cual el</w:t>
      </w:r>
      <w:r w:rsidR="00C953A2" w:rsidRPr="00DC6D98">
        <w:rPr>
          <w:rFonts w:ascii="Palatino Linotype" w:hAnsi="Palatino Linotype" w:cs="Arial"/>
          <w:color w:val="000000" w:themeColor="text1"/>
        </w:rPr>
        <w:t xml:space="preserve"> Pleno del Instituto de Transparencia, Acceso a la Información Pública y Protección de Datos Personales del Estado de México y Municipios</w:t>
      </w:r>
      <w:r w:rsidR="003920FD" w:rsidRPr="00DC6D98">
        <w:rPr>
          <w:rFonts w:ascii="Palatino Linotype" w:hAnsi="Palatino Linotype" w:cs="Arial"/>
          <w:color w:val="000000" w:themeColor="text1"/>
        </w:rPr>
        <w:t xml:space="preserve"> </w:t>
      </w:r>
      <w:r w:rsidR="00C953A2" w:rsidRPr="00DC6D98">
        <w:rPr>
          <w:rFonts w:ascii="Palatino Linotype" w:hAnsi="Palatino Linotype" w:cs="Arial"/>
          <w:color w:val="000000" w:themeColor="text1"/>
        </w:rPr>
        <w:t>determinó lo siguiente:</w:t>
      </w:r>
    </w:p>
    <w:p w14:paraId="1D6ED9B0" w14:textId="77777777" w:rsidR="00335B48" w:rsidRPr="00DC6D98" w:rsidRDefault="00335B48" w:rsidP="00C953A2">
      <w:pPr>
        <w:spacing w:line="360" w:lineRule="auto"/>
        <w:jc w:val="both"/>
        <w:rPr>
          <w:rFonts w:ascii="Palatino Linotype" w:hAnsi="Palatino Linotype" w:cs="Arial"/>
          <w:color w:val="000000" w:themeColor="text1"/>
          <w:sz w:val="18"/>
        </w:rPr>
      </w:pPr>
    </w:p>
    <w:p w14:paraId="5605E2A1" w14:textId="30CB2C26" w:rsidR="00C26414" w:rsidRPr="00DC6D98" w:rsidRDefault="00335B48" w:rsidP="00C26414">
      <w:pPr>
        <w:ind w:left="850" w:right="901"/>
        <w:jc w:val="both"/>
        <w:rPr>
          <w:rFonts w:ascii="Palatino Linotype" w:hAnsi="Palatino Linotype" w:cs="Arial"/>
          <w:bCs/>
          <w:i/>
          <w:iCs/>
          <w:sz w:val="22"/>
          <w:szCs w:val="22"/>
          <w:lang w:eastAsia="es-MX"/>
        </w:rPr>
      </w:pPr>
      <w:r w:rsidRPr="00DC6D98">
        <w:rPr>
          <w:rFonts w:ascii="Palatino Linotype" w:hAnsi="Palatino Linotype" w:cs="Arial"/>
          <w:b/>
          <w:bCs/>
          <w:i/>
          <w:iCs/>
          <w:sz w:val="22"/>
          <w:szCs w:val="22"/>
          <w:lang w:eastAsia="es-MX"/>
        </w:rPr>
        <w:t>“</w:t>
      </w:r>
      <w:r w:rsidR="00C26414" w:rsidRPr="00DC6D98">
        <w:rPr>
          <w:rFonts w:ascii="Palatino Linotype" w:hAnsi="Palatino Linotype" w:cs="Arial"/>
          <w:b/>
          <w:bCs/>
          <w:i/>
          <w:iCs/>
          <w:sz w:val="22"/>
          <w:szCs w:val="22"/>
          <w:lang w:eastAsia="es-MX"/>
        </w:rPr>
        <w:t xml:space="preserve">PRIMERO. </w:t>
      </w:r>
      <w:r w:rsidR="00C26414" w:rsidRPr="00DC6D98">
        <w:rPr>
          <w:rFonts w:ascii="Palatino Linotype" w:hAnsi="Palatino Linotype" w:cs="Arial"/>
          <w:bCs/>
          <w:i/>
          <w:iCs/>
          <w:sz w:val="22"/>
          <w:szCs w:val="22"/>
          <w:lang w:eastAsia="es-MX"/>
        </w:rPr>
        <w:t>Resultan fundadas las razones o motivos de inconformidad hechas valer por</w:t>
      </w:r>
      <w:r w:rsidR="00C26414" w:rsidRPr="00DC6D98">
        <w:rPr>
          <w:rFonts w:ascii="Palatino Linotype" w:hAnsi="Palatino Linotype" w:cs="Arial"/>
          <w:b/>
          <w:bCs/>
          <w:i/>
          <w:iCs/>
          <w:sz w:val="22"/>
          <w:szCs w:val="22"/>
          <w:lang w:eastAsia="es-MX"/>
        </w:rPr>
        <w:t xml:space="preserve"> EL RECURRENTE, </w:t>
      </w:r>
      <w:r w:rsidR="00C26414" w:rsidRPr="00DC6D98">
        <w:rPr>
          <w:rFonts w:ascii="Palatino Linotype" w:hAnsi="Palatino Linotype" w:cs="Arial"/>
          <w:bCs/>
          <w:i/>
          <w:iCs/>
          <w:sz w:val="22"/>
          <w:szCs w:val="22"/>
          <w:lang w:eastAsia="es-MX"/>
        </w:rPr>
        <w:t>en términos del Considerando</w:t>
      </w:r>
      <w:r w:rsidR="00C26414" w:rsidRPr="00DC6D98">
        <w:rPr>
          <w:rFonts w:ascii="Palatino Linotype" w:hAnsi="Palatino Linotype" w:cs="Arial"/>
          <w:b/>
          <w:bCs/>
          <w:i/>
          <w:iCs/>
          <w:sz w:val="22"/>
          <w:szCs w:val="22"/>
          <w:lang w:eastAsia="es-MX"/>
        </w:rPr>
        <w:t xml:space="preserve"> QUINTO </w:t>
      </w:r>
      <w:r w:rsidR="00C26414" w:rsidRPr="00DC6D98">
        <w:rPr>
          <w:rFonts w:ascii="Palatino Linotype" w:hAnsi="Palatino Linotype" w:cs="Arial"/>
          <w:bCs/>
          <w:i/>
          <w:iCs/>
          <w:sz w:val="22"/>
          <w:szCs w:val="22"/>
          <w:lang w:eastAsia="es-MX"/>
        </w:rPr>
        <w:t>de la presente resolución.</w:t>
      </w:r>
    </w:p>
    <w:p w14:paraId="7D697AAD" w14:textId="77777777" w:rsidR="00C26414" w:rsidRPr="00DC6D98" w:rsidRDefault="00C26414" w:rsidP="00C26414">
      <w:pPr>
        <w:ind w:left="850" w:right="901"/>
        <w:jc w:val="both"/>
        <w:rPr>
          <w:rFonts w:ascii="Palatino Linotype" w:hAnsi="Palatino Linotype" w:cs="Arial"/>
          <w:bCs/>
          <w:i/>
          <w:iCs/>
          <w:sz w:val="22"/>
          <w:szCs w:val="22"/>
          <w:lang w:eastAsia="es-MX"/>
        </w:rPr>
      </w:pPr>
    </w:p>
    <w:p w14:paraId="73E35A48" w14:textId="1E5A4F6B" w:rsidR="00C26414" w:rsidRPr="00DC6D98" w:rsidRDefault="00C26414" w:rsidP="00C26414">
      <w:pPr>
        <w:ind w:left="850" w:right="901"/>
        <w:jc w:val="both"/>
        <w:rPr>
          <w:rFonts w:ascii="Palatino Linotype" w:hAnsi="Palatino Linotype" w:cs="Arial"/>
          <w:b/>
          <w:bCs/>
          <w:i/>
          <w:iCs/>
          <w:sz w:val="22"/>
          <w:szCs w:val="22"/>
          <w:lang w:eastAsia="es-MX"/>
        </w:rPr>
      </w:pPr>
      <w:r w:rsidRPr="00DC6D98">
        <w:rPr>
          <w:rFonts w:ascii="Palatino Linotype" w:hAnsi="Palatino Linotype" w:cs="Arial"/>
          <w:b/>
          <w:bCs/>
          <w:i/>
          <w:iCs/>
          <w:sz w:val="22"/>
          <w:szCs w:val="22"/>
          <w:lang w:eastAsia="es-MX"/>
        </w:rPr>
        <w:t xml:space="preserve">SEGUNDO. </w:t>
      </w:r>
      <w:r w:rsidRPr="00DC6D98">
        <w:rPr>
          <w:rFonts w:ascii="Palatino Linotype" w:hAnsi="Palatino Linotype" w:cs="Arial"/>
          <w:bCs/>
          <w:i/>
          <w:iCs/>
          <w:sz w:val="22"/>
          <w:szCs w:val="22"/>
          <w:lang w:eastAsia="es-MX"/>
        </w:rPr>
        <w:t>Se</w:t>
      </w:r>
      <w:r w:rsidRPr="00DC6D98">
        <w:rPr>
          <w:rFonts w:ascii="Palatino Linotype" w:hAnsi="Palatino Linotype" w:cs="Arial"/>
          <w:b/>
          <w:bCs/>
          <w:i/>
          <w:iCs/>
          <w:sz w:val="22"/>
          <w:szCs w:val="22"/>
          <w:lang w:eastAsia="es-MX"/>
        </w:rPr>
        <w:t xml:space="preserve"> ORDENA </w:t>
      </w:r>
      <w:r w:rsidRPr="00DC6D98">
        <w:rPr>
          <w:rFonts w:ascii="Palatino Linotype" w:hAnsi="Palatino Linotype" w:cs="Arial"/>
          <w:bCs/>
          <w:i/>
          <w:iCs/>
          <w:sz w:val="22"/>
          <w:szCs w:val="22"/>
          <w:lang w:eastAsia="es-MX"/>
        </w:rPr>
        <w:t>al</w:t>
      </w:r>
      <w:r w:rsidRPr="00DC6D98">
        <w:rPr>
          <w:rFonts w:ascii="Palatino Linotype" w:hAnsi="Palatino Linotype" w:cs="Arial"/>
          <w:b/>
          <w:bCs/>
          <w:i/>
          <w:iCs/>
          <w:sz w:val="22"/>
          <w:szCs w:val="22"/>
          <w:lang w:eastAsia="es-MX"/>
        </w:rPr>
        <w:t xml:space="preserve"> SUJETO OBLIGADO </w:t>
      </w:r>
      <w:r w:rsidRPr="00DC6D98">
        <w:rPr>
          <w:rFonts w:ascii="Palatino Linotype" w:hAnsi="Palatino Linotype" w:cs="Arial"/>
          <w:bCs/>
          <w:i/>
          <w:iCs/>
          <w:sz w:val="22"/>
          <w:szCs w:val="22"/>
          <w:lang w:eastAsia="es-MX"/>
        </w:rPr>
        <w:t>atienda la Solicitud de Acceso a la Información Pública que dio origen al Recurso Revisión número</w:t>
      </w:r>
    </w:p>
    <w:p w14:paraId="02FCF199" w14:textId="2502CE26" w:rsidR="00C26414" w:rsidRPr="00DC6D98" w:rsidRDefault="00C26414" w:rsidP="00C26414">
      <w:pPr>
        <w:ind w:left="850" w:right="901"/>
        <w:jc w:val="both"/>
        <w:rPr>
          <w:rFonts w:ascii="Palatino Linotype" w:hAnsi="Palatino Linotype" w:cs="Arial"/>
          <w:b/>
          <w:bCs/>
          <w:i/>
          <w:iCs/>
          <w:sz w:val="22"/>
          <w:szCs w:val="22"/>
          <w:lang w:eastAsia="es-MX"/>
        </w:rPr>
      </w:pPr>
      <w:r w:rsidRPr="00DC6D98">
        <w:rPr>
          <w:rFonts w:ascii="Palatino Linotype" w:hAnsi="Palatino Linotype" w:cs="Arial"/>
          <w:b/>
          <w:bCs/>
          <w:i/>
          <w:iCs/>
          <w:sz w:val="22"/>
          <w:szCs w:val="22"/>
          <w:lang w:eastAsia="es-MX"/>
        </w:rPr>
        <w:t xml:space="preserve">11357/INFOEM/IP/RR/2022, </w:t>
      </w:r>
      <w:r w:rsidRPr="00DC6D98">
        <w:rPr>
          <w:rFonts w:ascii="Palatino Linotype" w:hAnsi="Palatino Linotype" w:cs="Arial"/>
          <w:bCs/>
          <w:i/>
          <w:iCs/>
          <w:sz w:val="22"/>
          <w:szCs w:val="22"/>
          <w:lang w:eastAsia="es-MX"/>
        </w:rPr>
        <w:t>vía</w:t>
      </w:r>
      <w:r w:rsidRPr="00DC6D98">
        <w:rPr>
          <w:rFonts w:ascii="Palatino Linotype" w:hAnsi="Palatino Linotype" w:cs="Arial"/>
          <w:b/>
          <w:bCs/>
          <w:i/>
          <w:iCs/>
          <w:sz w:val="22"/>
          <w:szCs w:val="22"/>
          <w:lang w:eastAsia="es-MX"/>
        </w:rPr>
        <w:t xml:space="preserve"> SAIMEX </w:t>
      </w:r>
      <w:r w:rsidRPr="00DC6D98">
        <w:rPr>
          <w:rFonts w:ascii="Palatino Linotype" w:hAnsi="Palatino Linotype" w:cs="Arial"/>
          <w:bCs/>
          <w:i/>
          <w:iCs/>
          <w:sz w:val="22"/>
          <w:szCs w:val="22"/>
          <w:lang w:eastAsia="es-MX"/>
        </w:rPr>
        <w:t>en términos del Considerando</w:t>
      </w:r>
      <w:r w:rsidRPr="00DC6D98">
        <w:rPr>
          <w:rFonts w:ascii="Palatino Linotype" w:hAnsi="Palatino Linotype" w:cs="Arial"/>
          <w:b/>
          <w:bCs/>
          <w:i/>
          <w:iCs/>
          <w:sz w:val="22"/>
          <w:szCs w:val="22"/>
          <w:lang w:eastAsia="es-MX"/>
        </w:rPr>
        <w:t xml:space="preserve"> QUINTO </w:t>
      </w:r>
      <w:r w:rsidRPr="00DC6D98">
        <w:rPr>
          <w:rFonts w:ascii="Palatino Linotype" w:hAnsi="Palatino Linotype" w:cs="Arial"/>
          <w:bCs/>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r w:rsidRPr="00DC6D98">
        <w:rPr>
          <w:rFonts w:ascii="Palatino Linotype" w:hAnsi="Palatino Linotype" w:cs="Arial"/>
          <w:b/>
          <w:bCs/>
          <w:i/>
          <w:iCs/>
          <w:sz w:val="22"/>
          <w:szCs w:val="22"/>
          <w:lang w:eastAsia="es-MX"/>
        </w:rPr>
        <w:t>.</w:t>
      </w:r>
    </w:p>
    <w:p w14:paraId="02A190E4" w14:textId="77777777" w:rsidR="00C26414" w:rsidRPr="00DC6D98" w:rsidRDefault="00C26414" w:rsidP="00C26414">
      <w:pPr>
        <w:ind w:left="850" w:right="901"/>
        <w:jc w:val="both"/>
        <w:rPr>
          <w:rFonts w:ascii="Palatino Linotype" w:hAnsi="Palatino Linotype" w:cs="Arial"/>
          <w:b/>
          <w:bCs/>
          <w:i/>
          <w:iCs/>
          <w:sz w:val="22"/>
          <w:szCs w:val="22"/>
          <w:lang w:eastAsia="es-MX"/>
        </w:rPr>
      </w:pPr>
    </w:p>
    <w:p w14:paraId="674CEB67" w14:textId="3EFDAC1F" w:rsidR="00C26414" w:rsidRPr="00DC6D98" w:rsidRDefault="00C26414" w:rsidP="00C26414">
      <w:pPr>
        <w:ind w:left="850" w:right="901"/>
        <w:jc w:val="both"/>
        <w:rPr>
          <w:rFonts w:ascii="Palatino Linotype" w:hAnsi="Palatino Linotype" w:cs="Arial"/>
          <w:bCs/>
          <w:i/>
          <w:iCs/>
          <w:sz w:val="22"/>
          <w:szCs w:val="22"/>
          <w:lang w:eastAsia="es-MX"/>
        </w:rPr>
      </w:pPr>
      <w:r w:rsidRPr="00DC6D98">
        <w:rPr>
          <w:rFonts w:ascii="Palatino Linotype" w:hAnsi="Palatino Linotype" w:cs="Arial"/>
          <w:b/>
          <w:bCs/>
          <w:i/>
          <w:iCs/>
          <w:sz w:val="22"/>
          <w:szCs w:val="22"/>
          <w:lang w:eastAsia="es-MX"/>
        </w:rPr>
        <w:t xml:space="preserve">TERCERO. </w:t>
      </w:r>
      <w:r w:rsidRPr="00DC6D98">
        <w:rPr>
          <w:rFonts w:ascii="Palatino Linotype" w:hAnsi="Palatino Linotype" w:cs="Arial"/>
          <w:bCs/>
          <w:i/>
          <w:iCs/>
          <w:sz w:val="22"/>
          <w:szCs w:val="22"/>
          <w:lang w:eastAsia="es-MX"/>
        </w:rPr>
        <w:t>Notifíquese al Titular de la Unidad de Transparencia del</w:t>
      </w:r>
      <w:r w:rsidRPr="00DC6D98">
        <w:rPr>
          <w:rFonts w:ascii="Palatino Linotype" w:hAnsi="Palatino Linotype" w:cs="Arial"/>
          <w:b/>
          <w:bCs/>
          <w:i/>
          <w:iCs/>
          <w:sz w:val="22"/>
          <w:szCs w:val="22"/>
          <w:lang w:eastAsia="es-MX"/>
        </w:rPr>
        <w:t xml:space="preserve"> SUJETO OBLIGADO </w:t>
      </w:r>
      <w:r w:rsidRPr="00DC6D98">
        <w:rPr>
          <w:rFonts w:ascii="Palatino Linotype" w:hAnsi="Palatino Linotype" w:cs="Arial"/>
          <w:bCs/>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4C0F45C" w14:textId="77777777" w:rsidR="00C26414" w:rsidRPr="00DC6D98" w:rsidRDefault="00C26414" w:rsidP="00C26414">
      <w:pPr>
        <w:ind w:left="850" w:right="901"/>
        <w:jc w:val="both"/>
        <w:rPr>
          <w:rFonts w:ascii="Palatino Linotype" w:hAnsi="Palatino Linotype" w:cs="Arial"/>
          <w:bCs/>
          <w:i/>
          <w:iCs/>
          <w:sz w:val="22"/>
          <w:szCs w:val="22"/>
          <w:lang w:eastAsia="es-MX"/>
        </w:rPr>
      </w:pPr>
    </w:p>
    <w:p w14:paraId="2FF79451" w14:textId="40AAB5EB" w:rsidR="00C26414" w:rsidRPr="00DC6D98" w:rsidRDefault="00C26414" w:rsidP="00C26414">
      <w:pPr>
        <w:ind w:left="850" w:right="901"/>
        <w:jc w:val="both"/>
        <w:rPr>
          <w:rFonts w:ascii="Palatino Linotype" w:hAnsi="Palatino Linotype" w:cs="Arial"/>
          <w:b/>
          <w:bCs/>
          <w:i/>
          <w:iCs/>
          <w:sz w:val="22"/>
          <w:szCs w:val="22"/>
          <w:lang w:eastAsia="es-MX"/>
        </w:rPr>
      </w:pPr>
      <w:r w:rsidRPr="00DC6D98">
        <w:rPr>
          <w:rFonts w:ascii="Palatino Linotype" w:hAnsi="Palatino Linotype" w:cs="Arial"/>
          <w:b/>
          <w:bCs/>
          <w:i/>
          <w:iCs/>
          <w:sz w:val="22"/>
          <w:szCs w:val="22"/>
          <w:lang w:eastAsia="es-MX"/>
        </w:rPr>
        <w:t xml:space="preserve">CUARTO. </w:t>
      </w:r>
      <w:r w:rsidRPr="00DC6D98">
        <w:rPr>
          <w:rFonts w:ascii="Palatino Linotype" w:hAnsi="Palatino Linotype" w:cs="Arial"/>
          <w:bCs/>
          <w:i/>
          <w:iCs/>
          <w:sz w:val="22"/>
          <w:szCs w:val="22"/>
          <w:lang w:eastAsia="es-MX"/>
        </w:rPr>
        <w:t>Con fundamento en el artículo 198 de la Ley de Transparencia y Acceso a la Información Pública del Estado de México y Municipios, se apercibe al</w:t>
      </w:r>
      <w:r w:rsidRPr="00DC6D98">
        <w:rPr>
          <w:rFonts w:ascii="Palatino Linotype" w:hAnsi="Palatino Linotype" w:cs="Arial"/>
          <w:b/>
          <w:bCs/>
          <w:i/>
          <w:iCs/>
          <w:sz w:val="22"/>
          <w:szCs w:val="22"/>
          <w:lang w:eastAsia="es-MX"/>
        </w:rPr>
        <w:t xml:space="preserve"> SUJETO OBLIGADO </w:t>
      </w:r>
      <w:r w:rsidRPr="00DC6D98">
        <w:rPr>
          <w:rFonts w:ascii="Palatino Linotype" w:hAnsi="Palatino Linotype" w:cs="Arial"/>
          <w:bCs/>
          <w:i/>
          <w:iCs/>
          <w:sz w:val="22"/>
          <w:szCs w:val="22"/>
          <w:lang w:eastAsia="es-MX"/>
        </w:rPr>
        <w:t>que, en caso de negarse a cumplir la presente resolución o hacerlo de manera parcial se actuará de conformidad con lo previsto en los artículos 213, 214, 216 y 217 de dicha Ley</w:t>
      </w:r>
      <w:r w:rsidRPr="00DC6D98">
        <w:rPr>
          <w:rFonts w:ascii="Palatino Linotype" w:hAnsi="Palatino Linotype" w:cs="Arial"/>
          <w:b/>
          <w:bCs/>
          <w:i/>
          <w:iCs/>
          <w:sz w:val="22"/>
          <w:szCs w:val="22"/>
          <w:lang w:eastAsia="es-MX"/>
        </w:rPr>
        <w:t>.</w:t>
      </w:r>
    </w:p>
    <w:p w14:paraId="7011C758" w14:textId="77777777" w:rsidR="00C26414" w:rsidRPr="00DC6D98" w:rsidRDefault="00C26414" w:rsidP="00C26414">
      <w:pPr>
        <w:ind w:left="850" w:right="901"/>
        <w:jc w:val="both"/>
        <w:rPr>
          <w:rFonts w:ascii="Palatino Linotype" w:hAnsi="Palatino Linotype" w:cs="Arial"/>
          <w:b/>
          <w:bCs/>
          <w:i/>
          <w:iCs/>
          <w:sz w:val="22"/>
          <w:szCs w:val="22"/>
          <w:lang w:eastAsia="es-MX"/>
        </w:rPr>
      </w:pPr>
    </w:p>
    <w:p w14:paraId="0332A3FA" w14:textId="6A6C7D33" w:rsidR="00C26414" w:rsidRPr="00DC6D98" w:rsidRDefault="00C26414" w:rsidP="00C26414">
      <w:pPr>
        <w:ind w:left="850" w:right="901"/>
        <w:jc w:val="both"/>
        <w:rPr>
          <w:rFonts w:ascii="Palatino Linotype" w:hAnsi="Palatino Linotype" w:cs="Arial"/>
          <w:b/>
          <w:bCs/>
          <w:i/>
          <w:iCs/>
          <w:sz w:val="22"/>
          <w:szCs w:val="22"/>
          <w:lang w:eastAsia="es-MX"/>
        </w:rPr>
      </w:pPr>
      <w:r w:rsidRPr="00DC6D98">
        <w:rPr>
          <w:rFonts w:ascii="Palatino Linotype" w:hAnsi="Palatino Linotype" w:cs="Arial"/>
          <w:b/>
          <w:bCs/>
          <w:i/>
          <w:iCs/>
          <w:sz w:val="22"/>
          <w:szCs w:val="22"/>
          <w:lang w:eastAsia="es-MX"/>
        </w:rPr>
        <w:t xml:space="preserve">QUINTO. </w:t>
      </w:r>
      <w:r w:rsidRPr="00DC6D98">
        <w:rPr>
          <w:rFonts w:ascii="Palatino Linotype" w:hAnsi="Palatino Linotype" w:cs="Arial"/>
          <w:bCs/>
          <w:i/>
          <w:iCs/>
          <w:sz w:val="22"/>
          <w:szCs w:val="22"/>
          <w:lang w:eastAsia="es-MX"/>
        </w:rPr>
        <w:t>Notifíquese a</w:t>
      </w:r>
      <w:r w:rsidRPr="00DC6D98">
        <w:rPr>
          <w:rFonts w:ascii="Palatino Linotype" w:hAnsi="Palatino Linotype" w:cs="Arial"/>
          <w:b/>
          <w:bCs/>
          <w:i/>
          <w:iCs/>
          <w:sz w:val="22"/>
          <w:szCs w:val="22"/>
          <w:lang w:eastAsia="es-MX"/>
        </w:rPr>
        <w:t xml:space="preserve"> EL RECURRENTE </w:t>
      </w:r>
      <w:r w:rsidRPr="00DC6D98">
        <w:rPr>
          <w:rFonts w:ascii="Palatino Linotype" w:hAnsi="Palatino Linotype" w:cs="Arial"/>
          <w:bCs/>
          <w:i/>
          <w:iCs/>
          <w:sz w:val="22"/>
          <w:szCs w:val="22"/>
          <w:lang w:eastAsia="es-MX"/>
        </w:rPr>
        <w:t>la presente resolución vía Sistema de Acceso a la Información Mexiquense</w:t>
      </w:r>
      <w:r w:rsidRPr="00DC6D98">
        <w:rPr>
          <w:rFonts w:ascii="Palatino Linotype" w:hAnsi="Palatino Linotype" w:cs="Arial"/>
          <w:b/>
          <w:bCs/>
          <w:i/>
          <w:iCs/>
          <w:sz w:val="22"/>
          <w:szCs w:val="22"/>
          <w:lang w:eastAsia="es-MX"/>
        </w:rPr>
        <w:t xml:space="preserve"> SAIMEX.</w:t>
      </w:r>
    </w:p>
    <w:p w14:paraId="5F0BF933" w14:textId="77777777" w:rsidR="00C26414" w:rsidRPr="00DC6D98" w:rsidRDefault="00C26414" w:rsidP="00C26414">
      <w:pPr>
        <w:ind w:left="850" w:right="901"/>
        <w:jc w:val="both"/>
        <w:rPr>
          <w:rFonts w:ascii="Palatino Linotype" w:hAnsi="Palatino Linotype" w:cs="Arial"/>
          <w:b/>
          <w:bCs/>
          <w:i/>
          <w:iCs/>
          <w:sz w:val="22"/>
          <w:szCs w:val="22"/>
          <w:lang w:eastAsia="es-MX"/>
        </w:rPr>
      </w:pPr>
    </w:p>
    <w:p w14:paraId="04871042" w14:textId="28B029DB" w:rsidR="00C26414" w:rsidRPr="00DC6D98" w:rsidRDefault="00C26414" w:rsidP="00C26414">
      <w:pPr>
        <w:ind w:left="850" w:right="901"/>
        <w:jc w:val="both"/>
        <w:rPr>
          <w:rFonts w:ascii="Palatino Linotype" w:hAnsi="Palatino Linotype" w:cs="Arial"/>
          <w:b/>
          <w:bCs/>
          <w:i/>
          <w:iCs/>
          <w:sz w:val="22"/>
          <w:szCs w:val="22"/>
          <w:lang w:eastAsia="es-MX"/>
        </w:rPr>
      </w:pPr>
      <w:r w:rsidRPr="00DC6D98">
        <w:rPr>
          <w:rFonts w:ascii="Palatino Linotype" w:hAnsi="Palatino Linotype" w:cs="Arial"/>
          <w:b/>
          <w:bCs/>
          <w:i/>
          <w:iCs/>
          <w:sz w:val="22"/>
          <w:szCs w:val="22"/>
          <w:lang w:eastAsia="es-MX"/>
        </w:rPr>
        <w:t xml:space="preserve">SEXTO. </w:t>
      </w:r>
      <w:r w:rsidRPr="00DC6D98">
        <w:rPr>
          <w:rFonts w:ascii="Palatino Linotype" w:hAnsi="Palatino Linotype" w:cs="Arial"/>
          <w:bCs/>
          <w:i/>
          <w:iCs/>
          <w:sz w:val="22"/>
          <w:szCs w:val="22"/>
          <w:lang w:eastAsia="es-MX"/>
        </w:rPr>
        <w:t>Hágase del conocimiento de</w:t>
      </w:r>
      <w:r w:rsidRPr="00DC6D98">
        <w:rPr>
          <w:rFonts w:ascii="Palatino Linotype" w:hAnsi="Palatino Linotype" w:cs="Arial"/>
          <w:b/>
          <w:bCs/>
          <w:i/>
          <w:iCs/>
          <w:sz w:val="22"/>
          <w:szCs w:val="22"/>
          <w:lang w:eastAsia="es-MX"/>
        </w:rPr>
        <w:t xml:space="preserve"> EL RECURRENTE </w:t>
      </w:r>
      <w:r w:rsidRPr="00DC6D98">
        <w:rPr>
          <w:rFonts w:ascii="Palatino Linotype" w:hAnsi="Palatino Linotype" w:cs="Arial"/>
          <w:bCs/>
          <w:i/>
          <w:iCs/>
          <w:sz w:val="22"/>
          <w:szCs w:val="22"/>
          <w:lang w:eastAsia="es-MX"/>
        </w:rPr>
        <w:t>que, de conformidad con lo establecido en el artículo 196 de la Ley de Transparencia y Acceso a la Información Pública del Estado de México y Municipios, podrá impugnarla vía Juicio de Amparo  en los términos de las leyes aplicables.</w:t>
      </w:r>
    </w:p>
    <w:p w14:paraId="09427773" w14:textId="77777777" w:rsidR="00C26414" w:rsidRPr="00DC6D98" w:rsidRDefault="00C26414" w:rsidP="00C26414">
      <w:pPr>
        <w:ind w:left="850" w:right="901"/>
        <w:jc w:val="both"/>
        <w:rPr>
          <w:rFonts w:ascii="Palatino Linotype" w:hAnsi="Palatino Linotype" w:cs="Arial"/>
          <w:b/>
          <w:bCs/>
          <w:i/>
          <w:iCs/>
          <w:sz w:val="22"/>
          <w:szCs w:val="22"/>
          <w:lang w:eastAsia="es-MX"/>
        </w:rPr>
      </w:pPr>
    </w:p>
    <w:p w14:paraId="0EEB536C" w14:textId="4C876847" w:rsidR="00C26414" w:rsidRPr="00DC6D98" w:rsidRDefault="00C26414" w:rsidP="00C26414">
      <w:pPr>
        <w:ind w:left="850" w:right="901"/>
        <w:jc w:val="both"/>
        <w:rPr>
          <w:rFonts w:ascii="Palatino Linotype" w:hAnsi="Palatino Linotype" w:cs="Arial"/>
          <w:b/>
          <w:bCs/>
          <w:i/>
          <w:iCs/>
          <w:sz w:val="22"/>
          <w:szCs w:val="22"/>
          <w:lang w:eastAsia="es-MX"/>
        </w:rPr>
      </w:pPr>
      <w:r w:rsidRPr="00DC6D98">
        <w:rPr>
          <w:rFonts w:ascii="Palatino Linotype" w:hAnsi="Palatino Linotype" w:cs="Arial"/>
          <w:b/>
          <w:bCs/>
          <w:i/>
          <w:iCs/>
          <w:sz w:val="22"/>
          <w:szCs w:val="22"/>
          <w:lang w:eastAsia="es-MX"/>
        </w:rPr>
        <w:lastRenderedPageBreak/>
        <w:t xml:space="preserve">SÉPTIMO. </w:t>
      </w:r>
      <w:r w:rsidRPr="00DC6D98">
        <w:rPr>
          <w:rFonts w:ascii="Palatino Linotype" w:hAnsi="Palatino Linotype" w:cs="Arial"/>
          <w:bCs/>
          <w:i/>
          <w:iCs/>
          <w:sz w:val="22"/>
          <w:szCs w:val="22"/>
          <w:lang w:eastAsia="es-MX"/>
        </w:rPr>
        <w:t>Hágase del conocimiento de</w:t>
      </w:r>
      <w:r w:rsidRPr="00DC6D98">
        <w:rPr>
          <w:rFonts w:ascii="Palatino Linotype" w:hAnsi="Palatino Linotype" w:cs="Arial"/>
          <w:b/>
          <w:bCs/>
          <w:i/>
          <w:iCs/>
          <w:sz w:val="22"/>
          <w:szCs w:val="22"/>
          <w:lang w:eastAsia="es-MX"/>
        </w:rPr>
        <w:t xml:space="preserve"> EL RECURRENTE </w:t>
      </w:r>
      <w:r w:rsidRPr="00DC6D98">
        <w:rPr>
          <w:rFonts w:ascii="Palatino Linotype" w:hAnsi="Palatino Linotype" w:cs="Arial"/>
          <w:bCs/>
          <w:i/>
          <w:iCs/>
          <w:sz w:val="22"/>
          <w:szCs w:val="22"/>
          <w:lang w:eastAsia="es-MX"/>
        </w:rPr>
        <w:t xml:space="preserve">que la respuesta que dé </w:t>
      </w:r>
      <w:r w:rsidRPr="00DC6D98">
        <w:rPr>
          <w:rFonts w:ascii="Palatino Linotype" w:hAnsi="Palatino Linotype" w:cs="Arial"/>
          <w:b/>
          <w:bCs/>
          <w:i/>
          <w:iCs/>
          <w:sz w:val="22"/>
          <w:szCs w:val="22"/>
          <w:lang w:eastAsia="es-MX"/>
        </w:rPr>
        <w:t xml:space="preserve">EL SUJETO OBLIGADO </w:t>
      </w:r>
      <w:r w:rsidRPr="00DC6D98">
        <w:rPr>
          <w:rFonts w:ascii="Palatino Linotype" w:hAnsi="Palatino Linotype" w:cs="Arial"/>
          <w:bCs/>
          <w:i/>
          <w:iCs/>
          <w:sz w:val="22"/>
          <w:szCs w:val="22"/>
          <w:lang w:eastAsia="es-MX"/>
        </w:rPr>
        <w:t>derivada de la presente resolución es susceptible de ser impugnada nuevamente, mediante Recurso Revisión, ante el Instituto, en términos del artículo 179, último párrafo de la Ley de Transparencia y Acceso a la Información Pública del Estado de México y Municipios</w:t>
      </w:r>
      <w:r w:rsidRPr="00DC6D98">
        <w:rPr>
          <w:rFonts w:ascii="Palatino Linotype" w:hAnsi="Palatino Linotype" w:cs="Arial"/>
          <w:b/>
          <w:bCs/>
          <w:i/>
          <w:iCs/>
          <w:sz w:val="22"/>
          <w:szCs w:val="22"/>
          <w:lang w:eastAsia="es-MX"/>
        </w:rPr>
        <w:t>.</w:t>
      </w:r>
    </w:p>
    <w:p w14:paraId="4E3E70B1" w14:textId="77777777" w:rsidR="00C26414" w:rsidRPr="00DC6D98" w:rsidRDefault="00C26414" w:rsidP="00C26414">
      <w:pPr>
        <w:ind w:left="850" w:right="901"/>
        <w:jc w:val="both"/>
        <w:rPr>
          <w:rFonts w:ascii="Palatino Linotype" w:hAnsi="Palatino Linotype" w:cs="Arial"/>
          <w:b/>
          <w:bCs/>
          <w:i/>
          <w:iCs/>
          <w:sz w:val="22"/>
          <w:szCs w:val="22"/>
          <w:lang w:eastAsia="es-MX"/>
        </w:rPr>
      </w:pPr>
    </w:p>
    <w:p w14:paraId="35328E6D" w14:textId="1FC28578" w:rsidR="00335B48" w:rsidRPr="00DC6D98" w:rsidRDefault="00C26414" w:rsidP="00C26414">
      <w:pPr>
        <w:ind w:left="850" w:right="901"/>
        <w:jc w:val="both"/>
        <w:rPr>
          <w:rFonts w:ascii="Palatino Linotype" w:hAnsi="Palatino Linotype" w:cs="Arial"/>
          <w:bCs/>
          <w:i/>
          <w:iCs/>
          <w:sz w:val="22"/>
          <w:szCs w:val="22"/>
          <w:lang w:eastAsia="es-MX"/>
        </w:rPr>
      </w:pPr>
      <w:r w:rsidRPr="00DC6D98">
        <w:rPr>
          <w:rFonts w:ascii="Palatino Linotype" w:hAnsi="Palatino Linotype" w:cs="Arial"/>
          <w:b/>
          <w:bCs/>
          <w:i/>
          <w:iCs/>
          <w:sz w:val="22"/>
          <w:szCs w:val="22"/>
          <w:lang w:eastAsia="es-MX"/>
        </w:rPr>
        <w:t xml:space="preserve">OCTAVO. Gírese oficio </w:t>
      </w:r>
      <w:r w:rsidRPr="00DC6D98">
        <w:rPr>
          <w:rFonts w:ascii="Palatino Linotype" w:hAnsi="Palatino Linotype" w:cs="Arial"/>
          <w:bCs/>
          <w:i/>
          <w:iCs/>
          <w:sz w:val="22"/>
          <w:szCs w:val="22"/>
          <w:lang w:eastAsia="es-MX"/>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w:t>
      </w:r>
      <w:r w:rsidRPr="00DC6D98">
        <w:rPr>
          <w:rFonts w:ascii="Palatino Linotype" w:hAnsi="Palatino Linotype" w:cs="Arial"/>
          <w:b/>
          <w:bCs/>
          <w:i/>
          <w:iCs/>
          <w:sz w:val="22"/>
          <w:szCs w:val="22"/>
          <w:lang w:eastAsia="es-MX"/>
        </w:rPr>
        <w:t xml:space="preserve"> QUINTO </w:t>
      </w:r>
      <w:r w:rsidRPr="00DC6D98">
        <w:rPr>
          <w:rFonts w:ascii="Palatino Linotype" w:hAnsi="Palatino Linotype" w:cs="Arial"/>
          <w:bCs/>
          <w:i/>
          <w:iCs/>
          <w:sz w:val="22"/>
          <w:szCs w:val="22"/>
          <w:lang w:eastAsia="es-MX"/>
        </w:rPr>
        <w:t>de la presente resolución</w:t>
      </w:r>
      <w:r w:rsidRPr="00DC6D98">
        <w:rPr>
          <w:rFonts w:ascii="Palatino Linotype" w:hAnsi="Palatino Linotype" w:cs="Arial"/>
          <w:b/>
          <w:bCs/>
          <w:i/>
          <w:iCs/>
          <w:sz w:val="22"/>
          <w:szCs w:val="22"/>
          <w:lang w:eastAsia="es-MX"/>
        </w:rPr>
        <w:t>.</w:t>
      </w:r>
      <w:r w:rsidR="00335B48" w:rsidRPr="00DC6D98">
        <w:rPr>
          <w:rFonts w:ascii="Palatino Linotype" w:hAnsi="Palatino Linotype" w:cs="Arial"/>
          <w:bCs/>
          <w:i/>
          <w:iCs/>
          <w:sz w:val="22"/>
          <w:szCs w:val="22"/>
          <w:lang w:eastAsia="es-MX"/>
        </w:rPr>
        <w:t>” (Sic).</w:t>
      </w:r>
    </w:p>
    <w:p w14:paraId="3EBF1BE5" w14:textId="77777777" w:rsidR="00335B48" w:rsidRPr="00DC6D98" w:rsidRDefault="00335B48" w:rsidP="00335B48">
      <w:pPr>
        <w:ind w:left="850" w:right="901"/>
        <w:jc w:val="both"/>
        <w:rPr>
          <w:rFonts w:ascii="Palatino Linotype" w:hAnsi="Palatino Linotype" w:cs="Arial"/>
          <w:bCs/>
          <w:i/>
          <w:iCs/>
          <w:sz w:val="22"/>
          <w:szCs w:val="22"/>
          <w:lang w:eastAsia="es-MX"/>
        </w:rPr>
      </w:pPr>
    </w:p>
    <w:p w14:paraId="7F86C052" w14:textId="77777777" w:rsidR="00AA02C2" w:rsidRPr="00DC6D98" w:rsidRDefault="00AA02C2" w:rsidP="007023AB">
      <w:pPr>
        <w:spacing w:line="360" w:lineRule="auto"/>
        <w:jc w:val="both"/>
        <w:rPr>
          <w:rFonts w:ascii="Palatino Linotype" w:hAnsi="Palatino Linotype" w:cs="Arial"/>
          <w:b/>
          <w:bCs/>
        </w:rPr>
      </w:pPr>
    </w:p>
    <w:p w14:paraId="635773EA" w14:textId="5B1C4489" w:rsidR="00AA02C2" w:rsidRPr="00DC6D98" w:rsidRDefault="00AA02C2" w:rsidP="00AA02C2">
      <w:pPr>
        <w:spacing w:line="360" w:lineRule="auto"/>
        <w:jc w:val="both"/>
        <w:rPr>
          <w:rFonts w:ascii="Palatino Linotype" w:hAnsi="Palatino Linotype" w:cs="Arial"/>
          <w:b/>
          <w:bCs/>
        </w:rPr>
      </w:pPr>
      <w:r w:rsidRPr="00DC6D98">
        <w:rPr>
          <w:rFonts w:ascii="Palatino Linotype" w:hAnsi="Palatino Linotype" w:cs="Arial"/>
          <w:b/>
          <w:bCs/>
        </w:rPr>
        <w:t>e) Acuerdo de cumplimiento/incumplimiento del recurso de revisión</w:t>
      </w:r>
    </w:p>
    <w:p w14:paraId="3D8C2AE5" w14:textId="77777777" w:rsidR="00715F0A" w:rsidRPr="00DC6D98" w:rsidRDefault="00AA02C2" w:rsidP="00715F0A">
      <w:pPr>
        <w:spacing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Con base en los resolutivos expuestos en el antecedente anterior, </w:t>
      </w:r>
      <w:r w:rsidR="00715F0A" w:rsidRPr="00DC6D98">
        <w:rPr>
          <w:rFonts w:ascii="Palatino Linotype" w:hAnsi="Palatino Linotype"/>
          <w:color w:val="000000" w:themeColor="text1"/>
        </w:rPr>
        <w:t xml:space="preserve">el Director de Cumplimiento de este instituto notificó el </w:t>
      </w:r>
      <w:r w:rsidR="00715F0A" w:rsidRPr="00DC6D98">
        <w:rPr>
          <w:rFonts w:ascii="Palatino Linotype" w:hAnsi="Palatino Linotype"/>
          <w:b/>
          <w:color w:val="000000" w:themeColor="text1"/>
        </w:rPr>
        <w:t xml:space="preserve">veinticuatro de agosto </w:t>
      </w:r>
      <w:r w:rsidRPr="00DC6D98">
        <w:rPr>
          <w:rFonts w:ascii="Palatino Linotype" w:hAnsi="Palatino Linotype"/>
          <w:b/>
          <w:color w:val="000000" w:themeColor="text1"/>
        </w:rPr>
        <w:t>de dos mil veintidós,</w:t>
      </w:r>
      <w:r w:rsidR="00715F0A" w:rsidRPr="00DC6D98">
        <w:rPr>
          <w:rFonts w:ascii="Palatino Linotype" w:hAnsi="Palatino Linotype"/>
          <w:b/>
          <w:color w:val="000000" w:themeColor="text1"/>
        </w:rPr>
        <w:t xml:space="preserve"> </w:t>
      </w:r>
      <w:r w:rsidR="00715F0A" w:rsidRPr="00DC6D98">
        <w:rPr>
          <w:rFonts w:ascii="Palatino Linotype" w:hAnsi="Palatino Linotype"/>
          <w:color w:val="000000" w:themeColor="text1"/>
        </w:rPr>
        <w:t xml:space="preserve">el Acuerdo de Incumplimiento al Recurso de Revisión </w:t>
      </w:r>
      <w:r w:rsidR="00715F0A" w:rsidRPr="00DC6D98">
        <w:rPr>
          <w:rFonts w:ascii="Palatino Linotype" w:hAnsi="Palatino Linotype"/>
          <w:b/>
          <w:color w:val="000000" w:themeColor="text1"/>
        </w:rPr>
        <w:t>11357/INFOEM/IP/RR/2022</w:t>
      </w:r>
      <w:r w:rsidR="00715F0A" w:rsidRPr="00DC6D98">
        <w:rPr>
          <w:rFonts w:ascii="Palatino Linotype" w:hAnsi="Palatino Linotype"/>
          <w:color w:val="000000" w:themeColor="text1"/>
        </w:rPr>
        <w:t>, por parte del Sujeto Obligado Ayuntamiento de Ecatepec de Morelos, de igual forma se ordenó a través de ese Acuerdo, dar vista a la Contraloría Interna de este Instituto.</w:t>
      </w:r>
    </w:p>
    <w:p w14:paraId="2D06D224" w14:textId="455679B1" w:rsidR="00AA02C2" w:rsidRPr="00DC6D98" w:rsidRDefault="00AA02C2" w:rsidP="00715F0A">
      <w:pPr>
        <w:spacing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 </w:t>
      </w:r>
    </w:p>
    <w:p w14:paraId="21048F07" w14:textId="2347DB06" w:rsidR="00715F0A" w:rsidRPr="00DC6D98" w:rsidRDefault="00715F0A" w:rsidP="00715F0A">
      <w:pPr>
        <w:spacing w:line="360" w:lineRule="auto"/>
        <w:jc w:val="both"/>
        <w:rPr>
          <w:rFonts w:ascii="Palatino Linotype" w:hAnsi="Palatino Linotype" w:cs="Arial"/>
          <w:b/>
          <w:bCs/>
        </w:rPr>
      </w:pPr>
      <w:r w:rsidRPr="00DC6D98">
        <w:rPr>
          <w:rFonts w:ascii="Palatino Linotype" w:hAnsi="Palatino Linotype" w:cs="Arial"/>
          <w:b/>
          <w:bCs/>
        </w:rPr>
        <w:t>f) Turno a la Contraloría Interna para Imposición de Medida de Apremio</w:t>
      </w:r>
    </w:p>
    <w:p w14:paraId="46EFB797" w14:textId="4C14AFB5" w:rsidR="00715F0A" w:rsidRPr="00DC6D98" w:rsidRDefault="00715F0A" w:rsidP="00074C39">
      <w:pPr>
        <w:spacing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Con base en </w:t>
      </w:r>
      <w:r w:rsidR="00AA1A2B" w:rsidRPr="00DC6D98">
        <w:rPr>
          <w:rFonts w:ascii="Palatino Linotype" w:hAnsi="Palatino Linotype"/>
          <w:color w:val="000000" w:themeColor="text1"/>
        </w:rPr>
        <w:t>lo antes expuesto,</w:t>
      </w:r>
      <w:r w:rsidRPr="00DC6D98">
        <w:rPr>
          <w:rFonts w:ascii="Palatino Linotype" w:hAnsi="Palatino Linotype"/>
          <w:color w:val="000000" w:themeColor="text1"/>
        </w:rPr>
        <w:t xml:space="preserve"> el </w:t>
      </w:r>
      <w:r w:rsidRPr="00DC6D98">
        <w:rPr>
          <w:rFonts w:ascii="Palatino Linotype" w:hAnsi="Palatino Linotype"/>
          <w:b/>
          <w:color w:val="000000" w:themeColor="text1"/>
        </w:rPr>
        <w:t xml:space="preserve">veinticuatro de agosto de dos mil veintidós, </w:t>
      </w:r>
      <w:r w:rsidR="00AA1A2B" w:rsidRPr="00DC6D98">
        <w:rPr>
          <w:rFonts w:ascii="Palatino Linotype" w:hAnsi="Palatino Linotype"/>
          <w:color w:val="000000" w:themeColor="text1"/>
        </w:rPr>
        <w:t xml:space="preserve">fue notificado el oficio con número </w:t>
      </w:r>
      <w:r w:rsidR="00AA1A2B" w:rsidRPr="00DC6D98">
        <w:rPr>
          <w:rFonts w:ascii="Palatino Linotype" w:hAnsi="Palatino Linotype"/>
          <w:b/>
          <w:color w:val="000000" w:themeColor="text1"/>
        </w:rPr>
        <w:t>INFOEM/STP/DC/04486/2022</w:t>
      </w:r>
      <w:r w:rsidR="00AA1A2B" w:rsidRPr="00DC6D98">
        <w:rPr>
          <w:rFonts w:ascii="Palatino Linotype" w:hAnsi="Palatino Linotype"/>
          <w:color w:val="000000" w:themeColor="text1"/>
        </w:rPr>
        <w:t xml:space="preserve">, </w:t>
      </w:r>
      <w:r w:rsidR="00074C39" w:rsidRPr="00DC6D98">
        <w:rPr>
          <w:rFonts w:ascii="Palatino Linotype" w:hAnsi="Palatino Linotype"/>
          <w:color w:val="000000" w:themeColor="text1"/>
        </w:rPr>
        <w:t xml:space="preserve">suscrito por el Director de Cumplimiento, dirigido al entonces Contralor Interno y Titular del Órgano de Control y Vigilancia del INFOEM, a través del cual le hace del conocimiento el incumplimiento </w:t>
      </w:r>
      <w:r w:rsidRPr="00DC6D98">
        <w:rPr>
          <w:rFonts w:ascii="Palatino Linotype" w:hAnsi="Palatino Linotype"/>
          <w:color w:val="000000" w:themeColor="text1"/>
        </w:rPr>
        <w:t xml:space="preserve">al Recurso de Revisión </w:t>
      </w:r>
      <w:r w:rsidRPr="00DC6D98">
        <w:rPr>
          <w:rFonts w:ascii="Palatino Linotype" w:hAnsi="Palatino Linotype"/>
          <w:b/>
          <w:color w:val="000000" w:themeColor="text1"/>
        </w:rPr>
        <w:t>11357/INFOEM/IP/RR/2022</w:t>
      </w:r>
      <w:r w:rsidRPr="00DC6D98">
        <w:rPr>
          <w:rFonts w:ascii="Palatino Linotype" w:hAnsi="Palatino Linotype"/>
          <w:color w:val="000000" w:themeColor="text1"/>
        </w:rPr>
        <w:t xml:space="preserve">, por parte del Sujeto Obligado Ayuntamiento de </w:t>
      </w:r>
      <w:r w:rsidRPr="00DC6D98">
        <w:rPr>
          <w:rFonts w:ascii="Palatino Linotype" w:hAnsi="Palatino Linotype"/>
          <w:b/>
          <w:color w:val="000000" w:themeColor="text1"/>
        </w:rPr>
        <w:t>Ecatepec de Morelos</w:t>
      </w:r>
      <w:r w:rsidR="00074C39" w:rsidRPr="00DC6D98">
        <w:rPr>
          <w:rFonts w:ascii="Palatino Linotype" w:hAnsi="Palatino Linotype"/>
          <w:color w:val="000000" w:themeColor="text1"/>
        </w:rPr>
        <w:t>.</w:t>
      </w:r>
    </w:p>
    <w:p w14:paraId="6F8D06EB" w14:textId="77777777" w:rsidR="00AA02C2" w:rsidRPr="00DC6D98" w:rsidRDefault="00AA02C2" w:rsidP="007023AB">
      <w:pPr>
        <w:spacing w:line="360" w:lineRule="auto"/>
        <w:jc w:val="both"/>
        <w:rPr>
          <w:rFonts w:ascii="Palatino Linotype" w:hAnsi="Palatino Linotype" w:cs="Arial"/>
          <w:b/>
          <w:bCs/>
        </w:rPr>
      </w:pPr>
    </w:p>
    <w:p w14:paraId="3C5B7E5E" w14:textId="2AEB8CC4" w:rsidR="00074C39" w:rsidRPr="00DC6D98" w:rsidRDefault="00074C39" w:rsidP="00074C39">
      <w:pPr>
        <w:spacing w:line="360" w:lineRule="auto"/>
        <w:jc w:val="both"/>
        <w:rPr>
          <w:rFonts w:ascii="Palatino Linotype" w:hAnsi="Palatino Linotype" w:cs="Arial"/>
          <w:b/>
          <w:bCs/>
        </w:rPr>
      </w:pPr>
      <w:r w:rsidRPr="00DC6D98">
        <w:rPr>
          <w:rFonts w:ascii="Palatino Linotype" w:hAnsi="Palatino Linotype" w:cs="Arial"/>
          <w:b/>
          <w:bCs/>
        </w:rPr>
        <w:t>g) Notificación de Apercibimiento al titular de la unidad de transparencia</w:t>
      </w:r>
    </w:p>
    <w:p w14:paraId="1D0BB8FD" w14:textId="56FD51CA" w:rsidR="00074C39" w:rsidRPr="00DC6D98" w:rsidRDefault="00074C39" w:rsidP="0005288E">
      <w:pPr>
        <w:spacing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En consecuencia, el </w:t>
      </w:r>
      <w:r w:rsidRPr="00DC6D98">
        <w:rPr>
          <w:rFonts w:ascii="Palatino Linotype" w:hAnsi="Palatino Linotype"/>
          <w:b/>
          <w:color w:val="000000" w:themeColor="text1"/>
        </w:rPr>
        <w:t xml:space="preserve">doce de octubre de dos mil veintidós, </w:t>
      </w:r>
      <w:r w:rsidRPr="00DC6D98">
        <w:rPr>
          <w:rFonts w:ascii="Palatino Linotype" w:hAnsi="Palatino Linotype"/>
          <w:color w:val="000000" w:themeColor="text1"/>
        </w:rPr>
        <w:t xml:space="preserve">fue notificado el oficio con número </w:t>
      </w:r>
      <w:r w:rsidRPr="00DC6D98">
        <w:rPr>
          <w:rFonts w:ascii="Palatino Linotype" w:hAnsi="Palatino Linotype"/>
          <w:b/>
          <w:color w:val="000000" w:themeColor="text1"/>
        </w:rPr>
        <w:t>INFOEM/CI-OCV/1996/2022</w:t>
      </w:r>
      <w:r w:rsidRPr="00DC6D98">
        <w:rPr>
          <w:rFonts w:ascii="Palatino Linotype" w:hAnsi="Palatino Linotype"/>
          <w:color w:val="000000" w:themeColor="text1"/>
        </w:rPr>
        <w:t xml:space="preserve">, suscrito por el </w:t>
      </w:r>
      <w:r w:rsidR="0005288E" w:rsidRPr="00DC6D98">
        <w:rPr>
          <w:rFonts w:ascii="Palatino Linotype" w:hAnsi="Palatino Linotype"/>
          <w:color w:val="000000" w:themeColor="text1"/>
        </w:rPr>
        <w:t xml:space="preserve">entonces </w:t>
      </w:r>
      <w:r w:rsidRPr="00DC6D98">
        <w:rPr>
          <w:rFonts w:ascii="Palatino Linotype" w:hAnsi="Palatino Linotype"/>
          <w:color w:val="000000" w:themeColor="text1"/>
        </w:rPr>
        <w:t xml:space="preserve">Contralor Interno y Titular del Órgano de Control y Vigilancia del INFOEM, </w:t>
      </w:r>
      <w:r w:rsidR="0005288E" w:rsidRPr="00DC6D98">
        <w:rPr>
          <w:rFonts w:ascii="Palatino Linotype" w:hAnsi="Palatino Linotype"/>
          <w:color w:val="000000" w:themeColor="text1"/>
        </w:rPr>
        <w:t xml:space="preserve">dirigido a la Titular de la Unidad de Transparencia del </w:t>
      </w:r>
      <w:r w:rsidR="0005288E" w:rsidRPr="00DC6D98">
        <w:rPr>
          <w:rFonts w:ascii="Palatino Linotype" w:hAnsi="Palatino Linotype"/>
          <w:b/>
          <w:color w:val="000000" w:themeColor="text1"/>
        </w:rPr>
        <w:t xml:space="preserve">SUJETO OBLIGADO, </w:t>
      </w:r>
      <w:r w:rsidR="0005288E" w:rsidRPr="00DC6D98">
        <w:rPr>
          <w:rFonts w:ascii="Palatino Linotype" w:hAnsi="Palatino Linotype"/>
          <w:color w:val="000000" w:themeColor="text1"/>
        </w:rPr>
        <w:t>por medio del cual se le apercibió para que en un plazo de cinco días hábiles, contados a partir del día siguiente a la recepción del presente, dé cabal cumplimiento a la Resolución de referencia; por lo que en caso de no atender el requerimiento contenido en el presente oficio, se le impondría cualquiera de las MEDIDAS DE APREMIO señaladas en el artículo 214 fracciones II. Amonestación Pública; y III. Multa, de ciento cincuenta hasta mil quinientas veces la UMA de la Ley de Transparencia y Acceso a la Información Pública del Estado de México y Municipios.</w:t>
      </w:r>
    </w:p>
    <w:p w14:paraId="56931347" w14:textId="77777777" w:rsidR="00AA02C2" w:rsidRPr="00DC6D98" w:rsidRDefault="00AA02C2" w:rsidP="007023AB">
      <w:pPr>
        <w:spacing w:line="360" w:lineRule="auto"/>
        <w:jc w:val="both"/>
        <w:rPr>
          <w:rFonts w:ascii="Palatino Linotype" w:hAnsi="Palatino Linotype" w:cs="Arial"/>
          <w:b/>
          <w:bCs/>
        </w:rPr>
      </w:pPr>
    </w:p>
    <w:p w14:paraId="25626853" w14:textId="4DA33162" w:rsidR="007023AB" w:rsidRPr="00DC6D98" w:rsidRDefault="001E1473" w:rsidP="007023AB">
      <w:pPr>
        <w:spacing w:line="360" w:lineRule="auto"/>
        <w:jc w:val="both"/>
        <w:rPr>
          <w:rFonts w:ascii="Palatino Linotype" w:hAnsi="Palatino Linotype" w:cs="Arial"/>
          <w:b/>
          <w:bCs/>
        </w:rPr>
      </w:pPr>
      <w:r w:rsidRPr="00DC6D98">
        <w:rPr>
          <w:rFonts w:ascii="Palatino Linotype" w:hAnsi="Palatino Linotype" w:cs="Arial"/>
          <w:b/>
          <w:bCs/>
        </w:rPr>
        <w:t>h</w:t>
      </w:r>
      <w:r w:rsidR="007023AB" w:rsidRPr="00DC6D98">
        <w:rPr>
          <w:rFonts w:ascii="Palatino Linotype" w:hAnsi="Palatino Linotype" w:cs="Arial"/>
          <w:b/>
          <w:bCs/>
        </w:rPr>
        <w:t xml:space="preserve">) </w:t>
      </w:r>
      <w:r w:rsidR="0005288E" w:rsidRPr="00DC6D98">
        <w:rPr>
          <w:rFonts w:ascii="Palatino Linotype" w:hAnsi="Palatino Linotype" w:cs="Arial"/>
          <w:b/>
          <w:bCs/>
        </w:rPr>
        <w:t>Entrega de información sobre apercibimiento</w:t>
      </w:r>
    </w:p>
    <w:p w14:paraId="34CE3DAF" w14:textId="01554D69" w:rsidR="00BD4847" w:rsidRPr="00DC6D98" w:rsidRDefault="0005288E" w:rsidP="007023AB">
      <w:pPr>
        <w:spacing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Con base en los hasta aquí expuesto, </w:t>
      </w:r>
      <w:r w:rsidR="007023AB" w:rsidRPr="00DC6D98">
        <w:rPr>
          <w:rFonts w:ascii="Palatino Linotype" w:hAnsi="Palatino Linotype"/>
          <w:b/>
          <w:color w:val="000000" w:themeColor="text1"/>
        </w:rPr>
        <w:t xml:space="preserve">EL SUJETO OBLIGADO </w:t>
      </w:r>
      <w:r w:rsidRPr="00DC6D98">
        <w:rPr>
          <w:rFonts w:ascii="Palatino Linotype" w:hAnsi="Palatino Linotype"/>
          <w:color w:val="000000" w:themeColor="text1"/>
        </w:rPr>
        <w:t>a través de la Titular de la Unidad de Transparencia, remitió</w:t>
      </w:r>
      <w:r w:rsidRPr="00DC6D98">
        <w:rPr>
          <w:rFonts w:ascii="Palatino Linotype" w:hAnsi="Palatino Linotype"/>
          <w:b/>
          <w:color w:val="000000" w:themeColor="text1"/>
        </w:rPr>
        <w:t xml:space="preserve"> </w:t>
      </w:r>
      <w:r w:rsidR="007023AB" w:rsidRPr="00DC6D98">
        <w:rPr>
          <w:rFonts w:ascii="Palatino Linotype" w:hAnsi="Palatino Linotype"/>
          <w:color w:val="000000" w:themeColor="text1"/>
        </w:rPr>
        <w:t xml:space="preserve">el </w:t>
      </w:r>
      <w:r w:rsidRPr="00DC6D98">
        <w:rPr>
          <w:rFonts w:ascii="Palatino Linotype" w:hAnsi="Palatino Linotype"/>
          <w:b/>
          <w:color w:val="000000" w:themeColor="text1"/>
        </w:rPr>
        <w:t xml:space="preserve">diecinueve de octubre </w:t>
      </w:r>
      <w:r w:rsidR="007023AB" w:rsidRPr="00DC6D98">
        <w:rPr>
          <w:rFonts w:ascii="Palatino Linotype" w:hAnsi="Palatino Linotype"/>
          <w:b/>
          <w:color w:val="000000" w:themeColor="text1"/>
        </w:rPr>
        <w:t xml:space="preserve">de dos mil veintidós, </w:t>
      </w:r>
      <w:r w:rsidR="008410CD" w:rsidRPr="00DC6D98">
        <w:rPr>
          <w:rFonts w:ascii="Palatino Linotype" w:hAnsi="Palatino Linotype"/>
          <w:color w:val="000000" w:themeColor="text1"/>
        </w:rPr>
        <w:t xml:space="preserve">un documento electrónico denominado: </w:t>
      </w:r>
      <w:r w:rsidR="008410CD" w:rsidRPr="00DC6D98">
        <w:rPr>
          <w:rFonts w:ascii="Palatino Linotype" w:hAnsi="Palatino Linotype"/>
          <w:i/>
          <w:color w:val="000000" w:themeColor="text1"/>
        </w:rPr>
        <w:t>“</w:t>
      </w:r>
      <w:r w:rsidRPr="00DC6D98">
        <w:rPr>
          <w:rFonts w:ascii="Palatino Linotype" w:hAnsi="Palatino Linotype"/>
          <w:i/>
          <w:color w:val="000000" w:themeColor="text1"/>
        </w:rPr>
        <w:t>11357.pdf</w:t>
      </w:r>
      <w:r w:rsidR="008410CD" w:rsidRPr="00DC6D98">
        <w:rPr>
          <w:rFonts w:ascii="Palatino Linotype" w:hAnsi="Palatino Linotype"/>
          <w:i/>
          <w:color w:val="000000" w:themeColor="text1"/>
        </w:rPr>
        <w:t>”</w:t>
      </w:r>
      <w:r w:rsidR="008410CD" w:rsidRPr="00DC6D98">
        <w:rPr>
          <w:rFonts w:ascii="Palatino Linotype" w:hAnsi="Palatino Linotype"/>
          <w:color w:val="000000" w:themeColor="text1"/>
        </w:rPr>
        <w:t xml:space="preserve">, el cual contiene </w:t>
      </w:r>
      <w:r w:rsidR="00BD4847" w:rsidRPr="00DC6D98">
        <w:rPr>
          <w:rFonts w:ascii="Palatino Linotype" w:hAnsi="Palatino Linotype"/>
          <w:color w:val="000000" w:themeColor="text1"/>
        </w:rPr>
        <w:t xml:space="preserve">diversa información, misma que consta de lo siguiente: </w:t>
      </w:r>
    </w:p>
    <w:p w14:paraId="7FC18692" w14:textId="42CDAFF0" w:rsidR="00BD4847" w:rsidRPr="00DC6D98" w:rsidRDefault="00C735A0" w:rsidP="00BD4847">
      <w:pPr>
        <w:pStyle w:val="Prrafodelista"/>
        <w:numPr>
          <w:ilvl w:val="0"/>
          <w:numId w:val="18"/>
        </w:numPr>
        <w:spacing w:line="360" w:lineRule="auto"/>
        <w:jc w:val="both"/>
        <w:rPr>
          <w:rFonts w:ascii="Palatino Linotype" w:hAnsi="Palatino Linotype"/>
          <w:color w:val="000000" w:themeColor="text1"/>
        </w:rPr>
      </w:pPr>
      <w:r w:rsidRPr="00DC6D98">
        <w:rPr>
          <w:rFonts w:ascii="Palatino Linotype" w:hAnsi="Palatino Linotype"/>
          <w:color w:val="000000" w:themeColor="text1"/>
        </w:rPr>
        <w:t>El primer documento consta de un o</w:t>
      </w:r>
      <w:r w:rsidR="00BD4847" w:rsidRPr="00DC6D98">
        <w:rPr>
          <w:rFonts w:ascii="Palatino Linotype" w:hAnsi="Palatino Linotype"/>
          <w:color w:val="000000" w:themeColor="text1"/>
        </w:rPr>
        <w:t xml:space="preserve">ficio sin número, signado por </w:t>
      </w:r>
      <w:r w:rsidR="0005288E" w:rsidRPr="00DC6D98">
        <w:rPr>
          <w:rFonts w:ascii="Palatino Linotype" w:hAnsi="Palatino Linotype"/>
          <w:color w:val="000000" w:themeColor="text1"/>
        </w:rPr>
        <w:t xml:space="preserve">la Titular de la Unidad de Transparencia, </w:t>
      </w:r>
      <w:r w:rsidR="00BA74AD" w:rsidRPr="00DC6D98">
        <w:rPr>
          <w:rFonts w:ascii="Palatino Linotype" w:hAnsi="Palatino Linotype"/>
          <w:color w:val="000000" w:themeColor="text1"/>
        </w:rPr>
        <w:t>por medio del cual le hace</w:t>
      </w:r>
      <w:r w:rsidR="00BD4847" w:rsidRPr="00DC6D98">
        <w:rPr>
          <w:rFonts w:ascii="Palatino Linotype" w:hAnsi="Palatino Linotype"/>
          <w:color w:val="000000" w:themeColor="text1"/>
        </w:rPr>
        <w:t xml:space="preserve"> del conocimiento al particular la respuesta emitida por la Tesorería Municipal</w:t>
      </w:r>
      <w:r w:rsidR="00BA74AD" w:rsidRPr="00DC6D98">
        <w:rPr>
          <w:rFonts w:ascii="Palatino Linotype" w:hAnsi="Palatino Linotype"/>
          <w:color w:val="000000" w:themeColor="text1"/>
        </w:rPr>
        <w:t>.</w:t>
      </w:r>
    </w:p>
    <w:p w14:paraId="609ECE20" w14:textId="66C2B4AA" w:rsidR="00C735A0" w:rsidRPr="00DC6D98" w:rsidRDefault="00BD4847" w:rsidP="00BD4847">
      <w:pPr>
        <w:pStyle w:val="Prrafodelista"/>
        <w:numPr>
          <w:ilvl w:val="0"/>
          <w:numId w:val="18"/>
        </w:numPr>
        <w:spacing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El siguiente documento consta de un oficio con número </w:t>
      </w:r>
      <w:r w:rsidR="00BA74AD" w:rsidRPr="00DC6D98">
        <w:rPr>
          <w:rFonts w:ascii="Palatino Linotype" w:hAnsi="Palatino Linotype"/>
          <w:color w:val="000000" w:themeColor="text1"/>
        </w:rPr>
        <w:t>SEySF/TM/4877/2022</w:t>
      </w:r>
      <w:r w:rsidRPr="00DC6D98">
        <w:rPr>
          <w:rFonts w:ascii="Palatino Linotype" w:hAnsi="Palatino Linotype"/>
          <w:color w:val="000000" w:themeColor="text1"/>
        </w:rPr>
        <w:t>,</w:t>
      </w:r>
      <w:r w:rsidR="00BA74AD" w:rsidRPr="00DC6D98">
        <w:rPr>
          <w:rFonts w:ascii="Palatino Linotype" w:hAnsi="Palatino Linotype"/>
          <w:color w:val="000000" w:themeColor="text1"/>
        </w:rPr>
        <w:t xml:space="preserve"> </w:t>
      </w:r>
      <w:r w:rsidRPr="00DC6D98">
        <w:rPr>
          <w:rFonts w:ascii="Palatino Linotype" w:hAnsi="Palatino Linotype"/>
          <w:color w:val="000000" w:themeColor="text1"/>
        </w:rPr>
        <w:t xml:space="preserve"> </w:t>
      </w:r>
      <w:r w:rsidR="00FA6E28" w:rsidRPr="00DC6D98">
        <w:rPr>
          <w:rFonts w:ascii="Palatino Linotype" w:hAnsi="Palatino Linotype"/>
          <w:color w:val="000000" w:themeColor="text1"/>
        </w:rPr>
        <w:t>suscrito</w:t>
      </w:r>
      <w:r w:rsidR="00C735A0" w:rsidRPr="00DC6D98">
        <w:rPr>
          <w:rFonts w:ascii="Palatino Linotype" w:hAnsi="Palatino Linotype"/>
          <w:color w:val="000000" w:themeColor="text1"/>
        </w:rPr>
        <w:t xml:space="preserve"> por</w:t>
      </w:r>
      <w:r w:rsidR="00BA74AD" w:rsidRPr="00DC6D98">
        <w:rPr>
          <w:rFonts w:ascii="Palatino Linotype" w:hAnsi="Palatino Linotype"/>
          <w:color w:val="000000" w:themeColor="text1"/>
        </w:rPr>
        <w:t xml:space="preserve"> la Tesorera Municipal</w:t>
      </w:r>
      <w:r w:rsidR="00C735A0" w:rsidRPr="00DC6D98">
        <w:rPr>
          <w:rFonts w:ascii="Palatino Linotype" w:hAnsi="Palatino Linotype"/>
          <w:color w:val="000000" w:themeColor="text1"/>
        </w:rPr>
        <w:t xml:space="preserve">, por medio del cual </w:t>
      </w:r>
      <w:r w:rsidR="00BA74AD" w:rsidRPr="00DC6D98">
        <w:rPr>
          <w:rFonts w:ascii="Palatino Linotype" w:hAnsi="Palatino Linotype"/>
          <w:color w:val="000000" w:themeColor="text1"/>
        </w:rPr>
        <w:t>remite copia simple dos facturas</w:t>
      </w:r>
      <w:r w:rsidR="00C735A0" w:rsidRPr="00DC6D98">
        <w:rPr>
          <w:rFonts w:ascii="Palatino Linotype" w:hAnsi="Palatino Linotype"/>
          <w:color w:val="000000" w:themeColor="text1"/>
        </w:rPr>
        <w:t>.</w:t>
      </w:r>
    </w:p>
    <w:p w14:paraId="5E1A3A45" w14:textId="3FE8C530" w:rsidR="00BD4847" w:rsidRPr="00DC6D98" w:rsidRDefault="00BA74AD" w:rsidP="00BD4847">
      <w:pPr>
        <w:pStyle w:val="Prrafodelista"/>
        <w:numPr>
          <w:ilvl w:val="0"/>
          <w:numId w:val="18"/>
        </w:numPr>
        <w:spacing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Los siguientes dos archivos consisten en las facturas a las que hizo referencia </w:t>
      </w:r>
      <w:r w:rsidR="001E1473" w:rsidRPr="00DC6D98">
        <w:rPr>
          <w:rFonts w:ascii="Palatino Linotype" w:hAnsi="Palatino Linotype"/>
          <w:color w:val="000000" w:themeColor="text1"/>
        </w:rPr>
        <w:t>la Tesorera Municipal</w:t>
      </w:r>
      <w:r w:rsidR="00DB25D0" w:rsidRPr="00DC6D98">
        <w:rPr>
          <w:rFonts w:ascii="Palatino Linotype" w:hAnsi="Palatino Linotype"/>
          <w:color w:val="000000" w:themeColor="text1"/>
        </w:rPr>
        <w:t>.</w:t>
      </w:r>
    </w:p>
    <w:p w14:paraId="2F21C9D4" w14:textId="77777777" w:rsidR="001E1473" w:rsidRPr="00DC6D98" w:rsidRDefault="001E1473" w:rsidP="001E1473">
      <w:pPr>
        <w:spacing w:line="360" w:lineRule="auto"/>
        <w:jc w:val="both"/>
        <w:rPr>
          <w:rFonts w:ascii="Palatino Linotype" w:hAnsi="Palatino Linotype" w:cs="Arial"/>
          <w:b/>
          <w:bCs/>
        </w:rPr>
      </w:pPr>
    </w:p>
    <w:p w14:paraId="391F72AD" w14:textId="03AD81F0" w:rsidR="001E1473" w:rsidRPr="00DC6D98" w:rsidRDefault="001E1473" w:rsidP="001E1473">
      <w:pPr>
        <w:spacing w:line="360" w:lineRule="auto"/>
        <w:jc w:val="both"/>
        <w:rPr>
          <w:rFonts w:ascii="Palatino Linotype" w:hAnsi="Palatino Linotype" w:cs="Arial"/>
          <w:b/>
          <w:bCs/>
        </w:rPr>
      </w:pPr>
      <w:r w:rsidRPr="00DC6D98">
        <w:rPr>
          <w:rFonts w:ascii="Palatino Linotype" w:hAnsi="Palatino Linotype" w:cs="Arial"/>
          <w:b/>
          <w:bCs/>
        </w:rPr>
        <w:t>i) Manifestaciones sobre Respuesta del Apercibimiento al titular de unidad de tran</w:t>
      </w:r>
      <w:r w:rsidR="00533BB4">
        <w:rPr>
          <w:rFonts w:ascii="Palatino Linotype" w:hAnsi="Palatino Linotype" w:cs="Arial"/>
          <w:b/>
          <w:bCs/>
        </w:rPr>
        <w:t>s</w:t>
      </w:r>
      <w:r w:rsidRPr="00DC6D98">
        <w:rPr>
          <w:rFonts w:ascii="Palatino Linotype" w:hAnsi="Palatino Linotype" w:cs="Arial"/>
          <w:b/>
          <w:bCs/>
        </w:rPr>
        <w:t>parencia</w:t>
      </w:r>
    </w:p>
    <w:p w14:paraId="10A54EA2" w14:textId="17B6E2CD" w:rsidR="007023AB" w:rsidRPr="00DC6D98" w:rsidRDefault="00AE008C" w:rsidP="001E1473">
      <w:pPr>
        <w:spacing w:line="360" w:lineRule="auto"/>
        <w:jc w:val="both"/>
        <w:rPr>
          <w:rFonts w:ascii="Palatino Linotype" w:hAnsi="Palatino Linotype" w:cs="Arial"/>
          <w:bCs/>
        </w:rPr>
      </w:pPr>
      <w:r w:rsidRPr="00DC6D98">
        <w:rPr>
          <w:rFonts w:ascii="Palatino Linotype" w:hAnsi="Palatino Linotype"/>
          <w:color w:val="000000" w:themeColor="text1"/>
        </w:rPr>
        <w:t xml:space="preserve">El </w:t>
      </w:r>
      <w:r w:rsidRPr="00DC6D98">
        <w:rPr>
          <w:rFonts w:ascii="Palatino Linotype" w:hAnsi="Palatino Linotype"/>
          <w:b/>
          <w:color w:val="000000" w:themeColor="text1"/>
        </w:rPr>
        <w:t xml:space="preserve">diecinueve de octubre de dos mil veintidós, </w:t>
      </w:r>
      <w:r w:rsidRPr="00DC6D98">
        <w:rPr>
          <w:rFonts w:ascii="Palatino Linotype" w:hAnsi="Palatino Linotype"/>
          <w:color w:val="000000" w:themeColor="text1"/>
        </w:rPr>
        <w:t>el ente recurrido</w:t>
      </w:r>
      <w:r w:rsidRPr="00DC6D98">
        <w:rPr>
          <w:rFonts w:ascii="Palatino Linotype" w:hAnsi="Palatino Linotype"/>
          <w:b/>
          <w:color w:val="000000" w:themeColor="text1"/>
        </w:rPr>
        <w:t xml:space="preserve"> </w:t>
      </w:r>
      <w:r w:rsidRPr="00DC6D98">
        <w:rPr>
          <w:rFonts w:ascii="Palatino Linotype" w:hAnsi="Palatino Linotype"/>
          <w:color w:val="000000" w:themeColor="text1"/>
        </w:rPr>
        <w:t xml:space="preserve">remitió el archivo electrónico denominado: </w:t>
      </w:r>
      <w:r w:rsidRPr="00DC6D98">
        <w:rPr>
          <w:rFonts w:ascii="Palatino Linotype" w:hAnsi="Palatino Linotype"/>
          <w:i/>
          <w:color w:val="000000" w:themeColor="text1"/>
        </w:rPr>
        <w:t xml:space="preserve">“11357.pdf” </w:t>
      </w:r>
      <w:r w:rsidRPr="00DC6D98">
        <w:rPr>
          <w:rFonts w:ascii="Palatino Linotype" w:hAnsi="Palatino Linotype"/>
          <w:color w:val="000000" w:themeColor="text1"/>
        </w:rPr>
        <w:t>el cual consta de la misma información referida en el antecedente inmediato anterior (</w:t>
      </w:r>
      <w:r w:rsidRPr="00DC6D98">
        <w:rPr>
          <w:rFonts w:ascii="Palatino Linotype" w:hAnsi="Palatino Linotype"/>
          <w:b/>
          <w:color w:val="000000" w:themeColor="text1"/>
        </w:rPr>
        <w:t>h</w:t>
      </w:r>
      <w:r w:rsidRPr="00DC6D98">
        <w:rPr>
          <w:rFonts w:ascii="Palatino Linotype" w:hAnsi="Palatino Linotype"/>
          <w:color w:val="000000" w:themeColor="text1"/>
        </w:rPr>
        <w:t xml:space="preserve">). </w:t>
      </w:r>
      <w:r w:rsidRPr="00DC6D98">
        <w:rPr>
          <w:rFonts w:ascii="Palatino Linotype" w:hAnsi="Palatino Linotype"/>
          <w:i/>
          <w:color w:val="000000" w:themeColor="text1"/>
        </w:rPr>
        <w:t xml:space="preserve"> </w:t>
      </w:r>
    </w:p>
    <w:p w14:paraId="0A69B34C" w14:textId="77777777" w:rsidR="001E1473" w:rsidRPr="00DC6D98" w:rsidRDefault="001E1473" w:rsidP="00C953A2">
      <w:pPr>
        <w:spacing w:line="360" w:lineRule="auto"/>
        <w:jc w:val="both"/>
        <w:rPr>
          <w:rFonts w:ascii="Palatino Linotype" w:hAnsi="Palatino Linotype" w:cs="Arial"/>
          <w:b/>
          <w:bCs/>
        </w:rPr>
      </w:pPr>
    </w:p>
    <w:p w14:paraId="11E3E836" w14:textId="19F1A22D" w:rsidR="00C953A2" w:rsidRPr="00DC6D98" w:rsidRDefault="00A012EB" w:rsidP="00C953A2">
      <w:pPr>
        <w:spacing w:line="360" w:lineRule="auto"/>
        <w:jc w:val="both"/>
        <w:rPr>
          <w:rFonts w:ascii="Palatino Linotype" w:hAnsi="Palatino Linotype" w:cs="Arial"/>
          <w:b/>
          <w:bCs/>
        </w:rPr>
      </w:pPr>
      <w:r w:rsidRPr="00DC6D98">
        <w:rPr>
          <w:rFonts w:ascii="Palatino Linotype" w:hAnsi="Palatino Linotype" w:cs="Arial"/>
          <w:b/>
          <w:bCs/>
        </w:rPr>
        <w:t>j</w:t>
      </w:r>
      <w:r w:rsidR="00335B48" w:rsidRPr="00DC6D98">
        <w:rPr>
          <w:rFonts w:ascii="Palatino Linotype" w:hAnsi="Palatino Linotype" w:cs="Arial"/>
          <w:b/>
          <w:bCs/>
        </w:rPr>
        <w:t>) Interposición del segundo Recurso de Revisión</w:t>
      </w:r>
    </w:p>
    <w:p w14:paraId="60F20BD2" w14:textId="7DDAE240" w:rsidR="00D11CD5" w:rsidRPr="00DC6D98" w:rsidRDefault="00D11CD5" w:rsidP="00C953A2">
      <w:pPr>
        <w:spacing w:line="360" w:lineRule="auto"/>
        <w:jc w:val="both"/>
        <w:rPr>
          <w:rFonts w:ascii="Palatino Linotype" w:hAnsi="Palatino Linotype" w:cs="Arial"/>
          <w:color w:val="000000" w:themeColor="text1"/>
        </w:rPr>
      </w:pPr>
      <w:r w:rsidRPr="00DC6D98">
        <w:rPr>
          <w:rFonts w:ascii="Palatino Linotype" w:hAnsi="Palatino Linotype"/>
          <w:color w:val="000000" w:themeColor="text1"/>
        </w:rPr>
        <w:t xml:space="preserve">Inconforme con el incumplimiento en que incurrió nuevamente </w:t>
      </w:r>
      <w:r w:rsidRPr="00DC6D98">
        <w:rPr>
          <w:rFonts w:ascii="Palatino Linotype" w:hAnsi="Palatino Linotype"/>
          <w:b/>
          <w:color w:val="000000" w:themeColor="text1"/>
        </w:rPr>
        <w:t>EL SUJETO OBLIGADO</w:t>
      </w:r>
      <w:r w:rsidRPr="00DC6D98">
        <w:rPr>
          <w:rFonts w:ascii="Palatino Linotype" w:hAnsi="Palatino Linotype"/>
          <w:color w:val="000000" w:themeColor="text1"/>
        </w:rPr>
        <w:t xml:space="preserve"> es que el particular en términos del último párrafo del artículo 179 de la Ley de Transparencia y Acceso a la Información Pública del Estado de México y Municipios, </w:t>
      </w:r>
      <w:r w:rsidR="002C0AB0" w:rsidRPr="00DC6D98">
        <w:rPr>
          <w:rFonts w:ascii="Palatino Linotype" w:hAnsi="Palatino Linotype"/>
          <w:color w:val="000000" w:themeColor="text1"/>
        </w:rPr>
        <w:t xml:space="preserve">el </w:t>
      </w:r>
      <w:r w:rsidR="00262CD1" w:rsidRPr="00DC6D98">
        <w:rPr>
          <w:rFonts w:ascii="Palatino Linotype" w:hAnsi="Palatino Linotype"/>
          <w:b/>
          <w:color w:val="000000" w:themeColor="text1"/>
        </w:rPr>
        <w:t>veinte</w:t>
      </w:r>
      <w:r w:rsidR="003F7928" w:rsidRPr="00DC6D98">
        <w:rPr>
          <w:rFonts w:ascii="Palatino Linotype" w:hAnsi="Palatino Linotype"/>
          <w:b/>
          <w:color w:val="000000" w:themeColor="text1"/>
        </w:rPr>
        <w:t xml:space="preserve"> de </w:t>
      </w:r>
      <w:r w:rsidR="00262CD1" w:rsidRPr="00DC6D98">
        <w:rPr>
          <w:rFonts w:ascii="Palatino Linotype" w:hAnsi="Palatino Linotype"/>
          <w:b/>
          <w:color w:val="000000" w:themeColor="text1"/>
        </w:rPr>
        <w:t xml:space="preserve">octubre </w:t>
      </w:r>
      <w:r w:rsidRPr="00DC6D98">
        <w:rPr>
          <w:rFonts w:ascii="Palatino Linotype" w:hAnsi="Palatino Linotype"/>
          <w:b/>
          <w:color w:val="000000" w:themeColor="text1"/>
        </w:rPr>
        <w:t>de dos mil veintidós</w:t>
      </w:r>
      <w:r w:rsidRPr="00DC6D98">
        <w:rPr>
          <w:rFonts w:ascii="Palatino Linotype" w:hAnsi="Palatino Linotype"/>
          <w:color w:val="000000" w:themeColor="text1"/>
        </w:rPr>
        <w:t>, interpuso el medio de impugnación en estudio indicando lo siguiente:</w:t>
      </w:r>
    </w:p>
    <w:p w14:paraId="6F502AFE" w14:textId="77777777" w:rsidR="00C953A2" w:rsidRPr="00DC6D98" w:rsidRDefault="00C953A2" w:rsidP="00C953A2">
      <w:pPr>
        <w:spacing w:line="360" w:lineRule="auto"/>
        <w:jc w:val="both"/>
        <w:rPr>
          <w:rFonts w:ascii="Palatino Linotype" w:hAnsi="Palatino Linotype" w:cs="Arial"/>
          <w:color w:val="000000" w:themeColor="text1"/>
          <w:sz w:val="12"/>
        </w:rPr>
      </w:pPr>
    </w:p>
    <w:p w14:paraId="45ECF3E3" w14:textId="77777777" w:rsidR="008A135C" w:rsidRPr="00DC6D98" w:rsidRDefault="008A135C" w:rsidP="008A135C">
      <w:pPr>
        <w:spacing w:line="360" w:lineRule="auto"/>
        <w:jc w:val="both"/>
        <w:rPr>
          <w:rFonts w:ascii="Palatino Linotype" w:hAnsi="Palatino Linotype" w:cs="Arial"/>
          <w:b/>
          <w:color w:val="000000" w:themeColor="text1"/>
        </w:rPr>
      </w:pPr>
      <w:r w:rsidRPr="00DC6D98">
        <w:rPr>
          <w:rFonts w:ascii="Palatino Linotype" w:hAnsi="Palatino Linotype" w:cs="Arial"/>
          <w:b/>
          <w:color w:val="000000" w:themeColor="text1"/>
        </w:rPr>
        <w:t xml:space="preserve">Acto impugnado: </w:t>
      </w:r>
    </w:p>
    <w:p w14:paraId="12D59AE6" w14:textId="77777777" w:rsidR="008A135C" w:rsidRPr="00DC6D98" w:rsidRDefault="008A135C" w:rsidP="008A135C">
      <w:pPr>
        <w:tabs>
          <w:tab w:val="left" w:pos="851"/>
        </w:tabs>
        <w:ind w:right="1134"/>
        <w:jc w:val="both"/>
        <w:rPr>
          <w:rFonts w:ascii="Palatino Linotype" w:hAnsi="Palatino Linotype" w:cs="Arial"/>
          <w:b/>
          <w:color w:val="000000" w:themeColor="text1"/>
        </w:rPr>
      </w:pPr>
    </w:p>
    <w:p w14:paraId="27A431CA" w14:textId="44AB0370" w:rsidR="008A135C" w:rsidRPr="00DC6D98" w:rsidRDefault="008A135C" w:rsidP="008A135C">
      <w:pPr>
        <w:tabs>
          <w:tab w:val="left" w:pos="851"/>
        </w:tabs>
        <w:ind w:left="851" w:right="1134"/>
        <w:jc w:val="both"/>
        <w:rPr>
          <w:rFonts w:ascii="Palatino Linotype" w:hAnsi="Palatino Linotype" w:cs="Arial"/>
          <w:i/>
          <w:color w:val="000000" w:themeColor="text1"/>
          <w:sz w:val="22"/>
          <w:szCs w:val="22"/>
        </w:rPr>
      </w:pPr>
      <w:r w:rsidRPr="00DC6D98">
        <w:rPr>
          <w:rFonts w:ascii="Palatino Linotype" w:hAnsi="Palatino Linotype" w:cs="Arial"/>
          <w:i/>
          <w:color w:val="000000" w:themeColor="text1"/>
          <w:sz w:val="22"/>
          <w:szCs w:val="22"/>
        </w:rPr>
        <w:t>“</w:t>
      </w:r>
      <w:r w:rsidR="00262CD1" w:rsidRPr="00DC6D98">
        <w:rPr>
          <w:rFonts w:ascii="Palatino Linotype" w:hAnsi="Palatino Linotype" w:cs="Arial"/>
          <w:i/>
          <w:color w:val="000000" w:themeColor="text1"/>
          <w:sz w:val="22"/>
          <w:szCs w:val="22"/>
        </w:rPr>
        <w:t>El incumplimiento de la resolución del Instituto de Transparencia</w:t>
      </w:r>
      <w:r w:rsidRPr="00DC6D98">
        <w:rPr>
          <w:rFonts w:ascii="Palatino Linotype" w:hAnsi="Palatino Linotype" w:cs="Arial"/>
          <w:i/>
          <w:color w:val="000000" w:themeColor="text1"/>
          <w:sz w:val="22"/>
          <w:szCs w:val="22"/>
        </w:rPr>
        <w:t xml:space="preserve">” (Sic) </w:t>
      </w:r>
    </w:p>
    <w:p w14:paraId="6116C9C1" w14:textId="77777777" w:rsidR="008A135C" w:rsidRPr="00DC6D98" w:rsidRDefault="008A135C" w:rsidP="008A135C">
      <w:pPr>
        <w:tabs>
          <w:tab w:val="left" w:pos="851"/>
        </w:tabs>
        <w:ind w:right="1134"/>
        <w:jc w:val="both"/>
        <w:rPr>
          <w:rFonts w:ascii="Palatino Linotype" w:hAnsi="Palatino Linotype" w:cs="Arial"/>
          <w:b/>
          <w:color w:val="000000" w:themeColor="text1"/>
        </w:rPr>
      </w:pPr>
    </w:p>
    <w:p w14:paraId="323AD4ED" w14:textId="77777777" w:rsidR="008A135C" w:rsidRPr="00DC6D98" w:rsidRDefault="008A135C" w:rsidP="008A135C">
      <w:pPr>
        <w:spacing w:line="360" w:lineRule="auto"/>
        <w:jc w:val="both"/>
        <w:rPr>
          <w:rFonts w:ascii="Palatino Linotype" w:hAnsi="Palatino Linotype"/>
          <w:b/>
        </w:rPr>
      </w:pPr>
      <w:r w:rsidRPr="00DC6D98">
        <w:rPr>
          <w:rFonts w:ascii="Palatino Linotype" w:hAnsi="Palatino Linotype" w:cs="Arial"/>
          <w:b/>
          <w:color w:val="000000" w:themeColor="text1"/>
        </w:rPr>
        <w:t>Así como, razones o motivos de inconformidad</w:t>
      </w:r>
      <w:r w:rsidRPr="00DC6D98">
        <w:rPr>
          <w:rFonts w:ascii="Palatino Linotype" w:hAnsi="Palatino Linotype"/>
          <w:b/>
        </w:rPr>
        <w:t>:</w:t>
      </w:r>
    </w:p>
    <w:p w14:paraId="718E4822" w14:textId="2CB41FE1" w:rsidR="00C953A2" w:rsidRPr="00DC6D98" w:rsidRDefault="008A135C" w:rsidP="004D52AC">
      <w:pPr>
        <w:ind w:left="851" w:right="902"/>
        <w:jc w:val="both"/>
        <w:rPr>
          <w:rFonts w:ascii="Palatino Linotype" w:hAnsi="Palatino Linotype" w:cs="Arial"/>
          <w:i/>
          <w:color w:val="000000" w:themeColor="text1"/>
          <w:sz w:val="22"/>
          <w:szCs w:val="22"/>
        </w:rPr>
      </w:pPr>
      <w:r w:rsidRPr="00DC6D98">
        <w:rPr>
          <w:rFonts w:ascii="Palatino Linotype" w:hAnsi="Palatino Linotype" w:cs="Arial"/>
          <w:i/>
          <w:color w:val="000000" w:themeColor="text1"/>
          <w:sz w:val="22"/>
          <w:szCs w:val="22"/>
        </w:rPr>
        <w:t>“</w:t>
      </w:r>
      <w:r w:rsidR="00262CD1" w:rsidRPr="00DC6D98">
        <w:rPr>
          <w:rFonts w:ascii="Palatino Linotype" w:hAnsi="Palatino Linotype" w:cs="Arial"/>
          <w:i/>
          <w:color w:val="000000" w:themeColor="text1"/>
          <w:sz w:val="22"/>
          <w:szCs w:val="22"/>
        </w:rPr>
        <w:t xml:space="preserve">El sujeto obligado entregó información incompleta por lo que no se ajusta a la entrega de la información tal y como lo estableció el Instituto de Acceso a la información. el sujeto obligado no informó respecto lo siguiente: </w:t>
      </w:r>
      <w:r w:rsidR="00262CD1" w:rsidRPr="00DC6D98">
        <w:rPr>
          <w:rFonts w:ascii="Palatino Linotype" w:hAnsi="Palatino Linotype" w:cs="Arial"/>
          <w:b/>
          <w:i/>
          <w:color w:val="000000" w:themeColor="text1"/>
          <w:sz w:val="22"/>
          <w:szCs w:val="22"/>
        </w:rPr>
        <w:t>Costo del escenario</w:t>
      </w:r>
      <w:r w:rsidR="00262CD1" w:rsidRPr="00DC6D98">
        <w:rPr>
          <w:rFonts w:ascii="Palatino Linotype" w:hAnsi="Palatino Linotype" w:cs="Arial"/>
          <w:i/>
          <w:color w:val="000000" w:themeColor="text1"/>
          <w:sz w:val="22"/>
          <w:szCs w:val="22"/>
        </w:rPr>
        <w:t xml:space="preserve"> </w:t>
      </w:r>
      <w:r w:rsidR="00262CD1" w:rsidRPr="00DC6D98">
        <w:rPr>
          <w:rFonts w:ascii="Palatino Linotype" w:hAnsi="Palatino Linotype" w:cs="Arial"/>
          <w:b/>
          <w:i/>
          <w:color w:val="000000" w:themeColor="text1"/>
          <w:sz w:val="22"/>
          <w:szCs w:val="22"/>
        </w:rPr>
        <w:t>Costo de las Vallas</w:t>
      </w:r>
      <w:r w:rsidR="00262CD1" w:rsidRPr="00DC6D98">
        <w:rPr>
          <w:rFonts w:ascii="Palatino Linotype" w:hAnsi="Palatino Linotype" w:cs="Arial"/>
          <w:i/>
          <w:color w:val="000000" w:themeColor="text1"/>
          <w:sz w:val="22"/>
          <w:szCs w:val="22"/>
        </w:rPr>
        <w:t xml:space="preserve"> Costo de las Carpas </w:t>
      </w:r>
      <w:r w:rsidR="00262CD1" w:rsidRPr="00DC6D98">
        <w:rPr>
          <w:rFonts w:ascii="Palatino Linotype" w:hAnsi="Palatino Linotype" w:cs="Arial"/>
          <w:b/>
          <w:i/>
          <w:color w:val="000000" w:themeColor="text1"/>
          <w:sz w:val="22"/>
          <w:szCs w:val="22"/>
        </w:rPr>
        <w:t>Costo de la Sonorización</w:t>
      </w:r>
      <w:r w:rsidR="00262CD1" w:rsidRPr="00DC6D98">
        <w:rPr>
          <w:rFonts w:ascii="Palatino Linotype" w:hAnsi="Palatino Linotype" w:cs="Arial"/>
          <w:i/>
          <w:color w:val="000000" w:themeColor="text1"/>
          <w:sz w:val="22"/>
          <w:szCs w:val="22"/>
        </w:rPr>
        <w:t xml:space="preserve"> No informó respecto de los productos rifados No informó respecto de los automóviles rifados No informó quienes fueron los ganadores de dichas rifas.</w:t>
      </w:r>
      <w:r w:rsidRPr="00DC6D98">
        <w:rPr>
          <w:rFonts w:ascii="Palatino Linotype" w:hAnsi="Palatino Linotype" w:cs="Arial"/>
          <w:i/>
          <w:color w:val="000000" w:themeColor="text1"/>
          <w:sz w:val="22"/>
          <w:szCs w:val="22"/>
        </w:rPr>
        <w:t>” (Sic)</w:t>
      </w:r>
    </w:p>
    <w:p w14:paraId="3D53488B" w14:textId="77777777" w:rsidR="008A135C" w:rsidRPr="00DC6D98" w:rsidRDefault="008A135C" w:rsidP="008A135C">
      <w:pPr>
        <w:spacing w:line="360" w:lineRule="auto"/>
        <w:ind w:right="899"/>
        <w:jc w:val="both"/>
        <w:rPr>
          <w:rFonts w:ascii="Palatino Linotype" w:hAnsi="Palatino Linotype" w:cs="Arial"/>
          <w:i/>
          <w:color w:val="000000" w:themeColor="text1"/>
          <w:sz w:val="22"/>
          <w:szCs w:val="22"/>
        </w:rPr>
      </w:pPr>
    </w:p>
    <w:p w14:paraId="60E9C223" w14:textId="7757382C" w:rsidR="008A135C" w:rsidRPr="00DC6D98" w:rsidRDefault="00A012EB" w:rsidP="008A135C">
      <w:pPr>
        <w:spacing w:line="360" w:lineRule="auto"/>
        <w:jc w:val="both"/>
        <w:rPr>
          <w:rFonts w:ascii="Palatino Linotype" w:hAnsi="Palatino Linotype" w:cs="Arial"/>
          <w:b/>
          <w:bCs/>
        </w:rPr>
      </w:pPr>
      <w:r w:rsidRPr="00DC6D98">
        <w:rPr>
          <w:rFonts w:ascii="Palatino Linotype" w:hAnsi="Palatino Linotype" w:cs="Arial"/>
          <w:b/>
          <w:bCs/>
        </w:rPr>
        <w:t>k</w:t>
      </w:r>
      <w:r w:rsidR="008A135C" w:rsidRPr="00DC6D98">
        <w:rPr>
          <w:rFonts w:ascii="Palatino Linotype" w:hAnsi="Palatino Linotype" w:cs="Arial"/>
          <w:b/>
          <w:bCs/>
        </w:rPr>
        <w:t>) Turno del recurso de revisión</w:t>
      </w:r>
    </w:p>
    <w:p w14:paraId="3F12CD0B" w14:textId="574EEA0F" w:rsidR="008A135C" w:rsidRPr="00DC6D98" w:rsidRDefault="008A135C" w:rsidP="008A135C">
      <w:pPr>
        <w:spacing w:line="360" w:lineRule="auto"/>
        <w:ind w:right="49"/>
        <w:jc w:val="both"/>
        <w:rPr>
          <w:rFonts w:ascii="Palatino Linotype" w:hAnsi="Palatino Linotype"/>
          <w:color w:val="000000" w:themeColor="text1"/>
        </w:rPr>
      </w:pPr>
      <w:r w:rsidRPr="00DC6D98">
        <w:rPr>
          <w:rFonts w:ascii="Palatino Linotype" w:hAnsi="Palatino Linotype"/>
          <w:color w:val="000000" w:themeColor="text1"/>
        </w:rPr>
        <w:t>Así, con fundamento en el artículo 185, fracción I de la Ley de Transparencia y Acceso a la Información Pública del Estado de México y Municipios, el Recurso de que se tratan se envió electrónicamente a través del</w:t>
      </w:r>
      <w:r w:rsidR="002C0AB0" w:rsidRPr="00DC6D98">
        <w:rPr>
          <w:rFonts w:ascii="Palatino Linotype" w:hAnsi="Palatino Linotype"/>
          <w:color w:val="000000" w:themeColor="text1"/>
        </w:rPr>
        <w:t xml:space="preserve"> expediente electrónico del</w:t>
      </w:r>
      <w:r w:rsidRPr="00DC6D98">
        <w:rPr>
          <w:rFonts w:ascii="Palatino Linotype" w:hAnsi="Palatino Linotype"/>
          <w:color w:val="000000" w:themeColor="text1"/>
        </w:rPr>
        <w:t xml:space="preserve"> </w:t>
      </w:r>
      <w:r w:rsidRPr="00DC6D98">
        <w:rPr>
          <w:rFonts w:ascii="Palatino Linotype" w:hAnsi="Palatino Linotype"/>
          <w:b/>
          <w:color w:val="000000" w:themeColor="text1"/>
        </w:rPr>
        <w:t>SAIMEX</w:t>
      </w:r>
      <w:r w:rsidR="002C0AB0" w:rsidRPr="00DC6D98">
        <w:rPr>
          <w:rFonts w:ascii="Palatino Linotype" w:hAnsi="Palatino Linotype"/>
          <w:color w:val="000000" w:themeColor="text1"/>
        </w:rPr>
        <w:t xml:space="preserve">, el </w:t>
      </w:r>
      <w:r w:rsidR="003716A4" w:rsidRPr="00DC6D98">
        <w:rPr>
          <w:rFonts w:ascii="Palatino Linotype" w:hAnsi="Palatino Linotype"/>
          <w:b/>
          <w:color w:val="000000" w:themeColor="text1"/>
        </w:rPr>
        <w:t xml:space="preserve">veinte de octubre </w:t>
      </w:r>
      <w:r w:rsidRPr="00DC6D98">
        <w:rPr>
          <w:rFonts w:ascii="Palatino Linotype" w:hAnsi="Palatino Linotype"/>
          <w:b/>
          <w:color w:val="000000" w:themeColor="text1"/>
        </w:rPr>
        <w:t>de dos mil veintidós</w:t>
      </w:r>
      <w:r w:rsidRPr="00DC6D98">
        <w:rPr>
          <w:rFonts w:ascii="Palatino Linotype" w:hAnsi="Palatino Linotype"/>
          <w:color w:val="000000" w:themeColor="text1"/>
        </w:rPr>
        <w:t xml:space="preserve">, a la </w:t>
      </w:r>
      <w:r w:rsidRPr="00DC6D98">
        <w:rPr>
          <w:rFonts w:ascii="Palatino Linotype" w:hAnsi="Palatino Linotype"/>
          <w:b/>
          <w:bCs/>
          <w:color w:val="000000" w:themeColor="text1"/>
        </w:rPr>
        <w:t>Comisionada</w:t>
      </w:r>
      <w:r w:rsidRPr="00DC6D98">
        <w:rPr>
          <w:rFonts w:ascii="Palatino Linotype" w:hAnsi="Palatino Linotype"/>
          <w:color w:val="000000" w:themeColor="text1"/>
        </w:rPr>
        <w:t xml:space="preserve"> </w:t>
      </w:r>
      <w:r w:rsidRPr="00DC6D98">
        <w:rPr>
          <w:rFonts w:ascii="Palatino Linotype" w:hAnsi="Palatino Linotype"/>
          <w:b/>
          <w:color w:val="000000" w:themeColor="text1"/>
        </w:rPr>
        <w:t>Sharon Cristina Morales Martínez</w:t>
      </w:r>
      <w:r w:rsidRPr="00DC6D98">
        <w:rPr>
          <w:rFonts w:ascii="Palatino Linotype" w:hAnsi="Palatino Linotype"/>
          <w:color w:val="000000" w:themeColor="text1"/>
        </w:rPr>
        <w:t>, a efecto de decretar su admisión o desechamiento.</w:t>
      </w:r>
    </w:p>
    <w:p w14:paraId="45D33F46" w14:textId="77777777" w:rsidR="008A135C" w:rsidRPr="00DC6D98" w:rsidRDefault="008A135C" w:rsidP="008A135C">
      <w:pPr>
        <w:spacing w:line="360" w:lineRule="auto"/>
        <w:ind w:right="49"/>
        <w:jc w:val="both"/>
        <w:rPr>
          <w:rFonts w:ascii="Palatino Linotype" w:hAnsi="Palatino Linotype"/>
          <w:color w:val="000000" w:themeColor="text1"/>
        </w:rPr>
      </w:pPr>
    </w:p>
    <w:p w14:paraId="623795A2" w14:textId="3833A304" w:rsidR="008A135C" w:rsidRPr="00DC6D98" w:rsidRDefault="00A012EB" w:rsidP="008A135C">
      <w:pPr>
        <w:tabs>
          <w:tab w:val="center" w:pos="4252"/>
          <w:tab w:val="right" w:pos="8504"/>
        </w:tabs>
        <w:spacing w:line="360" w:lineRule="auto"/>
        <w:jc w:val="both"/>
        <w:rPr>
          <w:rFonts w:ascii="Palatino Linotype" w:hAnsi="Palatino Linotype" w:cs="Arial"/>
          <w:b/>
          <w:color w:val="000000" w:themeColor="text1"/>
        </w:rPr>
      </w:pPr>
      <w:r w:rsidRPr="00DC6D98">
        <w:rPr>
          <w:rFonts w:ascii="Palatino Linotype" w:hAnsi="Palatino Linotype" w:cs="Arial"/>
          <w:b/>
          <w:color w:val="000000" w:themeColor="text1"/>
        </w:rPr>
        <w:t>l</w:t>
      </w:r>
      <w:r w:rsidR="008A135C" w:rsidRPr="00DC6D98">
        <w:rPr>
          <w:rFonts w:ascii="Palatino Linotype" w:hAnsi="Palatino Linotype" w:cs="Arial"/>
          <w:b/>
          <w:color w:val="000000" w:themeColor="text1"/>
        </w:rPr>
        <w:t>) Admisión del Recurso de Revisión</w:t>
      </w:r>
    </w:p>
    <w:p w14:paraId="09744EA8" w14:textId="6B503EA1" w:rsidR="008A135C" w:rsidRPr="00DC6D98" w:rsidRDefault="008A135C" w:rsidP="008A135C">
      <w:pPr>
        <w:tabs>
          <w:tab w:val="center" w:pos="4252"/>
          <w:tab w:val="right" w:pos="8504"/>
        </w:tabs>
        <w:spacing w:line="360" w:lineRule="auto"/>
        <w:jc w:val="both"/>
        <w:rPr>
          <w:rFonts w:ascii="Palatino Linotype" w:hAnsi="Palatino Linotype" w:cs="Arial"/>
        </w:rPr>
      </w:pPr>
      <w:r w:rsidRPr="00DC6D98">
        <w:rPr>
          <w:rFonts w:ascii="Palatino Linotype" w:hAnsi="Palatino Linotype" w:cs="Arial"/>
        </w:rPr>
        <w:t>De las constancias del expediente electrónico del</w:t>
      </w:r>
      <w:r w:rsidRPr="00DC6D98">
        <w:rPr>
          <w:rFonts w:ascii="Palatino Linotype" w:hAnsi="Palatino Linotype" w:cs="Arial"/>
          <w:b/>
        </w:rPr>
        <w:t xml:space="preserve"> SAIMEX</w:t>
      </w:r>
      <w:r w:rsidRPr="00DC6D98">
        <w:rPr>
          <w:rFonts w:ascii="Palatino Linotype" w:hAnsi="Palatino Linotype" w:cs="Arial"/>
        </w:rPr>
        <w:t xml:space="preserve">, se advierte que </w:t>
      </w:r>
      <w:r w:rsidR="002C0AB0" w:rsidRPr="00DC6D98">
        <w:rPr>
          <w:rFonts w:ascii="Palatino Linotype" w:hAnsi="Palatino Linotype" w:cs="Arial"/>
        </w:rPr>
        <w:t>el</w:t>
      </w:r>
      <w:r w:rsidRPr="00DC6D98">
        <w:rPr>
          <w:rFonts w:ascii="Palatino Linotype" w:hAnsi="Palatino Linotype" w:cs="Arial"/>
        </w:rPr>
        <w:t xml:space="preserve"> </w:t>
      </w:r>
      <w:r w:rsidR="003716A4" w:rsidRPr="00DC6D98">
        <w:rPr>
          <w:rFonts w:ascii="Palatino Linotype" w:hAnsi="Palatino Linotype" w:cs="Arial"/>
          <w:b/>
        </w:rPr>
        <w:t>veinticuatro</w:t>
      </w:r>
      <w:r w:rsidRPr="00DC6D98">
        <w:rPr>
          <w:rFonts w:ascii="Palatino Linotype" w:hAnsi="Palatino Linotype" w:cs="Arial"/>
          <w:b/>
        </w:rPr>
        <w:t xml:space="preserve"> de </w:t>
      </w:r>
      <w:r w:rsidR="003716A4" w:rsidRPr="00DC6D98">
        <w:rPr>
          <w:rFonts w:ascii="Palatino Linotype" w:hAnsi="Palatino Linotype" w:cs="Arial"/>
          <w:b/>
        </w:rPr>
        <w:t>octubre</w:t>
      </w:r>
      <w:r w:rsidRPr="00DC6D98">
        <w:rPr>
          <w:rFonts w:ascii="Palatino Linotype" w:hAnsi="Palatino Linotype" w:cs="Arial"/>
          <w:b/>
        </w:rPr>
        <w:t xml:space="preserve"> de dos mil veintidós</w:t>
      </w:r>
      <w:r w:rsidRPr="00DC6D9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DC6D98">
        <w:rPr>
          <w:rFonts w:ascii="Palatino Linotype" w:hAnsi="Palatino Linotype" w:cs="Arial"/>
          <w:b/>
        </w:rPr>
        <w:t xml:space="preserve">EL SUJETO OBLIGADO </w:t>
      </w:r>
      <w:r w:rsidRPr="00DC6D98">
        <w:rPr>
          <w:rFonts w:ascii="Palatino Linotype" w:hAnsi="Palatino Linotype" w:cs="Arial"/>
        </w:rPr>
        <w:t>rindiera su</w:t>
      </w:r>
      <w:r w:rsidRPr="00DC6D98">
        <w:rPr>
          <w:rFonts w:ascii="Palatino Linotype" w:hAnsi="Palatino Linotype" w:cs="Arial"/>
          <w:b/>
        </w:rPr>
        <w:t xml:space="preserve"> </w:t>
      </w:r>
      <w:r w:rsidRPr="00DC6D98">
        <w:rPr>
          <w:rFonts w:ascii="Palatino Linotype" w:hAnsi="Palatino Linotype" w:cs="Arial"/>
        </w:rPr>
        <w:t>Informe Justificado, conforme a lo dispuesto por el artículo 185, de la Ley de Transparencia y Acceso a la Información Pública del Estado de México y Municipios.</w:t>
      </w:r>
    </w:p>
    <w:p w14:paraId="4DFA3E99" w14:textId="77777777" w:rsidR="008A135C" w:rsidRPr="00DC6D98" w:rsidRDefault="008A135C" w:rsidP="008A135C">
      <w:pPr>
        <w:tabs>
          <w:tab w:val="center" w:pos="4252"/>
          <w:tab w:val="right" w:pos="8504"/>
        </w:tabs>
        <w:spacing w:line="360" w:lineRule="auto"/>
        <w:jc w:val="both"/>
        <w:rPr>
          <w:rFonts w:ascii="Palatino Linotype" w:hAnsi="Palatino Linotype" w:cs="Arial"/>
          <w:b/>
          <w:color w:val="000000" w:themeColor="text1"/>
          <w:sz w:val="28"/>
        </w:rPr>
      </w:pPr>
    </w:p>
    <w:p w14:paraId="14405CEF" w14:textId="4C16E399" w:rsidR="008A135C" w:rsidRPr="00DC6D98" w:rsidRDefault="00A012EB" w:rsidP="008A135C">
      <w:pPr>
        <w:spacing w:line="360" w:lineRule="auto"/>
        <w:jc w:val="both"/>
        <w:rPr>
          <w:rFonts w:ascii="Palatino Linotype" w:eastAsia="Arial Unicode MS" w:hAnsi="Palatino Linotype" w:cs="Arial"/>
          <w:b/>
          <w:color w:val="000000" w:themeColor="text1"/>
        </w:rPr>
      </w:pPr>
      <w:r w:rsidRPr="00DC6D98">
        <w:rPr>
          <w:rFonts w:ascii="Palatino Linotype" w:eastAsia="Arial Unicode MS" w:hAnsi="Palatino Linotype" w:cs="Arial"/>
          <w:b/>
          <w:color w:val="000000" w:themeColor="text1"/>
        </w:rPr>
        <w:t>m</w:t>
      </w:r>
      <w:r w:rsidR="008A135C" w:rsidRPr="00DC6D98">
        <w:rPr>
          <w:rFonts w:ascii="Palatino Linotype" w:eastAsia="Arial Unicode MS" w:hAnsi="Palatino Linotype" w:cs="Arial"/>
          <w:b/>
          <w:color w:val="000000" w:themeColor="text1"/>
        </w:rPr>
        <w:t xml:space="preserve">) </w:t>
      </w:r>
      <w:r w:rsidR="008A135C" w:rsidRPr="00DC6D98">
        <w:rPr>
          <w:rFonts w:ascii="Palatino Linotype" w:hAnsi="Palatino Linotype" w:cs="Arial"/>
          <w:b/>
          <w:bCs/>
        </w:rPr>
        <w:t>Informe Justificado</w:t>
      </w:r>
    </w:p>
    <w:p w14:paraId="1A041F69" w14:textId="44357F26" w:rsidR="00A42244" w:rsidRPr="00DC6D98" w:rsidRDefault="008A135C" w:rsidP="008A135C">
      <w:pPr>
        <w:spacing w:line="360" w:lineRule="auto"/>
        <w:jc w:val="both"/>
        <w:rPr>
          <w:rFonts w:ascii="Palatino Linotype" w:eastAsia="Arial Unicode MS" w:hAnsi="Palatino Linotype" w:cs="Arial"/>
          <w:color w:val="000000" w:themeColor="text1"/>
        </w:rPr>
      </w:pPr>
      <w:r w:rsidRPr="00DC6D98">
        <w:rPr>
          <w:rFonts w:ascii="Palatino Linotype" w:eastAsia="Arial Unicode MS" w:hAnsi="Palatino Linotype" w:cs="Arial"/>
          <w:color w:val="000000" w:themeColor="text1"/>
        </w:rPr>
        <w:t xml:space="preserve">Conforme a las constancias del </w:t>
      </w:r>
      <w:r w:rsidRPr="00DC6D98">
        <w:rPr>
          <w:rFonts w:ascii="Palatino Linotype" w:eastAsia="Arial Unicode MS" w:hAnsi="Palatino Linotype" w:cs="Arial"/>
          <w:b/>
          <w:color w:val="000000" w:themeColor="text1"/>
        </w:rPr>
        <w:t>SAIMEX</w:t>
      </w:r>
      <w:r w:rsidRPr="00DC6D98">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DC6D98">
        <w:rPr>
          <w:rFonts w:ascii="Palatino Linotype" w:eastAsia="Arial Unicode MS" w:hAnsi="Palatino Linotype" w:cs="Arial"/>
          <w:b/>
          <w:color w:val="000000" w:themeColor="text1"/>
        </w:rPr>
        <w:t>RECURRENTE</w:t>
      </w:r>
      <w:r w:rsidRPr="00DC6D98">
        <w:rPr>
          <w:rFonts w:ascii="Palatino Linotype" w:eastAsia="Arial Unicode MS" w:hAnsi="Palatino Linotype" w:cs="Arial"/>
          <w:color w:val="000000" w:themeColor="text1"/>
        </w:rPr>
        <w:t xml:space="preserve">, </w:t>
      </w:r>
      <w:r w:rsidR="00582E23" w:rsidRPr="00DC6D98">
        <w:rPr>
          <w:rFonts w:ascii="Palatino Linotype" w:eastAsia="Arial Unicode MS" w:hAnsi="Palatino Linotype" w:cs="Arial"/>
          <w:color w:val="000000" w:themeColor="text1"/>
        </w:rPr>
        <w:t>éste último no</w:t>
      </w:r>
      <w:r w:rsidR="00B23D73" w:rsidRPr="00DC6D98">
        <w:rPr>
          <w:rFonts w:ascii="Palatino Linotype" w:eastAsia="Arial Unicode MS" w:hAnsi="Palatino Linotype" w:cs="Arial"/>
          <w:color w:val="000000" w:themeColor="text1"/>
        </w:rPr>
        <w:t xml:space="preserve"> </w:t>
      </w:r>
      <w:r w:rsidRPr="00DC6D98">
        <w:rPr>
          <w:rFonts w:ascii="Palatino Linotype" w:eastAsia="Arial Unicode MS" w:hAnsi="Palatino Linotype" w:cs="Arial"/>
          <w:color w:val="000000" w:themeColor="text1"/>
        </w:rPr>
        <w:t xml:space="preserve">realizó </w:t>
      </w:r>
      <w:r w:rsidR="001373C2" w:rsidRPr="00DC6D98">
        <w:rPr>
          <w:rFonts w:ascii="Palatino Linotype" w:eastAsia="Arial Unicode MS" w:hAnsi="Palatino Linotype" w:cs="Arial"/>
          <w:color w:val="000000" w:themeColor="text1"/>
        </w:rPr>
        <w:t>sus manifestaciones</w:t>
      </w:r>
      <w:r w:rsidR="00F453FF" w:rsidRPr="00DC6D98">
        <w:rPr>
          <w:rFonts w:ascii="Palatino Linotype" w:eastAsia="Arial Unicode MS" w:hAnsi="Palatino Linotype" w:cs="Arial"/>
          <w:color w:val="000000" w:themeColor="text1"/>
        </w:rPr>
        <w:t>.</w:t>
      </w:r>
    </w:p>
    <w:p w14:paraId="535BBAC8" w14:textId="77777777" w:rsidR="00F453FF" w:rsidRPr="00DC6D98" w:rsidRDefault="00F453FF" w:rsidP="008A135C">
      <w:pPr>
        <w:spacing w:line="360" w:lineRule="auto"/>
        <w:jc w:val="both"/>
        <w:rPr>
          <w:rFonts w:ascii="Palatino Linotype" w:eastAsia="Arial Unicode MS" w:hAnsi="Palatino Linotype" w:cs="Arial"/>
          <w:color w:val="000000" w:themeColor="text1"/>
        </w:rPr>
      </w:pPr>
    </w:p>
    <w:p w14:paraId="31D385ED" w14:textId="5CF95202" w:rsidR="00EB62CD" w:rsidRPr="00DC6D98" w:rsidRDefault="008A135C" w:rsidP="00A012EB">
      <w:pPr>
        <w:spacing w:line="360" w:lineRule="auto"/>
        <w:jc w:val="both"/>
        <w:rPr>
          <w:rFonts w:ascii="Palatino Linotype" w:eastAsia="Arial Unicode MS" w:hAnsi="Palatino Linotype" w:cs="Arial"/>
          <w:i/>
          <w:color w:val="000000" w:themeColor="text1"/>
        </w:rPr>
      </w:pPr>
      <w:r w:rsidRPr="00DC6D98">
        <w:rPr>
          <w:rFonts w:ascii="Palatino Linotype" w:eastAsia="Arial Unicode MS" w:hAnsi="Palatino Linotype" w:cs="Arial"/>
          <w:color w:val="000000" w:themeColor="text1"/>
        </w:rPr>
        <w:t xml:space="preserve">Por su parte, </w:t>
      </w:r>
      <w:r w:rsidRPr="00DC6D98">
        <w:rPr>
          <w:rFonts w:ascii="Palatino Linotype" w:eastAsia="Arial Unicode MS" w:hAnsi="Palatino Linotype" w:cs="Arial"/>
          <w:b/>
          <w:color w:val="000000" w:themeColor="text1"/>
        </w:rPr>
        <w:t>EL SUJETO OBLIGADO</w:t>
      </w:r>
      <w:r w:rsidR="00803BA7" w:rsidRPr="00DC6D98">
        <w:rPr>
          <w:rFonts w:ascii="Palatino Linotype" w:eastAsia="Arial Unicode MS" w:hAnsi="Palatino Linotype" w:cs="Arial"/>
          <w:b/>
          <w:color w:val="000000" w:themeColor="text1"/>
        </w:rPr>
        <w:t>,</w:t>
      </w:r>
      <w:r w:rsidRPr="00DC6D98">
        <w:rPr>
          <w:rFonts w:ascii="Palatino Linotype" w:eastAsia="Arial Unicode MS" w:hAnsi="Palatino Linotype" w:cs="Arial"/>
          <w:color w:val="000000" w:themeColor="text1"/>
        </w:rPr>
        <w:t xml:space="preserve"> </w:t>
      </w:r>
      <w:r w:rsidR="00803BA7" w:rsidRPr="00DC6D98">
        <w:rPr>
          <w:rFonts w:ascii="Palatino Linotype" w:eastAsia="Arial Unicode MS" w:hAnsi="Palatino Linotype" w:cs="Arial"/>
          <w:color w:val="000000" w:themeColor="text1"/>
        </w:rPr>
        <w:t>el</w:t>
      </w:r>
      <w:r w:rsidRPr="00DC6D98">
        <w:rPr>
          <w:rFonts w:ascii="Palatino Linotype" w:eastAsia="Arial Unicode MS" w:hAnsi="Palatino Linotype" w:cs="Arial"/>
          <w:color w:val="000000" w:themeColor="text1"/>
        </w:rPr>
        <w:t xml:space="preserve"> </w:t>
      </w:r>
      <w:r w:rsidR="00A012EB" w:rsidRPr="00DC6D98">
        <w:rPr>
          <w:rFonts w:ascii="Palatino Linotype" w:eastAsia="Arial Unicode MS" w:hAnsi="Palatino Linotype" w:cs="Arial"/>
          <w:b/>
          <w:color w:val="000000" w:themeColor="text1"/>
        </w:rPr>
        <w:t>tres</w:t>
      </w:r>
      <w:r w:rsidR="00F453FF" w:rsidRPr="00DC6D98">
        <w:rPr>
          <w:rFonts w:ascii="Palatino Linotype" w:eastAsia="Arial Unicode MS" w:hAnsi="Palatino Linotype" w:cs="Arial"/>
          <w:b/>
          <w:color w:val="000000" w:themeColor="text1"/>
        </w:rPr>
        <w:t xml:space="preserve"> de </w:t>
      </w:r>
      <w:r w:rsidR="00A012EB" w:rsidRPr="00DC6D98">
        <w:rPr>
          <w:rFonts w:ascii="Palatino Linotype" w:eastAsia="Arial Unicode MS" w:hAnsi="Palatino Linotype" w:cs="Arial"/>
          <w:b/>
          <w:color w:val="000000" w:themeColor="text1"/>
        </w:rPr>
        <w:t xml:space="preserve">noviembre </w:t>
      </w:r>
      <w:r w:rsidR="00F453FF" w:rsidRPr="00DC6D98">
        <w:rPr>
          <w:rFonts w:ascii="Palatino Linotype" w:eastAsia="Arial Unicode MS" w:hAnsi="Palatino Linotype" w:cs="Arial"/>
          <w:b/>
          <w:color w:val="000000" w:themeColor="text1"/>
        </w:rPr>
        <w:t xml:space="preserve">de dos mil </w:t>
      </w:r>
      <w:r w:rsidR="00A012EB" w:rsidRPr="00DC6D98">
        <w:rPr>
          <w:rFonts w:ascii="Palatino Linotype" w:eastAsia="Arial Unicode MS" w:hAnsi="Palatino Linotype" w:cs="Arial"/>
          <w:b/>
          <w:color w:val="000000" w:themeColor="text1"/>
        </w:rPr>
        <w:t xml:space="preserve">veintidós </w:t>
      </w:r>
      <w:r w:rsidRPr="00DC6D98">
        <w:rPr>
          <w:rFonts w:ascii="Palatino Linotype" w:eastAsia="Arial Unicode MS" w:hAnsi="Palatino Linotype" w:cs="Arial"/>
          <w:color w:val="000000" w:themeColor="text1"/>
        </w:rPr>
        <w:t>rindió su Informe Justificado</w:t>
      </w:r>
      <w:r w:rsidR="000F66DF" w:rsidRPr="00DC6D98">
        <w:rPr>
          <w:rFonts w:ascii="Palatino Linotype" w:eastAsia="Arial Unicode MS" w:hAnsi="Palatino Linotype" w:cs="Arial"/>
          <w:color w:val="000000" w:themeColor="text1"/>
        </w:rPr>
        <w:t xml:space="preserve"> a través de</w:t>
      </w:r>
      <w:r w:rsidR="00A012EB" w:rsidRPr="00DC6D98">
        <w:rPr>
          <w:rFonts w:ascii="Palatino Linotype" w:eastAsia="Arial Unicode MS" w:hAnsi="Palatino Linotype" w:cs="Arial"/>
          <w:color w:val="000000" w:themeColor="text1"/>
        </w:rPr>
        <w:t>l cual, en lo particular, ratifica su respuesta remitiendo nuevamente las dos facturas que proporcionó en cumplimiento al apercibimiento realizado por la Contraloría Interna de este Instituto.</w:t>
      </w:r>
    </w:p>
    <w:p w14:paraId="567F53EE" w14:textId="77777777" w:rsidR="00EB62CD" w:rsidRPr="00DC6D98" w:rsidRDefault="00EB62CD" w:rsidP="005F26C7">
      <w:pPr>
        <w:pStyle w:val="Prrafodelista"/>
        <w:tabs>
          <w:tab w:val="left" w:pos="7938"/>
        </w:tabs>
        <w:spacing w:line="360" w:lineRule="auto"/>
        <w:ind w:left="720" w:right="1183"/>
        <w:jc w:val="both"/>
        <w:rPr>
          <w:rFonts w:ascii="Palatino Linotype" w:eastAsia="Arial Unicode MS" w:hAnsi="Palatino Linotype" w:cs="Arial"/>
          <w:color w:val="000000" w:themeColor="text1"/>
        </w:rPr>
      </w:pPr>
    </w:p>
    <w:p w14:paraId="108AD060" w14:textId="57B28976" w:rsidR="006C5C9A" w:rsidRPr="00DC6D98" w:rsidRDefault="006C5C9A" w:rsidP="008A135C">
      <w:pPr>
        <w:spacing w:line="360" w:lineRule="auto"/>
        <w:jc w:val="both"/>
        <w:rPr>
          <w:rFonts w:ascii="Palatino Linotype" w:eastAsia="Arial Unicode MS" w:hAnsi="Palatino Linotype" w:cs="Arial"/>
          <w:color w:val="000000" w:themeColor="text1"/>
        </w:rPr>
      </w:pPr>
      <w:r w:rsidRPr="00DC6D98">
        <w:rPr>
          <w:rFonts w:ascii="Palatino Linotype" w:eastAsia="Arial Unicode MS" w:hAnsi="Palatino Linotype" w:cs="Arial"/>
          <w:color w:val="000000" w:themeColor="text1"/>
        </w:rPr>
        <w:t xml:space="preserve">Documentos que fueron puestos a la vista del </w:t>
      </w:r>
      <w:r w:rsidRPr="00DC6D98">
        <w:rPr>
          <w:rFonts w:ascii="Palatino Linotype" w:eastAsia="Arial Unicode MS" w:hAnsi="Palatino Linotype" w:cs="Arial"/>
          <w:b/>
          <w:color w:val="000000" w:themeColor="text1"/>
        </w:rPr>
        <w:t>RECURRENTE</w:t>
      </w:r>
      <w:r w:rsidRPr="00DC6D98">
        <w:rPr>
          <w:rFonts w:ascii="Palatino Linotype" w:eastAsia="Arial Unicode MS" w:hAnsi="Palatino Linotype" w:cs="Arial"/>
          <w:color w:val="000000" w:themeColor="text1"/>
        </w:rPr>
        <w:t xml:space="preserve">, </w:t>
      </w:r>
      <w:r w:rsidR="00A42244" w:rsidRPr="00DC6D98">
        <w:rPr>
          <w:rFonts w:ascii="Palatino Linotype" w:eastAsia="Arial Unicode MS" w:hAnsi="Palatino Linotype" w:cs="Arial"/>
          <w:color w:val="000000" w:themeColor="text1"/>
        </w:rPr>
        <w:t xml:space="preserve">el </w:t>
      </w:r>
      <w:r w:rsidR="00A012EB" w:rsidRPr="00DC6D98">
        <w:rPr>
          <w:rFonts w:ascii="Palatino Linotype" w:eastAsia="Arial Unicode MS" w:hAnsi="Palatino Linotype" w:cs="Arial"/>
          <w:color w:val="000000" w:themeColor="text1"/>
        </w:rPr>
        <w:t>diecisiete</w:t>
      </w:r>
      <w:r w:rsidRPr="00DC6D98">
        <w:rPr>
          <w:rFonts w:ascii="Palatino Linotype" w:eastAsia="Arial Unicode MS" w:hAnsi="Palatino Linotype" w:cs="Arial"/>
          <w:color w:val="000000" w:themeColor="text1"/>
        </w:rPr>
        <w:t xml:space="preserve"> de </w:t>
      </w:r>
      <w:r w:rsidR="005F26C7" w:rsidRPr="00DC6D98">
        <w:rPr>
          <w:rFonts w:ascii="Palatino Linotype" w:eastAsia="Arial Unicode MS" w:hAnsi="Palatino Linotype" w:cs="Arial"/>
          <w:color w:val="000000" w:themeColor="text1"/>
        </w:rPr>
        <w:t>febrero</w:t>
      </w:r>
      <w:r w:rsidRPr="00DC6D98">
        <w:rPr>
          <w:rFonts w:ascii="Palatino Linotype" w:eastAsia="Arial Unicode MS" w:hAnsi="Palatino Linotype" w:cs="Arial"/>
          <w:color w:val="000000" w:themeColor="text1"/>
        </w:rPr>
        <w:t xml:space="preserve"> de dos mil </w:t>
      </w:r>
      <w:r w:rsidR="005F26C7" w:rsidRPr="00DC6D98">
        <w:rPr>
          <w:rFonts w:ascii="Palatino Linotype" w:eastAsia="Arial Unicode MS" w:hAnsi="Palatino Linotype" w:cs="Arial"/>
          <w:color w:val="000000" w:themeColor="text1"/>
        </w:rPr>
        <w:t>veintitrés</w:t>
      </w:r>
      <w:r w:rsidRPr="00DC6D98">
        <w:rPr>
          <w:rFonts w:ascii="Palatino Linotype" w:eastAsia="Arial Unicode MS" w:hAnsi="Palatino Linotype" w:cs="Arial"/>
          <w:color w:val="000000" w:themeColor="text1"/>
        </w:rPr>
        <w:t>, tal y como se aprecia en la imagen que se inserta a continuación:</w:t>
      </w:r>
    </w:p>
    <w:p w14:paraId="0BD20C60" w14:textId="217B4205" w:rsidR="006C5C9A" w:rsidRPr="00DC6D98" w:rsidRDefault="00A012EB" w:rsidP="00C91722">
      <w:pPr>
        <w:spacing w:line="360" w:lineRule="auto"/>
        <w:ind w:left="-284"/>
        <w:jc w:val="center"/>
        <w:rPr>
          <w:rFonts w:ascii="Palatino Linotype" w:hAnsi="Palatino Linotype" w:cs="Arial"/>
          <w:color w:val="000000" w:themeColor="text1"/>
        </w:rPr>
      </w:pPr>
      <w:r w:rsidRPr="00DC6D98">
        <w:rPr>
          <w:noProof/>
          <w:lang w:eastAsia="es-MX"/>
        </w:rPr>
        <w:drawing>
          <wp:inline distT="0" distB="0" distL="0" distR="0" wp14:anchorId="10A08A38" wp14:editId="48D7B065">
            <wp:extent cx="5791835" cy="2758440"/>
            <wp:effectExtent l="152400" t="152400" r="361315"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758440"/>
                    </a:xfrm>
                    <a:prstGeom prst="rect">
                      <a:avLst/>
                    </a:prstGeom>
                    <a:ln>
                      <a:noFill/>
                    </a:ln>
                    <a:effectLst>
                      <a:outerShdw blurRad="292100" dist="139700" dir="2700000" algn="tl" rotWithShape="0">
                        <a:srgbClr val="333333">
                          <a:alpha val="65000"/>
                        </a:srgbClr>
                      </a:outerShdw>
                    </a:effectLst>
                  </pic:spPr>
                </pic:pic>
              </a:graphicData>
            </a:graphic>
          </wp:inline>
        </w:drawing>
      </w:r>
    </w:p>
    <w:p w14:paraId="6BD70B9F" w14:textId="46C56BF3" w:rsidR="008A135C" w:rsidRPr="00DC6D98" w:rsidRDefault="00A012EB" w:rsidP="008A135C">
      <w:pPr>
        <w:spacing w:line="360" w:lineRule="auto"/>
        <w:jc w:val="both"/>
        <w:rPr>
          <w:rFonts w:ascii="Palatino Linotype" w:hAnsi="Palatino Linotype" w:cs="Arial"/>
          <w:b/>
          <w:sz w:val="26"/>
          <w:szCs w:val="26"/>
        </w:rPr>
      </w:pPr>
      <w:r w:rsidRPr="00DC6D98">
        <w:rPr>
          <w:rFonts w:ascii="Palatino Linotype" w:eastAsia="Arial Unicode MS" w:hAnsi="Palatino Linotype" w:cs="Arial"/>
          <w:b/>
          <w:color w:val="000000" w:themeColor="text1"/>
        </w:rPr>
        <w:t>n</w:t>
      </w:r>
      <w:r w:rsidR="008A135C" w:rsidRPr="00DC6D98">
        <w:rPr>
          <w:rFonts w:ascii="Palatino Linotype" w:eastAsia="Arial Unicode MS" w:hAnsi="Palatino Linotype" w:cs="Arial"/>
          <w:b/>
          <w:color w:val="000000" w:themeColor="text1"/>
        </w:rPr>
        <w:t>)</w:t>
      </w:r>
      <w:r w:rsidR="008A135C" w:rsidRPr="00DC6D98">
        <w:rPr>
          <w:rFonts w:ascii="Palatino Linotype" w:hAnsi="Palatino Linotype" w:cs="Arial"/>
          <w:b/>
          <w:bCs/>
          <w:sz w:val="26"/>
          <w:szCs w:val="26"/>
        </w:rPr>
        <w:t xml:space="preserve"> </w:t>
      </w:r>
      <w:r w:rsidR="008A135C" w:rsidRPr="00DC6D98">
        <w:rPr>
          <w:rFonts w:ascii="Palatino Linotype" w:hAnsi="Palatino Linotype" w:cs="Arial"/>
          <w:b/>
          <w:szCs w:val="26"/>
        </w:rPr>
        <w:t>De ampliación plazo para resolver</w:t>
      </w:r>
    </w:p>
    <w:p w14:paraId="33E5CEC5" w14:textId="4ABB7DFF" w:rsidR="008A135C" w:rsidRPr="00DC6D98" w:rsidRDefault="008A135C" w:rsidP="008A135C">
      <w:pPr>
        <w:spacing w:line="360" w:lineRule="auto"/>
        <w:jc w:val="both"/>
        <w:rPr>
          <w:rFonts w:ascii="Palatino Linotype" w:hAnsi="Palatino Linotype" w:cs="Arial"/>
          <w:color w:val="000000"/>
          <w:lang w:eastAsia="es-MX"/>
        </w:rPr>
      </w:pPr>
      <w:r w:rsidRPr="00DC6D98">
        <w:rPr>
          <w:rFonts w:ascii="Palatino Linotype" w:hAnsi="Palatino Linotype" w:cs="Arial"/>
          <w:color w:val="000000"/>
          <w:lang w:eastAsia="es-MX"/>
        </w:rPr>
        <w:t xml:space="preserve">El </w:t>
      </w:r>
      <w:r w:rsidR="00A012EB" w:rsidRPr="00DC6D98">
        <w:rPr>
          <w:rFonts w:ascii="Palatino Linotype" w:hAnsi="Palatino Linotype" w:cs="Arial"/>
          <w:b/>
        </w:rPr>
        <w:t>catorce</w:t>
      </w:r>
      <w:r w:rsidR="005F26C7" w:rsidRPr="00DC6D98">
        <w:rPr>
          <w:rFonts w:ascii="Palatino Linotype" w:hAnsi="Palatino Linotype" w:cs="Arial"/>
          <w:b/>
        </w:rPr>
        <w:t xml:space="preserve"> de </w:t>
      </w:r>
      <w:r w:rsidR="00A012EB" w:rsidRPr="00DC6D98">
        <w:rPr>
          <w:rFonts w:ascii="Palatino Linotype" w:hAnsi="Palatino Linotype" w:cs="Arial"/>
          <w:b/>
        </w:rPr>
        <w:t xml:space="preserve">diciembre </w:t>
      </w:r>
      <w:r w:rsidRPr="00DC6D98">
        <w:rPr>
          <w:rFonts w:ascii="Palatino Linotype" w:hAnsi="Palatino Linotype" w:cs="Arial"/>
          <w:b/>
          <w:color w:val="000000"/>
          <w:lang w:eastAsia="es-MX"/>
        </w:rPr>
        <w:t>de dos mil veintidós</w:t>
      </w:r>
      <w:r w:rsidRPr="00DC6D98">
        <w:rPr>
          <w:rFonts w:ascii="Palatino Linotype" w:hAnsi="Palatino Linotype" w:cs="Arial"/>
          <w:color w:val="000000"/>
          <w:lang w:eastAsia="es-MX"/>
        </w:rPr>
        <w:t xml:space="preserve">, se notificó a las partes el Acuerdo de ampliación del plazo para resolver </w:t>
      </w:r>
      <w:r w:rsidRPr="00DC6D98">
        <w:rPr>
          <w:rFonts w:ascii="Palatino Linotype" w:hAnsi="Palatino Linotype" w:cs="Arial"/>
          <w:color w:val="000000"/>
          <w:lang w:val="es-419" w:eastAsia="es-MX"/>
        </w:rPr>
        <w:t>los</w:t>
      </w:r>
      <w:r w:rsidRPr="00DC6D98">
        <w:rPr>
          <w:rFonts w:ascii="Palatino Linotype" w:hAnsi="Palatino Linotype" w:cs="Arial"/>
          <w:color w:val="000000"/>
          <w:lang w:eastAsia="es-MX"/>
        </w:rPr>
        <w:t xml:space="preserve"> Recursos de Revisión </w:t>
      </w:r>
      <w:r w:rsidRPr="00DC6D98">
        <w:rPr>
          <w:rFonts w:ascii="Palatino Linotype" w:hAnsi="Palatino Linotype" w:cs="Arial"/>
          <w:color w:val="000000"/>
          <w:lang w:val="es-419" w:eastAsia="es-MX"/>
        </w:rPr>
        <w:t>en estudio</w:t>
      </w:r>
      <w:r w:rsidRPr="00DC6D98">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23A26B9" w14:textId="77777777" w:rsidR="008A135C" w:rsidRPr="00DC6D98" w:rsidRDefault="008A135C" w:rsidP="008A135C">
      <w:pPr>
        <w:spacing w:line="360" w:lineRule="auto"/>
        <w:jc w:val="both"/>
        <w:rPr>
          <w:rFonts w:ascii="Palatino Linotype" w:hAnsi="Palatino Linotype" w:cs="Arial"/>
          <w:color w:val="000000"/>
          <w:lang w:eastAsia="es-MX"/>
        </w:rPr>
      </w:pPr>
    </w:p>
    <w:p w14:paraId="5BEC41CD" w14:textId="77777777" w:rsidR="008A135C" w:rsidRPr="00DC6D98" w:rsidRDefault="008A135C" w:rsidP="008A135C">
      <w:pPr>
        <w:spacing w:line="360" w:lineRule="auto"/>
        <w:jc w:val="both"/>
        <w:rPr>
          <w:rFonts w:ascii="Palatino Linotype" w:eastAsia="Palatino Linotype" w:hAnsi="Palatino Linotype" w:cs="Palatino Linotype"/>
        </w:rPr>
      </w:pPr>
      <w:bookmarkStart w:id="1" w:name="_Hlk107462975"/>
      <w:r w:rsidRPr="00DC6D9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A530F7" w14:textId="77777777" w:rsidR="008A135C" w:rsidRPr="00DC6D98" w:rsidRDefault="008A135C" w:rsidP="008A135C">
      <w:pPr>
        <w:spacing w:line="360" w:lineRule="auto"/>
        <w:jc w:val="both"/>
        <w:rPr>
          <w:rFonts w:ascii="Palatino Linotype" w:eastAsia="Palatino Linotype" w:hAnsi="Palatino Linotype" w:cs="Palatino Linotype"/>
        </w:rPr>
      </w:pPr>
    </w:p>
    <w:p w14:paraId="09541EE5"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31DC47" w14:textId="77777777" w:rsidR="008A135C" w:rsidRPr="00DC6D98" w:rsidRDefault="008A135C" w:rsidP="008A135C">
      <w:pPr>
        <w:spacing w:line="360" w:lineRule="auto"/>
        <w:jc w:val="both"/>
        <w:rPr>
          <w:rFonts w:ascii="Palatino Linotype" w:eastAsia="Palatino Linotype" w:hAnsi="Palatino Linotype" w:cs="Palatino Linotype"/>
        </w:rPr>
      </w:pPr>
    </w:p>
    <w:p w14:paraId="42DC8CA0"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0BA148" w14:textId="77777777" w:rsidR="008A135C" w:rsidRPr="00DC6D98" w:rsidRDefault="008A135C" w:rsidP="008A135C">
      <w:pPr>
        <w:spacing w:line="360" w:lineRule="auto"/>
        <w:jc w:val="both"/>
        <w:rPr>
          <w:rFonts w:ascii="Palatino Linotype" w:eastAsia="Palatino Linotype" w:hAnsi="Palatino Linotype" w:cs="Palatino Linotype"/>
        </w:rPr>
      </w:pPr>
    </w:p>
    <w:p w14:paraId="333701C0"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4AFE3C" w14:textId="77777777" w:rsidR="008A135C" w:rsidRPr="00DC6D98" w:rsidRDefault="008A135C" w:rsidP="008A135C">
      <w:pPr>
        <w:spacing w:line="360" w:lineRule="auto"/>
        <w:jc w:val="both"/>
        <w:rPr>
          <w:rFonts w:ascii="Palatino Linotype" w:eastAsia="Palatino Linotype" w:hAnsi="Palatino Linotype" w:cs="Palatino Linotype"/>
        </w:rPr>
      </w:pPr>
    </w:p>
    <w:p w14:paraId="38083BAF"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EE67407" w14:textId="77777777" w:rsidR="008A135C" w:rsidRPr="00DC6D98" w:rsidRDefault="008A135C" w:rsidP="008A135C">
      <w:pPr>
        <w:spacing w:line="360" w:lineRule="auto"/>
        <w:jc w:val="both"/>
        <w:rPr>
          <w:rFonts w:ascii="Palatino Linotype" w:eastAsia="Palatino Linotype" w:hAnsi="Palatino Linotype" w:cs="Palatino Linotype"/>
        </w:rPr>
      </w:pPr>
    </w:p>
    <w:p w14:paraId="59FE0702"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015FC919"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b) Actividad Procesal del interesado: Acciones u omisiones del interesado.</w:t>
      </w:r>
    </w:p>
    <w:p w14:paraId="52B270BD"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c) Conducta de la Autoridad: Las Acciones u omisiones realizadas en el procedimiento. Así como si la autoridad actuó con la debida diligencia.</w:t>
      </w:r>
    </w:p>
    <w:p w14:paraId="229BE665"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d) La afectación generada en la situación jurídica de la persona involucrada en el proceso: Violación a sus derechos humanos.</w:t>
      </w:r>
    </w:p>
    <w:p w14:paraId="51E26690" w14:textId="77777777" w:rsidR="008A135C" w:rsidRPr="00DC6D98" w:rsidRDefault="008A135C" w:rsidP="008A135C">
      <w:pPr>
        <w:spacing w:line="360" w:lineRule="auto"/>
        <w:jc w:val="both"/>
        <w:rPr>
          <w:rFonts w:ascii="Palatino Linotype" w:eastAsia="Palatino Linotype" w:hAnsi="Palatino Linotype" w:cs="Palatino Linotype"/>
        </w:rPr>
      </w:pPr>
    </w:p>
    <w:p w14:paraId="75859327"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6B2E24" w14:textId="77777777" w:rsidR="008A135C" w:rsidRPr="00DC6D98" w:rsidRDefault="008A135C" w:rsidP="008A135C">
      <w:pPr>
        <w:spacing w:line="360" w:lineRule="auto"/>
        <w:jc w:val="both"/>
        <w:rPr>
          <w:rFonts w:ascii="Palatino Linotype" w:eastAsia="Palatino Linotype" w:hAnsi="Palatino Linotype" w:cs="Palatino Linotype"/>
        </w:rPr>
      </w:pPr>
    </w:p>
    <w:p w14:paraId="4AD5CF01"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732E7C" w14:textId="77777777" w:rsidR="008A135C" w:rsidRPr="00DC6D98" w:rsidRDefault="008A135C" w:rsidP="008A135C">
      <w:pPr>
        <w:spacing w:line="360" w:lineRule="auto"/>
        <w:jc w:val="both"/>
        <w:rPr>
          <w:rFonts w:ascii="Palatino Linotype" w:eastAsia="Palatino Linotype" w:hAnsi="Palatino Linotype" w:cs="Palatino Linotype"/>
        </w:rPr>
      </w:pPr>
    </w:p>
    <w:p w14:paraId="68CB0BB5"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1B979E" w14:textId="77777777" w:rsidR="006C5C9A" w:rsidRPr="00DC6D98" w:rsidRDefault="006C5C9A" w:rsidP="008A135C">
      <w:pPr>
        <w:spacing w:line="360" w:lineRule="auto"/>
        <w:jc w:val="both"/>
        <w:rPr>
          <w:rFonts w:ascii="Palatino Linotype" w:eastAsia="Palatino Linotype" w:hAnsi="Palatino Linotype" w:cs="Palatino Linotype"/>
        </w:rPr>
      </w:pPr>
    </w:p>
    <w:p w14:paraId="508D1597"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F821ED7" w14:textId="77777777" w:rsidR="008A135C" w:rsidRPr="00DC6D98" w:rsidRDefault="008A135C" w:rsidP="008A135C">
      <w:pPr>
        <w:spacing w:line="360" w:lineRule="auto"/>
        <w:jc w:val="both"/>
        <w:rPr>
          <w:rFonts w:ascii="Palatino Linotype" w:eastAsia="Palatino Linotype" w:hAnsi="Palatino Linotype" w:cs="Palatino Linotype"/>
        </w:rPr>
      </w:pPr>
    </w:p>
    <w:p w14:paraId="4DE607E7"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0CCA150B" w14:textId="77777777" w:rsidR="008A135C" w:rsidRPr="00DC6D98" w:rsidRDefault="008A135C" w:rsidP="008A135C">
      <w:pPr>
        <w:spacing w:line="360" w:lineRule="auto"/>
        <w:jc w:val="both"/>
        <w:rPr>
          <w:rFonts w:ascii="Palatino Linotype" w:eastAsia="Palatino Linotype" w:hAnsi="Palatino Linotype" w:cs="Palatino Linotype"/>
        </w:rPr>
      </w:pPr>
    </w:p>
    <w:p w14:paraId="3F95FE98"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7854DE83" w14:textId="77777777" w:rsidR="008A135C" w:rsidRPr="00DC6D98" w:rsidRDefault="008A135C" w:rsidP="008A135C">
      <w:pPr>
        <w:spacing w:line="360" w:lineRule="auto"/>
        <w:jc w:val="both"/>
        <w:rPr>
          <w:rFonts w:ascii="Palatino Linotype" w:eastAsia="Palatino Linotype" w:hAnsi="Palatino Linotype" w:cs="Palatino Linotype"/>
        </w:rPr>
      </w:pPr>
    </w:p>
    <w:p w14:paraId="6AE94ADD" w14:textId="77777777" w:rsidR="008A135C" w:rsidRPr="00DC6D98" w:rsidRDefault="008A135C" w:rsidP="008A135C">
      <w:pPr>
        <w:spacing w:line="360" w:lineRule="auto"/>
        <w:jc w:val="both"/>
        <w:rPr>
          <w:rFonts w:ascii="Palatino Linotype" w:eastAsia="Palatino Linotype" w:hAnsi="Palatino Linotype" w:cs="Palatino Linotype"/>
        </w:rPr>
      </w:pPr>
      <w:r w:rsidRPr="00DC6D9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1"/>
    </w:p>
    <w:p w14:paraId="15DD8205" w14:textId="77777777" w:rsidR="00A012EB" w:rsidRPr="00DC6D98" w:rsidRDefault="00A012EB" w:rsidP="008A135C">
      <w:pPr>
        <w:spacing w:line="360" w:lineRule="auto"/>
        <w:jc w:val="both"/>
        <w:rPr>
          <w:rFonts w:ascii="Palatino Linotype" w:eastAsia="Palatino Linotype" w:hAnsi="Palatino Linotype" w:cs="Palatino Linotype"/>
        </w:rPr>
      </w:pPr>
    </w:p>
    <w:p w14:paraId="31BABFDB" w14:textId="73149BCD" w:rsidR="008A135C" w:rsidRPr="00DC6D98" w:rsidRDefault="00A012EB" w:rsidP="008A135C">
      <w:pPr>
        <w:spacing w:line="360" w:lineRule="auto"/>
        <w:jc w:val="both"/>
        <w:rPr>
          <w:rFonts w:ascii="Palatino Linotype" w:hAnsi="Palatino Linotype" w:cs="Arial"/>
          <w:b/>
          <w:bCs/>
          <w:szCs w:val="26"/>
        </w:rPr>
      </w:pPr>
      <w:r w:rsidRPr="00DC6D98">
        <w:rPr>
          <w:rFonts w:ascii="Palatino Linotype" w:hAnsi="Palatino Linotype" w:cs="Arial"/>
          <w:b/>
          <w:szCs w:val="26"/>
        </w:rPr>
        <w:t>o</w:t>
      </w:r>
      <w:r w:rsidR="008A135C" w:rsidRPr="00DC6D98">
        <w:rPr>
          <w:rFonts w:ascii="Palatino Linotype" w:hAnsi="Palatino Linotype" w:cs="Arial"/>
          <w:b/>
          <w:szCs w:val="26"/>
        </w:rPr>
        <w:t xml:space="preserve">) </w:t>
      </w:r>
      <w:r w:rsidR="008A135C" w:rsidRPr="00DC6D98">
        <w:rPr>
          <w:rFonts w:ascii="Palatino Linotype" w:hAnsi="Palatino Linotype" w:cs="Arial"/>
          <w:b/>
          <w:bCs/>
          <w:szCs w:val="26"/>
        </w:rPr>
        <w:t>Cierre de Instrucción</w:t>
      </w:r>
    </w:p>
    <w:p w14:paraId="1A9B19D0" w14:textId="633A1061" w:rsidR="000C0B7F" w:rsidRPr="00DC6D98" w:rsidRDefault="008A135C" w:rsidP="006C5C9A">
      <w:pPr>
        <w:spacing w:line="360" w:lineRule="auto"/>
        <w:ind w:right="49"/>
        <w:jc w:val="both"/>
        <w:rPr>
          <w:rFonts w:ascii="Palatino Linotype" w:hAnsi="Palatino Linotype"/>
          <w:color w:val="000000" w:themeColor="text1"/>
        </w:rPr>
      </w:pPr>
      <w:r w:rsidRPr="00DC6D98">
        <w:rPr>
          <w:rFonts w:ascii="Palatino Linotype" w:hAnsi="Palatino Linotype" w:cs="Arial"/>
        </w:rPr>
        <w:t xml:space="preserve">Una vez analizado el estado procesal que guarda el expediente, </w:t>
      </w:r>
      <w:r w:rsidR="004C174A" w:rsidRPr="00DC6D98">
        <w:rPr>
          <w:rFonts w:ascii="Palatino Linotype" w:hAnsi="Palatino Linotype" w:cs="Arial"/>
        </w:rPr>
        <w:t>el</w:t>
      </w:r>
      <w:r w:rsidRPr="00DC6D98">
        <w:rPr>
          <w:rFonts w:ascii="Palatino Linotype" w:hAnsi="Palatino Linotype" w:cs="Arial"/>
        </w:rPr>
        <w:t xml:space="preserve"> </w:t>
      </w:r>
      <w:bookmarkStart w:id="2" w:name="_Hlk104892386"/>
      <w:r w:rsidR="00533BB4">
        <w:rPr>
          <w:rFonts w:ascii="Palatino Linotype" w:hAnsi="Palatino Linotype" w:cs="Arial"/>
          <w:b/>
        </w:rPr>
        <w:t>nueve de mayo</w:t>
      </w:r>
      <w:r w:rsidR="004C174A" w:rsidRPr="00DC6D98">
        <w:rPr>
          <w:rFonts w:ascii="Palatino Linotype" w:hAnsi="Palatino Linotype" w:cs="Arial"/>
          <w:b/>
        </w:rPr>
        <w:t xml:space="preserve"> </w:t>
      </w:r>
      <w:r w:rsidRPr="00DC6D98">
        <w:rPr>
          <w:rFonts w:ascii="Palatino Linotype" w:hAnsi="Palatino Linotype" w:cs="Arial"/>
          <w:b/>
        </w:rPr>
        <w:t>de d</w:t>
      </w:r>
      <w:bookmarkEnd w:id="2"/>
      <w:r w:rsidRPr="00DC6D98">
        <w:rPr>
          <w:rFonts w:ascii="Palatino Linotype" w:hAnsi="Palatino Linotype" w:cs="Arial"/>
          <w:b/>
        </w:rPr>
        <w:t xml:space="preserve">os mil </w:t>
      </w:r>
      <w:r w:rsidR="00F03EC0" w:rsidRPr="00DC6D98">
        <w:rPr>
          <w:rFonts w:ascii="Palatino Linotype" w:hAnsi="Palatino Linotype" w:cs="Arial"/>
          <w:b/>
        </w:rPr>
        <w:t>veintitrés</w:t>
      </w:r>
      <w:r w:rsidRPr="00DC6D98">
        <w:rPr>
          <w:rFonts w:ascii="Palatino Linotype" w:hAnsi="Palatino Linotype" w:cs="Arial"/>
        </w:rPr>
        <w:t xml:space="preserve">, la </w:t>
      </w:r>
      <w:r w:rsidRPr="00DC6D98">
        <w:rPr>
          <w:rFonts w:ascii="Palatino Linotype" w:hAnsi="Palatino Linotype" w:cs="Arial"/>
          <w:b/>
          <w:bCs/>
        </w:rPr>
        <w:t xml:space="preserve">Comisionada </w:t>
      </w:r>
      <w:r w:rsidRPr="00DC6D98">
        <w:rPr>
          <w:rFonts w:ascii="Palatino Linotype" w:hAnsi="Palatino Linotype"/>
          <w:b/>
          <w:color w:val="000000" w:themeColor="text1"/>
        </w:rPr>
        <w:t xml:space="preserve">Sharon Cristina Morales Martínez </w:t>
      </w:r>
      <w:r w:rsidRPr="00DC6D9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533BB4">
        <w:rPr>
          <w:rFonts w:ascii="Palatino Linotype" w:hAnsi="Palatino Linotype" w:cs="Arial"/>
          <w:color w:val="000000" w:themeColor="text1"/>
        </w:rPr>
        <w:t>.</w:t>
      </w:r>
    </w:p>
    <w:p w14:paraId="410ED933" w14:textId="71AF3E3C" w:rsidR="00832240" w:rsidRPr="00DC6D98" w:rsidRDefault="00832240" w:rsidP="0066637D">
      <w:pPr>
        <w:spacing w:line="360" w:lineRule="auto"/>
        <w:jc w:val="both"/>
        <w:rPr>
          <w:rFonts w:ascii="Palatino Linotype" w:hAnsi="Palatino Linotype" w:cs="Arial"/>
          <w:color w:val="000000" w:themeColor="text1"/>
          <w:sz w:val="8"/>
        </w:rPr>
      </w:pPr>
    </w:p>
    <w:p w14:paraId="3AB9D768" w14:textId="77777777" w:rsidR="000171D8" w:rsidRPr="00DC6D98" w:rsidRDefault="000171D8" w:rsidP="0066637D">
      <w:pPr>
        <w:jc w:val="center"/>
        <w:rPr>
          <w:rFonts w:ascii="Palatino Linotype" w:hAnsi="Palatino Linotype" w:cs="Arial"/>
          <w:b/>
          <w:bCs/>
          <w:color w:val="000000" w:themeColor="text1"/>
          <w:spacing w:val="60"/>
          <w:sz w:val="28"/>
        </w:rPr>
      </w:pPr>
      <w:r w:rsidRPr="00DC6D98">
        <w:rPr>
          <w:rFonts w:ascii="Palatino Linotype" w:hAnsi="Palatino Linotype" w:cs="Arial"/>
          <w:b/>
          <w:bCs/>
          <w:color w:val="000000" w:themeColor="text1"/>
          <w:spacing w:val="60"/>
          <w:sz w:val="28"/>
        </w:rPr>
        <w:t>CONSIDERANDO</w:t>
      </w:r>
    </w:p>
    <w:p w14:paraId="06897FD6" w14:textId="77777777" w:rsidR="000171D8" w:rsidRPr="00DC6D98" w:rsidRDefault="000171D8" w:rsidP="0066637D">
      <w:pPr>
        <w:jc w:val="center"/>
        <w:rPr>
          <w:rFonts w:ascii="Palatino Linotype" w:hAnsi="Palatino Linotype"/>
          <w:b/>
          <w:color w:val="000000" w:themeColor="text1"/>
          <w:sz w:val="22"/>
          <w:szCs w:val="28"/>
        </w:rPr>
      </w:pPr>
    </w:p>
    <w:p w14:paraId="109E4DF8" w14:textId="77777777" w:rsidR="00684C99" w:rsidRPr="00DC6D98" w:rsidRDefault="000171D8" w:rsidP="0066637D">
      <w:pPr>
        <w:spacing w:line="360" w:lineRule="auto"/>
        <w:ind w:right="50"/>
        <w:jc w:val="both"/>
        <w:rPr>
          <w:rFonts w:ascii="Palatino Linotype" w:hAnsi="Palatino Linotype"/>
          <w:b/>
          <w:color w:val="000000" w:themeColor="text1"/>
          <w:sz w:val="26"/>
          <w:szCs w:val="26"/>
        </w:rPr>
      </w:pPr>
      <w:r w:rsidRPr="00DC6D98">
        <w:rPr>
          <w:rFonts w:ascii="Palatino Linotype" w:hAnsi="Palatino Linotype"/>
          <w:b/>
          <w:color w:val="000000" w:themeColor="text1"/>
          <w:sz w:val="26"/>
          <w:szCs w:val="26"/>
        </w:rPr>
        <w:t>PRIMERO.</w:t>
      </w:r>
      <w:r w:rsidRPr="00DC6D98">
        <w:rPr>
          <w:rFonts w:ascii="Palatino Linotype" w:hAnsi="Palatino Linotype"/>
          <w:color w:val="000000" w:themeColor="text1"/>
          <w:sz w:val="26"/>
          <w:szCs w:val="26"/>
        </w:rPr>
        <w:t xml:space="preserve"> </w:t>
      </w:r>
      <w:r w:rsidRPr="00DC6D98">
        <w:rPr>
          <w:rFonts w:ascii="Palatino Linotype" w:hAnsi="Palatino Linotype"/>
          <w:b/>
          <w:color w:val="000000" w:themeColor="text1"/>
          <w:sz w:val="26"/>
          <w:szCs w:val="26"/>
        </w:rPr>
        <w:t>Competencia</w:t>
      </w:r>
      <w:r w:rsidRPr="00DC6D98">
        <w:rPr>
          <w:rFonts w:ascii="Palatino Linotype" w:hAnsi="Palatino Linotype"/>
          <w:color w:val="000000" w:themeColor="text1"/>
          <w:sz w:val="26"/>
          <w:szCs w:val="26"/>
        </w:rPr>
        <w:t>.</w:t>
      </w:r>
      <w:r w:rsidRPr="00DC6D98">
        <w:rPr>
          <w:rFonts w:ascii="Palatino Linotype" w:hAnsi="Palatino Linotype"/>
          <w:b/>
          <w:color w:val="000000" w:themeColor="text1"/>
          <w:sz w:val="26"/>
          <w:szCs w:val="26"/>
        </w:rPr>
        <w:t xml:space="preserve"> </w:t>
      </w:r>
    </w:p>
    <w:p w14:paraId="07007E92" w14:textId="3B6EB430" w:rsidR="008B239D" w:rsidRPr="00DC6D98" w:rsidRDefault="008B239D" w:rsidP="0066637D">
      <w:pPr>
        <w:spacing w:line="360" w:lineRule="auto"/>
        <w:ind w:right="50"/>
        <w:jc w:val="both"/>
        <w:rPr>
          <w:rFonts w:ascii="Palatino Linotype" w:hAnsi="Palatino Linotype" w:cs="Arial"/>
          <w:color w:val="000000" w:themeColor="text1"/>
        </w:rPr>
      </w:pPr>
      <w:r w:rsidRPr="00DC6D98">
        <w:rPr>
          <w:rFonts w:ascii="Palatino Linotype" w:hAnsi="Palatino Linotype"/>
          <w:color w:val="000000" w:themeColor="text1"/>
        </w:rPr>
        <w:t xml:space="preserve">Este Instituto de Transparencia, Acceso a la </w:t>
      </w:r>
      <w:r w:rsidR="00D86297" w:rsidRPr="00DC6D98">
        <w:rPr>
          <w:rFonts w:ascii="Palatino Linotype" w:hAnsi="Palatino Linotype"/>
          <w:color w:val="000000" w:themeColor="text1"/>
        </w:rPr>
        <w:t>Información Pública</w:t>
      </w:r>
      <w:r w:rsidRPr="00DC6D98">
        <w:rPr>
          <w:rFonts w:ascii="Palatino Linotype" w:hAnsi="Palatino Linotype"/>
          <w:color w:val="000000" w:themeColor="text1"/>
        </w:rPr>
        <w:t xml:space="preserve"> y Protección de Datos Personales del Estado de México y Municipios, es competente para </w:t>
      </w:r>
      <w:r w:rsidR="00CB5585" w:rsidRPr="00DC6D98">
        <w:rPr>
          <w:rFonts w:ascii="Palatino Linotype" w:hAnsi="Palatino Linotype"/>
          <w:color w:val="000000" w:themeColor="text1"/>
        </w:rPr>
        <w:t xml:space="preserve">conocer y resolver el presente </w:t>
      </w:r>
      <w:r w:rsidR="00D86297" w:rsidRPr="00DC6D98">
        <w:rPr>
          <w:rFonts w:ascii="Palatino Linotype" w:hAnsi="Palatino Linotype"/>
          <w:color w:val="000000" w:themeColor="text1"/>
        </w:rPr>
        <w:t>Recurso Revisión</w:t>
      </w:r>
      <w:r w:rsidRPr="00DC6D9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C6D98">
        <w:rPr>
          <w:rFonts w:ascii="Palatino Linotype" w:hAnsi="Palatino Linotype"/>
          <w:color w:val="000000" w:themeColor="text1"/>
        </w:rPr>
        <w:t xml:space="preserve"> ordinal</w:t>
      </w:r>
      <w:r w:rsidRPr="00DC6D98">
        <w:rPr>
          <w:rFonts w:ascii="Palatino Linotype" w:hAnsi="Palatino Linotype"/>
          <w:color w:val="000000" w:themeColor="text1"/>
        </w:rPr>
        <w:t xml:space="preserve"> 2</w:t>
      </w:r>
      <w:r w:rsidR="00727578" w:rsidRPr="00DC6D98">
        <w:rPr>
          <w:rFonts w:ascii="Palatino Linotype" w:hAnsi="Palatino Linotype"/>
          <w:color w:val="000000" w:themeColor="text1"/>
        </w:rPr>
        <w:t>,</w:t>
      </w:r>
      <w:r w:rsidRPr="00DC6D98">
        <w:rPr>
          <w:rFonts w:ascii="Palatino Linotype" w:hAnsi="Palatino Linotype"/>
          <w:color w:val="000000" w:themeColor="text1"/>
        </w:rPr>
        <w:t xml:space="preserve"> fracción II, 13, 29, 36, fracciones I y II, 176, 178, 179, 181 párrafo tercero y 185 de la Ley de Transparencia y Acceso a la </w:t>
      </w:r>
      <w:r w:rsidR="00D86297" w:rsidRPr="00DC6D98">
        <w:rPr>
          <w:rFonts w:ascii="Palatino Linotype" w:hAnsi="Palatino Linotype"/>
          <w:color w:val="000000" w:themeColor="text1"/>
        </w:rPr>
        <w:t>Información Pública</w:t>
      </w:r>
      <w:r w:rsidRPr="00DC6D98">
        <w:rPr>
          <w:rFonts w:ascii="Palatino Linotype" w:hAnsi="Palatino Linotype"/>
          <w:color w:val="000000" w:themeColor="text1"/>
        </w:rPr>
        <w:t xml:space="preserve"> del Estado de México y Municipios</w:t>
      </w:r>
      <w:r w:rsidRPr="00DC6D98">
        <w:rPr>
          <w:rFonts w:ascii="Palatino Linotype" w:hAnsi="Palatino Linotype" w:cs="Arial"/>
          <w:color w:val="000000" w:themeColor="text1"/>
        </w:rPr>
        <w:t>; 9, fracciones I y XX</w:t>
      </w:r>
      <w:r w:rsidR="00A8296E" w:rsidRPr="00DC6D98">
        <w:rPr>
          <w:rFonts w:ascii="Palatino Linotype" w:hAnsi="Palatino Linotype" w:cs="Arial"/>
          <w:color w:val="000000" w:themeColor="text1"/>
        </w:rPr>
        <w:t>III</w:t>
      </w:r>
      <w:r w:rsidRPr="00DC6D98">
        <w:rPr>
          <w:rFonts w:ascii="Palatino Linotype" w:hAnsi="Palatino Linotype" w:cs="Arial"/>
          <w:color w:val="000000" w:themeColor="text1"/>
        </w:rPr>
        <w:t xml:space="preserve"> y 11 del Reglamento Interior del Instituto de Transparencia, Acceso a la </w:t>
      </w:r>
      <w:r w:rsidR="00D86297" w:rsidRPr="00DC6D98">
        <w:rPr>
          <w:rFonts w:ascii="Palatino Linotype" w:hAnsi="Palatino Linotype" w:cs="Arial"/>
          <w:color w:val="000000" w:themeColor="text1"/>
        </w:rPr>
        <w:t>Información Pública</w:t>
      </w:r>
      <w:r w:rsidRPr="00DC6D98">
        <w:rPr>
          <w:rFonts w:ascii="Palatino Linotype" w:hAnsi="Palatino Linotype" w:cs="Arial"/>
          <w:color w:val="000000" w:themeColor="text1"/>
        </w:rPr>
        <w:t xml:space="preserve"> y Protección de Datos Personales del Estado de México y Municipios.</w:t>
      </w:r>
    </w:p>
    <w:p w14:paraId="46A0D32B" w14:textId="77777777" w:rsidR="00B23D73" w:rsidRPr="00DC6D98" w:rsidRDefault="00B23D73" w:rsidP="0066637D">
      <w:pPr>
        <w:spacing w:line="360" w:lineRule="auto"/>
        <w:ind w:right="50"/>
        <w:jc w:val="both"/>
        <w:rPr>
          <w:rFonts w:ascii="Palatino Linotype" w:hAnsi="Palatino Linotype" w:cs="Arial"/>
          <w:color w:val="000000" w:themeColor="text1"/>
        </w:rPr>
      </w:pPr>
    </w:p>
    <w:p w14:paraId="508C9D22" w14:textId="77777777" w:rsidR="004510AB" w:rsidRPr="00DC6D98" w:rsidRDefault="000171D8" w:rsidP="0066637D">
      <w:pPr>
        <w:spacing w:line="360" w:lineRule="auto"/>
        <w:jc w:val="both"/>
        <w:rPr>
          <w:rFonts w:ascii="Palatino Linotype" w:hAnsi="Palatino Linotype" w:cs="Arial"/>
          <w:b/>
          <w:color w:val="000000" w:themeColor="text1"/>
          <w:sz w:val="26"/>
          <w:szCs w:val="26"/>
        </w:rPr>
      </w:pPr>
      <w:r w:rsidRPr="00DC6D98">
        <w:rPr>
          <w:rFonts w:ascii="Palatino Linotype" w:hAnsi="Palatino Linotype" w:cs="Arial"/>
          <w:b/>
          <w:color w:val="000000" w:themeColor="text1"/>
          <w:sz w:val="26"/>
          <w:szCs w:val="26"/>
        </w:rPr>
        <w:t xml:space="preserve">SEGUNDO. Interés. </w:t>
      </w:r>
    </w:p>
    <w:p w14:paraId="62DE6AC3" w14:textId="066F8FDC" w:rsidR="005B5043" w:rsidRPr="00DC6D98" w:rsidRDefault="000171D8" w:rsidP="0066637D">
      <w:pPr>
        <w:spacing w:line="360" w:lineRule="auto"/>
        <w:jc w:val="both"/>
        <w:rPr>
          <w:rFonts w:ascii="Palatino Linotype" w:hAnsi="Palatino Linotype" w:cs="Arial"/>
          <w:b/>
          <w:bCs/>
          <w:color w:val="000000" w:themeColor="text1"/>
        </w:rPr>
      </w:pPr>
      <w:r w:rsidRPr="00DC6D98">
        <w:rPr>
          <w:rFonts w:ascii="Palatino Linotype" w:hAnsi="Palatino Linotype" w:cs="Arial"/>
          <w:bCs/>
          <w:color w:val="000000" w:themeColor="text1"/>
        </w:rPr>
        <w:t xml:space="preserve">El </w:t>
      </w:r>
      <w:r w:rsidR="00A8296E" w:rsidRPr="00DC6D98">
        <w:rPr>
          <w:rFonts w:ascii="Palatino Linotype" w:hAnsi="Palatino Linotype" w:cs="Arial"/>
          <w:bCs/>
          <w:color w:val="000000" w:themeColor="text1"/>
        </w:rPr>
        <w:t xml:space="preserve">segundo </w:t>
      </w:r>
      <w:r w:rsidR="00D86297" w:rsidRPr="00DC6D98">
        <w:rPr>
          <w:rFonts w:ascii="Palatino Linotype" w:hAnsi="Palatino Linotype" w:cs="Arial"/>
          <w:bCs/>
          <w:color w:val="000000" w:themeColor="text1"/>
        </w:rPr>
        <w:t>Recurso Revisión</w:t>
      </w:r>
      <w:r w:rsidRPr="00DC6D98">
        <w:rPr>
          <w:rFonts w:ascii="Palatino Linotype" w:hAnsi="Palatino Linotype" w:cs="Arial"/>
          <w:bCs/>
          <w:color w:val="000000" w:themeColor="text1"/>
        </w:rPr>
        <w:t xml:space="preserve"> fue interpuesto por parte legítima, en atención a que se presentó por </w:t>
      </w:r>
      <w:r w:rsidR="008F0386" w:rsidRPr="00DC6D98">
        <w:rPr>
          <w:rFonts w:ascii="Palatino Linotype" w:hAnsi="Palatino Linotype" w:cs="Arial"/>
          <w:b/>
          <w:color w:val="000000" w:themeColor="text1"/>
        </w:rPr>
        <w:t>EL</w:t>
      </w:r>
      <w:r w:rsidRPr="00DC6D98">
        <w:rPr>
          <w:rFonts w:ascii="Palatino Linotype" w:hAnsi="Palatino Linotype" w:cs="Arial"/>
          <w:b/>
          <w:bCs/>
          <w:color w:val="000000" w:themeColor="text1"/>
        </w:rPr>
        <w:t xml:space="preserve"> RECURRENTE,</w:t>
      </w:r>
      <w:r w:rsidRPr="00DC6D98">
        <w:rPr>
          <w:rFonts w:ascii="Palatino Linotype" w:hAnsi="Palatino Linotype" w:cs="Arial"/>
          <w:bCs/>
          <w:color w:val="000000" w:themeColor="text1"/>
        </w:rPr>
        <w:t xml:space="preserve"> quien es la misma persona que formuló la solicitud de acceso a la </w:t>
      </w:r>
      <w:r w:rsidR="00D86297" w:rsidRPr="00DC6D98">
        <w:rPr>
          <w:rFonts w:ascii="Palatino Linotype" w:hAnsi="Palatino Linotype" w:cs="Arial"/>
          <w:bCs/>
          <w:color w:val="000000" w:themeColor="text1"/>
        </w:rPr>
        <w:t>Información Pública</w:t>
      </w:r>
      <w:r w:rsidRPr="00DC6D98">
        <w:rPr>
          <w:rFonts w:ascii="Palatino Linotype" w:hAnsi="Palatino Linotype" w:cs="Arial"/>
          <w:bCs/>
          <w:color w:val="000000" w:themeColor="text1"/>
        </w:rPr>
        <w:t xml:space="preserve"> al </w:t>
      </w:r>
      <w:r w:rsidRPr="00DC6D98">
        <w:rPr>
          <w:rFonts w:ascii="Palatino Linotype" w:hAnsi="Palatino Linotype" w:cs="Arial"/>
          <w:b/>
          <w:bCs/>
          <w:color w:val="000000" w:themeColor="text1"/>
        </w:rPr>
        <w:t>SUJETO OBLIGADO</w:t>
      </w:r>
      <w:r w:rsidR="005B5043" w:rsidRPr="00DC6D98">
        <w:rPr>
          <w:rFonts w:ascii="Palatino Linotype" w:hAnsi="Palatino Linotype" w:cs="Arial"/>
          <w:b/>
          <w:bCs/>
          <w:color w:val="000000" w:themeColor="text1"/>
        </w:rPr>
        <w:t xml:space="preserve">, </w:t>
      </w:r>
      <w:r w:rsidR="005B5043" w:rsidRPr="00DC6D98">
        <w:rPr>
          <w:rFonts w:ascii="Palatino Linotype" w:hAnsi="Palatino Linotype" w:cs="Arial"/>
          <w:bCs/>
          <w:color w:val="000000" w:themeColor="text1"/>
        </w:rPr>
        <w:t xml:space="preserve">pues para ello, es </w:t>
      </w:r>
      <w:r w:rsidR="005B5043" w:rsidRPr="00DC6D98">
        <w:rPr>
          <w:rFonts w:ascii="Palatino Linotype" w:hAnsi="Palatino Linotype" w:cs="Arial"/>
          <w:color w:val="000000"/>
          <w:lang w:eastAsia="es-MX"/>
        </w:rPr>
        <w:t xml:space="preserve">necesario que el particular ingrese al </w:t>
      </w:r>
      <w:r w:rsidR="005B5043" w:rsidRPr="00DC6D98">
        <w:rPr>
          <w:rFonts w:ascii="Palatino Linotype" w:hAnsi="Palatino Linotype" w:cs="Arial"/>
          <w:b/>
          <w:color w:val="000000"/>
          <w:lang w:eastAsia="es-MX"/>
        </w:rPr>
        <w:t xml:space="preserve">SAIMEX </w:t>
      </w:r>
      <w:r w:rsidR="005B5043" w:rsidRPr="00DC6D98">
        <w:rPr>
          <w:rFonts w:ascii="Palatino Linotype" w:hAnsi="Palatino Linotype" w:cs="Arial"/>
          <w:color w:val="000000"/>
          <w:lang w:eastAsia="es-MX"/>
        </w:rPr>
        <w:t>mediante la utilización de su clave de usuario y contraseña.</w:t>
      </w:r>
    </w:p>
    <w:p w14:paraId="104423D5" w14:textId="77777777" w:rsidR="000171D8" w:rsidRPr="00DC6D9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DC6D98"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DC6D98">
        <w:rPr>
          <w:rFonts w:ascii="Palatino Linotype" w:hAnsi="Palatino Linotype" w:cs="Arial"/>
          <w:b/>
          <w:color w:val="000000" w:themeColor="text1"/>
          <w:sz w:val="26"/>
          <w:szCs w:val="26"/>
        </w:rPr>
        <w:t xml:space="preserve">TERCERO. </w:t>
      </w:r>
      <w:r w:rsidRPr="00DC6D98">
        <w:rPr>
          <w:rFonts w:ascii="Palatino Linotype" w:hAnsi="Palatino Linotype" w:cs="Arial"/>
          <w:b/>
          <w:color w:val="000000" w:themeColor="text1"/>
          <w:sz w:val="26"/>
          <w:szCs w:val="26"/>
          <w:lang w:val="es-ES"/>
        </w:rPr>
        <w:t xml:space="preserve">Oportunidad. </w:t>
      </w:r>
    </w:p>
    <w:p w14:paraId="492E511C" w14:textId="1064126F" w:rsidR="005503CD" w:rsidRPr="00DC6D98" w:rsidRDefault="005503CD" w:rsidP="005503CD">
      <w:pPr>
        <w:spacing w:after="100" w:afterAutospacing="1" w:line="360" w:lineRule="auto"/>
        <w:jc w:val="both"/>
        <w:rPr>
          <w:rFonts w:ascii="Palatino Linotype" w:hAnsi="Palatino Linotype" w:cs="Arial"/>
          <w:lang w:val="es-ES"/>
        </w:rPr>
      </w:pPr>
      <w:r w:rsidRPr="00DC6D98">
        <w:rPr>
          <w:rFonts w:ascii="Palatino Linotype" w:hAnsi="Palatino Linotype" w:cs="Arial"/>
          <w:lang w:val="es-ES"/>
        </w:rPr>
        <w:t xml:space="preserve">El Recurso de Revisión fue interpuesto dentro del plazo de quince días hábiles, contados a partir del día siguiente al en que </w:t>
      </w:r>
      <w:r w:rsidRPr="00DC6D98">
        <w:rPr>
          <w:rFonts w:ascii="Palatino Linotype" w:hAnsi="Palatino Linotype" w:cs="Arial"/>
          <w:b/>
          <w:lang w:val="es-ES"/>
        </w:rPr>
        <w:t>EL RECURRENTE</w:t>
      </w:r>
      <w:r w:rsidRPr="00DC6D98">
        <w:rPr>
          <w:rFonts w:ascii="Palatino Linotype" w:hAnsi="Palatino Linotype" w:cs="Arial"/>
          <w:lang w:val="es-ES"/>
        </w:rPr>
        <w:t xml:space="preserve"> tuvo conocimiento de la </w:t>
      </w:r>
      <w:r w:rsidR="00E02612" w:rsidRPr="00DC6D98">
        <w:rPr>
          <w:rFonts w:ascii="Palatino Linotype" w:hAnsi="Palatino Linotype" w:cs="Arial"/>
          <w:lang w:val="es-ES"/>
        </w:rPr>
        <w:t>entrega d</w:t>
      </w:r>
      <w:r w:rsidR="00EE5BE8" w:rsidRPr="00DC6D98">
        <w:rPr>
          <w:rFonts w:ascii="Palatino Linotype" w:hAnsi="Palatino Linotype" w:cs="Arial"/>
          <w:lang w:val="es-ES"/>
        </w:rPr>
        <w:t xml:space="preserve">e información en cumplimiento al apercibimiento vertido por el entonces </w:t>
      </w:r>
      <w:r w:rsidR="00EE5BE8" w:rsidRPr="00DC6D98">
        <w:rPr>
          <w:rFonts w:ascii="Palatino Linotype" w:hAnsi="Palatino Linotype"/>
          <w:color w:val="000000" w:themeColor="text1"/>
        </w:rPr>
        <w:t>Contralor Interno y Titular del Órgano de Control y Vigilancia del INFOEM</w:t>
      </w:r>
      <w:r w:rsidR="00EE5BE8" w:rsidRPr="00DC6D98">
        <w:rPr>
          <w:rFonts w:ascii="Palatino Linotype" w:hAnsi="Palatino Linotype" w:cs="Arial"/>
          <w:lang w:val="es-ES"/>
        </w:rPr>
        <w:t xml:space="preserve"> en el segundo </w:t>
      </w:r>
      <w:r w:rsidR="00E02612" w:rsidRPr="00DC6D98">
        <w:rPr>
          <w:rFonts w:ascii="Palatino Linotype" w:hAnsi="Palatino Linotype" w:cs="Arial"/>
          <w:lang w:val="es-ES"/>
        </w:rPr>
        <w:t xml:space="preserve">Recurso de Revisión con número </w:t>
      </w:r>
      <w:r w:rsidR="00EE5BE8" w:rsidRPr="00DC6D98">
        <w:rPr>
          <w:rFonts w:ascii="Palatino Linotype" w:hAnsi="Palatino Linotype" w:cs="Arial"/>
          <w:b/>
          <w:lang w:val="es-ES"/>
        </w:rPr>
        <w:t>11357/INFOEM/ICR-81/IP/RR/2022</w:t>
      </w:r>
      <w:r w:rsidR="00E02612" w:rsidRPr="00DC6D98">
        <w:rPr>
          <w:rFonts w:ascii="Palatino Linotype" w:hAnsi="Palatino Linotype" w:cs="Arial"/>
          <w:lang w:val="es-ES"/>
        </w:rPr>
        <w:t xml:space="preserve">, misma que fue </w:t>
      </w:r>
      <w:r w:rsidRPr="00DC6D98">
        <w:rPr>
          <w:rFonts w:ascii="Palatino Linotype" w:hAnsi="Palatino Linotype" w:cs="Arial"/>
          <w:lang w:val="es-ES"/>
        </w:rPr>
        <w:t>impugnada; tal y como, lo prevé el artículo 17</w:t>
      </w:r>
      <w:r w:rsidR="00E02612" w:rsidRPr="00DC6D98">
        <w:rPr>
          <w:rFonts w:ascii="Palatino Linotype" w:hAnsi="Palatino Linotype" w:cs="Arial"/>
          <w:lang w:val="es-ES"/>
        </w:rPr>
        <w:t>9, fracción XI</w:t>
      </w:r>
      <w:r w:rsidRPr="00DC6D98">
        <w:rPr>
          <w:rFonts w:ascii="Palatino Linotype" w:hAnsi="Palatino Linotype" w:cs="Arial"/>
          <w:lang w:val="es-ES"/>
        </w:rPr>
        <w:t xml:space="preserve"> de la Ley de Transparencia y Acceso a la Información Pública del Estado de México y Municipios, que establece:</w:t>
      </w:r>
    </w:p>
    <w:p w14:paraId="10EA7B1D" w14:textId="5F055FCC" w:rsidR="005503CD" w:rsidRPr="00DC6D98" w:rsidRDefault="005503CD" w:rsidP="00E02612">
      <w:pPr>
        <w:ind w:left="851" w:right="616"/>
        <w:jc w:val="both"/>
        <w:rPr>
          <w:rFonts w:ascii="Palatino Linotype" w:hAnsi="Palatino Linotype" w:cs="Arial"/>
          <w:i/>
          <w:sz w:val="22"/>
          <w:lang w:val="es-ES"/>
        </w:rPr>
      </w:pPr>
      <w:r w:rsidRPr="00DC6D98">
        <w:rPr>
          <w:rFonts w:ascii="Palatino Linotype" w:hAnsi="Palatino Linotype" w:cs="Arial"/>
          <w:b/>
          <w:i/>
          <w:sz w:val="22"/>
          <w:lang w:val="es-ES"/>
        </w:rPr>
        <w:t>“</w:t>
      </w:r>
      <w:r w:rsidR="00E02612" w:rsidRPr="00DC6D98">
        <w:rPr>
          <w:rFonts w:ascii="Palatino Linotype" w:hAnsi="Palatino Linotype" w:cs="Arial"/>
          <w:b/>
          <w:i/>
          <w:sz w:val="22"/>
          <w:lang w:val="es-ES"/>
        </w:rPr>
        <w:t xml:space="preserve">Artículo 179. </w:t>
      </w:r>
      <w:r w:rsidR="00E02612" w:rsidRPr="00DC6D98">
        <w:rPr>
          <w:rFonts w:ascii="Palatino Linotype" w:hAnsi="Palatino Linotype" w:cs="Arial"/>
          <w:i/>
          <w:sz w:val="22"/>
          <w:lang w:val="es-ES"/>
        </w:rPr>
        <w:t>El recurso de revisión es un medio de protección que la Ley otorga a los particulares, para hacer valer su derecho de acceso a la información pública, y procederá en contra de las siguientes causas</w:t>
      </w:r>
      <w:r w:rsidR="00E02612" w:rsidRPr="00DC6D98">
        <w:rPr>
          <w:rFonts w:ascii="Palatino Linotype" w:hAnsi="Palatino Linotype" w:cs="Arial"/>
          <w:b/>
          <w:i/>
          <w:sz w:val="22"/>
          <w:lang w:val="es-ES"/>
        </w:rPr>
        <w:t>:</w:t>
      </w:r>
      <w:r w:rsidR="00E02612" w:rsidRPr="00DC6D98">
        <w:rPr>
          <w:rFonts w:ascii="Palatino Linotype" w:hAnsi="Palatino Linotype" w:cs="Arial"/>
          <w:b/>
          <w:i/>
          <w:sz w:val="22"/>
          <w:lang w:val="es-ES"/>
        </w:rPr>
        <w:cr/>
      </w:r>
      <w:r w:rsidR="00E02612" w:rsidRPr="00DC6D98">
        <w:rPr>
          <w:rFonts w:ascii="Palatino Linotype" w:hAnsi="Palatino Linotype" w:cs="Arial"/>
          <w:i/>
          <w:sz w:val="22"/>
          <w:lang w:val="es-ES"/>
        </w:rPr>
        <w:t>…</w:t>
      </w:r>
    </w:p>
    <w:p w14:paraId="564462BC" w14:textId="77777777" w:rsidR="00E02612" w:rsidRPr="00DC6D98" w:rsidRDefault="00E02612" w:rsidP="00E02612">
      <w:pPr>
        <w:ind w:left="851" w:right="616"/>
        <w:jc w:val="both"/>
        <w:rPr>
          <w:rFonts w:ascii="Palatino Linotype" w:hAnsi="Palatino Linotype" w:cs="Arial"/>
          <w:b/>
          <w:i/>
          <w:sz w:val="22"/>
          <w:lang w:val="es-ES"/>
        </w:rPr>
      </w:pPr>
      <w:r w:rsidRPr="00DC6D98">
        <w:rPr>
          <w:rFonts w:ascii="Palatino Linotype" w:hAnsi="Palatino Linotype" w:cs="Arial"/>
          <w:b/>
          <w:i/>
          <w:sz w:val="22"/>
          <w:lang w:val="es-ES"/>
        </w:rPr>
        <w:t>XI. La falta de trámite a una solicitud;</w:t>
      </w:r>
    </w:p>
    <w:p w14:paraId="1C8F8979" w14:textId="03BBBCF5" w:rsidR="00E02612" w:rsidRPr="00DC6D98" w:rsidRDefault="00E02612" w:rsidP="00E02612">
      <w:pPr>
        <w:ind w:left="851" w:right="616"/>
        <w:jc w:val="both"/>
        <w:rPr>
          <w:rFonts w:ascii="Palatino Linotype" w:hAnsi="Palatino Linotype" w:cs="Arial"/>
          <w:i/>
          <w:sz w:val="22"/>
          <w:lang w:val="es-ES"/>
        </w:rPr>
      </w:pPr>
      <w:r w:rsidRPr="00DC6D98">
        <w:rPr>
          <w:rFonts w:ascii="Palatino Linotype" w:hAnsi="Palatino Linotype" w:cs="Arial"/>
          <w:i/>
          <w:sz w:val="22"/>
          <w:lang w:val="es-ES"/>
        </w:rPr>
        <w:t>…”</w:t>
      </w:r>
    </w:p>
    <w:p w14:paraId="2585822A" w14:textId="1B49D58D" w:rsidR="005503CD" w:rsidRPr="00DC6D98" w:rsidRDefault="00E02612" w:rsidP="005503CD">
      <w:pPr>
        <w:ind w:left="851" w:right="616"/>
        <w:jc w:val="both"/>
        <w:rPr>
          <w:rFonts w:ascii="Palatino Linotype" w:hAnsi="Palatino Linotype" w:cs="Arial"/>
          <w:i/>
          <w:sz w:val="22"/>
          <w:lang w:val="es-ES"/>
        </w:rPr>
      </w:pPr>
      <w:r w:rsidRPr="00DC6D98">
        <w:rPr>
          <w:rFonts w:ascii="Palatino Linotype" w:hAnsi="Palatino Linotype" w:cs="Arial"/>
          <w:sz w:val="22"/>
          <w:lang w:val="es-ES"/>
        </w:rPr>
        <w:t>(Sic)</w:t>
      </w:r>
      <w:r w:rsidRPr="00DC6D98">
        <w:rPr>
          <w:rFonts w:ascii="Palatino Linotype" w:hAnsi="Palatino Linotype" w:cs="Arial"/>
          <w:i/>
          <w:sz w:val="22"/>
          <w:lang w:val="es-ES"/>
        </w:rPr>
        <w:t>.</w:t>
      </w:r>
    </w:p>
    <w:p w14:paraId="0DDF4DDE" w14:textId="69648841" w:rsidR="005503CD" w:rsidRPr="00DC6D98" w:rsidRDefault="005503CD" w:rsidP="005503CD">
      <w:pPr>
        <w:spacing w:before="100" w:beforeAutospacing="1" w:line="360" w:lineRule="auto"/>
        <w:jc w:val="both"/>
        <w:rPr>
          <w:rFonts w:ascii="Palatino Linotype" w:hAnsi="Palatino Linotype" w:cs="Arial"/>
          <w:lang w:val="es-ES"/>
        </w:rPr>
      </w:pPr>
      <w:r w:rsidRPr="00DC6D98">
        <w:rPr>
          <w:rFonts w:ascii="Palatino Linotype" w:hAnsi="Palatino Linotype" w:cs="Arial"/>
          <w:lang w:val="es-ES"/>
        </w:rPr>
        <w:t xml:space="preserve">En esa tesitura, atendiendo a que </w:t>
      </w:r>
      <w:r w:rsidRPr="00DC6D98">
        <w:rPr>
          <w:rFonts w:ascii="Palatino Linotype" w:hAnsi="Palatino Linotype" w:cs="Arial"/>
          <w:b/>
          <w:lang w:val="es-ES"/>
        </w:rPr>
        <w:t>EL SUJETO OBLIGADO</w:t>
      </w:r>
      <w:r w:rsidRPr="00DC6D98">
        <w:rPr>
          <w:rFonts w:ascii="Palatino Linotype" w:hAnsi="Palatino Linotype" w:cs="Arial"/>
          <w:lang w:val="es-ES"/>
        </w:rPr>
        <w:t xml:space="preserve"> </w:t>
      </w:r>
      <w:r w:rsidR="009158B4" w:rsidRPr="00DC6D98">
        <w:rPr>
          <w:rFonts w:ascii="Palatino Linotype" w:hAnsi="Palatino Linotype" w:cs="Arial"/>
          <w:lang w:val="es-ES"/>
        </w:rPr>
        <w:t xml:space="preserve">proporcionó información en atención </w:t>
      </w:r>
      <w:r w:rsidR="00EE5BE8" w:rsidRPr="00DC6D98">
        <w:rPr>
          <w:rFonts w:ascii="Palatino Linotype" w:hAnsi="Palatino Linotype" w:cs="Arial"/>
          <w:lang w:val="es-ES"/>
        </w:rPr>
        <w:t xml:space="preserve">al apercibimiento vertido por el entonces </w:t>
      </w:r>
      <w:r w:rsidR="00EE5BE8" w:rsidRPr="00DC6D98">
        <w:rPr>
          <w:rFonts w:ascii="Palatino Linotype" w:hAnsi="Palatino Linotype"/>
          <w:color w:val="000000" w:themeColor="text1"/>
        </w:rPr>
        <w:t>Contralor Interno y Titular del Órgano de Control y Vigilancia del INFOEM</w:t>
      </w:r>
      <w:r w:rsidR="00EE5BE8" w:rsidRPr="00DC6D98">
        <w:rPr>
          <w:rFonts w:ascii="Palatino Linotype" w:hAnsi="Palatino Linotype" w:cs="Arial"/>
          <w:lang w:val="es-ES"/>
        </w:rPr>
        <w:t xml:space="preserve"> observando la resolución </w:t>
      </w:r>
      <w:r w:rsidR="009158B4" w:rsidRPr="00DC6D98">
        <w:rPr>
          <w:rFonts w:ascii="Palatino Linotype" w:hAnsi="Palatino Linotype" w:cs="Arial"/>
          <w:lang w:val="es-ES"/>
        </w:rPr>
        <w:t xml:space="preserve">recaída en el Recurso de Revisión </w:t>
      </w:r>
      <w:r w:rsidR="00EE5BE8" w:rsidRPr="00DC6D98">
        <w:rPr>
          <w:rFonts w:ascii="Palatino Linotype" w:hAnsi="Palatino Linotype" w:cs="Arial"/>
          <w:b/>
          <w:lang w:val="es-ES"/>
        </w:rPr>
        <w:t>11357</w:t>
      </w:r>
      <w:r w:rsidR="009158B4" w:rsidRPr="00DC6D98">
        <w:rPr>
          <w:rFonts w:ascii="Palatino Linotype" w:hAnsi="Palatino Linotype" w:cs="Arial"/>
          <w:b/>
          <w:lang w:val="es-ES"/>
        </w:rPr>
        <w:t xml:space="preserve">/INFOEM/IP/RR/2022 </w:t>
      </w:r>
      <w:r w:rsidRPr="00DC6D98">
        <w:rPr>
          <w:rFonts w:ascii="Palatino Linotype" w:hAnsi="Palatino Linotype" w:cs="Arial"/>
          <w:lang w:val="es-ES"/>
        </w:rPr>
        <w:t xml:space="preserve">el </w:t>
      </w:r>
      <w:r w:rsidR="00EE5BE8" w:rsidRPr="00DC6D98">
        <w:rPr>
          <w:rFonts w:ascii="Palatino Linotype" w:hAnsi="Palatino Linotype" w:cs="Arial"/>
          <w:b/>
          <w:lang w:val="es-ES"/>
        </w:rPr>
        <w:t xml:space="preserve">diecinueve de octubre </w:t>
      </w:r>
      <w:r w:rsidRPr="00DC6D98">
        <w:rPr>
          <w:rFonts w:ascii="Palatino Linotype" w:hAnsi="Palatino Linotype" w:cs="Arial"/>
          <w:b/>
          <w:lang w:val="es-ES"/>
        </w:rPr>
        <w:t>de dos mil veintidós</w:t>
      </w:r>
      <w:r w:rsidRPr="00DC6D98">
        <w:rPr>
          <w:rFonts w:ascii="Palatino Linotype" w:hAnsi="Palatino Linotype" w:cs="Arial"/>
          <w:lang w:val="es-ES"/>
        </w:rPr>
        <w:t xml:space="preserve">, así, el plazo de quince días hábiles que el artículo 178 de la Ley de la materia otorga al hoy </w:t>
      </w:r>
      <w:r w:rsidRPr="00DC6D98">
        <w:rPr>
          <w:rFonts w:ascii="Palatino Linotype" w:hAnsi="Palatino Linotype" w:cs="Arial"/>
          <w:b/>
          <w:lang w:val="es-ES"/>
        </w:rPr>
        <w:t>RECURRENTE</w:t>
      </w:r>
      <w:r w:rsidRPr="00DC6D98">
        <w:rPr>
          <w:rFonts w:ascii="Palatino Linotype" w:hAnsi="Palatino Linotype" w:cs="Arial"/>
          <w:lang w:val="es-ES"/>
        </w:rPr>
        <w:t xml:space="preserve"> para presentar el respectivo Recurso de Revisión, transcurrió del </w:t>
      </w:r>
      <w:r w:rsidR="008949CA" w:rsidRPr="00DC6D98">
        <w:rPr>
          <w:rFonts w:ascii="Palatino Linotype" w:hAnsi="Palatino Linotype" w:cs="Arial"/>
          <w:b/>
          <w:lang w:val="es-ES"/>
        </w:rPr>
        <w:t xml:space="preserve">veinte de octubre al diez de noviembre de </w:t>
      </w:r>
      <w:r w:rsidRPr="00DC6D98">
        <w:rPr>
          <w:rFonts w:ascii="Palatino Linotype" w:hAnsi="Palatino Linotype" w:cs="Arial"/>
          <w:b/>
          <w:lang w:val="es-ES"/>
        </w:rPr>
        <w:t>dos mil veintidós</w:t>
      </w:r>
      <w:r w:rsidRPr="00DC6D98">
        <w:rPr>
          <w:rFonts w:ascii="Palatino Linotype" w:hAnsi="Palatino Linotype" w:cs="Arial"/>
          <w:lang w:val="es-ES"/>
        </w:rPr>
        <w:t xml:space="preserve">, sin contemplar en el cómputo los días </w:t>
      </w:r>
      <w:r w:rsidR="008949CA" w:rsidRPr="00DC6D98">
        <w:rPr>
          <w:rFonts w:ascii="Palatino Linotype" w:hAnsi="Palatino Linotype" w:cs="Arial"/>
          <w:lang w:val="es-ES"/>
        </w:rPr>
        <w:t>veintidós, veintitrés, veintinueve y treinta de octubre</w:t>
      </w:r>
      <w:r w:rsidR="009158B4" w:rsidRPr="00DC6D98">
        <w:rPr>
          <w:rFonts w:ascii="Palatino Linotype" w:hAnsi="Palatino Linotype" w:cs="Arial"/>
          <w:lang w:val="es-ES"/>
        </w:rPr>
        <w:t xml:space="preserve">, así como </w:t>
      </w:r>
      <w:r w:rsidR="008949CA" w:rsidRPr="00DC6D98">
        <w:rPr>
          <w:rFonts w:ascii="Palatino Linotype" w:hAnsi="Palatino Linotype" w:cs="Arial"/>
          <w:lang w:val="es-ES"/>
        </w:rPr>
        <w:t xml:space="preserve">cinco y </w:t>
      </w:r>
      <w:r w:rsidR="009158B4" w:rsidRPr="00DC6D98">
        <w:rPr>
          <w:rFonts w:ascii="Palatino Linotype" w:hAnsi="Palatino Linotype" w:cs="Arial"/>
          <w:lang w:val="es-ES"/>
        </w:rPr>
        <w:t>seis</w:t>
      </w:r>
      <w:r w:rsidR="008949CA" w:rsidRPr="00DC6D98">
        <w:rPr>
          <w:rFonts w:ascii="Palatino Linotype" w:hAnsi="Palatino Linotype" w:cs="Arial"/>
          <w:lang w:val="es-ES"/>
        </w:rPr>
        <w:t xml:space="preserve"> </w:t>
      </w:r>
      <w:r w:rsidR="009158B4" w:rsidRPr="00DC6D98">
        <w:rPr>
          <w:rFonts w:ascii="Palatino Linotype" w:hAnsi="Palatino Linotype" w:cs="Arial"/>
          <w:lang w:val="es-ES"/>
        </w:rPr>
        <w:t xml:space="preserve">de </w:t>
      </w:r>
      <w:r w:rsidR="008949CA" w:rsidRPr="00DC6D98">
        <w:rPr>
          <w:rFonts w:ascii="Palatino Linotype" w:hAnsi="Palatino Linotype" w:cs="Arial"/>
          <w:lang w:val="es-ES"/>
        </w:rPr>
        <w:t>noviembre</w:t>
      </w:r>
      <w:r w:rsidR="009158B4" w:rsidRPr="00DC6D98">
        <w:rPr>
          <w:rFonts w:ascii="Palatino Linotype" w:hAnsi="Palatino Linotype" w:cs="Arial"/>
          <w:lang w:val="es-ES"/>
        </w:rPr>
        <w:t>, todos</w:t>
      </w:r>
      <w:r w:rsidR="008949CA" w:rsidRPr="00DC6D98">
        <w:rPr>
          <w:rFonts w:ascii="Palatino Linotype" w:hAnsi="Palatino Linotype" w:cs="Arial"/>
          <w:lang w:val="es-ES"/>
        </w:rPr>
        <w:t xml:space="preserve"> </w:t>
      </w:r>
      <w:r w:rsidR="009158B4" w:rsidRPr="00DC6D98">
        <w:rPr>
          <w:rFonts w:ascii="Palatino Linotype" w:hAnsi="Palatino Linotype" w:cs="Arial"/>
          <w:lang w:val="es-ES"/>
        </w:rPr>
        <w:t>d</w:t>
      </w:r>
      <w:r w:rsidRPr="00DC6D98">
        <w:rPr>
          <w:rFonts w:ascii="Palatino Linotype" w:hAnsi="Palatino Linotype" w:cs="Arial"/>
          <w:lang w:val="es-ES"/>
        </w:rPr>
        <w:t>el dos mil veintidós, por corresponder a sábados y domingos, considerados como días inhábiles, en términos del artículo 3, fracción X de la Ley de Transparencia y Acceso a la Información Pública del Estado d</w:t>
      </w:r>
      <w:r w:rsidR="009158B4" w:rsidRPr="00DC6D98">
        <w:rPr>
          <w:rFonts w:ascii="Palatino Linotype" w:hAnsi="Palatino Linotype" w:cs="Arial"/>
          <w:lang w:val="es-ES"/>
        </w:rPr>
        <w:t xml:space="preserve">e México y Municipios; así como </w:t>
      </w:r>
      <w:r w:rsidRPr="00DC6D98">
        <w:rPr>
          <w:rFonts w:ascii="Palatino Linotype" w:hAnsi="Palatino Linotype" w:cs="Arial"/>
          <w:lang w:val="es-ES"/>
        </w:rPr>
        <w:t>por corresponder a días de suspensión de labores de conformidad con el Calendario Oficial en materia de Transparencia aprobado por el Pleno en fecha quince de diciembre de dos mil veintiuno.</w:t>
      </w:r>
    </w:p>
    <w:p w14:paraId="00CF89A8" w14:textId="217DCAB7" w:rsidR="005503CD" w:rsidRPr="00DC6D98" w:rsidRDefault="005503CD" w:rsidP="005503CD">
      <w:pPr>
        <w:spacing w:line="360" w:lineRule="auto"/>
        <w:jc w:val="both"/>
        <w:rPr>
          <w:rFonts w:ascii="Palatino Linotype" w:hAnsi="Palatino Linotype" w:cs="Arial"/>
          <w:lang w:val="es-ES"/>
        </w:rPr>
      </w:pPr>
      <w:r w:rsidRPr="00DC6D98">
        <w:rPr>
          <w:rFonts w:ascii="Palatino Linotype" w:hAnsi="Palatino Linotype" w:cs="Arial"/>
          <w:lang w:val="es-ES"/>
        </w:rPr>
        <w:t xml:space="preserve">Por tanto, si el </w:t>
      </w:r>
      <w:r w:rsidR="00E361BB" w:rsidRPr="00DC6D98">
        <w:rPr>
          <w:rFonts w:ascii="Palatino Linotype" w:hAnsi="Palatino Linotype" w:cs="Arial"/>
          <w:lang w:val="es-ES"/>
        </w:rPr>
        <w:t xml:space="preserve">segundo </w:t>
      </w:r>
      <w:r w:rsidRPr="00DC6D98">
        <w:rPr>
          <w:rFonts w:ascii="Palatino Linotype" w:hAnsi="Palatino Linotype" w:cs="Arial"/>
          <w:lang w:val="es-ES"/>
        </w:rPr>
        <w:t xml:space="preserve">Recurso de Revisión que nos ocupa, se interpuso el </w:t>
      </w:r>
      <w:r w:rsidR="008949CA" w:rsidRPr="00DC6D98">
        <w:rPr>
          <w:rFonts w:ascii="Palatino Linotype" w:hAnsi="Palatino Linotype" w:cs="Arial"/>
          <w:b/>
          <w:lang w:val="es-ES"/>
        </w:rPr>
        <w:t xml:space="preserve">veinte de octubre </w:t>
      </w:r>
      <w:r w:rsidR="00E361BB" w:rsidRPr="00DC6D98">
        <w:rPr>
          <w:rFonts w:ascii="Palatino Linotype" w:hAnsi="Palatino Linotype" w:cs="Arial"/>
          <w:b/>
          <w:lang w:val="es-ES"/>
        </w:rPr>
        <w:t>d</w:t>
      </w:r>
      <w:r w:rsidRPr="00DC6D98">
        <w:rPr>
          <w:rFonts w:ascii="Palatino Linotype" w:hAnsi="Palatino Linotype" w:cs="Arial"/>
          <w:b/>
          <w:lang w:val="es-ES"/>
        </w:rPr>
        <w:t>e dos mil veintidós</w:t>
      </w:r>
      <w:r w:rsidRPr="00DC6D9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F7E0D5B" w14:textId="21036A69"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B15F0E0" w14:textId="77777777" w:rsidR="00533BB4" w:rsidRPr="00DC6D98" w:rsidRDefault="00533BB4"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1C31272" w14:textId="1CEF75F7" w:rsidR="007C78EC" w:rsidRPr="00DC6D98" w:rsidRDefault="005C250B" w:rsidP="0051361B">
      <w:pPr>
        <w:autoSpaceDE w:val="0"/>
        <w:autoSpaceDN w:val="0"/>
        <w:adjustRightInd w:val="0"/>
        <w:spacing w:line="360" w:lineRule="auto"/>
        <w:ind w:right="49"/>
        <w:jc w:val="both"/>
        <w:rPr>
          <w:rFonts w:ascii="Palatino Linotype" w:hAnsi="Palatino Linotype"/>
          <w:b/>
          <w:sz w:val="26"/>
          <w:szCs w:val="26"/>
        </w:rPr>
      </w:pPr>
      <w:r w:rsidRPr="00DC6D98">
        <w:rPr>
          <w:rFonts w:ascii="Palatino Linotype" w:hAnsi="Palatino Linotype" w:cs="Arial"/>
          <w:b/>
          <w:sz w:val="26"/>
          <w:szCs w:val="26"/>
        </w:rPr>
        <w:t>CUARTO</w:t>
      </w:r>
      <w:r w:rsidRPr="00DC6D98">
        <w:rPr>
          <w:rFonts w:ascii="Palatino Linotype" w:hAnsi="Palatino Linotype"/>
          <w:b/>
          <w:sz w:val="26"/>
          <w:szCs w:val="26"/>
        </w:rPr>
        <w:t xml:space="preserve">. Procedibilidad. </w:t>
      </w:r>
    </w:p>
    <w:p w14:paraId="2D39BBC2" w14:textId="77777777" w:rsidR="005503CD" w:rsidRPr="00DC6D98" w:rsidRDefault="005503CD" w:rsidP="005503CD">
      <w:pPr>
        <w:spacing w:line="360" w:lineRule="auto"/>
        <w:jc w:val="both"/>
        <w:textAlignment w:val="baseline"/>
        <w:rPr>
          <w:rFonts w:ascii="Palatino Linotype" w:hAnsi="Palatino Linotype" w:cs="Arial"/>
          <w:lang w:val="es-ES"/>
        </w:rPr>
      </w:pPr>
      <w:r w:rsidRPr="00DC6D9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AE4C224" w14:textId="77777777" w:rsidR="005503CD" w:rsidRPr="00DC6D98" w:rsidRDefault="005503CD" w:rsidP="005503CD">
      <w:pPr>
        <w:spacing w:line="360" w:lineRule="auto"/>
        <w:jc w:val="both"/>
        <w:textAlignment w:val="baseline"/>
        <w:rPr>
          <w:rFonts w:ascii="Palatino Linotype" w:hAnsi="Palatino Linotype" w:cs="Arial"/>
          <w:sz w:val="14"/>
          <w:lang w:val="es-ES"/>
        </w:rPr>
      </w:pPr>
    </w:p>
    <w:p w14:paraId="54F8AF8D"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i/>
          <w:sz w:val="22"/>
          <w:lang w:val="es-ES"/>
        </w:rPr>
        <w:t>“</w:t>
      </w:r>
      <w:r w:rsidRPr="00DC6D98">
        <w:rPr>
          <w:rFonts w:ascii="Palatino Linotype" w:hAnsi="Palatino Linotype" w:cs="Arial"/>
          <w:b/>
          <w:i/>
          <w:sz w:val="22"/>
          <w:lang w:val="es-ES"/>
        </w:rPr>
        <w:t>Artículo 180</w:t>
      </w:r>
      <w:r w:rsidRPr="00DC6D98">
        <w:rPr>
          <w:rFonts w:ascii="Palatino Linotype" w:hAnsi="Palatino Linotype" w:cs="Arial"/>
          <w:i/>
          <w:sz w:val="22"/>
          <w:lang w:val="es-ES"/>
        </w:rPr>
        <w:t>. El recurso de revisión contendrá:</w:t>
      </w:r>
    </w:p>
    <w:p w14:paraId="6396880D"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b/>
          <w:i/>
          <w:sz w:val="22"/>
          <w:lang w:val="es-ES"/>
        </w:rPr>
        <w:t>I</w:t>
      </w:r>
      <w:r w:rsidRPr="00DC6D98">
        <w:rPr>
          <w:rFonts w:ascii="Palatino Linotype" w:hAnsi="Palatino Linotype" w:cs="Arial"/>
          <w:i/>
          <w:sz w:val="22"/>
          <w:lang w:val="es-ES"/>
        </w:rPr>
        <w:t>. El sujeto obligado ante la cual se presentó la solicitud;</w:t>
      </w:r>
    </w:p>
    <w:p w14:paraId="20EE46D9"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b/>
          <w:i/>
          <w:sz w:val="22"/>
          <w:lang w:val="es-ES"/>
        </w:rPr>
        <w:t>II</w:t>
      </w:r>
      <w:r w:rsidRPr="00DC6D9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020AA6D"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b/>
          <w:i/>
          <w:sz w:val="22"/>
          <w:lang w:val="es-ES"/>
        </w:rPr>
        <w:t>III</w:t>
      </w:r>
      <w:r w:rsidRPr="00DC6D98">
        <w:rPr>
          <w:rFonts w:ascii="Palatino Linotype" w:hAnsi="Palatino Linotype" w:cs="Arial"/>
          <w:i/>
          <w:sz w:val="22"/>
          <w:lang w:val="es-ES"/>
        </w:rPr>
        <w:t>. El número de folio de respuesta de la solicitud de acceso;</w:t>
      </w:r>
    </w:p>
    <w:p w14:paraId="30370F42"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b/>
          <w:i/>
          <w:sz w:val="22"/>
          <w:lang w:val="es-ES"/>
        </w:rPr>
        <w:t>IV</w:t>
      </w:r>
      <w:r w:rsidRPr="00DC6D9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B5133F6"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b/>
          <w:i/>
          <w:sz w:val="22"/>
          <w:lang w:val="es-ES"/>
        </w:rPr>
        <w:t>V</w:t>
      </w:r>
      <w:r w:rsidRPr="00DC6D98">
        <w:rPr>
          <w:rFonts w:ascii="Palatino Linotype" w:hAnsi="Palatino Linotype" w:cs="Arial"/>
          <w:i/>
          <w:sz w:val="22"/>
          <w:lang w:val="es-ES"/>
        </w:rPr>
        <w:t>. El acto que se recurre;</w:t>
      </w:r>
    </w:p>
    <w:p w14:paraId="05434E2B"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b/>
          <w:i/>
          <w:sz w:val="22"/>
          <w:lang w:val="es-ES"/>
        </w:rPr>
        <w:t>VI</w:t>
      </w:r>
      <w:r w:rsidRPr="00DC6D98">
        <w:rPr>
          <w:rFonts w:ascii="Palatino Linotype" w:hAnsi="Palatino Linotype" w:cs="Arial"/>
          <w:i/>
          <w:sz w:val="22"/>
          <w:lang w:val="es-ES"/>
        </w:rPr>
        <w:t>. Las razones o motivos de inconformidad;</w:t>
      </w:r>
    </w:p>
    <w:p w14:paraId="021A8D62"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b/>
          <w:i/>
          <w:sz w:val="22"/>
          <w:lang w:val="es-ES"/>
        </w:rPr>
        <w:t>VII</w:t>
      </w:r>
      <w:r w:rsidRPr="00DC6D98">
        <w:rPr>
          <w:rFonts w:ascii="Palatino Linotype" w:hAnsi="Palatino Linotype" w:cs="Arial"/>
          <w:i/>
          <w:sz w:val="22"/>
          <w:lang w:val="es-ES"/>
        </w:rPr>
        <w:t>. La copia de la respuesta que se impugna y, en su caso, de la notificación correspondiente, en el caso de respuesta de la solicitud; y</w:t>
      </w:r>
    </w:p>
    <w:p w14:paraId="4FAEA033"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b/>
          <w:i/>
          <w:sz w:val="22"/>
          <w:lang w:val="es-ES"/>
        </w:rPr>
        <w:t>VIII.</w:t>
      </w:r>
      <w:r w:rsidRPr="00DC6D98">
        <w:rPr>
          <w:rFonts w:ascii="Palatino Linotype" w:hAnsi="Palatino Linotype" w:cs="Arial"/>
          <w:i/>
          <w:sz w:val="22"/>
          <w:lang w:val="es-ES"/>
        </w:rPr>
        <w:t xml:space="preserve"> Firma del recurrente, en su caso, cuando se presente por escrito, requisito sin el cual se dará trámite al recurso.</w:t>
      </w:r>
    </w:p>
    <w:p w14:paraId="794495D3"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i/>
          <w:sz w:val="22"/>
          <w:lang w:val="es-ES"/>
        </w:rPr>
        <w:t>Adicionalmente, se podrán anexar las pruebas y demás elementos que considere procedentes someter a juicio del Instituto.</w:t>
      </w:r>
    </w:p>
    <w:p w14:paraId="5734B391" w14:textId="77777777"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i/>
          <w:sz w:val="22"/>
          <w:lang w:val="es-ES"/>
        </w:rPr>
        <w:t>En ningún caso será necesario que el particular ratifique el recurso de revisión interpuesto.</w:t>
      </w:r>
    </w:p>
    <w:p w14:paraId="062FE8A1" w14:textId="76FC1B83" w:rsidR="005503CD" w:rsidRPr="00DC6D98" w:rsidRDefault="005503CD" w:rsidP="005503CD">
      <w:pPr>
        <w:ind w:left="851" w:right="899"/>
        <w:jc w:val="both"/>
        <w:textAlignment w:val="baseline"/>
        <w:rPr>
          <w:rFonts w:ascii="Palatino Linotype" w:hAnsi="Palatino Linotype" w:cs="Arial"/>
          <w:i/>
          <w:sz w:val="22"/>
          <w:lang w:val="es-ES"/>
        </w:rPr>
      </w:pPr>
      <w:r w:rsidRPr="00DC6D9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0B8652E" w14:textId="77777777" w:rsidR="005503CD" w:rsidRPr="00DC6D98" w:rsidRDefault="005503CD"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DC6D98" w:rsidRDefault="000171D8" w:rsidP="00A33554">
      <w:pPr>
        <w:spacing w:before="100" w:beforeAutospacing="1" w:line="360" w:lineRule="auto"/>
        <w:contextualSpacing/>
        <w:jc w:val="both"/>
        <w:textAlignment w:val="baseline"/>
        <w:rPr>
          <w:rFonts w:ascii="Palatino Linotype" w:hAnsi="Palatino Linotype" w:cs="Arial"/>
          <w:b/>
          <w:color w:val="000000" w:themeColor="text1"/>
          <w:sz w:val="26"/>
          <w:szCs w:val="26"/>
          <w:lang w:val="es-ES" w:eastAsia="es-MX"/>
        </w:rPr>
      </w:pPr>
      <w:r w:rsidRPr="00DC6D98">
        <w:rPr>
          <w:rFonts w:ascii="Palatino Linotype" w:hAnsi="Palatino Linotype"/>
          <w:b/>
          <w:color w:val="000000" w:themeColor="text1"/>
          <w:sz w:val="26"/>
          <w:szCs w:val="26"/>
          <w:lang w:eastAsia="es-MX"/>
        </w:rPr>
        <w:t>QUINTO</w:t>
      </w:r>
      <w:r w:rsidRPr="00DC6D98">
        <w:rPr>
          <w:rFonts w:ascii="Palatino Linotype" w:hAnsi="Palatino Linotype" w:cs="Arial"/>
          <w:b/>
          <w:color w:val="000000" w:themeColor="text1"/>
          <w:sz w:val="26"/>
          <w:szCs w:val="26"/>
          <w:lang w:eastAsia="es-MX"/>
        </w:rPr>
        <w:t xml:space="preserve">. </w:t>
      </w:r>
      <w:r w:rsidRPr="00DC6D98">
        <w:rPr>
          <w:rFonts w:ascii="Palatino Linotype" w:hAnsi="Palatino Linotype" w:cs="Arial"/>
          <w:b/>
          <w:color w:val="000000" w:themeColor="text1"/>
          <w:sz w:val="26"/>
          <w:szCs w:val="26"/>
          <w:lang w:val="es-ES" w:eastAsia="es-MX"/>
        </w:rPr>
        <w:t>Estudio y resolución del asunto.</w:t>
      </w:r>
    </w:p>
    <w:p w14:paraId="60ECCDF8" w14:textId="0E47C0E8" w:rsidR="006A0E8C" w:rsidRPr="00DC6D98" w:rsidRDefault="006A0E8C" w:rsidP="00A33554">
      <w:pPr>
        <w:spacing w:before="100" w:beforeAutospacing="1" w:line="360" w:lineRule="auto"/>
        <w:contextualSpacing/>
        <w:jc w:val="both"/>
        <w:rPr>
          <w:rFonts w:ascii="Palatino Linotype" w:hAnsi="Palatino Linotype" w:cs="Arial"/>
          <w:color w:val="000000" w:themeColor="text1"/>
          <w:lang w:val="es-ES"/>
        </w:rPr>
      </w:pPr>
      <w:r w:rsidRPr="00DC6D98">
        <w:rPr>
          <w:rFonts w:ascii="Palatino Linotype" w:hAnsi="Palatino Linotype" w:cs="Arial"/>
          <w:color w:val="000000" w:themeColor="text1"/>
        </w:rPr>
        <w:t xml:space="preserve">Una vez determinada la vía sobre la </w:t>
      </w:r>
      <w:r w:rsidR="00106AE6" w:rsidRPr="00DC6D98">
        <w:rPr>
          <w:rFonts w:ascii="Palatino Linotype" w:hAnsi="Palatino Linotype" w:cs="Arial"/>
          <w:color w:val="000000" w:themeColor="text1"/>
        </w:rPr>
        <w:t>que versará el presente recurso</w:t>
      </w:r>
      <w:r w:rsidRPr="00DC6D98">
        <w:rPr>
          <w:rFonts w:ascii="Palatino Linotype" w:hAnsi="Palatino Linotype" w:cs="Arial"/>
          <w:color w:val="000000" w:themeColor="text1"/>
        </w:rPr>
        <w:t xml:space="preserve"> y previa revisión del expediente electrónico formado en </w:t>
      </w:r>
      <w:r w:rsidRPr="00DC6D98">
        <w:rPr>
          <w:rFonts w:ascii="Palatino Linotype" w:hAnsi="Palatino Linotype" w:cs="Arial"/>
          <w:b/>
          <w:color w:val="000000" w:themeColor="text1"/>
        </w:rPr>
        <w:t>EL SAIMEX</w:t>
      </w:r>
      <w:r w:rsidRPr="00DC6D9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C6D98">
        <w:rPr>
          <w:rFonts w:ascii="Palatino Linotype" w:hAnsi="Palatino Linotype"/>
          <w:color w:val="000000" w:themeColor="text1"/>
          <w:lang w:val="es-ES"/>
        </w:rPr>
        <w:t>Constitución Política de los Estados Unidos Mexicanos,</w:t>
      </w:r>
      <w:r w:rsidR="00F03EC0" w:rsidRPr="00DC6D98">
        <w:rPr>
          <w:rFonts w:ascii="Palatino Linotype" w:hAnsi="Palatino Linotype"/>
          <w:color w:val="000000" w:themeColor="text1"/>
          <w:lang w:val="es-ES"/>
        </w:rPr>
        <w:t xml:space="preserve"> en la</w:t>
      </w:r>
      <w:r w:rsidRPr="00DC6D98">
        <w:rPr>
          <w:rFonts w:ascii="Palatino Linotype" w:hAnsi="Palatino Linotype"/>
          <w:color w:val="000000" w:themeColor="text1"/>
          <w:lang w:val="es-ES"/>
        </w:rPr>
        <w:t xml:space="preserve"> Constitución Política del Estado Libre y Soberano de México</w:t>
      </w:r>
      <w:r w:rsidRPr="00DC6D9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C6D98">
        <w:rPr>
          <w:rFonts w:ascii="Palatino Linotype" w:hAnsi="Palatino Linotype"/>
          <w:color w:val="000000" w:themeColor="text1"/>
          <w:lang w:val="es-ES"/>
        </w:rPr>
        <w:t>Constitución Política de los Estados Unidos Mexicanos</w:t>
      </w:r>
      <w:r w:rsidRPr="00DC6D98">
        <w:rPr>
          <w:rFonts w:ascii="Palatino Linotype" w:hAnsi="Palatino Linotype" w:cs="Arial"/>
          <w:color w:val="000000" w:themeColor="text1"/>
        </w:rPr>
        <w:t xml:space="preserve"> y los numerales 8 y 9 de la </w:t>
      </w:r>
      <w:r w:rsidRPr="00DC6D98">
        <w:rPr>
          <w:rFonts w:ascii="Palatino Linotype" w:hAnsi="Palatino Linotype" w:cs="Arial"/>
          <w:color w:val="000000" w:themeColor="text1"/>
          <w:lang w:val="es-ES"/>
        </w:rPr>
        <w:t>Ley de Transparencia y Acceso a la Información Pública del Estado de México y Municipios.</w:t>
      </w:r>
    </w:p>
    <w:p w14:paraId="3D5A4487" w14:textId="0212140C" w:rsidR="001F02EE" w:rsidRPr="00DC6D98" w:rsidRDefault="001F02EE" w:rsidP="001F02EE">
      <w:pPr>
        <w:spacing w:before="100" w:beforeAutospacing="1" w:after="100" w:afterAutospacing="1" w:line="360" w:lineRule="auto"/>
        <w:jc w:val="both"/>
        <w:rPr>
          <w:rFonts w:ascii="Palatino Linotype" w:eastAsia="Calibri" w:hAnsi="Palatino Linotype"/>
          <w:szCs w:val="22"/>
          <w:lang w:eastAsia="en-US"/>
        </w:rPr>
      </w:pPr>
      <w:r w:rsidRPr="00DC6D98">
        <w:rPr>
          <w:rFonts w:ascii="Palatino Linotype" w:eastAsia="Calibri" w:hAnsi="Palatino Linotype"/>
          <w:szCs w:val="22"/>
          <w:lang w:eastAsia="en-US"/>
        </w:rPr>
        <w:t xml:space="preserve">Previo a entrar </w:t>
      </w:r>
      <w:r w:rsidR="00754351" w:rsidRPr="00DC6D98">
        <w:rPr>
          <w:rFonts w:ascii="Palatino Linotype" w:eastAsia="Calibri" w:hAnsi="Palatino Linotype"/>
          <w:szCs w:val="22"/>
          <w:lang w:eastAsia="en-US"/>
        </w:rPr>
        <w:t xml:space="preserve">de lleno en el presente estudio, </w:t>
      </w:r>
      <w:r w:rsidRPr="00DC6D98">
        <w:rPr>
          <w:rFonts w:ascii="Palatino Linotype" w:eastAsia="Calibri" w:hAnsi="Palatino Linotype"/>
          <w:szCs w:val="22"/>
          <w:lang w:eastAsia="en-US"/>
        </w:rPr>
        <w:t xml:space="preserve">cabe señalar que este </w:t>
      </w:r>
      <w:r w:rsidR="00106AE6" w:rsidRPr="00DC6D98">
        <w:rPr>
          <w:rFonts w:ascii="Palatino Linotype" w:eastAsia="Calibri" w:hAnsi="Palatino Linotype"/>
          <w:szCs w:val="22"/>
          <w:lang w:eastAsia="en-US"/>
        </w:rPr>
        <w:t>Órgano Garante</w:t>
      </w:r>
      <w:r w:rsidRPr="00DC6D98">
        <w:rPr>
          <w:rFonts w:ascii="Palatino Linotype" w:eastAsia="Calibri" w:hAnsi="Palatino Linotype"/>
          <w:szCs w:val="22"/>
          <w:lang w:eastAsia="en-US"/>
        </w:rPr>
        <w:t xml:space="preserve"> </w:t>
      </w:r>
      <w:r w:rsidR="00106AE6" w:rsidRPr="00DC6D98">
        <w:rPr>
          <w:rFonts w:ascii="Palatino Linotype" w:eastAsia="Calibri" w:hAnsi="Palatino Linotype"/>
          <w:szCs w:val="22"/>
          <w:lang w:eastAsia="en-US"/>
        </w:rPr>
        <w:t>asume</w:t>
      </w:r>
      <w:r w:rsidRPr="00DC6D98">
        <w:rPr>
          <w:rFonts w:ascii="Palatino Linotype" w:eastAsia="Calibri" w:hAnsi="Palatino Linotype"/>
          <w:szCs w:val="22"/>
          <w:lang w:eastAsia="en-US"/>
        </w:rPr>
        <w:t xml:space="preserve"> la competencia por parte del </w:t>
      </w:r>
      <w:r w:rsidRPr="00DC6D98">
        <w:rPr>
          <w:rFonts w:ascii="Palatino Linotype" w:eastAsia="Calibri" w:hAnsi="Palatino Linotype"/>
          <w:b/>
          <w:szCs w:val="22"/>
          <w:lang w:eastAsia="en-US"/>
        </w:rPr>
        <w:t>SUJETO OBLIGADO</w:t>
      </w:r>
      <w:r w:rsidRPr="00DC6D98">
        <w:rPr>
          <w:rFonts w:ascii="Palatino Linotype" w:eastAsia="Calibri" w:hAnsi="Palatino Linotype"/>
          <w:szCs w:val="22"/>
          <w:lang w:eastAsia="en-US"/>
        </w:rPr>
        <w:t xml:space="preserve">, para generar, administrar o poseer la información solicitada, dado que éste ha </w:t>
      </w:r>
      <w:r w:rsidR="00106AE6" w:rsidRPr="00DC6D98">
        <w:rPr>
          <w:rFonts w:ascii="Palatino Linotype" w:eastAsia="Calibri" w:hAnsi="Palatino Linotype"/>
          <w:szCs w:val="22"/>
          <w:lang w:eastAsia="en-US"/>
        </w:rPr>
        <w:t>señalado poseer</w:t>
      </w:r>
      <w:r w:rsidRPr="00DC6D98">
        <w:rPr>
          <w:rFonts w:ascii="Palatino Linotype" w:eastAsia="Calibri" w:hAnsi="Palatino Linotype"/>
          <w:szCs w:val="22"/>
          <w:lang w:eastAsia="en-US"/>
        </w:rPr>
        <w:t xml:space="preserve"> la misma, en razón de </w:t>
      </w:r>
      <w:r w:rsidR="00754351" w:rsidRPr="00DC6D98">
        <w:rPr>
          <w:rFonts w:ascii="Palatino Linotype" w:eastAsia="Calibri" w:hAnsi="Palatino Linotype"/>
          <w:szCs w:val="22"/>
          <w:lang w:eastAsia="en-US"/>
        </w:rPr>
        <w:t xml:space="preserve">que </w:t>
      </w:r>
      <w:r w:rsidRPr="00DC6D98">
        <w:rPr>
          <w:rFonts w:ascii="Palatino Linotype" w:eastAsia="Calibri" w:hAnsi="Palatino Linotype"/>
          <w:szCs w:val="22"/>
          <w:lang w:eastAsia="en-US"/>
        </w:rPr>
        <w:t>hizo entrega a</w:t>
      </w:r>
      <w:r w:rsidR="00754351" w:rsidRPr="00DC6D98">
        <w:rPr>
          <w:rFonts w:ascii="Palatino Linotype" w:eastAsia="Calibri" w:hAnsi="Palatino Linotype"/>
          <w:szCs w:val="22"/>
          <w:lang w:eastAsia="en-US"/>
        </w:rPr>
        <w:t xml:space="preserve">l </w:t>
      </w:r>
      <w:r w:rsidRPr="00DC6D98">
        <w:rPr>
          <w:rFonts w:ascii="Palatino Linotype" w:eastAsia="Calibri" w:hAnsi="Palatino Linotype"/>
          <w:szCs w:val="22"/>
          <w:lang w:eastAsia="en-US"/>
        </w:rPr>
        <w:t xml:space="preserve"> hoy </w:t>
      </w:r>
      <w:r w:rsidRPr="00DC6D98">
        <w:rPr>
          <w:rFonts w:ascii="Palatino Linotype" w:eastAsia="Calibri" w:hAnsi="Palatino Linotype"/>
          <w:b/>
          <w:szCs w:val="22"/>
          <w:lang w:eastAsia="en-US"/>
        </w:rPr>
        <w:t xml:space="preserve">RECURRENTE </w:t>
      </w:r>
      <w:r w:rsidRPr="00DC6D98">
        <w:rPr>
          <w:rFonts w:ascii="Palatino Linotype" w:eastAsia="Calibri" w:hAnsi="Palatino Linotype"/>
          <w:szCs w:val="22"/>
          <w:lang w:eastAsia="en-US"/>
        </w:rPr>
        <w:t>parte de la información solicitada.</w:t>
      </w:r>
    </w:p>
    <w:p w14:paraId="4B03B134" w14:textId="0A97C291" w:rsidR="001F02EE" w:rsidRPr="00DC6D98" w:rsidRDefault="001F02EE" w:rsidP="001F02EE">
      <w:pPr>
        <w:spacing w:line="360" w:lineRule="auto"/>
        <w:jc w:val="both"/>
        <w:rPr>
          <w:rFonts w:ascii="Palatino Linotype" w:hAnsi="Palatino Linotype" w:cs="Arial"/>
          <w:b/>
          <w:color w:val="000000" w:themeColor="text1"/>
        </w:rPr>
      </w:pPr>
      <w:r w:rsidRPr="00DC6D98">
        <w:rPr>
          <w:rFonts w:ascii="Palatino Linotype" w:hAnsi="Palatino Linotype"/>
          <w:color w:val="222222"/>
          <w:lang w:eastAsia="es-MX"/>
        </w:rPr>
        <w:t xml:space="preserve">Ahora bien, es importante señalar que </w:t>
      </w:r>
      <w:r w:rsidRPr="00DC6D98">
        <w:rPr>
          <w:rFonts w:ascii="Palatino Linotype" w:hAnsi="Palatino Linotype"/>
          <w:b/>
          <w:color w:val="222222"/>
          <w:lang w:eastAsia="es-MX"/>
        </w:rPr>
        <w:t xml:space="preserve">EL SUJETO OBLIGADO </w:t>
      </w:r>
      <w:r w:rsidRPr="00DC6D98">
        <w:rPr>
          <w:rFonts w:ascii="Palatino Linotype" w:hAnsi="Palatino Linotype"/>
          <w:color w:val="222222"/>
          <w:lang w:eastAsia="es-MX"/>
        </w:rPr>
        <w:t xml:space="preserve">es competente para generar, administrar o poseer la información solicitada, derivado de que éste ha asumido </w:t>
      </w:r>
      <w:r w:rsidR="00B74205" w:rsidRPr="00DC6D98">
        <w:rPr>
          <w:rFonts w:ascii="Palatino Linotype" w:hAnsi="Palatino Linotype"/>
          <w:color w:val="222222"/>
          <w:lang w:eastAsia="es-MX"/>
        </w:rPr>
        <w:t xml:space="preserve">contar con </w:t>
      </w:r>
      <w:r w:rsidRPr="00DC6D98">
        <w:rPr>
          <w:rFonts w:ascii="Palatino Linotype" w:hAnsi="Palatino Linotype"/>
          <w:color w:val="222222"/>
          <w:lang w:eastAsia="es-MX"/>
        </w:rPr>
        <w:t xml:space="preserve">la misma, en razón de que en </w:t>
      </w:r>
      <w:r w:rsidR="00754351" w:rsidRPr="00DC6D98">
        <w:rPr>
          <w:rFonts w:ascii="Palatino Linotype" w:hAnsi="Palatino Linotype"/>
          <w:color w:val="222222"/>
          <w:lang w:eastAsia="es-MX"/>
        </w:rPr>
        <w:t xml:space="preserve">cumplimiento al apercibimiento realizado por la Contraloría Interna de este instituto, para dar atención a </w:t>
      </w:r>
      <w:r w:rsidRPr="00DC6D98">
        <w:rPr>
          <w:rFonts w:ascii="Palatino Linotype" w:hAnsi="Palatino Linotype"/>
          <w:color w:val="222222"/>
          <w:lang w:eastAsia="es-MX"/>
        </w:rPr>
        <w:t xml:space="preserve">la resolución con número </w:t>
      </w:r>
      <w:r w:rsidR="00754351" w:rsidRPr="00DC6D98">
        <w:rPr>
          <w:rFonts w:ascii="Palatino Linotype" w:hAnsi="Palatino Linotype"/>
          <w:b/>
          <w:color w:val="222222"/>
          <w:lang w:eastAsia="es-MX"/>
        </w:rPr>
        <w:t>11357</w:t>
      </w:r>
      <w:r w:rsidRPr="00DC6D98">
        <w:rPr>
          <w:rFonts w:ascii="Palatino Linotype" w:hAnsi="Palatino Linotype"/>
          <w:b/>
          <w:color w:val="222222"/>
          <w:lang w:eastAsia="es-MX"/>
        </w:rPr>
        <w:t xml:space="preserve">/INFOEM/IP/RR/2022, </w:t>
      </w:r>
      <w:r w:rsidRPr="00DC6D98">
        <w:rPr>
          <w:rFonts w:ascii="Palatino Linotype" w:hAnsi="Palatino Linotype"/>
          <w:color w:val="222222"/>
          <w:lang w:eastAsia="es-MX"/>
        </w:rPr>
        <w:t xml:space="preserve">proporcionó información concerniente a la petición del </w:t>
      </w:r>
      <w:r w:rsidRPr="00DC6D98">
        <w:rPr>
          <w:rFonts w:ascii="Palatino Linotype" w:hAnsi="Palatino Linotype"/>
          <w:b/>
          <w:color w:val="222222"/>
          <w:lang w:eastAsia="es-MX"/>
        </w:rPr>
        <w:t>RECURRENTE.</w:t>
      </w:r>
    </w:p>
    <w:p w14:paraId="67B200A3" w14:textId="77777777" w:rsidR="001F02EE" w:rsidRPr="00DC6D98" w:rsidRDefault="001F02EE" w:rsidP="001F02EE">
      <w:pPr>
        <w:spacing w:line="360" w:lineRule="auto"/>
        <w:jc w:val="both"/>
        <w:rPr>
          <w:rFonts w:ascii="Palatino Linotype" w:hAnsi="Palatino Linotype"/>
          <w:color w:val="222222"/>
          <w:sz w:val="18"/>
          <w:lang w:eastAsia="es-MX"/>
        </w:rPr>
      </w:pPr>
    </w:p>
    <w:p w14:paraId="32CF6ADF" w14:textId="7B0FDC9D" w:rsidR="001F02EE" w:rsidRPr="00DC6D98" w:rsidRDefault="001F02EE" w:rsidP="001F02EE">
      <w:pPr>
        <w:spacing w:line="360" w:lineRule="auto"/>
        <w:jc w:val="both"/>
        <w:rPr>
          <w:rFonts w:ascii="Palatino Linotype" w:hAnsi="Palatino Linotype"/>
          <w:color w:val="222222"/>
          <w:lang w:eastAsia="es-MX"/>
        </w:rPr>
      </w:pPr>
      <w:r w:rsidRPr="00DC6D98">
        <w:rPr>
          <w:rFonts w:ascii="Palatino Linotype" w:hAnsi="Palatino Linotype"/>
          <w:color w:val="222222"/>
          <w:lang w:eastAsia="es-MX"/>
        </w:rPr>
        <w:t xml:space="preserve">Por lo que, el hecho de que </w:t>
      </w:r>
      <w:r w:rsidRPr="00DC6D98">
        <w:rPr>
          <w:rFonts w:ascii="Palatino Linotype" w:hAnsi="Palatino Linotype"/>
          <w:b/>
          <w:bCs/>
          <w:color w:val="222222"/>
          <w:lang w:eastAsia="es-MX"/>
        </w:rPr>
        <w:t>EL SUJETO OBLIGADO</w:t>
      </w:r>
      <w:r w:rsidRPr="00DC6D98">
        <w:rPr>
          <w:rFonts w:ascii="Palatino Linotype" w:hAnsi="Palatino Linotype"/>
          <w:color w:val="222222"/>
          <w:lang w:eastAsia="es-MX"/>
        </w:rPr>
        <w:t xml:space="preserve"> haya asumido contar con la información pública solicitada, aceptó que es información que genera, posee y</w:t>
      </w:r>
      <w:r w:rsidR="00B74205" w:rsidRPr="00DC6D98">
        <w:rPr>
          <w:rFonts w:ascii="Palatino Linotype" w:hAnsi="Palatino Linotype"/>
          <w:color w:val="222222"/>
          <w:lang w:eastAsia="es-MX"/>
        </w:rPr>
        <w:t>/o</w:t>
      </w:r>
      <w:r w:rsidRPr="00DC6D98">
        <w:rPr>
          <w:rFonts w:ascii="Palatino Linotype" w:hAnsi="Palatino Linotype"/>
          <w:color w:val="222222"/>
          <w:lang w:eastAsia="es-MX"/>
        </w:rPr>
        <w:t xml:space="preserve">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A43B7F0" w14:textId="77777777" w:rsidR="001F02EE" w:rsidRPr="00DC6D98" w:rsidRDefault="001F02EE" w:rsidP="001F02EE">
      <w:pPr>
        <w:jc w:val="both"/>
        <w:rPr>
          <w:rFonts w:ascii="Palatino Linotype" w:hAnsi="Palatino Linotype"/>
          <w:color w:val="222222"/>
          <w:lang w:eastAsia="es-MX"/>
        </w:rPr>
      </w:pPr>
    </w:p>
    <w:p w14:paraId="72F4649A" w14:textId="77777777" w:rsidR="001F02EE" w:rsidRPr="00DC6D98" w:rsidRDefault="001F02EE" w:rsidP="001F02EE">
      <w:pPr>
        <w:ind w:left="851" w:right="902"/>
        <w:jc w:val="both"/>
        <w:rPr>
          <w:rFonts w:ascii="Palatino Linotype" w:hAnsi="Palatino Linotype"/>
          <w:color w:val="222222"/>
          <w:lang w:eastAsia="es-MX"/>
        </w:rPr>
      </w:pPr>
      <w:r w:rsidRPr="00DC6D98">
        <w:rPr>
          <w:rFonts w:ascii="Palatino Linotype" w:hAnsi="Palatino Linotype"/>
          <w:i/>
          <w:iCs/>
          <w:color w:val="222222"/>
          <w:sz w:val="22"/>
          <w:szCs w:val="22"/>
          <w:lang w:eastAsia="es-MX"/>
        </w:rPr>
        <w:t>“</w:t>
      </w:r>
      <w:r w:rsidRPr="00DC6D98">
        <w:rPr>
          <w:rFonts w:ascii="Palatino Linotype" w:hAnsi="Palatino Linotype"/>
          <w:b/>
          <w:bCs/>
          <w:i/>
          <w:iCs/>
          <w:color w:val="222222"/>
          <w:sz w:val="22"/>
          <w:szCs w:val="22"/>
          <w:lang w:eastAsia="es-MX"/>
        </w:rPr>
        <w:t>Artículo 12.</w:t>
      </w:r>
      <w:r w:rsidRPr="00DC6D9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4C44FCC" w14:textId="77777777" w:rsidR="001F02EE" w:rsidRPr="00DC6D98" w:rsidRDefault="001F02EE" w:rsidP="001F02EE">
      <w:pPr>
        <w:ind w:left="851" w:right="902"/>
        <w:jc w:val="both"/>
        <w:rPr>
          <w:rFonts w:ascii="Palatino Linotype" w:hAnsi="Palatino Linotype"/>
          <w:i/>
          <w:iCs/>
          <w:color w:val="222222"/>
          <w:sz w:val="22"/>
          <w:szCs w:val="22"/>
          <w:lang w:eastAsia="es-MX"/>
        </w:rPr>
      </w:pPr>
      <w:r w:rsidRPr="00DC6D98">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3615A9" w14:textId="77777777" w:rsidR="001F02EE" w:rsidRPr="00DC6D98" w:rsidRDefault="001F02EE" w:rsidP="001F02EE">
      <w:pPr>
        <w:ind w:left="851" w:right="902"/>
        <w:jc w:val="both"/>
        <w:rPr>
          <w:rFonts w:ascii="Palatino Linotype" w:hAnsi="Palatino Linotype"/>
          <w:color w:val="222222"/>
          <w:lang w:eastAsia="es-MX"/>
        </w:rPr>
      </w:pPr>
    </w:p>
    <w:p w14:paraId="27E9B1FD" w14:textId="5DB399CA" w:rsidR="001F02EE" w:rsidRPr="00DC6D98" w:rsidRDefault="001F02EE" w:rsidP="001F02EE">
      <w:pPr>
        <w:spacing w:line="360" w:lineRule="auto"/>
        <w:jc w:val="both"/>
        <w:rPr>
          <w:rFonts w:ascii="Palatino Linotype" w:hAnsi="Palatino Linotype"/>
          <w:color w:val="222222"/>
          <w:lang w:eastAsia="es-MX"/>
        </w:rPr>
      </w:pPr>
      <w:r w:rsidRPr="00DC6D98">
        <w:rPr>
          <w:rFonts w:ascii="Palatino Linotype" w:hAnsi="Palatino Linotype"/>
          <w:color w:val="222222"/>
          <w:lang w:eastAsia="es-MX"/>
        </w:rPr>
        <w:t xml:space="preserve">En atención a lo anterior, el estudio de la naturaleza jurídica de la información pública solicitada, tiene por objeto determinar si </w:t>
      </w:r>
      <w:r w:rsidRPr="00DC6D98">
        <w:rPr>
          <w:rFonts w:ascii="Palatino Linotype" w:hAnsi="Palatino Linotype"/>
          <w:b/>
          <w:color w:val="222222"/>
          <w:lang w:eastAsia="es-MX"/>
        </w:rPr>
        <w:t xml:space="preserve">EL SUJETO OBLIGADO </w:t>
      </w:r>
      <w:r w:rsidRPr="00DC6D98">
        <w:rPr>
          <w:rFonts w:ascii="Palatino Linotype" w:hAnsi="Palatino Linotype"/>
          <w:color w:val="222222"/>
          <w:lang w:eastAsia="es-MX"/>
        </w:rPr>
        <w:t>la</w:t>
      </w:r>
      <w:r w:rsidRPr="00DC6D98">
        <w:rPr>
          <w:rFonts w:ascii="Palatino Linotype" w:hAnsi="Palatino Linotype"/>
          <w:b/>
          <w:color w:val="222222"/>
          <w:lang w:eastAsia="es-MX"/>
        </w:rPr>
        <w:t xml:space="preserve"> </w:t>
      </w:r>
      <w:r w:rsidRPr="00DC6D98">
        <w:rPr>
          <w:rFonts w:ascii="Palatino Linotype" w:hAnsi="Palatino Linotype"/>
          <w:color w:val="222222"/>
          <w:lang w:eastAsia="es-MX"/>
        </w:rPr>
        <w:t xml:space="preserve">genera, posee o administra; sin embargo, en aquellos casos en que éste la asume, a nada práctico nos conduciría su estudio, ya que como se observa de la entrega de información en cumplimiento a la resolución con número </w:t>
      </w:r>
      <w:r w:rsidR="00754351" w:rsidRPr="00DC6D98">
        <w:rPr>
          <w:rFonts w:ascii="Palatino Linotype" w:hAnsi="Palatino Linotype"/>
          <w:b/>
          <w:color w:val="222222"/>
          <w:lang w:eastAsia="es-MX"/>
        </w:rPr>
        <w:t>11357</w:t>
      </w:r>
      <w:r w:rsidRPr="00DC6D98">
        <w:rPr>
          <w:rFonts w:ascii="Palatino Linotype" w:hAnsi="Palatino Linotype"/>
          <w:b/>
          <w:color w:val="222222"/>
          <w:lang w:eastAsia="es-MX"/>
        </w:rPr>
        <w:t xml:space="preserve">/INFOEM/IP/RR/2022, </w:t>
      </w:r>
      <w:r w:rsidRPr="00DC6D98">
        <w:rPr>
          <w:rFonts w:ascii="Palatino Linotype" w:hAnsi="Palatino Linotype"/>
          <w:color w:val="222222"/>
          <w:lang w:eastAsia="es-MX"/>
        </w:rPr>
        <w:t xml:space="preserve">proporcionada por </w:t>
      </w:r>
      <w:r w:rsidRPr="00DC6D98">
        <w:rPr>
          <w:rFonts w:ascii="Palatino Linotype" w:hAnsi="Palatino Linotype"/>
          <w:b/>
          <w:color w:val="222222"/>
          <w:lang w:eastAsia="es-MX"/>
        </w:rPr>
        <w:t>EL SUJETO OBLIGADO</w:t>
      </w:r>
      <w:r w:rsidRPr="00DC6D98">
        <w:rPr>
          <w:rFonts w:ascii="Palatino Linotype" w:hAnsi="Palatino Linotype"/>
          <w:color w:val="222222"/>
          <w:lang w:eastAsia="es-MX"/>
        </w:rPr>
        <w:t xml:space="preserve">, dicha información, fue </w:t>
      </w:r>
      <w:r w:rsidR="008F58E5" w:rsidRPr="00DC6D98">
        <w:rPr>
          <w:rFonts w:ascii="Palatino Linotype" w:hAnsi="Palatino Linotype"/>
          <w:color w:val="222222"/>
          <w:lang w:eastAsia="es-MX"/>
        </w:rPr>
        <w:t>asumida</w:t>
      </w:r>
      <w:r w:rsidRPr="00DC6D98">
        <w:rPr>
          <w:rFonts w:ascii="Palatino Linotype" w:hAnsi="Palatino Linotype"/>
          <w:color w:val="222222"/>
          <w:lang w:eastAsia="es-MX"/>
        </w:rPr>
        <w:t xml:space="preserve"> por el mismo; actualizándose </w:t>
      </w:r>
      <w:r w:rsidR="008F58E5" w:rsidRPr="00DC6D98">
        <w:rPr>
          <w:rFonts w:ascii="Palatino Linotype" w:hAnsi="Palatino Linotype"/>
          <w:color w:val="222222"/>
          <w:lang w:eastAsia="es-MX"/>
        </w:rPr>
        <w:t>lo previsto en el</w:t>
      </w:r>
      <w:r w:rsidRPr="00DC6D98">
        <w:rPr>
          <w:rFonts w:ascii="Palatino Linotype" w:hAnsi="Palatino Linotype"/>
          <w:color w:val="222222"/>
          <w:lang w:eastAsia="es-MX"/>
        </w:rPr>
        <w:t xml:space="preserve"> artículo 12 de la Ley de la materia, </w:t>
      </w:r>
      <w:r w:rsidR="008F58E5" w:rsidRPr="00DC6D98">
        <w:rPr>
          <w:rFonts w:ascii="Palatino Linotype" w:hAnsi="Palatino Linotype"/>
          <w:color w:val="222222"/>
          <w:lang w:eastAsia="es-MX"/>
        </w:rPr>
        <w:t>ya</w:t>
      </w:r>
      <w:r w:rsidRPr="00DC6D98">
        <w:rPr>
          <w:rFonts w:ascii="Palatino Linotype" w:hAnsi="Palatino Linotype"/>
          <w:color w:val="222222"/>
          <w:lang w:eastAsia="es-MX"/>
        </w:rPr>
        <w:t xml:space="preserve"> referido.</w:t>
      </w:r>
    </w:p>
    <w:p w14:paraId="70DCCD14" w14:textId="693178AA" w:rsidR="00A33554" w:rsidRPr="00DC6D98" w:rsidRDefault="00754351" w:rsidP="00A33554">
      <w:p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 xml:space="preserve">Expuesto lo anterior, </w:t>
      </w:r>
      <w:r w:rsidR="00D8626B" w:rsidRPr="00DC6D98">
        <w:rPr>
          <w:rFonts w:ascii="Palatino Linotype" w:hAnsi="Palatino Linotype" w:cs="Arial"/>
          <w:color w:val="000000" w:themeColor="text1"/>
        </w:rPr>
        <w:t xml:space="preserve">podemos advertir que el presente Recurso de Revisión en segunda vuelta fue procedente, toda vez que de acuerdo con la entrega de información proporcionada por </w:t>
      </w:r>
      <w:r w:rsidR="00D8626B" w:rsidRPr="00DC6D98">
        <w:rPr>
          <w:rFonts w:ascii="Palatino Linotype" w:hAnsi="Palatino Linotype" w:cs="Arial"/>
          <w:b/>
          <w:color w:val="000000" w:themeColor="text1"/>
        </w:rPr>
        <w:t xml:space="preserve">EL SUJETO OBLIGADO </w:t>
      </w:r>
      <w:r w:rsidR="00D8626B" w:rsidRPr="00DC6D98">
        <w:rPr>
          <w:rFonts w:ascii="Palatino Linotype" w:hAnsi="Palatino Linotype" w:cs="Arial"/>
          <w:color w:val="000000" w:themeColor="text1"/>
        </w:rPr>
        <w:t xml:space="preserve">en cumplimiento a la resolución del Recurso de Revisión </w:t>
      </w:r>
      <w:r w:rsidRPr="00DC6D98">
        <w:rPr>
          <w:rFonts w:ascii="Palatino Linotype" w:hAnsi="Palatino Linotype" w:cs="Arial"/>
          <w:b/>
          <w:color w:val="000000" w:themeColor="text1"/>
        </w:rPr>
        <w:t>11357</w:t>
      </w:r>
      <w:r w:rsidR="00D8626B" w:rsidRPr="00DC6D98">
        <w:rPr>
          <w:rFonts w:ascii="Palatino Linotype" w:hAnsi="Palatino Linotype" w:cs="Arial"/>
          <w:b/>
          <w:color w:val="000000" w:themeColor="text1"/>
        </w:rPr>
        <w:t xml:space="preserve">/INFOEM/IP/RR/2022, </w:t>
      </w:r>
      <w:r w:rsidR="00D8626B" w:rsidRPr="00DC6D98">
        <w:rPr>
          <w:rFonts w:ascii="Palatino Linotype" w:hAnsi="Palatino Linotype" w:cs="Arial"/>
          <w:color w:val="000000" w:themeColor="text1"/>
        </w:rPr>
        <w:t xml:space="preserve">se advierte que </w:t>
      </w:r>
      <w:r w:rsidRPr="00DC6D98">
        <w:rPr>
          <w:rFonts w:ascii="Palatino Linotype" w:hAnsi="Palatino Linotype" w:cs="Arial"/>
          <w:color w:val="000000" w:themeColor="text1"/>
        </w:rPr>
        <w:t>entregó</w:t>
      </w:r>
      <w:r w:rsidR="00D8626B" w:rsidRPr="00DC6D98">
        <w:rPr>
          <w:rFonts w:ascii="Palatino Linotype" w:hAnsi="Palatino Linotype" w:cs="Arial"/>
          <w:color w:val="000000" w:themeColor="text1"/>
        </w:rPr>
        <w:t xml:space="preserve"> información de manera incompleta, pues a decir del particular hizo falta la entrega de lo siguiente: </w:t>
      </w:r>
    </w:p>
    <w:p w14:paraId="6332A147" w14:textId="77777777" w:rsidR="00B30DE6" w:rsidRPr="00DC6D98" w:rsidRDefault="00754351" w:rsidP="00CE65EA">
      <w:pPr>
        <w:pStyle w:val="Prrafodelista"/>
        <w:numPr>
          <w:ilvl w:val="0"/>
          <w:numId w:val="20"/>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Costo del escenario</w:t>
      </w:r>
    </w:p>
    <w:p w14:paraId="61EC874B" w14:textId="77777777" w:rsidR="00B30DE6" w:rsidRPr="00DC6D98" w:rsidRDefault="00754351" w:rsidP="00CE65EA">
      <w:pPr>
        <w:pStyle w:val="Prrafodelista"/>
        <w:numPr>
          <w:ilvl w:val="0"/>
          <w:numId w:val="20"/>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Costo de las Vallas</w:t>
      </w:r>
    </w:p>
    <w:p w14:paraId="6C219D34" w14:textId="77777777" w:rsidR="00B30DE6" w:rsidRPr="00DC6D98" w:rsidRDefault="00754351" w:rsidP="00CE65EA">
      <w:pPr>
        <w:pStyle w:val="Prrafodelista"/>
        <w:numPr>
          <w:ilvl w:val="0"/>
          <w:numId w:val="20"/>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Costo de las Carpas</w:t>
      </w:r>
    </w:p>
    <w:p w14:paraId="546981C4" w14:textId="77777777" w:rsidR="00B30DE6" w:rsidRPr="00DC6D98" w:rsidRDefault="00754351" w:rsidP="00CE65EA">
      <w:pPr>
        <w:pStyle w:val="Prrafodelista"/>
        <w:numPr>
          <w:ilvl w:val="0"/>
          <w:numId w:val="20"/>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Costo de la Sonorización</w:t>
      </w:r>
    </w:p>
    <w:p w14:paraId="3F4AA46A" w14:textId="77777777" w:rsidR="00B30DE6" w:rsidRPr="00DC6D98" w:rsidRDefault="00754351" w:rsidP="00CE65EA">
      <w:pPr>
        <w:pStyle w:val="Prrafodelista"/>
        <w:numPr>
          <w:ilvl w:val="0"/>
          <w:numId w:val="20"/>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No informó respecto de los productos rifados</w:t>
      </w:r>
    </w:p>
    <w:p w14:paraId="4C5C543D" w14:textId="77777777" w:rsidR="00B30DE6" w:rsidRPr="00DC6D98" w:rsidRDefault="00754351" w:rsidP="00CE65EA">
      <w:pPr>
        <w:pStyle w:val="Prrafodelista"/>
        <w:numPr>
          <w:ilvl w:val="0"/>
          <w:numId w:val="20"/>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No informó respecto de los automóviles rifados</w:t>
      </w:r>
    </w:p>
    <w:p w14:paraId="60D7EB9E" w14:textId="51107042" w:rsidR="00D8626B" w:rsidRPr="00DC6D98" w:rsidRDefault="00754351" w:rsidP="00CE65EA">
      <w:pPr>
        <w:pStyle w:val="Prrafodelista"/>
        <w:numPr>
          <w:ilvl w:val="0"/>
          <w:numId w:val="20"/>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No informó quienes fueron los ganadores de dichas rifas.</w:t>
      </w:r>
    </w:p>
    <w:p w14:paraId="29A96A9C" w14:textId="7F0DCBF3" w:rsidR="00D8626B" w:rsidRPr="00DC6D98" w:rsidRDefault="001F346A" w:rsidP="00D8626B">
      <w:p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P</w:t>
      </w:r>
      <w:r w:rsidR="00B408BB" w:rsidRPr="00DC6D98">
        <w:rPr>
          <w:rFonts w:ascii="Palatino Linotype" w:hAnsi="Palatino Linotype" w:cs="Arial"/>
          <w:color w:val="000000" w:themeColor="text1"/>
        </w:rPr>
        <w:t>or lo anterior, de conformidad con el artículo 179 de la Ley de Transparencia y Acceso a la Información Pública del Estado de México y Municipios, es procedente el presente análisis para pronunciarse respecto a esa información faltante.</w:t>
      </w:r>
    </w:p>
    <w:p w14:paraId="60CC1664" w14:textId="659B6B3D" w:rsidR="00B408BB" w:rsidRPr="00DC6D98" w:rsidRDefault="001F346A" w:rsidP="00D8626B">
      <w:p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E</w:t>
      </w:r>
      <w:r w:rsidR="00953491" w:rsidRPr="00DC6D98">
        <w:rPr>
          <w:rFonts w:ascii="Palatino Linotype" w:hAnsi="Palatino Linotype" w:cs="Arial"/>
          <w:color w:val="000000" w:themeColor="text1"/>
        </w:rPr>
        <w:t xml:space="preserve">s importante </w:t>
      </w:r>
      <w:r w:rsidRPr="00DC6D98">
        <w:rPr>
          <w:rFonts w:ascii="Palatino Linotype" w:hAnsi="Palatino Linotype" w:cs="Arial"/>
          <w:color w:val="000000" w:themeColor="text1"/>
        </w:rPr>
        <w:t>referir la</w:t>
      </w:r>
      <w:r w:rsidR="00953491" w:rsidRPr="00DC6D98">
        <w:rPr>
          <w:rFonts w:ascii="Palatino Linotype" w:hAnsi="Palatino Linotype" w:cs="Arial"/>
          <w:color w:val="000000" w:themeColor="text1"/>
        </w:rPr>
        <w:t xml:space="preserve"> solicitud primigenia</w:t>
      </w:r>
      <w:r w:rsidRPr="00DC6D98">
        <w:rPr>
          <w:rFonts w:ascii="Palatino Linotype" w:hAnsi="Palatino Linotype" w:cs="Arial"/>
          <w:color w:val="000000" w:themeColor="text1"/>
        </w:rPr>
        <w:t>,</w:t>
      </w:r>
      <w:r w:rsidR="00953491" w:rsidRPr="00DC6D98">
        <w:rPr>
          <w:rFonts w:ascii="Palatino Linotype" w:hAnsi="Palatino Linotype" w:cs="Arial"/>
          <w:color w:val="000000" w:themeColor="text1"/>
        </w:rPr>
        <w:t xml:space="preserve"> la cual consta en los siguientes términos: </w:t>
      </w:r>
    </w:p>
    <w:p w14:paraId="643BFD03" w14:textId="3F2A487F" w:rsidR="00953491" w:rsidRPr="00DC6D98" w:rsidRDefault="00953491" w:rsidP="00953491">
      <w:pPr>
        <w:ind w:left="851" w:right="902"/>
        <w:jc w:val="both"/>
        <w:rPr>
          <w:rFonts w:ascii="Palatino Linotype" w:hAnsi="Palatino Linotype" w:cs="Arial"/>
          <w:color w:val="000000" w:themeColor="text1"/>
        </w:rPr>
      </w:pPr>
      <w:r w:rsidRPr="00DC6D98">
        <w:rPr>
          <w:rFonts w:ascii="Palatino Linotype" w:hAnsi="Palatino Linotype" w:cs="Arial"/>
          <w:i/>
          <w:color w:val="000000" w:themeColor="text1"/>
        </w:rPr>
        <w:t>“</w:t>
      </w:r>
      <w:r w:rsidR="00B30DE6" w:rsidRPr="00DC6D98">
        <w:rPr>
          <w:rFonts w:ascii="Palatino Linotype" w:hAnsi="Palatino Linotype" w:cs="Arial"/>
          <w:i/>
          <w:color w:val="000000" w:themeColor="text1"/>
        </w:rPr>
        <w:t>Informe el costo del espectaculo de Julión Álvarez con motivo de la celebración del día del maestro. Así como informe del costo de la logistica, escenario, sillas, vallas, carpas, sonorización, plantas de energía eléctrica, y así mismo informe que productos y sus costos fueron rifados en dicho evento, incluidos automóviles, e informe quiénes fueron los ganadores de dichas rifas.</w:t>
      </w:r>
      <w:r w:rsidRPr="00DC6D98">
        <w:rPr>
          <w:rFonts w:ascii="Palatino Linotype" w:hAnsi="Palatino Linotype" w:cs="Arial"/>
          <w:i/>
          <w:color w:val="000000" w:themeColor="text1"/>
        </w:rPr>
        <w:t>”</w:t>
      </w:r>
      <w:r w:rsidRPr="00DC6D98">
        <w:rPr>
          <w:rFonts w:ascii="Palatino Linotype" w:hAnsi="Palatino Linotype" w:cs="Arial"/>
          <w:color w:val="000000" w:themeColor="text1"/>
        </w:rPr>
        <w:t xml:space="preserve"> (Sic).</w:t>
      </w:r>
    </w:p>
    <w:p w14:paraId="72431806" w14:textId="77777777" w:rsidR="000B2FCC" w:rsidRPr="00DC6D98" w:rsidRDefault="001F346A" w:rsidP="00953491">
      <w:pPr>
        <w:spacing w:before="100" w:beforeAutospacing="1" w:after="100" w:afterAutospacing="1" w:line="360" w:lineRule="auto"/>
        <w:jc w:val="both"/>
        <w:rPr>
          <w:rFonts w:ascii="Palatino Linotype" w:eastAsia="Calibri" w:hAnsi="Palatino Linotype"/>
          <w:szCs w:val="22"/>
          <w:lang w:val="es-ES_tradnl" w:eastAsia="en-US"/>
        </w:rPr>
      </w:pPr>
      <w:r w:rsidRPr="00DC6D98">
        <w:rPr>
          <w:rFonts w:ascii="Palatino Linotype" w:hAnsi="Palatino Linotype" w:cs="Arial"/>
          <w:lang w:val="es-ES_tradnl"/>
        </w:rPr>
        <w:t>Previo a entrar a</w:t>
      </w:r>
      <w:r w:rsidR="00953491" w:rsidRPr="00DC6D98">
        <w:rPr>
          <w:rFonts w:ascii="Palatino Linotype" w:hAnsi="Palatino Linotype" w:cs="Arial"/>
          <w:lang w:val="es-ES_tradnl"/>
        </w:rPr>
        <w:t xml:space="preserve">l estudio del fondo del presente asunto, </w:t>
      </w:r>
      <w:r w:rsidR="0053619D" w:rsidRPr="00DC6D98">
        <w:rPr>
          <w:rFonts w:ascii="Palatino Linotype" w:hAnsi="Palatino Linotype" w:cs="Arial"/>
          <w:lang w:val="es-ES_tradnl"/>
        </w:rPr>
        <w:t xml:space="preserve">este Órgano Garante </w:t>
      </w:r>
      <w:r w:rsidR="00953491" w:rsidRPr="00DC6D98">
        <w:rPr>
          <w:rFonts w:ascii="Palatino Linotype" w:hAnsi="Palatino Linotype" w:cs="Arial"/>
          <w:lang w:val="es-ES_tradnl"/>
        </w:rPr>
        <w:t>considera necesario precisar que</w:t>
      </w:r>
      <w:r w:rsidR="00953491" w:rsidRPr="00DC6D98">
        <w:rPr>
          <w:rFonts w:ascii="Calibri" w:eastAsia="Calibri" w:hAnsi="Calibri"/>
          <w:sz w:val="22"/>
          <w:szCs w:val="22"/>
          <w:lang w:val="es-ES_tradnl" w:eastAsia="en-US"/>
        </w:rPr>
        <w:t xml:space="preserve"> </w:t>
      </w:r>
      <w:r w:rsidR="00953491" w:rsidRPr="00DC6D98">
        <w:rPr>
          <w:rFonts w:ascii="Palatino Linotype" w:eastAsia="Calibri" w:hAnsi="Palatino Linotype"/>
          <w:b/>
          <w:szCs w:val="22"/>
          <w:lang w:val="es-ES_tradnl" w:eastAsia="en-US"/>
        </w:rPr>
        <w:t xml:space="preserve">EL RECURRENTE </w:t>
      </w:r>
      <w:r w:rsidR="00953491" w:rsidRPr="00DC6D98">
        <w:rPr>
          <w:rFonts w:ascii="Palatino Linotype" w:eastAsia="Calibri" w:hAnsi="Palatino Linotype"/>
          <w:szCs w:val="22"/>
          <w:lang w:val="es-ES_tradnl" w:eastAsia="en-US"/>
        </w:rPr>
        <w:t xml:space="preserve">en </w:t>
      </w:r>
      <w:r w:rsidR="0053619D" w:rsidRPr="00DC6D98">
        <w:rPr>
          <w:rFonts w:ascii="Palatino Linotype" w:eastAsia="Calibri" w:hAnsi="Palatino Linotype"/>
          <w:szCs w:val="22"/>
          <w:lang w:val="es-ES_tradnl" w:eastAsia="en-US"/>
        </w:rPr>
        <w:t xml:space="preserve">sus Razones o Motivos de Inconformidad </w:t>
      </w:r>
      <w:r w:rsidRPr="00DC6D98">
        <w:rPr>
          <w:rFonts w:ascii="Palatino Linotype" w:eastAsia="Calibri" w:hAnsi="Palatino Linotype"/>
          <w:szCs w:val="22"/>
          <w:lang w:val="es-ES_tradnl" w:eastAsia="en-US"/>
        </w:rPr>
        <w:t xml:space="preserve">únicamente </w:t>
      </w:r>
      <w:r w:rsidR="0053619D" w:rsidRPr="00DC6D98">
        <w:rPr>
          <w:rFonts w:ascii="Palatino Linotype" w:eastAsia="Calibri" w:hAnsi="Palatino Linotype"/>
          <w:szCs w:val="22"/>
          <w:lang w:val="es-ES_tradnl" w:eastAsia="en-US"/>
        </w:rPr>
        <w:t>se dolió de lo siguiente</w:t>
      </w:r>
      <w:r w:rsidR="00953491" w:rsidRPr="00DC6D98">
        <w:rPr>
          <w:rFonts w:ascii="Palatino Linotype" w:eastAsia="Calibri" w:hAnsi="Palatino Linotype"/>
          <w:szCs w:val="22"/>
          <w:lang w:val="es-ES_tradnl" w:eastAsia="en-US"/>
        </w:rPr>
        <w:t xml:space="preserve">: </w:t>
      </w:r>
    </w:p>
    <w:p w14:paraId="0EAED037" w14:textId="60242D4D" w:rsidR="000B2FCC" w:rsidRPr="00DC6D98" w:rsidRDefault="00B30DE6" w:rsidP="000B2FCC">
      <w:pPr>
        <w:spacing w:before="100" w:beforeAutospacing="1" w:after="100" w:afterAutospacing="1" w:line="360" w:lineRule="auto"/>
        <w:ind w:left="851" w:right="899"/>
        <w:jc w:val="center"/>
        <w:rPr>
          <w:rFonts w:ascii="Palatino Linotype" w:eastAsia="Calibri" w:hAnsi="Palatino Linotype"/>
          <w:i/>
          <w:szCs w:val="22"/>
          <w:lang w:val="es-ES_tradnl" w:eastAsia="en-US"/>
        </w:rPr>
      </w:pPr>
      <w:r w:rsidRPr="00DC6D98">
        <w:rPr>
          <w:rFonts w:ascii="Palatino Linotype" w:eastAsia="Calibri" w:hAnsi="Palatino Linotype"/>
          <w:szCs w:val="22"/>
          <w:lang w:val="es-ES_tradnl" w:eastAsia="en-US"/>
        </w:rPr>
        <w:t>“</w:t>
      </w:r>
      <w:r w:rsidRPr="00DC6D98">
        <w:rPr>
          <w:rFonts w:ascii="Palatino Linotype" w:eastAsia="Calibri" w:hAnsi="Palatino Linotype"/>
          <w:i/>
          <w:szCs w:val="22"/>
          <w:lang w:val="es-ES_tradnl" w:eastAsia="en-US"/>
        </w:rPr>
        <w:t>El sujeto obligado entregó información incompleta…</w:t>
      </w:r>
      <w:r w:rsidR="00953491" w:rsidRPr="00DC6D98">
        <w:rPr>
          <w:rFonts w:ascii="Palatino Linotype" w:eastAsia="Calibri" w:hAnsi="Palatino Linotype"/>
          <w:i/>
          <w:szCs w:val="22"/>
          <w:lang w:val="es-ES_tradnl" w:eastAsia="en-US"/>
        </w:rPr>
        <w:t>” (Sic)</w:t>
      </w:r>
    </w:p>
    <w:p w14:paraId="3A9935DB" w14:textId="2FE2AE9C" w:rsidR="00953491" w:rsidRPr="00DC6D98" w:rsidRDefault="000B2FCC" w:rsidP="000B2FCC">
      <w:pPr>
        <w:spacing w:before="100" w:beforeAutospacing="1" w:after="100" w:afterAutospacing="1" w:line="360" w:lineRule="auto"/>
        <w:jc w:val="both"/>
        <w:rPr>
          <w:rFonts w:ascii="Palatino Linotype" w:eastAsia="Calibri" w:hAnsi="Palatino Linotype"/>
          <w:szCs w:val="22"/>
          <w:lang w:val="es-ES_tradnl" w:eastAsia="en-US"/>
        </w:rPr>
      </w:pPr>
      <w:r w:rsidRPr="00DC6D98">
        <w:rPr>
          <w:rFonts w:ascii="Palatino Linotype" w:eastAsia="Calibri" w:hAnsi="Palatino Linotype"/>
          <w:szCs w:val="22"/>
          <w:lang w:val="es-ES_tradnl" w:eastAsia="en-US"/>
        </w:rPr>
        <w:t>A</w:t>
      </w:r>
      <w:r w:rsidR="00953491" w:rsidRPr="00DC6D98">
        <w:rPr>
          <w:rFonts w:ascii="Palatino Linotype" w:eastAsia="Calibri" w:hAnsi="Palatino Linotype"/>
          <w:szCs w:val="22"/>
          <w:lang w:val="es-ES_tradnl" w:eastAsia="en-US"/>
        </w:rPr>
        <w:t xml:space="preserve">nte tales manifestaciones es claro que el particular se inconformó </w:t>
      </w:r>
      <w:r w:rsidR="00B30DE6" w:rsidRPr="00DC6D98">
        <w:rPr>
          <w:rFonts w:ascii="Palatino Linotype" w:eastAsia="Calibri" w:hAnsi="Palatino Linotype"/>
          <w:szCs w:val="22"/>
          <w:lang w:val="es-ES_tradnl" w:eastAsia="en-US"/>
        </w:rPr>
        <w:t xml:space="preserve">solo de una parte </w:t>
      </w:r>
      <w:r w:rsidR="00953491" w:rsidRPr="00DC6D98">
        <w:rPr>
          <w:rFonts w:ascii="Palatino Linotype" w:eastAsia="Calibri" w:hAnsi="Palatino Linotype"/>
          <w:szCs w:val="22"/>
          <w:lang w:val="es-ES_tradnl" w:eastAsia="en-US"/>
        </w:rPr>
        <w:t>de la información</w:t>
      </w:r>
      <w:r w:rsidR="00B30DE6" w:rsidRPr="00DC6D98">
        <w:rPr>
          <w:rFonts w:ascii="Palatino Linotype" w:eastAsia="Calibri" w:hAnsi="Palatino Linotype"/>
          <w:szCs w:val="22"/>
          <w:lang w:val="es-ES_tradnl" w:eastAsia="en-US"/>
        </w:rPr>
        <w:t xml:space="preserve"> proporcionada</w:t>
      </w:r>
      <w:r w:rsidR="00953491" w:rsidRPr="00DC6D98">
        <w:rPr>
          <w:rFonts w:ascii="Palatino Linotype" w:eastAsia="Calibri" w:hAnsi="Palatino Linotype"/>
          <w:szCs w:val="22"/>
          <w:lang w:val="es-ES_tradnl" w:eastAsia="en-US"/>
        </w:rPr>
        <w:t xml:space="preserve">; sin embargo, </w:t>
      </w:r>
      <w:r w:rsidR="0053619D" w:rsidRPr="00DC6D98">
        <w:rPr>
          <w:rFonts w:ascii="Palatino Linotype" w:eastAsia="Calibri" w:hAnsi="Palatino Linotype"/>
          <w:szCs w:val="22"/>
          <w:lang w:val="es-ES_tradnl" w:eastAsia="en-US"/>
        </w:rPr>
        <w:t>este Órgano Garante</w:t>
      </w:r>
      <w:r w:rsidR="00953491" w:rsidRPr="00DC6D98">
        <w:rPr>
          <w:rFonts w:ascii="Palatino Linotype" w:eastAsia="Calibri" w:hAnsi="Palatino Linotype"/>
          <w:szCs w:val="22"/>
          <w:lang w:val="es-ES_tradnl" w:eastAsia="en-US"/>
        </w:rPr>
        <w:t xml:space="preserve"> no advirtió motivo de inconformidad respecto, a que </w:t>
      </w:r>
      <w:r w:rsidR="00953491" w:rsidRPr="00DC6D98">
        <w:rPr>
          <w:rFonts w:ascii="Palatino Linotype" w:eastAsia="Calibri" w:hAnsi="Palatino Linotype"/>
          <w:b/>
          <w:szCs w:val="22"/>
          <w:lang w:val="es-ES_tradnl" w:eastAsia="en-US"/>
        </w:rPr>
        <w:t xml:space="preserve">EL SUJETO OBLIGADO </w:t>
      </w:r>
      <w:r w:rsidR="0053619D" w:rsidRPr="00DC6D98">
        <w:rPr>
          <w:rFonts w:ascii="Palatino Linotype" w:eastAsia="Calibri" w:hAnsi="Palatino Linotype"/>
          <w:szCs w:val="22"/>
          <w:lang w:val="es-ES_tradnl" w:eastAsia="en-US"/>
        </w:rPr>
        <w:t>no</w:t>
      </w:r>
      <w:r w:rsidR="0053619D" w:rsidRPr="00DC6D98">
        <w:rPr>
          <w:rFonts w:ascii="Palatino Linotype" w:eastAsia="Calibri" w:hAnsi="Palatino Linotype"/>
          <w:b/>
          <w:szCs w:val="22"/>
          <w:lang w:val="es-ES_tradnl" w:eastAsia="en-US"/>
        </w:rPr>
        <w:t xml:space="preserve"> </w:t>
      </w:r>
      <w:r w:rsidR="0053619D" w:rsidRPr="00DC6D98">
        <w:rPr>
          <w:rFonts w:ascii="Palatino Linotype" w:eastAsia="Calibri" w:hAnsi="Palatino Linotype"/>
          <w:szCs w:val="22"/>
          <w:lang w:val="es-ES_tradnl" w:eastAsia="en-US"/>
        </w:rPr>
        <w:t>hubiese</w:t>
      </w:r>
      <w:r w:rsidR="00953491" w:rsidRPr="00DC6D98">
        <w:rPr>
          <w:rFonts w:ascii="Palatino Linotype" w:eastAsia="Calibri" w:hAnsi="Palatino Linotype"/>
          <w:szCs w:val="22"/>
          <w:lang w:val="es-ES_tradnl" w:eastAsia="en-US"/>
        </w:rPr>
        <w:t xml:space="preserve"> </w:t>
      </w:r>
      <w:r w:rsidR="0053619D" w:rsidRPr="00DC6D98">
        <w:rPr>
          <w:rFonts w:ascii="Palatino Linotype" w:eastAsia="Calibri" w:hAnsi="Palatino Linotype"/>
          <w:szCs w:val="22"/>
          <w:lang w:val="es-ES_tradnl" w:eastAsia="en-US"/>
        </w:rPr>
        <w:t>entregado</w:t>
      </w:r>
      <w:r w:rsidR="00953491" w:rsidRPr="00DC6D98">
        <w:rPr>
          <w:rFonts w:ascii="Palatino Linotype" w:eastAsia="Calibri" w:hAnsi="Palatino Linotype"/>
          <w:szCs w:val="22"/>
          <w:lang w:val="es-ES_tradnl" w:eastAsia="en-US"/>
        </w:rPr>
        <w:t xml:space="preserve"> </w:t>
      </w:r>
      <w:r w:rsidR="0053619D" w:rsidRPr="00DC6D98">
        <w:rPr>
          <w:rFonts w:ascii="Palatino Linotype" w:eastAsia="Calibri" w:hAnsi="Palatino Linotype"/>
          <w:szCs w:val="22"/>
          <w:lang w:val="es-ES_tradnl" w:eastAsia="en-US"/>
        </w:rPr>
        <w:t>la totalidad de la información peticionada</w:t>
      </w:r>
      <w:r w:rsidR="00953491" w:rsidRPr="00DC6D98">
        <w:rPr>
          <w:rFonts w:ascii="Palatino Linotype" w:eastAsia="Calibri" w:hAnsi="Palatino Linotype"/>
          <w:szCs w:val="22"/>
          <w:lang w:val="es-ES_tradnl" w:eastAsia="en-US"/>
        </w:rPr>
        <w:t>; por lo que, la parte de la respuesta que no fue impugnada debe declararse consentida, toda vez que al no realizar manifestaciones de inconformidad respecto de la</w:t>
      </w:r>
      <w:r w:rsidR="0053619D" w:rsidRPr="00DC6D98">
        <w:rPr>
          <w:rFonts w:ascii="Palatino Linotype" w:eastAsia="Calibri" w:hAnsi="Palatino Linotype"/>
          <w:szCs w:val="22"/>
          <w:lang w:val="es-ES_tradnl" w:eastAsia="en-US"/>
        </w:rPr>
        <w:t xml:space="preserve"> totalidad de la</w:t>
      </w:r>
      <w:r w:rsidR="00953491" w:rsidRPr="00DC6D98">
        <w:rPr>
          <w:rFonts w:ascii="Palatino Linotype" w:eastAsia="Calibri" w:hAnsi="Palatino Linotype"/>
          <w:szCs w:val="22"/>
          <w:lang w:val="es-ES_tradnl" w:eastAsia="en-US"/>
        </w:rPr>
        <w:t xml:space="preserve"> respuesta proporcionada; no pueden producirse efectos jurídicos tendentes a revocar, confirmar o modificar el acto reclamado, ya que no realizó manifestación alguna al respecto. </w:t>
      </w:r>
    </w:p>
    <w:p w14:paraId="22B3F8B0" w14:textId="77777777" w:rsidR="00953491" w:rsidRPr="00DC6D98" w:rsidRDefault="00953491" w:rsidP="00953491">
      <w:pPr>
        <w:spacing w:before="100" w:beforeAutospacing="1" w:after="100" w:afterAutospacing="1" w:line="360" w:lineRule="auto"/>
        <w:jc w:val="both"/>
        <w:rPr>
          <w:rFonts w:ascii="Palatino Linotype" w:eastAsia="Calibri" w:hAnsi="Palatino Linotype"/>
          <w:szCs w:val="22"/>
          <w:lang w:val="es-ES_tradnl" w:eastAsia="en-US"/>
        </w:rPr>
      </w:pPr>
      <w:r w:rsidRPr="00DC6D98">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6D584184" w14:textId="77777777" w:rsidR="00953491" w:rsidRPr="00DC6D98" w:rsidRDefault="00953491" w:rsidP="00953491">
      <w:pPr>
        <w:ind w:left="851" w:right="616"/>
        <w:jc w:val="both"/>
        <w:rPr>
          <w:rFonts w:ascii="Palatino Linotype" w:eastAsia="Calibri" w:hAnsi="Palatino Linotype"/>
          <w:i/>
          <w:sz w:val="22"/>
          <w:szCs w:val="22"/>
          <w:lang w:val="es-ES_tradnl" w:eastAsia="en-US"/>
        </w:rPr>
      </w:pPr>
      <w:r w:rsidRPr="00DC6D98">
        <w:rPr>
          <w:rFonts w:ascii="Palatino Linotype" w:eastAsia="Calibri" w:hAnsi="Palatino Linotype"/>
          <w:b/>
          <w:bCs/>
          <w:i/>
          <w:sz w:val="22"/>
          <w:szCs w:val="22"/>
          <w:lang w:val="es-ES_tradnl" w:eastAsia="en-US"/>
        </w:rPr>
        <w:t xml:space="preserve">“ACTOS CONSENTIDOS. SON LOS QUE NO SE IMPUGNAN MEDIANTE EL RECURSO IDÓNEO. </w:t>
      </w:r>
      <w:r w:rsidRPr="00DC6D98">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D64D07" w14:textId="18EC7617" w:rsidR="00953491" w:rsidRPr="00DC6D98" w:rsidRDefault="00953491" w:rsidP="00953491">
      <w:pPr>
        <w:spacing w:before="100" w:beforeAutospacing="1" w:after="100" w:afterAutospacing="1" w:line="360" w:lineRule="auto"/>
        <w:jc w:val="both"/>
        <w:rPr>
          <w:rFonts w:ascii="Palatino Linotype" w:eastAsia="Calibri" w:hAnsi="Palatino Linotype"/>
          <w:szCs w:val="22"/>
          <w:lang w:val="es-ES_tradnl" w:eastAsia="en-US"/>
        </w:rPr>
      </w:pPr>
      <w:r w:rsidRPr="00DC6D98">
        <w:rPr>
          <w:rFonts w:ascii="Palatino Linotype" w:eastAsia="Calibri" w:hAnsi="Palatino Linotype"/>
          <w:szCs w:val="22"/>
          <w:lang w:val="es-ES_tradnl" w:eastAsia="en-US"/>
        </w:rPr>
        <w:t>Lo anterior es así, debido a que cuando el particular</w:t>
      </w:r>
      <w:r w:rsidRPr="00DC6D98">
        <w:rPr>
          <w:rFonts w:ascii="Palatino Linotype" w:eastAsia="Calibri" w:hAnsi="Palatino Linotype"/>
          <w:b/>
          <w:szCs w:val="22"/>
          <w:lang w:val="es-ES_tradnl" w:eastAsia="en-US"/>
        </w:rPr>
        <w:t xml:space="preserve"> </w:t>
      </w:r>
      <w:r w:rsidRPr="00DC6D98">
        <w:rPr>
          <w:rFonts w:ascii="Palatino Linotype" w:eastAsia="Calibri" w:hAnsi="Palatino Linotype"/>
          <w:szCs w:val="22"/>
          <w:lang w:val="es-ES_tradnl" w:eastAsia="en-US"/>
        </w:rPr>
        <w:t xml:space="preserve">impugnó la respuesta del </w:t>
      </w:r>
      <w:r w:rsidRPr="00DC6D98">
        <w:rPr>
          <w:rFonts w:ascii="Palatino Linotype" w:eastAsia="Calibri" w:hAnsi="Palatino Linotype"/>
          <w:b/>
          <w:szCs w:val="22"/>
          <w:lang w:val="es-ES_tradnl" w:eastAsia="en-US"/>
        </w:rPr>
        <w:t>SUJETO OBLIGADO</w:t>
      </w:r>
      <w:r w:rsidRPr="00DC6D98">
        <w:rPr>
          <w:rFonts w:ascii="Palatino Linotype" w:eastAsia="Calibri" w:hAnsi="Palatino Linotype"/>
          <w:szCs w:val="22"/>
          <w:lang w:val="es-ES_tradnl" w:eastAsia="en-US"/>
        </w:rPr>
        <w:t xml:space="preserve">, y no expresó razón o motivo de inconformidad en contra de todos los rubros solicitados, </w:t>
      </w:r>
      <w:r w:rsidR="005066EF" w:rsidRPr="00DC6D98">
        <w:rPr>
          <w:rFonts w:ascii="Palatino Linotype" w:eastAsia="Calibri" w:hAnsi="Palatino Linotype"/>
          <w:szCs w:val="22"/>
          <w:lang w:val="es-ES_tradnl" w:eastAsia="en-US"/>
        </w:rPr>
        <w:t>éstos</w:t>
      </w:r>
      <w:r w:rsidRPr="00DC6D98">
        <w:rPr>
          <w:rFonts w:ascii="Palatino Linotype" w:eastAsia="Calibri" w:hAnsi="Palatino Linotype"/>
          <w:szCs w:val="22"/>
          <w:lang w:val="es-ES_tradnl" w:eastAsia="en-US"/>
        </w:rPr>
        <w:t xml:space="preserve"> deben declararse atendidos, pues se entiende que </w:t>
      </w:r>
      <w:r w:rsidRPr="00DC6D98">
        <w:rPr>
          <w:rFonts w:ascii="Palatino Linotype" w:eastAsia="Calibri" w:hAnsi="Palatino Linotype"/>
          <w:b/>
          <w:szCs w:val="22"/>
          <w:lang w:val="es-ES_tradnl" w:eastAsia="en-US"/>
        </w:rPr>
        <w:t>EL RECURRENTE</w:t>
      </w:r>
      <w:r w:rsidRPr="00DC6D98">
        <w:rPr>
          <w:rFonts w:ascii="Palatino Linotype" w:eastAsia="Calibri" w:hAnsi="Palatino Linotype"/>
          <w:szCs w:val="22"/>
          <w:lang w:val="es-ES_tradnl" w:eastAsia="en-US"/>
        </w:rPr>
        <w:t xml:space="preserve"> está conforme con la respuesta proporcionada por </w:t>
      </w:r>
      <w:r w:rsidRPr="00DC6D98">
        <w:rPr>
          <w:rFonts w:ascii="Palatino Linotype" w:eastAsia="Calibri" w:hAnsi="Palatino Linotype"/>
          <w:b/>
          <w:szCs w:val="22"/>
          <w:lang w:val="es-ES_tradnl" w:eastAsia="en-US"/>
        </w:rPr>
        <w:t>EL SUJETO OBLIGADO,</w:t>
      </w:r>
      <w:r w:rsidRPr="00DC6D98">
        <w:rPr>
          <w:rFonts w:ascii="Palatino Linotype" w:eastAsia="Calibri" w:hAnsi="Palatino Linotype"/>
          <w:szCs w:val="22"/>
          <w:lang w:val="es-ES_tradnl" w:eastAsia="en-US"/>
        </w:rPr>
        <w:t xml:space="preserve"> al no contravenir la</w:t>
      </w:r>
      <w:r w:rsidR="0053619D" w:rsidRPr="00DC6D98">
        <w:rPr>
          <w:rFonts w:ascii="Palatino Linotype" w:eastAsia="Calibri" w:hAnsi="Palatino Linotype"/>
          <w:szCs w:val="22"/>
          <w:lang w:val="es-ES_tradnl" w:eastAsia="en-US"/>
        </w:rPr>
        <w:t xml:space="preserve"> totalidad de la</w:t>
      </w:r>
      <w:r w:rsidRPr="00DC6D98">
        <w:rPr>
          <w:rFonts w:ascii="Palatino Linotype" w:eastAsia="Calibri" w:hAnsi="Palatino Linotype"/>
          <w:szCs w:val="22"/>
          <w:lang w:val="es-ES_tradnl" w:eastAsia="en-US"/>
        </w:rPr>
        <w:t xml:space="preserve"> misma. </w:t>
      </w:r>
    </w:p>
    <w:p w14:paraId="5155EAEC" w14:textId="77777777" w:rsidR="00953491" w:rsidRPr="00DC6D98" w:rsidRDefault="00953491" w:rsidP="00953491">
      <w:pPr>
        <w:spacing w:before="100" w:beforeAutospacing="1" w:after="100" w:afterAutospacing="1" w:line="360" w:lineRule="auto"/>
        <w:jc w:val="both"/>
        <w:rPr>
          <w:rFonts w:ascii="Palatino Linotype" w:eastAsia="Calibri" w:hAnsi="Palatino Linotype"/>
          <w:szCs w:val="22"/>
          <w:lang w:val="es-ES_tradnl" w:eastAsia="en-US"/>
        </w:rPr>
      </w:pPr>
      <w:r w:rsidRPr="00DC6D98">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6822306E" w14:textId="77777777" w:rsidR="00953491" w:rsidRPr="00DC6D98" w:rsidRDefault="00953491" w:rsidP="00953491">
      <w:pPr>
        <w:ind w:left="851" w:right="616"/>
        <w:jc w:val="both"/>
        <w:rPr>
          <w:rFonts w:ascii="Palatino Linotype" w:eastAsia="Calibri" w:hAnsi="Palatino Linotype"/>
          <w:bCs/>
          <w:i/>
          <w:iCs/>
          <w:sz w:val="22"/>
          <w:szCs w:val="22"/>
          <w:lang w:val="es-ES_tradnl" w:eastAsia="en-US"/>
        </w:rPr>
      </w:pPr>
      <w:r w:rsidRPr="00DC6D98">
        <w:rPr>
          <w:rFonts w:ascii="Palatino Linotype" w:eastAsia="Calibri" w:hAnsi="Palatino Linotype"/>
          <w:b/>
          <w:i/>
          <w:sz w:val="22"/>
          <w:szCs w:val="22"/>
          <w:lang w:val="es-ES_tradnl" w:eastAsia="en-US"/>
        </w:rPr>
        <w:t xml:space="preserve">“REVISIÓN EN AMPARO. LOS RESOLUTIVOS NO COMBATIDOS DEBEN DECLARARSE FIRMES. </w:t>
      </w:r>
      <w:r w:rsidRPr="00DC6D98">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C6D98">
        <w:rPr>
          <w:rFonts w:ascii="Palatino Linotype" w:eastAsia="Calibri" w:hAnsi="Palatino Linotype"/>
          <w:i/>
          <w:sz w:val="22"/>
          <w:szCs w:val="22"/>
          <w:lang w:val="es-ES_tradnl" w:eastAsia="en-US"/>
        </w:rPr>
        <w:t>todos</w:t>
      </w:r>
      <w:r w:rsidRPr="00DC6D98">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1245BAF" w14:textId="77777777" w:rsidR="00B30DE6" w:rsidRPr="00DC6D98" w:rsidRDefault="00B30DE6" w:rsidP="00953491">
      <w:pPr>
        <w:ind w:left="851" w:right="616"/>
        <w:jc w:val="both"/>
        <w:rPr>
          <w:rFonts w:ascii="Palatino Linotype" w:eastAsia="Calibri" w:hAnsi="Palatino Linotype"/>
          <w:bCs/>
          <w:i/>
          <w:iCs/>
          <w:sz w:val="22"/>
          <w:szCs w:val="22"/>
          <w:lang w:val="es-ES_tradnl" w:eastAsia="en-US"/>
        </w:rPr>
      </w:pPr>
    </w:p>
    <w:p w14:paraId="3E1606B4" w14:textId="5DCFD9CD" w:rsidR="006A0E8C" w:rsidRPr="00DC6D98" w:rsidRDefault="005066EF" w:rsidP="00951F4A">
      <w:pPr>
        <w:pStyle w:val="Prrafodelista"/>
        <w:widowControl w:val="0"/>
        <w:autoSpaceDE w:val="0"/>
        <w:autoSpaceDN w:val="0"/>
        <w:adjustRightInd w:val="0"/>
        <w:spacing w:after="100" w:afterAutospacing="1" w:line="360" w:lineRule="auto"/>
        <w:ind w:left="0"/>
        <w:jc w:val="both"/>
        <w:rPr>
          <w:rFonts w:ascii="Palatino Linotype" w:hAnsi="Palatino Linotype" w:cs="Arial"/>
          <w:color w:val="000000" w:themeColor="text1"/>
        </w:rPr>
      </w:pPr>
      <w:r w:rsidRPr="00DC6D98">
        <w:rPr>
          <w:rFonts w:ascii="Palatino Linotype" w:hAnsi="Palatino Linotype" w:cs="Arial"/>
          <w:color w:val="000000" w:themeColor="text1"/>
        </w:rPr>
        <w:t>Una</w:t>
      </w:r>
      <w:r w:rsidR="006A0E8C" w:rsidRPr="00DC6D98">
        <w:rPr>
          <w:rFonts w:ascii="Palatino Linotype" w:hAnsi="Palatino Linotype" w:cs="Arial"/>
          <w:color w:val="000000" w:themeColor="text1"/>
        </w:rPr>
        <w:t xml:space="preserve"> vez determinada la vía sobre la que versará el presente Recurso y previa revisión del expediente </w:t>
      </w:r>
      <w:r w:rsidR="006A0E8C" w:rsidRPr="00DC6D98">
        <w:rPr>
          <w:rFonts w:ascii="Palatino Linotype" w:hAnsi="Palatino Linotype"/>
          <w:color w:val="000000" w:themeColor="text1"/>
        </w:rPr>
        <w:t>electrónico</w:t>
      </w:r>
      <w:r w:rsidR="006A0E8C" w:rsidRPr="00DC6D98">
        <w:rPr>
          <w:rFonts w:ascii="Palatino Linotype" w:hAnsi="Palatino Linotype" w:cs="Arial"/>
          <w:color w:val="000000" w:themeColor="text1"/>
        </w:rPr>
        <w:t xml:space="preserve"> formado en el</w:t>
      </w:r>
      <w:r w:rsidR="006A0E8C" w:rsidRPr="00DC6D98">
        <w:rPr>
          <w:rFonts w:ascii="Palatino Linotype" w:hAnsi="Palatino Linotype" w:cs="Arial"/>
          <w:b/>
          <w:color w:val="000000" w:themeColor="text1"/>
        </w:rPr>
        <w:t xml:space="preserve"> SAIMEX</w:t>
      </w:r>
      <w:r w:rsidR="006A0E8C" w:rsidRPr="00DC6D98">
        <w:rPr>
          <w:rFonts w:ascii="Palatino Linotype" w:hAnsi="Palatino Linotype" w:cs="Arial"/>
          <w:color w:val="000000" w:themeColor="text1"/>
        </w:rPr>
        <w:t xml:space="preserve">, del Recurso de Revisión materia del presente estudio, es conveniente analizar </w:t>
      </w:r>
      <w:r w:rsidR="00951F4A" w:rsidRPr="00DC6D98">
        <w:rPr>
          <w:rFonts w:ascii="Palatino Linotype" w:hAnsi="Palatino Linotype" w:cs="Arial"/>
          <w:color w:val="000000" w:themeColor="text1"/>
        </w:rPr>
        <w:t xml:space="preserve">la información que hizo falta por entregar, pues a dicho del </w:t>
      </w:r>
      <w:r w:rsidR="00951F4A" w:rsidRPr="00DC6D98">
        <w:rPr>
          <w:rFonts w:ascii="Palatino Linotype" w:hAnsi="Palatino Linotype" w:cs="Arial"/>
          <w:b/>
          <w:color w:val="000000" w:themeColor="text1"/>
        </w:rPr>
        <w:t xml:space="preserve">RECURRENTE </w:t>
      </w:r>
      <w:r w:rsidR="00951F4A" w:rsidRPr="00DC6D98">
        <w:rPr>
          <w:rFonts w:ascii="Palatino Linotype" w:hAnsi="Palatino Linotype" w:cs="Arial"/>
          <w:color w:val="000000" w:themeColor="text1"/>
        </w:rPr>
        <w:t xml:space="preserve">en sus Razones o Motivos de Inconformidad </w:t>
      </w:r>
      <w:r w:rsidRPr="00DC6D98">
        <w:rPr>
          <w:rFonts w:ascii="Palatino Linotype" w:hAnsi="Palatino Linotype" w:cs="Arial"/>
          <w:color w:val="000000" w:themeColor="text1"/>
        </w:rPr>
        <w:t xml:space="preserve">señala </w:t>
      </w:r>
      <w:r w:rsidR="00951F4A" w:rsidRPr="00DC6D98">
        <w:rPr>
          <w:rFonts w:ascii="Palatino Linotype" w:hAnsi="Palatino Linotype" w:cs="Arial"/>
          <w:color w:val="000000" w:themeColor="text1"/>
        </w:rPr>
        <w:t>lo siguiente</w:t>
      </w:r>
      <w:r w:rsidR="004F20CD" w:rsidRPr="00DC6D98">
        <w:rPr>
          <w:rFonts w:ascii="Palatino Linotype" w:hAnsi="Palatino Linotype" w:cs="Arial"/>
          <w:color w:val="000000" w:themeColor="text1"/>
        </w:rPr>
        <w:t>:</w:t>
      </w:r>
    </w:p>
    <w:p w14:paraId="00944EA8" w14:textId="061AB6CE" w:rsidR="004F20CD" w:rsidRPr="00DC6D98" w:rsidRDefault="004F20CD" w:rsidP="00951F4A">
      <w:pPr>
        <w:spacing w:after="100" w:afterAutospacing="1"/>
        <w:ind w:left="851" w:right="902"/>
        <w:jc w:val="both"/>
        <w:rPr>
          <w:rFonts w:ascii="Palatino Linotype" w:eastAsia="Palatino Linotype" w:hAnsi="Palatino Linotype" w:cs="Palatino Linotype"/>
          <w:sz w:val="22"/>
        </w:rPr>
      </w:pPr>
      <w:r w:rsidRPr="00DC6D98">
        <w:rPr>
          <w:rFonts w:ascii="Palatino Linotype" w:eastAsia="Palatino Linotype" w:hAnsi="Palatino Linotype" w:cs="Palatino Linotype"/>
          <w:i/>
          <w:sz w:val="22"/>
        </w:rPr>
        <w:t>“</w:t>
      </w:r>
      <w:r w:rsidR="00DD73A4" w:rsidRPr="00DC6D98">
        <w:rPr>
          <w:rFonts w:ascii="Palatino Linotype" w:eastAsia="Palatino Linotype" w:hAnsi="Palatino Linotype" w:cs="Palatino Linotype"/>
          <w:i/>
          <w:sz w:val="22"/>
        </w:rPr>
        <w:t>El sujeto obligado entregó información incompleta por lo que no se ajusta a la entrega de la información tal y como lo estableció el Instituto de Acceso a la información. el sujeto obligado no informó respecto lo siguiente: Costo del escenario Costo de las Vallas Costo de las Carpas Costo de la Sonorización No informó respecto de los productos rifados No informó respecto de los automóviles rifados No informó quienes fueron los ganadores de dichas rifas.</w:t>
      </w:r>
      <w:r w:rsidR="00713C41" w:rsidRPr="00DC6D98">
        <w:rPr>
          <w:rFonts w:ascii="Palatino Linotype" w:eastAsia="Palatino Linotype" w:hAnsi="Palatino Linotype" w:cs="Palatino Linotype"/>
          <w:i/>
          <w:sz w:val="22"/>
        </w:rPr>
        <w:t>.</w:t>
      </w:r>
      <w:r w:rsidRPr="00DC6D98">
        <w:rPr>
          <w:rFonts w:ascii="Palatino Linotype" w:eastAsia="Palatino Linotype" w:hAnsi="Palatino Linotype" w:cs="Palatino Linotype"/>
          <w:i/>
          <w:sz w:val="22"/>
        </w:rPr>
        <w:t xml:space="preserve">” </w:t>
      </w:r>
      <w:r w:rsidRPr="00DC6D98">
        <w:rPr>
          <w:rFonts w:ascii="Palatino Linotype" w:eastAsia="Palatino Linotype" w:hAnsi="Palatino Linotype" w:cs="Palatino Linotype"/>
          <w:sz w:val="22"/>
        </w:rPr>
        <w:t>(Sic).</w:t>
      </w:r>
    </w:p>
    <w:p w14:paraId="272BCB2C" w14:textId="77D1797E" w:rsidR="006F38D9" w:rsidRPr="00DC6D98" w:rsidRDefault="006F38D9" w:rsidP="00BF7284">
      <w:pPr>
        <w:spacing w:before="100" w:beforeAutospacing="1" w:after="100" w:afterAutospacing="1" w:line="360" w:lineRule="auto"/>
        <w:ind w:right="51"/>
        <w:jc w:val="both"/>
        <w:rPr>
          <w:rFonts w:ascii="Palatino Linotype" w:eastAsia="Palatino Linotype" w:hAnsi="Palatino Linotype" w:cs="Palatino Linotype"/>
        </w:rPr>
      </w:pPr>
      <w:r w:rsidRPr="00DC6D98">
        <w:rPr>
          <w:rFonts w:ascii="Palatino Linotype" w:eastAsia="Palatino Linotype" w:hAnsi="Palatino Linotype" w:cs="Palatino Linotype"/>
        </w:rPr>
        <w:t>Derivado de la admisión del segundo Recurso de Revisión</w:t>
      </w:r>
      <w:r w:rsidR="00E373AD" w:rsidRPr="00DC6D98">
        <w:rPr>
          <w:rFonts w:ascii="Palatino Linotype" w:eastAsia="Palatino Linotype" w:hAnsi="Palatino Linotype" w:cs="Palatino Linotype"/>
        </w:rPr>
        <w:t xml:space="preserve"> de conformidad con lo previsto en el artículo 125 de la Ley de Transparencia y Acceso a la Información Pública del Estado de México y Municipios</w:t>
      </w:r>
      <w:r w:rsidR="006B262D" w:rsidRPr="00DC6D98">
        <w:rPr>
          <w:rFonts w:ascii="Palatino Linotype" w:eastAsia="Palatino Linotype" w:hAnsi="Palatino Linotype" w:cs="Palatino Linotype"/>
        </w:rPr>
        <w:t>,</w:t>
      </w:r>
      <w:r w:rsidRPr="00DC6D98">
        <w:rPr>
          <w:rFonts w:ascii="Palatino Linotype" w:eastAsia="Palatino Linotype" w:hAnsi="Palatino Linotype" w:cs="Palatino Linotype"/>
        </w:rPr>
        <w:t xml:space="preserve"> fueron proporcionados siete días hábiles para que </w:t>
      </w:r>
      <w:r w:rsidRPr="00DC6D98">
        <w:rPr>
          <w:rFonts w:ascii="Palatino Linotype" w:eastAsia="Palatino Linotype" w:hAnsi="Palatino Linotype" w:cs="Palatino Linotype"/>
          <w:b/>
        </w:rPr>
        <w:t>EL RECURRENTE</w:t>
      </w:r>
      <w:r w:rsidRPr="00DC6D98">
        <w:rPr>
          <w:rFonts w:ascii="Palatino Linotype" w:eastAsia="Palatino Linotype" w:hAnsi="Palatino Linotype" w:cs="Palatino Linotype"/>
        </w:rPr>
        <w:t xml:space="preserve"> presentara sus manifestaciones;  así como, en su caso </w:t>
      </w:r>
      <w:r w:rsidR="00E373AD" w:rsidRPr="00DC6D98">
        <w:rPr>
          <w:rFonts w:ascii="Palatino Linotype" w:eastAsia="Palatino Linotype" w:hAnsi="Palatino Linotype" w:cs="Palatino Linotype"/>
          <w:b/>
        </w:rPr>
        <w:t xml:space="preserve">EL SUJETO OBLIGADO </w:t>
      </w:r>
      <w:r w:rsidR="00E373AD" w:rsidRPr="00DC6D98">
        <w:rPr>
          <w:rFonts w:ascii="Palatino Linotype" w:eastAsia="Palatino Linotype" w:hAnsi="Palatino Linotype" w:cs="Palatino Linotype"/>
        </w:rPr>
        <w:t xml:space="preserve">presentara su </w:t>
      </w:r>
      <w:r w:rsidRPr="00DC6D98">
        <w:rPr>
          <w:rFonts w:ascii="Palatino Linotype" w:eastAsia="Palatino Linotype" w:hAnsi="Palatino Linotype" w:cs="Palatino Linotype"/>
        </w:rPr>
        <w:t xml:space="preserve">Informe Justificado al </w:t>
      </w:r>
      <w:r w:rsidRPr="00DC6D98">
        <w:rPr>
          <w:rFonts w:ascii="Palatino Linotype" w:eastAsia="Palatino Linotype" w:hAnsi="Palatino Linotype" w:cs="Palatino Linotype"/>
          <w:b/>
        </w:rPr>
        <w:t xml:space="preserve">SUJETO OBLIGADO, </w:t>
      </w:r>
      <w:r w:rsidRPr="00DC6D98">
        <w:rPr>
          <w:rFonts w:ascii="Palatino Linotype" w:eastAsia="Palatino Linotype" w:hAnsi="Palatino Linotype" w:cs="Palatino Linotype"/>
        </w:rPr>
        <w:t>por lo que</w:t>
      </w:r>
      <w:r w:rsidRPr="00DC6D98">
        <w:rPr>
          <w:rFonts w:eastAsia="Palatino Linotype"/>
        </w:rPr>
        <w:t xml:space="preserve">, </w:t>
      </w:r>
      <w:r w:rsidRPr="00DC6D98">
        <w:rPr>
          <w:rFonts w:ascii="Palatino Linotype" w:eastAsia="Palatino Linotype" w:hAnsi="Palatino Linotype" w:cs="Palatino Linotype"/>
        </w:rPr>
        <w:t xml:space="preserve">de primer término cabe </w:t>
      </w:r>
      <w:r w:rsidR="00BF7284" w:rsidRPr="00DC6D98">
        <w:rPr>
          <w:rFonts w:ascii="Palatino Linotype" w:eastAsia="Palatino Linotype" w:hAnsi="Palatino Linotype" w:cs="Palatino Linotype"/>
        </w:rPr>
        <w:t xml:space="preserve">señalar </w:t>
      </w:r>
      <w:r w:rsidRPr="00DC6D98">
        <w:rPr>
          <w:rFonts w:ascii="Palatino Linotype" w:eastAsia="Palatino Linotype" w:hAnsi="Palatino Linotype" w:cs="Palatino Linotype"/>
        </w:rPr>
        <w:t xml:space="preserve">que el particular </w:t>
      </w:r>
      <w:r w:rsidR="00BF7284" w:rsidRPr="00DC6D98">
        <w:rPr>
          <w:rFonts w:ascii="Palatino Linotype" w:eastAsia="Palatino Linotype" w:hAnsi="Palatino Linotype" w:cs="Palatino Linotype"/>
        </w:rPr>
        <w:t xml:space="preserve">no </w:t>
      </w:r>
      <w:r w:rsidRPr="00DC6D98">
        <w:rPr>
          <w:rFonts w:ascii="Palatino Linotype" w:eastAsia="Palatino Linotype" w:hAnsi="Palatino Linotype" w:cs="Palatino Linotype"/>
        </w:rPr>
        <w:t xml:space="preserve">remitió </w:t>
      </w:r>
      <w:r w:rsidR="00BF7284" w:rsidRPr="00DC6D98">
        <w:rPr>
          <w:rFonts w:ascii="Palatino Linotype" w:eastAsia="Palatino Linotype" w:hAnsi="Palatino Linotype" w:cs="Palatino Linotype"/>
        </w:rPr>
        <w:t>manifestación alguna.</w:t>
      </w:r>
    </w:p>
    <w:p w14:paraId="00F12765" w14:textId="661EB88E" w:rsidR="00BF7284" w:rsidRPr="00DC6D98" w:rsidRDefault="006F38D9" w:rsidP="006F38D9">
      <w:pPr>
        <w:spacing w:before="100" w:beforeAutospacing="1" w:after="100" w:afterAutospacing="1" w:line="360" w:lineRule="auto"/>
        <w:ind w:right="51"/>
        <w:jc w:val="both"/>
        <w:rPr>
          <w:rFonts w:ascii="Palatino Linotype" w:eastAsia="Palatino Linotype" w:hAnsi="Palatino Linotype" w:cs="Palatino Linotype"/>
        </w:rPr>
      </w:pPr>
      <w:r w:rsidRPr="00DC6D98">
        <w:rPr>
          <w:rFonts w:ascii="Palatino Linotype" w:eastAsia="Palatino Linotype" w:hAnsi="Palatino Linotype" w:cs="Palatino Linotype"/>
        </w:rPr>
        <w:t xml:space="preserve">Por su parte, </w:t>
      </w:r>
      <w:r w:rsidRPr="00DC6D98">
        <w:rPr>
          <w:rFonts w:ascii="Palatino Linotype" w:eastAsia="Palatino Linotype" w:hAnsi="Palatino Linotype" w:cs="Palatino Linotype"/>
          <w:b/>
        </w:rPr>
        <w:t xml:space="preserve">EL SUJETO OBLIGADO </w:t>
      </w:r>
      <w:r w:rsidRPr="00DC6D98">
        <w:rPr>
          <w:rFonts w:ascii="Palatino Linotype" w:eastAsia="Palatino Linotype" w:hAnsi="Palatino Linotype" w:cs="Palatino Linotype"/>
        </w:rPr>
        <w:t xml:space="preserve">remitió el documento electrónico denominado: </w:t>
      </w:r>
      <w:r w:rsidRPr="00DC6D98">
        <w:rPr>
          <w:rFonts w:ascii="Palatino Linotype" w:eastAsia="Palatino Linotype" w:hAnsi="Palatino Linotype" w:cs="Palatino Linotype"/>
          <w:i/>
        </w:rPr>
        <w:t>“</w:t>
      </w:r>
      <w:r w:rsidR="00DD73A4" w:rsidRPr="00DC6D98">
        <w:rPr>
          <w:rFonts w:ascii="Palatino Linotype" w:eastAsia="Palatino Linotype" w:hAnsi="Palatino Linotype" w:cs="Palatino Linotype"/>
          <w:i/>
        </w:rPr>
        <w:t>11357.pdf</w:t>
      </w:r>
      <w:r w:rsidRPr="00DC6D98">
        <w:rPr>
          <w:rFonts w:ascii="Palatino Linotype" w:eastAsia="Palatino Linotype" w:hAnsi="Palatino Linotype" w:cs="Palatino Linotype"/>
          <w:i/>
        </w:rPr>
        <w:t>”</w:t>
      </w:r>
      <w:r w:rsidR="00BF7284" w:rsidRPr="00DC6D98">
        <w:rPr>
          <w:rFonts w:ascii="Palatino Linotype" w:eastAsia="Palatino Linotype" w:hAnsi="Palatino Linotype" w:cs="Palatino Linotype"/>
          <w:i/>
        </w:rPr>
        <w:t xml:space="preserve"> </w:t>
      </w:r>
      <w:r w:rsidR="00BF7284" w:rsidRPr="00DC6D98">
        <w:rPr>
          <w:rFonts w:ascii="Palatino Linotype" w:eastAsia="Palatino Linotype" w:hAnsi="Palatino Linotype" w:cs="Palatino Linotype"/>
        </w:rPr>
        <w:t>el cual contiene manifestaciones de l</w:t>
      </w:r>
      <w:r w:rsidR="00DD73A4" w:rsidRPr="00DC6D98">
        <w:rPr>
          <w:rFonts w:ascii="Palatino Linotype" w:eastAsia="Palatino Linotype" w:hAnsi="Palatino Linotype" w:cs="Palatino Linotype"/>
        </w:rPr>
        <w:t>a</w:t>
      </w:r>
      <w:r w:rsidR="00BF7284" w:rsidRPr="00DC6D98">
        <w:rPr>
          <w:rFonts w:ascii="Palatino Linotype" w:eastAsia="Palatino Linotype" w:hAnsi="Palatino Linotype" w:cs="Palatino Linotype"/>
        </w:rPr>
        <w:t xml:space="preserve"> servidor</w:t>
      </w:r>
      <w:r w:rsidR="00DD73A4" w:rsidRPr="00DC6D98">
        <w:rPr>
          <w:rFonts w:ascii="Palatino Linotype" w:eastAsia="Palatino Linotype" w:hAnsi="Palatino Linotype" w:cs="Palatino Linotype"/>
        </w:rPr>
        <w:t>a</w:t>
      </w:r>
      <w:r w:rsidR="00BF7284" w:rsidRPr="00DC6D98">
        <w:rPr>
          <w:rFonts w:ascii="Palatino Linotype" w:eastAsia="Palatino Linotype" w:hAnsi="Palatino Linotype" w:cs="Palatino Linotype"/>
        </w:rPr>
        <w:t xml:space="preserve"> públic</w:t>
      </w:r>
      <w:r w:rsidR="00DD73A4" w:rsidRPr="00DC6D98">
        <w:rPr>
          <w:rFonts w:ascii="Palatino Linotype" w:eastAsia="Palatino Linotype" w:hAnsi="Palatino Linotype" w:cs="Palatino Linotype"/>
        </w:rPr>
        <w:t>a</w:t>
      </w:r>
      <w:r w:rsidR="00BF7284" w:rsidRPr="00DC6D98">
        <w:rPr>
          <w:rFonts w:ascii="Palatino Linotype" w:eastAsia="Palatino Linotype" w:hAnsi="Palatino Linotype" w:cs="Palatino Linotype"/>
        </w:rPr>
        <w:t xml:space="preserve"> habilitad</w:t>
      </w:r>
      <w:r w:rsidR="00DD73A4" w:rsidRPr="00DC6D98">
        <w:rPr>
          <w:rFonts w:ascii="Palatino Linotype" w:eastAsia="Palatino Linotype" w:hAnsi="Palatino Linotype" w:cs="Palatino Linotype"/>
        </w:rPr>
        <w:t>a</w:t>
      </w:r>
      <w:r w:rsidR="00BF7284" w:rsidRPr="00DC6D98">
        <w:rPr>
          <w:rFonts w:ascii="Palatino Linotype" w:eastAsia="Palatino Linotype" w:hAnsi="Palatino Linotype" w:cs="Palatino Linotype"/>
        </w:rPr>
        <w:t xml:space="preserve"> </w:t>
      </w:r>
      <w:r w:rsidR="00DD73A4" w:rsidRPr="00DC6D98">
        <w:rPr>
          <w:rFonts w:ascii="Palatino Linotype" w:eastAsia="Palatino Linotype" w:hAnsi="Palatino Linotype" w:cs="Palatino Linotype"/>
        </w:rPr>
        <w:t>de la Tesorería Municipal</w:t>
      </w:r>
      <w:r w:rsidR="00E373AD" w:rsidRPr="00DC6D98">
        <w:rPr>
          <w:rFonts w:ascii="Palatino Linotype" w:eastAsia="Palatino Linotype" w:hAnsi="Palatino Linotype" w:cs="Palatino Linotype"/>
        </w:rPr>
        <w:t>, las cuales versan al tenor siguiente:</w:t>
      </w:r>
    </w:p>
    <w:p w14:paraId="45A6BE92" w14:textId="5C55D670" w:rsidR="009C22EE" w:rsidRPr="00DC6D98" w:rsidRDefault="004A7FE2" w:rsidP="00E373AD">
      <w:pPr>
        <w:spacing w:before="100" w:beforeAutospacing="1" w:after="100" w:afterAutospacing="1" w:line="360" w:lineRule="auto"/>
        <w:ind w:right="51"/>
        <w:jc w:val="center"/>
        <w:rPr>
          <w:rFonts w:ascii="Palatino Linotype" w:eastAsia="Palatino Linotype" w:hAnsi="Palatino Linotype" w:cs="Palatino Linotype"/>
        </w:rPr>
      </w:pPr>
      <w:r w:rsidRPr="00DC6D98">
        <w:rPr>
          <w:noProof/>
          <w:lang w:eastAsia="es-MX"/>
        </w:rPr>
        <w:drawing>
          <wp:inline distT="0" distB="0" distL="0" distR="0" wp14:anchorId="641074D5" wp14:editId="65A25134">
            <wp:extent cx="5405210" cy="5486400"/>
            <wp:effectExtent l="152400" t="152400" r="367030"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3746" cy="5495064"/>
                    </a:xfrm>
                    <a:prstGeom prst="rect">
                      <a:avLst/>
                    </a:prstGeom>
                    <a:ln>
                      <a:noFill/>
                    </a:ln>
                    <a:effectLst>
                      <a:outerShdw blurRad="292100" dist="139700" dir="2700000" algn="tl" rotWithShape="0">
                        <a:srgbClr val="333333">
                          <a:alpha val="65000"/>
                        </a:srgbClr>
                      </a:outerShdw>
                    </a:effectLst>
                  </pic:spPr>
                </pic:pic>
              </a:graphicData>
            </a:graphic>
          </wp:inline>
        </w:drawing>
      </w:r>
    </w:p>
    <w:p w14:paraId="4F47DDB0" w14:textId="536EA6E5" w:rsidR="00BA50F3" w:rsidRPr="00DC6D98" w:rsidRDefault="004A7FE2" w:rsidP="00BA50F3">
      <w:pPr>
        <w:spacing w:before="100" w:beforeAutospacing="1" w:after="100" w:afterAutospacing="1" w:line="360" w:lineRule="auto"/>
        <w:ind w:left="-284" w:right="51"/>
        <w:jc w:val="center"/>
        <w:rPr>
          <w:rFonts w:ascii="Palatino Linotype" w:eastAsia="Palatino Linotype" w:hAnsi="Palatino Linotype" w:cs="Palatino Linotype"/>
          <w:b/>
        </w:rPr>
      </w:pPr>
      <w:r w:rsidRPr="00DC6D98">
        <w:rPr>
          <w:b/>
          <w:noProof/>
          <w:lang w:eastAsia="es-MX"/>
        </w:rPr>
        <w:drawing>
          <wp:inline distT="0" distB="0" distL="0" distR="0" wp14:anchorId="22736157" wp14:editId="5CB4B36E">
            <wp:extent cx="5791835" cy="3093720"/>
            <wp:effectExtent l="152400" t="152400" r="361315" b="3543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093720"/>
                    </a:xfrm>
                    <a:prstGeom prst="rect">
                      <a:avLst/>
                    </a:prstGeom>
                    <a:ln>
                      <a:noFill/>
                    </a:ln>
                    <a:effectLst>
                      <a:outerShdw blurRad="292100" dist="139700" dir="2700000" algn="tl" rotWithShape="0">
                        <a:srgbClr val="333333">
                          <a:alpha val="65000"/>
                        </a:srgbClr>
                      </a:outerShdw>
                    </a:effectLst>
                  </pic:spPr>
                </pic:pic>
              </a:graphicData>
            </a:graphic>
          </wp:inline>
        </w:drawing>
      </w:r>
      <w:r w:rsidRPr="00DC6D98">
        <w:rPr>
          <w:b/>
          <w:noProof/>
          <w:lang w:eastAsia="es-MX"/>
        </w:rPr>
        <w:t xml:space="preserve"> </w:t>
      </w:r>
    </w:p>
    <w:p w14:paraId="1768873A" w14:textId="2510D504" w:rsidR="00EF4D4C" w:rsidRPr="00DC6D98" w:rsidRDefault="00EF4D4C" w:rsidP="006F38D9">
      <w:pPr>
        <w:spacing w:before="100" w:beforeAutospacing="1" w:after="100" w:afterAutospacing="1" w:line="360" w:lineRule="auto"/>
        <w:ind w:right="51"/>
        <w:jc w:val="both"/>
        <w:rPr>
          <w:rFonts w:ascii="Palatino Linotype" w:eastAsia="Palatino Linotype" w:hAnsi="Palatino Linotype" w:cs="Palatino Linotype"/>
          <w:b/>
        </w:rPr>
      </w:pPr>
      <w:r w:rsidRPr="00DC6D98">
        <w:rPr>
          <w:rFonts w:ascii="Palatino Linotype" w:eastAsia="Palatino Linotype" w:hAnsi="Palatino Linotype" w:cs="Palatino Linotype"/>
        </w:rPr>
        <w:t xml:space="preserve">Es por lo </w:t>
      </w:r>
      <w:r w:rsidR="00575BE4" w:rsidRPr="00DC6D98">
        <w:rPr>
          <w:rFonts w:ascii="Palatino Linotype" w:eastAsia="Palatino Linotype" w:hAnsi="Palatino Linotype" w:cs="Palatino Linotype"/>
        </w:rPr>
        <w:t>antes</w:t>
      </w:r>
      <w:r w:rsidRPr="00DC6D98">
        <w:rPr>
          <w:rFonts w:ascii="Palatino Linotype" w:eastAsia="Palatino Linotype" w:hAnsi="Palatino Linotype" w:cs="Palatino Linotype"/>
        </w:rPr>
        <w:t xml:space="preserve"> expuesto</w:t>
      </w:r>
      <w:r w:rsidR="00575BE4" w:rsidRPr="00DC6D98">
        <w:rPr>
          <w:rFonts w:ascii="Palatino Linotype" w:eastAsia="Palatino Linotype" w:hAnsi="Palatino Linotype" w:cs="Palatino Linotype"/>
        </w:rPr>
        <w:t xml:space="preserve"> </w:t>
      </w:r>
      <w:r w:rsidRPr="00DC6D98">
        <w:rPr>
          <w:rFonts w:ascii="Palatino Linotype" w:eastAsia="Palatino Linotype" w:hAnsi="Palatino Linotype" w:cs="Palatino Linotype"/>
        </w:rPr>
        <w:t>que</w:t>
      </w:r>
      <w:r w:rsidR="00575BE4" w:rsidRPr="00DC6D98">
        <w:rPr>
          <w:rFonts w:ascii="Palatino Linotype" w:eastAsia="Palatino Linotype" w:hAnsi="Palatino Linotype" w:cs="Palatino Linotype"/>
        </w:rPr>
        <w:t>,</w:t>
      </w:r>
      <w:r w:rsidRPr="00DC6D98">
        <w:rPr>
          <w:rFonts w:ascii="Palatino Linotype" w:eastAsia="Palatino Linotype" w:hAnsi="Palatino Linotype" w:cs="Palatino Linotype"/>
        </w:rPr>
        <w:t xml:space="preserve"> podemos advertir que </w:t>
      </w:r>
      <w:r w:rsidR="00486D52" w:rsidRPr="00DC6D98">
        <w:rPr>
          <w:rFonts w:ascii="Palatino Linotype" w:eastAsia="Palatino Linotype" w:hAnsi="Palatino Linotype" w:cs="Palatino Linotype"/>
        </w:rPr>
        <w:t xml:space="preserve">efectivamente existieron </w:t>
      </w:r>
      <w:r w:rsidR="007D5478" w:rsidRPr="00DC6D98">
        <w:rPr>
          <w:rFonts w:ascii="Palatino Linotype" w:eastAsia="Palatino Linotype" w:hAnsi="Palatino Linotype" w:cs="Palatino Linotype"/>
        </w:rPr>
        <w:t>erogaciones de Recursos Públicos</w:t>
      </w:r>
      <w:r w:rsidR="00486D52" w:rsidRPr="00DC6D98">
        <w:rPr>
          <w:rFonts w:ascii="Palatino Linotype" w:eastAsia="Palatino Linotype" w:hAnsi="Palatino Linotype" w:cs="Palatino Linotype"/>
        </w:rPr>
        <w:t xml:space="preserve"> en el evento referido por el particular en la solicitud de acceso a la información, siendo esta la única información proporcionada por </w:t>
      </w:r>
      <w:r w:rsidR="00486D52" w:rsidRPr="00DC6D98">
        <w:rPr>
          <w:rFonts w:ascii="Palatino Linotype" w:eastAsia="Palatino Linotype" w:hAnsi="Palatino Linotype" w:cs="Palatino Linotype"/>
          <w:b/>
        </w:rPr>
        <w:t>EL SUJETO OBLIGADO</w:t>
      </w:r>
      <w:r w:rsidR="00575BE4" w:rsidRPr="00DC6D98">
        <w:rPr>
          <w:rFonts w:ascii="Palatino Linotype" w:eastAsia="Palatino Linotype" w:hAnsi="Palatino Linotype" w:cs="Palatino Linotype"/>
          <w:b/>
        </w:rPr>
        <w:t>.</w:t>
      </w:r>
    </w:p>
    <w:p w14:paraId="578D4ADF" w14:textId="77777777" w:rsidR="00EC55E2" w:rsidRPr="00DC6D98" w:rsidRDefault="00EC55E2" w:rsidP="00EC55E2">
      <w:pPr>
        <w:spacing w:line="360" w:lineRule="auto"/>
        <w:ind w:right="49"/>
        <w:jc w:val="both"/>
        <w:rPr>
          <w:rFonts w:ascii="Palatino Linotype" w:eastAsia="Palatino Linotype" w:hAnsi="Palatino Linotype" w:cs="Palatino Linotype"/>
        </w:rPr>
      </w:pPr>
      <w:r w:rsidRPr="00DC6D98">
        <w:rPr>
          <w:rFonts w:ascii="Palatino Linotype" w:eastAsia="Palatino Linotype" w:hAnsi="Palatino Linotype" w:cs="Palatino Linotype"/>
        </w:rPr>
        <w:t xml:space="preserve">En esta misma tesitura, el Derecho de Acceso a la Información Pública subsiste sólo si la información solicitada consta en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7E3FE0"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p>
    <w:p w14:paraId="20655FAD"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r w:rsidRPr="00DC6D98">
        <w:rPr>
          <w:rFonts w:ascii="Palatino Linotype" w:eastAsia="Palatino Linotype" w:hAnsi="Palatino Linotype" w:cs="Palatino Linotype"/>
          <w:i/>
          <w:sz w:val="22"/>
          <w:szCs w:val="22"/>
        </w:rPr>
        <w:t>“</w:t>
      </w:r>
      <w:r w:rsidRPr="00DC6D98">
        <w:rPr>
          <w:rFonts w:ascii="Palatino Linotype" w:eastAsia="Palatino Linotype" w:hAnsi="Palatino Linotype" w:cs="Palatino Linotype"/>
          <w:b/>
          <w:i/>
          <w:sz w:val="22"/>
          <w:szCs w:val="22"/>
        </w:rPr>
        <w:t>Artículo 3.</w:t>
      </w:r>
      <w:r w:rsidRPr="00DC6D98">
        <w:rPr>
          <w:rFonts w:ascii="Palatino Linotype" w:eastAsia="Palatino Linotype" w:hAnsi="Palatino Linotype" w:cs="Palatino Linotype"/>
          <w:i/>
          <w:sz w:val="22"/>
          <w:szCs w:val="22"/>
        </w:rPr>
        <w:t xml:space="preserve"> Para los efectos de la presente Ley se entenderá por:</w:t>
      </w:r>
    </w:p>
    <w:p w14:paraId="6C142784"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r w:rsidRPr="00DC6D98">
        <w:rPr>
          <w:rFonts w:ascii="Palatino Linotype" w:eastAsia="Palatino Linotype" w:hAnsi="Palatino Linotype" w:cs="Palatino Linotype"/>
          <w:i/>
          <w:sz w:val="22"/>
          <w:szCs w:val="22"/>
        </w:rPr>
        <w:t>…</w:t>
      </w:r>
    </w:p>
    <w:p w14:paraId="5C3CF195"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r w:rsidRPr="00DC6D98">
        <w:rPr>
          <w:rFonts w:ascii="Palatino Linotype" w:eastAsia="Palatino Linotype" w:hAnsi="Palatino Linotype" w:cs="Palatino Linotype"/>
          <w:b/>
          <w:i/>
          <w:sz w:val="22"/>
          <w:szCs w:val="22"/>
        </w:rPr>
        <w:t>XI. Documento</w:t>
      </w:r>
      <w:r w:rsidRPr="00DC6D98">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0CBA12"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r w:rsidRPr="00DC6D98">
        <w:rPr>
          <w:rFonts w:ascii="Palatino Linotype" w:eastAsia="Palatino Linotype" w:hAnsi="Palatino Linotype" w:cs="Palatino Linotype"/>
          <w:i/>
          <w:sz w:val="22"/>
          <w:szCs w:val="22"/>
        </w:rPr>
        <w:t>…”</w:t>
      </w:r>
    </w:p>
    <w:p w14:paraId="684B0F51" w14:textId="77777777" w:rsidR="00EC55E2" w:rsidRPr="00DC6D98" w:rsidRDefault="00EC55E2" w:rsidP="00EC55E2">
      <w:pPr>
        <w:tabs>
          <w:tab w:val="left" w:pos="851"/>
        </w:tabs>
        <w:spacing w:line="360" w:lineRule="auto"/>
        <w:ind w:left="851" w:right="901"/>
        <w:jc w:val="both"/>
        <w:rPr>
          <w:rFonts w:ascii="Palatino Linotype" w:eastAsia="Palatino Linotype" w:hAnsi="Palatino Linotype" w:cs="Palatino Linotype"/>
          <w:i/>
          <w:sz w:val="22"/>
          <w:szCs w:val="22"/>
        </w:rPr>
      </w:pPr>
    </w:p>
    <w:p w14:paraId="22977AE8" w14:textId="77777777" w:rsidR="00EC55E2" w:rsidRPr="00DC6D98" w:rsidRDefault="00EC55E2" w:rsidP="00EC55E2">
      <w:pPr>
        <w:spacing w:line="360" w:lineRule="auto"/>
        <w:ind w:right="49"/>
        <w:jc w:val="both"/>
        <w:rPr>
          <w:rFonts w:ascii="Palatino Linotype" w:eastAsia="Palatino Linotype" w:hAnsi="Palatino Linotype" w:cs="Palatino Linotype"/>
        </w:rPr>
      </w:pPr>
      <w:r w:rsidRPr="00DC6D9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852E003" w14:textId="77777777" w:rsidR="00EC55E2" w:rsidRPr="00DC6D98" w:rsidRDefault="00EC55E2" w:rsidP="00EC55E2">
      <w:pPr>
        <w:spacing w:line="360" w:lineRule="auto"/>
        <w:ind w:right="49"/>
        <w:jc w:val="both"/>
        <w:rPr>
          <w:rFonts w:ascii="Palatino Linotype" w:eastAsia="Palatino Linotype" w:hAnsi="Palatino Linotype" w:cs="Palatino Linotype"/>
        </w:rPr>
      </w:pPr>
    </w:p>
    <w:p w14:paraId="0E68A2BE" w14:textId="77777777" w:rsidR="00EC55E2" w:rsidRPr="00DC6D98" w:rsidRDefault="00EC55E2" w:rsidP="00EC55E2">
      <w:pPr>
        <w:tabs>
          <w:tab w:val="left" w:pos="851"/>
        </w:tabs>
        <w:ind w:left="851" w:right="901"/>
        <w:jc w:val="both"/>
        <w:rPr>
          <w:rFonts w:ascii="Palatino Linotype" w:eastAsia="Palatino Linotype" w:hAnsi="Palatino Linotype" w:cs="Palatino Linotype"/>
          <w:b/>
          <w:i/>
          <w:sz w:val="22"/>
          <w:szCs w:val="22"/>
        </w:rPr>
      </w:pPr>
      <w:r w:rsidRPr="00DC6D98">
        <w:rPr>
          <w:rFonts w:ascii="Palatino Linotype" w:eastAsia="Palatino Linotype" w:hAnsi="Palatino Linotype" w:cs="Palatino Linotype"/>
          <w:b/>
        </w:rPr>
        <w:t>“</w:t>
      </w:r>
      <w:r w:rsidRPr="00DC6D98">
        <w:rPr>
          <w:rFonts w:ascii="Palatino Linotype" w:eastAsia="Palatino Linotype" w:hAnsi="Palatino Linotype" w:cs="Palatino Linotype"/>
          <w:b/>
          <w:i/>
          <w:sz w:val="22"/>
          <w:szCs w:val="22"/>
        </w:rPr>
        <w:t>CRITERIO 0002-11</w:t>
      </w:r>
    </w:p>
    <w:p w14:paraId="5F3809B8"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r w:rsidRPr="00DC6D98">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DC6D98">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D9C89D"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r w:rsidRPr="00DC6D9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4F1F0AC"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r w:rsidRPr="00DC6D9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0AAD4D1" w14:textId="77777777" w:rsidR="00EC55E2" w:rsidRPr="00DC6D98" w:rsidRDefault="00EC55E2" w:rsidP="00EC55E2">
      <w:pPr>
        <w:tabs>
          <w:tab w:val="left" w:pos="851"/>
        </w:tabs>
        <w:ind w:left="851" w:right="901"/>
        <w:jc w:val="both"/>
        <w:rPr>
          <w:rFonts w:ascii="Palatino Linotype" w:eastAsia="Palatino Linotype" w:hAnsi="Palatino Linotype" w:cs="Palatino Linotype"/>
          <w:i/>
          <w:sz w:val="22"/>
          <w:szCs w:val="22"/>
        </w:rPr>
      </w:pPr>
      <w:r w:rsidRPr="00DC6D98">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4B34A11" w14:textId="77777777" w:rsidR="00EC55E2" w:rsidRPr="00DC6D98" w:rsidRDefault="00EC55E2" w:rsidP="00EC55E2">
      <w:pPr>
        <w:tabs>
          <w:tab w:val="left" w:pos="851"/>
        </w:tabs>
        <w:ind w:left="851" w:right="901"/>
        <w:jc w:val="both"/>
        <w:rPr>
          <w:rFonts w:ascii="Palatino Linotype" w:eastAsia="Palatino Linotype" w:hAnsi="Palatino Linotype" w:cs="Palatino Linotype"/>
        </w:rPr>
      </w:pPr>
      <w:r w:rsidRPr="00DC6D98">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21C0234" w14:textId="75AFB122" w:rsidR="00EC55E2" w:rsidRPr="00DC6D98" w:rsidRDefault="00EC55E2" w:rsidP="006F38D9">
      <w:pPr>
        <w:spacing w:before="100" w:beforeAutospacing="1" w:after="100" w:afterAutospacing="1" w:line="360" w:lineRule="auto"/>
        <w:ind w:right="51"/>
        <w:jc w:val="both"/>
        <w:rPr>
          <w:rFonts w:ascii="Palatino Linotype" w:eastAsia="Palatino Linotype" w:hAnsi="Palatino Linotype" w:cs="Palatino Linotype"/>
        </w:rPr>
      </w:pPr>
      <w:r w:rsidRPr="00DC6D98">
        <w:rPr>
          <w:rFonts w:ascii="Palatino Linotype" w:eastAsia="Palatino Linotype" w:hAnsi="Palatino Linotype" w:cs="Palatino Linotype"/>
        </w:rPr>
        <w:t xml:space="preserve">En este sentido, este Órgano Garante en el ámbito de sus atribuciones establecidas en la Ley de Transparencia y Acceso a la Información Pública del Estado de México y Municipios, determina ordenar al </w:t>
      </w:r>
      <w:r w:rsidRPr="00DC6D98">
        <w:rPr>
          <w:rFonts w:ascii="Palatino Linotype" w:eastAsia="Palatino Linotype" w:hAnsi="Palatino Linotype" w:cs="Palatino Linotype"/>
          <w:b/>
        </w:rPr>
        <w:t>SUJETO OBLIGADO</w:t>
      </w:r>
      <w:r w:rsidRPr="00DC6D98">
        <w:rPr>
          <w:rFonts w:ascii="Palatino Linotype" w:eastAsia="Palatino Linotype" w:hAnsi="Palatino Linotype" w:cs="Palatino Linotype"/>
        </w:rPr>
        <w:t xml:space="preserve"> haga entrega del soporte documental </w:t>
      </w:r>
      <w:r w:rsidR="00486D52" w:rsidRPr="00DC6D98">
        <w:rPr>
          <w:rFonts w:ascii="Palatino Linotype" w:eastAsia="Palatino Linotype" w:hAnsi="Palatino Linotype" w:cs="Palatino Linotype"/>
        </w:rPr>
        <w:t>donde se advierta la entrega de información faltante</w:t>
      </w:r>
      <w:r w:rsidRPr="00DC6D98">
        <w:rPr>
          <w:rFonts w:ascii="Palatino Linotype" w:eastAsia="Palatino Linotype" w:hAnsi="Palatino Linotype" w:cs="Palatino Linotype"/>
        </w:rPr>
        <w:t>.</w:t>
      </w:r>
    </w:p>
    <w:p w14:paraId="564978E5" w14:textId="1BDE46AE" w:rsidR="006A0E8C" w:rsidRPr="00DC6D98" w:rsidRDefault="004C79A9" w:rsidP="006F3AC1">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DC6D98">
        <w:rPr>
          <w:rFonts w:ascii="Palatino Linotype" w:hAnsi="Palatino Linotype"/>
          <w:color w:val="000000" w:themeColor="text1"/>
        </w:rPr>
        <w:t>A</w:t>
      </w:r>
      <w:r w:rsidR="006A0E8C" w:rsidRPr="00DC6D98">
        <w:rPr>
          <w:rFonts w:ascii="Palatino Linotype" w:hAnsi="Palatino Linotype"/>
          <w:color w:val="000000" w:themeColor="text1"/>
        </w:rPr>
        <w:t xml:space="preserve">hora bien, es necesario recordar que </w:t>
      </w:r>
      <w:r w:rsidR="006A0E8C" w:rsidRPr="00DC6D98">
        <w:rPr>
          <w:rFonts w:ascii="Palatino Linotype" w:eastAsia="Arial Unicode MS" w:hAnsi="Palatino Linotype" w:cs="Arial"/>
        </w:rPr>
        <w:t xml:space="preserve">los </w:t>
      </w:r>
      <w:r w:rsidR="009E1462" w:rsidRPr="00DC6D98">
        <w:rPr>
          <w:rFonts w:ascii="Palatino Linotype" w:eastAsia="Arial Unicode MS" w:hAnsi="Palatino Linotype" w:cs="Arial"/>
          <w:b/>
        </w:rPr>
        <w:t>SUJETOS OBLIGADOS</w:t>
      </w:r>
      <w:r w:rsidR="009E1462" w:rsidRPr="00DC6D98">
        <w:rPr>
          <w:rFonts w:ascii="Palatino Linotype" w:eastAsia="Arial Unicode MS" w:hAnsi="Palatino Linotype" w:cs="Arial"/>
        </w:rPr>
        <w:t xml:space="preserve"> </w:t>
      </w:r>
      <w:r w:rsidR="006A0E8C" w:rsidRPr="00DC6D98">
        <w:rPr>
          <w:rFonts w:ascii="Palatino Linotype" w:eastAsia="Arial Unicode MS" w:hAnsi="Palatino Linotype" w:cs="Arial"/>
        </w:rPr>
        <w:t xml:space="preserve">deben contar con un área responsable para la atención de las solicitudes de información, a la que se le denominará </w:t>
      </w:r>
      <w:r w:rsidR="006A0E8C" w:rsidRPr="00DC6D98">
        <w:rPr>
          <w:rFonts w:ascii="Palatino Linotype" w:eastAsia="Arial Unicode MS" w:hAnsi="Palatino Linotype" w:cs="Arial"/>
          <w:b/>
        </w:rPr>
        <w:t xml:space="preserve">Unidad de Transparencia; </w:t>
      </w:r>
      <w:r w:rsidR="006A0E8C" w:rsidRPr="00DC6D98">
        <w:rPr>
          <w:rFonts w:ascii="Palatino Linotype" w:eastAsia="Arial Unicode MS" w:hAnsi="Palatino Linotype" w:cs="Arial"/>
        </w:rPr>
        <w:t xml:space="preserve">asimismo, tienen que designar a un responsable para atender esa área, además, de fungir como enlace entre éstos y los solicitantes. </w:t>
      </w:r>
    </w:p>
    <w:p w14:paraId="0338604B" w14:textId="77777777" w:rsidR="006A0E8C" w:rsidRPr="00DC6D98" w:rsidRDefault="006A0E8C" w:rsidP="006F3AC1">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C6D9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878658B" w14:textId="77777777" w:rsidR="006A0E8C" w:rsidRPr="00DC6D98" w:rsidRDefault="006A0E8C" w:rsidP="006F3AC1">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C6D98">
        <w:rPr>
          <w:rFonts w:ascii="Palatino Linotype" w:eastAsia="Arial Unicode MS" w:hAnsi="Palatino Linotype" w:cs="Arial"/>
        </w:rPr>
        <w:t xml:space="preserve">Por su parte, el artículo 53, fracciones II, IV y V de la Ley antes citada, establece que las Unidades de Transparencia tienen, entre otras, </w:t>
      </w:r>
      <w:r w:rsidRPr="00DC6D98">
        <w:rPr>
          <w:rFonts w:ascii="Palatino Linotype" w:eastAsia="Arial Unicode MS" w:hAnsi="Palatino Linotype" w:cs="Arial"/>
          <w:b/>
          <w:u w:val="single"/>
        </w:rPr>
        <w:t>las funciones de recibir, tramitar y dar respuesta a las solicitudes de acceso a la información</w:t>
      </w:r>
      <w:r w:rsidRPr="00DC6D98">
        <w:rPr>
          <w:rFonts w:ascii="Palatino Linotype" w:eastAsia="Arial Unicode MS" w:hAnsi="Palatino Linotype" w:cs="Arial"/>
        </w:rPr>
        <w:t>; realizar, con efectividad, los trámites internos necesarios para la atención de las solicitudes de acceso a la información; así como, entregar, en su caso, a los particulares la información solicitada.</w:t>
      </w:r>
    </w:p>
    <w:p w14:paraId="197900F8" w14:textId="5C30E26C" w:rsidR="006A0E8C" w:rsidRPr="00DC6D98" w:rsidRDefault="006A0E8C" w:rsidP="009E1462">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C6D98">
        <w:rPr>
          <w:rFonts w:ascii="Palatino Linotype" w:eastAsia="Arial Unicode MS" w:hAnsi="Palatino Linotype" w:cs="Arial"/>
          <w:b/>
          <w:u w:val="single"/>
        </w:rPr>
        <w:t>De igual forma, el diverso artículo 59, fracciones I, II y III de la multicitada legislación en la materia establece que los servidores públicos habilitados deben localizar la información que requiera la Unidad de Transparencia; así como, proporcionar y apoyar en lo que ésta le requiera para el cumplimiento de sus funciones</w:t>
      </w:r>
      <w:r w:rsidRPr="00DC6D98">
        <w:rPr>
          <w:rFonts w:ascii="Palatino Linotype" w:eastAsia="Arial Unicode MS" w:hAnsi="Palatino Linotype" w:cs="Arial"/>
        </w:rPr>
        <w:t>.</w:t>
      </w:r>
    </w:p>
    <w:p w14:paraId="6748E6B6" w14:textId="4A9BC237" w:rsidR="002A49CF" w:rsidRPr="00DC6D98" w:rsidRDefault="006F3AC1" w:rsidP="00087B5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DC6D98">
        <w:rPr>
          <w:rFonts w:ascii="Palatino Linotype" w:hAnsi="Palatino Linotype"/>
          <w:color w:val="000000" w:themeColor="text1"/>
        </w:rPr>
        <w:t xml:space="preserve">Ahora bien, </w:t>
      </w:r>
      <w:r w:rsidR="002A49CF" w:rsidRPr="00DC6D98">
        <w:rPr>
          <w:rFonts w:ascii="Palatino Linotype" w:hAnsi="Palatino Linotype"/>
          <w:color w:val="000000" w:themeColor="text1"/>
        </w:rPr>
        <w:t>la informac</w:t>
      </w:r>
      <w:r w:rsidR="00FD56CA" w:rsidRPr="00DC6D98">
        <w:rPr>
          <w:rFonts w:ascii="Palatino Linotype" w:hAnsi="Palatino Linotype"/>
          <w:color w:val="000000" w:themeColor="text1"/>
        </w:rPr>
        <w:t xml:space="preserve">ión que hizo falta por entregar, misma que fue argumentada por el particular, consiste en </w:t>
      </w:r>
      <w:r w:rsidR="002A49CF" w:rsidRPr="00DC6D98">
        <w:rPr>
          <w:rFonts w:ascii="Palatino Linotype" w:hAnsi="Palatino Linotype"/>
          <w:color w:val="000000" w:themeColor="text1"/>
        </w:rPr>
        <w:t>lo siguiente</w:t>
      </w:r>
      <w:r w:rsidR="00087B59" w:rsidRPr="00DC6D98">
        <w:rPr>
          <w:rFonts w:ascii="Palatino Linotype" w:hAnsi="Palatino Linotype"/>
          <w:color w:val="000000" w:themeColor="text1"/>
        </w:rPr>
        <w:t>:</w:t>
      </w:r>
    </w:p>
    <w:p w14:paraId="20CE6CD4" w14:textId="77777777" w:rsidR="002A49CF" w:rsidRPr="00DC6D98" w:rsidRDefault="002A49CF" w:rsidP="00CE65EA">
      <w:pPr>
        <w:pStyle w:val="Prrafodelista"/>
        <w:numPr>
          <w:ilvl w:val="0"/>
          <w:numId w:val="21"/>
        </w:numPr>
        <w:spacing w:before="100" w:beforeAutospacing="1" w:after="100" w:afterAutospacing="1" w:line="360" w:lineRule="auto"/>
        <w:jc w:val="both"/>
        <w:rPr>
          <w:rFonts w:ascii="Palatino Linotype" w:hAnsi="Palatino Linotype" w:cs="Arial"/>
          <w:b/>
          <w:color w:val="000000" w:themeColor="text1"/>
          <w:u w:val="single"/>
        </w:rPr>
      </w:pPr>
      <w:r w:rsidRPr="00DC6D98">
        <w:rPr>
          <w:rFonts w:ascii="Palatino Linotype" w:hAnsi="Palatino Linotype" w:cs="Arial"/>
          <w:b/>
          <w:color w:val="000000" w:themeColor="text1"/>
          <w:u w:val="single"/>
        </w:rPr>
        <w:t>Costo del escenario</w:t>
      </w:r>
    </w:p>
    <w:p w14:paraId="2A31CDAB" w14:textId="77777777" w:rsidR="002A49CF" w:rsidRPr="00DC6D98" w:rsidRDefault="002A49CF" w:rsidP="00CE65EA">
      <w:pPr>
        <w:pStyle w:val="Prrafodelista"/>
        <w:numPr>
          <w:ilvl w:val="0"/>
          <w:numId w:val="21"/>
        </w:numPr>
        <w:spacing w:before="100" w:beforeAutospacing="1" w:after="100" w:afterAutospacing="1" w:line="360" w:lineRule="auto"/>
        <w:jc w:val="both"/>
        <w:rPr>
          <w:rFonts w:ascii="Palatino Linotype" w:hAnsi="Palatino Linotype" w:cs="Arial"/>
          <w:b/>
          <w:color w:val="000000" w:themeColor="text1"/>
          <w:u w:val="single"/>
        </w:rPr>
      </w:pPr>
      <w:r w:rsidRPr="00DC6D98">
        <w:rPr>
          <w:rFonts w:ascii="Palatino Linotype" w:hAnsi="Palatino Linotype" w:cs="Arial"/>
          <w:b/>
          <w:color w:val="000000" w:themeColor="text1"/>
          <w:u w:val="single"/>
        </w:rPr>
        <w:t>Costo de las Vallas</w:t>
      </w:r>
    </w:p>
    <w:p w14:paraId="53ABEBFE" w14:textId="77777777" w:rsidR="002A49CF" w:rsidRPr="00DC6D98" w:rsidRDefault="002A49CF" w:rsidP="00CE65EA">
      <w:pPr>
        <w:pStyle w:val="Prrafodelista"/>
        <w:numPr>
          <w:ilvl w:val="0"/>
          <w:numId w:val="21"/>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Costo de las Carpas</w:t>
      </w:r>
    </w:p>
    <w:p w14:paraId="05894512" w14:textId="77777777" w:rsidR="002A49CF" w:rsidRPr="00DC6D98" w:rsidRDefault="002A49CF" w:rsidP="00CE65EA">
      <w:pPr>
        <w:pStyle w:val="Prrafodelista"/>
        <w:numPr>
          <w:ilvl w:val="0"/>
          <w:numId w:val="21"/>
        </w:numPr>
        <w:spacing w:before="100" w:beforeAutospacing="1" w:after="100" w:afterAutospacing="1" w:line="360" w:lineRule="auto"/>
        <w:jc w:val="both"/>
        <w:rPr>
          <w:rFonts w:ascii="Palatino Linotype" w:hAnsi="Palatino Linotype" w:cs="Arial"/>
          <w:b/>
          <w:color w:val="000000" w:themeColor="text1"/>
          <w:u w:val="single"/>
        </w:rPr>
      </w:pPr>
      <w:r w:rsidRPr="00DC6D98">
        <w:rPr>
          <w:rFonts w:ascii="Palatino Linotype" w:hAnsi="Palatino Linotype" w:cs="Arial"/>
          <w:b/>
          <w:color w:val="000000" w:themeColor="text1"/>
          <w:u w:val="single"/>
        </w:rPr>
        <w:t>Costo de la Sonorización</w:t>
      </w:r>
    </w:p>
    <w:p w14:paraId="7E2B7630" w14:textId="77777777" w:rsidR="002A49CF" w:rsidRPr="00DC6D98" w:rsidRDefault="002A49CF" w:rsidP="00CE65EA">
      <w:pPr>
        <w:pStyle w:val="Prrafodelista"/>
        <w:numPr>
          <w:ilvl w:val="0"/>
          <w:numId w:val="21"/>
        </w:numPr>
        <w:spacing w:before="100" w:beforeAutospacing="1" w:after="100" w:afterAutospacing="1" w:line="360" w:lineRule="auto"/>
        <w:jc w:val="both"/>
        <w:rPr>
          <w:rFonts w:ascii="Palatino Linotype" w:hAnsi="Palatino Linotype" w:cs="Arial"/>
          <w:b/>
          <w:color w:val="000000" w:themeColor="text1"/>
          <w:u w:val="single"/>
        </w:rPr>
      </w:pPr>
      <w:r w:rsidRPr="00DC6D98">
        <w:rPr>
          <w:rFonts w:ascii="Palatino Linotype" w:hAnsi="Palatino Linotype" w:cs="Arial"/>
          <w:b/>
          <w:color w:val="000000" w:themeColor="text1"/>
          <w:u w:val="single"/>
        </w:rPr>
        <w:t>No informó respecto de los productos rifados</w:t>
      </w:r>
    </w:p>
    <w:p w14:paraId="6462078C" w14:textId="77777777" w:rsidR="002A49CF" w:rsidRPr="00DC6D98" w:rsidRDefault="002A49CF" w:rsidP="00CE65EA">
      <w:pPr>
        <w:pStyle w:val="Prrafodelista"/>
        <w:numPr>
          <w:ilvl w:val="0"/>
          <w:numId w:val="21"/>
        </w:numPr>
        <w:spacing w:before="100" w:beforeAutospacing="1" w:after="100" w:afterAutospacing="1" w:line="360" w:lineRule="auto"/>
        <w:jc w:val="both"/>
        <w:rPr>
          <w:rFonts w:ascii="Palatino Linotype" w:hAnsi="Palatino Linotype" w:cs="Arial"/>
          <w:b/>
          <w:color w:val="000000" w:themeColor="text1"/>
          <w:u w:val="single"/>
        </w:rPr>
      </w:pPr>
      <w:r w:rsidRPr="00DC6D98">
        <w:rPr>
          <w:rFonts w:ascii="Palatino Linotype" w:hAnsi="Palatino Linotype" w:cs="Arial"/>
          <w:b/>
          <w:color w:val="000000" w:themeColor="text1"/>
          <w:u w:val="single"/>
        </w:rPr>
        <w:t>No informó respecto de los automóviles rifados</w:t>
      </w:r>
    </w:p>
    <w:p w14:paraId="1FC8664B" w14:textId="77777777" w:rsidR="002A49CF" w:rsidRPr="00DC6D98" w:rsidRDefault="002A49CF" w:rsidP="00CE65EA">
      <w:pPr>
        <w:pStyle w:val="Prrafodelista"/>
        <w:numPr>
          <w:ilvl w:val="0"/>
          <w:numId w:val="21"/>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b/>
          <w:color w:val="000000" w:themeColor="text1"/>
          <w:u w:val="single"/>
        </w:rPr>
        <w:t>No informó quienes fueron los ganadores de dichas rifas</w:t>
      </w:r>
      <w:r w:rsidRPr="00DC6D98">
        <w:rPr>
          <w:rFonts w:ascii="Palatino Linotype" w:hAnsi="Palatino Linotype" w:cs="Arial"/>
          <w:color w:val="000000" w:themeColor="text1"/>
        </w:rPr>
        <w:t>.</w:t>
      </w:r>
    </w:p>
    <w:p w14:paraId="7712207E" w14:textId="343F7BE3" w:rsidR="002A49CF" w:rsidRPr="00DC6D98" w:rsidRDefault="0075657B" w:rsidP="00087B5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DC6D98">
        <w:rPr>
          <w:rFonts w:ascii="Palatino Linotype" w:hAnsi="Palatino Linotype"/>
          <w:color w:val="000000" w:themeColor="text1"/>
        </w:rPr>
        <w:t>Sin embargo, de acuerdo a las manifestaciones vertidas por el particular refiriendo que hizo f</w:t>
      </w:r>
      <w:r w:rsidR="002A49CF" w:rsidRPr="00DC6D98">
        <w:rPr>
          <w:rFonts w:ascii="Palatino Linotype" w:hAnsi="Palatino Linotype"/>
          <w:color w:val="000000" w:themeColor="text1"/>
        </w:rPr>
        <w:t xml:space="preserve">alta entrega de información </w:t>
      </w:r>
      <w:r w:rsidRPr="00DC6D98">
        <w:rPr>
          <w:rFonts w:ascii="Palatino Linotype" w:hAnsi="Palatino Linotype"/>
          <w:color w:val="000000" w:themeColor="text1"/>
        </w:rPr>
        <w:t xml:space="preserve">respecto </w:t>
      </w:r>
      <w:r w:rsidR="002A49CF" w:rsidRPr="00DC6D98">
        <w:rPr>
          <w:rFonts w:ascii="Palatino Linotype" w:hAnsi="Palatino Linotype"/>
          <w:color w:val="000000" w:themeColor="text1"/>
        </w:rPr>
        <w:t xml:space="preserve">al costo de las carpas, </w:t>
      </w:r>
      <w:r w:rsidR="00407373" w:rsidRPr="00DC6D98">
        <w:rPr>
          <w:rFonts w:ascii="Palatino Linotype" w:hAnsi="Palatino Linotype"/>
          <w:color w:val="000000" w:themeColor="text1"/>
        </w:rPr>
        <w:t>dicha información obra en las documentales que fueron proporcionadas</w:t>
      </w:r>
      <w:r w:rsidR="002A49CF" w:rsidRPr="00DC6D98">
        <w:rPr>
          <w:rFonts w:ascii="Palatino Linotype" w:hAnsi="Palatino Linotype"/>
          <w:color w:val="000000" w:themeColor="text1"/>
        </w:rPr>
        <w:t xml:space="preserve"> por </w:t>
      </w:r>
      <w:r w:rsidR="002A49CF" w:rsidRPr="00DC6D98">
        <w:rPr>
          <w:rFonts w:ascii="Palatino Linotype" w:hAnsi="Palatino Linotype"/>
          <w:b/>
          <w:color w:val="000000" w:themeColor="text1"/>
        </w:rPr>
        <w:t xml:space="preserve">EL SUJETO OBLIGADO </w:t>
      </w:r>
      <w:r w:rsidR="00407373" w:rsidRPr="00DC6D98">
        <w:rPr>
          <w:rFonts w:ascii="Palatino Linotype" w:hAnsi="Palatino Linotype"/>
          <w:color w:val="000000" w:themeColor="text1"/>
        </w:rPr>
        <w:t>en cumplimiento a la resolución</w:t>
      </w:r>
      <w:r w:rsidR="00407373" w:rsidRPr="00DC6D98">
        <w:rPr>
          <w:rFonts w:ascii="Palatino Linotype" w:hAnsi="Palatino Linotype"/>
          <w:b/>
          <w:color w:val="000000" w:themeColor="text1"/>
        </w:rPr>
        <w:t xml:space="preserve"> 11357/INFOEM/IP/RR/2022, </w:t>
      </w:r>
      <w:r w:rsidR="00407373" w:rsidRPr="00DC6D98">
        <w:rPr>
          <w:rFonts w:ascii="Palatino Linotype" w:hAnsi="Palatino Linotype"/>
          <w:color w:val="000000" w:themeColor="text1"/>
        </w:rPr>
        <w:t xml:space="preserve">gasto público que se advierte devengado en </w:t>
      </w:r>
      <w:r w:rsidR="002A49CF" w:rsidRPr="00DC6D98">
        <w:rPr>
          <w:rFonts w:ascii="Palatino Linotype" w:hAnsi="Palatino Linotype"/>
          <w:color w:val="000000" w:themeColor="text1"/>
        </w:rPr>
        <w:t>la</w:t>
      </w:r>
      <w:r w:rsidR="00407373" w:rsidRPr="00DC6D98">
        <w:rPr>
          <w:rFonts w:ascii="Palatino Linotype" w:hAnsi="Palatino Linotype"/>
          <w:color w:val="000000" w:themeColor="text1"/>
        </w:rPr>
        <w:t>s</w:t>
      </w:r>
      <w:r w:rsidR="002A49CF" w:rsidRPr="00DC6D98">
        <w:rPr>
          <w:rFonts w:ascii="Palatino Linotype" w:hAnsi="Palatino Linotype"/>
          <w:color w:val="000000" w:themeColor="text1"/>
        </w:rPr>
        <w:t xml:space="preserve"> siguientes dos facturas: </w:t>
      </w:r>
    </w:p>
    <w:p w14:paraId="392FB524" w14:textId="18C67DC0" w:rsidR="002A49CF" w:rsidRPr="00DC6D98" w:rsidRDefault="00DC0669" w:rsidP="002A49CF">
      <w:pPr>
        <w:pStyle w:val="Prrafodelista"/>
        <w:widowControl w:val="0"/>
        <w:autoSpaceDE w:val="0"/>
        <w:autoSpaceDN w:val="0"/>
        <w:adjustRightInd w:val="0"/>
        <w:spacing w:before="100" w:beforeAutospacing="1" w:after="100" w:afterAutospacing="1" w:line="360" w:lineRule="auto"/>
        <w:ind w:left="-426"/>
        <w:jc w:val="both"/>
        <w:rPr>
          <w:rFonts w:ascii="Palatino Linotype" w:hAnsi="Palatino Linotype"/>
          <w:color w:val="000000" w:themeColor="text1"/>
        </w:rPr>
      </w:pPr>
      <w:r w:rsidRPr="00DC6D98">
        <w:rPr>
          <w:noProof/>
          <w:lang w:eastAsia="es-MX"/>
        </w:rPr>
        <mc:AlternateContent>
          <mc:Choice Requires="wps">
            <w:drawing>
              <wp:anchor distT="0" distB="0" distL="114300" distR="114300" simplePos="0" relativeHeight="251659264" behindDoc="0" locked="0" layoutInCell="1" allowOverlap="1" wp14:anchorId="11D2DC3C" wp14:editId="2AD33BAB">
                <wp:simplePos x="0" y="0"/>
                <wp:positionH relativeFrom="column">
                  <wp:posOffset>-518794</wp:posOffset>
                </wp:positionH>
                <wp:positionV relativeFrom="paragraph">
                  <wp:posOffset>2680970</wp:posOffset>
                </wp:positionV>
                <wp:extent cx="1718137" cy="270222"/>
                <wp:effectExtent l="495300" t="0" r="492125" b="0"/>
                <wp:wrapNone/>
                <wp:docPr id="10" name="Flecha derecha 10"/>
                <wp:cNvGraphicFramePr/>
                <a:graphic xmlns:a="http://schemas.openxmlformats.org/drawingml/2006/main">
                  <a:graphicData uri="http://schemas.microsoft.com/office/word/2010/wordprocessingShape">
                    <wps:wsp>
                      <wps:cNvSpPr/>
                      <wps:spPr>
                        <a:xfrm rot="18606402">
                          <a:off x="0" y="0"/>
                          <a:ext cx="1718137" cy="270222"/>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58F3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40.85pt;margin-top:211.1pt;width:135.3pt;height:21.3pt;rotation:-326980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" adj="19901" fillcolor="red" strokecolor="red">
                <v:shadow on="t" color="black" opacity="22937f" origin=",.5" offset="0,.63889mm"/>
              </v:shape>
            </w:pict>
          </mc:Fallback>
        </mc:AlternateContent>
      </w:r>
      <w:r w:rsidR="002A49CF" w:rsidRPr="00DC6D98">
        <w:rPr>
          <w:noProof/>
          <w:lang w:eastAsia="es-MX"/>
        </w:rPr>
        <w:drawing>
          <wp:inline distT="0" distB="0" distL="0" distR="0" wp14:anchorId="72E2C726" wp14:editId="302A399D">
            <wp:extent cx="5805337" cy="7105650"/>
            <wp:effectExtent l="152400" t="152400" r="367030" b="361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7260" cy="7108004"/>
                    </a:xfrm>
                    <a:prstGeom prst="rect">
                      <a:avLst/>
                    </a:prstGeom>
                    <a:ln>
                      <a:noFill/>
                    </a:ln>
                    <a:effectLst>
                      <a:outerShdw blurRad="292100" dist="139700" dir="2700000" algn="tl" rotWithShape="0">
                        <a:srgbClr val="333333">
                          <a:alpha val="65000"/>
                        </a:srgbClr>
                      </a:outerShdw>
                    </a:effectLst>
                  </pic:spPr>
                </pic:pic>
              </a:graphicData>
            </a:graphic>
          </wp:inline>
        </w:drawing>
      </w:r>
      <w:r w:rsidR="002A49CF" w:rsidRPr="00DC6D98">
        <w:rPr>
          <w:noProof/>
          <w:lang w:eastAsia="es-MX"/>
        </w:rPr>
        <w:drawing>
          <wp:inline distT="0" distB="0" distL="0" distR="0" wp14:anchorId="6F87232D" wp14:editId="71C1A30B">
            <wp:extent cx="5969149" cy="7010400"/>
            <wp:effectExtent l="152400" t="152400" r="355600" b="361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70018" cy="7011421"/>
                    </a:xfrm>
                    <a:prstGeom prst="rect">
                      <a:avLst/>
                    </a:prstGeom>
                    <a:ln>
                      <a:noFill/>
                    </a:ln>
                    <a:effectLst>
                      <a:outerShdw blurRad="292100" dist="139700" dir="2700000" algn="tl" rotWithShape="0">
                        <a:srgbClr val="333333">
                          <a:alpha val="65000"/>
                        </a:srgbClr>
                      </a:outerShdw>
                    </a:effectLst>
                  </pic:spPr>
                </pic:pic>
              </a:graphicData>
            </a:graphic>
          </wp:inline>
        </w:drawing>
      </w:r>
    </w:p>
    <w:p w14:paraId="2622EB52" w14:textId="34021C21" w:rsidR="004C79A9" w:rsidRPr="00DC6D98" w:rsidRDefault="00407373" w:rsidP="00087B5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DC6D98">
        <w:rPr>
          <w:rFonts w:ascii="Palatino Linotype" w:hAnsi="Palatino Linotype"/>
          <w:color w:val="000000" w:themeColor="text1"/>
        </w:rPr>
        <w:t>De las imágenes insertas</w:t>
      </w:r>
      <w:r w:rsidR="00DC0669" w:rsidRPr="00DC6D98">
        <w:rPr>
          <w:rFonts w:ascii="Palatino Linotype" w:hAnsi="Palatino Linotype"/>
          <w:color w:val="000000" w:themeColor="text1"/>
        </w:rPr>
        <w:t>, se puede</w:t>
      </w:r>
      <w:r w:rsidR="002A49CF" w:rsidRPr="00DC6D98">
        <w:rPr>
          <w:rFonts w:ascii="Palatino Linotype" w:hAnsi="Palatino Linotype"/>
          <w:color w:val="000000" w:themeColor="text1"/>
        </w:rPr>
        <w:t xml:space="preserve"> advertir </w:t>
      </w:r>
      <w:r w:rsidRPr="00DC6D98">
        <w:rPr>
          <w:rFonts w:ascii="Palatino Linotype" w:hAnsi="Palatino Linotype"/>
          <w:color w:val="000000" w:themeColor="text1"/>
        </w:rPr>
        <w:t xml:space="preserve">en </w:t>
      </w:r>
      <w:r w:rsidR="00DC0669" w:rsidRPr="00DC6D98">
        <w:rPr>
          <w:rFonts w:ascii="Palatino Linotype" w:hAnsi="Palatino Linotype"/>
          <w:color w:val="000000" w:themeColor="text1"/>
        </w:rPr>
        <w:t xml:space="preserve">la factura con número 1813, el costo que tuvo la renta de carpas para el evento señalado por el particular, sin embargo de una revisión </w:t>
      </w:r>
      <w:r w:rsidR="0042047A" w:rsidRPr="00DC6D98">
        <w:rPr>
          <w:rFonts w:ascii="Palatino Linotype" w:hAnsi="Palatino Linotype"/>
          <w:color w:val="000000" w:themeColor="text1"/>
        </w:rPr>
        <w:t>a los documentos en mención se advierte que fueron proporcionado de manera “testada” sin remitir un soporte documental que de veracidad y legalidad al acto de autoridad,</w:t>
      </w:r>
      <w:r w:rsidR="00970140" w:rsidRPr="00DC6D98">
        <w:rPr>
          <w:rFonts w:ascii="Palatino Linotype" w:hAnsi="Palatino Linotype"/>
          <w:color w:val="000000" w:themeColor="text1"/>
        </w:rPr>
        <w:t xml:space="preserve"> tal como lo es el Acta del Comité de Transparencia por medio del cual se confirme la Clasificación de Información, </w:t>
      </w:r>
      <w:r w:rsidR="0042047A" w:rsidRPr="00DC6D98">
        <w:rPr>
          <w:rFonts w:ascii="Palatino Linotype" w:hAnsi="Palatino Linotype"/>
          <w:color w:val="000000" w:themeColor="text1"/>
        </w:rPr>
        <w:t>toda vez que de la información</w:t>
      </w:r>
      <w:r w:rsidR="00970140" w:rsidRPr="00DC6D98">
        <w:rPr>
          <w:rFonts w:ascii="Palatino Linotype" w:hAnsi="Palatino Linotype"/>
          <w:color w:val="000000" w:themeColor="text1"/>
        </w:rPr>
        <w:t xml:space="preserve"> proporcionada </w:t>
      </w:r>
      <w:r w:rsidR="0042047A" w:rsidRPr="00DC6D98">
        <w:rPr>
          <w:rFonts w:ascii="Palatino Linotype" w:hAnsi="Palatino Linotype"/>
          <w:color w:val="000000" w:themeColor="text1"/>
        </w:rPr>
        <w:t xml:space="preserve">sin </w:t>
      </w:r>
      <w:r w:rsidR="00970140" w:rsidRPr="00DC6D98">
        <w:rPr>
          <w:rFonts w:ascii="Palatino Linotype" w:hAnsi="Palatino Linotype"/>
          <w:color w:val="000000" w:themeColor="text1"/>
        </w:rPr>
        <w:t xml:space="preserve">un soporte legal no es una </w:t>
      </w:r>
      <w:r w:rsidR="0042047A" w:rsidRPr="00DC6D98">
        <w:rPr>
          <w:rFonts w:ascii="Palatino Linotype" w:hAnsi="Palatino Linotype"/>
          <w:color w:val="000000" w:themeColor="text1"/>
        </w:rPr>
        <w:t>correcta versión pública</w:t>
      </w:r>
      <w:r w:rsidR="00970140" w:rsidRPr="00DC6D98">
        <w:rPr>
          <w:rFonts w:ascii="Palatino Linotype" w:hAnsi="Palatino Linotype"/>
          <w:color w:val="000000" w:themeColor="text1"/>
        </w:rPr>
        <w:t xml:space="preserve"> por ende la información entregada se</w:t>
      </w:r>
      <w:r w:rsidR="0042047A" w:rsidRPr="00DC6D98">
        <w:rPr>
          <w:rFonts w:ascii="Palatino Linotype" w:hAnsi="Palatino Linotype"/>
          <w:color w:val="000000" w:themeColor="text1"/>
        </w:rPr>
        <w:t xml:space="preserve"> advierte tapada, tachada y sin una certeza legal de lo que contiene y </w:t>
      </w:r>
      <w:r w:rsidR="00AA3D5A" w:rsidRPr="00DC6D98">
        <w:rPr>
          <w:rFonts w:ascii="Palatino Linotype" w:hAnsi="Palatino Linotype"/>
          <w:color w:val="000000" w:themeColor="text1"/>
        </w:rPr>
        <w:t>se deja en incertidumbre su la información</w:t>
      </w:r>
      <w:r w:rsidR="0042047A" w:rsidRPr="00DC6D98">
        <w:rPr>
          <w:rFonts w:ascii="Palatino Linotype" w:hAnsi="Palatino Linotype"/>
          <w:color w:val="000000" w:themeColor="text1"/>
        </w:rPr>
        <w:t xml:space="preserve"> </w:t>
      </w:r>
      <w:r w:rsidR="00970140" w:rsidRPr="00DC6D98">
        <w:rPr>
          <w:rFonts w:ascii="Palatino Linotype" w:hAnsi="Palatino Linotype"/>
          <w:color w:val="000000" w:themeColor="text1"/>
        </w:rPr>
        <w:t>fue</w:t>
      </w:r>
      <w:r w:rsidR="0042047A" w:rsidRPr="00DC6D98">
        <w:rPr>
          <w:rFonts w:ascii="Palatino Linotype" w:hAnsi="Palatino Linotype"/>
          <w:color w:val="000000" w:themeColor="text1"/>
        </w:rPr>
        <w:t xml:space="preserve"> considera</w:t>
      </w:r>
      <w:r w:rsidR="00970140" w:rsidRPr="00DC6D98">
        <w:rPr>
          <w:rFonts w:ascii="Palatino Linotype" w:hAnsi="Palatino Linotype"/>
          <w:color w:val="000000" w:themeColor="text1"/>
        </w:rPr>
        <w:t>d</w:t>
      </w:r>
      <w:r w:rsidR="00AA3D5A" w:rsidRPr="00DC6D98">
        <w:rPr>
          <w:rFonts w:ascii="Palatino Linotype" w:hAnsi="Palatino Linotype"/>
          <w:color w:val="000000" w:themeColor="text1"/>
        </w:rPr>
        <w:t>a</w:t>
      </w:r>
      <w:r w:rsidR="00970140" w:rsidRPr="00DC6D98">
        <w:rPr>
          <w:rFonts w:ascii="Palatino Linotype" w:hAnsi="Palatino Linotype"/>
          <w:color w:val="000000" w:themeColor="text1"/>
        </w:rPr>
        <w:t xml:space="preserve"> como</w:t>
      </w:r>
      <w:r w:rsidR="0042047A" w:rsidRPr="00DC6D98">
        <w:rPr>
          <w:rFonts w:ascii="Palatino Linotype" w:hAnsi="Palatino Linotype"/>
          <w:color w:val="000000" w:themeColor="text1"/>
        </w:rPr>
        <w:t xml:space="preserve"> “confidencial” o “reservada”.</w:t>
      </w:r>
    </w:p>
    <w:p w14:paraId="5404DC2F" w14:textId="77777777" w:rsidR="00AA3D5A" w:rsidRPr="00DC6D98" w:rsidRDefault="00AA3D5A" w:rsidP="00AA3D5A">
      <w:pPr>
        <w:widowControl w:val="0"/>
        <w:autoSpaceDE w:val="0"/>
        <w:autoSpaceDN w:val="0"/>
        <w:adjustRightInd w:val="0"/>
        <w:spacing w:before="100" w:beforeAutospacing="1" w:after="100" w:afterAutospacing="1" w:line="360" w:lineRule="auto"/>
        <w:jc w:val="both"/>
        <w:rPr>
          <w:rFonts w:ascii="Palatino Linotype" w:hAnsi="Palatino Linotype"/>
          <w:color w:val="000000" w:themeColor="text1"/>
        </w:rPr>
      </w:pPr>
      <w:r w:rsidRPr="00DC6D98">
        <w:rPr>
          <w:rFonts w:ascii="Palatino Linotype" w:hAnsi="Palatino Linotype"/>
          <w:color w:val="000000" w:themeColor="text1"/>
        </w:rPr>
        <w:t xml:space="preserve">Es por ello que, de conformidad con el Bando Municipal del Ayuntamiento de Ecatepec de Morelos, el cual señala lo siguiente: </w:t>
      </w:r>
    </w:p>
    <w:p w14:paraId="597FD69B"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b/>
          <w:i/>
          <w:color w:val="000000" w:themeColor="text1"/>
        </w:rPr>
      </w:pPr>
      <w:r w:rsidRPr="00DC6D98">
        <w:rPr>
          <w:rFonts w:ascii="Palatino Linotype" w:hAnsi="Palatino Linotype"/>
          <w:i/>
          <w:color w:val="000000" w:themeColor="text1"/>
        </w:rPr>
        <w:t>“</w:t>
      </w:r>
      <w:r w:rsidRPr="00DC6D98">
        <w:rPr>
          <w:rFonts w:ascii="Palatino Linotype" w:hAnsi="Palatino Linotype"/>
          <w:b/>
          <w:i/>
          <w:color w:val="000000" w:themeColor="text1"/>
        </w:rPr>
        <w:t>CAPÍTULO III</w:t>
      </w:r>
    </w:p>
    <w:p w14:paraId="1858E8DB"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b/>
          <w:i/>
          <w:color w:val="000000" w:themeColor="text1"/>
        </w:rPr>
      </w:pPr>
      <w:r w:rsidRPr="00DC6D98">
        <w:rPr>
          <w:rFonts w:ascii="Palatino Linotype" w:hAnsi="Palatino Linotype"/>
          <w:b/>
          <w:i/>
          <w:color w:val="000000" w:themeColor="text1"/>
        </w:rPr>
        <w:t>De la Tesorería Municipal</w:t>
      </w:r>
    </w:p>
    <w:p w14:paraId="25E9C64B"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b/>
          <w:i/>
          <w:color w:val="000000" w:themeColor="text1"/>
        </w:rPr>
      </w:pPr>
    </w:p>
    <w:p w14:paraId="1468EF95"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i/>
          <w:color w:val="000000" w:themeColor="text1"/>
        </w:rPr>
      </w:pPr>
      <w:r w:rsidRPr="00DC6D98">
        <w:rPr>
          <w:rFonts w:ascii="Palatino Linotype" w:hAnsi="Palatino Linotype"/>
          <w:b/>
          <w:i/>
          <w:color w:val="000000" w:themeColor="text1"/>
        </w:rPr>
        <w:t>Artículo 47</w:t>
      </w:r>
      <w:r w:rsidRPr="00DC6D98">
        <w:rPr>
          <w:rFonts w:ascii="Palatino Linotype" w:hAnsi="Palatino Linotype"/>
          <w:i/>
          <w:color w:val="000000" w:themeColor="text1"/>
        </w:rPr>
        <w:t xml:space="preserve">. </w:t>
      </w:r>
      <w:r w:rsidRPr="00DC6D98">
        <w:rPr>
          <w:rFonts w:ascii="Palatino Linotype" w:hAnsi="Palatino Linotype"/>
          <w:b/>
          <w:i/>
          <w:color w:val="000000" w:themeColor="text1"/>
        </w:rPr>
        <w:t>La Tesorería Municipal</w:t>
      </w:r>
      <w:r w:rsidRPr="00DC6D98">
        <w:rPr>
          <w:rFonts w:ascii="Palatino Linotype" w:hAnsi="Palatino Linotype"/>
          <w:i/>
          <w:color w:val="000000" w:themeColor="text1"/>
        </w:rPr>
        <w:t xml:space="preserve"> es la dependencia encargada de la recaudación de los ingresos municipales </w:t>
      </w:r>
      <w:r w:rsidRPr="00DC6D98">
        <w:rPr>
          <w:rFonts w:ascii="Palatino Linotype" w:hAnsi="Palatino Linotype"/>
          <w:b/>
          <w:i/>
          <w:color w:val="000000" w:themeColor="text1"/>
        </w:rPr>
        <w:t>y la administración de la Hacienda Pública Municipal</w:t>
      </w:r>
      <w:r w:rsidRPr="00DC6D98">
        <w:rPr>
          <w:rFonts w:ascii="Palatino Linotype" w:hAnsi="Palatino Linotype"/>
          <w:i/>
          <w:color w:val="000000" w:themeColor="text1"/>
        </w:rPr>
        <w:t xml:space="preserve">, responsable de </w:t>
      </w:r>
      <w:r w:rsidRPr="00DC6D98">
        <w:rPr>
          <w:rFonts w:ascii="Palatino Linotype" w:hAnsi="Palatino Linotype"/>
          <w:b/>
          <w:i/>
          <w:color w:val="000000" w:themeColor="text1"/>
          <w:u w:val="single"/>
        </w:rPr>
        <w:t>realizar y verificar las erogaciones</w:t>
      </w:r>
      <w:r w:rsidRPr="00DC6D98">
        <w:rPr>
          <w:rFonts w:ascii="Palatino Linotype" w:hAnsi="Palatino Linotype"/>
          <w:i/>
          <w:color w:val="000000" w:themeColor="text1"/>
        </w:rPr>
        <w:t xml:space="preserve"> y funciones requeridas por el H. Ayuntamiento; el Presidente Municipal Constitucional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w:t>
      </w:r>
    </w:p>
    <w:p w14:paraId="18BBF3C9"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i/>
          <w:color w:val="000000" w:themeColor="text1"/>
        </w:rPr>
      </w:pPr>
    </w:p>
    <w:p w14:paraId="7D841286" w14:textId="77777777" w:rsidR="00AA3D5A" w:rsidRPr="00DC6D98" w:rsidRDefault="00AA3D5A" w:rsidP="00AA3D5A">
      <w:pPr>
        <w:widowControl w:val="0"/>
        <w:tabs>
          <w:tab w:val="left" w:pos="8647"/>
        </w:tabs>
        <w:autoSpaceDE w:val="0"/>
        <w:autoSpaceDN w:val="0"/>
        <w:adjustRightInd w:val="0"/>
        <w:ind w:left="851" w:right="902"/>
        <w:jc w:val="center"/>
        <w:rPr>
          <w:rFonts w:ascii="Palatino Linotype" w:hAnsi="Palatino Linotype"/>
          <w:b/>
          <w:i/>
          <w:color w:val="000000" w:themeColor="text1"/>
        </w:rPr>
      </w:pPr>
      <w:r w:rsidRPr="00DC6D98">
        <w:rPr>
          <w:rFonts w:ascii="Palatino Linotype" w:hAnsi="Palatino Linotype"/>
          <w:b/>
          <w:i/>
          <w:color w:val="000000" w:themeColor="text1"/>
        </w:rPr>
        <w:t>TÍTULO DÉCIMO SÉXTO</w:t>
      </w:r>
    </w:p>
    <w:p w14:paraId="4EC79AD6" w14:textId="77777777" w:rsidR="00AA3D5A" w:rsidRPr="00DC6D98" w:rsidRDefault="00AA3D5A" w:rsidP="00AA3D5A">
      <w:pPr>
        <w:widowControl w:val="0"/>
        <w:tabs>
          <w:tab w:val="left" w:pos="8647"/>
        </w:tabs>
        <w:autoSpaceDE w:val="0"/>
        <w:autoSpaceDN w:val="0"/>
        <w:adjustRightInd w:val="0"/>
        <w:ind w:left="851" w:right="902"/>
        <w:jc w:val="center"/>
        <w:rPr>
          <w:rFonts w:ascii="Palatino Linotype" w:hAnsi="Palatino Linotype"/>
          <w:b/>
          <w:i/>
          <w:color w:val="000000" w:themeColor="text1"/>
        </w:rPr>
      </w:pPr>
      <w:r w:rsidRPr="00DC6D98">
        <w:rPr>
          <w:rFonts w:ascii="Palatino Linotype" w:hAnsi="Palatino Linotype"/>
          <w:b/>
          <w:i/>
          <w:color w:val="000000" w:themeColor="text1"/>
        </w:rPr>
        <w:t>De los Programas Municipales de la Mejora Regulatoria y Gobierno Digital</w:t>
      </w:r>
    </w:p>
    <w:p w14:paraId="5A8BDCD5" w14:textId="77777777" w:rsidR="00AA3D5A" w:rsidRPr="00DC6D98" w:rsidRDefault="00AA3D5A" w:rsidP="00AA3D5A">
      <w:pPr>
        <w:widowControl w:val="0"/>
        <w:tabs>
          <w:tab w:val="left" w:pos="8647"/>
        </w:tabs>
        <w:autoSpaceDE w:val="0"/>
        <w:autoSpaceDN w:val="0"/>
        <w:adjustRightInd w:val="0"/>
        <w:ind w:left="851" w:right="902"/>
        <w:jc w:val="center"/>
        <w:rPr>
          <w:rFonts w:ascii="Palatino Linotype" w:hAnsi="Palatino Linotype"/>
          <w:b/>
          <w:i/>
          <w:color w:val="000000" w:themeColor="text1"/>
        </w:rPr>
      </w:pPr>
      <w:r w:rsidRPr="00DC6D98">
        <w:rPr>
          <w:rFonts w:ascii="Palatino Linotype" w:hAnsi="Palatino Linotype"/>
          <w:b/>
          <w:i/>
          <w:color w:val="000000" w:themeColor="text1"/>
        </w:rPr>
        <w:t>CAPÍTULO I</w:t>
      </w:r>
    </w:p>
    <w:p w14:paraId="42A3B018" w14:textId="77777777" w:rsidR="00AA3D5A" w:rsidRPr="00DC6D98" w:rsidRDefault="00AA3D5A" w:rsidP="00AA3D5A">
      <w:pPr>
        <w:widowControl w:val="0"/>
        <w:tabs>
          <w:tab w:val="left" w:pos="8647"/>
        </w:tabs>
        <w:autoSpaceDE w:val="0"/>
        <w:autoSpaceDN w:val="0"/>
        <w:adjustRightInd w:val="0"/>
        <w:ind w:left="851" w:right="902"/>
        <w:jc w:val="center"/>
        <w:rPr>
          <w:rFonts w:ascii="Palatino Linotype" w:hAnsi="Palatino Linotype"/>
          <w:b/>
          <w:i/>
          <w:color w:val="000000" w:themeColor="text1"/>
        </w:rPr>
      </w:pPr>
      <w:r w:rsidRPr="00DC6D98">
        <w:rPr>
          <w:rFonts w:ascii="Palatino Linotype" w:hAnsi="Palatino Linotype"/>
          <w:b/>
          <w:i/>
          <w:color w:val="000000" w:themeColor="text1"/>
        </w:rPr>
        <w:t>Disposiciones Generales</w:t>
      </w:r>
    </w:p>
    <w:p w14:paraId="1CA764F5"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i/>
          <w:color w:val="000000" w:themeColor="text1"/>
        </w:rPr>
      </w:pPr>
      <w:r w:rsidRPr="00DC6D98">
        <w:rPr>
          <w:rFonts w:ascii="Palatino Linotype" w:hAnsi="Palatino Linotype"/>
          <w:b/>
          <w:i/>
          <w:color w:val="000000" w:themeColor="text1"/>
        </w:rPr>
        <w:t>Artículo 103.</w:t>
      </w:r>
      <w:r w:rsidRPr="00DC6D98">
        <w:rPr>
          <w:rFonts w:ascii="Palatino Linotype" w:hAnsi="Palatino Linotype"/>
          <w:i/>
          <w:color w:val="000000" w:themeColor="text1"/>
        </w:rPr>
        <w:t xml:space="preserve"> El gobierno municipal reconoce la importancia de implementar programas a través de los cuales se definan las políticas que permitan la realización de actividades encaminadas a la satisfacción de las necesidades prioritarias de los ecatepenses; derivado de ello, se institucionalizarán programas de gobierno con la intención de que las diversas áreas que integran la Administración Pública Municipal respondan con eficiencia y alto sentido de responsabilidad pública en la atención de las necesidades primordiales y requerimientos de la población.</w:t>
      </w:r>
    </w:p>
    <w:p w14:paraId="5CD8D57B"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i/>
          <w:color w:val="000000" w:themeColor="text1"/>
        </w:rPr>
      </w:pPr>
    </w:p>
    <w:p w14:paraId="0582BEA8"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i/>
          <w:color w:val="000000" w:themeColor="text1"/>
        </w:rPr>
      </w:pPr>
      <w:r w:rsidRPr="00DC6D98">
        <w:rPr>
          <w:rFonts w:ascii="Palatino Linotype" w:hAnsi="Palatino Linotype"/>
          <w:b/>
          <w:i/>
          <w:color w:val="000000" w:themeColor="text1"/>
        </w:rPr>
        <w:t>Artículo 104.</w:t>
      </w:r>
      <w:r w:rsidRPr="00DC6D98">
        <w:rPr>
          <w:rFonts w:ascii="Palatino Linotype" w:hAnsi="Palatino Linotype"/>
          <w:i/>
          <w:color w:val="000000" w:themeColor="text1"/>
        </w:rPr>
        <w:t xml:space="preserve"> Para lograr el objetivo a que se refiere el artículo anterior, el gobierno municipal trabajará permanentemente en la identificación y atención de las prioridades de su población.</w:t>
      </w:r>
    </w:p>
    <w:p w14:paraId="03D8E6E3"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i/>
          <w:color w:val="000000" w:themeColor="text1"/>
        </w:rPr>
      </w:pPr>
      <w:r w:rsidRPr="00DC6D98">
        <w:rPr>
          <w:rFonts w:ascii="Palatino Linotype" w:hAnsi="Palatino Linotype"/>
          <w:i/>
          <w:color w:val="000000" w:themeColor="text1"/>
        </w:rPr>
        <w:t>Para lo anterior, serán parte de los programas municipales los derivados de la Ley de Coordinación Fiscal, así como los señalados en los programas estatales de apoyo municipal.</w:t>
      </w:r>
    </w:p>
    <w:p w14:paraId="331E3A41"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i/>
          <w:color w:val="000000" w:themeColor="text1"/>
        </w:rPr>
      </w:pPr>
      <w:r w:rsidRPr="00DC6D98">
        <w:rPr>
          <w:rFonts w:ascii="Palatino Linotype" w:hAnsi="Palatino Linotype"/>
          <w:i/>
          <w:color w:val="000000" w:themeColor="text1"/>
        </w:rPr>
        <w:t>Dichos programas estarán sujetos anualmente a las disposiciones presupuestales y a las disposiciones jurídicas vigentes aplicables, en especial para cumplimiento del Plan de Desarrollo Municipal 2022-2024.</w:t>
      </w:r>
    </w:p>
    <w:p w14:paraId="29AD9466" w14:textId="77777777" w:rsidR="00AA3D5A" w:rsidRPr="00DC6D98" w:rsidRDefault="00AA3D5A" w:rsidP="00AA3D5A">
      <w:pPr>
        <w:widowControl w:val="0"/>
        <w:tabs>
          <w:tab w:val="left" w:pos="8647"/>
        </w:tabs>
        <w:autoSpaceDE w:val="0"/>
        <w:autoSpaceDN w:val="0"/>
        <w:adjustRightInd w:val="0"/>
        <w:ind w:left="851" w:right="902"/>
        <w:jc w:val="both"/>
        <w:rPr>
          <w:rFonts w:ascii="Palatino Linotype" w:hAnsi="Palatino Linotype"/>
          <w:i/>
          <w:color w:val="000000" w:themeColor="text1"/>
        </w:rPr>
      </w:pPr>
    </w:p>
    <w:p w14:paraId="0322DD28" w14:textId="77777777" w:rsidR="00AA3D5A" w:rsidRPr="00DC6D98" w:rsidRDefault="00AA3D5A" w:rsidP="00AA3D5A">
      <w:pPr>
        <w:spacing w:line="360" w:lineRule="auto"/>
        <w:jc w:val="both"/>
        <w:rPr>
          <w:rFonts w:ascii="Palatino Linotype" w:hAnsi="Palatino Linotype" w:cs="Arial"/>
          <w:bCs/>
          <w:szCs w:val="22"/>
          <w:lang w:val="es-ES"/>
        </w:rPr>
      </w:pPr>
      <w:r w:rsidRPr="00DC6D98">
        <w:rPr>
          <w:rFonts w:ascii="Palatino Linotype" w:hAnsi="Palatino Linotype" w:cs="Arial"/>
        </w:rPr>
        <w:t>De acuerdo a los preceptos legales en cita, podemos advertir que, es información que pudiera obrar en los archivos del ente recurrido, ahora bien respecto al listado de</w:t>
      </w:r>
      <w:r w:rsidRPr="00DC6D98">
        <w:rPr>
          <w:rFonts w:ascii="Palatino Linotype" w:hAnsi="Palatino Linotype" w:cs="Arial"/>
          <w:bCs/>
          <w:szCs w:val="22"/>
          <w:lang w:val="es-ES"/>
        </w:rPr>
        <w:t xml:space="preserve"> los beneficiarios que en su caso fueron acreedores a ganarse un premio en “las rifas” argumentadas por </w:t>
      </w:r>
      <w:r w:rsidRPr="00DC6D98">
        <w:rPr>
          <w:rFonts w:ascii="Palatino Linotype" w:hAnsi="Palatino Linotype" w:cs="Arial"/>
          <w:b/>
          <w:bCs/>
          <w:szCs w:val="22"/>
          <w:lang w:val="es-ES"/>
        </w:rPr>
        <w:t xml:space="preserve">EL RECURRENTE, </w:t>
      </w:r>
      <w:r w:rsidRPr="00DC6D98">
        <w:rPr>
          <w:rFonts w:ascii="Palatino Linotype" w:hAnsi="Palatino Linotype" w:cs="Arial"/>
          <w:bCs/>
          <w:szCs w:val="22"/>
          <w:lang w:val="es-ES"/>
        </w:rPr>
        <w:t>es dable señalar que dichas personas reciben premios erogados de recursos públicos del</w:t>
      </w:r>
      <w:r w:rsidRPr="00DC6D98">
        <w:rPr>
          <w:rFonts w:ascii="Palatino Linotype" w:hAnsi="Palatino Linotype" w:cs="Arial"/>
          <w:b/>
          <w:szCs w:val="22"/>
          <w:lang w:val="es-ES"/>
        </w:rPr>
        <w:t xml:space="preserve"> SUJETO OBLIGADO</w:t>
      </w:r>
      <w:r w:rsidRPr="00DC6D98">
        <w:rPr>
          <w:rFonts w:ascii="Palatino Linotype" w:hAnsi="Palatino Linotype" w:cs="Arial"/>
          <w:bCs/>
          <w:szCs w:val="22"/>
          <w:lang w:val="es-ES"/>
        </w:rPr>
        <w:t xml:space="preserve"> en el ámbito de sus atribuciones, así mismo, el nombre de los beneficiarios, implica </w:t>
      </w:r>
      <w:r w:rsidRPr="00DC6D98">
        <w:rPr>
          <w:rFonts w:ascii="Palatino Linotype" w:hAnsi="Palatino Linotype" w:cs="Arial"/>
          <w:b/>
        </w:rPr>
        <w:t>invariablemente el uso y destino de recursos públicos</w:t>
      </w:r>
      <w:r w:rsidRPr="00DC6D98">
        <w:rPr>
          <w:rFonts w:ascii="Palatino Linotype" w:hAnsi="Palatino Linotype" w:cs="Arial"/>
        </w:rPr>
        <w:t xml:space="preserve">; por ello, de conformidad con el artículo 24, fracción XVIII de la Ley de Transparencia y Acceso a la Información Pública del Estado de México y Municipios, </w:t>
      </w:r>
      <w:r w:rsidRPr="00DC6D98">
        <w:rPr>
          <w:rFonts w:ascii="Palatino Linotype" w:hAnsi="Palatino Linotype" w:cs="Arial"/>
          <w:b/>
          <w:bCs/>
        </w:rPr>
        <w:t>EL SUJETO OBLIGADO</w:t>
      </w:r>
      <w:r w:rsidRPr="00DC6D98">
        <w:rPr>
          <w:rFonts w:ascii="Palatino Linotype" w:hAnsi="Palatino Linotype" w:cs="Arial"/>
        </w:rPr>
        <w:t xml:space="preserve"> tiene la obligación de hacer pública toda aquella información</w:t>
      </w:r>
      <w:r w:rsidRPr="00DC6D98">
        <w:rPr>
          <w:rFonts w:ascii="Palatino Linotype" w:hAnsi="Palatino Linotype"/>
        </w:rPr>
        <w:t xml:space="preserve"> </w:t>
      </w:r>
      <w:r w:rsidRPr="00DC6D98">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6B8B01AC" w14:textId="77777777" w:rsidR="00AA3D5A" w:rsidRPr="00DC6D98" w:rsidRDefault="00AA3D5A" w:rsidP="00AA3D5A">
      <w:pPr>
        <w:ind w:left="851" w:right="902"/>
        <w:jc w:val="both"/>
        <w:rPr>
          <w:rFonts w:ascii="Palatino Linotype" w:hAnsi="Palatino Linotype"/>
          <w:i/>
          <w:sz w:val="22"/>
        </w:rPr>
      </w:pPr>
    </w:p>
    <w:p w14:paraId="4ECC21E4" w14:textId="77777777" w:rsidR="00AA3D5A" w:rsidRPr="00DC6D98" w:rsidRDefault="00AA3D5A" w:rsidP="00AA3D5A">
      <w:pPr>
        <w:ind w:left="851" w:right="902"/>
        <w:jc w:val="both"/>
        <w:rPr>
          <w:rFonts w:ascii="Palatino Linotype" w:hAnsi="Palatino Linotype"/>
          <w:i/>
          <w:sz w:val="22"/>
        </w:rPr>
      </w:pPr>
      <w:r w:rsidRPr="00DC6D98">
        <w:rPr>
          <w:rFonts w:ascii="Palatino Linotype" w:hAnsi="Palatino Linotype"/>
          <w:i/>
          <w:sz w:val="22"/>
        </w:rPr>
        <w:t>“</w:t>
      </w:r>
      <w:r w:rsidRPr="00DC6D98">
        <w:rPr>
          <w:rFonts w:ascii="Palatino Linotype" w:hAnsi="Palatino Linotype"/>
          <w:b/>
          <w:bCs/>
          <w:i/>
          <w:sz w:val="22"/>
        </w:rPr>
        <w:t>Artículo 24.</w:t>
      </w:r>
      <w:r w:rsidRPr="00DC6D98">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083D02B8" w14:textId="77777777" w:rsidR="00AA3D5A" w:rsidRPr="00DC6D98" w:rsidRDefault="00AA3D5A" w:rsidP="00AA3D5A">
      <w:pPr>
        <w:ind w:left="851" w:right="902"/>
        <w:jc w:val="both"/>
        <w:rPr>
          <w:rFonts w:ascii="Palatino Linotype" w:hAnsi="Palatino Linotype"/>
          <w:i/>
          <w:sz w:val="22"/>
        </w:rPr>
      </w:pPr>
      <w:r w:rsidRPr="00DC6D98">
        <w:rPr>
          <w:rFonts w:ascii="Palatino Linotype" w:hAnsi="Palatino Linotype"/>
          <w:i/>
          <w:sz w:val="22"/>
        </w:rPr>
        <w:t>(…)</w:t>
      </w:r>
    </w:p>
    <w:p w14:paraId="279E0CFC" w14:textId="77777777" w:rsidR="00AA3D5A" w:rsidRPr="00DC6D98" w:rsidRDefault="00AA3D5A" w:rsidP="00AA3D5A">
      <w:pPr>
        <w:ind w:left="851" w:right="902"/>
        <w:jc w:val="both"/>
        <w:rPr>
          <w:rFonts w:ascii="Palatino Linotype" w:hAnsi="Palatino Linotype"/>
          <w:b/>
          <w:bCs/>
          <w:i/>
          <w:sz w:val="22"/>
        </w:rPr>
      </w:pPr>
      <w:r w:rsidRPr="00DC6D98">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7564E59A" w14:textId="77777777" w:rsidR="00AA3D5A" w:rsidRPr="00DC6D98" w:rsidRDefault="00AA3D5A" w:rsidP="00AA3D5A">
      <w:pPr>
        <w:ind w:left="851" w:right="902"/>
        <w:jc w:val="both"/>
        <w:rPr>
          <w:rFonts w:ascii="Palatino Linotype" w:hAnsi="Palatino Linotype"/>
          <w:i/>
          <w:sz w:val="22"/>
        </w:rPr>
      </w:pPr>
      <w:r w:rsidRPr="00DC6D98">
        <w:rPr>
          <w:rFonts w:ascii="Palatino Linotype" w:hAnsi="Palatino Linotype"/>
          <w:i/>
          <w:sz w:val="22"/>
        </w:rPr>
        <w:t>(…)”</w:t>
      </w:r>
    </w:p>
    <w:p w14:paraId="3AC93EC8" w14:textId="77777777" w:rsidR="00AA3D5A" w:rsidRPr="00DC6D98" w:rsidRDefault="00AA3D5A" w:rsidP="00AA3D5A">
      <w:pPr>
        <w:ind w:left="851" w:right="902"/>
        <w:jc w:val="both"/>
        <w:rPr>
          <w:rFonts w:ascii="Palatino Linotype" w:hAnsi="Palatino Linotype" w:cs="Arial"/>
          <w:i/>
          <w:sz w:val="22"/>
        </w:rPr>
      </w:pPr>
    </w:p>
    <w:p w14:paraId="557A3F9E" w14:textId="77777777" w:rsidR="00AA3D5A" w:rsidRPr="00DC6D98" w:rsidRDefault="00AA3D5A" w:rsidP="00AA3D5A">
      <w:pPr>
        <w:spacing w:line="360" w:lineRule="auto"/>
        <w:jc w:val="both"/>
        <w:rPr>
          <w:rFonts w:ascii="Palatino Linotype" w:eastAsia="Calibri" w:hAnsi="Palatino Linotype"/>
          <w:u w:val="single"/>
          <w:lang w:val="es-ES"/>
        </w:rPr>
      </w:pPr>
      <w:r w:rsidRPr="00DC6D98">
        <w:rPr>
          <w:rFonts w:ascii="Palatino Linotype" w:eastAsia="Calibri" w:hAnsi="Palatino Linotype"/>
          <w:lang w:val="es-ES"/>
        </w:rPr>
        <w:t>En esa virtud, es de reiterar al recibir recursos económicos o en especie, son erogaciones que se realizan con erario público, información que por su naturaleza debe ser entregada, así mismo, como los documentos que valen el destino del gasto realizado con recursos públicos y que éstos deben ser generados al momento en que se efectúa la erogación correspondiente, lo que permite transparentar el actuar público.</w:t>
      </w:r>
    </w:p>
    <w:p w14:paraId="5A43262A" w14:textId="3705EDFF" w:rsidR="0042047A" w:rsidRPr="00DC6D98" w:rsidRDefault="00AA3D5A" w:rsidP="00087B5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DC6D98">
        <w:rPr>
          <w:rFonts w:ascii="Palatino Linotype" w:hAnsi="Palatino Linotype"/>
          <w:color w:val="000000" w:themeColor="text1"/>
        </w:rPr>
        <w:t>Por lo anterior</w:t>
      </w:r>
      <w:r w:rsidR="0042047A" w:rsidRPr="00DC6D98">
        <w:rPr>
          <w:rFonts w:ascii="Palatino Linotype" w:hAnsi="Palatino Linotype"/>
          <w:color w:val="000000" w:themeColor="text1"/>
        </w:rPr>
        <w:t xml:space="preserve">, de acuerdo a las documentales que obran en el expediente electrónico del </w:t>
      </w:r>
      <w:r w:rsidR="0042047A" w:rsidRPr="00DC6D98">
        <w:rPr>
          <w:rFonts w:ascii="Palatino Linotype" w:hAnsi="Palatino Linotype"/>
          <w:b/>
          <w:color w:val="000000" w:themeColor="text1"/>
        </w:rPr>
        <w:t xml:space="preserve">SAIMEX </w:t>
      </w:r>
      <w:r w:rsidR="0042047A" w:rsidRPr="00DC6D98">
        <w:rPr>
          <w:rFonts w:ascii="Palatino Linotype" w:hAnsi="Palatino Linotype"/>
          <w:color w:val="000000" w:themeColor="text1"/>
        </w:rPr>
        <w:t xml:space="preserve">se </w:t>
      </w:r>
      <w:r w:rsidR="0042047A" w:rsidRPr="004B016A">
        <w:rPr>
          <w:rFonts w:ascii="Palatino Linotype" w:hAnsi="Palatino Linotype"/>
          <w:color w:val="000000" w:themeColor="text1"/>
        </w:rPr>
        <w:t>ordena al</w:t>
      </w:r>
      <w:r w:rsidR="0042047A" w:rsidRPr="004B016A">
        <w:rPr>
          <w:rFonts w:ascii="Palatino Linotype" w:hAnsi="Palatino Linotype"/>
          <w:b/>
          <w:color w:val="000000" w:themeColor="text1"/>
        </w:rPr>
        <w:t xml:space="preserve"> SUJETO OBLIGADO </w:t>
      </w:r>
      <w:r w:rsidR="0042047A" w:rsidRPr="004B016A">
        <w:rPr>
          <w:rFonts w:ascii="Palatino Linotype" w:hAnsi="Palatino Linotype"/>
          <w:color w:val="000000" w:themeColor="text1"/>
        </w:rPr>
        <w:t>la entrega información</w:t>
      </w:r>
      <w:r w:rsidR="00737254" w:rsidRPr="004B016A">
        <w:rPr>
          <w:rFonts w:ascii="Palatino Linotype" w:hAnsi="Palatino Linotype"/>
          <w:color w:val="000000" w:themeColor="text1"/>
        </w:rPr>
        <w:t xml:space="preserve"> </w:t>
      </w:r>
      <w:r w:rsidR="00737254" w:rsidRPr="004B016A">
        <w:rPr>
          <w:rFonts w:ascii="Palatino Linotype" w:hAnsi="Palatino Linotype" w:cs="Arial"/>
          <w:color w:val="000000" w:themeColor="text1"/>
        </w:rPr>
        <w:t xml:space="preserve">vigente al </w:t>
      </w:r>
      <w:r w:rsidR="00737254" w:rsidRPr="004B016A">
        <w:rPr>
          <w:rFonts w:ascii="Palatino Linotype" w:hAnsi="Palatino Linotype" w:cs="Arial"/>
          <w:b/>
          <w:color w:val="000000" w:themeColor="text1"/>
        </w:rPr>
        <w:t>veinticuatro de mayo de dos mil veintidós, de lo siguiente</w:t>
      </w:r>
      <w:r w:rsidR="0042047A" w:rsidRPr="00DC6D98">
        <w:rPr>
          <w:rFonts w:ascii="Palatino Linotype" w:hAnsi="Palatino Linotype"/>
          <w:color w:val="000000" w:themeColor="text1"/>
        </w:rPr>
        <w:t xml:space="preserve">: </w:t>
      </w:r>
    </w:p>
    <w:p w14:paraId="663B3713" w14:textId="19D88EBC" w:rsidR="00B853F7" w:rsidRPr="00DC6D98" w:rsidRDefault="00B853F7" w:rsidP="001746AE">
      <w:pPr>
        <w:pStyle w:val="Prrafodelista"/>
        <w:numPr>
          <w:ilvl w:val="0"/>
          <w:numId w:val="19"/>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Documento o expresión documental del que se advierta los gastos devengados por concepto de: escenario, vallas y sonorización.</w:t>
      </w:r>
    </w:p>
    <w:p w14:paraId="3EC2EF21" w14:textId="54231F0B" w:rsidR="00B853F7" w:rsidRPr="00DC6D98" w:rsidRDefault="00B853F7" w:rsidP="001746AE">
      <w:pPr>
        <w:pStyle w:val="Prrafodelista"/>
        <w:numPr>
          <w:ilvl w:val="0"/>
          <w:numId w:val="19"/>
        </w:numPr>
        <w:spacing w:before="100" w:beforeAutospacing="1" w:after="100" w:afterAutospacing="1" w:line="360" w:lineRule="auto"/>
        <w:jc w:val="both"/>
        <w:rPr>
          <w:rFonts w:ascii="Palatino Linotype" w:hAnsi="Palatino Linotype" w:cs="Arial"/>
          <w:color w:val="000000" w:themeColor="text1"/>
        </w:rPr>
      </w:pPr>
      <w:r w:rsidRPr="00DC6D98">
        <w:rPr>
          <w:rFonts w:ascii="Palatino Linotype" w:hAnsi="Palatino Linotype" w:cs="Arial"/>
          <w:color w:val="000000" w:themeColor="text1"/>
        </w:rPr>
        <w:t>Documento o expresión documental del que se advierta información</w:t>
      </w:r>
      <w:r w:rsidR="00BD4E17" w:rsidRPr="00DC6D98">
        <w:rPr>
          <w:rFonts w:ascii="Palatino Linotype" w:hAnsi="Palatino Linotype" w:cs="Arial"/>
          <w:color w:val="000000" w:themeColor="text1"/>
        </w:rPr>
        <w:t xml:space="preserve"> del costo devengado </w:t>
      </w:r>
      <w:r w:rsidRPr="00DC6D98">
        <w:rPr>
          <w:rFonts w:ascii="Palatino Linotype" w:hAnsi="Palatino Linotype" w:cs="Arial"/>
          <w:color w:val="000000" w:themeColor="text1"/>
        </w:rPr>
        <w:t>res</w:t>
      </w:r>
      <w:r w:rsidR="00BD4E17" w:rsidRPr="00DC6D98">
        <w:rPr>
          <w:rFonts w:ascii="Palatino Linotype" w:hAnsi="Palatino Linotype" w:cs="Arial"/>
          <w:color w:val="000000" w:themeColor="text1"/>
        </w:rPr>
        <w:t xml:space="preserve">pecto de los productos rifados así como </w:t>
      </w:r>
      <w:r w:rsidRPr="00DC6D98">
        <w:rPr>
          <w:rFonts w:ascii="Palatino Linotype" w:hAnsi="Palatino Linotype" w:cs="Arial"/>
          <w:color w:val="000000" w:themeColor="text1"/>
        </w:rPr>
        <w:t>respecto de los automóviles rifados</w:t>
      </w:r>
      <w:r w:rsidR="00BD4E17" w:rsidRPr="00DC6D98">
        <w:rPr>
          <w:rFonts w:ascii="Palatino Linotype" w:hAnsi="Palatino Linotype" w:cs="Arial"/>
          <w:color w:val="000000" w:themeColor="text1"/>
        </w:rPr>
        <w:t>.</w:t>
      </w:r>
    </w:p>
    <w:p w14:paraId="769E6B19" w14:textId="2D6F2096" w:rsidR="00087B59" w:rsidRPr="00DC6D98" w:rsidRDefault="00BD4E17" w:rsidP="001746AE">
      <w:pPr>
        <w:pStyle w:val="Prrafodelista"/>
        <w:widowControl w:val="0"/>
        <w:numPr>
          <w:ilvl w:val="0"/>
          <w:numId w:val="19"/>
        </w:numPr>
        <w:autoSpaceDE w:val="0"/>
        <w:autoSpaceDN w:val="0"/>
        <w:adjustRightInd w:val="0"/>
        <w:spacing w:before="100" w:beforeAutospacing="1" w:after="100" w:afterAutospacing="1" w:line="360" w:lineRule="auto"/>
        <w:jc w:val="both"/>
        <w:rPr>
          <w:rFonts w:ascii="Palatino Linotype" w:hAnsi="Palatino Linotype"/>
          <w:color w:val="000000" w:themeColor="text1"/>
        </w:rPr>
      </w:pPr>
      <w:r w:rsidRPr="00DC6D98">
        <w:rPr>
          <w:rFonts w:ascii="Palatino Linotype" w:hAnsi="Palatino Linotype" w:cs="Arial"/>
          <w:color w:val="000000" w:themeColor="text1"/>
        </w:rPr>
        <w:t xml:space="preserve">Documento o expresión documental del que se advierta la lista de los ganadores de </w:t>
      </w:r>
      <w:r w:rsidR="001746AE" w:rsidRPr="00DC6D98">
        <w:rPr>
          <w:rFonts w:ascii="Palatino Linotype" w:hAnsi="Palatino Linotype" w:cs="Arial"/>
          <w:color w:val="000000" w:themeColor="text1"/>
        </w:rPr>
        <w:t>las</w:t>
      </w:r>
      <w:r w:rsidRPr="00DC6D98">
        <w:rPr>
          <w:rFonts w:ascii="Palatino Linotype" w:hAnsi="Palatino Linotype" w:cs="Arial"/>
          <w:color w:val="000000" w:themeColor="text1"/>
        </w:rPr>
        <w:t xml:space="preserve"> rifas</w:t>
      </w:r>
      <w:r w:rsidR="001746AE" w:rsidRPr="00DC6D98">
        <w:rPr>
          <w:rFonts w:ascii="Palatino Linotype" w:hAnsi="Palatino Linotype" w:cs="Arial"/>
          <w:color w:val="000000" w:themeColor="text1"/>
        </w:rPr>
        <w:t xml:space="preserve"> argumentadas por </w:t>
      </w:r>
      <w:r w:rsidR="00D735FF" w:rsidRPr="00DC6D98">
        <w:rPr>
          <w:rFonts w:ascii="Palatino Linotype" w:hAnsi="Palatino Linotype" w:cs="Arial"/>
          <w:b/>
          <w:color w:val="000000" w:themeColor="text1"/>
        </w:rPr>
        <w:t>EL RECURRENTE</w:t>
      </w:r>
      <w:r w:rsidR="004618E1" w:rsidRPr="00DC6D98">
        <w:rPr>
          <w:rFonts w:ascii="Palatino Linotype" w:hAnsi="Palatino Linotype" w:cs="Arial"/>
          <w:color w:val="000000" w:themeColor="text1"/>
        </w:rPr>
        <w:t>.</w:t>
      </w:r>
    </w:p>
    <w:p w14:paraId="51551745" w14:textId="66554736" w:rsidR="00BD4E17" w:rsidRPr="004B016A" w:rsidRDefault="001746AE" w:rsidP="001746AE">
      <w:pPr>
        <w:pStyle w:val="Prrafodelista"/>
        <w:widowControl w:val="0"/>
        <w:numPr>
          <w:ilvl w:val="0"/>
          <w:numId w:val="19"/>
        </w:numPr>
        <w:autoSpaceDE w:val="0"/>
        <w:autoSpaceDN w:val="0"/>
        <w:adjustRightInd w:val="0"/>
        <w:spacing w:before="100" w:beforeAutospacing="1" w:after="100" w:afterAutospacing="1" w:line="360" w:lineRule="auto"/>
        <w:jc w:val="both"/>
        <w:rPr>
          <w:rFonts w:ascii="Palatino Linotype" w:hAnsi="Palatino Linotype"/>
          <w:color w:val="000000" w:themeColor="text1"/>
        </w:rPr>
      </w:pPr>
      <w:r w:rsidRPr="00DC6D98">
        <w:rPr>
          <w:rFonts w:ascii="Palatino Linotype" w:hAnsi="Palatino Linotype" w:cs="Arial"/>
          <w:color w:val="000000" w:themeColor="text1"/>
        </w:rPr>
        <w:t xml:space="preserve">En una correcta versión pública, las facturas que fueron proporcionadas por </w:t>
      </w:r>
      <w:r w:rsidRPr="00DC6D98">
        <w:rPr>
          <w:rFonts w:ascii="Palatino Linotype" w:hAnsi="Palatino Linotype" w:cs="Arial"/>
          <w:b/>
          <w:color w:val="000000" w:themeColor="text1"/>
        </w:rPr>
        <w:t xml:space="preserve">EL SUJETO OBLIGADO </w:t>
      </w:r>
      <w:r w:rsidRPr="00DC6D98">
        <w:rPr>
          <w:rFonts w:ascii="Palatino Linotype" w:hAnsi="Palatino Linotype" w:cs="Arial"/>
          <w:color w:val="000000" w:themeColor="text1"/>
        </w:rPr>
        <w:t>así como</w:t>
      </w:r>
      <w:r w:rsidRPr="00DC6D98">
        <w:rPr>
          <w:rFonts w:ascii="Palatino Linotype" w:hAnsi="Palatino Linotype" w:cs="Arial"/>
          <w:b/>
          <w:color w:val="000000" w:themeColor="text1"/>
        </w:rPr>
        <w:t xml:space="preserve"> </w:t>
      </w:r>
      <w:r w:rsidRPr="00DC6D98">
        <w:rPr>
          <w:rFonts w:ascii="Palatino Linotype" w:hAnsi="Palatino Linotype" w:cs="Arial"/>
          <w:color w:val="000000" w:themeColor="text1"/>
        </w:rPr>
        <w:t>el A</w:t>
      </w:r>
      <w:r w:rsidR="00BD4E17" w:rsidRPr="00DC6D98">
        <w:rPr>
          <w:rFonts w:ascii="Palatino Linotype" w:hAnsi="Palatino Linotype" w:cs="Arial"/>
          <w:color w:val="000000" w:themeColor="text1"/>
        </w:rPr>
        <w:t xml:space="preserve">cuerdo de Clasificación que sustente la </w:t>
      </w:r>
      <w:r w:rsidR="00BD4E17" w:rsidRPr="004B016A">
        <w:rPr>
          <w:rFonts w:ascii="Palatino Linotype" w:hAnsi="Palatino Linotype" w:cs="Arial"/>
          <w:color w:val="000000" w:themeColor="text1"/>
        </w:rPr>
        <w:t xml:space="preserve">versión pública de </w:t>
      </w:r>
      <w:r w:rsidRPr="004B016A">
        <w:rPr>
          <w:rFonts w:ascii="Palatino Linotype" w:hAnsi="Palatino Linotype" w:cs="Arial"/>
          <w:color w:val="000000" w:themeColor="text1"/>
        </w:rPr>
        <w:t>dichas facturas.</w:t>
      </w:r>
    </w:p>
    <w:p w14:paraId="7C04C32E" w14:textId="4375AD2B" w:rsidR="00737254" w:rsidRPr="004B016A" w:rsidRDefault="00737254" w:rsidP="00737254">
      <w:pPr>
        <w:pStyle w:val="Prrafodelista"/>
        <w:tabs>
          <w:tab w:val="left" w:pos="709"/>
        </w:tabs>
        <w:spacing w:before="100" w:beforeAutospacing="1" w:after="100" w:afterAutospacing="1" w:line="276" w:lineRule="auto"/>
        <w:ind w:left="720" w:right="902"/>
        <w:jc w:val="both"/>
        <w:rPr>
          <w:rFonts w:ascii="Palatino Linotype" w:hAnsi="Palatino Linotype"/>
          <w:i/>
          <w:sz w:val="22"/>
          <w:szCs w:val="22"/>
        </w:rPr>
      </w:pPr>
      <w:r w:rsidRPr="004B016A">
        <w:rPr>
          <w:rFonts w:ascii="Palatino Linotype" w:hAnsi="Palatino Linotype"/>
          <w:i/>
          <w:sz w:val="22"/>
          <w:szCs w:val="22"/>
        </w:rPr>
        <w:t>Para el caso de que la información que se ordena con los incisos B</w:t>
      </w:r>
      <w:r w:rsidRPr="004B016A">
        <w:rPr>
          <w:rFonts w:ascii="Palatino Linotype" w:hAnsi="Palatino Linotype"/>
          <w:b/>
          <w:i/>
          <w:sz w:val="22"/>
          <w:szCs w:val="22"/>
        </w:rPr>
        <w:t>) y C),</w:t>
      </w:r>
      <w:r w:rsidRPr="004B016A">
        <w:rPr>
          <w:rFonts w:ascii="Palatino Linotype" w:hAnsi="Palatino Linotype"/>
          <w:i/>
          <w:sz w:val="22"/>
          <w:szCs w:val="22"/>
        </w:rPr>
        <w:t xml:space="preserve"> no haya sido generada por </w:t>
      </w:r>
      <w:r w:rsidRPr="004B016A">
        <w:rPr>
          <w:rFonts w:ascii="Palatino Linotype" w:hAnsi="Palatino Linotype"/>
          <w:b/>
          <w:i/>
          <w:sz w:val="22"/>
          <w:szCs w:val="22"/>
        </w:rPr>
        <w:t>EL SUJETO OBLIGADO</w:t>
      </w:r>
      <w:r w:rsidRPr="004B016A">
        <w:rPr>
          <w:rFonts w:ascii="Palatino Linotype" w:hAnsi="Palatino Linotype"/>
          <w:i/>
          <w:sz w:val="22"/>
          <w:szCs w:val="22"/>
        </w:rPr>
        <w:t xml:space="preserve">, bastará con que así se lo haga del conocimiento al </w:t>
      </w:r>
      <w:r w:rsidRPr="004B016A">
        <w:rPr>
          <w:rFonts w:ascii="Palatino Linotype" w:hAnsi="Palatino Linotype"/>
          <w:b/>
          <w:i/>
          <w:sz w:val="22"/>
          <w:szCs w:val="22"/>
        </w:rPr>
        <w:t>RECURRENTE</w:t>
      </w:r>
      <w:r w:rsidRPr="004B016A">
        <w:rPr>
          <w:rFonts w:ascii="Palatino Linotype" w:hAnsi="Palatino Linotype"/>
          <w:i/>
          <w:sz w:val="22"/>
          <w:szCs w:val="22"/>
        </w:rPr>
        <w:t xml:space="preserve">. </w:t>
      </w:r>
    </w:p>
    <w:p w14:paraId="44333854" w14:textId="77777777" w:rsidR="00737254" w:rsidRPr="004B016A" w:rsidRDefault="00737254" w:rsidP="00EB1E69">
      <w:pPr>
        <w:spacing w:line="360" w:lineRule="auto"/>
        <w:jc w:val="both"/>
        <w:rPr>
          <w:rFonts w:ascii="Palatino Linotype" w:eastAsiaTheme="minorEastAsia" w:hAnsi="Palatino Linotype" w:cs="Arial"/>
          <w:bCs/>
          <w:lang w:val="es-ES_tradnl"/>
        </w:rPr>
      </w:pPr>
    </w:p>
    <w:p w14:paraId="3C6074D6" w14:textId="12B4FBF9" w:rsidR="00EB1E69" w:rsidRPr="00DC6D98" w:rsidRDefault="00EB1E69" w:rsidP="00EB1E69">
      <w:pPr>
        <w:spacing w:line="360" w:lineRule="auto"/>
        <w:jc w:val="both"/>
        <w:rPr>
          <w:rFonts w:ascii="Palatino Linotype" w:eastAsia="MS Mincho" w:hAnsi="Palatino Linotype" w:cs="Arial"/>
          <w:iCs/>
        </w:rPr>
      </w:pPr>
      <w:r w:rsidRPr="004B016A">
        <w:rPr>
          <w:rFonts w:ascii="Palatino Linotype" w:eastAsiaTheme="minorEastAsia" w:hAnsi="Palatino Linotype" w:cs="Arial"/>
          <w:bCs/>
          <w:lang w:val="es-ES_tradnl"/>
        </w:rPr>
        <w:t>De la información ordenada, no se omite comentar que en el caso</w:t>
      </w:r>
      <w:r w:rsidRPr="00DC6D98">
        <w:rPr>
          <w:rFonts w:ascii="Palatino Linotype" w:eastAsiaTheme="minorEastAsia" w:hAnsi="Palatino Linotype" w:cs="Arial"/>
          <w:bCs/>
          <w:lang w:val="es-ES_tradnl"/>
        </w:rPr>
        <w:t xml:space="preserve"> que existan beneficiarios  menores de edad</w:t>
      </w:r>
      <w:r w:rsidRPr="00DC6D98">
        <w:rPr>
          <w:rFonts w:ascii="Palatino Linotype" w:eastAsia="MS Mincho" w:hAnsi="Palatino Linotype" w:cs="Arial"/>
          <w:iCs/>
        </w:rPr>
        <w:t>, que al divulgar la información de los menores de edad puede poner en riesgo su integridad físico, situación que este Órgano Garante debe de proteger de conformidad a lo establecido en el artículo 8, de la Ley de Protección de Datos Personales en Posesión de Sujetos Obligados del Estado de México y Municipios, en aplicación al artículo 8, de la Ley de Transparencia y Acceso a la Información Pública del Estado de México y Municipios, precepto que establece el tratamiento de datos personales de niñas, niños y adolescentes se privilegiará el interés superior de éstos, y se adoptarán las medidas idóneas para su protección, no se podrán publicar  datos de niñas, niños y adolescentes no podrán, sin el consentimiento del Tutor o representante, para mayor entendimiento se inserta a continuación:</w:t>
      </w:r>
    </w:p>
    <w:p w14:paraId="5B6F06AA" w14:textId="77777777" w:rsidR="00EB1E69" w:rsidRPr="00DC6D98" w:rsidRDefault="00EB1E69" w:rsidP="00EB1E69">
      <w:pPr>
        <w:spacing w:line="360" w:lineRule="auto"/>
        <w:jc w:val="both"/>
        <w:rPr>
          <w:rFonts w:ascii="Palatino Linotype" w:eastAsia="MS Mincho" w:hAnsi="Palatino Linotype" w:cs="Arial"/>
          <w:iCs/>
        </w:rPr>
      </w:pPr>
    </w:p>
    <w:p w14:paraId="4D5F8831" w14:textId="77777777" w:rsidR="00EB1E69" w:rsidRPr="00DC6D98" w:rsidRDefault="00EB1E69" w:rsidP="00EB1E69">
      <w:pPr>
        <w:ind w:left="850" w:right="901"/>
        <w:jc w:val="both"/>
        <w:rPr>
          <w:rFonts w:ascii="Palatino Linotype" w:hAnsi="Palatino Linotype"/>
          <w:i/>
          <w:iCs/>
          <w:sz w:val="22"/>
          <w:szCs w:val="22"/>
        </w:rPr>
      </w:pPr>
      <w:r w:rsidRPr="00DC6D98">
        <w:rPr>
          <w:rFonts w:ascii="Palatino Linotype" w:hAnsi="Palatino Linotype"/>
          <w:i/>
          <w:iCs/>
          <w:sz w:val="22"/>
          <w:szCs w:val="22"/>
        </w:rPr>
        <w:t>“</w:t>
      </w:r>
      <w:r w:rsidRPr="00DC6D98">
        <w:rPr>
          <w:rFonts w:ascii="Palatino Linotype" w:hAnsi="Palatino Linotype"/>
          <w:b/>
          <w:bCs/>
          <w:i/>
          <w:iCs/>
          <w:sz w:val="22"/>
          <w:szCs w:val="22"/>
        </w:rPr>
        <w:t>Datos personales de niñas, niños y adolescentes</w:t>
      </w:r>
      <w:r w:rsidRPr="00DC6D98">
        <w:rPr>
          <w:rFonts w:ascii="Palatino Linotype" w:hAnsi="Palatino Linotype"/>
          <w:i/>
          <w:iCs/>
          <w:sz w:val="22"/>
          <w:szCs w:val="22"/>
        </w:rPr>
        <w:t xml:space="preserve"> </w:t>
      </w:r>
    </w:p>
    <w:p w14:paraId="64F890DF" w14:textId="77777777" w:rsidR="00EB1E69" w:rsidRPr="00DC6D98" w:rsidRDefault="00EB1E69" w:rsidP="00EB1E69">
      <w:pPr>
        <w:ind w:left="850" w:right="901"/>
        <w:jc w:val="both"/>
        <w:rPr>
          <w:rFonts w:ascii="Palatino Linotype" w:hAnsi="Palatino Linotype"/>
          <w:b/>
          <w:bCs/>
          <w:i/>
          <w:iCs/>
          <w:sz w:val="22"/>
          <w:szCs w:val="22"/>
        </w:rPr>
      </w:pPr>
      <w:r w:rsidRPr="00DC6D98">
        <w:rPr>
          <w:rFonts w:ascii="Palatino Linotype" w:hAnsi="Palatino Linotype"/>
          <w:b/>
          <w:bCs/>
          <w:i/>
          <w:iCs/>
          <w:sz w:val="22"/>
          <w:szCs w:val="22"/>
        </w:rPr>
        <w:t xml:space="preserve">Artículo 8.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2EDAA962" w14:textId="77777777" w:rsidR="00EB1E69" w:rsidRPr="00DC6D98" w:rsidRDefault="00EB1E69" w:rsidP="00EB1E69">
      <w:pPr>
        <w:ind w:left="850" w:right="901"/>
        <w:jc w:val="both"/>
        <w:rPr>
          <w:rFonts w:ascii="Palatino Linotype" w:hAnsi="Palatino Linotype"/>
          <w:b/>
          <w:bCs/>
          <w:i/>
          <w:iCs/>
          <w:sz w:val="22"/>
          <w:szCs w:val="22"/>
        </w:rPr>
      </w:pPr>
    </w:p>
    <w:p w14:paraId="15A0DD6F" w14:textId="77777777" w:rsidR="00EB1E69" w:rsidRPr="00DC6D98" w:rsidRDefault="00EB1E69" w:rsidP="00EB1E69">
      <w:pPr>
        <w:ind w:left="850" w:right="901"/>
        <w:jc w:val="both"/>
        <w:rPr>
          <w:rFonts w:ascii="Palatino Linotype" w:hAnsi="Palatino Linotype"/>
          <w:i/>
          <w:iCs/>
          <w:sz w:val="22"/>
          <w:szCs w:val="22"/>
        </w:rPr>
      </w:pPr>
      <w:r w:rsidRPr="00DC6D98">
        <w:rPr>
          <w:rFonts w:ascii="Palatino Linotype" w:hAnsi="Palatino Linotype"/>
          <w:i/>
          <w:iCs/>
          <w:sz w:val="22"/>
          <w:szCs w:val="22"/>
        </w:rPr>
        <w:t xml:space="preserve">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 </w:t>
      </w:r>
    </w:p>
    <w:p w14:paraId="575BB414" w14:textId="77777777" w:rsidR="00EB1E69" w:rsidRPr="00DC6D98" w:rsidRDefault="00EB1E69" w:rsidP="00EB1E69">
      <w:pPr>
        <w:ind w:left="850" w:right="901"/>
        <w:jc w:val="both"/>
        <w:rPr>
          <w:rFonts w:ascii="Palatino Linotype" w:hAnsi="Palatino Linotype"/>
          <w:i/>
          <w:iCs/>
          <w:sz w:val="22"/>
          <w:szCs w:val="22"/>
        </w:rPr>
      </w:pPr>
    </w:p>
    <w:p w14:paraId="74184B6A" w14:textId="77777777" w:rsidR="00EB1E69" w:rsidRPr="00DC6D98" w:rsidRDefault="00EB1E69" w:rsidP="00EB1E69">
      <w:pPr>
        <w:ind w:left="850" w:right="901"/>
        <w:jc w:val="both"/>
        <w:rPr>
          <w:rFonts w:ascii="Palatino Linotype" w:hAnsi="Palatino Linotype"/>
          <w:b/>
          <w:bCs/>
          <w:i/>
          <w:iCs/>
          <w:sz w:val="22"/>
          <w:szCs w:val="22"/>
        </w:rPr>
      </w:pPr>
      <w:r w:rsidRPr="00DC6D98">
        <w:rPr>
          <w:rFonts w:ascii="Palatino Linotype" w:hAnsi="Palatino Linotype"/>
          <w:b/>
          <w:bCs/>
          <w:i/>
          <w:iCs/>
          <w:sz w:val="22"/>
          <w:szCs w:val="22"/>
        </w:rPr>
        <w:t xml:space="preserve">No se publicarán los datos personales de niñas, niños y adolescentes, a excepción del consentimiento de su representante y no sea contraria al interés superior de la niñez. </w:t>
      </w:r>
    </w:p>
    <w:p w14:paraId="63120DC7" w14:textId="77777777" w:rsidR="00EB1E69" w:rsidRPr="00DC6D98" w:rsidRDefault="00EB1E69" w:rsidP="00EB1E69">
      <w:pPr>
        <w:ind w:left="850" w:right="901"/>
        <w:jc w:val="both"/>
        <w:rPr>
          <w:rFonts w:ascii="Palatino Linotype" w:hAnsi="Palatino Linotype"/>
          <w:b/>
          <w:bCs/>
          <w:i/>
          <w:iCs/>
          <w:sz w:val="22"/>
          <w:szCs w:val="22"/>
        </w:rPr>
      </w:pPr>
    </w:p>
    <w:p w14:paraId="46A77744" w14:textId="77777777" w:rsidR="00EB1E69" w:rsidRPr="00DC6D98" w:rsidRDefault="00EB1E69" w:rsidP="00EB1E69">
      <w:pPr>
        <w:ind w:left="850" w:right="901"/>
        <w:jc w:val="both"/>
        <w:rPr>
          <w:rFonts w:ascii="Palatino Linotype" w:hAnsi="Palatino Linotype"/>
          <w:b/>
          <w:bCs/>
          <w:i/>
          <w:iCs/>
          <w:sz w:val="22"/>
          <w:szCs w:val="22"/>
        </w:rPr>
      </w:pPr>
      <w:r w:rsidRPr="00DC6D98">
        <w:rPr>
          <w:rFonts w:ascii="Palatino Linotype" w:hAnsi="Palatino Linotype"/>
          <w:b/>
          <w:bCs/>
          <w:i/>
          <w:iCs/>
          <w:sz w:val="22"/>
          <w:szCs w:val="22"/>
        </w:rPr>
        <w:t xml:space="preserve">Tratándose de obligaciones de transparencia o análogas, se publicará el nombre de la o el representante, acompañado del seudónimo del menor. </w:t>
      </w:r>
    </w:p>
    <w:p w14:paraId="21973BBB" w14:textId="77777777" w:rsidR="00EB1E69" w:rsidRPr="00DC6D98" w:rsidRDefault="00EB1E69" w:rsidP="00EB1E69">
      <w:pPr>
        <w:ind w:left="850" w:right="901"/>
        <w:jc w:val="both"/>
        <w:rPr>
          <w:rFonts w:ascii="Palatino Linotype" w:hAnsi="Palatino Linotype"/>
          <w:b/>
          <w:bCs/>
          <w:i/>
          <w:iCs/>
          <w:sz w:val="22"/>
          <w:szCs w:val="22"/>
        </w:rPr>
      </w:pPr>
    </w:p>
    <w:p w14:paraId="41DB281C" w14:textId="77777777" w:rsidR="00EB1E69" w:rsidRPr="00DC6D98" w:rsidRDefault="00EB1E69" w:rsidP="00EB1E69">
      <w:pPr>
        <w:ind w:left="850" w:right="901"/>
        <w:jc w:val="both"/>
        <w:rPr>
          <w:rFonts w:ascii="Palatino Linotype" w:hAnsi="Palatino Linotype"/>
          <w:b/>
          <w:bCs/>
          <w:i/>
          <w:iCs/>
          <w:sz w:val="22"/>
          <w:szCs w:val="22"/>
        </w:rPr>
      </w:pPr>
      <w:r w:rsidRPr="00DC6D98">
        <w:rPr>
          <w:rFonts w:ascii="Palatino Linotype" w:hAnsi="Palatino Linotype"/>
          <w:b/>
          <w:bCs/>
          <w:i/>
          <w:iCs/>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0F9E9656" w14:textId="77777777" w:rsidR="00EB1E69" w:rsidRPr="00DC6D98" w:rsidRDefault="00EB1E69" w:rsidP="00EB1E69">
      <w:pPr>
        <w:ind w:left="850" w:right="901"/>
        <w:jc w:val="both"/>
        <w:rPr>
          <w:rFonts w:ascii="Palatino Linotype" w:eastAsiaTheme="minorEastAsia" w:hAnsi="Palatino Linotype" w:cs="Arial"/>
          <w:i/>
          <w:iCs/>
          <w:sz w:val="22"/>
          <w:szCs w:val="22"/>
          <w:lang w:val="es-ES_tradnl"/>
        </w:rPr>
      </w:pPr>
      <w:r w:rsidRPr="00DC6D98">
        <w:rPr>
          <w:rFonts w:ascii="Palatino Linotype" w:hAnsi="Palatino Linotype"/>
          <w:i/>
          <w:iCs/>
          <w:sz w:val="22"/>
          <w:szCs w:val="22"/>
        </w:rPr>
        <w:t>(énfasis añadido)</w:t>
      </w:r>
    </w:p>
    <w:p w14:paraId="51FA24C0" w14:textId="1E3BFB09" w:rsidR="00EB1E69" w:rsidRPr="00DC6D98" w:rsidRDefault="00EB1E69" w:rsidP="00EB1E69">
      <w:pPr>
        <w:tabs>
          <w:tab w:val="left" w:pos="709"/>
        </w:tabs>
        <w:spacing w:before="100" w:beforeAutospacing="1" w:after="100" w:afterAutospacing="1" w:line="360" w:lineRule="auto"/>
        <w:jc w:val="both"/>
        <w:rPr>
          <w:rFonts w:ascii="Palatino Linotype" w:hAnsi="Palatino Linotype"/>
        </w:rPr>
      </w:pPr>
      <w:r w:rsidRPr="00DC6D98">
        <w:rPr>
          <w:rFonts w:ascii="Palatino Linotype" w:hAnsi="Palatino Linotype" w:cs="Arial"/>
        </w:rPr>
        <w:t xml:space="preserve">Ahora bien, es importante señalar que si bien es cierto </w:t>
      </w:r>
      <w:r w:rsidR="00217C2D" w:rsidRPr="00DC6D98">
        <w:rPr>
          <w:rFonts w:ascii="Palatino Linotype" w:hAnsi="Palatino Linotype" w:cs="Arial"/>
        </w:rPr>
        <w:t>el listado de beneficiaros de las rifas</w:t>
      </w:r>
      <w:r w:rsidRPr="00DC6D98">
        <w:rPr>
          <w:rFonts w:ascii="Palatino Linotype" w:hAnsi="Palatino Linotype" w:cs="Arial"/>
        </w:rPr>
        <w:t xml:space="preserve"> debe contener el nombre de la persona física o denominación de la persona jurídica colectiva beneficiadas debe darse a conocer; también lo es que, para el caso de </w:t>
      </w:r>
      <w:r w:rsidRPr="00DC6D98">
        <w:rPr>
          <w:rFonts w:ascii="Palatino Linotype" w:hAnsi="Palatino Linotype"/>
        </w:rPr>
        <w:t>menores de edad, personas con capacidades diferentes, el nombre debe considerarse como información confidencial, la cual debe ser clasificada como tal.</w:t>
      </w:r>
    </w:p>
    <w:p w14:paraId="0460CCD8" w14:textId="77777777" w:rsidR="00EB1E69" w:rsidRPr="00DC6D98" w:rsidRDefault="00EB1E69" w:rsidP="00EB1E69">
      <w:pPr>
        <w:spacing w:before="100" w:beforeAutospacing="1" w:after="100" w:afterAutospacing="1" w:line="360" w:lineRule="auto"/>
        <w:ind w:right="-93"/>
        <w:jc w:val="both"/>
        <w:rPr>
          <w:rFonts w:ascii="Palatino Linotype" w:hAnsi="Palatino Linotype" w:cs="Arial"/>
          <w:lang w:eastAsia="es-MX"/>
        </w:rPr>
      </w:pPr>
      <w:r w:rsidRPr="00DC6D98">
        <w:rPr>
          <w:rFonts w:ascii="Palatino Linotype" w:hAnsi="Palatino Linotype"/>
        </w:rPr>
        <w:t xml:space="preserve">En consecuencia, </w:t>
      </w:r>
      <w:r w:rsidRPr="00DC6D98">
        <w:rPr>
          <w:rFonts w:ascii="Palatino Linotype" w:hAnsi="Palatino Linotype" w:cs="Arial"/>
          <w:color w:val="000000" w:themeColor="text1"/>
        </w:rPr>
        <w:t xml:space="preserve">es menester señalar que, para el caso de </w:t>
      </w:r>
      <w:r w:rsidRPr="00DC6D98">
        <w:rPr>
          <w:rFonts w:ascii="Palatino Linotype" w:hAnsi="Palatino Linotype"/>
          <w:color w:val="000000" w:themeColor="text1"/>
        </w:rPr>
        <w:t xml:space="preserve">que la información de la que se está ordenando su entrega, contenga datos </w:t>
      </w:r>
      <w:r w:rsidRPr="00DC6D98">
        <w:rPr>
          <w:rFonts w:ascii="Palatino Linotype" w:hAnsi="Palatino Linotype" w:cs="Arial"/>
          <w:lang w:eastAsia="es-MX"/>
        </w:rPr>
        <w:t xml:space="preserve">susceptibles de ser testados, deberá ser entregada en </w:t>
      </w:r>
      <w:r w:rsidRPr="00DC6D98">
        <w:rPr>
          <w:rFonts w:ascii="Palatino Linotype" w:hAnsi="Palatino Linotype" w:cs="Arial"/>
          <w:b/>
          <w:lang w:eastAsia="es-MX"/>
        </w:rPr>
        <w:t>versión pública</w:t>
      </w:r>
      <w:r w:rsidRPr="00DC6D98">
        <w:rPr>
          <w:rFonts w:ascii="Palatino Linotype" w:hAnsi="Palatino Linotype" w:cs="Arial"/>
          <w:lang w:eastAsia="es-MX"/>
        </w:rPr>
        <w:t xml:space="preserve">,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DC6D98">
        <w:rPr>
          <w:rFonts w:ascii="Palatino Linotype" w:hAnsi="Palatino Linotype" w:cs="Arial"/>
        </w:rPr>
        <w:t>Ley de Protección de Datos Personales en posesión de Sujetos Obligados del Estado de México y Municipios</w:t>
      </w:r>
      <w:r w:rsidRPr="00DC6D98">
        <w:rPr>
          <w:rFonts w:ascii="Palatino Linotype" w:hAnsi="Palatino Linotype" w:cs="Arial"/>
          <w:lang w:eastAsia="es-MX"/>
        </w:rPr>
        <w:t xml:space="preserve">. </w:t>
      </w:r>
    </w:p>
    <w:p w14:paraId="109F2DF3" w14:textId="77777777" w:rsidR="00EB1E69" w:rsidRPr="00DC6D98" w:rsidRDefault="00EB1E69" w:rsidP="00EB1E69">
      <w:pPr>
        <w:spacing w:before="100" w:beforeAutospacing="1" w:after="100" w:afterAutospacing="1" w:line="360" w:lineRule="auto"/>
        <w:ind w:right="-93"/>
        <w:jc w:val="both"/>
        <w:rPr>
          <w:rFonts w:ascii="Palatino Linotype" w:hAnsi="Palatino Linotype" w:cs="Arial"/>
          <w:lang w:eastAsia="es-MX"/>
        </w:rPr>
      </w:pPr>
      <w:r w:rsidRPr="00DC6D98">
        <w:rPr>
          <w:rFonts w:ascii="Palatino Linotype" w:hAnsi="Palatino Linotype" w:cs="Arial"/>
          <w:lang w:eastAsia="es-MX"/>
        </w:rPr>
        <w:t>En ese contexto conviene traer a colación el criterio reiterado del Pleno de este Órgano Garante número 03/19; que a la letra reza:</w:t>
      </w:r>
    </w:p>
    <w:p w14:paraId="45B26E96" w14:textId="77777777" w:rsidR="00EB1E69" w:rsidRPr="00DC6D98" w:rsidRDefault="00EB1E69" w:rsidP="00EB1E69">
      <w:pPr>
        <w:ind w:left="851" w:right="902"/>
        <w:jc w:val="both"/>
        <w:rPr>
          <w:rFonts w:ascii="Palatino Linotype" w:hAnsi="Palatino Linotype"/>
          <w:i/>
          <w:sz w:val="22"/>
          <w:szCs w:val="22"/>
        </w:rPr>
      </w:pPr>
      <w:r w:rsidRPr="00DC6D98">
        <w:rPr>
          <w:rFonts w:ascii="Palatino Linotype" w:hAnsi="Palatino Linotype"/>
          <w:b/>
          <w:i/>
          <w:sz w:val="22"/>
          <w:szCs w:val="22"/>
        </w:rPr>
        <w:t>“PADRÓN DE BENEFICIARIOS EN POSESIÓN DE SUJETOS OBLIGADOS. EXCEPCIONES PARA LA PUBLICACIÓN DE DATOS PERSONALES CONTENIDOS EN AQUÉL</w:t>
      </w:r>
      <w:r w:rsidRPr="00DC6D98">
        <w:rPr>
          <w:rFonts w:ascii="Palatino Linotype" w:hAnsi="Palatino Linotype"/>
          <w:i/>
          <w:sz w:val="22"/>
          <w:szCs w:val="22"/>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w:t>
      </w:r>
      <w:r w:rsidRPr="00DC6D98">
        <w:rPr>
          <w:rFonts w:ascii="Palatino Linotype" w:hAnsi="Palatino Linotype"/>
          <w:b/>
          <w:i/>
          <w:sz w:val="22"/>
          <w:szCs w:val="22"/>
        </w:rPr>
        <w:t>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w:t>
      </w:r>
      <w:r w:rsidRPr="00DC6D98">
        <w:rPr>
          <w:rFonts w:ascii="Palatino Linotype" w:hAnsi="Palatino Linotype"/>
          <w:i/>
          <w:sz w:val="22"/>
          <w:szCs w:val="22"/>
        </w:rPr>
        <w:t xml:space="preserve">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Página 50 18 de diciembre de 2019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DC6D98">
        <w:rPr>
          <w:rFonts w:ascii="Palatino Linotype" w:hAnsi="Palatino Linotype"/>
          <w:b/>
          <w:i/>
          <w:sz w:val="22"/>
          <w:szCs w:val="22"/>
        </w:rPr>
        <w:t>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w:t>
      </w:r>
      <w:r w:rsidRPr="00DC6D98">
        <w:rPr>
          <w:rFonts w:ascii="Palatino Linotype" w:hAnsi="Palatino Linotype"/>
          <w:i/>
          <w:sz w:val="22"/>
          <w:szCs w:val="22"/>
        </w:rPr>
        <w:t xml:space="preserve">,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694949E1" w14:textId="77777777" w:rsidR="00EB1E69" w:rsidRPr="00DC6D98" w:rsidRDefault="00EB1E69" w:rsidP="00EB1E69">
      <w:pPr>
        <w:ind w:left="851" w:right="902"/>
        <w:jc w:val="both"/>
        <w:rPr>
          <w:rFonts w:ascii="Palatino Linotype" w:hAnsi="Palatino Linotype"/>
          <w:i/>
          <w:sz w:val="22"/>
          <w:szCs w:val="22"/>
        </w:rPr>
      </w:pPr>
      <w:r w:rsidRPr="00DC6D98">
        <w:rPr>
          <w:rFonts w:ascii="Palatino Linotype" w:hAnsi="Palatino Linotype"/>
          <w:i/>
          <w:sz w:val="22"/>
          <w:szCs w:val="22"/>
        </w:rPr>
        <w:t>(Énfasis añadido)</w:t>
      </w:r>
    </w:p>
    <w:p w14:paraId="1E6FEF13" w14:textId="77777777" w:rsidR="00FB22CF" w:rsidRPr="00DC6D98" w:rsidRDefault="00FB22CF" w:rsidP="00217C2D">
      <w:pPr>
        <w:spacing w:line="360" w:lineRule="auto"/>
        <w:jc w:val="both"/>
        <w:rPr>
          <w:rFonts w:ascii="Palatino Linotype" w:eastAsia="Arial Unicode MS" w:hAnsi="Palatino Linotype" w:cs="Arial"/>
        </w:rPr>
      </w:pPr>
    </w:p>
    <w:p w14:paraId="790D7983" w14:textId="77777777" w:rsidR="00217C2D" w:rsidRPr="00DC6D98" w:rsidRDefault="00217C2D" w:rsidP="00217C2D">
      <w:pPr>
        <w:spacing w:line="360" w:lineRule="auto"/>
        <w:jc w:val="both"/>
        <w:rPr>
          <w:rFonts w:ascii="Palatino Linotype" w:hAnsi="Palatino Linotype" w:cs="Arial"/>
        </w:rPr>
      </w:pPr>
      <w:r w:rsidRPr="00DC6D98">
        <w:rPr>
          <w:rFonts w:ascii="Palatino Linotype" w:eastAsia="Arial Unicode MS" w:hAnsi="Palatino Linotype" w:cs="Arial"/>
        </w:rPr>
        <w:t xml:space="preserve">En ese sentido, </w:t>
      </w:r>
      <w:r w:rsidRPr="00DC6D98">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C6D98">
        <w:rPr>
          <w:rFonts w:ascii="Palatino Linotype" w:hAnsi="Palatino Linotype" w:cs="Arial"/>
        </w:rPr>
        <w:t xml:space="preserve"> que el Comité de Transparencia del </w:t>
      </w:r>
      <w:r w:rsidRPr="00DC6D98">
        <w:rPr>
          <w:rFonts w:ascii="Palatino Linotype" w:hAnsi="Palatino Linotype" w:cs="Arial"/>
          <w:b/>
        </w:rPr>
        <w:t>SUJETO OBLIGADO</w:t>
      </w:r>
      <w:r w:rsidRPr="00DC6D98">
        <w:rPr>
          <w:rFonts w:ascii="Palatino Linotype" w:hAnsi="Palatino Linotype" w:cs="Arial"/>
        </w:rPr>
        <w:t xml:space="preserve"> emita el Acuerdo de Clasificación correspondiente</w:t>
      </w:r>
      <w:r w:rsidRPr="00DC6D98">
        <w:rPr>
          <w:rFonts w:ascii="Palatino Linotype" w:hAnsi="Palatino Linotype" w:cs="Arial"/>
          <w:lang w:val="es-ES_tradnl"/>
        </w:rPr>
        <w:t xml:space="preserve"> debidamente fundado y motivado, en el cual se</w:t>
      </w:r>
      <w:r w:rsidRPr="00DC6D98">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04558FB" w14:textId="77777777" w:rsidR="00217C2D" w:rsidRPr="00DC6D98" w:rsidRDefault="00217C2D" w:rsidP="00217C2D">
      <w:pPr>
        <w:spacing w:line="360" w:lineRule="auto"/>
        <w:jc w:val="both"/>
        <w:rPr>
          <w:rFonts w:ascii="Palatino Linotype" w:hAnsi="Palatino Linotype" w:cs="Arial"/>
          <w:lang w:val="es-ES_tradnl"/>
        </w:rPr>
      </w:pPr>
      <w:r w:rsidRPr="00DC6D98">
        <w:rPr>
          <w:rFonts w:ascii="Palatino Linotype" w:hAnsi="Palatino Linotype" w:cs="Arial"/>
          <w:lang w:val="es-ES_tradnl"/>
        </w:rPr>
        <w:t xml:space="preserve">Por </w:t>
      </w:r>
      <w:r w:rsidRPr="00DC6D98">
        <w:rPr>
          <w:rFonts w:ascii="Palatino Linotype" w:hAnsi="Palatino Linotype" w:cs="Arial"/>
          <w:lang w:eastAsia="es-MX"/>
        </w:rPr>
        <w:t>ende</w:t>
      </w:r>
      <w:r w:rsidRPr="00DC6D98">
        <w:rPr>
          <w:rFonts w:ascii="Palatino Linotype" w:hAnsi="Palatino Linotype" w:cs="Arial"/>
          <w:lang w:val="es-ES_tradnl"/>
        </w:rPr>
        <w:t xml:space="preserve">, </w:t>
      </w:r>
      <w:r w:rsidRPr="00DC6D98">
        <w:rPr>
          <w:rFonts w:ascii="Palatino Linotype" w:hAnsi="Palatino Linotype" w:cs="Arial"/>
          <w:b/>
          <w:lang w:val="es-ES_tradnl"/>
        </w:rPr>
        <w:t>EL SUJETO OBLIGADO</w:t>
      </w:r>
      <w:r w:rsidRPr="00DC6D98">
        <w:rPr>
          <w:rFonts w:ascii="Palatino Linotype" w:hAnsi="Palatino Linotype" w:cs="Arial"/>
          <w:lang w:val="es-ES_tradnl"/>
        </w:rPr>
        <w:t xml:space="preserve"> debe testar los datos confidenciales, sin pasar por alto que la clasificación respectiva tiene </w:t>
      </w:r>
      <w:r w:rsidRPr="00DC6D98">
        <w:rPr>
          <w:rFonts w:ascii="Palatino Linotype" w:hAnsi="Palatino Linotype" w:cs="Arial"/>
        </w:rPr>
        <w:t>que</w:t>
      </w:r>
      <w:r w:rsidRPr="00DC6D98">
        <w:rPr>
          <w:rFonts w:ascii="Palatino Linotype" w:hAnsi="Palatino Linotype" w:cs="Arial"/>
          <w:lang w:val="es-ES_tradnl"/>
        </w:rPr>
        <w:t xml:space="preserve"> cumplirse a través de la forma y formalidades que la Ley impone; </w:t>
      </w:r>
      <w:r w:rsidRPr="00DC6D98">
        <w:rPr>
          <w:rFonts w:ascii="Palatino Linotype" w:hAnsi="Palatino Linotype" w:cs="Arial"/>
        </w:rPr>
        <w:t>es</w:t>
      </w:r>
      <w:r w:rsidRPr="00DC6D98">
        <w:rPr>
          <w:rFonts w:ascii="Palatino Linotype" w:hAnsi="Palatino Linotype" w:cs="Arial"/>
          <w:lang w:val="es-ES_tradnl"/>
        </w:rPr>
        <w:t xml:space="preserve"> decir, mediante Acuerdo debidamente fundado y motivado, en </w:t>
      </w:r>
      <w:r w:rsidRPr="00DC6D98">
        <w:rPr>
          <w:rFonts w:ascii="Palatino Linotype" w:hAnsi="Palatino Linotype" w:cs="Arial"/>
          <w:noProof/>
          <w:lang w:eastAsia="es-MX"/>
        </w:rPr>
        <w:t>términos</w:t>
      </w:r>
      <w:r w:rsidRPr="00DC6D9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F73620F" w14:textId="77777777" w:rsidR="00217C2D" w:rsidRPr="00DC6D98" w:rsidRDefault="00217C2D" w:rsidP="00217C2D">
      <w:pPr>
        <w:ind w:left="851" w:right="902"/>
        <w:jc w:val="center"/>
        <w:rPr>
          <w:rFonts w:ascii="Palatino Linotype" w:hAnsi="Palatino Linotype" w:cs="Arial"/>
          <w:b/>
          <w:i/>
          <w:sz w:val="22"/>
          <w:szCs w:val="22"/>
        </w:rPr>
      </w:pPr>
    </w:p>
    <w:p w14:paraId="1885C13A" w14:textId="77777777" w:rsidR="00217C2D" w:rsidRPr="00DC6D98" w:rsidRDefault="00217C2D" w:rsidP="00217C2D">
      <w:pPr>
        <w:ind w:left="851" w:right="902"/>
        <w:jc w:val="center"/>
        <w:rPr>
          <w:rFonts w:ascii="Palatino Linotype" w:hAnsi="Palatino Linotype" w:cs="Arial"/>
          <w:b/>
          <w:i/>
          <w:sz w:val="22"/>
          <w:szCs w:val="22"/>
        </w:rPr>
      </w:pPr>
      <w:r w:rsidRPr="00DC6D98">
        <w:rPr>
          <w:rFonts w:ascii="Palatino Linotype" w:hAnsi="Palatino Linotype" w:cs="Arial"/>
          <w:b/>
          <w:i/>
          <w:sz w:val="22"/>
          <w:szCs w:val="22"/>
        </w:rPr>
        <w:t>Ley de Transparencia y Acceso a la Información Pública del Estado de México y Municipios.</w:t>
      </w:r>
    </w:p>
    <w:p w14:paraId="5E529780"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i/>
          <w:sz w:val="22"/>
          <w:szCs w:val="22"/>
          <w:lang w:eastAsia="es-MX"/>
        </w:rPr>
        <w:t>“</w:t>
      </w:r>
      <w:r w:rsidRPr="00DC6D98">
        <w:rPr>
          <w:rFonts w:ascii="Palatino Linotype" w:hAnsi="Palatino Linotype" w:cs="Arial"/>
          <w:b/>
          <w:i/>
          <w:sz w:val="22"/>
          <w:szCs w:val="22"/>
          <w:lang w:eastAsia="es-MX"/>
        </w:rPr>
        <w:t xml:space="preserve">Artículo 49. </w:t>
      </w:r>
      <w:r w:rsidRPr="00DC6D98">
        <w:rPr>
          <w:rFonts w:ascii="Palatino Linotype" w:hAnsi="Palatino Linotype" w:cs="Arial"/>
          <w:i/>
          <w:sz w:val="22"/>
          <w:szCs w:val="22"/>
          <w:lang w:eastAsia="es-MX"/>
        </w:rPr>
        <w:t xml:space="preserve">Los </w:t>
      </w:r>
      <w:r w:rsidRPr="00DC6D98">
        <w:rPr>
          <w:rFonts w:ascii="Palatino Linotype" w:hAnsi="Palatino Linotype" w:cs="Arial"/>
          <w:i/>
          <w:sz w:val="22"/>
          <w:szCs w:val="22"/>
        </w:rPr>
        <w:t>Comités</w:t>
      </w:r>
      <w:r w:rsidRPr="00DC6D98">
        <w:rPr>
          <w:rFonts w:ascii="Palatino Linotype" w:hAnsi="Palatino Linotype" w:cs="Arial"/>
          <w:i/>
          <w:sz w:val="22"/>
          <w:szCs w:val="22"/>
          <w:lang w:eastAsia="es-MX"/>
        </w:rPr>
        <w:t xml:space="preserve"> de Transparencia </w:t>
      </w:r>
      <w:r w:rsidRPr="00DC6D98">
        <w:rPr>
          <w:rFonts w:ascii="Palatino Linotype" w:hAnsi="Palatino Linotype"/>
          <w:i/>
          <w:sz w:val="22"/>
          <w:szCs w:val="22"/>
        </w:rPr>
        <w:t>tendrán</w:t>
      </w:r>
      <w:r w:rsidRPr="00DC6D98">
        <w:rPr>
          <w:rFonts w:ascii="Palatino Linotype" w:hAnsi="Palatino Linotype" w:cs="Arial"/>
          <w:i/>
          <w:sz w:val="22"/>
          <w:szCs w:val="22"/>
          <w:lang w:eastAsia="es-MX"/>
        </w:rPr>
        <w:t xml:space="preserve"> las siguientes atribuciones:</w:t>
      </w:r>
    </w:p>
    <w:p w14:paraId="218AE3A4"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VIII.</w:t>
      </w:r>
      <w:r w:rsidRPr="00DC6D98">
        <w:rPr>
          <w:rFonts w:ascii="Palatino Linotype" w:hAnsi="Palatino Linotype" w:cs="Arial"/>
          <w:i/>
          <w:sz w:val="22"/>
          <w:szCs w:val="22"/>
          <w:lang w:eastAsia="es-MX"/>
        </w:rPr>
        <w:t xml:space="preserve"> </w:t>
      </w:r>
      <w:r w:rsidRPr="00DC6D98">
        <w:rPr>
          <w:rFonts w:ascii="Palatino Linotype" w:hAnsi="Palatino Linotype" w:cs="Arial"/>
          <w:b/>
          <w:i/>
          <w:sz w:val="22"/>
          <w:szCs w:val="22"/>
          <w:lang w:eastAsia="es-MX"/>
        </w:rPr>
        <w:t>Aprobar</w:t>
      </w:r>
      <w:r w:rsidRPr="00DC6D98">
        <w:rPr>
          <w:rFonts w:ascii="Palatino Linotype" w:hAnsi="Palatino Linotype" w:cs="Arial"/>
          <w:i/>
          <w:sz w:val="22"/>
          <w:szCs w:val="22"/>
          <w:lang w:eastAsia="es-MX"/>
        </w:rPr>
        <w:t xml:space="preserve">, </w:t>
      </w:r>
      <w:r w:rsidRPr="00DC6D98">
        <w:rPr>
          <w:rFonts w:ascii="Palatino Linotype" w:hAnsi="Palatino Linotype" w:cs="Arial"/>
          <w:i/>
          <w:sz w:val="22"/>
          <w:szCs w:val="22"/>
        </w:rPr>
        <w:t>modificar</w:t>
      </w:r>
      <w:r w:rsidRPr="00DC6D98">
        <w:rPr>
          <w:rFonts w:ascii="Palatino Linotype" w:hAnsi="Palatino Linotype" w:cs="Arial"/>
          <w:i/>
          <w:sz w:val="22"/>
          <w:szCs w:val="22"/>
          <w:lang w:eastAsia="es-MX"/>
        </w:rPr>
        <w:t xml:space="preserve"> o revocar la clasificación de la información;</w:t>
      </w:r>
    </w:p>
    <w:p w14:paraId="684BD1C2" w14:textId="77777777" w:rsidR="00217C2D" w:rsidRPr="00DC6D98" w:rsidRDefault="00217C2D" w:rsidP="00217C2D">
      <w:pPr>
        <w:autoSpaceDE w:val="0"/>
        <w:autoSpaceDN w:val="0"/>
        <w:adjustRightInd w:val="0"/>
        <w:ind w:left="851" w:right="902"/>
        <w:jc w:val="both"/>
        <w:rPr>
          <w:rFonts w:ascii="Palatino Linotype" w:hAnsi="Palatino Linotype" w:cs="Arial"/>
          <w:b/>
          <w:i/>
          <w:sz w:val="22"/>
          <w:szCs w:val="22"/>
          <w:lang w:eastAsia="es-MX"/>
        </w:rPr>
      </w:pPr>
      <w:r w:rsidRPr="00DC6D98">
        <w:rPr>
          <w:rFonts w:ascii="Palatino Linotype" w:hAnsi="Palatino Linotype" w:cs="Arial"/>
          <w:b/>
          <w:i/>
          <w:sz w:val="22"/>
          <w:szCs w:val="22"/>
          <w:lang w:eastAsia="es-MX"/>
        </w:rPr>
        <w:t>Artículo 132.</w:t>
      </w:r>
      <w:r w:rsidRPr="00DC6D98">
        <w:rPr>
          <w:rFonts w:ascii="Palatino Linotype" w:hAnsi="Palatino Linotype" w:cs="Arial"/>
          <w:i/>
          <w:sz w:val="22"/>
          <w:szCs w:val="22"/>
          <w:lang w:eastAsia="es-MX"/>
        </w:rPr>
        <w:t xml:space="preserve"> </w:t>
      </w:r>
      <w:r w:rsidRPr="00DC6D98">
        <w:rPr>
          <w:rFonts w:ascii="Palatino Linotype" w:hAnsi="Palatino Linotype" w:cs="Arial"/>
          <w:b/>
          <w:i/>
          <w:sz w:val="22"/>
          <w:szCs w:val="22"/>
          <w:lang w:eastAsia="es-MX"/>
        </w:rPr>
        <w:t>La clasificación de la información se llevará a cabo en el momento en que:</w:t>
      </w:r>
    </w:p>
    <w:p w14:paraId="3FBAEEBF"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i/>
          <w:sz w:val="22"/>
          <w:szCs w:val="22"/>
          <w:lang w:eastAsia="es-MX"/>
        </w:rPr>
        <w:t>…</w:t>
      </w:r>
    </w:p>
    <w:p w14:paraId="0165E51D"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II.</w:t>
      </w:r>
      <w:r w:rsidRPr="00DC6D98">
        <w:rPr>
          <w:rFonts w:ascii="Palatino Linotype" w:hAnsi="Palatino Linotype" w:cs="Arial"/>
          <w:i/>
          <w:sz w:val="22"/>
          <w:szCs w:val="22"/>
          <w:lang w:eastAsia="es-MX"/>
        </w:rPr>
        <w:t xml:space="preserve"> Se determine mediante resolución de autoridad competente; o</w:t>
      </w:r>
    </w:p>
    <w:p w14:paraId="3D134734"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III</w:t>
      </w:r>
      <w:r w:rsidRPr="00DC6D98">
        <w:rPr>
          <w:rFonts w:ascii="Palatino Linotype" w:hAnsi="Palatino Linotype" w:cs="Arial"/>
          <w:i/>
          <w:sz w:val="22"/>
          <w:szCs w:val="22"/>
          <w:lang w:eastAsia="es-MX"/>
        </w:rPr>
        <w:t xml:space="preserve">. </w:t>
      </w:r>
      <w:r w:rsidRPr="00DC6D98">
        <w:rPr>
          <w:rFonts w:ascii="Palatino Linotype" w:hAnsi="Palatino Linotype" w:cs="Arial"/>
          <w:b/>
          <w:i/>
          <w:sz w:val="22"/>
          <w:szCs w:val="22"/>
          <w:lang w:eastAsia="es-MX"/>
        </w:rPr>
        <w:t>Se generen versiones públicas para dar cumplimiento a las obligaciones de transparencia previstas en esta Ley</w:t>
      </w:r>
      <w:r w:rsidRPr="00DC6D98">
        <w:rPr>
          <w:rFonts w:ascii="Palatino Linotype" w:hAnsi="Palatino Linotype" w:cs="Arial"/>
          <w:i/>
          <w:sz w:val="22"/>
          <w:szCs w:val="22"/>
          <w:lang w:eastAsia="es-MX"/>
        </w:rPr>
        <w:t>.”</w:t>
      </w:r>
    </w:p>
    <w:p w14:paraId="279F5C2D"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p>
    <w:p w14:paraId="279FF7D3" w14:textId="77777777" w:rsidR="00217C2D" w:rsidRPr="00DC6D98" w:rsidRDefault="00217C2D" w:rsidP="00217C2D">
      <w:pPr>
        <w:ind w:left="851" w:right="902"/>
        <w:jc w:val="center"/>
        <w:rPr>
          <w:rFonts w:ascii="Palatino Linotype" w:hAnsi="Palatino Linotype" w:cs="Arial"/>
          <w:b/>
          <w:i/>
          <w:sz w:val="22"/>
          <w:szCs w:val="22"/>
        </w:rPr>
      </w:pPr>
      <w:r w:rsidRPr="00DC6D98">
        <w:rPr>
          <w:rFonts w:ascii="Palatino Linotype" w:hAnsi="Palatino Linotype" w:cs="Arial"/>
          <w:b/>
          <w:i/>
          <w:sz w:val="22"/>
          <w:szCs w:val="22"/>
          <w:lang w:eastAsia="es-MX"/>
        </w:rPr>
        <w:t xml:space="preserve">Lineamientos Generales en materia de Clasificación y Desclasificación de la </w:t>
      </w:r>
      <w:r w:rsidRPr="00DC6D98">
        <w:rPr>
          <w:rFonts w:ascii="Palatino Linotype" w:hAnsi="Palatino Linotype" w:cs="Arial"/>
          <w:b/>
          <w:i/>
          <w:sz w:val="22"/>
          <w:szCs w:val="22"/>
        </w:rPr>
        <w:t>Información</w:t>
      </w:r>
    </w:p>
    <w:p w14:paraId="3EF32C73"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i/>
          <w:sz w:val="22"/>
          <w:szCs w:val="22"/>
          <w:lang w:eastAsia="es-MX"/>
        </w:rPr>
        <w:t>“</w:t>
      </w:r>
      <w:r w:rsidRPr="00DC6D98">
        <w:rPr>
          <w:rFonts w:ascii="Palatino Linotype" w:hAnsi="Palatino Linotype" w:cs="Arial"/>
          <w:b/>
          <w:i/>
          <w:sz w:val="22"/>
          <w:szCs w:val="22"/>
          <w:lang w:eastAsia="es-MX"/>
        </w:rPr>
        <w:t>Segundo.-</w:t>
      </w:r>
      <w:r w:rsidRPr="00DC6D98">
        <w:rPr>
          <w:rFonts w:ascii="Palatino Linotype" w:hAnsi="Palatino Linotype" w:cs="Arial"/>
          <w:i/>
          <w:sz w:val="22"/>
          <w:szCs w:val="22"/>
          <w:lang w:eastAsia="es-MX"/>
        </w:rPr>
        <w:t xml:space="preserve"> Para efectos de los </w:t>
      </w:r>
      <w:r w:rsidRPr="00DC6D98">
        <w:rPr>
          <w:rFonts w:ascii="Palatino Linotype" w:hAnsi="Palatino Linotype" w:cs="Arial"/>
          <w:i/>
          <w:sz w:val="22"/>
          <w:szCs w:val="22"/>
        </w:rPr>
        <w:t>presentes</w:t>
      </w:r>
      <w:r w:rsidRPr="00DC6D98">
        <w:rPr>
          <w:rFonts w:ascii="Palatino Linotype" w:hAnsi="Palatino Linotype" w:cs="Arial"/>
          <w:i/>
          <w:sz w:val="22"/>
          <w:szCs w:val="22"/>
          <w:lang w:eastAsia="es-MX"/>
        </w:rPr>
        <w:t xml:space="preserve"> Lineamientos Generales, se entenderá por:</w:t>
      </w:r>
    </w:p>
    <w:p w14:paraId="11FD069B"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XVIII.</w:t>
      </w:r>
      <w:r w:rsidRPr="00DC6D98">
        <w:rPr>
          <w:rFonts w:ascii="Palatino Linotype" w:hAnsi="Palatino Linotype" w:cs="Arial"/>
          <w:i/>
          <w:sz w:val="22"/>
          <w:szCs w:val="22"/>
          <w:lang w:eastAsia="es-MX"/>
        </w:rPr>
        <w:t xml:space="preserve"> </w:t>
      </w:r>
      <w:r w:rsidRPr="00DC6D98">
        <w:rPr>
          <w:rFonts w:ascii="Palatino Linotype" w:hAnsi="Palatino Linotype" w:cs="Arial"/>
          <w:b/>
          <w:i/>
          <w:sz w:val="22"/>
          <w:szCs w:val="22"/>
          <w:lang w:eastAsia="es-MX"/>
        </w:rPr>
        <w:t>Versión pública:</w:t>
      </w:r>
      <w:r w:rsidRPr="00DC6D98">
        <w:rPr>
          <w:rFonts w:ascii="Palatino Linotype" w:hAnsi="Palatino Linotype" w:cs="Arial"/>
          <w:i/>
          <w:sz w:val="22"/>
          <w:szCs w:val="22"/>
          <w:lang w:eastAsia="es-MX"/>
        </w:rPr>
        <w:t xml:space="preserve"> El </w:t>
      </w:r>
      <w:r w:rsidRPr="00DC6D98">
        <w:rPr>
          <w:rFonts w:ascii="Palatino Linotype" w:hAnsi="Palatino Linotype" w:cs="Arial"/>
          <w:bCs/>
          <w:i/>
          <w:noProof/>
          <w:sz w:val="22"/>
          <w:szCs w:val="22"/>
        </w:rPr>
        <w:t>documento</w:t>
      </w:r>
      <w:r w:rsidRPr="00DC6D9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C6D98">
        <w:rPr>
          <w:rFonts w:ascii="Palatino Linotype" w:hAnsi="Palatino Linotype" w:cs="Arial"/>
          <w:b/>
          <w:i/>
          <w:sz w:val="22"/>
          <w:szCs w:val="22"/>
          <w:lang w:eastAsia="es-MX"/>
        </w:rPr>
        <w:t>fundando y motivando la</w:t>
      </w:r>
      <w:r w:rsidRPr="00DC6D98">
        <w:rPr>
          <w:rFonts w:ascii="Palatino Linotype" w:hAnsi="Palatino Linotype" w:cs="Arial"/>
          <w:i/>
          <w:sz w:val="22"/>
          <w:szCs w:val="22"/>
          <w:lang w:eastAsia="es-MX"/>
        </w:rPr>
        <w:t xml:space="preserve"> reserva o </w:t>
      </w:r>
      <w:r w:rsidRPr="00DC6D98">
        <w:rPr>
          <w:rFonts w:ascii="Palatino Linotype" w:hAnsi="Palatino Linotype" w:cs="Arial"/>
          <w:b/>
          <w:i/>
          <w:sz w:val="22"/>
          <w:szCs w:val="22"/>
          <w:lang w:eastAsia="es-MX"/>
        </w:rPr>
        <w:t>confidencialidad</w:t>
      </w:r>
      <w:r w:rsidRPr="00DC6D98">
        <w:rPr>
          <w:rFonts w:ascii="Palatino Linotype" w:hAnsi="Palatino Linotype" w:cs="Arial"/>
          <w:i/>
          <w:sz w:val="22"/>
          <w:szCs w:val="22"/>
          <w:lang w:eastAsia="es-MX"/>
        </w:rPr>
        <w:t xml:space="preserve">, a través de la resolución que para tal efecto emita el </w:t>
      </w:r>
      <w:r w:rsidRPr="00DC6D98">
        <w:rPr>
          <w:rFonts w:ascii="Palatino Linotype" w:hAnsi="Palatino Linotype" w:cs="Arial"/>
          <w:bCs/>
          <w:i/>
          <w:noProof/>
          <w:sz w:val="22"/>
          <w:szCs w:val="22"/>
        </w:rPr>
        <w:t>Comité</w:t>
      </w:r>
      <w:r w:rsidRPr="00DC6D98">
        <w:rPr>
          <w:rFonts w:ascii="Palatino Linotype" w:hAnsi="Palatino Linotype" w:cs="Arial"/>
          <w:i/>
          <w:sz w:val="22"/>
          <w:szCs w:val="22"/>
          <w:lang w:eastAsia="es-MX"/>
        </w:rPr>
        <w:t xml:space="preserve"> de Transparencia.</w:t>
      </w:r>
    </w:p>
    <w:p w14:paraId="32F31F15"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Cuarto.</w:t>
      </w:r>
      <w:r w:rsidRPr="00DC6D98">
        <w:rPr>
          <w:rFonts w:ascii="Palatino Linotype" w:hAnsi="Palatino Linotype" w:cs="Arial"/>
          <w:i/>
          <w:sz w:val="22"/>
          <w:szCs w:val="22"/>
          <w:lang w:eastAsia="es-MX"/>
        </w:rPr>
        <w:t xml:space="preserve"> </w:t>
      </w:r>
      <w:r w:rsidRPr="00DC6D98">
        <w:rPr>
          <w:rFonts w:ascii="Palatino Linotype" w:hAnsi="Palatino Linotype" w:cs="Arial"/>
          <w:b/>
          <w:i/>
          <w:sz w:val="22"/>
          <w:szCs w:val="22"/>
          <w:lang w:eastAsia="es-MX"/>
        </w:rPr>
        <w:t>Para clasificar la información como</w:t>
      </w:r>
      <w:r w:rsidRPr="00DC6D98">
        <w:rPr>
          <w:rFonts w:ascii="Palatino Linotype" w:hAnsi="Palatino Linotype" w:cs="Arial"/>
          <w:i/>
          <w:sz w:val="22"/>
          <w:szCs w:val="22"/>
          <w:lang w:eastAsia="es-MX"/>
        </w:rPr>
        <w:t xml:space="preserve"> reservada o </w:t>
      </w:r>
      <w:r w:rsidRPr="00DC6D98">
        <w:rPr>
          <w:rFonts w:ascii="Palatino Linotype" w:hAnsi="Palatino Linotype" w:cs="Arial"/>
          <w:b/>
          <w:i/>
          <w:sz w:val="22"/>
          <w:szCs w:val="22"/>
          <w:lang w:eastAsia="es-MX"/>
        </w:rPr>
        <w:t xml:space="preserve">confidencial, de manera total o parcial, el titular del </w:t>
      </w:r>
      <w:r w:rsidRPr="00DC6D98">
        <w:rPr>
          <w:rFonts w:ascii="Palatino Linotype" w:hAnsi="Palatino Linotype" w:cs="Arial"/>
          <w:b/>
          <w:bCs/>
          <w:i/>
          <w:noProof/>
          <w:sz w:val="22"/>
          <w:szCs w:val="22"/>
        </w:rPr>
        <w:t>área</w:t>
      </w:r>
      <w:r w:rsidRPr="00DC6D98">
        <w:rPr>
          <w:rFonts w:ascii="Palatino Linotype" w:hAnsi="Palatino Linotype" w:cs="Arial"/>
          <w:b/>
          <w:i/>
          <w:sz w:val="22"/>
          <w:szCs w:val="22"/>
          <w:lang w:eastAsia="es-MX"/>
        </w:rPr>
        <w:t xml:space="preserve"> del sujeto </w:t>
      </w:r>
      <w:r w:rsidRPr="00DC6D98">
        <w:rPr>
          <w:rFonts w:ascii="Palatino Linotype" w:hAnsi="Palatino Linotype" w:cs="Arial"/>
          <w:b/>
          <w:i/>
          <w:sz w:val="22"/>
          <w:szCs w:val="22"/>
        </w:rPr>
        <w:t>obligado</w:t>
      </w:r>
      <w:r w:rsidRPr="00DC6D98">
        <w:rPr>
          <w:rFonts w:ascii="Palatino Linotype" w:hAnsi="Palatino Linotype" w:cs="Arial"/>
          <w:b/>
          <w:i/>
          <w:sz w:val="22"/>
          <w:szCs w:val="22"/>
          <w:lang w:eastAsia="es-MX"/>
        </w:rPr>
        <w:t xml:space="preserve"> deberá atender lo dispuesto por el Título Sexto de la Ley General</w:t>
      </w:r>
      <w:r w:rsidRPr="00DC6D98">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FC3A01"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i/>
          <w:sz w:val="22"/>
          <w:szCs w:val="22"/>
          <w:lang w:eastAsia="es-MX"/>
        </w:rPr>
        <w:t xml:space="preserve">Los sujetos obligados deberán aplicar, de manera estricta, las excepciones al derecho de acceso a la </w:t>
      </w:r>
      <w:r w:rsidRPr="00DC6D98">
        <w:rPr>
          <w:rFonts w:ascii="Palatino Linotype" w:hAnsi="Palatino Linotype" w:cs="Arial"/>
          <w:bCs/>
          <w:i/>
          <w:noProof/>
          <w:sz w:val="22"/>
          <w:szCs w:val="22"/>
        </w:rPr>
        <w:t>información</w:t>
      </w:r>
      <w:r w:rsidRPr="00DC6D98">
        <w:rPr>
          <w:rFonts w:ascii="Palatino Linotype" w:hAnsi="Palatino Linotype" w:cs="Arial"/>
          <w:i/>
          <w:sz w:val="22"/>
          <w:szCs w:val="22"/>
          <w:lang w:eastAsia="es-MX"/>
        </w:rPr>
        <w:t xml:space="preserve"> y sólo </w:t>
      </w:r>
      <w:r w:rsidRPr="00DC6D98">
        <w:rPr>
          <w:rFonts w:ascii="Palatino Linotype" w:hAnsi="Palatino Linotype" w:cs="Arial"/>
          <w:i/>
          <w:sz w:val="22"/>
          <w:szCs w:val="22"/>
        </w:rPr>
        <w:t>podrán</w:t>
      </w:r>
      <w:r w:rsidRPr="00DC6D98">
        <w:rPr>
          <w:rFonts w:ascii="Palatino Linotype" w:hAnsi="Palatino Linotype" w:cs="Arial"/>
          <w:i/>
          <w:sz w:val="22"/>
          <w:szCs w:val="22"/>
          <w:lang w:eastAsia="es-MX"/>
        </w:rPr>
        <w:t xml:space="preserve"> invocarlas cuando acrediten su procedencia.</w:t>
      </w:r>
    </w:p>
    <w:p w14:paraId="6E49F5E0"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Quinto.</w:t>
      </w:r>
      <w:r w:rsidRPr="00DC6D9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C6D98">
        <w:rPr>
          <w:rFonts w:ascii="Palatino Linotype" w:hAnsi="Palatino Linotype" w:cs="Arial"/>
          <w:i/>
          <w:sz w:val="22"/>
          <w:szCs w:val="22"/>
        </w:rPr>
        <w:t>corresponderá</w:t>
      </w:r>
      <w:r w:rsidRPr="00DC6D9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6A9773"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Sexto.</w:t>
      </w:r>
      <w:r w:rsidRPr="00DC6D98">
        <w:rPr>
          <w:rFonts w:ascii="Palatino Linotype" w:hAnsi="Palatino Linotype" w:cs="Arial"/>
          <w:i/>
          <w:sz w:val="22"/>
          <w:szCs w:val="22"/>
          <w:lang w:eastAsia="es-MX"/>
        </w:rPr>
        <w:t xml:space="preserve"> Los sujetos obligados no podrán emitir acuerdos de carácter general ni particular que clasifiquen </w:t>
      </w:r>
      <w:r w:rsidRPr="00DC6D98">
        <w:rPr>
          <w:rFonts w:ascii="Palatino Linotype" w:hAnsi="Palatino Linotype" w:cs="Arial"/>
          <w:bCs/>
          <w:i/>
          <w:noProof/>
          <w:sz w:val="22"/>
          <w:szCs w:val="22"/>
        </w:rPr>
        <w:t>documentos</w:t>
      </w:r>
      <w:r w:rsidRPr="00DC6D9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240E108" w14:textId="77777777" w:rsidR="00217C2D" w:rsidRPr="00DC6D98" w:rsidRDefault="00217C2D" w:rsidP="00217C2D">
      <w:pPr>
        <w:ind w:left="851" w:right="902"/>
        <w:jc w:val="both"/>
        <w:rPr>
          <w:rFonts w:ascii="Palatino Linotype" w:hAnsi="Palatino Linotype" w:cs="Arial"/>
          <w:i/>
          <w:sz w:val="22"/>
          <w:szCs w:val="22"/>
          <w:lang w:eastAsia="es-MX"/>
        </w:rPr>
      </w:pPr>
      <w:r w:rsidRPr="00DC6D98">
        <w:rPr>
          <w:rFonts w:ascii="Palatino Linotype" w:hAnsi="Palatino Linotype" w:cs="Arial"/>
          <w:i/>
          <w:sz w:val="22"/>
          <w:szCs w:val="22"/>
          <w:lang w:eastAsia="es-MX"/>
        </w:rPr>
        <w:t xml:space="preserve">La clasificación de </w:t>
      </w:r>
      <w:r w:rsidRPr="00DC6D98">
        <w:rPr>
          <w:rFonts w:ascii="Palatino Linotype" w:hAnsi="Palatino Linotype" w:cs="Arial"/>
          <w:i/>
          <w:sz w:val="22"/>
          <w:szCs w:val="22"/>
        </w:rPr>
        <w:t>información</w:t>
      </w:r>
      <w:r w:rsidRPr="00DC6D98">
        <w:rPr>
          <w:rFonts w:ascii="Palatino Linotype" w:hAnsi="Palatino Linotype" w:cs="Arial"/>
          <w:i/>
          <w:sz w:val="22"/>
          <w:szCs w:val="22"/>
          <w:lang w:eastAsia="es-MX"/>
        </w:rPr>
        <w:t xml:space="preserve"> se realizará conforme a un análisis caso por caso, mediante la aplicación </w:t>
      </w:r>
      <w:r w:rsidRPr="00DC6D98">
        <w:rPr>
          <w:rFonts w:ascii="Palatino Linotype" w:hAnsi="Palatino Linotype" w:cs="Arial"/>
          <w:bCs/>
          <w:i/>
          <w:noProof/>
          <w:sz w:val="22"/>
          <w:szCs w:val="22"/>
        </w:rPr>
        <w:t>de</w:t>
      </w:r>
      <w:r w:rsidRPr="00DC6D98">
        <w:rPr>
          <w:rFonts w:ascii="Palatino Linotype" w:hAnsi="Palatino Linotype" w:cs="Arial"/>
          <w:i/>
          <w:sz w:val="22"/>
          <w:szCs w:val="22"/>
          <w:lang w:eastAsia="es-MX"/>
        </w:rPr>
        <w:t xml:space="preserve"> la prueba de daño y de interés público.</w:t>
      </w:r>
    </w:p>
    <w:p w14:paraId="6E05C9F8"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Séptimo.</w:t>
      </w:r>
      <w:r w:rsidRPr="00DC6D98">
        <w:rPr>
          <w:rFonts w:ascii="Palatino Linotype" w:hAnsi="Palatino Linotype" w:cs="Arial"/>
          <w:i/>
          <w:sz w:val="22"/>
          <w:szCs w:val="22"/>
          <w:lang w:eastAsia="es-MX"/>
        </w:rPr>
        <w:t xml:space="preserve"> La clasificación </w:t>
      </w:r>
      <w:r w:rsidRPr="00DC6D98">
        <w:rPr>
          <w:rFonts w:ascii="Palatino Linotype" w:hAnsi="Palatino Linotype" w:cs="Arial"/>
          <w:bCs/>
          <w:i/>
          <w:noProof/>
          <w:sz w:val="22"/>
          <w:szCs w:val="22"/>
        </w:rPr>
        <w:t>de</w:t>
      </w:r>
      <w:r w:rsidRPr="00DC6D98">
        <w:rPr>
          <w:rFonts w:ascii="Palatino Linotype" w:hAnsi="Palatino Linotype" w:cs="Arial"/>
          <w:i/>
          <w:sz w:val="22"/>
          <w:szCs w:val="22"/>
          <w:lang w:eastAsia="es-MX"/>
        </w:rPr>
        <w:t xml:space="preserve"> la </w:t>
      </w:r>
      <w:r w:rsidRPr="00DC6D98">
        <w:rPr>
          <w:rFonts w:ascii="Palatino Linotype" w:hAnsi="Palatino Linotype" w:cs="Arial"/>
          <w:i/>
          <w:sz w:val="22"/>
          <w:szCs w:val="22"/>
        </w:rPr>
        <w:t>información</w:t>
      </w:r>
      <w:r w:rsidRPr="00DC6D98">
        <w:rPr>
          <w:rFonts w:ascii="Palatino Linotype" w:hAnsi="Palatino Linotype" w:cs="Arial"/>
          <w:i/>
          <w:sz w:val="22"/>
          <w:szCs w:val="22"/>
          <w:lang w:eastAsia="es-MX"/>
        </w:rPr>
        <w:t xml:space="preserve"> se llevará a cabo en el momento en que:</w:t>
      </w:r>
    </w:p>
    <w:p w14:paraId="6F2215AB"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I.</w:t>
      </w:r>
      <w:r w:rsidRPr="00DC6D98">
        <w:rPr>
          <w:rFonts w:ascii="Palatino Linotype" w:hAnsi="Palatino Linotype" w:cs="Arial"/>
          <w:i/>
          <w:sz w:val="22"/>
          <w:szCs w:val="22"/>
          <w:lang w:eastAsia="es-MX"/>
        </w:rPr>
        <w:t xml:space="preserve"> Se reciba una solicitud de acceso a la información;</w:t>
      </w:r>
    </w:p>
    <w:p w14:paraId="09A63497"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II.</w:t>
      </w:r>
      <w:r w:rsidRPr="00DC6D98">
        <w:rPr>
          <w:rFonts w:ascii="Palatino Linotype" w:hAnsi="Palatino Linotype" w:cs="Arial"/>
          <w:i/>
          <w:sz w:val="22"/>
          <w:szCs w:val="22"/>
          <w:lang w:eastAsia="es-MX"/>
        </w:rPr>
        <w:t xml:space="preserve"> Se determine </w:t>
      </w:r>
      <w:r w:rsidRPr="00DC6D98">
        <w:rPr>
          <w:rFonts w:ascii="Palatino Linotype" w:hAnsi="Palatino Linotype" w:cs="Arial"/>
          <w:bCs/>
          <w:i/>
          <w:noProof/>
          <w:sz w:val="22"/>
          <w:szCs w:val="22"/>
        </w:rPr>
        <w:t>mediante</w:t>
      </w:r>
      <w:r w:rsidRPr="00DC6D98">
        <w:rPr>
          <w:rFonts w:ascii="Palatino Linotype" w:hAnsi="Palatino Linotype" w:cs="Arial"/>
          <w:i/>
          <w:sz w:val="22"/>
          <w:szCs w:val="22"/>
          <w:lang w:eastAsia="es-MX"/>
        </w:rPr>
        <w:t xml:space="preserve"> resolución de autoridad competente, o</w:t>
      </w:r>
    </w:p>
    <w:p w14:paraId="483C34E2"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III.</w:t>
      </w:r>
      <w:r w:rsidRPr="00DC6D98">
        <w:rPr>
          <w:rFonts w:ascii="Palatino Linotype" w:hAnsi="Palatino Linotype" w:cs="Arial"/>
          <w:i/>
          <w:sz w:val="22"/>
          <w:szCs w:val="22"/>
          <w:lang w:eastAsia="es-MX"/>
        </w:rPr>
        <w:t xml:space="preserve"> Se generen </w:t>
      </w:r>
      <w:r w:rsidRPr="00DC6D98">
        <w:rPr>
          <w:rFonts w:ascii="Palatino Linotype" w:hAnsi="Palatino Linotype" w:cs="Arial"/>
          <w:bCs/>
          <w:i/>
          <w:noProof/>
          <w:sz w:val="22"/>
          <w:szCs w:val="22"/>
        </w:rPr>
        <w:t>versiones</w:t>
      </w:r>
      <w:r w:rsidRPr="00DC6D9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8C5AC80"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i/>
          <w:sz w:val="22"/>
          <w:szCs w:val="22"/>
          <w:lang w:eastAsia="es-MX"/>
        </w:rPr>
        <w:t xml:space="preserve">Los titulares de las áreas deberán revisar la clasificación al momento de la recepción de una solicitud de </w:t>
      </w:r>
      <w:r w:rsidRPr="00DC6D98">
        <w:rPr>
          <w:rFonts w:ascii="Palatino Linotype" w:hAnsi="Palatino Linotype" w:cs="Arial"/>
          <w:bCs/>
          <w:i/>
          <w:noProof/>
          <w:sz w:val="22"/>
          <w:szCs w:val="22"/>
        </w:rPr>
        <w:t>acceso</w:t>
      </w:r>
      <w:r w:rsidRPr="00DC6D98">
        <w:rPr>
          <w:rFonts w:ascii="Palatino Linotype" w:hAnsi="Palatino Linotype" w:cs="Arial"/>
          <w:i/>
          <w:sz w:val="22"/>
          <w:szCs w:val="22"/>
          <w:lang w:eastAsia="es-MX"/>
        </w:rPr>
        <w:t xml:space="preserve"> a la información, para verificar si encuadra en una causal de reserva o de confidencialidad.</w:t>
      </w:r>
    </w:p>
    <w:p w14:paraId="627781A4"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Octavo.</w:t>
      </w:r>
      <w:r w:rsidRPr="00DC6D9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C6D98">
        <w:rPr>
          <w:rFonts w:ascii="Palatino Linotype" w:hAnsi="Palatino Linotype" w:cs="Arial"/>
          <w:bCs/>
          <w:i/>
          <w:noProof/>
          <w:sz w:val="22"/>
          <w:szCs w:val="22"/>
        </w:rPr>
        <w:t>expresamente</w:t>
      </w:r>
      <w:r w:rsidRPr="00DC6D98">
        <w:rPr>
          <w:rFonts w:ascii="Palatino Linotype" w:hAnsi="Palatino Linotype" w:cs="Arial"/>
          <w:i/>
          <w:sz w:val="22"/>
          <w:szCs w:val="22"/>
          <w:lang w:eastAsia="es-MX"/>
        </w:rPr>
        <w:t xml:space="preserve"> le otorga el carácter de reservada o confidencial.</w:t>
      </w:r>
    </w:p>
    <w:p w14:paraId="1DB553EF" w14:textId="77777777" w:rsidR="00217C2D" w:rsidRPr="00DC6D98" w:rsidRDefault="00217C2D" w:rsidP="00217C2D">
      <w:pPr>
        <w:autoSpaceDE w:val="0"/>
        <w:autoSpaceDN w:val="0"/>
        <w:adjustRightInd w:val="0"/>
        <w:ind w:left="851" w:right="902"/>
        <w:jc w:val="both"/>
        <w:rPr>
          <w:rFonts w:ascii="Palatino Linotype" w:hAnsi="Palatino Linotype" w:cs="Arial"/>
          <w:bCs/>
          <w:i/>
          <w:noProof/>
          <w:sz w:val="22"/>
          <w:szCs w:val="22"/>
        </w:rPr>
      </w:pPr>
      <w:r w:rsidRPr="00DC6D98">
        <w:rPr>
          <w:rFonts w:ascii="Palatino Linotype" w:hAnsi="Palatino Linotype" w:cs="Arial"/>
          <w:i/>
          <w:sz w:val="22"/>
          <w:szCs w:val="22"/>
          <w:lang w:eastAsia="es-MX"/>
        </w:rPr>
        <w:t xml:space="preserve">Para </w:t>
      </w:r>
      <w:r w:rsidRPr="00DC6D98">
        <w:rPr>
          <w:rFonts w:ascii="Palatino Linotype" w:hAnsi="Palatino Linotype" w:cs="Arial"/>
          <w:bCs/>
          <w:i/>
          <w:noProof/>
          <w:sz w:val="22"/>
          <w:szCs w:val="22"/>
        </w:rPr>
        <w:t xml:space="preserve">motivar la clasificación se deberán señalar las razones o circunstancias especiales que lo </w:t>
      </w:r>
      <w:r w:rsidRPr="00DC6D98">
        <w:rPr>
          <w:rFonts w:ascii="Palatino Linotype" w:hAnsi="Palatino Linotype" w:cs="Arial"/>
          <w:i/>
          <w:sz w:val="22"/>
          <w:szCs w:val="22"/>
          <w:lang w:eastAsia="es-MX"/>
        </w:rPr>
        <w:t>llevaron</w:t>
      </w:r>
      <w:r w:rsidRPr="00DC6D98">
        <w:rPr>
          <w:rFonts w:ascii="Palatino Linotype" w:hAnsi="Palatino Linotype" w:cs="Arial"/>
          <w:bCs/>
          <w:i/>
          <w:noProof/>
          <w:sz w:val="22"/>
          <w:szCs w:val="22"/>
        </w:rPr>
        <w:t xml:space="preserve"> a concluir que el caso particular se ajusta al supuesto previsto por la norma legal invocada como fundamento.</w:t>
      </w:r>
    </w:p>
    <w:p w14:paraId="5061CC1E" w14:textId="77777777" w:rsidR="00217C2D" w:rsidRPr="00DC6D98" w:rsidRDefault="00217C2D" w:rsidP="00217C2D">
      <w:pPr>
        <w:autoSpaceDE w:val="0"/>
        <w:autoSpaceDN w:val="0"/>
        <w:adjustRightInd w:val="0"/>
        <w:ind w:left="851" w:right="902"/>
        <w:jc w:val="both"/>
        <w:rPr>
          <w:rFonts w:ascii="Palatino Linotype" w:hAnsi="Palatino Linotype" w:cs="Arial"/>
          <w:bCs/>
          <w:i/>
          <w:noProof/>
          <w:sz w:val="22"/>
          <w:szCs w:val="22"/>
        </w:rPr>
      </w:pPr>
      <w:r w:rsidRPr="00DC6D9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C6D98">
        <w:rPr>
          <w:rFonts w:ascii="Palatino Linotype" w:hAnsi="Palatino Linotype" w:cs="Arial"/>
          <w:i/>
          <w:sz w:val="22"/>
          <w:szCs w:val="22"/>
          <w:lang w:eastAsia="es-MX"/>
        </w:rPr>
        <w:t>de</w:t>
      </w:r>
      <w:r w:rsidRPr="00DC6D98">
        <w:rPr>
          <w:rFonts w:ascii="Palatino Linotype" w:hAnsi="Palatino Linotype" w:cs="Arial"/>
          <w:bCs/>
          <w:i/>
          <w:noProof/>
          <w:sz w:val="22"/>
          <w:szCs w:val="22"/>
        </w:rPr>
        <w:t xml:space="preserve"> </w:t>
      </w:r>
      <w:r w:rsidRPr="00DC6D98">
        <w:rPr>
          <w:rFonts w:ascii="Palatino Linotype" w:hAnsi="Palatino Linotype" w:cs="Arial"/>
          <w:i/>
          <w:sz w:val="22"/>
          <w:szCs w:val="22"/>
          <w:lang w:eastAsia="es-MX"/>
        </w:rPr>
        <w:t>reserva</w:t>
      </w:r>
      <w:r w:rsidRPr="00DC6D98">
        <w:rPr>
          <w:rFonts w:ascii="Palatino Linotype" w:hAnsi="Palatino Linotype" w:cs="Arial"/>
          <w:bCs/>
          <w:i/>
          <w:noProof/>
          <w:sz w:val="22"/>
          <w:szCs w:val="22"/>
        </w:rPr>
        <w:t>.</w:t>
      </w:r>
    </w:p>
    <w:p w14:paraId="52E08200" w14:textId="77777777" w:rsidR="00217C2D" w:rsidRPr="00DC6D98" w:rsidRDefault="00217C2D" w:rsidP="00217C2D">
      <w:pPr>
        <w:autoSpaceDE w:val="0"/>
        <w:autoSpaceDN w:val="0"/>
        <w:adjustRightInd w:val="0"/>
        <w:ind w:left="851" w:right="902"/>
        <w:jc w:val="both"/>
        <w:rPr>
          <w:rFonts w:ascii="Palatino Linotype" w:hAnsi="Palatino Linotype" w:cs="Arial"/>
          <w:bCs/>
          <w:i/>
          <w:noProof/>
          <w:sz w:val="22"/>
          <w:szCs w:val="22"/>
        </w:rPr>
      </w:pPr>
      <w:r w:rsidRPr="00DC6D98">
        <w:rPr>
          <w:rFonts w:ascii="Palatino Linotype" w:hAnsi="Palatino Linotype" w:cs="Arial"/>
          <w:i/>
          <w:sz w:val="22"/>
          <w:szCs w:val="22"/>
          <w:lang w:eastAsia="es-MX"/>
        </w:rPr>
        <w:t>Tratándose</w:t>
      </w:r>
      <w:r w:rsidRPr="00DC6D98">
        <w:rPr>
          <w:rFonts w:ascii="Palatino Linotype" w:hAnsi="Palatino Linotype" w:cs="Arial"/>
          <w:bCs/>
          <w:i/>
          <w:noProof/>
          <w:sz w:val="22"/>
          <w:szCs w:val="22"/>
        </w:rPr>
        <w:t xml:space="preserve"> de información clasificada como confidencial respecto de la cual se haya </w:t>
      </w:r>
      <w:r w:rsidRPr="00DC6D98">
        <w:rPr>
          <w:rFonts w:ascii="Palatino Linotype" w:hAnsi="Palatino Linotype" w:cs="Arial"/>
          <w:i/>
          <w:sz w:val="22"/>
          <w:szCs w:val="22"/>
          <w:lang w:eastAsia="es-MX"/>
        </w:rPr>
        <w:t>determinado</w:t>
      </w:r>
      <w:r w:rsidRPr="00DC6D98">
        <w:rPr>
          <w:rFonts w:ascii="Palatino Linotype" w:hAnsi="Palatino Linotype" w:cs="Arial"/>
          <w:bCs/>
          <w:i/>
          <w:noProof/>
          <w:sz w:val="22"/>
          <w:szCs w:val="22"/>
        </w:rPr>
        <w:t xml:space="preserve"> </w:t>
      </w:r>
      <w:r w:rsidRPr="00DC6D98">
        <w:rPr>
          <w:rFonts w:ascii="Palatino Linotype" w:hAnsi="Palatino Linotype" w:cs="Arial"/>
          <w:i/>
          <w:sz w:val="22"/>
          <w:szCs w:val="22"/>
          <w:lang w:eastAsia="es-MX"/>
        </w:rPr>
        <w:t>su</w:t>
      </w:r>
      <w:r w:rsidRPr="00DC6D9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9E81172"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Cs/>
          <w:i/>
          <w:noProof/>
          <w:sz w:val="22"/>
          <w:szCs w:val="22"/>
        </w:rPr>
        <w:t>Los documentos contenidos</w:t>
      </w:r>
      <w:r w:rsidRPr="00DC6D9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6F1F4EB"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Noveno.</w:t>
      </w:r>
      <w:r w:rsidRPr="00DC6D9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4D9F2F"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Décimo.</w:t>
      </w:r>
      <w:r w:rsidRPr="00DC6D9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C6D98">
        <w:rPr>
          <w:rFonts w:ascii="Palatino Linotype" w:hAnsi="Palatino Linotype" w:cs="Arial"/>
          <w:i/>
          <w:sz w:val="22"/>
          <w:szCs w:val="22"/>
        </w:rPr>
        <w:t>documentos</w:t>
      </w:r>
      <w:r w:rsidRPr="00DC6D9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E0904F"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C6D98">
        <w:rPr>
          <w:rFonts w:ascii="Palatino Linotype" w:hAnsi="Palatino Linotype" w:cs="Arial"/>
          <w:i/>
          <w:sz w:val="22"/>
          <w:szCs w:val="22"/>
        </w:rPr>
        <w:t>que</w:t>
      </w:r>
      <w:r w:rsidRPr="00DC6D98">
        <w:rPr>
          <w:rFonts w:ascii="Palatino Linotype" w:hAnsi="Palatino Linotype" w:cs="Arial"/>
          <w:i/>
          <w:sz w:val="22"/>
          <w:szCs w:val="22"/>
          <w:lang w:eastAsia="es-MX"/>
        </w:rPr>
        <w:t xml:space="preserve"> rija la actuación del sujeto obligado.</w:t>
      </w:r>
    </w:p>
    <w:p w14:paraId="510D166B"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Décimo primero.</w:t>
      </w:r>
      <w:r w:rsidRPr="00DC6D9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E21DA0A" w14:textId="77777777" w:rsidR="00217C2D" w:rsidRPr="00DC6D98" w:rsidRDefault="00217C2D" w:rsidP="00217C2D">
      <w:pPr>
        <w:autoSpaceDE w:val="0"/>
        <w:autoSpaceDN w:val="0"/>
        <w:adjustRightInd w:val="0"/>
        <w:ind w:left="851" w:right="902"/>
        <w:jc w:val="both"/>
        <w:rPr>
          <w:rFonts w:ascii="Palatino Linotype" w:hAnsi="Palatino Linotype" w:cs="Arial"/>
          <w:i/>
          <w:sz w:val="22"/>
          <w:szCs w:val="22"/>
          <w:lang w:eastAsia="es-MX"/>
        </w:rPr>
      </w:pPr>
    </w:p>
    <w:p w14:paraId="73B6A34C" w14:textId="77777777" w:rsidR="00217C2D" w:rsidRPr="00DC6D98" w:rsidRDefault="00217C2D" w:rsidP="00217C2D">
      <w:pPr>
        <w:ind w:left="709" w:right="709"/>
        <w:contextualSpacing/>
        <w:jc w:val="center"/>
        <w:rPr>
          <w:rFonts w:ascii="Palatino Linotype" w:hAnsi="Palatino Linotype" w:cs="Arial"/>
          <w:b/>
          <w:i/>
          <w:sz w:val="22"/>
          <w:szCs w:val="22"/>
          <w:lang w:eastAsia="es-MX"/>
        </w:rPr>
      </w:pPr>
      <w:r w:rsidRPr="00DC6D98">
        <w:rPr>
          <w:rFonts w:ascii="Palatino Linotype" w:hAnsi="Palatino Linotype" w:cs="Arial"/>
          <w:b/>
          <w:i/>
          <w:sz w:val="22"/>
          <w:szCs w:val="22"/>
          <w:lang w:eastAsia="es-MX"/>
        </w:rPr>
        <w:t>CAPÍTULO VIII</w:t>
      </w:r>
    </w:p>
    <w:p w14:paraId="40A38994" w14:textId="77777777" w:rsidR="00217C2D" w:rsidRPr="00DC6D98" w:rsidRDefault="00217C2D" w:rsidP="00217C2D">
      <w:pPr>
        <w:ind w:left="709" w:right="709"/>
        <w:contextualSpacing/>
        <w:jc w:val="center"/>
        <w:rPr>
          <w:rFonts w:ascii="Palatino Linotype" w:hAnsi="Palatino Linotype" w:cs="Arial"/>
          <w:b/>
          <w:i/>
          <w:sz w:val="22"/>
          <w:szCs w:val="22"/>
          <w:lang w:eastAsia="es-MX"/>
        </w:rPr>
      </w:pPr>
      <w:r w:rsidRPr="00DC6D98">
        <w:rPr>
          <w:rFonts w:ascii="Palatino Linotype" w:hAnsi="Palatino Linotype" w:cs="Arial"/>
          <w:b/>
          <w:i/>
          <w:sz w:val="22"/>
          <w:szCs w:val="22"/>
          <w:lang w:eastAsia="es-MX"/>
        </w:rPr>
        <w:t>DE LA LEYENDA DE CLASIFICACIÓN</w:t>
      </w:r>
    </w:p>
    <w:p w14:paraId="5CE1CD0E" w14:textId="77777777" w:rsidR="00217C2D" w:rsidRPr="00DC6D98" w:rsidRDefault="00217C2D" w:rsidP="00217C2D">
      <w:pPr>
        <w:ind w:left="850" w:right="901"/>
        <w:contextualSpacing/>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 xml:space="preserve">Quincuagésimo. </w:t>
      </w:r>
      <w:r w:rsidRPr="00DC6D9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C6D98">
        <w:rPr>
          <w:rFonts w:ascii="Palatino Linotype" w:hAnsi="Palatino Linotype" w:cs="Arial"/>
          <w:i/>
          <w:sz w:val="22"/>
          <w:szCs w:val="22"/>
          <w:lang w:eastAsia="es-MX"/>
        </w:rPr>
        <w:t xml:space="preserve"> para señalar la clasificación de documentos o expedientes, sin perjuicio de que establezcan los propios.</w:t>
      </w:r>
    </w:p>
    <w:p w14:paraId="5D846734" w14:textId="77777777" w:rsidR="00217C2D" w:rsidRPr="00DC6D98" w:rsidRDefault="00217C2D" w:rsidP="00217C2D">
      <w:pPr>
        <w:ind w:left="850" w:right="901"/>
        <w:contextualSpacing/>
        <w:jc w:val="both"/>
        <w:rPr>
          <w:rFonts w:ascii="Palatino Linotype" w:hAnsi="Palatino Linotype" w:cs="Arial"/>
          <w:i/>
          <w:sz w:val="22"/>
          <w:szCs w:val="22"/>
          <w:lang w:eastAsia="es-MX"/>
        </w:rPr>
      </w:pPr>
      <w:r w:rsidRPr="00DC6D98">
        <w:rPr>
          <w:rFonts w:ascii="Palatino Linotype" w:hAnsi="Palatino Linotype" w:cs="Arial"/>
          <w:i/>
          <w:sz w:val="22"/>
          <w:szCs w:val="22"/>
          <w:lang w:eastAsia="es-MX"/>
        </w:rPr>
        <w:t>[…]</w:t>
      </w:r>
    </w:p>
    <w:p w14:paraId="3B781CEB" w14:textId="77777777" w:rsidR="00217C2D" w:rsidRPr="00DC6D98" w:rsidRDefault="00217C2D" w:rsidP="00217C2D">
      <w:pPr>
        <w:ind w:left="850" w:right="901"/>
        <w:contextualSpacing/>
        <w:jc w:val="both"/>
        <w:rPr>
          <w:rFonts w:ascii="Palatino Linotype" w:hAnsi="Palatino Linotype" w:cs="Arial"/>
          <w:i/>
          <w:sz w:val="22"/>
          <w:szCs w:val="22"/>
          <w:lang w:eastAsia="es-MX"/>
        </w:rPr>
      </w:pPr>
      <w:r w:rsidRPr="00DC6D98">
        <w:rPr>
          <w:rFonts w:ascii="Palatino Linotype" w:hAnsi="Palatino Linotype" w:cs="Arial"/>
          <w:b/>
          <w:i/>
          <w:sz w:val="22"/>
          <w:szCs w:val="22"/>
          <w:lang w:eastAsia="es-MX"/>
        </w:rPr>
        <w:t xml:space="preserve">Quincuagésimo tercero. </w:t>
      </w:r>
      <w:r w:rsidRPr="00DC6D98">
        <w:rPr>
          <w:rFonts w:ascii="Palatino Linotype" w:hAnsi="Palatino Linotype" w:cs="Arial"/>
          <w:b/>
          <w:i/>
          <w:sz w:val="22"/>
          <w:szCs w:val="22"/>
          <w:u w:val="single"/>
          <w:lang w:eastAsia="es-MX"/>
        </w:rPr>
        <w:t>El formato para señalar la clasificación parcial de un documento</w:t>
      </w:r>
      <w:r w:rsidRPr="00DC6D98">
        <w:rPr>
          <w:rFonts w:ascii="Palatino Linotype" w:hAnsi="Palatino Linotype" w:cs="Arial"/>
          <w:i/>
          <w:sz w:val="22"/>
          <w:szCs w:val="22"/>
          <w:lang w:eastAsia="es-MX"/>
        </w:rPr>
        <w:t>, es el siguiente:</w:t>
      </w:r>
    </w:p>
    <w:p w14:paraId="09FA33D9" w14:textId="77777777" w:rsidR="00217C2D" w:rsidRPr="00DC6D98" w:rsidRDefault="00217C2D" w:rsidP="00217C2D">
      <w:pPr>
        <w:ind w:left="850" w:right="901"/>
        <w:contextualSpacing/>
        <w:jc w:val="both"/>
        <w:rPr>
          <w:rFonts w:ascii="Palatino Linotype" w:hAnsi="Palatino Linotype" w:cs="Arial"/>
          <w:i/>
          <w:sz w:val="22"/>
          <w:szCs w:val="22"/>
          <w:lang w:eastAsia="es-MX"/>
        </w:rPr>
      </w:pPr>
    </w:p>
    <w:p w14:paraId="5EA3C274" w14:textId="77777777" w:rsidR="00217C2D" w:rsidRPr="00DC6D98" w:rsidRDefault="00217C2D" w:rsidP="00217C2D">
      <w:pPr>
        <w:ind w:left="850" w:right="901"/>
        <w:contextualSpacing/>
        <w:jc w:val="both"/>
        <w:rPr>
          <w:rFonts w:ascii="Palatino Linotype" w:hAnsi="Palatino Linotype" w:cs="Arial"/>
          <w:i/>
          <w:sz w:val="22"/>
          <w:szCs w:val="22"/>
          <w:lang w:eastAsia="es-MX"/>
        </w:rPr>
      </w:pPr>
    </w:p>
    <w:p w14:paraId="4B67C5F0" w14:textId="77777777" w:rsidR="00217C2D" w:rsidRPr="00DC6D98" w:rsidRDefault="00217C2D" w:rsidP="00217C2D">
      <w:pPr>
        <w:ind w:left="850" w:right="901"/>
        <w:contextualSpacing/>
        <w:jc w:val="both"/>
        <w:rPr>
          <w:rFonts w:ascii="Palatino Linotype" w:hAnsi="Palatino Linotype" w:cs="Arial"/>
          <w:i/>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531"/>
      </w:tblGrid>
      <w:tr w:rsidR="00217C2D" w:rsidRPr="00DC6D98" w14:paraId="32EB0F37" w14:textId="77777777" w:rsidTr="00217C2D">
        <w:trPr>
          <w:jc w:val="center"/>
        </w:trPr>
        <w:tc>
          <w:tcPr>
            <w:tcW w:w="1129" w:type="dxa"/>
            <w:tcBorders>
              <w:top w:val="single" w:sz="4" w:space="0" w:color="auto"/>
              <w:left w:val="single" w:sz="4" w:space="0" w:color="auto"/>
              <w:bottom w:val="single" w:sz="4" w:space="0" w:color="auto"/>
              <w:right w:val="single" w:sz="4" w:space="0" w:color="auto"/>
            </w:tcBorders>
          </w:tcPr>
          <w:p w14:paraId="6721744F" w14:textId="77777777" w:rsidR="00217C2D" w:rsidRPr="00DC6D98" w:rsidRDefault="00217C2D" w:rsidP="00217C2D">
            <w:pPr>
              <w:jc w:val="both"/>
              <w:rPr>
                <w:rFonts w:ascii="Palatino Linotype" w:hAnsi="Palatino Linotype" w:cs="Arial"/>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0977D8AA" w14:textId="77777777" w:rsidR="00217C2D" w:rsidRPr="00DC6D98" w:rsidRDefault="00217C2D" w:rsidP="00217C2D">
            <w:pPr>
              <w:jc w:val="center"/>
              <w:rPr>
                <w:rFonts w:ascii="Palatino Linotype" w:hAnsi="Palatino Linotype"/>
                <w:b/>
                <w:i/>
                <w:lang w:val="es-ES_tradnl"/>
              </w:rPr>
            </w:pPr>
            <w:r w:rsidRPr="00DC6D98">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5BF9CB1" w14:textId="77777777" w:rsidR="00217C2D" w:rsidRPr="00DC6D98" w:rsidRDefault="00217C2D" w:rsidP="00217C2D">
            <w:pPr>
              <w:jc w:val="center"/>
              <w:rPr>
                <w:rFonts w:ascii="Palatino Linotype" w:hAnsi="Palatino Linotype"/>
                <w:b/>
                <w:i/>
                <w:lang w:val="es-ES_tradnl"/>
              </w:rPr>
            </w:pPr>
            <w:r w:rsidRPr="00DC6D98">
              <w:rPr>
                <w:rFonts w:ascii="Palatino Linotype" w:hAnsi="Palatino Linotype"/>
                <w:b/>
                <w:i/>
                <w:lang w:val="es-ES_tradnl"/>
              </w:rPr>
              <w:t>Dónde:</w:t>
            </w:r>
          </w:p>
        </w:tc>
      </w:tr>
      <w:tr w:rsidR="00217C2D" w:rsidRPr="00DC6D98" w14:paraId="4A63F1F5" w14:textId="77777777" w:rsidTr="00217C2D">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EB36D72" w14:textId="77777777" w:rsidR="00217C2D" w:rsidRPr="00DC6D98" w:rsidRDefault="00217C2D" w:rsidP="00217C2D">
            <w:pPr>
              <w:jc w:val="center"/>
              <w:rPr>
                <w:rFonts w:ascii="Palatino Linotype" w:hAnsi="Palatino Linotype" w:cs="Arial"/>
                <w:b/>
                <w:i/>
                <w:lang w:val="es-ES_tradnl"/>
              </w:rPr>
            </w:pPr>
            <w:r w:rsidRPr="00DC6D98">
              <w:rPr>
                <w:rFonts w:ascii="Palatino Linotype" w:hAnsi="Palatino Linotype" w:cs="Arial"/>
                <w:b/>
                <w:i/>
                <w:lang w:val="es-ES_tradnl"/>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47A9EA8"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F2570C5"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Se anotará la fecha en la que el Comité de Transparencia confirmó la clasificación del documento, en su caso.</w:t>
            </w:r>
          </w:p>
        </w:tc>
      </w:tr>
      <w:tr w:rsidR="00217C2D" w:rsidRPr="00DC6D98" w14:paraId="524D1A97"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62D46"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5A43DE80"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Área</w:t>
            </w:r>
          </w:p>
        </w:tc>
        <w:tc>
          <w:tcPr>
            <w:tcW w:w="4531" w:type="dxa"/>
            <w:tcBorders>
              <w:top w:val="single" w:sz="4" w:space="0" w:color="auto"/>
              <w:left w:val="single" w:sz="4" w:space="0" w:color="auto"/>
              <w:bottom w:val="single" w:sz="4" w:space="0" w:color="auto"/>
              <w:right w:val="single" w:sz="4" w:space="0" w:color="auto"/>
            </w:tcBorders>
            <w:hideMark/>
          </w:tcPr>
          <w:p w14:paraId="78BBA8F1"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Se señalará el nombre del área del cual es titular quien clasifica.</w:t>
            </w:r>
          </w:p>
        </w:tc>
      </w:tr>
      <w:tr w:rsidR="00217C2D" w:rsidRPr="00DC6D98" w14:paraId="3721CE6E"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1E234"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2A4FCC71"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262E616"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17C2D" w:rsidRPr="00DC6D98" w14:paraId="405D7A96"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93624"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419ED74C"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05B65EBF"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Se anotará el número de años o meses por los que se mantendrá el documento o las partes del mismo como reservado.</w:t>
            </w:r>
          </w:p>
        </w:tc>
      </w:tr>
      <w:tr w:rsidR="00217C2D" w:rsidRPr="00DC6D98" w14:paraId="22D83F9D"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4A4FB"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47AA1EE1"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46F7494"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Se señalará el nombre del ordenamiento, el o los artículos, fracción(es), párrafo(s) con base en los cuales se sustente la reserva.</w:t>
            </w:r>
          </w:p>
        </w:tc>
      </w:tr>
      <w:tr w:rsidR="00217C2D" w:rsidRPr="00DC6D98" w14:paraId="3EFBE4C3"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D2873"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5CD5A961"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BCFD3C5"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En caso de haber solicitado la ampliación del periodo de reserva originalmente establecido, se deberá anotar el número de años o meses por los que se amplía la reserva.</w:t>
            </w:r>
          </w:p>
        </w:tc>
      </w:tr>
      <w:tr w:rsidR="00217C2D" w:rsidRPr="00DC6D98" w14:paraId="138FA4EE"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3EF85"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4088A39F" w14:textId="77777777" w:rsidR="00217C2D" w:rsidRPr="00DC6D98" w:rsidRDefault="00217C2D" w:rsidP="00217C2D">
            <w:pPr>
              <w:jc w:val="center"/>
              <w:rPr>
                <w:rFonts w:ascii="Palatino Linotype" w:hAnsi="Palatino Linotype" w:cs="Arial"/>
                <w:b/>
                <w:i/>
                <w:u w:val="single"/>
                <w:lang w:val="es-ES_tradnl"/>
              </w:rPr>
            </w:pPr>
            <w:r w:rsidRPr="00DC6D98">
              <w:rPr>
                <w:rFonts w:ascii="Palatino Linotype" w:hAnsi="Palatino Linotype" w:cs="Arial"/>
                <w:b/>
                <w:i/>
                <w:u w:val="single"/>
                <w:lang w:val="es-ES_tradnl"/>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54F9F097"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 xml:space="preserve">Se indicarán, en su caso, </w:t>
            </w:r>
            <w:r w:rsidRPr="00DC6D98">
              <w:rPr>
                <w:rFonts w:ascii="Palatino Linotype" w:hAnsi="Palatino Linotype" w:cs="Arial"/>
                <w:b/>
                <w:i/>
                <w:u w:val="single"/>
                <w:lang w:val="es-ES_tradnl"/>
              </w:rPr>
              <w:t>las partes o páginas del documento que se clasifica como confidencial</w:t>
            </w:r>
            <w:r w:rsidRPr="00DC6D98">
              <w:rPr>
                <w:rFonts w:ascii="Palatino Linotype" w:hAnsi="Palatino Linotype" w:cs="Arial"/>
                <w:i/>
                <w:lang w:val="es-ES_tradnl"/>
              </w:rPr>
              <w:t xml:space="preserve">. </w:t>
            </w:r>
            <w:r w:rsidRPr="00DC6D98">
              <w:rPr>
                <w:rFonts w:ascii="Palatino Linotype" w:hAnsi="Palatino Linotype" w:cs="Arial"/>
                <w:b/>
                <w:i/>
                <w:u w:val="single"/>
                <w:lang w:val="es-ES_tradnl"/>
              </w:rPr>
              <w:t>Si el documento fuera confidencial en su totalidad, se anotarán todas las páginas que lo conforman</w:t>
            </w:r>
            <w:r w:rsidRPr="00DC6D98">
              <w:rPr>
                <w:rFonts w:ascii="Palatino Linotype" w:hAnsi="Palatino Linotype" w:cs="Arial"/>
                <w:i/>
                <w:lang w:val="es-ES_tradnl"/>
              </w:rPr>
              <w:t>. Si el documento no contiene información confidencial, se tachará este apartado.</w:t>
            </w:r>
          </w:p>
        </w:tc>
      </w:tr>
      <w:tr w:rsidR="00217C2D" w:rsidRPr="00DC6D98" w14:paraId="472B80AE"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6EA4C"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6C47230C"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0188178"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Se señalará el nombre del ordenamiento, el o los artículos, fracción(es), párrafo(s) con base en los cuales se sustente la confidencialidad.</w:t>
            </w:r>
          </w:p>
        </w:tc>
      </w:tr>
      <w:tr w:rsidR="00217C2D" w:rsidRPr="00DC6D98" w14:paraId="720F2F46"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473DE"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3F0DFF43"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70691AC"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Rúbrica autógrafa de quien clasifica.</w:t>
            </w:r>
          </w:p>
        </w:tc>
      </w:tr>
      <w:tr w:rsidR="00217C2D" w:rsidRPr="00DC6D98" w14:paraId="0F23E363"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58EAF"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438FABF6"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9C4D4C8" w14:textId="77777777" w:rsidR="00217C2D" w:rsidRPr="00DC6D98" w:rsidRDefault="00217C2D" w:rsidP="00217C2D">
            <w:pPr>
              <w:jc w:val="both"/>
              <w:rPr>
                <w:rFonts w:ascii="Palatino Linotype" w:hAnsi="Palatino Linotype" w:cs="Arial"/>
                <w:i/>
                <w:lang w:val="es-ES_tradnl"/>
              </w:rPr>
            </w:pPr>
            <w:r w:rsidRPr="00DC6D98">
              <w:rPr>
                <w:rFonts w:ascii="Palatino Linotype" w:hAnsi="Palatino Linotype" w:cs="Arial"/>
                <w:i/>
                <w:lang w:val="es-ES_tradnl"/>
              </w:rPr>
              <w:t>Se anotará la fecha en que se desclasifica el documento.</w:t>
            </w:r>
          </w:p>
        </w:tc>
      </w:tr>
      <w:tr w:rsidR="00217C2D" w:rsidRPr="00DC6D98" w14:paraId="56A648CB" w14:textId="77777777" w:rsidTr="00217C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701A3" w14:textId="77777777" w:rsidR="00217C2D" w:rsidRPr="00DC6D98" w:rsidRDefault="00217C2D" w:rsidP="00217C2D">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4966BEA7" w14:textId="77777777" w:rsidR="00217C2D" w:rsidRPr="00DC6D98" w:rsidRDefault="00217C2D" w:rsidP="00217C2D">
            <w:pPr>
              <w:jc w:val="center"/>
              <w:rPr>
                <w:rFonts w:ascii="Palatino Linotype" w:hAnsi="Palatino Linotype" w:cs="Arial"/>
                <w:i/>
                <w:lang w:val="es-ES_tradnl"/>
              </w:rPr>
            </w:pPr>
            <w:r w:rsidRPr="00DC6D98">
              <w:rPr>
                <w:rFonts w:ascii="Palatino Linotype" w:hAnsi="Palatino Linotype" w:cs="Arial"/>
                <w:i/>
                <w:lang w:val="es-ES_tradnl"/>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5ACF100" w14:textId="77777777" w:rsidR="00217C2D" w:rsidRPr="00DC6D98" w:rsidRDefault="00217C2D" w:rsidP="00217C2D">
            <w:pPr>
              <w:rPr>
                <w:rFonts w:ascii="Palatino Linotype" w:hAnsi="Palatino Linotype" w:cs="Arial"/>
                <w:i/>
                <w:lang w:val="es-ES_tradnl"/>
              </w:rPr>
            </w:pPr>
            <w:r w:rsidRPr="00DC6D98">
              <w:rPr>
                <w:rFonts w:ascii="Palatino Linotype" w:hAnsi="Palatino Linotype" w:cs="Arial"/>
                <w:i/>
                <w:lang w:val="es-ES_tradnl"/>
              </w:rPr>
              <w:t>Rúbrica autógrafa de quien desclasifica.</w:t>
            </w:r>
          </w:p>
        </w:tc>
      </w:tr>
    </w:tbl>
    <w:p w14:paraId="44436BA3" w14:textId="77777777" w:rsidR="00217C2D" w:rsidRPr="00DC6D98" w:rsidRDefault="00217C2D" w:rsidP="00217C2D">
      <w:pPr>
        <w:ind w:left="709" w:right="709"/>
        <w:contextualSpacing/>
        <w:jc w:val="both"/>
        <w:rPr>
          <w:rFonts w:ascii="Palatino Linotype" w:hAnsi="Palatino Linotype" w:cs="Arial"/>
          <w:sz w:val="22"/>
          <w:szCs w:val="22"/>
          <w:lang w:eastAsia="es-MX"/>
        </w:rPr>
      </w:pPr>
      <w:r w:rsidRPr="00DC6D98">
        <w:rPr>
          <w:rFonts w:ascii="Palatino Linotype" w:hAnsi="Palatino Linotype" w:cs="Arial"/>
          <w:sz w:val="22"/>
          <w:szCs w:val="22"/>
          <w:lang w:eastAsia="es-MX"/>
        </w:rPr>
        <w:t>(Énfasis Añadido)</w:t>
      </w:r>
    </w:p>
    <w:p w14:paraId="69852886" w14:textId="77777777" w:rsidR="00217C2D" w:rsidRPr="00DC6D98" w:rsidRDefault="00217C2D" w:rsidP="00217C2D">
      <w:pPr>
        <w:spacing w:line="360" w:lineRule="auto"/>
        <w:jc w:val="both"/>
        <w:rPr>
          <w:rFonts w:ascii="Palatino Linotype" w:hAnsi="Palatino Linotype"/>
        </w:rPr>
      </w:pPr>
    </w:p>
    <w:p w14:paraId="3470947E" w14:textId="77777777" w:rsidR="00217C2D" w:rsidRPr="00DC6D98" w:rsidRDefault="00217C2D" w:rsidP="00217C2D">
      <w:pPr>
        <w:spacing w:line="360" w:lineRule="auto"/>
        <w:jc w:val="both"/>
        <w:rPr>
          <w:rFonts w:ascii="Palatino Linotype" w:hAnsi="Palatino Linotype" w:cs="Arial"/>
        </w:rPr>
      </w:pPr>
      <w:r w:rsidRPr="00DC6D98">
        <w:rPr>
          <w:rFonts w:ascii="Palatino Linotype" w:hAnsi="Palatino Linotype"/>
        </w:rPr>
        <w:t xml:space="preserve">Es importante referir que, </w:t>
      </w:r>
      <w:r w:rsidRPr="00DC6D98">
        <w:rPr>
          <w:rFonts w:ascii="Palatino Linotype" w:hAnsi="Palatino Linotype"/>
          <w:b/>
        </w:rPr>
        <w:t>EL SUJETO OBLIGADO</w:t>
      </w:r>
      <w:r w:rsidRPr="00DC6D98">
        <w:rPr>
          <w:rFonts w:ascii="Palatino Linotype" w:hAnsi="Palatino Linotype"/>
        </w:rPr>
        <w:t xml:space="preserve"> deberá seguir el procedimiento legal establecido para su </w:t>
      </w:r>
      <w:r w:rsidRPr="00DC6D98">
        <w:rPr>
          <w:rFonts w:ascii="Palatino Linotype" w:hAnsi="Palatino Linotype"/>
          <w:lang w:eastAsia="es-MX"/>
        </w:rPr>
        <w:t>clasificación</w:t>
      </w:r>
      <w:r w:rsidRPr="00DC6D98">
        <w:rPr>
          <w:rFonts w:ascii="Palatino Linotype" w:hAnsi="Palatino Linotype"/>
        </w:rPr>
        <w:t>, esto es, que su Comité de</w:t>
      </w:r>
      <w:r w:rsidRPr="00DC6D98">
        <w:rPr>
          <w:rFonts w:ascii="Palatino Linotype" w:hAnsi="Palatino Linotype" w:cs="Arial"/>
        </w:rPr>
        <w:t xml:space="preserve"> Transparencia emita un Acuerdo de Clasificación que cumpla con las formalidades previstas, antes citadas</w:t>
      </w:r>
      <w:r w:rsidRPr="00DC6D98">
        <w:rPr>
          <w:rFonts w:ascii="Palatino Linotype" w:hAnsi="Palatino Linotype" w:cs="Arial"/>
          <w:b/>
        </w:rPr>
        <w:t xml:space="preserve"> </w:t>
      </w:r>
      <w:r w:rsidRPr="00DC6D98">
        <w:rPr>
          <w:rFonts w:ascii="Palatino Linotype" w:hAnsi="Palatino Linotype" w:cs="Arial"/>
        </w:rPr>
        <w:t xml:space="preserve">que lo sustente, en el </w:t>
      </w:r>
      <w:r w:rsidRPr="00DC6D98">
        <w:rPr>
          <w:rFonts w:ascii="Palatino Linotype" w:hAnsi="Palatino Linotype" w:cs="Arial"/>
          <w:lang w:eastAsia="es-MX"/>
        </w:rPr>
        <w:t>que</w:t>
      </w:r>
      <w:r w:rsidRPr="00DC6D9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FD6A42" w14:textId="77777777" w:rsidR="00217C2D" w:rsidRPr="00DC6D98" w:rsidRDefault="00217C2D" w:rsidP="00217C2D">
      <w:pPr>
        <w:jc w:val="both"/>
        <w:rPr>
          <w:rFonts w:ascii="Palatino Linotype" w:hAnsi="Palatino Linotype"/>
        </w:rPr>
      </w:pPr>
    </w:p>
    <w:p w14:paraId="5DE24090" w14:textId="06C81977" w:rsidR="00217C2D" w:rsidRPr="00DC6D98" w:rsidRDefault="00217C2D" w:rsidP="00217C2D">
      <w:pPr>
        <w:autoSpaceDE w:val="0"/>
        <w:autoSpaceDN w:val="0"/>
        <w:adjustRightInd w:val="0"/>
        <w:spacing w:line="360" w:lineRule="auto"/>
        <w:jc w:val="both"/>
        <w:rPr>
          <w:rFonts w:ascii="Palatino Linotype" w:hAnsi="Palatino Linotype" w:cs="Arial"/>
          <w:bCs/>
          <w:szCs w:val="22"/>
        </w:rPr>
      </w:pPr>
      <w:r w:rsidRPr="00DC6D98">
        <w:rPr>
          <w:rFonts w:ascii="Palatino Linotype" w:hAnsi="Palatino Linotype" w:cs="Arial"/>
          <w:lang w:eastAsia="es-MX"/>
        </w:rPr>
        <w:t>Expuesto todo lo anterior</w:t>
      </w:r>
      <w:r w:rsidRPr="00DC6D98">
        <w:rPr>
          <w:rFonts w:ascii="Palatino Linotype" w:hAnsi="Palatino Linotype" w:cs="Arial"/>
          <w:b/>
          <w:lang w:eastAsia="es-MX"/>
        </w:rPr>
        <w:t xml:space="preserve">, </w:t>
      </w:r>
      <w:r w:rsidRPr="00DC6D98">
        <w:rPr>
          <w:rFonts w:ascii="Palatino Linotype" w:hAnsi="Palatino Linotype"/>
        </w:rPr>
        <w:t xml:space="preserve">en términos de lo dispuesto en el artículo 186, fracción III de la Ley de Transparencia y Acceso a la </w:t>
      </w:r>
      <w:r w:rsidRPr="00DC6D98">
        <w:rPr>
          <w:rFonts w:ascii="Palatino Linotype" w:hAnsi="Palatino Linotype" w:cs="Arial"/>
        </w:rPr>
        <w:t>Información</w:t>
      </w:r>
      <w:r w:rsidRPr="00DC6D98">
        <w:rPr>
          <w:rFonts w:ascii="Palatino Linotype" w:hAnsi="Palatino Linotype"/>
        </w:rPr>
        <w:t xml:space="preserve"> Pública del Estado de México y Municipios, </w:t>
      </w:r>
      <w:r w:rsidRPr="00DC6D98">
        <w:rPr>
          <w:rFonts w:ascii="Palatino Linotype" w:hAnsi="Palatino Linotype" w:cs="Arial"/>
          <w:lang w:eastAsia="es-MX"/>
        </w:rPr>
        <w:t xml:space="preserve">el Pleno de </w:t>
      </w:r>
      <w:r w:rsidRPr="00DC6D98">
        <w:rPr>
          <w:rFonts w:ascii="Palatino Linotype" w:hAnsi="Palatino Linotype" w:cs="Arial"/>
        </w:rPr>
        <w:t xml:space="preserve">este Instituto, </w:t>
      </w:r>
      <w:bookmarkStart w:id="3" w:name="_Hlk61274984"/>
      <w:r w:rsidRPr="00DC6D98">
        <w:rPr>
          <w:rFonts w:ascii="Palatino Linotype" w:hAnsi="Palatino Linotype" w:cs="Arial"/>
        </w:rPr>
        <w:t>estima que</w:t>
      </w:r>
      <w:bookmarkEnd w:id="3"/>
      <w:r w:rsidRPr="00DC6D98">
        <w:rPr>
          <w:rFonts w:ascii="Palatino Linotype" w:hAnsi="Palatino Linotype" w:cs="Arial"/>
        </w:rPr>
        <w:t xml:space="preserve"> </w:t>
      </w:r>
      <w:r w:rsidRPr="00DC6D98">
        <w:rPr>
          <w:rFonts w:ascii="Palatino Linotype" w:hAnsi="Palatino Linotype" w:cs="Arial"/>
          <w:bCs/>
          <w:szCs w:val="22"/>
          <w:lang w:val="es-ES"/>
        </w:rPr>
        <w:t xml:space="preserve">las razones o motivos de inconformidad planteadas por </w:t>
      </w:r>
      <w:r w:rsidRPr="00DC6D98">
        <w:rPr>
          <w:rFonts w:ascii="Palatino Linotype" w:hAnsi="Palatino Linotype" w:cs="Arial"/>
          <w:b/>
          <w:bCs/>
          <w:szCs w:val="22"/>
        </w:rPr>
        <w:t>EL RECURRENTE</w:t>
      </w:r>
      <w:r w:rsidRPr="00DC6D98">
        <w:rPr>
          <w:rFonts w:ascii="Palatino Linotype" w:hAnsi="Palatino Linotype" w:cs="Arial"/>
          <w:bCs/>
          <w:szCs w:val="22"/>
          <w:lang w:val="es-ES"/>
        </w:rPr>
        <w:t xml:space="preserve">, resultan fundadas; en consecuencia, este Órgano Garante determina </w:t>
      </w:r>
      <w:r w:rsidRPr="00DC6D98">
        <w:rPr>
          <w:rFonts w:ascii="Palatino Linotype" w:eastAsia="Calibri" w:hAnsi="Palatino Linotype" w:cs="Arial"/>
          <w:b/>
        </w:rPr>
        <w:t>MODIFICA</w:t>
      </w:r>
      <w:r w:rsidR="00AA3D5A" w:rsidRPr="00DC6D98">
        <w:rPr>
          <w:rFonts w:ascii="Palatino Linotype" w:eastAsia="Calibri" w:hAnsi="Palatino Linotype" w:cs="Arial"/>
          <w:b/>
        </w:rPr>
        <w:t>R</w:t>
      </w:r>
      <w:r w:rsidRPr="00DC6D98">
        <w:rPr>
          <w:rFonts w:ascii="Palatino Linotype" w:eastAsia="Calibri" w:hAnsi="Palatino Linotype" w:cs="Arial"/>
          <w:b/>
        </w:rPr>
        <w:t xml:space="preserve"> </w:t>
      </w:r>
      <w:r w:rsidRPr="00DC6D98">
        <w:rPr>
          <w:rFonts w:ascii="Palatino Linotype" w:hAnsi="Palatino Linotype" w:cs="Arial"/>
          <w:bCs/>
          <w:szCs w:val="22"/>
          <w:lang w:val="es-ES"/>
        </w:rPr>
        <w:t xml:space="preserve">la respuesta otorgada por </w:t>
      </w:r>
      <w:r w:rsidRPr="00DC6D98">
        <w:rPr>
          <w:rFonts w:ascii="Palatino Linotype" w:hAnsi="Palatino Linotype" w:cs="Arial"/>
          <w:b/>
          <w:bCs/>
          <w:szCs w:val="22"/>
          <w:lang w:val="es-419"/>
        </w:rPr>
        <w:t>EL</w:t>
      </w:r>
      <w:r w:rsidRPr="00DC6D98">
        <w:rPr>
          <w:rFonts w:ascii="Palatino Linotype" w:hAnsi="Palatino Linotype" w:cs="Arial"/>
          <w:b/>
          <w:bCs/>
          <w:szCs w:val="22"/>
          <w:lang w:val="es-ES"/>
        </w:rPr>
        <w:t xml:space="preserve"> SUJETO OBLIGADO</w:t>
      </w:r>
      <w:r w:rsidRPr="00DC6D98">
        <w:rPr>
          <w:rFonts w:ascii="Palatino Linotype" w:hAnsi="Palatino Linotype" w:cs="Arial"/>
          <w:bCs/>
          <w:szCs w:val="22"/>
          <w:lang w:val="es-ES"/>
        </w:rPr>
        <w:t xml:space="preserve"> </w:t>
      </w:r>
      <w:r w:rsidR="00AA3D5A" w:rsidRPr="00DC6D98">
        <w:rPr>
          <w:rFonts w:ascii="Palatino Linotype" w:hAnsi="Palatino Linotype" w:cs="Arial"/>
          <w:bCs/>
          <w:szCs w:val="22"/>
          <w:lang w:val="es-419"/>
        </w:rPr>
        <w:t xml:space="preserve">en cumplimiento </w:t>
      </w:r>
      <w:r w:rsidR="00FB22CF" w:rsidRPr="00DC6D98">
        <w:rPr>
          <w:rFonts w:ascii="Palatino Linotype" w:hAnsi="Palatino Linotype" w:cs="Arial"/>
          <w:bCs/>
          <w:szCs w:val="22"/>
          <w:lang w:val="es-419"/>
        </w:rPr>
        <w:t xml:space="preserve">al apercibimiento </w:t>
      </w:r>
      <w:r w:rsidR="00CA0843" w:rsidRPr="00DC6D98">
        <w:rPr>
          <w:rFonts w:ascii="Palatino Linotype" w:hAnsi="Palatino Linotype" w:cs="Arial"/>
          <w:bCs/>
          <w:szCs w:val="22"/>
          <w:lang w:val="es-419"/>
        </w:rPr>
        <w:t>realizado</w:t>
      </w:r>
      <w:r w:rsidR="00FB22CF" w:rsidRPr="00DC6D98">
        <w:rPr>
          <w:rFonts w:ascii="Palatino Linotype" w:hAnsi="Palatino Linotype" w:cs="Arial"/>
          <w:bCs/>
          <w:szCs w:val="22"/>
          <w:lang w:val="es-419"/>
        </w:rPr>
        <w:t xml:space="preserve"> por este Instituto </w:t>
      </w:r>
      <w:r w:rsidR="00CA0843" w:rsidRPr="00DC6D98">
        <w:rPr>
          <w:rFonts w:ascii="Palatino Linotype" w:hAnsi="Palatino Linotype" w:cs="Arial"/>
          <w:bCs/>
          <w:szCs w:val="22"/>
          <w:lang w:val="es-419"/>
        </w:rPr>
        <w:t>por la falta de cumplimiento a la resolución del</w:t>
      </w:r>
      <w:r w:rsidR="00FB22CF" w:rsidRPr="00DC6D98">
        <w:rPr>
          <w:rFonts w:ascii="Palatino Linotype" w:hAnsi="Palatino Linotype" w:cs="Arial"/>
          <w:bCs/>
          <w:szCs w:val="22"/>
          <w:lang w:val="es-419"/>
        </w:rPr>
        <w:t xml:space="preserve"> Recurso de Revisión </w:t>
      </w:r>
      <w:r w:rsidR="00FB22CF" w:rsidRPr="00DC6D98">
        <w:rPr>
          <w:rFonts w:ascii="Palatino Linotype" w:hAnsi="Palatino Linotype" w:cs="Arial"/>
          <w:bCs/>
          <w:szCs w:val="22"/>
        </w:rPr>
        <w:t>con</w:t>
      </w:r>
      <w:r w:rsidRPr="00DC6D98">
        <w:rPr>
          <w:rFonts w:ascii="Palatino Linotype" w:hAnsi="Palatino Linotype" w:cs="Arial"/>
          <w:bCs/>
          <w:szCs w:val="22"/>
        </w:rPr>
        <w:t xml:space="preserve"> número: </w:t>
      </w:r>
      <w:r w:rsidR="00FB22CF" w:rsidRPr="00DC6D98">
        <w:rPr>
          <w:rFonts w:ascii="Palatino Linotype" w:hAnsi="Palatino Linotype" w:cs="Arial"/>
          <w:b/>
          <w:bCs/>
          <w:szCs w:val="22"/>
        </w:rPr>
        <w:t xml:space="preserve">11357/INFOEM/ICR-81/IP/RR/2022 </w:t>
      </w:r>
      <w:r w:rsidRPr="00DC6D98">
        <w:rPr>
          <w:rFonts w:ascii="Palatino Linotype" w:hAnsi="Palatino Linotype" w:cs="Arial"/>
          <w:bCs/>
          <w:szCs w:val="22"/>
        </w:rPr>
        <w:t>y ordenar la entrega de lo previsto en el presente Considerando.</w:t>
      </w:r>
    </w:p>
    <w:p w14:paraId="4BD3C54E" w14:textId="77777777" w:rsidR="00217C2D" w:rsidRPr="00DC6D98" w:rsidRDefault="00217C2D" w:rsidP="00217C2D">
      <w:pPr>
        <w:autoSpaceDE w:val="0"/>
        <w:autoSpaceDN w:val="0"/>
        <w:adjustRightInd w:val="0"/>
        <w:spacing w:line="360" w:lineRule="auto"/>
        <w:jc w:val="both"/>
        <w:rPr>
          <w:rFonts w:ascii="Palatino Linotype" w:hAnsi="Palatino Linotype" w:cs="Arial"/>
          <w:bCs/>
          <w:szCs w:val="22"/>
        </w:rPr>
      </w:pPr>
    </w:p>
    <w:p w14:paraId="164517E2" w14:textId="77777777" w:rsidR="00217C2D" w:rsidRPr="00DC6D98" w:rsidRDefault="00217C2D" w:rsidP="00217C2D">
      <w:pPr>
        <w:widowControl w:val="0"/>
        <w:autoSpaceDE w:val="0"/>
        <w:autoSpaceDN w:val="0"/>
        <w:adjustRightInd w:val="0"/>
        <w:spacing w:line="360" w:lineRule="auto"/>
        <w:jc w:val="both"/>
        <w:rPr>
          <w:rFonts w:ascii="Palatino Linotype" w:eastAsia="Calibri" w:hAnsi="Palatino Linotype" w:cs="Arial"/>
          <w:color w:val="000000" w:themeColor="text1"/>
        </w:rPr>
      </w:pPr>
      <w:r w:rsidRPr="00DC6D98">
        <w:rPr>
          <w:rFonts w:ascii="Palatino Linotype" w:eastAsia="Calibri" w:hAnsi="Palatino Linotype" w:cs="Arial"/>
          <w:color w:val="000000" w:themeColor="text1"/>
        </w:rPr>
        <w:t xml:space="preserve">Por lo que, con </w:t>
      </w:r>
      <w:r w:rsidRPr="00DC6D98">
        <w:rPr>
          <w:rFonts w:ascii="Palatino Linotype" w:hAnsi="Palatino Linotype" w:cs="Arial"/>
          <w:color w:val="000000" w:themeColor="text1"/>
        </w:rPr>
        <w:t>fundamento</w:t>
      </w:r>
      <w:r w:rsidRPr="00DC6D98">
        <w:rPr>
          <w:rFonts w:ascii="Palatino Linotype" w:eastAsia="Calibri" w:hAnsi="Palatino Linotype" w:cs="Arial"/>
          <w:color w:val="000000" w:themeColor="text1"/>
        </w:rPr>
        <w:t xml:space="preserve"> en lo prescrito en los artículos 5, párrafos </w:t>
      </w:r>
      <w:r w:rsidRPr="00DC6D98">
        <w:rPr>
          <w:rFonts w:ascii="Palatino Linotype" w:eastAsia="Calibri" w:hAnsi="Palatino Linotype" w:cs="Arial"/>
        </w:rPr>
        <w:t>trigésimos, trigésimos primero, trigésimos segundos,</w:t>
      </w:r>
      <w:r w:rsidRPr="00DC6D98">
        <w:rPr>
          <w:rFonts w:ascii="Palatino Linotype" w:hAnsi="Palatino Linotype"/>
          <w:color w:val="000000" w:themeColor="text1"/>
        </w:rPr>
        <w:t xml:space="preserve"> fracciones IV y V,</w:t>
      </w:r>
      <w:r w:rsidRPr="00DC6D98">
        <w:rPr>
          <w:rFonts w:ascii="Palatino Linotype" w:eastAsia="Calibri" w:hAnsi="Palatino Linotype" w:cs="Arial"/>
          <w:color w:val="000000" w:themeColor="text1"/>
        </w:rPr>
        <w:t xml:space="preserve"> de la Constitución Política del Estado Libre y Soberano de </w:t>
      </w:r>
      <w:r w:rsidRPr="00DC6D98">
        <w:rPr>
          <w:rFonts w:ascii="Palatino Linotype" w:hAnsi="Palatino Linotype" w:cs="Arial"/>
          <w:color w:val="000000" w:themeColor="text1"/>
          <w:lang w:val="es-ES_tradnl"/>
        </w:rPr>
        <w:t>México</w:t>
      </w:r>
      <w:r w:rsidRPr="00DC6D98">
        <w:rPr>
          <w:rFonts w:ascii="Palatino Linotype" w:eastAsia="Calibri" w:hAnsi="Palatino Linotype" w:cs="Arial"/>
          <w:color w:val="000000" w:themeColor="text1"/>
        </w:rPr>
        <w:t xml:space="preserve">, y los artículos </w:t>
      </w:r>
      <w:r w:rsidRPr="00DC6D98">
        <w:rPr>
          <w:rFonts w:ascii="Palatino Linotype" w:hAnsi="Palatino Linotype"/>
          <w:color w:val="000000" w:themeColor="text1"/>
        </w:rPr>
        <w:t xml:space="preserve">2, </w:t>
      </w:r>
      <w:r w:rsidRPr="00DC6D98">
        <w:rPr>
          <w:rFonts w:ascii="Palatino Linotype" w:hAnsi="Palatino Linotype" w:cs="Arial"/>
          <w:color w:val="000000" w:themeColor="text1"/>
        </w:rPr>
        <w:t>fracción</w:t>
      </w:r>
      <w:r w:rsidRPr="00DC6D98">
        <w:rPr>
          <w:rFonts w:ascii="Palatino Linotype" w:hAnsi="Palatino Linotype"/>
          <w:color w:val="000000" w:themeColor="text1"/>
        </w:rPr>
        <w:t xml:space="preserve"> II, 9, </w:t>
      </w:r>
      <w:r w:rsidRPr="00DC6D98">
        <w:rPr>
          <w:rFonts w:ascii="Palatino Linotype" w:hAnsi="Palatino Linotype" w:cs="Arial"/>
          <w:color w:val="000000" w:themeColor="text1"/>
          <w:lang w:val="es-ES_tradnl"/>
        </w:rPr>
        <w:t>29</w:t>
      </w:r>
      <w:r w:rsidRPr="00DC6D98">
        <w:rPr>
          <w:rFonts w:ascii="Palatino Linotype" w:hAnsi="Palatino Linotype"/>
          <w:color w:val="000000" w:themeColor="text1"/>
        </w:rPr>
        <w:t>, 36, fracciones I y II, 176, 178, 179, 181, 185, fracción I, 186 y 188,</w:t>
      </w:r>
      <w:r w:rsidRPr="00DC6D98">
        <w:rPr>
          <w:rFonts w:ascii="Palatino Linotype" w:eastAsia="Calibri" w:hAnsi="Palatino Linotype" w:cs="Arial"/>
          <w:color w:val="000000" w:themeColor="text1"/>
        </w:rPr>
        <w:t xml:space="preserve"> de la Ley de Transparencia y Acceso a la Información Pública del Estado de México y </w:t>
      </w:r>
      <w:r w:rsidRPr="00DC6D98">
        <w:rPr>
          <w:rFonts w:ascii="Palatino Linotype" w:hAnsi="Palatino Linotype" w:cs="Arial"/>
          <w:color w:val="000000" w:themeColor="text1"/>
        </w:rPr>
        <w:t>Municipios</w:t>
      </w:r>
      <w:r w:rsidRPr="00DC6D98">
        <w:rPr>
          <w:rFonts w:ascii="Palatino Linotype" w:eastAsia="Calibri" w:hAnsi="Palatino Linotype" w:cs="Arial"/>
          <w:color w:val="000000" w:themeColor="text1"/>
        </w:rPr>
        <w:t xml:space="preserve">, </w:t>
      </w:r>
      <w:r w:rsidRPr="00DC6D98">
        <w:rPr>
          <w:rFonts w:ascii="Palatino Linotype" w:hAnsi="Palatino Linotype"/>
          <w:color w:val="000000" w:themeColor="text1"/>
        </w:rPr>
        <w:t>este</w:t>
      </w:r>
      <w:r w:rsidRPr="00DC6D98">
        <w:rPr>
          <w:rFonts w:ascii="Palatino Linotype" w:eastAsia="Calibri" w:hAnsi="Palatino Linotype" w:cs="Arial"/>
          <w:color w:val="000000" w:themeColor="text1"/>
        </w:rPr>
        <w:t xml:space="preserve"> Pleno:</w:t>
      </w:r>
    </w:p>
    <w:p w14:paraId="73F636CD" w14:textId="77777777" w:rsidR="006A0E8C" w:rsidRPr="00DC6D98" w:rsidRDefault="006A0E8C" w:rsidP="006A0E8C">
      <w:pPr>
        <w:jc w:val="center"/>
        <w:rPr>
          <w:rFonts w:ascii="Palatino Linotype" w:hAnsi="Palatino Linotype"/>
          <w:b/>
          <w:color w:val="000000" w:themeColor="text1"/>
          <w:sz w:val="28"/>
        </w:rPr>
      </w:pPr>
      <w:r w:rsidRPr="00DC6D98">
        <w:rPr>
          <w:rFonts w:ascii="Palatino Linotype" w:hAnsi="Palatino Linotype"/>
          <w:b/>
          <w:color w:val="000000" w:themeColor="text1"/>
          <w:sz w:val="28"/>
        </w:rPr>
        <w:t>R E S U E L V E</w:t>
      </w:r>
    </w:p>
    <w:p w14:paraId="47A151F4" w14:textId="77777777" w:rsidR="006A0E8C" w:rsidRPr="00DC6D98" w:rsidRDefault="006A0E8C" w:rsidP="006A0E8C">
      <w:pPr>
        <w:jc w:val="center"/>
        <w:rPr>
          <w:rFonts w:ascii="Palatino Linotype" w:hAnsi="Palatino Linotype"/>
          <w:b/>
          <w:color w:val="000000" w:themeColor="text1"/>
          <w:sz w:val="28"/>
        </w:rPr>
      </w:pPr>
    </w:p>
    <w:p w14:paraId="3D160AF1" w14:textId="099533F9" w:rsidR="00D74F95" w:rsidRPr="00DC6D98" w:rsidRDefault="00D74F95" w:rsidP="00D74F95">
      <w:pPr>
        <w:spacing w:line="360" w:lineRule="auto"/>
        <w:jc w:val="both"/>
        <w:rPr>
          <w:rFonts w:ascii="Palatino Linotype" w:eastAsia="Calibri" w:hAnsi="Palatino Linotype" w:cs="Arial"/>
          <w:b/>
          <w:color w:val="000000" w:themeColor="text1"/>
        </w:rPr>
      </w:pPr>
      <w:r w:rsidRPr="00DC6D98">
        <w:rPr>
          <w:rFonts w:ascii="Palatino Linotype" w:hAnsi="Palatino Linotype" w:cs="Arial"/>
          <w:b/>
          <w:color w:val="000000" w:themeColor="text1"/>
          <w:sz w:val="28"/>
          <w:lang w:val="es-ES"/>
        </w:rPr>
        <w:t>PRIMERO</w:t>
      </w:r>
      <w:r w:rsidRPr="00DC6D98">
        <w:rPr>
          <w:rFonts w:ascii="Palatino Linotype" w:hAnsi="Palatino Linotype" w:cs="Arial"/>
          <w:color w:val="000000" w:themeColor="text1"/>
          <w:lang w:val="es-ES"/>
        </w:rPr>
        <w:t xml:space="preserve">. </w:t>
      </w:r>
      <w:r w:rsidRPr="00DC6D98">
        <w:rPr>
          <w:rFonts w:ascii="Palatino Linotype" w:hAnsi="Palatino Linotype" w:cs="Arial"/>
          <w:color w:val="000000" w:themeColor="text1"/>
          <w:lang w:val="es-ES" w:eastAsia="es-MX"/>
        </w:rPr>
        <w:t xml:space="preserve">Resultan </w:t>
      </w:r>
      <w:r w:rsidRPr="00DC6D98">
        <w:rPr>
          <w:rFonts w:ascii="Palatino Linotype" w:hAnsi="Palatino Linotype" w:cs="Arial"/>
          <w:b/>
          <w:color w:val="000000" w:themeColor="text1"/>
          <w:lang w:val="es-ES" w:eastAsia="es-MX"/>
        </w:rPr>
        <w:t>parcialmente</w:t>
      </w:r>
      <w:r w:rsidRPr="00DC6D98">
        <w:rPr>
          <w:rFonts w:ascii="Palatino Linotype" w:hAnsi="Palatino Linotype" w:cs="Arial"/>
          <w:color w:val="000000" w:themeColor="text1"/>
          <w:lang w:val="es-ES" w:eastAsia="es-MX"/>
        </w:rPr>
        <w:t xml:space="preserve"> </w:t>
      </w:r>
      <w:r w:rsidRPr="00DC6D98">
        <w:rPr>
          <w:rFonts w:ascii="Palatino Linotype" w:hAnsi="Palatino Linotype" w:cs="Arial"/>
          <w:b/>
          <w:color w:val="000000" w:themeColor="text1"/>
          <w:lang w:val="es-ES" w:eastAsia="es-MX"/>
        </w:rPr>
        <w:t>fundadas</w:t>
      </w:r>
      <w:r w:rsidRPr="00DC6D98">
        <w:rPr>
          <w:rFonts w:ascii="Palatino Linotype" w:hAnsi="Palatino Linotype" w:cs="Arial"/>
          <w:color w:val="000000" w:themeColor="text1"/>
          <w:lang w:val="es-ES" w:eastAsia="es-MX"/>
        </w:rPr>
        <w:t xml:space="preserve"> las razones o motivos de inconformidad planteadas por </w:t>
      </w:r>
      <w:r w:rsidRPr="00DC6D98">
        <w:rPr>
          <w:rFonts w:ascii="Palatino Linotype" w:hAnsi="Palatino Linotype" w:cs="Arial"/>
          <w:b/>
          <w:color w:val="000000" w:themeColor="text1"/>
          <w:lang w:val="es-ES" w:eastAsia="es-MX"/>
        </w:rPr>
        <w:t>EL RECURRENTE</w:t>
      </w:r>
      <w:r w:rsidRPr="00DC6D98">
        <w:rPr>
          <w:rFonts w:ascii="Palatino Linotype" w:hAnsi="Palatino Linotype" w:cs="Arial"/>
          <w:color w:val="000000" w:themeColor="text1"/>
          <w:lang w:val="es-ES" w:eastAsia="es-MX"/>
        </w:rPr>
        <w:t xml:space="preserve">, en términos del Considerando </w:t>
      </w:r>
      <w:r w:rsidR="00E810E9" w:rsidRPr="00DC6D98">
        <w:rPr>
          <w:rFonts w:ascii="Palatino Linotype" w:hAnsi="Palatino Linotype" w:cs="Arial"/>
          <w:b/>
          <w:color w:val="000000" w:themeColor="text1"/>
          <w:lang w:val="es-ES" w:eastAsia="es-MX"/>
        </w:rPr>
        <w:t>QUINTO</w:t>
      </w:r>
      <w:r w:rsidRPr="00DC6D98">
        <w:rPr>
          <w:rFonts w:ascii="Palatino Linotype" w:hAnsi="Palatino Linotype" w:cs="Arial"/>
          <w:color w:val="000000" w:themeColor="text1"/>
          <w:lang w:val="es-ES" w:eastAsia="es-MX"/>
        </w:rPr>
        <w:t xml:space="preserve"> de la presente resolución.</w:t>
      </w:r>
    </w:p>
    <w:p w14:paraId="193E4499" w14:textId="77777777" w:rsidR="006A0E8C" w:rsidRPr="00DC6D98" w:rsidRDefault="006A0E8C" w:rsidP="006A0E8C">
      <w:pPr>
        <w:widowControl w:val="0"/>
        <w:autoSpaceDE w:val="0"/>
        <w:autoSpaceDN w:val="0"/>
        <w:adjustRightInd w:val="0"/>
        <w:spacing w:line="360" w:lineRule="auto"/>
        <w:jc w:val="both"/>
        <w:rPr>
          <w:rFonts w:ascii="Palatino Linotype" w:hAnsi="Palatino Linotype"/>
          <w:b/>
        </w:rPr>
      </w:pPr>
    </w:p>
    <w:p w14:paraId="04DA5835" w14:textId="4117FE44" w:rsidR="006A0E8C" w:rsidRPr="00DC6D98" w:rsidRDefault="006A0E8C" w:rsidP="006A0E8C">
      <w:pPr>
        <w:widowControl w:val="0"/>
        <w:autoSpaceDE w:val="0"/>
        <w:autoSpaceDN w:val="0"/>
        <w:adjustRightInd w:val="0"/>
        <w:spacing w:line="360" w:lineRule="auto"/>
        <w:jc w:val="both"/>
        <w:rPr>
          <w:rFonts w:ascii="Palatino Linotype" w:hAnsi="Palatino Linotype" w:cs="Arial"/>
          <w:color w:val="000000" w:themeColor="text1"/>
        </w:rPr>
      </w:pPr>
      <w:r w:rsidRPr="00DC6D98">
        <w:rPr>
          <w:rFonts w:ascii="Palatino Linotype" w:hAnsi="Palatino Linotype" w:cs="Arial"/>
          <w:b/>
          <w:color w:val="000000" w:themeColor="text1"/>
          <w:sz w:val="28"/>
        </w:rPr>
        <w:t xml:space="preserve">SEGUNDO. </w:t>
      </w:r>
      <w:r w:rsidRPr="00DC6D98">
        <w:rPr>
          <w:rFonts w:ascii="Palatino Linotype" w:hAnsi="Palatino Linotype"/>
          <w:color w:val="222222"/>
        </w:rPr>
        <w:t xml:space="preserve">Se </w:t>
      </w:r>
      <w:r w:rsidR="00D74F95" w:rsidRPr="00DC6D98">
        <w:rPr>
          <w:rFonts w:ascii="Palatino Linotype" w:hAnsi="Palatino Linotype" w:cs="Arial"/>
          <w:b/>
          <w:color w:val="000000"/>
          <w:lang w:eastAsia="es-MX"/>
        </w:rPr>
        <w:t>MODIFICA</w:t>
      </w:r>
      <w:r w:rsidRPr="00DC6D98">
        <w:rPr>
          <w:rFonts w:ascii="Palatino Linotype" w:hAnsi="Palatino Linotype"/>
          <w:b/>
          <w:bCs/>
          <w:color w:val="222222"/>
        </w:rPr>
        <w:t xml:space="preserve"> </w:t>
      </w:r>
      <w:r w:rsidRPr="00DC6D98">
        <w:rPr>
          <w:rFonts w:ascii="Palatino Linotype" w:hAnsi="Palatino Linotype"/>
          <w:color w:val="000000"/>
        </w:rPr>
        <w:t xml:space="preserve">la </w:t>
      </w:r>
      <w:r w:rsidR="00E810E9" w:rsidRPr="00DC6D98">
        <w:rPr>
          <w:rFonts w:ascii="Palatino Linotype" w:hAnsi="Palatino Linotype"/>
          <w:color w:val="000000"/>
        </w:rPr>
        <w:t xml:space="preserve">entrega de información en cumplimiento a la resolución del Recurso de Revisión </w:t>
      </w:r>
      <w:r w:rsidR="00B00A9F" w:rsidRPr="00DC6D98">
        <w:rPr>
          <w:rFonts w:ascii="Palatino Linotype" w:hAnsi="Palatino Linotype"/>
          <w:b/>
          <w:color w:val="000000"/>
        </w:rPr>
        <w:t>11357</w:t>
      </w:r>
      <w:r w:rsidR="00E810E9" w:rsidRPr="00DC6D98">
        <w:rPr>
          <w:rFonts w:ascii="Palatino Linotype" w:hAnsi="Palatino Linotype"/>
          <w:b/>
          <w:color w:val="000000"/>
        </w:rPr>
        <w:t>/INFOEM/IP/RR/2022</w:t>
      </w:r>
      <w:r w:rsidR="00C20041" w:rsidRPr="00DC6D98">
        <w:rPr>
          <w:rFonts w:ascii="Palatino Linotype" w:hAnsi="Palatino Linotype"/>
          <w:b/>
          <w:color w:val="000000"/>
        </w:rPr>
        <w:t xml:space="preserve">, </w:t>
      </w:r>
      <w:r w:rsidR="00C20041" w:rsidRPr="00DC6D98">
        <w:rPr>
          <w:rFonts w:ascii="Palatino Linotype" w:hAnsi="Palatino Linotype"/>
          <w:color w:val="000000"/>
        </w:rPr>
        <w:t xml:space="preserve">proporcionada por </w:t>
      </w:r>
      <w:r w:rsidR="00C20041" w:rsidRPr="00DC6D98">
        <w:rPr>
          <w:rFonts w:ascii="Palatino Linotype" w:hAnsi="Palatino Linotype"/>
          <w:b/>
          <w:color w:val="000000"/>
        </w:rPr>
        <w:t>EL</w:t>
      </w:r>
      <w:r w:rsidRPr="00DC6D98">
        <w:rPr>
          <w:rFonts w:ascii="Palatino Linotype" w:hAnsi="Palatino Linotype"/>
          <w:color w:val="000000"/>
        </w:rPr>
        <w:t xml:space="preserve"> </w:t>
      </w:r>
      <w:r w:rsidRPr="00DC6D98">
        <w:rPr>
          <w:rFonts w:ascii="Palatino Linotype" w:hAnsi="Palatino Linotype"/>
          <w:b/>
          <w:bCs/>
          <w:color w:val="000000"/>
        </w:rPr>
        <w:t xml:space="preserve">SUJETO OBLIGADO </w:t>
      </w:r>
      <w:r w:rsidR="00C20041" w:rsidRPr="00DC6D98">
        <w:rPr>
          <w:rFonts w:ascii="Palatino Linotype" w:hAnsi="Palatino Linotype"/>
          <w:color w:val="000000"/>
        </w:rPr>
        <w:t xml:space="preserve">misma que </w:t>
      </w:r>
      <w:r w:rsidRPr="00DC6D98">
        <w:rPr>
          <w:rFonts w:ascii="Palatino Linotype" w:hAnsi="Palatino Linotype"/>
          <w:color w:val="000000"/>
          <w:lang w:val="es-419"/>
        </w:rPr>
        <w:t>dio origen al</w:t>
      </w:r>
      <w:r w:rsidR="00115B95" w:rsidRPr="00DC6D98">
        <w:rPr>
          <w:rFonts w:ascii="Palatino Linotype" w:hAnsi="Palatino Linotype"/>
          <w:color w:val="000000"/>
          <w:lang w:val="es-419"/>
        </w:rPr>
        <w:t xml:space="preserve"> segundo </w:t>
      </w:r>
      <w:r w:rsidRPr="00DC6D98">
        <w:rPr>
          <w:rFonts w:ascii="Palatino Linotype" w:hAnsi="Palatino Linotype"/>
          <w:color w:val="000000"/>
        </w:rPr>
        <w:t xml:space="preserve">Recurso de Revisión </w:t>
      </w:r>
      <w:r w:rsidR="00115B95" w:rsidRPr="00DC6D98">
        <w:rPr>
          <w:rFonts w:ascii="Palatino Linotype" w:hAnsi="Palatino Linotype"/>
          <w:color w:val="000000"/>
        </w:rPr>
        <w:t xml:space="preserve">con </w:t>
      </w:r>
      <w:r w:rsidRPr="00DC6D98">
        <w:rPr>
          <w:rFonts w:ascii="Palatino Linotype" w:hAnsi="Palatino Linotype"/>
          <w:color w:val="000000"/>
        </w:rPr>
        <w:t xml:space="preserve">número </w:t>
      </w:r>
      <w:r w:rsidR="00B00A9F" w:rsidRPr="00DC6D98">
        <w:rPr>
          <w:rFonts w:ascii="Palatino Linotype" w:hAnsi="Palatino Linotype"/>
          <w:b/>
          <w:bCs/>
          <w:color w:val="000000"/>
        </w:rPr>
        <w:t>11357</w:t>
      </w:r>
      <w:r w:rsidR="00115B95" w:rsidRPr="00DC6D98">
        <w:rPr>
          <w:rFonts w:ascii="Palatino Linotype" w:hAnsi="Palatino Linotype"/>
          <w:b/>
          <w:bCs/>
          <w:color w:val="000000"/>
        </w:rPr>
        <w:t>/INFOEM/ICR-</w:t>
      </w:r>
      <w:r w:rsidR="00B00A9F" w:rsidRPr="00DC6D98">
        <w:rPr>
          <w:rFonts w:ascii="Palatino Linotype" w:hAnsi="Palatino Linotype"/>
          <w:b/>
          <w:bCs/>
          <w:color w:val="000000"/>
        </w:rPr>
        <w:t>81</w:t>
      </w:r>
      <w:r w:rsidR="00115B95" w:rsidRPr="00DC6D98">
        <w:rPr>
          <w:rFonts w:ascii="Palatino Linotype" w:hAnsi="Palatino Linotype"/>
          <w:b/>
          <w:bCs/>
          <w:color w:val="000000"/>
        </w:rPr>
        <w:t>/IP/RR/2022</w:t>
      </w:r>
      <w:r w:rsidR="00D74F95" w:rsidRPr="00DC6D98">
        <w:rPr>
          <w:rFonts w:ascii="Palatino Linotype" w:hAnsi="Palatino Linotype"/>
          <w:b/>
          <w:bCs/>
          <w:color w:val="000000"/>
        </w:rPr>
        <w:t xml:space="preserve">, </w:t>
      </w:r>
      <w:r w:rsidR="00D74F95" w:rsidRPr="00DC6D98">
        <w:rPr>
          <w:rFonts w:ascii="Palatino Linotype" w:hAnsi="Palatino Linotype" w:cs="Arial"/>
          <w:color w:val="000000" w:themeColor="text1"/>
        </w:rPr>
        <w:t xml:space="preserve">y se </w:t>
      </w:r>
      <w:r w:rsidR="00D74F95" w:rsidRPr="00DC6D98">
        <w:rPr>
          <w:rFonts w:ascii="Palatino Linotype" w:hAnsi="Palatino Linotype" w:cs="Arial"/>
          <w:b/>
          <w:color w:val="000000" w:themeColor="text1"/>
        </w:rPr>
        <w:t xml:space="preserve">ORDENA </w:t>
      </w:r>
      <w:r w:rsidR="00D74F95" w:rsidRPr="00DC6D98">
        <w:rPr>
          <w:rFonts w:ascii="Palatino Linotype" w:hAnsi="Palatino Linotype" w:cs="Arial"/>
          <w:color w:val="000000" w:themeColor="text1"/>
        </w:rPr>
        <w:t xml:space="preserve">que en términos del Considerando </w:t>
      </w:r>
      <w:r w:rsidR="00D74F95" w:rsidRPr="00DC6D98">
        <w:rPr>
          <w:rFonts w:ascii="Palatino Linotype" w:hAnsi="Palatino Linotype" w:cs="Arial"/>
          <w:b/>
          <w:color w:val="000000" w:themeColor="text1"/>
        </w:rPr>
        <w:t xml:space="preserve">QUINTO </w:t>
      </w:r>
      <w:r w:rsidR="00D74F95" w:rsidRPr="00DC6D98">
        <w:rPr>
          <w:rFonts w:ascii="Palatino Linotype" w:hAnsi="Palatino Linotype" w:cs="Arial"/>
          <w:color w:val="000000" w:themeColor="text1"/>
        </w:rPr>
        <w:t xml:space="preserve">de esta Resolución haga entrega al </w:t>
      </w:r>
      <w:r w:rsidR="00D74F95" w:rsidRPr="00DC6D98">
        <w:rPr>
          <w:rFonts w:ascii="Palatino Linotype" w:hAnsi="Palatino Linotype" w:cs="Arial"/>
          <w:b/>
          <w:color w:val="000000" w:themeColor="text1"/>
        </w:rPr>
        <w:t xml:space="preserve">RECURRENTE </w:t>
      </w:r>
      <w:r w:rsidR="00D74F95" w:rsidRPr="00DC6D98">
        <w:rPr>
          <w:rFonts w:ascii="Palatino Linotype" w:hAnsi="Palatino Linotype" w:cs="Arial"/>
          <w:color w:val="000000" w:themeColor="text1"/>
        </w:rPr>
        <w:t xml:space="preserve">vía Sistema de Acceso a la Información </w:t>
      </w:r>
      <w:r w:rsidR="00D74F95" w:rsidRPr="004B016A">
        <w:rPr>
          <w:rFonts w:ascii="Palatino Linotype" w:hAnsi="Palatino Linotype" w:cs="Arial"/>
          <w:color w:val="000000" w:themeColor="text1"/>
        </w:rPr>
        <w:t xml:space="preserve">Mexiquense </w:t>
      </w:r>
      <w:r w:rsidR="00D74F95" w:rsidRPr="004B016A">
        <w:rPr>
          <w:rFonts w:ascii="Palatino Linotype" w:hAnsi="Palatino Linotype" w:cs="Arial"/>
          <w:b/>
          <w:color w:val="000000" w:themeColor="text1"/>
        </w:rPr>
        <w:t>(SAIMEX), en versión pública</w:t>
      </w:r>
      <w:r w:rsidR="00533BB4" w:rsidRPr="004B016A">
        <w:rPr>
          <w:rFonts w:ascii="Palatino Linotype" w:hAnsi="Palatino Linotype" w:cs="Arial"/>
          <w:color w:val="000000" w:themeColor="text1"/>
        </w:rPr>
        <w:t xml:space="preserve"> </w:t>
      </w:r>
      <w:r w:rsidR="00CA0843" w:rsidRPr="004B016A">
        <w:rPr>
          <w:rFonts w:ascii="Palatino Linotype" w:hAnsi="Palatino Linotype" w:cs="Arial"/>
          <w:color w:val="000000" w:themeColor="text1"/>
        </w:rPr>
        <w:t xml:space="preserve">del documento o expresión documental </w:t>
      </w:r>
      <w:r w:rsidR="00533BB4" w:rsidRPr="004B016A">
        <w:rPr>
          <w:rFonts w:ascii="Palatino Linotype" w:hAnsi="Palatino Linotype" w:cs="Arial"/>
          <w:color w:val="000000" w:themeColor="text1"/>
        </w:rPr>
        <w:t xml:space="preserve">vigente al </w:t>
      </w:r>
      <w:r w:rsidR="009268B1" w:rsidRPr="004B016A">
        <w:rPr>
          <w:rFonts w:ascii="Palatino Linotype" w:hAnsi="Palatino Linotype" w:cs="Arial"/>
          <w:b/>
          <w:color w:val="000000" w:themeColor="text1"/>
        </w:rPr>
        <w:t>veinticuatro de mayo de dos mil veintidós</w:t>
      </w:r>
      <w:r w:rsidR="00533BB4" w:rsidRPr="004B016A">
        <w:rPr>
          <w:rFonts w:ascii="Palatino Linotype" w:hAnsi="Palatino Linotype" w:cs="Arial"/>
          <w:b/>
          <w:color w:val="000000" w:themeColor="text1"/>
        </w:rPr>
        <w:t xml:space="preserve">, </w:t>
      </w:r>
      <w:r w:rsidR="00533BB4" w:rsidRPr="004B016A">
        <w:rPr>
          <w:rFonts w:ascii="Palatino Linotype" w:hAnsi="Palatino Linotype" w:cs="Arial"/>
          <w:color w:val="000000" w:themeColor="text1"/>
        </w:rPr>
        <w:t>donde conste</w:t>
      </w:r>
      <w:r w:rsidR="009268B1" w:rsidRPr="004B016A">
        <w:rPr>
          <w:rFonts w:ascii="Palatino Linotype" w:hAnsi="Palatino Linotype" w:cs="Arial"/>
          <w:b/>
          <w:color w:val="000000" w:themeColor="text1"/>
        </w:rPr>
        <w:t xml:space="preserve"> </w:t>
      </w:r>
      <w:r w:rsidR="00CA0843" w:rsidRPr="004B016A">
        <w:rPr>
          <w:rFonts w:ascii="Palatino Linotype" w:hAnsi="Palatino Linotype" w:cs="Arial"/>
          <w:color w:val="000000" w:themeColor="text1"/>
        </w:rPr>
        <w:t>lo siguiente</w:t>
      </w:r>
      <w:r w:rsidR="00D74F95" w:rsidRPr="004B016A">
        <w:rPr>
          <w:rFonts w:ascii="Palatino Linotype" w:hAnsi="Palatino Linotype" w:cs="Arial"/>
          <w:color w:val="000000" w:themeColor="text1"/>
        </w:rPr>
        <w:t>:</w:t>
      </w:r>
    </w:p>
    <w:p w14:paraId="6AB2DD82" w14:textId="6AE8AAE0" w:rsidR="00C64FAC" w:rsidRPr="00DC6D98" w:rsidRDefault="00C64FAC" w:rsidP="00B80C6B">
      <w:pPr>
        <w:widowControl w:val="0"/>
        <w:autoSpaceDE w:val="0"/>
        <w:autoSpaceDN w:val="0"/>
        <w:adjustRightInd w:val="0"/>
        <w:spacing w:line="360" w:lineRule="auto"/>
        <w:ind w:left="851" w:right="899"/>
        <w:jc w:val="both"/>
        <w:rPr>
          <w:rFonts w:ascii="Palatino Linotype" w:hAnsi="Palatino Linotype" w:cs="Arial"/>
          <w:i/>
          <w:color w:val="000000" w:themeColor="text1"/>
        </w:rPr>
      </w:pPr>
    </w:p>
    <w:p w14:paraId="61EC098C" w14:textId="746771C3" w:rsidR="00B00A9F" w:rsidRPr="00DC6D98" w:rsidRDefault="00CA0843" w:rsidP="00EA41FA">
      <w:pPr>
        <w:pStyle w:val="Prrafodelista"/>
        <w:numPr>
          <w:ilvl w:val="1"/>
          <w:numId w:val="17"/>
        </w:numPr>
        <w:ind w:left="1434" w:right="902" w:hanging="357"/>
        <w:jc w:val="both"/>
        <w:rPr>
          <w:rFonts w:ascii="Palatino Linotype" w:hAnsi="Palatino Linotype"/>
          <w:i/>
        </w:rPr>
      </w:pPr>
      <w:r w:rsidRPr="00DC6D98">
        <w:rPr>
          <w:rFonts w:ascii="Palatino Linotype" w:hAnsi="Palatino Linotype"/>
          <w:i/>
        </w:rPr>
        <w:t>L</w:t>
      </w:r>
      <w:r w:rsidR="00B00A9F" w:rsidRPr="00DC6D98">
        <w:rPr>
          <w:rFonts w:ascii="Palatino Linotype" w:hAnsi="Palatino Linotype"/>
          <w:i/>
        </w:rPr>
        <w:t>os gastos devengados por concepto de: escenario, vallas y sonorización.</w:t>
      </w:r>
    </w:p>
    <w:p w14:paraId="37372B28" w14:textId="24E6E6D4" w:rsidR="00B00A9F" w:rsidRPr="00DC6D98" w:rsidRDefault="00CA0843" w:rsidP="00EA41FA">
      <w:pPr>
        <w:pStyle w:val="Prrafodelista"/>
        <w:numPr>
          <w:ilvl w:val="1"/>
          <w:numId w:val="17"/>
        </w:numPr>
        <w:ind w:left="1434" w:right="902" w:hanging="357"/>
        <w:jc w:val="both"/>
        <w:rPr>
          <w:rFonts w:ascii="Palatino Linotype" w:hAnsi="Palatino Linotype"/>
          <w:i/>
        </w:rPr>
      </w:pPr>
      <w:r w:rsidRPr="00DC6D98">
        <w:rPr>
          <w:rFonts w:ascii="Palatino Linotype" w:hAnsi="Palatino Linotype"/>
          <w:i/>
        </w:rPr>
        <w:t>C</w:t>
      </w:r>
      <w:r w:rsidR="00B00A9F" w:rsidRPr="00DC6D98">
        <w:rPr>
          <w:rFonts w:ascii="Palatino Linotype" w:hAnsi="Palatino Linotype"/>
          <w:i/>
        </w:rPr>
        <w:t>osto devengado respecto de los productos rifados así como respecto de los automóviles rifados.</w:t>
      </w:r>
    </w:p>
    <w:p w14:paraId="5A7F7B91" w14:textId="22388F03" w:rsidR="00B00A9F" w:rsidRPr="00DC6D98" w:rsidRDefault="00CA0843" w:rsidP="00EA41FA">
      <w:pPr>
        <w:pStyle w:val="Prrafodelista"/>
        <w:numPr>
          <w:ilvl w:val="1"/>
          <w:numId w:val="17"/>
        </w:numPr>
        <w:ind w:left="1434" w:right="902" w:hanging="357"/>
        <w:jc w:val="both"/>
        <w:rPr>
          <w:rFonts w:ascii="Palatino Linotype" w:hAnsi="Palatino Linotype"/>
          <w:i/>
        </w:rPr>
      </w:pPr>
      <w:r w:rsidRPr="00DC6D98">
        <w:rPr>
          <w:rFonts w:ascii="Palatino Linotype" w:hAnsi="Palatino Linotype"/>
          <w:i/>
        </w:rPr>
        <w:t>L</w:t>
      </w:r>
      <w:r w:rsidR="00B00A9F" w:rsidRPr="00DC6D98">
        <w:rPr>
          <w:rFonts w:ascii="Palatino Linotype" w:hAnsi="Palatino Linotype"/>
          <w:i/>
        </w:rPr>
        <w:t xml:space="preserve">a lista de los ganadores de las rifas argumentadas por </w:t>
      </w:r>
      <w:r w:rsidR="00B00A9F" w:rsidRPr="00DC6D98">
        <w:rPr>
          <w:rFonts w:ascii="Palatino Linotype" w:hAnsi="Palatino Linotype"/>
          <w:b/>
          <w:i/>
        </w:rPr>
        <w:t>EL RECURRENTE</w:t>
      </w:r>
      <w:r w:rsidR="00B00A9F" w:rsidRPr="00DC6D98">
        <w:rPr>
          <w:rFonts w:ascii="Palatino Linotype" w:hAnsi="Palatino Linotype"/>
          <w:i/>
        </w:rPr>
        <w:t>.</w:t>
      </w:r>
    </w:p>
    <w:p w14:paraId="67B441F0" w14:textId="33A96749" w:rsidR="00B00A9F" w:rsidRPr="00DC6D98" w:rsidRDefault="00B00A9F" w:rsidP="00EA41FA">
      <w:pPr>
        <w:pStyle w:val="Prrafodelista"/>
        <w:numPr>
          <w:ilvl w:val="1"/>
          <w:numId w:val="17"/>
        </w:numPr>
        <w:ind w:left="1434" w:right="902" w:hanging="357"/>
        <w:jc w:val="both"/>
        <w:rPr>
          <w:rFonts w:ascii="Palatino Linotype" w:hAnsi="Palatino Linotype"/>
          <w:i/>
        </w:rPr>
      </w:pPr>
      <w:r w:rsidRPr="00DC6D98">
        <w:rPr>
          <w:rFonts w:ascii="Palatino Linotype" w:hAnsi="Palatino Linotype"/>
          <w:i/>
        </w:rPr>
        <w:t xml:space="preserve">En una correcta versión pública, las facturas que fueron proporcionadas por </w:t>
      </w:r>
      <w:r w:rsidRPr="00DC6D98">
        <w:rPr>
          <w:rFonts w:ascii="Palatino Linotype" w:hAnsi="Palatino Linotype"/>
          <w:b/>
          <w:i/>
        </w:rPr>
        <w:t>EL SUJETO OBLIGADO</w:t>
      </w:r>
      <w:r w:rsidRPr="00DC6D98">
        <w:rPr>
          <w:rFonts w:ascii="Palatino Linotype" w:hAnsi="Palatino Linotype"/>
          <w:i/>
        </w:rPr>
        <w:t xml:space="preserve"> así como el Acuerdo de Clasificación que sustente la </w:t>
      </w:r>
      <w:r w:rsidRPr="00DC6D98">
        <w:rPr>
          <w:rFonts w:ascii="Palatino Linotype" w:hAnsi="Palatino Linotype"/>
          <w:b/>
          <w:i/>
        </w:rPr>
        <w:t>versión pública</w:t>
      </w:r>
      <w:r w:rsidRPr="00DC6D98">
        <w:rPr>
          <w:rFonts w:ascii="Palatino Linotype" w:hAnsi="Palatino Linotype"/>
          <w:i/>
        </w:rPr>
        <w:t xml:space="preserve"> de </w:t>
      </w:r>
      <w:r w:rsidR="00CA0843" w:rsidRPr="00DC6D98">
        <w:rPr>
          <w:rFonts w:ascii="Palatino Linotype" w:hAnsi="Palatino Linotype"/>
          <w:i/>
        </w:rPr>
        <w:t>citadas</w:t>
      </w:r>
      <w:r w:rsidRPr="00DC6D98">
        <w:rPr>
          <w:rFonts w:ascii="Palatino Linotype" w:hAnsi="Palatino Linotype"/>
          <w:i/>
        </w:rPr>
        <w:t xml:space="preserve"> facturas.</w:t>
      </w:r>
    </w:p>
    <w:p w14:paraId="7546B031" w14:textId="5F639BD5" w:rsidR="00D60A28" w:rsidRPr="00DC6D98" w:rsidRDefault="00D60A28" w:rsidP="00D474AA">
      <w:pPr>
        <w:widowControl w:val="0"/>
        <w:autoSpaceDE w:val="0"/>
        <w:autoSpaceDN w:val="0"/>
        <w:adjustRightInd w:val="0"/>
        <w:ind w:left="851" w:right="902"/>
        <w:jc w:val="both"/>
        <w:rPr>
          <w:rFonts w:ascii="Palatino Linotype" w:hAnsi="Palatino Linotype"/>
          <w:i/>
          <w:color w:val="000000" w:themeColor="text1"/>
          <w:sz w:val="22"/>
        </w:rPr>
      </w:pPr>
    </w:p>
    <w:p w14:paraId="02E45E4B" w14:textId="3767C9E8" w:rsidR="00933819" w:rsidRPr="004B016A" w:rsidRDefault="00933819" w:rsidP="00933819">
      <w:pPr>
        <w:ind w:left="851" w:right="899"/>
        <w:jc w:val="both"/>
        <w:rPr>
          <w:rFonts w:ascii="Palatino Linotype" w:hAnsi="Palatino Linotype" w:cs="Arial"/>
          <w:i/>
        </w:rPr>
      </w:pPr>
      <w:r w:rsidRPr="00DC6D98">
        <w:rPr>
          <w:rFonts w:ascii="Palatino Linotype" w:hAnsi="Palatino Linotype" w:cs="Arial"/>
          <w:i/>
        </w:rPr>
        <w:t xml:space="preserve">Para la entrega en </w:t>
      </w:r>
      <w:r w:rsidRPr="00DC6D98">
        <w:rPr>
          <w:rFonts w:ascii="Palatino Linotype" w:hAnsi="Palatino Linotype" w:cs="Arial"/>
          <w:b/>
          <w:i/>
        </w:rPr>
        <w:t>versión pública</w:t>
      </w:r>
      <w:r w:rsidRPr="00DC6D98">
        <w:rPr>
          <w:rFonts w:ascii="Palatino Linotype" w:hAnsi="Palatino Linotype" w:cs="Arial"/>
          <w:i/>
        </w:rPr>
        <w:t xml:space="preserve">, deberá emitir el Acuerdo del Comité de Transparencia en términos de la Ley de Transparencia y Acceso a la Información Pública del Estado de México y Municipios, en el que funde y motive las razones sobre los datos que se supriman o eliminen, y se ponga a </w:t>
      </w:r>
      <w:r w:rsidRPr="004B016A">
        <w:rPr>
          <w:rFonts w:ascii="Palatino Linotype" w:hAnsi="Palatino Linotype" w:cs="Arial"/>
          <w:i/>
        </w:rPr>
        <w:t xml:space="preserve">disposición de la parte </w:t>
      </w:r>
      <w:r w:rsidR="00C20041" w:rsidRPr="004B016A">
        <w:rPr>
          <w:rFonts w:ascii="Palatino Linotype" w:hAnsi="Palatino Linotype" w:cs="Arial"/>
          <w:b/>
          <w:i/>
        </w:rPr>
        <w:t>RECURRENTE</w:t>
      </w:r>
      <w:r w:rsidRPr="004B016A">
        <w:rPr>
          <w:rFonts w:ascii="Palatino Linotype" w:hAnsi="Palatino Linotype" w:cs="Arial"/>
          <w:i/>
        </w:rPr>
        <w:t>.</w:t>
      </w:r>
    </w:p>
    <w:p w14:paraId="629869A9" w14:textId="0F4D3775" w:rsidR="00EA41FA" w:rsidRPr="00DC6D98" w:rsidRDefault="00EA41FA" w:rsidP="00EA41FA">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4B016A">
        <w:rPr>
          <w:rFonts w:ascii="Palatino Linotype" w:hAnsi="Palatino Linotype"/>
          <w:i/>
          <w:sz w:val="22"/>
          <w:szCs w:val="22"/>
        </w:rPr>
        <w:t xml:space="preserve">Para el caso de que la información que se ordena con los numerales </w:t>
      </w:r>
      <w:r w:rsidRPr="004B016A">
        <w:rPr>
          <w:rFonts w:ascii="Palatino Linotype" w:hAnsi="Palatino Linotype"/>
          <w:b/>
          <w:i/>
          <w:sz w:val="22"/>
          <w:szCs w:val="22"/>
        </w:rPr>
        <w:t>2) y 3),</w:t>
      </w:r>
      <w:r w:rsidRPr="004B016A">
        <w:rPr>
          <w:rFonts w:ascii="Palatino Linotype" w:hAnsi="Palatino Linotype"/>
          <w:i/>
          <w:sz w:val="22"/>
          <w:szCs w:val="22"/>
        </w:rPr>
        <w:t xml:space="preserve"> no haya sido generada por </w:t>
      </w:r>
      <w:r w:rsidRPr="004B016A">
        <w:rPr>
          <w:rFonts w:ascii="Palatino Linotype" w:hAnsi="Palatino Linotype"/>
          <w:b/>
          <w:i/>
          <w:sz w:val="22"/>
          <w:szCs w:val="22"/>
        </w:rPr>
        <w:t>EL SUJETO OBLIGADO</w:t>
      </w:r>
      <w:r w:rsidRPr="004B016A">
        <w:rPr>
          <w:rFonts w:ascii="Palatino Linotype" w:hAnsi="Palatino Linotype"/>
          <w:i/>
          <w:sz w:val="22"/>
          <w:szCs w:val="22"/>
        </w:rPr>
        <w:t>, bastará con que así se lo haga del conocimiento</w:t>
      </w:r>
      <w:r w:rsidR="00CE65EA" w:rsidRPr="004B016A">
        <w:rPr>
          <w:rFonts w:ascii="Palatino Linotype" w:hAnsi="Palatino Linotype"/>
          <w:i/>
          <w:sz w:val="22"/>
          <w:szCs w:val="22"/>
        </w:rPr>
        <w:t xml:space="preserve"> al </w:t>
      </w:r>
      <w:r w:rsidR="00CE65EA" w:rsidRPr="004B016A">
        <w:rPr>
          <w:rFonts w:ascii="Palatino Linotype" w:hAnsi="Palatino Linotype"/>
          <w:b/>
          <w:i/>
          <w:sz w:val="22"/>
          <w:szCs w:val="22"/>
        </w:rPr>
        <w:t>RECURRENTE</w:t>
      </w:r>
      <w:r w:rsidRPr="004B016A">
        <w:rPr>
          <w:rFonts w:ascii="Palatino Linotype" w:hAnsi="Palatino Linotype"/>
          <w:i/>
          <w:sz w:val="22"/>
          <w:szCs w:val="22"/>
        </w:rPr>
        <w:t>.</w:t>
      </w:r>
      <w:r w:rsidRPr="00DC6D98">
        <w:rPr>
          <w:rFonts w:ascii="Palatino Linotype" w:hAnsi="Palatino Linotype"/>
          <w:i/>
          <w:sz w:val="22"/>
          <w:szCs w:val="22"/>
        </w:rPr>
        <w:t xml:space="preserve"> </w:t>
      </w:r>
    </w:p>
    <w:p w14:paraId="06153005" w14:textId="77777777" w:rsidR="00200CC5" w:rsidRPr="000164FB" w:rsidRDefault="00CE65EA" w:rsidP="00200CC5">
      <w:pPr>
        <w:spacing w:line="360" w:lineRule="auto"/>
        <w:jc w:val="both"/>
        <w:rPr>
          <w:rFonts w:ascii="Palatino Linotype" w:hAnsi="Palatino Linotype"/>
          <w:b/>
          <w:lang w:eastAsia="es-ES_tradnl"/>
        </w:rPr>
      </w:pPr>
      <w:r w:rsidRPr="00DC6D98">
        <w:rPr>
          <w:rFonts w:ascii="Palatino Linotype" w:hAnsi="Palatino Linotype"/>
          <w:b/>
          <w:bCs/>
          <w:color w:val="000000"/>
          <w:sz w:val="28"/>
          <w:szCs w:val="28"/>
          <w:shd w:val="clear" w:color="auto" w:fill="FFFFFF"/>
        </w:rPr>
        <w:t>TERCERO</w:t>
      </w:r>
      <w:r w:rsidRPr="00DC6D98">
        <w:rPr>
          <w:rFonts w:ascii="Palatino Linotype" w:hAnsi="Palatino Linotype"/>
          <w:b/>
          <w:bCs/>
          <w:color w:val="000000"/>
          <w:shd w:val="clear" w:color="auto" w:fill="FFFFFF"/>
        </w:rPr>
        <w:t>.</w:t>
      </w:r>
      <w:r w:rsidRPr="00DC6D98">
        <w:rPr>
          <w:rFonts w:ascii="Palatino Linotype" w:hAnsi="Palatino Linotype"/>
          <w:color w:val="000000"/>
          <w:shd w:val="clear" w:color="auto" w:fill="FFFFFF"/>
        </w:rPr>
        <w:t> </w:t>
      </w:r>
      <w:r w:rsidRPr="00DC6D98">
        <w:rPr>
          <w:rFonts w:ascii="Palatino Linotype" w:hAnsi="Palatino Linotype"/>
          <w:b/>
          <w:bCs/>
          <w:color w:val="000000"/>
          <w:shd w:val="clear" w:color="auto" w:fill="FFFFFF"/>
        </w:rPr>
        <w:t>NOTIFÍQUESE </w:t>
      </w:r>
      <w:r w:rsidRPr="00DC6D98">
        <w:rPr>
          <w:rFonts w:ascii="Palatino Linotype" w:hAnsi="Palatino Linotype"/>
          <w:color w:val="000000"/>
          <w:shd w:val="clear" w:color="auto" w:fill="FFFFFF"/>
        </w:rPr>
        <w:t xml:space="preserve">vía Sistema de </w:t>
      </w:r>
      <w:r w:rsidRPr="00DC6D98">
        <w:rPr>
          <w:rFonts w:ascii="Palatino Linotype" w:hAnsi="Palatino Linotype"/>
          <w:color w:val="000000"/>
        </w:rPr>
        <w:t>Acceso a la Información Mexiquense (</w:t>
      </w:r>
      <w:r w:rsidRPr="00DC6D98">
        <w:rPr>
          <w:rFonts w:ascii="Palatino Linotype" w:hAnsi="Palatino Linotype"/>
          <w:b/>
          <w:color w:val="000000"/>
        </w:rPr>
        <w:t>SAIMEX</w:t>
      </w:r>
      <w:r w:rsidRPr="00DC6D98">
        <w:rPr>
          <w:rFonts w:ascii="Palatino Linotype" w:hAnsi="Palatino Linotype"/>
          <w:color w:val="000000"/>
        </w:rPr>
        <w:t>) la presente resolución al Titular de la Unidad de</w:t>
      </w:r>
      <w:r w:rsidRPr="00DC6D98">
        <w:rPr>
          <w:rFonts w:ascii="Palatino Linotype" w:hAnsi="Palatino Linotype"/>
          <w:color w:val="000000"/>
          <w:shd w:val="clear" w:color="auto" w:fill="FFFFFF"/>
        </w:rPr>
        <w:t xml:space="preserve"> Transparencia del Sujeto Obligado, para que conforme al artículo 186 último </w:t>
      </w:r>
      <w:r w:rsidRPr="00DC6D98">
        <w:rPr>
          <w:rFonts w:ascii="Palatino Linotype" w:hAnsi="Palatino Linotype"/>
          <w:color w:val="000000"/>
        </w:rPr>
        <w:t xml:space="preserve">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00200CC5" w:rsidRPr="000164FB">
        <w:rPr>
          <w:rFonts w:ascii="Palatino Linotype" w:hAnsi="Palatino Linotyp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36673C" w14:textId="6A70D7D7" w:rsidR="00CE65EA" w:rsidRPr="00DC6D98" w:rsidRDefault="00CE65EA" w:rsidP="00CE65EA">
      <w:pPr>
        <w:spacing w:line="360" w:lineRule="auto"/>
        <w:jc w:val="both"/>
        <w:rPr>
          <w:rFonts w:ascii="Palatino Linotype" w:hAnsi="Palatino Linotype"/>
          <w:color w:val="000000"/>
          <w:shd w:val="clear" w:color="auto" w:fill="FFFFFF"/>
        </w:rPr>
      </w:pPr>
    </w:p>
    <w:p w14:paraId="767BC7BB" w14:textId="77777777" w:rsidR="00CE65EA" w:rsidRPr="00DC6D98" w:rsidRDefault="00CE65EA" w:rsidP="00EF187A">
      <w:pPr>
        <w:spacing w:line="360" w:lineRule="auto"/>
        <w:jc w:val="both"/>
        <w:rPr>
          <w:rFonts w:ascii="Palatino Linotype" w:hAnsi="Palatino Linotype"/>
          <w:szCs w:val="17"/>
          <w:lang w:eastAsia="es-ES_tradnl"/>
        </w:rPr>
      </w:pPr>
    </w:p>
    <w:p w14:paraId="16901E72" w14:textId="473D8B11" w:rsidR="006A0E8C" w:rsidRPr="00DC6D98" w:rsidRDefault="006A0E8C" w:rsidP="006A0E8C">
      <w:pPr>
        <w:spacing w:line="360" w:lineRule="auto"/>
        <w:ind w:right="49"/>
        <w:jc w:val="both"/>
        <w:rPr>
          <w:rFonts w:ascii="Palatino Linotype" w:hAnsi="Palatino Linotype" w:cs="Arial"/>
          <w:color w:val="000000" w:themeColor="text1"/>
        </w:rPr>
      </w:pPr>
      <w:r w:rsidRPr="00DC6D98">
        <w:rPr>
          <w:rFonts w:ascii="Palatino Linotype" w:hAnsi="Palatino Linotype" w:cs="Arial"/>
          <w:b/>
          <w:color w:val="000000" w:themeColor="text1"/>
          <w:sz w:val="28"/>
        </w:rPr>
        <w:t>CUARTO.</w:t>
      </w:r>
      <w:r w:rsidRPr="00DC6D98">
        <w:rPr>
          <w:rFonts w:ascii="Palatino Linotype" w:eastAsiaTheme="minorEastAsia" w:hAnsi="Palatino Linotype"/>
          <w:b/>
          <w:color w:val="222222"/>
          <w:szCs w:val="17"/>
          <w:lang w:eastAsia="es-ES_tradnl"/>
        </w:rPr>
        <w:t xml:space="preserve"> </w:t>
      </w:r>
      <w:r w:rsidRPr="00DC6D98">
        <w:rPr>
          <w:rFonts w:ascii="Palatino Linotype" w:hAnsi="Palatino Linotype"/>
          <w:b/>
          <w:szCs w:val="17"/>
          <w:lang w:eastAsia="es-ES_tradnl"/>
        </w:rPr>
        <w:t>Notifíquese</w:t>
      </w:r>
      <w:r w:rsidRPr="00DC6D98">
        <w:rPr>
          <w:rFonts w:ascii="Palatino Linotype" w:hAnsi="Palatino Linotype"/>
          <w:szCs w:val="17"/>
          <w:lang w:eastAsia="es-ES_tradnl"/>
        </w:rPr>
        <w:t xml:space="preserve"> al </w:t>
      </w:r>
      <w:r w:rsidRPr="00DC6D98">
        <w:rPr>
          <w:rFonts w:ascii="Palatino Linotype" w:hAnsi="Palatino Linotype"/>
          <w:b/>
        </w:rPr>
        <w:t>RECURRENTE</w:t>
      </w:r>
      <w:r w:rsidRPr="00DC6D98">
        <w:rPr>
          <w:rFonts w:ascii="Palatino Linotype" w:hAnsi="Palatino Linotype"/>
          <w:szCs w:val="17"/>
          <w:lang w:eastAsia="es-ES_tradnl"/>
        </w:rPr>
        <w:t xml:space="preserve"> la </w:t>
      </w:r>
      <w:r w:rsidRPr="00DC6D98">
        <w:rPr>
          <w:rFonts w:ascii="Palatino Linotype" w:hAnsi="Palatino Linotype" w:cs="Arial"/>
        </w:rPr>
        <w:t>presente</w:t>
      </w:r>
      <w:r w:rsidRPr="00DC6D98">
        <w:rPr>
          <w:rFonts w:ascii="Palatino Linotype" w:hAnsi="Palatino Linotype"/>
          <w:szCs w:val="17"/>
          <w:lang w:eastAsia="es-ES_tradnl"/>
        </w:rPr>
        <w:t xml:space="preserve"> </w:t>
      </w:r>
      <w:r w:rsidRPr="00DC6D98">
        <w:rPr>
          <w:rFonts w:ascii="Palatino Linotype" w:hAnsi="Palatino Linotype"/>
          <w:shd w:val="clear" w:color="auto" w:fill="FFFFFF"/>
        </w:rPr>
        <w:t xml:space="preserve">resolución </w:t>
      </w:r>
      <w:r w:rsidRPr="00DC6D98">
        <w:rPr>
          <w:rFonts w:ascii="Palatino Linotype" w:hAnsi="Palatino Linotype"/>
          <w:color w:val="000000" w:themeColor="text1"/>
          <w:szCs w:val="17"/>
          <w:lang w:eastAsia="es-ES_tradnl"/>
        </w:rPr>
        <w:t xml:space="preserve">vía </w:t>
      </w:r>
      <w:r w:rsidRPr="00DC6D98">
        <w:rPr>
          <w:rFonts w:ascii="Palatino Linotype" w:hAnsi="Palatino Linotype" w:cs="Arial"/>
          <w:color w:val="000000" w:themeColor="text1"/>
        </w:rPr>
        <w:t xml:space="preserve">Sistema de Acceso a la Información Mexiquense </w:t>
      </w:r>
      <w:r w:rsidR="00EF187A" w:rsidRPr="00DC6D98">
        <w:rPr>
          <w:rFonts w:ascii="Palatino Linotype" w:hAnsi="Palatino Linotype" w:cs="Arial"/>
          <w:b/>
          <w:color w:val="000000" w:themeColor="text1"/>
        </w:rPr>
        <w:t>(</w:t>
      </w:r>
      <w:r w:rsidRPr="00DC6D98">
        <w:rPr>
          <w:rFonts w:ascii="Palatino Linotype" w:hAnsi="Palatino Linotype" w:cs="Arial"/>
          <w:b/>
          <w:bCs/>
          <w:color w:val="000000" w:themeColor="text1"/>
        </w:rPr>
        <w:t>SAIMEX</w:t>
      </w:r>
      <w:r w:rsidR="00EF187A" w:rsidRPr="00DC6D98">
        <w:rPr>
          <w:rFonts w:ascii="Palatino Linotype" w:hAnsi="Palatino Linotype" w:cs="Arial"/>
          <w:b/>
          <w:bCs/>
          <w:color w:val="000000" w:themeColor="text1"/>
        </w:rPr>
        <w:t>)</w:t>
      </w:r>
      <w:r w:rsidRPr="00DC6D98">
        <w:rPr>
          <w:rFonts w:ascii="Palatino Linotype" w:hAnsi="Palatino Linotype" w:cs="Arial"/>
          <w:color w:val="000000" w:themeColor="text1"/>
        </w:rPr>
        <w:t>.</w:t>
      </w:r>
    </w:p>
    <w:p w14:paraId="02D67770" w14:textId="77777777" w:rsidR="00EF187A" w:rsidRPr="00DC6D98" w:rsidRDefault="00EF187A" w:rsidP="00EF187A">
      <w:pPr>
        <w:spacing w:before="100" w:beforeAutospacing="1" w:after="100" w:afterAutospacing="1" w:line="360" w:lineRule="auto"/>
        <w:ind w:right="51"/>
        <w:jc w:val="both"/>
        <w:rPr>
          <w:rFonts w:ascii="Palatino Linotype" w:eastAsia="Palatino Linotype" w:hAnsi="Palatino Linotype" w:cs="Palatino Linotype"/>
          <w:color w:val="000000"/>
        </w:rPr>
      </w:pPr>
      <w:r w:rsidRPr="00DC6D98">
        <w:rPr>
          <w:rFonts w:ascii="Palatino Linotype" w:hAnsi="Palatino Linotype" w:cs="Arial"/>
          <w:b/>
          <w:bCs/>
          <w:sz w:val="28"/>
          <w:lang w:eastAsia="es-MX"/>
        </w:rPr>
        <w:t>QUINTO.</w:t>
      </w:r>
      <w:r w:rsidRPr="00DC6D98">
        <w:rPr>
          <w:rFonts w:ascii="Palatino Linotype" w:hAnsi="Palatino Linotype"/>
          <w:szCs w:val="17"/>
          <w:lang w:eastAsia="es-ES_tradnl"/>
        </w:rPr>
        <w:t xml:space="preserve"> </w:t>
      </w:r>
      <w:r w:rsidRPr="00DC6D98">
        <w:rPr>
          <w:rFonts w:ascii="Palatino Linotype" w:hAnsi="Palatino Linotype"/>
          <w:b/>
          <w:szCs w:val="17"/>
          <w:lang w:eastAsia="es-ES_tradnl"/>
        </w:rPr>
        <w:t>Hágase del conocimiento</w:t>
      </w:r>
      <w:r w:rsidRPr="00DC6D98">
        <w:rPr>
          <w:rFonts w:ascii="Palatino Linotype" w:hAnsi="Palatino Linotype"/>
          <w:szCs w:val="17"/>
          <w:lang w:eastAsia="es-ES_tradnl"/>
        </w:rPr>
        <w:t xml:space="preserve"> al </w:t>
      </w:r>
      <w:r w:rsidRPr="00DC6D98">
        <w:rPr>
          <w:rFonts w:ascii="Palatino Linotype" w:hAnsi="Palatino Linotype"/>
          <w:b/>
          <w:szCs w:val="17"/>
          <w:lang w:eastAsia="es-ES_tradnl"/>
        </w:rPr>
        <w:t>RECURRENTE</w:t>
      </w:r>
      <w:r w:rsidRPr="00DC6D98">
        <w:rPr>
          <w:rFonts w:ascii="Palatino Linotype" w:hAnsi="Palatino Linotype"/>
          <w:szCs w:val="17"/>
          <w:lang w:eastAsia="es-ES_tradnl"/>
        </w:rPr>
        <w:t xml:space="preserve"> </w:t>
      </w:r>
      <w:r w:rsidRPr="00DC6D98">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31FD8CA" w14:textId="3B525BFE" w:rsidR="006A0E8C" w:rsidRPr="00DC6D98" w:rsidRDefault="006A0E8C" w:rsidP="006A0E8C">
      <w:pPr>
        <w:widowControl w:val="0"/>
        <w:autoSpaceDE w:val="0"/>
        <w:autoSpaceDN w:val="0"/>
        <w:adjustRightInd w:val="0"/>
        <w:spacing w:line="360" w:lineRule="auto"/>
        <w:jc w:val="both"/>
      </w:pPr>
      <w:r w:rsidRPr="00DC6D98">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923DB" w:rsidRPr="00DC6D98">
        <w:rPr>
          <w:rFonts w:ascii="Palatino Linotype" w:hAnsi="Palatino Linotype" w:cs="Arial"/>
          <w:color w:val="000000" w:themeColor="text1"/>
        </w:rPr>
        <w:t xml:space="preserve">DÉCIMA </w:t>
      </w:r>
      <w:r w:rsidR="004B016A">
        <w:rPr>
          <w:rFonts w:ascii="Palatino Linotype" w:hAnsi="Palatino Linotype" w:cs="Arial"/>
          <w:color w:val="000000" w:themeColor="text1"/>
        </w:rPr>
        <w:t>SÉPTIMA</w:t>
      </w:r>
      <w:r w:rsidRPr="00DC6D98">
        <w:rPr>
          <w:rFonts w:ascii="Palatino Linotype" w:hAnsi="Palatino Linotype" w:cs="Arial"/>
          <w:color w:val="000000" w:themeColor="text1"/>
        </w:rPr>
        <w:t xml:space="preserve"> SESIÓN ORDINARIA CELEBRADA EL </w:t>
      </w:r>
      <w:r w:rsidR="004B016A">
        <w:rPr>
          <w:rFonts w:ascii="Palatino Linotype" w:hAnsi="Palatino Linotype" w:cs="Arial"/>
          <w:color w:val="000000" w:themeColor="text1"/>
        </w:rPr>
        <w:t>DIEZ DE MAYO</w:t>
      </w:r>
      <w:r w:rsidR="00B923DB" w:rsidRPr="00DC6D98">
        <w:rPr>
          <w:rFonts w:ascii="Palatino Linotype" w:hAnsi="Palatino Linotype" w:cs="Arial"/>
          <w:color w:val="000000" w:themeColor="text1"/>
        </w:rPr>
        <w:t xml:space="preserve"> </w:t>
      </w:r>
      <w:r w:rsidR="00060EC3" w:rsidRPr="00DC6D98">
        <w:rPr>
          <w:rFonts w:ascii="Palatino Linotype" w:hAnsi="Palatino Linotype" w:cs="Arial"/>
          <w:color w:val="000000" w:themeColor="text1"/>
        </w:rPr>
        <w:t xml:space="preserve">DE DOS MIL </w:t>
      </w:r>
      <w:r w:rsidR="00B923DB" w:rsidRPr="00DC6D98">
        <w:rPr>
          <w:rFonts w:ascii="Palatino Linotype" w:hAnsi="Palatino Linotype" w:cs="Arial"/>
          <w:color w:val="000000" w:themeColor="text1"/>
        </w:rPr>
        <w:t>VEINTITRÉS</w:t>
      </w:r>
      <w:r w:rsidRPr="00DC6D98">
        <w:rPr>
          <w:rFonts w:ascii="Palatino Linotype" w:hAnsi="Palatino Linotype" w:cs="Arial"/>
          <w:color w:val="000000" w:themeColor="text1"/>
        </w:rPr>
        <w:t>, ANTE EL SECRETARIO TÉCNICO DEL PLENO, ALEXIS TAPIA RAMÍREZ.---------------------------------------------------------------------------------------------------</w:t>
      </w:r>
    </w:p>
    <w:p w14:paraId="37CC9E6A" w14:textId="77777777" w:rsidR="006A0E8C" w:rsidRPr="00620A81" w:rsidRDefault="006A0E8C" w:rsidP="006A0E8C">
      <w:pPr>
        <w:jc w:val="both"/>
        <w:rPr>
          <w:rFonts w:ascii="Palatino Linotype" w:hAnsi="Palatino Linotype" w:cs="Arial"/>
          <w:color w:val="000000"/>
          <w:sz w:val="16"/>
          <w:szCs w:val="16"/>
          <w:lang w:eastAsia="es-MX"/>
        </w:rPr>
      </w:pPr>
      <w:r w:rsidRPr="00DC6D98">
        <w:rPr>
          <w:rFonts w:ascii="Palatino Linotype" w:hAnsi="Palatino Linotype" w:cs="Arial"/>
          <w:color w:val="000000"/>
          <w:sz w:val="16"/>
          <w:szCs w:val="16"/>
          <w:lang w:val="es-419" w:eastAsia="es-MX"/>
        </w:rPr>
        <w:t>SCMM/BLA/DEMF/CCA</w:t>
      </w:r>
    </w:p>
    <w:p w14:paraId="3FE62AF7" w14:textId="77777777" w:rsidR="006A0E8C" w:rsidRDefault="006A0E8C" w:rsidP="006A0E8C">
      <w:pPr>
        <w:widowControl w:val="0"/>
        <w:autoSpaceDE w:val="0"/>
        <w:autoSpaceDN w:val="0"/>
        <w:adjustRightInd w:val="0"/>
        <w:spacing w:line="360" w:lineRule="auto"/>
        <w:jc w:val="both"/>
        <w:rPr>
          <w:rFonts w:ascii="Palatino Linotype" w:eastAsia="Arial Unicode MS" w:hAnsi="Palatino Linotype" w:cs="Arial"/>
        </w:rPr>
      </w:pPr>
    </w:p>
    <w:p w14:paraId="7C0B1321" w14:textId="77777777" w:rsidR="006A0E8C" w:rsidRDefault="006A0E8C" w:rsidP="006A0E8C">
      <w:pPr>
        <w:widowControl w:val="0"/>
        <w:autoSpaceDE w:val="0"/>
        <w:autoSpaceDN w:val="0"/>
        <w:adjustRightInd w:val="0"/>
        <w:spacing w:line="360" w:lineRule="auto"/>
        <w:jc w:val="both"/>
        <w:rPr>
          <w:rFonts w:ascii="Palatino Linotype" w:eastAsia="Arial Unicode MS" w:hAnsi="Palatino Linotype" w:cs="Arial"/>
        </w:rPr>
      </w:pPr>
    </w:p>
    <w:p w14:paraId="4FE9CB2E" w14:textId="77777777" w:rsidR="006A0E8C" w:rsidRDefault="006A0E8C" w:rsidP="006A0E8C">
      <w:pPr>
        <w:widowControl w:val="0"/>
        <w:autoSpaceDE w:val="0"/>
        <w:autoSpaceDN w:val="0"/>
        <w:adjustRightInd w:val="0"/>
        <w:spacing w:line="360" w:lineRule="auto"/>
        <w:jc w:val="both"/>
        <w:rPr>
          <w:rFonts w:ascii="Palatino Linotype" w:eastAsia="Arial Unicode MS" w:hAnsi="Palatino Linotype" w:cs="Arial"/>
        </w:rPr>
      </w:pPr>
    </w:p>
    <w:p w14:paraId="456EB4EE" w14:textId="77777777" w:rsidR="006A0E8C" w:rsidRPr="006A0E8C" w:rsidRDefault="006A0E8C" w:rsidP="000E3569">
      <w:pPr>
        <w:spacing w:line="360" w:lineRule="auto"/>
        <w:jc w:val="both"/>
        <w:rPr>
          <w:rFonts w:ascii="Palatino Linotype" w:eastAsiaTheme="minorEastAsia" w:hAnsi="Palatino Linotype"/>
          <w:lang w:val="es-419"/>
        </w:rPr>
      </w:pPr>
    </w:p>
    <w:p w14:paraId="4B208385" w14:textId="77777777" w:rsidR="008F5095" w:rsidRDefault="008F5095" w:rsidP="000E3569">
      <w:pPr>
        <w:spacing w:line="360" w:lineRule="auto"/>
        <w:jc w:val="both"/>
        <w:rPr>
          <w:rFonts w:ascii="Palatino Linotype" w:eastAsiaTheme="minorEastAsia" w:hAnsi="Palatino Linotype"/>
          <w:sz w:val="16"/>
          <w:lang w:val="es-419"/>
        </w:rPr>
      </w:pPr>
    </w:p>
    <w:p w14:paraId="39625BC9" w14:textId="77777777" w:rsidR="008F5095" w:rsidRDefault="008F5095" w:rsidP="000E3569">
      <w:pPr>
        <w:spacing w:line="360" w:lineRule="auto"/>
        <w:jc w:val="both"/>
        <w:rPr>
          <w:rFonts w:ascii="Palatino Linotype" w:eastAsiaTheme="minorEastAsia" w:hAnsi="Palatino Linotype"/>
          <w:sz w:val="16"/>
          <w:lang w:val="es-419"/>
        </w:rPr>
      </w:pPr>
    </w:p>
    <w:p w14:paraId="0D67F907" w14:textId="77777777" w:rsidR="008F5095" w:rsidRDefault="008F5095" w:rsidP="000E3569">
      <w:pPr>
        <w:spacing w:line="360" w:lineRule="auto"/>
        <w:jc w:val="both"/>
        <w:rPr>
          <w:rFonts w:ascii="Palatino Linotype" w:eastAsiaTheme="minorEastAsia" w:hAnsi="Palatino Linotype"/>
          <w:sz w:val="16"/>
          <w:lang w:val="es-419"/>
        </w:rPr>
      </w:pPr>
    </w:p>
    <w:p w14:paraId="68C92E33" w14:textId="77777777" w:rsidR="008F5095" w:rsidRDefault="008F5095" w:rsidP="000E3569">
      <w:pPr>
        <w:spacing w:line="360" w:lineRule="auto"/>
        <w:jc w:val="both"/>
        <w:rPr>
          <w:rFonts w:ascii="Palatino Linotype" w:eastAsiaTheme="minorEastAsia" w:hAnsi="Palatino Linotype"/>
          <w:sz w:val="16"/>
          <w:lang w:val="es-419"/>
        </w:rPr>
      </w:pPr>
    </w:p>
    <w:p w14:paraId="2E1F1B8E" w14:textId="77777777" w:rsidR="00EF187A" w:rsidRDefault="00EF187A" w:rsidP="000E3569">
      <w:pPr>
        <w:spacing w:line="360" w:lineRule="auto"/>
        <w:jc w:val="both"/>
        <w:rPr>
          <w:rFonts w:ascii="Palatino Linotype" w:eastAsiaTheme="minorEastAsia" w:hAnsi="Palatino Linotype"/>
          <w:sz w:val="16"/>
          <w:lang w:val="es-419"/>
        </w:rPr>
      </w:pPr>
    </w:p>
    <w:p w14:paraId="7A70E0FD" w14:textId="77777777" w:rsidR="00EF187A" w:rsidRDefault="00EF187A" w:rsidP="000E3569">
      <w:pPr>
        <w:spacing w:line="360" w:lineRule="auto"/>
        <w:jc w:val="both"/>
        <w:rPr>
          <w:rFonts w:ascii="Palatino Linotype" w:eastAsiaTheme="minorEastAsia" w:hAnsi="Palatino Linotype"/>
          <w:sz w:val="16"/>
          <w:lang w:val="es-419"/>
        </w:rPr>
      </w:pPr>
    </w:p>
    <w:p w14:paraId="577431E9" w14:textId="77777777" w:rsidR="00EF187A" w:rsidRDefault="00EF187A" w:rsidP="000E3569">
      <w:pPr>
        <w:spacing w:line="360" w:lineRule="auto"/>
        <w:jc w:val="both"/>
        <w:rPr>
          <w:rFonts w:ascii="Palatino Linotype" w:eastAsiaTheme="minorEastAsia" w:hAnsi="Palatino Linotype"/>
          <w:sz w:val="16"/>
          <w:lang w:val="es-419"/>
        </w:rPr>
      </w:pPr>
    </w:p>
    <w:p w14:paraId="1FAB95FB" w14:textId="77777777" w:rsidR="00EF187A" w:rsidRDefault="00EF187A" w:rsidP="000E3569">
      <w:pPr>
        <w:spacing w:line="360" w:lineRule="auto"/>
        <w:jc w:val="both"/>
        <w:rPr>
          <w:rFonts w:ascii="Palatino Linotype" w:eastAsiaTheme="minorEastAsia" w:hAnsi="Palatino Linotype"/>
          <w:sz w:val="16"/>
          <w:lang w:val="es-419"/>
        </w:rPr>
      </w:pPr>
    </w:p>
    <w:p w14:paraId="14A58BF6" w14:textId="77777777" w:rsidR="00EF187A" w:rsidRDefault="00EF187A" w:rsidP="000E3569">
      <w:pPr>
        <w:spacing w:line="360" w:lineRule="auto"/>
        <w:jc w:val="both"/>
        <w:rPr>
          <w:rFonts w:ascii="Palatino Linotype" w:eastAsiaTheme="minorEastAsia" w:hAnsi="Palatino Linotype"/>
          <w:sz w:val="16"/>
          <w:lang w:val="es-419"/>
        </w:rPr>
      </w:pPr>
    </w:p>
    <w:p w14:paraId="2DF724AD" w14:textId="77777777" w:rsidR="00EF187A" w:rsidRDefault="00EF187A" w:rsidP="000E3569">
      <w:pPr>
        <w:spacing w:line="360" w:lineRule="auto"/>
        <w:jc w:val="both"/>
        <w:rPr>
          <w:rFonts w:ascii="Palatino Linotype" w:eastAsiaTheme="minorEastAsia" w:hAnsi="Palatino Linotype"/>
          <w:sz w:val="16"/>
          <w:lang w:val="es-419"/>
        </w:rPr>
      </w:pPr>
    </w:p>
    <w:p w14:paraId="7D46BF2F" w14:textId="77777777" w:rsidR="00EF187A" w:rsidRDefault="00EF187A" w:rsidP="000E3569">
      <w:pPr>
        <w:spacing w:line="360" w:lineRule="auto"/>
        <w:jc w:val="both"/>
        <w:rPr>
          <w:rFonts w:ascii="Palatino Linotype" w:eastAsiaTheme="minorEastAsia" w:hAnsi="Palatino Linotype"/>
          <w:sz w:val="16"/>
          <w:lang w:val="es-419"/>
        </w:rPr>
      </w:pPr>
    </w:p>
    <w:p w14:paraId="1E217313" w14:textId="77777777" w:rsidR="00EF187A" w:rsidRDefault="00EF187A" w:rsidP="000E3569">
      <w:pPr>
        <w:spacing w:line="360" w:lineRule="auto"/>
        <w:jc w:val="both"/>
        <w:rPr>
          <w:rFonts w:ascii="Palatino Linotype" w:eastAsiaTheme="minorEastAsia" w:hAnsi="Palatino Linotype"/>
          <w:sz w:val="16"/>
          <w:lang w:val="es-419"/>
        </w:rPr>
      </w:pPr>
    </w:p>
    <w:p w14:paraId="04486344" w14:textId="77777777" w:rsidR="00EF187A" w:rsidRDefault="00EF187A" w:rsidP="000E3569">
      <w:pPr>
        <w:spacing w:line="360" w:lineRule="auto"/>
        <w:jc w:val="both"/>
        <w:rPr>
          <w:rFonts w:ascii="Palatino Linotype" w:eastAsiaTheme="minorEastAsia" w:hAnsi="Palatino Linotype"/>
          <w:sz w:val="16"/>
          <w:lang w:val="es-419"/>
        </w:rPr>
      </w:pPr>
    </w:p>
    <w:p w14:paraId="6814E67E" w14:textId="77777777" w:rsidR="00EF187A" w:rsidRDefault="00EF187A" w:rsidP="000E3569">
      <w:pPr>
        <w:spacing w:line="360" w:lineRule="auto"/>
        <w:jc w:val="both"/>
        <w:rPr>
          <w:rFonts w:ascii="Palatino Linotype" w:eastAsiaTheme="minorEastAsia" w:hAnsi="Palatino Linotype"/>
          <w:sz w:val="16"/>
          <w:lang w:val="es-419"/>
        </w:rPr>
      </w:pPr>
    </w:p>
    <w:p w14:paraId="04DB51DC" w14:textId="77777777" w:rsidR="00EF187A" w:rsidRDefault="00EF187A" w:rsidP="000E3569">
      <w:pPr>
        <w:spacing w:line="360" w:lineRule="auto"/>
        <w:jc w:val="both"/>
        <w:rPr>
          <w:rFonts w:ascii="Palatino Linotype" w:eastAsiaTheme="minorEastAsia" w:hAnsi="Palatino Linotype"/>
          <w:sz w:val="16"/>
          <w:lang w:val="es-419"/>
        </w:rPr>
      </w:pPr>
    </w:p>
    <w:p w14:paraId="6CE00F7B" w14:textId="77777777" w:rsidR="00EF187A" w:rsidRDefault="00EF187A" w:rsidP="000E3569">
      <w:pPr>
        <w:spacing w:line="360" w:lineRule="auto"/>
        <w:jc w:val="both"/>
        <w:rPr>
          <w:rFonts w:ascii="Palatino Linotype" w:eastAsiaTheme="minorEastAsia" w:hAnsi="Palatino Linotype"/>
          <w:sz w:val="16"/>
          <w:lang w:val="es-419"/>
        </w:rPr>
      </w:pPr>
    </w:p>
    <w:p w14:paraId="6ABEC21D" w14:textId="77777777" w:rsidR="00EF187A" w:rsidRDefault="00EF187A" w:rsidP="000E3569">
      <w:pPr>
        <w:spacing w:line="360" w:lineRule="auto"/>
        <w:jc w:val="both"/>
        <w:rPr>
          <w:rFonts w:ascii="Palatino Linotype" w:eastAsiaTheme="minorEastAsia" w:hAnsi="Palatino Linotype"/>
          <w:sz w:val="16"/>
          <w:lang w:val="es-419"/>
        </w:rPr>
      </w:pPr>
    </w:p>
    <w:p w14:paraId="3329CA0C" w14:textId="77777777" w:rsidR="00EF187A" w:rsidRDefault="00EF187A" w:rsidP="000E3569">
      <w:pPr>
        <w:spacing w:line="360" w:lineRule="auto"/>
        <w:jc w:val="both"/>
        <w:rPr>
          <w:rFonts w:ascii="Palatino Linotype" w:eastAsiaTheme="minorEastAsia" w:hAnsi="Palatino Linotype"/>
          <w:sz w:val="16"/>
          <w:lang w:val="es-419"/>
        </w:rPr>
      </w:pPr>
    </w:p>
    <w:p w14:paraId="08FE3E43" w14:textId="77777777" w:rsidR="008F5095" w:rsidRDefault="008F5095" w:rsidP="000E3569">
      <w:pPr>
        <w:spacing w:line="360" w:lineRule="auto"/>
        <w:jc w:val="both"/>
        <w:rPr>
          <w:rFonts w:ascii="Palatino Linotype" w:eastAsiaTheme="minorEastAsia" w:hAnsi="Palatino Linotype"/>
          <w:sz w:val="16"/>
          <w:lang w:val="es-419"/>
        </w:rPr>
      </w:pPr>
    </w:p>
    <w:p w14:paraId="1CA73AC0" w14:textId="77777777" w:rsidR="008F5095" w:rsidRDefault="008F5095" w:rsidP="000E3569">
      <w:pPr>
        <w:spacing w:line="360" w:lineRule="auto"/>
        <w:jc w:val="both"/>
        <w:rPr>
          <w:rFonts w:ascii="Palatino Linotype" w:eastAsiaTheme="minorEastAsia" w:hAnsi="Palatino Linotype"/>
          <w:sz w:val="16"/>
          <w:lang w:val="es-419"/>
        </w:rPr>
      </w:pPr>
    </w:p>
    <w:p w14:paraId="5685AA3F" w14:textId="77777777" w:rsidR="008F5095" w:rsidRDefault="008F5095" w:rsidP="000E3569">
      <w:pPr>
        <w:spacing w:line="360" w:lineRule="auto"/>
        <w:jc w:val="both"/>
        <w:rPr>
          <w:rFonts w:ascii="Palatino Linotype" w:eastAsiaTheme="minorEastAsia" w:hAnsi="Palatino Linotype"/>
          <w:sz w:val="16"/>
          <w:lang w:val="es-419"/>
        </w:rPr>
      </w:pPr>
    </w:p>
    <w:p w14:paraId="60E10C33" w14:textId="77777777" w:rsidR="008F5095" w:rsidRPr="000E3569" w:rsidRDefault="008F5095" w:rsidP="000E3569">
      <w:pPr>
        <w:spacing w:line="360" w:lineRule="auto"/>
        <w:jc w:val="both"/>
        <w:rPr>
          <w:rFonts w:ascii="Palatino Linotype" w:eastAsiaTheme="minorEastAsia" w:hAnsi="Palatino Linotype"/>
          <w:sz w:val="16"/>
          <w:lang w:val="es-419"/>
        </w:rPr>
      </w:pPr>
    </w:p>
    <w:sectPr w:rsidR="008F5095" w:rsidRPr="000E3569"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D1AC3" w14:textId="77777777" w:rsidR="00533BB4" w:rsidRDefault="00533BB4" w:rsidP="00C80F8C">
      <w:r>
        <w:separator/>
      </w:r>
    </w:p>
  </w:endnote>
  <w:endnote w:type="continuationSeparator" w:id="0">
    <w:p w14:paraId="02B78D15" w14:textId="77777777" w:rsidR="00533BB4" w:rsidRDefault="00533B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6668E4" w:rsidR="00533BB4" w:rsidRPr="0010196A" w:rsidRDefault="00533B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6820">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6820">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3573FFD" w:rsidR="00533BB4" w:rsidRPr="0010196A" w:rsidRDefault="00533B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682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6820">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41A2B" w14:textId="77777777" w:rsidR="00533BB4" w:rsidRDefault="00533BB4" w:rsidP="00C80F8C">
      <w:r>
        <w:separator/>
      </w:r>
    </w:p>
  </w:footnote>
  <w:footnote w:type="continuationSeparator" w:id="0">
    <w:p w14:paraId="5F243F35" w14:textId="77777777" w:rsidR="00533BB4" w:rsidRDefault="00533BB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33BB4" w:rsidRDefault="0093682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33BB4" w:rsidRPr="0010196A" w:rsidRDefault="0093682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33BB4" w:rsidRPr="008F2CCC" w14:paraId="1F097D8A" w14:textId="77777777" w:rsidTr="00DA50F6">
      <w:tc>
        <w:tcPr>
          <w:tcW w:w="3261" w:type="dxa"/>
          <w:vMerge w:val="restart"/>
        </w:tcPr>
        <w:p w14:paraId="1F780A0C" w14:textId="1EFF25F4" w:rsidR="00533BB4" w:rsidRPr="008F2CCC" w:rsidRDefault="00533BB4" w:rsidP="005B12C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33BB4" w:rsidRPr="00664658" w:rsidRDefault="00533BB4" w:rsidP="005B12C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94CDAA" w:rsidR="00533BB4" w:rsidRPr="00664658" w:rsidRDefault="00533BB4" w:rsidP="005B12C8">
          <w:pPr>
            <w:jc w:val="both"/>
            <w:rPr>
              <w:rFonts w:ascii="Palatino Linotype" w:hAnsi="Palatino Linotype"/>
              <w:b/>
              <w:sz w:val="22"/>
              <w:szCs w:val="22"/>
              <w:lang w:val="es-ES_tradnl"/>
            </w:rPr>
          </w:pPr>
          <w:r>
            <w:rPr>
              <w:rFonts w:ascii="Palatino Linotype" w:hAnsi="Palatino Linotype"/>
              <w:b/>
              <w:sz w:val="22"/>
              <w:szCs w:val="22"/>
              <w:lang w:val="es-ES_tradnl"/>
            </w:rPr>
            <w:t>11357/INFOEM/ICR-81</w:t>
          </w:r>
          <w:r w:rsidRPr="002D289B">
            <w:rPr>
              <w:rFonts w:ascii="Palatino Linotype" w:hAnsi="Palatino Linotype"/>
              <w:b/>
              <w:sz w:val="22"/>
              <w:szCs w:val="22"/>
              <w:lang w:val="es-ES_tradnl"/>
            </w:rPr>
            <w:t>/IP/RR/2022</w:t>
          </w:r>
        </w:p>
      </w:tc>
    </w:tr>
    <w:tr w:rsidR="00533BB4" w:rsidRPr="008F2CCC" w14:paraId="049677A3" w14:textId="77777777" w:rsidTr="00DA50F6">
      <w:tc>
        <w:tcPr>
          <w:tcW w:w="3261" w:type="dxa"/>
          <w:vMerge/>
        </w:tcPr>
        <w:p w14:paraId="4A21EAC1" w14:textId="5C1F145E" w:rsidR="00533BB4" w:rsidRPr="008F2CCC" w:rsidRDefault="00533BB4" w:rsidP="00240B90">
          <w:pPr>
            <w:rPr>
              <w:rFonts w:ascii="Palatino Linotype" w:hAnsi="Palatino Linotype"/>
              <w:b/>
              <w:sz w:val="22"/>
              <w:szCs w:val="22"/>
              <w:lang w:val="es-ES_tradnl"/>
            </w:rPr>
          </w:pPr>
        </w:p>
      </w:tc>
      <w:tc>
        <w:tcPr>
          <w:tcW w:w="2551" w:type="dxa"/>
          <w:shd w:val="clear" w:color="auto" w:fill="auto"/>
        </w:tcPr>
        <w:p w14:paraId="1237BCDE" w14:textId="77777777" w:rsidR="00533BB4" w:rsidRPr="00664658" w:rsidRDefault="00533BB4" w:rsidP="00240B9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13B33E" w:rsidR="00533BB4" w:rsidRPr="00CD69F7" w:rsidRDefault="00533BB4" w:rsidP="00240B90">
          <w:pPr>
            <w:jc w:val="both"/>
          </w:pPr>
          <w:r w:rsidRPr="00240B90">
            <w:rPr>
              <w:rFonts w:ascii="Palatino Linotype" w:hAnsi="Palatino Linotype"/>
              <w:b/>
              <w:sz w:val="22"/>
              <w:szCs w:val="22"/>
              <w:lang w:val="es-ES_tradnl"/>
            </w:rPr>
            <w:t>Ayuntamiento de Ecatepec de Morelos</w:t>
          </w:r>
        </w:p>
      </w:tc>
    </w:tr>
    <w:tr w:rsidR="00533BB4" w:rsidRPr="008F2CCC" w14:paraId="72CD087D" w14:textId="77777777" w:rsidTr="00DA50F6">
      <w:trPr>
        <w:trHeight w:val="228"/>
      </w:trPr>
      <w:tc>
        <w:tcPr>
          <w:tcW w:w="3261" w:type="dxa"/>
          <w:vMerge/>
        </w:tcPr>
        <w:p w14:paraId="1B78656F" w14:textId="01E6F6F6" w:rsidR="00533BB4" w:rsidRPr="008F2CCC" w:rsidRDefault="00533BB4" w:rsidP="00070856">
          <w:pPr>
            <w:rPr>
              <w:rFonts w:ascii="Palatino Linotype" w:hAnsi="Palatino Linotype"/>
              <w:b/>
              <w:sz w:val="22"/>
              <w:szCs w:val="22"/>
              <w:lang w:val="es-ES_tradnl"/>
            </w:rPr>
          </w:pPr>
        </w:p>
      </w:tc>
      <w:tc>
        <w:tcPr>
          <w:tcW w:w="2551" w:type="dxa"/>
          <w:shd w:val="clear" w:color="auto" w:fill="auto"/>
        </w:tcPr>
        <w:p w14:paraId="74D81628" w14:textId="3839B3E6" w:rsidR="00533BB4" w:rsidRPr="00664658" w:rsidRDefault="00533BB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33BB4" w:rsidRPr="00664658" w:rsidRDefault="00533BB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33BB4" w:rsidRPr="0010196A" w:rsidRDefault="00533B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33BB4" w:rsidRPr="0010196A" w:rsidRDefault="0093682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356" w:type="dxa"/>
      <w:tblInd w:w="-34" w:type="dxa"/>
      <w:tblLayout w:type="fixed"/>
      <w:tblLook w:val="04A0" w:firstRow="1" w:lastRow="0" w:firstColumn="1" w:lastColumn="0" w:noHBand="0" w:noVBand="1"/>
    </w:tblPr>
    <w:tblGrid>
      <w:gridCol w:w="3119"/>
      <w:gridCol w:w="2444"/>
      <w:gridCol w:w="3793"/>
    </w:tblGrid>
    <w:tr w:rsidR="00533BB4" w:rsidRPr="008F2CCC" w14:paraId="6ABABA57" w14:textId="77777777" w:rsidTr="002D289B">
      <w:tc>
        <w:tcPr>
          <w:tcW w:w="3119" w:type="dxa"/>
          <w:vMerge w:val="restart"/>
          <w:shd w:val="clear" w:color="auto" w:fill="auto"/>
        </w:tcPr>
        <w:p w14:paraId="6AA376CC" w14:textId="1E62217E" w:rsidR="00533BB4" w:rsidRPr="008F2CCC" w:rsidRDefault="00533BB4" w:rsidP="00BA14FE">
          <w:pPr>
            <w:ind w:right="601"/>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444" w:type="dxa"/>
          <w:shd w:val="clear" w:color="auto" w:fill="auto"/>
        </w:tcPr>
        <w:p w14:paraId="1C114EF9" w14:textId="78D081E9" w:rsidR="00533BB4" w:rsidRPr="008F2CCC" w:rsidRDefault="00533BB4" w:rsidP="00240B90">
          <w:pPr>
            <w:ind w:left="-74"/>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93" w:type="dxa"/>
          <w:shd w:val="clear" w:color="auto" w:fill="auto"/>
          <w:vAlign w:val="center"/>
        </w:tcPr>
        <w:p w14:paraId="5F0F5848" w14:textId="2F7FE4C8" w:rsidR="00533BB4" w:rsidRPr="008F2CCC" w:rsidRDefault="00533BB4" w:rsidP="00A4261D">
          <w:pPr>
            <w:jc w:val="both"/>
            <w:rPr>
              <w:rFonts w:ascii="Palatino Linotype" w:hAnsi="Palatino Linotype"/>
              <w:b/>
              <w:sz w:val="22"/>
              <w:szCs w:val="22"/>
              <w:lang w:val="es-ES_tradnl"/>
            </w:rPr>
          </w:pPr>
          <w:r>
            <w:rPr>
              <w:rFonts w:ascii="Palatino Linotype" w:hAnsi="Palatino Linotype"/>
              <w:b/>
              <w:sz w:val="22"/>
              <w:szCs w:val="22"/>
              <w:lang w:val="es-ES_tradnl"/>
            </w:rPr>
            <w:t>11357/INFOEM/ICR-81</w:t>
          </w:r>
          <w:r w:rsidRPr="002D289B">
            <w:rPr>
              <w:rFonts w:ascii="Palatino Linotype" w:hAnsi="Palatino Linotype"/>
              <w:b/>
              <w:sz w:val="22"/>
              <w:szCs w:val="22"/>
              <w:lang w:val="es-ES_tradnl"/>
            </w:rPr>
            <w:t>/IP/RR/2022</w:t>
          </w:r>
        </w:p>
      </w:tc>
    </w:tr>
    <w:tr w:rsidR="00533BB4" w:rsidRPr="008F2CCC" w14:paraId="3B45FB53" w14:textId="77777777" w:rsidTr="002D289B">
      <w:tc>
        <w:tcPr>
          <w:tcW w:w="3119" w:type="dxa"/>
          <w:vMerge/>
          <w:shd w:val="clear" w:color="auto" w:fill="auto"/>
        </w:tcPr>
        <w:p w14:paraId="188B82EF" w14:textId="77777777" w:rsidR="00533BB4" w:rsidRPr="008F2CCC" w:rsidRDefault="00533BB4" w:rsidP="00A2780F">
          <w:pPr>
            <w:rPr>
              <w:rFonts w:ascii="Palatino Linotype" w:hAnsi="Palatino Linotype"/>
              <w:b/>
              <w:sz w:val="22"/>
              <w:szCs w:val="22"/>
              <w:lang w:val="es-ES_tradnl"/>
            </w:rPr>
          </w:pPr>
        </w:p>
      </w:tc>
      <w:tc>
        <w:tcPr>
          <w:tcW w:w="2444" w:type="dxa"/>
          <w:shd w:val="clear" w:color="auto" w:fill="auto"/>
        </w:tcPr>
        <w:p w14:paraId="3B2AD0CF" w14:textId="77777777" w:rsidR="00533BB4" w:rsidRPr="008F2CCC" w:rsidRDefault="00533BB4" w:rsidP="00240B90">
          <w:pPr>
            <w:ind w:left="-74"/>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793" w:type="dxa"/>
          <w:shd w:val="clear" w:color="auto" w:fill="auto"/>
          <w:vAlign w:val="center"/>
        </w:tcPr>
        <w:p w14:paraId="749961B3" w14:textId="52AE88DC" w:rsidR="00533BB4" w:rsidRPr="003305CB" w:rsidRDefault="00936820" w:rsidP="004117FD">
          <w:pPr>
            <w:jc w:val="both"/>
            <w:rPr>
              <w:rFonts w:ascii="Palatino Linotype" w:hAnsi="Palatino Linotype"/>
              <w:b/>
              <w:sz w:val="22"/>
              <w:szCs w:val="22"/>
              <w:lang w:val="es-419"/>
            </w:rPr>
          </w:pPr>
          <w:r>
            <w:rPr>
              <w:rFonts w:ascii="Palatino Linotype" w:hAnsi="Palatino Linotype"/>
              <w:b/>
              <w:sz w:val="22"/>
              <w:szCs w:val="22"/>
              <w:lang w:val="es-419"/>
            </w:rPr>
            <w:t>XXXXXX XXXXX XXXXXX XXXXXX</w:t>
          </w:r>
        </w:p>
      </w:tc>
    </w:tr>
    <w:tr w:rsidR="00533BB4" w:rsidRPr="008F2CCC" w14:paraId="28A493EB" w14:textId="77777777" w:rsidTr="002D289B">
      <w:trPr>
        <w:trHeight w:val="228"/>
      </w:trPr>
      <w:tc>
        <w:tcPr>
          <w:tcW w:w="3119" w:type="dxa"/>
          <w:vMerge/>
          <w:shd w:val="clear" w:color="auto" w:fill="auto"/>
        </w:tcPr>
        <w:p w14:paraId="06C77D31" w14:textId="77777777" w:rsidR="00533BB4" w:rsidRPr="008F2CCC" w:rsidRDefault="00533BB4" w:rsidP="00E37C88">
          <w:pPr>
            <w:rPr>
              <w:rFonts w:ascii="Palatino Linotype" w:hAnsi="Palatino Linotype"/>
              <w:b/>
              <w:sz w:val="22"/>
              <w:szCs w:val="22"/>
              <w:lang w:val="es-ES_tradnl"/>
            </w:rPr>
          </w:pPr>
        </w:p>
      </w:tc>
      <w:tc>
        <w:tcPr>
          <w:tcW w:w="2444" w:type="dxa"/>
          <w:shd w:val="clear" w:color="auto" w:fill="auto"/>
        </w:tcPr>
        <w:p w14:paraId="2E1A72B4" w14:textId="77777777" w:rsidR="00533BB4" w:rsidRPr="008F2CCC" w:rsidRDefault="00533BB4" w:rsidP="00240B90">
          <w:pPr>
            <w:ind w:left="-74"/>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793" w:type="dxa"/>
          <w:shd w:val="clear" w:color="auto" w:fill="auto"/>
          <w:vAlign w:val="center"/>
        </w:tcPr>
        <w:p w14:paraId="47AF3C2E" w14:textId="7665C509" w:rsidR="00533BB4" w:rsidRPr="00F67B0E" w:rsidRDefault="00533BB4" w:rsidP="00F67B0E">
          <w:pPr>
            <w:jc w:val="both"/>
            <w:rPr>
              <w:lang w:val="es-419"/>
            </w:rPr>
          </w:pPr>
          <w:r w:rsidRPr="00240B90">
            <w:rPr>
              <w:rFonts w:ascii="Palatino Linotype" w:hAnsi="Palatino Linotype"/>
              <w:b/>
              <w:sz w:val="22"/>
              <w:szCs w:val="22"/>
              <w:lang w:val="es-ES_tradnl"/>
            </w:rPr>
            <w:t>Ayuntamiento de Ecatepec de Morelos</w:t>
          </w:r>
        </w:p>
      </w:tc>
    </w:tr>
    <w:tr w:rsidR="00533BB4" w:rsidRPr="008F2CCC" w14:paraId="0F114FF0" w14:textId="77777777" w:rsidTr="002D289B">
      <w:tc>
        <w:tcPr>
          <w:tcW w:w="3119" w:type="dxa"/>
          <w:vMerge/>
          <w:shd w:val="clear" w:color="auto" w:fill="auto"/>
        </w:tcPr>
        <w:p w14:paraId="4CCB64BA" w14:textId="77777777" w:rsidR="00533BB4" w:rsidRPr="008F2CCC" w:rsidRDefault="00533BB4" w:rsidP="00A2780F">
          <w:pPr>
            <w:rPr>
              <w:rFonts w:ascii="Palatino Linotype" w:hAnsi="Palatino Linotype"/>
              <w:b/>
              <w:sz w:val="22"/>
              <w:szCs w:val="22"/>
              <w:lang w:val="es-ES_tradnl"/>
            </w:rPr>
          </w:pPr>
        </w:p>
      </w:tc>
      <w:tc>
        <w:tcPr>
          <w:tcW w:w="2444" w:type="dxa"/>
          <w:shd w:val="clear" w:color="auto" w:fill="auto"/>
        </w:tcPr>
        <w:p w14:paraId="31E422EA" w14:textId="1964505E" w:rsidR="00533BB4" w:rsidRPr="008F2CCC" w:rsidRDefault="00533BB4" w:rsidP="00240B90">
          <w:pPr>
            <w:ind w:left="-74"/>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793" w:type="dxa"/>
          <w:shd w:val="clear" w:color="auto" w:fill="auto"/>
        </w:tcPr>
        <w:p w14:paraId="181C41B4" w14:textId="2A8CDF31" w:rsidR="00533BB4" w:rsidRPr="008F2CCC" w:rsidRDefault="00533BB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33BB4" w:rsidRPr="0010196A" w:rsidRDefault="00533BB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2908"/>
    <w:multiLevelType w:val="hybridMultilevel"/>
    <w:tmpl w:val="68B8C52A"/>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197EE5"/>
    <w:multiLevelType w:val="hybridMultilevel"/>
    <w:tmpl w:val="FCD8A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2483F"/>
    <w:multiLevelType w:val="hybridMultilevel"/>
    <w:tmpl w:val="ABA8C44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F2E25"/>
    <w:multiLevelType w:val="hybridMultilevel"/>
    <w:tmpl w:val="CB2E55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9A63E0"/>
    <w:multiLevelType w:val="hybridMultilevel"/>
    <w:tmpl w:val="E3CCC6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6CC229A"/>
    <w:multiLevelType w:val="hybridMultilevel"/>
    <w:tmpl w:val="B78C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022223B"/>
    <w:multiLevelType w:val="hybridMultilevel"/>
    <w:tmpl w:val="ABA8C44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C77329"/>
    <w:multiLevelType w:val="hybridMultilevel"/>
    <w:tmpl w:val="ABA8C44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9969A5"/>
    <w:multiLevelType w:val="hybridMultilevel"/>
    <w:tmpl w:val="63F89AD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5B046F"/>
    <w:multiLevelType w:val="hybridMultilevel"/>
    <w:tmpl w:val="91B8B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307606"/>
    <w:multiLevelType w:val="hybridMultilevel"/>
    <w:tmpl w:val="ABA8C44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292BD6"/>
    <w:multiLevelType w:val="hybridMultilevel"/>
    <w:tmpl w:val="F10CF2AA"/>
    <w:lvl w:ilvl="0" w:tplc="080A0001">
      <w:start w:val="1"/>
      <w:numFmt w:val="bullet"/>
      <w:lvlText w:val=""/>
      <w:lvlJc w:val="left"/>
      <w:pPr>
        <w:ind w:left="778" w:hanging="360"/>
      </w:pPr>
      <w:rPr>
        <w:rFonts w:ascii="Symbol" w:hAnsi="Symbol" w:hint="default"/>
      </w:rPr>
    </w:lvl>
    <w:lvl w:ilvl="1" w:tplc="25D60788">
      <w:numFmt w:val="bullet"/>
      <w:lvlText w:val="•"/>
      <w:lvlJc w:val="left"/>
      <w:pPr>
        <w:ind w:left="1843" w:hanging="705"/>
      </w:pPr>
      <w:rPr>
        <w:rFonts w:ascii="Palatino Linotype" w:eastAsia="Times New Roman" w:hAnsi="Palatino Linotype" w:cs="Times New Roman"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5"/>
  </w:num>
  <w:num w:numId="7">
    <w:abstractNumId w:val="2"/>
  </w:num>
  <w:num w:numId="8">
    <w:abstractNumId w:val="18"/>
  </w:num>
  <w:num w:numId="9">
    <w:abstractNumId w:val="16"/>
  </w:num>
  <w:num w:numId="10">
    <w:abstractNumId w:val="13"/>
  </w:num>
  <w:num w:numId="11">
    <w:abstractNumId w:val="19"/>
  </w:num>
  <w:num w:numId="12">
    <w:abstractNumId w:val="15"/>
  </w:num>
  <w:num w:numId="13">
    <w:abstractNumId w:val="6"/>
  </w:num>
  <w:num w:numId="14">
    <w:abstractNumId w:val="14"/>
  </w:num>
  <w:num w:numId="15">
    <w:abstractNumId w:val="8"/>
  </w:num>
  <w:num w:numId="16">
    <w:abstractNumId w:val="4"/>
  </w:num>
  <w:num w:numId="17">
    <w:abstractNumId w:val="0"/>
  </w:num>
  <w:num w:numId="18">
    <w:abstractNumId w:val="12"/>
  </w:num>
  <w:num w:numId="19">
    <w:abstractNumId w:val="3"/>
  </w:num>
  <w:num w:numId="20">
    <w:abstractNumId w:val="11"/>
  </w:num>
  <w:num w:numId="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CO"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1"/>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353"/>
    <w:rsid w:val="0005265B"/>
    <w:rsid w:val="000527F0"/>
    <w:rsid w:val="0005288E"/>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089"/>
    <w:rsid w:val="0005708E"/>
    <w:rsid w:val="00057476"/>
    <w:rsid w:val="00057716"/>
    <w:rsid w:val="00057C91"/>
    <w:rsid w:val="000606B4"/>
    <w:rsid w:val="00060EC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6E98"/>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39"/>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59"/>
    <w:rsid w:val="00087D47"/>
    <w:rsid w:val="00090095"/>
    <w:rsid w:val="00090A5A"/>
    <w:rsid w:val="00090C67"/>
    <w:rsid w:val="00090CC8"/>
    <w:rsid w:val="00091451"/>
    <w:rsid w:val="000922B0"/>
    <w:rsid w:val="00092385"/>
    <w:rsid w:val="00092543"/>
    <w:rsid w:val="00092789"/>
    <w:rsid w:val="00092893"/>
    <w:rsid w:val="00092B10"/>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C58"/>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2FCC"/>
    <w:rsid w:val="000B3DC6"/>
    <w:rsid w:val="000B3EF0"/>
    <w:rsid w:val="000B3FFD"/>
    <w:rsid w:val="000B4067"/>
    <w:rsid w:val="000B432B"/>
    <w:rsid w:val="000B5041"/>
    <w:rsid w:val="000B5051"/>
    <w:rsid w:val="000B5A14"/>
    <w:rsid w:val="000B61F5"/>
    <w:rsid w:val="000B6337"/>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DE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569"/>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8FD"/>
    <w:rsid w:val="000F3904"/>
    <w:rsid w:val="000F4AC2"/>
    <w:rsid w:val="000F4C20"/>
    <w:rsid w:val="000F4F47"/>
    <w:rsid w:val="000F54D4"/>
    <w:rsid w:val="000F55B8"/>
    <w:rsid w:val="000F55EC"/>
    <w:rsid w:val="000F5B87"/>
    <w:rsid w:val="000F62F8"/>
    <w:rsid w:val="000F66DF"/>
    <w:rsid w:val="000F6EFD"/>
    <w:rsid w:val="000F7133"/>
    <w:rsid w:val="000F7197"/>
    <w:rsid w:val="000F750D"/>
    <w:rsid w:val="000F79EA"/>
    <w:rsid w:val="000F7B4E"/>
    <w:rsid w:val="00100BC0"/>
    <w:rsid w:val="0010196A"/>
    <w:rsid w:val="00101BFD"/>
    <w:rsid w:val="00102395"/>
    <w:rsid w:val="001027DA"/>
    <w:rsid w:val="001028C2"/>
    <w:rsid w:val="00102BE0"/>
    <w:rsid w:val="001030D5"/>
    <w:rsid w:val="00104977"/>
    <w:rsid w:val="00104BFE"/>
    <w:rsid w:val="00104E56"/>
    <w:rsid w:val="0010553A"/>
    <w:rsid w:val="00105F32"/>
    <w:rsid w:val="00106268"/>
    <w:rsid w:val="001063BB"/>
    <w:rsid w:val="00106A20"/>
    <w:rsid w:val="00106AE6"/>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B9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0EB"/>
    <w:rsid w:val="001332E3"/>
    <w:rsid w:val="00133607"/>
    <w:rsid w:val="00133D6C"/>
    <w:rsid w:val="0013457A"/>
    <w:rsid w:val="00135211"/>
    <w:rsid w:val="001358BB"/>
    <w:rsid w:val="0013622C"/>
    <w:rsid w:val="001371A5"/>
    <w:rsid w:val="001373C2"/>
    <w:rsid w:val="00137548"/>
    <w:rsid w:val="001376BF"/>
    <w:rsid w:val="001378F0"/>
    <w:rsid w:val="00137AEE"/>
    <w:rsid w:val="00137D02"/>
    <w:rsid w:val="00140252"/>
    <w:rsid w:val="001405EC"/>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46AE"/>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ED"/>
    <w:rsid w:val="00197E56"/>
    <w:rsid w:val="001A0054"/>
    <w:rsid w:val="001A12F5"/>
    <w:rsid w:val="001A14F4"/>
    <w:rsid w:val="001A19AF"/>
    <w:rsid w:val="001A1D0F"/>
    <w:rsid w:val="001A2717"/>
    <w:rsid w:val="001A280D"/>
    <w:rsid w:val="001A288A"/>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357"/>
    <w:rsid w:val="001B15F4"/>
    <w:rsid w:val="001B1ABC"/>
    <w:rsid w:val="001B1D04"/>
    <w:rsid w:val="001B2536"/>
    <w:rsid w:val="001B27AD"/>
    <w:rsid w:val="001B2E89"/>
    <w:rsid w:val="001B3698"/>
    <w:rsid w:val="001B3C5C"/>
    <w:rsid w:val="001B449C"/>
    <w:rsid w:val="001B4524"/>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92C"/>
    <w:rsid w:val="001C218F"/>
    <w:rsid w:val="001C21AE"/>
    <w:rsid w:val="001C2264"/>
    <w:rsid w:val="001C2469"/>
    <w:rsid w:val="001C26E5"/>
    <w:rsid w:val="001C285A"/>
    <w:rsid w:val="001C3FB7"/>
    <w:rsid w:val="001C404E"/>
    <w:rsid w:val="001C40A4"/>
    <w:rsid w:val="001C4310"/>
    <w:rsid w:val="001C45B4"/>
    <w:rsid w:val="001C4E80"/>
    <w:rsid w:val="001C55E0"/>
    <w:rsid w:val="001C577C"/>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DBD"/>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73"/>
    <w:rsid w:val="001E1485"/>
    <w:rsid w:val="001E1DDD"/>
    <w:rsid w:val="001E1FBA"/>
    <w:rsid w:val="001E2265"/>
    <w:rsid w:val="001E2AF3"/>
    <w:rsid w:val="001E312E"/>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2EE"/>
    <w:rsid w:val="001F0CAB"/>
    <w:rsid w:val="001F15B2"/>
    <w:rsid w:val="001F1BAC"/>
    <w:rsid w:val="001F1EC5"/>
    <w:rsid w:val="001F1F43"/>
    <w:rsid w:val="001F2A8A"/>
    <w:rsid w:val="001F346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CC5"/>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3B8"/>
    <w:rsid w:val="00213958"/>
    <w:rsid w:val="002141DB"/>
    <w:rsid w:val="0021511B"/>
    <w:rsid w:val="00215581"/>
    <w:rsid w:val="002156E0"/>
    <w:rsid w:val="00215701"/>
    <w:rsid w:val="002159F8"/>
    <w:rsid w:val="00215C9B"/>
    <w:rsid w:val="00215D98"/>
    <w:rsid w:val="00215DCB"/>
    <w:rsid w:val="00216EF2"/>
    <w:rsid w:val="002176D1"/>
    <w:rsid w:val="00217725"/>
    <w:rsid w:val="002178DB"/>
    <w:rsid w:val="0021793F"/>
    <w:rsid w:val="00217C2D"/>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BC3"/>
    <w:rsid w:val="00233ECF"/>
    <w:rsid w:val="00233F58"/>
    <w:rsid w:val="002341CE"/>
    <w:rsid w:val="00234315"/>
    <w:rsid w:val="00234446"/>
    <w:rsid w:val="002344B8"/>
    <w:rsid w:val="00234622"/>
    <w:rsid w:val="0023487A"/>
    <w:rsid w:val="00234B73"/>
    <w:rsid w:val="0023574C"/>
    <w:rsid w:val="00235E84"/>
    <w:rsid w:val="002362D3"/>
    <w:rsid w:val="002373B0"/>
    <w:rsid w:val="002401C1"/>
    <w:rsid w:val="0024055A"/>
    <w:rsid w:val="00240B90"/>
    <w:rsid w:val="00240C02"/>
    <w:rsid w:val="002413DA"/>
    <w:rsid w:val="00241458"/>
    <w:rsid w:val="00241819"/>
    <w:rsid w:val="002419F3"/>
    <w:rsid w:val="00241C56"/>
    <w:rsid w:val="00242562"/>
    <w:rsid w:val="00242608"/>
    <w:rsid w:val="00242E0D"/>
    <w:rsid w:val="00242E27"/>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3E5E"/>
    <w:rsid w:val="00254045"/>
    <w:rsid w:val="0025472A"/>
    <w:rsid w:val="002552B3"/>
    <w:rsid w:val="002556A0"/>
    <w:rsid w:val="002559D5"/>
    <w:rsid w:val="00255F02"/>
    <w:rsid w:val="00256CEB"/>
    <w:rsid w:val="00257594"/>
    <w:rsid w:val="0025785D"/>
    <w:rsid w:val="00257FDC"/>
    <w:rsid w:val="00260C82"/>
    <w:rsid w:val="002610E1"/>
    <w:rsid w:val="00261AD7"/>
    <w:rsid w:val="00262CD1"/>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9CF"/>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AB0"/>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89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3D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5A"/>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B48"/>
    <w:rsid w:val="00335D6D"/>
    <w:rsid w:val="00335EB8"/>
    <w:rsid w:val="00336276"/>
    <w:rsid w:val="00336335"/>
    <w:rsid w:val="0033635E"/>
    <w:rsid w:val="003402BA"/>
    <w:rsid w:val="003405E8"/>
    <w:rsid w:val="003416A0"/>
    <w:rsid w:val="0034196C"/>
    <w:rsid w:val="00341C6A"/>
    <w:rsid w:val="003421CC"/>
    <w:rsid w:val="003426ED"/>
    <w:rsid w:val="00342818"/>
    <w:rsid w:val="00342926"/>
    <w:rsid w:val="00342E62"/>
    <w:rsid w:val="00342F46"/>
    <w:rsid w:val="003431ED"/>
    <w:rsid w:val="003433C2"/>
    <w:rsid w:val="003434BE"/>
    <w:rsid w:val="00343E6F"/>
    <w:rsid w:val="003442CD"/>
    <w:rsid w:val="003442F9"/>
    <w:rsid w:val="00345471"/>
    <w:rsid w:val="003455EA"/>
    <w:rsid w:val="00345C38"/>
    <w:rsid w:val="003464F8"/>
    <w:rsid w:val="0034702B"/>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66E"/>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710"/>
    <w:rsid w:val="00370A22"/>
    <w:rsid w:val="003716A4"/>
    <w:rsid w:val="00371F4F"/>
    <w:rsid w:val="00372082"/>
    <w:rsid w:val="003733D9"/>
    <w:rsid w:val="0037348F"/>
    <w:rsid w:val="003734EC"/>
    <w:rsid w:val="003736EC"/>
    <w:rsid w:val="00373E0C"/>
    <w:rsid w:val="00374253"/>
    <w:rsid w:val="00374377"/>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04"/>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0F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3B9"/>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19"/>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928"/>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373"/>
    <w:rsid w:val="00407744"/>
    <w:rsid w:val="004079B2"/>
    <w:rsid w:val="00407B3E"/>
    <w:rsid w:val="00410ACD"/>
    <w:rsid w:val="00410E81"/>
    <w:rsid w:val="00410F42"/>
    <w:rsid w:val="0041135E"/>
    <w:rsid w:val="004117FD"/>
    <w:rsid w:val="0041180C"/>
    <w:rsid w:val="004125C6"/>
    <w:rsid w:val="00412944"/>
    <w:rsid w:val="00412BC2"/>
    <w:rsid w:val="00412D1A"/>
    <w:rsid w:val="004130E0"/>
    <w:rsid w:val="00413DA0"/>
    <w:rsid w:val="0041454B"/>
    <w:rsid w:val="004147A0"/>
    <w:rsid w:val="00414A19"/>
    <w:rsid w:val="0041542A"/>
    <w:rsid w:val="004156EC"/>
    <w:rsid w:val="0041591E"/>
    <w:rsid w:val="0041623F"/>
    <w:rsid w:val="00416281"/>
    <w:rsid w:val="00416B8C"/>
    <w:rsid w:val="00417988"/>
    <w:rsid w:val="00417DEC"/>
    <w:rsid w:val="0042047A"/>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3FF"/>
    <w:rsid w:val="00456EDA"/>
    <w:rsid w:val="00457335"/>
    <w:rsid w:val="004577BC"/>
    <w:rsid w:val="00457A14"/>
    <w:rsid w:val="00457BB8"/>
    <w:rsid w:val="00457EEE"/>
    <w:rsid w:val="00460083"/>
    <w:rsid w:val="00460A6E"/>
    <w:rsid w:val="004618E1"/>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5A3"/>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52"/>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2AB"/>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A7FE2"/>
    <w:rsid w:val="004B016A"/>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6F63"/>
    <w:rsid w:val="004B705B"/>
    <w:rsid w:val="004B7285"/>
    <w:rsid w:val="004B7691"/>
    <w:rsid w:val="004B7782"/>
    <w:rsid w:val="004B7AE7"/>
    <w:rsid w:val="004B7EDD"/>
    <w:rsid w:val="004C060B"/>
    <w:rsid w:val="004C0779"/>
    <w:rsid w:val="004C174A"/>
    <w:rsid w:val="004C1AE2"/>
    <w:rsid w:val="004C202E"/>
    <w:rsid w:val="004C2719"/>
    <w:rsid w:val="004C4245"/>
    <w:rsid w:val="004C45EE"/>
    <w:rsid w:val="004C498A"/>
    <w:rsid w:val="004C597A"/>
    <w:rsid w:val="004C5CF9"/>
    <w:rsid w:val="004C5DF9"/>
    <w:rsid w:val="004C64C2"/>
    <w:rsid w:val="004C652E"/>
    <w:rsid w:val="004C7286"/>
    <w:rsid w:val="004C771C"/>
    <w:rsid w:val="004C79A9"/>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2AC"/>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CD"/>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6EF"/>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61B"/>
    <w:rsid w:val="0051376A"/>
    <w:rsid w:val="00513F30"/>
    <w:rsid w:val="00514076"/>
    <w:rsid w:val="00514674"/>
    <w:rsid w:val="0051490E"/>
    <w:rsid w:val="00514973"/>
    <w:rsid w:val="005151A5"/>
    <w:rsid w:val="005154C2"/>
    <w:rsid w:val="00515565"/>
    <w:rsid w:val="00515E79"/>
    <w:rsid w:val="00516405"/>
    <w:rsid w:val="005169D4"/>
    <w:rsid w:val="00517F8D"/>
    <w:rsid w:val="00520CA8"/>
    <w:rsid w:val="00521291"/>
    <w:rsid w:val="005215F0"/>
    <w:rsid w:val="00521CC2"/>
    <w:rsid w:val="0052232E"/>
    <w:rsid w:val="00522397"/>
    <w:rsid w:val="00522A1D"/>
    <w:rsid w:val="00523636"/>
    <w:rsid w:val="0052391C"/>
    <w:rsid w:val="00523E71"/>
    <w:rsid w:val="00524DB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3BB4"/>
    <w:rsid w:val="00534597"/>
    <w:rsid w:val="0053469A"/>
    <w:rsid w:val="00534847"/>
    <w:rsid w:val="005349EA"/>
    <w:rsid w:val="0053543F"/>
    <w:rsid w:val="005356F6"/>
    <w:rsid w:val="00535725"/>
    <w:rsid w:val="0053596E"/>
    <w:rsid w:val="00535997"/>
    <w:rsid w:val="00535DF7"/>
    <w:rsid w:val="0053619D"/>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3CD"/>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BE4"/>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23"/>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025"/>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2C8"/>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B7A"/>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705"/>
    <w:rsid w:val="005F1C83"/>
    <w:rsid w:val="005F1E1A"/>
    <w:rsid w:val="005F2534"/>
    <w:rsid w:val="005F26C7"/>
    <w:rsid w:val="005F28D3"/>
    <w:rsid w:val="005F2A5D"/>
    <w:rsid w:val="005F2B64"/>
    <w:rsid w:val="005F2BDA"/>
    <w:rsid w:val="005F3421"/>
    <w:rsid w:val="005F4830"/>
    <w:rsid w:val="005F48A8"/>
    <w:rsid w:val="005F4A88"/>
    <w:rsid w:val="005F50D7"/>
    <w:rsid w:val="005F54BC"/>
    <w:rsid w:val="005F56AF"/>
    <w:rsid w:val="005F6AA0"/>
    <w:rsid w:val="00600736"/>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C93"/>
    <w:rsid w:val="00611280"/>
    <w:rsid w:val="00611B99"/>
    <w:rsid w:val="00611C39"/>
    <w:rsid w:val="00612329"/>
    <w:rsid w:val="006125FD"/>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46B"/>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06"/>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1DBB"/>
    <w:rsid w:val="006433AB"/>
    <w:rsid w:val="00643765"/>
    <w:rsid w:val="00644195"/>
    <w:rsid w:val="006443CE"/>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A31"/>
    <w:rsid w:val="0065631D"/>
    <w:rsid w:val="0065642B"/>
    <w:rsid w:val="006565A2"/>
    <w:rsid w:val="00656BBE"/>
    <w:rsid w:val="00656CBA"/>
    <w:rsid w:val="00656EB8"/>
    <w:rsid w:val="00657269"/>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0E8C"/>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62D"/>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5C9A"/>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A24"/>
    <w:rsid w:val="006F2052"/>
    <w:rsid w:val="006F2C5A"/>
    <w:rsid w:val="006F3059"/>
    <w:rsid w:val="006F30F8"/>
    <w:rsid w:val="006F3599"/>
    <w:rsid w:val="006F38D9"/>
    <w:rsid w:val="006F3AC1"/>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67C"/>
    <w:rsid w:val="00700CBB"/>
    <w:rsid w:val="00700FF5"/>
    <w:rsid w:val="00701189"/>
    <w:rsid w:val="007017EB"/>
    <w:rsid w:val="00701E0E"/>
    <w:rsid w:val="0070224A"/>
    <w:rsid w:val="007023AB"/>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C41"/>
    <w:rsid w:val="0071434B"/>
    <w:rsid w:val="007143E0"/>
    <w:rsid w:val="0071494D"/>
    <w:rsid w:val="00715E0D"/>
    <w:rsid w:val="00715F0A"/>
    <w:rsid w:val="00716124"/>
    <w:rsid w:val="007161A6"/>
    <w:rsid w:val="00716989"/>
    <w:rsid w:val="00716F76"/>
    <w:rsid w:val="0071714C"/>
    <w:rsid w:val="0071719B"/>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254"/>
    <w:rsid w:val="007375A2"/>
    <w:rsid w:val="00740052"/>
    <w:rsid w:val="007400E8"/>
    <w:rsid w:val="00740238"/>
    <w:rsid w:val="00740494"/>
    <w:rsid w:val="00740AFD"/>
    <w:rsid w:val="00741046"/>
    <w:rsid w:val="007410AA"/>
    <w:rsid w:val="00741570"/>
    <w:rsid w:val="007416A3"/>
    <w:rsid w:val="00741AB6"/>
    <w:rsid w:val="00742EDD"/>
    <w:rsid w:val="0074319C"/>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351"/>
    <w:rsid w:val="00754ECB"/>
    <w:rsid w:val="00755188"/>
    <w:rsid w:val="007552CD"/>
    <w:rsid w:val="007553E5"/>
    <w:rsid w:val="0075657B"/>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B5"/>
    <w:rsid w:val="007721D3"/>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E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0F74"/>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8EC"/>
    <w:rsid w:val="007C7ACB"/>
    <w:rsid w:val="007C7DB0"/>
    <w:rsid w:val="007D0B1A"/>
    <w:rsid w:val="007D0CE4"/>
    <w:rsid w:val="007D0F53"/>
    <w:rsid w:val="007D11ED"/>
    <w:rsid w:val="007D1283"/>
    <w:rsid w:val="007D151C"/>
    <w:rsid w:val="007D1D94"/>
    <w:rsid w:val="007D2170"/>
    <w:rsid w:val="007D2303"/>
    <w:rsid w:val="007D2616"/>
    <w:rsid w:val="007D2808"/>
    <w:rsid w:val="007D2BC3"/>
    <w:rsid w:val="007D3437"/>
    <w:rsid w:val="007D382E"/>
    <w:rsid w:val="007D38BB"/>
    <w:rsid w:val="007D3CE4"/>
    <w:rsid w:val="007D44BA"/>
    <w:rsid w:val="007D46F7"/>
    <w:rsid w:val="007D4FF9"/>
    <w:rsid w:val="007D506C"/>
    <w:rsid w:val="007D5250"/>
    <w:rsid w:val="007D5478"/>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BA7"/>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3F5"/>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1DF7"/>
    <w:rsid w:val="00822643"/>
    <w:rsid w:val="0082293F"/>
    <w:rsid w:val="00822E25"/>
    <w:rsid w:val="008236E8"/>
    <w:rsid w:val="00824389"/>
    <w:rsid w:val="00824392"/>
    <w:rsid w:val="00824408"/>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0CD"/>
    <w:rsid w:val="00841E4A"/>
    <w:rsid w:val="008422EC"/>
    <w:rsid w:val="00842C7F"/>
    <w:rsid w:val="00843E1E"/>
    <w:rsid w:val="00844279"/>
    <w:rsid w:val="0084429F"/>
    <w:rsid w:val="008445BD"/>
    <w:rsid w:val="008448E0"/>
    <w:rsid w:val="00844916"/>
    <w:rsid w:val="0084495E"/>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74"/>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24A"/>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49CA"/>
    <w:rsid w:val="008950DB"/>
    <w:rsid w:val="00895B09"/>
    <w:rsid w:val="00895D8A"/>
    <w:rsid w:val="00895E48"/>
    <w:rsid w:val="008978A4"/>
    <w:rsid w:val="008A040A"/>
    <w:rsid w:val="008A06A4"/>
    <w:rsid w:val="008A0B47"/>
    <w:rsid w:val="008A135C"/>
    <w:rsid w:val="008A1390"/>
    <w:rsid w:val="008A1724"/>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BAB"/>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386"/>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095"/>
    <w:rsid w:val="008F5255"/>
    <w:rsid w:val="008F5667"/>
    <w:rsid w:val="008F58E5"/>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B97"/>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E9"/>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8B4"/>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8B1"/>
    <w:rsid w:val="00926C88"/>
    <w:rsid w:val="00926DDC"/>
    <w:rsid w:val="00927525"/>
    <w:rsid w:val="00927577"/>
    <w:rsid w:val="00927999"/>
    <w:rsid w:val="00927AFB"/>
    <w:rsid w:val="00927BD5"/>
    <w:rsid w:val="00927BE8"/>
    <w:rsid w:val="00931194"/>
    <w:rsid w:val="0093124D"/>
    <w:rsid w:val="009314FE"/>
    <w:rsid w:val="009317DB"/>
    <w:rsid w:val="0093204F"/>
    <w:rsid w:val="009332D9"/>
    <w:rsid w:val="00933819"/>
    <w:rsid w:val="00933F8F"/>
    <w:rsid w:val="00934200"/>
    <w:rsid w:val="0093427C"/>
    <w:rsid w:val="009348FC"/>
    <w:rsid w:val="0093517B"/>
    <w:rsid w:val="00935943"/>
    <w:rsid w:val="00936631"/>
    <w:rsid w:val="0093682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F4A"/>
    <w:rsid w:val="00952203"/>
    <w:rsid w:val="00952DFE"/>
    <w:rsid w:val="00953491"/>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40"/>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E7C"/>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EA1"/>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A59"/>
    <w:rsid w:val="009C1CDE"/>
    <w:rsid w:val="009C22EE"/>
    <w:rsid w:val="009C2718"/>
    <w:rsid w:val="009C2BF8"/>
    <w:rsid w:val="009C2DCB"/>
    <w:rsid w:val="009C34D3"/>
    <w:rsid w:val="009C36D2"/>
    <w:rsid w:val="009C44F7"/>
    <w:rsid w:val="009C4EB4"/>
    <w:rsid w:val="009C622E"/>
    <w:rsid w:val="009C6744"/>
    <w:rsid w:val="009C6CD0"/>
    <w:rsid w:val="009C6DB0"/>
    <w:rsid w:val="009D00C1"/>
    <w:rsid w:val="009D0D90"/>
    <w:rsid w:val="009D0ED6"/>
    <w:rsid w:val="009D0F71"/>
    <w:rsid w:val="009D11BE"/>
    <w:rsid w:val="009D1831"/>
    <w:rsid w:val="009D1ED3"/>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462"/>
    <w:rsid w:val="009E20C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147"/>
    <w:rsid w:val="009F40B2"/>
    <w:rsid w:val="009F42AA"/>
    <w:rsid w:val="009F473C"/>
    <w:rsid w:val="009F4A50"/>
    <w:rsid w:val="009F5384"/>
    <w:rsid w:val="009F5915"/>
    <w:rsid w:val="009F5E8B"/>
    <w:rsid w:val="009F65C8"/>
    <w:rsid w:val="009F66F6"/>
    <w:rsid w:val="009F68BC"/>
    <w:rsid w:val="009F6BD2"/>
    <w:rsid w:val="009F6E60"/>
    <w:rsid w:val="009F6F9F"/>
    <w:rsid w:val="009F7145"/>
    <w:rsid w:val="00A00361"/>
    <w:rsid w:val="00A00E64"/>
    <w:rsid w:val="00A01032"/>
    <w:rsid w:val="00A012EB"/>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6C0"/>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EB1"/>
    <w:rsid w:val="00A326B5"/>
    <w:rsid w:val="00A327E0"/>
    <w:rsid w:val="00A33089"/>
    <w:rsid w:val="00A3348E"/>
    <w:rsid w:val="00A33554"/>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2244"/>
    <w:rsid w:val="00A4261D"/>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479BA"/>
    <w:rsid w:val="00A47E96"/>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96E"/>
    <w:rsid w:val="00A82C9E"/>
    <w:rsid w:val="00A83632"/>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42B"/>
    <w:rsid w:val="00A905D7"/>
    <w:rsid w:val="00A90A3C"/>
    <w:rsid w:val="00A90B2C"/>
    <w:rsid w:val="00A90EF2"/>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2C2"/>
    <w:rsid w:val="00AA034F"/>
    <w:rsid w:val="00AA0505"/>
    <w:rsid w:val="00AA0561"/>
    <w:rsid w:val="00AA0A8A"/>
    <w:rsid w:val="00AA0F9F"/>
    <w:rsid w:val="00AA1022"/>
    <w:rsid w:val="00AA140F"/>
    <w:rsid w:val="00AA1A2B"/>
    <w:rsid w:val="00AA1ED9"/>
    <w:rsid w:val="00AA1F9E"/>
    <w:rsid w:val="00AA28EA"/>
    <w:rsid w:val="00AA2E0D"/>
    <w:rsid w:val="00AA339E"/>
    <w:rsid w:val="00AA390E"/>
    <w:rsid w:val="00AA3C87"/>
    <w:rsid w:val="00AA3D5A"/>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6EA"/>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08C"/>
    <w:rsid w:val="00AE0492"/>
    <w:rsid w:val="00AE07B5"/>
    <w:rsid w:val="00AE0C17"/>
    <w:rsid w:val="00AE18D5"/>
    <w:rsid w:val="00AE26E7"/>
    <w:rsid w:val="00AE27B1"/>
    <w:rsid w:val="00AE281B"/>
    <w:rsid w:val="00AE2FE6"/>
    <w:rsid w:val="00AE35E9"/>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4B1"/>
    <w:rsid w:val="00AF5780"/>
    <w:rsid w:val="00AF5801"/>
    <w:rsid w:val="00AF5EF6"/>
    <w:rsid w:val="00AF6C24"/>
    <w:rsid w:val="00AF6E7F"/>
    <w:rsid w:val="00AF7575"/>
    <w:rsid w:val="00AF7949"/>
    <w:rsid w:val="00AF7A0B"/>
    <w:rsid w:val="00AF7B90"/>
    <w:rsid w:val="00B00A9F"/>
    <w:rsid w:val="00B01153"/>
    <w:rsid w:val="00B0136F"/>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30D"/>
    <w:rsid w:val="00B13AD8"/>
    <w:rsid w:val="00B13B9C"/>
    <w:rsid w:val="00B1458C"/>
    <w:rsid w:val="00B14AC4"/>
    <w:rsid w:val="00B1579E"/>
    <w:rsid w:val="00B15B8A"/>
    <w:rsid w:val="00B15EF9"/>
    <w:rsid w:val="00B15F43"/>
    <w:rsid w:val="00B162E4"/>
    <w:rsid w:val="00B166B8"/>
    <w:rsid w:val="00B172FD"/>
    <w:rsid w:val="00B17371"/>
    <w:rsid w:val="00B1748C"/>
    <w:rsid w:val="00B17BDF"/>
    <w:rsid w:val="00B20602"/>
    <w:rsid w:val="00B20BC5"/>
    <w:rsid w:val="00B221DD"/>
    <w:rsid w:val="00B2226C"/>
    <w:rsid w:val="00B2247C"/>
    <w:rsid w:val="00B2286E"/>
    <w:rsid w:val="00B23010"/>
    <w:rsid w:val="00B23D73"/>
    <w:rsid w:val="00B240D0"/>
    <w:rsid w:val="00B244BD"/>
    <w:rsid w:val="00B24DBF"/>
    <w:rsid w:val="00B2544D"/>
    <w:rsid w:val="00B257FC"/>
    <w:rsid w:val="00B259C8"/>
    <w:rsid w:val="00B2622D"/>
    <w:rsid w:val="00B271AA"/>
    <w:rsid w:val="00B277B4"/>
    <w:rsid w:val="00B27A73"/>
    <w:rsid w:val="00B30207"/>
    <w:rsid w:val="00B3074B"/>
    <w:rsid w:val="00B30B2F"/>
    <w:rsid w:val="00B30DE6"/>
    <w:rsid w:val="00B310EE"/>
    <w:rsid w:val="00B313B7"/>
    <w:rsid w:val="00B313ED"/>
    <w:rsid w:val="00B31734"/>
    <w:rsid w:val="00B320FC"/>
    <w:rsid w:val="00B32425"/>
    <w:rsid w:val="00B32746"/>
    <w:rsid w:val="00B32CB6"/>
    <w:rsid w:val="00B32FE2"/>
    <w:rsid w:val="00B33541"/>
    <w:rsid w:val="00B33EC7"/>
    <w:rsid w:val="00B34C7B"/>
    <w:rsid w:val="00B35A38"/>
    <w:rsid w:val="00B35AE6"/>
    <w:rsid w:val="00B36189"/>
    <w:rsid w:val="00B36426"/>
    <w:rsid w:val="00B36708"/>
    <w:rsid w:val="00B36DCE"/>
    <w:rsid w:val="00B37745"/>
    <w:rsid w:val="00B403B0"/>
    <w:rsid w:val="00B408BB"/>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29D"/>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205"/>
    <w:rsid w:val="00B74B16"/>
    <w:rsid w:val="00B74E84"/>
    <w:rsid w:val="00B75029"/>
    <w:rsid w:val="00B75197"/>
    <w:rsid w:val="00B7536D"/>
    <w:rsid w:val="00B75C54"/>
    <w:rsid w:val="00B76130"/>
    <w:rsid w:val="00B76548"/>
    <w:rsid w:val="00B76607"/>
    <w:rsid w:val="00B768C5"/>
    <w:rsid w:val="00B772D7"/>
    <w:rsid w:val="00B775DF"/>
    <w:rsid w:val="00B77A3F"/>
    <w:rsid w:val="00B77AF1"/>
    <w:rsid w:val="00B77C4F"/>
    <w:rsid w:val="00B8014D"/>
    <w:rsid w:val="00B80592"/>
    <w:rsid w:val="00B807F8"/>
    <w:rsid w:val="00B80AEA"/>
    <w:rsid w:val="00B80C6B"/>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3F7"/>
    <w:rsid w:val="00B85A5E"/>
    <w:rsid w:val="00B86264"/>
    <w:rsid w:val="00B86DA3"/>
    <w:rsid w:val="00B873D0"/>
    <w:rsid w:val="00B87819"/>
    <w:rsid w:val="00B8792A"/>
    <w:rsid w:val="00B902E8"/>
    <w:rsid w:val="00B905B9"/>
    <w:rsid w:val="00B90BE6"/>
    <w:rsid w:val="00B90BF5"/>
    <w:rsid w:val="00B91454"/>
    <w:rsid w:val="00B914C9"/>
    <w:rsid w:val="00B91B9B"/>
    <w:rsid w:val="00B923D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4FE"/>
    <w:rsid w:val="00BA1C82"/>
    <w:rsid w:val="00BA20C4"/>
    <w:rsid w:val="00BA2445"/>
    <w:rsid w:val="00BA2582"/>
    <w:rsid w:val="00BA2714"/>
    <w:rsid w:val="00BA33EC"/>
    <w:rsid w:val="00BA35C1"/>
    <w:rsid w:val="00BA50F3"/>
    <w:rsid w:val="00BA6F8A"/>
    <w:rsid w:val="00BA7149"/>
    <w:rsid w:val="00BA723D"/>
    <w:rsid w:val="00BA7298"/>
    <w:rsid w:val="00BA74AD"/>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A07"/>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847"/>
    <w:rsid w:val="00BD4B33"/>
    <w:rsid w:val="00BD4E17"/>
    <w:rsid w:val="00BD4F5C"/>
    <w:rsid w:val="00BD5937"/>
    <w:rsid w:val="00BD5B6A"/>
    <w:rsid w:val="00BD5D75"/>
    <w:rsid w:val="00BD6296"/>
    <w:rsid w:val="00BD63D5"/>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5B29"/>
    <w:rsid w:val="00BF6B76"/>
    <w:rsid w:val="00BF6E95"/>
    <w:rsid w:val="00BF714F"/>
    <w:rsid w:val="00BF7284"/>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041"/>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4"/>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2D"/>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909"/>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BC3"/>
    <w:rsid w:val="00C60F50"/>
    <w:rsid w:val="00C6133E"/>
    <w:rsid w:val="00C6151D"/>
    <w:rsid w:val="00C61D1F"/>
    <w:rsid w:val="00C61F59"/>
    <w:rsid w:val="00C62385"/>
    <w:rsid w:val="00C62B05"/>
    <w:rsid w:val="00C6338C"/>
    <w:rsid w:val="00C63735"/>
    <w:rsid w:val="00C649F1"/>
    <w:rsid w:val="00C64FAC"/>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5A0"/>
    <w:rsid w:val="00C74181"/>
    <w:rsid w:val="00C741F7"/>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22"/>
    <w:rsid w:val="00C917C7"/>
    <w:rsid w:val="00C919C5"/>
    <w:rsid w:val="00C91E7D"/>
    <w:rsid w:val="00C92FBA"/>
    <w:rsid w:val="00C92FC4"/>
    <w:rsid w:val="00C9333A"/>
    <w:rsid w:val="00C934EE"/>
    <w:rsid w:val="00C93FD5"/>
    <w:rsid w:val="00C94744"/>
    <w:rsid w:val="00C953A2"/>
    <w:rsid w:val="00C9571F"/>
    <w:rsid w:val="00C95979"/>
    <w:rsid w:val="00C95B7B"/>
    <w:rsid w:val="00C967C2"/>
    <w:rsid w:val="00CA084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72F"/>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4B"/>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9F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6485"/>
    <w:rsid w:val="00CE65EA"/>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4D1"/>
    <w:rsid w:val="00CF7515"/>
    <w:rsid w:val="00D00664"/>
    <w:rsid w:val="00D00A64"/>
    <w:rsid w:val="00D00B6E"/>
    <w:rsid w:val="00D00DB0"/>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1CD5"/>
    <w:rsid w:val="00D12978"/>
    <w:rsid w:val="00D12C93"/>
    <w:rsid w:val="00D1422D"/>
    <w:rsid w:val="00D14572"/>
    <w:rsid w:val="00D148A0"/>
    <w:rsid w:val="00D14A1A"/>
    <w:rsid w:val="00D15574"/>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2E18"/>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00"/>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D89"/>
    <w:rsid w:val="00D4518A"/>
    <w:rsid w:val="00D457D4"/>
    <w:rsid w:val="00D4624B"/>
    <w:rsid w:val="00D46933"/>
    <w:rsid w:val="00D46EFB"/>
    <w:rsid w:val="00D474AA"/>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44"/>
    <w:rsid w:val="00D57CB6"/>
    <w:rsid w:val="00D60074"/>
    <w:rsid w:val="00D60251"/>
    <w:rsid w:val="00D607A2"/>
    <w:rsid w:val="00D60A28"/>
    <w:rsid w:val="00D611EE"/>
    <w:rsid w:val="00D61478"/>
    <w:rsid w:val="00D61525"/>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FF"/>
    <w:rsid w:val="00D7388B"/>
    <w:rsid w:val="00D739C6"/>
    <w:rsid w:val="00D73F30"/>
    <w:rsid w:val="00D73FD7"/>
    <w:rsid w:val="00D7433B"/>
    <w:rsid w:val="00D7475A"/>
    <w:rsid w:val="00D748BB"/>
    <w:rsid w:val="00D74944"/>
    <w:rsid w:val="00D74F95"/>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6B"/>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9FB"/>
    <w:rsid w:val="00D92BD7"/>
    <w:rsid w:val="00D9389A"/>
    <w:rsid w:val="00D93976"/>
    <w:rsid w:val="00D93B61"/>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5D0"/>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669"/>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98"/>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3A4"/>
    <w:rsid w:val="00DD777D"/>
    <w:rsid w:val="00DE0088"/>
    <w:rsid w:val="00DE0132"/>
    <w:rsid w:val="00DE0781"/>
    <w:rsid w:val="00DE121A"/>
    <w:rsid w:val="00DE143F"/>
    <w:rsid w:val="00DE1D5C"/>
    <w:rsid w:val="00DE3177"/>
    <w:rsid w:val="00DE37A3"/>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3E5"/>
    <w:rsid w:val="00E02612"/>
    <w:rsid w:val="00E02F72"/>
    <w:rsid w:val="00E03B27"/>
    <w:rsid w:val="00E040ED"/>
    <w:rsid w:val="00E044F7"/>
    <w:rsid w:val="00E0504C"/>
    <w:rsid w:val="00E057B5"/>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1A4"/>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C4A"/>
    <w:rsid w:val="00E36139"/>
    <w:rsid w:val="00E361BB"/>
    <w:rsid w:val="00E36260"/>
    <w:rsid w:val="00E37269"/>
    <w:rsid w:val="00E373AD"/>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0E9"/>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C8A"/>
    <w:rsid w:val="00EA0839"/>
    <w:rsid w:val="00EA0ECA"/>
    <w:rsid w:val="00EA0F34"/>
    <w:rsid w:val="00EA1079"/>
    <w:rsid w:val="00EA131F"/>
    <w:rsid w:val="00EA1414"/>
    <w:rsid w:val="00EA1D12"/>
    <w:rsid w:val="00EA1ECC"/>
    <w:rsid w:val="00EA1EE4"/>
    <w:rsid w:val="00EA23FF"/>
    <w:rsid w:val="00EA27D1"/>
    <w:rsid w:val="00EA2F4B"/>
    <w:rsid w:val="00EA3C41"/>
    <w:rsid w:val="00EA41FA"/>
    <w:rsid w:val="00EA4949"/>
    <w:rsid w:val="00EA4B56"/>
    <w:rsid w:val="00EA50AB"/>
    <w:rsid w:val="00EA52F7"/>
    <w:rsid w:val="00EA57A9"/>
    <w:rsid w:val="00EA5899"/>
    <w:rsid w:val="00EA5992"/>
    <w:rsid w:val="00EA652B"/>
    <w:rsid w:val="00EA66BB"/>
    <w:rsid w:val="00EA6C20"/>
    <w:rsid w:val="00EA6DA7"/>
    <w:rsid w:val="00EA6EDA"/>
    <w:rsid w:val="00EA706D"/>
    <w:rsid w:val="00EA729E"/>
    <w:rsid w:val="00EB0013"/>
    <w:rsid w:val="00EB0828"/>
    <w:rsid w:val="00EB0940"/>
    <w:rsid w:val="00EB1644"/>
    <w:rsid w:val="00EB1E69"/>
    <w:rsid w:val="00EB1F03"/>
    <w:rsid w:val="00EB2BC1"/>
    <w:rsid w:val="00EB3302"/>
    <w:rsid w:val="00EB34EA"/>
    <w:rsid w:val="00EB3635"/>
    <w:rsid w:val="00EB3895"/>
    <w:rsid w:val="00EB456A"/>
    <w:rsid w:val="00EB4F8F"/>
    <w:rsid w:val="00EB54A7"/>
    <w:rsid w:val="00EB5645"/>
    <w:rsid w:val="00EB62CD"/>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5E2"/>
    <w:rsid w:val="00EC5CA8"/>
    <w:rsid w:val="00EC64B5"/>
    <w:rsid w:val="00EC685F"/>
    <w:rsid w:val="00EC715C"/>
    <w:rsid w:val="00EC761D"/>
    <w:rsid w:val="00ED059D"/>
    <w:rsid w:val="00ED0A62"/>
    <w:rsid w:val="00ED0EFD"/>
    <w:rsid w:val="00ED1BF1"/>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5BE8"/>
    <w:rsid w:val="00EE76EB"/>
    <w:rsid w:val="00EE77DC"/>
    <w:rsid w:val="00EE7A5A"/>
    <w:rsid w:val="00EE7AD7"/>
    <w:rsid w:val="00EE7F79"/>
    <w:rsid w:val="00EF06BF"/>
    <w:rsid w:val="00EF06C6"/>
    <w:rsid w:val="00EF101D"/>
    <w:rsid w:val="00EF187A"/>
    <w:rsid w:val="00EF1C96"/>
    <w:rsid w:val="00EF1DAE"/>
    <w:rsid w:val="00EF1F1B"/>
    <w:rsid w:val="00EF377C"/>
    <w:rsid w:val="00EF3D86"/>
    <w:rsid w:val="00EF3DC2"/>
    <w:rsid w:val="00EF3E64"/>
    <w:rsid w:val="00EF3EB6"/>
    <w:rsid w:val="00EF4240"/>
    <w:rsid w:val="00EF4D4C"/>
    <w:rsid w:val="00EF5FD3"/>
    <w:rsid w:val="00EF5FEF"/>
    <w:rsid w:val="00EF6383"/>
    <w:rsid w:val="00EF645D"/>
    <w:rsid w:val="00EF6910"/>
    <w:rsid w:val="00EF7031"/>
    <w:rsid w:val="00EF7198"/>
    <w:rsid w:val="00EF7982"/>
    <w:rsid w:val="00EF7AE9"/>
    <w:rsid w:val="00F00DAC"/>
    <w:rsid w:val="00F0116E"/>
    <w:rsid w:val="00F01AB5"/>
    <w:rsid w:val="00F01DBA"/>
    <w:rsid w:val="00F0219A"/>
    <w:rsid w:val="00F02503"/>
    <w:rsid w:val="00F025F3"/>
    <w:rsid w:val="00F02687"/>
    <w:rsid w:val="00F02ADE"/>
    <w:rsid w:val="00F03506"/>
    <w:rsid w:val="00F0389E"/>
    <w:rsid w:val="00F03AB4"/>
    <w:rsid w:val="00F03EC0"/>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951"/>
    <w:rsid w:val="00F40701"/>
    <w:rsid w:val="00F407CB"/>
    <w:rsid w:val="00F408A1"/>
    <w:rsid w:val="00F408E3"/>
    <w:rsid w:val="00F40912"/>
    <w:rsid w:val="00F413DE"/>
    <w:rsid w:val="00F41917"/>
    <w:rsid w:val="00F42BB9"/>
    <w:rsid w:val="00F43858"/>
    <w:rsid w:val="00F43AFE"/>
    <w:rsid w:val="00F4485A"/>
    <w:rsid w:val="00F44AF6"/>
    <w:rsid w:val="00F44E39"/>
    <w:rsid w:val="00F452B7"/>
    <w:rsid w:val="00F453FF"/>
    <w:rsid w:val="00F45528"/>
    <w:rsid w:val="00F456AB"/>
    <w:rsid w:val="00F45780"/>
    <w:rsid w:val="00F4732B"/>
    <w:rsid w:val="00F478CD"/>
    <w:rsid w:val="00F47F19"/>
    <w:rsid w:val="00F50049"/>
    <w:rsid w:val="00F50057"/>
    <w:rsid w:val="00F504D2"/>
    <w:rsid w:val="00F50E53"/>
    <w:rsid w:val="00F50EB0"/>
    <w:rsid w:val="00F50FA4"/>
    <w:rsid w:val="00F5115A"/>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A22"/>
    <w:rsid w:val="00F80DC2"/>
    <w:rsid w:val="00F81139"/>
    <w:rsid w:val="00F813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60B"/>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677"/>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0E9"/>
    <w:rsid w:val="00FA4C3D"/>
    <w:rsid w:val="00FA528A"/>
    <w:rsid w:val="00FA532C"/>
    <w:rsid w:val="00FA55CB"/>
    <w:rsid w:val="00FA5972"/>
    <w:rsid w:val="00FA6E28"/>
    <w:rsid w:val="00FA6EF0"/>
    <w:rsid w:val="00FA7B36"/>
    <w:rsid w:val="00FB0039"/>
    <w:rsid w:val="00FB080F"/>
    <w:rsid w:val="00FB0FB2"/>
    <w:rsid w:val="00FB1331"/>
    <w:rsid w:val="00FB1993"/>
    <w:rsid w:val="00FB22CF"/>
    <w:rsid w:val="00FB238F"/>
    <w:rsid w:val="00FB271D"/>
    <w:rsid w:val="00FB2905"/>
    <w:rsid w:val="00FB29DB"/>
    <w:rsid w:val="00FB3456"/>
    <w:rsid w:val="00FB3596"/>
    <w:rsid w:val="00FB3ECF"/>
    <w:rsid w:val="00FB48D6"/>
    <w:rsid w:val="00FB4A37"/>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29B7"/>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CA"/>
    <w:rsid w:val="00FD5889"/>
    <w:rsid w:val="00FD5A53"/>
    <w:rsid w:val="00FD645D"/>
    <w:rsid w:val="00FD6506"/>
    <w:rsid w:val="00FD6C59"/>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AC2"/>
    <w:rsid w:val="00FF0610"/>
    <w:rsid w:val="00FF08B7"/>
    <w:rsid w:val="00FF0A60"/>
    <w:rsid w:val="00FF1A93"/>
    <w:rsid w:val="00FF200F"/>
    <w:rsid w:val="00FF2316"/>
    <w:rsid w:val="00FF25D7"/>
    <w:rsid w:val="00FF2A00"/>
    <w:rsid w:val="00FF3111"/>
    <w:rsid w:val="00FF40E7"/>
    <w:rsid w:val="00FF4AF4"/>
    <w:rsid w:val="00FF4D2F"/>
    <w:rsid w:val="00FF4D8A"/>
    <w:rsid w:val="00FF5232"/>
    <w:rsid w:val="00FF5A86"/>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747E9C09-BD42-44FE-A294-EA5C277C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217C2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34933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1464632">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3208619">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BC419-D617-47D0-8F8C-21E0168C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45</Pages>
  <Words>10303</Words>
  <Characters>56671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2023-05-12T00:24:00Z</cp:lastPrinted>
  <dcterms:created xsi:type="dcterms:W3CDTF">2023-05-04T18:38:00Z</dcterms:created>
  <dcterms:modified xsi:type="dcterms:W3CDTF">2023-05-18T17:36:00Z</dcterms:modified>
</cp:coreProperties>
</file>