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A6BFA" w14:textId="3F891673" w:rsidR="00662C69" w:rsidRPr="00D800A2" w:rsidRDefault="009B11D6" w:rsidP="00203E8A">
      <w:pPr>
        <w:tabs>
          <w:tab w:val="left" w:pos="0"/>
          <w:tab w:val="left" w:pos="3465"/>
        </w:tabs>
        <w:spacing w:line="360" w:lineRule="auto"/>
        <w:jc w:val="both"/>
        <w:rPr>
          <w:rFonts w:ascii="Palatino Linotype" w:hAnsi="Palatino Linotype"/>
        </w:rPr>
      </w:pPr>
      <w:r w:rsidRPr="00D800A2">
        <w:rPr>
          <w:rFonts w:ascii="Palatino Linotype" w:hAnsi="Palatino Linotype"/>
        </w:rPr>
        <w:t>R</w:t>
      </w:r>
      <w:r w:rsidR="00662C69" w:rsidRPr="00D800A2">
        <w:rPr>
          <w:rFonts w:ascii="Palatino Linotype" w:hAnsi="Palatino Linotype"/>
        </w:rPr>
        <w:t>esolución del Pleno del Instituto de Transparencia, Acceso a la Información Pública y Protección de Datos Personales del Estado de México y Mun</w:t>
      </w:r>
      <w:r w:rsidR="000D5A1D" w:rsidRPr="00D800A2">
        <w:rPr>
          <w:rFonts w:ascii="Palatino Linotype" w:hAnsi="Palatino Linotype"/>
        </w:rPr>
        <w:t>icipios, con</w:t>
      </w:r>
      <w:r w:rsidR="00662C69" w:rsidRPr="00D800A2">
        <w:rPr>
          <w:rFonts w:ascii="Palatino Linotype" w:hAnsi="Palatino Linotype"/>
        </w:rPr>
        <w:t xml:space="preserve"> </w:t>
      </w:r>
      <w:r w:rsidR="00485DB6" w:rsidRPr="00D800A2">
        <w:rPr>
          <w:rFonts w:ascii="Palatino Linotype" w:hAnsi="Palatino Linotype"/>
        </w:rPr>
        <w:t xml:space="preserve">domicilio </w:t>
      </w:r>
      <w:r w:rsidR="00662C69" w:rsidRPr="00D800A2">
        <w:rPr>
          <w:rFonts w:ascii="Palatino Linotype" w:hAnsi="Palatino Linotype"/>
        </w:rPr>
        <w:t xml:space="preserve">en Metepec, Estado de México; </w:t>
      </w:r>
      <w:r w:rsidR="003E209D" w:rsidRPr="00D800A2">
        <w:rPr>
          <w:rFonts w:ascii="Palatino Linotype" w:hAnsi="Palatino Linotype"/>
        </w:rPr>
        <w:t>de fecha</w:t>
      </w:r>
      <w:r w:rsidR="009B0AD8" w:rsidRPr="00D800A2">
        <w:rPr>
          <w:rFonts w:ascii="Palatino Linotype" w:hAnsi="Palatino Linotype"/>
        </w:rPr>
        <w:t xml:space="preserve"> </w:t>
      </w:r>
      <w:r w:rsidR="003E209D" w:rsidRPr="00D800A2">
        <w:rPr>
          <w:rFonts w:ascii="Palatino Linotype" w:hAnsi="Palatino Linotype"/>
        </w:rPr>
        <w:t xml:space="preserve">veintisiete (27) de septiembre </w:t>
      </w:r>
      <w:r w:rsidR="00F91466" w:rsidRPr="00D800A2">
        <w:rPr>
          <w:rFonts w:ascii="Palatino Linotype" w:hAnsi="Palatino Linotype"/>
        </w:rPr>
        <w:t>de dos mil veinti</w:t>
      </w:r>
      <w:r w:rsidR="000A411C" w:rsidRPr="00D800A2">
        <w:rPr>
          <w:rFonts w:ascii="Palatino Linotype" w:hAnsi="Palatino Linotype"/>
        </w:rPr>
        <w:t>trés.</w:t>
      </w:r>
    </w:p>
    <w:p w14:paraId="350D3475" w14:textId="77777777" w:rsidR="008A5A73" w:rsidRPr="00D800A2" w:rsidRDefault="008A5A73" w:rsidP="00203E8A">
      <w:pPr>
        <w:tabs>
          <w:tab w:val="left" w:pos="0"/>
          <w:tab w:val="left" w:pos="3465"/>
        </w:tabs>
        <w:spacing w:line="360" w:lineRule="auto"/>
        <w:jc w:val="both"/>
        <w:rPr>
          <w:rFonts w:ascii="Palatino Linotype" w:hAnsi="Palatino Linotype"/>
        </w:rPr>
      </w:pPr>
    </w:p>
    <w:p w14:paraId="56A22FCA" w14:textId="25C76E06" w:rsidR="00112BFF" w:rsidRPr="00D800A2" w:rsidRDefault="00112BFF" w:rsidP="00203E8A">
      <w:pPr>
        <w:pStyle w:val="Encabezado"/>
        <w:spacing w:line="360" w:lineRule="auto"/>
        <w:jc w:val="both"/>
        <w:rPr>
          <w:rFonts w:ascii="Palatino Linotype" w:eastAsia="Times New Roman" w:hAnsi="Palatino Linotype" w:cs="Arial"/>
          <w:b/>
          <w:bCs/>
          <w:color w:val="000000" w:themeColor="text1"/>
        </w:rPr>
      </w:pPr>
      <w:r w:rsidRPr="00D800A2">
        <w:rPr>
          <w:rFonts w:ascii="Palatino Linotype" w:eastAsia="Times New Roman" w:hAnsi="Palatino Linotype" w:cs="Times New Roman"/>
          <w:b/>
          <w:color w:val="000000" w:themeColor="text1"/>
        </w:rPr>
        <w:t>VISTO</w:t>
      </w:r>
      <w:r w:rsidR="003C3445" w:rsidRPr="00D800A2">
        <w:rPr>
          <w:rFonts w:ascii="Palatino Linotype" w:eastAsia="Times New Roman" w:hAnsi="Palatino Linotype" w:cs="Times New Roman"/>
          <w:b/>
          <w:color w:val="000000" w:themeColor="text1"/>
        </w:rPr>
        <w:t>S</w:t>
      </w:r>
      <w:r w:rsidRPr="00D800A2">
        <w:rPr>
          <w:rFonts w:ascii="Palatino Linotype" w:eastAsia="Times New Roman" w:hAnsi="Palatino Linotype" w:cs="Times New Roman"/>
          <w:color w:val="000000" w:themeColor="text1"/>
        </w:rPr>
        <w:t xml:space="preserve"> </w:t>
      </w:r>
      <w:r w:rsidR="003C3445" w:rsidRPr="00D800A2">
        <w:rPr>
          <w:rFonts w:ascii="Palatino Linotype" w:hAnsi="Palatino Linotype"/>
        </w:rPr>
        <w:t>los</w:t>
      </w:r>
      <w:r w:rsidR="000A411C" w:rsidRPr="00D800A2">
        <w:rPr>
          <w:rFonts w:ascii="Palatino Linotype" w:hAnsi="Palatino Linotype"/>
        </w:rPr>
        <w:t xml:space="preserve"> </w:t>
      </w:r>
      <w:r w:rsidR="00F91466" w:rsidRPr="00D800A2">
        <w:rPr>
          <w:rFonts w:ascii="Palatino Linotype" w:eastAsia="Times New Roman" w:hAnsi="Palatino Linotype" w:cs="Times New Roman"/>
          <w:color w:val="000000" w:themeColor="text1"/>
        </w:rPr>
        <w:t>expediente</w:t>
      </w:r>
      <w:r w:rsidR="003C3445" w:rsidRPr="00D800A2">
        <w:rPr>
          <w:rFonts w:ascii="Palatino Linotype" w:eastAsia="Times New Roman" w:hAnsi="Palatino Linotype" w:cs="Times New Roman"/>
          <w:color w:val="000000" w:themeColor="text1"/>
        </w:rPr>
        <w:t>s</w:t>
      </w:r>
      <w:r w:rsidR="00F91466" w:rsidRPr="00D800A2">
        <w:rPr>
          <w:rFonts w:ascii="Palatino Linotype" w:eastAsia="Times New Roman" w:hAnsi="Palatino Linotype" w:cs="Times New Roman"/>
          <w:color w:val="000000" w:themeColor="text1"/>
        </w:rPr>
        <w:t xml:space="preserve"> electrónico</w:t>
      </w:r>
      <w:r w:rsidR="003C3445" w:rsidRPr="00D800A2">
        <w:rPr>
          <w:rFonts w:ascii="Palatino Linotype" w:eastAsia="Times New Roman" w:hAnsi="Palatino Linotype" w:cs="Times New Roman"/>
          <w:color w:val="000000" w:themeColor="text1"/>
        </w:rPr>
        <w:t>s</w:t>
      </w:r>
      <w:r w:rsidR="00F91466" w:rsidRPr="00D800A2">
        <w:rPr>
          <w:rFonts w:ascii="Palatino Linotype" w:eastAsia="Times New Roman" w:hAnsi="Palatino Linotype" w:cs="Times New Roman"/>
          <w:color w:val="000000" w:themeColor="text1"/>
        </w:rPr>
        <w:t xml:space="preserve"> formado</w:t>
      </w:r>
      <w:r w:rsidR="003C3445" w:rsidRPr="00D800A2">
        <w:rPr>
          <w:rFonts w:ascii="Palatino Linotype" w:eastAsia="Times New Roman" w:hAnsi="Palatino Linotype" w:cs="Times New Roman"/>
          <w:color w:val="000000" w:themeColor="text1"/>
        </w:rPr>
        <w:t>s</w:t>
      </w:r>
      <w:r w:rsidR="00F91466" w:rsidRPr="00D800A2">
        <w:rPr>
          <w:rFonts w:ascii="Palatino Linotype" w:eastAsia="Times New Roman" w:hAnsi="Palatino Linotype" w:cs="Times New Roman"/>
          <w:color w:val="000000" w:themeColor="text1"/>
        </w:rPr>
        <w:t xml:space="preserve"> con motivo de</w:t>
      </w:r>
      <w:r w:rsidR="003C3445" w:rsidRPr="00D800A2">
        <w:rPr>
          <w:rFonts w:ascii="Palatino Linotype" w:eastAsia="Times New Roman" w:hAnsi="Palatino Linotype" w:cs="Times New Roman"/>
          <w:color w:val="000000" w:themeColor="text1"/>
        </w:rPr>
        <w:t xml:space="preserve"> </w:t>
      </w:r>
      <w:r w:rsidR="00DC726D" w:rsidRPr="00D800A2">
        <w:rPr>
          <w:rFonts w:ascii="Palatino Linotype" w:eastAsia="Times New Roman" w:hAnsi="Palatino Linotype" w:cs="Times New Roman"/>
          <w:color w:val="000000" w:themeColor="text1"/>
        </w:rPr>
        <w:t>l</w:t>
      </w:r>
      <w:r w:rsidR="003C3445" w:rsidRPr="00D800A2">
        <w:rPr>
          <w:rFonts w:ascii="Palatino Linotype" w:eastAsia="Times New Roman" w:hAnsi="Palatino Linotype" w:cs="Times New Roman"/>
          <w:color w:val="000000" w:themeColor="text1"/>
        </w:rPr>
        <w:t>os</w:t>
      </w:r>
      <w:r w:rsidR="00F91466" w:rsidRPr="00D800A2">
        <w:rPr>
          <w:rFonts w:ascii="Palatino Linotype" w:eastAsia="Times New Roman" w:hAnsi="Palatino Linotype" w:cs="Times New Roman"/>
          <w:color w:val="000000" w:themeColor="text1"/>
        </w:rPr>
        <w:t xml:space="preserve"> recurso</w:t>
      </w:r>
      <w:r w:rsidR="003C3445" w:rsidRPr="00D800A2">
        <w:rPr>
          <w:rFonts w:ascii="Palatino Linotype" w:eastAsia="Times New Roman" w:hAnsi="Palatino Linotype" w:cs="Times New Roman"/>
          <w:color w:val="000000" w:themeColor="text1"/>
        </w:rPr>
        <w:t>s</w:t>
      </w:r>
      <w:r w:rsidR="00B04528" w:rsidRPr="00D800A2">
        <w:rPr>
          <w:rFonts w:ascii="Palatino Linotype" w:eastAsia="Times New Roman" w:hAnsi="Palatino Linotype" w:cs="Times New Roman"/>
          <w:color w:val="000000" w:themeColor="text1"/>
        </w:rPr>
        <w:t xml:space="preserve"> de revisión número </w:t>
      </w:r>
      <w:r w:rsidR="00B04528" w:rsidRPr="00D800A2">
        <w:rPr>
          <w:rFonts w:ascii="Palatino Linotype" w:eastAsia="Times New Roman" w:hAnsi="Palatino Linotype" w:cs="Times New Roman"/>
          <w:b/>
          <w:color w:val="000000" w:themeColor="text1"/>
        </w:rPr>
        <w:t>15158/INFOEM/IP/RR/2022</w:t>
      </w:r>
      <w:r w:rsidR="00B04528" w:rsidRPr="00D800A2">
        <w:rPr>
          <w:rFonts w:ascii="Palatino Linotype" w:eastAsia="Times New Roman" w:hAnsi="Palatino Linotype" w:cs="Times New Roman"/>
          <w:color w:val="000000" w:themeColor="text1"/>
        </w:rPr>
        <w:t xml:space="preserve">, </w:t>
      </w:r>
      <w:r w:rsidR="004C0798" w:rsidRPr="00D800A2">
        <w:rPr>
          <w:rFonts w:ascii="Palatino Linotype" w:eastAsia="Times New Roman" w:hAnsi="Palatino Linotype" w:cs="Times New Roman"/>
          <w:b/>
          <w:color w:val="000000" w:themeColor="text1"/>
        </w:rPr>
        <w:t>15166</w:t>
      </w:r>
      <w:r w:rsidR="003E209D" w:rsidRPr="00D800A2">
        <w:rPr>
          <w:rFonts w:ascii="Palatino Linotype" w:eastAsia="Times New Roman" w:hAnsi="Palatino Linotype" w:cs="Times New Roman"/>
          <w:b/>
          <w:color w:val="000000" w:themeColor="text1"/>
        </w:rPr>
        <w:t>/INFOEM/IP/RR/2022 y 15169/INFOEM/IP/RR/2022</w:t>
      </w:r>
      <w:r w:rsidR="00EF6149">
        <w:rPr>
          <w:rFonts w:ascii="Palatino Linotype" w:eastAsia="Times New Roman" w:hAnsi="Palatino Linotype" w:cs="Times New Roman"/>
          <w:b/>
          <w:color w:val="000000" w:themeColor="text1"/>
        </w:rPr>
        <w:t xml:space="preserve"> acumulados</w:t>
      </w:r>
      <w:r w:rsidR="003E209D" w:rsidRPr="00D800A2">
        <w:rPr>
          <w:rFonts w:ascii="Palatino Linotype" w:eastAsia="Times New Roman" w:hAnsi="Palatino Linotype" w:cs="Times New Roman"/>
          <w:color w:val="000000" w:themeColor="text1"/>
        </w:rPr>
        <w:t xml:space="preserve">, </w:t>
      </w:r>
      <w:r w:rsidR="00D23117" w:rsidRPr="00D800A2">
        <w:rPr>
          <w:rFonts w:ascii="Palatino Linotype" w:hAnsi="Palatino Linotype"/>
          <w:color w:val="000000" w:themeColor="text1"/>
        </w:rPr>
        <w:t>promovido</w:t>
      </w:r>
      <w:r w:rsidR="003E209D" w:rsidRPr="00D800A2">
        <w:rPr>
          <w:rFonts w:ascii="Palatino Linotype" w:hAnsi="Palatino Linotype"/>
          <w:color w:val="000000" w:themeColor="text1"/>
        </w:rPr>
        <w:t>s</w:t>
      </w:r>
      <w:r w:rsidR="00D23117" w:rsidRPr="00D800A2">
        <w:rPr>
          <w:rFonts w:ascii="Palatino Linotype" w:hAnsi="Palatino Linotype"/>
          <w:color w:val="000000" w:themeColor="text1"/>
        </w:rPr>
        <w:t xml:space="preserve"> por </w:t>
      </w:r>
      <w:r w:rsidR="00190AC8">
        <w:rPr>
          <w:rFonts w:ascii="Palatino Linotype" w:hAnsi="Palatino Linotype"/>
          <w:b/>
          <w:color w:val="000000" w:themeColor="text1"/>
        </w:rPr>
        <w:t xml:space="preserve">XXX </w:t>
      </w:r>
      <w:proofErr w:type="spellStart"/>
      <w:r w:rsidR="00190AC8">
        <w:rPr>
          <w:rFonts w:ascii="Palatino Linotype" w:hAnsi="Palatino Linotype"/>
          <w:b/>
          <w:color w:val="000000" w:themeColor="text1"/>
        </w:rPr>
        <w:t>XXX</w:t>
      </w:r>
      <w:proofErr w:type="spellEnd"/>
      <w:r w:rsidR="00190AC8">
        <w:rPr>
          <w:rFonts w:ascii="Palatino Linotype" w:hAnsi="Palatino Linotype"/>
          <w:b/>
          <w:color w:val="000000" w:themeColor="text1"/>
        </w:rPr>
        <w:t xml:space="preserve"> </w:t>
      </w:r>
      <w:proofErr w:type="spellStart"/>
      <w:r w:rsidR="00190AC8">
        <w:rPr>
          <w:rFonts w:ascii="Palatino Linotype" w:hAnsi="Palatino Linotype"/>
          <w:b/>
          <w:color w:val="000000" w:themeColor="text1"/>
        </w:rPr>
        <w:t>XXX</w:t>
      </w:r>
      <w:proofErr w:type="spellEnd"/>
      <w:r w:rsidR="003E209D" w:rsidRPr="00D800A2">
        <w:rPr>
          <w:rFonts w:ascii="Palatino Linotype" w:hAnsi="Palatino Linotype"/>
          <w:b/>
          <w:color w:val="000000" w:themeColor="text1"/>
        </w:rPr>
        <w:t xml:space="preserve"> </w:t>
      </w:r>
      <w:r w:rsidR="003E209D" w:rsidRPr="00D800A2">
        <w:rPr>
          <w:rFonts w:ascii="Palatino Linotype" w:hAnsi="Palatino Linotype"/>
          <w:color w:val="000000" w:themeColor="text1"/>
        </w:rPr>
        <w:t xml:space="preserve">en su calidad de </w:t>
      </w:r>
      <w:r w:rsidR="00D23117" w:rsidRPr="00D800A2">
        <w:rPr>
          <w:rFonts w:ascii="Palatino Linotype" w:hAnsi="Palatino Linotype"/>
          <w:b/>
          <w:color w:val="000000" w:themeColor="text1"/>
        </w:rPr>
        <w:t>RECURRENTE</w:t>
      </w:r>
      <w:r w:rsidR="003E209D" w:rsidRPr="00D800A2">
        <w:rPr>
          <w:rFonts w:ascii="Palatino Linotype" w:hAnsi="Palatino Linotype"/>
          <w:color w:val="000000" w:themeColor="text1"/>
        </w:rPr>
        <w:t xml:space="preserve">, en contra de la respuesta de la </w:t>
      </w:r>
      <w:r w:rsidR="003E209D" w:rsidRPr="00D800A2">
        <w:rPr>
          <w:rFonts w:ascii="Palatino Linotype" w:hAnsi="Palatino Linotype"/>
          <w:b/>
          <w:bCs/>
          <w:color w:val="000000" w:themeColor="text1"/>
          <w:lang w:val="es-MX"/>
        </w:rPr>
        <w:t>Secretaría de Desarrollo Social</w:t>
      </w:r>
      <w:r w:rsidR="003E209D" w:rsidRPr="00D800A2">
        <w:rPr>
          <w:rFonts w:ascii="Palatino Linotype" w:eastAsia="Times New Roman" w:hAnsi="Palatino Linotype" w:cs="Arial"/>
          <w:b/>
          <w:bCs/>
          <w:color w:val="000000" w:themeColor="text1"/>
        </w:rPr>
        <w:t xml:space="preserve"> </w:t>
      </w:r>
      <w:r w:rsidR="00F91466" w:rsidRPr="00D800A2">
        <w:rPr>
          <w:rFonts w:ascii="Palatino Linotype" w:eastAsia="Times New Roman" w:hAnsi="Palatino Linotype" w:cs="Times New Roman"/>
          <w:color w:val="000000" w:themeColor="text1"/>
        </w:rPr>
        <w:t>en lo sucesivo el</w:t>
      </w:r>
      <w:r w:rsidR="00F91466" w:rsidRPr="00D800A2">
        <w:rPr>
          <w:rFonts w:ascii="Palatino Linotype" w:eastAsia="Times New Roman" w:hAnsi="Palatino Linotype" w:cs="Times New Roman"/>
          <w:b/>
          <w:color w:val="000000" w:themeColor="text1"/>
        </w:rPr>
        <w:t xml:space="preserve"> SUJETO OBLIGADO, </w:t>
      </w:r>
      <w:r w:rsidR="00F91466" w:rsidRPr="00D800A2">
        <w:rPr>
          <w:rFonts w:ascii="Palatino Linotype" w:eastAsia="Times New Roman" w:hAnsi="Palatino Linotype" w:cs="Times New Roman"/>
          <w:color w:val="000000" w:themeColor="text1"/>
        </w:rPr>
        <w:t>se pro</w:t>
      </w:r>
      <w:r w:rsidR="000A411C" w:rsidRPr="00D800A2">
        <w:rPr>
          <w:rFonts w:ascii="Palatino Linotype" w:eastAsia="Times New Roman" w:hAnsi="Palatino Linotype" w:cs="Times New Roman"/>
          <w:color w:val="000000" w:themeColor="text1"/>
        </w:rPr>
        <w:t>c</w:t>
      </w:r>
      <w:r w:rsidR="00F91466" w:rsidRPr="00D800A2">
        <w:rPr>
          <w:rFonts w:ascii="Palatino Linotype" w:eastAsia="Times New Roman" w:hAnsi="Palatino Linotype" w:cs="Times New Roman"/>
          <w:color w:val="000000" w:themeColor="text1"/>
        </w:rPr>
        <w:t>ede a dictar la presente resolución, con base en los siguientes:</w:t>
      </w:r>
    </w:p>
    <w:p w14:paraId="27103692" w14:textId="77777777" w:rsidR="00933948" w:rsidRPr="00D800A2" w:rsidRDefault="00933948" w:rsidP="00203E8A">
      <w:pPr>
        <w:tabs>
          <w:tab w:val="left" w:pos="0"/>
        </w:tabs>
        <w:spacing w:line="360" w:lineRule="auto"/>
        <w:jc w:val="both"/>
        <w:rPr>
          <w:rFonts w:ascii="Palatino Linotype" w:hAnsi="Palatino Linotype"/>
        </w:rPr>
      </w:pPr>
    </w:p>
    <w:p w14:paraId="340A3EE1" w14:textId="77777777" w:rsidR="008A5A73" w:rsidRPr="00D800A2" w:rsidRDefault="00662C69" w:rsidP="00203E8A">
      <w:pPr>
        <w:pStyle w:val="Ttulo2"/>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2248730"/>
      <w:bookmarkStart w:id="3" w:name="_Toc88173805"/>
      <w:r w:rsidRPr="00D800A2">
        <w:rPr>
          <w:rFonts w:ascii="Palatino Linotype" w:hAnsi="Palatino Linotype"/>
          <w:b/>
          <w:color w:val="000000" w:themeColor="text1"/>
          <w:sz w:val="24"/>
          <w:szCs w:val="24"/>
        </w:rPr>
        <w:t>ANTECEDENTES</w:t>
      </w:r>
      <w:bookmarkEnd w:id="0"/>
      <w:bookmarkEnd w:id="1"/>
      <w:bookmarkEnd w:id="2"/>
      <w:bookmarkEnd w:id="3"/>
    </w:p>
    <w:p w14:paraId="081B0E4A" w14:textId="77777777" w:rsidR="00C1682A" w:rsidRPr="00D800A2" w:rsidRDefault="00C1682A" w:rsidP="00203E8A">
      <w:pPr>
        <w:spacing w:line="360" w:lineRule="auto"/>
        <w:rPr>
          <w:rFonts w:ascii="Palatino Linotype" w:hAnsi="Palatino Linotype"/>
          <w:lang w:eastAsia="en-US"/>
        </w:rPr>
      </w:pPr>
    </w:p>
    <w:p w14:paraId="10FFEA7A" w14:textId="5ACB8C6E" w:rsidR="00F91466" w:rsidRPr="00D800A2" w:rsidRDefault="00112BFF" w:rsidP="008B24DD">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D800A2">
        <w:rPr>
          <w:rFonts w:ascii="Palatino Linotype" w:eastAsia="Calibri" w:hAnsi="Palatino Linotype" w:cs="Arial"/>
          <w:color w:val="000000" w:themeColor="text1"/>
          <w:lang w:val="es-ES"/>
        </w:rPr>
        <w:t xml:space="preserve">El </w:t>
      </w:r>
      <w:r w:rsidR="008B24DD" w:rsidRPr="00D800A2">
        <w:rPr>
          <w:rFonts w:ascii="Palatino Linotype" w:eastAsia="Calibri" w:hAnsi="Palatino Linotype" w:cs="Arial"/>
          <w:bCs/>
          <w:color w:val="000000" w:themeColor="text1"/>
          <w:lang w:val="es-ES"/>
        </w:rPr>
        <w:t>veintiséis (26</w:t>
      </w:r>
      <w:r w:rsidR="00A2018B" w:rsidRPr="00D800A2">
        <w:rPr>
          <w:rFonts w:ascii="Palatino Linotype" w:eastAsia="Calibri" w:hAnsi="Palatino Linotype" w:cs="Arial"/>
          <w:bCs/>
          <w:color w:val="000000" w:themeColor="text1"/>
          <w:lang w:val="es-ES"/>
        </w:rPr>
        <w:t xml:space="preserve">) de agosto </w:t>
      </w:r>
      <w:r w:rsidR="00F91466" w:rsidRPr="00D800A2">
        <w:rPr>
          <w:rFonts w:ascii="Palatino Linotype" w:eastAsia="Calibri" w:hAnsi="Palatino Linotype" w:cs="Arial"/>
          <w:bCs/>
          <w:color w:val="000000" w:themeColor="text1"/>
          <w:lang w:val="es-ES"/>
        </w:rPr>
        <w:t xml:space="preserve">de dos </w:t>
      </w:r>
      <w:r w:rsidR="00F91466" w:rsidRPr="00D800A2">
        <w:rPr>
          <w:rFonts w:ascii="Palatino Linotype" w:eastAsia="Calibri" w:hAnsi="Palatino Linotype" w:cs="Arial"/>
          <w:color w:val="000000" w:themeColor="text1"/>
          <w:lang w:val="es-ES"/>
        </w:rPr>
        <w:t>mil veintidós,</w:t>
      </w:r>
      <w:r w:rsidR="00F91466" w:rsidRPr="00D800A2">
        <w:rPr>
          <w:rFonts w:ascii="Palatino Linotype" w:eastAsia="Calibri" w:hAnsi="Palatino Linotype" w:cs="Times New Roman"/>
          <w:color w:val="000000" w:themeColor="text1"/>
          <w:lang w:val="es-ES"/>
        </w:rPr>
        <w:t xml:space="preserve"> </w:t>
      </w:r>
      <w:r w:rsidR="00F91466" w:rsidRPr="00D800A2">
        <w:rPr>
          <w:rFonts w:ascii="Palatino Linotype" w:eastAsia="Calibri" w:hAnsi="Palatino Linotype" w:cs="Arial"/>
          <w:color w:val="000000" w:themeColor="text1"/>
          <w:lang w:val="es-ES"/>
        </w:rPr>
        <w:t>se</w:t>
      </w:r>
      <w:r w:rsidR="00F91466" w:rsidRPr="00D800A2">
        <w:rPr>
          <w:rFonts w:ascii="Palatino Linotype" w:eastAsia="Calibri" w:hAnsi="Palatino Linotype" w:cs="Arial"/>
          <w:b/>
          <w:color w:val="000000" w:themeColor="text1"/>
          <w:lang w:val="es-ES"/>
        </w:rPr>
        <w:t xml:space="preserve"> </w:t>
      </w:r>
      <w:r w:rsidR="003C3445" w:rsidRPr="00D800A2">
        <w:rPr>
          <w:rFonts w:ascii="Palatino Linotype" w:hAnsi="Palatino Linotype"/>
          <w:color w:val="000000" w:themeColor="text1"/>
        </w:rPr>
        <w:t>presentaron</w:t>
      </w:r>
      <w:r w:rsidR="00F91466" w:rsidRPr="00D800A2">
        <w:rPr>
          <w:rFonts w:ascii="Palatino Linotype" w:hAnsi="Palatino Linotype"/>
          <w:b/>
          <w:color w:val="000000" w:themeColor="text1"/>
        </w:rPr>
        <w:t xml:space="preserve"> </w:t>
      </w:r>
      <w:r w:rsidR="00F91466" w:rsidRPr="00D800A2">
        <w:rPr>
          <w:rFonts w:ascii="Palatino Linotype" w:eastAsia="Calibri" w:hAnsi="Palatino Linotype" w:cs="Arial"/>
          <w:color w:val="000000" w:themeColor="text1"/>
        </w:rPr>
        <w:t xml:space="preserve">vía Sistema de Acceso a la Información Mexiquense </w:t>
      </w:r>
      <w:r w:rsidR="00F91466" w:rsidRPr="00D800A2">
        <w:rPr>
          <w:rFonts w:ascii="Palatino Linotype" w:eastAsia="Calibri" w:hAnsi="Palatino Linotype" w:cs="Arial"/>
          <w:b/>
          <w:color w:val="000000" w:themeColor="text1"/>
        </w:rPr>
        <w:t>(SAIMEX)</w:t>
      </w:r>
      <w:r w:rsidR="00F91466" w:rsidRPr="00D800A2">
        <w:rPr>
          <w:rFonts w:ascii="Palatino Linotype" w:eastAsia="Calibri" w:hAnsi="Palatino Linotype" w:cs="Arial"/>
          <w:b/>
          <w:color w:val="000000" w:themeColor="text1"/>
          <w:lang w:val="es-ES"/>
        </w:rPr>
        <w:t>,</w:t>
      </w:r>
      <w:r w:rsidR="00F91466" w:rsidRPr="00D800A2">
        <w:rPr>
          <w:rFonts w:ascii="Palatino Linotype" w:eastAsia="Calibri" w:hAnsi="Palatino Linotype" w:cs="Arial"/>
          <w:color w:val="000000" w:themeColor="text1"/>
          <w:lang w:val="es-ES"/>
        </w:rPr>
        <w:t xml:space="preserve"> la</w:t>
      </w:r>
      <w:r w:rsidR="003C3445" w:rsidRPr="00D800A2">
        <w:rPr>
          <w:rFonts w:ascii="Palatino Linotype" w:eastAsia="Calibri" w:hAnsi="Palatino Linotype" w:cs="Arial"/>
          <w:color w:val="000000" w:themeColor="text1"/>
          <w:lang w:val="es-ES"/>
        </w:rPr>
        <w:t>s</w:t>
      </w:r>
      <w:r w:rsidR="00F91466" w:rsidRPr="00D800A2">
        <w:rPr>
          <w:rFonts w:ascii="Palatino Linotype" w:eastAsia="Calibri" w:hAnsi="Palatino Linotype" w:cs="Arial"/>
          <w:color w:val="000000" w:themeColor="text1"/>
          <w:lang w:val="es-ES"/>
        </w:rPr>
        <w:t xml:space="preserve"> solicitud</w:t>
      </w:r>
      <w:r w:rsidR="003C3445" w:rsidRPr="00D800A2">
        <w:rPr>
          <w:rFonts w:ascii="Palatino Linotype" w:eastAsia="Calibri" w:hAnsi="Palatino Linotype" w:cs="Arial"/>
          <w:color w:val="000000" w:themeColor="text1"/>
          <w:lang w:val="es-ES"/>
        </w:rPr>
        <w:t>es</w:t>
      </w:r>
      <w:r w:rsidR="00DC726D" w:rsidRPr="00D800A2">
        <w:rPr>
          <w:rFonts w:ascii="Palatino Linotype" w:eastAsia="Calibri" w:hAnsi="Palatino Linotype" w:cs="Arial"/>
          <w:color w:val="000000" w:themeColor="text1"/>
          <w:lang w:val="es-ES"/>
        </w:rPr>
        <w:t xml:space="preserve"> </w:t>
      </w:r>
      <w:r w:rsidR="00F91466" w:rsidRPr="00D800A2">
        <w:rPr>
          <w:rFonts w:ascii="Palatino Linotype" w:eastAsia="Calibri" w:hAnsi="Palatino Linotype" w:cs="Arial"/>
          <w:color w:val="000000" w:themeColor="text1"/>
          <w:lang w:val="es-ES"/>
        </w:rPr>
        <w:t>de información pública registrada</w:t>
      </w:r>
      <w:r w:rsidR="003C3445" w:rsidRPr="00D800A2">
        <w:rPr>
          <w:rFonts w:ascii="Palatino Linotype" w:eastAsia="Calibri" w:hAnsi="Palatino Linotype" w:cs="Arial"/>
          <w:color w:val="000000" w:themeColor="text1"/>
          <w:lang w:val="es-ES"/>
        </w:rPr>
        <w:t>s con los</w:t>
      </w:r>
      <w:r w:rsidR="00F91466" w:rsidRPr="00D800A2">
        <w:rPr>
          <w:rFonts w:ascii="Palatino Linotype" w:eastAsia="Calibri" w:hAnsi="Palatino Linotype" w:cs="Arial"/>
          <w:color w:val="000000" w:themeColor="text1"/>
          <w:lang w:val="es-ES"/>
        </w:rPr>
        <w:t xml:space="preserve"> número</w:t>
      </w:r>
      <w:r w:rsidR="003C3445" w:rsidRPr="00D800A2">
        <w:rPr>
          <w:rFonts w:ascii="Palatino Linotype" w:eastAsia="Calibri" w:hAnsi="Palatino Linotype" w:cs="Arial"/>
          <w:color w:val="000000" w:themeColor="text1"/>
          <w:lang w:val="es-ES"/>
        </w:rPr>
        <w:t>s</w:t>
      </w:r>
      <w:r w:rsidR="008B24DD" w:rsidRPr="00D800A2">
        <w:rPr>
          <w:rFonts w:ascii="Palatino Linotype" w:eastAsia="Calibri" w:hAnsi="Palatino Linotype" w:cs="Arial"/>
          <w:color w:val="000000" w:themeColor="text1"/>
          <w:lang w:val="es-ES"/>
        </w:rPr>
        <w:t xml:space="preserve"> </w:t>
      </w:r>
      <w:r w:rsidR="008B24DD" w:rsidRPr="00D800A2">
        <w:rPr>
          <w:rFonts w:ascii="Palatino Linotype" w:eastAsia="Calibri" w:hAnsi="Palatino Linotype" w:cs="Arial"/>
          <w:b/>
          <w:color w:val="000000" w:themeColor="text1"/>
          <w:lang w:val="es-ES"/>
        </w:rPr>
        <w:t>00330/SEDESEM/IP/2022, 00323/SEDESEM/IP/2022 y 00320/SEDESEM/IP/2022</w:t>
      </w:r>
      <w:r w:rsidR="00263B64" w:rsidRPr="00D800A2">
        <w:rPr>
          <w:rFonts w:ascii="Palatino Linotype" w:eastAsia="Calibri" w:hAnsi="Palatino Linotype" w:cs="Arial"/>
          <w:color w:val="000000" w:themeColor="text1"/>
          <w:lang w:val="es-ES"/>
        </w:rPr>
        <w:t xml:space="preserve">, </w:t>
      </w:r>
      <w:r w:rsidR="00F91466" w:rsidRPr="00D800A2">
        <w:rPr>
          <w:rFonts w:ascii="Palatino Linotype" w:eastAsia="Calibri" w:hAnsi="Palatino Linotype" w:cs="Arial"/>
          <w:color w:val="000000" w:themeColor="text1"/>
          <w:lang w:val="es-ES"/>
        </w:rPr>
        <w:t>mediante l</w:t>
      </w:r>
      <w:r w:rsidR="00A2018B" w:rsidRPr="00D800A2">
        <w:rPr>
          <w:rFonts w:ascii="Palatino Linotype" w:eastAsia="Calibri" w:hAnsi="Palatino Linotype" w:cs="Arial"/>
          <w:color w:val="000000" w:themeColor="text1"/>
          <w:lang w:val="es-ES"/>
        </w:rPr>
        <w:t xml:space="preserve">as cuales requiere: </w:t>
      </w:r>
    </w:p>
    <w:p w14:paraId="5CDA714C" w14:textId="77777777" w:rsidR="00A2018B" w:rsidRPr="00D800A2" w:rsidRDefault="00A2018B" w:rsidP="00A2018B">
      <w:pPr>
        <w:pStyle w:val="Prrafodelista"/>
        <w:tabs>
          <w:tab w:val="left" w:pos="567"/>
        </w:tabs>
        <w:spacing w:line="360" w:lineRule="auto"/>
        <w:ind w:left="0"/>
        <w:jc w:val="both"/>
        <w:rPr>
          <w:rFonts w:ascii="Palatino Linotype" w:eastAsia="Calibri" w:hAnsi="Palatino Linotype" w:cs="Arial"/>
          <w:color w:val="000000" w:themeColor="text1"/>
          <w:lang w:val="es-ES"/>
        </w:rPr>
      </w:pPr>
    </w:p>
    <w:p w14:paraId="0DA32BC6" w14:textId="2036B4D4" w:rsidR="00263B64" w:rsidRPr="00D800A2" w:rsidRDefault="00A2018B" w:rsidP="00A2018B">
      <w:pPr>
        <w:ind w:right="849"/>
        <w:jc w:val="both"/>
        <w:rPr>
          <w:rFonts w:ascii="Palatino Linotype" w:hAnsi="Palatino Linotype"/>
          <w:b/>
          <w:iCs/>
          <w:color w:val="000000"/>
          <w:sz w:val="22"/>
          <w:szCs w:val="22"/>
        </w:rPr>
      </w:pPr>
      <w:r w:rsidRPr="00D800A2">
        <w:rPr>
          <w:rFonts w:ascii="Palatino Linotype" w:hAnsi="Palatino Linotype"/>
          <w:b/>
          <w:iCs/>
          <w:color w:val="000000"/>
          <w:sz w:val="22"/>
          <w:szCs w:val="22"/>
        </w:rPr>
        <w:t>00330/SEDESEM/IP/2022</w:t>
      </w:r>
    </w:p>
    <w:p w14:paraId="2E0B87CD" w14:textId="77777777" w:rsidR="00A2018B" w:rsidRPr="00D800A2" w:rsidRDefault="00A2018B" w:rsidP="00A2018B">
      <w:pPr>
        <w:ind w:right="849"/>
        <w:jc w:val="both"/>
        <w:rPr>
          <w:rFonts w:ascii="Palatino Linotype" w:hAnsi="Palatino Linotype"/>
          <w:b/>
          <w:iCs/>
          <w:color w:val="000000"/>
          <w:sz w:val="22"/>
          <w:szCs w:val="22"/>
        </w:rPr>
      </w:pPr>
    </w:p>
    <w:p w14:paraId="07911917" w14:textId="3A5631FA" w:rsidR="00A2018B" w:rsidRPr="00D800A2" w:rsidRDefault="00A2018B" w:rsidP="00A2018B">
      <w:pPr>
        <w:ind w:left="567" w:right="849"/>
        <w:jc w:val="both"/>
        <w:rPr>
          <w:rFonts w:ascii="Palatino Linotype" w:hAnsi="Palatino Linotype"/>
          <w:sz w:val="22"/>
          <w:szCs w:val="22"/>
        </w:rPr>
      </w:pPr>
      <w:r w:rsidRPr="00D800A2">
        <w:rPr>
          <w:rFonts w:ascii="Palatino Linotype" w:hAnsi="Palatino Linotype"/>
          <w:sz w:val="22"/>
          <w:szCs w:val="22"/>
        </w:rPr>
        <w:t>“</w:t>
      </w:r>
      <w:r w:rsidRPr="00D800A2">
        <w:rPr>
          <w:rFonts w:ascii="Palatino Linotype" w:hAnsi="Palatino Linotype"/>
          <w:i/>
          <w:sz w:val="22"/>
          <w:szCs w:val="22"/>
        </w:rPr>
        <w:t xml:space="preserve">Por tener a la incompetente Coordinadora Municipal de </w:t>
      </w:r>
      <w:proofErr w:type="spellStart"/>
      <w:r w:rsidRPr="00D800A2">
        <w:rPr>
          <w:rFonts w:ascii="Palatino Linotype" w:hAnsi="Palatino Linotype"/>
          <w:i/>
          <w:sz w:val="22"/>
          <w:szCs w:val="22"/>
        </w:rPr>
        <w:t>Cuautitlan</w:t>
      </w:r>
      <w:proofErr w:type="spellEnd"/>
      <w:r w:rsidRPr="00D800A2">
        <w:rPr>
          <w:rFonts w:ascii="Palatino Linotype" w:hAnsi="Palatino Linotype"/>
          <w:i/>
          <w:sz w:val="22"/>
          <w:szCs w:val="22"/>
        </w:rPr>
        <w:t xml:space="preserve"> Izcalli de nombre </w:t>
      </w:r>
      <w:proofErr w:type="spellStart"/>
      <w:r w:rsidRPr="00D800A2">
        <w:rPr>
          <w:rFonts w:ascii="Palatino Linotype" w:hAnsi="Palatino Linotype"/>
          <w:i/>
          <w:sz w:val="22"/>
          <w:szCs w:val="22"/>
        </w:rPr>
        <w:t>Yuriko</w:t>
      </w:r>
      <w:proofErr w:type="spellEnd"/>
      <w:r w:rsidRPr="00D800A2">
        <w:rPr>
          <w:rFonts w:ascii="Palatino Linotype" w:hAnsi="Palatino Linotype"/>
          <w:i/>
          <w:sz w:val="22"/>
          <w:szCs w:val="22"/>
        </w:rPr>
        <w:t xml:space="preserve"> </w:t>
      </w:r>
      <w:proofErr w:type="spellStart"/>
      <w:r w:rsidRPr="00D800A2">
        <w:rPr>
          <w:rFonts w:ascii="Palatino Linotype" w:hAnsi="Palatino Linotype"/>
          <w:i/>
          <w:sz w:val="22"/>
          <w:szCs w:val="22"/>
        </w:rPr>
        <w:t>Jimenez</w:t>
      </w:r>
      <w:proofErr w:type="spellEnd"/>
      <w:r w:rsidRPr="00D800A2">
        <w:rPr>
          <w:rFonts w:ascii="Palatino Linotype" w:hAnsi="Palatino Linotype"/>
          <w:i/>
          <w:sz w:val="22"/>
          <w:szCs w:val="22"/>
        </w:rPr>
        <w:t xml:space="preserve"> Real Solicito el registro de asistencia de la c. Alejandra del moral vela y en caso de no contar fundamente y motiven porque no lo hacen así como remitan el oficio de </w:t>
      </w:r>
      <w:proofErr w:type="spellStart"/>
      <w:r w:rsidRPr="00D800A2">
        <w:rPr>
          <w:rFonts w:ascii="Palatino Linotype" w:hAnsi="Palatino Linotype"/>
          <w:i/>
          <w:sz w:val="22"/>
          <w:szCs w:val="22"/>
        </w:rPr>
        <w:t>de</w:t>
      </w:r>
      <w:proofErr w:type="spellEnd"/>
      <w:r w:rsidRPr="00D800A2">
        <w:rPr>
          <w:rFonts w:ascii="Palatino Linotype" w:hAnsi="Palatino Linotype"/>
          <w:i/>
          <w:sz w:val="22"/>
          <w:szCs w:val="22"/>
        </w:rPr>
        <w:t xml:space="preserve"> solicitud para omisión de registro que ella giro</w:t>
      </w:r>
      <w:r w:rsidRPr="00D800A2">
        <w:rPr>
          <w:rFonts w:ascii="Palatino Linotype" w:hAnsi="Palatino Linotype"/>
          <w:sz w:val="22"/>
          <w:szCs w:val="22"/>
        </w:rPr>
        <w:t>” (Sic).</w:t>
      </w:r>
    </w:p>
    <w:p w14:paraId="6D1CBD4B" w14:textId="77777777" w:rsidR="00A2018B" w:rsidRPr="00D800A2" w:rsidRDefault="00A2018B" w:rsidP="00A2018B">
      <w:pPr>
        <w:ind w:left="567" w:right="849"/>
        <w:jc w:val="both"/>
        <w:rPr>
          <w:rFonts w:ascii="Palatino Linotype" w:hAnsi="Palatino Linotype"/>
          <w:sz w:val="22"/>
          <w:szCs w:val="22"/>
        </w:rPr>
      </w:pPr>
    </w:p>
    <w:p w14:paraId="0B659C0B" w14:textId="66EDECF8" w:rsidR="00A2018B" w:rsidRPr="00D800A2" w:rsidRDefault="005C72D2" w:rsidP="00A2018B">
      <w:pPr>
        <w:ind w:right="849"/>
        <w:jc w:val="both"/>
        <w:rPr>
          <w:rFonts w:ascii="Palatino Linotype" w:hAnsi="Palatino Linotype"/>
          <w:b/>
          <w:sz w:val="22"/>
          <w:szCs w:val="22"/>
        </w:rPr>
      </w:pPr>
      <w:r w:rsidRPr="00D800A2">
        <w:rPr>
          <w:rFonts w:ascii="Palatino Linotype" w:hAnsi="Palatino Linotype"/>
          <w:b/>
          <w:sz w:val="22"/>
          <w:szCs w:val="22"/>
        </w:rPr>
        <w:t>00323/SEDESEM/IP/2022</w:t>
      </w:r>
    </w:p>
    <w:p w14:paraId="0A7A33A7" w14:textId="77777777" w:rsidR="00366AD8" w:rsidRPr="00D800A2" w:rsidRDefault="00366AD8" w:rsidP="00A2018B">
      <w:pPr>
        <w:ind w:right="849"/>
        <w:jc w:val="both"/>
        <w:rPr>
          <w:rFonts w:ascii="Palatino Linotype" w:hAnsi="Palatino Linotype"/>
          <w:b/>
          <w:sz w:val="22"/>
          <w:szCs w:val="22"/>
        </w:rPr>
      </w:pPr>
    </w:p>
    <w:p w14:paraId="7C0AEFB3" w14:textId="2E114CB6" w:rsidR="00A2018B" w:rsidRPr="00D800A2" w:rsidRDefault="00A2018B" w:rsidP="00A2018B">
      <w:pPr>
        <w:ind w:left="709" w:right="849" w:hanging="142"/>
        <w:jc w:val="both"/>
        <w:rPr>
          <w:rFonts w:ascii="Palatino Linotype" w:hAnsi="Palatino Linotype"/>
          <w:b/>
          <w:sz w:val="22"/>
          <w:szCs w:val="22"/>
        </w:rPr>
      </w:pPr>
      <w:r w:rsidRPr="00D800A2">
        <w:rPr>
          <w:rFonts w:ascii="Palatino Linotype" w:hAnsi="Palatino Linotype"/>
          <w:b/>
          <w:sz w:val="22"/>
          <w:szCs w:val="22"/>
        </w:rPr>
        <w:t>“</w:t>
      </w:r>
      <w:r w:rsidRPr="00D800A2">
        <w:rPr>
          <w:rFonts w:ascii="Palatino Linotype" w:hAnsi="Palatino Linotype"/>
          <w:i/>
          <w:sz w:val="22"/>
          <w:szCs w:val="22"/>
        </w:rPr>
        <w:t xml:space="preserve">De la incompetente Coordinadora Municipal de </w:t>
      </w:r>
      <w:proofErr w:type="spellStart"/>
      <w:r w:rsidRPr="00D800A2">
        <w:rPr>
          <w:rFonts w:ascii="Palatino Linotype" w:hAnsi="Palatino Linotype"/>
          <w:i/>
          <w:sz w:val="22"/>
          <w:szCs w:val="22"/>
        </w:rPr>
        <w:t>Cuautitlan</w:t>
      </w:r>
      <w:proofErr w:type="spellEnd"/>
      <w:r w:rsidRPr="00D800A2">
        <w:rPr>
          <w:rFonts w:ascii="Palatino Linotype" w:hAnsi="Palatino Linotype"/>
          <w:i/>
          <w:sz w:val="22"/>
          <w:szCs w:val="22"/>
        </w:rPr>
        <w:t xml:space="preserve"> Izcalli de nombre </w:t>
      </w:r>
      <w:proofErr w:type="spellStart"/>
      <w:r w:rsidRPr="00D800A2">
        <w:rPr>
          <w:rFonts w:ascii="Palatino Linotype" w:hAnsi="Palatino Linotype"/>
          <w:i/>
          <w:sz w:val="22"/>
          <w:szCs w:val="22"/>
        </w:rPr>
        <w:t>Yuriko</w:t>
      </w:r>
      <w:proofErr w:type="spellEnd"/>
      <w:r w:rsidRPr="00D800A2">
        <w:rPr>
          <w:rFonts w:ascii="Palatino Linotype" w:hAnsi="Palatino Linotype"/>
          <w:i/>
          <w:sz w:val="22"/>
          <w:szCs w:val="22"/>
        </w:rPr>
        <w:t xml:space="preserve"> </w:t>
      </w:r>
      <w:proofErr w:type="spellStart"/>
      <w:r w:rsidRPr="00D800A2">
        <w:rPr>
          <w:rFonts w:ascii="Palatino Linotype" w:hAnsi="Palatino Linotype"/>
          <w:i/>
          <w:sz w:val="22"/>
          <w:szCs w:val="22"/>
        </w:rPr>
        <w:t>Jimenez</w:t>
      </w:r>
      <w:proofErr w:type="spellEnd"/>
      <w:r w:rsidRPr="00D800A2">
        <w:rPr>
          <w:rFonts w:ascii="Palatino Linotype" w:hAnsi="Palatino Linotype"/>
          <w:i/>
          <w:sz w:val="22"/>
          <w:szCs w:val="22"/>
        </w:rPr>
        <w:t xml:space="preserve"> Real 00277/SEDESEM/IP/2022 a 00377/SEDESEM/IP/2022 de los folios citados requiero los oficios que elaboró la unidad de Transparencia para que fueran atendidos los </w:t>
      </w:r>
      <w:proofErr w:type="spellStart"/>
      <w:r w:rsidRPr="00D800A2">
        <w:rPr>
          <w:rFonts w:ascii="Palatino Linotype" w:hAnsi="Palatino Linotype"/>
          <w:i/>
          <w:sz w:val="22"/>
          <w:szCs w:val="22"/>
        </w:rPr>
        <w:t>saimex</w:t>
      </w:r>
      <w:proofErr w:type="spellEnd"/>
      <w:r w:rsidRPr="00D800A2">
        <w:rPr>
          <w:rFonts w:ascii="Palatino Linotype" w:hAnsi="Palatino Linotype"/>
          <w:i/>
          <w:sz w:val="22"/>
          <w:szCs w:val="22"/>
        </w:rPr>
        <w:t xml:space="preserve"> mencionados</w:t>
      </w:r>
      <w:r w:rsidRPr="00D800A2">
        <w:rPr>
          <w:rFonts w:ascii="Palatino Linotype" w:hAnsi="Palatino Linotype"/>
          <w:b/>
          <w:sz w:val="22"/>
          <w:szCs w:val="22"/>
        </w:rPr>
        <w:t xml:space="preserve">” </w:t>
      </w:r>
      <w:r w:rsidRPr="00D800A2">
        <w:rPr>
          <w:rFonts w:ascii="Palatino Linotype" w:hAnsi="Palatino Linotype"/>
          <w:sz w:val="22"/>
          <w:szCs w:val="22"/>
        </w:rPr>
        <w:t>(Sic).</w:t>
      </w:r>
    </w:p>
    <w:p w14:paraId="778AE6A8" w14:textId="77777777" w:rsidR="00A2018B" w:rsidRPr="00D800A2" w:rsidRDefault="00A2018B" w:rsidP="00A2018B">
      <w:pPr>
        <w:ind w:left="709" w:right="849" w:hanging="142"/>
        <w:jc w:val="both"/>
        <w:rPr>
          <w:rFonts w:ascii="Palatino Linotype" w:hAnsi="Palatino Linotype"/>
          <w:b/>
          <w:sz w:val="22"/>
          <w:szCs w:val="22"/>
        </w:rPr>
      </w:pPr>
    </w:p>
    <w:p w14:paraId="22EE7AB8" w14:textId="31E69FBD" w:rsidR="00A2018B" w:rsidRPr="00D800A2" w:rsidRDefault="00A2018B" w:rsidP="00A2018B">
      <w:pPr>
        <w:ind w:right="849"/>
        <w:jc w:val="both"/>
        <w:rPr>
          <w:rFonts w:ascii="Palatino Linotype" w:hAnsi="Palatino Linotype"/>
          <w:b/>
          <w:sz w:val="22"/>
          <w:szCs w:val="22"/>
        </w:rPr>
      </w:pPr>
      <w:r w:rsidRPr="00D800A2">
        <w:rPr>
          <w:rFonts w:ascii="Palatino Linotype" w:hAnsi="Palatino Linotype"/>
          <w:b/>
          <w:sz w:val="22"/>
          <w:szCs w:val="22"/>
        </w:rPr>
        <w:t>00320/SEDESEM/IP/2022</w:t>
      </w:r>
    </w:p>
    <w:p w14:paraId="21245915" w14:textId="77777777" w:rsidR="00366AD8" w:rsidRPr="00D800A2" w:rsidRDefault="00366AD8" w:rsidP="00A2018B">
      <w:pPr>
        <w:ind w:right="849"/>
        <w:jc w:val="both"/>
        <w:rPr>
          <w:rFonts w:ascii="Palatino Linotype" w:hAnsi="Palatino Linotype"/>
          <w:b/>
          <w:sz w:val="22"/>
          <w:szCs w:val="22"/>
        </w:rPr>
      </w:pPr>
    </w:p>
    <w:p w14:paraId="26BFA26F" w14:textId="0847FABE" w:rsidR="00A2018B" w:rsidRPr="00D800A2" w:rsidRDefault="00A2018B" w:rsidP="00A2018B">
      <w:pPr>
        <w:ind w:left="567" w:right="849"/>
        <w:jc w:val="both"/>
        <w:rPr>
          <w:rFonts w:ascii="Palatino Linotype" w:hAnsi="Palatino Linotype"/>
          <w:b/>
          <w:sz w:val="22"/>
          <w:szCs w:val="22"/>
        </w:rPr>
      </w:pPr>
      <w:r w:rsidRPr="00D800A2">
        <w:rPr>
          <w:rFonts w:ascii="Palatino Linotype" w:hAnsi="Palatino Linotype"/>
          <w:b/>
          <w:sz w:val="22"/>
          <w:szCs w:val="22"/>
        </w:rPr>
        <w:t>“</w:t>
      </w:r>
      <w:r w:rsidRPr="00D800A2">
        <w:rPr>
          <w:rFonts w:ascii="Palatino Linotype" w:hAnsi="Palatino Linotype"/>
          <w:i/>
          <w:sz w:val="22"/>
          <w:szCs w:val="22"/>
        </w:rPr>
        <w:t xml:space="preserve">De la incompetente Coordinadora Municipal de </w:t>
      </w:r>
      <w:proofErr w:type="spellStart"/>
      <w:r w:rsidRPr="00D800A2">
        <w:rPr>
          <w:rFonts w:ascii="Palatino Linotype" w:hAnsi="Palatino Linotype"/>
          <w:i/>
          <w:sz w:val="22"/>
          <w:szCs w:val="22"/>
        </w:rPr>
        <w:t>Cuautitlan</w:t>
      </w:r>
      <w:proofErr w:type="spellEnd"/>
      <w:r w:rsidRPr="00D800A2">
        <w:rPr>
          <w:rFonts w:ascii="Palatino Linotype" w:hAnsi="Palatino Linotype"/>
          <w:i/>
          <w:sz w:val="22"/>
          <w:szCs w:val="22"/>
        </w:rPr>
        <w:t xml:space="preserve"> Izcalli de nombre </w:t>
      </w:r>
      <w:proofErr w:type="spellStart"/>
      <w:r w:rsidRPr="00D800A2">
        <w:rPr>
          <w:rFonts w:ascii="Palatino Linotype" w:hAnsi="Palatino Linotype"/>
          <w:i/>
          <w:sz w:val="22"/>
          <w:szCs w:val="22"/>
        </w:rPr>
        <w:t>Yuriko</w:t>
      </w:r>
      <w:proofErr w:type="spellEnd"/>
      <w:r w:rsidRPr="00D800A2">
        <w:rPr>
          <w:rFonts w:ascii="Palatino Linotype" w:hAnsi="Palatino Linotype"/>
          <w:i/>
          <w:sz w:val="22"/>
          <w:szCs w:val="22"/>
        </w:rPr>
        <w:t xml:space="preserve"> </w:t>
      </w:r>
      <w:proofErr w:type="spellStart"/>
      <w:r w:rsidRPr="00D800A2">
        <w:rPr>
          <w:rFonts w:ascii="Palatino Linotype" w:hAnsi="Palatino Linotype"/>
          <w:i/>
          <w:sz w:val="22"/>
          <w:szCs w:val="22"/>
        </w:rPr>
        <w:t>Jimenez</w:t>
      </w:r>
      <w:proofErr w:type="spellEnd"/>
      <w:r w:rsidRPr="00D800A2">
        <w:rPr>
          <w:rFonts w:ascii="Palatino Linotype" w:hAnsi="Palatino Linotype"/>
          <w:i/>
          <w:sz w:val="22"/>
          <w:szCs w:val="22"/>
        </w:rPr>
        <w:t xml:space="preserve"> Real Solicito todos los oficios firmados por la c. Alejandra del moral vela y así como la evidencia documental de sus </w:t>
      </w:r>
      <w:proofErr w:type="spellStart"/>
      <w:r w:rsidRPr="00D800A2">
        <w:rPr>
          <w:rFonts w:ascii="Palatino Linotype" w:hAnsi="Palatino Linotype"/>
          <w:i/>
          <w:sz w:val="22"/>
          <w:szCs w:val="22"/>
        </w:rPr>
        <w:t>pbrs</w:t>
      </w:r>
      <w:proofErr w:type="spellEnd"/>
      <w:r w:rsidRPr="00D800A2">
        <w:rPr>
          <w:rFonts w:ascii="Palatino Linotype" w:hAnsi="Palatino Linotype"/>
          <w:i/>
          <w:sz w:val="22"/>
          <w:szCs w:val="22"/>
        </w:rPr>
        <w:t xml:space="preserve"> al último trimestre</w:t>
      </w:r>
      <w:r w:rsidRPr="00D800A2">
        <w:rPr>
          <w:rFonts w:ascii="Palatino Linotype" w:hAnsi="Palatino Linotype"/>
          <w:b/>
          <w:sz w:val="22"/>
          <w:szCs w:val="22"/>
        </w:rPr>
        <w:t xml:space="preserve">” </w:t>
      </w:r>
      <w:r w:rsidRPr="00D800A2">
        <w:rPr>
          <w:rFonts w:ascii="Palatino Linotype" w:hAnsi="Palatino Linotype"/>
          <w:sz w:val="22"/>
          <w:szCs w:val="22"/>
        </w:rPr>
        <w:t>(Sic).</w:t>
      </w:r>
    </w:p>
    <w:p w14:paraId="230525C0" w14:textId="77777777" w:rsidR="00A2018B" w:rsidRPr="00D800A2" w:rsidRDefault="00A2018B" w:rsidP="00A2018B">
      <w:pPr>
        <w:spacing w:line="360" w:lineRule="auto"/>
        <w:ind w:right="849"/>
        <w:jc w:val="both"/>
        <w:rPr>
          <w:b/>
        </w:rPr>
      </w:pPr>
    </w:p>
    <w:p w14:paraId="4CD110B2" w14:textId="40EF4E2D" w:rsidR="00B80DDA" w:rsidRPr="00D800A2" w:rsidRDefault="007D17AA" w:rsidP="00203E8A">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D800A2">
        <w:rPr>
          <w:rFonts w:ascii="Palatino Linotype" w:eastAsia="Calibri" w:hAnsi="Palatino Linotype" w:cs="Arial"/>
          <w:color w:val="000000" w:themeColor="text1"/>
          <w:lang w:val="es-ES"/>
        </w:rPr>
        <w:t xml:space="preserve">Se </w:t>
      </w:r>
      <w:r w:rsidR="00F91466" w:rsidRPr="00D800A2">
        <w:rPr>
          <w:rFonts w:ascii="Palatino Linotype" w:eastAsia="Times New Roman" w:hAnsi="Palatino Linotype" w:cs="Arial"/>
          <w:lang w:val="es-ES"/>
        </w:rPr>
        <w:t>señaló como modalidad de entrega de la información:</w:t>
      </w:r>
      <w:r w:rsidR="00142B9F" w:rsidRPr="00D800A2">
        <w:rPr>
          <w:rFonts w:ascii="Palatino Linotype" w:eastAsia="Times New Roman" w:hAnsi="Palatino Linotype" w:cs="Arial"/>
          <w:lang w:val="es-ES"/>
        </w:rPr>
        <w:t xml:space="preserve"> </w:t>
      </w:r>
      <w:r w:rsidR="00142B9F" w:rsidRPr="00D800A2">
        <w:rPr>
          <w:rFonts w:ascii="Palatino Linotype" w:eastAsia="Times New Roman" w:hAnsi="Palatino Linotype" w:cs="Arial"/>
          <w:b/>
          <w:bCs/>
          <w:lang w:val="es-ES"/>
        </w:rPr>
        <w:t>A través de SAIEMEX</w:t>
      </w:r>
      <w:r w:rsidR="00613033" w:rsidRPr="00D800A2">
        <w:rPr>
          <w:rFonts w:ascii="Palatino Linotype" w:eastAsia="Times New Roman" w:hAnsi="Palatino Linotype" w:cs="Arial"/>
          <w:b/>
          <w:bCs/>
          <w:lang w:val="es-ES"/>
        </w:rPr>
        <w:t>.</w:t>
      </w:r>
    </w:p>
    <w:p w14:paraId="3D61F425" w14:textId="77777777" w:rsidR="00365130" w:rsidRPr="00D800A2" w:rsidRDefault="00365130" w:rsidP="00A2018B">
      <w:pPr>
        <w:pStyle w:val="Prrafodelista"/>
        <w:tabs>
          <w:tab w:val="left" w:pos="426"/>
          <w:tab w:val="left" w:pos="567"/>
        </w:tabs>
        <w:spacing w:line="360" w:lineRule="auto"/>
        <w:ind w:left="0"/>
        <w:jc w:val="right"/>
        <w:rPr>
          <w:rFonts w:ascii="Palatino Linotype" w:eastAsia="Calibri" w:hAnsi="Palatino Linotype" w:cs="Arial"/>
          <w:color w:val="000000" w:themeColor="text1"/>
          <w:lang w:val="es-ES"/>
        </w:rPr>
      </w:pPr>
    </w:p>
    <w:p w14:paraId="6F5574A6" w14:textId="6D429C7B" w:rsidR="00767CD8" w:rsidRPr="00D800A2" w:rsidRDefault="00767CD8" w:rsidP="00203E8A">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D800A2">
        <w:rPr>
          <w:rFonts w:ascii="Palatino Linotype" w:eastAsia="Calibri" w:hAnsi="Palatino Linotype" w:cs="Arial"/>
          <w:color w:val="000000" w:themeColor="text1"/>
        </w:rPr>
        <w:t xml:space="preserve">En fecha </w:t>
      </w:r>
      <w:r w:rsidR="00A2018B" w:rsidRPr="00D800A2">
        <w:rPr>
          <w:rFonts w:ascii="Palatino Linotype" w:eastAsia="Calibri" w:hAnsi="Palatino Linotype" w:cs="Arial"/>
          <w:color w:val="000000" w:themeColor="text1"/>
        </w:rPr>
        <w:t>diecinueve (19) de septiembre</w:t>
      </w:r>
      <w:r w:rsidR="00A2018B" w:rsidRPr="00D800A2">
        <w:rPr>
          <w:rFonts w:ascii="Palatino Linotype" w:eastAsia="Calibri" w:hAnsi="Palatino Linotype" w:cs="Arial"/>
          <w:b/>
          <w:color w:val="000000" w:themeColor="text1"/>
        </w:rPr>
        <w:t xml:space="preserve"> </w:t>
      </w:r>
      <w:r w:rsidRPr="00D800A2">
        <w:rPr>
          <w:rFonts w:ascii="Palatino Linotype" w:eastAsia="Calibri" w:hAnsi="Palatino Linotype" w:cs="Arial"/>
          <w:color w:val="000000" w:themeColor="text1"/>
        </w:rPr>
        <w:t xml:space="preserve">de dos mil veintidós, el </w:t>
      </w:r>
      <w:r w:rsidRPr="00D800A2">
        <w:rPr>
          <w:rFonts w:ascii="Palatino Linotype" w:eastAsia="Calibri" w:hAnsi="Palatino Linotype" w:cs="Arial"/>
          <w:b/>
          <w:color w:val="000000" w:themeColor="text1"/>
        </w:rPr>
        <w:t>SUJETO</w:t>
      </w:r>
      <w:r w:rsidRPr="00D800A2">
        <w:rPr>
          <w:rFonts w:ascii="Palatino Linotype" w:eastAsia="Calibri" w:hAnsi="Palatino Linotype" w:cs="Arial"/>
          <w:b/>
          <w:color w:val="000000" w:themeColor="text1"/>
          <w:lang w:val="es-MX"/>
        </w:rPr>
        <w:t xml:space="preserve"> OBLIGADO</w:t>
      </w:r>
      <w:r w:rsidRPr="00D800A2">
        <w:rPr>
          <w:rFonts w:ascii="Palatino Linotype" w:eastAsia="Calibri" w:hAnsi="Palatino Linotype" w:cs="Arial"/>
          <w:color w:val="000000" w:themeColor="text1"/>
          <w:lang w:val="es-MX"/>
        </w:rPr>
        <w:t xml:space="preserve"> dio respuesta a las solicitudes de información,  en los siguientes términos: </w:t>
      </w:r>
    </w:p>
    <w:p w14:paraId="7A40A016" w14:textId="77777777" w:rsidR="00A2018B" w:rsidRPr="00D800A2" w:rsidRDefault="00A2018B" w:rsidP="00A2018B">
      <w:pPr>
        <w:pStyle w:val="Prrafodelista"/>
        <w:rPr>
          <w:rFonts w:ascii="Palatino Linotype" w:eastAsia="Calibri" w:hAnsi="Palatino Linotype" w:cs="Arial"/>
          <w:color w:val="000000" w:themeColor="text1"/>
          <w:sz w:val="22"/>
          <w:szCs w:val="22"/>
          <w:lang w:val="es-ES"/>
        </w:rPr>
      </w:pPr>
    </w:p>
    <w:p w14:paraId="58561A6D" w14:textId="786DAF5F" w:rsidR="00A2018B" w:rsidRPr="00D800A2" w:rsidRDefault="00A2018B" w:rsidP="00EE4A18">
      <w:pPr>
        <w:pStyle w:val="Prrafodelista"/>
        <w:tabs>
          <w:tab w:val="left" w:pos="567"/>
        </w:tabs>
        <w:ind w:left="0"/>
        <w:jc w:val="both"/>
        <w:rPr>
          <w:rFonts w:ascii="Palatino Linotype" w:eastAsia="Calibri" w:hAnsi="Palatino Linotype" w:cs="Arial"/>
          <w:b/>
          <w:color w:val="000000" w:themeColor="text1"/>
          <w:sz w:val="22"/>
          <w:szCs w:val="22"/>
          <w:lang w:val="es-ES"/>
        </w:rPr>
      </w:pPr>
      <w:r w:rsidRPr="00D800A2">
        <w:rPr>
          <w:rFonts w:ascii="Palatino Linotype" w:eastAsia="Calibri" w:hAnsi="Palatino Linotype" w:cs="Arial"/>
          <w:b/>
          <w:color w:val="000000" w:themeColor="text1"/>
          <w:sz w:val="22"/>
          <w:szCs w:val="22"/>
          <w:lang w:val="es-ES"/>
        </w:rPr>
        <w:t>00330/SEDESEM/IP/2022</w:t>
      </w:r>
    </w:p>
    <w:p w14:paraId="11FE1A23" w14:textId="77777777" w:rsidR="00366AD8" w:rsidRPr="00D800A2" w:rsidRDefault="00366AD8" w:rsidP="00EE4A18">
      <w:pPr>
        <w:pStyle w:val="Prrafodelista"/>
        <w:tabs>
          <w:tab w:val="left" w:pos="567"/>
        </w:tabs>
        <w:ind w:left="0"/>
        <w:jc w:val="both"/>
        <w:rPr>
          <w:rFonts w:ascii="Palatino Linotype" w:eastAsia="Calibri" w:hAnsi="Palatino Linotype" w:cs="Arial"/>
          <w:b/>
          <w:color w:val="000000" w:themeColor="text1"/>
          <w:sz w:val="22"/>
          <w:szCs w:val="22"/>
          <w:lang w:val="es-ES"/>
        </w:rPr>
      </w:pPr>
    </w:p>
    <w:p w14:paraId="61A30B89" w14:textId="33A576DE" w:rsidR="00A2018B" w:rsidRPr="00D800A2" w:rsidRDefault="00A2018B" w:rsidP="00EE4A18">
      <w:pPr>
        <w:pStyle w:val="Prrafodelista"/>
        <w:tabs>
          <w:tab w:val="left" w:pos="567"/>
        </w:tabs>
        <w:ind w:left="567" w:right="849"/>
        <w:jc w:val="right"/>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color w:val="000000" w:themeColor="text1"/>
          <w:sz w:val="22"/>
          <w:szCs w:val="22"/>
          <w:lang w:val="es-ES"/>
        </w:rPr>
        <w:t>“</w:t>
      </w:r>
      <w:r w:rsidRPr="00D800A2">
        <w:rPr>
          <w:rFonts w:ascii="Palatino Linotype" w:eastAsia="Calibri" w:hAnsi="Palatino Linotype" w:cs="Arial"/>
          <w:i/>
          <w:color w:val="000000" w:themeColor="text1"/>
          <w:sz w:val="22"/>
          <w:szCs w:val="22"/>
          <w:lang w:val="es-ES"/>
        </w:rPr>
        <w:t>Metepec, México a 19 de Septiembre de 2022</w:t>
      </w:r>
    </w:p>
    <w:p w14:paraId="46FE676D" w14:textId="77777777" w:rsidR="00A2018B" w:rsidRPr="00D800A2" w:rsidRDefault="00A2018B" w:rsidP="00EE4A18">
      <w:pPr>
        <w:pStyle w:val="Prrafodelista"/>
        <w:tabs>
          <w:tab w:val="left" w:pos="567"/>
        </w:tabs>
        <w:ind w:left="567" w:right="849"/>
        <w:jc w:val="right"/>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i/>
          <w:color w:val="000000" w:themeColor="text1"/>
          <w:sz w:val="22"/>
          <w:szCs w:val="22"/>
          <w:lang w:val="es-ES"/>
        </w:rPr>
        <w:t>Nombre del solicitante: C. Solicitante</w:t>
      </w:r>
    </w:p>
    <w:p w14:paraId="28D2A694" w14:textId="77777777" w:rsidR="00A2018B" w:rsidRPr="00D800A2" w:rsidRDefault="00A2018B" w:rsidP="00EE4A18">
      <w:pPr>
        <w:pStyle w:val="Prrafodelista"/>
        <w:tabs>
          <w:tab w:val="left" w:pos="567"/>
        </w:tabs>
        <w:ind w:left="567" w:right="849"/>
        <w:jc w:val="right"/>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i/>
          <w:color w:val="000000" w:themeColor="text1"/>
          <w:sz w:val="22"/>
          <w:szCs w:val="22"/>
          <w:lang w:val="es-ES"/>
        </w:rPr>
        <w:t>Folio de la solicitud: 00330/SEDESEM/IP/2022</w:t>
      </w:r>
    </w:p>
    <w:p w14:paraId="0A95858A" w14:textId="77777777" w:rsidR="00A2018B" w:rsidRPr="00D800A2" w:rsidRDefault="00A2018B" w:rsidP="00EE4A18">
      <w:pPr>
        <w:pStyle w:val="Prrafodelista"/>
        <w:tabs>
          <w:tab w:val="left" w:pos="567"/>
        </w:tabs>
        <w:ind w:left="567" w:right="849"/>
        <w:jc w:val="right"/>
        <w:rPr>
          <w:rFonts w:ascii="Palatino Linotype" w:eastAsia="Calibri" w:hAnsi="Palatino Linotype" w:cs="Arial"/>
          <w:i/>
          <w:color w:val="000000" w:themeColor="text1"/>
          <w:sz w:val="22"/>
          <w:szCs w:val="22"/>
          <w:lang w:val="es-ES"/>
        </w:rPr>
      </w:pPr>
    </w:p>
    <w:p w14:paraId="344D3769" w14:textId="77777777" w:rsidR="00A2018B" w:rsidRPr="00D800A2" w:rsidRDefault="00A2018B" w:rsidP="00EE4A18">
      <w:pPr>
        <w:pStyle w:val="Prrafodelista"/>
        <w:tabs>
          <w:tab w:val="left" w:pos="567"/>
        </w:tabs>
        <w:ind w:left="567" w:right="849"/>
        <w:jc w:val="both"/>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i/>
          <w:color w:val="000000" w:themeColor="text1"/>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30B635" w14:textId="77777777" w:rsidR="00A2018B" w:rsidRPr="00D800A2" w:rsidRDefault="00A2018B" w:rsidP="00EE4A18">
      <w:pPr>
        <w:pStyle w:val="Prrafodelista"/>
        <w:tabs>
          <w:tab w:val="left" w:pos="567"/>
        </w:tabs>
        <w:ind w:left="567" w:right="849"/>
        <w:jc w:val="both"/>
        <w:rPr>
          <w:rFonts w:ascii="Palatino Linotype" w:eastAsia="Calibri" w:hAnsi="Palatino Linotype" w:cs="Arial"/>
          <w:i/>
          <w:color w:val="000000" w:themeColor="text1"/>
          <w:sz w:val="22"/>
          <w:szCs w:val="22"/>
          <w:lang w:val="es-ES"/>
        </w:rPr>
      </w:pPr>
    </w:p>
    <w:p w14:paraId="1153811A" w14:textId="77777777" w:rsidR="00A2018B" w:rsidRPr="00D800A2" w:rsidRDefault="00A2018B" w:rsidP="00EE4A18">
      <w:pPr>
        <w:pStyle w:val="Prrafodelista"/>
        <w:tabs>
          <w:tab w:val="left" w:pos="567"/>
        </w:tabs>
        <w:ind w:left="567" w:right="849"/>
        <w:jc w:val="both"/>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i/>
          <w:color w:val="000000" w:themeColor="text1"/>
          <w:sz w:val="22"/>
          <w:szCs w:val="22"/>
          <w:lang w:val="es-ES"/>
        </w:rPr>
        <w:lastRenderedPageBreak/>
        <w:t>Se anexa oficio de respuesta número SEDESEM/UT/330/2022, de fecha 19 de septiembre de 2022; asimismo, se adjunta el fundamento del procedimiento 200 del Manual de Normas y Procedimientos de Desarrollo y Administración de Personal.</w:t>
      </w:r>
    </w:p>
    <w:p w14:paraId="58CAD623" w14:textId="77777777" w:rsidR="00A2018B" w:rsidRPr="00D800A2" w:rsidRDefault="00A2018B" w:rsidP="00EE4A18">
      <w:pPr>
        <w:pStyle w:val="Prrafodelista"/>
        <w:tabs>
          <w:tab w:val="left" w:pos="567"/>
        </w:tabs>
        <w:ind w:left="567" w:right="849"/>
        <w:jc w:val="both"/>
        <w:rPr>
          <w:rFonts w:ascii="Palatino Linotype" w:eastAsia="Calibri" w:hAnsi="Palatino Linotype" w:cs="Arial"/>
          <w:i/>
          <w:color w:val="000000" w:themeColor="text1"/>
          <w:sz w:val="22"/>
          <w:szCs w:val="22"/>
          <w:lang w:val="es-ES"/>
        </w:rPr>
      </w:pPr>
    </w:p>
    <w:p w14:paraId="408DA261" w14:textId="77777777" w:rsidR="00A2018B" w:rsidRPr="00D800A2" w:rsidRDefault="00A2018B" w:rsidP="00EE4A18">
      <w:pPr>
        <w:pStyle w:val="Prrafodelista"/>
        <w:tabs>
          <w:tab w:val="left" w:pos="567"/>
        </w:tabs>
        <w:ind w:left="567" w:right="849"/>
        <w:jc w:val="both"/>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i/>
          <w:color w:val="000000" w:themeColor="text1"/>
          <w:sz w:val="22"/>
          <w:szCs w:val="22"/>
          <w:lang w:val="es-ES"/>
        </w:rPr>
        <w:t>ATENTAMENTE</w:t>
      </w:r>
    </w:p>
    <w:p w14:paraId="22EDB6FD" w14:textId="7605CED4" w:rsidR="00A2018B" w:rsidRPr="00D800A2" w:rsidRDefault="00A2018B" w:rsidP="00EE4A18">
      <w:pPr>
        <w:pStyle w:val="Prrafodelista"/>
        <w:tabs>
          <w:tab w:val="left" w:pos="567"/>
        </w:tabs>
        <w:ind w:left="567" w:right="849"/>
        <w:jc w:val="both"/>
        <w:rPr>
          <w:rFonts w:ascii="Palatino Linotype" w:eastAsia="Calibri" w:hAnsi="Palatino Linotype" w:cs="Arial"/>
          <w:color w:val="000000" w:themeColor="text1"/>
          <w:sz w:val="22"/>
          <w:szCs w:val="22"/>
          <w:lang w:val="es-ES"/>
        </w:rPr>
      </w:pPr>
      <w:r w:rsidRPr="00D800A2">
        <w:rPr>
          <w:rFonts w:ascii="Palatino Linotype" w:eastAsia="Calibri" w:hAnsi="Palatino Linotype" w:cs="Arial"/>
          <w:i/>
          <w:color w:val="000000" w:themeColor="text1"/>
          <w:sz w:val="22"/>
          <w:szCs w:val="22"/>
          <w:lang w:val="es-ES"/>
        </w:rPr>
        <w:t xml:space="preserve">Mtro. Mtro. Levy Misael </w:t>
      </w:r>
      <w:proofErr w:type="spellStart"/>
      <w:r w:rsidRPr="00D800A2">
        <w:rPr>
          <w:rFonts w:ascii="Palatino Linotype" w:eastAsia="Calibri" w:hAnsi="Palatino Linotype" w:cs="Arial"/>
          <w:i/>
          <w:color w:val="000000" w:themeColor="text1"/>
          <w:sz w:val="22"/>
          <w:szCs w:val="22"/>
          <w:lang w:val="es-ES"/>
        </w:rPr>
        <w:t>Arrocena</w:t>
      </w:r>
      <w:proofErr w:type="spellEnd"/>
      <w:r w:rsidRPr="00D800A2">
        <w:rPr>
          <w:rFonts w:ascii="Palatino Linotype" w:eastAsia="Calibri" w:hAnsi="Palatino Linotype" w:cs="Arial"/>
          <w:i/>
          <w:color w:val="000000" w:themeColor="text1"/>
          <w:sz w:val="22"/>
          <w:szCs w:val="22"/>
          <w:lang w:val="es-ES"/>
        </w:rPr>
        <w:t xml:space="preserve"> Alegría</w:t>
      </w:r>
      <w:r w:rsidRPr="00D800A2">
        <w:rPr>
          <w:rFonts w:ascii="Palatino Linotype" w:eastAsia="Calibri" w:hAnsi="Palatino Linotype" w:cs="Arial"/>
          <w:color w:val="000000" w:themeColor="text1"/>
          <w:sz w:val="22"/>
          <w:szCs w:val="22"/>
          <w:lang w:val="es-ES"/>
        </w:rPr>
        <w:t>” (Sic).</w:t>
      </w:r>
    </w:p>
    <w:p w14:paraId="3C847942" w14:textId="77777777" w:rsidR="00366AD8" w:rsidRPr="00D800A2" w:rsidRDefault="00366AD8" w:rsidP="00366AD8">
      <w:pPr>
        <w:tabs>
          <w:tab w:val="left" w:pos="567"/>
        </w:tabs>
        <w:ind w:right="849"/>
        <w:jc w:val="both"/>
        <w:rPr>
          <w:rFonts w:ascii="Palatino Linotype" w:eastAsia="Calibri" w:hAnsi="Palatino Linotype" w:cs="Arial"/>
          <w:color w:val="000000" w:themeColor="text1"/>
          <w:sz w:val="22"/>
          <w:szCs w:val="22"/>
          <w:lang w:val="es-ES"/>
        </w:rPr>
      </w:pPr>
    </w:p>
    <w:p w14:paraId="32A44A29" w14:textId="62978FB6" w:rsidR="008A48C4" w:rsidRPr="00D800A2" w:rsidRDefault="005C72D2" w:rsidP="00EE4A18">
      <w:pPr>
        <w:pStyle w:val="Prrafodelista"/>
        <w:tabs>
          <w:tab w:val="left" w:pos="426"/>
          <w:tab w:val="left" w:pos="567"/>
        </w:tabs>
        <w:ind w:left="0"/>
        <w:jc w:val="both"/>
        <w:rPr>
          <w:rFonts w:ascii="Palatino Linotype" w:eastAsia="Calibri" w:hAnsi="Palatino Linotype" w:cs="Arial"/>
          <w:b/>
          <w:color w:val="000000" w:themeColor="text1"/>
          <w:sz w:val="22"/>
          <w:szCs w:val="22"/>
          <w:lang w:val="es-ES"/>
        </w:rPr>
      </w:pPr>
      <w:r w:rsidRPr="00D800A2">
        <w:rPr>
          <w:rFonts w:ascii="Palatino Linotype" w:eastAsia="Calibri" w:hAnsi="Palatino Linotype" w:cs="Arial"/>
          <w:b/>
          <w:color w:val="000000" w:themeColor="text1"/>
          <w:sz w:val="22"/>
          <w:szCs w:val="22"/>
          <w:lang w:val="es-ES"/>
        </w:rPr>
        <w:t>00323/SEDESEM/IP/2022</w:t>
      </w:r>
    </w:p>
    <w:p w14:paraId="234CFF58" w14:textId="77777777" w:rsidR="00366AD8" w:rsidRPr="00D800A2" w:rsidRDefault="00366AD8" w:rsidP="00EE4A18">
      <w:pPr>
        <w:pStyle w:val="Prrafodelista"/>
        <w:tabs>
          <w:tab w:val="left" w:pos="426"/>
          <w:tab w:val="left" w:pos="567"/>
        </w:tabs>
        <w:ind w:left="0"/>
        <w:jc w:val="both"/>
        <w:rPr>
          <w:rFonts w:ascii="Palatino Linotype" w:eastAsia="Calibri" w:hAnsi="Palatino Linotype" w:cs="Arial"/>
          <w:b/>
          <w:color w:val="000000" w:themeColor="text1"/>
          <w:sz w:val="22"/>
          <w:szCs w:val="22"/>
          <w:lang w:val="es-ES"/>
        </w:rPr>
      </w:pPr>
    </w:p>
    <w:p w14:paraId="66E7A233" w14:textId="7121DA85" w:rsidR="005C72D2" w:rsidRPr="00D800A2" w:rsidRDefault="005C72D2" w:rsidP="00EE4A18">
      <w:pPr>
        <w:tabs>
          <w:tab w:val="left" w:pos="426"/>
          <w:tab w:val="left" w:pos="567"/>
        </w:tabs>
        <w:ind w:right="849"/>
        <w:jc w:val="right"/>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color w:val="000000" w:themeColor="text1"/>
          <w:sz w:val="22"/>
          <w:szCs w:val="22"/>
          <w:lang w:val="es-ES"/>
        </w:rPr>
        <w:t>“</w:t>
      </w:r>
      <w:r w:rsidRPr="00D800A2">
        <w:rPr>
          <w:rFonts w:ascii="Palatino Linotype" w:eastAsia="Calibri" w:hAnsi="Palatino Linotype" w:cs="Arial"/>
          <w:i/>
          <w:color w:val="000000" w:themeColor="text1"/>
          <w:sz w:val="22"/>
          <w:szCs w:val="22"/>
          <w:lang w:val="es-ES"/>
        </w:rPr>
        <w:t>Metepec, México a 19 de Septiembre de 2022</w:t>
      </w:r>
    </w:p>
    <w:p w14:paraId="5F466002" w14:textId="77777777" w:rsidR="005C72D2" w:rsidRPr="00D800A2" w:rsidRDefault="005C72D2" w:rsidP="00EE4A18">
      <w:pPr>
        <w:pStyle w:val="Prrafodelista"/>
        <w:tabs>
          <w:tab w:val="left" w:pos="426"/>
          <w:tab w:val="left" w:pos="567"/>
        </w:tabs>
        <w:ind w:left="567" w:right="849"/>
        <w:jc w:val="right"/>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i/>
          <w:color w:val="000000" w:themeColor="text1"/>
          <w:sz w:val="22"/>
          <w:szCs w:val="22"/>
          <w:lang w:val="es-ES"/>
        </w:rPr>
        <w:t>Nombre del solicitante: C. Solicitante</w:t>
      </w:r>
    </w:p>
    <w:p w14:paraId="29DE12A1" w14:textId="77777777" w:rsidR="005C72D2" w:rsidRPr="00D800A2" w:rsidRDefault="005C72D2" w:rsidP="00EE4A18">
      <w:pPr>
        <w:pStyle w:val="Prrafodelista"/>
        <w:tabs>
          <w:tab w:val="left" w:pos="426"/>
          <w:tab w:val="left" w:pos="567"/>
        </w:tabs>
        <w:ind w:left="567" w:right="849"/>
        <w:jc w:val="right"/>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i/>
          <w:color w:val="000000" w:themeColor="text1"/>
          <w:sz w:val="22"/>
          <w:szCs w:val="22"/>
          <w:lang w:val="es-ES"/>
        </w:rPr>
        <w:t>Folio de la solicitud: 00323/SEDESEM/IP/2022</w:t>
      </w:r>
    </w:p>
    <w:p w14:paraId="3AC91F2C" w14:textId="77777777" w:rsidR="005C72D2" w:rsidRPr="00D800A2" w:rsidRDefault="005C72D2" w:rsidP="00EE4A18">
      <w:pPr>
        <w:pStyle w:val="Prrafodelista"/>
        <w:tabs>
          <w:tab w:val="left" w:pos="426"/>
          <w:tab w:val="left" w:pos="567"/>
        </w:tabs>
        <w:ind w:left="567" w:right="849"/>
        <w:jc w:val="right"/>
        <w:rPr>
          <w:rFonts w:ascii="Palatino Linotype" w:eastAsia="Calibri" w:hAnsi="Palatino Linotype" w:cs="Arial"/>
          <w:i/>
          <w:color w:val="000000" w:themeColor="text1"/>
          <w:sz w:val="22"/>
          <w:szCs w:val="22"/>
          <w:lang w:val="es-ES"/>
        </w:rPr>
      </w:pPr>
    </w:p>
    <w:p w14:paraId="477D8587" w14:textId="77777777" w:rsidR="005C72D2" w:rsidRPr="00D800A2" w:rsidRDefault="005C72D2" w:rsidP="00EE4A18">
      <w:pPr>
        <w:pStyle w:val="Prrafodelista"/>
        <w:tabs>
          <w:tab w:val="left" w:pos="426"/>
          <w:tab w:val="left" w:pos="567"/>
        </w:tabs>
        <w:ind w:left="567" w:right="849"/>
        <w:jc w:val="both"/>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i/>
          <w:color w:val="000000" w:themeColor="text1"/>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BDA264" w14:textId="77777777" w:rsidR="005C72D2" w:rsidRPr="00D800A2" w:rsidRDefault="005C72D2" w:rsidP="00EE4A18">
      <w:pPr>
        <w:pStyle w:val="Prrafodelista"/>
        <w:tabs>
          <w:tab w:val="left" w:pos="426"/>
          <w:tab w:val="left" w:pos="567"/>
        </w:tabs>
        <w:ind w:left="567" w:right="849"/>
        <w:jc w:val="both"/>
        <w:rPr>
          <w:rFonts w:ascii="Palatino Linotype" w:eastAsia="Calibri" w:hAnsi="Palatino Linotype" w:cs="Arial"/>
          <w:i/>
          <w:color w:val="000000" w:themeColor="text1"/>
          <w:sz w:val="22"/>
          <w:szCs w:val="22"/>
          <w:lang w:val="es-ES"/>
        </w:rPr>
      </w:pPr>
    </w:p>
    <w:p w14:paraId="35785A1F" w14:textId="77777777" w:rsidR="005C72D2" w:rsidRPr="00D800A2" w:rsidRDefault="005C72D2" w:rsidP="00EE4A18">
      <w:pPr>
        <w:pStyle w:val="Prrafodelista"/>
        <w:tabs>
          <w:tab w:val="left" w:pos="426"/>
          <w:tab w:val="left" w:pos="567"/>
        </w:tabs>
        <w:ind w:left="567" w:right="849"/>
        <w:jc w:val="both"/>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i/>
          <w:color w:val="000000" w:themeColor="text1"/>
          <w:sz w:val="22"/>
          <w:szCs w:val="22"/>
          <w:lang w:val="es-ES"/>
        </w:rPr>
        <w:t>Se anexa oficio de respuesta número SEDESEM/UT/323/2022, de fecha 19 de septiembre de 2022; asimismo se adjuntan los oficios de respuestas que otorgó la Unidad de Transparencia de las solicitudes que ingresaron a través del SAIMEX con número de folio 00277/SEDESEM/IP/2022 al 00322/SEDESEM/IP/2022 y también el Acuerdo CTSDS-EXT-34-001/2022, de fecha 19 de septiembre de 2022.</w:t>
      </w:r>
    </w:p>
    <w:p w14:paraId="160BB424" w14:textId="77777777" w:rsidR="005C72D2" w:rsidRPr="00D800A2" w:rsidRDefault="005C72D2" w:rsidP="00EE4A18">
      <w:pPr>
        <w:pStyle w:val="Prrafodelista"/>
        <w:tabs>
          <w:tab w:val="left" w:pos="426"/>
          <w:tab w:val="left" w:pos="567"/>
        </w:tabs>
        <w:ind w:left="567" w:right="849"/>
        <w:jc w:val="both"/>
        <w:rPr>
          <w:rFonts w:ascii="Palatino Linotype" w:eastAsia="Calibri" w:hAnsi="Palatino Linotype" w:cs="Arial"/>
          <w:i/>
          <w:color w:val="000000" w:themeColor="text1"/>
          <w:sz w:val="22"/>
          <w:szCs w:val="22"/>
          <w:lang w:val="es-ES"/>
        </w:rPr>
      </w:pPr>
    </w:p>
    <w:p w14:paraId="65261513" w14:textId="77777777" w:rsidR="005C72D2" w:rsidRPr="00D800A2" w:rsidRDefault="005C72D2" w:rsidP="00EE4A18">
      <w:pPr>
        <w:pStyle w:val="Prrafodelista"/>
        <w:tabs>
          <w:tab w:val="left" w:pos="426"/>
          <w:tab w:val="left" w:pos="567"/>
        </w:tabs>
        <w:ind w:left="567" w:right="849"/>
        <w:jc w:val="both"/>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i/>
          <w:color w:val="000000" w:themeColor="text1"/>
          <w:sz w:val="22"/>
          <w:szCs w:val="22"/>
          <w:lang w:val="es-ES"/>
        </w:rPr>
        <w:t>ATENTAMENTE</w:t>
      </w:r>
    </w:p>
    <w:p w14:paraId="2DB2234F" w14:textId="00F37ADC" w:rsidR="005C72D2" w:rsidRPr="00D800A2" w:rsidRDefault="005C72D2" w:rsidP="00EE4A18">
      <w:pPr>
        <w:pStyle w:val="Prrafodelista"/>
        <w:tabs>
          <w:tab w:val="left" w:pos="426"/>
          <w:tab w:val="left" w:pos="567"/>
        </w:tabs>
        <w:ind w:left="567" w:right="849"/>
        <w:jc w:val="both"/>
        <w:rPr>
          <w:rFonts w:ascii="Palatino Linotype" w:eastAsia="Calibri" w:hAnsi="Palatino Linotype" w:cs="Arial"/>
          <w:color w:val="000000" w:themeColor="text1"/>
          <w:sz w:val="22"/>
          <w:szCs w:val="22"/>
          <w:lang w:val="es-ES"/>
        </w:rPr>
      </w:pPr>
      <w:r w:rsidRPr="00D800A2">
        <w:rPr>
          <w:rFonts w:ascii="Palatino Linotype" w:eastAsia="Calibri" w:hAnsi="Palatino Linotype" w:cs="Arial"/>
          <w:i/>
          <w:color w:val="000000" w:themeColor="text1"/>
          <w:sz w:val="22"/>
          <w:szCs w:val="22"/>
          <w:lang w:val="es-ES"/>
        </w:rPr>
        <w:t xml:space="preserve">Mtro. Mtro. Levy Misael </w:t>
      </w:r>
      <w:proofErr w:type="spellStart"/>
      <w:r w:rsidRPr="00D800A2">
        <w:rPr>
          <w:rFonts w:ascii="Palatino Linotype" w:eastAsia="Calibri" w:hAnsi="Palatino Linotype" w:cs="Arial"/>
          <w:i/>
          <w:color w:val="000000" w:themeColor="text1"/>
          <w:sz w:val="22"/>
          <w:szCs w:val="22"/>
          <w:lang w:val="es-ES"/>
        </w:rPr>
        <w:t>Arrocena</w:t>
      </w:r>
      <w:proofErr w:type="spellEnd"/>
      <w:r w:rsidRPr="00D800A2">
        <w:rPr>
          <w:rFonts w:ascii="Palatino Linotype" w:eastAsia="Calibri" w:hAnsi="Palatino Linotype" w:cs="Arial"/>
          <w:i/>
          <w:color w:val="000000" w:themeColor="text1"/>
          <w:sz w:val="22"/>
          <w:szCs w:val="22"/>
          <w:lang w:val="es-ES"/>
        </w:rPr>
        <w:t xml:space="preserve"> Alegría</w:t>
      </w:r>
      <w:r w:rsidRPr="00D800A2">
        <w:rPr>
          <w:rFonts w:ascii="Palatino Linotype" w:eastAsia="Calibri" w:hAnsi="Palatino Linotype" w:cs="Arial"/>
          <w:color w:val="000000" w:themeColor="text1"/>
          <w:sz w:val="22"/>
          <w:szCs w:val="22"/>
          <w:lang w:val="es-ES"/>
        </w:rPr>
        <w:t>” (Sic).</w:t>
      </w:r>
    </w:p>
    <w:p w14:paraId="23E76AFE" w14:textId="77777777" w:rsidR="003475D6" w:rsidRPr="00D800A2" w:rsidRDefault="003475D6" w:rsidP="00EE4A18">
      <w:pPr>
        <w:tabs>
          <w:tab w:val="left" w:pos="426"/>
          <w:tab w:val="left" w:pos="567"/>
        </w:tabs>
        <w:ind w:right="849"/>
        <w:jc w:val="both"/>
        <w:rPr>
          <w:rFonts w:ascii="Palatino Linotype" w:eastAsia="Calibri" w:hAnsi="Palatino Linotype" w:cs="Arial"/>
          <w:color w:val="000000" w:themeColor="text1"/>
          <w:sz w:val="22"/>
          <w:szCs w:val="22"/>
          <w:lang w:val="es-ES"/>
        </w:rPr>
      </w:pPr>
    </w:p>
    <w:p w14:paraId="5CEEE4BA" w14:textId="544987B1" w:rsidR="003475D6" w:rsidRPr="00D800A2" w:rsidRDefault="003475D6" w:rsidP="00EE4A18">
      <w:pPr>
        <w:tabs>
          <w:tab w:val="left" w:pos="426"/>
          <w:tab w:val="left" w:pos="567"/>
        </w:tabs>
        <w:ind w:right="849"/>
        <w:jc w:val="both"/>
        <w:rPr>
          <w:rFonts w:ascii="Palatino Linotype" w:eastAsia="Calibri" w:hAnsi="Palatino Linotype" w:cs="Arial"/>
          <w:b/>
          <w:color w:val="000000" w:themeColor="text1"/>
          <w:sz w:val="22"/>
          <w:szCs w:val="22"/>
          <w:lang w:val="es-ES"/>
        </w:rPr>
      </w:pPr>
      <w:r w:rsidRPr="00D800A2">
        <w:rPr>
          <w:rFonts w:ascii="Palatino Linotype" w:eastAsia="Calibri" w:hAnsi="Palatino Linotype" w:cs="Arial"/>
          <w:b/>
          <w:color w:val="000000" w:themeColor="text1"/>
          <w:sz w:val="22"/>
          <w:szCs w:val="22"/>
          <w:lang w:val="es-ES"/>
        </w:rPr>
        <w:t>00320/SEDESEM/IP/2022</w:t>
      </w:r>
    </w:p>
    <w:p w14:paraId="5BECA936" w14:textId="77777777" w:rsidR="00366AD8" w:rsidRPr="00D800A2" w:rsidRDefault="00366AD8" w:rsidP="00EE4A18">
      <w:pPr>
        <w:tabs>
          <w:tab w:val="left" w:pos="426"/>
          <w:tab w:val="left" w:pos="567"/>
        </w:tabs>
        <w:ind w:right="849"/>
        <w:jc w:val="both"/>
        <w:rPr>
          <w:rFonts w:ascii="Palatino Linotype" w:eastAsia="Calibri" w:hAnsi="Palatino Linotype" w:cs="Arial"/>
          <w:b/>
          <w:color w:val="000000" w:themeColor="text1"/>
          <w:sz w:val="22"/>
          <w:szCs w:val="22"/>
          <w:lang w:val="es-ES"/>
        </w:rPr>
      </w:pPr>
    </w:p>
    <w:p w14:paraId="00005603" w14:textId="77777777" w:rsidR="003475D6" w:rsidRPr="00D800A2" w:rsidRDefault="003475D6" w:rsidP="00EE4A18">
      <w:pPr>
        <w:tabs>
          <w:tab w:val="left" w:pos="567"/>
        </w:tabs>
        <w:ind w:left="567" w:right="849"/>
        <w:jc w:val="both"/>
        <w:rPr>
          <w:rFonts w:ascii="Palatino Linotype" w:eastAsia="Calibri" w:hAnsi="Palatino Linotype" w:cs="Arial"/>
          <w:b/>
          <w:color w:val="000000" w:themeColor="text1"/>
          <w:sz w:val="22"/>
          <w:szCs w:val="22"/>
          <w:lang w:val="es-ES"/>
        </w:rPr>
      </w:pPr>
    </w:p>
    <w:p w14:paraId="0AFBDDA3" w14:textId="1B65FBB3" w:rsidR="003475D6" w:rsidRPr="00D800A2" w:rsidRDefault="003475D6" w:rsidP="00EE4A18">
      <w:pPr>
        <w:tabs>
          <w:tab w:val="left" w:pos="567"/>
        </w:tabs>
        <w:ind w:left="567" w:right="849"/>
        <w:jc w:val="right"/>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color w:val="000000" w:themeColor="text1"/>
          <w:sz w:val="22"/>
          <w:szCs w:val="22"/>
          <w:lang w:val="es-ES"/>
        </w:rPr>
        <w:t>“</w:t>
      </w:r>
      <w:r w:rsidRPr="00D800A2">
        <w:rPr>
          <w:rFonts w:ascii="Palatino Linotype" w:eastAsia="Calibri" w:hAnsi="Palatino Linotype" w:cs="Arial"/>
          <w:i/>
          <w:color w:val="000000" w:themeColor="text1"/>
          <w:sz w:val="22"/>
          <w:szCs w:val="22"/>
          <w:lang w:val="es-ES"/>
        </w:rPr>
        <w:t>Metepec, México a 19 de Septiembre de 2022</w:t>
      </w:r>
    </w:p>
    <w:p w14:paraId="7B726AE3" w14:textId="77777777" w:rsidR="003475D6" w:rsidRPr="00D800A2" w:rsidRDefault="003475D6" w:rsidP="00EE4A18">
      <w:pPr>
        <w:tabs>
          <w:tab w:val="left" w:pos="567"/>
        </w:tabs>
        <w:ind w:left="567" w:right="849"/>
        <w:jc w:val="right"/>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i/>
          <w:color w:val="000000" w:themeColor="text1"/>
          <w:sz w:val="22"/>
          <w:szCs w:val="22"/>
          <w:lang w:val="es-ES"/>
        </w:rPr>
        <w:t>Nombre del solicitante: C. Solicitante</w:t>
      </w:r>
    </w:p>
    <w:p w14:paraId="6F7B7AE7" w14:textId="77777777" w:rsidR="003475D6" w:rsidRPr="00D800A2" w:rsidRDefault="003475D6" w:rsidP="00EE4A18">
      <w:pPr>
        <w:tabs>
          <w:tab w:val="left" w:pos="567"/>
        </w:tabs>
        <w:ind w:left="567" w:right="849"/>
        <w:jc w:val="right"/>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i/>
          <w:color w:val="000000" w:themeColor="text1"/>
          <w:sz w:val="22"/>
          <w:szCs w:val="22"/>
          <w:lang w:val="es-ES"/>
        </w:rPr>
        <w:t>Folio de la solicitud: 00320/SEDESEM/IP/2022</w:t>
      </w:r>
    </w:p>
    <w:p w14:paraId="54F495D5" w14:textId="77777777" w:rsidR="003475D6" w:rsidRPr="00D800A2" w:rsidRDefault="003475D6" w:rsidP="00EE4A18">
      <w:pPr>
        <w:tabs>
          <w:tab w:val="left" w:pos="567"/>
        </w:tabs>
        <w:ind w:left="567" w:right="849"/>
        <w:jc w:val="both"/>
        <w:rPr>
          <w:rFonts w:ascii="Palatino Linotype" w:eastAsia="Calibri" w:hAnsi="Palatino Linotype" w:cs="Arial"/>
          <w:i/>
          <w:color w:val="000000" w:themeColor="text1"/>
          <w:sz w:val="22"/>
          <w:szCs w:val="22"/>
          <w:lang w:val="es-ES"/>
        </w:rPr>
      </w:pPr>
    </w:p>
    <w:p w14:paraId="6F26D43F" w14:textId="77777777" w:rsidR="003475D6" w:rsidRPr="00D800A2" w:rsidRDefault="003475D6" w:rsidP="00EE4A18">
      <w:pPr>
        <w:tabs>
          <w:tab w:val="left" w:pos="567"/>
        </w:tabs>
        <w:ind w:left="567" w:right="849"/>
        <w:jc w:val="both"/>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i/>
          <w:color w:val="000000" w:themeColor="text1"/>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24F428" w14:textId="77777777" w:rsidR="003475D6" w:rsidRPr="00D800A2" w:rsidRDefault="003475D6" w:rsidP="00EE4A18">
      <w:pPr>
        <w:tabs>
          <w:tab w:val="left" w:pos="567"/>
        </w:tabs>
        <w:ind w:left="567" w:right="849"/>
        <w:jc w:val="both"/>
        <w:rPr>
          <w:rFonts w:ascii="Palatino Linotype" w:eastAsia="Calibri" w:hAnsi="Palatino Linotype" w:cs="Arial"/>
          <w:i/>
          <w:color w:val="000000" w:themeColor="text1"/>
          <w:sz w:val="22"/>
          <w:szCs w:val="22"/>
          <w:lang w:val="es-ES"/>
        </w:rPr>
      </w:pPr>
    </w:p>
    <w:p w14:paraId="3FA9571E" w14:textId="77777777" w:rsidR="003475D6" w:rsidRPr="00D800A2" w:rsidRDefault="003475D6" w:rsidP="00EE4A18">
      <w:pPr>
        <w:tabs>
          <w:tab w:val="left" w:pos="567"/>
        </w:tabs>
        <w:ind w:left="567" w:right="849"/>
        <w:jc w:val="both"/>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i/>
          <w:color w:val="000000" w:themeColor="text1"/>
          <w:sz w:val="22"/>
          <w:szCs w:val="22"/>
          <w:lang w:val="es-ES"/>
        </w:rPr>
        <w:t>Se anexa oficio de respuesta número SEDESEM/UT/320/2022, de fecha 19 de septiembre de 2022.</w:t>
      </w:r>
    </w:p>
    <w:p w14:paraId="12B76BF7" w14:textId="77777777" w:rsidR="003475D6" w:rsidRPr="00D800A2" w:rsidRDefault="003475D6" w:rsidP="00EE4A18">
      <w:pPr>
        <w:tabs>
          <w:tab w:val="left" w:pos="567"/>
        </w:tabs>
        <w:ind w:left="567" w:right="849"/>
        <w:jc w:val="both"/>
        <w:rPr>
          <w:rFonts w:ascii="Palatino Linotype" w:eastAsia="Calibri" w:hAnsi="Palatino Linotype" w:cs="Arial"/>
          <w:i/>
          <w:color w:val="000000" w:themeColor="text1"/>
          <w:sz w:val="22"/>
          <w:szCs w:val="22"/>
          <w:lang w:val="es-ES"/>
        </w:rPr>
      </w:pPr>
    </w:p>
    <w:p w14:paraId="5E7FF8D5" w14:textId="77777777" w:rsidR="003475D6" w:rsidRPr="00D800A2" w:rsidRDefault="003475D6" w:rsidP="00EE4A18">
      <w:pPr>
        <w:tabs>
          <w:tab w:val="left" w:pos="567"/>
        </w:tabs>
        <w:ind w:left="567" w:right="849"/>
        <w:jc w:val="both"/>
        <w:rPr>
          <w:rFonts w:ascii="Palatino Linotype" w:eastAsia="Calibri" w:hAnsi="Palatino Linotype" w:cs="Arial"/>
          <w:i/>
          <w:color w:val="000000" w:themeColor="text1"/>
          <w:sz w:val="22"/>
          <w:szCs w:val="22"/>
          <w:lang w:val="es-ES"/>
        </w:rPr>
      </w:pPr>
      <w:r w:rsidRPr="00D800A2">
        <w:rPr>
          <w:rFonts w:ascii="Palatino Linotype" w:eastAsia="Calibri" w:hAnsi="Palatino Linotype" w:cs="Arial"/>
          <w:i/>
          <w:color w:val="000000" w:themeColor="text1"/>
          <w:sz w:val="22"/>
          <w:szCs w:val="22"/>
          <w:lang w:val="es-ES"/>
        </w:rPr>
        <w:t>ATENTAMENTE</w:t>
      </w:r>
    </w:p>
    <w:p w14:paraId="43A2969C" w14:textId="10EEB3A9" w:rsidR="00EE4A18" w:rsidRPr="00D800A2" w:rsidRDefault="003475D6" w:rsidP="00EE4A18">
      <w:pPr>
        <w:tabs>
          <w:tab w:val="left" w:pos="567"/>
        </w:tabs>
        <w:spacing w:line="360" w:lineRule="auto"/>
        <w:ind w:left="567" w:right="849"/>
        <w:jc w:val="both"/>
        <w:rPr>
          <w:rFonts w:ascii="Palatino Linotype" w:eastAsia="Calibri" w:hAnsi="Palatino Linotype" w:cs="Arial"/>
          <w:color w:val="000000" w:themeColor="text1"/>
          <w:sz w:val="22"/>
          <w:szCs w:val="22"/>
          <w:lang w:val="es-ES"/>
        </w:rPr>
      </w:pPr>
      <w:r w:rsidRPr="00D800A2">
        <w:rPr>
          <w:rFonts w:ascii="Palatino Linotype" w:eastAsia="Calibri" w:hAnsi="Palatino Linotype" w:cs="Arial"/>
          <w:i/>
          <w:color w:val="000000" w:themeColor="text1"/>
          <w:sz w:val="22"/>
          <w:szCs w:val="22"/>
          <w:lang w:val="es-ES"/>
        </w:rPr>
        <w:t xml:space="preserve">Mtro. Mtro. Levy Misael </w:t>
      </w:r>
      <w:proofErr w:type="spellStart"/>
      <w:r w:rsidRPr="00D800A2">
        <w:rPr>
          <w:rFonts w:ascii="Palatino Linotype" w:eastAsia="Calibri" w:hAnsi="Palatino Linotype" w:cs="Arial"/>
          <w:i/>
          <w:color w:val="000000" w:themeColor="text1"/>
          <w:sz w:val="22"/>
          <w:szCs w:val="22"/>
          <w:lang w:val="es-ES"/>
        </w:rPr>
        <w:t>Arrocena</w:t>
      </w:r>
      <w:proofErr w:type="spellEnd"/>
      <w:r w:rsidRPr="00D800A2">
        <w:rPr>
          <w:rFonts w:ascii="Palatino Linotype" w:eastAsia="Calibri" w:hAnsi="Palatino Linotype" w:cs="Arial"/>
          <w:i/>
          <w:color w:val="000000" w:themeColor="text1"/>
          <w:sz w:val="22"/>
          <w:szCs w:val="22"/>
          <w:lang w:val="es-ES"/>
        </w:rPr>
        <w:t xml:space="preserve"> Alegría</w:t>
      </w:r>
      <w:proofErr w:type="gramStart"/>
      <w:r w:rsidRPr="00D800A2">
        <w:rPr>
          <w:rFonts w:ascii="Palatino Linotype" w:eastAsia="Calibri" w:hAnsi="Palatino Linotype" w:cs="Arial"/>
          <w:color w:val="000000" w:themeColor="text1"/>
          <w:sz w:val="22"/>
          <w:szCs w:val="22"/>
          <w:lang w:val="es-ES"/>
        </w:rPr>
        <w:t>”</w:t>
      </w:r>
      <w:r w:rsidR="00EE4A18" w:rsidRPr="00D800A2">
        <w:rPr>
          <w:rFonts w:ascii="Palatino Linotype" w:eastAsia="Calibri" w:hAnsi="Palatino Linotype" w:cs="Arial"/>
          <w:color w:val="000000" w:themeColor="text1"/>
          <w:sz w:val="22"/>
          <w:szCs w:val="22"/>
          <w:lang w:val="es-ES"/>
        </w:rPr>
        <w:t>(</w:t>
      </w:r>
      <w:proofErr w:type="gramEnd"/>
      <w:r w:rsidR="00EE4A18" w:rsidRPr="00D800A2">
        <w:rPr>
          <w:rFonts w:ascii="Palatino Linotype" w:eastAsia="Calibri" w:hAnsi="Palatino Linotype" w:cs="Arial"/>
          <w:color w:val="000000" w:themeColor="text1"/>
          <w:sz w:val="22"/>
          <w:szCs w:val="22"/>
          <w:lang w:val="es-ES"/>
        </w:rPr>
        <w:t>Sic).</w:t>
      </w:r>
    </w:p>
    <w:p w14:paraId="4F05A5B3" w14:textId="77777777" w:rsidR="005C72D2" w:rsidRPr="00D800A2" w:rsidRDefault="005C72D2" w:rsidP="00EE4A18">
      <w:pPr>
        <w:pStyle w:val="Prrafodelista"/>
        <w:tabs>
          <w:tab w:val="left" w:pos="426"/>
          <w:tab w:val="left" w:pos="567"/>
        </w:tabs>
        <w:spacing w:line="360" w:lineRule="auto"/>
        <w:ind w:left="567" w:right="849"/>
        <w:jc w:val="both"/>
        <w:rPr>
          <w:rFonts w:ascii="Palatino Linotype" w:eastAsia="Calibri" w:hAnsi="Palatino Linotype" w:cs="Arial"/>
          <w:color w:val="000000" w:themeColor="text1"/>
          <w:lang w:val="es-ES"/>
        </w:rPr>
      </w:pPr>
    </w:p>
    <w:p w14:paraId="138AF52E" w14:textId="6562D09C" w:rsidR="008A48C4" w:rsidRPr="00D800A2" w:rsidRDefault="008A48C4" w:rsidP="00203E8A">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D800A2">
        <w:rPr>
          <w:rFonts w:ascii="Palatino Linotype" w:eastAsia="Calibri" w:hAnsi="Palatino Linotype" w:cs="Arial"/>
          <w:color w:val="000000" w:themeColor="text1"/>
          <w:lang w:val="es-ES"/>
        </w:rPr>
        <w:t xml:space="preserve">Asimismo, el </w:t>
      </w:r>
      <w:r w:rsidRPr="00D800A2">
        <w:rPr>
          <w:rFonts w:ascii="Palatino Linotype" w:eastAsia="Calibri" w:hAnsi="Palatino Linotype" w:cs="Arial"/>
          <w:b/>
          <w:color w:val="000000" w:themeColor="text1"/>
          <w:lang w:val="es-ES"/>
        </w:rPr>
        <w:t>SUJETO OBLIGADO</w:t>
      </w:r>
      <w:r w:rsidRPr="00D800A2">
        <w:rPr>
          <w:rFonts w:ascii="Palatino Linotype" w:eastAsia="Calibri" w:hAnsi="Palatino Linotype" w:cs="Arial"/>
          <w:color w:val="000000" w:themeColor="text1"/>
          <w:lang w:val="es-ES"/>
        </w:rPr>
        <w:t xml:space="preserve"> adjuntó a su respuesta los archivos electrónicos que se describen a continuación:</w:t>
      </w:r>
    </w:p>
    <w:p w14:paraId="35DB7028" w14:textId="77777777" w:rsidR="00E41900" w:rsidRPr="00D800A2" w:rsidRDefault="00E41900" w:rsidP="00366AD8">
      <w:pPr>
        <w:pStyle w:val="Prrafodelista"/>
        <w:tabs>
          <w:tab w:val="left" w:pos="567"/>
        </w:tabs>
        <w:ind w:left="0"/>
        <w:jc w:val="both"/>
        <w:rPr>
          <w:rFonts w:ascii="Palatino Linotype" w:eastAsia="Calibri" w:hAnsi="Palatino Linotype" w:cs="Arial"/>
          <w:b/>
          <w:color w:val="000000" w:themeColor="text1"/>
          <w:sz w:val="22"/>
          <w:szCs w:val="22"/>
          <w:lang w:val="es-ES"/>
        </w:rPr>
      </w:pPr>
    </w:p>
    <w:p w14:paraId="071E0F8C" w14:textId="52D44EAF" w:rsidR="00E41900" w:rsidRPr="00D800A2" w:rsidRDefault="00E41900" w:rsidP="00366AD8">
      <w:pPr>
        <w:pStyle w:val="Prrafodelista"/>
        <w:tabs>
          <w:tab w:val="left" w:pos="567"/>
        </w:tabs>
        <w:ind w:left="0"/>
        <w:jc w:val="both"/>
        <w:rPr>
          <w:rFonts w:ascii="Palatino Linotype" w:eastAsia="Calibri" w:hAnsi="Palatino Linotype" w:cs="Arial"/>
          <w:b/>
          <w:color w:val="000000" w:themeColor="text1"/>
          <w:sz w:val="22"/>
          <w:szCs w:val="22"/>
          <w:lang w:val="es-ES"/>
        </w:rPr>
      </w:pPr>
      <w:r w:rsidRPr="00D800A2">
        <w:rPr>
          <w:rFonts w:ascii="Palatino Linotype" w:eastAsia="Calibri" w:hAnsi="Palatino Linotype" w:cs="Arial"/>
          <w:b/>
          <w:color w:val="000000" w:themeColor="text1"/>
          <w:sz w:val="22"/>
          <w:szCs w:val="22"/>
          <w:lang w:val="es-ES"/>
        </w:rPr>
        <w:t>00330/SEDESEM/IP/2022</w:t>
      </w:r>
    </w:p>
    <w:p w14:paraId="66EEAA1A" w14:textId="77777777" w:rsidR="00366AD8" w:rsidRPr="00D800A2" w:rsidRDefault="00366AD8" w:rsidP="00366AD8">
      <w:pPr>
        <w:pStyle w:val="Prrafodelista"/>
        <w:tabs>
          <w:tab w:val="left" w:pos="567"/>
        </w:tabs>
        <w:ind w:left="0"/>
        <w:jc w:val="both"/>
        <w:rPr>
          <w:rFonts w:ascii="Palatino Linotype" w:eastAsia="Calibri" w:hAnsi="Palatino Linotype" w:cs="Arial"/>
          <w:b/>
          <w:color w:val="000000" w:themeColor="text1"/>
          <w:sz w:val="22"/>
          <w:szCs w:val="22"/>
          <w:lang w:val="es-ES"/>
        </w:rPr>
      </w:pPr>
    </w:p>
    <w:p w14:paraId="6B78C76B" w14:textId="469ADB09" w:rsidR="00E41900" w:rsidRPr="001116D7" w:rsidRDefault="00E41900" w:rsidP="00366AD8">
      <w:pPr>
        <w:tabs>
          <w:tab w:val="left" w:pos="567"/>
        </w:tabs>
        <w:ind w:left="567" w:right="849"/>
        <w:jc w:val="both"/>
        <w:rPr>
          <w:rFonts w:ascii="Palatino Linotype" w:eastAsia="Calibri" w:hAnsi="Palatino Linotype" w:cs="Arial"/>
          <w:color w:val="000000" w:themeColor="text1"/>
          <w:sz w:val="22"/>
          <w:szCs w:val="22"/>
          <w:lang w:val="es-ES"/>
        </w:rPr>
      </w:pPr>
      <w:r w:rsidRPr="00D800A2">
        <w:rPr>
          <w:rFonts w:ascii="Palatino Linotype" w:eastAsia="Calibri" w:hAnsi="Palatino Linotype" w:cs="Arial"/>
          <w:b/>
          <w:color w:val="000000" w:themeColor="text1"/>
          <w:sz w:val="22"/>
          <w:szCs w:val="22"/>
          <w:lang w:val="es-ES"/>
        </w:rPr>
        <w:t xml:space="preserve">330 - C. </w:t>
      </w:r>
      <w:r w:rsidR="00190AC8">
        <w:rPr>
          <w:rFonts w:ascii="Palatino Linotype" w:eastAsia="Calibri" w:hAnsi="Palatino Linotype" w:cs="Arial"/>
          <w:b/>
          <w:color w:val="000000" w:themeColor="text1"/>
          <w:sz w:val="22"/>
          <w:szCs w:val="22"/>
          <w:lang w:val="es-ES"/>
        </w:rPr>
        <w:t xml:space="preserve">XXX </w:t>
      </w:r>
      <w:proofErr w:type="spellStart"/>
      <w:r w:rsidR="00190AC8">
        <w:rPr>
          <w:rFonts w:ascii="Palatino Linotype" w:eastAsia="Calibri" w:hAnsi="Palatino Linotype" w:cs="Arial"/>
          <w:b/>
          <w:color w:val="000000" w:themeColor="text1"/>
          <w:sz w:val="22"/>
          <w:szCs w:val="22"/>
          <w:lang w:val="es-ES"/>
        </w:rPr>
        <w:t>XXX</w:t>
      </w:r>
      <w:proofErr w:type="spellEnd"/>
      <w:r w:rsidR="00190AC8">
        <w:rPr>
          <w:rFonts w:ascii="Palatino Linotype" w:eastAsia="Calibri" w:hAnsi="Palatino Linotype" w:cs="Arial"/>
          <w:b/>
          <w:color w:val="000000" w:themeColor="text1"/>
          <w:sz w:val="22"/>
          <w:szCs w:val="22"/>
          <w:lang w:val="es-ES"/>
        </w:rPr>
        <w:t xml:space="preserve"> </w:t>
      </w:r>
      <w:r w:rsidRPr="00D800A2">
        <w:rPr>
          <w:rFonts w:ascii="Palatino Linotype" w:eastAsia="Calibri" w:hAnsi="Palatino Linotype" w:cs="Arial"/>
          <w:b/>
          <w:color w:val="000000" w:themeColor="text1"/>
          <w:sz w:val="22"/>
          <w:szCs w:val="22"/>
          <w:lang w:val="es-ES"/>
        </w:rPr>
        <w:t xml:space="preserve"> - Unidad de Transparencia - 0330.pdf: </w:t>
      </w:r>
      <w:r w:rsidR="00280C3C" w:rsidRPr="00D800A2">
        <w:rPr>
          <w:rFonts w:ascii="Palatino Linotype" w:eastAsia="Calibri" w:hAnsi="Palatino Linotype" w:cs="Arial"/>
          <w:color w:val="000000" w:themeColor="text1"/>
          <w:sz w:val="22"/>
          <w:szCs w:val="22"/>
          <w:lang w:val="es-ES"/>
        </w:rPr>
        <w:t xml:space="preserve">Contiene el oficio número </w:t>
      </w:r>
      <w:r w:rsidRPr="00D800A2">
        <w:rPr>
          <w:rFonts w:ascii="Palatino Linotype" w:eastAsia="Calibri" w:hAnsi="Palatino Linotype" w:cs="Arial"/>
          <w:color w:val="000000" w:themeColor="text1"/>
          <w:sz w:val="22"/>
          <w:szCs w:val="22"/>
          <w:lang w:val="es-ES"/>
        </w:rPr>
        <w:t>SEDESEM/UT/330/2022, suscrito por el Titula</w:t>
      </w:r>
      <w:r w:rsidR="00DB3EA7" w:rsidRPr="00D800A2">
        <w:rPr>
          <w:rFonts w:ascii="Palatino Linotype" w:eastAsia="Calibri" w:hAnsi="Palatino Linotype" w:cs="Arial"/>
          <w:color w:val="000000" w:themeColor="text1"/>
          <w:sz w:val="22"/>
          <w:szCs w:val="22"/>
          <w:lang w:val="es-ES"/>
        </w:rPr>
        <w:t xml:space="preserve">r de la Unidad de Transparencia, mediante el cual hace del conocimiento que se llevó a cabo una revisión exhaustiva y razonable a la plantilla de personal de la secretaria de Desarrollo Social, con </w:t>
      </w:r>
      <w:r w:rsidR="00DB3EA7" w:rsidRPr="001116D7">
        <w:rPr>
          <w:rFonts w:ascii="Palatino Linotype" w:eastAsia="Calibri" w:hAnsi="Palatino Linotype" w:cs="Arial"/>
          <w:color w:val="000000" w:themeColor="text1"/>
          <w:sz w:val="22"/>
          <w:szCs w:val="22"/>
          <w:lang w:val="es-ES"/>
        </w:rPr>
        <w:t xml:space="preserve">corte a la segunda quince del mes de agosto de 2022, en la cual no se identificó que la C. </w:t>
      </w:r>
      <w:proofErr w:type="spellStart"/>
      <w:r w:rsidR="00DB3EA7" w:rsidRPr="001116D7">
        <w:rPr>
          <w:rFonts w:ascii="Palatino Linotype" w:eastAsia="Calibri" w:hAnsi="Palatino Linotype" w:cs="Arial"/>
          <w:color w:val="000000" w:themeColor="text1"/>
          <w:sz w:val="22"/>
          <w:szCs w:val="22"/>
          <w:lang w:val="es-ES"/>
        </w:rPr>
        <w:t>Yiriko</w:t>
      </w:r>
      <w:proofErr w:type="spellEnd"/>
      <w:r w:rsidR="00DB3EA7" w:rsidRPr="001116D7">
        <w:rPr>
          <w:rFonts w:ascii="Palatino Linotype" w:eastAsia="Calibri" w:hAnsi="Palatino Linotype" w:cs="Arial"/>
          <w:color w:val="000000" w:themeColor="text1"/>
          <w:sz w:val="22"/>
          <w:szCs w:val="22"/>
          <w:lang w:val="es-ES"/>
        </w:rPr>
        <w:t xml:space="preserve"> Jiménez Real, tenga a haya tenido alguna relación laboral con esta dependencia como servidora pública general o de confianza u honorarios. </w:t>
      </w:r>
    </w:p>
    <w:p w14:paraId="71F518D6" w14:textId="77777777" w:rsidR="00EE4A18" w:rsidRPr="001116D7" w:rsidRDefault="00EE4A18" w:rsidP="00366AD8">
      <w:pPr>
        <w:tabs>
          <w:tab w:val="left" w:pos="567"/>
        </w:tabs>
        <w:ind w:left="567" w:right="849"/>
        <w:jc w:val="both"/>
        <w:rPr>
          <w:rFonts w:ascii="Palatino Linotype" w:eastAsia="Calibri" w:hAnsi="Palatino Linotype" w:cs="Arial"/>
          <w:color w:val="000000" w:themeColor="text1"/>
          <w:sz w:val="22"/>
          <w:szCs w:val="22"/>
          <w:lang w:val="es-ES"/>
        </w:rPr>
      </w:pPr>
    </w:p>
    <w:p w14:paraId="18C4CD43" w14:textId="62C6B9E8" w:rsidR="00E41900" w:rsidRPr="00D800A2" w:rsidRDefault="00E41900" w:rsidP="00366AD8">
      <w:pPr>
        <w:pStyle w:val="Prrafodelista"/>
        <w:tabs>
          <w:tab w:val="left" w:pos="567"/>
        </w:tabs>
        <w:ind w:left="567" w:right="849"/>
        <w:jc w:val="both"/>
        <w:rPr>
          <w:rFonts w:ascii="Palatino Linotype" w:eastAsia="Calibri" w:hAnsi="Palatino Linotype" w:cs="Arial"/>
          <w:color w:val="000000" w:themeColor="text1"/>
          <w:sz w:val="22"/>
          <w:szCs w:val="22"/>
          <w:lang w:val="es-ES"/>
        </w:rPr>
      </w:pPr>
      <w:r w:rsidRPr="001116D7">
        <w:rPr>
          <w:rFonts w:ascii="Palatino Linotype" w:eastAsia="Calibri" w:hAnsi="Palatino Linotype" w:cs="Arial"/>
          <w:b/>
          <w:color w:val="000000" w:themeColor="text1"/>
          <w:sz w:val="22"/>
          <w:szCs w:val="22"/>
          <w:lang w:val="es-ES"/>
        </w:rPr>
        <w:t>PROCEDIMIENTO 200, ESTABLECE HORARIOS.pdf:</w:t>
      </w:r>
      <w:r w:rsidR="00DB3EA7" w:rsidRPr="001116D7">
        <w:rPr>
          <w:rFonts w:ascii="Palatino Linotype" w:eastAsia="Calibri" w:hAnsi="Palatino Linotype" w:cs="Arial"/>
          <w:b/>
          <w:color w:val="000000" w:themeColor="text1"/>
          <w:sz w:val="22"/>
          <w:szCs w:val="22"/>
          <w:lang w:val="es-ES"/>
        </w:rPr>
        <w:t xml:space="preserve"> </w:t>
      </w:r>
      <w:r w:rsidR="00280C3C" w:rsidRPr="001116D7">
        <w:rPr>
          <w:rFonts w:ascii="Palatino Linotype" w:eastAsia="Calibri" w:hAnsi="Palatino Linotype" w:cs="Arial"/>
          <w:color w:val="000000" w:themeColor="text1"/>
          <w:sz w:val="22"/>
          <w:szCs w:val="22"/>
          <w:lang w:val="es-ES"/>
        </w:rPr>
        <w:t>Contiene el Manual de Nomas y Procedimientos de Desarrollo</w:t>
      </w:r>
      <w:r w:rsidR="00280C3C" w:rsidRPr="00D800A2">
        <w:rPr>
          <w:rFonts w:ascii="Palatino Linotype" w:eastAsia="Calibri" w:hAnsi="Palatino Linotype" w:cs="Arial"/>
          <w:color w:val="000000" w:themeColor="text1"/>
          <w:sz w:val="22"/>
          <w:szCs w:val="22"/>
          <w:lang w:val="es-ES"/>
        </w:rPr>
        <w:t xml:space="preserve"> y Administración de P</w:t>
      </w:r>
      <w:r w:rsidR="00DB3EA7" w:rsidRPr="00D800A2">
        <w:rPr>
          <w:rFonts w:ascii="Palatino Linotype" w:eastAsia="Calibri" w:hAnsi="Palatino Linotype" w:cs="Arial"/>
          <w:color w:val="000000" w:themeColor="text1"/>
          <w:sz w:val="22"/>
          <w:szCs w:val="22"/>
          <w:lang w:val="es-ES"/>
        </w:rPr>
        <w:t xml:space="preserve">ersonal. </w:t>
      </w:r>
    </w:p>
    <w:p w14:paraId="1998BD10" w14:textId="77777777" w:rsidR="005C72D2" w:rsidRPr="00D800A2" w:rsidRDefault="005C72D2" w:rsidP="00366AD8">
      <w:pPr>
        <w:tabs>
          <w:tab w:val="left" w:pos="567"/>
        </w:tabs>
        <w:jc w:val="both"/>
        <w:rPr>
          <w:rFonts w:ascii="Palatino Linotype" w:eastAsia="Calibri" w:hAnsi="Palatino Linotype" w:cs="Arial"/>
          <w:color w:val="000000" w:themeColor="text1"/>
          <w:sz w:val="22"/>
          <w:szCs w:val="22"/>
          <w:lang w:val="es-ES"/>
        </w:rPr>
      </w:pPr>
    </w:p>
    <w:p w14:paraId="3E6A8D8A" w14:textId="2F10B89D" w:rsidR="00E41900" w:rsidRPr="00D800A2" w:rsidRDefault="005C72D2" w:rsidP="00366AD8">
      <w:pPr>
        <w:tabs>
          <w:tab w:val="left" w:pos="567"/>
        </w:tabs>
        <w:jc w:val="both"/>
        <w:rPr>
          <w:rFonts w:ascii="Palatino Linotype" w:eastAsia="Calibri" w:hAnsi="Palatino Linotype" w:cs="Arial"/>
          <w:b/>
          <w:color w:val="000000" w:themeColor="text1"/>
          <w:sz w:val="22"/>
          <w:szCs w:val="22"/>
          <w:lang w:val="es-ES"/>
        </w:rPr>
      </w:pPr>
      <w:r w:rsidRPr="00D800A2">
        <w:rPr>
          <w:rFonts w:ascii="Palatino Linotype" w:eastAsia="Calibri" w:hAnsi="Palatino Linotype" w:cs="Arial"/>
          <w:b/>
          <w:color w:val="000000" w:themeColor="text1"/>
          <w:sz w:val="22"/>
          <w:szCs w:val="22"/>
          <w:lang w:val="es-ES"/>
        </w:rPr>
        <w:t>00323/SEDESEM/IP/2022</w:t>
      </w:r>
    </w:p>
    <w:p w14:paraId="2E058123" w14:textId="77777777" w:rsidR="00366AD8" w:rsidRPr="00D800A2" w:rsidRDefault="00366AD8" w:rsidP="00366AD8">
      <w:pPr>
        <w:tabs>
          <w:tab w:val="left" w:pos="567"/>
        </w:tabs>
        <w:jc w:val="both"/>
        <w:rPr>
          <w:rFonts w:ascii="Palatino Linotype" w:eastAsia="Calibri" w:hAnsi="Palatino Linotype" w:cs="Arial"/>
          <w:b/>
          <w:color w:val="000000" w:themeColor="text1"/>
          <w:sz w:val="22"/>
          <w:szCs w:val="22"/>
          <w:lang w:val="es-ES"/>
        </w:rPr>
      </w:pPr>
    </w:p>
    <w:p w14:paraId="1A2E4818" w14:textId="58D73639" w:rsidR="005C72D2" w:rsidRPr="00D800A2" w:rsidRDefault="005C72D2" w:rsidP="00366AD8">
      <w:pPr>
        <w:pStyle w:val="Prrafodelista"/>
        <w:tabs>
          <w:tab w:val="left" w:pos="567"/>
        </w:tabs>
        <w:ind w:left="567" w:right="849"/>
        <w:jc w:val="both"/>
        <w:rPr>
          <w:rFonts w:ascii="Palatino Linotype" w:eastAsia="Calibri" w:hAnsi="Palatino Linotype" w:cs="Arial"/>
          <w:color w:val="000000" w:themeColor="text1"/>
          <w:sz w:val="22"/>
          <w:szCs w:val="22"/>
          <w:lang w:val="es-ES"/>
        </w:rPr>
      </w:pPr>
      <w:r w:rsidRPr="00D800A2">
        <w:rPr>
          <w:rFonts w:ascii="Palatino Linotype" w:eastAsia="Calibri" w:hAnsi="Palatino Linotype" w:cs="Arial"/>
          <w:b/>
          <w:color w:val="000000" w:themeColor="text1"/>
          <w:sz w:val="22"/>
          <w:szCs w:val="22"/>
          <w:lang w:val="es-ES"/>
        </w:rPr>
        <w:t xml:space="preserve">323 - C. </w:t>
      </w:r>
      <w:r w:rsidR="00190AC8">
        <w:rPr>
          <w:rFonts w:ascii="Palatino Linotype" w:eastAsia="Calibri" w:hAnsi="Palatino Linotype" w:cs="Arial"/>
          <w:b/>
          <w:color w:val="000000" w:themeColor="text1"/>
          <w:sz w:val="22"/>
          <w:szCs w:val="22"/>
          <w:lang w:val="es-ES"/>
        </w:rPr>
        <w:t>XXX XXX</w:t>
      </w:r>
      <w:r w:rsidRPr="00D800A2">
        <w:rPr>
          <w:rFonts w:ascii="Palatino Linotype" w:eastAsia="Calibri" w:hAnsi="Palatino Linotype" w:cs="Arial"/>
          <w:b/>
          <w:color w:val="000000" w:themeColor="text1"/>
          <w:sz w:val="22"/>
          <w:szCs w:val="22"/>
          <w:lang w:val="es-ES"/>
        </w:rPr>
        <w:t xml:space="preserve">-RESOLUTVO-CTSDS-ACTA-EXT-034-2022.pdf: </w:t>
      </w:r>
      <w:r w:rsidR="00280C3C" w:rsidRPr="00D800A2">
        <w:rPr>
          <w:rFonts w:ascii="Palatino Linotype" w:eastAsia="Calibri" w:hAnsi="Palatino Linotype" w:cs="Arial"/>
          <w:color w:val="000000" w:themeColor="text1"/>
          <w:sz w:val="22"/>
          <w:szCs w:val="22"/>
          <w:lang w:val="es-ES"/>
        </w:rPr>
        <w:t>Corresponde al Acuerdo del comité de Transparencia de la Secretaria de Desarrollo social CTSDS-EXT-034/2022.</w:t>
      </w:r>
    </w:p>
    <w:p w14:paraId="5DB52126" w14:textId="77777777" w:rsidR="00EE4A18" w:rsidRPr="00D800A2" w:rsidRDefault="00EE4A18" w:rsidP="00366AD8">
      <w:pPr>
        <w:pStyle w:val="Prrafodelista"/>
        <w:tabs>
          <w:tab w:val="left" w:pos="567"/>
        </w:tabs>
        <w:ind w:left="567" w:right="849"/>
        <w:jc w:val="both"/>
        <w:rPr>
          <w:rFonts w:ascii="Palatino Linotype" w:eastAsia="Calibri" w:hAnsi="Palatino Linotype" w:cs="Arial"/>
          <w:color w:val="000000" w:themeColor="text1"/>
          <w:sz w:val="22"/>
          <w:szCs w:val="22"/>
          <w:lang w:val="es-ES"/>
        </w:rPr>
      </w:pPr>
    </w:p>
    <w:p w14:paraId="7DD92699" w14:textId="0DD8780D" w:rsidR="005C72D2" w:rsidRPr="00D800A2" w:rsidRDefault="005C72D2" w:rsidP="00366AD8">
      <w:pPr>
        <w:pStyle w:val="Prrafodelista"/>
        <w:tabs>
          <w:tab w:val="left" w:pos="567"/>
        </w:tabs>
        <w:ind w:left="567" w:right="849"/>
        <w:jc w:val="both"/>
        <w:rPr>
          <w:rFonts w:ascii="Palatino Linotype" w:eastAsia="Calibri" w:hAnsi="Palatino Linotype" w:cs="Arial"/>
          <w:color w:val="000000" w:themeColor="text1"/>
          <w:sz w:val="22"/>
          <w:szCs w:val="22"/>
          <w:lang w:val="es-ES"/>
        </w:rPr>
      </w:pPr>
      <w:r w:rsidRPr="00D800A2">
        <w:rPr>
          <w:rFonts w:ascii="Palatino Linotype" w:eastAsia="Calibri" w:hAnsi="Palatino Linotype" w:cs="Arial"/>
          <w:b/>
          <w:color w:val="000000" w:themeColor="text1"/>
          <w:sz w:val="22"/>
          <w:szCs w:val="22"/>
          <w:lang w:val="es-ES"/>
        </w:rPr>
        <w:t xml:space="preserve">323 - C. </w:t>
      </w:r>
      <w:r w:rsidR="00190AC8">
        <w:rPr>
          <w:rFonts w:ascii="Palatino Linotype" w:eastAsia="Calibri" w:hAnsi="Palatino Linotype" w:cs="Arial"/>
          <w:b/>
          <w:color w:val="000000" w:themeColor="text1"/>
          <w:sz w:val="22"/>
          <w:szCs w:val="22"/>
          <w:lang w:val="es-ES"/>
        </w:rPr>
        <w:t xml:space="preserve">XXX </w:t>
      </w:r>
      <w:proofErr w:type="spellStart"/>
      <w:r w:rsidR="00190AC8">
        <w:rPr>
          <w:rFonts w:ascii="Palatino Linotype" w:eastAsia="Calibri" w:hAnsi="Palatino Linotype" w:cs="Arial"/>
          <w:b/>
          <w:color w:val="000000" w:themeColor="text1"/>
          <w:sz w:val="22"/>
          <w:szCs w:val="22"/>
          <w:lang w:val="es-ES"/>
        </w:rPr>
        <w:t>XXX</w:t>
      </w:r>
      <w:proofErr w:type="spellEnd"/>
      <w:r w:rsidRPr="00D800A2">
        <w:rPr>
          <w:rFonts w:ascii="Palatino Linotype" w:eastAsia="Calibri" w:hAnsi="Palatino Linotype" w:cs="Arial"/>
          <w:b/>
          <w:color w:val="000000" w:themeColor="text1"/>
          <w:sz w:val="22"/>
          <w:szCs w:val="22"/>
          <w:lang w:val="es-ES"/>
        </w:rPr>
        <w:t xml:space="preserve"> - Unidad de Transparencia - 0323.pdf:</w:t>
      </w:r>
      <w:r w:rsidR="0012312C" w:rsidRPr="00D800A2">
        <w:rPr>
          <w:rFonts w:ascii="Palatino Linotype" w:eastAsia="Calibri" w:hAnsi="Palatino Linotype" w:cs="Arial"/>
          <w:color w:val="000000" w:themeColor="text1"/>
          <w:sz w:val="22"/>
          <w:szCs w:val="22"/>
          <w:lang w:val="es-ES"/>
        </w:rPr>
        <w:t xml:space="preserve"> Oficio número </w:t>
      </w:r>
      <w:r w:rsidR="0012312C" w:rsidRPr="00D800A2">
        <w:rPr>
          <w:rFonts w:ascii="Palatino Linotype" w:eastAsia="Calibri" w:hAnsi="Palatino Linotype" w:cs="Arial"/>
          <w:b/>
          <w:color w:val="000000" w:themeColor="text1"/>
          <w:sz w:val="22"/>
          <w:szCs w:val="22"/>
          <w:lang w:val="es-ES"/>
        </w:rPr>
        <w:t xml:space="preserve">SEDESEM/UT/323/2022, </w:t>
      </w:r>
      <w:r w:rsidR="0012312C" w:rsidRPr="00D800A2">
        <w:rPr>
          <w:rFonts w:ascii="Palatino Linotype" w:eastAsia="Calibri" w:hAnsi="Palatino Linotype" w:cs="Arial"/>
          <w:color w:val="000000" w:themeColor="text1"/>
          <w:sz w:val="22"/>
          <w:szCs w:val="22"/>
          <w:lang w:val="es-ES"/>
        </w:rPr>
        <w:t xml:space="preserve">suscrito por el Titular de la Unidad de Transparencia, a través del cual informó, que se anexan copias simples en formato </w:t>
      </w:r>
      <w:proofErr w:type="spellStart"/>
      <w:r w:rsidR="0012312C" w:rsidRPr="00D800A2">
        <w:rPr>
          <w:rFonts w:ascii="Palatino Linotype" w:eastAsia="Calibri" w:hAnsi="Palatino Linotype" w:cs="Arial"/>
          <w:color w:val="000000" w:themeColor="text1"/>
          <w:sz w:val="22"/>
          <w:szCs w:val="22"/>
          <w:lang w:val="es-ES"/>
        </w:rPr>
        <w:t>pdf</w:t>
      </w:r>
      <w:proofErr w:type="spellEnd"/>
      <w:r w:rsidR="0012312C" w:rsidRPr="00D800A2">
        <w:rPr>
          <w:rFonts w:ascii="Palatino Linotype" w:eastAsia="Calibri" w:hAnsi="Palatino Linotype" w:cs="Arial"/>
          <w:color w:val="000000" w:themeColor="text1"/>
          <w:sz w:val="22"/>
          <w:szCs w:val="22"/>
          <w:lang w:val="es-ES"/>
        </w:rPr>
        <w:t xml:space="preserve"> de los oficios de respuesta emitidos por la Unidad de Transparencia de la Secretaria de Desarrollo Social.</w:t>
      </w:r>
    </w:p>
    <w:p w14:paraId="1FF7D282" w14:textId="77777777" w:rsidR="00EE4A18" w:rsidRPr="00D800A2" w:rsidRDefault="00EE4A18" w:rsidP="00366AD8">
      <w:pPr>
        <w:pStyle w:val="Prrafodelista"/>
        <w:tabs>
          <w:tab w:val="left" w:pos="567"/>
        </w:tabs>
        <w:ind w:left="567" w:right="849"/>
        <w:jc w:val="both"/>
        <w:rPr>
          <w:rFonts w:ascii="Palatino Linotype" w:eastAsia="Calibri" w:hAnsi="Palatino Linotype" w:cs="Arial"/>
          <w:b/>
          <w:color w:val="000000" w:themeColor="text1"/>
          <w:sz w:val="22"/>
          <w:szCs w:val="22"/>
          <w:lang w:val="es-ES"/>
        </w:rPr>
      </w:pPr>
    </w:p>
    <w:p w14:paraId="3C66ECA3" w14:textId="544ACF62" w:rsidR="0012312C" w:rsidRPr="00D800A2" w:rsidRDefault="005C72D2" w:rsidP="00366AD8">
      <w:pPr>
        <w:pStyle w:val="Prrafodelista"/>
        <w:tabs>
          <w:tab w:val="left" w:pos="567"/>
        </w:tabs>
        <w:ind w:left="567" w:right="849"/>
        <w:jc w:val="both"/>
        <w:rPr>
          <w:rFonts w:ascii="Palatino Linotype" w:eastAsia="Calibri" w:hAnsi="Palatino Linotype" w:cs="Arial"/>
          <w:color w:val="000000" w:themeColor="text1"/>
          <w:sz w:val="22"/>
          <w:szCs w:val="22"/>
          <w:lang w:val="es-ES"/>
        </w:rPr>
      </w:pPr>
      <w:r w:rsidRPr="00D800A2">
        <w:rPr>
          <w:rFonts w:ascii="Palatino Linotype" w:eastAsia="Calibri" w:hAnsi="Palatino Linotype" w:cs="Arial"/>
          <w:b/>
          <w:color w:val="000000" w:themeColor="text1"/>
          <w:sz w:val="22"/>
          <w:szCs w:val="22"/>
          <w:lang w:val="es-ES"/>
        </w:rPr>
        <w:t>ANEXOS - SOLICITUDES 277 - 322.pdf:</w:t>
      </w:r>
      <w:r w:rsidR="000D59D4" w:rsidRPr="00D800A2">
        <w:rPr>
          <w:rFonts w:ascii="Palatino Linotype" w:eastAsia="Calibri" w:hAnsi="Palatino Linotype" w:cs="Arial"/>
          <w:b/>
          <w:color w:val="000000" w:themeColor="text1"/>
          <w:sz w:val="22"/>
          <w:szCs w:val="22"/>
          <w:lang w:val="es-ES"/>
        </w:rPr>
        <w:t xml:space="preserve"> </w:t>
      </w:r>
      <w:r w:rsidR="0012312C" w:rsidRPr="00D800A2">
        <w:rPr>
          <w:rFonts w:ascii="Palatino Linotype" w:eastAsia="Calibri" w:hAnsi="Palatino Linotype" w:cs="Arial"/>
          <w:color w:val="000000" w:themeColor="text1"/>
          <w:sz w:val="22"/>
          <w:szCs w:val="22"/>
          <w:lang w:val="es-ES"/>
        </w:rPr>
        <w:t xml:space="preserve">Oficio número  </w:t>
      </w:r>
      <w:r w:rsidR="0012312C" w:rsidRPr="00D800A2">
        <w:rPr>
          <w:rFonts w:ascii="Palatino Linotype" w:eastAsia="Calibri" w:hAnsi="Palatino Linotype" w:cs="Arial"/>
          <w:b/>
          <w:color w:val="000000" w:themeColor="text1"/>
          <w:sz w:val="22"/>
          <w:szCs w:val="22"/>
          <w:lang w:val="es-ES"/>
        </w:rPr>
        <w:t xml:space="preserve">SEDESEM/UT/277/2022, </w:t>
      </w:r>
      <w:r w:rsidR="0012312C" w:rsidRPr="00D800A2">
        <w:rPr>
          <w:rFonts w:ascii="Palatino Linotype" w:eastAsia="Calibri" w:hAnsi="Palatino Linotype" w:cs="Arial"/>
          <w:color w:val="000000" w:themeColor="text1"/>
          <w:sz w:val="22"/>
          <w:szCs w:val="22"/>
          <w:lang w:val="es-ES"/>
        </w:rPr>
        <w:t>suscrito por el Titular de la Unidad de Transparencia,</w:t>
      </w:r>
      <w:r w:rsidR="008B24DD" w:rsidRPr="00D800A2">
        <w:rPr>
          <w:rFonts w:ascii="Palatino Linotype" w:eastAsia="Calibri" w:hAnsi="Palatino Linotype" w:cs="Arial"/>
          <w:color w:val="000000" w:themeColor="text1"/>
          <w:sz w:val="22"/>
          <w:szCs w:val="22"/>
          <w:lang w:val="es-ES"/>
        </w:rPr>
        <w:t xml:space="preserve"> </w:t>
      </w:r>
      <w:r w:rsidR="003475D6" w:rsidRPr="00D800A2">
        <w:rPr>
          <w:rFonts w:ascii="Palatino Linotype" w:eastAsia="Calibri" w:hAnsi="Palatino Linotype" w:cs="Arial"/>
          <w:color w:val="000000" w:themeColor="text1"/>
          <w:sz w:val="22"/>
          <w:szCs w:val="22"/>
          <w:lang w:val="es-ES"/>
        </w:rPr>
        <w:t xml:space="preserve">mediante el cual se da contestación a diez requerimientos referidos en la solicitud de información con número de folio 00277/SEDESEM/IP/2022. </w:t>
      </w:r>
    </w:p>
    <w:p w14:paraId="4CF8D3A1" w14:textId="77777777" w:rsidR="003475D6" w:rsidRPr="00D800A2" w:rsidRDefault="003475D6" w:rsidP="00366AD8">
      <w:pPr>
        <w:pStyle w:val="Prrafodelista"/>
        <w:tabs>
          <w:tab w:val="left" w:pos="567"/>
        </w:tabs>
        <w:ind w:left="567"/>
        <w:jc w:val="both"/>
        <w:rPr>
          <w:rFonts w:ascii="Palatino Linotype" w:eastAsia="Calibri" w:hAnsi="Palatino Linotype" w:cs="Arial"/>
          <w:color w:val="000000" w:themeColor="text1"/>
          <w:sz w:val="22"/>
          <w:szCs w:val="22"/>
          <w:lang w:val="es-ES"/>
        </w:rPr>
      </w:pPr>
    </w:p>
    <w:p w14:paraId="36B9E524" w14:textId="77777777" w:rsidR="00EE4A18" w:rsidRPr="00D800A2" w:rsidRDefault="00EE4A18" w:rsidP="00366AD8">
      <w:pPr>
        <w:tabs>
          <w:tab w:val="left" w:pos="567"/>
        </w:tabs>
        <w:jc w:val="both"/>
        <w:rPr>
          <w:rFonts w:ascii="Palatino Linotype" w:eastAsia="Calibri" w:hAnsi="Palatino Linotype" w:cs="Arial"/>
          <w:b/>
          <w:color w:val="000000" w:themeColor="text1"/>
          <w:sz w:val="22"/>
          <w:szCs w:val="22"/>
          <w:lang w:val="es-ES"/>
        </w:rPr>
      </w:pPr>
      <w:r w:rsidRPr="00D800A2">
        <w:rPr>
          <w:rFonts w:ascii="Palatino Linotype" w:eastAsia="Calibri" w:hAnsi="Palatino Linotype" w:cs="Arial"/>
          <w:b/>
          <w:color w:val="000000" w:themeColor="text1"/>
          <w:sz w:val="22"/>
          <w:szCs w:val="22"/>
          <w:lang w:val="es-ES"/>
        </w:rPr>
        <w:t>00320/SEDESEM/IP/2022</w:t>
      </w:r>
    </w:p>
    <w:p w14:paraId="6D008C12" w14:textId="77777777" w:rsidR="00366AD8" w:rsidRPr="00D800A2" w:rsidRDefault="00366AD8" w:rsidP="00366AD8">
      <w:pPr>
        <w:tabs>
          <w:tab w:val="left" w:pos="567"/>
        </w:tabs>
        <w:jc w:val="both"/>
        <w:rPr>
          <w:rFonts w:ascii="Palatino Linotype" w:eastAsia="Calibri" w:hAnsi="Palatino Linotype" w:cs="Arial"/>
          <w:b/>
          <w:color w:val="000000" w:themeColor="text1"/>
          <w:sz w:val="22"/>
          <w:szCs w:val="22"/>
          <w:lang w:val="es-ES"/>
        </w:rPr>
      </w:pPr>
    </w:p>
    <w:p w14:paraId="2ACEBF12" w14:textId="5359BF0B" w:rsidR="00EE4A18" w:rsidRPr="00D800A2" w:rsidRDefault="00EE4A18" w:rsidP="00366AD8">
      <w:pPr>
        <w:tabs>
          <w:tab w:val="left" w:pos="567"/>
        </w:tabs>
        <w:ind w:left="567" w:right="849"/>
        <w:jc w:val="both"/>
        <w:rPr>
          <w:rFonts w:ascii="Palatino Linotype" w:eastAsia="Calibri" w:hAnsi="Palatino Linotype" w:cs="Arial"/>
          <w:color w:val="000000" w:themeColor="text1"/>
          <w:sz w:val="22"/>
          <w:szCs w:val="22"/>
          <w:lang w:val="es-ES"/>
        </w:rPr>
      </w:pPr>
      <w:r w:rsidRPr="00D800A2">
        <w:rPr>
          <w:rFonts w:ascii="Palatino Linotype" w:eastAsia="Calibri" w:hAnsi="Palatino Linotype" w:cs="Arial"/>
          <w:color w:val="000000" w:themeColor="text1"/>
          <w:sz w:val="22"/>
          <w:szCs w:val="22"/>
          <w:lang w:val="es-ES"/>
        </w:rPr>
        <w:t>Se an</w:t>
      </w:r>
      <w:r w:rsidR="00366AD8" w:rsidRPr="00D800A2">
        <w:rPr>
          <w:rFonts w:ascii="Palatino Linotype" w:eastAsia="Calibri" w:hAnsi="Palatino Linotype" w:cs="Arial"/>
          <w:color w:val="000000" w:themeColor="text1"/>
          <w:sz w:val="22"/>
          <w:szCs w:val="22"/>
          <w:lang w:val="es-ES"/>
        </w:rPr>
        <w:t>exó</w:t>
      </w:r>
      <w:r w:rsidRPr="00D800A2">
        <w:rPr>
          <w:rFonts w:ascii="Palatino Linotype" w:eastAsia="Calibri" w:hAnsi="Palatino Linotype" w:cs="Arial"/>
          <w:color w:val="000000" w:themeColor="text1"/>
          <w:sz w:val="22"/>
          <w:szCs w:val="22"/>
          <w:lang w:val="es-ES"/>
        </w:rPr>
        <w:t xml:space="preserve"> dos veces el archivo </w:t>
      </w:r>
      <w:r w:rsidRPr="00D800A2">
        <w:rPr>
          <w:rFonts w:ascii="Palatino Linotype" w:eastAsia="Calibri" w:hAnsi="Palatino Linotype" w:cs="Arial"/>
          <w:b/>
          <w:color w:val="000000" w:themeColor="text1"/>
          <w:sz w:val="22"/>
          <w:szCs w:val="22"/>
          <w:lang w:val="es-ES"/>
        </w:rPr>
        <w:t xml:space="preserve">320 - C. </w:t>
      </w:r>
      <w:r w:rsidR="00190AC8">
        <w:rPr>
          <w:rFonts w:ascii="Palatino Linotype" w:eastAsia="Calibri" w:hAnsi="Palatino Linotype" w:cs="Arial"/>
          <w:b/>
          <w:color w:val="000000" w:themeColor="text1"/>
          <w:sz w:val="22"/>
          <w:szCs w:val="22"/>
          <w:lang w:val="es-ES"/>
        </w:rPr>
        <w:t xml:space="preserve">XXX </w:t>
      </w:r>
      <w:proofErr w:type="spellStart"/>
      <w:r w:rsidR="00190AC8">
        <w:rPr>
          <w:rFonts w:ascii="Palatino Linotype" w:eastAsia="Calibri" w:hAnsi="Palatino Linotype" w:cs="Arial"/>
          <w:b/>
          <w:color w:val="000000" w:themeColor="text1"/>
          <w:sz w:val="22"/>
          <w:szCs w:val="22"/>
          <w:lang w:val="es-ES"/>
        </w:rPr>
        <w:t>XXX</w:t>
      </w:r>
      <w:proofErr w:type="spellEnd"/>
      <w:r w:rsidRPr="00D800A2">
        <w:rPr>
          <w:rFonts w:ascii="Palatino Linotype" w:eastAsia="Calibri" w:hAnsi="Palatino Linotype" w:cs="Arial"/>
          <w:b/>
          <w:color w:val="000000" w:themeColor="text1"/>
          <w:sz w:val="22"/>
          <w:szCs w:val="22"/>
          <w:lang w:val="es-ES"/>
        </w:rPr>
        <w:t xml:space="preserve"> - Unidad de Transparencia - 0320.pdf, </w:t>
      </w:r>
      <w:r w:rsidRPr="00D800A2">
        <w:rPr>
          <w:rFonts w:ascii="Palatino Linotype" w:eastAsia="Calibri" w:hAnsi="Palatino Linotype" w:cs="Arial"/>
          <w:color w:val="000000" w:themeColor="text1"/>
          <w:sz w:val="22"/>
          <w:szCs w:val="22"/>
          <w:lang w:val="es-ES"/>
        </w:rPr>
        <w:t>suscrito por el Titular de la Unidad de Transparencia, mediante el cual hace alusión que derivado del volumen de la informaci</w:t>
      </w:r>
      <w:r w:rsidR="00366AD8" w:rsidRPr="00D800A2">
        <w:rPr>
          <w:rFonts w:ascii="Palatino Linotype" w:eastAsia="Calibri" w:hAnsi="Palatino Linotype" w:cs="Arial"/>
          <w:color w:val="000000" w:themeColor="text1"/>
          <w:sz w:val="22"/>
          <w:szCs w:val="22"/>
          <w:lang w:val="es-ES"/>
        </w:rPr>
        <w:t xml:space="preserve">ón, se encuentra disponible para su consulta de manera directa In Situ, en el módulo de Información Pública de dicha dependencia. </w:t>
      </w:r>
    </w:p>
    <w:p w14:paraId="5884E1AA" w14:textId="77777777" w:rsidR="00EE4A18" w:rsidRPr="00D800A2" w:rsidRDefault="00EE4A18" w:rsidP="00EE4A18">
      <w:pPr>
        <w:tabs>
          <w:tab w:val="left" w:pos="567"/>
        </w:tabs>
        <w:spacing w:line="360" w:lineRule="auto"/>
        <w:jc w:val="both"/>
        <w:rPr>
          <w:rFonts w:ascii="Palatino Linotype" w:eastAsia="Calibri" w:hAnsi="Palatino Linotype" w:cs="Arial"/>
          <w:b/>
          <w:color w:val="000000" w:themeColor="text1"/>
          <w:lang w:val="es-ES"/>
        </w:rPr>
      </w:pPr>
    </w:p>
    <w:p w14:paraId="296545C9" w14:textId="385FE0DA" w:rsidR="00D9301B" w:rsidRPr="00D800A2" w:rsidRDefault="00946C27" w:rsidP="00203E8A">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D800A2">
        <w:rPr>
          <w:rFonts w:ascii="Palatino Linotype" w:eastAsia="Times New Roman" w:hAnsi="Palatino Linotype" w:cs="Arial"/>
          <w:color w:val="000000" w:themeColor="text1"/>
          <w:lang w:val="es-ES"/>
        </w:rPr>
        <w:t>E</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F91466" w:rsidRPr="00D800A2">
        <w:rPr>
          <w:rFonts w:ascii="Palatino Linotype" w:eastAsia="Times New Roman" w:hAnsi="Palatino Linotype" w:cs="Arial"/>
          <w:color w:val="000000" w:themeColor="text1"/>
          <w:lang w:val="es-ES"/>
        </w:rPr>
        <w:t>l</w:t>
      </w:r>
      <w:r w:rsidR="00883F62" w:rsidRPr="00D800A2">
        <w:rPr>
          <w:rFonts w:ascii="Palatino Linotype" w:eastAsia="Times New Roman" w:hAnsi="Palatino Linotype" w:cs="Arial"/>
          <w:color w:val="000000" w:themeColor="text1"/>
          <w:lang w:val="es-ES"/>
        </w:rPr>
        <w:t xml:space="preserve"> </w:t>
      </w:r>
      <w:r w:rsidR="000025A0" w:rsidRPr="00D800A2">
        <w:rPr>
          <w:rFonts w:ascii="Palatino Linotype" w:eastAsia="Times New Roman" w:hAnsi="Palatino Linotype" w:cs="Arial"/>
          <w:bCs/>
          <w:color w:val="000000" w:themeColor="text1"/>
          <w:lang w:val="es-ES"/>
        </w:rPr>
        <w:t>veintiocho (28) de septiembre</w:t>
      </w:r>
      <w:r w:rsidR="00F91466" w:rsidRPr="00D800A2">
        <w:rPr>
          <w:rFonts w:ascii="Palatino Linotype" w:eastAsia="Times New Roman" w:hAnsi="Palatino Linotype" w:cs="Arial"/>
          <w:bCs/>
          <w:color w:val="000000" w:themeColor="text1"/>
          <w:lang w:val="es-ES"/>
        </w:rPr>
        <w:t xml:space="preserve"> de dos</w:t>
      </w:r>
      <w:r w:rsidR="00F91466" w:rsidRPr="00D800A2">
        <w:rPr>
          <w:rFonts w:ascii="Palatino Linotype" w:eastAsia="Times New Roman" w:hAnsi="Palatino Linotype" w:cs="Arial"/>
          <w:color w:val="000000" w:themeColor="text1"/>
          <w:lang w:val="es-ES"/>
        </w:rPr>
        <w:t xml:space="preserve"> mil veintidós, </w:t>
      </w:r>
      <w:r w:rsidR="007F21C5" w:rsidRPr="00D800A2">
        <w:rPr>
          <w:rFonts w:ascii="Palatino Linotype" w:hAnsi="Palatino Linotype"/>
          <w:color w:val="000000" w:themeColor="text1"/>
        </w:rPr>
        <w:t xml:space="preserve">el </w:t>
      </w:r>
      <w:r w:rsidR="007F21C5" w:rsidRPr="00D800A2">
        <w:rPr>
          <w:rFonts w:ascii="Palatino Linotype" w:hAnsi="Palatino Linotype"/>
          <w:b/>
          <w:color w:val="000000" w:themeColor="text1"/>
        </w:rPr>
        <w:t>RECURRENTE</w:t>
      </w:r>
      <w:r w:rsidR="00F91466" w:rsidRPr="00D800A2">
        <w:rPr>
          <w:rFonts w:ascii="Palatino Linotype" w:hAnsi="Palatino Linotype"/>
          <w:color w:val="000000" w:themeColor="text1"/>
        </w:rPr>
        <w:t xml:space="preserve"> </w:t>
      </w:r>
      <w:r w:rsidR="00F91466" w:rsidRPr="00D800A2">
        <w:rPr>
          <w:rFonts w:ascii="Palatino Linotype" w:eastAsia="Times New Roman" w:hAnsi="Palatino Linotype" w:cs="Arial"/>
          <w:color w:val="000000" w:themeColor="text1"/>
          <w:lang w:val="es-ES"/>
        </w:rPr>
        <w:t>interpus</w:t>
      </w:r>
      <w:r w:rsidR="001602F1" w:rsidRPr="00D800A2">
        <w:rPr>
          <w:rFonts w:ascii="Palatino Linotype" w:eastAsia="Times New Roman" w:hAnsi="Palatino Linotype" w:cs="Arial"/>
          <w:color w:val="000000" w:themeColor="text1"/>
          <w:lang w:val="es-ES"/>
        </w:rPr>
        <w:t xml:space="preserve">o </w:t>
      </w:r>
      <w:r w:rsidR="003C3445" w:rsidRPr="00D800A2">
        <w:rPr>
          <w:rFonts w:ascii="Palatino Linotype" w:eastAsia="Times New Roman" w:hAnsi="Palatino Linotype" w:cs="Arial"/>
          <w:color w:val="000000" w:themeColor="text1"/>
          <w:lang w:val="es-ES"/>
        </w:rPr>
        <w:t xml:space="preserve">los </w:t>
      </w:r>
      <w:r w:rsidR="00DC726D" w:rsidRPr="00D800A2">
        <w:rPr>
          <w:rFonts w:ascii="Palatino Linotype" w:eastAsia="Times New Roman" w:hAnsi="Palatino Linotype" w:cs="Arial"/>
          <w:color w:val="000000" w:themeColor="text1"/>
          <w:lang w:val="es-ES"/>
        </w:rPr>
        <w:t>recurso</w:t>
      </w:r>
      <w:r w:rsidR="003C3445" w:rsidRPr="00D800A2">
        <w:rPr>
          <w:rFonts w:ascii="Palatino Linotype" w:eastAsia="Times New Roman" w:hAnsi="Palatino Linotype" w:cs="Arial"/>
          <w:color w:val="000000" w:themeColor="text1"/>
          <w:lang w:val="es-ES"/>
        </w:rPr>
        <w:t>s</w:t>
      </w:r>
      <w:r w:rsidR="00DC726D" w:rsidRPr="00D800A2">
        <w:rPr>
          <w:rFonts w:ascii="Palatino Linotype" w:eastAsia="Times New Roman" w:hAnsi="Palatino Linotype" w:cs="Arial"/>
          <w:color w:val="000000" w:themeColor="text1"/>
          <w:lang w:val="es-ES"/>
        </w:rPr>
        <w:t xml:space="preserve"> de revisión</w:t>
      </w:r>
      <w:r w:rsidR="00F91466" w:rsidRPr="00D800A2">
        <w:rPr>
          <w:rFonts w:ascii="Palatino Linotype" w:eastAsia="Times New Roman" w:hAnsi="Palatino Linotype" w:cs="Arial"/>
          <w:color w:val="000000" w:themeColor="text1"/>
          <w:lang w:val="es-ES"/>
        </w:rPr>
        <w:t>,</w:t>
      </w:r>
      <w:r w:rsidR="001602F1" w:rsidRPr="00D800A2">
        <w:rPr>
          <w:rFonts w:ascii="Palatino Linotype" w:eastAsia="Times New Roman" w:hAnsi="Palatino Linotype" w:cs="Arial"/>
          <w:color w:val="000000" w:themeColor="text1"/>
          <w:lang w:val="es-ES"/>
        </w:rPr>
        <w:t xml:space="preserve"> </w:t>
      </w:r>
      <w:r w:rsidR="00F91466" w:rsidRPr="00D800A2">
        <w:rPr>
          <w:rFonts w:ascii="Palatino Linotype" w:eastAsia="Times New Roman" w:hAnsi="Palatino Linotype" w:cs="Arial"/>
          <w:color w:val="000000" w:themeColor="text1"/>
          <w:lang w:val="es-ES"/>
        </w:rPr>
        <w:t>señalando como:</w:t>
      </w:r>
    </w:p>
    <w:p w14:paraId="0CD81820" w14:textId="77777777" w:rsidR="00FC6A93" w:rsidRPr="00D800A2" w:rsidRDefault="00FC6A93" w:rsidP="008B24DD">
      <w:pPr>
        <w:pStyle w:val="Prrafodelista"/>
        <w:tabs>
          <w:tab w:val="left" w:pos="426"/>
          <w:tab w:val="left" w:pos="567"/>
        </w:tabs>
        <w:ind w:left="0"/>
        <w:jc w:val="both"/>
        <w:rPr>
          <w:rFonts w:ascii="Palatino Linotype" w:eastAsia="Calibri" w:hAnsi="Palatino Linotype" w:cs="Arial"/>
          <w:color w:val="000000" w:themeColor="text1"/>
          <w:lang w:val="es-ES"/>
        </w:rPr>
      </w:pPr>
    </w:p>
    <w:p w14:paraId="40C2D643" w14:textId="1FF942D5" w:rsidR="001602F1" w:rsidRPr="00D800A2" w:rsidRDefault="000025A0" w:rsidP="00656A8B">
      <w:pPr>
        <w:pStyle w:val="Prrafodelista"/>
        <w:tabs>
          <w:tab w:val="left" w:pos="426"/>
          <w:tab w:val="left" w:pos="567"/>
        </w:tabs>
        <w:ind w:left="0"/>
        <w:jc w:val="both"/>
        <w:rPr>
          <w:rFonts w:ascii="Palatino Linotype" w:eastAsia="Calibri" w:hAnsi="Palatino Linotype" w:cs="Arial"/>
          <w:b/>
          <w:color w:val="000000" w:themeColor="text1"/>
          <w:sz w:val="22"/>
          <w:szCs w:val="22"/>
          <w:lang w:val="es-ES"/>
        </w:rPr>
      </w:pPr>
      <w:r w:rsidRPr="00D800A2">
        <w:rPr>
          <w:rFonts w:ascii="Palatino Linotype" w:eastAsia="Calibri" w:hAnsi="Palatino Linotype" w:cs="Arial"/>
          <w:b/>
          <w:color w:val="000000" w:themeColor="text1"/>
          <w:sz w:val="22"/>
          <w:szCs w:val="22"/>
          <w:lang w:val="es-ES"/>
        </w:rPr>
        <w:t>15158/INFOEM/IP/RR/2022</w:t>
      </w:r>
    </w:p>
    <w:p w14:paraId="7812AC01" w14:textId="77777777" w:rsidR="00FC6A93" w:rsidRPr="00D800A2" w:rsidRDefault="00FC6A93" w:rsidP="00656A8B">
      <w:pPr>
        <w:pStyle w:val="Prrafodelista"/>
        <w:tabs>
          <w:tab w:val="left" w:pos="426"/>
          <w:tab w:val="left" w:pos="567"/>
        </w:tabs>
        <w:ind w:left="0"/>
        <w:jc w:val="both"/>
        <w:rPr>
          <w:rFonts w:ascii="Palatino Linotype" w:eastAsia="Calibri" w:hAnsi="Palatino Linotype" w:cs="Arial"/>
          <w:b/>
          <w:color w:val="000000" w:themeColor="text1"/>
          <w:sz w:val="22"/>
          <w:szCs w:val="22"/>
          <w:lang w:val="es-ES"/>
        </w:rPr>
      </w:pPr>
    </w:p>
    <w:p w14:paraId="4A50DD21" w14:textId="5D4EEB02" w:rsidR="002E57C1" w:rsidRPr="00D800A2" w:rsidRDefault="00ED5A42" w:rsidP="00656A8B">
      <w:pPr>
        <w:ind w:left="567" w:right="849"/>
        <w:jc w:val="both"/>
        <w:rPr>
          <w:rFonts w:ascii="Palatino Linotype" w:hAnsi="Palatino Linotype"/>
          <w:i/>
          <w:iCs/>
          <w:sz w:val="22"/>
          <w:szCs w:val="22"/>
        </w:rPr>
      </w:pPr>
      <w:r w:rsidRPr="00D800A2">
        <w:rPr>
          <w:rFonts w:ascii="Palatino Linotype" w:eastAsia="Calibri" w:hAnsi="Palatino Linotype" w:cs="Arial"/>
          <w:b/>
          <w:sz w:val="22"/>
          <w:szCs w:val="22"/>
        </w:rPr>
        <w:t>Acto impugnado</w:t>
      </w:r>
      <w:r w:rsidRPr="00D800A2">
        <w:rPr>
          <w:rFonts w:ascii="Palatino Linotype" w:eastAsia="Calibri" w:hAnsi="Palatino Linotype" w:cs="Arial"/>
          <w:sz w:val="22"/>
          <w:szCs w:val="22"/>
        </w:rPr>
        <w:t>:</w:t>
      </w:r>
      <w:r w:rsidRPr="00D800A2">
        <w:rPr>
          <w:rFonts w:ascii="Palatino Linotype" w:eastAsia="Calibri" w:hAnsi="Palatino Linotype" w:cs="Arial"/>
          <w:i/>
          <w:iCs/>
          <w:sz w:val="22"/>
          <w:szCs w:val="22"/>
        </w:rPr>
        <w:t xml:space="preserve"> </w:t>
      </w:r>
      <w:r w:rsidR="001643B7" w:rsidRPr="00D800A2">
        <w:rPr>
          <w:rFonts w:ascii="Palatino Linotype" w:hAnsi="Palatino Linotype"/>
          <w:i/>
          <w:iCs/>
          <w:sz w:val="22"/>
          <w:szCs w:val="22"/>
        </w:rPr>
        <w:t>“</w:t>
      </w:r>
      <w:r w:rsidR="000025A0" w:rsidRPr="00D800A2">
        <w:rPr>
          <w:rFonts w:ascii="Palatino Linotype" w:hAnsi="Palatino Linotype"/>
          <w:i/>
          <w:iCs/>
          <w:sz w:val="22"/>
          <w:szCs w:val="22"/>
        </w:rPr>
        <w:t>respuesta</w:t>
      </w:r>
      <w:r w:rsidR="000025A0" w:rsidRPr="00D800A2">
        <w:rPr>
          <w:rFonts w:ascii="Palatino Linotype" w:hAnsi="Palatino Linotype"/>
          <w:i/>
          <w:iCs/>
          <w:color w:val="000000"/>
          <w:sz w:val="22"/>
          <w:szCs w:val="22"/>
        </w:rPr>
        <w:t xml:space="preserve">” </w:t>
      </w:r>
      <w:r w:rsidR="00FC6A93" w:rsidRPr="00D800A2">
        <w:rPr>
          <w:rFonts w:ascii="Palatino Linotype" w:hAnsi="Palatino Linotype"/>
          <w:iCs/>
          <w:color w:val="000000"/>
          <w:sz w:val="22"/>
          <w:szCs w:val="22"/>
        </w:rPr>
        <w:t>(Sic)</w:t>
      </w:r>
      <w:r w:rsidR="000025A0" w:rsidRPr="00D800A2">
        <w:rPr>
          <w:rFonts w:ascii="Palatino Linotype" w:hAnsi="Palatino Linotype"/>
          <w:iCs/>
          <w:color w:val="000000"/>
          <w:sz w:val="22"/>
          <w:szCs w:val="22"/>
        </w:rPr>
        <w:t>.</w:t>
      </w:r>
    </w:p>
    <w:p w14:paraId="3BDE7E59" w14:textId="27E80F1F" w:rsidR="001643B7" w:rsidRPr="00D800A2" w:rsidRDefault="00ED5A42" w:rsidP="00656A8B">
      <w:pPr>
        <w:ind w:left="567" w:right="849"/>
        <w:jc w:val="both"/>
        <w:rPr>
          <w:rFonts w:ascii="Palatino Linotype" w:eastAsia="Calibri" w:hAnsi="Palatino Linotype" w:cs="Arial"/>
          <w:i/>
          <w:iCs/>
          <w:sz w:val="22"/>
          <w:szCs w:val="22"/>
        </w:rPr>
      </w:pPr>
      <w:r w:rsidRPr="00D800A2">
        <w:rPr>
          <w:rFonts w:ascii="Palatino Linotype" w:eastAsia="Calibri" w:hAnsi="Palatino Linotype" w:cs="Arial"/>
          <w:b/>
          <w:sz w:val="22"/>
          <w:szCs w:val="22"/>
        </w:rPr>
        <w:t>Razones o Motivos de inconformidad</w:t>
      </w:r>
      <w:r w:rsidRPr="00D800A2">
        <w:rPr>
          <w:rFonts w:ascii="Palatino Linotype" w:eastAsia="Calibri" w:hAnsi="Palatino Linotype" w:cs="Arial"/>
          <w:sz w:val="22"/>
          <w:szCs w:val="22"/>
        </w:rPr>
        <w:t>:</w:t>
      </w:r>
      <w:r w:rsidRPr="00D800A2">
        <w:rPr>
          <w:rFonts w:ascii="Palatino Linotype" w:eastAsia="Calibri" w:hAnsi="Palatino Linotype" w:cs="Arial"/>
          <w:i/>
          <w:iCs/>
          <w:sz w:val="22"/>
          <w:szCs w:val="22"/>
        </w:rPr>
        <w:t xml:space="preserve"> </w:t>
      </w:r>
      <w:r w:rsidR="001643B7" w:rsidRPr="00D800A2">
        <w:rPr>
          <w:rFonts w:ascii="Palatino Linotype" w:eastAsia="Calibri" w:hAnsi="Palatino Linotype" w:cs="Arial"/>
          <w:bCs/>
          <w:i/>
          <w:iCs/>
          <w:sz w:val="22"/>
          <w:szCs w:val="22"/>
        </w:rPr>
        <w:t>“</w:t>
      </w:r>
      <w:r w:rsidR="00656A8B" w:rsidRPr="00D800A2">
        <w:rPr>
          <w:rFonts w:ascii="Palatino Linotype" w:eastAsia="Calibri" w:hAnsi="Palatino Linotype" w:cs="Arial"/>
          <w:bCs/>
          <w:i/>
          <w:iCs/>
          <w:sz w:val="22"/>
          <w:szCs w:val="22"/>
        </w:rPr>
        <w:t xml:space="preserve">niegan la </w:t>
      </w:r>
      <w:proofErr w:type="spellStart"/>
      <w:r w:rsidR="00656A8B" w:rsidRPr="00D800A2">
        <w:rPr>
          <w:rFonts w:ascii="Palatino Linotype" w:eastAsia="Calibri" w:hAnsi="Palatino Linotype" w:cs="Arial"/>
          <w:bCs/>
          <w:i/>
          <w:iCs/>
          <w:sz w:val="22"/>
          <w:szCs w:val="22"/>
        </w:rPr>
        <w:t>informacion</w:t>
      </w:r>
      <w:proofErr w:type="spellEnd"/>
      <w:r w:rsidR="00656A8B" w:rsidRPr="00D800A2">
        <w:rPr>
          <w:rFonts w:ascii="Palatino Linotype" w:eastAsia="Calibri" w:hAnsi="Palatino Linotype" w:cs="Arial"/>
          <w:bCs/>
          <w:i/>
          <w:iCs/>
          <w:sz w:val="22"/>
          <w:szCs w:val="22"/>
        </w:rPr>
        <w:t xml:space="preserve"> mandando </w:t>
      </w:r>
      <w:proofErr w:type="spellStart"/>
      <w:r w:rsidR="00656A8B" w:rsidRPr="00D800A2">
        <w:rPr>
          <w:rFonts w:ascii="Palatino Linotype" w:eastAsia="Calibri" w:hAnsi="Palatino Linotype" w:cs="Arial"/>
          <w:bCs/>
          <w:i/>
          <w:iCs/>
          <w:sz w:val="22"/>
          <w:szCs w:val="22"/>
        </w:rPr>
        <w:t>informacion</w:t>
      </w:r>
      <w:proofErr w:type="spellEnd"/>
      <w:r w:rsidR="00656A8B" w:rsidRPr="00D800A2">
        <w:rPr>
          <w:rFonts w:ascii="Palatino Linotype" w:eastAsia="Calibri" w:hAnsi="Palatino Linotype" w:cs="Arial"/>
          <w:bCs/>
          <w:i/>
          <w:iCs/>
          <w:sz w:val="22"/>
          <w:szCs w:val="22"/>
        </w:rPr>
        <w:t xml:space="preserve"> burda y violando mi derecho constitucional, la </w:t>
      </w:r>
      <w:proofErr w:type="spellStart"/>
      <w:r w:rsidR="00656A8B" w:rsidRPr="00D800A2">
        <w:rPr>
          <w:rFonts w:ascii="Palatino Linotype" w:eastAsia="Calibri" w:hAnsi="Palatino Linotype" w:cs="Arial"/>
          <w:bCs/>
          <w:i/>
          <w:iCs/>
          <w:sz w:val="22"/>
          <w:szCs w:val="22"/>
        </w:rPr>
        <w:t>informacion</w:t>
      </w:r>
      <w:proofErr w:type="spellEnd"/>
      <w:r w:rsidR="00656A8B" w:rsidRPr="00D800A2">
        <w:rPr>
          <w:rFonts w:ascii="Palatino Linotype" w:eastAsia="Calibri" w:hAnsi="Palatino Linotype" w:cs="Arial"/>
          <w:bCs/>
          <w:i/>
          <w:iCs/>
          <w:sz w:val="22"/>
          <w:szCs w:val="22"/>
        </w:rPr>
        <w:t xml:space="preserve"> la poseen dado que es un requisito señalado por la ley”</w:t>
      </w:r>
      <w:r w:rsidR="001643B7" w:rsidRPr="00D800A2">
        <w:rPr>
          <w:rFonts w:ascii="Palatino Linotype" w:hAnsi="Palatino Linotype"/>
          <w:i/>
          <w:iCs/>
          <w:color w:val="000000"/>
          <w:sz w:val="22"/>
          <w:szCs w:val="22"/>
        </w:rPr>
        <w:t xml:space="preserve"> (Sic)</w:t>
      </w:r>
      <w:r w:rsidR="000025A0" w:rsidRPr="00D800A2">
        <w:rPr>
          <w:rFonts w:ascii="Palatino Linotype" w:hAnsi="Palatino Linotype"/>
          <w:i/>
          <w:iCs/>
          <w:color w:val="000000"/>
          <w:sz w:val="22"/>
          <w:szCs w:val="22"/>
        </w:rPr>
        <w:t>.</w:t>
      </w:r>
    </w:p>
    <w:p w14:paraId="3F3D3D62" w14:textId="77777777" w:rsidR="00F63F08" w:rsidRPr="00D800A2" w:rsidRDefault="00F63F08" w:rsidP="00656A8B">
      <w:pPr>
        <w:ind w:left="567" w:right="565"/>
        <w:jc w:val="both"/>
        <w:rPr>
          <w:rFonts w:ascii="Palatino Linotype" w:hAnsi="Palatino Linotype"/>
          <w:b/>
          <w:i/>
          <w:iCs/>
          <w:color w:val="000000"/>
          <w:sz w:val="22"/>
          <w:szCs w:val="22"/>
        </w:rPr>
      </w:pPr>
    </w:p>
    <w:p w14:paraId="3A8B3453" w14:textId="1B4DCB56" w:rsidR="00F63F08" w:rsidRPr="00D800A2" w:rsidRDefault="00656A8B" w:rsidP="00656A8B">
      <w:pPr>
        <w:ind w:right="565"/>
        <w:jc w:val="both"/>
        <w:rPr>
          <w:rFonts w:ascii="Palatino Linotype" w:eastAsia="Calibri" w:hAnsi="Palatino Linotype" w:cs="Arial"/>
          <w:b/>
          <w:sz w:val="22"/>
          <w:szCs w:val="22"/>
        </w:rPr>
      </w:pPr>
      <w:r w:rsidRPr="00D800A2">
        <w:rPr>
          <w:rFonts w:ascii="Palatino Linotype" w:eastAsia="Calibri" w:hAnsi="Palatino Linotype" w:cs="Arial"/>
          <w:b/>
          <w:sz w:val="22"/>
          <w:szCs w:val="22"/>
        </w:rPr>
        <w:t>15166/INFOEM/IP/RR/2022</w:t>
      </w:r>
    </w:p>
    <w:p w14:paraId="54323BFF" w14:textId="77777777" w:rsidR="00FC6A93" w:rsidRPr="00D800A2" w:rsidRDefault="00FC6A93" w:rsidP="00656A8B">
      <w:pPr>
        <w:ind w:right="565"/>
        <w:jc w:val="both"/>
        <w:rPr>
          <w:rFonts w:ascii="Palatino Linotype" w:eastAsia="Calibri" w:hAnsi="Palatino Linotype" w:cs="Arial"/>
          <w:b/>
          <w:sz w:val="22"/>
          <w:szCs w:val="22"/>
        </w:rPr>
      </w:pPr>
    </w:p>
    <w:p w14:paraId="20A8D23D" w14:textId="3EB99B8A" w:rsidR="00F63F08" w:rsidRPr="00D800A2" w:rsidRDefault="00F63F08" w:rsidP="00656A8B">
      <w:pPr>
        <w:ind w:left="567" w:right="849"/>
        <w:jc w:val="both"/>
        <w:rPr>
          <w:rFonts w:ascii="Palatino Linotype" w:hAnsi="Palatino Linotype"/>
          <w:i/>
          <w:iCs/>
          <w:sz w:val="22"/>
          <w:szCs w:val="22"/>
        </w:rPr>
      </w:pPr>
      <w:r w:rsidRPr="00D800A2">
        <w:rPr>
          <w:rFonts w:ascii="Palatino Linotype" w:eastAsia="Calibri" w:hAnsi="Palatino Linotype" w:cs="Arial"/>
          <w:b/>
          <w:sz w:val="22"/>
          <w:szCs w:val="22"/>
        </w:rPr>
        <w:t>Acto impugnado</w:t>
      </w:r>
      <w:r w:rsidRPr="00D800A2">
        <w:rPr>
          <w:rFonts w:ascii="Palatino Linotype" w:eastAsia="Calibri" w:hAnsi="Palatino Linotype" w:cs="Arial"/>
          <w:sz w:val="22"/>
          <w:szCs w:val="22"/>
        </w:rPr>
        <w:t>:</w:t>
      </w:r>
      <w:r w:rsidRPr="00D800A2">
        <w:rPr>
          <w:rFonts w:ascii="Palatino Linotype" w:eastAsia="Calibri" w:hAnsi="Palatino Linotype" w:cs="Arial"/>
          <w:i/>
          <w:iCs/>
          <w:sz w:val="22"/>
          <w:szCs w:val="22"/>
        </w:rPr>
        <w:t xml:space="preserve"> </w:t>
      </w:r>
      <w:r w:rsidRPr="00D800A2">
        <w:rPr>
          <w:rFonts w:ascii="Palatino Linotype" w:hAnsi="Palatino Linotype"/>
          <w:i/>
          <w:iCs/>
          <w:sz w:val="22"/>
          <w:szCs w:val="22"/>
        </w:rPr>
        <w:t>“</w:t>
      </w:r>
      <w:r w:rsidR="00656A8B" w:rsidRPr="00D800A2">
        <w:rPr>
          <w:rFonts w:ascii="Palatino Linotype" w:hAnsi="Palatino Linotype"/>
          <w:i/>
          <w:iCs/>
          <w:sz w:val="22"/>
          <w:szCs w:val="22"/>
        </w:rPr>
        <w:t>respuesta</w:t>
      </w:r>
      <w:r w:rsidR="00FC6A93" w:rsidRPr="00D800A2">
        <w:rPr>
          <w:rFonts w:ascii="Palatino Linotype" w:hAnsi="Palatino Linotype"/>
          <w:i/>
          <w:iCs/>
          <w:color w:val="000000"/>
          <w:sz w:val="22"/>
          <w:szCs w:val="22"/>
        </w:rPr>
        <w:t xml:space="preserve">” </w:t>
      </w:r>
      <w:r w:rsidR="00FC6A93" w:rsidRPr="00D800A2">
        <w:rPr>
          <w:rFonts w:ascii="Palatino Linotype" w:hAnsi="Palatino Linotype"/>
          <w:iCs/>
          <w:color w:val="000000"/>
          <w:sz w:val="22"/>
          <w:szCs w:val="22"/>
        </w:rPr>
        <w:t>(Sic)</w:t>
      </w:r>
      <w:r w:rsidR="00656A8B" w:rsidRPr="00D800A2">
        <w:rPr>
          <w:rFonts w:ascii="Palatino Linotype" w:hAnsi="Palatino Linotype"/>
          <w:iCs/>
          <w:color w:val="000000"/>
          <w:sz w:val="22"/>
          <w:szCs w:val="22"/>
        </w:rPr>
        <w:t>.</w:t>
      </w:r>
    </w:p>
    <w:p w14:paraId="7F1AB7C7" w14:textId="0AB02A50" w:rsidR="00F63F08" w:rsidRPr="00D800A2" w:rsidRDefault="00F63F08" w:rsidP="00656A8B">
      <w:pPr>
        <w:ind w:left="567" w:right="849"/>
        <w:jc w:val="both"/>
        <w:rPr>
          <w:rFonts w:ascii="Palatino Linotype" w:hAnsi="Palatino Linotype"/>
          <w:iCs/>
          <w:color w:val="000000"/>
          <w:sz w:val="22"/>
          <w:szCs w:val="22"/>
        </w:rPr>
      </w:pPr>
      <w:r w:rsidRPr="00D800A2">
        <w:rPr>
          <w:rFonts w:ascii="Palatino Linotype" w:eastAsia="Calibri" w:hAnsi="Palatino Linotype" w:cs="Arial"/>
          <w:b/>
          <w:sz w:val="22"/>
          <w:szCs w:val="22"/>
        </w:rPr>
        <w:t>Razones o Motivos de inconformidad</w:t>
      </w:r>
      <w:r w:rsidRPr="00D800A2">
        <w:rPr>
          <w:rFonts w:ascii="Palatino Linotype" w:eastAsia="Calibri" w:hAnsi="Palatino Linotype" w:cs="Arial"/>
          <w:sz w:val="22"/>
          <w:szCs w:val="22"/>
        </w:rPr>
        <w:t>:</w:t>
      </w:r>
      <w:r w:rsidRPr="00D800A2">
        <w:rPr>
          <w:rFonts w:ascii="Palatino Linotype" w:eastAsia="Calibri" w:hAnsi="Palatino Linotype" w:cs="Arial"/>
          <w:i/>
          <w:iCs/>
          <w:sz w:val="22"/>
          <w:szCs w:val="22"/>
        </w:rPr>
        <w:t xml:space="preserve"> </w:t>
      </w:r>
      <w:r w:rsidRPr="00D800A2">
        <w:rPr>
          <w:rFonts w:ascii="Palatino Linotype" w:eastAsia="Calibri" w:hAnsi="Palatino Linotype" w:cs="Arial"/>
          <w:bCs/>
          <w:i/>
          <w:iCs/>
          <w:sz w:val="22"/>
          <w:szCs w:val="22"/>
        </w:rPr>
        <w:t>“</w:t>
      </w:r>
      <w:proofErr w:type="spellStart"/>
      <w:r w:rsidR="00656A8B" w:rsidRPr="00D800A2">
        <w:rPr>
          <w:rFonts w:ascii="Palatino Linotype" w:eastAsia="Calibri" w:hAnsi="Palatino Linotype" w:cs="Arial"/>
          <w:bCs/>
          <w:i/>
          <w:iCs/>
          <w:sz w:val="22"/>
          <w:szCs w:val="22"/>
        </w:rPr>
        <w:t>informacion</w:t>
      </w:r>
      <w:proofErr w:type="spellEnd"/>
      <w:r w:rsidR="00656A8B" w:rsidRPr="00D800A2">
        <w:rPr>
          <w:rFonts w:ascii="Palatino Linotype" w:eastAsia="Calibri" w:hAnsi="Palatino Linotype" w:cs="Arial"/>
          <w:bCs/>
          <w:i/>
          <w:iCs/>
          <w:sz w:val="22"/>
          <w:szCs w:val="22"/>
        </w:rPr>
        <w:t xml:space="preserve"> mal testada e incompleta sin acuerdo</w:t>
      </w:r>
      <w:r w:rsidRPr="00D800A2">
        <w:rPr>
          <w:rFonts w:ascii="Palatino Linotype" w:hAnsi="Palatino Linotype"/>
          <w:i/>
          <w:iCs/>
          <w:color w:val="000000"/>
          <w:sz w:val="22"/>
          <w:szCs w:val="22"/>
        </w:rPr>
        <w:t>” (</w:t>
      </w:r>
      <w:r w:rsidRPr="00D800A2">
        <w:rPr>
          <w:rFonts w:ascii="Palatino Linotype" w:hAnsi="Palatino Linotype"/>
          <w:iCs/>
          <w:color w:val="000000"/>
          <w:sz w:val="22"/>
          <w:szCs w:val="22"/>
        </w:rPr>
        <w:t>Sic)</w:t>
      </w:r>
      <w:r w:rsidR="00656A8B" w:rsidRPr="00D800A2">
        <w:rPr>
          <w:rFonts w:ascii="Palatino Linotype" w:hAnsi="Palatino Linotype"/>
          <w:iCs/>
          <w:color w:val="000000"/>
          <w:sz w:val="22"/>
          <w:szCs w:val="22"/>
        </w:rPr>
        <w:t>.</w:t>
      </w:r>
    </w:p>
    <w:p w14:paraId="3D3DF3B8" w14:textId="77777777" w:rsidR="00656A8B" w:rsidRPr="00D800A2" w:rsidRDefault="00656A8B" w:rsidP="00656A8B">
      <w:pPr>
        <w:ind w:right="849"/>
        <w:jc w:val="both"/>
        <w:rPr>
          <w:rFonts w:ascii="Palatino Linotype" w:eastAsia="Calibri" w:hAnsi="Palatino Linotype" w:cs="Arial"/>
          <w:b/>
          <w:sz w:val="22"/>
          <w:szCs w:val="22"/>
        </w:rPr>
      </w:pPr>
    </w:p>
    <w:p w14:paraId="12CC1283" w14:textId="4E35B729" w:rsidR="00656A8B" w:rsidRPr="00D800A2" w:rsidRDefault="00656A8B" w:rsidP="00656A8B">
      <w:pPr>
        <w:ind w:right="849"/>
        <w:jc w:val="both"/>
        <w:rPr>
          <w:rFonts w:ascii="Palatino Linotype" w:eastAsia="Calibri" w:hAnsi="Palatino Linotype" w:cs="Arial"/>
          <w:b/>
          <w:sz w:val="22"/>
          <w:szCs w:val="22"/>
        </w:rPr>
      </w:pPr>
      <w:r w:rsidRPr="00D800A2">
        <w:rPr>
          <w:rFonts w:ascii="Palatino Linotype" w:eastAsia="Calibri" w:hAnsi="Palatino Linotype" w:cs="Arial"/>
          <w:b/>
          <w:sz w:val="22"/>
          <w:szCs w:val="22"/>
        </w:rPr>
        <w:t>15169/INFOEM/IP/RR/2022</w:t>
      </w:r>
    </w:p>
    <w:p w14:paraId="7DC0783B" w14:textId="77777777" w:rsidR="00656A8B" w:rsidRPr="00D800A2" w:rsidRDefault="00656A8B" w:rsidP="00656A8B">
      <w:pPr>
        <w:ind w:right="849"/>
        <w:jc w:val="both"/>
        <w:rPr>
          <w:rFonts w:ascii="Palatino Linotype" w:eastAsia="Calibri" w:hAnsi="Palatino Linotype" w:cs="Arial"/>
          <w:b/>
          <w:sz w:val="22"/>
          <w:szCs w:val="22"/>
        </w:rPr>
      </w:pPr>
    </w:p>
    <w:p w14:paraId="39A2B446" w14:textId="77777777" w:rsidR="00656A8B" w:rsidRPr="00D800A2" w:rsidRDefault="00656A8B" w:rsidP="00656A8B">
      <w:pPr>
        <w:ind w:left="567" w:right="849"/>
        <w:jc w:val="both"/>
        <w:rPr>
          <w:rFonts w:ascii="Palatino Linotype" w:hAnsi="Palatino Linotype"/>
          <w:i/>
          <w:iCs/>
          <w:sz w:val="22"/>
          <w:szCs w:val="22"/>
        </w:rPr>
      </w:pPr>
      <w:r w:rsidRPr="00D800A2">
        <w:rPr>
          <w:rFonts w:ascii="Palatino Linotype" w:eastAsia="Calibri" w:hAnsi="Palatino Linotype" w:cs="Arial"/>
          <w:b/>
          <w:sz w:val="22"/>
          <w:szCs w:val="22"/>
        </w:rPr>
        <w:t>Acto impugnado</w:t>
      </w:r>
      <w:r w:rsidRPr="00D800A2">
        <w:rPr>
          <w:rFonts w:ascii="Palatino Linotype" w:eastAsia="Calibri" w:hAnsi="Palatino Linotype" w:cs="Arial"/>
          <w:sz w:val="22"/>
          <w:szCs w:val="22"/>
        </w:rPr>
        <w:t>:</w:t>
      </w:r>
      <w:r w:rsidRPr="00D800A2">
        <w:rPr>
          <w:rFonts w:ascii="Palatino Linotype" w:eastAsia="Calibri" w:hAnsi="Palatino Linotype" w:cs="Arial"/>
          <w:i/>
          <w:iCs/>
          <w:sz w:val="22"/>
          <w:szCs w:val="22"/>
        </w:rPr>
        <w:t xml:space="preserve"> </w:t>
      </w:r>
      <w:r w:rsidRPr="00D800A2">
        <w:rPr>
          <w:rFonts w:ascii="Palatino Linotype" w:hAnsi="Palatino Linotype"/>
          <w:i/>
          <w:iCs/>
          <w:sz w:val="22"/>
          <w:szCs w:val="22"/>
        </w:rPr>
        <w:t>“respuesta</w:t>
      </w:r>
      <w:r w:rsidRPr="00D800A2">
        <w:rPr>
          <w:rFonts w:ascii="Palatino Linotype" w:hAnsi="Palatino Linotype"/>
          <w:i/>
          <w:iCs/>
          <w:color w:val="000000"/>
          <w:sz w:val="22"/>
          <w:szCs w:val="22"/>
        </w:rPr>
        <w:t xml:space="preserve">” </w:t>
      </w:r>
      <w:r w:rsidRPr="00D800A2">
        <w:rPr>
          <w:rFonts w:ascii="Palatino Linotype" w:hAnsi="Palatino Linotype"/>
          <w:iCs/>
          <w:color w:val="000000"/>
          <w:sz w:val="22"/>
          <w:szCs w:val="22"/>
        </w:rPr>
        <w:t>(Sic).</w:t>
      </w:r>
    </w:p>
    <w:p w14:paraId="0CBBABE5" w14:textId="157BF2C4" w:rsidR="00656A8B" w:rsidRPr="00D800A2" w:rsidRDefault="00656A8B" w:rsidP="00656A8B">
      <w:pPr>
        <w:ind w:left="567" w:right="849"/>
        <w:jc w:val="both"/>
        <w:rPr>
          <w:rFonts w:ascii="Palatino Linotype" w:hAnsi="Palatino Linotype"/>
          <w:iCs/>
          <w:color w:val="000000"/>
          <w:sz w:val="22"/>
          <w:szCs w:val="22"/>
        </w:rPr>
      </w:pPr>
      <w:r w:rsidRPr="00D800A2">
        <w:rPr>
          <w:rFonts w:ascii="Palatino Linotype" w:eastAsia="Calibri" w:hAnsi="Palatino Linotype" w:cs="Arial"/>
          <w:b/>
          <w:sz w:val="22"/>
          <w:szCs w:val="22"/>
        </w:rPr>
        <w:t>Razones o Motivos de inconformidad</w:t>
      </w:r>
      <w:r w:rsidRPr="00D800A2">
        <w:rPr>
          <w:rFonts w:ascii="Palatino Linotype" w:eastAsia="Calibri" w:hAnsi="Palatino Linotype" w:cs="Arial"/>
          <w:sz w:val="22"/>
          <w:szCs w:val="22"/>
        </w:rPr>
        <w:t>:</w:t>
      </w:r>
      <w:r w:rsidRPr="00D800A2">
        <w:rPr>
          <w:rFonts w:ascii="Palatino Linotype" w:eastAsia="Calibri" w:hAnsi="Palatino Linotype" w:cs="Arial"/>
          <w:i/>
          <w:iCs/>
          <w:sz w:val="22"/>
          <w:szCs w:val="22"/>
        </w:rPr>
        <w:t xml:space="preserve"> </w:t>
      </w:r>
      <w:r w:rsidR="004E5815" w:rsidRPr="00D800A2">
        <w:rPr>
          <w:rFonts w:ascii="Palatino Linotype" w:eastAsia="Calibri" w:hAnsi="Palatino Linotype" w:cs="Arial"/>
          <w:bCs/>
          <w:i/>
          <w:iCs/>
          <w:sz w:val="22"/>
          <w:szCs w:val="22"/>
        </w:rPr>
        <w:t xml:space="preserve">“niegan la </w:t>
      </w:r>
      <w:proofErr w:type="spellStart"/>
      <w:r w:rsidR="004E5815" w:rsidRPr="00D800A2">
        <w:rPr>
          <w:rFonts w:ascii="Palatino Linotype" w:eastAsia="Calibri" w:hAnsi="Palatino Linotype" w:cs="Arial"/>
          <w:bCs/>
          <w:i/>
          <w:iCs/>
          <w:sz w:val="22"/>
          <w:szCs w:val="22"/>
        </w:rPr>
        <w:t>informacion</w:t>
      </w:r>
      <w:proofErr w:type="spellEnd"/>
      <w:r w:rsidR="004E5815" w:rsidRPr="00D800A2">
        <w:rPr>
          <w:rFonts w:ascii="Palatino Linotype" w:eastAsia="Calibri" w:hAnsi="Palatino Linotype" w:cs="Arial"/>
          <w:bCs/>
          <w:i/>
          <w:iCs/>
          <w:sz w:val="22"/>
          <w:szCs w:val="22"/>
        </w:rPr>
        <w:t xml:space="preserve"> vilmente</w:t>
      </w:r>
      <w:r w:rsidRPr="00D800A2">
        <w:rPr>
          <w:rFonts w:ascii="Palatino Linotype" w:hAnsi="Palatino Linotype"/>
          <w:i/>
          <w:iCs/>
          <w:color w:val="000000"/>
          <w:sz w:val="22"/>
          <w:szCs w:val="22"/>
        </w:rPr>
        <w:t>” (</w:t>
      </w:r>
      <w:r w:rsidRPr="00D800A2">
        <w:rPr>
          <w:rFonts w:ascii="Palatino Linotype" w:hAnsi="Palatino Linotype"/>
          <w:iCs/>
          <w:color w:val="000000"/>
          <w:sz w:val="22"/>
          <w:szCs w:val="22"/>
        </w:rPr>
        <w:t>Sic).</w:t>
      </w:r>
    </w:p>
    <w:p w14:paraId="170A9F10" w14:textId="77777777" w:rsidR="00F63F08" w:rsidRPr="00D800A2" w:rsidRDefault="00F63F08" w:rsidP="00656A8B">
      <w:pPr>
        <w:spacing w:line="360" w:lineRule="auto"/>
        <w:ind w:right="565"/>
        <w:jc w:val="both"/>
        <w:rPr>
          <w:rFonts w:ascii="Palatino Linotype" w:hAnsi="Palatino Linotype"/>
          <w:i/>
          <w:iC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253B02B6" w14:textId="77777777" w:rsidR="002E57C1" w:rsidRPr="00D800A2" w:rsidRDefault="002E57C1" w:rsidP="00203E8A">
      <w:pPr>
        <w:numPr>
          <w:ilvl w:val="0"/>
          <w:numId w:val="1"/>
        </w:numPr>
        <w:tabs>
          <w:tab w:val="left" w:pos="567"/>
        </w:tabs>
        <w:spacing w:line="360" w:lineRule="auto"/>
        <w:ind w:left="0" w:firstLine="0"/>
        <w:contextualSpacing/>
        <w:jc w:val="both"/>
        <w:rPr>
          <w:rFonts w:ascii="Palatino Linotype" w:eastAsia="Calibri" w:hAnsi="Palatino Linotype" w:cs="Arial"/>
          <w:lang w:val="es-AR" w:eastAsia="es-ES"/>
        </w:rPr>
      </w:pPr>
      <w:r w:rsidRPr="00D800A2">
        <w:rPr>
          <w:rFonts w:ascii="Palatino Linotype" w:hAnsi="Palatino Linotype" w:cs="Arial"/>
          <w:lang w:val="es-ES" w:eastAsia="es-ES"/>
        </w:rPr>
        <w:lastRenderedPageBreak/>
        <w:t xml:space="preserve">Se registró el recurso de revisión bajo el número de expediente </w:t>
      </w:r>
      <w:r w:rsidRPr="00D800A2">
        <w:rPr>
          <w:rFonts w:ascii="Palatino Linotype" w:eastAsiaTheme="minorEastAsia" w:hAnsi="Palatino Linotype" w:cs="Arial"/>
          <w:bCs/>
          <w:lang w:val="es-ES_tradnl" w:eastAsia="es-ES"/>
        </w:rPr>
        <w:t xml:space="preserve">al rubro indicado, asimismo con fundamento en lo dispuesto por el </w:t>
      </w:r>
      <w:r w:rsidRPr="00D800A2">
        <w:rPr>
          <w:rFonts w:ascii="Palatino Linotype" w:eastAsia="Calibri" w:hAnsi="Palatino Linotype" w:cs="Arial"/>
          <w:lang w:val="es-ES" w:eastAsia="es-ES"/>
        </w:rPr>
        <w:t xml:space="preserve">artículo 185 fracción I de la </w:t>
      </w:r>
      <w:r w:rsidRPr="00D800A2">
        <w:rPr>
          <w:rFonts w:ascii="Palatino Linotype" w:eastAsia="Calibri" w:hAnsi="Palatino Linotype" w:cs="Arial"/>
          <w:b/>
          <w:lang w:val="es-ES" w:eastAsia="es-ES"/>
        </w:rPr>
        <w:t xml:space="preserve">Ley de Transparencia y Acceso a la Información Pública del Estado de México y Municipios </w:t>
      </w:r>
      <w:r w:rsidRPr="00D800A2">
        <w:rPr>
          <w:rFonts w:ascii="Palatino Linotype" w:hAnsi="Palatino Linotype" w:cs="Arial"/>
          <w:lang w:val="es-ES" w:eastAsia="es-ES"/>
        </w:rPr>
        <w:t xml:space="preserve">se turnó a la </w:t>
      </w:r>
      <w:r w:rsidRPr="00D800A2">
        <w:rPr>
          <w:rFonts w:ascii="Palatino Linotype" w:hAnsi="Palatino Linotype" w:cs="Arial"/>
          <w:b/>
          <w:lang w:val="es-ES" w:eastAsia="es-ES"/>
        </w:rPr>
        <w:t xml:space="preserve">Comisionada María del Rosario Mejía Ayala, </w:t>
      </w:r>
      <w:r w:rsidRPr="00D800A2">
        <w:rPr>
          <w:rFonts w:ascii="Palatino Linotype" w:hAnsi="Palatino Linotype" w:cs="Arial"/>
          <w:lang w:val="es-ES" w:eastAsia="es-ES"/>
        </w:rPr>
        <w:t xml:space="preserve">con el objeto de </w:t>
      </w:r>
      <w:r w:rsidRPr="00D800A2">
        <w:rPr>
          <w:rFonts w:ascii="Palatino Linotype" w:hAnsi="Palatino Linotype" w:cs="Arial"/>
          <w:lang w:eastAsia="es-ES"/>
        </w:rPr>
        <w:t xml:space="preserve">su análisis. </w:t>
      </w:r>
    </w:p>
    <w:p w14:paraId="52B42467" w14:textId="77777777" w:rsidR="007F21C5" w:rsidRPr="00D800A2" w:rsidRDefault="007F21C5" w:rsidP="00203E8A">
      <w:pPr>
        <w:tabs>
          <w:tab w:val="left" w:pos="567"/>
        </w:tabs>
        <w:spacing w:line="360" w:lineRule="auto"/>
        <w:contextualSpacing/>
        <w:jc w:val="both"/>
        <w:rPr>
          <w:rFonts w:ascii="Palatino Linotype" w:eastAsia="Calibri" w:hAnsi="Palatino Linotype" w:cs="Arial"/>
          <w:lang w:val="es-AR" w:eastAsia="es-ES"/>
        </w:rPr>
      </w:pPr>
    </w:p>
    <w:p w14:paraId="70024E77" w14:textId="2560FCEF" w:rsidR="007F21C5" w:rsidRPr="00D800A2" w:rsidRDefault="007F21C5" w:rsidP="00864CC2">
      <w:pPr>
        <w:numPr>
          <w:ilvl w:val="0"/>
          <w:numId w:val="1"/>
        </w:numPr>
        <w:tabs>
          <w:tab w:val="left" w:pos="567"/>
        </w:tabs>
        <w:spacing w:line="360" w:lineRule="auto"/>
        <w:ind w:left="0" w:firstLine="0"/>
        <w:contextualSpacing/>
        <w:jc w:val="both"/>
        <w:rPr>
          <w:rFonts w:ascii="Palatino Linotype" w:hAnsi="Palatino Linotype" w:cs="Arial"/>
          <w:b/>
          <w:lang w:eastAsia="es-ES"/>
        </w:rPr>
      </w:pPr>
      <w:r w:rsidRPr="00D800A2">
        <w:rPr>
          <w:rFonts w:ascii="Palatino Linotype" w:eastAsia="MS Mincho" w:hAnsi="Palatino Linotype" w:cs="Arial"/>
          <w:bCs/>
          <w:lang w:val="es-ES_tradnl" w:eastAsia="es-ES"/>
        </w:rPr>
        <w:t xml:space="preserve">Consecuentemente,  con fundamento en lo dispuesto por el </w:t>
      </w:r>
      <w:r w:rsidRPr="00D800A2">
        <w:rPr>
          <w:rFonts w:ascii="Palatino Linotype" w:eastAsia="Calibri" w:hAnsi="Palatino Linotype" w:cs="Arial"/>
          <w:lang w:val="es-ES_tradnl" w:eastAsia="es-ES"/>
        </w:rPr>
        <w:t xml:space="preserve">artículo 185 fracción I de la </w:t>
      </w:r>
      <w:r w:rsidRPr="00D800A2">
        <w:rPr>
          <w:rFonts w:ascii="Palatino Linotype" w:eastAsia="Calibri" w:hAnsi="Palatino Linotype" w:cs="Arial"/>
          <w:b/>
          <w:lang w:val="es-ES_tradnl" w:eastAsia="es-ES"/>
        </w:rPr>
        <w:t>Ley de Transparencia y Acceso a la Información Pública del Estado de México y Municipios,</w:t>
      </w:r>
      <w:r w:rsidRPr="00D800A2">
        <w:rPr>
          <w:rFonts w:ascii="Palatino Linotype" w:eastAsia="MS Mincho" w:hAnsi="Palatino Linotype" w:cs="Arial"/>
          <w:lang w:val="es-ES_tradnl" w:eastAsia="es-ES"/>
        </w:rPr>
        <w:t xml:space="preserve"> el recurso </w:t>
      </w:r>
      <w:r w:rsidR="00FC6A93" w:rsidRPr="00D800A2">
        <w:rPr>
          <w:rFonts w:ascii="Palatino Linotype" w:hAnsi="Palatino Linotype" w:cs="Arial"/>
          <w:lang w:val="es-ES_tradnl" w:eastAsia="es-ES"/>
        </w:rPr>
        <w:t xml:space="preserve">de revisión con número </w:t>
      </w:r>
      <w:r w:rsidR="00656A8B" w:rsidRPr="00D800A2">
        <w:rPr>
          <w:rFonts w:ascii="Palatino Linotype" w:hAnsi="Palatino Linotype" w:cs="Arial"/>
          <w:b/>
          <w:lang w:eastAsia="es-ES"/>
        </w:rPr>
        <w:t>15158/INFOEM/IP/RR/2022</w:t>
      </w:r>
      <w:r w:rsidRPr="00D800A2">
        <w:rPr>
          <w:rFonts w:ascii="Palatino Linotype" w:hAnsi="Palatino Linotype" w:cs="Arial"/>
          <w:b/>
          <w:lang w:eastAsia="es-ES"/>
        </w:rPr>
        <w:t xml:space="preserve">, </w:t>
      </w:r>
      <w:r w:rsidRPr="00D800A2">
        <w:rPr>
          <w:rFonts w:ascii="Palatino Linotype" w:hAnsi="Palatino Linotype" w:cs="Arial"/>
          <w:lang w:val="es-ES_tradnl" w:eastAsia="es-ES"/>
        </w:rPr>
        <w:t>fue turnado</w:t>
      </w:r>
      <w:r w:rsidRPr="00D800A2">
        <w:rPr>
          <w:rFonts w:ascii="Palatino Linotype" w:eastAsia="Calibri" w:hAnsi="Palatino Linotype" w:cs="Arial"/>
          <w:b/>
          <w:lang w:val="es-ES_tradnl" w:eastAsia="es-ES"/>
        </w:rPr>
        <w:t xml:space="preserve"> </w:t>
      </w:r>
      <w:r w:rsidRPr="00D800A2">
        <w:rPr>
          <w:rFonts w:ascii="Palatino Linotype" w:hAnsi="Palatino Linotype" w:cs="Arial"/>
          <w:lang w:val="es-ES_tradnl" w:eastAsia="es-ES"/>
        </w:rPr>
        <w:t>la Comisionada</w:t>
      </w:r>
      <w:r w:rsidRPr="00D800A2">
        <w:rPr>
          <w:rFonts w:ascii="Palatino Linotype" w:hAnsi="Palatino Linotype" w:cs="Arial"/>
          <w:b/>
          <w:lang w:val="es-ES_tradnl" w:eastAsia="es-ES"/>
        </w:rPr>
        <w:t xml:space="preserve"> María del Rosario Mejía Ayala </w:t>
      </w:r>
      <w:r w:rsidRPr="00D800A2">
        <w:rPr>
          <w:rFonts w:ascii="Palatino Linotype" w:hAnsi="Palatino Linotype" w:cs="Arial"/>
          <w:lang w:val="es-ES_tradnl" w:eastAsia="es-ES"/>
        </w:rPr>
        <w:t xml:space="preserve"> con el objeto de su análisis, posteriormente el Pleno </w:t>
      </w:r>
      <w:r w:rsidRPr="00D800A2">
        <w:rPr>
          <w:rFonts w:ascii="Palatino Linotype" w:eastAsia="MS Mincho" w:hAnsi="Palatino Linotype" w:cs="Arial"/>
          <w:lang w:val="es-ES_tradnl" w:eastAsia="es-ES"/>
        </w:rPr>
        <w:t>de es</w:t>
      </w:r>
      <w:r w:rsidR="00656A8B" w:rsidRPr="00D800A2">
        <w:rPr>
          <w:rFonts w:ascii="Palatino Linotype" w:eastAsia="MS Mincho" w:hAnsi="Palatino Linotype" w:cs="Arial"/>
          <w:lang w:val="es-ES_tradnl" w:eastAsia="es-ES"/>
        </w:rPr>
        <w:t>te Órgano Autónomo, el doce (12) de octubre</w:t>
      </w:r>
      <w:r w:rsidR="00FC6A93" w:rsidRPr="00D800A2">
        <w:rPr>
          <w:rFonts w:ascii="Palatino Linotype" w:eastAsia="MS Mincho" w:hAnsi="Palatino Linotype" w:cs="Arial"/>
          <w:lang w:val="es-ES_tradnl" w:eastAsia="es-ES"/>
        </w:rPr>
        <w:t xml:space="preserve"> de dos mil veintidós</w:t>
      </w:r>
      <w:r w:rsidRPr="00D800A2">
        <w:rPr>
          <w:rFonts w:ascii="Palatino Linotype" w:eastAsia="MS Mincho" w:hAnsi="Palatino Linotype" w:cs="Arial"/>
          <w:lang w:val="es-ES_tradnl" w:eastAsia="es-ES"/>
        </w:rPr>
        <w:t xml:space="preserve"> en la </w:t>
      </w:r>
      <w:r w:rsidR="00656A8B" w:rsidRPr="00D800A2">
        <w:rPr>
          <w:rFonts w:ascii="Palatino Linotype" w:eastAsia="MS Mincho" w:hAnsi="Palatino Linotype" w:cs="Arial"/>
          <w:lang w:val="es-ES_tradnl" w:eastAsia="es-ES"/>
        </w:rPr>
        <w:t xml:space="preserve">Trigésima séptima  </w:t>
      </w:r>
      <w:r w:rsidRPr="00D800A2">
        <w:rPr>
          <w:rFonts w:ascii="Palatino Linotype" w:eastAsia="MS Mincho" w:hAnsi="Palatino Linotype" w:cs="Arial"/>
          <w:lang w:val="es-ES_tradnl" w:eastAsia="es-ES"/>
        </w:rPr>
        <w:t>sesión ordinari</w:t>
      </w:r>
      <w:r w:rsidR="00FC6A93" w:rsidRPr="00D800A2">
        <w:rPr>
          <w:rFonts w:ascii="Palatino Linotype" w:eastAsia="MS Mincho" w:hAnsi="Palatino Linotype" w:cs="Arial"/>
          <w:lang w:val="es-ES_tradnl" w:eastAsia="es-ES"/>
        </w:rPr>
        <w:t xml:space="preserve">a, ordenó la acumulación del </w:t>
      </w:r>
      <w:r w:rsidR="00FC6A93" w:rsidRPr="00D800A2">
        <w:rPr>
          <w:rFonts w:ascii="Palatino Linotype" w:hAnsi="Palatino Linotype" w:cs="Arial"/>
          <w:lang w:val="es-ES_tradnl" w:eastAsia="es-ES"/>
        </w:rPr>
        <w:t>recurso</w:t>
      </w:r>
      <w:r w:rsidR="00864CC2" w:rsidRPr="00D800A2">
        <w:rPr>
          <w:rFonts w:ascii="Palatino Linotype" w:hAnsi="Palatino Linotype" w:cs="Arial"/>
          <w:lang w:val="es-ES_tradnl" w:eastAsia="es-ES"/>
        </w:rPr>
        <w:t xml:space="preserve"> de revisión </w:t>
      </w:r>
      <w:r w:rsidR="00864CC2" w:rsidRPr="00D800A2">
        <w:rPr>
          <w:b/>
        </w:rPr>
        <w:t xml:space="preserve">15166/INFOEM/IP/RR/2022 y 15169/INFOEM/IP/RR/2022 </w:t>
      </w:r>
      <w:r w:rsidRPr="00D800A2">
        <w:rPr>
          <w:rFonts w:ascii="Palatino Linotype" w:eastAsia="MS Mincho" w:hAnsi="Palatino Linotype" w:cs="Arial"/>
          <w:bCs/>
          <w:lang w:val="es-ES_tradnl" w:eastAsia="es-ES"/>
        </w:rPr>
        <w:t>de</w:t>
      </w:r>
      <w:r w:rsidR="00864CC2" w:rsidRPr="00D800A2">
        <w:rPr>
          <w:rFonts w:ascii="Palatino Linotype" w:eastAsia="MS Mincho" w:hAnsi="Palatino Linotype" w:cs="Arial"/>
          <w:bCs/>
          <w:lang w:val="es-ES_tradnl" w:eastAsia="es-ES"/>
        </w:rPr>
        <w:t xml:space="preserve">l </w:t>
      </w:r>
      <w:r w:rsidR="00864CC2" w:rsidRPr="00D800A2">
        <w:rPr>
          <w:rFonts w:ascii="Palatino Linotype" w:eastAsia="MS Mincho" w:hAnsi="Palatino Linotype" w:cs="Arial"/>
          <w:b/>
          <w:bCs/>
          <w:lang w:val="es-ES_tradnl" w:eastAsia="es-ES"/>
        </w:rPr>
        <w:t xml:space="preserve">Comisionado </w:t>
      </w:r>
      <w:r w:rsidR="00864CC2" w:rsidRPr="00D800A2">
        <w:rPr>
          <w:rFonts w:ascii="Palatino Linotype" w:hAnsi="Palatino Linotype" w:cs="Arial"/>
          <w:b/>
        </w:rPr>
        <w:t>Luis Gustavo Parra Noriega</w:t>
      </w:r>
      <w:r w:rsidR="00864CC2" w:rsidRPr="00D800A2">
        <w:rPr>
          <w:rFonts w:ascii="Palatino Linotype" w:hAnsi="Palatino Linotype" w:cs="Arial"/>
          <w:b/>
          <w:lang w:eastAsia="es-ES"/>
        </w:rPr>
        <w:t xml:space="preserve"> y </w:t>
      </w:r>
      <w:r w:rsidRPr="00D800A2">
        <w:rPr>
          <w:rFonts w:ascii="Palatino Linotype" w:hAnsi="Palatino Linotype" w:cs="Arial"/>
          <w:b/>
          <w:lang w:val="es-ES_tradnl" w:eastAsia="es-ES"/>
        </w:rPr>
        <w:t xml:space="preserve">Guadalupe Ramírez Peña;  </w:t>
      </w:r>
      <w:r w:rsidRPr="00D800A2">
        <w:rPr>
          <w:rFonts w:ascii="Palatino Linotype" w:eastAsia="MS Mincho" w:hAnsi="Palatino Linotype" w:cs="Arial"/>
          <w:lang w:val="es-ES_tradnl" w:eastAsia="es-ES"/>
        </w:rPr>
        <w:t>a efecto de que ésta Ponencia formulara y presentara el proyecto de resolución correspondiente</w:t>
      </w:r>
      <w:r w:rsidRPr="00D800A2">
        <w:rPr>
          <w:rFonts w:ascii="Palatino Linotype" w:hAnsi="Palatino Linotype" w:cs="Arial"/>
          <w:lang w:val="es-ES_tradnl" w:eastAsia="es-ES"/>
        </w:rPr>
        <w:t xml:space="preserve"> de conformidad con el numeral ONCE incisos b) y c) de los </w:t>
      </w:r>
      <w:r w:rsidRPr="00D800A2">
        <w:rPr>
          <w:rFonts w:ascii="Palatino Linotype" w:hAnsi="Palatino Linotype" w:cs="Arial"/>
          <w:b/>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D800A2">
        <w:rPr>
          <w:rFonts w:ascii="Palatino Linotype" w:eastAsia="MS Mincho" w:hAnsi="Palatino Linotype"/>
          <w:i/>
          <w:vertAlign w:val="superscript"/>
        </w:rPr>
        <w:footnoteReference w:id="1"/>
      </w:r>
      <w:r w:rsidRPr="00D800A2">
        <w:rPr>
          <w:rFonts w:ascii="Palatino Linotype" w:hAnsi="Palatino Linotype" w:cs="Arial"/>
          <w:lang w:val="es-ES_tradnl" w:eastAsia="es-ES"/>
        </w:rPr>
        <w:t>, que señala:</w:t>
      </w:r>
    </w:p>
    <w:p w14:paraId="2389279D" w14:textId="77777777" w:rsidR="007F21C5" w:rsidRPr="00D800A2" w:rsidRDefault="007F21C5" w:rsidP="00203E8A">
      <w:pPr>
        <w:spacing w:before="240" w:after="240" w:line="360" w:lineRule="auto"/>
        <w:contextualSpacing/>
        <w:jc w:val="both"/>
        <w:rPr>
          <w:rFonts w:ascii="Palatino Linotype" w:hAnsi="Palatino Linotype" w:cs="Arial"/>
          <w:lang w:val="es-ES_tradnl" w:eastAsia="es-ES"/>
        </w:rPr>
      </w:pPr>
    </w:p>
    <w:p w14:paraId="5FC17997" w14:textId="77777777" w:rsidR="007F21C5" w:rsidRPr="00D800A2" w:rsidRDefault="007F21C5" w:rsidP="008B24DD">
      <w:pPr>
        <w:autoSpaceDE w:val="0"/>
        <w:autoSpaceDN w:val="0"/>
        <w:adjustRightInd w:val="0"/>
        <w:spacing w:before="240" w:after="240"/>
        <w:ind w:left="567" w:right="849"/>
        <w:contextualSpacing/>
        <w:jc w:val="both"/>
        <w:rPr>
          <w:rFonts w:ascii="Palatino Linotype" w:hAnsi="Palatino Linotype" w:cs="Arial"/>
          <w:i/>
          <w:sz w:val="22"/>
          <w:lang w:val="es-ES_tradnl" w:eastAsia="es-ES"/>
        </w:rPr>
      </w:pPr>
      <w:r w:rsidRPr="00D800A2">
        <w:rPr>
          <w:rFonts w:ascii="Palatino Linotype" w:hAnsi="Palatino Linotype" w:cs="Arial"/>
          <w:b/>
          <w:i/>
          <w:sz w:val="22"/>
          <w:lang w:val="es-ES_tradnl" w:eastAsia="es-ES"/>
        </w:rPr>
        <w:lastRenderedPageBreak/>
        <w:t>ONCE.</w:t>
      </w:r>
      <w:r w:rsidRPr="00D800A2">
        <w:rPr>
          <w:rFonts w:ascii="Palatino Linotype" w:hAnsi="Palatino Linotype" w:cs="Arial"/>
          <w:i/>
          <w:sz w:val="22"/>
          <w:lang w:val="es-ES_tradnl" w:eastAsia="es-ES"/>
        </w:rPr>
        <w:t xml:space="preserve"> El Instituto, para mejor resolver y evitar la emisión de resoluciones contradictorias, podrá acordar la acumulación de los expedientes de recursos de revisión, de oficio o a petición de parte cuando:</w:t>
      </w:r>
    </w:p>
    <w:p w14:paraId="1C62819B" w14:textId="77777777" w:rsidR="007F21C5" w:rsidRPr="00D800A2" w:rsidRDefault="007F21C5" w:rsidP="008B24DD">
      <w:pPr>
        <w:autoSpaceDE w:val="0"/>
        <w:autoSpaceDN w:val="0"/>
        <w:adjustRightInd w:val="0"/>
        <w:spacing w:before="240" w:after="240"/>
        <w:ind w:left="567" w:right="849"/>
        <w:contextualSpacing/>
        <w:jc w:val="both"/>
        <w:rPr>
          <w:rFonts w:ascii="Palatino Linotype" w:hAnsi="Palatino Linotype" w:cs="Arial"/>
          <w:i/>
          <w:sz w:val="22"/>
          <w:lang w:val="es-ES_tradnl" w:eastAsia="es-ES"/>
        </w:rPr>
      </w:pPr>
      <w:r w:rsidRPr="00D800A2">
        <w:rPr>
          <w:rFonts w:ascii="Palatino Linotype" w:hAnsi="Palatino Linotype" w:cs="Arial"/>
          <w:i/>
          <w:sz w:val="22"/>
          <w:lang w:val="es-ES_tradnl" w:eastAsia="es-ES"/>
        </w:rPr>
        <w:t>…</w:t>
      </w:r>
    </w:p>
    <w:p w14:paraId="0A12D26E" w14:textId="77777777" w:rsidR="007F21C5" w:rsidRPr="00D800A2" w:rsidRDefault="007F21C5" w:rsidP="008B24DD">
      <w:pPr>
        <w:spacing w:before="240" w:after="240"/>
        <w:ind w:left="567" w:right="849"/>
        <w:jc w:val="both"/>
        <w:rPr>
          <w:rFonts w:ascii="Palatino Linotype" w:hAnsi="Palatino Linotype"/>
          <w:i/>
          <w:color w:val="000000"/>
          <w:sz w:val="22"/>
          <w:lang w:val="es-ES_tradnl" w:eastAsia="es-ES"/>
        </w:rPr>
      </w:pPr>
      <w:r w:rsidRPr="00D800A2">
        <w:rPr>
          <w:rFonts w:ascii="Palatino Linotype" w:hAnsi="Palatino Linotype"/>
          <w:i/>
          <w:color w:val="000000"/>
          <w:sz w:val="22"/>
          <w:lang w:val="es-ES_tradnl" w:eastAsia="es-ES"/>
        </w:rPr>
        <w:t>b) Las partes o los actos impugnados sean iguales</w:t>
      </w:r>
    </w:p>
    <w:p w14:paraId="0F1F8581" w14:textId="77777777" w:rsidR="007F21C5" w:rsidRPr="00D800A2" w:rsidRDefault="007F21C5" w:rsidP="008B24DD">
      <w:pPr>
        <w:autoSpaceDE w:val="0"/>
        <w:autoSpaceDN w:val="0"/>
        <w:adjustRightInd w:val="0"/>
        <w:spacing w:before="240" w:after="240"/>
        <w:ind w:left="567" w:right="849"/>
        <w:contextualSpacing/>
        <w:jc w:val="both"/>
        <w:rPr>
          <w:rFonts w:ascii="Palatino Linotype" w:hAnsi="Palatino Linotype" w:cs="Arial"/>
          <w:i/>
          <w:sz w:val="22"/>
          <w:lang w:val="es-ES_tradnl" w:eastAsia="es-ES"/>
        </w:rPr>
      </w:pPr>
      <w:r w:rsidRPr="00D800A2">
        <w:rPr>
          <w:rFonts w:ascii="Palatino Linotype" w:hAnsi="Palatino Linotype" w:cs="Arial"/>
          <w:i/>
          <w:sz w:val="22"/>
          <w:lang w:val="es-ES_tradnl" w:eastAsia="es-ES"/>
        </w:rPr>
        <w:t>c) Cuando se trate del mismo solicitante, el mismo SUJETO OBLIGADO, aunque se trate de solicitudes diversas;</w:t>
      </w:r>
    </w:p>
    <w:p w14:paraId="47515A8A" w14:textId="77777777" w:rsidR="007F21C5" w:rsidRPr="00D800A2" w:rsidRDefault="007F21C5" w:rsidP="008B24DD">
      <w:pPr>
        <w:autoSpaceDE w:val="0"/>
        <w:autoSpaceDN w:val="0"/>
        <w:adjustRightInd w:val="0"/>
        <w:spacing w:before="240" w:after="240"/>
        <w:ind w:left="567" w:right="849"/>
        <w:contextualSpacing/>
        <w:jc w:val="both"/>
        <w:rPr>
          <w:rFonts w:ascii="Palatino Linotype" w:hAnsi="Palatino Linotype" w:cs="Arial"/>
          <w:i/>
          <w:sz w:val="22"/>
          <w:lang w:val="es-ES_tradnl" w:eastAsia="es-ES"/>
        </w:rPr>
      </w:pPr>
      <w:r w:rsidRPr="00D800A2">
        <w:rPr>
          <w:rFonts w:ascii="Palatino Linotype" w:hAnsi="Palatino Linotype" w:cs="Arial"/>
          <w:i/>
          <w:sz w:val="22"/>
          <w:lang w:val="es-ES_tradnl" w:eastAsia="es-ES"/>
        </w:rPr>
        <w:t>(…)</w:t>
      </w:r>
    </w:p>
    <w:p w14:paraId="170B2E36" w14:textId="77777777" w:rsidR="007F21C5" w:rsidRPr="00D800A2" w:rsidRDefault="007F21C5" w:rsidP="00203E8A">
      <w:pPr>
        <w:autoSpaceDE w:val="0"/>
        <w:autoSpaceDN w:val="0"/>
        <w:adjustRightInd w:val="0"/>
        <w:spacing w:before="240" w:after="240" w:line="360" w:lineRule="auto"/>
        <w:ind w:right="567"/>
        <w:contextualSpacing/>
        <w:jc w:val="both"/>
        <w:rPr>
          <w:rFonts w:ascii="Palatino Linotype" w:hAnsi="Palatino Linotype" w:cs="Arial"/>
          <w:i/>
          <w:lang w:val="es-ES_tradnl" w:eastAsia="es-ES"/>
        </w:rPr>
      </w:pPr>
    </w:p>
    <w:p w14:paraId="22F88B6F" w14:textId="77777777" w:rsidR="007F21C5" w:rsidRPr="00D800A2" w:rsidRDefault="007F21C5" w:rsidP="00203E8A">
      <w:pPr>
        <w:numPr>
          <w:ilvl w:val="0"/>
          <w:numId w:val="1"/>
        </w:numPr>
        <w:tabs>
          <w:tab w:val="left" w:pos="567"/>
        </w:tabs>
        <w:spacing w:before="240" w:after="240" w:line="360" w:lineRule="auto"/>
        <w:ind w:left="0" w:firstLine="0"/>
        <w:contextualSpacing/>
        <w:jc w:val="both"/>
        <w:rPr>
          <w:rFonts w:ascii="Palatino Linotype" w:eastAsia="MS Mincho" w:hAnsi="Palatino Linotype"/>
          <w:lang w:val="es-ES_tradnl" w:eastAsia="es-ES"/>
        </w:rPr>
      </w:pPr>
      <w:r w:rsidRPr="00D800A2">
        <w:rPr>
          <w:rFonts w:ascii="Palatino Linotype" w:eastAsia="MS Mincho" w:hAnsi="Palatino Linotype"/>
          <w:lang w:val="es-ES_tradnl" w:eastAsia="es-ES"/>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409F58B" w14:textId="77777777" w:rsidR="007F21C5" w:rsidRPr="00D800A2" w:rsidRDefault="007F21C5" w:rsidP="008B24DD">
      <w:pPr>
        <w:spacing w:before="240" w:after="240"/>
        <w:contextualSpacing/>
        <w:jc w:val="both"/>
        <w:rPr>
          <w:rFonts w:ascii="Palatino Linotype" w:eastAsia="MS Mincho" w:hAnsi="Palatino Linotype"/>
          <w:lang w:val="es-ES_tradnl" w:eastAsia="es-ES"/>
        </w:rPr>
      </w:pPr>
    </w:p>
    <w:p w14:paraId="7D1DB5A0" w14:textId="77777777" w:rsidR="007F21C5" w:rsidRPr="00D800A2" w:rsidRDefault="007F21C5" w:rsidP="008B24DD">
      <w:pPr>
        <w:spacing w:before="240" w:after="240"/>
        <w:ind w:left="567" w:right="849"/>
        <w:contextualSpacing/>
        <w:rPr>
          <w:rFonts w:ascii="Palatino Linotype" w:eastAsia="MS Mincho" w:hAnsi="Palatino Linotype"/>
          <w:b/>
          <w:i/>
          <w:sz w:val="22"/>
          <w:lang w:val="es-ES_tradnl" w:eastAsia="es-ES"/>
        </w:rPr>
      </w:pPr>
      <w:r w:rsidRPr="00D800A2">
        <w:rPr>
          <w:rFonts w:ascii="Palatino Linotype" w:eastAsia="MS Mincho" w:hAnsi="Palatino Linotype"/>
          <w:b/>
          <w:i/>
          <w:sz w:val="22"/>
          <w:lang w:val="es-ES_tradnl" w:eastAsia="es-ES"/>
        </w:rPr>
        <w:t>Código de Procedimientos Administrativos del Estado de México.</w:t>
      </w:r>
    </w:p>
    <w:p w14:paraId="77CDBD0C" w14:textId="77777777" w:rsidR="007F21C5" w:rsidRPr="00D800A2" w:rsidRDefault="007F21C5" w:rsidP="008B24DD">
      <w:pPr>
        <w:spacing w:before="240" w:after="240"/>
        <w:ind w:left="567" w:right="849"/>
        <w:contextualSpacing/>
        <w:jc w:val="center"/>
        <w:rPr>
          <w:rFonts w:ascii="Palatino Linotype" w:eastAsia="MS Mincho" w:hAnsi="Palatino Linotype"/>
          <w:b/>
          <w:i/>
          <w:sz w:val="22"/>
          <w:lang w:val="es-ES_tradnl" w:eastAsia="es-ES"/>
        </w:rPr>
      </w:pPr>
    </w:p>
    <w:p w14:paraId="2ADA745D" w14:textId="77777777" w:rsidR="007F21C5" w:rsidRPr="00D800A2" w:rsidRDefault="007F21C5" w:rsidP="008B24DD">
      <w:pPr>
        <w:spacing w:before="240" w:after="240"/>
        <w:ind w:left="567" w:right="849"/>
        <w:contextualSpacing/>
        <w:jc w:val="both"/>
        <w:rPr>
          <w:rFonts w:ascii="Palatino Linotype" w:eastAsia="MS Mincho" w:hAnsi="Palatino Linotype"/>
          <w:i/>
          <w:sz w:val="22"/>
          <w:lang w:val="es-ES_tradnl" w:eastAsia="es-ES"/>
        </w:rPr>
      </w:pPr>
      <w:r w:rsidRPr="00D800A2">
        <w:rPr>
          <w:rFonts w:ascii="Palatino Linotype" w:eastAsia="MS Mincho" w:hAnsi="Palatino Linotype"/>
          <w:b/>
          <w:i/>
          <w:sz w:val="22"/>
          <w:lang w:val="es-ES_tradnl" w:eastAsia="es-ES"/>
        </w:rPr>
        <w:t>“Artículo 18.-</w:t>
      </w:r>
      <w:r w:rsidRPr="00D800A2">
        <w:rPr>
          <w:rFonts w:ascii="Palatino Linotype" w:eastAsia="MS Mincho" w:hAnsi="Palatino Linotype"/>
          <w:i/>
          <w:sz w:val="22"/>
          <w:lang w:val="es-ES_tradnl" w:eastAsia="es-E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9AEE922" w14:textId="77777777" w:rsidR="007F21C5" w:rsidRPr="00D800A2" w:rsidRDefault="007F21C5" w:rsidP="008B24DD">
      <w:pPr>
        <w:spacing w:before="240" w:after="240"/>
        <w:ind w:left="567" w:right="849"/>
        <w:contextualSpacing/>
        <w:jc w:val="both"/>
        <w:rPr>
          <w:rFonts w:ascii="Palatino Linotype" w:eastAsia="MS Mincho" w:hAnsi="Palatino Linotype"/>
          <w:i/>
          <w:sz w:val="22"/>
          <w:lang w:val="es-ES_tradnl" w:eastAsia="es-ES"/>
        </w:rPr>
      </w:pPr>
    </w:p>
    <w:p w14:paraId="66326C8E" w14:textId="77777777" w:rsidR="007F21C5" w:rsidRPr="00D800A2" w:rsidRDefault="007F21C5" w:rsidP="008B24DD">
      <w:pPr>
        <w:spacing w:before="240" w:after="240"/>
        <w:ind w:left="567" w:right="849"/>
        <w:contextualSpacing/>
        <w:jc w:val="center"/>
        <w:rPr>
          <w:rFonts w:ascii="Palatino Linotype" w:eastAsia="MS Mincho" w:hAnsi="Palatino Linotype"/>
          <w:b/>
          <w:i/>
          <w:sz w:val="22"/>
          <w:lang w:val="es-ES_tradnl" w:eastAsia="es-ES"/>
        </w:rPr>
      </w:pPr>
      <w:r w:rsidRPr="00D800A2">
        <w:rPr>
          <w:rFonts w:ascii="Palatino Linotype" w:eastAsia="MS Mincho" w:hAnsi="Palatino Linotype"/>
          <w:b/>
          <w:i/>
          <w:sz w:val="22"/>
          <w:lang w:val="es-ES_tradnl" w:eastAsia="es-ES"/>
        </w:rPr>
        <w:t>Ley de Transparencia y Acceso a la Información Pública del Estado de México y Municipios</w:t>
      </w:r>
    </w:p>
    <w:p w14:paraId="377B6E0F" w14:textId="77777777" w:rsidR="007F21C5" w:rsidRPr="00D800A2" w:rsidRDefault="007F21C5" w:rsidP="008B24DD">
      <w:pPr>
        <w:spacing w:before="240" w:after="240"/>
        <w:ind w:left="567" w:right="849"/>
        <w:contextualSpacing/>
        <w:jc w:val="both"/>
        <w:rPr>
          <w:rFonts w:ascii="Palatino Linotype" w:eastAsia="MS Mincho" w:hAnsi="Palatino Linotype"/>
          <w:i/>
          <w:sz w:val="22"/>
          <w:lang w:val="es-ES_tradnl" w:eastAsia="es-ES"/>
        </w:rPr>
      </w:pPr>
      <w:r w:rsidRPr="00D800A2">
        <w:rPr>
          <w:rFonts w:ascii="Palatino Linotype" w:eastAsia="MS Mincho" w:hAnsi="Palatino Linotype"/>
          <w:b/>
          <w:i/>
          <w:sz w:val="22"/>
          <w:lang w:val="es-ES_tradnl" w:eastAsia="es-ES"/>
        </w:rPr>
        <w:t>“Artículo 195.</w:t>
      </w:r>
      <w:r w:rsidRPr="00D800A2">
        <w:rPr>
          <w:rFonts w:ascii="Palatino Linotype" w:eastAsia="MS Mincho" w:hAnsi="Palatino Linotype"/>
          <w:i/>
          <w:sz w:val="22"/>
          <w:lang w:val="es-ES_tradnl" w:eastAsia="es-ES"/>
        </w:rPr>
        <w:t xml:space="preserve"> En la tramitación del recurso de revisión se aplicarán supletoriamente las disposiciones contenidas en el Código de Procedimientos Administrativos del Estado de México.”</w:t>
      </w:r>
    </w:p>
    <w:p w14:paraId="700D342E" w14:textId="77777777" w:rsidR="007F21C5" w:rsidRPr="00D800A2" w:rsidRDefault="007F21C5" w:rsidP="008B24DD">
      <w:pPr>
        <w:tabs>
          <w:tab w:val="left" w:pos="0"/>
        </w:tabs>
        <w:ind w:right="616"/>
        <w:contextualSpacing/>
        <w:jc w:val="both"/>
        <w:rPr>
          <w:rFonts w:ascii="Palatino Linotype" w:hAnsi="Palatino Linotype" w:cs="Arial"/>
          <w:color w:val="000000" w:themeColor="text1"/>
          <w:lang w:val="es-ES" w:eastAsia="es-ES"/>
        </w:rPr>
      </w:pPr>
    </w:p>
    <w:p w14:paraId="63E573BC" w14:textId="1F35349F" w:rsidR="007F21C5" w:rsidRPr="00D800A2" w:rsidRDefault="007F21C5" w:rsidP="00203E8A">
      <w:pPr>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lang w:val="es-ES" w:eastAsia="es-ES"/>
        </w:rPr>
      </w:pPr>
      <w:r w:rsidRPr="00D800A2">
        <w:rPr>
          <w:rFonts w:ascii="Palatino Linotype" w:hAnsi="Palatino Linotype" w:cs="Arial"/>
          <w:color w:val="000000" w:themeColor="text1"/>
          <w:lang w:val="es-ES" w:eastAsia="es-ES"/>
        </w:rPr>
        <w:lastRenderedPageBreak/>
        <w:t xml:space="preserve">Se registraron los recursos de revisión bajo el número de expedientes </w:t>
      </w:r>
      <w:r w:rsidRPr="00D800A2">
        <w:rPr>
          <w:rFonts w:ascii="Palatino Linotype" w:eastAsiaTheme="minorEastAsia" w:hAnsi="Palatino Linotype" w:cs="Arial"/>
          <w:bCs/>
          <w:color w:val="000000" w:themeColor="text1"/>
          <w:lang w:val="es-ES_tradnl" w:eastAsia="es-ES"/>
        </w:rPr>
        <w:t xml:space="preserve">al rubro indicado, asimismo, con fundamento en lo dispuesto por el </w:t>
      </w:r>
      <w:r w:rsidRPr="00D800A2">
        <w:rPr>
          <w:rFonts w:ascii="Palatino Linotype" w:eastAsia="Calibri" w:hAnsi="Palatino Linotype" w:cs="Arial"/>
          <w:color w:val="000000" w:themeColor="text1"/>
          <w:lang w:val="es-ES" w:eastAsia="es-ES"/>
        </w:rPr>
        <w:t xml:space="preserve">artículo 185 fracción I de la </w:t>
      </w:r>
      <w:r w:rsidRPr="00D800A2">
        <w:rPr>
          <w:rFonts w:ascii="Palatino Linotype" w:eastAsia="Calibri" w:hAnsi="Palatino Linotype" w:cs="Arial"/>
          <w:b/>
          <w:color w:val="000000" w:themeColor="text1"/>
          <w:lang w:val="es-ES" w:eastAsia="es-ES"/>
        </w:rPr>
        <w:t xml:space="preserve">Ley de Transparencia y Acceso a la Información Pública del Estado de México y Municipios </w:t>
      </w:r>
      <w:r w:rsidRPr="00D800A2">
        <w:rPr>
          <w:rFonts w:ascii="Palatino Linotype" w:hAnsi="Palatino Linotype" w:cs="Arial"/>
          <w:color w:val="000000" w:themeColor="text1"/>
          <w:lang w:val="es-ES" w:eastAsia="es-ES"/>
        </w:rPr>
        <w:t xml:space="preserve">se turnó a la </w:t>
      </w:r>
      <w:r w:rsidRPr="00D800A2">
        <w:rPr>
          <w:rFonts w:ascii="Palatino Linotype" w:hAnsi="Palatino Linotype" w:cs="Arial"/>
          <w:b/>
          <w:color w:val="000000" w:themeColor="text1"/>
          <w:lang w:val="es-ES" w:eastAsia="es-ES"/>
        </w:rPr>
        <w:t xml:space="preserve">Comisionada María del Rosario Mejía Ayala, </w:t>
      </w:r>
      <w:r w:rsidRPr="00D800A2">
        <w:rPr>
          <w:rFonts w:ascii="Palatino Linotype" w:hAnsi="Palatino Linotype" w:cs="Arial"/>
          <w:color w:val="000000" w:themeColor="text1"/>
          <w:lang w:val="es-ES" w:eastAsia="es-ES"/>
        </w:rPr>
        <w:t xml:space="preserve">con el objeto de </w:t>
      </w:r>
      <w:r w:rsidRPr="00D800A2">
        <w:rPr>
          <w:rFonts w:ascii="Palatino Linotype" w:hAnsi="Palatino Linotype" w:cs="Arial"/>
          <w:color w:val="000000" w:themeColor="text1"/>
          <w:lang w:eastAsia="es-ES"/>
        </w:rPr>
        <w:t>su análisis.</w:t>
      </w:r>
    </w:p>
    <w:p w14:paraId="566CC128" w14:textId="77777777" w:rsidR="002E57C1" w:rsidRPr="00D800A2" w:rsidRDefault="002E57C1" w:rsidP="00203E8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708A476" w14:textId="7397C99B" w:rsidR="007F7802" w:rsidRPr="00D800A2" w:rsidRDefault="00883F62" w:rsidP="00203E8A">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D800A2">
        <w:rPr>
          <w:rFonts w:ascii="Palatino Linotype" w:eastAsia="Calibri" w:hAnsi="Palatino Linotype" w:cs="Arial"/>
          <w:lang w:val="es-ES"/>
        </w:rPr>
        <w:t>La Comisionada Ponente con fundamento en lo dispuesto por el artículo 185 fracción II de la ley de la materia, a través de</w:t>
      </w:r>
      <w:r w:rsidR="002E57C1" w:rsidRPr="00D800A2">
        <w:rPr>
          <w:rFonts w:ascii="Palatino Linotype" w:eastAsia="Calibri" w:hAnsi="Palatino Linotype" w:cs="Arial"/>
          <w:lang w:val="es-ES"/>
        </w:rPr>
        <w:t>l</w:t>
      </w:r>
      <w:r w:rsidRPr="00D800A2">
        <w:rPr>
          <w:rFonts w:ascii="Palatino Linotype" w:eastAsia="Calibri" w:hAnsi="Palatino Linotype" w:cs="Arial"/>
          <w:lang w:val="es-ES"/>
        </w:rPr>
        <w:t xml:space="preserve"> acuerdo de admisión de</w:t>
      </w:r>
      <w:r w:rsidR="00F91466" w:rsidRPr="00D800A2">
        <w:rPr>
          <w:rFonts w:ascii="Palatino Linotype" w:eastAsia="Calibri" w:hAnsi="Palatino Linotype" w:cs="Arial"/>
          <w:lang w:val="es-ES"/>
        </w:rPr>
        <w:t>l</w:t>
      </w:r>
      <w:r w:rsidR="00A73797" w:rsidRPr="00D800A2">
        <w:rPr>
          <w:rFonts w:ascii="Palatino Linotype" w:eastAsia="Calibri" w:hAnsi="Palatino Linotype" w:cs="Arial"/>
          <w:lang w:val="es-ES"/>
        </w:rPr>
        <w:t xml:space="preserve"> </w:t>
      </w:r>
      <w:r w:rsidR="00864CC2" w:rsidRPr="00D800A2">
        <w:rPr>
          <w:rFonts w:ascii="Palatino Linotype" w:eastAsia="Calibri" w:hAnsi="Palatino Linotype" w:cs="Arial"/>
          <w:lang w:val="es-ES"/>
        </w:rPr>
        <w:t>veintiocho (28</w:t>
      </w:r>
      <w:r w:rsidR="00E651F1" w:rsidRPr="00D800A2">
        <w:rPr>
          <w:rFonts w:ascii="Palatino Linotype" w:eastAsia="Calibri" w:hAnsi="Palatino Linotype" w:cs="Arial"/>
          <w:lang w:val="es-ES"/>
        </w:rPr>
        <w:t>)</w:t>
      </w:r>
      <w:r w:rsidR="00864CC2" w:rsidRPr="00D800A2">
        <w:rPr>
          <w:rFonts w:ascii="Palatino Linotype" w:eastAsia="Calibri" w:hAnsi="Palatino Linotype" w:cs="Arial"/>
          <w:lang w:val="es-ES"/>
        </w:rPr>
        <w:t xml:space="preserve"> de septiembre y tres (03) de octubre</w:t>
      </w:r>
      <w:r w:rsidR="00E651F1" w:rsidRPr="00D800A2">
        <w:rPr>
          <w:rFonts w:ascii="Palatino Linotype" w:eastAsia="Calibri" w:hAnsi="Palatino Linotype" w:cs="Arial"/>
          <w:color w:val="000000" w:themeColor="text1"/>
          <w:lang w:val="es-ES"/>
        </w:rPr>
        <w:t xml:space="preserve"> de dos mil veintidós</w:t>
      </w:r>
      <w:r w:rsidRPr="00D800A2">
        <w:rPr>
          <w:rFonts w:ascii="Palatino Linotype" w:eastAsia="Calibri" w:hAnsi="Palatino Linotype" w:cs="Arial"/>
          <w:lang w:val="es-ES"/>
        </w:rPr>
        <w:t>, pus</w:t>
      </w:r>
      <w:r w:rsidR="004422D1" w:rsidRPr="00D800A2">
        <w:rPr>
          <w:rFonts w:ascii="Palatino Linotype" w:eastAsia="Calibri" w:hAnsi="Palatino Linotype" w:cs="Arial"/>
          <w:lang w:val="es-ES"/>
        </w:rPr>
        <w:t>o a disposición de las partes los</w:t>
      </w:r>
      <w:r w:rsidRPr="00D800A2">
        <w:rPr>
          <w:rFonts w:ascii="Palatino Linotype" w:eastAsia="Calibri" w:hAnsi="Palatino Linotype" w:cs="Arial"/>
          <w:lang w:val="es-ES"/>
        </w:rPr>
        <w:t xml:space="preserve"> expediente</w:t>
      </w:r>
      <w:r w:rsidR="004422D1" w:rsidRPr="00D800A2">
        <w:rPr>
          <w:rFonts w:ascii="Palatino Linotype" w:eastAsia="Calibri" w:hAnsi="Palatino Linotype" w:cs="Arial"/>
          <w:lang w:val="es-ES"/>
        </w:rPr>
        <w:t>s</w:t>
      </w:r>
      <w:r w:rsidRPr="00D800A2">
        <w:rPr>
          <w:rFonts w:ascii="Palatino Linotype" w:eastAsia="Calibri" w:hAnsi="Palatino Linotype" w:cs="Arial"/>
          <w:lang w:val="es-ES"/>
        </w:rPr>
        <w:t xml:space="preserve"> electrónico</w:t>
      </w:r>
      <w:r w:rsidR="004422D1" w:rsidRPr="00D800A2">
        <w:rPr>
          <w:rFonts w:ascii="Palatino Linotype" w:eastAsia="Calibri" w:hAnsi="Palatino Linotype" w:cs="Arial"/>
          <w:lang w:val="es-ES"/>
        </w:rPr>
        <w:t>s</w:t>
      </w:r>
      <w:r w:rsidRPr="00D800A2">
        <w:rPr>
          <w:rFonts w:ascii="Palatino Linotype" w:eastAsia="Calibri" w:hAnsi="Palatino Linotype" w:cs="Arial"/>
          <w:lang w:val="es-ES"/>
        </w:rPr>
        <w:t xml:space="preserve"> </w:t>
      </w:r>
      <w:r w:rsidRPr="00D800A2">
        <w:rPr>
          <w:rFonts w:ascii="Palatino Linotype" w:eastAsia="Calibri" w:hAnsi="Palatino Linotype" w:cs="Arial"/>
        </w:rPr>
        <w:t xml:space="preserve">vía </w:t>
      </w:r>
      <w:r w:rsidRPr="00D800A2">
        <w:rPr>
          <w:rFonts w:ascii="Palatino Linotype" w:eastAsia="Calibri" w:hAnsi="Palatino Linotype" w:cs="Arial"/>
          <w:lang w:val="es-ES"/>
        </w:rPr>
        <w:t xml:space="preserve">Sistema de Acceso a la Información Mexiquense </w:t>
      </w:r>
      <w:r w:rsidRPr="00D800A2">
        <w:rPr>
          <w:rFonts w:ascii="Palatino Linotype" w:eastAsia="Calibri" w:hAnsi="Palatino Linotype" w:cs="Arial"/>
          <w:b/>
          <w:lang w:val="es-ES"/>
        </w:rPr>
        <w:t xml:space="preserve">(SAIMEX) </w:t>
      </w:r>
      <w:r w:rsidRPr="00D800A2">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D800A2">
        <w:rPr>
          <w:rFonts w:ascii="Palatino Linotype" w:eastAsia="Calibri" w:hAnsi="Palatino Linotype" w:cs="Arial"/>
          <w:b/>
          <w:lang w:val="es-ES"/>
        </w:rPr>
        <w:t>SUJETO OBLIGADO</w:t>
      </w:r>
      <w:r w:rsidRPr="00D800A2">
        <w:rPr>
          <w:rFonts w:ascii="Palatino Linotype" w:eastAsia="Calibri" w:hAnsi="Palatino Linotype" w:cs="Arial"/>
          <w:lang w:val="es-ES"/>
        </w:rPr>
        <w:t xml:space="preserve"> presentara el Informe Justificado procedente.</w:t>
      </w:r>
    </w:p>
    <w:p w14:paraId="7E68DE8A" w14:textId="77777777" w:rsidR="00ED5A42" w:rsidRPr="00D800A2" w:rsidRDefault="00ED5A42" w:rsidP="00203E8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31B4688" w14:textId="6360110E" w:rsidR="0096514E" w:rsidRPr="00D800A2" w:rsidRDefault="007F0CE6" w:rsidP="0096514E">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D800A2">
        <w:rPr>
          <w:rFonts w:ascii="Palatino Linotype" w:eastAsia="Calibri" w:hAnsi="Palatino Linotype" w:cs="Arial"/>
          <w:color w:val="000000" w:themeColor="text1"/>
          <w:lang w:val="es-ES"/>
        </w:rPr>
        <w:t xml:space="preserve">De las constancias que obran en el expediente electrónico del </w:t>
      </w:r>
      <w:r w:rsidRPr="00D800A2">
        <w:rPr>
          <w:rFonts w:ascii="Palatino Linotype" w:eastAsia="Calibri" w:hAnsi="Palatino Linotype" w:cs="Arial"/>
          <w:b/>
          <w:color w:val="000000" w:themeColor="text1"/>
          <w:lang w:val="es-ES"/>
        </w:rPr>
        <w:t>SAIMEX</w:t>
      </w:r>
      <w:r w:rsidR="0096514E" w:rsidRPr="00D800A2">
        <w:rPr>
          <w:rFonts w:ascii="Palatino Linotype" w:eastAsia="Calibri" w:hAnsi="Palatino Linotype" w:cs="Arial"/>
          <w:color w:val="000000" w:themeColor="text1"/>
          <w:lang w:val="es-ES"/>
        </w:rPr>
        <w:t xml:space="preserve">, se aprecia que en fecha </w:t>
      </w:r>
      <w:r w:rsidR="0096514E" w:rsidRPr="00D800A2">
        <w:rPr>
          <w:rFonts w:ascii="Palatino Linotype" w:hAnsi="Palatino Linotype"/>
        </w:rPr>
        <w:t>diez (10) de octubre de dos mil veintidós</w:t>
      </w:r>
      <w:r w:rsidR="0096514E" w:rsidRPr="00D800A2">
        <w:rPr>
          <w:rFonts w:ascii="Palatino Linotype" w:eastAsia="Calibri" w:hAnsi="Palatino Linotype" w:cs="Arial"/>
          <w:color w:val="000000" w:themeColor="text1"/>
          <w:lang w:val="es-ES"/>
        </w:rPr>
        <w:t xml:space="preserve">, el </w:t>
      </w:r>
      <w:r w:rsidRPr="00D800A2">
        <w:rPr>
          <w:rFonts w:ascii="Palatino Linotype" w:eastAsia="Calibri" w:hAnsi="Palatino Linotype" w:cs="Arial"/>
          <w:b/>
          <w:color w:val="000000" w:themeColor="text1"/>
          <w:lang w:val="es-ES"/>
        </w:rPr>
        <w:t>SUJETO OBLIGADO</w:t>
      </w:r>
      <w:r w:rsidRPr="00D800A2">
        <w:rPr>
          <w:rFonts w:ascii="Palatino Linotype" w:eastAsia="Calibri" w:hAnsi="Palatino Linotype" w:cs="Arial"/>
          <w:color w:val="000000" w:themeColor="text1"/>
          <w:lang w:val="es-ES"/>
        </w:rPr>
        <w:t xml:space="preserve"> rindió informe justificado</w:t>
      </w:r>
      <w:r w:rsidR="0096514E" w:rsidRPr="00D800A2">
        <w:rPr>
          <w:rFonts w:ascii="Palatino Linotype" w:eastAsia="Calibri" w:hAnsi="Palatino Linotype" w:cs="Arial"/>
          <w:color w:val="000000" w:themeColor="text1"/>
          <w:lang w:val="es-ES"/>
        </w:rPr>
        <w:t xml:space="preserve">, no obstante y afecto de que no exista opacidad en el proceso, </w:t>
      </w:r>
      <w:r w:rsidR="00FE1C7E" w:rsidRPr="00D800A2">
        <w:rPr>
          <w:rFonts w:ascii="Palatino Linotype" w:eastAsia="Calibri" w:hAnsi="Palatino Linotype" w:cs="Arial"/>
          <w:color w:val="000000" w:themeColor="text1"/>
          <w:lang w:val="es-ES"/>
        </w:rPr>
        <w:t>se describe a continuación el contenido de los mismos</w:t>
      </w:r>
      <w:r w:rsidR="00D007B4" w:rsidRPr="00D800A2">
        <w:rPr>
          <w:rFonts w:ascii="Palatino Linotype" w:eastAsia="Calibri" w:hAnsi="Palatino Linotype" w:cs="Arial"/>
          <w:color w:val="000000" w:themeColor="text1"/>
          <w:lang w:val="es-ES"/>
        </w:rPr>
        <w:t>.</w:t>
      </w:r>
    </w:p>
    <w:p w14:paraId="0450C81D" w14:textId="77777777" w:rsidR="0096514E" w:rsidRPr="00D800A2" w:rsidRDefault="0096514E" w:rsidP="008B24DD">
      <w:pPr>
        <w:rPr>
          <w:rFonts w:ascii="Palatino Linotype" w:eastAsia="Calibri" w:hAnsi="Palatino Linotype" w:cs="Arial"/>
          <w:b/>
          <w:color w:val="000000" w:themeColor="text1"/>
          <w:lang w:val="es-ES" w:eastAsia="es-ES"/>
        </w:rPr>
      </w:pPr>
    </w:p>
    <w:p w14:paraId="3B78382E" w14:textId="283F6D0D" w:rsidR="00D007B4" w:rsidRPr="00D800A2" w:rsidRDefault="00D007B4" w:rsidP="00C97BD6">
      <w:pPr>
        <w:rPr>
          <w:rFonts w:ascii="Palatino Linotype" w:eastAsia="Calibri" w:hAnsi="Palatino Linotype" w:cs="Arial"/>
          <w:b/>
          <w:color w:val="000000" w:themeColor="text1"/>
          <w:sz w:val="22"/>
          <w:szCs w:val="22"/>
          <w:lang w:val="es-ES"/>
        </w:rPr>
      </w:pPr>
      <w:r w:rsidRPr="00D800A2">
        <w:rPr>
          <w:rFonts w:ascii="Palatino Linotype" w:eastAsia="Calibri" w:hAnsi="Palatino Linotype" w:cs="Arial"/>
          <w:b/>
          <w:color w:val="000000" w:themeColor="text1"/>
          <w:sz w:val="22"/>
          <w:szCs w:val="22"/>
          <w:lang w:val="es-ES"/>
        </w:rPr>
        <w:t>15166/INFOEM/IP/RR/2022</w:t>
      </w:r>
    </w:p>
    <w:p w14:paraId="542C5A9F" w14:textId="77777777" w:rsidR="004A38D8" w:rsidRPr="00D800A2" w:rsidRDefault="004A38D8" w:rsidP="00C97BD6">
      <w:pPr>
        <w:rPr>
          <w:rFonts w:ascii="Palatino Linotype" w:eastAsia="Calibri" w:hAnsi="Palatino Linotype" w:cs="Arial"/>
          <w:b/>
          <w:color w:val="000000" w:themeColor="text1"/>
          <w:sz w:val="22"/>
          <w:szCs w:val="22"/>
          <w:lang w:val="es-ES"/>
        </w:rPr>
      </w:pPr>
    </w:p>
    <w:p w14:paraId="24475C0C" w14:textId="26A40975" w:rsidR="00D007B4" w:rsidRPr="00D800A2" w:rsidRDefault="00D007B4" w:rsidP="00C97BD6">
      <w:pPr>
        <w:ind w:left="567" w:right="849"/>
        <w:jc w:val="both"/>
        <w:rPr>
          <w:rFonts w:ascii="Palatino Linotype" w:eastAsia="Calibri" w:hAnsi="Palatino Linotype" w:cs="Arial"/>
          <w:color w:val="000000" w:themeColor="text1"/>
          <w:sz w:val="22"/>
          <w:szCs w:val="22"/>
          <w:lang w:val="es-ES"/>
        </w:rPr>
      </w:pPr>
      <w:r w:rsidRPr="00D800A2">
        <w:rPr>
          <w:rFonts w:ascii="Palatino Linotype" w:eastAsia="Calibri" w:hAnsi="Palatino Linotype" w:cs="Arial"/>
          <w:b/>
          <w:color w:val="000000" w:themeColor="text1"/>
          <w:sz w:val="22"/>
          <w:szCs w:val="22"/>
          <w:lang w:val="es-ES"/>
        </w:rPr>
        <w:t xml:space="preserve">323 - C. </w:t>
      </w:r>
      <w:r w:rsidR="00190AC8">
        <w:rPr>
          <w:rFonts w:ascii="Palatino Linotype" w:eastAsia="Calibri" w:hAnsi="Palatino Linotype" w:cs="Arial"/>
          <w:b/>
          <w:color w:val="000000" w:themeColor="text1"/>
          <w:sz w:val="22"/>
          <w:szCs w:val="22"/>
          <w:lang w:val="es-ES"/>
        </w:rPr>
        <w:t xml:space="preserve">XXX </w:t>
      </w:r>
      <w:proofErr w:type="spellStart"/>
      <w:r w:rsidR="00190AC8">
        <w:rPr>
          <w:rFonts w:ascii="Palatino Linotype" w:eastAsia="Calibri" w:hAnsi="Palatino Linotype" w:cs="Arial"/>
          <w:b/>
          <w:color w:val="000000" w:themeColor="text1"/>
          <w:sz w:val="22"/>
          <w:szCs w:val="22"/>
          <w:lang w:val="es-ES"/>
        </w:rPr>
        <w:t>XXX</w:t>
      </w:r>
      <w:proofErr w:type="spellEnd"/>
      <w:r w:rsidRPr="00D800A2">
        <w:rPr>
          <w:rFonts w:ascii="Palatino Linotype" w:eastAsia="Calibri" w:hAnsi="Palatino Linotype" w:cs="Arial"/>
          <w:b/>
          <w:color w:val="000000" w:themeColor="text1"/>
          <w:sz w:val="22"/>
          <w:szCs w:val="22"/>
          <w:lang w:val="es-ES"/>
        </w:rPr>
        <w:t xml:space="preserve"> - Unidad de Transparencia - Informe Justificado - 0323.pdf: </w:t>
      </w:r>
      <w:r w:rsidRPr="00D800A2">
        <w:rPr>
          <w:rFonts w:ascii="Palatino Linotype" w:eastAsia="Calibri" w:hAnsi="Palatino Linotype" w:cs="Arial"/>
          <w:color w:val="000000" w:themeColor="text1"/>
          <w:sz w:val="22"/>
          <w:szCs w:val="22"/>
          <w:lang w:val="es-ES"/>
        </w:rPr>
        <w:t xml:space="preserve">Documento suscrito por el Jefe de la Unidad de Información y Titular de la programación y Evacuación y Titular de la Unidad de Transparencia, mediante el cual se rinde informe justificado </w:t>
      </w:r>
      <w:r w:rsidR="004A38D8" w:rsidRPr="00D800A2">
        <w:rPr>
          <w:rFonts w:ascii="Palatino Linotype" w:eastAsia="Calibri" w:hAnsi="Palatino Linotype" w:cs="Arial"/>
          <w:color w:val="000000" w:themeColor="text1"/>
          <w:sz w:val="22"/>
          <w:szCs w:val="22"/>
          <w:lang w:val="es-ES"/>
        </w:rPr>
        <w:t xml:space="preserve">en el que se </w:t>
      </w:r>
      <w:r w:rsidR="004A38D8" w:rsidRPr="00D800A2">
        <w:rPr>
          <w:rFonts w:ascii="Palatino Linotype" w:eastAsia="Calibri" w:hAnsi="Palatino Linotype" w:cs="Arial"/>
          <w:color w:val="000000" w:themeColor="text1"/>
          <w:sz w:val="22"/>
          <w:szCs w:val="22"/>
          <w:lang w:val="es-ES"/>
        </w:rPr>
        <w:lastRenderedPageBreak/>
        <w:t>expone el acto impugnado, las razones y motivos de inconformidad, los hechos y la refutación al acto impugnado.</w:t>
      </w:r>
    </w:p>
    <w:p w14:paraId="5F612125" w14:textId="77777777" w:rsidR="00D007B4" w:rsidRPr="00D800A2" w:rsidRDefault="00D007B4" w:rsidP="00C97BD6">
      <w:pPr>
        <w:rPr>
          <w:rFonts w:ascii="Palatino Linotype" w:eastAsia="Calibri" w:hAnsi="Palatino Linotype" w:cs="Arial"/>
          <w:color w:val="000000" w:themeColor="text1"/>
          <w:sz w:val="22"/>
          <w:szCs w:val="22"/>
          <w:lang w:val="es-ES"/>
        </w:rPr>
      </w:pPr>
    </w:p>
    <w:p w14:paraId="449D7076" w14:textId="3723A09F" w:rsidR="004A38D8" w:rsidRPr="00D800A2" w:rsidRDefault="004A38D8" w:rsidP="00C97BD6">
      <w:pPr>
        <w:rPr>
          <w:rFonts w:ascii="Palatino Linotype" w:eastAsia="Calibri" w:hAnsi="Palatino Linotype" w:cs="Arial"/>
          <w:b/>
          <w:color w:val="000000" w:themeColor="text1"/>
          <w:sz w:val="22"/>
          <w:szCs w:val="22"/>
          <w:lang w:val="es-ES"/>
        </w:rPr>
      </w:pPr>
      <w:r w:rsidRPr="00D800A2">
        <w:rPr>
          <w:rFonts w:ascii="Palatino Linotype" w:eastAsia="Calibri" w:hAnsi="Palatino Linotype" w:cs="Arial"/>
          <w:b/>
          <w:color w:val="000000" w:themeColor="text1"/>
          <w:sz w:val="22"/>
          <w:szCs w:val="22"/>
          <w:lang w:val="es-ES"/>
        </w:rPr>
        <w:t>15169/INFOEM/IP/RR/2022</w:t>
      </w:r>
    </w:p>
    <w:p w14:paraId="36682BD7" w14:textId="77777777" w:rsidR="00C97BD6" w:rsidRPr="00D800A2" w:rsidRDefault="00C97BD6" w:rsidP="00C97BD6">
      <w:pPr>
        <w:rPr>
          <w:rFonts w:ascii="Palatino Linotype" w:eastAsia="Calibri" w:hAnsi="Palatino Linotype" w:cs="Arial"/>
          <w:b/>
          <w:color w:val="000000" w:themeColor="text1"/>
          <w:sz w:val="22"/>
          <w:szCs w:val="22"/>
          <w:lang w:val="es-ES"/>
        </w:rPr>
      </w:pPr>
    </w:p>
    <w:p w14:paraId="62C44D07" w14:textId="4D7782CB" w:rsidR="004A38D8" w:rsidRPr="00D800A2" w:rsidRDefault="004A38D8" w:rsidP="00C97BD6">
      <w:pPr>
        <w:ind w:left="567" w:right="849"/>
        <w:jc w:val="both"/>
        <w:rPr>
          <w:rFonts w:ascii="Palatino Linotype" w:eastAsia="Calibri" w:hAnsi="Palatino Linotype" w:cs="Arial"/>
          <w:color w:val="000000" w:themeColor="text1"/>
          <w:sz w:val="22"/>
          <w:szCs w:val="22"/>
          <w:lang w:val="es-ES"/>
        </w:rPr>
      </w:pPr>
      <w:r w:rsidRPr="00D800A2">
        <w:rPr>
          <w:rFonts w:ascii="Palatino Linotype" w:eastAsia="Calibri" w:hAnsi="Palatino Linotype" w:cs="Arial"/>
          <w:b/>
          <w:color w:val="000000" w:themeColor="text1"/>
          <w:sz w:val="22"/>
          <w:szCs w:val="22"/>
          <w:lang w:val="es-ES"/>
        </w:rPr>
        <w:t xml:space="preserve">320 - C. </w:t>
      </w:r>
      <w:r w:rsidR="00190AC8">
        <w:rPr>
          <w:rFonts w:ascii="Palatino Linotype" w:eastAsia="Calibri" w:hAnsi="Palatino Linotype" w:cs="Arial"/>
          <w:b/>
          <w:color w:val="000000" w:themeColor="text1"/>
          <w:sz w:val="22"/>
          <w:szCs w:val="22"/>
          <w:lang w:val="es-ES"/>
        </w:rPr>
        <w:t xml:space="preserve">XXX </w:t>
      </w:r>
      <w:proofErr w:type="spellStart"/>
      <w:r w:rsidR="00190AC8">
        <w:rPr>
          <w:rFonts w:ascii="Palatino Linotype" w:eastAsia="Calibri" w:hAnsi="Palatino Linotype" w:cs="Arial"/>
          <w:b/>
          <w:color w:val="000000" w:themeColor="text1"/>
          <w:sz w:val="22"/>
          <w:szCs w:val="22"/>
          <w:lang w:val="es-ES"/>
        </w:rPr>
        <w:t>XXX</w:t>
      </w:r>
      <w:proofErr w:type="spellEnd"/>
      <w:r w:rsidRPr="00D800A2">
        <w:rPr>
          <w:rFonts w:ascii="Palatino Linotype" w:eastAsia="Calibri" w:hAnsi="Palatino Linotype" w:cs="Arial"/>
          <w:b/>
          <w:color w:val="000000" w:themeColor="text1"/>
          <w:sz w:val="22"/>
          <w:szCs w:val="22"/>
          <w:lang w:val="es-ES"/>
        </w:rPr>
        <w:t xml:space="preserve"> - Unidad de Transparencia - Informe Justificado - 0320.pdf: </w:t>
      </w:r>
      <w:r w:rsidRPr="00D800A2">
        <w:rPr>
          <w:rFonts w:ascii="Palatino Linotype" w:eastAsia="Calibri" w:hAnsi="Palatino Linotype" w:cs="Arial"/>
          <w:color w:val="000000" w:themeColor="text1"/>
          <w:sz w:val="22"/>
          <w:szCs w:val="22"/>
          <w:lang w:val="es-ES"/>
        </w:rPr>
        <w:t xml:space="preserve">Documento suscrito por el Jefe de la Unidad de Información y Titular de la programación y Evacuación y Titular de la Unidad de Transparencia, </w:t>
      </w:r>
      <w:r w:rsidR="00C97BD6" w:rsidRPr="00D800A2">
        <w:rPr>
          <w:rFonts w:ascii="Palatino Linotype" w:eastAsia="Calibri" w:hAnsi="Palatino Linotype" w:cs="Arial"/>
          <w:color w:val="000000" w:themeColor="text1"/>
          <w:sz w:val="22"/>
          <w:szCs w:val="22"/>
          <w:lang w:val="es-ES"/>
        </w:rPr>
        <w:t xml:space="preserve">en el que se reitera </w:t>
      </w:r>
      <w:r w:rsidR="00B24736" w:rsidRPr="00D800A2">
        <w:rPr>
          <w:rFonts w:ascii="Palatino Linotype" w:eastAsia="Calibri" w:hAnsi="Palatino Linotype" w:cs="Arial"/>
          <w:color w:val="000000" w:themeColor="text1"/>
          <w:sz w:val="22"/>
          <w:szCs w:val="22"/>
          <w:lang w:val="es-ES"/>
        </w:rPr>
        <w:t>la entrega de la información en una modalidad distinta a la elegida por el particular, en virtud de que re</w:t>
      </w:r>
      <w:r w:rsidR="00C97BD6" w:rsidRPr="00D800A2">
        <w:rPr>
          <w:rFonts w:ascii="Palatino Linotype" w:eastAsia="Calibri" w:hAnsi="Palatino Linotype" w:cs="Arial"/>
          <w:color w:val="000000" w:themeColor="text1"/>
          <w:sz w:val="22"/>
          <w:szCs w:val="22"/>
          <w:lang w:val="es-ES"/>
        </w:rPr>
        <w:t xml:space="preserve">basa </w:t>
      </w:r>
      <w:r w:rsidR="00B24736" w:rsidRPr="00D800A2">
        <w:rPr>
          <w:rFonts w:ascii="Palatino Linotype" w:eastAsia="Calibri" w:hAnsi="Palatino Linotype" w:cs="Arial"/>
          <w:color w:val="000000" w:themeColor="text1"/>
          <w:sz w:val="22"/>
          <w:szCs w:val="22"/>
          <w:lang w:val="es-ES"/>
        </w:rPr>
        <w:t xml:space="preserve">las capacidades </w:t>
      </w:r>
      <w:r w:rsidR="00C97BD6" w:rsidRPr="00D800A2">
        <w:rPr>
          <w:rFonts w:ascii="Palatino Linotype" w:eastAsia="Calibri" w:hAnsi="Palatino Linotype" w:cs="Arial"/>
          <w:color w:val="000000" w:themeColor="text1"/>
          <w:sz w:val="22"/>
          <w:szCs w:val="22"/>
          <w:lang w:val="es-ES"/>
        </w:rPr>
        <w:t xml:space="preserve">técnicas del SAIMEX. </w:t>
      </w:r>
    </w:p>
    <w:p w14:paraId="16F2E2EA" w14:textId="77777777" w:rsidR="00E651F1" w:rsidRPr="00D800A2" w:rsidRDefault="00E651F1" w:rsidP="00203E8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799FFDE" w14:textId="0846697F" w:rsidR="005F7931" w:rsidRPr="00D800A2" w:rsidRDefault="00FF3501" w:rsidP="00203E8A">
      <w:pPr>
        <w:pStyle w:val="Prrafodelista"/>
        <w:numPr>
          <w:ilvl w:val="0"/>
          <w:numId w:val="1"/>
        </w:numPr>
        <w:tabs>
          <w:tab w:val="left" w:pos="567"/>
        </w:tabs>
        <w:spacing w:line="360" w:lineRule="auto"/>
        <w:ind w:left="0" w:firstLine="0"/>
        <w:jc w:val="both"/>
        <w:rPr>
          <w:rFonts w:ascii="Palatino Linotype" w:hAnsi="Palatino Linotype"/>
        </w:rPr>
      </w:pPr>
      <w:r w:rsidRPr="00D800A2">
        <w:rPr>
          <w:rFonts w:ascii="Palatino Linotype" w:eastAsia="Calibri" w:hAnsi="Palatino Linotype" w:cs="Arial"/>
          <w:color w:val="000000" w:themeColor="text1"/>
          <w:lang w:val="es-ES"/>
        </w:rPr>
        <w:t xml:space="preserve">Por su parte </w:t>
      </w:r>
      <w:r w:rsidR="00AC5C2D" w:rsidRPr="00D800A2">
        <w:rPr>
          <w:rFonts w:ascii="Palatino Linotype" w:eastAsia="Calibri" w:hAnsi="Palatino Linotype" w:cs="Arial"/>
          <w:lang w:val="es-ES"/>
        </w:rPr>
        <w:t xml:space="preserve">el </w:t>
      </w:r>
      <w:r w:rsidR="005F7931" w:rsidRPr="00D800A2">
        <w:rPr>
          <w:rFonts w:ascii="Palatino Linotype" w:eastAsia="Calibri" w:hAnsi="Palatino Linotype" w:cs="Arial"/>
          <w:b/>
          <w:lang w:val="es-ES"/>
        </w:rPr>
        <w:t>RECURRENTE</w:t>
      </w:r>
      <w:r w:rsidR="005F7931" w:rsidRPr="00D800A2">
        <w:rPr>
          <w:rFonts w:ascii="Palatino Linotype" w:eastAsia="Calibri" w:hAnsi="Palatino Linotype" w:cs="Arial"/>
          <w:lang w:val="es-ES"/>
        </w:rPr>
        <w:t xml:space="preserve"> </w:t>
      </w:r>
      <w:r w:rsidR="00C21DCC" w:rsidRPr="00D800A2">
        <w:rPr>
          <w:rFonts w:ascii="Palatino Linotype" w:eastAsia="Calibri" w:hAnsi="Palatino Linotype" w:cs="Arial"/>
          <w:lang w:val="es-ES"/>
        </w:rPr>
        <w:t>no realizó manifestaciones, ni ofreció pruebas o alegatos que a su derecho conviniera</w:t>
      </w:r>
      <w:r w:rsidR="001D3B96" w:rsidRPr="00D800A2">
        <w:rPr>
          <w:rFonts w:ascii="Palatino Linotype" w:eastAsia="Calibri" w:hAnsi="Palatino Linotype" w:cs="Arial"/>
          <w:lang w:val="es-ES"/>
        </w:rPr>
        <w:t>n.</w:t>
      </w:r>
      <w:r w:rsidR="007D2061" w:rsidRPr="00D800A2">
        <w:rPr>
          <w:rFonts w:ascii="Palatino Linotype" w:eastAsia="Calibri" w:hAnsi="Palatino Linotype" w:cs="Arial"/>
          <w:lang w:val="es-ES"/>
        </w:rPr>
        <w:t xml:space="preserve"> </w:t>
      </w:r>
    </w:p>
    <w:p w14:paraId="3706E8F7" w14:textId="77777777" w:rsidR="005F7931" w:rsidRPr="00D800A2" w:rsidRDefault="005F7931" w:rsidP="00203E8A">
      <w:pPr>
        <w:pStyle w:val="Prrafodelista"/>
        <w:tabs>
          <w:tab w:val="left" w:pos="426"/>
          <w:tab w:val="left" w:pos="567"/>
        </w:tabs>
        <w:spacing w:line="360" w:lineRule="auto"/>
        <w:ind w:left="0"/>
        <w:jc w:val="both"/>
        <w:rPr>
          <w:rFonts w:ascii="Palatino Linotype" w:hAnsi="Palatino Linotype"/>
        </w:rPr>
      </w:pPr>
    </w:p>
    <w:p w14:paraId="6523F380" w14:textId="7B12BD8E" w:rsidR="00F038D3" w:rsidRPr="00D800A2" w:rsidRDefault="00C97BD6" w:rsidP="001143BE">
      <w:pPr>
        <w:pStyle w:val="Prrafodelista"/>
        <w:numPr>
          <w:ilvl w:val="0"/>
          <w:numId w:val="1"/>
        </w:numPr>
        <w:tabs>
          <w:tab w:val="left" w:pos="567"/>
        </w:tabs>
        <w:spacing w:line="360" w:lineRule="auto"/>
        <w:ind w:left="0" w:firstLine="0"/>
        <w:jc w:val="both"/>
        <w:rPr>
          <w:rFonts w:ascii="Palatino Linotype" w:hAnsi="Palatino Linotype"/>
        </w:rPr>
      </w:pPr>
      <w:bookmarkStart w:id="18" w:name="_Toc88173806"/>
      <w:r w:rsidRPr="00D800A2">
        <w:rPr>
          <w:rFonts w:ascii="Palatino Linotype" w:hAnsi="Palatino Linotype"/>
          <w:color w:val="000000" w:themeColor="text1"/>
        </w:rPr>
        <w:t>El dieciséis (16</w:t>
      </w:r>
      <w:r w:rsidR="00F038D3" w:rsidRPr="00D800A2">
        <w:rPr>
          <w:rFonts w:ascii="Palatino Linotype" w:hAnsi="Palatino Linotype"/>
          <w:color w:val="000000" w:themeColor="text1"/>
        </w:rPr>
        <w:t xml:space="preserve">) </w:t>
      </w:r>
      <w:r w:rsidRPr="00D800A2">
        <w:rPr>
          <w:rFonts w:ascii="Palatino Linotype" w:hAnsi="Palatino Linotype"/>
          <w:color w:val="000000" w:themeColor="text1"/>
        </w:rPr>
        <w:t xml:space="preserve">de junio de dos mil </w:t>
      </w:r>
      <w:r w:rsidR="008B24DD" w:rsidRPr="00D800A2">
        <w:rPr>
          <w:rFonts w:ascii="Palatino Linotype" w:hAnsi="Palatino Linotype"/>
          <w:color w:val="000000" w:themeColor="text1"/>
        </w:rPr>
        <w:t>veintitrés</w:t>
      </w:r>
      <w:r w:rsidR="00F038D3" w:rsidRPr="00D800A2">
        <w:rPr>
          <w:rFonts w:ascii="Palatino Linotype" w:hAnsi="Palatino Linotype"/>
          <w:color w:val="000000" w:themeColor="text1"/>
        </w:rPr>
        <w:t xml:space="preserve">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5C187E19" w14:textId="77777777" w:rsidR="001143BE" w:rsidRPr="00D800A2" w:rsidRDefault="001143BE" w:rsidP="001143BE">
      <w:pPr>
        <w:pStyle w:val="Prrafodelista"/>
        <w:rPr>
          <w:rFonts w:ascii="Palatino Linotype" w:hAnsi="Palatino Linotype"/>
        </w:rPr>
      </w:pPr>
    </w:p>
    <w:p w14:paraId="35E83A1C" w14:textId="698D1097" w:rsidR="001143BE" w:rsidRPr="00D800A2" w:rsidRDefault="001143BE" w:rsidP="001143BE">
      <w:pPr>
        <w:pStyle w:val="Prrafodelista"/>
        <w:numPr>
          <w:ilvl w:val="0"/>
          <w:numId w:val="1"/>
        </w:numPr>
        <w:tabs>
          <w:tab w:val="left" w:pos="567"/>
        </w:tabs>
        <w:spacing w:line="360" w:lineRule="auto"/>
        <w:ind w:left="0" w:firstLine="0"/>
        <w:jc w:val="both"/>
        <w:rPr>
          <w:rFonts w:ascii="Palatino Linotype" w:hAnsi="Palatino Linotype"/>
        </w:rPr>
      </w:pPr>
      <w:r w:rsidRPr="00D800A2">
        <w:rPr>
          <w:rFonts w:ascii="Palatino Linotype" w:eastAsia="MS Mincho"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A05E884" w14:textId="77777777" w:rsidR="001143BE" w:rsidRPr="00D800A2" w:rsidRDefault="001143BE" w:rsidP="001143BE">
      <w:pPr>
        <w:pStyle w:val="Prrafodelista"/>
        <w:tabs>
          <w:tab w:val="left" w:pos="567"/>
        </w:tabs>
        <w:spacing w:line="360" w:lineRule="auto"/>
        <w:ind w:left="0"/>
        <w:jc w:val="both"/>
        <w:rPr>
          <w:rFonts w:ascii="Palatino Linotype" w:hAnsi="Palatino Linotype"/>
        </w:rPr>
      </w:pPr>
    </w:p>
    <w:p w14:paraId="2F415E1A" w14:textId="77777777" w:rsidR="00F038D3" w:rsidRPr="00D800A2" w:rsidRDefault="00F038D3" w:rsidP="00203E8A">
      <w:pPr>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eastAsia="es-ES"/>
        </w:rPr>
      </w:pPr>
      <w:r w:rsidRPr="00D800A2">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9C3D4CC" w14:textId="77777777" w:rsidR="00F038D3" w:rsidRPr="00D800A2" w:rsidRDefault="00F038D3" w:rsidP="00203E8A">
      <w:pPr>
        <w:spacing w:line="360" w:lineRule="auto"/>
        <w:ind w:left="708"/>
        <w:rPr>
          <w:rFonts w:ascii="Palatino Linotype" w:hAnsi="Palatino Linotype"/>
          <w:lang w:val="es-ES_tradnl" w:eastAsia="en-US"/>
        </w:rPr>
      </w:pPr>
    </w:p>
    <w:p w14:paraId="68C78FA4" w14:textId="6F67E95F" w:rsidR="00F038D3" w:rsidRPr="00D800A2" w:rsidRDefault="00F038D3" w:rsidP="00203E8A">
      <w:pPr>
        <w:pStyle w:val="Prrafodelista"/>
        <w:numPr>
          <w:ilvl w:val="0"/>
          <w:numId w:val="1"/>
        </w:numPr>
        <w:tabs>
          <w:tab w:val="left" w:pos="567"/>
        </w:tabs>
        <w:spacing w:line="360" w:lineRule="auto"/>
        <w:ind w:left="0" w:firstLine="0"/>
        <w:jc w:val="both"/>
        <w:rPr>
          <w:rFonts w:ascii="Palatino Linotype" w:hAnsi="Palatino Linotype"/>
          <w:b/>
          <w:color w:val="000000" w:themeColor="text1"/>
        </w:rPr>
      </w:pPr>
      <w:r w:rsidRPr="00D800A2">
        <w:rPr>
          <w:rFonts w:ascii="Palatino Linotype"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ADE7865" w14:textId="77777777" w:rsidR="00F038D3" w:rsidRPr="00D800A2" w:rsidRDefault="00F038D3" w:rsidP="00203E8A">
      <w:pPr>
        <w:spacing w:line="360" w:lineRule="auto"/>
        <w:ind w:left="708"/>
        <w:rPr>
          <w:rFonts w:ascii="Palatino Linotype" w:hAnsi="Palatino Linotype"/>
          <w:lang w:val="es-ES_tradnl" w:eastAsia="en-US"/>
        </w:rPr>
      </w:pPr>
    </w:p>
    <w:p w14:paraId="53BD9128" w14:textId="77777777" w:rsidR="00F038D3" w:rsidRPr="00D800A2" w:rsidRDefault="00F038D3" w:rsidP="00203E8A">
      <w:pPr>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eastAsia="es-ES"/>
        </w:rPr>
      </w:pPr>
      <w:r w:rsidRPr="00D800A2">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A769CE6" w14:textId="77777777" w:rsidR="00F038D3" w:rsidRPr="00D800A2" w:rsidRDefault="00F038D3" w:rsidP="00203E8A">
      <w:pPr>
        <w:spacing w:line="360" w:lineRule="auto"/>
        <w:ind w:left="708"/>
        <w:rPr>
          <w:rFonts w:ascii="Palatino Linotype" w:hAnsi="Palatino Linotype"/>
          <w:lang w:val="es-ES_tradnl" w:eastAsia="en-US"/>
        </w:rPr>
      </w:pPr>
    </w:p>
    <w:p w14:paraId="236DF694" w14:textId="77777777" w:rsidR="00F038D3" w:rsidRPr="00D800A2" w:rsidRDefault="00F038D3" w:rsidP="00203E8A">
      <w:pPr>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eastAsia="es-ES"/>
        </w:rPr>
      </w:pPr>
      <w:r w:rsidRPr="00D800A2">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4C994922" w14:textId="77777777" w:rsidR="00F038D3" w:rsidRPr="00D800A2" w:rsidRDefault="00F038D3" w:rsidP="00203E8A">
      <w:pPr>
        <w:spacing w:line="360" w:lineRule="auto"/>
        <w:rPr>
          <w:rFonts w:ascii="Palatino Linotype" w:hAnsi="Palatino Linotype"/>
          <w:sz w:val="22"/>
          <w:szCs w:val="22"/>
          <w:lang w:val="es-ES_tradnl" w:eastAsia="en-US"/>
        </w:rPr>
      </w:pPr>
    </w:p>
    <w:p w14:paraId="2F976E20" w14:textId="77777777" w:rsidR="00F038D3" w:rsidRPr="00D800A2" w:rsidRDefault="00F038D3" w:rsidP="00203E8A">
      <w:pPr>
        <w:numPr>
          <w:ilvl w:val="0"/>
          <w:numId w:val="2"/>
        </w:numPr>
        <w:tabs>
          <w:tab w:val="left" w:pos="851"/>
        </w:tabs>
        <w:spacing w:line="360" w:lineRule="auto"/>
        <w:ind w:left="567" w:right="849" w:firstLine="0"/>
        <w:jc w:val="both"/>
        <w:rPr>
          <w:rFonts w:ascii="Palatino Linotype" w:hAnsi="Palatino Linotype"/>
          <w:sz w:val="22"/>
          <w:szCs w:val="22"/>
          <w:lang w:eastAsia="en-US"/>
        </w:rPr>
      </w:pPr>
      <w:r w:rsidRPr="00D800A2">
        <w:rPr>
          <w:rFonts w:ascii="Palatino Linotype" w:hAnsi="Palatino Linotype"/>
          <w:sz w:val="22"/>
          <w:szCs w:val="22"/>
          <w:lang w:eastAsia="en-US"/>
        </w:rPr>
        <w:lastRenderedPageBreak/>
        <w:t xml:space="preserve">Complejidad del Asunto: La complejidad de la prueba, la pluralidad de sujetos procesales, el tiempo transcurrido, las características y contexto del recurso. </w:t>
      </w:r>
    </w:p>
    <w:p w14:paraId="5F68941F" w14:textId="77777777" w:rsidR="00F038D3" w:rsidRPr="00D800A2" w:rsidRDefault="00F038D3" w:rsidP="00203E8A">
      <w:pPr>
        <w:tabs>
          <w:tab w:val="left" w:pos="851"/>
        </w:tabs>
        <w:spacing w:line="360" w:lineRule="auto"/>
        <w:ind w:left="567" w:right="849"/>
        <w:jc w:val="both"/>
        <w:rPr>
          <w:rFonts w:ascii="Palatino Linotype" w:hAnsi="Palatino Linotype"/>
          <w:sz w:val="22"/>
          <w:szCs w:val="22"/>
          <w:lang w:eastAsia="en-US"/>
        </w:rPr>
      </w:pPr>
    </w:p>
    <w:p w14:paraId="4A074293" w14:textId="77777777" w:rsidR="00F038D3" w:rsidRPr="00D800A2" w:rsidRDefault="00F038D3" w:rsidP="00203E8A">
      <w:pPr>
        <w:numPr>
          <w:ilvl w:val="0"/>
          <w:numId w:val="2"/>
        </w:numPr>
        <w:tabs>
          <w:tab w:val="left" w:pos="851"/>
        </w:tabs>
        <w:spacing w:line="360" w:lineRule="auto"/>
        <w:ind w:left="567" w:right="849" w:firstLine="0"/>
        <w:jc w:val="both"/>
        <w:rPr>
          <w:rFonts w:ascii="Palatino Linotype" w:hAnsi="Palatino Linotype"/>
          <w:sz w:val="22"/>
          <w:szCs w:val="22"/>
          <w:lang w:eastAsia="en-US"/>
        </w:rPr>
      </w:pPr>
      <w:r w:rsidRPr="00D800A2">
        <w:rPr>
          <w:rFonts w:ascii="Palatino Linotype" w:hAnsi="Palatino Linotype"/>
          <w:sz w:val="22"/>
          <w:szCs w:val="22"/>
          <w:lang w:eastAsia="en-US"/>
        </w:rPr>
        <w:t>Actividad Procesal del interesado. Acciones u omisiones del interesado.</w:t>
      </w:r>
    </w:p>
    <w:p w14:paraId="1391EF07" w14:textId="77777777" w:rsidR="00F038D3" w:rsidRPr="00D800A2" w:rsidRDefault="00F038D3" w:rsidP="00203E8A">
      <w:pPr>
        <w:tabs>
          <w:tab w:val="left" w:pos="851"/>
        </w:tabs>
        <w:spacing w:line="360" w:lineRule="auto"/>
        <w:ind w:left="567" w:right="849"/>
        <w:jc w:val="both"/>
        <w:rPr>
          <w:rFonts w:ascii="Palatino Linotype" w:hAnsi="Palatino Linotype"/>
          <w:sz w:val="22"/>
          <w:szCs w:val="22"/>
          <w:lang w:val="es-ES_tradnl" w:eastAsia="en-US"/>
        </w:rPr>
      </w:pPr>
    </w:p>
    <w:p w14:paraId="608B890D" w14:textId="77777777" w:rsidR="00F038D3" w:rsidRPr="00D800A2" w:rsidRDefault="00F038D3" w:rsidP="00203E8A">
      <w:pPr>
        <w:numPr>
          <w:ilvl w:val="0"/>
          <w:numId w:val="2"/>
        </w:numPr>
        <w:tabs>
          <w:tab w:val="left" w:pos="851"/>
        </w:tabs>
        <w:spacing w:line="360" w:lineRule="auto"/>
        <w:ind w:left="567" w:right="849" w:firstLine="0"/>
        <w:jc w:val="both"/>
        <w:rPr>
          <w:rFonts w:ascii="Palatino Linotype" w:hAnsi="Palatino Linotype"/>
          <w:sz w:val="22"/>
          <w:szCs w:val="22"/>
          <w:lang w:eastAsia="en-US"/>
        </w:rPr>
      </w:pPr>
      <w:r w:rsidRPr="00D800A2">
        <w:rPr>
          <w:rFonts w:ascii="Palatino Linotype" w:hAnsi="Palatino Linotype"/>
          <w:sz w:val="22"/>
          <w:szCs w:val="22"/>
          <w:lang w:eastAsia="en-US"/>
        </w:rPr>
        <w:t>Conducta de la Autoridad: Las Acciones u omisiones realizadas en el procedimiento. Así como si la autoridad actuó con la debida diligencia.</w:t>
      </w:r>
    </w:p>
    <w:p w14:paraId="6415A9B0" w14:textId="77777777" w:rsidR="00F038D3" w:rsidRPr="00D800A2" w:rsidRDefault="00F038D3" w:rsidP="00203E8A">
      <w:pPr>
        <w:tabs>
          <w:tab w:val="left" w:pos="851"/>
        </w:tabs>
        <w:spacing w:line="360" w:lineRule="auto"/>
        <w:ind w:left="567" w:right="849"/>
        <w:jc w:val="both"/>
        <w:rPr>
          <w:rFonts w:ascii="Palatino Linotype" w:hAnsi="Palatino Linotype"/>
          <w:sz w:val="22"/>
          <w:szCs w:val="22"/>
          <w:lang w:eastAsia="en-US"/>
        </w:rPr>
      </w:pPr>
    </w:p>
    <w:p w14:paraId="2E1BA958" w14:textId="77777777" w:rsidR="00F038D3" w:rsidRPr="00D800A2" w:rsidRDefault="00F038D3" w:rsidP="00203E8A">
      <w:pPr>
        <w:tabs>
          <w:tab w:val="left" w:pos="851"/>
        </w:tabs>
        <w:spacing w:line="360" w:lineRule="auto"/>
        <w:ind w:left="567" w:right="849"/>
        <w:jc w:val="both"/>
        <w:rPr>
          <w:rFonts w:ascii="Palatino Linotype" w:hAnsi="Palatino Linotype"/>
          <w:sz w:val="22"/>
          <w:szCs w:val="22"/>
          <w:lang w:val="es-ES_tradnl" w:eastAsia="en-US"/>
        </w:rPr>
      </w:pPr>
      <w:r w:rsidRPr="00D800A2">
        <w:rPr>
          <w:rFonts w:ascii="Palatino Linotype" w:hAnsi="Palatino Linotype"/>
          <w:sz w:val="22"/>
          <w:szCs w:val="22"/>
          <w:lang w:val="es-ES_tradnl" w:eastAsia="en-US"/>
        </w:rPr>
        <w:t>d) La afectación generada en la situación jurídica de la persona involucrada en el proceso: Violación a sus derechos humanos.</w:t>
      </w:r>
    </w:p>
    <w:p w14:paraId="763C57BA" w14:textId="77777777" w:rsidR="00F038D3" w:rsidRPr="00D800A2" w:rsidRDefault="00F038D3" w:rsidP="00203E8A">
      <w:pPr>
        <w:spacing w:line="360" w:lineRule="auto"/>
        <w:rPr>
          <w:rFonts w:ascii="Palatino Linotype" w:hAnsi="Palatino Linotype"/>
          <w:lang w:val="es-ES_tradnl" w:eastAsia="en-US"/>
        </w:rPr>
      </w:pPr>
    </w:p>
    <w:p w14:paraId="03FE74B5" w14:textId="77777777" w:rsidR="00F038D3" w:rsidRPr="00D800A2" w:rsidRDefault="00F038D3" w:rsidP="00203E8A">
      <w:pPr>
        <w:numPr>
          <w:ilvl w:val="0"/>
          <w:numId w:val="1"/>
        </w:numPr>
        <w:tabs>
          <w:tab w:val="left" w:pos="0"/>
          <w:tab w:val="left" w:pos="567"/>
        </w:tabs>
        <w:spacing w:line="360" w:lineRule="auto"/>
        <w:ind w:left="0" w:firstLine="0"/>
        <w:jc w:val="both"/>
        <w:rPr>
          <w:rFonts w:ascii="Palatino Linotype" w:hAnsi="Palatino Linotype"/>
          <w:lang w:val="es-ES_tradnl" w:eastAsia="en-US"/>
        </w:rPr>
      </w:pPr>
      <w:r w:rsidRPr="00D800A2">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3CFFA3A" w14:textId="77777777" w:rsidR="00F038D3" w:rsidRPr="00D800A2" w:rsidRDefault="00F038D3" w:rsidP="00203E8A">
      <w:pPr>
        <w:spacing w:line="360" w:lineRule="auto"/>
        <w:rPr>
          <w:rFonts w:ascii="Palatino Linotype" w:hAnsi="Palatino Linotype"/>
          <w:lang w:val="es-ES_tradnl" w:eastAsia="en-US"/>
        </w:rPr>
      </w:pPr>
    </w:p>
    <w:p w14:paraId="6CBF5EEE" w14:textId="77777777" w:rsidR="00F038D3" w:rsidRPr="00D800A2" w:rsidRDefault="00F038D3" w:rsidP="00203E8A">
      <w:pPr>
        <w:numPr>
          <w:ilvl w:val="0"/>
          <w:numId w:val="1"/>
        </w:numPr>
        <w:tabs>
          <w:tab w:val="left" w:pos="0"/>
          <w:tab w:val="left" w:pos="567"/>
        </w:tabs>
        <w:spacing w:line="360" w:lineRule="auto"/>
        <w:ind w:left="0" w:firstLine="0"/>
        <w:jc w:val="both"/>
        <w:rPr>
          <w:rFonts w:ascii="Palatino Linotype" w:hAnsi="Palatino Linotype"/>
          <w:lang w:val="es-ES_tradnl" w:eastAsia="en-US"/>
        </w:rPr>
      </w:pPr>
      <w:r w:rsidRPr="00D800A2">
        <w:rPr>
          <w:rFonts w:ascii="Palatino Linotype" w:hAnsi="Palatino Linotype"/>
          <w:lang w:val="es-ES_tradnl" w:eastAsia="en-US"/>
        </w:rPr>
        <w:t>Argumento que encuentra sustento en la jurisprudencia P</w:t>
      </w:r>
      <w:proofErr w:type="gramStart"/>
      <w:r w:rsidRPr="00D800A2">
        <w:rPr>
          <w:rFonts w:ascii="Palatino Linotype" w:hAnsi="Palatino Linotype"/>
          <w:lang w:val="es-ES_tradnl" w:eastAsia="en-US"/>
        </w:rPr>
        <w:t>./</w:t>
      </w:r>
      <w:proofErr w:type="gramEnd"/>
      <w:r w:rsidRPr="00D800A2">
        <w:rPr>
          <w:rFonts w:ascii="Palatino Linotype" w:hAnsi="Palatino Linotype"/>
          <w:lang w:val="es-ES_tradnl" w:eastAsia="en-US"/>
        </w:rPr>
        <w:t xml:space="preserve">J. 32/92 emitida por el Pleno de la Suprema Corte de Justicia de la Nación de rubro </w:t>
      </w:r>
      <w:r w:rsidRPr="00D800A2">
        <w:rPr>
          <w:rFonts w:ascii="Palatino Linotype" w:hAnsi="Palatino Linotype"/>
          <w:i/>
          <w:lang w:val="es-ES_tradnl" w:eastAsia="en-US"/>
        </w:rPr>
        <w:t xml:space="preserve">“TÉRMINOS PROCESALES. PARA DETERMINAR SI UN FUNCIONARIO JUDICIAL ACTUÓ INDEBIDAMENTE POR NO RESPETARLOS SE DEBE ATENDER AL PRESUPUESTO QUE CONSIDERÓ EL LEGISLADOR AL FIJARLOS Y LAS </w:t>
      </w:r>
      <w:r w:rsidRPr="00D800A2">
        <w:rPr>
          <w:rFonts w:ascii="Palatino Linotype" w:hAnsi="Palatino Linotype"/>
          <w:i/>
          <w:lang w:val="es-ES_tradnl" w:eastAsia="en-US"/>
        </w:rPr>
        <w:lastRenderedPageBreak/>
        <w:t>CARACTERÍSTICAS DEL CASO.”</w:t>
      </w:r>
      <w:r w:rsidRPr="00D800A2">
        <w:rPr>
          <w:rFonts w:ascii="Palatino Linotype" w:hAnsi="Palatino Linotype"/>
          <w:lang w:val="es-ES_tradnl" w:eastAsia="en-US"/>
        </w:rPr>
        <w:t>, visible en la Gaceta del Seminario Judicial de la Federación con el registro digital 205635.</w:t>
      </w:r>
    </w:p>
    <w:p w14:paraId="04A9C4D4" w14:textId="77777777" w:rsidR="00F038D3" w:rsidRPr="00D800A2" w:rsidRDefault="00F038D3" w:rsidP="00203E8A">
      <w:pPr>
        <w:tabs>
          <w:tab w:val="left" w:pos="0"/>
        </w:tabs>
        <w:spacing w:line="360" w:lineRule="auto"/>
        <w:jc w:val="both"/>
        <w:rPr>
          <w:rFonts w:ascii="Palatino Linotype" w:hAnsi="Palatino Linotype"/>
          <w:lang w:val="es-ES_tradnl" w:eastAsia="en-US"/>
        </w:rPr>
      </w:pPr>
    </w:p>
    <w:p w14:paraId="7FF0AFEF" w14:textId="77777777" w:rsidR="00F038D3" w:rsidRPr="00D800A2" w:rsidRDefault="00F038D3" w:rsidP="00203E8A">
      <w:pPr>
        <w:numPr>
          <w:ilvl w:val="0"/>
          <w:numId w:val="1"/>
        </w:numPr>
        <w:tabs>
          <w:tab w:val="left" w:pos="0"/>
          <w:tab w:val="left" w:pos="567"/>
        </w:tabs>
        <w:spacing w:line="360" w:lineRule="auto"/>
        <w:ind w:left="0" w:firstLine="0"/>
        <w:jc w:val="both"/>
        <w:rPr>
          <w:rFonts w:ascii="Palatino Linotype" w:hAnsi="Palatino Linotype"/>
          <w:lang w:val="es-ES_tradnl" w:eastAsia="en-US"/>
        </w:rPr>
      </w:pPr>
      <w:r w:rsidRPr="00D800A2">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F9A697F" w14:textId="77777777" w:rsidR="00F038D3" w:rsidRPr="00D800A2" w:rsidRDefault="00F038D3" w:rsidP="00203E8A">
      <w:pPr>
        <w:tabs>
          <w:tab w:val="left" w:pos="0"/>
        </w:tabs>
        <w:spacing w:line="360" w:lineRule="auto"/>
        <w:jc w:val="both"/>
        <w:rPr>
          <w:rFonts w:ascii="Palatino Linotype" w:hAnsi="Palatino Linotype"/>
          <w:lang w:val="es-ES_tradnl" w:eastAsia="en-US"/>
        </w:rPr>
      </w:pPr>
    </w:p>
    <w:p w14:paraId="71CE08C5" w14:textId="77777777" w:rsidR="00F038D3" w:rsidRPr="00D800A2" w:rsidRDefault="00F038D3" w:rsidP="00203E8A">
      <w:pPr>
        <w:numPr>
          <w:ilvl w:val="0"/>
          <w:numId w:val="1"/>
        </w:numPr>
        <w:tabs>
          <w:tab w:val="left" w:pos="0"/>
          <w:tab w:val="left" w:pos="567"/>
        </w:tabs>
        <w:spacing w:line="360" w:lineRule="auto"/>
        <w:ind w:left="0" w:firstLine="0"/>
        <w:jc w:val="both"/>
        <w:rPr>
          <w:rFonts w:ascii="Palatino Linotype" w:hAnsi="Palatino Linotype"/>
          <w:lang w:val="es-ES_tradnl" w:eastAsia="en-US"/>
        </w:rPr>
      </w:pPr>
      <w:r w:rsidRPr="00D800A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08337364" w14:textId="77777777" w:rsidR="00F038D3" w:rsidRPr="00D800A2" w:rsidRDefault="00F038D3" w:rsidP="00203E8A">
      <w:pPr>
        <w:spacing w:line="360" w:lineRule="auto"/>
        <w:rPr>
          <w:rFonts w:ascii="Palatino Linotype" w:hAnsi="Palatino Linotype"/>
          <w:lang w:val="es-ES_tradnl" w:eastAsia="en-US"/>
        </w:rPr>
      </w:pPr>
    </w:p>
    <w:p w14:paraId="38DE86B0" w14:textId="77777777" w:rsidR="00F038D3" w:rsidRPr="00D800A2" w:rsidRDefault="00F038D3" w:rsidP="00203E8A">
      <w:pPr>
        <w:numPr>
          <w:ilvl w:val="0"/>
          <w:numId w:val="1"/>
        </w:numPr>
        <w:tabs>
          <w:tab w:val="left" w:pos="567"/>
        </w:tabs>
        <w:spacing w:line="360" w:lineRule="auto"/>
        <w:ind w:left="0" w:firstLine="0"/>
        <w:jc w:val="both"/>
        <w:rPr>
          <w:rFonts w:ascii="Palatino Linotype" w:hAnsi="Palatino Linotype"/>
          <w:lang w:val="es-ES_tradnl" w:eastAsia="en-US"/>
        </w:rPr>
      </w:pPr>
      <w:r w:rsidRPr="00D800A2">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4BE1F317" w14:textId="77777777" w:rsidR="00F038D3" w:rsidRPr="00D800A2" w:rsidRDefault="00F038D3" w:rsidP="008B24DD">
      <w:pPr>
        <w:tabs>
          <w:tab w:val="left" w:pos="567"/>
        </w:tabs>
        <w:ind w:right="849"/>
        <w:rPr>
          <w:rFonts w:ascii="Palatino Linotype" w:hAnsi="Palatino Linotype"/>
          <w:sz w:val="22"/>
          <w:szCs w:val="22"/>
          <w:lang w:val="es-ES_tradnl" w:eastAsia="en-US"/>
        </w:rPr>
      </w:pPr>
    </w:p>
    <w:p w14:paraId="36379B70" w14:textId="77777777" w:rsidR="00F038D3" w:rsidRPr="00D800A2" w:rsidRDefault="00F038D3" w:rsidP="008B24DD">
      <w:pPr>
        <w:tabs>
          <w:tab w:val="left" w:pos="567"/>
        </w:tabs>
        <w:ind w:left="720" w:right="849"/>
        <w:jc w:val="both"/>
        <w:rPr>
          <w:rFonts w:ascii="Palatino Linotype" w:hAnsi="Palatino Linotype"/>
          <w:i/>
          <w:sz w:val="22"/>
          <w:szCs w:val="22"/>
          <w:lang w:val="es-ES_tradnl" w:eastAsia="en-US"/>
        </w:rPr>
      </w:pPr>
      <w:r w:rsidRPr="00D800A2">
        <w:rPr>
          <w:rFonts w:ascii="Palatino Linotype" w:hAnsi="Palatino Linotype"/>
          <w:sz w:val="22"/>
          <w:szCs w:val="22"/>
          <w:lang w:val="es-ES_tradnl" w:eastAsia="en-US"/>
        </w:rPr>
        <w:t xml:space="preserve"> </w:t>
      </w:r>
      <w:r w:rsidRPr="00D800A2">
        <w:rPr>
          <w:rFonts w:ascii="Palatino Linotype" w:hAnsi="Palatino Linotype"/>
          <w:i/>
          <w:sz w:val="22"/>
          <w:szCs w:val="22"/>
          <w:lang w:val="es-ES_tradnl" w:eastAsia="en-US"/>
        </w:rPr>
        <w:t>“</w:t>
      </w:r>
      <w:r w:rsidRPr="00D800A2">
        <w:rPr>
          <w:rFonts w:ascii="Palatino Linotype" w:hAnsi="Palatino Linotype"/>
          <w:b/>
          <w:i/>
          <w:sz w:val="22"/>
          <w:szCs w:val="22"/>
          <w:lang w:val="es-ES_tradnl" w:eastAsia="en-US"/>
        </w:rPr>
        <w:t xml:space="preserve">PLAZO RAZONABLE PARA RESOLVER. DIMENSIÓN Y EFECTOS DE ESTE CONCEPTO CUANDO SE ADUCE EXCESIVA CARGA DE </w:t>
      </w:r>
      <w:r w:rsidRPr="00D800A2">
        <w:rPr>
          <w:rFonts w:ascii="Palatino Linotype" w:hAnsi="Palatino Linotype"/>
          <w:b/>
          <w:i/>
          <w:sz w:val="22"/>
          <w:szCs w:val="22"/>
          <w:lang w:val="es-ES_tradnl" w:eastAsia="en-US"/>
        </w:rPr>
        <w:lastRenderedPageBreak/>
        <w:t>TRABAJO</w:t>
      </w:r>
      <w:r w:rsidRPr="00D800A2">
        <w:rPr>
          <w:rFonts w:ascii="Palatino Linotype" w:hAnsi="Palatino Linotype"/>
          <w:i/>
          <w:sz w:val="22"/>
          <w:szCs w:val="22"/>
          <w:lang w:val="es-ES_tradnl" w:eastAsia="en-US"/>
        </w:rPr>
        <w:t>.” consultable en el Seminario Judicial de la Federación y su gaceta, con el registro digital 2002351.</w:t>
      </w:r>
    </w:p>
    <w:p w14:paraId="0E52E89D" w14:textId="77777777" w:rsidR="00F038D3" w:rsidRPr="00D800A2" w:rsidRDefault="00F038D3" w:rsidP="008B24DD">
      <w:pPr>
        <w:tabs>
          <w:tab w:val="left" w:pos="567"/>
        </w:tabs>
        <w:ind w:left="720" w:right="849"/>
        <w:jc w:val="both"/>
        <w:rPr>
          <w:rFonts w:ascii="Palatino Linotype" w:hAnsi="Palatino Linotype"/>
          <w:i/>
          <w:sz w:val="22"/>
          <w:szCs w:val="22"/>
          <w:lang w:val="es-ES_tradnl" w:eastAsia="en-US"/>
        </w:rPr>
      </w:pPr>
    </w:p>
    <w:p w14:paraId="1DB2891B" w14:textId="77777777" w:rsidR="00F038D3" w:rsidRPr="00D800A2" w:rsidRDefault="00F038D3" w:rsidP="008B24DD">
      <w:pPr>
        <w:tabs>
          <w:tab w:val="left" w:pos="567"/>
        </w:tabs>
        <w:ind w:left="720" w:right="849"/>
        <w:jc w:val="both"/>
        <w:rPr>
          <w:rFonts w:ascii="Palatino Linotype" w:hAnsi="Palatino Linotype"/>
          <w:i/>
          <w:sz w:val="22"/>
          <w:szCs w:val="22"/>
          <w:lang w:val="es-ES_tradnl" w:eastAsia="en-US"/>
        </w:rPr>
      </w:pPr>
      <w:r w:rsidRPr="00D800A2">
        <w:rPr>
          <w:rFonts w:ascii="Palatino Linotype" w:hAnsi="Palatino Linotype"/>
          <w:i/>
          <w:sz w:val="22"/>
          <w:szCs w:val="22"/>
          <w:lang w:val="es-ES" w:eastAsia="en-US"/>
        </w:rPr>
        <w:t>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6542A1E1" w14:textId="77777777" w:rsidR="00F038D3" w:rsidRPr="00D800A2" w:rsidRDefault="00F038D3" w:rsidP="008B24DD">
      <w:pPr>
        <w:tabs>
          <w:tab w:val="left" w:pos="567"/>
        </w:tabs>
        <w:ind w:left="720" w:right="849"/>
        <w:jc w:val="both"/>
        <w:rPr>
          <w:rFonts w:ascii="Palatino Linotype" w:hAnsi="Palatino Linotype"/>
          <w:b/>
          <w:i/>
          <w:sz w:val="22"/>
          <w:szCs w:val="22"/>
          <w:lang w:val="es-ES_tradnl" w:eastAsia="en-US"/>
        </w:rPr>
      </w:pPr>
    </w:p>
    <w:p w14:paraId="4849231C" w14:textId="77777777" w:rsidR="00F038D3" w:rsidRPr="00D800A2" w:rsidRDefault="00F038D3" w:rsidP="008B24DD">
      <w:pPr>
        <w:tabs>
          <w:tab w:val="left" w:pos="567"/>
        </w:tabs>
        <w:ind w:left="720" w:right="849"/>
        <w:jc w:val="both"/>
        <w:rPr>
          <w:rFonts w:ascii="Palatino Linotype" w:hAnsi="Palatino Linotype"/>
          <w:i/>
          <w:sz w:val="22"/>
          <w:szCs w:val="22"/>
          <w:lang w:val="es-ES_tradnl" w:eastAsia="en-US"/>
        </w:rPr>
      </w:pPr>
      <w:r w:rsidRPr="00D800A2">
        <w:rPr>
          <w:rFonts w:ascii="Palatino Linotype" w:hAnsi="Palatino Linotype"/>
          <w:i/>
          <w:sz w:val="22"/>
          <w:szCs w:val="22"/>
          <w:lang w:val="es-ES_tradnl" w:eastAsia="en-US"/>
        </w:rPr>
        <w:t>“</w:t>
      </w:r>
      <w:r w:rsidRPr="00D800A2">
        <w:rPr>
          <w:rFonts w:ascii="Palatino Linotype" w:hAnsi="Palatino Linotype"/>
          <w:b/>
          <w:i/>
          <w:sz w:val="22"/>
          <w:szCs w:val="22"/>
          <w:lang w:val="es-ES_tradnl" w:eastAsia="en-US"/>
        </w:rPr>
        <w:t>PLAZO RAZONABLE PARA RESOLVER. CONCEPTO Y ELEMENTOS QUE LO INTEGRAN A LA LUZ DEL DERECHO INTERNACIONAL DE LOS DERECHOS HUMANOS</w:t>
      </w:r>
      <w:r w:rsidRPr="00D800A2">
        <w:rPr>
          <w:rFonts w:ascii="Palatino Linotype" w:hAnsi="Palatino Linotype"/>
          <w:i/>
          <w:sz w:val="22"/>
          <w:szCs w:val="22"/>
          <w:lang w:val="es-ES_tradnl" w:eastAsia="en-US"/>
        </w:rPr>
        <w:t>.”, visible en el Seminario Judicial de la Federación y su gaceta, con el registro digital 2002350.</w:t>
      </w:r>
    </w:p>
    <w:p w14:paraId="38D4B201" w14:textId="77777777" w:rsidR="00F038D3" w:rsidRPr="00D800A2" w:rsidRDefault="00F038D3" w:rsidP="008B24DD">
      <w:pPr>
        <w:tabs>
          <w:tab w:val="left" w:pos="567"/>
        </w:tabs>
        <w:ind w:left="720" w:right="849"/>
        <w:jc w:val="both"/>
        <w:rPr>
          <w:rFonts w:ascii="Palatino Linotype" w:hAnsi="Palatino Linotype"/>
          <w:i/>
          <w:sz w:val="22"/>
          <w:szCs w:val="22"/>
          <w:lang w:val="es-ES_tradnl" w:eastAsia="en-US"/>
        </w:rPr>
      </w:pPr>
    </w:p>
    <w:p w14:paraId="52BD991E" w14:textId="77777777" w:rsidR="00F038D3" w:rsidRPr="00D800A2" w:rsidRDefault="00F038D3" w:rsidP="008B24DD">
      <w:pPr>
        <w:tabs>
          <w:tab w:val="left" w:pos="567"/>
        </w:tabs>
        <w:ind w:left="720" w:right="849"/>
        <w:jc w:val="both"/>
        <w:rPr>
          <w:rFonts w:ascii="Palatino Linotype" w:hAnsi="Palatino Linotype"/>
          <w:i/>
          <w:sz w:val="22"/>
          <w:szCs w:val="22"/>
          <w:lang w:val="es-ES" w:eastAsia="en-US"/>
        </w:rPr>
      </w:pPr>
      <w:r w:rsidRPr="00D800A2">
        <w:rPr>
          <w:rFonts w:ascii="Palatino Linotype" w:hAnsi="Palatino Linotype"/>
          <w:i/>
          <w:sz w:val="22"/>
          <w:szCs w:val="22"/>
          <w:lang w:val="es-ES" w:eastAsia="en-US"/>
        </w:rPr>
        <w:lastRenderedPageBreak/>
        <w:t>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4EA7FC0C" w14:textId="77777777" w:rsidR="00F038D3" w:rsidRPr="00D800A2" w:rsidRDefault="00F038D3" w:rsidP="00203E8A">
      <w:pPr>
        <w:spacing w:line="360" w:lineRule="auto"/>
        <w:rPr>
          <w:rFonts w:ascii="Palatino Linotype" w:hAnsi="Palatino Linotype"/>
          <w:i/>
          <w:lang w:val="es-ES" w:eastAsia="en-US"/>
        </w:rPr>
      </w:pPr>
    </w:p>
    <w:p w14:paraId="050BD2FD" w14:textId="1CC5C568" w:rsidR="00E15FDE" w:rsidRPr="00D800A2" w:rsidRDefault="00F038D3" w:rsidP="00E15FDE">
      <w:pPr>
        <w:numPr>
          <w:ilvl w:val="0"/>
          <w:numId w:val="1"/>
        </w:numPr>
        <w:tabs>
          <w:tab w:val="left" w:pos="567"/>
        </w:tabs>
        <w:spacing w:line="360" w:lineRule="auto"/>
        <w:ind w:left="0" w:firstLine="0"/>
        <w:jc w:val="both"/>
        <w:rPr>
          <w:rFonts w:ascii="Palatino Linotype" w:hAnsi="Palatino Linotype"/>
          <w:lang w:val="es-ES_tradnl" w:eastAsia="en-US"/>
        </w:rPr>
      </w:pPr>
      <w:r w:rsidRPr="00D800A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E9AE8BD" w14:textId="77777777" w:rsidR="00E15FDE" w:rsidRPr="00D800A2" w:rsidRDefault="00E15FDE" w:rsidP="00E15FDE">
      <w:pPr>
        <w:tabs>
          <w:tab w:val="left" w:pos="567"/>
        </w:tabs>
        <w:spacing w:line="360" w:lineRule="auto"/>
        <w:jc w:val="both"/>
        <w:rPr>
          <w:rFonts w:ascii="Palatino Linotype" w:hAnsi="Palatino Linotype"/>
          <w:lang w:val="es-ES_tradnl" w:eastAsia="en-US"/>
        </w:rPr>
      </w:pPr>
    </w:p>
    <w:p w14:paraId="3453EF5A" w14:textId="63AF91E5" w:rsidR="00E15FDE" w:rsidRPr="00D800A2" w:rsidRDefault="00E15FDE" w:rsidP="00E15FDE">
      <w:pPr>
        <w:numPr>
          <w:ilvl w:val="0"/>
          <w:numId w:val="1"/>
        </w:numPr>
        <w:tabs>
          <w:tab w:val="left" w:pos="567"/>
        </w:tabs>
        <w:spacing w:line="360" w:lineRule="auto"/>
        <w:ind w:left="0" w:firstLine="0"/>
        <w:jc w:val="both"/>
        <w:rPr>
          <w:rFonts w:ascii="Palatino Linotype" w:hAnsi="Palatino Linotype"/>
          <w:lang w:val="es-ES_tradnl" w:eastAsia="en-US"/>
        </w:rPr>
      </w:pPr>
      <w:r w:rsidRPr="00D800A2">
        <w:rPr>
          <w:rFonts w:ascii="Palatino Linotype" w:hAnsi="Palatino Linotype" w:cs="Arial"/>
        </w:rPr>
        <w:t xml:space="preserve">El ocho (08) de septiembre de dos mil veintitrés, el </w:t>
      </w:r>
      <w:r w:rsidRPr="00D800A2">
        <w:rPr>
          <w:rFonts w:ascii="Palatino Linotype" w:hAnsi="Palatino Linotype" w:cs="Arial"/>
          <w:b/>
        </w:rPr>
        <w:t>RECURRENTE</w:t>
      </w:r>
      <w:r w:rsidRPr="00D800A2">
        <w:rPr>
          <w:rFonts w:ascii="Palatino Linotype" w:hAnsi="Palatino Linotype" w:cs="Arial"/>
        </w:rPr>
        <w:t xml:space="preserve"> presentó su desistimiento, el cual será objeto de análisis en líneas subsecuentes.</w:t>
      </w:r>
    </w:p>
    <w:p w14:paraId="2F9A3F0F" w14:textId="77777777" w:rsidR="00F038D3" w:rsidRPr="00D800A2" w:rsidRDefault="00F038D3" w:rsidP="00203E8A">
      <w:pPr>
        <w:tabs>
          <w:tab w:val="left" w:pos="567"/>
        </w:tabs>
        <w:spacing w:line="360" w:lineRule="auto"/>
        <w:rPr>
          <w:rFonts w:ascii="Palatino Linotype" w:hAnsi="Palatino Linotype"/>
          <w:lang w:val="es-ES_tradnl" w:eastAsia="en-US"/>
        </w:rPr>
      </w:pPr>
    </w:p>
    <w:p w14:paraId="5FC0B54E" w14:textId="246024B1" w:rsidR="00F91466" w:rsidRPr="00D800A2" w:rsidRDefault="00F038D3" w:rsidP="00203E8A">
      <w:pPr>
        <w:numPr>
          <w:ilvl w:val="0"/>
          <w:numId w:val="1"/>
        </w:numPr>
        <w:tabs>
          <w:tab w:val="left" w:pos="567"/>
        </w:tabs>
        <w:spacing w:line="360" w:lineRule="auto"/>
        <w:ind w:left="0" w:firstLine="0"/>
        <w:jc w:val="both"/>
        <w:rPr>
          <w:rFonts w:ascii="Palatino Linotype" w:hAnsi="Palatino Linotype"/>
          <w:lang w:val="es-ES_tradnl" w:eastAsia="en-US"/>
        </w:rPr>
      </w:pPr>
      <w:r w:rsidRPr="00D800A2">
        <w:rPr>
          <w:rFonts w:ascii="Palatino Linotype" w:eastAsiaTheme="minorEastAsia" w:hAnsi="Palatino Linotype" w:cstheme="minorBidi"/>
          <w:color w:val="000000" w:themeColor="text1"/>
          <w:lang w:eastAsia="es-ES"/>
        </w:rPr>
        <w:t>Así las cosas, la</w:t>
      </w:r>
      <w:r w:rsidRPr="00D800A2">
        <w:rPr>
          <w:rFonts w:ascii="Palatino Linotype" w:eastAsiaTheme="minorEastAsia" w:hAnsi="Palatino Linotype" w:cstheme="minorBidi"/>
          <w:b/>
          <w:color w:val="000000" w:themeColor="text1"/>
          <w:lang w:eastAsia="es-ES"/>
        </w:rPr>
        <w:t xml:space="preserve"> Comisionada María del Rosario Mejía Ayala</w:t>
      </w:r>
      <w:r w:rsidRPr="00D800A2">
        <w:rPr>
          <w:rFonts w:ascii="Palatino Linotype" w:eastAsiaTheme="minorEastAsia" w:hAnsi="Palatino Linotype" w:cstheme="minorBidi"/>
          <w:color w:val="000000" w:themeColor="text1"/>
          <w:lang w:eastAsia="es-ES"/>
        </w:rPr>
        <w:t xml:space="preserve"> decretó el cierre de instrucción mediant</w:t>
      </w:r>
      <w:r w:rsidR="00E15FDE" w:rsidRPr="00D800A2">
        <w:rPr>
          <w:rFonts w:ascii="Palatino Linotype" w:eastAsiaTheme="minorEastAsia" w:hAnsi="Palatino Linotype" w:cstheme="minorBidi"/>
          <w:color w:val="000000" w:themeColor="text1"/>
          <w:lang w:eastAsia="es-ES"/>
        </w:rPr>
        <w:t xml:space="preserve">e acuerdo de fecha veintiuno (21) de septiembre </w:t>
      </w:r>
      <w:r w:rsidRPr="00D800A2">
        <w:rPr>
          <w:rFonts w:ascii="Palatino Linotype" w:eastAsiaTheme="minorEastAsia" w:hAnsi="Palatino Linotype" w:cstheme="minorBidi"/>
          <w:color w:val="000000" w:themeColor="text1"/>
          <w:lang w:eastAsia="es-ES"/>
        </w:rPr>
        <w:t>de dos mil veintitrés.</w:t>
      </w:r>
    </w:p>
    <w:p w14:paraId="2835207B" w14:textId="77777777" w:rsidR="00F038D3" w:rsidRPr="00D800A2" w:rsidRDefault="00F038D3" w:rsidP="00203E8A">
      <w:pPr>
        <w:spacing w:line="360" w:lineRule="auto"/>
        <w:rPr>
          <w:rFonts w:ascii="Palatino Linotype" w:hAnsi="Palatino Linotype"/>
          <w:lang w:val="es-ES_tradnl" w:eastAsia="es-ES"/>
        </w:rPr>
      </w:pPr>
    </w:p>
    <w:p w14:paraId="7EF86CAA" w14:textId="77777777" w:rsidR="00946C27" w:rsidRPr="00D800A2" w:rsidRDefault="00946C27" w:rsidP="00203E8A">
      <w:pPr>
        <w:pStyle w:val="Ttulo2"/>
        <w:spacing w:line="360" w:lineRule="auto"/>
        <w:jc w:val="center"/>
        <w:rPr>
          <w:rFonts w:ascii="Palatino Linotype" w:hAnsi="Palatino Linotype"/>
          <w:b/>
          <w:color w:val="000000" w:themeColor="text1"/>
          <w:sz w:val="24"/>
          <w:szCs w:val="24"/>
        </w:rPr>
      </w:pPr>
      <w:r w:rsidRPr="00D800A2">
        <w:rPr>
          <w:rFonts w:ascii="Palatino Linotype" w:hAnsi="Palatino Linotype"/>
          <w:b/>
          <w:color w:val="000000" w:themeColor="text1"/>
          <w:sz w:val="24"/>
          <w:szCs w:val="24"/>
        </w:rPr>
        <w:t>CONSIDERANDO</w:t>
      </w:r>
      <w:bookmarkEnd w:id="18"/>
    </w:p>
    <w:p w14:paraId="1B6DB537" w14:textId="77777777" w:rsidR="00946C27" w:rsidRPr="00D800A2" w:rsidRDefault="00946C27" w:rsidP="00203E8A">
      <w:pPr>
        <w:spacing w:line="360" w:lineRule="auto"/>
        <w:rPr>
          <w:rFonts w:ascii="Palatino Linotype" w:hAnsi="Palatino Linotype"/>
          <w:lang w:eastAsia="en-US"/>
        </w:rPr>
      </w:pPr>
    </w:p>
    <w:p w14:paraId="5ACDB168" w14:textId="77777777" w:rsidR="00946C27" w:rsidRPr="00D800A2" w:rsidRDefault="00946C27" w:rsidP="00203E8A">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173807"/>
      <w:r w:rsidRPr="00D800A2">
        <w:rPr>
          <w:rFonts w:ascii="Palatino Linotype" w:hAnsi="Palatino Linotype"/>
          <w:b/>
          <w:color w:val="auto"/>
          <w:sz w:val="24"/>
          <w:szCs w:val="24"/>
        </w:rPr>
        <w:t>PRIMERO. De la competencia</w:t>
      </w:r>
      <w:bookmarkEnd w:id="19"/>
      <w:bookmarkEnd w:id="20"/>
      <w:bookmarkEnd w:id="21"/>
      <w:bookmarkEnd w:id="22"/>
    </w:p>
    <w:p w14:paraId="201BC5FD" w14:textId="77777777" w:rsidR="00946C27" w:rsidRPr="00D800A2" w:rsidRDefault="00946C27" w:rsidP="00203E8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1EAF384" w14:textId="3DC905D0" w:rsidR="00E15FDE" w:rsidRPr="00D800A2" w:rsidRDefault="00E15FDE" w:rsidP="00E15FDE">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D800A2">
        <w:rPr>
          <w:rFonts w:ascii="Palatino Linotype" w:hAnsi="Palatino Linotype"/>
          <w:color w:val="000000" w:themeColor="text1"/>
        </w:rPr>
        <w:t xml:space="preserve">Este </w:t>
      </w:r>
      <w:r w:rsidRPr="00D800A2">
        <w:rPr>
          <w:rFonts w:ascii="Palatino Linotype" w:hAnsi="Palatino Linotype" w:cs="Arial"/>
          <w:color w:val="222222"/>
          <w:shd w:val="clear" w:color="auto" w:fill="FFFFFF"/>
        </w:rPr>
        <w:t>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2E4313D" w14:textId="77777777" w:rsidR="00E15FDE" w:rsidRPr="00D800A2" w:rsidRDefault="00E15FDE" w:rsidP="00E15FDE">
      <w:pPr>
        <w:pStyle w:val="Prrafodelista"/>
        <w:tabs>
          <w:tab w:val="left" w:pos="567"/>
        </w:tabs>
        <w:spacing w:line="360" w:lineRule="auto"/>
        <w:ind w:left="0"/>
        <w:jc w:val="both"/>
        <w:rPr>
          <w:rFonts w:ascii="Palatino Linotype" w:eastAsia="Calibri" w:hAnsi="Palatino Linotype" w:cs="Arial"/>
          <w:color w:val="000000" w:themeColor="text1"/>
          <w:lang w:val="es-ES"/>
        </w:rPr>
      </w:pPr>
    </w:p>
    <w:p w14:paraId="1F15A6AA" w14:textId="75EBCE43" w:rsidR="0031475F" w:rsidRPr="00D800A2" w:rsidRDefault="00946C27" w:rsidP="00203E8A">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173808"/>
      <w:r w:rsidRPr="00D800A2">
        <w:rPr>
          <w:rFonts w:ascii="Palatino Linotype" w:hAnsi="Palatino Linotype"/>
          <w:b/>
          <w:color w:val="auto"/>
          <w:sz w:val="24"/>
          <w:szCs w:val="24"/>
        </w:rPr>
        <w:t>SEGUNDO. De la oportunidad y procedencia.</w:t>
      </w:r>
      <w:bookmarkEnd w:id="23"/>
      <w:bookmarkEnd w:id="24"/>
      <w:bookmarkEnd w:id="25"/>
      <w:bookmarkEnd w:id="26"/>
    </w:p>
    <w:p w14:paraId="6B7555B5" w14:textId="7834DB77" w:rsidR="000F1E05" w:rsidRPr="00D800A2" w:rsidRDefault="000F1E05" w:rsidP="00203E8A">
      <w:pPr>
        <w:keepNext/>
        <w:keepLines/>
        <w:spacing w:before="240" w:line="360" w:lineRule="auto"/>
        <w:outlineLvl w:val="0"/>
        <w:rPr>
          <w:rFonts w:ascii="Palatino Linotype" w:eastAsiaTheme="majorEastAsia" w:hAnsi="Palatino Linotype" w:cstheme="majorBidi"/>
          <w:b/>
          <w:color w:val="000000" w:themeColor="text1"/>
          <w:lang w:eastAsia="en-US"/>
        </w:rPr>
      </w:pPr>
      <w:bookmarkStart w:id="27" w:name="_Toc110984903"/>
      <w:r w:rsidRPr="00D800A2">
        <w:rPr>
          <w:rFonts w:ascii="Palatino Linotype" w:eastAsiaTheme="majorEastAsia" w:hAnsi="Palatino Linotype" w:cstheme="majorBidi"/>
          <w:b/>
          <w:color w:val="000000" w:themeColor="text1"/>
          <w:lang w:eastAsia="en-US"/>
        </w:rPr>
        <w:t>De la interposición del recurso.</w:t>
      </w:r>
      <w:bookmarkEnd w:id="27"/>
      <w:r w:rsidRPr="00D800A2">
        <w:rPr>
          <w:rFonts w:ascii="Palatino Linotype" w:eastAsiaTheme="majorEastAsia" w:hAnsi="Palatino Linotype" w:cstheme="majorBidi"/>
          <w:b/>
          <w:color w:val="000000" w:themeColor="text1"/>
          <w:lang w:eastAsia="en-US"/>
        </w:rPr>
        <w:t xml:space="preserve"> </w:t>
      </w:r>
    </w:p>
    <w:p w14:paraId="1E62BC0D" w14:textId="200B1748" w:rsidR="00E15FDE" w:rsidRPr="00D800A2" w:rsidRDefault="00E15FDE" w:rsidP="00E15FDE">
      <w:pPr>
        <w:pStyle w:val="Prrafodelista"/>
        <w:numPr>
          <w:ilvl w:val="0"/>
          <w:numId w:val="1"/>
        </w:numPr>
        <w:tabs>
          <w:tab w:val="left" w:pos="567"/>
        </w:tabs>
        <w:spacing w:after="160" w:line="360" w:lineRule="auto"/>
        <w:ind w:left="0" w:right="49" w:firstLine="0"/>
        <w:jc w:val="both"/>
        <w:rPr>
          <w:rFonts w:ascii="Palatino Linotype" w:hAnsi="Palatino Linotype"/>
        </w:rPr>
      </w:pPr>
      <w:r w:rsidRPr="00D800A2">
        <w:rPr>
          <w:rFonts w:ascii="Palatino Linotype" w:eastAsia="Calibri" w:hAnsi="Palatino Linotype" w:cs="Arial"/>
        </w:rPr>
        <w:t xml:space="preserve"> El medio de impugnación fue presentado a través del </w:t>
      </w:r>
      <w:r w:rsidRPr="00D800A2">
        <w:rPr>
          <w:rFonts w:ascii="Palatino Linotype" w:eastAsia="Calibri" w:hAnsi="Palatino Linotype" w:cs="Arial"/>
          <w:b/>
        </w:rPr>
        <w:t>SAIMEX,</w:t>
      </w:r>
      <w:r w:rsidRPr="00D800A2">
        <w:rPr>
          <w:rFonts w:ascii="Palatino Linotype" w:eastAsia="Calibri" w:hAnsi="Palatino Linotype" w:cs="Arial"/>
        </w:rPr>
        <w:t xml:space="preserve"> en el formato previamente aprobado para tal efecto y dentro del plazo legal de quince días hábiles otorgados; siendo así que el </w:t>
      </w:r>
      <w:r w:rsidRPr="00D800A2">
        <w:rPr>
          <w:rFonts w:ascii="Palatino Linotype" w:eastAsia="Calibri" w:hAnsi="Palatino Linotype" w:cs="Arial"/>
          <w:b/>
        </w:rPr>
        <w:t>SUJETO OBLIGADO</w:t>
      </w:r>
      <w:r w:rsidRPr="00D800A2">
        <w:rPr>
          <w:rFonts w:ascii="Palatino Linotype" w:eastAsia="Calibri" w:hAnsi="Palatino Linotype" w:cs="Arial"/>
        </w:rPr>
        <w:t xml:space="preserve"> entregó respuesta a las solicitudes el </w:t>
      </w:r>
      <w:r w:rsidRPr="00D800A2">
        <w:rPr>
          <w:rFonts w:ascii="Palatino Linotype" w:eastAsia="Calibri" w:hAnsi="Palatino Linotype" w:cs="Arial"/>
          <w:bCs/>
        </w:rPr>
        <w:t>diecinueve (19) de septiembre</w:t>
      </w:r>
      <w:r w:rsidRPr="00D800A2">
        <w:rPr>
          <w:rFonts w:ascii="Palatino Linotype" w:eastAsia="Calibri" w:hAnsi="Palatino Linotype" w:cs="Arial"/>
        </w:rPr>
        <w:t xml:space="preserve"> de dos mil veintidós, </w:t>
      </w:r>
      <w:r w:rsidRPr="00D800A2">
        <w:rPr>
          <w:rFonts w:ascii="Palatino Linotype" w:hAnsi="Palatino Linotype" w:cs="Arial"/>
        </w:rPr>
        <w:t xml:space="preserve">de tal forma que el plazo para interponer los recursos de revisión transcurrió del </w:t>
      </w:r>
      <w:r w:rsidRPr="00D800A2">
        <w:rPr>
          <w:rFonts w:ascii="Palatino Linotype" w:hAnsi="Palatino Linotype" w:cs="Arial"/>
          <w:bCs/>
        </w:rPr>
        <w:t>veinte (20) de septiembre</w:t>
      </w:r>
      <w:r w:rsidR="005F1755" w:rsidRPr="00D800A2">
        <w:rPr>
          <w:rFonts w:ascii="Palatino Linotype" w:hAnsi="Palatino Linotype" w:cs="Arial"/>
        </w:rPr>
        <w:t xml:space="preserve"> al diez</w:t>
      </w:r>
      <w:r w:rsidRPr="00D800A2">
        <w:rPr>
          <w:rFonts w:ascii="Palatino Linotype" w:hAnsi="Palatino Linotype" w:cs="Arial"/>
        </w:rPr>
        <w:t xml:space="preserve"> </w:t>
      </w:r>
      <w:r w:rsidRPr="00D800A2">
        <w:rPr>
          <w:rFonts w:ascii="Palatino Linotype" w:hAnsi="Palatino Linotype" w:cs="Arial"/>
          <w:bCs/>
        </w:rPr>
        <w:t>(</w:t>
      </w:r>
      <w:r w:rsidR="005F1755" w:rsidRPr="00D800A2">
        <w:rPr>
          <w:rFonts w:ascii="Palatino Linotype" w:hAnsi="Palatino Linotype" w:cs="Arial"/>
          <w:bCs/>
        </w:rPr>
        <w:t>10) de octubre</w:t>
      </w:r>
      <w:r w:rsidRPr="00D800A2">
        <w:rPr>
          <w:rFonts w:ascii="Palatino Linotype" w:hAnsi="Palatino Linotype" w:cs="Arial"/>
          <w:b/>
          <w:bCs/>
        </w:rPr>
        <w:t xml:space="preserve"> </w:t>
      </w:r>
      <w:r w:rsidRPr="00D800A2">
        <w:rPr>
          <w:rFonts w:ascii="Palatino Linotype" w:hAnsi="Palatino Linotype" w:cs="Arial"/>
        </w:rPr>
        <w:t xml:space="preserve">de dos mil veintidós; en consecuencia, </w:t>
      </w:r>
      <w:r w:rsidR="005F1755" w:rsidRPr="00D800A2">
        <w:rPr>
          <w:rFonts w:ascii="Palatino Linotype" w:hAnsi="Palatino Linotype" w:cs="Arial"/>
        </w:rPr>
        <w:t>presentó su inconformidad el veintiocho</w:t>
      </w:r>
      <w:r w:rsidRPr="00D800A2">
        <w:rPr>
          <w:rFonts w:ascii="Palatino Linotype" w:hAnsi="Palatino Linotype" w:cs="Arial"/>
        </w:rPr>
        <w:t xml:space="preserve"> </w:t>
      </w:r>
      <w:r w:rsidRPr="00D800A2">
        <w:rPr>
          <w:rFonts w:ascii="Palatino Linotype" w:hAnsi="Palatino Linotype" w:cs="Arial"/>
          <w:bCs/>
        </w:rPr>
        <w:t>(</w:t>
      </w:r>
      <w:r w:rsidR="005F1755" w:rsidRPr="00D800A2">
        <w:rPr>
          <w:rFonts w:ascii="Palatino Linotype" w:hAnsi="Palatino Linotype" w:cs="Arial"/>
          <w:bCs/>
        </w:rPr>
        <w:t>28</w:t>
      </w:r>
      <w:r w:rsidRPr="00D800A2">
        <w:rPr>
          <w:rFonts w:ascii="Palatino Linotype" w:hAnsi="Palatino Linotype" w:cs="Arial"/>
          <w:bCs/>
        </w:rPr>
        <w:t>) de septiembre</w:t>
      </w:r>
      <w:r w:rsidRPr="00D800A2">
        <w:rPr>
          <w:rFonts w:ascii="Palatino Linotype" w:hAnsi="Palatino Linotype" w:cs="Arial"/>
        </w:rPr>
        <w:t xml:space="preserve"> de dos mil veintidós, por lo que se encuentra</w:t>
      </w:r>
      <w:r w:rsidR="005F1755" w:rsidRPr="00D800A2">
        <w:rPr>
          <w:rFonts w:ascii="Palatino Linotype" w:hAnsi="Palatino Linotype" w:cs="Arial"/>
        </w:rPr>
        <w:t>n</w:t>
      </w:r>
      <w:r w:rsidRPr="00D800A2">
        <w:rPr>
          <w:rFonts w:ascii="Palatino Linotype" w:hAnsi="Palatino Linotype" w:cs="Arial"/>
        </w:rPr>
        <w:t xml:space="preserve"> dentro de los márgenes temporales previstos en el artículo 178 de la </w:t>
      </w:r>
      <w:r w:rsidRPr="00D800A2">
        <w:rPr>
          <w:rFonts w:ascii="Palatino Linotype" w:hAnsi="Palatino Linotype" w:cs="Arial"/>
          <w:b/>
        </w:rPr>
        <w:t xml:space="preserve">Ley de Transparencia y Acceso a la Información Pública del Estado de México y Municipios </w:t>
      </w:r>
      <w:r w:rsidRPr="00D800A2">
        <w:rPr>
          <w:rFonts w:ascii="Palatino Linotype" w:hAnsi="Palatino Linotype" w:cs="Arial"/>
        </w:rPr>
        <w:t>vigente.</w:t>
      </w:r>
    </w:p>
    <w:p w14:paraId="05C29AEE" w14:textId="77777777" w:rsidR="000F1E05" w:rsidRPr="00D800A2" w:rsidRDefault="000F1E05" w:rsidP="00203E8A">
      <w:pPr>
        <w:pStyle w:val="Prrafodelista"/>
        <w:tabs>
          <w:tab w:val="left" w:pos="567"/>
        </w:tabs>
        <w:spacing w:after="160" w:line="360" w:lineRule="auto"/>
        <w:ind w:left="0" w:right="49"/>
        <w:jc w:val="both"/>
        <w:rPr>
          <w:rFonts w:ascii="Palatino Linotype" w:hAnsi="Palatino Linotype"/>
        </w:rPr>
      </w:pPr>
    </w:p>
    <w:p w14:paraId="4A2DBE59" w14:textId="260D9226" w:rsidR="000F1E05" w:rsidRPr="00D800A2" w:rsidRDefault="000F1E05" w:rsidP="00203E8A">
      <w:pPr>
        <w:pStyle w:val="Prrafodelista"/>
        <w:numPr>
          <w:ilvl w:val="0"/>
          <w:numId w:val="1"/>
        </w:numPr>
        <w:tabs>
          <w:tab w:val="left" w:pos="567"/>
        </w:tabs>
        <w:spacing w:after="160" w:line="360" w:lineRule="auto"/>
        <w:ind w:left="0" w:right="49" w:firstLine="0"/>
        <w:jc w:val="both"/>
        <w:rPr>
          <w:rFonts w:ascii="Palatino Linotype" w:hAnsi="Palatino Linotype" w:cs="Arial"/>
          <w:b/>
        </w:rPr>
      </w:pPr>
      <w:r w:rsidRPr="00D800A2">
        <w:rPr>
          <w:rFonts w:ascii="Palatino Linotype" w:hAnsi="Palatino Linotype" w:cs="Arial"/>
          <w:bCs/>
        </w:rPr>
        <w:t xml:space="preserve">Por </w:t>
      </w:r>
      <w:r w:rsidRPr="00D800A2">
        <w:rPr>
          <w:rFonts w:ascii="Palatino Linotype" w:hAnsi="Palatino Linotype" w:cs="Arial"/>
          <w:bCs/>
          <w:lang w:val="es-ES"/>
        </w:rPr>
        <w:t xml:space="preserve">otro lado, de la revisión a los expedientes electrónicos contenido en el sistema </w:t>
      </w:r>
      <w:r w:rsidRPr="00D800A2">
        <w:rPr>
          <w:rFonts w:ascii="Palatino Linotype" w:hAnsi="Palatino Linotype" w:cs="Arial"/>
          <w:b/>
          <w:bCs/>
          <w:lang w:val="es-ES"/>
        </w:rPr>
        <w:t>SAIMEX,</w:t>
      </w:r>
      <w:r w:rsidRPr="00D800A2">
        <w:rPr>
          <w:rFonts w:ascii="Palatino Linotype" w:hAnsi="Palatino Linotype" w:cs="Arial"/>
          <w:bCs/>
          <w:lang w:val="es-ES"/>
        </w:rPr>
        <w:t xml:space="preserve"> se desprende que la parte solicitante, en ejercicio de su derecho de acceso a la información pública en los expedientes acumulados que se revisan, tanto en la solicitud de información como en el recurso de revisión, </w:t>
      </w:r>
      <w:r w:rsidRPr="00D800A2">
        <w:rPr>
          <w:rFonts w:ascii="Palatino Linotype" w:hAnsi="Palatino Linotype" w:cs="Arial"/>
          <w:b/>
          <w:bCs/>
          <w:lang w:val="es-ES"/>
        </w:rPr>
        <w:t>no señaló su nombre completo, ni se tiene certeza sobre su identidad</w:t>
      </w:r>
      <w:r w:rsidRPr="00D800A2">
        <w:rPr>
          <w:rFonts w:ascii="Palatino Linotype" w:hAnsi="Palatino Linotype" w:cs="Arial"/>
          <w:bCs/>
          <w:lang w:val="es-E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71AC8289" w14:textId="77777777" w:rsidR="000F1E05" w:rsidRPr="00D800A2" w:rsidRDefault="000F1E05" w:rsidP="00203E8A">
      <w:pPr>
        <w:pStyle w:val="Prrafodelista"/>
        <w:tabs>
          <w:tab w:val="left" w:pos="567"/>
        </w:tabs>
        <w:spacing w:after="160" w:line="360" w:lineRule="auto"/>
        <w:ind w:left="0" w:right="49"/>
        <w:jc w:val="both"/>
        <w:rPr>
          <w:rFonts w:ascii="Palatino Linotype" w:hAnsi="Palatino Linotype" w:cs="Arial"/>
          <w:b/>
        </w:rPr>
      </w:pPr>
    </w:p>
    <w:p w14:paraId="6472D3F4" w14:textId="77777777" w:rsidR="000F1E05" w:rsidRPr="00D800A2" w:rsidRDefault="000F1E05" w:rsidP="00203E8A">
      <w:pPr>
        <w:numPr>
          <w:ilvl w:val="0"/>
          <w:numId w:val="1"/>
        </w:numPr>
        <w:tabs>
          <w:tab w:val="left" w:pos="567"/>
        </w:tabs>
        <w:spacing w:after="160" w:line="360" w:lineRule="auto"/>
        <w:ind w:left="0" w:right="49" w:firstLine="0"/>
        <w:contextualSpacing/>
        <w:jc w:val="both"/>
        <w:rPr>
          <w:rFonts w:ascii="Palatino Linotype" w:hAnsi="Palatino Linotype" w:cs="Arial"/>
          <w:b/>
          <w:lang w:val="es-ES_tradnl" w:eastAsia="es-ES"/>
        </w:rPr>
      </w:pPr>
      <w:r w:rsidRPr="00D800A2">
        <w:rPr>
          <w:rFonts w:ascii="Palatino Linotype" w:hAnsi="Palatino Linotype" w:cs="Arial"/>
          <w:bCs/>
          <w:lang w:val="es-ES" w:eastAsia="es-ES"/>
        </w:rPr>
        <w:t xml:space="preserve">Esto es así, ya que de conformidad con los artículos 6, apartado A, fracciones III y IV de la </w:t>
      </w:r>
      <w:r w:rsidRPr="00D800A2">
        <w:rPr>
          <w:rFonts w:ascii="Palatino Linotype" w:hAnsi="Palatino Linotype" w:cs="Arial"/>
          <w:b/>
          <w:bCs/>
          <w:lang w:val="es-ES" w:eastAsia="es-ES"/>
        </w:rPr>
        <w:t>Constitución Política de los Estados Unidos Mexicanos</w:t>
      </w:r>
      <w:r w:rsidRPr="00D800A2">
        <w:rPr>
          <w:rFonts w:ascii="Palatino Linotype" w:hAnsi="Palatino Linotype" w:cs="Arial"/>
          <w:bCs/>
          <w:lang w:val="es-ES" w:eastAsia="es-ES"/>
        </w:rPr>
        <w:t xml:space="preserve">; 5, párrafos trigésimo, trigésimo primero y trigésimo segundo, fracciones III, IV y V, de la </w:t>
      </w:r>
      <w:r w:rsidRPr="00D800A2">
        <w:rPr>
          <w:rFonts w:ascii="Palatino Linotype" w:hAnsi="Palatino Linotype" w:cs="Arial"/>
          <w:b/>
          <w:bCs/>
          <w:lang w:val="es-ES" w:eastAsia="es-ES"/>
        </w:rPr>
        <w:t>Constitución Política del Estado Libre y Soberano de México</w:t>
      </w:r>
      <w:r w:rsidRPr="00D800A2">
        <w:rPr>
          <w:rFonts w:ascii="Palatino Linotype" w:hAnsi="Palatino Linotype" w:cs="Arial"/>
          <w:bCs/>
          <w:lang w:val="es-ES" w:eastAsia="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3C021B7" w14:textId="77777777" w:rsidR="000F1E05" w:rsidRPr="00D800A2" w:rsidRDefault="000F1E05" w:rsidP="00203E8A">
      <w:pPr>
        <w:pStyle w:val="Prrafodelista"/>
        <w:spacing w:line="360" w:lineRule="auto"/>
        <w:rPr>
          <w:rFonts w:ascii="Palatino Linotype" w:hAnsi="Palatino Linotype" w:cs="Arial"/>
          <w:bCs/>
          <w:lang w:val="es-ES"/>
        </w:rPr>
      </w:pPr>
    </w:p>
    <w:p w14:paraId="65AA6533" w14:textId="243A183A" w:rsidR="000F1E05" w:rsidRPr="00D800A2" w:rsidRDefault="000F1E05" w:rsidP="00203E8A">
      <w:pPr>
        <w:numPr>
          <w:ilvl w:val="0"/>
          <w:numId w:val="1"/>
        </w:numPr>
        <w:tabs>
          <w:tab w:val="left" w:pos="567"/>
        </w:tabs>
        <w:spacing w:after="160" w:line="360" w:lineRule="auto"/>
        <w:ind w:left="0" w:right="49" w:firstLine="0"/>
        <w:contextualSpacing/>
        <w:jc w:val="both"/>
        <w:rPr>
          <w:rFonts w:ascii="Palatino Linotype" w:hAnsi="Palatino Linotype" w:cs="Arial"/>
          <w:b/>
          <w:lang w:val="es-ES_tradnl" w:eastAsia="es-ES"/>
        </w:rPr>
      </w:pPr>
      <w:r w:rsidRPr="00D800A2">
        <w:rPr>
          <w:rFonts w:ascii="Palatino Linotype" w:hAnsi="Palatino Linotype" w:cs="Arial"/>
          <w:bCs/>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4F94ADD" w14:textId="77777777" w:rsidR="000F1E05" w:rsidRPr="00D800A2" w:rsidRDefault="000F1E05" w:rsidP="00203E8A">
      <w:pPr>
        <w:tabs>
          <w:tab w:val="left" w:pos="426"/>
        </w:tabs>
        <w:spacing w:line="360" w:lineRule="auto"/>
        <w:ind w:right="49"/>
        <w:contextualSpacing/>
        <w:jc w:val="both"/>
        <w:rPr>
          <w:rFonts w:ascii="Palatino Linotype" w:hAnsi="Palatino Linotype" w:cs="Arial"/>
          <w:b/>
          <w:lang w:val="es-ES" w:eastAsia="es-ES"/>
        </w:rPr>
      </w:pPr>
    </w:p>
    <w:p w14:paraId="7AB9EB5B" w14:textId="77777777" w:rsidR="000F1E05" w:rsidRPr="00D800A2" w:rsidRDefault="000F1E05" w:rsidP="00203E8A">
      <w:pPr>
        <w:numPr>
          <w:ilvl w:val="0"/>
          <w:numId w:val="1"/>
        </w:numPr>
        <w:tabs>
          <w:tab w:val="left" w:pos="567"/>
        </w:tabs>
        <w:spacing w:after="160" w:line="360" w:lineRule="auto"/>
        <w:ind w:left="0" w:right="49" w:firstLine="0"/>
        <w:contextualSpacing/>
        <w:jc w:val="both"/>
        <w:rPr>
          <w:rFonts w:ascii="Palatino Linotype" w:hAnsi="Palatino Linotype" w:cs="Arial"/>
          <w:b/>
          <w:lang w:val="es-ES" w:eastAsia="es-ES"/>
        </w:rPr>
      </w:pPr>
      <w:r w:rsidRPr="00D800A2">
        <w:rPr>
          <w:rFonts w:ascii="Palatino Linotype" w:hAnsi="Palatino Linotype" w:cs="Arial"/>
          <w:bCs/>
          <w:lang w:val="es-ES" w:eastAsia="es-ES"/>
        </w:rPr>
        <w:lastRenderedPageBreak/>
        <w:t>Asimismo, como lo establece la Convención Americana, en su artículo 13, el derecho de acceso a la información es un derecho humano universal y, en consecuencia, toda persona tiene derecho a solicitar acceso a la información.</w:t>
      </w:r>
    </w:p>
    <w:p w14:paraId="4986F18D" w14:textId="77777777" w:rsidR="000F1E05" w:rsidRPr="00D800A2" w:rsidRDefault="000F1E05" w:rsidP="00203E8A">
      <w:pPr>
        <w:tabs>
          <w:tab w:val="left" w:pos="426"/>
        </w:tabs>
        <w:spacing w:line="360" w:lineRule="auto"/>
        <w:ind w:right="49"/>
        <w:contextualSpacing/>
        <w:jc w:val="both"/>
        <w:rPr>
          <w:rFonts w:ascii="Palatino Linotype" w:hAnsi="Palatino Linotype" w:cs="Arial"/>
          <w:b/>
          <w:lang w:val="es-ES" w:eastAsia="es-ES"/>
        </w:rPr>
      </w:pPr>
    </w:p>
    <w:p w14:paraId="58ED92DA" w14:textId="77777777" w:rsidR="000F1E05" w:rsidRPr="00D800A2" w:rsidRDefault="000F1E05" w:rsidP="00203E8A">
      <w:pPr>
        <w:numPr>
          <w:ilvl w:val="0"/>
          <w:numId w:val="1"/>
        </w:numPr>
        <w:tabs>
          <w:tab w:val="left" w:pos="567"/>
        </w:tabs>
        <w:spacing w:after="160" w:line="360" w:lineRule="auto"/>
        <w:ind w:left="0" w:right="49" w:firstLine="0"/>
        <w:contextualSpacing/>
        <w:jc w:val="both"/>
        <w:rPr>
          <w:rFonts w:ascii="Palatino Linotype" w:hAnsi="Palatino Linotype" w:cs="Arial"/>
          <w:b/>
          <w:lang w:val="es-ES" w:eastAsia="es-ES"/>
        </w:rPr>
      </w:pPr>
      <w:r w:rsidRPr="00D800A2">
        <w:rPr>
          <w:rFonts w:ascii="Palatino Linotype" w:hAnsi="Palatino Linotype" w:cs="Arial"/>
          <w:bCs/>
          <w:lang w:val="es-ES" w:eastAsia="es-E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D278CDD" w14:textId="77777777" w:rsidR="000F1E05" w:rsidRPr="00D800A2" w:rsidRDefault="000F1E05" w:rsidP="00203E8A">
      <w:pPr>
        <w:tabs>
          <w:tab w:val="left" w:pos="426"/>
        </w:tabs>
        <w:spacing w:line="360" w:lineRule="auto"/>
        <w:ind w:right="49"/>
        <w:contextualSpacing/>
        <w:jc w:val="both"/>
        <w:rPr>
          <w:rFonts w:ascii="Palatino Linotype" w:hAnsi="Palatino Linotype" w:cs="Arial"/>
          <w:b/>
          <w:lang w:val="es-ES" w:eastAsia="es-ES"/>
        </w:rPr>
      </w:pPr>
    </w:p>
    <w:p w14:paraId="6153C1B1" w14:textId="77777777" w:rsidR="000F1E05" w:rsidRPr="00D800A2" w:rsidRDefault="000F1E05" w:rsidP="00203E8A">
      <w:pPr>
        <w:numPr>
          <w:ilvl w:val="0"/>
          <w:numId w:val="1"/>
        </w:numPr>
        <w:tabs>
          <w:tab w:val="left" w:pos="567"/>
        </w:tabs>
        <w:spacing w:after="160" w:line="360" w:lineRule="auto"/>
        <w:ind w:left="0" w:right="49" w:firstLine="0"/>
        <w:contextualSpacing/>
        <w:jc w:val="both"/>
        <w:rPr>
          <w:rFonts w:ascii="Palatino Linotype" w:hAnsi="Palatino Linotype" w:cs="Arial"/>
          <w:b/>
          <w:lang w:val="es-ES" w:eastAsia="es-ES"/>
        </w:rPr>
      </w:pPr>
      <w:r w:rsidRPr="00D800A2">
        <w:rPr>
          <w:rFonts w:ascii="Palatino Linotype" w:hAnsi="Palatino Linotype" w:cs="Arial"/>
          <w:bCs/>
          <w:lang w:val="es-ES" w:eastAsia="es-ES"/>
        </w:rPr>
        <w:t xml:space="preserve">Por lo tanto, el nombre de la </w:t>
      </w:r>
      <w:r w:rsidRPr="00D800A2">
        <w:rPr>
          <w:rFonts w:ascii="Palatino Linotype" w:hAnsi="Palatino Linotype" w:cs="Arial"/>
          <w:b/>
          <w:bCs/>
          <w:lang w:val="es-ES" w:eastAsia="es-ES"/>
        </w:rPr>
        <w:t>SOLICITANTE</w:t>
      </w:r>
      <w:r w:rsidRPr="00D800A2">
        <w:rPr>
          <w:rFonts w:ascii="Palatino Linotype" w:hAnsi="Palatino Linotype" w:cs="Arial"/>
          <w:bCs/>
          <w:lang w:val="es-ES" w:eastAsia="es-ES"/>
        </w:rPr>
        <w:t xml:space="preserve"> y subsecuente </w:t>
      </w:r>
      <w:r w:rsidRPr="00D800A2">
        <w:rPr>
          <w:rFonts w:ascii="Palatino Linotype" w:hAnsi="Palatino Linotype" w:cs="Arial"/>
          <w:b/>
          <w:bCs/>
          <w:lang w:val="es-ES" w:eastAsia="es-ES"/>
        </w:rPr>
        <w:t>RECURRENTE</w:t>
      </w:r>
      <w:r w:rsidRPr="00D800A2">
        <w:rPr>
          <w:rFonts w:ascii="Palatino Linotype" w:hAnsi="Palatino Linotype" w:cs="Arial"/>
          <w:bCs/>
          <w:lang w:val="es-ES" w:eastAsia="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2307CCBA" w14:textId="77777777" w:rsidR="00E15FDE" w:rsidRPr="00D800A2" w:rsidRDefault="00E15FDE" w:rsidP="00E15FDE">
      <w:pPr>
        <w:pStyle w:val="Prrafodelista"/>
        <w:rPr>
          <w:rFonts w:ascii="Palatino Linotype" w:hAnsi="Palatino Linotype" w:cs="Arial"/>
          <w:b/>
          <w:lang w:val="es-ES"/>
        </w:rPr>
      </w:pPr>
    </w:p>
    <w:p w14:paraId="2874C720" w14:textId="77777777" w:rsidR="00E15FDE" w:rsidRPr="00D800A2" w:rsidRDefault="00E15FDE" w:rsidP="00E15FDE">
      <w:pPr>
        <w:tabs>
          <w:tab w:val="left" w:pos="567"/>
        </w:tabs>
        <w:spacing w:after="160" w:line="360" w:lineRule="auto"/>
        <w:ind w:right="49"/>
        <w:contextualSpacing/>
        <w:jc w:val="both"/>
        <w:rPr>
          <w:rFonts w:ascii="Palatino Linotype" w:hAnsi="Palatino Linotype" w:cs="Arial"/>
          <w:b/>
          <w:lang w:val="es-ES" w:eastAsia="es-ES"/>
        </w:rPr>
      </w:pPr>
    </w:p>
    <w:p w14:paraId="2CDC30CB" w14:textId="33123514" w:rsidR="00765615" w:rsidRPr="00D800A2" w:rsidRDefault="000F1E05" w:rsidP="00203E8A">
      <w:pPr>
        <w:numPr>
          <w:ilvl w:val="0"/>
          <w:numId w:val="1"/>
        </w:numPr>
        <w:tabs>
          <w:tab w:val="left" w:pos="567"/>
        </w:tabs>
        <w:spacing w:after="160" w:line="360" w:lineRule="auto"/>
        <w:ind w:left="0" w:right="49" w:firstLine="0"/>
        <w:contextualSpacing/>
        <w:jc w:val="both"/>
        <w:rPr>
          <w:rFonts w:ascii="Palatino Linotype" w:hAnsi="Palatino Linotype"/>
          <w:lang w:val="es-ES_tradnl" w:eastAsia="es-ES"/>
        </w:rPr>
      </w:pPr>
      <w:r w:rsidRPr="00D800A2">
        <w:rPr>
          <w:rFonts w:ascii="Palatino Linotype" w:eastAsia="Calibri" w:hAnsi="Palatino Linotype" w:cs="Arial"/>
          <w:lang w:val="es-ES_tradnl" w:eastAsia="es-ES"/>
        </w:rPr>
        <w:t>Expuesto lo anterior,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4B5EA59" w14:textId="77777777" w:rsidR="0031475F" w:rsidRPr="00D800A2" w:rsidRDefault="0031475F" w:rsidP="00203E8A">
      <w:pPr>
        <w:spacing w:line="360" w:lineRule="auto"/>
        <w:rPr>
          <w:rFonts w:ascii="Palatino Linotype" w:hAnsi="Palatino Linotype"/>
          <w:lang w:val="es-ES_tradnl" w:eastAsia="en-US"/>
        </w:rPr>
      </w:pPr>
    </w:p>
    <w:p w14:paraId="116CE3E8" w14:textId="09680D37" w:rsidR="005F1755" w:rsidRPr="00D800A2" w:rsidRDefault="00765615" w:rsidP="00241597">
      <w:pPr>
        <w:keepNext/>
        <w:keepLines/>
        <w:spacing w:line="360" w:lineRule="auto"/>
        <w:outlineLvl w:val="1"/>
        <w:rPr>
          <w:rFonts w:ascii="Palatino Linotype" w:eastAsiaTheme="majorEastAsia" w:hAnsi="Palatino Linotype" w:cstheme="majorBidi"/>
          <w:b/>
          <w:color w:val="000000" w:themeColor="text1"/>
          <w:lang w:eastAsia="en-US"/>
        </w:rPr>
      </w:pPr>
      <w:bookmarkStart w:id="28" w:name="_Toc500360400"/>
      <w:bookmarkStart w:id="29" w:name="_Toc500786931"/>
      <w:bookmarkStart w:id="30" w:name="_Toc87456488"/>
      <w:bookmarkStart w:id="31" w:name="_Toc495427545"/>
      <w:bookmarkStart w:id="32" w:name="_Toc499296549"/>
      <w:bookmarkStart w:id="33" w:name="_Toc459174366"/>
      <w:bookmarkStart w:id="34" w:name="_Toc459659884"/>
      <w:bookmarkStart w:id="35" w:name="_Toc461687280"/>
      <w:bookmarkStart w:id="36" w:name="_Toc462771051"/>
      <w:bookmarkStart w:id="37" w:name="_Toc464139201"/>
      <w:r w:rsidRPr="00D800A2">
        <w:rPr>
          <w:rFonts w:ascii="Palatino Linotype" w:eastAsiaTheme="majorEastAsia" w:hAnsi="Palatino Linotype" w:cstheme="majorBidi"/>
          <w:b/>
          <w:color w:val="000000" w:themeColor="text1"/>
          <w:lang w:eastAsia="en-US"/>
        </w:rPr>
        <w:lastRenderedPageBreak/>
        <w:t>TERCERO. De las causales del sobreseimiento.</w:t>
      </w:r>
      <w:bookmarkEnd w:id="28"/>
      <w:bookmarkEnd w:id="29"/>
      <w:bookmarkEnd w:id="30"/>
      <w:bookmarkEnd w:id="31"/>
      <w:bookmarkEnd w:id="32"/>
    </w:p>
    <w:p w14:paraId="75F67C58" w14:textId="3ADB480E" w:rsidR="005F1755" w:rsidRPr="00D800A2" w:rsidRDefault="005F1755" w:rsidP="00241597">
      <w:pPr>
        <w:pStyle w:val="Ttulo2"/>
        <w:numPr>
          <w:ilvl w:val="0"/>
          <w:numId w:val="47"/>
        </w:numPr>
        <w:spacing w:line="360" w:lineRule="auto"/>
        <w:ind w:firstLine="0"/>
        <w:rPr>
          <w:rFonts w:ascii="Palatino Linotype" w:eastAsia="Calibri" w:hAnsi="Palatino Linotype"/>
          <w:b/>
          <w:color w:val="auto"/>
          <w:sz w:val="24"/>
          <w:szCs w:val="24"/>
        </w:rPr>
      </w:pPr>
      <w:bookmarkStart w:id="38" w:name="_Toc89855851"/>
      <w:r w:rsidRPr="00D800A2">
        <w:rPr>
          <w:rFonts w:ascii="Palatino Linotype" w:eastAsia="Calibri" w:hAnsi="Palatino Linotype"/>
          <w:b/>
          <w:color w:val="auto"/>
          <w:sz w:val="24"/>
          <w:szCs w:val="24"/>
        </w:rPr>
        <w:t>Del Desistimiento.</w:t>
      </w:r>
      <w:bookmarkEnd w:id="38"/>
    </w:p>
    <w:p w14:paraId="0C0D350E" w14:textId="5BA07634" w:rsidR="005F1755" w:rsidRPr="00D800A2" w:rsidRDefault="005F1755" w:rsidP="005F1755">
      <w:pPr>
        <w:pStyle w:val="Prrafodelista"/>
        <w:numPr>
          <w:ilvl w:val="0"/>
          <w:numId w:val="1"/>
        </w:numPr>
        <w:tabs>
          <w:tab w:val="left" w:pos="567"/>
        </w:tabs>
        <w:spacing w:before="240" w:after="240" w:line="360" w:lineRule="auto"/>
        <w:ind w:left="0" w:firstLine="0"/>
        <w:jc w:val="both"/>
        <w:rPr>
          <w:rFonts w:ascii="Palatino Linotype" w:eastAsia="MS Mincho" w:hAnsi="Palatino Linotype"/>
          <w:color w:val="000000"/>
        </w:rPr>
      </w:pPr>
      <w:r w:rsidRPr="00D800A2">
        <w:rPr>
          <w:rFonts w:ascii="Palatino Linotype" w:eastAsia="MS Mincho" w:hAnsi="Palatino Linotype"/>
          <w:color w:val="000000"/>
        </w:rPr>
        <w:t xml:space="preserve">En los presentes asuntos en particular, el Sistema de Acceso a la Información Mexiquense en el numeral </w:t>
      </w:r>
      <w:r w:rsidR="0042407C" w:rsidRPr="00D800A2">
        <w:rPr>
          <w:rFonts w:ascii="Palatino Linotype" w:eastAsia="MS Mincho" w:hAnsi="Palatino Linotype"/>
          <w:color w:val="000000"/>
        </w:rPr>
        <w:t>once</w:t>
      </w:r>
      <w:r w:rsidR="00FF4ACE" w:rsidRPr="00D800A2">
        <w:rPr>
          <w:rFonts w:ascii="Palatino Linotype" w:eastAsia="MS Mincho" w:hAnsi="Palatino Linotype"/>
          <w:color w:val="000000"/>
        </w:rPr>
        <w:t xml:space="preserve"> y trece</w:t>
      </w:r>
      <w:r w:rsidRPr="00D800A2">
        <w:rPr>
          <w:rFonts w:ascii="Palatino Linotype" w:eastAsia="MS Mincho" w:hAnsi="Palatino Linotype"/>
          <w:color w:val="000000"/>
        </w:rPr>
        <w:t xml:space="preserve">, tiene como estatus </w:t>
      </w:r>
      <w:r w:rsidRPr="00D800A2">
        <w:rPr>
          <w:rFonts w:ascii="Palatino Linotype" w:eastAsia="MS Mincho" w:hAnsi="Palatino Linotype"/>
          <w:b/>
          <w:color w:val="000000"/>
        </w:rPr>
        <w:t>“Desistimiento del recurso de revisión”</w:t>
      </w:r>
      <w:r w:rsidRPr="00D800A2">
        <w:rPr>
          <w:rFonts w:ascii="Palatino Linotype" w:eastAsia="MS Mincho" w:hAnsi="Palatino Linotype"/>
          <w:color w:val="000000"/>
        </w:rPr>
        <w:t xml:space="preserve"> y el usuario que realizó el movimiento, fue el </w:t>
      </w:r>
      <w:r w:rsidRPr="00D800A2">
        <w:rPr>
          <w:rFonts w:ascii="Palatino Linotype" w:eastAsia="MS Mincho" w:hAnsi="Palatino Linotype"/>
          <w:b/>
          <w:color w:val="000000"/>
        </w:rPr>
        <w:t>RECURRENTE</w:t>
      </w:r>
      <w:r w:rsidRPr="00D800A2">
        <w:rPr>
          <w:rFonts w:ascii="Palatino Linotype" w:eastAsia="MS Mincho" w:hAnsi="Palatino Linotype"/>
          <w:color w:val="000000"/>
        </w:rPr>
        <w:t>; se inserta</w:t>
      </w:r>
      <w:r w:rsidR="0042407C" w:rsidRPr="00D800A2">
        <w:rPr>
          <w:rFonts w:ascii="Palatino Linotype" w:eastAsia="MS Mincho" w:hAnsi="Palatino Linotype"/>
          <w:color w:val="000000"/>
        </w:rPr>
        <w:t>n</w:t>
      </w:r>
      <w:r w:rsidRPr="00D800A2">
        <w:rPr>
          <w:rFonts w:ascii="Palatino Linotype" w:eastAsia="MS Mincho" w:hAnsi="Palatino Linotype"/>
          <w:color w:val="000000"/>
        </w:rPr>
        <w:t xml:space="preserve"> </w:t>
      </w:r>
      <w:r w:rsidR="0042407C" w:rsidRPr="00D800A2">
        <w:rPr>
          <w:rFonts w:ascii="Palatino Linotype" w:eastAsia="MS Mincho" w:hAnsi="Palatino Linotype"/>
          <w:color w:val="000000"/>
        </w:rPr>
        <w:t>imágenes</w:t>
      </w:r>
      <w:r w:rsidRPr="00D800A2">
        <w:rPr>
          <w:rFonts w:ascii="Palatino Linotype" w:eastAsia="MS Mincho" w:hAnsi="Palatino Linotype"/>
          <w:color w:val="000000"/>
        </w:rPr>
        <w:t xml:space="preserve"> de referencia:</w:t>
      </w:r>
    </w:p>
    <w:p w14:paraId="7E0F2805" w14:textId="77777777" w:rsidR="0042407C" w:rsidRPr="00D800A2" w:rsidRDefault="0042407C" w:rsidP="00FF4ACE">
      <w:pPr>
        <w:pStyle w:val="Prrafodelista"/>
        <w:tabs>
          <w:tab w:val="left" w:pos="567"/>
        </w:tabs>
        <w:spacing w:before="240" w:after="240"/>
        <w:ind w:left="0"/>
        <w:jc w:val="both"/>
        <w:rPr>
          <w:rFonts w:ascii="Palatino Linotype" w:eastAsia="MS Mincho" w:hAnsi="Palatino Linotype"/>
          <w:color w:val="000000"/>
        </w:rPr>
      </w:pPr>
    </w:p>
    <w:p w14:paraId="6657FBCE" w14:textId="6FE16934" w:rsidR="005F1755" w:rsidRPr="00D800A2" w:rsidRDefault="0042407C" w:rsidP="00FF4ACE">
      <w:pPr>
        <w:pStyle w:val="Prrafodelista"/>
        <w:spacing w:before="240" w:after="240"/>
        <w:ind w:left="0"/>
        <w:jc w:val="both"/>
        <w:rPr>
          <w:rFonts w:ascii="Palatino Linotype" w:eastAsia="MS Mincho" w:hAnsi="Palatino Linotype"/>
          <w:b/>
          <w:color w:val="000000"/>
          <w:sz w:val="22"/>
        </w:rPr>
      </w:pPr>
      <w:r w:rsidRPr="00D800A2">
        <w:rPr>
          <w:rFonts w:ascii="Palatino Linotype" w:eastAsia="MS Mincho" w:hAnsi="Palatino Linotype"/>
          <w:b/>
          <w:color w:val="000000"/>
          <w:sz w:val="22"/>
        </w:rPr>
        <w:t>15158/INFOEM/IP/RR/2022</w:t>
      </w:r>
    </w:p>
    <w:p w14:paraId="385C4164" w14:textId="77777777" w:rsidR="00190AC8" w:rsidRDefault="00190AC8" w:rsidP="005F1755">
      <w:pPr>
        <w:pStyle w:val="Prrafodelista"/>
        <w:spacing w:before="240" w:after="240" w:line="360" w:lineRule="auto"/>
        <w:ind w:left="0"/>
        <w:jc w:val="center"/>
        <w:rPr>
          <w:noProof/>
        </w:rPr>
      </w:pPr>
    </w:p>
    <w:p w14:paraId="2A797CB3" w14:textId="16161B06" w:rsidR="00E10522" w:rsidRPr="00D800A2" w:rsidRDefault="00190AC8" w:rsidP="005F1755">
      <w:pPr>
        <w:pStyle w:val="Prrafodelista"/>
        <w:spacing w:before="240" w:after="240" w:line="360" w:lineRule="auto"/>
        <w:ind w:left="0"/>
        <w:jc w:val="center"/>
        <w:rPr>
          <w:rFonts w:ascii="Palatino Linotype" w:eastAsia="MS Mincho" w:hAnsi="Palatino Linotype"/>
          <w:color w:val="000000"/>
        </w:rPr>
      </w:pPr>
      <w:r>
        <w:rPr>
          <w:noProof/>
          <w:lang w:val="es-MX" w:eastAsia="es-MX"/>
        </w:rPr>
        <w:drawing>
          <wp:inline distT="0" distB="0" distL="0" distR="0" wp14:anchorId="6917688A" wp14:editId="56C2D78D">
            <wp:extent cx="5462329" cy="3295291"/>
            <wp:effectExtent l="0" t="0" r="508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83" t="27758" r="34758" b="39255"/>
                    <a:stretch/>
                  </pic:blipFill>
                  <pic:spPr bwMode="auto">
                    <a:xfrm>
                      <a:off x="0" y="0"/>
                      <a:ext cx="5489795" cy="3311860"/>
                    </a:xfrm>
                    <a:prstGeom prst="rect">
                      <a:avLst/>
                    </a:prstGeom>
                    <a:ln>
                      <a:noFill/>
                    </a:ln>
                    <a:extLst>
                      <a:ext uri="{53640926-AAD7-44D8-BBD7-CCE9431645EC}">
                        <a14:shadowObscured xmlns:a14="http://schemas.microsoft.com/office/drawing/2010/main"/>
                      </a:ext>
                    </a:extLst>
                  </pic:spPr>
                </pic:pic>
              </a:graphicData>
            </a:graphic>
          </wp:inline>
        </w:drawing>
      </w:r>
    </w:p>
    <w:p w14:paraId="17045C44" w14:textId="2958293A" w:rsidR="0042407C" w:rsidRPr="00D800A2" w:rsidRDefault="0042407C" w:rsidP="00FF4ACE">
      <w:pPr>
        <w:pStyle w:val="Prrafodelista"/>
        <w:spacing w:before="240" w:after="240"/>
        <w:ind w:left="0"/>
        <w:rPr>
          <w:rFonts w:ascii="Palatino Linotype" w:eastAsia="MS Mincho" w:hAnsi="Palatino Linotype"/>
          <w:color w:val="000000"/>
        </w:rPr>
      </w:pPr>
    </w:p>
    <w:p w14:paraId="1DB6054E" w14:textId="5B43CF35" w:rsidR="0042407C" w:rsidRPr="00D800A2" w:rsidRDefault="0042407C" w:rsidP="00FF4ACE">
      <w:pPr>
        <w:pStyle w:val="Prrafodelista"/>
        <w:spacing w:before="240" w:after="240"/>
        <w:ind w:left="0"/>
        <w:rPr>
          <w:rFonts w:ascii="Palatino Linotype" w:eastAsia="MS Mincho" w:hAnsi="Palatino Linotype"/>
          <w:b/>
          <w:color w:val="000000"/>
          <w:sz w:val="22"/>
        </w:rPr>
      </w:pPr>
      <w:r w:rsidRPr="00D800A2">
        <w:rPr>
          <w:rFonts w:ascii="Palatino Linotype" w:eastAsia="MS Mincho" w:hAnsi="Palatino Linotype"/>
          <w:b/>
          <w:color w:val="000000"/>
          <w:sz w:val="22"/>
        </w:rPr>
        <w:t>15166/INFOEM/IP/RR/2022</w:t>
      </w:r>
    </w:p>
    <w:p w14:paraId="6C92C5D9" w14:textId="77777777" w:rsidR="00190AC8" w:rsidRDefault="00190AC8" w:rsidP="005F1755">
      <w:pPr>
        <w:pStyle w:val="Prrafodelista"/>
        <w:spacing w:before="240" w:after="240" w:line="360" w:lineRule="auto"/>
        <w:ind w:left="0"/>
        <w:jc w:val="center"/>
        <w:rPr>
          <w:noProof/>
        </w:rPr>
      </w:pPr>
    </w:p>
    <w:p w14:paraId="613E8C1E" w14:textId="38F32946" w:rsidR="0042407C" w:rsidRPr="00D800A2" w:rsidRDefault="00190AC8" w:rsidP="005F1755">
      <w:pPr>
        <w:pStyle w:val="Prrafodelista"/>
        <w:spacing w:before="240" w:after="240" w:line="360" w:lineRule="auto"/>
        <w:ind w:left="0"/>
        <w:jc w:val="center"/>
        <w:rPr>
          <w:rFonts w:ascii="Palatino Linotype" w:eastAsia="MS Mincho" w:hAnsi="Palatino Linotype"/>
          <w:color w:val="000000"/>
        </w:rPr>
      </w:pPr>
      <w:r>
        <w:rPr>
          <w:noProof/>
          <w:lang w:val="es-MX" w:eastAsia="es-MX"/>
        </w:rPr>
        <w:lastRenderedPageBreak/>
        <w:drawing>
          <wp:inline distT="0" distB="0" distL="0" distR="0" wp14:anchorId="3310C318" wp14:editId="0D1D6BC1">
            <wp:extent cx="4606506" cy="292271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191" t="46996" r="35533" b="21112"/>
                    <a:stretch/>
                  </pic:blipFill>
                  <pic:spPr bwMode="auto">
                    <a:xfrm>
                      <a:off x="0" y="0"/>
                      <a:ext cx="4658059" cy="2955419"/>
                    </a:xfrm>
                    <a:prstGeom prst="rect">
                      <a:avLst/>
                    </a:prstGeom>
                    <a:ln>
                      <a:noFill/>
                    </a:ln>
                    <a:extLst>
                      <a:ext uri="{53640926-AAD7-44D8-BBD7-CCE9431645EC}">
                        <a14:shadowObscured xmlns:a14="http://schemas.microsoft.com/office/drawing/2010/main"/>
                      </a:ext>
                    </a:extLst>
                  </pic:spPr>
                </pic:pic>
              </a:graphicData>
            </a:graphic>
          </wp:inline>
        </w:drawing>
      </w:r>
      <w:bookmarkStart w:id="39" w:name="_GoBack"/>
      <w:bookmarkEnd w:id="39"/>
    </w:p>
    <w:p w14:paraId="4CBEDCBB" w14:textId="5C875810" w:rsidR="0042407C" w:rsidRPr="00D800A2" w:rsidRDefault="0042407C" w:rsidP="008B24DD">
      <w:pPr>
        <w:pStyle w:val="Prrafodelista"/>
        <w:spacing w:before="240" w:after="240"/>
        <w:ind w:left="0"/>
        <w:jc w:val="center"/>
        <w:rPr>
          <w:rFonts w:ascii="Palatino Linotype" w:eastAsia="MS Mincho" w:hAnsi="Palatino Linotype"/>
          <w:color w:val="000000"/>
          <w:sz w:val="22"/>
        </w:rPr>
      </w:pPr>
    </w:p>
    <w:p w14:paraId="58BC5068" w14:textId="79EC4209" w:rsidR="0042407C" w:rsidRPr="00D800A2" w:rsidRDefault="0042407C" w:rsidP="008B24DD">
      <w:pPr>
        <w:rPr>
          <w:rFonts w:ascii="Palatino Linotype" w:eastAsia="MS Mincho" w:hAnsi="Palatino Linotype" w:cstheme="minorBidi"/>
          <w:b/>
          <w:color w:val="000000"/>
          <w:sz w:val="22"/>
          <w:lang w:val="es-ES_tradnl" w:eastAsia="es-ES"/>
        </w:rPr>
      </w:pPr>
      <w:r w:rsidRPr="00D800A2">
        <w:rPr>
          <w:rFonts w:ascii="Palatino Linotype" w:eastAsia="MS Mincho" w:hAnsi="Palatino Linotype" w:cstheme="minorBidi"/>
          <w:b/>
          <w:color w:val="000000"/>
          <w:sz w:val="22"/>
          <w:lang w:val="es-ES_tradnl" w:eastAsia="es-ES"/>
        </w:rPr>
        <w:t>15169/INFOEM/IP/RR/2022</w:t>
      </w:r>
    </w:p>
    <w:p w14:paraId="0A3AAB77" w14:textId="4EE3CEC8" w:rsidR="00190AC8" w:rsidRDefault="00190AC8" w:rsidP="008B24DD">
      <w:pPr>
        <w:rPr>
          <w:noProof/>
        </w:rPr>
      </w:pPr>
    </w:p>
    <w:p w14:paraId="1EA2D8AD" w14:textId="1480A008" w:rsidR="00FF4ACE" w:rsidRPr="00D800A2" w:rsidRDefault="00190AC8" w:rsidP="008B24DD">
      <w:pPr>
        <w:rPr>
          <w:rFonts w:ascii="Palatino Linotype" w:eastAsia="MS Mincho" w:hAnsi="Palatino Linotype" w:cstheme="minorBidi"/>
          <w:b/>
          <w:color w:val="000000"/>
          <w:sz w:val="22"/>
          <w:lang w:val="es-ES_tradnl" w:eastAsia="es-ES"/>
        </w:rPr>
      </w:pPr>
      <w:r>
        <w:rPr>
          <w:noProof/>
        </w:rPr>
        <w:drawing>
          <wp:anchor distT="0" distB="0" distL="114300" distR="114300" simplePos="0" relativeHeight="251683840" behindDoc="0" locked="0" layoutInCell="1" allowOverlap="1" wp14:anchorId="6D0724DF" wp14:editId="559E7AF3">
            <wp:simplePos x="0" y="0"/>
            <wp:positionH relativeFrom="column">
              <wp:posOffset>360045</wp:posOffset>
            </wp:positionH>
            <wp:positionV relativeFrom="paragraph">
              <wp:posOffset>41275</wp:posOffset>
            </wp:positionV>
            <wp:extent cx="4657725" cy="3251200"/>
            <wp:effectExtent l="0" t="0" r="9525"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188" t="33531" r="36122" b="32106"/>
                    <a:stretch/>
                  </pic:blipFill>
                  <pic:spPr bwMode="auto">
                    <a:xfrm>
                      <a:off x="0" y="0"/>
                      <a:ext cx="4657725" cy="325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640558" w14:textId="2DD7D9FF" w:rsidR="005F1755" w:rsidRPr="00D800A2" w:rsidRDefault="005F1755" w:rsidP="00FF4ACE">
      <w:pPr>
        <w:pStyle w:val="Prrafodelista"/>
        <w:spacing w:before="240" w:after="240" w:line="360" w:lineRule="auto"/>
        <w:ind w:left="0"/>
        <w:jc w:val="center"/>
        <w:rPr>
          <w:rFonts w:ascii="Palatino Linotype" w:eastAsia="MS Mincho" w:hAnsi="Palatino Linotype"/>
          <w:color w:val="000000"/>
        </w:rPr>
      </w:pPr>
    </w:p>
    <w:p w14:paraId="102DF64F" w14:textId="572A2356" w:rsidR="005F1755" w:rsidRPr="00D800A2" w:rsidRDefault="005F1755" w:rsidP="00241597">
      <w:pPr>
        <w:pStyle w:val="Prrafodelista"/>
        <w:numPr>
          <w:ilvl w:val="0"/>
          <w:numId w:val="1"/>
        </w:numPr>
        <w:tabs>
          <w:tab w:val="left" w:pos="567"/>
        </w:tabs>
        <w:spacing w:before="240" w:after="240" w:line="360" w:lineRule="auto"/>
        <w:ind w:left="0" w:right="-28" w:firstLine="0"/>
        <w:jc w:val="both"/>
        <w:rPr>
          <w:rFonts w:ascii="Palatino Linotype" w:eastAsia="Calibri" w:hAnsi="Palatino Linotype" w:cs="Arial"/>
          <w:lang w:val="es-ES"/>
        </w:rPr>
      </w:pPr>
      <w:r w:rsidRPr="00D800A2">
        <w:rPr>
          <w:rFonts w:ascii="Palatino Linotype" w:eastAsia="MS Mincho" w:hAnsi="Palatino Linotype"/>
          <w:color w:val="000000"/>
        </w:rPr>
        <w:lastRenderedPageBreak/>
        <w:t>Al presionar el apartado del desistimiento, se aprecia la siguiente</w:t>
      </w:r>
      <w:r w:rsidR="008B24DD" w:rsidRPr="00D800A2">
        <w:rPr>
          <w:rFonts w:ascii="Palatino Linotype" w:eastAsia="MS Mincho" w:hAnsi="Palatino Linotype"/>
          <w:color w:val="000000"/>
        </w:rPr>
        <w:t xml:space="preserve"> leyenda</w:t>
      </w:r>
      <w:r w:rsidR="0042407C" w:rsidRPr="00D800A2">
        <w:rPr>
          <w:rFonts w:ascii="Palatino Linotype" w:eastAsia="MS Mincho" w:hAnsi="Palatino Linotype"/>
          <w:i/>
          <w:color w:val="000000"/>
        </w:rPr>
        <w:t xml:space="preserve">, </w:t>
      </w:r>
      <w:r w:rsidRPr="00D800A2">
        <w:rPr>
          <w:rFonts w:ascii="Palatino Linotype" w:eastAsia="MS Mincho" w:hAnsi="Palatino Linotype"/>
          <w:color w:val="000000"/>
        </w:rPr>
        <w:t>se inserta</w:t>
      </w:r>
      <w:r w:rsidR="008B24DD" w:rsidRPr="00D800A2">
        <w:rPr>
          <w:rFonts w:ascii="Palatino Linotype" w:eastAsia="MS Mincho" w:hAnsi="Palatino Linotype"/>
          <w:color w:val="000000"/>
        </w:rPr>
        <w:t>n</w:t>
      </w:r>
      <w:r w:rsidRPr="00D800A2">
        <w:rPr>
          <w:rFonts w:ascii="Palatino Linotype" w:eastAsia="MS Mincho" w:hAnsi="Palatino Linotype"/>
          <w:color w:val="000000"/>
        </w:rPr>
        <w:t xml:space="preserve"> </w:t>
      </w:r>
      <w:r w:rsidR="008B24DD" w:rsidRPr="00D800A2">
        <w:rPr>
          <w:rFonts w:ascii="Palatino Linotype" w:eastAsia="MS Mincho" w:hAnsi="Palatino Linotype"/>
          <w:color w:val="000000"/>
        </w:rPr>
        <w:t>imágenes</w:t>
      </w:r>
      <w:r w:rsidRPr="00D800A2">
        <w:rPr>
          <w:rFonts w:ascii="Palatino Linotype" w:eastAsia="MS Mincho" w:hAnsi="Palatino Linotype"/>
          <w:color w:val="000000"/>
        </w:rPr>
        <w:t xml:space="preserve"> de referencia:</w:t>
      </w:r>
    </w:p>
    <w:p w14:paraId="3BD8C19E" w14:textId="77777777" w:rsidR="0042407C" w:rsidRPr="00D800A2" w:rsidRDefault="0042407C" w:rsidP="00DD6D65">
      <w:pPr>
        <w:pStyle w:val="Prrafodelista"/>
        <w:spacing w:before="240" w:after="240"/>
        <w:ind w:left="360" w:right="-28"/>
        <w:jc w:val="both"/>
        <w:rPr>
          <w:rFonts w:ascii="Palatino Linotype" w:eastAsia="Calibri" w:hAnsi="Palatino Linotype" w:cs="Arial"/>
          <w:lang w:val="es-ES"/>
        </w:rPr>
      </w:pPr>
    </w:p>
    <w:p w14:paraId="4E4EF968" w14:textId="64696F1E" w:rsidR="005F1755" w:rsidRPr="00D800A2" w:rsidRDefault="0042407C" w:rsidP="00DD6D65">
      <w:pPr>
        <w:pStyle w:val="Prrafodelista"/>
        <w:spacing w:before="240" w:after="240"/>
        <w:ind w:left="0" w:right="-28"/>
        <w:jc w:val="both"/>
        <w:rPr>
          <w:rFonts w:ascii="Palatino Linotype" w:eastAsia="Calibri" w:hAnsi="Palatino Linotype" w:cs="Arial"/>
          <w:b/>
          <w:sz w:val="22"/>
          <w:lang w:val="es-ES"/>
        </w:rPr>
      </w:pPr>
      <w:r w:rsidRPr="00D800A2">
        <w:rPr>
          <w:rFonts w:ascii="Palatino Linotype" w:eastAsia="Calibri" w:hAnsi="Palatino Linotype" w:cs="Arial"/>
          <w:b/>
          <w:sz w:val="22"/>
          <w:lang w:val="es-ES"/>
        </w:rPr>
        <w:t>15158/INFOEM/IP/RR/2022</w:t>
      </w:r>
    </w:p>
    <w:p w14:paraId="6B4FEF1D" w14:textId="5B8A6FDA" w:rsidR="00190AC8" w:rsidRPr="00190AC8" w:rsidRDefault="0042407C" w:rsidP="00190AC8">
      <w:pPr>
        <w:pStyle w:val="Prrafodelista"/>
        <w:spacing w:before="240" w:after="240"/>
        <w:ind w:left="567" w:right="-28"/>
        <w:jc w:val="both"/>
        <w:rPr>
          <w:rFonts w:ascii="Palatino Linotype" w:eastAsia="Calibri" w:hAnsi="Palatino Linotype" w:cs="Arial"/>
          <w:sz w:val="22"/>
          <w:lang w:val="es-ES"/>
        </w:rPr>
      </w:pPr>
      <w:r w:rsidRPr="00D800A2">
        <w:rPr>
          <w:rFonts w:ascii="Palatino Linotype" w:eastAsia="Calibri" w:hAnsi="Palatino Linotype" w:cs="Arial"/>
          <w:sz w:val="22"/>
          <w:lang w:val="es-ES"/>
        </w:rPr>
        <w:t>“</w:t>
      </w:r>
      <w:r w:rsidRPr="00D800A2">
        <w:rPr>
          <w:rFonts w:ascii="Palatino Linotype" w:eastAsia="Calibri" w:hAnsi="Palatino Linotype" w:cs="Arial"/>
          <w:i/>
          <w:sz w:val="22"/>
          <w:lang w:val="es-ES"/>
        </w:rPr>
        <w:t>Ya no la necesito gracias</w:t>
      </w:r>
      <w:r w:rsidRPr="00D800A2">
        <w:rPr>
          <w:rFonts w:ascii="Palatino Linotype" w:eastAsia="Calibri" w:hAnsi="Palatino Linotype" w:cs="Arial"/>
          <w:sz w:val="22"/>
          <w:lang w:val="es-ES"/>
        </w:rPr>
        <w:t>” (Sic).</w:t>
      </w:r>
    </w:p>
    <w:p w14:paraId="023F902B" w14:textId="77777777" w:rsidR="00190AC8" w:rsidRDefault="00190AC8" w:rsidP="005F1755">
      <w:pPr>
        <w:pStyle w:val="Prrafodelista"/>
        <w:spacing w:before="240" w:after="240" w:line="360" w:lineRule="auto"/>
        <w:ind w:left="0"/>
        <w:jc w:val="center"/>
        <w:rPr>
          <w:noProof/>
        </w:rPr>
      </w:pPr>
    </w:p>
    <w:p w14:paraId="4F075D77" w14:textId="70AEDF8F" w:rsidR="0042407C" w:rsidRPr="00D800A2" w:rsidRDefault="00190AC8" w:rsidP="005F1755">
      <w:pPr>
        <w:pStyle w:val="Prrafodelista"/>
        <w:spacing w:before="240" w:after="240" w:line="360" w:lineRule="auto"/>
        <w:ind w:left="0"/>
        <w:jc w:val="center"/>
        <w:rPr>
          <w:rFonts w:ascii="Palatino Linotype" w:hAnsi="Palatino Linotype"/>
          <w:noProof/>
          <w:lang w:eastAsia="es-MX"/>
        </w:rPr>
      </w:pPr>
      <w:r>
        <w:rPr>
          <w:noProof/>
          <w:lang w:val="es-MX" w:eastAsia="es-MX"/>
        </w:rPr>
        <w:drawing>
          <wp:inline distT="0" distB="0" distL="0" distR="0" wp14:anchorId="7FC35A98" wp14:editId="0E44D8D8">
            <wp:extent cx="3596005" cy="2113471"/>
            <wp:effectExtent l="0" t="0" r="444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627" t="30490" r="39447" b="47647"/>
                    <a:stretch/>
                  </pic:blipFill>
                  <pic:spPr bwMode="auto">
                    <a:xfrm>
                      <a:off x="0" y="0"/>
                      <a:ext cx="3635283" cy="2136556"/>
                    </a:xfrm>
                    <a:prstGeom prst="rect">
                      <a:avLst/>
                    </a:prstGeom>
                    <a:ln>
                      <a:noFill/>
                    </a:ln>
                    <a:extLst>
                      <a:ext uri="{53640926-AAD7-44D8-BBD7-CCE9431645EC}">
                        <a14:shadowObscured xmlns:a14="http://schemas.microsoft.com/office/drawing/2010/main"/>
                      </a:ext>
                    </a:extLst>
                  </pic:spPr>
                </pic:pic>
              </a:graphicData>
            </a:graphic>
          </wp:inline>
        </w:drawing>
      </w:r>
    </w:p>
    <w:p w14:paraId="46C2FA46" w14:textId="650E4D74" w:rsidR="005F1755" w:rsidRPr="00D800A2" w:rsidRDefault="005F1755" w:rsidP="005F1755">
      <w:pPr>
        <w:pStyle w:val="Prrafodelista"/>
        <w:spacing w:before="240" w:after="240" w:line="360" w:lineRule="auto"/>
        <w:ind w:left="0"/>
        <w:jc w:val="center"/>
        <w:rPr>
          <w:rFonts w:ascii="Palatino Linotype" w:hAnsi="Palatino Linotype"/>
          <w:noProof/>
          <w:lang w:eastAsia="es-MX"/>
        </w:rPr>
      </w:pPr>
      <w:r w:rsidRPr="00D800A2">
        <w:rPr>
          <w:rFonts w:ascii="Palatino Linotype" w:hAnsi="Palatino Linotype"/>
          <w:noProof/>
          <w:lang w:eastAsia="es-MX"/>
        </w:rPr>
        <w:t xml:space="preserve"> </w:t>
      </w:r>
    </w:p>
    <w:p w14:paraId="4108340F" w14:textId="71E4E464" w:rsidR="005F1755" w:rsidRPr="00D800A2" w:rsidRDefault="0042407C" w:rsidP="005F1755">
      <w:pPr>
        <w:pStyle w:val="Prrafodelista"/>
        <w:spacing w:before="240" w:after="240" w:line="360" w:lineRule="auto"/>
        <w:ind w:left="0"/>
        <w:rPr>
          <w:rFonts w:ascii="Palatino Linotype" w:eastAsia="Calibri" w:hAnsi="Palatino Linotype" w:cs="Arial"/>
          <w:b/>
          <w:sz w:val="22"/>
          <w:szCs w:val="22"/>
          <w:lang w:val="es-ES"/>
        </w:rPr>
      </w:pPr>
      <w:r w:rsidRPr="00D800A2">
        <w:rPr>
          <w:rFonts w:ascii="Palatino Linotype" w:eastAsia="Calibri" w:hAnsi="Palatino Linotype" w:cs="Arial"/>
          <w:b/>
          <w:sz w:val="22"/>
          <w:szCs w:val="22"/>
          <w:lang w:val="es-ES"/>
        </w:rPr>
        <w:t>15166/INFOEM/IP/RR/2022</w:t>
      </w:r>
    </w:p>
    <w:p w14:paraId="77FB1853" w14:textId="76E110AD" w:rsidR="00190AC8" w:rsidRPr="00190AC8" w:rsidRDefault="0042407C" w:rsidP="00190AC8">
      <w:pPr>
        <w:pStyle w:val="Prrafodelista"/>
        <w:spacing w:before="240" w:after="240"/>
        <w:ind w:left="567"/>
        <w:rPr>
          <w:rFonts w:ascii="Palatino Linotype" w:eastAsia="Calibri" w:hAnsi="Palatino Linotype" w:cs="Arial"/>
          <w:sz w:val="22"/>
          <w:szCs w:val="22"/>
          <w:lang w:val="es-ES"/>
        </w:rPr>
      </w:pPr>
      <w:r w:rsidRPr="00D800A2">
        <w:rPr>
          <w:rFonts w:ascii="Palatino Linotype" w:eastAsia="Calibri" w:hAnsi="Palatino Linotype" w:cs="Arial"/>
          <w:sz w:val="22"/>
          <w:szCs w:val="22"/>
          <w:lang w:val="es-ES"/>
        </w:rPr>
        <w:t>“</w:t>
      </w:r>
      <w:r w:rsidRPr="00D800A2">
        <w:rPr>
          <w:rFonts w:ascii="Palatino Linotype" w:eastAsia="Calibri" w:hAnsi="Palatino Linotype" w:cs="Arial"/>
          <w:i/>
          <w:sz w:val="22"/>
          <w:szCs w:val="22"/>
          <w:lang w:val="es-ES"/>
        </w:rPr>
        <w:t>Ya es innecesaria la información</w:t>
      </w:r>
      <w:r w:rsidRPr="00D800A2">
        <w:rPr>
          <w:rFonts w:ascii="Palatino Linotype" w:eastAsia="Calibri" w:hAnsi="Palatino Linotype" w:cs="Arial"/>
          <w:sz w:val="22"/>
          <w:szCs w:val="22"/>
          <w:lang w:val="es-ES"/>
        </w:rPr>
        <w:t>” (Sic).</w:t>
      </w:r>
    </w:p>
    <w:p w14:paraId="748847DA" w14:textId="77777777" w:rsidR="00190AC8" w:rsidRDefault="00190AC8" w:rsidP="00DD6D65">
      <w:pPr>
        <w:pStyle w:val="Prrafodelista"/>
        <w:spacing w:before="240" w:after="240" w:line="360" w:lineRule="auto"/>
        <w:ind w:left="0"/>
        <w:jc w:val="center"/>
        <w:rPr>
          <w:noProof/>
        </w:rPr>
      </w:pPr>
    </w:p>
    <w:p w14:paraId="24EF2550" w14:textId="3CDE0DBD" w:rsidR="0042407C" w:rsidRPr="00D800A2" w:rsidRDefault="00190AC8" w:rsidP="00DD6D65">
      <w:pPr>
        <w:pStyle w:val="Prrafodelista"/>
        <w:spacing w:before="240" w:after="240" w:line="360" w:lineRule="auto"/>
        <w:ind w:left="0"/>
        <w:jc w:val="center"/>
        <w:rPr>
          <w:rFonts w:ascii="Palatino Linotype" w:eastAsia="Calibri" w:hAnsi="Palatino Linotype" w:cs="Arial"/>
          <w:lang w:val="es-ES"/>
        </w:rPr>
      </w:pPr>
      <w:r>
        <w:rPr>
          <w:noProof/>
          <w:lang w:val="es-MX" w:eastAsia="es-MX"/>
        </w:rPr>
        <w:drawing>
          <wp:inline distT="0" distB="0" distL="0" distR="0" wp14:anchorId="2DC1E859" wp14:editId="16A1C117">
            <wp:extent cx="3674852" cy="2307746"/>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328" t="65147" r="39010" b="10672"/>
                    <a:stretch/>
                  </pic:blipFill>
                  <pic:spPr bwMode="auto">
                    <a:xfrm>
                      <a:off x="0" y="0"/>
                      <a:ext cx="3744744" cy="2351637"/>
                    </a:xfrm>
                    <a:prstGeom prst="rect">
                      <a:avLst/>
                    </a:prstGeom>
                    <a:ln>
                      <a:noFill/>
                    </a:ln>
                    <a:extLst>
                      <a:ext uri="{53640926-AAD7-44D8-BBD7-CCE9431645EC}">
                        <a14:shadowObscured xmlns:a14="http://schemas.microsoft.com/office/drawing/2010/main"/>
                      </a:ext>
                    </a:extLst>
                  </pic:spPr>
                </pic:pic>
              </a:graphicData>
            </a:graphic>
          </wp:inline>
        </w:drawing>
      </w:r>
    </w:p>
    <w:p w14:paraId="7FA08943" w14:textId="023FEDBD" w:rsidR="0042407C" w:rsidRPr="00D800A2" w:rsidRDefault="0042407C" w:rsidP="0042407C">
      <w:pPr>
        <w:rPr>
          <w:rFonts w:ascii="Palatino Linotype" w:eastAsia="Calibri" w:hAnsi="Palatino Linotype" w:cs="Arial"/>
          <w:b/>
          <w:sz w:val="22"/>
          <w:lang w:val="es-ES" w:eastAsia="es-ES"/>
        </w:rPr>
      </w:pPr>
      <w:r w:rsidRPr="00D800A2">
        <w:rPr>
          <w:rFonts w:ascii="Palatino Linotype" w:eastAsia="Calibri" w:hAnsi="Palatino Linotype" w:cs="Arial"/>
          <w:b/>
          <w:sz w:val="22"/>
          <w:lang w:val="es-ES" w:eastAsia="es-ES"/>
        </w:rPr>
        <w:lastRenderedPageBreak/>
        <w:t>15169/INFOEM/IP/RR/2022</w:t>
      </w:r>
    </w:p>
    <w:p w14:paraId="101570E8" w14:textId="4437700F" w:rsidR="0042407C" w:rsidRPr="00D800A2" w:rsidRDefault="0042407C" w:rsidP="00DD6D65">
      <w:pPr>
        <w:ind w:left="567"/>
        <w:rPr>
          <w:rFonts w:ascii="Palatino Linotype" w:eastAsia="Calibri" w:hAnsi="Palatino Linotype" w:cs="Arial"/>
          <w:sz w:val="22"/>
          <w:lang w:val="es-ES" w:eastAsia="es-ES"/>
        </w:rPr>
      </w:pPr>
      <w:r w:rsidRPr="00D800A2">
        <w:rPr>
          <w:rFonts w:ascii="Palatino Linotype" w:eastAsia="Calibri" w:hAnsi="Palatino Linotype" w:cs="Arial"/>
          <w:sz w:val="22"/>
          <w:lang w:val="es-ES" w:eastAsia="es-ES"/>
        </w:rPr>
        <w:t>“</w:t>
      </w:r>
      <w:r w:rsidRPr="00D800A2">
        <w:rPr>
          <w:rFonts w:ascii="Palatino Linotype" w:eastAsia="Calibri" w:hAnsi="Palatino Linotype" w:cs="Arial"/>
          <w:i/>
          <w:sz w:val="22"/>
          <w:lang w:val="es-ES" w:eastAsia="es-ES"/>
        </w:rPr>
        <w:t>Ya es innecesario la información</w:t>
      </w:r>
      <w:r w:rsidRPr="00D800A2">
        <w:rPr>
          <w:rFonts w:ascii="Palatino Linotype" w:eastAsia="Calibri" w:hAnsi="Palatino Linotype" w:cs="Arial"/>
          <w:sz w:val="22"/>
          <w:lang w:val="es-ES" w:eastAsia="es-ES"/>
        </w:rPr>
        <w:t>” (Sic).</w:t>
      </w:r>
    </w:p>
    <w:p w14:paraId="315B5D45" w14:textId="77777777" w:rsidR="00190AC8" w:rsidRDefault="00190AC8" w:rsidP="0053080B">
      <w:pPr>
        <w:rPr>
          <w:noProof/>
        </w:rPr>
      </w:pPr>
    </w:p>
    <w:p w14:paraId="4446C111" w14:textId="77777777" w:rsidR="0053080B" w:rsidRDefault="0053080B" w:rsidP="00DD6D65">
      <w:pPr>
        <w:jc w:val="center"/>
        <w:rPr>
          <w:noProof/>
        </w:rPr>
      </w:pPr>
    </w:p>
    <w:p w14:paraId="0E58B3C9" w14:textId="70D80AE9" w:rsidR="00DD6D65" w:rsidRPr="00D800A2" w:rsidRDefault="00190AC8" w:rsidP="00DD6D65">
      <w:pPr>
        <w:jc w:val="center"/>
        <w:rPr>
          <w:rFonts w:ascii="Palatino Linotype" w:eastAsia="Calibri" w:hAnsi="Palatino Linotype" w:cs="Arial"/>
          <w:lang w:val="es-ES" w:eastAsia="es-ES"/>
        </w:rPr>
      </w:pPr>
      <w:r>
        <w:rPr>
          <w:noProof/>
        </w:rPr>
        <w:drawing>
          <wp:inline distT="0" distB="0" distL="0" distR="0" wp14:anchorId="2B276D74" wp14:editId="196D4516">
            <wp:extent cx="3724836" cy="238207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300" t="35810" r="38318" b="37610"/>
                    <a:stretch/>
                  </pic:blipFill>
                  <pic:spPr bwMode="auto">
                    <a:xfrm>
                      <a:off x="0" y="0"/>
                      <a:ext cx="3774328" cy="2413721"/>
                    </a:xfrm>
                    <a:prstGeom prst="rect">
                      <a:avLst/>
                    </a:prstGeom>
                    <a:ln>
                      <a:noFill/>
                    </a:ln>
                    <a:extLst>
                      <a:ext uri="{53640926-AAD7-44D8-BBD7-CCE9431645EC}">
                        <a14:shadowObscured xmlns:a14="http://schemas.microsoft.com/office/drawing/2010/main"/>
                      </a:ext>
                    </a:extLst>
                  </pic:spPr>
                </pic:pic>
              </a:graphicData>
            </a:graphic>
          </wp:inline>
        </w:drawing>
      </w:r>
    </w:p>
    <w:p w14:paraId="38D3BC4B" w14:textId="30419EEB" w:rsidR="0042407C" w:rsidRPr="00D800A2" w:rsidRDefault="0042407C" w:rsidP="005F1755">
      <w:pPr>
        <w:pStyle w:val="Prrafodelista"/>
        <w:spacing w:before="240" w:after="240" w:line="360" w:lineRule="auto"/>
        <w:ind w:left="0"/>
        <w:rPr>
          <w:rFonts w:ascii="Palatino Linotype" w:eastAsia="Calibri" w:hAnsi="Palatino Linotype" w:cs="Arial"/>
          <w:lang w:val="es-ES"/>
        </w:rPr>
      </w:pPr>
    </w:p>
    <w:p w14:paraId="72C1FB1D" w14:textId="77777777" w:rsidR="005F1755" w:rsidRPr="00D800A2" w:rsidRDefault="005F1755" w:rsidP="00241597">
      <w:pPr>
        <w:pStyle w:val="Prrafodelista"/>
        <w:numPr>
          <w:ilvl w:val="0"/>
          <w:numId w:val="1"/>
        </w:numPr>
        <w:tabs>
          <w:tab w:val="left" w:pos="567"/>
        </w:tabs>
        <w:spacing w:before="240" w:after="240" w:line="360" w:lineRule="auto"/>
        <w:ind w:left="0" w:right="49" w:firstLine="0"/>
        <w:jc w:val="both"/>
        <w:rPr>
          <w:rFonts w:ascii="Palatino Linotype" w:eastAsia="MS Mincho" w:hAnsi="Palatino Linotype"/>
          <w:color w:val="000000"/>
        </w:rPr>
      </w:pPr>
      <w:r w:rsidRPr="00D800A2">
        <w:rPr>
          <w:rFonts w:ascii="Palatino Linotype" w:eastAsia="MS Mincho" w:hAnsi="Palatino Linotype"/>
          <w:color w:val="000000"/>
        </w:rPr>
        <w:t xml:space="preserve">Cabe señalar que el desistimiento únicamente puede ser seleccionada por el dueño o usuario de la cuenta. Automáticamente el sistema, al activar la opción para el desistimiento, emite </w:t>
      </w:r>
      <w:r w:rsidRPr="00D800A2">
        <w:rPr>
          <w:rFonts w:ascii="Palatino Linotype" w:eastAsia="MS Mincho" w:hAnsi="Palatino Linotype"/>
          <w:b/>
          <w:color w:val="000000"/>
        </w:rPr>
        <w:t>una ventana de alerta</w:t>
      </w:r>
      <w:r w:rsidRPr="00D800A2">
        <w:rPr>
          <w:rFonts w:ascii="Palatino Linotype" w:eastAsia="MS Mincho" w:hAnsi="Palatino Linotype"/>
          <w:color w:val="000000"/>
        </w:rPr>
        <w:t xml:space="preserve"> al usuario, con el objeto que confirme que efectivamente es su deseo desistirse del recurso; actuación que se constituye como </w:t>
      </w:r>
      <w:r w:rsidRPr="00D800A2">
        <w:rPr>
          <w:rFonts w:ascii="Palatino Linotype" w:eastAsia="MS Mincho" w:hAnsi="Palatino Linotype"/>
          <w:b/>
          <w:color w:val="000000"/>
        </w:rPr>
        <w:t>un desistimiento expreso.</w:t>
      </w:r>
    </w:p>
    <w:p w14:paraId="16CB754F" w14:textId="77777777" w:rsidR="005F1755" w:rsidRPr="00D800A2" w:rsidRDefault="005F1755" w:rsidP="005F1755">
      <w:pPr>
        <w:pStyle w:val="Prrafodelista"/>
        <w:spacing w:before="240" w:after="240" w:line="360" w:lineRule="auto"/>
        <w:ind w:left="0" w:right="49"/>
        <w:jc w:val="both"/>
        <w:rPr>
          <w:rFonts w:ascii="Palatino Linotype" w:eastAsia="MS Mincho" w:hAnsi="Palatino Linotype"/>
          <w:color w:val="000000"/>
        </w:rPr>
      </w:pPr>
    </w:p>
    <w:p w14:paraId="16600F39" w14:textId="4D3CBF7E" w:rsidR="005F1755" w:rsidRPr="00D800A2" w:rsidRDefault="005F1755" w:rsidP="00241597">
      <w:pPr>
        <w:pStyle w:val="Prrafodelista"/>
        <w:numPr>
          <w:ilvl w:val="0"/>
          <w:numId w:val="1"/>
        </w:numPr>
        <w:tabs>
          <w:tab w:val="left" w:pos="567"/>
        </w:tabs>
        <w:spacing w:before="240" w:after="240" w:line="360" w:lineRule="auto"/>
        <w:ind w:left="0" w:right="49" w:firstLine="0"/>
        <w:jc w:val="both"/>
        <w:rPr>
          <w:rFonts w:ascii="Palatino Linotype" w:eastAsia="MS Mincho" w:hAnsi="Palatino Linotype"/>
          <w:color w:val="000000"/>
        </w:rPr>
      </w:pPr>
      <w:r w:rsidRPr="00D800A2">
        <w:rPr>
          <w:rFonts w:ascii="Palatino Linotype" w:eastAsia="MS Mincho" w:hAnsi="Palatino Linotype"/>
          <w:color w:val="000000"/>
        </w:rPr>
        <w:t xml:space="preserve">En ese orden de ideas se colige que el </w:t>
      </w:r>
      <w:r w:rsidRPr="00D800A2">
        <w:rPr>
          <w:rFonts w:ascii="Palatino Linotype" w:eastAsia="MS Mincho" w:hAnsi="Palatino Linotype"/>
          <w:b/>
          <w:color w:val="000000"/>
        </w:rPr>
        <w:t xml:space="preserve">RECURRENTE </w:t>
      </w:r>
      <w:r w:rsidRPr="00D800A2">
        <w:rPr>
          <w:rFonts w:ascii="Palatino Linotype" w:eastAsia="MS Mincho" w:hAnsi="Palatino Linotype"/>
          <w:color w:val="000000"/>
        </w:rPr>
        <w:t>de propia voluntad sin existir coacción o dolo, en ejercicio de s</w:t>
      </w:r>
      <w:r w:rsidR="004C0798" w:rsidRPr="00D800A2">
        <w:rPr>
          <w:rFonts w:ascii="Palatino Linotype" w:eastAsia="MS Mincho" w:hAnsi="Palatino Linotype"/>
          <w:color w:val="000000"/>
        </w:rPr>
        <w:t xml:space="preserve">us derechos se desistió de los presentes </w:t>
      </w:r>
      <w:r w:rsidRPr="00D800A2">
        <w:rPr>
          <w:rFonts w:ascii="Palatino Linotype" w:eastAsia="MS Mincho" w:hAnsi="Palatino Linotype"/>
          <w:color w:val="000000"/>
        </w:rPr>
        <w:t>recurso</w:t>
      </w:r>
      <w:r w:rsidR="004C0798" w:rsidRPr="00D800A2">
        <w:rPr>
          <w:rFonts w:ascii="Palatino Linotype" w:eastAsia="MS Mincho" w:hAnsi="Palatino Linotype"/>
          <w:color w:val="000000"/>
        </w:rPr>
        <w:t>s</w:t>
      </w:r>
      <w:r w:rsidRPr="00D800A2">
        <w:rPr>
          <w:rFonts w:ascii="Palatino Linotype" w:eastAsia="MS Mincho" w:hAnsi="Palatino Linotype"/>
          <w:color w:val="000000"/>
        </w:rPr>
        <w:t xml:space="preserve"> en que se actúa</w:t>
      </w:r>
      <w:r w:rsidR="004C0798" w:rsidRPr="00D800A2">
        <w:rPr>
          <w:rFonts w:ascii="Palatino Linotype" w:eastAsia="MS Mincho" w:hAnsi="Palatino Linotype"/>
          <w:color w:val="000000"/>
        </w:rPr>
        <w:t>n</w:t>
      </w:r>
      <w:r w:rsidRPr="00D800A2">
        <w:rPr>
          <w:rFonts w:ascii="Palatino Linotype" w:eastAsia="MS Mincho" w:hAnsi="Palatino Linotype"/>
          <w:color w:val="000000"/>
        </w:rPr>
        <w:t>, en este sentido el artículo 192, fracción I, de la</w:t>
      </w:r>
      <w:r w:rsidRPr="00D800A2">
        <w:rPr>
          <w:rFonts w:ascii="Palatino Linotype" w:hAnsi="Palatino Linotype"/>
        </w:rPr>
        <w:t xml:space="preserve"> </w:t>
      </w:r>
      <w:r w:rsidRPr="00D800A2">
        <w:rPr>
          <w:rFonts w:ascii="Palatino Linotype" w:eastAsia="MS Mincho" w:hAnsi="Palatino Linotype"/>
          <w:color w:val="000000"/>
        </w:rPr>
        <w:t>Ley de Transparencia y Acceso a la Información Pública del Estado de México y Municipios, establece lo siguiente:</w:t>
      </w:r>
    </w:p>
    <w:p w14:paraId="7E34C808" w14:textId="77777777" w:rsidR="005F1755" w:rsidRPr="00D800A2" w:rsidRDefault="005F1755" w:rsidP="005F1755">
      <w:pPr>
        <w:pStyle w:val="Prrafodelista"/>
        <w:spacing w:line="360" w:lineRule="auto"/>
        <w:rPr>
          <w:rFonts w:ascii="Palatino Linotype" w:eastAsia="MS Mincho" w:hAnsi="Palatino Linotype"/>
          <w:color w:val="000000"/>
        </w:rPr>
      </w:pPr>
    </w:p>
    <w:p w14:paraId="49EAE24D" w14:textId="77777777" w:rsidR="005F1755" w:rsidRPr="00D800A2" w:rsidRDefault="005F1755" w:rsidP="00241597">
      <w:pPr>
        <w:pStyle w:val="Prrafodelista"/>
        <w:spacing w:before="240" w:after="240"/>
        <w:ind w:left="709" w:right="474"/>
        <w:jc w:val="both"/>
        <w:rPr>
          <w:rFonts w:ascii="Palatino Linotype" w:eastAsia="MS Mincho" w:hAnsi="Palatino Linotype"/>
          <w:i/>
          <w:color w:val="000000"/>
          <w:sz w:val="22"/>
        </w:rPr>
      </w:pPr>
      <w:r w:rsidRPr="00D800A2">
        <w:rPr>
          <w:rFonts w:ascii="Palatino Linotype" w:eastAsia="MS Mincho" w:hAnsi="Palatino Linotype"/>
          <w:i/>
          <w:color w:val="000000"/>
          <w:sz w:val="22"/>
        </w:rPr>
        <w:lastRenderedPageBreak/>
        <w:t>“</w:t>
      </w:r>
      <w:r w:rsidRPr="00D800A2">
        <w:rPr>
          <w:rFonts w:ascii="Palatino Linotype" w:eastAsia="MS Mincho" w:hAnsi="Palatino Linotype"/>
          <w:b/>
          <w:i/>
          <w:color w:val="000000"/>
          <w:sz w:val="22"/>
        </w:rPr>
        <w:t>Artículo 192.</w:t>
      </w:r>
      <w:r w:rsidRPr="00D800A2">
        <w:rPr>
          <w:rFonts w:ascii="Palatino Linotype" w:eastAsia="MS Mincho" w:hAnsi="Palatino Linotype"/>
          <w:i/>
          <w:color w:val="000000"/>
          <w:sz w:val="22"/>
        </w:rPr>
        <w:t xml:space="preserve"> El recurso será sobreseído, en todo o en parte, cuando una vez admitido, se actualicen:</w:t>
      </w:r>
    </w:p>
    <w:p w14:paraId="52F88681" w14:textId="77777777" w:rsidR="005F1755" w:rsidRPr="00D800A2" w:rsidRDefault="005F1755" w:rsidP="00241597">
      <w:pPr>
        <w:pStyle w:val="Prrafodelista"/>
        <w:numPr>
          <w:ilvl w:val="1"/>
          <w:numId w:val="1"/>
        </w:numPr>
        <w:spacing w:before="240" w:after="240"/>
        <w:ind w:left="1800" w:right="474" w:firstLine="0"/>
        <w:jc w:val="both"/>
        <w:rPr>
          <w:rFonts w:ascii="Palatino Linotype" w:eastAsia="MS Mincho" w:hAnsi="Palatino Linotype"/>
          <w:i/>
          <w:color w:val="000000"/>
          <w:sz w:val="22"/>
        </w:rPr>
      </w:pPr>
      <w:r w:rsidRPr="00D800A2">
        <w:rPr>
          <w:rFonts w:ascii="Palatino Linotype" w:eastAsia="MS Mincho" w:hAnsi="Palatino Linotype"/>
          <w:b/>
          <w:i/>
          <w:color w:val="000000"/>
          <w:sz w:val="22"/>
        </w:rPr>
        <w:t>El recurrente se desista expresamente del recurso</w:t>
      </w:r>
      <w:r w:rsidRPr="00D800A2">
        <w:rPr>
          <w:rFonts w:ascii="Palatino Linotype" w:eastAsia="MS Mincho" w:hAnsi="Palatino Linotype"/>
          <w:i/>
          <w:color w:val="000000"/>
          <w:sz w:val="22"/>
        </w:rPr>
        <w:t>;…”</w:t>
      </w:r>
    </w:p>
    <w:p w14:paraId="234CD73C" w14:textId="77777777" w:rsidR="005F1755" w:rsidRPr="00D800A2" w:rsidRDefault="005F1755" w:rsidP="005F1755">
      <w:pPr>
        <w:pStyle w:val="Prrafodelista"/>
        <w:spacing w:before="240" w:after="240" w:line="360" w:lineRule="auto"/>
        <w:ind w:left="1800" w:right="474"/>
        <w:jc w:val="both"/>
        <w:rPr>
          <w:rFonts w:ascii="Palatino Linotype" w:eastAsia="MS Mincho" w:hAnsi="Palatino Linotype"/>
          <w:i/>
          <w:color w:val="000000"/>
        </w:rPr>
      </w:pPr>
    </w:p>
    <w:p w14:paraId="55E9E081" w14:textId="77777777" w:rsidR="005F1755" w:rsidRPr="00D800A2" w:rsidRDefault="005F1755" w:rsidP="00241597">
      <w:pPr>
        <w:pStyle w:val="Prrafodelista"/>
        <w:numPr>
          <w:ilvl w:val="0"/>
          <w:numId w:val="1"/>
        </w:numPr>
        <w:tabs>
          <w:tab w:val="left" w:pos="567"/>
        </w:tabs>
        <w:spacing w:before="240" w:after="240" w:line="360" w:lineRule="auto"/>
        <w:ind w:left="0" w:right="49" w:firstLine="0"/>
        <w:jc w:val="both"/>
        <w:rPr>
          <w:rFonts w:ascii="Palatino Linotype" w:eastAsiaTheme="minorHAnsi" w:hAnsi="Palatino Linotype" w:cs="Arial"/>
          <w:i/>
          <w:lang w:eastAsia="en-US"/>
        </w:rPr>
      </w:pPr>
      <w:r w:rsidRPr="00D800A2">
        <w:rPr>
          <w:rFonts w:ascii="Palatino Linotype" w:eastAsiaTheme="minorHAnsi" w:hAnsi="Palatino Linotype" w:cs="Arial"/>
          <w:lang w:eastAsia="en-US"/>
        </w:rPr>
        <w:t xml:space="preserve">El desistimiento teóricamente es definido como; </w:t>
      </w:r>
      <w:r w:rsidRPr="00D800A2">
        <w:rPr>
          <w:rFonts w:ascii="Palatino Linotype" w:eastAsiaTheme="minorHAnsi" w:hAnsi="Palatino Linotype" w:cs="Arial"/>
          <w:i/>
          <w:lang w:eastAsia="en-US"/>
        </w:rPr>
        <w:t>renunciar o abandonar el ejercicio de una acción procesal o de un derecho reconocido por ley.</w:t>
      </w:r>
      <w:r w:rsidRPr="00D800A2">
        <w:rPr>
          <w:rStyle w:val="Refdenotaalpie"/>
          <w:rFonts w:eastAsiaTheme="minorHAnsi" w:cs="Arial"/>
          <w:i/>
        </w:rPr>
        <w:footnoteReference w:id="2"/>
      </w:r>
    </w:p>
    <w:p w14:paraId="08568830" w14:textId="77777777" w:rsidR="005F1755" w:rsidRPr="00D800A2" w:rsidRDefault="005F1755" w:rsidP="005F1755">
      <w:pPr>
        <w:pStyle w:val="Prrafodelista"/>
        <w:spacing w:before="240" w:after="240" w:line="360" w:lineRule="auto"/>
        <w:ind w:left="0" w:right="49"/>
        <w:jc w:val="both"/>
        <w:rPr>
          <w:rFonts w:ascii="Palatino Linotype" w:eastAsiaTheme="minorHAnsi" w:hAnsi="Palatino Linotype" w:cs="Arial"/>
          <w:i/>
          <w:lang w:eastAsia="en-US"/>
        </w:rPr>
      </w:pPr>
    </w:p>
    <w:p w14:paraId="7AB34C50" w14:textId="77777777" w:rsidR="005F1755" w:rsidRPr="00D800A2" w:rsidRDefault="005F1755" w:rsidP="00241597">
      <w:pPr>
        <w:pStyle w:val="Prrafodelista"/>
        <w:numPr>
          <w:ilvl w:val="0"/>
          <w:numId w:val="1"/>
        </w:numPr>
        <w:tabs>
          <w:tab w:val="left" w:pos="567"/>
        </w:tabs>
        <w:spacing w:before="240" w:after="240" w:line="360" w:lineRule="auto"/>
        <w:ind w:left="0" w:right="49" w:firstLine="0"/>
        <w:jc w:val="both"/>
        <w:rPr>
          <w:rFonts w:ascii="Palatino Linotype" w:eastAsiaTheme="minorHAnsi" w:hAnsi="Palatino Linotype" w:cs="Arial"/>
          <w:lang w:eastAsia="en-US"/>
        </w:rPr>
      </w:pPr>
      <w:r w:rsidRPr="00D800A2">
        <w:rPr>
          <w:rFonts w:ascii="Palatino Linotype" w:eastAsiaTheme="minorHAnsi" w:hAnsi="Palatino Linotype" w:cs="Arial"/>
          <w:lang w:eastAsia="en-US"/>
        </w:rPr>
        <w:t xml:space="preserve">Se debe tomar en cuenta que el desistimiento de manera más precisa es; un acto procesal mediante el cual se manifiesta el propósito de abandonar una instancia, la reclamación de un derecho o la realización de cualquier otro trámite de un procedimiento iniciado, por el particular, pero a su vez dicho acto tiene los efectos legales siguientes; la anulación de todos los actos procesales verificados y sus consecuencias, es decir, se tendría por no accionado el derecho de acceso a la información y por ende a que no haya acto reclamado, en el caso del recurso de revisión.                              </w:t>
      </w:r>
    </w:p>
    <w:p w14:paraId="4B837FB7" w14:textId="77777777" w:rsidR="005F1755" w:rsidRPr="00D800A2" w:rsidRDefault="005F1755" w:rsidP="005F1755">
      <w:pPr>
        <w:pStyle w:val="Prrafodelista"/>
        <w:spacing w:before="240" w:after="240" w:line="360" w:lineRule="auto"/>
        <w:ind w:left="0" w:right="49"/>
        <w:jc w:val="both"/>
        <w:rPr>
          <w:rFonts w:ascii="Palatino Linotype" w:eastAsiaTheme="minorHAnsi" w:hAnsi="Palatino Linotype" w:cs="Arial"/>
          <w:lang w:eastAsia="en-US"/>
        </w:rPr>
      </w:pPr>
    </w:p>
    <w:p w14:paraId="0EC763A1" w14:textId="77777777" w:rsidR="005F1755" w:rsidRPr="00D800A2" w:rsidRDefault="005F1755" w:rsidP="00241597">
      <w:pPr>
        <w:pStyle w:val="Prrafodelista"/>
        <w:numPr>
          <w:ilvl w:val="0"/>
          <w:numId w:val="1"/>
        </w:numPr>
        <w:tabs>
          <w:tab w:val="left" w:pos="567"/>
        </w:tabs>
        <w:spacing w:before="240" w:after="240" w:line="360" w:lineRule="auto"/>
        <w:ind w:left="0" w:right="49" w:firstLine="0"/>
        <w:jc w:val="both"/>
        <w:rPr>
          <w:rFonts w:ascii="Palatino Linotype" w:eastAsiaTheme="minorHAnsi" w:hAnsi="Palatino Linotype" w:cs="Arial"/>
          <w:lang w:eastAsia="en-US"/>
        </w:rPr>
      </w:pPr>
      <w:r w:rsidRPr="00D800A2">
        <w:rPr>
          <w:rFonts w:ascii="Palatino Linotype" w:eastAsiaTheme="minorHAnsi" w:hAnsi="Palatino Linotype" w:cs="Arial"/>
          <w:lang w:eastAsia="en-US"/>
        </w:rPr>
        <w:t>Sirve de sustento por analogía la jurisprudencia emitida por la Primera Sala de nuestro Alto Tribunal del País, con número 1a./J. 53/2015 (10a.), que menciona lo siguiente:</w:t>
      </w:r>
    </w:p>
    <w:p w14:paraId="1245CA4B" w14:textId="77777777" w:rsidR="005F1755" w:rsidRPr="00D800A2" w:rsidRDefault="005F1755" w:rsidP="00241597">
      <w:pPr>
        <w:tabs>
          <w:tab w:val="left" w:pos="709"/>
        </w:tabs>
        <w:spacing w:before="100" w:beforeAutospacing="1" w:after="100" w:afterAutospacing="1"/>
        <w:ind w:left="567" w:right="567"/>
        <w:jc w:val="both"/>
        <w:rPr>
          <w:rFonts w:ascii="Palatino Linotype" w:eastAsiaTheme="minorHAnsi" w:hAnsi="Palatino Linotype" w:cs="Arial"/>
          <w:b/>
          <w:i/>
          <w:sz w:val="22"/>
          <w:lang w:eastAsia="en-US"/>
        </w:rPr>
      </w:pPr>
      <w:r w:rsidRPr="00D800A2">
        <w:rPr>
          <w:rFonts w:ascii="Palatino Linotype" w:eastAsiaTheme="minorHAnsi" w:hAnsi="Palatino Linotype" w:cs="Arial"/>
          <w:b/>
          <w:i/>
          <w:sz w:val="22"/>
          <w:lang w:eastAsia="en-US"/>
        </w:rPr>
        <w:t>INCONFORMIDAD. TRÁMITE Y EFECTOS JURÍDICOS EN EL DESISTIMIENTO DE DICHO RECURSO.</w:t>
      </w:r>
    </w:p>
    <w:p w14:paraId="1A6E5892" w14:textId="77777777" w:rsidR="005F1755" w:rsidRPr="00D800A2" w:rsidRDefault="005F1755" w:rsidP="00241597">
      <w:pPr>
        <w:tabs>
          <w:tab w:val="left" w:pos="709"/>
        </w:tabs>
        <w:spacing w:before="100" w:beforeAutospacing="1" w:after="100" w:afterAutospacing="1"/>
        <w:ind w:left="567" w:right="567"/>
        <w:jc w:val="both"/>
        <w:rPr>
          <w:rFonts w:ascii="Palatino Linotype" w:eastAsiaTheme="minorHAnsi" w:hAnsi="Palatino Linotype" w:cs="Arial"/>
          <w:i/>
          <w:sz w:val="22"/>
          <w:lang w:eastAsia="en-US"/>
        </w:rPr>
      </w:pPr>
      <w:r w:rsidRPr="00D800A2">
        <w:rPr>
          <w:rFonts w:ascii="Palatino Linotype" w:eastAsiaTheme="minorHAnsi" w:hAnsi="Palatino Linotype" w:cs="Arial"/>
          <w:i/>
          <w:sz w:val="22"/>
          <w:lang w:eastAsia="en-US"/>
        </w:rPr>
        <w:t xml:space="preserve">El desistimiento es un acto procesal mediante el cual se manifiesta el propósito de abandonar una instancia o de no confirmar el ejercicio de una acción, la reclamación de un derecho o la realización de cualquier otro trámite de un procedimiento iniciado. En </w:t>
      </w:r>
      <w:r w:rsidRPr="00D800A2">
        <w:rPr>
          <w:rFonts w:ascii="Palatino Linotype" w:eastAsiaTheme="minorHAnsi" w:hAnsi="Palatino Linotype" w:cs="Arial"/>
          <w:i/>
          <w:sz w:val="22"/>
          <w:lang w:eastAsia="en-US"/>
        </w:rPr>
        <w:lastRenderedPageBreak/>
        <w:t>el caso del recurso de inconformidad previsto en los artículos 201 a 203 de la Ley de Amparo, publicada en el Diario Oficial de la Federación el 2 de abril de 2013, la propia ley no contempla explícitamente aquella institución jurídica; sin embargo, en términos del artículo 2o. de dicho ordenamiento, a falta de disposición expresa se aplicará supletoriamente el Código Federal de Procedimientos Civiles y, en su defecto, los principios generales del derecho. Por tanto, para tramitar un desistimiento del recurso de inconformidad es necesario acudir a este último ordenamiento legal, de cuyos artículos 373, fracción II, y 378, se advierte que la secuela del desistimiento es la anulación de todos los actos procesales verificados y sus consecuencias, entendiéndose como no presentada la demanda respectiva, lo que en la especie da lugar, como efecto jurídico, a que se entienda como no reclamado el acuerdo impugnado de que se trata y, en consecuencia, que adquiera firmeza legal.</w:t>
      </w:r>
    </w:p>
    <w:p w14:paraId="16488ACB" w14:textId="77777777" w:rsidR="005F1755" w:rsidRPr="00D800A2" w:rsidRDefault="005F1755" w:rsidP="00241597">
      <w:pPr>
        <w:tabs>
          <w:tab w:val="left" w:pos="709"/>
        </w:tabs>
        <w:spacing w:before="100" w:beforeAutospacing="1" w:after="100" w:afterAutospacing="1"/>
        <w:ind w:left="567" w:right="567"/>
        <w:jc w:val="both"/>
        <w:rPr>
          <w:rFonts w:ascii="Palatino Linotype" w:eastAsiaTheme="minorHAnsi" w:hAnsi="Palatino Linotype" w:cs="Arial"/>
          <w:i/>
          <w:sz w:val="22"/>
          <w:lang w:eastAsia="en-US"/>
        </w:rPr>
      </w:pPr>
      <w:r w:rsidRPr="00D800A2">
        <w:rPr>
          <w:rFonts w:ascii="Palatino Linotype" w:eastAsiaTheme="minorHAnsi" w:hAnsi="Palatino Linotype" w:cs="Arial"/>
          <w:i/>
          <w:sz w:val="22"/>
          <w:lang w:eastAsia="en-US"/>
        </w:rPr>
        <w:t>Tesis de jurisprudencia 53/2015 (10a.). Aprobada por la Primera Sala de este Alto Tribunal, en sesión de fecha primero de julio de dos mil quince.</w:t>
      </w:r>
    </w:p>
    <w:p w14:paraId="78015899" w14:textId="77777777" w:rsidR="005F1755" w:rsidRPr="00D800A2" w:rsidRDefault="005F1755" w:rsidP="005F1755">
      <w:pPr>
        <w:pStyle w:val="Prrafodelista"/>
        <w:spacing w:before="240" w:after="240" w:line="360" w:lineRule="auto"/>
        <w:ind w:left="426" w:right="49"/>
        <w:jc w:val="both"/>
        <w:rPr>
          <w:rFonts w:ascii="Palatino Linotype" w:eastAsia="MS Mincho" w:hAnsi="Palatino Linotype"/>
          <w:color w:val="000000"/>
        </w:rPr>
      </w:pPr>
    </w:p>
    <w:p w14:paraId="66B0D107" w14:textId="77777777" w:rsidR="005F1755" w:rsidRPr="00D800A2" w:rsidRDefault="005F1755" w:rsidP="00241597">
      <w:pPr>
        <w:pStyle w:val="Prrafodelista"/>
        <w:numPr>
          <w:ilvl w:val="0"/>
          <w:numId w:val="1"/>
        </w:numPr>
        <w:tabs>
          <w:tab w:val="left" w:pos="567"/>
        </w:tabs>
        <w:spacing w:before="240" w:after="240" w:line="360" w:lineRule="auto"/>
        <w:ind w:left="0" w:right="49" w:firstLine="0"/>
        <w:jc w:val="both"/>
        <w:rPr>
          <w:rFonts w:ascii="Palatino Linotype" w:hAnsi="Palatino Linotype"/>
          <w:b/>
        </w:rPr>
      </w:pPr>
      <w:r w:rsidRPr="00D800A2">
        <w:rPr>
          <w:rFonts w:ascii="Palatino Linotype" w:eastAsia="MS Mincho" w:hAnsi="Palatino Linotype"/>
          <w:color w:val="000000"/>
        </w:rPr>
        <w:t>Así las cosas, p</w:t>
      </w:r>
      <w:r w:rsidRPr="00D800A2">
        <w:rPr>
          <w:rFonts w:ascii="Palatino Linotype" w:hAnsi="Palatino Linotype"/>
        </w:rPr>
        <w:t>rocede el sobreseimiento cuando el acto impugnado queda sin efectos como consecuencia de la aparición de alguna causal de improcedencia. Cuando el propio recurrente se desista expresamente del recurso, efectuándolo de manera voluntaria  renunciando a las pretensiones permitiendo dejar de ejecutar los actos necesarios para continuar con el análisis y estudio del asunto.</w:t>
      </w:r>
      <w:bookmarkStart w:id="40" w:name="_Toc82017153"/>
      <w:bookmarkStart w:id="41" w:name="_Toc89855852"/>
    </w:p>
    <w:p w14:paraId="284FE5AB" w14:textId="77777777" w:rsidR="005F1755" w:rsidRPr="00D800A2" w:rsidRDefault="005F1755" w:rsidP="005F1755">
      <w:pPr>
        <w:pStyle w:val="Prrafodelista"/>
        <w:spacing w:before="240" w:after="240" w:line="360" w:lineRule="auto"/>
        <w:ind w:left="0" w:right="49"/>
        <w:jc w:val="both"/>
        <w:rPr>
          <w:rFonts w:ascii="Palatino Linotype" w:hAnsi="Palatino Linotype"/>
          <w:b/>
        </w:rPr>
      </w:pPr>
    </w:p>
    <w:p w14:paraId="1C2A88B8" w14:textId="77777777" w:rsidR="005F1755" w:rsidRPr="00D800A2" w:rsidRDefault="005F1755" w:rsidP="005F1755">
      <w:pPr>
        <w:pStyle w:val="Prrafodelista"/>
        <w:spacing w:before="240" w:after="240" w:line="360" w:lineRule="auto"/>
        <w:ind w:left="0" w:right="49"/>
        <w:jc w:val="both"/>
        <w:rPr>
          <w:rFonts w:ascii="Palatino Linotype" w:hAnsi="Palatino Linotype"/>
          <w:b/>
        </w:rPr>
      </w:pPr>
      <w:r w:rsidRPr="00D800A2">
        <w:rPr>
          <w:rFonts w:ascii="Palatino Linotype" w:hAnsi="Palatino Linotype"/>
          <w:b/>
        </w:rPr>
        <w:t>CUARTO. De la Decisión.</w:t>
      </w:r>
      <w:bookmarkEnd w:id="40"/>
      <w:bookmarkEnd w:id="41"/>
    </w:p>
    <w:p w14:paraId="26CBCC25" w14:textId="77777777" w:rsidR="005F1755" w:rsidRPr="00D800A2" w:rsidRDefault="005F1755" w:rsidP="005F1755">
      <w:pPr>
        <w:pStyle w:val="Prrafodelista"/>
        <w:spacing w:line="360" w:lineRule="auto"/>
        <w:rPr>
          <w:rFonts w:ascii="Palatino Linotype" w:hAnsi="Palatino Linotype" w:cs="Arial"/>
        </w:rPr>
      </w:pPr>
    </w:p>
    <w:p w14:paraId="73635DFD" w14:textId="6B4C3C84" w:rsidR="005F1755" w:rsidRPr="00D800A2" w:rsidRDefault="004C0798" w:rsidP="00241597">
      <w:pPr>
        <w:pStyle w:val="Prrafodelista"/>
        <w:numPr>
          <w:ilvl w:val="0"/>
          <w:numId w:val="1"/>
        </w:numPr>
        <w:shd w:val="clear" w:color="auto" w:fill="FFFFFF"/>
        <w:tabs>
          <w:tab w:val="left" w:pos="567"/>
        </w:tabs>
        <w:spacing w:after="200" w:line="360" w:lineRule="auto"/>
        <w:ind w:left="0" w:firstLine="0"/>
        <w:jc w:val="both"/>
        <w:rPr>
          <w:rFonts w:ascii="Palatino Linotype" w:hAnsi="Palatino Linotype" w:cs="Arial"/>
        </w:rPr>
      </w:pPr>
      <w:r w:rsidRPr="00D800A2">
        <w:rPr>
          <w:rFonts w:ascii="Palatino Linotype" w:hAnsi="Palatino Linotype" w:cs="Arial"/>
        </w:rPr>
        <w:t>En los</w:t>
      </w:r>
      <w:r w:rsidR="005F1755" w:rsidRPr="00D800A2">
        <w:rPr>
          <w:rFonts w:ascii="Palatino Linotype" w:hAnsi="Palatino Linotype" w:cs="Arial"/>
        </w:rPr>
        <w:t xml:space="preserve"> presente</w:t>
      </w:r>
      <w:r w:rsidRPr="00D800A2">
        <w:rPr>
          <w:rFonts w:ascii="Palatino Linotype" w:hAnsi="Palatino Linotype" w:cs="Arial"/>
        </w:rPr>
        <w:t xml:space="preserve">s asuntos </w:t>
      </w:r>
      <w:r w:rsidR="005F1755" w:rsidRPr="00D800A2">
        <w:rPr>
          <w:rFonts w:ascii="Palatino Linotype" w:hAnsi="Palatino Linotype" w:cs="Arial"/>
        </w:rPr>
        <w:t>en particular y, p</w:t>
      </w:r>
      <w:r w:rsidRPr="00D800A2">
        <w:rPr>
          <w:rFonts w:ascii="Palatino Linotype" w:hAnsi="Palatino Linotype" w:cs="Arial"/>
        </w:rPr>
        <w:t>osterior a la admisión de los</w:t>
      </w:r>
      <w:r w:rsidR="005F1755" w:rsidRPr="00D800A2">
        <w:rPr>
          <w:rFonts w:ascii="Palatino Linotype" w:hAnsi="Palatino Linotype" w:cs="Arial"/>
        </w:rPr>
        <w:t xml:space="preserve"> Recurso</w:t>
      </w:r>
      <w:r w:rsidRPr="00D800A2">
        <w:rPr>
          <w:rFonts w:ascii="Palatino Linotype" w:hAnsi="Palatino Linotype" w:cs="Arial"/>
        </w:rPr>
        <w:t>s</w:t>
      </w:r>
      <w:r w:rsidR="005F1755" w:rsidRPr="00D800A2">
        <w:rPr>
          <w:rFonts w:ascii="Palatino Linotype" w:hAnsi="Palatino Linotype" w:cs="Arial"/>
        </w:rPr>
        <w:t xml:space="preserve"> de Revisión, el Recurrente por su propio derecho manifestó su deseo de desistirse del procedimiento, terminando así con la Litis del presente asunto.</w:t>
      </w:r>
    </w:p>
    <w:p w14:paraId="461995BE" w14:textId="77777777" w:rsidR="005F1755" w:rsidRPr="00D800A2" w:rsidRDefault="005F1755" w:rsidP="005F1755">
      <w:pPr>
        <w:pStyle w:val="Prrafodelista"/>
        <w:shd w:val="clear" w:color="auto" w:fill="FFFFFF"/>
        <w:spacing w:after="200" w:line="360" w:lineRule="auto"/>
        <w:ind w:left="0"/>
        <w:jc w:val="both"/>
        <w:rPr>
          <w:rFonts w:ascii="Palatino Linotype" w:hAnsi="Palatino Linotype" w:cs="Arial"/>
        </w:rPr>
      </w:pPr>
    </w:p>
    <w:p w14:paraId="5E9263FA" w14:textId="50AF8A92" w:rsidR="005F1755" w:rsidRPr="00D800A2" w:rsidRDefault="005F1755" w:rsidP="00241597">
      <w:pPr>
        <w:pStyle w:val="Prrafodelista"/>
        <w:numPr>
          <w:ilvl w:val="0"/>
          <w:numId w:val="1"/>
        </w:numPr>
        <w:shd w:val="clear" w:color="auto" w:fill="FFFFFF"/>
        <w:tabs>
          <w:tab w:val="left" w:pos="567"/>
        </w:tabs>
        <w:spacing w:after="200" w:line="360" w:lineRule="auto"/>
        <w:ind w:left="0" w:firstLine="0"/>
        <w:jc w:val="both"/>
        <w:rPr>
          <w:rFonts w:ascii="Palatino Linotype" w:hAnsi="Palatino Linotype" w:cs="Arial"/>
        </w:rPr>
      </w:pPr>
      <w:r w:rsidRPr="00D800A2">
        <w:rPr>
          <w:rFonts w:ascii="Palatino Linotype" w:hAnsi="Palatino Linotype" w:cs="Arial"/>
        </w:rPr>
        <w:lastRenderedPageBreak/>
        <w:t>La Ley de Transparencia y Acceso a la Información Pública del Estado de México y Municipios establece como una causal de sobreseimiento de los recursos de revisión, el desistimiento expreso de los</w:t>
      </w:r>
      <w:r w:rsidR="004C0798" w:rsidRPr="00D800A2">
        <w:rPr>
          <w:rFonts w:ascii="Palatino Linotype" w:hAnsi="Palatino Linotype" w:cs="Arial"/>
        </w:rPr>
        <w:t xml:space="preserve"> Recurrente, tal y como fue en los</w:t>
      </w:r>
      <w:r w:rsidRPr="00D800A2">
        <w:rPr>
          <w:rFonts w:ascii="Palatino Linotype" w:hAnsi="Palatino Linotype" w:cs="Arial"/>
        </w:rPr>
        <w:t xml:space="preserve"> presente</w:t>
      </w:r>
      <w:r w:rsidR="004C0798" w:rsidRPr="00D800A2">
        <w:rPr>
          <w:rFonts w:ascii="Palatino Linotype" w:hAnsi="Palatino Linotype" w:cs="Arial"/>
        </w:rPr>
        <w:t>s</w:t>
      </w:r>
      <w:r w:rsidRPr="00D800A2">
        <w:rPr>
          <w:rFonts w:ascii="Palatino Linotype" w:hAnsi="Palatino Linotype" w:cs="Arial"/>
        </w:rPr>
        <w:t xml:space="preserve"> asunto</w:t>
      </w:r>
      <w:r w:rsidR="004C0798" w:rsidRPr="00D800A2">
        <w:rPr>
          <w:rFonts w:ascii="Palatino Linotype" w:hAnsi="Palatino Linotype" w:cs="Arial"/>
        </w:rPr>
        <w:t>s</w:t>
      </w:r>
      <w:r w:rsidRPr="00D800A2">
        <w:rPr>
          <w:rFonts w:ascii="Palatino Linotype" w:hAnsi="Palatino Linotype" w:cs="Arial"/>
        </w:rPr>
        <w:t xml:space="preserve"> en particular, de acuerdo al artículo 192 fracción I de la citada ley.</w:t>
      </w:r>
    </w:p>
    <w:p w14:paraId="31125260" w14:textId="77777777" w:rsidR="005F1755" w:rsidRPr="00D800A2" w:rsidRDefault="005F1755" w:rsidP="005F1755">
      <w:pPr>
        <w:pStyle w:val="Prrafodelista"/>
        <w:spacing w:line="360" w:lineRule="auto"/>
        <w:rPr>
          <w:rFonts w:ascii="Palatino Linotype" w:hAnsi="Palatino Linotype" w:cs="Arial"/>
        </w:rPr>
      </w:pPr>
    </w:p>
    <w:p w14:paraId="0956B344" w14:textId="233B4551" w:rsidR="005F1755" w:rsidRPr="00D800A2" w:rsidRDefault="005F1755" w:rsidP="00241597">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D800A2">
        <w:rPr>
          <w:rFonts w:ascii="Palatino Linotype" w:hAnsi="Palatino Linotype"/>
          <w:color w:val="000000"/>
          <w:lang w:val="es-ES" w:eastAsia="es-MX"/>
        </w:rPr>
        <w:t xml:space="preserve">Por lo anteriormente expuesto y fundado, este </w:t>
      </w:r>
      <w:r w:rsidRPr="00D800A2">
        <w:rPr>
          <w:rFonts w:ascii="Palatino Linotype" w:hAnsi="Palatino Linotype"/>
          <w:b/>
          <w:bCs/>
          <w:color w:val="000000"/>
          <w:lang w:val="es-ES" w:eastAsia="es-MX"/>
        </w:rPr>
        <w:t>ÓRGANO GARANTE</w:t>
      </w:r>
      <w:r w:rsidRPr="00D800A2">
        <w:rPr>
          <w:rFonts w:ascii="Palatino Linotype" w:hAnsi="Palatino Linotype"/>
          <w:color w:val="000000"/>
          <w:lang w:val="es-ES" w:eastAsia="es-MX"/>
        </w:rPr>
        <w:t xml:space="preserve"> emite los siguientes:</w:t>
      </w:r>
      <w:r w:rsidR="00241597" w:rsidRPr="00D800A2">
        <w:rPr>
          <w:rFonts w:ascii="Palatino Linotype" w:hAnsi="Palatino Linotype"/>
        </w:rPr>
        <w:t xml:space="preserve"> ----------------------------------------------------------------------------------------------------------------------------------------------------------------------------------------------------------------------------------------------------------------------------------------------------------------------------------------------------------------------------------------------------------------------------------------------------------------------------------------------------------------------------------------------------------------------------------------------------------------------------------------------------------------------------------------------------------------------------------------------------------------------------------------------------------------------------------------------------------------------------------------------------------------------------------------------------------------------------------------------------------------------------------------------------------------------------------------------------------------------------------------------------------------------------------------------------------------------------------------------------------------------------------------------------------------------------------------------------------------------------------------------------------------------------------------------------------------------------------------------------------------------------------------------------------------------------------------------------------------------------------------------------------------------------------------------------------------------------------------------------------------------------------------------------------------------------------------------------------------------------------------------------------</w:t>
      </w:r>
    </w:p>
    <w:p w14:paraId="0D1F8AC2" w14:textId="77777777" w:rsidR="00C34E31" w:rsidRPr="00D800A2" w:rsidRDefault="00C34E31" w:rsidP="00203E8A">
      <w:pPr>
        <w:pStyle w:val="Ttulo1"/>
        <w:spacing w:line="360" w:lineRule="auto"/>
        <w:jc w:val="center"/>
        <w:rPr>
          <w:b w:val="0"/>
          <w:color w:val="000000" w:themeColor="text1"/>
          <w:szCs w:val="24"/>
        </w:rPr>
      </w:pPr>
      <w:bookmarkStart w:id="42" w:name="_Toc495427547"/>
      <w:bookmarkStart w:id="43" w:name="_Toc497905366"/>
      <w:bookmarkStart w:id="44" w:name="_Toc87456497"/>
      <w:bookmarkEnd w:id="33"/>
      <w:bookmarkEnd w:id="34"/>
      <w:bookmarkEnd w:id="35"/>
      <w:bookmarkEnd w:id="36"/>
      <w:bookmarkEnd w:id="37"/>
      <w:r w:rsidRPr="00D800A2">
        <w:rPr>
          <w:color w:val="000000" w:themeColor="text1"/>
          <w:szCs w:val="24"/>
        </w:rPr>
        <w:lastRenderedPageBreak/>
        <w:t>R E S O L U T I V O S</w:t>
      </w:r>
      <w:bookmarkEnd w:id="42"/>
      <w:bookmarkEnd w:id="43"/>
      <w:bookmarkEnd w:id="44"/>
    </w:p>
    <w:p w14:paraId="0E1AF54B" w14:textId="610AE2C8" w:rsidR="00C34E31" w:rsidRPr="00D800A2" w:rsidRDefault="00C34E31" w:rsidP="00203E8A">
      <w:pPr>
        <w:pStyle w:val="Prrafodelista"/>
        <w:widowControl w:val="0"/>
        <w:tabs>
          <w:tab w:val="left" w:pos="1701"/>
        </w:tabs>
        <w:autoSpaceDE w:val="0"/>
        <w:autoSpaceDN w:val="0"/>
        <w:adjustRightInd w:val="0"/>
        <w:spacing w:before="120" w:line="360" w:lineRule="auto"/>
        <w:ind w:left="0"/>
        <w:jc w:val="both"/>
        <w:rPr>
          <w:rFonts w:ascii="Palatino Linotype" w:hAnsi="Palatino Linotype"/>
          <w:b/>
        </w:rPr>
      </w:pPr>
      <w:bookmarkStart w:id="45" w:name="_Toc450120669"/>
      <w:bookmarkStart w:id="46" w:name="_Toc460947011"/>
      <w:r w:rsidRPr="00D800A2">
        <w:rPr>
          <w:rFonts w:ascii="Palatino Linotype" w:hAnsi="Palatino Linotype" w:cs="Arial"/>
          <w:b/>
        </w:rPr>
        <w:t xml:space="preserve">PRIMERO. </w:t>
      </w:r>
      <w:r w:rsidRPr="00D800A2">
        <w:rPr>
          <w:rFonts w:ascii="Palatino Linotype" w:hAnsi="Palatino Linotype"/>
        </w:rPr>
        <w:t xml:space="preserve">Se </w:t>
      </w:r>
      <w:r w:rsidRPr="00D800A2">
        <w:rPr>
          <w:rFonts w:ascii="Palatino Linotype" w:hAnsi="Palatino Linotype"/>
          <w:b/>
        </w:rPr>
        <w:t>SOBRESEEN</w:t>
      </w:r>
      <w:r w:rsidRPr="00D800A2">
        <w:rPr>
          <w:rFonts w:ascii="Palatino Linotype" w:hAnsi="Palatino Linotype"/>
        </w:rPr>
        <w:t xml:space="preserve"> </w:t>
      </w:r>
      <w:r w:rsidR="004C0798" w:rsidRPr="00D800A2">
        <w:rPr>
          <w:rFonts w:ascii="Palatino Linotype" w:hAnsi="Palatino Linotype"/>
        </w:rPr>
        <w:t xml:space="preserve">los recursos de revisión número </w:t>
      </w:r>
      <w:r w:rsidR="004C0798" w:rsidRPr="00D800A2">
        <w:rPr>
          <w:rFonts w:ascii="Palatino Linotype" w:hAnsi="Palatino Linotype"/>
          <w:b/>
        </w:rPr>
        <w:t>15158/INFOEM/IP/RR/2022, 15166/INFOEM/IP/RR/2022 y 15169/INFOEM/IP/RR/2022</w:t>
      </w:r>
      <w:r w:rsidRPr="00D800A2">
        <w:rPr>
          <w:rFonts w:ascii="Palatino Linotype" w:hAnsi="Palatino Linotype"/>
          <w:b/>
        </w:rPr>
        <w:t xml:space="preserve">, </w:t>
      </w:r>
      <w:r w:rsidR="00443684" w:rsidRPr="00D800A2">
        <w:rPr>
          <w:rFonts w:ascii="Palatino Linotype" w:eastAsia="MS Mincho" w:hAnsi="Palatino Linotype"/>
          <w:color w:val="000000"/>
        </w:rPr>
        <w:t>con fundamento en  el artículo 192, fracción I, de la</w:t>
      </w:r>
      <w:r w:rsidR="00443684" w:rsidRPr="00D800A2">
        <w:rPr>
          <w:rFonts w:ascii="Palatino Linotype" w:hAnsi="Palatino Linotype"/>
        </w:rPr>
        <w:t xml:space="preserve"> </w:t>
      </w:r>
      <w:r w:rsidR="00443684" w:rsidRPr="00D800A2">
        <w:rPr>
          <w:rFonts w:ascii="Palatino Linotype" w:eastAsia="MS Mincho" w:hAnsi="Palatino Linotype"/>
          <w:color w:val="000000"/>
        </w:rPr>
        <w:t xml:space="preserve">Ley de Transparencia y Acceso a la Información Pública del Estado de México y Municipios, </w:t>
      </w:r>
      <w:r w:rsidR="004C0798" w:rsidRPr="00D800A2">
        <w:rPr>
          <w:rFonts w:ascii="Palatino Linotype" w:hAnsi="Palatino Linotype" w:cs="Arial"/>
          <w:b/>
        </w:rPr>
        <w:t>por desistirse expresamente el RECURRENTE</w:t>
      </w:r>
      <w:r w:rsidR="004C0798" w:rsidRPr="00D800A2">
        <w:rPr>
          <w:rFonts w:ascii="Palatino Linotype" w:hAnsi="Palatino Linotype" w:cs="Arial"/>
        </w:rPr>
        <w:t xml:space="preserve"> en términos del Considerando </w:t>
      </w:r>
      <w:r w:rsidR="004C0798" w:rsidRPr="00D800A2">
        <w:rPr>
          <w:rFonts w:ascii="Palatino Linotype" w:hAnsi="Palatino Linotype" w:cs="Arial"/>
          <w:b/>
        </w:rPr>
        <w:t>TERCERO</w:t>
      </w:r>
      <w:r w:rsidR="004C0798" w:rsidRPr="00D800A2">
        <w:rPr>
          <w:rFonts w:ascii="Palatino Linotype" w:hAnsi="Palatino Linotype" w:cs="Arial"/>
        </w:rPr>
        <w:t xml:space="preserve"> de la presente resolución.</w:t>
      </w:r>
    </w:p>
    <w:p w14:paraId="3B40F64B" w14:textId="77777777" w:rsidR="00C34E31" w:rsidRPr="00D800A2" w:rsidRDefault="00C34E31" w:rsidP="00203E8A">
      <w:pPr>
        <w:spacing w:before="240" w:after="360" w:line="360" w:lineRule="auto"/>
        <w:jc w:val="both"/>
        <w:rPr>
          <w:rStyle w:val="Ttulo2Car"/>
          <w:rFonts w:ascii="Palatino Linotype" w:hAnsi="Palatino Linotype"/>
          <w:b/>
          <w:color w:val="000000" w:themeColor="text1"/>
          <w:sz w:val="24"/>
          <w:szCs w:val="24"/>
        </w:rPr>
      </w:pPr>
      <w:bookmarkStart w:id="47" w:name="_Toc461648590"/>
      <w:bookmarkStart w:id="48" w:name="_Toc461648682"/>
      <w:bookmarkStart w:id="49" w:name="_Toc462228049"/>
      <w:bookmarkStart w:id="50" w:name="_Toc462228129"/>
      <w:bookmarkStart w:id="51" w:name="_Toc496099789"/>
      <w:bookmarkStart w:id="52" w:name="_Toc496100166"/>
      <w:bookmarkStart w:id="53" w:name="_Toc499756977"/>
      <w:bookmarkStart w:id="54" w:name="_Toc499757020"/>
      <w:bookmarkStart w:id="55" w:name="_Toc504377974"/>
      <w:r w:rsidRPr="00D800A2">
        <w:rPr>
          <w:rFonts w:ascii="Palatino Linotype" w:hAnsi="Palatino Linotype" w:cs="Arial"/>
          <w:b/>
        </w:rPr>
        <w:t>SEGUNDO.</w:t>
      </w:r>
      <w:bookmarkEnd w:id="47"/>
      <w:bookmarkEnd w:id="48"/>
      <w:bookmarkEnd w:id="49"/>
      <w:bookmarkEnd w:id="50"/>
      <w:bookmarkEnd w:id="51"/>
      <w:bookmarkEnd w:id="52"/>
      <w:bookmarkEnd w:id="53"/>
      <w:bookmarkEnd w:id="54"/>
      <w:bookmarkEnd w:id="55"/>
      <w:r w:rsidRPr="00D800A2">
        <w:rPr>
          <w:rStyle w:val="Ttulo2Car"/>
          <w:rFonts w:ascii="Palatino Linotype" w:hAnsi="Palatino Linotype"/>
          <w:b/>
          <w:color w:val="000000" w:themeColor="text1"/>
          <w:sz w:val="24"/>
          <w:szCs w:val="24"/>
        </w:rPr>
        <w:t xml:space="preserve"> </w:t>
      </w:r>
      <w:r w:rsidRPr="00D800A2">
        <w:rPr>
          <w:rFonts w:ascii="Palatino Linotype" w:eastAsia="MS Mincho" w:hAnsi="Palatino Linotype" w:cs="Arial"/>
          <w:b/>
          <w:bCs/>
          <w:color w:val="000000" w:themeColor="text1"/>
          <w:shd w:val="clear" w:color="auto" w:fill="FFFFFF"/>
        </w:rPr>
        <w:t xml:space="preserve">Remítase </w:t>
      </w:r>
      <w:r w:rsidRPr="00D800A2">
        <w:rPr>
          <w:rFonts w:ascii="Palatino Linotype" w:eastAsia="MS Mincho" w:hAnsi="Palatino Linotype"/>
          <w:color w:val="000000" w:themeColor="text1"/>
          <w:shd w:val="clear" w:color="auto" w:fill="FFFFFF"/>
        </w:rPr>
        <w:t>al Titular de la Unidad de Transparencia del</w:t>
      </w:r>
      <w:r w:rsidRPr="00D800A2">
        <w:rPr>
          <w:rFonts w:ascii="Palatino Linotype" w:eastAsia="MS Mincho" w:hAnsi="Palatino Linotype"/>
          <w:b/>
          <w:bCs/>
          <w:color w:val="000000" w:themeColor="text1"/>
          <w:shd w:val="clear" w:color="auto" w:fill="FFFFFF"/>
        </w:rPr>
        <w:t xml:space="preserve"> SUJETO OBLIGADO</w:t>
      </w:r>
      <w:r w:rsidRPr="00D800A2">
        <w:rPr>
          <w:rFonts w:ascii="Palatino Linotype" w:eastAsia="MS Mincho" w:hAnsi="Palatino Linotype"/>
          <w:color w:val="000000" w:themeColor="text1"/>
          <w:shd w:val="clear" w:color="auto" w:fill="FFFFFF"/>
        </w:rPr>
        <w:t xml:space="preserve"> vía Sistema de Acceso a Información Mexiquense, SAIMEX, la presente resolución. </w:t>
      </w:r>
    </w:p>
    <w:p w14:paraId="46356FFD" w14:textId="77777777" w:rsidR="00C34E31" w:rsidRPr="00D800A2" w:rsidRDefault="00C34E31" w:rsidP="00203E8A">
      <w:pPr>
        <w:spacing w:line="360" w:lineRule="auto"/>
        <w:jc w:val="both"/>
        <w:rPr>
          <w:rFonts w:ascii="Palatino Linotype" w:hAnsi="Palatino Linotype"/>
        </w:rPr>
      </w:pPr>
      <w:r w:rsidRPr="00D800A2">
        <w:rPr>
          <w:rFonts w:ascii="Palatino Linotype" w:hAnsi="Palatino Linotype" w:cs="Arial"/>
          <w:b/>
        </w:rPr>
        <w:t xml:space="preserve">TERCERO. </w:t>
      </w:r>
      <w:r w:rsidRPr="00D800A2">
        <w:rPr>
          <w:rFonts w:ascii="Palatino Linotype" w:hAnsi="Palatino Linotype"/>
          <w:b/>
          <w:bCs/>
          <w:color w:val="222222"/>
          <w:lang w:val="es-ES"/>
        </w:rPr>
        <w:t>Notifíquese a</w:t>
      </w:r>
      <w:r w:rsidRPr="00D800A2">
        <w:rPr>
          <w:rFonts w:ascii="Palatino Linotype" w:hAnsi="Palatino Linotype"/>
          <w:b/>
        </w:rPr>
        <w:t xml:space="preserve">l RECURRENTE </w:t>
      </w:r>
      <w:r w:rsidRPr="00D800A2">
        <w:rPr>
          <w:rFonts w:ascii="Palatino Linotype" w:hAnsi="Palatino Linotype"/>
        </w:rPr>
        <w:t>la presente resolución.</w:t>
      </w:r>
    </w:p>
    <w:p w14:paraId="0B162776" w14:textId="77777777" w:rsidR="00C34E31" w:rsidRPr="00D800A2" w:rsidRDefault="00C34E31" w:rsidP="00203E8A">
      <w:pPr>
        <w:spacing w:line="360" w:lineRule="auto"/>
        <w:jc w:val="both"/>
        <w:rPr>
          <w:rFonts w:ascii="Palatino Linotype" w:hAnsi="Palatino Linotype"/>
        </w:rPr>
      </w:pPr>
    </w:p>
    <w:p w14:paraId="6BF49894" w14:textId="77777777" w:rsidR="00C34E31" w:rsidRPr="00D800A2" w:rsidRDefault="00C34E31" w:rsidP="00203E8A">
      <w:pPr>
        <w:spacing w:line="360" w:lineRule="auto"/>
        <w:jc w:val="both"/>
        <w:rPr>
          <w:rFonts w:ascii="Palatino Linotype" w:eastAsia="MS Mincho" w:hAnsi="Palatino Linotype"/>
          <w:lang w:val="es-ES"/>
        </w:rPr>
      </w:pPr>
      <w:r w:rsidRPr="00D800A2">
        <w:rPr>
          <w:rFonts w:ascii="Palatino Linotype" w:eastAsia="MS Mincho" w:hAnsi="Palatino Linotype"/>
          <w:b/>
        </w:rPr>
        <w:t>CUARTO.</w:t>
      </w:r>
      <w:r w:rsidRPr="00D800A2">
        <w:rPr>
          <w:rFonts w:ascii="Palatino Linotype" w:eastAsia="MS Mincho" w:hAnsi="Palatino Linotype"/>
        </w:rPr>
        <w:t xml:space="preserve"> </w:t>
      </w:r>
      <w:r w:rsidRPr="00D800A2">
        <w:rPr>
          <w:rFonts w:ascii="Palatino Linotype" w:eastAsia="MS Mincho" w:hAnsi="Palatino Linotype"/>
          <w:lang w:val="es-ES"/>
        </w:rPr>
        <w:t xml:space="preserve">Se hace del conocimiento de </w:t>
      </w:r>
      <w:r w:rsidRPr="00D800A2">
        <w:rPr>
          <w:rFonts w:ascii="Palatino Linotype" w:eastAsia="Calibri" w:hAnsi="Palatino Linotype" w:cs="Tahoma"/>
          <w:b/>
          <w:lang w:eastAsia="en-US"/>
        </w:rPr>
        <w:t>RECURRENTE</w:t>
      </w:r>
      <w:r w:rsidRPr="00D800A2">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D800A2">
        <w:rPr>
          <w:rFonts w:ascii="Palatino Linotype" w:eastAsia="MS Mincho" w:hAnsi="Palatino Linotype"/>
          <w:bCs/>
          <w:lang w:val="es-ES"/>
        </w:rPr>
        <w:t>vía juicio de amparo</w:t>
      </w:r>
      <w:r w:rsidRPr="00D800A2">
        <w:rPr>
          <w:rFonts w:ascii="Palatino Linotype" w:eastAsia="MS Mincho" w:hAnsi="Palatino Linotype"/>
          <w:lang w:val="es-ES"/>
        </w:rPr>
        <w:t> en los términos de las leyes aplicables.</w:t>
      </w:r>
    </w:p>
    <w:bookmarkEnd w:id="45"/>
    <w:bookmarkEnd w:id="46"/>
    <w:p w14:paraId="2E0F2107" w14:textId="79C551FA" w:rsidR="00C34E31" w:rsidRDefault="00C34E31" w:rsidP="00241597">
      <w:pPr>
        <w:spacing w:before="240" w:after="240" w:line="360" w:lineRule="auto"/>
        <w:ind w:firstLine="1"/>
        <w:jc w:val="both"/>
        <w:rPr>
          <w:rFonts w:ascii="Palatino Linotype" w:hAnsi="Palatino Linotype"/>
        </w:rPr>
      </w:pPr>
      <w:r w:rsidRPr="00D800A2">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D800A2">
        <w:rPr>
          <w:rFonts w:ascii="Palatino Linotype" w:hAnsi="Palatino Linotype"/>
        </w:rPr>
        <w:lastRenderedPageBreak/>
        <w:t>VILCHIS; MARÍA DEL ROSARIO MEJÍA AYALA; SHARON CRISTINA MORALES MARTÍNEZ; LUIS GUSTAVO PARRA NORIEGA;</w:t>
      </w:r>
      <w:r w:rsidR="004C0798" w:rsidRPr="00D800A2">
        <w:rPr>
          <w:rFonts w:ascii="Palatino Linotype" w:hAnsi="Palatino Linotype"/>
        </w:rPr>
        <w:t xml:space="preserve"> Y GUADALUPE RAMÍREZ PEÑA</w:t>
      </w:r>
      <w:r w:rsidR="00D800A2" w:rsidRPr="00D800A2">
        <w:rPr>
          <w:rFonts w:ascii="Palatino Linotype" w:hAnsi="Palatino Linotype"/>
        </w:rPr>
        <w:t xml:space="preserve"> (AUSENCIA JUSTIFICADA);</w:t>
      </w:r>
      <w:r w:rsidR="004C0798" w:rsidRPr="00D800A2">
        <w:rPr>
          <w:rFonts w:ascii="Palatino Linotype" w:hAnsi="Palatino Linotype"/>
        </w:rPr>
        <w:t xml:space="preserve"> EN LA TRIGÉSIMA QUINTA SESIÓN ORDINARIA CELEBRADA EL VEINTISIETE </w:t>
      </w:r>
      <w:r w:rsidR="00D800A2" w:rsidRPr="00D800A2">
        <w:rPr>
          <w:rFonts w:ascii="Palatino Linotype" w:hAnsi="Palatino Linotype"/>
        </w:rPr>
        <w:t xml:space="preserve">(27) </w:t>
      </w:r>
      <w:r w:rsidR="004C0798" w:rsidRPr="00D800A2">
        <w:rPr>
          <w:rFonts w:ascii="Palatino Linotype" w:hAnsi="Palatino Linotype"/>
        </w:rPr>
        <w:t xml:space="preserve">DE SEPTIEMBRE DE DOS MIL VEINTITRÉS, ANTE EL SECRETARIO TÉCNICO DEL PLENO ALEXIS </w:t>
      </w:r>
      <w:r w:rsidR="00EF6149">
        <w:rPr>
          <w:rFonts w:ascii="Palatino Linotype" w:hAnsi="Palatino Linotype"/>
          <w:noProof/>
        </w:rPr>
        <mc:AlternateContent>
          <mc:Choice Requires="wps">
            <w:drawing>
              <wp:anchor distT="0" distB="0" distL="114300" distR="114300" simplePos="0" relativeHeight="251659264" behindDoc="0" locked="0" layoutInCell="1" allowOverlap="1" wp14:anchorId="21E6D5DD" wp14:editId="692C8142">
                <wp:simplePos x="0" y="0"/>
                <wp:positionH relativeFrom="column">
                  <wp:posOffset>-70042</wp:posOffset>
                </wp:positionH>
                <wp:positionV relativeFrom="paragraph">
                  <wp:posOffset>1785324</wp:posOffset>
                </wp:positionV>
                <wp:extent cx="5826642" cy="5741581"/>
                <wp:effectExtent l="38100" t="19050" r="60325" b="88265"/>
                <wp:wrapNone/>
                <wp:docPr id="2" name="Conector recto 2"/>
                <wp:cNvGraphicFramePr/>
                <a:graphic xmlns:a="http://schemas.openxmlformats.org/drawingml/2006/main">
                  <a:graphicData uri="http://schemas.microsoft.com/office/word/2010/wordprocessingShape">
                    <wps:wsp>
                      <wps:cNvCnPr/>
                      <wps:spPr>
                        <a:xfrm>
                          <a:off x="0" y="0"/>
                          <a:ext cx="5826642" cy="574158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8C4A1A"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pt,140.6pt" to="453.3pt,5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" strokecolor="#4f81bd [3204]" strokeweight="2pt">
                <v:shadow on="t" color="black" opacity="24903f" origin=",.5" offset="0,.55556mm"/>
              </v:line>
            </w:pict>
          </mc:Fallback>
        </mc:AlternateContent>
      </w:r>
      <w:r w:rsidR="004C0798" w:rsidRPr="00D800A2">
        <w:rPr>
          <w:rFonts w:ascii="Palatino Linotype" w:hAnsi="Palatino Linotype"/>
        </w:rPr>
        <w:t>TAPIA RAMÍREZ</w:t>
      </w:r>
      <w:r w:rsidR="00D800A2" w:rsidRPr="00D800A2">
        <w:rPr>
          <w:rFonts w:ascii="Palatino Linotype" w:hAnsi="Palatino Linotype"/>
        </w:rPr>
        <w:t>.</w:t>
      </w:r>
    </w:p>
    <w:p w14:paraId="74D62CDE" w14:textId="4DD7F3DE" w:rsidR="00EF6149" w:rsidRDefault="00EF6149" w:rsidP="00241597">
      <w:pPr>
        <w:spacing w:before="240" w:after="240" w:line="360" w:lineRule="auto"/>
        <w:ind w:firstLine="1"/>
        <w:jc w:val="both"/>
        <w:rPr>
          <w:rFonts w:ascii="Palatino Linotype" w:hAnsi="Palatino Linotype"/>
        </w:rPr>
      </w:pPr>
    </w:p>
    <w:p w14:paraId="70B36230" w14:textId="77777777" w:rsidR="00EF6149" w:rsidRDefault="00EF6149">
      <w:pPr>
        <w:rPr>
          <w:rFonts w:ascii="Palatino Linotype" w:hAnsi="Palatino Linotype"/>
        </w:rPr>
      </w:pPr>
      <w:r>
        <w:rPr>
          <w:rFonts w:ascii="Palatino Linotype" w:hAnsi="Palatino Linotype"/>
        </w:rPr>
        <w:br w:type="page"/>
      </w:r>
    </w:p>
    <w:p w14:paraId="04A52062" w14:textId="77777777" w:rsidR="00EF6149" w:rsidRPr="00241597" w:rsidRDefault="00EF6149" w:rsidP="00241597">
      <w:pPr>
        <w:spacing w:before="240" w:after="240" w:line="360" w:lineRule="auto"/>
        <w:ind w:firstLine="1"/>
        <w:jc w:val="both"/>
        <w:rPr>
          <w:rFonts w:ascii="Palatino Linotype" w:hAnsi="Palatino Linotype"/>
        </w:rPr>
      </w:pPr>
    </w:p>
    <w:p w14:paraId="788994B1" w14:textId="77777777" w:rsidR="00836ADD" w:rsidRPr="00203E8A" w:rsidRDefault="00836ADD" w:rsidP="00203E8A">
      <w:pPr>
        <w:spacing w:line="360" w:lineRule="auto"/>
        <w:jc w:val="both"/>
        <w:rPr>
          <w:rFonts w:ascii="Palatino Linotype" w:hAnsi="Palatino Linotype" w:cs="Tahoma"/>
        </w:rPr>
      </w:pPr>
    </w:p>
    <w:p w14:paraId="511A3B11" w14:textId="77777777" w:rsidR="00836ADD" w:rsidRPr="00203E8A" w:rsidRDefault="00836ADD" w:rsidP="00203E8A">
      <w:pPr>
        <w:spacing w:line="360" w:lineRule="auto"/>
        <w:jc w:val="both"/>
        <w:rPr>
          <w:rFonts w:ascii="Palatino Linotype" w:hAnsi="Palatino Linotype" w:cs="Tahoma"/>
        </w:rPr>
      </w:pPr>
    </w:p>
    <w:p w14:paraId="7658E340" w14:textId="77777777" w:rsidR="00836ADD" w:rsidRPr="00203E8A" w:rsidRDefault="00836ADD" w:rsidP="00203E8A">
      <w:pPr>
        <w:spacing w:line="360" w:lineRule="auto"/>
        <w:jc w:val="both"/>
        <w:rPr>
          <w:rFonts w:ascii="Palatino Linotype" w:hAnsi="Palatino Linotype" w:cs="Tahoma"/>
        </w:rPr>
      </w:pPr>
    </w:p>
    <w:p w14:paraId="4B12F38D" w14:textId="77777777" w:rsidR="00836ADD" w:rsidRPr="00203E8A" w:rsidRDefault="00836ADD" w:rsidP="00203E8A">
      <w:pPr>
        <w:spacing w:line="360" w:lineRule="auto"/>
        <w:jc w:val="both"/>
        <w:rPr>
          <w:rFonts w:ascii="Palatino Linotype" w:hAnsi="Palatino Linotype" w:cs="Tahoma"/>
        </w:rPr>
      </w:pPr>
    </w:p>
    <w:p w14:paraId="3116583E" w14:textId="77777777" w:rsidR="00836ADD" w:rsidRPr="00203E8A" w:rsidRDefault="00836ADD" w:rsidP="00203E8A">
      <w:pPr>
        <w:spacing w:line="360" w:lineRule="auto"/>
        <w:jc w:val="both"/>
        <w:rPr>
          <w:rFonts w:ascii="Palatino Linotype" w:hAnsi="Palatino Linotype" w:cs="Tahoma"/>
        </w:rPr>
      </w:pPr>
    </w:p>
    <w:p w14:paraId="41440B34" w14:textId="77777777" w:rsidR="00836ADD" w:rsidRPr="00203E8A" w:rsidRDefault="00836ADD" w:rsidP="00203E8A">
      <w:pPr>
        <w:spacing w:line="360" w:lineRule="auto"/>
        <w:jc w:val="both"/>
        <w:rPr>
          <w:rFonts w:ascii="Palatino Linotype" w:hAnsi="Palatino Linotype" w:cs="Tahoma"/>
        </w:rPr>
      </w:pPr>
    </w:p>
    <w:p w14:paraId="6A6EAB12" w14:textId="77777777" w:rsidR="00836ADD" w:rsidRPr="00203E8A" w:rsidRDefault="00836ADD" w:rsidP="00203E8A">
      <w:pPr>
        <w:spacing w:line="360" w:lineRule="auto"/>
        <w:jc w:val="both"/>
        <w:rPr>
          <w:rFonts w:ascii="Palatino Linotype" w:hAnsi="Palatino Linotype" w:cs="Tahoma"/>
        </w:rPr>
      </w:pPr>
    </w:p>
    <w:p w14:paraId="32A5C1EF" w14:textId="77777777" w:rsidR="00836ADD" w:rsidRPr="00203E8A" w:rsidRDefault="00836ADD" w:rsidP="00203E8A">
      <w:pPr>
        <w:spacing w:line="360" w:lineRule="auto"/>
        <w:jc w:val="both"/>
        <w:rPr>
          <w:rFonts w:ascii="Palatino Linotype" w:hAnsi="Palatino Linotype" w:cs="Tahoma"/>
        </w:rPr>
      </w:pPr>
    </w:p>
    <w:p w14:paraId="1C0DB2FC" w14:textId="77777777" w:rsidR="00836ADD" w:rsidRPr="00203E8A" w:rsidRDefault="00836ADD" w:rsidP="00203E8A">
      <w:pPr>
        <w:spacing w:line="360" w:lineRule="auto"/>
        <w:jc w:val="both"/>
        <w:rPr>
          <w:rFonts w:ascii="Palatino Linotype" w:hAnsi="Palatino Linotype" w:cs="Tahoma"/>
        </w:rPr>
      </w:pPr>
    </w:p>
    <w:p w14:paraId="54983A1F" w14:textId="77777777" w:rsidR="00836ADD" w:rsidRPr="00203E8A" w:rsidRDefault="00836ADD" w:rsidP="00203E8A">
      <w:pPr>
        <w:spacing w:line="360" w:lineRule="auto"/>
        <w:jc w:val="both"/>
        <w:rPr>
          <w:rFonts w:ascii="Palatino Linotype" w:hAnsi="Palatino Linotype" w:cs="Tahoma"/>
        </w:rPr>
      </w:pPr>
    </w:p>
    <w:p w14:paraId="6EFAA986" w14:textId="77777777" w:rsidR="00836ADD" w:rsidRPr="00203E8A" w:rsidRDefault="00836ADD" w:rsidP="00203E8A">
      <w:pPr>
        <w:spacing w:line="360" w:lineRule="auto"/>
        <w:jc w:val="both"/>
        <w:rPr>
          <w:rFonts w:ascii="Palatino Linotype" w:hAnsi="Palatino Linotype" w:cs="Tahoma"/>
        </w:rPr>
      </w:pPr>
    </w:p>
    <w:p w14:paraId="214679F6" w14:textId="77777777" w:rsidR="00836ADD" w:rsidRPr="00203E8A" w:rsidRDefault="00836ADD" w:rsidP="00203E8A">
      <w:pPr>
        <w:spacing w:line="360" w:lineRule="auto"/>
        <w:jc w:val="both"/>
        <w:rPr>
          <w:rFonts w:ascii="Palatino Linotype" w:hAnsi="Palatino Linotype" w:cs="Tahoma"/>
        </w:rPr>
      </w:pPr>
    </w:p>
    <w:p w14:paraId="27C184A5" w14:textId="77777777" w:rsidR="00836ADD" w:rsidRPr="00203E8A" w:rsidRDefault="00836ADD" w:rsidP="00203E8A">
      <w:pPr>
        <w:spacing w:line="360" w:lineRule="auto"/>
        <w:jc w:val="both"/>
        <w:rPr>
          <w:rFonts w:ascii="Palatino Linotype" w:hAnsi="Palatino Linotype" w:cs="Tahoma"/>
        </w:rPr>
      </w:pPr>
    </w:p>
    <w:p w14:paraId="460A8336" w14:textId="77777777" w:rsidR="00836ADD" w:rsidRPr="00203E8A" w:rsidRDefault="00836ADD" w:rsidP="00203E8A">
      <w:pPr>
        <w:spacing w:line="360" w:lineRule="auto"/>
        <w:jc w:val="both"/>
        <w:rPr>
          <w:rFonts w:ascii="Palatino Linotype" w:hAnsi="Palatino Linotype" w:cs="Tahoma"/>
        </w:rPr>
      </w:pPr>
    </w:p>
    <w:p w14:paraId="1C587D38" w14:textId="77777777" w:rsidR="00836ADD" w:rsidRPr="00203E8A" w:rsidRDefault="00836ADD" w:rsidP="00203E8A">
      <w:pPr>
        <w:spacing w:line="360" w:lineRule="auto"/>
        <w:jc w:val="both"/>
        <w:rPr>
          <w:rFonts w:ascii="Palatino Linotype" w:hAnsi="Palatino Linotype" w:cs="Tahoma"/>
        </w:rPr>
      </w:pPr>
    </w:p>
    <w:p w14:paraId="09C89594" w14:textId="77777777" w:rsidR="00836ADD" w:rsidRPr="00203E8A" w:rsidRDefault="00836ADD" w:rsidP="00203E8A">
      <w:pPr>
        <w:spacing w:line="360" w:lineRule="auto"/>
        <w:jc w:val="both"/>
        <w:rPr>
          <w:rFonts w:ascii="Palatino Linotype" w:hAnsi="Palatino Linotype" w:cs="Tahoma"/>
        </w:rPr>
      </w:pPr>
    </w:p>
    <w:sectPr w:rsidR="00836ADD" w:rsidRPr="00203E8A" w:rsidSect="00974A69">
      <w:headerReference w:type="default" r:id="rId13"/>
      <w:footerReference w:type="default" r:id="rId14"/>
      <w:headerReference w:type="first" r:id="rId15"/>
      <w:footerReference w:type="first" r:id="rId16"/>
      <w:pgSz w:w="12240" w:h="15840"/>
      <w:pgMar w:top="2552" w:right="1752" w:bottom="1559" w:left="1701" w:header="709" w:footer="5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95E57" w14:textId="77777777" w:rsidR="0065792E" w:rsidRDefault="0065792E" w:rsidP="00587366">
      <w:r>
        <w:separator/>
      </w:r>
    </w:p>
  </w:endnote>
  <w:endnote w:type="continuationSeparator" w:id="0">
    <w:p w14:paraId="0BF2578B" w14:textId="77777777" w:rsidR="0065792E" w:rsidRDefault="0065792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21012450"/>
      <w:docPartObj>
        <w:docPartGallery w:val="Page Numbers (Bottom of Page)"/>
        <w:docPartUnique/>
      </w:docPartObj>
    </w:sdtPr>
    <w:sdtEndPr/>
    <w:sdtContent>
      <w:sdt>
        <w:sdtPr>
          <w:rPr>
            <w:rFonts w:ascii="Palatino Linotype" w:hAnsi="Palatino Linotype"/>
            <w:sz w:val="28"/>
          </w:rPr>
          <w:id w:val="417074415"/>
          <w:docPartObj>
            <w:docPartGallery w:val="Page Numbers (Top of Page)"/>
            <w:docPartUnique/>
          </w:docPartObj>
        </w:sdtPr>
        <w:sdtEndPr/>
        <w:sdtContent>
          <w:p w14:paraId="2B1664FD" w14:textId="77777777" w:rsidR="00FE1C7E" w:rsidRPr="00883450" w:rsidRDefault="00FE1C7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116D7">
              <w:rPr>
                <w:rFonts w:ascii="Palatino Linotype" w:hAnsi="Palatino Linotype"/>
                <w:b/>
                <w:bCs/>
                <w:noProof/>
                <w:sz w:val="22"/>
                <w:szCs w:val="20"/>
              </w:rPr>
              <w:t>27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116D7">
              <w:rPr>
                <w:rFonts w:ascii="Palatino Linotype" w:hAnsi="Palatino Linotype"/>
                <w:b/>
                <w:bCs/>
                <w:noProof/>
                <w:sz w:val="22"/>
                <w:szCs w:val="20"/>
              </w:rPr>
              <w:t>28</w:t>
            </w:r>
            <w:r w:rsidRPr="00883450">
              <w:rPr>
                <w:rFonts w:ascii="Palatino Linotype" w:hAnsi="Palatino Linotype"/>
                <w:b/>
                <w:bCs/>
                <w:sz w:val="22"/>
                <w:szCs w:val="20"/>
              </w:rPr>
              <w:fldChar w:fldCharType="end"/>
            </w:r>
          </w:p>
        </w:sdtContent>
      </w:sdt>
    </w:sdtContent>
  </w:sdt>
  <w:p w14:paraId="152CFAE8" w14:textId="77777777" w:rsidR="00FE1C7E" w:rsidRDefault="00FE1C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4A295" w14:textId="77777777" w:rsidR="00FE1C7E" w:rsidRPr="00883450" w:rsidRDefault="00FE1C7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116D7" w:rsidRPr="001116D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116D7" w:rsidRPr="001116D7">
      <w:rPr>
        <w:rFonts w:ascii="Palatino Linotype" w:hAnsi="Palatino Linotype"/>
        <w:noProof/>
        <w:sz w:val="22"/>
        <w:szCs w:val="22"/>
        <w:lang w:val="es-ES"/>
      </w:rPr>
      <w:t>28</w:t>
    </w:r>
    <w:r w:rsidRPr="00883450">
      <w:rPr>
        <w:rFonts w:ascii="Palatino Linotype" w:hAnsi="Palatino Linotype"/>
        <w:sz w:val="22"/>
        <w:szCs w:val="22"/>
      </w:rPr>
      <w:fldChar w:fldCharType="end"/>
    </w:r>
  </w:p>
  <w:p w14:paraId="0C3DE2E2" w14:textId="77777777" w:rsidR="00FE1C7E" w:rsidRPr="00883450" w:rsidRDefault="00FE1C7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A67F2" w14:textId="77777777" w:rsidR="0065792E" w:rsidRDefault="0065792E" w:rsidP="00587366">
      <w:r>
        <w:separator/>
      </w:r>
    </w:p>
  </w:footnote>
  <w:footnote w:type="continuationSeparator" w:id="0">
    <w:p w14:paraId="4183B0A6" w14:textId="77777777" w:rsidR="0065792E" w:rsidRDefault="0065792E" w:rsidP="00587366">
      <w:r>
        <w:continuationSeparator/>
      </w:r>
    </w:p>
  </w:footnote>
  <w:footnote w:id="1">
    <w:p w14:paraId="6A3D33C0" w14:textId="77777777" w:rsidR="00FE1C7E" w:rsidRPr="00F75272" w:rsidRDefault="00FE1C7E" w:rsidP="007F21C5">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839ADD5" w14:textId="77777777" w:rsidR="005F1755" w:rsidRPr="00087C01" w:rsidRDefault="005F1755" w:rsidP="005F1755">
      <w:pPr>
        <w:pStyle w:val="Textonotapie"/>
      </w:pPr>
      <w:r>
        <w:rPr>
          <w:rStyle w:val="Refdenotaalpie"/>
        </w:rPr>
        <w:footnoteRef/>
      </w:r>
      <w:r>
        <w:t xml:space="preserve"> </w:t>
      </w:r>
      <w:r w:rsidRPr="00087C01">
        <w:t>https://archivos.juridicas.unam.mx/www/bjv/libros/7/3270/24.pdf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D602A" w14:textId="77777777" w:rsidR="00FE1C7E" w:rsidRDefault="00FE1C7E" w:rsidP="001C6012">
    <w:pPr>
      <w:pStyle w:val="Encabezado"/>
      <w:tabs>
        <w:tab w:val="clear" w:pos="4252"/>
        <w:tab w:val="clear" w:pos="8504"/>
        <w:tab w:val="left" w:pos="8460"/>
      </w:tabs>
    </w:pPr>
    <w:r>
      <w:rPr>
        <w:noProof/>
        <w:lang w:val="es-MX" w:eastAsia="es-MX"/>
      </w:rPr>
      <w:drawing>
        <wp:anchor distT="0" distB="0" distL="114300" distR="114300" simplePos="0" relativeHeight="251657216" behindDoc="1" locked="0" layoutInCell="0" allowOverlap="1" wp14:anchorId="79AE8D40" wp14:editId="386DCFB4">
          <wp:simplePos x="0" y="0"/>
          <wp:positionH relativeFrom="margin">
            <wp:posOffset>-1217295</wp:posOffset>
          </wp:positionH>
          <wp:positionV relativeFrom="margin">
            <wp:posOffset>-1468120</wp:posOffset>
          </wp:positionV>
          <wp:extent cx="7490460" cy="9753600"/>
          <wp:effectExtent l="0" t="0" r="0" b="0"/>
          <wp:wrapNone/>
          <wp:docPr id="14" name="Imagen 14" descr="resolución infoem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solución infoem image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p>
  <w:p w14:paraId="32FF217F" w14:textId="77777777" w:rsidR="00FE1C7E" w:rsidRDefault="00FE1C7E">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FE1C7E" w:rsidRPr="00674A46" w14:paraId="52B999F0" w14:textId="77777777" w:rsidTr="00F3586F">
      <w:trPr>
        <w:trHeight w:val="138"/>
      </w:trPr>
      <w:tc>
        <w:tcPr>
          <w:tcW w:w="3544" w:type="dxa"/>
          <w:vAlign w:val="center"/>
        </w:tcPr>
        <w:p w14:paraId="00B4D0BE" w14:textId="77777777" w:rsidR="00FE1C7E" w:rsidRPr="00C90B86" w:rsidRDefault="00FE1C7E" w:rsidP="006E6B65">
          <w:pPr>
            <w:ind w:right="34"/>
            <w:jc w:val="right"/>
            <w:rPr>
              <w:rFonts w:ascii="Palatino Linotype" w:hAnsi="Palatino Linotype"/>
              <w:b/>
            </w:rPr>
          </w:pPr>
          <w:r w:rsidRPr="00C90B86">
            <w:rPr>
              <w:rFonts w:ascii="Palatino Linotype" w:hAnsi="Palatino Linotype"/>
              <w:b/>
            </w:rPr>
            <w:t>RECURSO DE REVISIÓN:</w:t>
          </w:r>
        </w:p>
      </w:tc>
      <w:tc>
        <w:tcPr>
          <w:tcW w:w="4252" w:type="dxa"/>
          <w:vAlign w:val="center"/>
        </w:tcPr>
        <w:p w14:paraId="33B8C711" w14:textId="58CCC61D" w:rsidR="00FE1C7E" w:rsidRPr="00C90B86" w:rsidRDefault="00FE1C7E" w:rsidP="00986821">
          <w:pPr>
            <w:pStyle w:val="Encabezado"/>
            <w:jc w:val="both"/>
            <w:rPr>
              <w:rFonts w:ascii="Palatino Linotype" w:hAnsi="Palatino Linotype" w:cs="Arial"/>
              <w:b/>
              <w:bCs/>
              <w:lang w:eastAsia="es-MX"/>
            </w:rPr>
          </w:pPr>
          <w:r w:rsidRPr="003E209D">
            <w:rPr>
              <w:rFonts w:ascii="Palatino Linotype" w:hAnsi="Palatino Linotype" w:cs="Arial"/>
              <w:b/>
              <w:bCs/>
              <w:lang w:eastAsia="es-MX"/>
            </w:rPr>
            <w:t>15158/INFOEM/IP/RR/2022</w:t>
          </w:r>
          <w:r>
            <w:rPr>
              <w:rFonts w:ascii="Palatino Linotype" w:hAnsi="Palatino Linotype" w:cs="Arial"/>
              <w:b/>
              <w:bCs/>
              <w:lang w:eastAsia="es-MX"/>
            </w:rPr>
            <w:t xml:space="preserve"> y acumulados</w:t>
          </w:r>
        </w:p>
      </w:tc>
    </w:tr>
    <w:tr w:rsidR="00FE1C7E" w:rsidRPr="00674A46" w14:paraId="43CB6082" w14:textId="77777777" w:rsidTr="00F3586F">
      <w:trPr>
        <w:trHeight w:val="233"/>
      </w:trPr>
      <w:tc>
        <w:tcPr>
          <w:tcW w:w="3544" w:type="dxa"/>
          <w:vAlign w:val="center"/>
        </w:tcPr>
        <w:p w14:paraId="35536B76" w14:textId="77777777" w:rsidR="00FE1C7E" w:rsidRPr="00C90B86" w:rsidRDefault="00FE1C7E" w:rsidP="006E6B65">
          <w:pPr>
            <w:ind w:right="34"/>
            <w:jc w:val="right"/>
            <w:rPr>
              <w:rFonts w:ascii="Palatino Linotype" w:hAnsi="Palatino Linotype"/>
              <w:b/>
            </w:rPr>
          </w:pPr>
          <w:r w:rsidRPr="00C90B86">
            <w:rPr>
              <w:rFonts w:ascii="Palatino Linotype" w:hAnsi="Palatino Linotype"/>
              <w:b/>
            </w:rPr>
            <w:t>SUJETO OBLIGADO:</w:t>
          </w:r>
        </w:p>
      </w:tc>
      <w:tc>
        <w:tcPr>
          <w:tcW w:w="4252" w:type="dxa"/>
          <w:vAlign w:val="center"/>
        </w:tcPr>
        <w:p w14:paraId="5C4E52CD" w14:textId="1C82D7ED" w:rsidR="00FE1C7E" w:rsidRPr="00C90B86" w:rsidRDefault="00FE1C7E" w:rsidP="00462780">
          <w:pPr>
            <w:pStyle w:val="Encabezado"/>
            <w:jc w:val="both"/>
            <w:rPr>
              <w:rFonts w:ascii="Palatino Linotype" w:hAnsi="Palatino Linotype"/>
              <w:b/>
            </w:rPr>
          </w:pPr>
          <w:r w:rsidRPr="003E209D">
            <w:rPr>
              <w:rFonts w:ascii="Palatino Linotype" w:hAnsi="Palatino Linotype"/>
              <w:b/>
            </w:rPr>
            <w:t>Secretaría de Desarrollo Social</w:t>
          </w:r>
        </w:p>
      </w:tc>
    </w:tr>
    <w:tr w:rsidR="00FE1C7E" w:rsidRPr="00674A46" w14:paraId="17E61498" w14:textId="77777777" w:rsidTr="00F3586F">
      <w:trPr>
        <w:trHeight w:val="321"/>
      </w:trPr>
      <w:tc>
        <w:tcPr>
          <w:tcW w:w="3544" w:type="dxa"/>
          <w:vAlign w:val="center"/>
        </w:tcPr>
        <w:p w14:paraId="6C42337D" w14:textId="77777777" w:rsidR="00FE1C7E" w:rsidRPr="00C90B86" w:rsidRDefault="00FE1C7E" w:rsidP="006E6B65">
          <w:pPr>
            <w:ind w:right="34"/>
            <w:jc w:val="right"/>
            <w:rPr>
              <w:rFonts w:ascii="Palatino Linotype" w:hAnsi="Palatino Linotype"/>
              <w:b/>
            </w:rPr>
          </w:pPr>
          <w:r w:rsidRPr="00C90B86">
            <w:rPr>
              <w:rFonts w:ascii="Palatino Linotype" w:hAnsi="Palatino Linotype"/>
              <w:b/>
            </w:rPr>
            <w:t>COMISIONADA PONENTE:</w:t>
          </w:r>
        </w:p>
      </w:tc>
      <w:tc>
        <w:tcPr>
          <w:tcW w:w="4252" w:type="dxa"/>
          <w:vAlign w:val="center"/>
        </w:tcPr>
        <w:p w14:paraId="42BE4190" w14:textId="77777777" w:rsidR="00FE1C7E" w:rsidRPr="00C90B86" w:rsidRDefault="00FE1C7E" w:rsidP="00472C41">
          <w:pPr>
            <w:pStyle w:val="Encabezado"/>
            <w:rPr>
              <w:rFonts w:ascii="Palatino Linotype" w:hAnsi="Palatino Linotype"/>
              <w:b/>
            </w:rPr>
          </w:pPr>
          <w:r w:rsidRPr="00C90B86">
            <w:rPr>
              <w:rFonts w:ascii="Palatino Linotype" w:hAnsi="Palatino Linotype"/>
              <w:b/>
            </w:rPr>
            <w:t>María del Rosario Mejía Ayala</w:t>
          </w:r>
        </w:p>
      </w:tc>
    </w:tr>
  </w:tbl>
  <w:p w14:paraId="70B0D88B" w14:textId="77777777" w:rsidR="00FE1C7E" w:rsidRDefault="00FE1C7E"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B2B8" w14:textId="77777777" w:rsidR="00FE1C7E" w:rsidRDefault="0065792E" w:rsidP="00472C41">
    <w:pPr>
      <w:pStyle w:val="Encabezado"/>
      <w:tabs>
        <w:tab w:val="clear" w:pos="4252"/>
        <w:tab w:val="clear" w:pos="8504"/>
        <w:tab w:val="left" w:pos="3103"/>
      </w:tabs>
    </w:pPr>
    <w:r>
      <w:rPr>
        <w:noProof/>
        <w:lang w:val="es-MX" w:eastAsia="es-MX"/>
      </w:rPr>
      <w:pict w14:anchorId="419C9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position-horizontal-relative:margin;mso-position-vertical-relative:margin" o:allowincell="f">
          <v:imagedata r:id="rId1" o:title="resolución infoem imagen"/>
          <w10:wrap anchorx="margin" anchory="margin"/>
        </v:shape>
      </w:pict>
    </w:r>
    <w:r w:rsidR="00FE1C7E">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E1C7E" w:rsidRPr="00674A46" w14:paraId="184152C7" w14:textId="77777777" w:rsidTr="00F3586F">
      <w:trPr>
        <w:trHeight w:val="138"/>
      </w:trPr>
      <w:tc>
        <w:tcPr>
          <w:tcW w:w="3261" w:type="dxa"/>
          <w:vAlign w:val="center"/>
        </w:tcPr>
        <w:p w14:paraId="1818144A" w14:textId="77777777" w:rsidR="00FE1C7E" w:rsidRPr="008A0F67" w:rsidRDefault="00FE1C7E" w:rsidP="00472C41">
          <w:pPr>
            <w:jc w:val="right"/>
            <w:rPr>
              <w:rFonts w:ascii="Palatino Linotype" w:hAnsi="Palatino Linotype"/>
              <w:b/>
            </w:rPr>
          </w:pPr>
          <w:r w:rsidRPr="008A0F67">
            <w:rPr>
              <w:rFonts w:ascii="Palatino Linotype" w:hAnsi="Palatino Linotype"/>
              <w:b/>
            </w:rPr>
            <w:t>RECURSO DE REVISIÓN:</w:t>
          </w:r>
        </w:p>
      </w:tc>
      <w:tc>
        <w:tcPr>
          <w:tcW w:w="4111" w:type="dxa"/>
          <w:vAlign w:val="center"/>
        </w:tcPr>
        <w:p w14:paraId="6ECF0D62" w14:textId="44B8A64D" w:rsidR="00FE1C7E" w:rsidRPr="008A0F67" w:rsidRDefault="00FE1C7E" w:rsidP="00D23117">
          <w:pPr>
            <w:pStyle w:val="Encabezado"/>
            <w:ind w:right="374"/>
            <w:rPr>
              <w:rFonts w:ascii="Palatino Linotype" w:hAnsi="Palatino Linotype"/>
              <w:b/>
            </w:rPr>
          </w:pPr>
          <w:r w:rsidRPr="003E209D">
            <w:rPr>
              <w:rFonts w:ascii="Palatino Linotype" w:hAnsi="Palatino Linotype" w:cs="Arial"/>
              <w:b/>
              <w:bCs/>
              <w:lang w:eastAsia="es-MX"/>
            </w:rPr>
            <w:t>15158/INFOEM/IP/RR/2022</w:t>
          </w:r>
          <w:r>
            <w:rPr>
              <w:rFonts w:ascii="Palatino Linotype" w:hAnsi="Palatino Linotype" w:cs="Arial"/>
              <w:b/>
              <w:bCs/>
              <w:lang w:eastAsia="es-MX"/>
            </w:rPr>
            <w:t xml:space="preserve"> y acumulados</w:t>
          </w:r>
        </w:p>
      </w:tc>
    </w:tr>
    <w:tr w:rsidR="00FE1C7E" w:rsidRPr="00B75F20" w14:paraId="17C185E7" w14:textId="77777777" w:rsidTr="00F3586F">
      <w:trPr>
        <w:trHeight w:val="233"/>
      </w:trPr>
      <w:tc>
        <w:tcPr>
          <w:tcW w:w="3261" w:type="dxa"/>
          <w:vAlign w:val="center"/>
        </w:tcPr>
        <w:p w14:paraId="1D115E9B" w14:textId="77777777" w:rsidR="00FE1C7E" w:rsidRPr="008A0F67" w:rsidRDefault="00FE1C7E" w:rsidP="00472C41">
          <w:pPr>
            <w:jc w:val="right"/>
            <w:rPr>
              <w:rFonts w:ascii="Palatino Linotype" w:hAnsi="Palatino Linotype"/>
              <w:b/>
            </w:rPr>
          </w:pPr>
          <w:r w:rsidRPr="008A0F67">
            <w:rPr>
              <w:rFonts w:ascii="Palatino Linotype" w:hAnsi="Palatino Linotype"/>
              <w:b/>
            </w:rPr>
            <w:t>RECURRENTE:</w:t>
          </w:r>
        </w:p>
      </w:tc>
      <w:tc>
        <w:tcPr>
          <w:tcW w:w="4111" w:type="dxa"/>
        </w:tcPr>
        <w:p w14:paraId="3E6730A2" w14:textId="0A46B3B3" w:rsidR="00FE1C7E" w:rsidRPr="008A0F67" w:rsidRDefault="00190AC8" w:rsidP="00F0190C">
          <w:pPr>
            <w:pStyle w:val="Encabezado"/>
            <w:ind w:right="234"/>
            <w:rPr>
              <w:rFonts w:ascii="Palatino Linotype" w:hAnsi="Palatino Linotype"/>
              <w:b/>
            </w:rPr>
          </w:pPr>
          <w:r>
            <w:rPr>
              <w:rFonts w:ascii="Palatino Linotype" w:hAnsi="Palatino Linotype"/>
              <w:b/>
            </w:rPr>
            <w:t xml:space="preserve">XXX </w:t>
          </w:r>
          <w:proofErr w:type="spellStart"/>
          <w:r>
            <w:rPr>
              <w:rFonts w:ascii="Palatino Linotype" w:hAnsi="Palatino Linotype"/>
              <w:b/>
            </w:rPr>
            <w:t>XXX</w:t>
          </w:r>
          <w:proofErr w:type="spellEnd"/>
          <w:r>
            <w:rPr>
              <w:rFonts w:ascii="Palatino Linotype" w:hAnsi="Palatino Linotype"/>
              <w:b/>
            </w:rPr>
            <w:t xml:space="preserve"> </w:t>
          </w:r>
          <w:proofErr w:type="spellStart"/>
          <w:r>
            <w:rPr>
              <w:rFonts w:ascii="Palatino Linotype" w:hAnsi="Palatino Linotype"/>
              <w:b/>
            </w:rPr>
            <w:t>XXX</w:t>
          </w:r>
          <w:proofErr w:type="spellEnd"/>
        </w:p>
      </w:tc>
    </w:tr>
    <w:tr w:rsidR="00FE1C7E" w:rsidRPr="00674A46" w14:paraId="38F539EF" w14:textId="77777777" w:rsidTr="00F3586F">
      <w:trPr>
        <w:trHeight w:val="321"/>
      </w:trPr>
      <w:tc>
        <w:tcPr>
          <w:tcW w:w="3261" w:type="dxa"/>
          <w:vAlign w:val="center"/>
        </w:tcPr>
        <w:p w14:paraId="763ABA98" w14:textId="77777777" w:rsidR="00FE1C7E" w:rsidRPr="008A0F67" w:rsidRDefault="00FE1C7E" w:rsidP="00472C41">
          <w:pPr>
            <w:jc w:val="right"/>
            <w:rPr>
              <w:rFonts w:ascii="Palatino Linotype" w:hAnsi="Palatino Linotype"/>
              <w:b/>
            </w:rPr>
          </w:pPr>
          <w:r w:rsidRPr="008A0F67">
            <w:rPr>
              <w:rFonts w:ascii="Palatino Linotype" w:hAnsi="Palatino Linotype"/>
              <w:b/>
            </w:rPr>
            <w:t>SUJETO OBLIGADO:</w:t>
          </w:r>
        </w:p>
      </w:tc>
      <w:tc>
        <w:tcPr>
          <w:tcW w:w="4111" w:type="dxa"/>
          <w:vAlign w:val="center"/>
        </w:tcPr>
        <w:p w14:paraId="46154497" w14:textId="41E7DD44" w:rsidR="00FE1C7E" w:rsidRPr="008A0F67" w:rsidRDefault="00FE1C7E" w:rsidP="003E209D">
          <w:pPr>
            <w:pStyle w:val="Encabezado"/>
            <w:jc w:val="both"/>
            <w:rPr>
              <w:rFonts w:ascii="Palatino Linotype" w:hAnsi="Palatino Linotype"/>
              <w:b/>
            </w:rPr>
          </w:pPr>
          <w:r w:rsidRPr="003E209D">
            <w:rPr>
              <w:rFonts w:ascii="Palatino Linotype" w:hAnsi="Palatino Linotype"/>
              <w:b/>
            </w:rPr>
            <w:t>Secretaría de Desarrollo Social</w:t>
          </w:r>
        </w:p>
      </w:tc>
    </w:tr>
    <w:tr w:rsidR="00FE1C7E" w:rsidRPr="00674A46" w14:paraId="42DF337E" w14:textId="77777777" w:rsidTr="00F3586F">
      <w:trPr>
        <w:trHeight w:val="321"/>
      </w:trPr>
      <w:tc>
        <w:tcPr>
          <w:tcW w:w="3261" w:type="dxa"/>
          <w:vAlign w:val="center"/>
        </w:tcPr>
        <w:p w14:paraId="32BC60F0" w14:textId="77777777" w:rsidR="00FE1C7E" w:rsidRPr="008A0F67" w:rsidRDefault="00FE1C7E" w:rsidP="00472C41">
          <w:pPr>
            <w:jc w:val="right"/>
            <w:rPr>
              <w:rFonts w:ascii="Palatino Linotype" w:hAnsi="Palatino Linotype"/>
              <w:b/>
            </w:rPr>
          </w:pPr>
          <w:r w:rsidRPr="008A0F67">
            <w:rPr>
              <w:rFonts w:ascii="Palatino Linotype" w:hAnsi="Palatino Linotype"/>
              <w:b/>
            </w:rPr>
            <w:t>COMISIONADA PONENTE:</w:t>
          </w:r>
        </w:p>
      </w:tc>
      <w:tc>
        <w:tcPr>
          <w:tcW w:w="4111" w:type="dxa"/>
          <w:vAlign w:val="center"/>
        </w:tcPr>
        <w:p w14:paraId="7FDFAC3A" w14:textId="77777777" w:rsidR="00FE1C7E" w:rsidRPr="008A0F67" w:rsidRDefault="00FE1C7E" w:rsidP="00006F07">
          <w:pPr>
            <w:pStyle w:val="Encabezado"/>
            <w:rPr>
              <w:rFonts w:ascii="Palatino Linotype" w:hAnsi="Palatino Linotype"/>
              <w:b/>
            </w:rPr>
          </w:pPr>
          <w:r w:rsidRPr="008A0F67">
            <w:rPr>
              <w:rFonts w:ascii="Palatino Linotype" w:hAnsi="Palatino Linotype"/>
              <w:b/>
            </w:rPr>
            <w:t>María del Rosario Mejía Ayala</w:t>
          </w:r>
        </w:p>
      </w:tc>
    </w:tr>
  </w:tbl>
  <w:p w14:paraId="07C73D85" w14:textId="77777777" w:rsidR="00FE1C7E" w:rsidRDefault="00FE1C7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9D6F68"/>
    <w:multiLevelType w:val="hybridMultilevel"/>
    <w:tmpl w:val="86EC8C38"/>
    <w:lvl w:ilvl="0" w:tplc="9AB452F4">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6CE36FE"/>
    <w:multiLevelType w:val="hybridMultilevel"/>
    <w:tmpl w:val="E0746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F7B3F"/>
    <w:multiLevelType w:val="hybridMultilevel"/>
    <w:tmpl w:val="F1F0498A"/>
    <w:lvl w:ilvl="0" w:tplc="F740F4C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D40BEE"/>
    <w:multiLevelType w:val="hybridMultilevel"/>
    <w:tmpl w:val="DF22CB1A"/>
    <w:lvl w:ilvl="0" w:tplc="0DC23E6A">
      <w:start w:val="320"/>
      <w:numFmt w:val="bullet"/>
      <w:lvlText w:val="-"/>
      <w:lvlJc w:val="left"/>
      <w:pPr>
        <w:ind w:left="1080" w:hanging="360"/>
      </w:pPr>
      <w:rPr>
        <w:rFonts w:ascii="Palatino Linotype" w:eastAsia="Calibr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0BE44D43"/>
    <w:multiLevelType w:val="hybridMultilevel"/>
    <w:tmpl w:val="DE18CEAC"/>
    <w:lvl w:ilvl="0" w:tplc="7CD46318">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6491F36"/>
    <w:multiLevelType w:val="hybridMultilevel"/>
    <w:tmpl w:val="C690138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9603115"/>
    <w:multiLevelType w:val="hybridMultilevel"/>
    <w:tmpl w:val="3EBE8C0A"/>
    <w:lvl w:ilvl="0" w:tplc="0C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A8641D0"/>
    <w:multiLevelType w:val="hybridMultilevel"/>
    <w:tmpl w:val="35C29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E43796"/>
    <w:multiLevelType w:val="hybridMultilevel"/>
    <w:tmpl w:val="5404B2C4"/>
    <w:lvl w:ilvl="0" w:tplc="9AB452F4">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11" w15:restartNumberingAfterBreak="0">
    <w:nsid w:val="2D5008D1"/>
    <w:multiLevelType w:val="hybridMultilevel"/>
    <w:tmpl w:val="E26E519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2D927D1D"/>
    <w:multiLevelType w:val="hybridMultilevel"/>
    <w:tmpl w:val="40508C2C"/>
    <w:lvl w:ilvl="0" w:tplc="3A646C4A">
      <w:start w:val="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FD258E3"/>
    <w:multiLevelType w:val="hybridMultilevel"/>
    <w:tmpl w:val="755A9056"/>
    <w:lvl w:ilvl="0" w:tplc="4A029FF2">
      <w:start w:val="1"/>
      <w:numFmt w:val="decimal"/>
      <w:lvlText w:val="%1."/>
      <w:lvlJc w:val="left"/>
      <w:pPr>
        <w:ind w:left="720" w:hanging="360"/>
      </w:pPr>
      <w:rPr>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lvl>
    <w:lvl w:ilvl="3" w:tplc="B3C41AD2">
      <w:start w:val="1"/>
      <w:numFmt w:val="upperRoman"/>
      <w:lvlText w:val="%4."/>
      <w:lvlJc w:val="left"/>
      <w:pPr>
        <w:ind w:left="3240" w:hanging="72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4317490"/>
    <w:multiLevelType w:val="hybridMultilevel"/>
    <w:tmpl w:val="93106D9A"/>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lvl>
    <w:lvl w:ilvl="2" w:tplc="362EE9DC">
      <w:start w:val="4"/>
      <w:numFmt w:val="lowerLetter"/>
      <w:lvlText w:val="%3)"/>
      <w:lvlJc w:val="left"/>
      <w:pPr>
        <w:ind w:left="2340" w:hanging="360"/>
      </w:pPr>
    </w:lvl>
    <w:lvl w:ilvl="3" w:tplc="080A000F">
      <w:start w:val="1"/>
      <w:numFmt w:val="decimal"/>
      <w:lvlText w:val="%4."/>
      <w:lvlJc w:val="left"/>
      <w:pPr>
        <w:ind w:left="2880" w:hanging="360"/>
      </w:pPr>
    </w:lvl>
    <w:lvl w:ilvl="4" w:tplc="3B14BCD2">
      <w:start w:val="104"/>
      <w:numFmt w:val="decimal"/>
      <w:lvlText w:val="%5"/>
      <w:lvlJc w:val="left"/>
      <w:pPr>
        <w:ind w:left="3600" w:hanging="360"/>
      </w:pPr>
      <w:rPr>
        <w:b/>
      </w:r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B113BA8"/>
    <w:multiLevelType w:val="hybridMultilevel"/>
    <w:tmpl w:val="CD76E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4032750B"/>
    <w:multiLevelType w:val="hybridMultilevel"/>
    <w:tmpl w:val="2B2CC63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03598E"/>
    <w:multiLevelType w:val="hybridMultilevel"/>
    <w:tmpl w:val="152C7B02"/>
    <w:lvl w:ilvl="0" w:tplc="F740F4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870CF2"/>
    <w:multiLevelType w:val="hybridMultilevel"/>
    <w:tmpl w:val="6914B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7A18D0"/>
    <w:multiLevelType w:val="hybridMultilevel"/>
    <w:tmpl w:val="68B2048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3" w15:restartNumberingAfterBreak="0">
    <w:nsid w:val="519A3C11"/>
    <w:multiLevelType w:val="hybridMultilevel"/>
    <w:tmpl w:val="2636710A"/>
    <w:lvl w:ilvl="0" w:tplc="F2A2EEAA">
      <w:start w:val="12"/>
      <w:numFmt w:val="decimal"/>
      <w:lvlText w:val="%1."/>
      <w:lvlJc w:val="left"/>
      <w:pPr>
        <w:ind w:left="4188" w:hanging="360"/>
      </w:pPr>
      <w:rPr>
        <w:b/>
        <w:i w:val="0"/>
      </w:rPr>
    </w:lvl>
    <w:lvl w:ilvl="1" w:tplc="080A0019">
      <w:start w:val="1"/>
      <w:numFmt w:val="lowerLetter"/>
      <w:lvlText w:val="%2."/>
      <w:lvlJc w:val="left"/>
      <w:pPr>
        <w:ind w:left="4908" w:hanging="360"/>
      </w:pPr>
    </w:lvl>
    <w:lvl w:ilvl="2" w:tplc="080A001B">
      <w:start w:val="1"/>
      <w:numFmt w:val="lowerRoman"/>
      <w:lvlText w:val="%3."/>
      <w:lvlJc w:val="right"/>
      <w:pPr>
        <w:ind w:left="5628" w:hanging="180"/>
      </w:pPr>
    </w:lvl>
    <w:lvl w:ilvl="3" w:tplc="080A000F">
      <w:start w:val="1"/>
      <w:numFmt w:val="decimal"/>
      <w:lvlText w:val="%4."/>
      <w:lvlJc w:val="left"/>
      <w:pPr>
        <w:ind w:left="6348" w:hanging="360"/>
      </w:pPr>
    </w:lvl>
    <w:lvl w:ilvl="4" w:tplc="080A0019">
      <w:start w:val="1"/>
      <w:numFmt w:val="lowerLetter"/>
      <w:lvlText w:val="%5."/>
      <w:lvlJc w:val="left"/>
      <w:pPr>
        <w:ind w:left="7068" w:hanging="360"/>
      </w:pPr>
    </w:lvl>
    <w:lvl w:ilvl="5" w:tplc="080A001B">
      <w:start w:val="1"/>
      <w:numFmt w:val="lowerRoman"/>
      <w:lvlText w:val="%6."/>
      <w:lvlJc w:val="right"/>
      <w:pPr>
        <w:ind w:left="7788" w:hanging="180"/>
      </w:pPr>
    </w:lvl>
    <w:lvl w:ilvl="6" w:tplc="080A000F">
      <w:start w:val="1"/>
      <w:numFmt w:val="decimal"/>
      <w:lvlText w:val="%7."/>
      <w:lvlJc w:val="left"/>
      <w:pPr>
        <w:ind w:left="8508" w:hanging="360"/>
      </w:pPr>
    </w:lvl>
    <w:lvl w:ilvl="7" w:tplc="080A0019">
      <w:start w:val="1"/>
      <w:numFmt w:val="lowerLetter"/>
      <w:lvlText w:val="%8."/>
      <w:lvlJc w:val="left"/>
      <w:pPr>
        <w:ind w:left="9228" w:hanging="360"/>
      </w:pPr>
    </w:lvl>
    <w:lvl w:ilvl="8" w:tplc="080A001B">
      <w:start w:val="1"/>
      <w:numFmt w:val="lowerRoman"/>
      <w:lvlText w:val="%9."/>
      <w:lvlJc w:val="right"/>
      <w:pPr>
        <w:ind w:left="9948" w:hanging="180"/>
      </w:pPr>
    </w:lvl>
  </w:abstractNum>
  <w:abstractNum w:abstractNumId="24" w15:restartNumberingAfterBreak="0">
    <w:nsid w:val="54BD29E3"/>
    <w:multiLevelType w:val="hybridMultilevel"/>
    <w:tmpl w:val="3D9A91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55B84AE3"/>
    <w:multiLevelType w:val="hybridMultilevel"/>
    <w:tmpl w:val="B294589A"/>
    <w:lvl w:ilvl="0" w:tplc="080A0001">
      <w:start w:val="1"/>
      <w:numFmt w:val="bullet"/>
      <w:lvlText w:val=""/>
      <w:lvlJc w:val="left"/>
      <w:pPr>
        <w:ind w:left="786" w:hanging="360"/>
      </w:pPr>
      <w:rPr>
        <w:rFonts w:ascii="Symbol" w:hAnsi="Symbol" w:hint="default"/>
        <w:b/>
        <w:i w:val="0"/>
      </w:rPr>
    </w:lvl>
    <w:lvl w:ilvl="1" w:tplc="080A0019">
      <w:start w:val="1"/>
      <w:numFmt w:val="lowerLetter"/>
      <w:lvlText w:val="%2."/>
      <w:lvlJc w:val="left"/>
      <w:pPr>
        <w:ind w:left="1299" w:hanging="360"/>
      </w:pPr>
    </w:lvl>
    <w:lvl w:ilvl="2" w:tplc="41A230E4">
      <w:start w:val="1"/>
      <w:numFmt w:val="upperRoman"/>
      <w:lvlText w:val="%3."/>
      <w:lvlJc w:val="left"/>
      <w:pPr>
        <w:ind w:left="2559" w:hanging="720"/>
      </w:pPr>
      <w:rPr>
        <w:rFonts w:hint="default"/>
      </w:rPr>
    </w:lvl>
    <w:lvl w:ilvl="3" w:tplc="E882483A">
      <w:start w:val="1"/>
      <w:numFmt w:val="lowerLetter"/>
      <w:lvlText w:val="%4)"/>
      <w:lvlJc w:val="left"/>
      <w:pPr>
        <w:ind w:left="2754" w:hanging="375"/>
      </w:pPr>
      <w:rPr>
        <w:rFonts w:eastAsia="Times New Roman" w:cs="Times New Roman" w:hint="default"/>
        <w:color w:val="auto"/>
        <w:sz w:val="24"/>
      </w:rPr>
    </w:lvl>
    <w:lvl w:ilvl="4" w:tplc="080A0019" w:tentative="1">
      <w:start w:val="1"/>
      <w:numFmt w:val="lowerLetter"/>
      <w:lvlText w:val="%5."/>
      <w:lvlJc w:val="left"/>
      <w:pPr>
        <w:ind w:left="3459" w:hanging="360"/>
      </w:pPr>
    </w:lvl>
    <w:lvl w:ilvl="5" w:tplc="080A001B" w:tentative="1">
      <w:start w:val="1"/>
      <w:numFmt w:val="lowerRoman"/>
      <w:lvlText w:val="%6."/>
      <w:lvlJc w:val="right"/>
      <w:pPr>
        <w:ind w:left="4179" w:hanging="180"/>
      </w:pPr>
    </w:lvl>
    <w:lvl w:ilvl="6" w:tplc="080A000F" w:tentative="1">
      <w:start w:val="1"/>
      <w:numFmt w:val="decimal"/>
      <w:lvlText w:val="%7."/>
      <w:lvlJc w:val="left"/>
      <w:pPr>
        <w:ind w:left="4899" w:hanging="360"/>
      </w:pPr>
    </w:lvl>
    <w:lvl w:ilvl="7" w:tplc="080A0019" w:tentative="1">
      <w:start w:val="1"/>
      <w:numFmt w:val="lowerLetter"/>
      <w:lvlText w:val="%8."/>
      <w:lvlJc w:val="left"/>
      <w:pPr>
        <w:ind w:left="5619" w:hanging="360"/>
      </w:pPr>
    </w:lvl>
    <w:lvl w:ilvl="8" w:tplc="080A001B" w:tentative="1">
      <w:start w:val="1"/>
      <w:numFmt w:val="lowerRoman"/>
      <w:lvlText w:val="%9."/>
      <w:lvlJc w:val="right"/>
      <w:pPr>
        <w:ind w:left="6339" w:hanging="180"/>
      </w:pPr>
    </w:lvl>
  </w:abstractNum>
  <w:abstractNum w:abstractNumId="26" w15:restartNumberingAfterBreak="0">
    <w:nsid w:val="560839D1"/>
    <w:multiLevelType w:val="hybridMultilevel"/>
    <w:tmpl w:val="D6F4F094"/>
    <w:lvl w:ilvl="0" w:tplc="080A000F">
      <w:start w:val="1"/>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6037B4"/>
    <w:multiLevelType w:val="hybridMultilevel"/>
    <w:tmpl w:val="6BAADA76"/>
    <w:lvl w:ilvl="0" w:tplc="4EE04F52">
      <w:start w:val="320"/>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A8535F"/>
    <w:multiLevelType w:val="hybridMultilevel"/>
    <w:tmpl w:val="6F9A09C6"/>
    <w:lvl w:ilvl="0" w:tplc="9AB452F4">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0" w15:restartNumberingAfterBreak="0">
    <w:nsid w:val="69221437"/>
    <w:multiLevelType w:val="hybridMultilevel"/>
    <w:tmpl w:val="C8AAAF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9275088"/>
    <w:multiLevelType w:val="hybridMultilevel"/>
    <w:tmpl w:val="948E72D4"/>
    <w:lvl w:ilvl="0" w:tplc="F740F4C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D06148"/>
    <w:multiLevelType w:val="hybridMultilevel"/>
    <w:tmpl w:val="4C663568"/>
    <w:lvl w:ilvl="0" w:tplc="F63AC288">
      <w:start w:val="6"/>
      <w:numFmt w:val="bullet"/>
      <w:lvlText w:val="-"/>
      <w:lvlJc w:val="left"/>
      <w:pPr>
        <w:ind w:left="720" w:hanging="360"/>
      </w:pPr>
      <w:rPr>
        <w:rFonts w:ascii="Palatino Linotype" w:eastAsia="Calibri"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2270B05"/>
    <w:multiLevelType w:val="hybridMultilevel"/>
    <w:tmpl w:val="0BE82DC2"/>
    <w:lvl w:ilvl="0" w:tplc="F374348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A94E56"/>
    <w:multiLevelType w:val="hybridMultilevel"/>
    <w:tmpl w:val="10E6A0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61317FE"/>
    <w:multiLevelType w:val="hybridMultilevel"/>
    <w:tmpl w:val="597E88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76237895"/>
    <w:multiLevelType w:val="hybridMultilevel"/>
    <w:tmpl w:val="7F72CEBA"/>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8" w15:restartNumberingAfterBreak="0">
    <w:nsid w:val="770136A0"/>
    <w:multiLevelType w:val="hybridMultilevel"/>
    <w:tmpl w:val="DE585F00"/>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start w:val="1"/>
      <w:numFmt w:val="bullet"/>
      <w:lvlText w:val="o"/>
      <w:lvlJc w:val="left"/>
      <w:pPr>
        <w:ind w:left="3102" w:hanging="360"/>
      </w:pPr>
      <w:rPr>
        <w:rFonts w:ascii="Courier New" w:hAnsi="Courier New" w:cs="Courier New" w:hint="default"/>
      </w:rPr>
    </w:lvl>
    <w:lvl w:ilvl="2" w:tplc="080A0005">
      <w:start w:val="1"/>
      <w:numFmt w:val="bullet"/>
      <w:lvlText w:val=""/>
      <w:lvlJc w:val="left"/>
      <w:pPr>
        <w:ind w:left="3822" w:hanging="360"/>
      </w:pPr>
      <w:rPr>
        <w:rFonts w:ascii="Wingdings" w:hAnsi="Wingdings" w:hint="default"/>
      </w:rPr>
    </w:lvl>
    <w:lvl w:ilvl="3" w:tplc="080A0001">
      <w:start w:val="1"/>
      <w:numFmt w:val="bullet"/>
      <w:lvlText w:val=""/>
      <w:lvlJc w:val="left"/>
      <w:pPr>
        <w:ind w:left="4542" w:hanging="360"/>
      </w:pPr>
      <w:rPr>
        <w:rFonts w:ascii="Symbol" w:hAnsi="Symbol" w:hint="default"/>
      </w:rPr>
    </w:lvl>
    <w:lvl w:ilvl="4" w:tplc="080A0003">
      <w:start w:val="1"/>
      <w:numFmt w:val="bullet"/>
      <w:lvlText w:val="o"/>
      <w:lvlJc w:val="left"/>
      <w:pPr>
        <w:ind w:left="5262" w:hanging="360"/>
      </w:pPr>
      <w:rPr>
        <w:rFonts w:ascii="Courier New" w:hAnsi="Courier New" w:cs="Courier New" w:hint="default"/>
      </w:rPr>
    </w:lvl>
    <w:lvl w:ilvl="5" w:tplc="080A0005">
      <w:start w:val="1"/>
      <w:numFmt w:val="bullet"/>
      <w:lvlText w:val=""/>
      <w:lvlJc w:val="left"/>
      <w:pPr>
        <w:ind w:left="5982" w:hanging="360"/>
      </w:pPr>
      <w:rPr>
        <w:rFonts w:ascii="Wingdings" w:hAnsi="Wingdings" w:hint="default"/>
      </w:rPr>
    </w:lvl>
    <w:lvl w:ilvl="6" w:tplc="080A0001">
      <w:start w:val="1"/>
      <w:numFmt w:val="bullet"/>
      <w:lvlText w:val=""/>
      <w:lvlJc w:val="left"/>
      <w:pPr>
        <w:ind w:left="6702" w:hanging="360"/>
      </w:pPr>
      <w:rPr>
        <w:rFonts w:ascii="Symbol" w:hAnsi="Symbol" w:hint="default"/>
      </w:rPr>
    </w:lvl>
    <w:lvl w:ilvl="7" w:tplc="080A0003">
      <w:start w:val="1"/>
      <w:numFmt w:val="bullet"/>
      <w:lvlText w:val="o"/>
      <w:lvlJc w:val="left"/>
      <w:pPr>
        <w:ind w:left="7422" w:hanging="360"/>
      </w:pPr>
      <w:rPr>
        <w:rFonts w:ascii="Courier New" w:hAnsi="Courier New" w:cs="Courier New" w:hint="default"/>
      </w:rPr>
    </w:lvl>
    <w:lvl w:ilvl="8" w:tplc="080A0005">
      <w:start w:val="1"/>
      <w:numFmt w:val="bullet"/>
      <w:lvlText w:val=""/>
      <w:lvlJc w:val="left"/>
      <w:pPr>
        <w:ind w:left="8142" w:hanging="360"/>
      </w:pPr>
      <w:rPr>
        <w:rFonts w:ascii="Wingdings" w:hAnsi="Wingdings" w:hint="default"/>
      </w:rPr>
    </w:lvl>
  </w:abstractNum>
  <w:abstractNum w:abstractNumId="40" w15:restartNumberingAfterBreak="0">
    <w:nsid w:val="7D161537"/>
    <w:multiLevelType w:val="hybridMultilevel"/>
    <w:tmpl w:val="F7A2C8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8"/>
  </w:num>
  <w:num w:numId="2">
    <w:abstractNumId w:val="41"/>
  </w:num>
  <w:num w:numId="3">
    <w:abstractNumId w:val="0"/>
  </w:num>
  <w:num w:numId="4">
    <w:abstractNumId w:val="40"/>
  </w:num>
  <w:num w:numId="5">
    <w:abstractNumId w:val="22"/>
  </w:num>
  <w:num w:numId="6">
    <w:abstractNumId w:val="11"/>
  </w:num>
  <w:num w:numId="7">
    <w:abstractNumId w:val="17"/>
  </w:num>
  <w:num w:numId="8">
    <w:abstractNumId w:val="14"/>
  </w:num>
  <w:num w:numId="9">
    <w:abstractNumId w:val="6"/>
  </w:num>
  <w:num w:numId="10">
    <w:abstractNumId w:val="30"/>
  </w:num>
  <w:num w:numId="11">
    <w:abstractNumId w:val="25"/>
  </w:num>
  <w:num w:numId="12">
    <w:abstractNumId w:val="29"/>
  </w:num>
  <w:num w:numId="13">
    <w:abstractNumId w:val="1"/>
  </w:num>
  <w:num w:numId="14">
    <w:abstractNumId w:val="10"/>
  </w:num>
  <w:num w:numId="15">
    <w:abstractNumId w:val="8"/>
  </w:num>
  <w:num w:numId="16">
    <w:abstractNumId w:val="19"/>
  </w:num>
  <w:num w:numId="17">
    <w:abstractNumId w:val="31"/>
  </w:num>
  <w:num w:numId="18">
    <w:abstractNumId w:val="3"/>
  </w:num>
  <w:num w:numId="19">
    <w:abstractNumId w:val="2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5"/>
  </w:num>
  <w:num w:numId="29">
    <w:abstractNumId w:val="7"/>
  </w:num>
  <w:num w:numId="30">
    <w:abstractNumId w:val="20"/>
  </w:num>
  <w:num w:numId="31">
    <w:abstractNumId w:val="5"/>
  </w:num>
  <w:num w:numId="32">
    <w:abstractNumId w:val="2"/>
  </w:num>
  <w:num w:numId="33">
    <w:abstractNumId w:val="16"/>
  </w:num>
  <w:num w:numId="34">
    <w:abstractNumId w:val="34"/>
  </w:num>
  <w:num w:numId="35">
    <w:abstractNumId w:val="12"/>
  </w:num>
  <w:num w:numId="36">
    <w:abstractNumId w:val="18"/>
  </w:num>
  <w:num w:numId="37">
    <w:abstractNumId w:val="9"/>
  </w:num>
  <w:num w:numId="38">
    <w:abstractNumId w:val="37"/>
  </w:num>
  <w:num w:numId="39">
    <w:abstractNumId w:val="32"/>
  </w:num>
  <w:num w:numId="40">
    <w:abstractNumId w:val="39"/>
  </w:num>
  <w:num w:numId="41">
    <w:abstractNumId w:val="24"/>
  </w:num>
  <w:num w:numId="42">
    <w:abstractNumId w:val="36"/>
  </w:num>
  <w:num w:numId="43">
    <w:abstractNumId w:val="39"/>
  </w:num>
  <w:num w:numId="44">
    <w:abstractNumId w:val="24"/>
  </w:num>
  <w:num w:numId="45">
    <w:abstractNumId w:val="28"/>
  </w:num>
  <w:num w:numId="46">
    <w:abstractNumId w:val="4"/>
  </w:num>
  <w:num w:numId="47">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0B4"/>
    <w:rsid w:val="000025A0"/>
    <w:rsid w:val="000026A3"/>
    <w:rsid w:val="0000310F"/>
    <w:rsid w:val="000031BC"/>
    <w:rsid w:val="000035F6"/>
    <w:rsid w:val="000036B1"/>
    <w:rsid w:val="00003A05"/>
    <w:rsid w:val="00003C42"/>
    <w:rsid w:val="0000407F"/>
    <w:rsid w:val="000058E3"/>
    <w:rsid w:val="00006F07"/>
    <w:rsid w:val="000070E9"/>
    <w:rsid w:val="00007E8A"/>
    <w:rsid w:val="00011010"/>
    <w:rsid w:val="0001106B"/>
    <w:rsid w:val="00011199"/>
    <w:rsid w:val="00011CA8"/>
    <w:rsid w:val="000120C5"/>
    <w:rsid w:val="00012472"/>
    <w:rsid w:val="00012E29"/>
    <w:rsid w:val="00012E4F"/>
    <w:rsid w:val="0001398B"/>
    <w:rsid w:val="00014DA3"/>
    <w:rsid w:val="00015566"/>
    <w:rsid w:val="000169D4"/>
    <w:rsid w:val="0001765B"/>
    <w:rsid w:val="000179E3"/>
    <w:rsid w:val="00017FCB"/>
    <w:rsid w:val="000203D3"/>
    <w:rsid w:val="000205A3"/>
    <w:rsid w:val="000211F8"/>
    <w:rsid w:val="00022803"/>
    <w:rsid w:val="0002384D"/>
    <w:rsid w:val="000244AD"/>
    <w:rsid w:val="00024833"/>
    <w:rsid w:val="00024C70"/>
    <w:rsid w:val="00024F35"/>
    <w:rsid w:val="00026BE9"/>
    <w:rsid w:val="0002728D"/>
    <w:rsid w:val="0003063D"/>
    <w:rsid w:val="00030B49"/>
    <w:rsid w:val="00031843"/>
    <w:rsid w:val="000319FD"/>
    <w:rsid w:val="00031F10"/>
    <w:rsid w:val="00032493"/>
    <w:rsid w:val="00033018"/>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1DD"/>
    <w:rsid w:val="0005237C"/>
    <w:rsid w:val="0005271A"/>
    <w:rsid w:val="00052A3C"/>
    <w:rsid w:val="00053402"/>
    <w:rsid w:val="00053ABC"/>
    <w:rsid w:val="00054A03"/>
    <w:rsid w:val="00054F1C"/>
    <w:rsid w:val="000551EB"/>
    <w:rsid w:val="0005604A"/>
    <w:rsid w:val="00056A79"/>
    <w:rsid w:val="00060886"/>
    <w:rsid w:val="00060B80"/>
    <w:rsid w:val="00061344"/>
    <w:rsid w:val="00061CE1"/>
    <w:rsid w:val="00061FA9"/>
    <w:rsid w:val="0006262D"/>
    <w:rsid w:val="00062648"/>
    <w:rsid w:val="000631D9"/>
    <w:rsid w:val="0006407E"/>
    <w:rsid w:val="00064A37"/>
    <w:rsid w:val="00064B95"/>
    <w:rsid w:val="00066B0A"/>
    <w:rsid w:val="00070338"/>
    <w:rsid w:val="0007192E"/>
    <w:rsid w:val="00072930"/>
    <w:rsid w:val="0007296F"/>
    <w:rsid w:val="00072E8A"/>
    <w:rsid w:val="000730E1"/>
    <w:rsid w:val="00073684"/>
    <w:rsid w:val="00075BD2"/>
    <w:rsid w:val="00075FAB"/>
    <w:rsid w:val="0007635F"/>
    <w:rsid w:val="000763CC"/>
    <w:rsid w:val="0007671D"/>
    <w:rsid w:val="000800AC"/>
    <w:rsid w:val="000804E7"/>
    <w:rsid w:val="00080946"/>
    <w:rsid w:val="00081DF2"/>
    <w:rsid w:val="00081E06"/>
    <w:rsid w:val="0008230A"/>
    <w:rsid w:val="00082D11"/>
    <w:rsid w:val="000844A2"/>
    <w:rsid w:val="000849F1"/>
    <w:rsid w:val="0008542A"/>
    <w:rsid w:val="00085B6E"/>
    <w:rsid w:val="0008669B"/>
    <w:rsid w:val="000869A5"/>
    <w:rsid w:val="00086D80"/>
    <w:rsid w:val="00090D6F"/>
    <w:rsid w:val="00091508"/>
    <w:rsid w:val="00093CF9"/>
    <w:rsid w:val="00094331"/>
    <w:rsid w:val="000944D8"/>
    <w:rsid w:val="000948D4"/>
    <w:rsid w:val="00094F93"/>
    <w:rsid w:val="000967AE"/>
    <w:rsid w:val="000A17CE"/>
    <w:rsid w:val="000A24C0"/>
    <w:rsid w:val="000A2A67"/>
    <w:rsid w:val="000A2BCA"/>
    <w:rsid w:val="000A3F90"/>
    <w:rsid w:val="000A411C"/>
    <w:rsid w:val="000A4E44"/>
    <w:rsid w:val="000A550A"/>
    <w:rsid w:val="000A58CC"/>
    <w:rsid w:val="000A5E8D"/>
    <w:rsid w:val="000A63BA"/>
    <w:rsid w:val="000A74F1"/>
    <w:rsid w:val="000A77ED"/>
    <w:rsid w:val="000A7B8F"/>
    <w:rsid w:val="000B0370"/>
    <w:rsid w:val="000B0903"/>
    <w:rsid w:val="000B0A5E"/>
    <w:rsid w:val="000B0C92"/>
    <w:rsid w:val="000B1536"/>
    <w:rsid w:val="000B32C8"/>
    <w:rsid w:val="000B3643"/>
    <w:rsid w:val="000B418F"/>
    <w:rsid w:val="000B5A95"/>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1A8"/>
    <w:rsid w:val="000D1B4C"/>
    <w:rsid w:val="000D1E0F"/>
    <w:rsid w:val="000D20D2"/>
    <w:rsid w:val="000D25CC"/>
    <w:rsid w:val="000D3275"/>
    <w:rsid w:val="000D3C41"/>
    <w:rsid w:val="000D446E"/>
    <w:rsid w:val="000D5445"/>
    <w:rsid w:val="000D560E"/>
    <w:rsid w:val="000D59D4"/>
    <w:rsid w:val="000D5A1D"/>
    <w:rsid w:val="000D7369"/>
    <w:rsid w:val="000D7BDE"/>
    <w:rsid w:val="000E07DC"/>
    <w:rsid w:val="000E11C3"/>
    <w:rsid w:val="000E1A69"/>
    <w:rsid w:val="000E1D82"/>
    <w:rsid w:val="000E21CF"/>
    <w:rsid w:val="000E24F6"/>
    <w:rsid w:val="000E2665"/>
    <w:rsid w:val="000E2C03"/>
    <w:rsid w:val="000E2E43"/>
    <w:rsid w:val="000E4D94"/>
    <w:rsid w:val="000E54C3"/>
    <w:rsid w:val="000E6436"/>
    <w:rsid w:val="000E64FE"/>
    <w:rsid w:val="000E6965"/>
    <w:rsid w:val="000E6A7D"/>
    <w:rsid w:val="000E77B8"/>
    <w:rsid w:val="000F063C"/>
    <w:rsid w:val="000F1E05"/>
    <w:rsid w:val="000F2D23"/>
    <w:rsid w:val="000F2EDD"/>
    <w:rsid w:val="000F34CB"/>
    <w:rsid w:val="000F34DE"/>
    <w:rsid w:val="000F3501"/>
    <w:rsid w:val="000F37A8"/>
    <w:rsid w:val="000F3CB2"/>
    <w:rsid w:val="000F4E70"/>
    <w:rsid w:val="000F5D21"/>
    <w:rsid w:val="000F6651"/>
    <w:rsid w:val="000F6D7E"/>
    <w:rsid w:val="00100187"/>
    <w:rsid w:val="001002AD"/>
    <w:rsid w:val="00100DDD"/>
    <w:rsid w:val="0010179B"/>
    <w:rsid w:val="0010268C"/>
    <w:rsid w:val="00102D65"/>
    <w:rsid w:val="00103888"/>
    <w:rsid w:val="001056C7"/>
    <w:rsid w:val="001069CE"/>
    <w:rsid w:val="00107499"/>
    <w:rsid w:val="00107557"/>
    <w:rsid w:val="00107B29"/>
    <w:rsid w:val="001105B5"/>
    <w:rsid w:val="00110C9A"/>
    <w:rsid w:val="00110F25"/>
    <w:rsid w:val="001115F0"/>
    <w:rsid w:val="0011167C"/>
    <w:rsid w:val="001116D7"/>
    <w:rsid w:val="001119B2"/>
    <w:rsid w:val="00112B02"/>
    <w:rsid w:val="00112BFF"/>
    <w:rsid w:val="00113930"/>
    <w:rsid w:val="00113BD3"/>
    <w:rsid w:val="00113BE4"/>
    <w:rsid w:val="00114097"/>
    <w:rsid w:val="001143BE"/>
    <w:rsid w:val="00114A21"/>
    <w:rsid w:val="00115866"/>
    <w:rsid w:val="00115E45"/>
    <w:rsid w:val="0011752F"/>
    <w:rsid w:val="0011761A"/>
    <w:rsid w:val="0012006D"/>
    <w:rsid w:val="00121571"/>
    <w:rsid w:val="00121847"/>
    <w:rsid w:val="00121D9D"/>
    <w:rsid w:val="00122818"/>
    <w:rsid w:val="0012312C"/>
    <w:rsid w:val="00123369"/>
    <w:rsid w:val="00124DD9"/>
    <w:rsid w:val="00124E57"/>
    <w:rsid w:val="001250B4"/>
    <w:rsid w:val="001253D1"/>
    <w:rsid w:val="00126249"/>
    <w:rsid w:val="001264EA"/>
    <w:rsid w:val="00127999"/>
    <w:rsid w:val="001305BC"/>
    <w:rsid w:val="00130D24"/>
    <w:rsid w:val="001318D2"/>
    <w:rsid w:val="00132593"/>
    <w:rsid w:val="00132C06"/>
    <w:rsid w:val="0013334A"/>
    <w:rsid w:val="001339E6"/>
    <w:rsid w:val="00133B79"/>
    <w:rsid w:val="00133CE5"/>
    <w:rsid w:val="00133FAA"/>
    <w:rsid w:val="00134F05"/>
    <w:rsid w:val="0013519F"/>
    <w:rsid w:val="001352E5"/>
    <w:rsid w:val="001354DC"/>
    <w:rsid w:val="00135D87"/>
    <w:rsid w:val="0013673A"/>
    <w:rsid w:val="00136AAD"/>
    <w:rsid w:val="00137045"/>
    <w:rsid w:val="00137F8D"/>
    <w:rsid w:val="00140D44"/>
    <w:rsid w:val="00142B9F"/>
    <w:rsid w:val="00142CE4"/>
    <w:rsid w:val="001430CA"/>
    <w:rsid w:val="001436BB"/>
    <w:rsid w:val="0014481A"/>
    <w:rsid w:val="001459C8"/>
    <w:rsid w:val="00145F1D"/>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2F1"/>
    <w:rsid w:val="00160599"/>
    <w:rsid w:val="00160F37"/>
    <w:rsid w:val="00161658"/>
    <w:rsid w:val="00162699"/>
    <w:rsid w:val="00163084"/>
    <w:rsid w:val="0016349A"/>
    <w:rsid w:val="00163780"/>
    <w:rsid w:val="00163B1F"/>
    <w:rsid w:val="00163E3D"/>
    <w:rsid w:val="001643B7"/>
    <w:rsid w:val="001648EE"/>
    <w:rsid w:val="0016491C"/>
    <w:rsid w:val="00164B65"/>
    <w:rsid w:val="001656D5"/>
    <w:rsid w:val="001660BC"/>
    <w:rsid w:val="001665BE"/>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3AD5"/>
    <w:rsid w:val="0018435D"/>
    <w:rsid w:val="00184C8E"/>
    <w:rsid w:val="001854A8"/>
    <w:rsid w:val="001854E7"/>
    <w:rsid w:val="00185C42"/>
    <w:rsid w:val="00185F07"/>
    <w:rsid w:val="00187007"/>
    <w:rsid w:val="00190999"/>
    <w:rsid w:val="00190AC8"/>
    <w:rsid w:val="0019100C"/>
    <w:rsid w:val="00191191"/>
    <w:rsid w:val="0019160F"/>
    <w:rsid w:val="0019217F"/>
    <w:rsid w:val="00192E4B"/>
    <w:rsid w:val="00194538"/>
    <w:rsid w:val="001946FE"/>
    <w:rsid w:val="001972CC"/>
    <w:rsid w:val="001976DD"/>
    <w:rsid w:val="001A06C1"/>
    <w:rsid w:val="001A1188"/>
    <w:rsid w:val="001A125F"/>
    <w:rsid w:val="001A138D"/>
    <w:rsid w:val="001A16C3"/>
    <w:rsid w:val="001A1F2D"/>
    <w:rsid w:val="001A2857"/>
    <w:rsid w:val="001A2A89"/>
    <w:rsid w:val="001A2DF1"/>
    <w:rsid w:val="001A3634"/>
    <w:rsid w:val="001A38AD"/>
    <w:rsid w:val="001A3B77"/>
    <w:rsid w:val="001A3EBB"/>
    <w:rsid w:val="001A4D5D"/>
    <w:rsid w:val="001A559E"/>
    <w:rsid w:val="001A5901"/>
    <w:rsid w:val="001A61E1"/>
    <w:rsid w:val="001A6C1E"/>
    <w:rsid w:val="001A7217"/>
    <w:rsid w:val="001A7367"/>
    <w:rsid w:val="001B0ACE"/>
    <w:rsid w:val="001B11F9"/>
    <w:rsid w:val="001B2129"/>
    <w:rsid w:val="001B29A8"/>
    <w:rsid w:val="001B3624"/>
    <w:rsid w:val="001B3659"/>
    <w:rsid w:val="001B3DDA"/>
    <w:rsid w:val="001B40F3"/>
    <w:rsid w:val="001B53A0"/>
    <w:rsid w:val="001B53C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1C19"/>
    <w:rsid w:val="001D393C"/>
    <w:rsid w:val="001D39FC"/>
    <w:rsid w:val="001D3AB5"/>
    <w:rsid w:val="001D3B96"/>
    <w:rsid w:val="001D47E9"/>
    <w:rsid w:val="001D67DD"/>
    <w:rsid w:val="001D746B"/>
    <w:rsid w:val="001D75F9"/>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FC5"/>
    <w:rsid w:val="001F3779"/>
    <w:rsid w:val="001F4299"/>
    <w:rsid w:val="001F4746"/>
    <w:rsid w:val="001F492B"/>
    <w:rsid w:val="001F56E3"/>
    <w:rsid w:val="001F5A3A"/>
    <w:rsid w:val="001F5AF8"/>
    <w:rsid w:val="001F653D"/>
    <w:rsid w:val="001F6AA0"/>
    <w:rsid w:val="001F783F"/>
    <w:rsid w:val="001F7DE2"/>
    <w:rsid w:val="00200296"/>
    <w:rsid w:val="0020074D"/>
    <w:rsid w:val="002021CB"/>
    <w:rsid w:val="00202F66"/>
    <w:rsid w:val="002031F3"/>
    <w:rsid w:val="002035BF"/>
    <w:rsid w:val="00203E8A"/>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9E5"/>
    <w:rsid w:val="00214BDF"/>
    <w:rsid w:val="00215AE7"/>
    <w:rsid w:val="002168CC"/>
    <w:rsid w:val="0021707A"/>
    <w:rsid w:val="002172AF"/>
    <w:rsid w:val="002179AC"/>
    <w:rsid w:val="0022045C"/>
    <w:rsid w:val="00220794"/>
    <w:rsid w:val="00220ADB"/>
    <w:rsid w:val="00220DD2"/>
    <w:rsid w:val="002217BA"/>
    <w:rsid w:val="00221E74"/>
    <w:rsid w:val="00222953"/>
    <w:rsid w:val="0022346D"/>
    <w:rsid w:val="00223507"/>
    <w:rsid w:val="0022353C"/>
    <w:rsid w:val="00224A30"/>
    <w:rsid w:val="002253C6"/>
    <w:rsid w:val="00225826"/>
    <w:rsid w:val="002258C4"/>
    <w:rsid w:val="00225E04"/>
    <w:rsid w:val="0022739B"/>
    <w:rsid w:val="00230170"/>
    <w:rsid w:val="00230434"/>
    <w:rsid w:val="002305CF"/>
    <w:rsid w:val="00230DD9"/>
    <w:rsid w:val="00231B8E"/>
    <w:rsid w:val="00232084"/>
    <w:rsid w:val="00232469"/>
    <w:rsid w:val="0023249C"/>
    <w:rsid w:val="002345FF"/>
    <w:rsid w:val="0023495B"/>
    <w:rsid w:val="00234A2F"/>
    <w:rsid w:val="002350A0"/>
    <w:rsid w:val="00235722"/>
    <w:rsid w:val="00236C97"/>
    <w:rsid w:val="00237611"/>
    <w:rsid w:val="00237777"/>
    <w:rsid w:val="00237A8F"/>
    <w:rsid w:val="00237E37"/>
    <w:rsid w:val="0024022A"/>
    <w:rsid w:val="00241597"/>
    <w:rsid w:val="00241FD2"/>
    <w:rsid w:val="0024374A"/>
    <w:rsid w:val="00244476"/>
    <w:rsid w:val="00244D17"/>
    <w:rsid w:val="00244DAA"/>
    <w:rsid w:val="00246BC2"/>
    <w:rsid w:val="002474CE"/>
    <w:rsid w:val="00250956"/>
    <w:rsid w:val="00252A20"/>
    <w:rsid w:val="00252B41"/>
    <w:rsid w:val="002535F7"/>
    <w:rsid w:val="002538FF"/>
    <w:rsid w:val="002547CE"/>
    <w:rsid w:val="00254B01"/>
    <w:rsid w:val="0025524F"/>
    <w:rsid w:val="00255677"/>
    <w:rsid w:val="00256FDC"/>
    <w:rsid w:val="0025763A"/>
    <w:rsid w:val="00257A6E"/>
    <w:rsid w:val="00257D56"/>
    <w:rsid w:val="0026064B"/>
    <w:rsid w:val="00260790"/>
    <w:rsid w:val="00260C1D"/>
    <w:rsid w:val="00261001"/>
    <w:rsid w:val="002611F7"/>
    <w:rsid w:val="00261D84"/>
    <w:rsid w:val="0026380B"/>
    <w:rsid w:val="00263B64"/>
    <w:rsid w:val="00264D02"/>
    <w:rsid w:val="0026500D"/>
    <w:rsid w:val="002656B1"/>
    <w:rsid w:val="00265890"/>
    <w:rsid w:val="00265CD7"/>
    <w:rsid w:val="00266424"/>
    <w:rsid w:val="002665BD"/>
    <w:rsid w:val="00266C52"/>
    <w:rsid w:val="002675FE"/>
    <w:rsid w:val="00270893"/>
    <w:rsid w:val="00271B06"/>
    <w:rsid w:val="00271D31"/>
    <w:rsid w:val="002725DD"/>
    <w:rsid w:val="00272858"/>
    <w:rsid w:val="00272CE0"/>
    <w:rsid w:val="00273013"/>
    <w:rsid w:val="00273C37"/>
    <w:rsid w:val="0027430D"/>
    <w:rsid w:val="00274C5B"/>
    <w:rsid w:val="00274F7F"/>
    <w:rsid w:val="0027557F"/>
    <w:rsid w:val="002755DE"/>
    <w:rsid w:val="0027561B"/>
    <w:rsid w:val="00275F61"/>
    <w:rsid w:val="002760D8"/>
    <w:rsid w:val="00277125"/>
    <w:rsid w:val="00277A35"/>
    <w:rsid w:val="00280994"/>
    <w:rsid w:val="00280C3C"/>
    <w:rsid w:val="00281E82"/>
    <w:rsid w:val="002820D5"/>
    <w:rsid w:val="00282686"/>
    <w:rsid w:val="00282AC8"/>
    <w:rsid w:val="00284959"/>
    <w:rsid w:val="00286E44"/>
    <w:rsid w:val="002871EB"/>
    <w:rsid w:val="002879B1"/>
    <w:rsid w:val="00290622"/>
    <w:rsid w:val="00290702"/>
    <w:rsid w:val="00290A93"/>
    <w:rsid w:val="0029260E"/>
    <w:rsid w:val="00293AAD"/>
    <w:rsid w:val="00294BEB"/>
    <w:rsid w:val="0029505F"/>
    <w:rsid w:val="002951D4"/>
    <w:rsid w:val="002953A9"/>
    <w:rsid w:val="002A07F4"/>
    <w:rsid w:val="002A229B"/>
    <w:rsid w:val="002A2974"/>
    <w:rsid w:val="002A2F91"/>
    <w:rsid w:val="002A3023"/>
    <w:rsid w:val="002A35B6"/>
    <w:rsid w:val="002A58C8"/>
    <w:rsid w:val="002A61A7"/>
    <w:rsid w:val="002A6BF9"/>
    <w:rsid w:val="002A7537"/>
    <w:rsid w:val="002A7D3B"/>
    <w:rsid w:val="002A7D53"/>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5E9"/>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71A"/>
    <w:rsid w:val="002E482C"/>
    <w:rsid w:val="002E4A6D"/>
    <w:rsid w:val="002E4FC4"/>
    <w:rsid w:val="002E5399"/>
    <w:rsid w:val="002E57C1"/>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4556"/>
    <w:rsid w:val="0031475F"/>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634"/>
    <w:rsid w:val="00335BFE"/>
    <w:rsid w:val="0033608B"/>
    <w:rsid w:val="00336D64"/>
    <w:rsid w:val="00337941"/>
    <w:rsid w:val="003407D0"/>
    <w:rsid w:val="00340B9F"/>
    <w:rsid w:val="00341BE8"/>
    <w:rsid w:val="003428ED"/>
    <w:rsid w:val="0034378F"/>
    <w:rsid w:val="00343BE0"/>
    <w:rsid w:val="00344488"/>
    <w:rsid w:val="00345B79"/>
    <w:rsid w:val="00345D0F"/>
    <w:rsid w:val="00346885"/>
    <w:rsid w:val="00346DF7"/>
    <w:rsid w:val="003472B3"/>
    <w:rsid w:val="003475D6"/>
    <w:rsid w:val="0034786E"/>
    <w:rsid w:val="003509D4"/>
    <w:rsid w:val="00350A12"/>
    <w:rsid w:val="00351009"/>
    <w:rsid w:val="0035104F"/>
    <w:rsid w:val="00352260"/>
    <w:rsid w:val="00354DA4"/>
    <w:rsid w:val="00355469"/>
    <w:rsid w:val="00355AEE"/>
    <w:rsid w:val="00355D3B"/>
    <w:rsid w:val="00356D43"/>
    <w:rsid w:val="0036073F"/>
    <w:rsid w:val="003607B9"/>
    <w:rsid w:val="003629EE"/>
    <w:rsid w:val="003641F0"/>
    <w:rsid w:val="003643B3"/>
    <w:rsid w:val="003646AC"/>
    <w:rsid w:val="00364ECD"/>
    <w:rsid w:val="00365130"/>
    <w:rsid w:val="003656E5"/>
    <w:rsid w:val="00365AD3"/>
    <w:rsid w:val="00366AD8"/>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5E"/>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5B2C"/>
    <w:rsid w:val="00386D7E"/>
    <w:rsid w:val="003876F1"/>
    <w:rsid w:val="00387DC9"/>
    <w:rsid w:val="003905BB"/>
    <w:rsid w:val="00390DCE"/>
    <w:rsid w:val="00391233"/>
    <w:rsid w:val="003917A7"/>
    <w:rsid w:val="0039193E"/>
    <w:rsid w:val="00391ADA"/>
    <w:rsid w:val="00391F80"/>
    <w:rsid w:val="003925C1"/>
    <w:rsid w:val="00392CDB"/>
    <w:rsid w:val="003931A9"/>
    <w:rsid w:val="0039380F"/>
    <w:rsid w:val="00393B71"/>
    <w:rsid w:val="00394095"/>
    <w:rsid w:val="003940F6"/>
    <w:rsid w:val="0039505B"/>
    <w:rsid w:val="003958F5"/>
    <w:rsid w:val="00395F06"/>
    <w:rsid w:val="00396545"/>
    <w:rsid w:val="00396639"/>
    <w:rsid w:val="0039680B"/>
    <w:rsid w:val="00396ACA"/>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478"/>
    <w:rsid w:val="003B7EC4"/>
    <w:rsid w:val="003C001C"/>
    <w:rsid w:val="003C0AF0"/>
    <w:rsid w:val="003C0B20"/>
    <w:rsid w:val="003C0D68"/>
    <w:rsid w:val="003C3086"/>
    <w:rsid w:val="003C3445"/>
    <w:rsid w:val="003C3642"/>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1C38"/>
    <w:rsid w:val="003E2030"/>
    <w:rsid w:val="003E209D"/>
    <w:rsid w:val="003E2E91"/>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4920"/>
    <w:rsid w:val="003F5816"/>
    <w:rsid w:val="003F607C"/>
    <w:rsid w:val="003F70CA"/>
    <w:rsid w:val="0040137F"/>
    <w:rsid w:val="00402179"/>
    <w:rsid w:val="0040278D"/>
    <w:rsid w:val="00402A2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503"/>
    <w:rsid w:val="00422DE8"/>
    <w:rsid w:val="0042407C"/>
    <w:rsid w:val="00424118"/>
    <w:rsid w:val="0042437A"/>
    <w:rsid w:val="00424AA3"/>
    <w:rsid w:val="00424E72"/>
    <w:rsid w:val="0042558A"/>
    <w:rsid w:val="004259C6"/>
    <w:rsid w:val="00426847"/>
    <w:rsid w:val="00426D7C"/>
    <w:rsid w:val="0042772B"/>
    <w:rsid w:val="00427D4D"/>
    <w:rsid w:val="004300ED"/>
    <w:rsid w:val="004305C0"/>
    <w:rsid w:val="00430FE6"/>
    <w:rsid w:val="00431045"/>
    <w:rsid w:val="00431165"/>
    <w:rsid w:val="0043156C"/>
    <w:rsid w:val="00431687"/>
    <w:rsid w:val="00432A8A"/>
    <w:rsid w:val="00432B72"/>
    <w:rsid w:val="00433016"/>
    <w:rsid w:val="00433BF9"/>
    <w:rsid w:val="004342F1"/>
    <w:rsid w:val="004349C0"/>
    <w:rsid w:val="00434ACD"/>
    <w:rsid w:val="00436035"/>
    <w:rsid w:val="0043661D"/>
    <w:rsid w:val="00437702"/>
    <w:rsid w:val="004401B5"/>
    <w:rsid w:val="00440800"/>
    <w:rsid w:val="00440DF4"/>
    <w:rsid w:val="004422D1"/>
    <w:rsid w:val="00442393"/>
    <w:rsid w:val="004424F2"/>
    <w:rsid w:val="00443579"/>
    <w:rsid w:val="00443684"/>
    <w:rsid w:val="004436D7"/>
    <w:rsid w:val="00443DCB"/>
    <w:rsid w:val="00443DEB"/>
    <w:rsid w:val="00444891"/>
    <w:rsid w:val="00444E28"/>
    <w:rsid w:val="0044535B"/>
    <w:rsid w:val="004456B6"/>
    <w:rsid w:val="00445B32"/>
    <w:rsid w:val="00445FDA"/>
    <w:rsid w:val="0044663B"/>
    <w:rsid w:val="00447291"/>
    <w:rsid w:val="00447F0D"/>
    <w:rsid w:val="00450A5F"/>
    <w:rsid w:val="00450F7D"/>
    <w:rsid w:val="00451514"/>
    <w:rsid w:val="0045209F"/>
    <w:rsid w:val="004537BB"/>
    <w:rsid w:val="00453BB4"/>
    <w:rsid w:val="00453E1C"/>
    <w:rsid w:val="004540C4"/>
    <w:rsid w:val="00454511"/>
    <w:rsid w:val="00454738"/>
    <w:rsid w:val="0045580F"/>
    <w:rsid w:val="00456317"/>
    <w:rsid w:val="00456348"/>
    <w:rsid w:val="004577B6"/>
    <w:rsid w:val="0046105E"/>
    <w:rsid w:val="004613B1"/>
    <w:rsid w:val="00461513"/>
    <w:rsid w:val="00461B82"/>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04E"/>
    <w:rsid w:val="00474477"/>
    <w:rsid w:val="0047543D"/>
    <w:rsid w:val="004764CB"/>
    <w:rsid w:val="00476730"/>
    <w:rsid w:val="004767FE"/>
    <w:rsid w:val="004769A5"/>
    <w:rsid w:val="004775CC"/>
    <w:rsid w:val="004802C9"/>
    <w:rsid w:val="0048036B"/>
    <w:rsid w:val="004803A2"/>
    <w:rsid w:val="004810B7"/>
    <w:rsid w:val="00481A7B"/>
    <w:rsid w:val="00483667"/>
    <w:rsid w:val="0048386B"/>
    <w:rsid w:val="00483C14"/>
    <w:rsid w:val="004841FF"/>
    <w:rsid w:val="004847D1"/>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38D8"/>
    <w:rsid w:val="004A49A6"/>
    <w:rsid w:val="004A4BD5"/>
    <w:rsid w:val="004A4CFD"/>
    <w:rsid w:val="004A505F"/>
    <w:rsid w:val="004A62C9"/>
    <w:rsid w:val="004A677C"/>
    <w:rsid w:val="004A6E25"/>
    <w:rsid w:val="004A7D67"/>
    <w:rsid w:val="004B0546"/>
    <w:rsid w:val="004B0829"/>
    <w:rsid w:val="004B174A"/>
    <w:rsid w:val="004B176B"/>
    <w:rsid w:val="004B252F"/>
    <w:rsid w:val="004B293C"/>
    <w:rsid w:val="004B2A3D"/>
    <w:rsid w:val="004B2E3E"/>
    <w:rsid w:val="004B30DA"/>
    <w:rsid w:val="004B3722"/>
    <w:rsid w:val="004B38CC"/>
    <w:rsid w:val="004B38E8"/>
    <w:rsid w:val="004B3D59"/>
    <w:rsid w:val="004B5677"/>
    <w:rsid w:val="004B58EA"/>
    <w:rsid w:val="004B5B76"/>
    <w:rsid w:val="004B73EF"/>
    <w:rsid w:val="004C0798"/>
    <w:rsid w:val="004C08BA"/>
    <w:rsid w:val="004C108E"/>
    <w:rsid w:val="004C1CA2"/>
    <w:rsid w:val="004C20F2"/>
    <w:rsid w:val="004C251E"/>
    <w:rsid w:val="004C3928"/>
    <w:rsid w:val="004C3AF5"/>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520"/>
    <w:rsid w:val="004D390C"/>
    <w:rsid w:val="004D3DA9"/>
    <w:rsid w:val="004D4B81"/>
    <w:rsid w:val="004D52DD"/>
    <w:rsid w:val="004D54CE"/>
    <w:rsid w:val="004D657E"/>
    <w:rsid w:val="004D68F8"/>
    <w:rsid w:val="004D6D19"/>
    <w:rsid w:val="004D7315"/>
    <w:rsid w:val="004D7569"/>
    <w:rsid w:val="004E11D8"/>
    <w:rsid w:val="004E2332"/>
    <w:rsid w:val="004E27E7"/>
    <w:rsid w:val="004E2B07"/>
    <w:rsid w:val="004E3C72"/>
    <w:rsid w:val="004E3E66"/>
    <w:rsid w:val="004E40E8"/>
    <w:rsid w:val="004E45D4"/>
    <w:rsid w:val="004E4879"/>
    <w:rsid w:val="004E4C88"/>
    <w:rsid w:val="004E5815"/>
    <w:rsid w:val="004E5988"/>
    <w:rsid w:val="004E65CD"/>
    <w:rsid w:val="004E6E3A"/>
    <w:rsid w:val="004E720E"/>
    <w:rsid w:val="004E7692"/>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0D"/>
    <w:rsid w:val="00503F93"/>
    <w:rsid w:val="005041C2"/>
    <w:rsid w:val="005048DF"/>
    <w:rsid w:val="00504A6A"/>
    <w:rsid w:val="00504E8F"/>
    <w:rsid w:val="00505CA0"/>
    <w:rsid w:val="00506D5E"/>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80B"/>
    <w:rsid w:val="005309B6"/>
    <w:rsid w:val="00530B20"/>
    <w:rsid w:val="00530CCD"/>
    <w:rsid w:val="00531594"/>
    <w:rsid w:val="0053358F"/>
    <w:rsid w:val="00533A09"/>
    <w:rsid w:val="00533F91"/>
    <w:rsid w:val="005369E6"/>
    <w:rsid w:val="00536E3E"/>
    <w:rsid w:val="00537A7A"/>
    <w:rsid w:val="00537CC0"/>
    <w:rsid w:val="00537E2C"/>
    <w:rsid w:val="0054038D"/>
    <w:rsid w:val="005407F0"/>
    <w:rsid w:val="0054146C"/>
    <w:rsid w:val="00541632"/>
    <w:rsid w:val="0054197D"/>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210"/>
    <w:rsid w:val="00564BE1"/>
    <w:rsid w:val="005669D6"/>
    <w:rsid w:val="00566C3D"/>
    <w:rsid w:val="0056727A"/>
    <w:rsid w:val="00567329"/>
    <w:rsid w:val="00567998"/>
    <w:rsid w:val="0057061F"/>
    <w:rsid w:val="00571419"/>
    <w:rsid w:val="00571D7F"/>
    <w:rsid w:val="00571F07"/>
    <w:rsid w:val="00574F63"/>
    <w:rsid w:val="0057540C"/>
    <w:rsid w:val="00575452"/>
    <w:rsid w:val="005759CD"/>
    <w:rsid w:val="00575F68"/>
    <w:rsid w:val="00576533"/>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3FD5"/>
    <w:rsid w:val="005942C3"/>
    <w:rsid w:val="00594590"/>
    <w:rsid w:val="005946BA"/>
    <w:rsid w:val="00594A43"/>
    <w:rsid w:val="00595091"/>
    <w:rsid w:val="00595511"/>
    <w:rsid w:val="00595C43"/>
    <w:rsid w:val="0059623C"/>
    <w:rsid w:val="00596613"/>
    <w:rsid w:val="00596B4D"/>
    <w:rsid w:val="00596F56"/>
    <w:rsid w:val="00597F56"/>
    <w:rsid w:val="005A228F"/>
    <w:rsid w:val="005A24AF"/>
    <w:rsid w:val="005A2A25"/>
    <w:rsid w:val="005A2A65"/>
    <w:rsid w:val="005A2F65"/>
    <w:rsid w:val="005A31EC"/>
    <w:rsid w:val="005A3513"/>
    <w:rsid w:val="005A364D"/>
    <w:rsid w:val="005A3B9E"/>
    <w:rsid w:val="005A3BB3"/>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5FB3"/>
    <w:rsid w:val="005B6592"/>
    <w:rsid w:val="005B6802"/>
    <w:rsid w:val="005B6ADF"/>
    <w:rsid w:val="005B773D"/>
    <w:rsid w:val="005B7C5D"/>
    <w:rsid w:val="005C1A74"/>
    <w:rsid w:val="005C225D"/>
    <w:rsid w:val="005C2B46"/>
    <w:rsid w:val="005C2C09"/>
    <w:rsid w:val="005C2E4E"/>
    <w:rsid w:val="005C3294"/>
    <w:rsid w:val="005C347F"/>
    <w:rsid w:val="005C42D3"/>
    <w:rsid w:val="005C452A"/>
    <w:rsid w:val="005C5787"/>
    <w:rsid w:val="005C5875"/>
    <w:rsid w:val="005C6F55"/>
    <w:rsid w:val="005C72D2"/>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2DBB"/>
    <w:rsid w:val="005E34D4"/>
    <w:rsid w:val="005E3AE2"/>
    <w:rsid w:val="005E3FDE"/>
    <w:rsid w:val="005E55F2"/>
    <w:rsid w:val="005E5769"/>
    <w:rsid w:val="005E5EAB"/>
    <w:rsid w:val="005E5F08"/>
    <w:rsid w:val="005E65C7"/>
    <w:rsid w:val="005E68FC"/>
    <w:rsid w:val="005E7017"/>
    <w:rsid w:val="005E70EB"/>
    <w:rsid w:val="005E739A"/>
    <w:rsid w:val="005E7900"/>
    <w:rsid w:val="005F0A4A"/>
    <w:rsid w:val="005F1540"/>
    <w:rsid w:val="005F1755"/>
    <w:rsid w:val="005F1D50"/>
    <w:rsid w:val="005F3A30"/>
    <w:rsid w:val="005F3DAA"/>
    <w:rsid w:val="005F487C"/>
    <w:rsid w:val="005F523C"/>
    <w:rsid w:val="005F53A4"/>
    <w:rsid w:val="005F5E1B"/>
    <w:rsid w:val="005F5FE1"/>
    <w:rsid w:val="005F62B2"/>
    <w:rsid w:val="005F6A93"/>
    <w:rsid w:val="005F715E"/>
    <w:rsid w:val="005F777C"/>
    <w:rsid w:val="005F7931"/>
    <w:rsid w:val="00600074"/>
    <w:rsid w:val="0060042F"/>
    <w:rsid w:val="00600B4B"/>
    <w:rsid w:val="006010DA"/>
    <w:rsid w:val="006011D8"/>
    <w:rsid w:val="006017AB"/>
    <w:rsid w:val="00603B6B"/>
    <w:rsid w:val="00604AC3"/>
    <w:rsid w:val="00605865"/>
    <w:rsid w:val="00605995"/>
    <w:rsid w:val="00607049"/>
    <w:rsid w:val="00607B16"/>
    <w:rsid w:val="00607F0A"/>
    <w:rsid w:val="00610CE5"/>
    <w:rsid w:val="00611B94"/>
    <w:rsid w:val="00613033"/>
    <w:rsid w:val="0061496C"/>
    <w:rsid w:val="00614DFF"/>
    <w:rsid w:val="006158DE"/>
    <w:rsid w:val="00615F70"/>
    <w:rsid w:val="00617125"/>
    <w:rsid w:val="00617813"/>
    <w:rsid w:val="00620176"/>
    <w:rsid w:val="006206CC"/>
    <w:rsid w:val="0062072F"/>
    <w:rsid w:val="00620812"/>
    <w:rsid w:val="00620984"/>
    <w:rsid w:val="00621554"/>
    <w:rsid w:val="00622B06"/>
    <w:rsid w:val="00622B6B"/>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20"/>
    <w:rsid w:val="006417BF"/>
    <w:rsid w:val="00642266"/>
    <w:rsid w:val="006426C4"/>
    <w:rsid w:val="006434B9"/>
    <w:rsid w:val="0064393B"/>
    <w:rsid w:val="00644235"/>
    <w:rsid w:val="00644375"/>
    <w:rsid w:val="00644A5C"/>
    <w:rsid w:val="00646378"/>
    <w:rsid w:val="006468E7"/>
    <w:rsid w:val="00646A08"/>
    <w:rsid w:val="00647413"/>
    <w:rsid w:val="00650392"/>
    <w:rsid w:val="006505AC"/>
    <w:rsid w:val="0065061D"/>
    <w:rsid w:val="00651230"/>
    <w:rsid w:val="006521D9"/>
    <w:rsid w:val="006521F7"/>
    <w:rsid w:val="00653E8D"/>
    <w:rsid w:val="00656A8B"/>
    <w:rsid w:val="0065715E"/>
    <w:rsid w:val="00657670"/>
    <w:rsid w:val="0065792E"/>
    <w:rsid w:val="00657DBF"/>
    <w:rsid w:val="00657DE0"/>
    <w:rsid w:val="00657E92"/>
    <w:rsid w:val="00660D6C"/>
    <w:rsid w:val="006613EB"/>
    <w:rsid w:val="0066204D"/>
    <w:rsid w:val="006622E4"/>
    <w:rsid w:val="00662C68"/>
    <w:rsid w:val="00662C69"/>
    <w:rsid w:val="00663CC7"/>
    <w:rsid w:val="00664298"/>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1811"/>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7C3"/>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6F5"/>
    <w:rsid w:val="006A2A2F"/>
    <w:rsid w:val="006A2CF3"/>
    <w:rsid w:val="006A2D04"/>
    <w:rsid w:val="006A2D34"/>
    <w:rsid w:val="006A2EDE"/>
    <w:rsid w:val="006A3D7A"/>
    <w:rsid w:val="006A438E"/>
    <w:rsid w:val="006A53A9"/>
    <w:rsid w:val="006A54B7"/>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21FB"/>
    <w:rsid w:val="006B336C"/>
    <w:rsid w:val="006B5CB4"/>
    <w:rsid w:val="006B5FE4"/>
    <w:rsid w:val="006B7A58"/>
    <w:rsid w:val="006B7D8C"/>
    <w:rsid w:val="006C050A"/>
    <w:rsid w:val="006C0831"/>
    <w:rsid w:val="006C12EE"/>
    <w:rsid w:val="006C22E5"/>
    <w:rsid w:val="006C26B3"/>
    <w:rsid w:val="006C27BD"/>
    <w:rsid w:val="006C2E34"/>
    <w:rsid w:val="006C2FEE"/>
    <w:rsid w:val="006C42AE"/>
    <w:rsid w:val="006C50C2"/>
    <w:rsid w:val="006C5484"/>
    <w:rsid w:val="006C563A"/>
    <w:rsid w:val="006C5842"/>
    <w:rsid w:val="006C58DF"/>
    <w:rsid w:val="006C5AE3"/>
    <w:rsid w:val="006C6E1A"/>
    <w:rsid w:val="006C767E"/>
    <w:rsid w:val="006C791A"/>
    <w:rsid w:val="006D27EF"/>
    <w:rsid w:val="006D3B05"/>
    <w:rsid w:val="006D4949"/>
    <w:rsid w:val="006D499E"/>
    <w:rsid w:val="006D4F2A"/>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35A"/>
    <w:rsid w:val="006E6B65"/>
    <w:rsid w:val="006E6C14"/>
    <w:rsid w:val="006E7637"/>
    <w:rsid w:val="006E7A3C"/>
    <w:rsid w:val="006E7CC5"/>
    <w:rsid w:val="006F0983"/>
    <w:rsid w:val="006F1E31"/>
    <w:rsid w:val="006F21C6"/>
    <w:rsid w:val="006F2B0A"/>
    <w:rsid w:val="006F2C12"/>
    <w:rsid w:val="006F2F92"/>
    <w:rsid w:val="006F46EC"/>
    <w:rsid w:val="006F48DF"/>
    <w:rsid w:val="006F54CB"/>
    <w:rsid w:val="006F6271"/>
    <w:rsid w:val="006F729B"/>
    <w:rsid w:val="006F7E87"/>
    <w:rsid w:val="00700C3D"/>
    <w:rsid w:val="00700D85"/>
    <w:rsid w:val="0070160E"/>
    <w:rsid w:val="00701CEC"/>
    <w:rsid w:val="00702887"/>
    <w:rsid w:val="007046A9"/>
    <w:rsid w:val="007047D9"/>
    <w:rsid w:val="0070499C"/>
    <w:rsid w:val="007049C8"/>
    <w:rsid w:val="007050B1"/>
    <w:rsid w:val="00705FA9"/>
    <w:rsid w:val="00707096"/>
    <w:rsid w:val="00707438"/>
    <w:rsid w:val="0071112F"/>
    <w:rsid w:val="007116E3"/>
    <w:rsid w:val="007136BC"/>
    <w:rsid w:val="00714576"/>
    <w:rsid w:val="00715A04"/>
    <w:rsid w:val="00717177"/>
    <w:rsid w:val="00720042"/>
    <w:rsid w:val="00721335"/>
    <w:rsid w:val="00721924"/>
    <w:rsid w:val="00721F55"/>
    <w:rsid w:val="00721F66"/>
    <w:rsid w:val="007221AE"/>
    <w:rsid w:val="00722B93"/>
    <w:rsid w:val="007234C4"/>
    <w:rsid w:val="00723EA9"/>
    <w:rsid w:val="00725BBD"/>
    <w:rsid w:val="00725BF5"/>
    <w:rsid w:val="007263AF"/>
    <w:rsid w:val="0072670F"/>
    <w:rsid w:val="00731F1F"/>
    <w:rsid w:val="007332BB"/>
    <w:rsid w:val="00734BB2"/>
    <w:rsid w:val="0073505D"/>
    <w:rsid w:val="007351D1"/>
    <w:rsid w:val="007365AD"/>
    <w:rsid w:val="0073797C"/>
    <w:rsid w:val="0074007F"/>
    <w:rsid w:val="0074154B"/>
    <w:rsid w:val="00742486"/>
    <w:rsid w:val="00743751"/>
    <w:rsid w:val="007438A3"/>
    <w:rsid w:val="0074406D"/>
    <w:rsid w:val="0074433B"/>
    <w:rsid w:val="0074489D"/>
    <w:rsid w:val="00744E90"/>
    <w:rsid w:val="007453B5"/>
    <w:rsid w:val="0074628D"/>
    <w:rsid w:val="0074629E"/>
    <w:rsid w:val="00746A8D"/>
    <w:rsid w:val="007471AB"/>
    <w:rsid w:val="007473D2"/>
    <w:rsid w:val="0074759C"/>
    <w:rsid w:val="007479C2"/>
    <w:rsid w:val="00747FBA"/>
    <w:rsid w:val="00750045"/>
    <w:rsid w:val="007504DE"/>
    <w:rsid w:val="00750923"/>
    <w:rsid w:val="00750A80"/>
    <w:rsid w:val="00750D41"/>
    <w:rsid w:val="0075151E"/>
    <w:rsid w:val="00751DC1"/>
    <w:rsid w:val="0075263F"/>
    <w:rsid w:val="0075265E"/>
    <w:rsid w:val="00753CC4"/>
    <w:rsid w:val="0075440D"/>
    <w:rsid w:val="00754EF8"/>
    <w:rsid w:val="007556A8"/>
    <w:rsid w:val="0075604A"/>
    <w:rsid w:val="0075650E"/>
    <w:rsid w:val="00756FD0"/>
    <w:rsid w:val="00757995"/>
    <w:rsid w:val="00760D6E"/>
    <w:rsid w:val="00760D95"/>
    <w:rsid w:val="007612B3"/>
    <w:rsid w:val="007613CE"/>
    <w:rsid w:val="007615C6"/>
    <w:rsid w:val="007623A5"/>
    <w:rsid w:val="007625C5"/>
    <w:rsid w:val="00763861"/>
    <w:rsid w:val="00764032"/>
    <w:rsid w:val="007644E6"/>
    <w:rsid w:val="00765098"/>
    <w:rsid w:val="007652EA"/>
    <w:rsid w:val="00765615"/>
    <w:rsid w:val="00765D96"/>
    <w:rsid w:val="0076630F"/>
    <w:rsid w:val="007665D7"/>
    <w:rsid w:val="007674F3"/>
    <w:rsid w:val="00767CD2"/>
    <w:rsid w:val="00767CD8"/>
    <w:rsid w:val="00770347"/>
    <w:rsid w:val="00770859"/>
    <w:rsid w:val="007721A1"/>
    <w:rsid w:val="0077374A"/>
    <w:rsid w:val="0077381A"/>
    <w:rsid w:val="007740B2"/>
    <w:rsid w:val="00774A5F"/>
    <w:rsid w:val="00774C6C"/>
    <w:rsid w:val="00774DFD"/>
    <w:rsid w:val="007752C7"/>
    <w:rsid w:val="007753FA"/>
    <w:rsid w:val="0077544D"/>
    <w:rsid w:val="007764C8"/>
    <w:rsid w:val="0077696C"/>
    <w:rsid w:val="00776F99"/>
    <w:rsid w:val="00777B16"/>
    <w:rsid w:val="007802A1"/>
    <w:rsid w:val="0078079A"/>
    <w:rsid w:val="00780E72"/>
    <w:rsid w:val="00782B32"/>
    <w:rsid w:val="00782C4F"/>
    <w:rsid w:val="00783664"/>
    <w:rsid w:val="0078447B"/>
    <w:rsid w:val="00784885"/>
    <w:rsid w:val="00784F8A"/>
    <w:rsid w:val="007857AF"/>
    <w:rsid w:val="00785BE3"/>
    <w:rsid w:val="00785D88"/>
    <w:rsid w:val="007860B9"/>
    <w:rsid w:val="0078678D"/>
    <w:rsid w:val="007867FB"/>
    <w:rsid w:val="00786AE8"/>
    <w:rsid w:val="007914E4"/>
    <w:rsid w:val="00791BE3"/>
    <w:rsid w:val="00791DC2"/>
    <w:rsid w:val="00791E58"/>
    <w:rsid w:val="00792364"/>
    <w:rsid w:val="00793776"/>
    <w:rsid w:val="0079454A"/>
    <w:rsid w:val="00794673"/>
    <w:rsid w:val="00794BC3"/>
    <w:rsid w:val="00795F6F"/>
    <w:rsid w:val="00796BFE"/>
    <w:rsid w:val="00797169"/>
    <w:rsid w:val="007A0692"/>
    <w:rsid w:val="007A082B"/>
    <w:rsid w:val="007A0975"/>
    <w:rsid w:val="007A1303"/>
    <w:rsid w:val="007A17AA"/>
    <w:rsid w:val="007A22E2"/>
    <w:rsid w:val="007A2C90"/>
    <w:rsid w:val="007A493E"/>
    <w:rsid w:val="007A4DB8"/>
    <w:rsid w:val="007A4E00"/>
    <w:rsid w:val="007A65E0"/>
    <w:rsid w:val="007A70B9"/>
    <w:rsid w:val="007A7602"/>
    <w:rsid w:val="007A7683"/>
    <w:rsid w:val="007B0118"/>
    <w:rsid w:val="007B02B9"/>
    <w:rsid w:val="007B0561"/>
    <w:rsid w:val="007B1AED"/>
    <w:rsid w:val="007B26B2"/>
    <w:rsid w:val="007B2B63"/>
    <w:rsid w:val="007B30F3"/>
    <w:rsid w:val="007B3A6F"/>
    <w:rsid w:val="007B439C"/>
    <w:rsid w:val="007B4CCD"/>
    <w:rsid w:val="007B64B8"/>
    <w:rsid w:val="007B6895"/>
    <w:rsid w:val="007B694D"/>
    <w:rsid w:val="007B74D9"/>
    <w:rsid w:val="007B753F"/>
    <w:rsid w:val="007C0013"/>
    <w:rsid w:val="007C0537"/>
    <w:rsid w:val="007C05FF"/>
    <w:rsid w:val="007C0CBC"/>
    <w:rsid w:val="007C1C02"/>
    <w:rsid w:val="007C255D"/>
    <w:rsid w:val="007C37D2"/>
    <w:rsid w:val="007C3985"/>
    <w:rsid w:val="007C3A2A"/>
    <w:rsid w:val="007C5D7A"/>
    <w:rsid w:val="007C6110"/>
    <w:rsid w:val="007C75B2"/>
    <w:rsid w:val="007D0032"/>
    <w:rsid w:val="007D0C01"/>
    <w:rsid w:val="007D120C"/>
    <w:rsid w:val="007D13C0"/>
    <w:rsid w:val="007D1411"/>
    <w:rsid w:val="007D17AA"/>
    <w:rsid w:val="007D2061"/>
    <w:rsid w:val="007D2361"/>
    <w:rsid w:val="007D3FBD"/>
    <w:rsid w:val="007D49A0"/>
    <w:rsid w:val="007D5112"/>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F020D"/>
    <w:rsid w:val="007F0617"/>
    <w:rsid w:val="007F0CE6"/>
    <w:rsid w:val="007F2130"/>
    <w:rsid w:val="007F217B"/>
    <w:rsid w:val="007F21C5"/>
    <w:rsid w:val="007F2D71"/>
    <w:rsid w:val="007F38F5"/>
    <w:rsid w:val="007F3B4E"/>
    <w:rsid w:val="007F3CB7"/>
    <w:rsid w:val="007F4B0E"/>
    <w:rsid w:val="007F4B78"/>
    <w:rsid w:val="007F4C88"/>
    <w:rsid w:val="007F56B9"/>
    <w:rsid w:val="007F5C0C"/>
    <w:rsid w:val="007F729E"/>
    <w:rsid w:val="007F763A"/>
    <w:rsid w:val="007F7802"/>
    <w:rsid w:val="007F7FB3"/>
    <w:rsid w:val="00800E69"/>
    <w:rsid w:val="00801DE2"/>
    <w:rsid w:val="00801EA7"/>
    <w:rsid w:val="00802152"/>
    <w:rsid w:val="008029C4"/>
    <w:rsid w:val="00802B62"/>
    <w:rsid w:val="008039C2"/>
    <w:rsid w:val="00803E89"/>
    <w:rsid w:val="00804188"/>
    <w:rsid w:val="008046E4"/>
    <w:rsid w:val="00804D47"/>
    <w:rsid w:val="008055AA"/>
    <w:rsid w:val="008055FF"/>
    <w:rsid w:val="008058EB"/>
    <w:rsid w:val="00805F67"/>
    <w:rsid w:val="00806D2D"/>
    <w:rsid w:val="00806E81"/>
    <w:rsid w:val="00810F94"/>
    <w:rsid w:val="00811876"/>
    <w:rsid w:val="00811940"/>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2D4B"/>
    <w:rsid w:val="00843153"/>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4CC2"/>
    <w:rsid w:val="008657BA"/>
    <w:rsid w:val="008662C0"/>
    <w:rsid w:val="00867347"/>
    <w:rsid w:val="00867B8C"/>
    <w:rsid w:val="0087038F"/>
    <w:rsid w:val="00870EAB"/>
    <w:rsid w:val="0087153F"/>
    <w:rsid w:val="0087185E"/>
    <w:rsid w:val="00871BA6"/>
    <w:rsid w:val="00872266"/>
    <w:rsid w:val="00873454"/>
    <w:rsid w:val="00873FB5"/>
    <w:rsid w:val="00874558"/>
    <w:rsid w:val="0087459A"/>
    <w:rsid w:val="008749B2"/>
    <w:rsid w:val="00875167"/>
    <w:rsid w:val="00875C5D"/>
    <w:rsid w:val="0087633E"/>
    <w:rsid w:val="00877086"/>
    <w:rsid w:val="00877170"/>
    <w:rsid w:val="00877588"/>
    <w:rsid w:val="00877E0E"/>
    <w:rsid w:val="00881004"/>
    <w:rsid w:val="008811AA"/>
    <w:rsid w:val="00881572"/>
    <w:rsid w:val="00881C8F"/>
    <w:rsid w:val="00882510"/>
    <w:rsid w:val="00882AB3"/>
    <w:rsid w:val="00882FEA"/>
    <w:rsid w:val="00883158"/>
    <w:rsid w:val="00883450"/>
    <w:rsid w:val="0088398C"/>
    <w:rsid w:val="00883F62"/>
    <w:rsid w:val="00885C6E"/>
    <w:rsid w:val="0089031E"/>
    <w:rsid w:val="0089067B"/>
    <w:rsid w:val="00890741"/>
    <w:rsid w:val="00891381"/>
    <w:rsid w:val="008920EF"/>
    <w:rsid w:val="00893AC0"/>
    <w:rsid w:val="0089412A"/>
    <w:rsid w:val="00894B33"/>
    <w:rsid w:val="00896532"/>
    <w:rsid w:val="0089666C"/>
    <w:rsid w:val="00896AD4"/>
    <w:rsid w:val="008974A5"/>
    <w:rsid w:val="008A015E"/>
    <w:rsid w:val="008A0ACE"/>
    <w:rsid w:val="008A0F67"/>
    <w:rsid w:val="008A1064"/>
    <w:rsid w:val="008A2E23"/>
    <w:rsid w:val="008A2F75"/>
    <w:rsid w:val="008A3D9B"/>
    <w:rsid w:val="008A460C"/>
    <w:rsid w:val="008A48C4"/>
    <w:rsid w:val="008A4966"/>
    <w:rsid w:val="008A52F3"/>
    <w:rsid w:val="008A5456"/>
    <w:rsid w:val="008A59AC"/>
    <w:rsid w:val="008A5A73"/>
    <w:rsid w:val="008A6CCE"/>
    <w:rsid w:val="008A72B7"/>
    <w:rsid w:val="008A7F7D"/>
    <w:rsid w:val="008B0346"/>
    <w:rsid w:val="008B0D49"/>
    <w:rsid w:val="008B1125"/>
    <w:rsid w:val="008B1A5A"/>
    <w:rsid w:val="008B24DD"/>
    <w:rsid w:val="008B2F39"/>
    <w:rsid w:val="008B382F"/>
    <w:rsid w:val="008B414D"/>
    <w:rsid w:val="008B4590"/>
    <w:rsid w:val="008B49B9"/>
    <w:rsid w:val="008B551D"/>
    <w:rsid w:val="008B5AB4"/>
    <w:rsid w:val="008B64A5"/>
    <w:rsid w:val="008B7210"/>
    <w:rsid w:val="008B732C"/>
    <w:rsid w:val="008B761A"/>
    <w:rsid w:val="008B7FFE"/>
    <w:rsid w:val="008C0446"/>
    <w:rsid w:val="008C2B3C"/>
    <w:rsid w:val="008C2BD1"/>
    <w:rsid w:val="008C41A7"/>
    <w:rsid w:val="008C44E7"/>
    <w:rsid w:val="008C4C3A"/>
    <w:rsid w:val="008C5D40"/>
    <w:rsid w:val="008C659C"/>
    <w:rsid w:val="008C6CE4"/>
    <w:rsid w:val="008C6F34"/>
    <w:rsid w:val="008C7108"/>
    <w:rsid w:val="008C7F76"/>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2597"/>
    <w:rsid w:val="008E414C"/>
    <w:rsid w:val="008E53EE"/>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4B6"/>
    <w:rsid w:val="008F7E83"/>
    <w:rsid w:val="009001DD"/>
    <w:rsid w:val="00900526"/>
    <w:rsid w:val="0090174A"/>
    <w:rsid w:val="009018D6"/>
    <w:rsid w:val="00901E1C"/>
    <w:rsid w:val="009036B3"/>
    <w:rsid w:val="009039BC"/>
    <w:rsid w:val="00903FA7"/>
    <w:rsid w:val="009041E1"/>
    <w:rsid w:val="0090478B"/>
    <w:rsid w:val="00905C03"/>
    <w:rsid w:val="009063F0"/>
    <w:rsid w:val="009069C7"/>
    <w:rsid w:val="009071FE"/>
    <w:rsid w:val="0090758F"/>
    <w:rsid w:val="00907761"/>
    <w:rsid w:val="009107A0"/>
    <w:rsid w:val="0091096C"/>
    <w:rsid w:val="00910E40"/>
    <w:rsid w:val="009119FD"/>
    <w:rsid w:val="00911E63"/>
    <w:rsid w:val="0091242A"/>
    <w:rsid w:val="0091260A"/>
    <w:rsid w:val="00912756"/>
    <w:rsid w:val="00912EE9"/>
    <w:rsid w:val="00913117"/>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363"/>
    <w:rsid w:val="00930E55"/>
    <w:rsid w:val="009315B0"/>
    <w:rsid w:val="009316E9"/>
    <w:rsid w:val="00931924"/>
    <w:rsid w:val="00931B4E"/>
    <w:rsid w:val="00931BEB"/>
    <w:rsid w:val="00932354"/>
    <w:rsid w:val="00932E78"/>
    <w:rsid w:val="00933948"/>
    <w:rsid w:val="0093416D"/>
    <w:rsid w:val="00935346"/>
    <w:rsid w:val="00935A27"/>
    <w:rsid w:val="0093677C"/>
    <w:rsid w:val="0093681A"/>
    <w:rsid w:val="00936B46"/>
    <w:rsid w:val="00941D44"/>
    <w:rsid w:val="0094296B"/>
    <w:rsid w:val="0094424D"/>
    <w:rsid w:val="009457AE"/>
    <w:rsid w:val="00945A61"/>
    <w:rsid w:val="00945BAD"/>
    <w:rsid w:val="00946C27"/>
    <w:rsid w:val="00946D27"/>
    <w:rsid w:val="00947D99"/>
    <w:rsid w:val="00950154"/>
    <w:rsid w:val="0095086E"/>
    <w:rsid w:val="00950A03"/>
    <w:rsid w:val="00951E78"/>
    <w:rsid w:val="00953054"/>
    <w:rsid w:val="00953A04"/>
    <w:rsid w:val="009541DD"/>
    <w:rsid w:val="0095465F"/>
    <w:rsid w:val="009548C1"/>
    <w:rsid w:val="00955323"/>
    <w:rsid w:val="009563A5"/>
    <w:rsid w:val="00956868"/>
    <w:rsid w:val="0095765F"/>
    <w:rsid w:val="009606E6"/>
    <w:rsid w:val="00961B83"/>
    <w:rsid w:val="00961E3D"/>
    <w:rsid w:val="00962F07"/>
    <w:rsid w:val="00962F40"/>
    <w:rsid w:val="00963968"/>
    <w:rsid w:val="0096489F"/>
    <w:rsid w:val="0096514E"/>
    <w:rsid w:val="009657F8"/>
    <w:rsid w:val="00970F70"/>
    <w:rsid w:val="00971056"/>
    <w:rsid w:val="00971588"/>
    <w:rsid w:val="0097252B"/>
    <w:rsid w:val="00972668"/>
    <w:rsid w:val="009727B4"/>
    <w:rsid w:val="00972C36"/>
    <w:rsid w:val="009731E9"/>
    <w:rsid w:val="00973878"/>
    <w:rsid w:val="00974907"/>
    <w:rsid w:val="00974A69"/>
    <w:rsid w:val="00975768"/>
    <w:rsid w:val="00977B2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868"/>
    <w:rsid w:val="0099197E"/>
    <w:rsid w:val="0099229C"/>
    <w:rsid w:val="00992F8F"/>
    <w:rsid w:val="00993714"/>
    <w:rsid w:val="00993BC7"/>
    <w:rsid w:val="009943C4"/>
    <w:rsid w:val="00995214"/>
    <w:rsid w:val="00995C9F"/>
    <w:rsid w:val="00995D2C"/>
    <w:rsid w:val="00996436"/>
    <w:rsid w:val="0099752D"/>
    <w:rsid w:val="009A0461"/>
    <w:rsid w:val="009A12A7"/>
    <w:rsid w:val="009A13B7"/>
    <w:rsid w:val="009A28A2"/>
    <w:rsid w:val="009A2E6D"/>
    <w:rsid w:val="009A4712"/>
    <w:rsid w:val="009A4A08"/>
    <w:rsid w:val="009A5191"/>
    <w:rsid w:val="009A6119"/>
    <w:rsid w:val="009A7CCB"/>
    <w:rsid w:val="009B063C"/>
    <w:rsid w:val="009B0AD8"/>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B7D8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326"/>
    <w:rsid w:val="009D6EC9"/>
    <w:rsid w:val="009D7380"/>
    <w:rsid w:val="009D7581"/>
    <w:rsid w:val="009D7724"/>
    <w:rsid w:val="009E0583"/>
    <w:rsid w:val="009E0584"/>
    <w:rsid w:val="009E0AB4"/>
    <w:rsid w:val="009E0C02"/>
    <w:rsid w:val="009E1FA4"/>
    <w:rsid w:val="009E21FE"/>
    <w:rsid w:val="009E23A1"/>
    <w:rsid w:val="009E2906"/>
    <w:rsid w:val="009E3562"/>
    <w:rsid w:val="009E4814"/>
    <w:rsid w:val="009E4942"/>
    <w:rsid w:val="009E6C04"/>
    <w:rsid w:val="009E7975"/>
    <w:rsid w:val="009F089F"/>
    <w:rsid w:val="009F0ABA"/>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4DE9"/>
    <w:rsid w:val="00A1623B"/>
    <w:rsid w:val="00A16DF1"/>
    <w:rsid w:val="00A17472"/>
    <w:rsid w:val="00A17A17"/>
    <w:rsid w:val="00A2018B"/>
    <w:rsid w:val="00A20308"/>
    <w:rsid w:val="00A20A8A"/>
    <w:rsid w:val="00A20B1F"/>
    <w:rsid w:val="00A20CFD"/>
    <w:rsid w:val="00A235D0"/>
    <w:rsid w:val="00A24E56"/>
    <w:rsid w:val="00A2529D"/>
    <w:rsid w:val="00A266E1"/>
    <w:rsid w:val="00A27A7F"/>
    <w:rsid w:val="00A30794"/>
    <w:rsid w:val="00A324B2"/>
    <w:rsid w:val="00A3276A"/>
    <w:rsid w:val="00A32E8C"/>
    <w:rsid w:val="00A32FAD"/>
    <w:rsid w:val="00A33705"/>
    <w:rsid w:val="00A33D3A"/>
    <w:rsid w:val="00A33D8E"/>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4F"/>
    <w:rsid w:val="00A45DAE"/>
    <w:rsid w:val="00A462D5"/>
    <w:rsid w:val="00A46F7C"/>
    <w:rsid w:val="00A471A7"/>
    <w:rsid w:val="00A47A11"/>
    <w:rsid w:val="00A502EF"/>
    <w:rsid w:val="00A50B8A"/>
    <w:rsid w:val="00A51B6B"/>
    <w:rsid w:val="00A51F40"/>
    <w:rsid w:val="00A52516"/>
    <w:rsid w:val="00A52982"/>
    <w:rsid w:val="00A53AF8"/>
    <w:rsid w:val="00A5413B"/>
    <w:rsid w:val="00A55C26"/>
    <w:rsid w:val="00A5717B"/>
    <w:rsid w:val="00A572BC"/>
    <w:rsid w:val="00A61049"/>
    <w:rsid w:val="00A621A5"/>
    <w:rsid w:val="00A621C4"/>
    <w:rsid w:val="00A64036"/>
    <w:rsid w:val="00A64161"/>
    <w:rsid w:val="00A669FE"/>
    <w:rsid w:val="00A67428"/>
    <w:rsid w:val="00A67CD8"/>
    <w:rsid w:val="00A70260"/>
    <w:rsid w:val="00A70CF3"/>
    <w:rsid w:val="00A7155E"/>
    <w:rsid w:val="00A71BC1"/>
    <w:rsid w:val="00A71E76"/>
    <w:rsid w:val="00A72BA1"/>
    <w:rsid w:val="00A7308C"/>
    <w:rsid w:val="00A73752"/>
    <w:rsid w:val="00A73797"/>
    <w:rsid w:val="00A74EDE"/>
    <w:rsid w:val="00A75396"/>
    <w:rsid w:val="00A763AE"/>
    <w:rsid w:val="00A76984"/>
    <w:rsid w:val="00A76B0D"/>
    <w:rsid w:val="00A76DE5"/>
    <w:rsid w:val="00A77234"/>
    <w:rsid w:val="00A80FBD"/>
    <w:rsid w:val="00A815FD"/>
    <w:rsid w:val="00A81AB5"/>
    <w:rsid w:val="00A822CB"/>
    <w:rsid w:val="00A82724"/>
    <w:rsid w:val="00A82C5A"/>
    <w:rsid w:val="00A82CBB"/>
    <w:rsid w:val="00A83A1B"/>
    <w:rsid w:val="00A83FF6"/>
    <w:rsid w:val="00A8458F"/>
    <w:rsid w:val="00A85490"/>
    <w:rsid w:val="00A8561B"/>
    <w:rsid w:val="00A8620F"/>
    <w:rsid w:val="00A8653F"/>
    <w:rsid w:val="00A86AAB"/>
    <w:rsid w:val="00A8769A"/>
    <w:rsid w:val="00A90824"/>
    <w:rsid w:val="00A912C4"/>
    <w:rsid w:val="00A92C03"/>
    <w:rsid w:val="00A92C1A"/>
    <w:rsid w:val="00A92EC0"/>
    <w:rsid w:val="00A92EED"/>
    <w:rsid w:val="00A93B68"/>
    <w:rsid w:val="00A97364"/>
    <w:rsid w:val="00A9772B"/>
    <w:rsid w:val="00A97D3C"/>
    <w:rsid w:val="00AA0660"/>
    <w:rsid w:val="00AA0FDF"/>
    <w:rsid w:val="00AA2DC4"/>
    <w:rsid w:val="00AA3875"/>
    <w:rsid w:val="00AA3D71"/>
    <w:rsid w:val="00AA404A"/>
    <w:rsid w:val="00AA40DC"/>
    <w:rsid w:val="00AA5C82"/>
    <w:rsid w:val="00AA5FE2"/>
    <w:rsid w:val="00AA6228"/>
    <w:rsid w:val="00AA69A4"/>
    <w:rsid w:val="00AA7382"/>
    <w:rsid w:val="00AB0AD5"/>
    <w:rsid w:val="00AB0C23"/>
    <w:rsid w:val="00AB2006"/>
    <w:rsid w:val="00AB2744"/>
    <w:rsid w:val="00AB274F"/>
    <w:rsid w:val="00AB2D31"/>
    <w:rsid w:val="00AB5F30"/>
    <w:rsid w:val="00AB6B08"/>
    <w:rsid w:val="00AB6BE3"/>
    <w:rsid w:val="00AC067E"/>
    <w:rsid w:val="00AC0FF4"/>
    <w:rsid w:val="00AC25AD"/>
    <w:rsid w:val="00AC2610"/>
    <w:rsid w:val="00AC37C3"/>
    <w:rsid w:val="00AC37F3"/>
    <w:rsid w:val="00AC3E38"/>
    <w:rsid w:val="00AC489E"/>
    <w:rsid w:val="00AC4C32"/>
    <w:rsid w:val="00AC4D07"/>
    <w:rsid w:val="00AC4F4D"/>
    <w:rsid w:val="00AC535B"/>
    <w:rsid w:val="00AC5A83"/>
    <w:rsid w:val="00AC5C2D"/>
    <w:rsid w:val="00AC5F6A"/>
    <w:rsid w:val="00AC78A1"/>
    <w:rsid w:val="00AC7C62"/>
    <w:rsid w:val="00AD0569"/>
    <w:rsid w:val="00AD0B3C"/>
    <w:rsid w:val="00AD0F54"/>
    <w:rsid w:val="00AD1CC0"/>
    <w:rsid w:val="00AD225D"/>
    <w:rsid w:val="00AD22B5"/>
    <w:rsid w:val="00AD2B77"/>
    <w:rsid w:val="00AD3DB4"/>
    <w:rsid w:val="00AD4C0A"/>
    <w:rsid w:val="00AD5106"/>
    <w:rsid w:val="00AD53F8"/>
    <w:rsid w:val="00AD5D95"/>
    <w:rsid w:val="00AD5ECA"/>
    <w:rsid w:val="00AD69A6"/>
    <w:rsid w:val="00AD6F04"/>
    <w:rsid w:val="00AE3AE6"/>
    <w:rsid w:val="00AE3B0B"/>
    <w:rsid w:val="00AE567C"/>
    <w:rsid w:val="00AE5853"/>
    <w:rsid w:val="00AE5A72"/>
    <w:rsid w:val="00AE5D6F"/>
    <w:rsid w:val="00AE69CC"/>
    <w:rsid w:val="00AE7935"/>
    <w:rsid w:val="00AF0471"/>
    <w:rsid w:val="00AF1318"/>
    <w:rsid w:val="00AF149D"/>
    <w:rsid w:val="00AF1CCA"/>
    <w:rsid w:val="00AF1F04"/>
    <w:rsid w:val="00AF3D59"/>
    <w:rsid w:val="00AF47BE"/>
    <w:rsid w:val="00AF623F"/>
    <w:rsid w:val="00AF6794"/>
    <w:rsid w:val="00B016F7"/>
    <w:rsid w:val="00B02BDD"/>
    <w:rsid w:val="00B04528"/>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07F9"/>
    <w:rsid w:val="00B216E2"/>
    <w:rsid w:val="00B21C9A"/>
    <w:rsid w:val="00B23627"/>
    <w:rsid w:val="00B23909"/>
    <w:rsid w:val="00B24217"/>
    <w:rsid w:val="00B24736"/>
    <w:rsid w:val="00B249F0"/>
    <w:rsid w:val="00B25BF3"/>
    <w:rsid w:val="00B25D17"/>
    <w:rsid w:val="00B275EA"/>
    <w:rsid w:val="00B312C7"/>
    <w:rsid w:val="00B316B9"/>
    <w:rsid w:val="00B32E58"/>
    <w:rsid w:val="00B335A2"/>
    <w:rsid w:val="00B34371"/>
    <w:rsid w:val="00B349E8"/>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61"/>
    <w:rsid w:val="00B44E90"/>
    <w:rsid w:val="00B44F9F"/>
    <w:rsid w:val="00B462C1"/>
    <w:rsid w:val="00B47CBE"/>
    <w:rsid w:val="00B47D0D"/>
    <w:rsid w:val="00B47D39"/>
    <w:rsid w:val="00B509E9"/>
    <w:rsid w:val="00B51454"/>
    <w:rsid w:val="00B51C97"/>
    <w:rsid w:val="00B52B7D"/>
    <w:rsid w:val="00B531D2"/>
    <w:rsid w:val="00B53616"/>
    <w:rsid w:val="00B53CCA"/>
    <w:rsid w:val="00B53F2C"/>
    <w:rsid w:val="00B54441"/>
    <w:rsid w:val="00B54A5F"/>
    <w:rsid w:val="00B560B1"/>
    <w:rsid w:val="00B560C2"/>
    <w:rsid w:val="00B56409"/>
    <w:rsid w:val="00B56F9B"/>
    <w:rsid w:val="00B60215"/>
    <w:rsid w:val="00B61599"/>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0AC8"/>
    <w:rsid w:val="00B733F9"/>
    <w:rsid w:val="00B73838"/>
    <w:rsid w:val="00B7421A"/>
    <w:rsid w:val="00B75258"/>
    <w:rsid w:val="00B75267"/>
    <w:rsid w:val="00B75473"/>
    <w:rsid w:val="00B75BBD"/>
    <w:rsid w:val="00B75EE5"/>
    <w:rsid w:val="00B75F20"/>
    <w:rsid w:val="00B762FD"/>
    <w:rsid w:val="00B76C39"/>
    <w:rsid w:val="00B77139"/>
    <w:rsid w:val="00B773FE"/>
    <w:rsid w:val="00B803F4"/>
    <w:rsid w:val="00B808A4"/>
    <w:rsid w:val="00B80BB7"/>
    <w:rsid w:val="00B80DDA"/>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556"/>
    <w:rsid w:val="00BA7987"/>
    <w:rsid w:val="00BA7AAE"/>
    <w:rsid w:val="00BA7CFA"/>
    <w:rsid w:val="00BB0282"/>
    <w:rsid w:val="00BB04E3"/>
    <w:rsid w:val="00BB0919"/>
    <w:rsid w:val="00BB0FF8"/>
    <w:rsid w:val="00BB1309"/>
    <w:rsid w:val="00BB16B8"/>
    <w:rsid w:val="00BB2592"/>
    <w:rsid w:val="00BB2C94"/>
    <w:rsid w:val="00BB3156"/>
    <w:rsid w:val="00BB3C9C"/>
    <w:rsid w:val="00BB3DDC"/>
    <w:rsid w:val="00BB594C"/>
    <w:rsid w:val="00BB5CA9"/>
    <w:rsid w:val="00BB6662"/>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C786A"/>
    <w:rsid w:val="00BD010F"/>
    <w:rsid w:val="00BD02D5"/>
    <w:rsid w:val="00BD0683"/>
    <w:rsid w:val="00BD0FF1"/>
    <w:rsid w:val="00BD1092"/>
    <w:rsid w:val="00BD1B67"/>
    <w:rsid w:val="00BD2C5E"/>
    <w:rsid w:val="00BD3182"/>
    <w:rsid w:val="00BD335B"/>
    <w:rsid w:val="00BD33B6"/>
    <w:rsid w:val="00BD36FD"/>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68"/>
    <w:rsid w:val="00BF6D83"/>
    <w:rsid w:val="00BF702E"/>
    <w:rsid w:val="00BF704D"/>
    <w:rsid w:val="00BF7824"/>
    <w:rsid w:val="00C00709"/>
    <w:rsid w:val="00C01037"/>
    <w:rsid w:val="00C0159D"/>
    <w:rsid w:val="00C020F8"/>
    <w:rsid w:val="00C02535"/>
    <w:rsid w:val="00C02FAF"/>
    <w:rsid w:val="00C03113"/>
    <w:rsid w:val="00C039A3"/>
    <w:rsid w:val="00C0435B"/>
    <w:rsid w:val="00C04666"/>
    <w:rsid w:val="00C04D22"/>
    <w:rsid w:val="00C06457"/>
    <w:rsid w:val="00C07332"/>
    <w:rsid w:val="00C10B7E"/>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1DCC"/>
    <w:rsid w:val="00C22CF5"/>
    <w:rsid w:val="00C22EFB"/>
    <w:rsid w:val="00C230A3"/>
    <w:rsid w:val="00C230FC"/>
    <w:rsid w:val="00C2364F"/>
    <w:rsid w:val="00C23AF5"/>
    <w:rsid w:val="00C252F4"/>
    <w:rsid w:val="00C25E9A"/>
    <w:rsid w:val="00C268B5"/>
    <w:rsid w:val="00C27836"/>
    <w:rsid w:val="00C27ABF"/>
    <w:rsid w:val="00C30181"/>
    <w:rsid w:val="00C315FB"/>
    <w:rsid w:val="00C317BD"/>
    <w:rsid w:val="00C32B1A"/>
    <w:rsid w:val="00C32E86"/>
    <w:rsid w:val="00C33279"/>
    <w:rsid w:val="00C34B44"/>
    <w:rsid w:val="00C34E31"/>
    <w:rsid w:val="00C36D48"/>
    <w:rsid w:val="00C37DED"/>
    <w:rsid w:val="00C40541"/>
    <w:rsid w:val="00C4085C"/>
    <w:rsid w:val="00C40FE3"/>
    <w:rsid w:val="00C41015"/>
    <w:rsid w:val="00C41CA7"/>
    <w:rsid w:val="00C4276C"/>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67C6A"/>
    <w:rsid w:val="00C70508"/>
    <w:rsid w:val="00C711D3"/>
    <w:rsid w:val="00C71858"/>
    <w:rsid w:val="00C7191A"/>
    <w:rsid w:val="00C722C5"/>
    <w:rsid w:val="00C72EEB"/>
    <w:rsid w:val="00C73C34"/>
    <w:rsid w:val="00C744AE"/>
    <w:rsid w:val="00C74781"/>
    <w:rsid w:val="00C75F93"/>
    <w:rsid w:val="00C80034"/>
    <w:rsid w:val="00C80885"/>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0B86"/>
    <w:rsid w:val="00C9249D"/>
    <w:rsid w:val="00C924D7"/>
    <w:rsid w:val="00C93293"/>
    <w:rsid w:val="00C94989"/>
    <w:rsid w:val="00C9520E"/>
    <w:rsid w:val="00C95593"/>
    <w:rsid w:val="00C957E7"/>
    <w:rsid w:val="00C95BAD"/>
    <w:rsid w:val="00C96A63"/>
    <w:rsid w:val="00C97093"/>
    <w:rsid w:val="00C9742A"/>
    <w:rsid w:val="00C97602"/>
    <w:rsid w:val="00C97850"/>
    <w:rsid w:val="00C97BD6"/>
    <w:rsid w:val="00CA1869"/>
    <w:rsid w:val="00CA2022"/>
    <w:rsid w:val="00CA20C8"/>
    <w:rsid w:val="00CA306F"/>
    <w:rsid w:val="00CA57CC"/>
    <w:rsid w:val="00CA77B4"/>
    <w:rsid w:val="00CA781C"/>
    <w:rsid w:val="00CA78E1"/>
    <w:rsid w:val="00CB0101"/>
    <w:rsid w:val="00CB12C8"/>
    <w:rsid w:val="00CB2C86"/>
    <w:rsid w:val="00CB3524"/>
    <w:rsid w:val="00CB3C69"/>
    <w:rsid w:val="00CB46AE"/>
    <w:rsid w:val="00CB57BF"/>
    <w:rsid w:val="00CB6D7D"/>
    <w:rsid w:val="00CB6EE8"/>
    <w:rsid w:val="00CB7FE7"/>
    <w:rsid w:val="00CC061F"/>
    <w:rsid w:val="00CC27F8"/>
    <w:rsid w:val="00CC2DE4"/>
    <w:rsid w:val="00CC360E"/>
    <w:rsid w:val="00CC3D79"/>
    <w:rsid w:val="00CC46A9"/>
    <w:rsid w:val="00CC48D6"/>
    <w:rsid w:val="00CC4AB7"/>
    <w:rsid w:val="00CC5F83"/>
    <w:rsid w:val="00CC76D0"/>
    <w:rsid w:val="00CC7FEE"/>
    <w:rsid w:val="00CD221B"/>
    <w:rsid w:val="00CD296A"/>
    <w:rsid w:val="00CD3616"/>
    <w:rsid w:val="00CD3D8C"/>
    <w:rsid w:val="00CD4D06"/>
    <w:rsid w:val="00CD4DB2"/>
    <w:rsid w:val="00CD5543"/>
    <w:rsid w:val="00CD5CAA"/>
    <w:rsid w:val="00CD6866"/>
    <w:rsid w:val="00CD76D4"/>
    <w:rsid w:val="00CD7893"/>
    <w:rsid w:val="00CE03CC"/>
    <w:rsid w:val="00CE0D44"/>
    <w:rsid w:val="00CE0E42"/>
    <w:rsid w:val="00CE24C5"/>
    <w:rsid w:val="00CE2827"/>
    <w:rsid w:val="00CE4A83"/>
    <w:rsid w:val="00CE5729"/>
    <w:rsid w:val="00CE5FA1"/>
    <w:rsid w:val="00CE66D8"/>
    <w:rsid w:val="00CE670C"/>
    <w:rsid w:val="00CE6BBF"/>
    <w:rsid w:val="00CE6C3D"/>
    <w:rsid w:val="00CE6C5A"/>
    <w:rsid w:val="00CE7724"/>
    <w:rsid w:val="00CE7E6A"/>
    <w:rsid w:val="00CF030B"/>
    <w:rsid w:val="00CF23A2"/>
    <w:rsid w:val="00CF4740"/>
    <w:rsid w:val="00CF5F6B"/>
    <w:rsid w:val="00CF6A5A"/>
    <w:rsid w:val="00CF6EB2"/>
    <w:rsid w:val="00CF7FE1"/>
    <w:rsid w:val="00D00126"/>
    <w:rsid w:val="00D00230"/>
    <w:rsid w:val="00D007B4"/>
    <w:rsid w:val="00D00809"/>
    <w:rsid w:val="00D01254"/>
    <w:rsid w:val="00D0125F"/>
    <w:rsid w:val="00D0157A"/>
    <w:rsid w:val="00D02B69"/>
    <w:rsid w:val="00D02C1D"/>
    <w:rsid w:val="00D0341A"/>
    <w:rsid w:val="00D03870"/>
    <w:rsid w:val="00D049BE"/>
    <w:rsid w:val="00D05039"/>
    <w:rsid w:val="00D051F8"/>
    <w:rsid w:val="00D05688"/>
    <w:rsid w:val="00D07227"/>
    <w:rsid w:val="00D1021D"/>
    <w:rsid w:val="00D12C5F"/>
    <w:rsid w:val="00D12D70"/>
    <w:rsid w:val="00D12EE7"/>
    <w:rsid w:val="00D130AF"/>
    <w:rsid w:val="00D1373C"/>
    <w:rsid w:val="00D1418F"/>
    <w:rsid w:val="00D15162"/>
    <w:rsid w:val="00D1674E"/>
    <w:rsid w:val="00D16EC5"/>
    <w:rsid w:val="00D17702"/>
    <w:rsid w:val="00D17C3D"/>
    <w:rsid w:val="00D17F34"/>
    <w:rsid w:val="00D20924"/>
    <w:rsid w:val="00D22032"/>
    <w:rsid w:val="00D225CB"/>
    <w:rsid w:val="00D23117"/>
    <w:rsid w:val="00D23EC0"/>
    <w:rsid w:val="00D2421F"/>
    <w:rsid w:val="00D24BA0"/>
    <w:rsid w:val="00D25A9F"/>
    <w:rsid w:val="00D25EA5"/>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D26"/>
    <w:rsid w:val="00D35E6C"/>
    <w:rsid w:val="00D36A6A"/>
    <w:rsid w:val="00D36FD4"/>
    <w:rsid w:val="00D371F7"/>
    <w:rsid w:val="00D37494"/>
    <w:rsid w:val="00D37495"/>
    <w:rsid w:val="00D3789A"/>
    <w:rsid w:val="00D406EC"/>
    <w:rsid w:val="00D407B7"/>
    <w:rsid w:val="00D408E9"/>
    <w:rsid w:val="00D409B3"/>
    <w:rsid w:val="00D40DD6"/>
    <w:rsid w:val="00D41D2C"/>
    <w:rsid w:val="00D41E2D"/>
    <w:rsid w:val="00D4287D"/>
    <w:rsid w:val="00D42957"/>
    <w:rsid w:val="00D43582"/>
    <w:rsid w:val="00D4409E"/>
    <w:rsid w:val="00D44EAC"/>
    <w:rsid w:val="00D47265"/>
    <w:rsid w:val="00D472EB"/>
    <w:rsid w:val="00D4793C"/>
    <w:rsid w:val="00D50147"/>
    <w:rsid w:val="00D53F55"/>
    <w:rsid w:val="00D55346"/>
    <w:rsid w:val="00D553AF"/>
    <w:rsid w:val="00D56485"/>
    <w:rsid w:val="00D57066"/>
    <w:rsid w:val="00D570D1"/>
    <w:rsid w:val="00D614CF"/>
    <w:rsid w:val="00D61B2A"/>
    <w:rsid w:val="00D62723"/>
    <w:rsid w:val="00D63990"/>
    <w:rsid w:val="00D6404D"/>
    <w:rsid w:val="00D64632"/>
    <w:rsid w:val="00D648BA"/>
    <w:rsid w:val="00D65068"/>
    <w:rsid w:val="00D65243"/>
    <w:rsid w:val="00D658A1"/>
    <w:rsid w:val="00D66BC3"/>
    <w:rsid w:val="00D675ED"/>
    <w:rsid w:val="00D70F0E"/>
    <w:rsid w:val="00D7198C"/>
    <w:rsid w:val="00D71B21"/>
    <w:rsid w:val="00D71B3C"/>
    <w:rsid w:val="00D71D4E"/>
    <w:rsid w:val="00D72F9A"/>
    <w:rsid w:val="00D73784"/>
    <w:rsid w:val="00D738F0"/>
    <w:rsid w:val="00D73B71"/>
    <w:rsid w:val="00D74FD3"/>
    <w:rsid w:val="00D7577D"/>
    <w:rsid w:val="00D75CDC"/>
    <w:rsid w:val="00D760DC"/>
    <w:rsid w:val="00D76ECA"/>
    <w:rsid w:val="00D77552"/>
    <w:rsid w:val="00D800A2"/>
    <w:rsid w:val="00D80BE6"/>
    <w:rsid w:val="00D81AB1"/>
    <w:rsid w:val="00D82458"/>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022"/>
    <w:rsid w:val="00D942E8"/>
    <w:rsid w:val="00D947F0"/>
    <w:rsid w:val="00D94834"/>
    <w:rsid w:val="00D95F73"/>
    <w:rsid w:val="00D963CC"/>
    <w:rsid w:val="00D968B4"/>
    <w:rsid w:val="00D96E40"/>
    <w:rsid w:val="00D96EB7"/>
    <w:rsid w:val="00D9726D"/>
    <w:rsid w:val="00D9728D"/>
    <w:rsid w:val="00DA0C4C"/>
    <w:rsid w:val="00DA0D61"/>
    <w:rsid w:val="00DA1BEE"/>
    <w:rsid w:val="00DA3A4F"/>
    <w:rsid w:val="00DA42C0"/>
    <w:rsid w:val="00DA52A2"/>
    <w:rsid w:val="00DA5346"/>
    <w:rsid w:val="00DA5802"/>
    <w:rsid w:val="00DA5E0E"/>
    <w:rsid w:val="00DA60D7"/>
    <w:rsid w:val="00DA61FD"/>
    <w:rsid w:val="00DA6E45"/>
    <w:rsid w:val="00DA7AD9"/>
    <w:rsid w:val="00DA7B56"/>
    <w:rsid w:val="00DA7E2F"/>
    <w:rsid w:val="00DB0C0B"/>
    <w:rsid w:val="00DB1C43"/>
    <w:rsid w:val="00DB2B46"/>
    <w:rsid w:val="00DB2BFB"/>
    <w:rsid w:val="00DB31E7"/>
    <w:rsid w:val="00DB3A66"/>
    <w:rsid w:val="00DB3EA7"/>
    <w:rsid w:val="00DB4240"/>
    <w:rsid w:val="00DB4BEF"/>
    <w:rsid w:val="00DB521B"/>
    <w:rsid w:val="00DB5D6A"/>
    <w:rsid w:val="00DB5DEE"/>
    <w:rsid w:val="00DB67EE"/>
    <w:rsid w:val="00DB78B2"/>
    <w:rsid w:val="00DB7D76"/>
    <w:rsid w:val="00DC07E3"/>
    <w:rsid w:val="00DC0FA1"/>
    <w:rsid w:val="00DC1421"/>
    <w:rsid w:val="00DC1B92"/>
    <w:rsid w:val="00DC230C"/>
    <w:rsid w:val="00DC2CE7"/>
    <w:rsid w:val="00DC301A"/>
    <w:rsid w:val="00DC39E1"/>
    <w:rsid w:val="00DC635C"/>
    <w:rsid w:val="00DC6AEA"/>
    <w:rsid w:val="00DC726D"/>
    <w:rsid w:val="00DC7377"/>
    <w:rsid w:val="00DD2F64"/>
    <w:rsid w:val="00DD3C18"/>
    <w:rsid w:val="00DD4849"/>
    <w:rsid w:val="00DD4CD3"/>
    <w:rsid w:val="00DD5940"/>
    <w:rsid w:val="00DD5E7B"/>
    <w:rsid w:val="00DD6466"/>
    <w:rsid w:val="00DD6D65"/>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06B"/>
    <w:rsid w:val="00DF13A5"/>
    <w:rsid w:val="00DF13EF"/>
    <w:rsid w:val="00DF178A"/>
    <w:rsid w:val="00DF1C93"/>
    <w:rsid w:val="00DF1E5D"/>
    <w:rsid w:val="00DF2ABA"/>
    <w:rsid w:val="00DF35CE"/>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522"/>
    <w:rsid w:val="00E10739"/>
    <w:rsid w:val="00E10C25"/>
    <w:rsid w:val="00E1123F"/>
    <w:rsid w:val="00E11924"/>
    <w:rsid w:val="00E123C3"/>
    <w:rsid w:val="00E12D1C"/>
    <w:rsid w:val="00E1327D"/>
    <w:rsid w:val="00E13842"/>
    <w:rsid w:val="00E142AF"/>
    <w:rsid w:val="00E14317"/>
    <w:rsid w:val="00E147FB"/>
    <w:rsid w:val="00E14EF0"/>
    <w:rsid w:val="00E15A6C"/>
    <w:rsid w:val="00E15FDE"/>
    <w:rsid w:val="00E16412"/>
    <w:rsid w:val="00E165DD"/>
    <w:rsid w:val="00E17F3A"/>
    <w:rsid w:val="00E2069C"/>
    <w:rsid w:val="00E21F52"/>
    <w:rsid w:val="00E227C3"/>
    <w:rsid w:val="00E22843"/>
    <w:rsid w:val="00E244F5"/>
    <w:rsid w:val="00E24C79"/>
    <w:rsid w:val="00E25CA3"/>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900"/>
    <w:rsid w:val="00E41C80"/>
    <w:rsid w:val="00E41E11"/>
    <w:rsid w:val="00E42427"/>
    <w:rsid w:val="00E43ABE"/>
    <w:rsid w:val="00E44148"/>
    <w:rsid w:val="00E442D0"/>
    <w:rsid w:val="00E443E0"/>
    <w:rsid w:val="00E445BD"/>
    <w:rsid w:val="00E45562"/>
    <w:rsid w:val="00E4563C"/>
    <w:rsid w:val="00E46497"/>
    <w:rsid w:val="00E47A5F"/>
    <w:rsid w:val="00E507A5"/>
    <w:rsid w:val="00E51842"/>
    <w:rsid w:val="00E51987"/>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51F1"/>
    <w:rsid w:val="00E66EE6"/>
    <w:rsid w:val="00E71633"/>
    <w:rsid w:val="00E72689"/>
    <w:rsid w:val="00E72CBD"/>
    <w:rsid w:val="00E730AA"/>
    <w:rsid w:val="00E730DE"/>
    <w:rsid w:val="00E73682"/>
    <w:rsid w:val="00E73A2E"/>
    <w:rsid w:val="00E752CA"/>
    <w:rsid w:val="00E767B9"/>
    <w:rsid w:val="00E76F52"/>
    <w:rsid w:val="00E77951"/>
    <w:rsid w:val="00E80774"/>
    <w:rsid w:val="00E80FCC"/>
    <w:rsid w:val="00E815A9"/>
    <w:rsid w:val="00E828A5"/>
    <w:rsid w:val="00E82B54"/>
    <w:rsid w:val="00E83035"/>
    <w:rsid w:val="00E83095"/>
    <w:rsid w:val="00E8385A"/>
    <w:rsid w:val="00E838B2"/>
    <w:rsid w:val="00E83D48"/>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3DB3"/>
    <w:rsid w:val="00E9442F"/>
    <w:rsid w:val="00E94A5C"/>
    <w:rsid w:val="00E94E1B"/>
    <w:rsid w:val="00E95684"/>
    <w:rsid w:val="00E969D2"/>
    <w:rsid w:val="00E96EDD"/>
    <w:rsid w:val="00EA0CA1"/>
    <w:rsid w:val="00EA0DB8"/>
    <w:rsid w:val="00EA3249"/>
    <w:rsid w:val="00EA3C59"/>
    <w:rsid w:val="00EA5118"/>
    <w:rsid w:val="00EA56F3"/>
    <w:rsid w:val="00EA7788"/>
    <w:rsid w:val="00EA7A8D"/>
    <w:rsid w:val="00EB024A"/>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188A"/>
    <w:rsid w:val="00EC2222"/>
    <w:rsid w:val="00EC239D"/>
    <w:rsid w:val="00EC27A5"/>
    <w:rsid w:val="00EC3328"/>
    <w:rsid w:val="00EC34A9"/>
    <w:rsid w:val="00EC3934"/>
    <w:rsid w:val="00EC3BEB"/>
    <w:rsid w:val="00EC3C4B"/>
    <w:rsid w:val="00EC4708"/>
    <w:rsid w:val="00EC7352"/>
    <w:rsid w:val="00ED007B"/>
    <w:rsid w:val="00ED11BD"/>
    <w:rsid w:val="00ED1395"/>
    <w:rsid w:val="00ED163A"/>
    <w:rsid w:val="00ED2270"/>
    <w:rsid w:val="00ED4F29"/>
    <w:rsid w:val="00ED512E"/>
    <w:rsid w:val="00ED541F"/>
    <w:rsid w:val="00ED5A42"/>
    <w:rsid w:val="00ED5AF4"/>
    <w:rsid w:val="00ED7CCE"/>
    <w:rsid w:val="00EE0293"/>
    <w:rsid w:val="00EE048D"/>
    <w:rsid w:val="00EE09CF"/>
    <w:rsid w:val="00EE0ACB"/>
    <w:rsid w:val="00EE107C"/>
    <w:rsid w:val="00EE1343"/>
    <w:rsid w:val="00EE280E"/>
    <w:rsid w:val="00EE3641"/>
    <w:rsid w:val="00EE373D"/>
    <w:rsid w:val="00EE3E9C"/>
    <w:rsid w:val="00EE4319"/>
    <w:rsid w:val="00EE431C"/>
    <w:rsid w:val="00EE43A8"/>
    <w:rsid w:val="00EE4A1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6149"/>
    <w:rsid w:val="00EF6E84"/>
    <w:rsid w:val="00EF744B"/>
    <w:rsid w:val="00F005FA"/>
    <w:rsid w:val="00F0076A"/>
    <w:rsid w:val="00F00EA5"/>
    <w:rsid w:val="00F012F5"/>
    <w:rsid w:val="00F0190C"/>
    <w:rsid w:val="00F02E83"/>
    <w:rsid w:val="00F02E9D"/>
    <w:rsid w:val="00F036BC"/>
    <w:rsid w:val="00F038D3"/>
    <w:rsid w:val="00F03D60"/>
    <w:rsid w:val="00F04044"/>
    <w:rsid w:val="00F046C8"/>
    <w:rsid w:val="00F047AB"/>
    <w:rsid w:val="00F05DE1"/>
    <w:rsid w:val="00F06692"/>
    <w:rsid w:val="00F07200"/>
    <w:rsid w:val="00F07353"/>
    <w:rsid w:val="00F104E6"/>
    <w:rsid w:val="00F10D6B"/>
    <w:rsid w:val="00F1100F"/>
    <w:rsid w:val="00F11ACD"/>
    <w:rsid w:val="00F120C4"/>
    <w:rsid w:val="00F12139"/>
    <w:rsid w:val="00F123F5"/>
    <w:rsid w:val="00F1275D"/>
    <w:rsid w:val="00F12CDC"/>
    <w:rsid w:val="00F13A46"/>
    <w:rsid w:val="00F13E45"/>
    <w:rsid w:val="00F147C6"/>
    <w:rsid w:val="00F152E2"/>
    <w:rsid w:val="00F1558D"/>
    <w:rsid w:val="00F158B6"/>
    <w:rsid w:val="00F160E5"/>
    <w:rsid w:val="00F17F60"/>
    <w:rsid w:val="00F17FAE"/>
    <w:rsid w:val="00F21705"/>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6E4C"/>
    <w:rsid w:val="00F37A4C"/>
    <w:rsid w:val="00F40C05"/>
    <w:rsid w:val="00F40E86"/>
    <w:rsid w:val="00F40FAD"/>
    <w:rsid w:val="00F4175D"/>
    <w:rsid w:val="00F42168"/>
    <w:rsid w:val="00F425B3"/>
    <w:rsid w:val="00F42DF9"/>
    <w:rsid w:val="00F432AC"/>
    <w:rsid w:val="00F44C78"/>
    <w:rsid w:val="00F452C0"/>
    <w:rsid w:val="00F459E6"/>
    <w:rsid w:val="00F45BE1"/>
    <w:rsid w:val="00F46070"/>
    <w:rsid w:val="00F4708E"/>
    <w:rsid w:val="00F47873"/>
    <w:rsid w:val="00F503E1"/>
    <w:rsid w:val="00F5225F"/>
    <w:rsid w:val="00F52CEB"/>
    <w:rsid w:val="00F5309E"/>
    <w:rsid w:val="00F53347"/>
    <w:rsid w:val="00F53C70"/>
    <w:rsid w:val="00F53E61"/>
    <w:rsid w:val="00F5433C"/>
    <w:rsid w:val="00F55D7B"/>
    <w:rsid w:val="00F5630D"/>
    <w:rsid w:val="00F56C9C"/>
    <w:rsid w:val="00F6047E"/>
    <w:rsid w:val="00F60C62"/>
    <w:rsid w:val="00F63F08"/>
    <w:rsid w:val="00F63F1D"/>
    <w:rsid w:val="00F641F6"/>
    <w:rsid w:val="00F645AF"/>
    <w:rsid w:val="00F64A45"/>
    <w:rsid w:val="00F64B7F"/>
    <w:rsid w:val="00F66428"/>
    <w:rsid w:val="00F66BC9"/>
    <w:rsid w:val="00F67946"/>
    <w:rsid w:val="00F67DE8"/>
    <w:rsid w:val="00F70082"/>
    <w:rsid w:val="00F7082F"/>
    <w:rsid w:val="00F7286D"/>
    <w:rsid w:val="00F72B99"/>
    <w:rsid w:val="00F72CCD"/>
    <w:rsid w:val="00F72E9F"/>
    <w:rsid w:val="00F739E9"/>
    <w:rsid w:val="00F73C2F"/>
    <w:rsid w:val="00F7467E"/>
    <w:rsid w:val="00F7472D"/>
    <w:rsid w:val="00F75FD0"/>
    <w:rsid w:val="00F76657"/>
    <w:rsid w:val="00F80547"/>
    <w:rsid w:val="00F80B93"/>
    <w:rsid w:val="00F81136"/>
    <w:rsid w:val="00F81620"/>
    <w:rsid w:val="00F81C8A"/>
    <w:rsid w:val="00F82323"/>
    <w:rsid w:val="00F827AD"/>
    <w:rsid w:val="00F83F48"/>
    <w:rsid w:val="00F84240"/>
    <w:rsid w:val="00F8429B"/>
    <w:rsid w:val="00F84732"/>
    <w:rsid w:val="00F84A05"/>
    <w:rsid w:val="00F84A51"/>
    <w:rsid w:val="00F85237"/>
    <w:rsid w:val="00F85395"/>
    <w:rsid w:val="00F8563D"/>
    <w:rsid w:val="00F8564F"/>
    <w:rsid w:val="00F8587B"/>
    <w:rsid w:val="00F87DAE"/>
    <w:rsid w:val="00F9000A"/>
    <w:rsid w:val="00F9002A"/>
    <w:rsid w:val="00F90CC8"/>
    <w:rsid w:val="00F91466"/>
    <w:rsid w:val="00F94E43"/>
    <w:rsid w:val="00F95F7E"/>
    <w:rsid w:val="00F97AFE"/>
    <w:rsid w:val="00FA008B"/>
    <w:rsid w:val="00FA0128"/>
    <w:rsid w:val="00FA14BA"/>
    <w:rsid w:val="00FA1786"/>
    <w:rsid w:val="00FA215F"/>
    <w:rsid w:val="00FA3191"/>
    <w:rsid w:val="00FA3B14"/>
    <w:rsid w:val="00FA4681"/>
    <w:rsid w:val="00FA5360"/>
    <w:rsid w:val="00FA5AE3"/>
    <w:rsid w:val="00FA602E"/>
    <w:rsid w:val="00FA7073"/>
    <w:rsid w:val="00FA73DD"/>
    <w:rsid w:val="00FA7813"/>
    <w:rsid w:val="00FA78F3"/>
    <w:rsid w:val="00FB034D"/>
    <w:rsid w:val="00FB0A5A"/>
    <w:rsid w:val="00FB0B57"/>
    <w:rsid w:val="00FB13C2"/>
    <w:rsid w:val="00FB229D"/>
    <w:rsid w:val="00FB2BC4"/>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3C70"/>
    <w:rsid w:val="00FC44A1"/>
    <w:rsid w:val="00FC453A"/>
    <w:rsid w:val="00FC4DEB"/>
    <w:rsid w:val="00FC511E"/>
    <w:rsid w:val="00FC56D5"/>
    <w:rsid w:val="00FC6A93"/>
    <w:rsid w:val="00FC72AD"/>
    <w:rsid w:val="00FC77FF"/>
    <w:rsid w:val="00FC7E40"/>
    <w:rsid w:val="00FD1351"/>
    <w:rsid w:val="00FD22AA"/>
    <w:rsid w:val="00FD38A5"/>
    <w:rsid w:val="00FD4AEA"/>
    <w:rsid w:val="00FD4B65"/>
    <w:rsid w:val="00FD5D3B"/>
    <w:rsid w:val="00FD5E22"/>
    <w:rsid w:val="00FD6729"/>
    <w:rsid w:val="00FD7EFE"/>
    <w:rsid w:val="00FE192F"/>
    <w:rsid w:val="00FE1C7E"/>
    <w:rsid w:val="00FE2025"/>
    <w:rsid w:val="00FE2D9D"/>
    <w:rsid w:val="00FE3280"/>
    <w:rsid w:val="00FE335D"/>
    <w:rsid w:val="00FE3C06"/>
    <w:rsid w:val="00FE4790"/>
    <w:rsid w:val="00FE49E3"/>
    <w:rsid w:val="00FE4CD6"/>
    <w:rsid w:val="00FE4E1B"/>
    <w:rsid w:val="00FE5BD5"/>
    <w:rsid w:val="00FE692F"/>
    <w:rsid w:val="00FE7078"/>
    <w:rsid w:val="00FE737F"/>
    <w:rsid w:val="00FE7904"/>
    <w:rsid w:val="00FE79C6"/>
    <w:rsid w:val="00FE7DA8"/>
    <w:rsid w:val="00FF0008"/>
    <w:rsid w:val="00FF0AD1"/>
    <w:rsid w:val="00FF2F56"/>
    <w:rsid w:val="00FF3373"/>
    <w:rsid w:val="00FF3501"/>
    <w:rsid w:val="00FF3867"/>
    <w:rsid w:val="00FF3B7B"/>
    <w:rsid w:val="00FF3DC9"/>
    <w:rsid w:val="00FF408D"/>
    <w:rsid w:val="00FF4ACE"/>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5E0FEA"/>
  <w15:docId w15:val="{18F75669-01D4-4789-BAE0-D8617A677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326"/>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val="es-ES_tradnl"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ES_tradnl"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ES_tradnl"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ES_tradnl"/>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lang w:val="es-ES_tradnl"/>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style>
  <w:style w:type="paragraph" w:styleId="Lista">
    <w:name w:val="List"/>
    <w:basedOn w:val="Normal"/>
    <w:uiPriority w:val="99"/>
    <w:unhideWhenUsed/>
    <w:rsid w:val="009C46AE"/>
    <w:pPr>
      <w:ind w:left="283" w:hanging="283"/>
      <w:contextualSpacing/>
    </w:pPr>
    <w:rPr>
      <w:rFonts w:asciiTheme="minorHAnsi" w:eastAsiaTheme="minorEastAsia" w:hAnsiTheme="minorHAnsi" w:cstheme="minorBidi"/>
      <w:lang w:val="es-ES_tradnl" w:eastAsia="es-ES"/>
    </w:rPr>
  </w:style>
  <w:style w:type="paragraph" w:styleId="Lista2">
    <w:name w:val="List 2"/>
    <w:basedOn w:val="Normal"/>
    <w:uiPriority w:val="99"/>
    <w:unhideWhenUsed/>
    <w:rsid w:val="009C46AE"/>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semiHidden/>
    <w:unhideWhenUsed/>
    <w:rsid w:val="009C46AE"/>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Mencinsinresolver2">
    <w:name w:val="Mención sin resolver2"/>
    <w:basedOn w:val="Fuentedeprrafopredeter"/>
    <w:uiPriority w:val="99"/>
    <w:semiHidden/>
    <w:unhideWhenUsed/>
    <w:rsid w:val="009041E1"/>
    <w:rPr>
      <w:color w:val="605E5C"/>
      <w:shd w:val="clear" w:color="auto" w:fill="E1DFDD"/>
    </w:rPr>
  </w:style>
  <w:style w:type="paragraph" w:styleId="Listaconvietas2">
    <w:name w:val="List Bullet 2"/>
    <w:basedOn w:val="Normal"/>
    <w:uiPriority w:val="99"/>
    <w:unhideWhenUsed/>
    <w:qFormat/>
    <w:rsid w:val="00D371F7"/>
    <w:pPr>
      <w:numPr>
        <w:numId w:val="3"/>
      </w:numPr>
      <w:contextualSpacing/>
    </w:pPr>
    <w:rPr>
      <w:sz w:val="20"/>
      <w:szCs w:val="20"/>
      <w:lang w:eastAsia="es-ES"/>
    </w:rPr>
  </w:style>
  <w:style w:type="paragraph" w:customStyle="1" w:styleId="ADB1">
    <w:name w:val="ADB1"/>
    <w:basedOn w:val="Normal"/>
    <w:next w:val="Textonotapie"/>
    <w:uiPriority w:val="99"/>
    <w:qFormat/>
    <w:rsid w:val="00641720"/>
    <w:rPr>
      <w:rFonts w:ascii="Calibri" w:eastAsia="Cambria" w:hAnsi="Calibri"/>
      <w:sz w:val="20"/>
      <w:szCs w:val="20"/>
      <w:lang w:eastAsia="en-US"/>
    </w:rPr>
  </w:style>
  <w:style w:type="character" w:customStyle="1" w:styleId="Hipervnculo151">
    <w:name w:val="Hipervínculo151"/>
    <w:basedOn w:val="Fuentedeprrafopredeter"/>
    <w:uiPriority w:val="99"/>
    <w:rsid w:val="00641720"/>
    <w:rPr>
      <w:color w:val="0000FF"/>
      <w:u w:val="single"/>
    </w:rPr>
  </w:style>
  <w:style w:type="table" w:customStyle="1" w:styleId="Tablaconcuadrcula2111">
    <w:name w:val="Tabla con cuadrícula2111"/>
    <w:basedOn w:val="Tablanormal"/>
    <w:next w:val="Tablaconcuadrcula"/>
    <w:uiPriority w:val="39"/>
    <w:rsid w:val="009119F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39596828">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25200169">
      <w:bodyDiv w:val="1"/>
      <w:marLeft w:val="0"/>
      <w:marRight w:val="0"/>
      <w:marTop w:val="0"/>
      <w:marBottom w:val="0"/>
      <w:divBdr>
        <w:top w:val="none" w:sz="0" w:space="0" w:color="auto"/>
        <w:left w:val="none" w:sz="0" w:space="0" w:color="auto"/>
        <w:bottom w:val="none" w:sz="0" w:space="0" w:color="auto"/>
        <w:right w:val="none" w:sz="0" w:space="0" w:color="auto"/>
      </w:divBdr>
    </w:div>
    <w:div w:id="135026772">
      <w:bodyDiv w:val="1"/>
      <w:marLeft w:val="0"/>
      <w:marRight w:val="0"/>
      <w:marTop w:val="0"/>
      <w:marBottom w:val="0"/>
      <w:divBdr>
        <w:top w:val="none" w:sz="0" w:space="0" w:color="auto"/>
        <w:left w:val="none" w:sz="0" w:space="0" w:color="auto"/>
        <w:bottom w:val="none" w:sz="0" w:space="0" w:color="auto"/>
        <w:right w:val="none" w:sz="0" w:space="0" w:color="auto"/>
      </w:divBdr>
    </w:div>
    <w:div w:id="147327504">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0315267">
      <w:bodyDiv w:val="1"/>
      <w:marLeft w:val="0"/>
      <w:marRight w:val="0"/>
      <w:marTop w:val="0"/>
      <w:marBottom w:val="0"/>
      <w:divBdr>
        <w:top w:val="none" w:sz="0" w:space="0" w:color="auto"/>
        <w:left w:val="none" w:sz="0" w:space="0" w:color="auto"/>
        <w:bottom w:val="none" w:sz="0" w:space="0" w:color="auto"/>
        <w:right w:val="none" w:sz="0" w:space="0" w:color="auto"/>
      </w:divBdr>
    </w:div>
    <w:div w:id="197817428">
      <w:bodyDiv w:val="1"/>
      <w:marLeft w:val="0"/>
      <w:marRight w:val="0"/>
      <w:marTop w:val="0"/>
      <w:marBottom w:val="0"/>
      <w:divBdr>
        <w:top w:val="none" w:sz="0" w:space="0" w:color="auto"/>
        <w:left w:val="none" w:sz="0" w:space="0" w:color="auto"/>
        <w:bottom w:val="none" w:sz="0" w:space="0" w:color="auto"/>
        <w:right w:val="none" w:sz="0" w:space="0" w:color="auto"/>
      </w:divBdr>
    </w:div>
    <w:div w:id="200365263">
      <w:bodyDiv w:val="1"/>
      <w:marLeft w:val="0"/>
      <w:marRight w:val="0"/>
      <w:marTop w:val="0"/>
      <w:marBottom w:val="0"/>
      <w:divBdr>
        <w:top w:val="none" w:sz="0" w:space="0" w:color="auto"/>
        <w:left w:val="none" w:sz="0" w:space="0" w:color="auto"/>
        <w:bottom w:val="none" w:sz="0" w:space="0" w:color="auto"/>
        <w:right w:val="none" w:sz="0" w:space="0" w:color="auto"/>
      </w:divBdr>
    </w:div>
    <w:div w:id="201745709">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270356810">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5668907">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22658918">
      <w:bodyDiv w:val="1"/>
      <w:marLeft w:val="0"/>
      <w:marRight w:val="0"/>
      <w:marTop w:val="0"/>
      <w:marBottom w:val="0"/>
      <w:divBdr>
        <w:top w:val="none" w:sz="0" w:space="0" w:color="auto"/>
        <w:left w:val="none" w:sz="0" w:space="0" w:color="auto"/>
        <w:bottom w:val="none" w:sz="0" w:space="0" w:color="auto"/>
        <w:right w:val="none" w:sz="0" w:space="0" w:color="auto"/>
      </w:divBdr>
    </w:div>
    <w:div w:id="356279798">
      <w:bodyDiv w:val="1"/>
      <w:marLeft w:val="0"/>
      <w:marRight w:val="0"/>
      <w:marTop w:val="0"/>
      <w:marBottom w:val="0"/>
      <w:divBdr>
        <w:top w:val="none" w:sz="0" w:space="0" w:color="auto"/>
        <w:left w:val="none" w:sz="0" w:space="0" w:color="auto"/>
        <w:bottom w:val="none" w:sz="0" w:space="0" w:color="auto"/>
        <w:right w:val="none" w:sz="0" w:space="0" w:color="auto"/>
      </w:divBdr>
    </w:div>
    <w:div w:id="38976933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1439165">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54099645">
      <w:bodyDiv w:val="1"/>
      <w:marLeft w:val="0"/>
      <w:marRight w:val="0"/>
      <w:marTop w:val="0"/>
      <w:marBottom w:val="0"/>
      <w:divBdr>
        <w:top w:val="none" w:sz="0" w:space="0" w:color="auto"/>
        <w:left w:val="none" w:sz="0" w:space="0" w:color="auto"/>
        <w:bottom w:val="none" w:sz="0" w:space="0" w:color="auto"/>
        <w:right w:val="none" w:sz="0" w:space="0" w:color="auto"/>
      </w:divBdr>
    </w:div>
    <w:div w:id="461115277">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02939535">
      <w:bodyDiv w:val="1"/>
      <w:marLeft w:val="0"/>
      <w:marRight w:val="0"/>
      <w:marTop w:val="0"/>
      <w:marBottom w:val="0"/>
      <w:divBdr>
        <w:top w:val="none" w:sz="0" w:space="0" w:color="auto"/>
        <w:left w:val="none" w:sz="0" w:space="0" w:color="auto"/>
        <w:bottom w:val="none" w:sz="0" w:space="0" w:color="auto"/>
        <w:right w:val="none" w:sz="0" w:space="0" w:color="auto"/>
      </w:divBdr>
    </w:div>
    <w:div w:id="530994358">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33217559">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62657903">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14700744">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55058908">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2579930">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897976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3021373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46354231">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955284948">
      <w:bodyDiv w:val="1"/>
      <w:marLeft w:val="0"/>
      <w:marRight w:val="0"/>
      <w:marTop w:val="0"/>
      <w:marBottom w:val="0"/>
      <w:divBdr>
        <w:top w:val="none" w:sz="0" w:space="0" w:color="auto"/>
        <w:left w:val="none" w:sz="0" w:space="0" w:color="auto"/>
        <w:bottom w:val="none" w:sz="0" w:space="0" w:color="auto"/>
        <w:right w:val="none" w:sz="0" w:space="0" w:color="auto"/>
      </w:divBdr>
    </w:div>
    <w:div w:id="966862283">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125392281">
      <w:bodyDiv w:val="1"/>
      <w:marLeft w:val="0"/>
      <w:marRight w:val="0"/>
      <w:marTop w:val="0"/>
      <w:marBottom w:val="0"/>
      <w:divBdr>
        <w:top w:val="none" w:sz="0" w:space="0" w:color="auto"/>
        <w:left w:val="none" w:sz="0" w:space="0" w:color="auto"/>
        <w:bottom w:val="none" w:sz="0" w:space="0" w:color="auto"/>
        <w:right w:val="none" w:sz="0" w:space="0" w:color="auto"/>
      </w:divBdr>
    </w:div>
    <w:div w:id="1206912442">
      <w:bodyDiv w:val="1"/>
      <w:marLeft w:val="0"/>
      <w:marRight w:val="0"/>
      <w:marTop w:val="0"/>
      <w:marBottom w:val="0"/>
      <w:divBdr>
        <w:top w:val="none" w:sz="0" w:space="0" w:color="auto"/>
        <w:left w:val="none" w:sz="0" w:space="0" w:color="auto"/>
        <w:bottom w:val="none" w:sz="0" w:space="0" w:color="auto"/>
        <w:right w:val="none" w:sz="0" w:space="0" w:color="auto"/>
      </w:divBdr>
    </w:div>
    <w:div w:id="1243758913">
      <w:bodyDiv w:val="1"/>
      <w:marLeft w:val="0"/>
      <w:marRight w:val="0"/>
      <w:marTop w:val="0"/>
      <w:marBottom w:val="0"/>
      <w:divBdr>
        <w:top w:val="none" w:sz="0" w:space="0" w:color="auto"/>
        <w:left w:val="none" w:sz="0" w:space="0" w:color="auto"/>
        <w:bottom w:val="none" w:sz="0" w:space="0" w:color="auto"/>
        <w:right w:val="none" w:sz="0" w:space="0" w:color="auto"/>
      </w:divBdr>
    </w:div>
    <w:div w:id="1270503686">
      <w:bodyDiv w:val="1"/>
      <w:marLeft w:val="0"/>
      <w:marRight w:val="0"/>
      <w:marTop w:val="0"/>
      <w:marBottom w:val="0"/>
      <w:divBdr>
        <w:top w:val="none" w:sz="0" w:space="0" w:color="auto"/>
        <w:left w:val="none" w:sz="0" w:space="0" w:color="auto"/>
        <w:bottom w:val="none" w:sz="0" w:space="0" w:color="auto"/>
        <w:right w:val="none" w:sz="0" w:space="0" w:color="auto"/>
      </w:divBdr>
    </w:div>
    <w:div w:id="1273367528">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52728903">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8935413">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484857691">
      <w:bodyDiv w:val="1"/>
      <w:marLeft w:val="0"/>
      <w:marRight w:val="0"/>
      <w:marTop w:val="0"/>
      <w:marBottom w:val="0"/>
      <w:divBdr>
        <w:top w:val="none" w:sz="0" w:space="0" w:color="auto"/>
        <w:left w:val="none" w:sz="0" w:space="0" w:color="auto"/>
        <w:bottom w:val="none" w:sz="0" w:space="0" w:color="auto"/>
        <w:right w:val="none" w:sz="0" w:space="0" w:color="auto"/>
      </w:divBdr>
    </w:div>
    <w:div w:id="1508783813">
      <w:bodyDiv w:val="1"/>
      <w:marLeft w:val="0"/>
      <w:marRight w:val="0"/>
      <w:marTop w:val="0"/>
      <w:marBottom w:val="0"/>
      <w:divBdr>
        <w:top w:val="none" w:sz="0" w:space="0" w:color="auto"/>
        <w:left w:val="none" w:sz="0" w:space="0" w:color="auto"/>
        <w:bottom w:val="none" w:sz="0" w:space="0" w:color="auto"/>
        <w:right w:val="none" w:sz="0" w:space="0" w:color="auto"/>
      </w:divBdr>
    </w:div>
    <w:div w:id="1547638710">
      <w:bodyDiv w:val="1"/>
      <w:marLeft w:val="0"/>
      <w:marRight w:val="0"/>
      <w:marTop w:val="0"/>
      <w:marBottom w:val="0"/>
      <w:divBdr>
        <w:top w:val="none" w:sz="0" w:space="0" w:color="auto"/>
        <w:left w:val="none" w:sz="0" w:space="0" w:color="auto"/>
        <w:bottom w:val="none" w:sz="0" w:space="0" w:color="auto"/>
        <w:right w:val="none" w:sz="0" w:space="0" w:color="auto"/>
      </w:divBdr>
    </w:div>
    <w:div w:id="1559170862">
      <w:bodyDiv w:val="1"/>
      <w:marLeft w:val="0"/>
      <w:marRight w:val="0"/>
      <w:marTop w:val="0"/>
      <w:marBottom w:val="0"/>
      <w:divBdr>
        <w:top w:val="none" w:sz="0" w:space="0" w:color="auto"/>
        <w:left w:val="none" w:sz="0" w:space="0" w:color="auto"/>
        <w:bottom w:val="none" w:sz="0" w:space="0" w:color="auto"/>
        <w:right w:val="none" w:sz="0" w:space="0" w:color="auto"/>
      </w:divBdr>
    </w:div>
    <w:div w:id="1579246331">
      <w:bodyDiv w:val="1"/>
      <w:marLeft w:val="0"/>
      <w:marRight w:val="0"/>
      <w:marTop w:val="0"/>
      <w:marBottom w:val="0"/>
      <w:divBdr>
        <w:top w:val="none" w:sz="0" w:space="0" w:color="auto"/>
        <w:left w:val="none" w:sz="0" w:space="0" w:color="auto"/>
        <w:bottom w:val="none" w:sz="0" w:space="0" w:color="auto"/>
        <w:right w:val="none" w:sz="0" w:space="0" w:color="auto"/>
      </w:divBdr>
    </w:div>
    <w:div w:id="1605185994">
      <w:bodyDiv w:val="1"/>
      <w:marLeft w:val="0"/>
      <w:marRight w:val="0"/>
      <w:marTop w:val="0"/>
      <w:marBottom w:val="0"/>
      <w:divBdr>
        <w:top w:val="none" w:sz="0" w:space="0" w:color="auto"/>
        <w:left w:val="none" w:sz="0" w:space="0" w:color="auto"/>
        <w:bottom w:val="none" w:sz="0" w:space="0" w:color="auto"/>
        <w:right w:val="none" w:sz="0" w:space="0" w:color="auto"/>
      </w:divBdr>
    </w:div>
    <w:div w:id="162176124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3561971">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681811099">
      <w:bodyDiv w:val="1"/>
      <w:marLeft w:val="0"/>
      <w:marRight w:val="0"/>
      <w:marTop w:val="0"/>
      <w:marBottom w:val="0"/>
      <w:divBdr>
        <w:top w:val="none" w:sz="0" w:space="0" w:color="auto"/>
        <w:left w:val="none" w:sz="0" w:space="0" w:color="auto"/>
        <w:bottom w:val="none" w:sz="0" w:space="0" w:color="auto"/>
        <w:right w:val="none" w:sz="0" w:space="0" w:color="auto"/>
      </w:divBdr>
    </w:div>
    <w:div w:id="1712727705">
      <w:bodyDiv w:val="1"/>
      <w:marLeft w:val="0"/>
      <w:marRight w:val="0"/>
      <w:marTop w:val="0"/>
      <w:marBottom w:val="0"/>
      <w:divBdr>
        <w:top w:val="none" w:sz="0" w:space="0" w:color="auto"/>
        <w:left w:val="none" w:sz="0" w:space="0" w:color="auto"/>
        <w:bottom w:val="none" w:sz="0" w:space="0" w:color="auto"/>
        <w:right w:val="none" w:sz="0" w:space="0" w:color="auto"/>
      </w:divBdr>
    </w:div>
    <w:div w:id="1726446199">
      <w:bodyDiv w:val="1"/>
      <w:marLeft w:val="0"/>
      <w:marRight w:val="0"/>
      <w:marTop w:val="0"/>
      <w:marBottom w:val="0"/>
      <w:divBdr>
        <w:top w:val="none" w:sz="0" w:space="0" w:color="auto"/>
        <w:left w:val="none" w:sz="0" w:space="0" w:color="auto"/>
        <w:bottom w:val="none" w:sz="0" w:space="0" w:color="auto"/>
        <w:right w:val="none" w:sz="0" w:space="0" w:color="auto"/>
      </w:divBdr>
    </w:div>
    <w:div w:id="1731613132">
      <w:bodyDiv w:val="1"/>
      <w:marLeft w:val="0"/>
      <w:marRight w:val="0"/>
      <w:marTop w:val="0"/>
      <w:marBottom w:val="0"/>
      <w:divBdr>
        <w:top w:val="none" w:sz="0" w:space="0" w:color="auto"/>
        <w:left w:val="none" w:sz="0" w:space="0" w:color="auto"/>
        <w:bottom w:val="none" w:sz="0" w:space="0" w:color="auto"/>
        <w:right w:val="none" w:sz="0" w:space="0" w:color="auto"/>
      </w:divBdr>
    </w:div>
    <w:div w:id="1762528096">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00998193">
      <w:bodyDiv w:val="1"/>
      <w:marLeft w:val="0"/>
      <w:marRight w:val="0"/>
      <w:marTop w:val="0"/>
      <w:marBottom w:val="0"/>
      <w:divBdr>
        <w:top w:val="none" w:sz="0" w:space="0" w:color="auto"/>
        <w:left w:val="none" w:sz="0" w:space="0" w:color="auto"/>
        <w:bottom w:val="none" w:sz="0" w:space="0" w:color="auto"/>
        <w:right w:val="none" w:sz="0" w:space="0" w:color="auto"/>
      </w:divBdr>
    </w:div>
    <w:div w:id="1873767736">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64655232">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062053558">
      <w:bodyDiv w:val="1"/>
      <w:marLeft w:val="0"/>
      <w:marRight w:val="0"/>
      <w:marTop w:val="0"/>
      <w:marBottom w:val="0"/>
      <w:divBdr>
        <w:top w:val="none" w:sz="0" w:space="0" w:color="auto"/>
        <w:left w:val="none" w:sz="0" w:space="0" w:color="auto"/>
        <w:bottom w:val="none" w:sz="0" w:space="0" w:color="auto"/>
        <w:right w:val="none" w:sz="0" w:space="0" w:color="auto"/>
      </w:divBdr>
    </w:div>
    <w:div w:id="2129353766">
      <w:bodyDiv w:val="1"/>
      <w:marLeft w:val="0"/>
      <w:marRight w:val="0"/>
      <w:marTop w:val="0"/>
      <w:marBottom w:val="0"/>
      <w:divBdr>
        <w:top w:val="none" w:sz="0" w:space="0" w:color="auto"/>
        <w:left w:val="none" w:sz="0" w:space="0" w:color="auto"/>
        <w:bottom w:val="none" w:sz="0" w:space="0" w:color="auto"/>
        <w:right w:val="none" w:sz="0" w:space="0" w:color="auto"/>
      </w:divBdr>
    </w:div>
    <w:div w:id="2145344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9C0EC-17A8-4B69-8147-9BDDA67DE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28</Pages>
  <Words>5537</Words>
  <Characters>30458</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2023-09-29T18:26:00Z</cp:lastPrinted>
  <dcterms:created xsi:type="dcterms:W3CDTF">2023-09-20T00:11:00Z</dcterms:created>
  <dcterms:modified xsi:type="dcterms:W3CDTF">2023-10-06T18:11:00Z</dcterms:modified>
</cp:coreProperties>
</file>