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19ED6A3F" w:rsidR="00A73678" w:rsidRPr="00E23FF0" w:rsidRDefault="00457BB8" w:rsidP="00E23FF0">
      <w:pPr>
        <w:spacing w:line="360" w:lineRule="auto"/>
        <w:jc w:val="both"/>
        <w:rPr>
          <w:rFonts w:ascii="Palatino Linotype" w:hAnsi="Palatino Linotype"/>
        </w:rPr>
      </w:pPr>
      <w:bookmarkStart w:id="0" w:name="_GoBack"/>
      <w:bookmarkEnd w:id="0"/>
      <w:r w:rsidRPr="00E23FF0">
        <w:rPr>
          <w:rFonts w:ascii="Palatino Linotype" w:hAnsi="Palatino Linotype"/>
        </w:rPr>
        <w:t xml:space="preserve">Resolución del Pleno del Instituto de Transparencia, Acceso a la </w:t>
      </w:r>
      <w:r w:rsidR="00D86297" w:rsidRPr="00E23FF0">
        <w:rPr>
          <w:rFonts w:ascii="Palatino Linotype" w:hAnsi="Palatino Linotype"/>
        </w:rPr>
        <w:t>Información Pública</w:t>
      </w:r>
      <w:r w:rsidRPr="00E23FF0">
        <w:rPr>
          <w:rFonts w:ascii="Palatino Linotype" w:hAnsi="Palatino Linotype"/>
        </w:rPr>
        <w:t xml:space="preserve"> y Protección de Datos Personales del Estado de México y Municipios, con domicilio en Metepec, Estado de México, </w:t>
      </w:r>
      <w:r w:rsidR="00055D41" w:rsidRPr="00E23FF0">
        <w:rPr>
          <w:rFonts w:ascii="Palatino Linotype" w:hAnsi="Palatino Linotype"/>
        </w:rPr>
        <w:t>d</w:t>
      </w:r>
      <w:r w:rsidR="00A73678" w:rsidRPr="00E23FF0">
        <w:rPr>
          <w:rFonts w:ascii="Palatino Linotype" w:hAnsi="Palatino Linotype"/>
        </w:rPr>
        <w:t xml:space="preserve">el </w:t>
      </w:r>
      <w:r w:rsidR="00401838" w:rsidRPr="00E23FF0">
        <w:rPr>
          <w:rFonts w:ascii="Palatino Linotype" w:hAnsi="Palatino Linotype"/>
        </w:rPr>
        <w:t>dos</w:t>
      </w:r>
      <w:r w:rsidR="002E2ECC" w:rsidRPr="00E23FF0">
        <w:rPr>
          <w:rFonts w:ascii="Palatino Linotype" w:hAnsi="Palatino Linotype"/>
        </w:rPr>
        <w:t xml:space="preserve"> de agosto</w:t>
      </w:r>
      <w:r w:rsidR="00A73678" w:rsidRPr="00E23FF0">
        <w:rPr>
          <w:rFonts w:ascii="Palatino Linotype" w:hAnsi="Palatino Linotype"/>
        </w:rPr>
        <w:t xml:space="preserve"> de dos mil veintitrés.</w:t>
      </w:r>
    </w:p>
    <w:p w14:paraId="28464D58" w14:textId="3C74FFB9" w:rsidR="00457BB8" w:rsidRPr="00E23FF0" w:rsidRDefault="00457BB8" w:rsidP="00E23FF0">
      <w:pPr>
        <w:spacing w:line="360" w:lineRule="auto"/>
        <w:jc w:val="both"/>
        <w:rPr>
          <w:rFonts w:ascii="Palatino Linotype" w:hAnsi="Palatino Linotype"/>
        </w:rPr>
      </w:pPr>
    </w:p>
    <w:p w14:paraId="2C11FACB" w14:textId="5230D4BB" w:rsidR="00457BB8" w:rsidRPr="00E23FF0" w:rsidRDefault="00457BB8" w:rsidP="00E23FF0">
      <w:pPr>
        <w:spacing w:line="360" w:lineRule="auto"/>
        <w:jc w:val="both"/>
        <w:rPr>
          <w:rFonts w:ascii="Palatino Linotype" w:hAnsi="Palatino Linotype"/>
          <w:b/>
        </w:rPr>
      </w:pPr>
      <w:r w:rsidRPr="00E23FF0">
        <w:rPr>
          <w:rFonts w:ascii="Palatino Linotype" w:hAnsi="Palatino Linotype"/>
          <w:b/>
        </w:rPr>
        <w:t>VISTO</w:t>
      </w:r>
      <w:r w:rsidRPr="00E23FF0">
        <w:rPr>
          <w:rFonts w:ascii="Palatino Linotype" w:hAnsi="Palatino Linotype"/>
        </w:rPr>
        <w:t xml:space="preserve"> el exp</w:t>
      </w:r>
      <w:r w:rsidR="00CB5585" w:rsidRPr="00E23FF0">
        <w:rPr>
          <w:rFonts w:ascii="Palatino Linotype" w:hAnsi="Palatino Linotype"/>
        </w:rPr>
        <w:t xml:space="preserve">ediente formado con motivo del </w:t>
      </w:r>
      <w:r w:rsidR="00D86297" w:rsidRPr="00E23FF0">
        <w:rPr>
          <w:rFonts w:ascii="Palatino Linotype" w:hAnsi="Palatino Linotype"/>
        </w:rPr>
        <w:t>Recurso Revisión</w:t>
      </w:r>
      <w:r w:rsidRPr="00E23FF0">
        <w:rPr>
          <w:rFonts w:ascii="Palatino Linotype" w:hAnsi="Palatino Linotype"/>
        </w:rPr>
        <w:t xml:space="preserve"> </w:t>
      </w:r>
      <w:r w:rsidR="00262EB7" w:rsidRPr="00E23FF0">
        <w:rPr>
          <w:rFonts w:ascii="Palatino Linotype" w:hAnsi="Palatino Linotype"/>
          <w:b/>
        </w:rPr>
        <w:t>00002/INFOEM/IP/RR/2023</w:t>
      </w:r>
      <w:r w:rsidRPr="00E23FF0">
        <w:rPr>
          <w:rFonts w:ascii="Palatino Linotype" w:hAnsi="Palatino Linotype"/>
        </w:rPr>
        <w:t xml:space="preserve">, </w:t>
      </w:r>
      <w:r w:rsidR="006C52D7" w:rsidRPr="00E23FF0">
        <w:rPr>
          <w:rFonts w:ascii="Palatino Linotype" w:hAnsi="Palatino Linotype"/>
        </w:rPr>
        <w:t xml:space="preserve">promovido </w:t>
      </w:r>
      <w:r w:rsidR="004F4667" w:rsidRPr="00E23FF0">
        <w:rPr>
          <w:rFonts w:ascii="Palatino Linotype" w:hAnsi="Palatino Linotype"/>
        </w:rPr>
        <w:t>de manera anónima</w:t>
      </w:r>
      <w:r w:rsidR="005C250B" w:rsidRPr="00E23FF0">
        <w:rPr>
          <w:rFonts w:ascii="Palatino Linotype" w:hAnsi="Palatino Linotype"/>
          <w:b/>
        </w:rPr>
        <w:t>,</w:t>
      </w:r>
      <w:r w:rsidR="005C250B" w:rsidRPr="00E23FF0">
        <w:rPr>
          <w:rFonts w:ascii="Palatino Linotype" w:hAnsi="Palatino Linotype" w:cs="Arial"/>
          <w:b/>
          <w:lang w:val="es-ES"/>
        </w:rPr>
        <w:t xml:space="preserve"> </w:t>
      </w:r>
      <w:r w:rsidR="000109C6" w:rsidRPr="00E23FF0">
        <w:rPr>
          <w:rFonts w:ascii="Palatino Linotype" w:hAnsi="Palatino Linotype"/>
          <w:lang w:val="es-ES"/>
        </w:rPr>
        <w:t>a quien</w:t>
      </w:r>
      <w:r w:rsidR="005C250B" w:rsidRPr="00E23FF0">
        <w:rPr>
          <w:rFonts w:ascii="Palatino Linotype" w:hAnsi="Palatino Linotype" w:cs="Arial"/>
          <w:b/>
          <w:lang w:val="es-ES"/>
        </w:rPr>
        <w:t xml:space="preserve"> </w:t>
      </w:r>
      <w:r w:rsidR="005C250B" w:rsidRPr="00E23FF0">
        <w:rPr>
          <w:rFonts w:ascii="Palatino Linotype" w:hAnsi="Palatino Linotype"/>
        </w:rPr>
        <w:t xml:space="preserve">en lo sucesivo se denominará </w:t>
      </w:r>
      <w:r w:rsidR="00D667BF" w:rsidRPr="00E23FF0">
        <w:rPr>
          <w:rFonts w:ascii="Palatino Linotype" w:hAnsi="Palatino Linotype" w:cs="Arial"/>
          <w:b/>
          <w:lang w:val="es-ES"/>
        </w:rPr>
        <w:t>EL RECURRENTE</w:t>
      </w:r>
      <w:r w:rsidR="005C250B" w:rsidRPr="00E23FF0">
        <w:rPr>
          <w:rFonts w:ascii="Palatino Linotype" w:hAnsi="Palatino Linotype"/>
        </w:rPr>
        <w:t>,</w:t>
      </w:r>
      <w:r w:rsidRPr="00E23FF0">
        <w:rPr>
          <w:rFonts w:ascii="Palatino Linotype" w:hAnsi="Palatino Linotype"/>
        </w:rPr>
        <w:t xml:space="preserve"> </w:t>
      </w:r>
      <w:r w:rsidR="00E24730" w:rsidRPr="00E23FF0">
        <w:rPr>
          <w:rFonts w:ascii="Palatino Linotype" w:hAnsi="Palatino Linotype"/>
        </w:rPr>
        <w:t xml:space="preserve">en contra de </w:t>
      </w:r>
      <w:r w:rsidR="00D25291" w:rsidRPr="00E23FF0">
        <w:rPr>
          <w:rFonts w:ascii="Palatino Linotype" w:hAnsi="Palatino Linotype" w:cs="Arial"/>
          <w:lang w:val="es-ES"/>
        </w:rPr>
        <w:t xml:space="preserve">la </w:t>
      </w:r>
      <w:r w:rsidR="00D25291" w:rsidRPr="00E23FF0">
        <w:rPr>
          <w:rFonts w:ascii="Palatino Linotype" w:hAnsi="Palatino Linotype" w:cs="Arial"/>
          <w:lang w:val="es-419"/>
        </w:rPr>
        <w:t>de</w:t>
      </w:r>
      <w:r w:rsidR="005C250B" w:rsidRPr="00E23FF0">
        <w:rPr>
          <w:rFonts w:ascii="Palatino Linotype" w:hAnsi="Palatino Linotype" w:cs="Arial"/>
          <w:lang w:val="es-ES"/>
        </w:rPr>
        <w:t xml:space="preserve"> </w:t>
      </w:r>
      <w:r w:rsidR="00E24730" w:rsidRPr="00E23FF0">
        <w:rPr>
          <w:rFonts w:ascii="Palatino Linotype" w:hAnsi="Palatino Linotype" w:cs="Arial"/>
          <w:lang w:val="es-ES"/>
        </w:rPr>
        <w:t>respuesta</w:t>
      </w:r>
      <w:r w:rsidR="00F74502" w:rsidRPr="00E23FF0">
        <w:rPr>
          <w:rFonts w:ascii="Palatino Linotype" w:hAnsi="Palatino Linotype" w:cs="Arial"/>
          <w:lang w:val="es-ES"/>
        </w:rPr>
        <w:t xml:space="preserve"> </w:t>
      </w:r>
      <w:r w:rsidR="00A72E56" w:rsidRPr="00E23FF0">
        <w:rPr>
          <w:rFonts w:ascii="Palatino Linotype" w:hAnsi="Palatino Linotype" w:cs="Arial"/>
          <w:lang w:val="es-ES"/>
        </w:rPr>
        <w:t xml:space="preserve">emitida por </w:t>
      </w:r>
      <w:r w:rsidR="004F4667" w:rsidRPr="00E23FF0">
        <w:rPr>
          <w:rFonts w:ascii="Palatino Linotype" w:hAnsi="Palatino Linotype" w:cs="Arial"/>
          <w:lang w:val="es-ES"/>
        </w:rPr>
        <w:t>el</w:t>
      </w:r>
      <w:r w:rsidR="005C250B" w:rsidRPr="00E23FF0">
        <w:rPr>
          <w:rFonts w:ascii="Palatino Linotype" w:hAnsi="Palatino Linotype" w:cs="Arial"/>
          <w:lang w:val="es-ES"/>
        </w:rPr>
        <w:t xml:space="preserve"> </w:t>
      </w:r>
      <w:r w:rsidR="004F4667" w:rsidRPr="00E23FF0">
        <w:rPr>
          <w:rFonts w:ascii="Palatino Linotype" w:hAnsi="Palatino Linotype"/>
          <w:b/>
          <w:bCs/>
          <w:lang w:val="es-419"/>
        </w:rPr>
        <w:t>Ayuntamiento de Chicoloapan</w:t>
      </w:r>
      <w:r w:rsidRPr="00E23FF0">
        <w:rPr>
          <w:rFonts w:ascii="Palatino Linotype" w:hAnsi="Palatino Linotype"/>
          <w:b/>
        </w:rPr>
        <w:t xml:space="preserve">, </w:t>
      </w:r>
      <w:r w:rsidR="000109C6" w:rsidRPr="00E23FF0">
        <w:rPr>
          <w:rFonts w:ascii="Palatino Linotype" w:hAnsi="Palatino Linotype"/>
        </w:rPr>
        <w:t>que</w:t>
      </w:r>
      <w:r w:rsidR="00A606B9" w:rsidRPr="00E23FF0">
        <w:rPr>
          <w:rFonts w:ascii="Palatino Linotype" w:hAnsi="Palatino Linotype"/>
          <w:b/>
          <w:lang w:val="es-419"/>
        </w:rPr>
        <w:t xml:space="preserve"> </w:t>
      </w:r>
      <w:r w:rsidRPr="00E23FF0">
        <w:rPr>
          <w:rFonts w:ascii="Palatino Linotype" w:hAnsi="Palatino Linotype"/>
        </w:rPr>
        <w:t xml:space="preserve">en lo sucesivo </w:t>
      </w:r>
      <w:r w:rsidR="009E2E2C" w:rsidRPr="00E23FF0">
        <w:rPr>
          <w:rFonts w:ascii="Palatino Linotype" w:hAnsi="Palatino Linotype"/>
        </w:rPr>
        <w:t xml:space="preserve">se denominará </w:t>
      </w:r>
      <w:r w:rsidRPr="00E23FF0">
        <w:rPr>
          <w:rFonts w:ascii="Palatino Linotype" w:hAnsi="Palatino Linotype"/>
          <w:b/>
        </w:rPr>
        <w:t>EL SUJETO OBLIGADO</w:t>
      </w:r>
      <w:r w:rsidRPr="00E23FF0">
        <w:rPr>
          <w:rFonts w:ascii="Palatino Linotype" w:hAnsi="Palatino Linotype"/>
        </w:rPr>
        <w:t xml:space="preserve">, se procede a dictar la presente resolución con base en lo siguiente: </w:t>
      </w:r>
    </w:p>
    <w:p w14:paraId="6B4CC40D" w14:textId="6F832303" w:rsidR="00336D3F" w:rsidRDefault="00336D3F" w:rsidP="00E23FF0">
      <w:pPr>
        <w:jc w:val="center"/>
        <w:rPr>
          <w:rFonts w:ascii="Palatino Linotype" w:hAnsi="Palatino Linotype"/>
        </w:rPr>
      </w:pPr>
    </w:p>
    <w:p w14:paraId="14E31CE2" w14:textId="77777777" w:rsidR="00E23FF0" w:rsidRPr="00E23FF0" w:rsidRDefault="00E23FF0" w:rsidP="00E23FF0">
      <w:pPr>
        <w:jc w:val="center"/>
        <w:rPr>
          <w:rFonts w:ascii="Palatino Linotype" w:hAnsi="Palatino Linotype"/>
        </w:rPr>
      </w:pPr>
    </w:p>
    <w:p w14:paraId="480E521A" w14:textId="77777777" w:rsidR="00457BB8" w:rsidRPr="00E23FF0" w:rsidRDefault="00457BB8" w:rsidP="00E23FF0">
      <w:pPr>
        <w:jc w:val="center"/>
        <w:rPr>
          <w:rFonts w:ascii="Palatino Linotype" w:hAnsi="Palatino Linotype"/>
          <w:b/>
          <w:bCs/>
          <w:spacing w:val="40"/>
          <w:sz w:val="28"/>
        </w:rPr>
      </w:pPr>
      <w:r w:rsidRPr="00E23FF0">
        <w:rPr>
          <w:rFonts w:ascii="Palatino Linotype" w:hAnsi="Palatino Linotype"/>
          <w:b/>
          <w:bCs/>
          <w:spacing w:val="40"/>
          <w:sz w:val="28"/>
        </w:rPr>
        <w:t>RESULTANDO</w:t>
      </w:r>
    </w:p>
    <w:p w14:paraId="68707BF2" w14:textId="7B0A16AA" w:rsidR="00457BB8" w:rsidRPr="00E23FF0" w:rsidRDefault="00457BB8" w:rsidP="00E23FF0">
      <w:pPr>
        <w:jc w:val="center"/>
        <w:rPr>
          <w:rFonts w:ascii="Palatino Linotype" w:hAnsi="Palatino Linotype"/>
          <w:b/>
          <w:bCs/>
          <w:spacing w:val="40"/>
        </w:rPr>
      </w:pPr>
    </w:p>
    <w:p w14:paraId="4D145FFC" w14:textId="77777777" w:rsidR="00336D3F" w:rsidRPr="00E23FF0" w:rsidRDefault="00336D3F" w:rsidP="00E23FF0">
      <w:pPr>
        <w:jc w:val="center"/>
        <w:rPr>
          <w:rFonts w:ascii="Palatino Linotype" w:hAnsi="Palatino Linotype"/>
          <w:b/>
          <w:bCs/>
          <w:spacing w:val="40"/>
        </w:rPr>
      </w:pPr>
    </w:p>
    <w:p w14:paraId="27A028CA" w14:textId="32CFF71D" w:rsidR="0046481A" w:rsidRPr="00E23FF0" w:rsidRDefault="00457BB8" w:rsidP="00E23FF0">
      <w:pPr>
        <w:spacing w:line="360" w:lineRule="auto"/>
        <w:jc w:val="both"/>
        <w:rPr>
          <w:rFonts w:ascii="Palatino Linotype" w:hAnsi="Palatino Linotype"/>
          <w:b/>
          <w:sz w:val="28"/>
          <w:szCs w:val="28"/>
        </w:rPr>
      </w:pPr>
      <w:r w:rsidRPr="00E23FF0">
        <w:rPr>
          <w:rFonts w:ascii="Palatino Linotype" w:hAnsi="Palatino Linotype"/>
          <w:b/>
          <w:sz w:val="28"/>
          <w:szCs w:val="28"/>
        </w:rPr>
        <w:t xml:space="preserve">I. </w:t>
      </w:r>
      <w:r w:rsidR="00747069" w:rsidRPr="00E23FF0">
        <w:rPr>
          <w:rFonts w:ascii="Palatino Linotype" w:hAnsi="Palatino Linotype"/>
          <w:b/>
          <w:sz w:val="28"/>
          <w:szCs w:val="28"/>
        </w:rPr>
        <w:t>De la Solicitud de Información</w:t>
      </w:r>
    </w:p>
    <w:p w14:paraId="4DB7B57B" w14:textId="0438AFA0" w:rsidR="00B41543" w:rsidRPr="00E23FF0" w:rsidRDefault="002E6A16" w:rsidP="00E23FF0">
      <w:pPr>
        <w:spacing w:line="360" w:lineRule="auto"/>
        <w:jc w:val="both"/>
        <w:rPr>
          <w:rFonts w:ascii="Palatino Linotype" w:hAnsi="Palatino Linotype" w:cs="Arial"/>
          <w:b/>
          <w:bCs/>
          <w:lang w:val="es-ES"/>
        </w:rPr>
      </w:pPr>
      <w:r w:rsidRPr="00E23FF0">
        <w:rPr>
          <w:rFonts w:ascii="Palatino Linotype" w:hAnsi="Palatino Linotype" w:cs="Arial"/>
        </w:rPr>
        <w:t>E</w:t>
      </w:r>
      <w:r w:rsidR="00055D41" w:rsidRPr="00E23FF0">
        <w:rPr>
          <w:rFonts w:ascii="Palatino Linotype" w:hAnsi="Palatino Linotype" w:cs="Arial"/>
        </w:rPr>
        <w:t>l</w:t>
      </w:r>
      <w:r w:rsidRPr="00E23FF0">
        <w:rPr>
          <w:rFonts w:ascii="Palatino Linotype" w:hAnsi="Palatino Linotype"/>
          <w:lang w:val="es-ES"/>
        </w:rPr>
        <w:t xml:space="preserve"> </w:t>
      </w:r>
      <w:r w:rsidR="004F4667" w:rsidRPr="00E23FF0">
        <w:rPr>
          <w:rFonts w:ascii="Palatino Linotype" w:hAnsi="Palatino Linotype"/>
          <w:b/>
          <w:lang w:val="es-ES"/>
        </w:rPr>
        <w:t>treinta de noviembre</w:t>
      </w:r>
      <w:r w:rsidR="0084218C" w:rsidRPr="00E23FF0">
        <w:rPr>
          <w:rFonts w:ascii="Palatino Linotype" w:hAnsi="Palatino Linotype"/>
          <w:b/>
          <w:lang w:val="es-ES"/>
        </w:rPr>
        <w:t xml:space="preserve"> de dos mil </w:t>
      </w:r>
      <w:r w:rsidR="004F4667" w:rsidRPr="00E23FF0">
        <w:rPr>
          <w:rFonts w:ascii="Palatino Linotype" w:hAnsi="Palatino Linotype"/>
          <w:b/>
          <w:lang w:val="es-ES"/>
        </w:rPr>
        <w:t>veintidós</w:t>
      </w:r>
      <w:r w:rsidRPr="00E23FF0">
        <w:rPr>
          <w:rFonts w:ascii="Palatino Linotype" w:hAnsi="Palatino Linotype"/>
          <w:lang w:val="es-ES"/>
        </w:rPr>
        <w:t xml:space="preserve">, </w:t>
      </w:r>
      <w:r w:rsidR="00D667BF" w:rsidRPr="00E23FF0">
        <w:rPr>
          <w:rFonts w:ascii="Palatino Linotype" w:hAnsi="Palatino Linotype" w:cs="Arial"/>
          <w:b/>
          <w:lang w:val="es-ES"/>
        </w:rPr>
        <w:t>EL RECURRENTE</w:t>
      </w:r>
      <w:r w:rsidRPr="00E23FF0">
        <w:rPr>
          <w:rFonts w:ascii="Palatino Linotype" w:hAnsi="Palatino Linotype"/>
          <w:b/>
          <w:lang w:val="es-ES"/>
        </w:rPr>
        <w:t xml:space="preserve"> </w:t>
      </w:r>
      <w:r w:rsidRPr="00E23FF0">
        <w:rPr>
          <w:rFonts w:ascii="Palatino Linotype" w:hAnsi="Palatino Linotype" w:cs="Arial"/>
        </w:rPr>
        <w:t>presentó a través del Sistema de Acceso a la Información Mexiquense</w:t>
      </w:r>
      <w:r w:rsidRPr="00E23FF0">
        <w:rPr>
          <w:rFonts w:ascii="Palatino Linotype" w:hAnsi="Palatino Linotype"/>
        </w:rPr>
        <w:t xml:space="preserve">, </w:t>
      </w:r>
      <w:r w:rsidRPr="00E23FF0">
        <w:rPr>
          <w:rFonts w:ascii="Palatino Linotype" w:hAnsi="Palatino Linotype"/>
          <w:lang w:val="es-419"/>
        </w:rPr>
        <w:t xml:space="preserve">que </w:t>
      </w:r>
      <w:r w:rsidRPr="00E23FF0">
        <w:rPr>
          <w:rFonts w:ascii="Palatino Linotype" w:hAnsi="Palatino Linotype"/>
        </w:rPr>
        <w:t>en lo subsecuente</w:t>
      </w:r>
      <w:r w:rsidRPr="00E23FF0">
        <w:rPr>
          <w:rFonts w:ascii="Palatino Linotype" w:hAnsi="Palatino Linotype"/>
          <w:lang w:val="es-419"/>
        </w:rPr>
        <w:t xml:space="preserve"> se denominara</w:t>
      </w:r>
      <w:r w:rsidRPr="00E23FF0">
        <w:rPr>
          <w:rFonts w:ascii="Palatino Linotype" w:hAnsi="Palatino Linotype"/>
        </w:rPr>
        <w:t xml:space="preserve"> </w:t>
      </w:r>
      <w:r w:rsidRPr="00E23FF0">
        <w:rPr>
          <w:rFonts w:ascii="Palatino Linotype" w:hAnsi="Palatino Linotype" w:cs="Arial"/>
          <w:b/>
        </w:rPr>
        <w:t>EL SAIMEX</w:t>
      </w:r>
      <w:r w:rsidRPr="00E23FF0">
        <w:rPr>
          <w:rFonts w:ascii="Palatino Linotype" w:hAnsi="Palatino Linotype" w:cs="Arial"/>
        </w:rPr>
        <w:t xml:space="preserve"> ante </w:t>
      </w:r>
      <w:r w:rsidRPr="00E23FF0">
        <w:rPr>
          <w:rFonts w:ascii="Palatino Linotype" w:hAnsi="Palatino Linotype" w:cs="Arial"/>
          <w:b/>
        </w:rPr>
        <w:t>EL SUJETO OBLIGADO</w:t>
      </w:r>
      <w:r w:rsidRPr="00E23FF0">
        <w:rPr>
          <w:rFonts w:ascii="Palatino Linotype" w:hAnsi="Palatino Linotype" w:cs="Arial"/>
          <w:lang w:val="es-ES"/>
        </w:rPr>
        <w:t xml:space="preserve">, </w:t>
      </w:r>
      <w:r w:rsidR="006003DF" w:rsidRPr="00E23FF0">
        <w:rPr>
          <w:rFonts w:ascii="Palatino Linotype" w:hAnsi="Palatino Linotype" w:cs="Arial"/>
          <w:lang w:val="es-ES"/>
        </w:rPr>
        <w:t xml:space="preserve">misma </w:t>
      </w:r>
      <w:r w:rsidRPr="00E23FF0">
        <w:rPr>
          <w:rFonts w:ascii="Palatino Linotype" w:hAnsi="Palatino Linotype" w:cs="Arial"/>
          <w:lang w:val="es-ES"/>
        </w:rPr>
        <w:t>a la que se le asignó el número de expediente</w:t>
      </w:r>
      <w:r w:rsidR="005B2B39" w:rsidRPr="00E23FF0">
        <w:rPr>
          <w:rFonts w:ascii="Palatino Linotype" w:hAnsi="Palatino Linotype" w:cs="Arial"/>
          <w:b/>
          <w:bCs/>
        </w:rPr>
        <w:t xml:space="preserve"> </w:t>
      </w:r>
      <w:r w:rsidR="004F4667" w:rsidRPr="00E23FF0">
        <w:rPr>
          <w:rFonts w:ascii="Palatino Linotype" w:hAnsi="Palatino Linotype" w:cs="Arial"/>
          <w:b/>
          <w:bCs/>
        </w:rPr>
        <w:t>00328/CHICOLOA/IP/2022</w:t>
      </w:r>
      <w:r w:rsidRPr="00E23FF0">
        <w:rPr>
          <w:rFonts w:ascii="Palatino Linotype" w:hAnsi="Palatino Linotype" w:cs="Arial"/>
          <w:lang w:val="es-ES"/>
        </w:rPr>
        <w:t>, mediante la cual requirió:</w:t>
      </w:r>
    </w:p>
    <w:p w14:paraId="38A40AAE" w14:textId="40CF8385" w:rsidR="00112F35" w:rsidRPr="00E23FF0" w:rsidRDefault="00112F35" w:rsidP="00E23FF0">
      <w:pPr>
        <w:tabs>
          <w:tab w:val="left" w:pos="851"/>
        </w:tabs>
        <w:ind w:left="851" w:right="901"/>
        <w:jc w:val="both"/>
        <w:rPr>
          <w:rFonts w:ascii="Palatino Linotype" w:hAnsi="Palatino Linotype" w:cs="Arial"/>
          <w:i/>
          <w:sz w:val="22"/>
          <w:szCs w:val="22"/>
        </w:rPr>
      </w:pPr>
    </w:p>
    <w:p w14:paraId="27548C81" w14:textId="0B25AB5F" w:rsidR="00F53E3E" w:rsidRPr="00E23FF0" w:rsidRDefault="00E11C4F" w:rsidP="00E23FF0">
      <w:pPr>
        <w:ind w:left="851" w:right="899"/>
        <w:jc w:val="both"/>
        <w:rPr>
          <w:rFonts w:ascii="Palatino Linotype" w:hAnsi="Palatino Linotype" w:cs="Arial"/>
          <w:b/>
        </w:rPr>
      </w:pPr>
      <w:r w:rsidRPr="00E23FF0">
        <w:rPr>
          <w:rFonts w:ascii="Palatino Linotype" w:hAnsi="Palatino Linotype" w:cs="Arial"/>
          <w:i/>
          <w:sz w:val="22"/>
          <w:szCs w:val="22"/>
        </w:rPr>
        <w:t>“</w:t>
      </w:r>
      <w:r w:rsidR="004F4667" w:rsidRPr="00E23FF0">
        <w:rPr>
          <w:rFonts w:ascii="Palatino Linotype" w:hAnsi="Palatino Linotype" w:cs="Arial"/>
          <w:i/>
          <w:sz w:val="22"/>
          <w:szCs w:val="22"/>
        </w:rPr>
        <w:t>Solicito el nombre de los policías municipales con los que cuenta el Ayuntamiento de Chicoloapan, de igual forma solicito el recibo de nómina del Director de Seguridad Pública”.</w:t>
      </w:r>
    </w:p>
    <w:p w14:paraId="1140A845" w14:textId="77777777" w:rsidR="00F53E3E" w:rsidRPr="00E23FF0" w:rsidRDefault="00F53E3E" w:rsidP="00E23FF0">
      <w:pPr>
        <w:spacing w:line="360" w:lineRule="auto"/>
        <w:jc w:val="both"/>
        <w:rPr>
          <w:rFonts w:ascii="Palatino Linotype" w:hAnsi="Palatino Linotype" w:cs="Arial"/>
          <w:b/>
        </w:rPr>
      </w:pPr>
    </w:p>
    <w:p w14:paraId="33E0243E" w14:textId="02A9D069" w:rsidR="00457BB8" w:rsidRPr="00E23FF0" w:rsidRDefault="00457BB8" w:rsidP="00E23FF0">
      <w:pPr>
        <w:spacing w:line="360" w:lineRule="auto"/>
        <w:jc w:val="both"/>
        <w:rPr>
          <w:rFonts w:ascii="Palatino Linotype" w:hAnsi="Palatino Linotype" w:cs="Arial"/>
          <w:b/>
        </w:rPr>
      </w:pPr>
      <w:r w:rsidRPr="00E23FF0">
        <w:rPr>
          <w:rFonts w:ascii="Palatino Linotype" w:hAnsi="Palatino Linotype" w:cs="Arial"/>
          <w:b/>
        </w:rPr>
        <w:t>MODALIDAD DE ENTREGA:</w:t>
      </w:r>
      <w:r w:rsidRPr="00E23FF0">
        <w:rPr>
          <w:rFonts w:ascii="Palatino Linotype" w:hAnsi="Palatino Linotype" w:cs="Arial"/>
        </w:rPr>
        <w:t xml:space="preserve"> Vía </w:t>
      </w:r>
      <w:r w:rsidRPr="00E23FF0">
        <w:rPr>
          <w:rFonts w:ascii="Palatino Linotype" w:hAnsi="Palatino Linotype" w:cs="Arial"/>
          <w:b/>
        </w:rPr>
        <w:t>SAIMEX.</w:t>
      </w:r>
    </w:p>
    <w:p w14:paraId="47AD065D" w14:textId="67D7C811" w:rsidR="00014542" w:rsidRDefault="00014542" w:rsidP="00E23FF0">
      <w:pPr>
        <w:spacing w:line="360" w:lineRule="auto"/>
        <w:jc w:val="both"/>
        <w:rPr>
          <w:rFonts w:ascii="Palatino Linotype" w:hAnsi="Palatino Linotype" w:cs="Arial"/>
          <w:b/>
        </w:rPr>
      </w:pPr>
    </w:p>
    <w:p w14:paraId="5C231655" w14:textId="77777777" w:rsidR="00E23FF0" w:rsidRPr="00E23FF0" w:rsidRDefault="00E23FF0" w:rsidP="00E23FF0">
      <w:pPr>
        <w:spacing w:line="360" w:lineRule="auto"/>
        <w:jc w:val="both"/>
        <w:rPr>
          <w:rFonts w:ascii="Palatino Linotype" w:hAnsi="Palatino Linotype" w:cs="Arial"/>
          <w:b/>
        </w:rPr>
      </w:pPr>
    </w:p>
    <w:p w14:paraId="7354A368" w14:textId="1A244E57" w:rsidR="004033BD" w:rsidRPr="00E23FF0" w:rsidRDefault="00A72E56" w:rsidP="00E23FF0">
      <w:pPr>
        <w:spacing w:line="360" w:lineRule="auto"/>
        <w:jc w:val="both"/>
        <w:rPr>
          <w:rFonts w:ascii="Palatino Linotype" w:hAnsi="Palatino Linotype"/>
          <w:b/>
          <w:sz w:val="28"/>
          <w:szCs w:val="28"/>
        </w:rPr>
      </w:pPr>
      <w:r w:rsidRPr="00E23FF0">
        <w:rPr>
          <w:rFonts w:ascii="Palatino Linotype" w:hAnsi="Palatino Linotype"/>
          <w:b/>
          <w:sz w:val="28"/>
          <w:szCs w:val="28"/>
        </w:rPr>
        <w:lastRenderedPageBreak/>
        <w:t>II</w:t>
      </w:r>
      <w:r w:rsidR="004033BD" w:rsidRPr="00E23FF0">
        <w:rPr>
          <w:rFonts w:ascii="Palatino Linotype" w:hAnsi="Palatino Linotype"/>
          <w:b/>
          <w:sz w:val="28"/>
          <w:szCs w:val="28"/>
        </w:rPr>
        <w:t>. Turno de requerimiento del Sujeto Obligado</w:t>
      </w:r>
    </w:p>
    <w:p w14:paraId="79C5D4B8" w14:textId="4411A5FD" w:rsidR="004033BD" w:rsidRPr="00E23FF0" w:rsidRDefault="004033BD" w:rsidP="00E23FF0">
      <w:pPr>
        <w:spacing w:line="360" w:lineRule="auto"/>
        <w:jc w:val="both"/>
        <w:rPr>
          <w:rFonts w:ascii="Palatino Linotype" w:hAnsi="Palatino Linotype"/>
        </w:rPr>
      </w:pPr>
      <w:r w:rsidRPr="00E23FF0">
        <w:rPr>
          <w:rFonts w:ascii="Palatino Linotype" w:hAnsi="Palatino Linotype"/>
        </w:rPr>
        <w:t xml:space="preserve">En cumplimiento al artículo 162 de la Ley de Transparencia y Acceso a la Información Pública del Estado de México y Municipios, el </w:t>
      </w:r>
      <w:r w:rsidR="002E2260" w:rsidRPr="00606F27">
        <w:rPr>
          <w:rFonts w:ascii="Palatino Linotype" w:hAnsi="Palatino Linotype"/>
          <w:b/>
          <w:bCs/>
        </w:rPr>
        <w:t>un</w:t>
      </w:r>
      <w:r w:rsidR="00401838" w:rsidRPr="00606F27">
        <w:rPr>
          <w:rFonts w:ascii="Palatino Linotype" w:hAnsi="Palatino Linotype"/>
          <w:b/>
          <w:bCs/>
        </w:rPr>
        <w:t>o</w:t>
      </w:r>
      <w:r w:rsidR="002E2260" w:rsidRPr="00606F27">
        <w:rPr>
          <w:rFonts w:ascii="Palatino Linotype" w:hAnsi="Palatino Linotype"/>
          <w:b/>
          <w:bCs/>
        </w:rPr>
        <w:t xml:space="preserve"> de diciembre de dos mil veintidós</w:t>
      </w:r>
      <w:r w:rsidRPr="00E23FF0">
        <w:rPr>
          <w:rFonts w:ascii="Palatino Linotype" w:hAnsi="Palatino Linotype"/>
        </w:rPr>
        <w:t xml:space="preserve">, el Titular de la Unidad de Transparencia del </w:t>
      </w:r>
      <w:r w:rsidRPr="00E23FF0">
        <w:rPr>
          <w:rFonts w:ascii="Palatino Linotype" w:hAnsi="Palatino Linotype"/>
          <w:b/>
        </w:rPr>
        <w:t>SUJETO OBLIGADO</w:t>
      </w:r>
      <w:r w:rsidR="00A72E56" w:rsidRPr="00E23FF0">
        <w:rPr>
          <w:rFonts w:ascii="Palatino Linotype" w:hAnsi="Palatino Linotype"/>
        </w:rPr>
        <w:t>, turnó el requerimiento</w:t>
      </w:r>
      <w:r w:rsidRPr="00E23FF0">
        <w:rPr>
          <w:rFonts w:ascii="Palatino Linotype" w:hAnsi="Palatino Linotype"/>
        </w:rPr>
        <w:t xml:space="preserve"> de información a</w:t>
      </w:r>
      <w:r w:rsidR="00055D41" w:rsidRPr="00E23FF0">
        <w:rPr>
          <w:rFonts w:ascii="Palatino Linotype" w:hAnsi="Palatino Linotype"/>
        </w:rPr>
        <w:t xml:space="preserve"> </w:t>
      </w:r>
      <w:r w:rsidRPr="00E23FF0">
        <w:rPr>
          <w:rFonts w:ascii="Palatino Linotype" w:hAnsi="Palatino Linotype"/>
        </w:rPr>
        <w:t>l</w:t>
      </w:r>
      <w:r w:rsidR="00055D41" w:rsidRPr="00E23FF0">
        <w:rPr>
          <w:rFonts w:ascii="Palatino Linotype" w:hAnsi="Palatino Linotype"/>
        </w:rPr>
        <w:t>os</w:t>
      </w:r>
      <w:r w:rsidRPr="00E23FF0">
        <w:rPr>
          <w:rFonts w:ascii="Palatino Linotype" w:hAnsi="Palatino Linotype"/>
        </w:rPr>
        <w:t xml:space="preserve"> servidor</w:t>
      </w:r>
      <w:r w:rsidR="00055D41" w:rsidRPr="00E23FF0">
        <w:rPr>
          <w:rFonts w:ascii="Palatino Linotype" w:hAnsi="Palatino Linotype"/>
        </w:rPr>
        <w:t>es</w:t>
      </w:r>
      <w:r w:rsidRPr="00E23FF0">
        <w:rPr>
          <w:rFonts w:ascii="Palatino Linotype" w:hAnsi="Palatino Linotype"/>
        </w:rPr>
        <w:t xml:space="preserve"> público</w:t>
      </w:r>
      <w:r w:rsidR="00055D41" w:rsidRPr="00E23FF0">
        <w:rPr>
          <w:rFonts w:ascii="Palatino Linotype" w:hAnsi="Palatino Linotype"/>
        </w:rPr>
        <w:t>s</w:t>
      </w:r>
      <w:r w:rsidRPr="00E23FF0">
        <w:rPr>
          <w:rFonts w:ascii="Palatino Linotype" w:hAnsi="Palatino Linotype"/>
        </w:rPr>
        <w:t xml:space="preserve"> habilitado</w:t>
      </w:r>
      <w:r w:rsidR="00055D41" w:rsidRPr="00E23FF0">
        <w:rPr>
          <w:rFonts w:ascii="Palatino Linotype" w:hAnsi="Palatino Linotype"/>
        </w:rPr>
        <w:t>s</w:t>
      </w:r>
      <w:r w:rsidRPr="00E23FF0">
        <w:rPr>
          <w:rFonts w:ascii="Palatino Linotype" w:hAnsi="Palatino Linotype"/>
        </w:rPr>
        <w:t xml:space="preserve"> que estimó pertinente, a fin de colm</w:t>
      </w:r>
      <w:r w:rsidR="00F53E3E" w:rsidRPr="00E23FF0">
        <w:rPr>
          <w:rFonts w:ascii="Palatino Linotype" w:hAnsi="Palatino Linotype"/>
        </w:rPr>
        <w:t>ar la solicitud de Acceso a la I</w:t>
      </w:r>
      <w:r w:rsidRPr="00E23FF0">
        <w:rPr>
          <w:rFonts w:ascii="Palatino Linotype" w:hAnsi="Palatino Linotype"/>
        </w:rPr>
        <w:t>nformación</w:t>
      </w:r>
      <w:r w:rsidR="00F53E3E" w:rsidRPr="00E23FF0">
        <w:rPr>
          <w:rFonts w:ascii="Palatino Linotype" w:hAnsi="Palatino Linotype"/>
        </w:rPr>
        <w:t xml:space="preserve"> Pública</w:t>
      </w:r>
      <w:r w:rsidRPr="00E23FF0">
        <w:rPr>
          <w:rFonts w:ascii="Palatino Linotype" w:hAnsi="Palatino Linotype"/>
        </w:rPr>
        <w:t>; tal y como, se aprecia en la imagen siguiente:</w:t>
      </w:r>
    </w:p>
    <w:p w14:paraId="05A63DF2" w14:textId="77777777" w:rsidR="00E81F19" w:rsidRPr="00E23FF0" w:rsidRDefault="00E81F19" w:rsidP="00E23FF0">
      <w:pPr>
        <w:spacing w:line="360" w:lineRule="auto"/>
        <w:jc w:val="both"/>
        <w:rPr>
          <w:rFonts w:ascii="Palatino Linotype" w:hAnsi="Palatino Linotype"/>
        </w:rPr>
      </w:pPr>
    </w:p>
    <w:p w14:paraId="373B510E" w14:textId="39AEBB93" w:rsidR="008C3CEF" w:rsidRPr="00E23FF0" w:rsidRDefault="00E81F19" w:rsidP="00E23FF0">
      <w:pPr>
        <w:spacing w:line="360" w:lineRule="auto"/>
        <w:jc w:val="both"/>
        <w:rPr>
          <w:rFonts w:ascii="Palatino Linotype" w:hAnsi="Palatino Linotype"/>
          <w:b/>
          <w:sz w:val="28"/>
          <w:szCs w:val="28"/>
        </w:rPr>
      </w:pPr>
      <w:r w:rsidRPr="00E23FF0">
        <w:rPr>
          <w:rFonts w:ascii="Palatino Linotype" w:hAnsi="Palatino Linotype"/>
          <w:noProof/>
          <w:lang w:eastAsia="es-MX"/>
        </w:rPr>
        <w:drawing>
          <wp:inline distT="0" distB="0" distL="0" distR="0" wp14:anchorId="7F5EC646" wp14:editId="35FEA900">
            <wp:extent cx="5791835" cy="8934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93445"/>
                    </a:xfrm>
                    <a:prstGeom prst="rect">
                      <a:avLst/>
                    </a:prstGeom>
                  </pic:spPr>
                </pic:pic>
              </a:graphicData>
            </a:graphic>
          </wp:inline>
        </w:drawing>
      </w:r>
    </w:p>
    <w:p w14:paraId="4D838A80" w14:textId="77777777" w:rsidR="008C3CEF" w:rsidRPr="00E23FF0" w:rsidRDefault="008C3CEF" w:rsidP="00E23FF0">
      <w:pPr>
        <w:spacing w:line="360" w:lineRule="auto"/>
        <w:jc w:val="both"/>
        <w:rPr>
          <w:rFonts w:ascii="Palatino Linotype" w:hAnsi="Palatino Linotype"/>
          <w:b/>
          <w:sz w:val="28"/>
          <w:szCs w:val="28"/>
        </w:rPr>
      </w:pPr>
    </w:p>
    <w:p w14:paraId="6A8E91EB" w14:textId="21A4A0CE" w:rsidR="00FA5972" w:rsidRPr="00E23FF0" w:rsidRDefault="007743B6" w:rsidP="00E23FF0">
      <w:pPr>
        <w:spacing w:line="360" w:lineRule="auto"/>
        <w:jc w:val="both"/>
        <w:rPr>
          <w:rFonts w:ascii="Palatino Linotype" w:hAnsi="Palatino Linotype" w:cs="Arial"/>
          <w:b/>
          <w:sz w:val="28"/>
          <w:szCs w:val="28"/>
        </w:rPr>
      </w:pPr>
      <w:r w:rsidRPr="00E23FF0">
        <w:rPr>
          <w:rFonts w:ascii="Palatino Linotype" w:hAnsi="Palatino Linotype" w:cs="Arial"/>
          <w:b/>
          <w:sz w:val="28"/>
          <w:szCs w:val="28"/>
        </w:rPr>
        <w:t>I</w:t>
      </w:r>
      <w:r w:rsidR="0084218C" w:rsidRPr="00E23FF0">
        <w:rPr>
          <w:rFonts w:ascii="Palatino Linotype" w:hAnsi="Palatino Linotype" w:cs="Arial"/>
          <w:b/>
          <w:sz w:val="28"/>
          <w:szCs w:val="28"/>
        </w:rPr>
        <w:t>II</w:t>
      </w:r>
      <w:r w:rsidR="003D022F" w:rsidRPr="00E23FF0">
        <w:rPr>
          <w:rFonts w:ascii="Palatino Linotype" w:hAnsi="Palatino Linotype" w:cs="Arial"/>
          <w:b/>
          <w:sz w:val="28"/>
          <w:szCs w:val="28"/>
        </w:rPr>
        <w:t xml:space="preserve">. </w:t>
      </w:r>
      <w:r w:rsidR="00FA5972" w:rsidRPr="00E23FF0">
        <w:rPr>
          <w:rFonts w:ascii="Palatino Linotype" w:hAnsi="Palatino Linotype" w:cs="Arial"/>
          <w:b/>
          <w:sz w:val="28"/>
          <w:szCs w:val="28"/>
        </w:rPr>
        <w:t>Respuesta del Sujeto Obligado</w:t>
      </w:r>
    </w:p>
    <w:p w14:paraId="0FA1F944" w14:textId="62E33F49" w:rsidR="00641A03" w:rsidRPr="00E23FF0" w:rsidRDefault="004033BD" w:rsidP="00E23FF0">
      <w:pPr>
        <w:spacing w:line="360" w:lineRule="auto"/>
        <w:jc w:val="both"/>
        <w:rPr>
          <w:rFonts w:ascii="Palatino Linotype" w:hAnsi="Palatino Linotype" w:cs="Arial"/>
        </w:rPr>
      </w:pPr>
      <w:r w:rsidRPr="00E23FF0">
        <w:rPr>
          <w:rFonts w:ascii="Palatino Linotype" w:hAnsi="Palatino Linotype" w:cs="Arial"/>
        </w:rPr>
        <w:t xml:space="preserve">Del expediente electrónico conformado en el </w:t>
      </w:r>
      <w:r w:rsidRPr="00E23FF0">
        <w:rPr>
          <w:rFonts w:ascii="Palatino Linotype" w:hAnsi="Palatino Linotype" w:cs="Arial"/>
          <w:b/>
        </w:rPr>
        <w:t>SAIMEX</w:t>
      </w:r>
      <w:r w:rsidRPr="00E23FF0">
        <w:rPr>
          <w:rFonts w:ascii="Palatino Linotype" w:hAnsi="Palatino Linotype" w:cs="Arial"/>
        </w:rPr>
        <w:t xml:space="preserve">, del Recurso de Revisión materia del presente estudio, se advierte </w:t>
      </w:r>
      <w:r w:rsidR="00055D41" w:rsidRPr="00E23FF0">
        <w:rPr>
          <w:rFonts w:ascii="Palatino Linotype" w:hAnsi="Palatino Linotype" w:cs="Arial"/>
        </w:rPr>
        <w:t>el</w:t>
      </w:r>
      <w:r w:rsidRPr="00E23FF0">
        <w:rPr>
          <w:rFonts w:ascii="Palatino Linotype" w:hAnsi="Palatino Linotype" w:cs="Arial"/>
        </w:rPr>
        <w:t xml:space="preserve"> </w:t>
      </w:r>
      <w:r w:rsidR="00D773BA" w:rsidRPr="00E23FF0">
        <w:rPr>
          <w:rFonts w:ascii="Palatino Linotype" w:hAnsi="Palatino Linotype" w:cs="Arial"/>
          <w:b/>
          <w:bCs/>
        </w:rPr>
        <w:t>dieciséis de diciembre de dos mil veintidós</w:t>
      </w:r>
      <w:r w:rsidRPr="00E23FF0">
        <w:rPr>
          <w:rFonts w:ascii="Palatino Linotype" w:hAnsi="Palatino Linotype" w:cs="Arial"/>
        </w:rPr>
        <w:t xml:space="preserve">, </w:t>
      </w:r>
      <w:r w:rsidRPr="00E23FF0">
        <w:rPr>
          <w:rFonts w:ascii="Palatino Linotype" w:hAnsi="Palatino Linotype" w:cs="Arial"/>
          <w:b/>
        </w:rPr>
        <w:t xml:space="preserve">EL SUJETO OBLIGADO </w:t>
      </w:r>
      <w:r w:rsidRPr="00E23FF0">
        <w:rPr>
          <w:rFonts w:ascii="Palatino Linotype" w:hAnsi="Palatino Linotype" w:cs="Arial"/>
        </w:rPr>
        <w:t>dio respuesta en los siguientes términos:</w:t>
      </w:r>
    </w:p>
    <w:p w14:paraId="56CD5E6B" w14:textId="77777777" w:rsidR="00703582" w:rsidRPr="00E23FF0" w:rsidRDefault="00703582" w:rsidP="00E23FF0">
      <w:pPr>
        <w:spacing w:line="360" w:lineRule="auto"/>
        <w:jc w:val="both"/>
        <w:rPr>
          <w:rFonts w:ascii="Palatino Linotype" w:hAnsi="Palatino Linotype" w:cs="Arial"/>
          <w:sz w:val="16"/>
          <w:szCs w:val="16"/>
          <w:lang w:val="es-ES_tradnl"/>
        </w:rPr>
      </w:pPr>
    </w:p>
    <w:p w14:paraId="12B3C6C4" w14:textId="77777777" w:rsidR="00D773BA" w:rsidRPr="00E23FF0" w:rsidRDefault="00A247F0" w:rsidP="00E23FF0">
      <w:pPr>
        <w:ind w:left="851" w:right="899"/>
        <w:jc w:val="right"/>
        <w:rPr>
          <w:rFonts w:ascii="Palatino Linotype" w:eastAsia="Palatino Linotype" w:hAnsi="Palatino Linotype" w:cs="Palatino Linotype"/>
          <w:i/>
          <w:sz w:val="22"/>
          <w:szCs w:val="22"/>
          <w:lang w:eastAsia="es-MX"/>
        </w:rPr>
      </w:pPr>
      <w:r w:rsidRPr="00E23FF0">
        <w:rPr>
          <w:rFonts w:ascii="Palatino Linotype" w:eastAsia="Palatino Linotype" w:hAnsi="Palatino Linotype" w:cs="Palatino Linotype"/>
          <w:i/>
          <w:sz w:val="22"/>
          <w:szCs w:val="22"/>
          <w:lang w:eastAsia="es-MX"/>
        </w:rPr>
        <w:t>“</w:t>
      </w:r>
      <w:r w:rsidR="00D773BA" w:rsidRPr="00E23FF0">
        <w:rPr>
          <w:rFonts w:ascii="Palatino Linotype" w:eastAsia="Palatino Linotype" w:hAnsi="Palatino Linotype" w:cs="Palatino Linotype"/>
          <w:i/>
          <w:sz w:val="22"/>
          <w:szCs w:val="22"/>
          <w:lang w:eastAsia="es-MX"/>
        </w:rPr>
        <w:t>Chicoloapan, México a 16 de Diciembre de 2022</w:t>
      </w:r>
    </w:p>
    <w:p w14:paraId="15DCF5F8" w14:textId="77777777" w:rsidR="00D773BA" w:rsidRPr="00E23FF0" w:rsidRDefault="00D773BA" w:rsidP="00E23FF0">
      <w:pPr>
        <w:ind w:left="851" w:right="899"/>
        <w:jc w:val="right"/>
        <w:rPr>
          <w:rFonts w:ascii="Palatino Linotype" w:eastAsia="Palatino Linotype" w:hAnsi="Palatino Linotype" w:cs="Palatino Linotype"/>
          <w:i/>
          <w:sz w:val="22"/>
          <w:szCs w:val="22"/>
          <w:lang w:eastAsia="es-MX"/>
        </w:rPr>
      </w:pPr>
      <w:r w:rsidRPr="00E23FF0">
        <w:rPr>
          <w:rFonts w:ascii="Palatino Linotype" w:eastAsia="Palatino Linotype" w:hAnsi="Palatino Linotype" w:cs="Palatino Linotype"/>
          <w:i/>
          <w:sz w:val="22"/>
          <w:szCs w:val="22"/>
          <w:lang w:eastAsia="es-MX"/>
        </w:rPr>
        <w:t>Nombre del solicitante: C. Solicitante</w:t>
      </w:r>
    </w:p>
    <w:p w14:paraId="58D4D760" w14:textId="77777777" w:rsidR="00D773BA" w:rsidRPr="00E23FF0" w:rsidRDefault="00D773BA" w:rsidP="00E23FF0">
      <w:pPr>
        <w:ind w:left="851" w:right="899"/>
        <w:jc w:val="right"/>
        <w:rPr>
          <w:rFonts w:ascii="Palatino Linotype" w:eastAsia="Palatino Linotype" w:hAnsi="Palatino Linotype" w:cs="Palatino Linotype"/>
          <w:i/>
          <w:sz w:val="22"/>
          <w:szCs w:val="22"/>
          <w:lang w:eastAsia="es-MX"/>
        </w:rPr>
      </w:pPr>
      <w:r w:rsidRPr="00E23FF0">
        <w:rPr>
          <w:rFonts w:ascii="Palatino Linotype" w:eastAsia="Palatino Linotype" w:hAnsi="Palatino Linotype" w:cs="Palatino Linotype"/>
          <w:i/>
          <w:sz w:val="22"/>
          <w:szCs w:val="22"/>
          <w:lang w:eastAsia="es-MX"/>
        </w:rPr>
        <w:t>Folio de la solicitud: 00328/CHICOLOA/IP/2022</w:t>
      </w:r>
    </w:p>
    <w:p w14:paraId="4BCF6201" w14:textId="77777777" w:rsidR="00D773BA" w:rsidRPr="00E23FF0" w:rsidRDefault="00D773BA" w:rsidP="00E23FF0">
      <w:pPr>
        <w:ind w:left="851" w:right="899"/>
        <w:jc w:val="right"/>
        <w:rPr>
          <w:rFonts w:ascii="Palatino Linotype" w:eastAsia="Palatino Linotype" w:hAnsi="Palatino Linotype" w:cs="Palatino Linotype"/>
          <w:i/>
          <w:sz w:val="22"/>
          <w:szCs w:val="22"/>
          <w:lang w:eastAsia="es-MX"/>
        </w:rPr>
      </w:pPr>
    </w:p>
    <w:p w14:paraId="6C9F8DA5" w14:textId="6DEF910F" w:rsidR="007B30AD" w:rsidRPr="00E23FF0" w:rsidRDefault="00D773BA" w:rsidP="00E23FF0">
      <w:pPr>
        <w:ind w:left="851" w:right="899"/>
        <w:jc w:val="both"/>
        <w:rPr>
          <w:rFonts w:ascii="Palatino Linotype" w:eastAsia="Palatino Linotype" w:hAnsi="Palatino Linotype" w:cs="Palatino Linotype"/>
          <w:i/>
          <w:sz w:val="22"/>
          <w:szCs w:val="22"/>
          <w:lang w:eastAsia="es-MX"/>
        </w:rPr>
      </w:pPr>
      <w:r w:rsidRPr="00E23FF0">
        <w:rPr>
          <w:rFonts w:ascii="Palatino Linotype" w:eastAsia="Palatino Linotype" w:hAnsi="Palatino Linotype" w:cs="Palatino Linotype"/>
          <w:i/>
          <w:sz w:val="22"/>
          <w:szCs w:val="22"/>
          <w:lang w:eastAsia="es-MX"/>
        </w:rPr>
        <w:t xml:space="preserve">Solicitante P R E S E N T E: Por medio del presente reciba un cordial saludo mismo que aprovecho para entregar la información que con fundamento en los artículos 52, 53, Fracciones: II, V y VI 163 de la Ley de Transparencia y Acceso a la Información Pública del Estado de México y Municipios, con respecto de la solicitud 00328/CHICOLOA/IP/2022. Se anexa la respuesta de del servidor público habilitado en el cual refiere que se realizó la búsqueda exhaustiva, minuciosa y </w:t>
      </w:r>
      <w:r w:rsidRPr="00E23FF0">
        <w:rPr>
          <w:rFonts w:ascii="Palatino Linotype" w:eastAsia="Palatino Linotype" w:hAnsi="Palatino Linotype" w:cs="Palatino Linotype"/>
          <w:i/>
          <w:sz w:val="22"/>
          <w:szCs w:val="22"/>
          <w:lang w:eastAsia="es-MX"/>
        </w:rPr>
        <w:lastRenderedPageBreak/>
        <w:t xml:space="preserve">razonable de la información y derivado de esta no se encontraron resultados positivos, mismo que se procedieron a realizar la declaratoria de inexistencia de los documentos, archivos y expedientes, antes mencionados que pudieran aportar la información solicitada, mismo que cae en el acuerdo CHIC/PM/CT/0063/2022 mismo que fue confirmado por el comité de transparencia y con fundamento en el artículo 49 fracción II y VIII de la Ley de Transparencia y Acceso a la Información Pública del Estado de México y Municipios SE CONFIRMA por unanimidad de votos la Clasificación de la Información como Reserva Total por un periodo de cinco años, mismo que es el estrictamente necesario para salvaguardar la información y el bien jurídico tutelado por las causas invocadas en relación a los nombres de los policías municipales con los que cuenta el Ayuntamiento de Chicoloapan y el recibo de nómina del Director de Seguridad Pública. Al presente documento anexo los siguientes documentos: 1.- el acta de la Vigésimo Cuarta Sesión Extraordinaria del Comité de Transparencia en formato pdf. 2.- 328 RESERVA_048579 Asimismo, hago de su conocimiento que con fundamento en los artículos 177 y 178 de la Ley de Transparencia y Acceso a la Información Pública del Estado de México y Municipios, cuenta con un plazo de quince días hábiles para interponer el recurso de revisión si la respuesta no es satisfactoria, quedando a salvo los derechos para volver a presentar la solicitud. Los artículos antes señalas mencionan lo siguiente: Artículo 177. En las respuestas a las solicitudes de acceso a la información pública, las unidades de transparencia deberán informar a los interesados el derecho y plazo que tienen para promover recurso de revisión.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En el caso de que se interponga ante la Unidad de Transparencia, ésta deberá remitir el recurso de revisión al Instituto a más tardar al día siguiente de haberlo recibido. Por último, le informo que nos ponemos a sus órdenes para cualquier solicitud, duda, aclaración, sugerencia o asesoría; en nuestras oficinas que se encuentran ubicadas en Calle Mina S/N Cabecera Municipal, Chicoloapan México, así como en el número telefónico 55 89 20 18 51 extensión 1080 en un horario de 09:00 a 18:00 horas en días hábiles o en el correo electrónico unidaddeinformacionytransparencia@chicoloapan.gob.mx. Son otro particular por el momento, quedo de usted. A T E N T A M E N T E Marcos Antonio Godinez </w:t>
      </w:r>
      <w:r w:rsidRPr="00E23FF0">
        <w:rPr>
          <w:rFonts w:ascii="Palatino Linotype" w:eastAsia="Palatino Linotype" w:hAnsi="Palatino Linotype" w:cs="Palatino Linotype"/>
          <w:i/>
          <w:sz w:val="22"/>
          <w:szCs w:val="22"/>
          <w:lang w:eastAsia="es-MX"/>
        </w:rPr>
        <w:lastRenderedPageBreak/>
        <w:t>Malanco TITULAR DE LA UNIDAD DE TRANSPARENCIA CHICOLOAPAN, MÉXICO</w:t>
      </w:r>
      <w:r w:rsidR="00E8164A" w:rsidRPr="00E23FF0">
        <w:rPr>
          <w:rFonts w:ascii="Palatino Linotype" w:eastAsia="Palatino Linotype" w:hAnsi="Palatino Linotype" w:cs="Palatino Linotype"/>
          <w:i/>
          <w:sz w:val="22"/>
          <w:szCs w:val="22"/>
          <w:lang w:eastAsia="es-MX"/>
        </w:rPr>
        <w:t>.</w:t>
      </w:r>
      <w:r w:rsidR="00636BFF" w:rsidRPr="00E23FF0">
        <w:rPr>
          <w:rFonts w:ascii="Palatino Linotype" w:eastAsia="Palatino Linotype" w:hAnsi="Palatino Linotype" w:cs="Palatino Linotype"/>
          <w:i/>
          <w:sz w:val="22"/>
          <w:szCs w:val="22"/>
          <w:lang w:eastAsia="es-MX"/>
        </w:rPr>
        <w:t>”</w:t>
      </w:r>
    </w:p>
    <w:p w14:paraId="72987353" w14:textId="77777777" w:rsidR="00636BFF" w:rsidRPr="00E23FF0" w:rsidRDefault="00636BFF" w:rsidP="00E23FF0">
      <w:pPr>
        <w:ind w:left="851" w:right="899"/>
        <w:jc w:val="both"/>
        <w:rPr>
          <w:rFonts w:ascii="Palatino Linotype" w:hAnsi="Palatino Linotype" w:cs="Arial"/>
          <w:sz w:val="28"/>
          <w:szCs w:val="28"/>
          <w:lang w:val="es-ES_tradnl"/>
        </w:rPr>
      </w:pPr>
    </w:p>
    <w:p w14:paraId="2473CAD4" w14:textId="23CCF131" w:rsidR="00D667BF" w:rsidRPr="00E23FF0" w:rsidRDefault="00462C91"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rPr>
        <w:t xml:space="preserve">Así mismo el </w:t>
      </w:r>
      <w:r w:rsidRPr="00E23FF0">
        <w:rPr>
          <w:rFonts w:ascii="Palatino Linotype" w:hAnsi="Palatino Linotype" w:cs="Arial"/>
          <w:b/>
        </w:rPr>
        <w:t xml:space="preserve">SUJETO OBLIGADO </w:t>
      </w:r>
      <w:r w:rsidRPr="00E23FF0">
        <w:rPr>
          <w:rFonts w:ascii="Palatino Linotype" w:hAnsi="Palatino Linotype" w:cs="Arial"/>
        </w:rPr>
        <w:t>adjuntó a su respuesta</w:t>
      </w:r>
      <w:r w:rsidR="00D667BF" w:rsidRPr="00E23FF0">
        <w:rPr>
          <w:rFonts w:ascii="Palatino Linotype" w:hAnsi="Palatino Linotype" w:cs="Arial"/>
        </w:rPr>
        <w:t xml:space="preserve"> los siguientes documentos electrónicos:</w:t>
      </w:r>
    </w:p>
    <w:p w14:paraId="6847C13B" w14:textId="77777777" w:rsidR="00D667BF" w:rsidRPr="00E23FF0" w:rsidRDefault="00D667BF" w:rsidP="00E23FF0">
      <w:pPr>
        <w:pStyle w:val="Prrafodelista"/>
        <w:tabs>
          <w:tab w:val="left" w:pos="709"/>
        </w:tabs>
        <w:spacing w:line="360" w:lineRule="auto"/>
        <w:ind w:left="0"/>
        <w:jc w:val="both"/>
        <w:rPr>
          <w:rFonts w:ascii="Palatino Linotype" w:hAnsi="Palatino Linotype" w:cs="Arial"/>
        </w:rPr>
      </w:pPr>
    </w:p>
    <w:p w14:paraId="4C54A547" w14:textId="0DF4C22A" w:rsidR="003D5CA9" w:rsidRPr="00E23FF0" w:rsidRDefault="00462C91" w:rsidP="00E23FF0">
      <w:pPr>
        <w:pStyle w:val="Prrafodelista"/>
        <w:tabs>
          <w:tab w:val="left" w:pos="709"/>
        </w:tabs>
        <w:spacing w:line="360" w:lineRule="auto"/>
        <w:ind w:left="0"/>
        <w:jc w:val="both"/>
        <w:rPr>
          <w:rFonts w:ascii="Palatino Linotype" w:hAnsi="Palatino Linotype" w:cs="Arial"/>
          <w:bCs/>
          <w:iCs/>
        </w:rPr>
      </w:pPr>
      <w:r w:rsidRPr="00E23FF0">
        <w:rPr>
          <w:rFonts w:ascii="Palatino Linotype" w:hAnsi="Palatino Linotype" w:cs="Arial"/>
        </w:rPr>
        <w:t xml:space="preserve"> </w:t>
      </w:r>
      <w:r w:rsidR="00897229" w:rsidRPr="00E23FF0">
        <w:rPr>
          <w:rFonts w:ascii="Palatino Linotype" w:hAnsi="Palatino Linotype" w:cs="Arial"/>
          <w:b/>
          <w:i/>
        </w:rPr>
        <w:t>“</w:t>
      </w:r>
      <w:r w:rsidR="00D15FD4" w:rsidRPr="00E23FF0">
        <w:rPr>
          <w:rFonts w:ascii="Palatino Linotype" w:hAnsi="Palatino Linotype" w:cs="Arial"/>
          <w:b/>
          <w:i/>
        </w:rPr>
        <w:t>328-2022 RESERVA_048602.pdf</w:t>
      </w:r>
      <w:r w:rsidR="00E8164A" w:rsidRPr="00E23FF0">
        <w:rPr>
          <w:rFonts w:ascii="Palatino Linotype" w:hAnsi="Palatino Linotype" w:cs="Arial"/>
          <w:b/>
          <w:i/>
        </w:rPr>
        <w:t xml:space="preserve">”. - </w:t>
      </w:r>
      <w:r w:rsidR="00E8164A" w:rsidRPr="00E23FF0">
        <w:rPr>
          <w:rFonts w:ascii="Palatino Linotype" w:hAnsi="Palatino Linotype" w:cs="Arial"/>
          <w:bCs/>
          <w:iCs/>
        </w:rPr>
        <w:t>oficio mediante el cual</w:t>
      </w:r>
      <w:r w:rsidR="004A3452" w:rsidRPr="00E23FF0">
        <w:rPr>
          <w:rFonts w:ascii="Palatino Linotype" w:hAnsi="Palatino Linotype" w:cs="Arial"/>
          <w:bCs/>
          <w:iCs/>
        </w:rPr>
        <w:t xml:space="preserve"> hace del conocimiento del Recurrente la información proporcionada por el Sujeto Habilitado el c</w:t>
      </w:r>
      <w:r w:rsidR="002E2ECC" w:rsidRPr="00E23FF0">
        <w:rPr>
          <w:rFonts w:ascii="Palatino Linotype" w:hAnsi="Palatino Linotype" w:cs="Arial"/>
          <w:bCs/>
          <w:iCs/>
        </w:rPr>
        <w:t>ual</w:t>
      </w:r>
      <w:r w:rsidR="004A3452" w:rsidRPr="00E23FF0">
        <w:rPr>
          <w:rFonts w:ascii="Palatino Linotype" w:hAnsi="Palatino Linotype" w:cs="Arial"/>
          <w:bCs/>
          <w:iCs/>
        </w:rPr>
        <w:t xml:space="preserve"> menciona que al realizar la búsqueda exhaustiva no se encontraron resultados positivos</w:t>
      </w:r>
      <w:r w:rsidR="004F5963" w:rsidRPr="00E23FF0">
        <w:rPr>
          <w:rFonts w:ascii="Palatino Linotype" w:hAnsi="Palatino Linotype" w:cs="Arial"/>
          <w:bCs/>
          <w:iCs/>
        </w:rPr>
        <w:t>, por ello se procedió a realizar la declaratoria de inexistencia de los documentos solicitados, mismo que cae en el acuerdo CHIC/PM/CT</w:t>
      </w:r>
      <w:r w:rsidR="00D44381" w:rsidRPr="00E23FF0">
        <w:rPr>
          <w:rFonts w:ascii="Palatino Linotype" w:hAnsi="Palatino Linotype" w:cs="Arial"/>
          <w:bCs/>
          <w:iCs/>
        </w:rPr>
        <w:t>/0063/2022 que fue confirmado por el comité de transparencia donde se clasifica la información por un periodo de cinco años  en relación a los nombres de los policías municipales con los que cuenta el Ayuntamiento de Chicoloapan y el recibo de nómina del Director de Seguridad Pública y se anexa el Acta de la Vigésimo Cuarta Sesión Extraordinaria del Comité de Transparencia.</w:t>
      </w:r>
    </w:p>
    <w:p w14:paraId="676FE98C" w14:textId="73871D75" w:rsidR="003D5CA9" w:rsidRPr="00E23FF0" w:rsidRDefault="003D5CA9" w:rsidP="00E23FF0">
      <w:pPr>
        <w:pStyle w:val="Prrafodelista"/>
        <w:tabs>
          <w:tab w:val="left" w:pos="709"/>
        </w:tabs>
        <w:spacing w:line="360" w:lineRule="auto"/>
        <w:ind w:left="0"/>
        <w:jc w:val="both"/>
        <w:rPr>
          <w:rFonts w:ascii="Palatino Linotype" w:hAnsi="Palatino Linotype" w:cs="Arial"/>
          <w:bCs/>
          <w:iCs/>
        </w:rPr>
      </w:pPr>
    </w:p>
    <w:p w14:paraId="144D1D51" w14:textId="7A5B350B" w:rsidR="00517926" w:rsidRPr="00E23FF0" w:rsidRDefault="00A115C7" w:rsidP="00E23FF0">
      <w:pPr>
        <w:pStyle w:val="Prrafodelista"/>
        <w:tabs>
          <w:tab w:val="left" w:pos="709"/>
        </w:tabs>
        <w:spacing w:line="360" w:lineRule="auto"/>
        <w:ind w:left="0"/>
        <w:jc w:val="both"/>
        <w:rPr>
          <w:rFonts w:ascii="Palatino Linotype" w:hAnsi="Palatino Linotype" w:cs="Arial"/>
          <w:bCs/>
          <w:iCs/>
        </w:rPr>
      </w:pPr>
      <w:r w:rsidRPr="00E23FF0">
        <w:rPr>
          <w:rFonts w:ascii="Palatino Linotype" w:hAnsi="Palatino Linotype" w:cs="Arial"/>
          <w:b/>
          <w:i/>
        </w:rPr>
        <w:t>“</w:t>
      </w:r>
      <w:r w:rsidR="00C25709" w:rsidRPr="00E23FF0">
        <w:rPr>
          <w:rFonts w:ascii="Palatino Linotype" w:hAnsi="Palatino Linotype" w:cs="Arial"/>
          <w:b/>
          <w:i/>
        </w:rPr>
        <w:t>VIGESIMO CUARTA EXT_</w:t>
      </w:r>
      <w:r w:rsidR="00F16EFC" w:rsidRPr="00E23FF0">
        <w:rPr>
          <w:rFonts w:ascii="Palatino Linotype" w:hAnsi="Palatino Linotype" w:cs="Arial"/>
          <w:b/>
          <w:i/>
        </w:rPr>
        <w:t>048451.pdf”</w:t>
      </w:r>
      <w:r w:rsidR="00E8164A" w:rsidRPr="00E23FF0">
        <w:rPr>
          <w:rFonts w:ascii="Palatino Linotype" w:hAnsi="Palatino Linotype" w:cs="Arial"/>
          <w:b/>
          <w:i/>
        </w:rPr>
        <w:t xml:space="preserve">. - </w:t>
      </w:r>
      <w:r w:rsidR="00662AE4" w:rsidRPr="00E23FF0">
        <w:rPr>
          <w:rFonts w:ascii="Palatino Linotype" w:hAnsi="Palatino Linotype" w:cs="Arial"/>
        </w:rPr>
        <w:t>El</w:t>
      </w:r>
      <w:r w:rsidR="00662AE4" w:rsidRPr="00E23FF0">
        <w:rPr>
          <w:rFonts w:ascii="Palatino Linotype" w:hAnsi="Palatino Linotype" w:cs="Arial"/>
          <w:i/>
        </w:rPr>
        <w:t xml:space="preserve"> </w:t>
      </w:r>
      <w:r w:rsidR="00662AE4" w:rsidRPr="00E23FF0">
        <w:rPr>
          <w:rFonts w:ascii="Palatino Linotype" w:hAnsi="Palatino Linotype" w:cs="Arial"/>
          <w:bCs/>
          <w:iCs/>
        </w:rPr>
        <w:t xml:space="preserve">Acta de la Vigésimo Cuarta Sesión Extraordinaria del Comité de Transparencia en la cual </w:t>
      </w:r>
      <w:r w:rsidR="00F16EFC" w:rsidRPr="00E23FF0">
        <w:rPr>
          <w:rFonts w:ascii="Palatino Linotype" w:hAnsi="Palatino Linotype" w:cs="Arial"/>
          <w:bCs/>
          <w:iCs/>
        </w:rPr>
        <w:t>se concluye la reserva de la entrega de la información solicitada.</w:t>
      </w:r>
    </w:p>
    <w:p w14:paraId="3228C44F" w14:textId="77777777" w:rsidR="00F16EFC" w:rsidRPr="00E23FF0" w:rsidRDefault="00F16EFC" w:rsidP="00E23FF0">
      <w:pPr>
        <w:pStyle w:val="Prrafodelista"/>
        <w:tabs>
          <w:tab w:val="left" w:pos="709"/>
        </w:tabs>
        <w:spacing w:line="360" w:lineRule="auto"/>
        <w:ind w:left="0"/>
        <w:jc w:val="both"/>
        <w:rPr>
          <w:rFonts w:ascii="Palatino Linotype" w:hAnsi="Palatino Linotype" w:cs="Arial"/>
          <w:bCs/>
          <w:iCs/>
        </w:rPr>
      </w:pPr>
    </w:p>
    <w:p w14:paraId="62820C8F" w14:textId="43A3B437" w:rsidR="00F16EFC" w:rsidRPr="00E23FF0" w:rsidRDefault="00F16EFC" w:rsidP="00E23FF0">
      <w:pPr>
        <w:pStyle w:val="Prrafodelista"/>
        <w:tabs>
          <w:tab w:val="left" w:pos="709"/>
        </w:tabs>
        <w:spacing w:line="360" w:lineRule="auto"/>
        <w:ind w:left="0"/>
        <w:jc w:val="both"/>
        <w:rPr>
          <w:rFonts w:ascii="Palatino Linotype" w:hAnsi="Palatino Linotype" w:cs="Arial"/>
          <w:iCs/>
        </w:rPr>
      </w:pPr>
      <w:r w:rsidRPr="00E23FF0">
        <w:rPr>
          <w:rFonts w:ascii="Palatino Linotype" w:hAnsi="Palatino Linotype" w:cs="Arial"/>
          <w:b/>
          <w:i/>
        </w:rPr>
        <w:t xml:space="preserve">“328 RESERVA_048579.pdf”. – </w:t>
      </w:r>
      <w:r w:rsidRPr="00E23FF0">
        <w:rPr>
          <w:rFonts w:ascii="Palatino Linotype" w:hAnsi="Palatino Linotype" w:cs="Arial"/>
        </w:rPr>
        <w:t>Oficio mediante el cual la Jefa de Recursos Humanos de Chicoloapan en el cual solicita se someta a consideración del Comité de Transparencia la reserva de la información peticionada.</w:t>
      </w:r>
    </w:p>
    <w:p w14:paraId="61A06CFD" w14:textId="491C92C5" w:rsidR="00F16EFC" w:rsidRDefault="00F16EFC" w:rsidP="00E23FF0">
      <w:pPr>
        <w:pStyle w:val="Prrafodelista"/>
        <w:tabs>
          <w:tab w:val="left" w:pos="709"/>
        </w:tabs>
        <w:spacing w:line="360" w:lineRule="auto"/>
        <w:ind w:left="0"/>
        <w:jc w:val="both"/>
        <w:rPr>
          <w:rFonts w:ascii="Palatino Linotype" w:hAnsi="Palatino Linotype" w:cs="Arial"/>
          <w:iCs/>
        </w:rPr>
      </w:pPr>
    </w:p>
    <w:p w14:paraId="68376BE0" w14:textId="77777777" w:rsidR="00E23FF0" w:rsidRPr="00E23FF0" w:rsidRDefault="00E23FF0" w:rsidP="00E23FF0">
      <w:pPr>
        <w:pStyle w:val="Prrafodelista"/>
        <w:tabs>
          <w:tab w:val="left" w:pos="709"/>
        </w:tabs>
        <w:spacing w:line="360" w:lineRule="auto"/>
        <w:ind w:left="0"/>
        <w:jc w:val="both"/>
        <w:rPr>
          <w:rFonts w:ascii="Palatino Linotype" w:hAnsi="Palatino Linotype" w:cs="Arial"/>
          <w:iCs/>
        </w:rPr>
      </w:pPr>
    </w:p>
    <w:p w14:paraId="5AF077F6" w14:textId="180EE315" w:rsidR="007D38BB" w:rsidRPr="00E23FF0" w:rsidRDefault="00081E27" w:rsidP="00E23FF0">
      <w:pPr>
        <w:pStyle w:val="Prrafodelista"/>
        <w:tabs>
          <w:tab w:val="left" w:pos="709"/>
        </w:tabs>
        <w:spacing w:line="360" w:lineRule="auto"/>
        <w:ind w:left="0"/>
        <w:jc w:val="both"/>
        <w:rPr>
          <w:rFonts w:ascii="Palatino Linotype" w:hAnsi="Palatino Linotype" w:cs="Arial"/>
          <w:b/>
          <w:bCs/>
        </w:rPr>
      </w:pPr>
      <w:r w:rsidRPr="00E23FF0">
        <w:rPr>
          <w:rFonts w:ascii="Palatino Linotype" w:hAnsi="Palatino Linotype" w:cs="Arial"/>
          <w:b/>
          <w:sz w:val="28"/>
          <w:lang w:val="es-419"/>
        </w:rPr>
        <w:lastRenderedPageBreak/>
        <w:t>I</w:t>
      </w:r>
      <w:r w:rsidR="00C00691" w:rsidRPr="00E23FF0">
        <w:rPr>
          <w:rFonts w:ascii="Palatino Linotype" w:hAnsi="Palatino Linotype" w:cs="Arial"/>
          <w:b/>
          <w:sz w:val="28"/>
          <w:lang w:val="es-419"/>
        </w:rPr>
        <w:t>V</w:t>
      </w:r>
      <w:r w:rsidR="00E24730" w:rsidRPr="00E23FF0">
        <w:rPr>
          <w:rFonts w:ascii="Palatino Linotype" w:hAnsi="Palatino Linotype" w:cs="Arial"/>
          <w:b/>
          <w:sz w:val="28"/>
        </w:rPr>
        <w:t>.</w:t>
      </w:r>
      <w:r w:rsidR="000171D8" w:rsidRPr="00E23FF0">
        <w:rPr>
          <w:rFonts w:ascii="Palatino Linotype" w:hAnsi="Palatino Linotype" w:cs="Arial"/>
          <w:b/>
          <w:sz w:val="28"/>
        </w:rPr>
        <w:t xml:space="preserve"> </w:t>
      </w:r>
      <w:r w:rsidR="007D38BB" w:rsidRPr="00E23FF0">
        <w:rPr>
          <w:rFonts w:ascii="Palatino Linotype" w:hAnsi="Palatino Linotype" w:cs="Arial"/>
          <w:b/>
          <w:bCs/>
          <w:sz w:val="28"/>
          <w:szCs w:val="28"/>
        </w:rPr>
        <w:t xml:space="preserve">Del </w:t>
      </w:r>
      <w:r w:rsidR="00D86297" w:rsidRPr="00E23FF0">
        <w:rPr>
          <w:rFonts w:ascii="Palatino Linotype" w:hAnsi="Palatino Linotype" w:cs="Arial"/>
          <w:b/>
          <w:bCs/>
          <w:sz w:val="28"/>
          <w:szCs w:val="28"/>
        </w:rPr>
        <w:t>Recurso Revisión</w:t>
      </w:r>
    </w:p>
    <w:p w14:paraId="4415E1EC" w14:textId="491554FD" w:rsidR="006425E8" w:rsidRPr="00E23FF0" w:rsidRDefault="000171D8" w:rsidP="00E23FF0">
      <w:pPr>
        <w:spacing w:line="360" w:lineRule="auto"/>
        <w:jc w:val="both"/>
        <w:rPr>
          <w:rFonts w:ascii="Palatino Linotype" w:hAnsi="Palatino Linotype" w:cs="Arial"/>
        </w:rPr>
      </w:pPr>
      <w:r w:rsidRPr="00E23FF0">
        <w:rPr>
          <w:rFonts w:ascii="Palatino Linotype" w:hAnsi="Palatino Linotype" w:cs="Arial"/>
        </w:rPr>
        <w:t xml:space="preserve">Inconforme </w:t>
      </w:r>
      <w:r w:rsidR="00BF1E03" w:rsidRPr="00E23FF0">
        <w:rPr>
          <w:rFonts w:ascii="Palatino Linotype" w:hAnsi="Palatino Linotype" w:cs="Arial"/>
        </w:rPr>
        <w:t>con la</w:t>
      </w:r>
      <w:r w:rsidRPr="00E23FF0">
        <w:rPr>
          <w:rFonts w:ascii="Palatino Linotype" w:hAnsi="Palatino Linotype" w:cs="Arial"/>
        </w:rPr>
        <w:t xml:space="preserve"> respuesta, </w:t>
      </w:r>
      <w:r w:rsidR="00EE6248" w:rsidRPr="00E23FF0">
        <w:rPr>
          <w:rFonts w:ascii="Palatino Linotype" w:hAnsi="Palatino Linotype" w:cs="Arial"/>
        </w:rPr>
        <w:t>el</w:t>
      </w:r>
      <w:r w:rsidRPr="00E23FF0">
        <w:rPr>
          <w:rFonts w:ascii="Palatino Linotype" w:hAnsi="Palatino Linotype" w:cs="Arial"/>
        </w:rPr>
        <w:t xml:space="preserve"> </w:t>
      </w:r>
      <w:r w:rsidR="00254369" w:rsidRPr="00606F27">
        <w:rPr>
          <w:rFonts w:ascii="Palatino Linotype" w:hAnsi="Palatino Linotype" w:cs="Arial"/>
          <w:b/>
          <w:bCs/>
        </w:rPr>
        <w:t>veintidós</w:t>
      </w:r>
      <w:r w:rsidR="007B0F3A" w:rsidRPr="00606F27">
        <w:rPr>
          <w:rFonts w:ascii="Palatino Linotype" w:hAnsi="Palatino Linotype" w:cs="Arial"/>
          <w:b/>
          <w:bCs/>
        </w:rPr>
        <w:t xml:space="preserve"> de diciembre</w:t>
      </w:r>
      <w:r w:rsidR="00F22751" w:rsidRPr="00606F27">
        <w:rPr>
          <w:rFonts w:ascii="Palatino Linotype" w:hAnsi="Palatino Linotype" w:cs="Arial"/>
          <w:b/>
          <w:bCs/>
        </w:rPr>
        <w:t xml:space="preserve"> de dos mil veintidós</w:t>
      </w:r>
      <w:r w:rsidR="00F22751" w:rsidRPr="00E23FF0">
        <w:rPr>
          <w:rFonts w:ascii="Palatino Linotype" w:hAnsi="Palatino Linotype" w:cs="Arial"/>
        </w:rPr>
        <w:t>,</w:t>
      </w:r>
      <w:r w:rsidRPr="00E23FF0">
        <w:rPr>
          <w:rFonts w:ascii="Palatino Linotype" w:hAnsi="Palatino Linotype" w:cs="Arial"/>
        </w:rPr>
        <w:t xml:space="preserve"> </w:t>
      </w:r>
      <w:r w:rsidR="00D667BF" w:rsidRPr="00E23FF0">
        <w:rPr>
          <w:rFonts w:ascii="Palatino Linotype" w:hAnsi="Palatino Linotype" w:cs="Arial"/>
          <w:b/>
          <w:lang w:val="es-ES"/>
        </w:rPr>
        <w:t>EL RECUR</w:t>
      </w:r>
      <w:r w:rsidR="00F22751" w:rsidRPr="00E23FF0">
        <w:rPr>
          <w:rFonts w:ascii="Palatino Linotype" w:hAnsi="Palatino Linotype" w:cs="Arial"/>
          <w:b/>
          <w:lang w:val="es-ES"/>
        </w:rPr>
        <w:t>R</w:t>
      </w:r>
      <w:r w:rsidR="00D667BF" w:rsidRPr="00E23FF0">
        <w:rPr>
          <w:rFonts w:ascii="Palatino Linotype" w:hAnsi="Palatino Linotype" w:cs="Arial"/>
          <w:b/>
          <w:lang w:val="es-ES"/>
        </w:rPr>
        <w:t>ENTE</w:t>
      </w:r>
      <w:r w:rsidR="00E5139C" w:rsidRPr="00E23FF0">
        <w:rPr>
          <w:rFonts w:ascii="Palatino Linotype" w:hAnsi="Palatino Linotype" w:cs="Arial"/>
          <w:b/>
        </w:rPr>
        <w:t xml:space="preserve"> </w:t>
      </w:r>
      <w:r w:rsidRPr="00E23FF0">
        <w:rPr>
          <w:rFonts w:ascii="Palatino Linotype" w:hAnsi="Palatino Linotype" w:cs="Arial"/>
        </w:rPr>
        <w:t xml:space="preserve">interpuso el </w:t>
      </w:r>
      <w:r w:rsidR="00D86297" w:rsidRPr="00E23FF0">
        <w:rPr>
          <w:rFonts w:ascii="Palatino Linotype" w:hAnsi="Palatino Linotype" w:cs="Arial"/>
        </w:rPr>
        <w:t>Recurso Revisión</w:t>
      </w:r>
      <w:r w:rsidRPr="00E23FF0">
        <w:rPr>
          <w:rFonts w:ascii="Palatino Linotype" w:hAnsi="Palatino Linotype" w:cs="Arial"/>
        </w:rPr>
        <w:t xml:space="preserve"> sujeto del presente estudio, el cual fue registrado en </w:t>
      </w:r>
      <w:r w:rsidRPr="00E23FF0">
        <w:rPr>
          <w:rFonts w:ascii="Palatino Linotype" w:hAnsi="Palatino Linotype" w:cs="Arial"/>
          <w:b/>
        </w:rPr>
        <w:t xml:space="preserve">EL SAIMEX, </w:t>
      </w:r>
      <w:r w:rsidRPr="00E23FF0">
        <w:rPr>
          <w:rFonts w:ascii="Palatino Linotype" w:hAnsi="Palatino Linotype" w:cs="Arial"/>
          <w:bCs/>
        </w:rPr>
        <w:t>y</w:t>
      </w:r>
      <w:r w:rsidRPr="00E23FF0">
        <w:rPr>
          <w:rFonts w:ascii="Palatino Linotype" w:hAnsi="Palatino Linotype" w:cs="Arial"/>
        </w:rPr>
        <w:t xml:space="preserve"> se le asignó el número de expediente </w:t>
      </w:r>
      <w:r w:rsidR="00BA1ED6" w:rsidRPr="00E23FF0">
        <w:rPr>
          <w:rFonts w:ascii="Palatino Linotype" w:hAnsi="Palatino Linotype" w:cs="Arial"/>
          <w:b/>
          <w:bCs/>
        </w:rPr>
        <w:t>00002</w:t>
      </w:r>
      <w:r w:rsidR="00BA4599" w:rsidRPr="00E23FF0">
        <w:rPr>
          <w:rFonts w:ascii="Palatino Linotype" w:hAnsi="Palatino Linotype" w:cs="Arial"/>
          <w:b/>
          <w:bCs/>
        </w:rPr>
        <w:t>/INFOEM/IP/RR/2023</w:t>
      </w:r>
      <w:r w:rsidRPr="00E23FF0">
        <w:rPr>
          <w:rFonts w:ascii="Palatino Linotype" w:hAnsi="Palatino Linotype" w:cs="Arial"/>
          <w:b/>
        </w:rPr>
        <w:t>,</w:t>
      </w:r>
      <w:r w:rsidR="00A52BE3" w:rsidRPr="00E23FF0">
        <w:rPr>
          <w:rFonts w:ascii="Palatino Linotype" w:hAnsi="Palatino Linotype" w:cs="Arial"/>
          <w:b/>
        </w:rPr>
        <w:t xml:space="preserve"> </w:t>
      </w:r>
      <w:r w:rsidRPr="00E23FF0">
        <w:rPr>
          <w:rFonts w:ascii="Palatino Linotype" w:hAnsi="Palatino Linotype" w:cs="Arial"/>
        </w:rPr>
        <w:t>en el que señaló como</w:t>
      </w:r>
      <w:r w:rsidR="00202BFE" w:rsidRPr="00E23FF0">
        <w:rPr>
          <w:rFonts w:ascii="Palatino Linotype" w:hAnsi="Palatino Linotype" w:cs="Arial"/>
        </w:rPr>
        <w:t>:</w:t>
      </w:r>
    </w:p>
    <w:p w14:paraId="333E1296" w14:textId="2165B6BB" w:rsidR="00202BFE" w:rsidRPr="00E23FF0" w:rsidRDefault="00202BFE" w:rsidP="00E23FF0">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E23FF0">
        <w:rPr>
          <w:rFonts w:ascii="Palatino Linotype" w:hAnsi="Palatino Linotype" w:cs="Arial"/>
          <w:b/>
          <w:bCs/>
        </w:rPr>
        <w:t xml:space="preserve">Acto Impugnado: </w:t>
      </w:r>
    </w:p>
    <w:p w14:paraId="6F5BC095" w14:textId="2A02A49B" w:rsidR="00202BFE" w:rsidRPr="00E23FF0" w:rsidRDefault="00202BFE" w:rsidP="00E23FF0">
      <w:pPr>
        <w:tabs>
          <w:tab w:val="left" w:pos="7936"/>
        </w:tabs>
        <w:ind w:left="851" w:right="902"/>
        <w:jc w:val="both"/>
        <w:rPr>
          <w:rFonts w:ascii="Palatino Linotype" w:hAnsi="Palatino Linotype" w:cs="Arial"/>
          <w:i/>
          <w:sz w:val="22"/>
          <w:szCs w:val="22"/>
          <w:lang w:eastAsia="es-MX"/>
        </w:rPr>
      </w:pPr>
      <w:r w:rsidRPr="00E23FF0">
        <w:rPr>
          <w:rFonts w:ascii="Palatino Linotype" w:hAnsi="Palatino Linotype" w:cs="Arial"/>
          <w:i/>
          <w:sz w:val="22"/>
          <w:szCs w:val="22"/>
          <w:lang w:eastAsia="es-MX"/>
        </w:rPr>
        <w:t>“</w:t>
      </w:r>
      <w:r w:rsidR="00030688" w:rsidRPr="00E23FF0">
        <w:rPr>
          <w:rFonts w:ascii="Palatino Linotype" w:hAnsi="Palatino Linotype" w:cs="Arial"/>
          <w:i/>
          <w:sz w:val="22"/>
          <w:szCs w:val="22"/>
          <w:lang w:eastAsia="es-MX"/>
        </w:rPr>
        <w:t>no entregaron recibo de nomina del director de seguridad publica</w:t>
      </w:r>
      <w:r w:rsidR="007B0F3A" w:rsidRPr="00E23FF0">
        <w:rPr>
          <w:rFonts w:ascii="Palatino Linotype" w:hAnsi="Palatino Linotype" w:cs="Arial"/>
          <w:i/>
          <w:sz w:val="22"/>
          <w:szCs w:val="22"/>
          <w:lang w:eastAsia="es-MX"/>
        </w:rPr>
        <w:t>.</w:t>
      </w:r>
      <w:r w:rsidR="00F22751" w:rsidRPr="00E23FF0">
        <w:rPr>
          <w:rFonts w:ascii="Palatino Linotype" w:hAnsi="Palatino Linotype" w:cs="Arial"/>
          <w:i/>
          <w:sz w:val="22"/>
          <w:szCs w:val="22"/>
          <w:lang w:eastAsia="es-MX"/>
        </w:rPr>
        <w:t>”</w:t>
      </w:r>
      <w:r w:rsidRPr="00E23FF0">
        <w:rPr>
          <w:rFonts w:ascii="Palatino Linotype" w:hAnsi="Palatino Linotype" w:cs="Arial"/>
          <w:i/>
          <w:sz w:val="22"/>
          <w:szCs w:val="22"/>
          <w:lang w:eastAsia="es-MX"/>
        </w:rPr>
        <w:t xml:space="preserve"> (Sic)</w:t>
      </w:r>
    </w:p>
    <w:p w14:paraId="2DF807E5" w14:textId="469EE824" w:rsidR="00202BFE" w:rsidRPr="00E23FF0" w:rsidRDefault="00202BFE" w:rsidP="00E23FF0">
      <w:pPr>
        <w:pStyle w:val="Prrafodelista"/>
        <w:spacing w:before="100" w:beforeAutospacing="1" w:after="100" w:afterAutospacing="1" w:line="360" w:lineRule="auto"/>
        <w:ind w:left="0"/>
        <w:jc w:val="both"/>
        <w:rPr>
          <w:rFonts w:ascii="Palatino Linotype" w:hAnsi="Palatino Linotype"/>
        </w:rPr>
      </w:pPr>
      <w:r w:rsidRPr="00E23FF0">
        <w:rPr>
          <w:rFonts w:ascii="Palatino Linotype" w:hAnsi="Palatino Linotype"/>
          <w:b/>
          <w:bCs/>
        </w:rPr>
        <w:t>Así como Razones o Motivos de Inconformidad:</w:t>
      </w:r>
    </w:p>
    <w:p w14:paraId="4940C934" w14:textId="0DE33552" w:rsidR="00202BFE" w:rsidRPr="00E23FF0" w:rsidRDefault="00202BFE" w:rsidP="00E23FF0">
      <w:pPr>
        <w:ind w:left="851" w:right="899"/>
        <w:jc w:val="both"/>
        <w:rPr>
          <w:rFonts w:ascii="Palatino Linotype" w:hAnsi="Palatino Linotype" w:cs="Arial"/>
        </w:rPr>
      </w:pPr>
      <w:r w:rsidRPr="00E23FF0">
        <w:rPr>
          <w:rFonts w:ascii="Palatino Linotype" w:hAnsi="Palatino Linotype" w:cs="Arial"/>
          <w:i/>
          <w:sz w:val="22"/>
          <w:szCs w:val="22"/>
          <w:lang w:eastAsia="es-MX"/>
        </w:rPr>
        <w:t>“</w:t>
      </w:r>
      <w:r w:rsidR="00030688" w:rsidRPr="00E23FF0">
        <w:rPr>
          <w:rFonts w:ascii="Palatino Linotype" w:hAnsi="Palatino Linotype" w:cs="Arial"/>
          <w:i/>
          <w:sz w:val="22"/>
          <w:szCs w:val="22"/>
          <w:lang w:eastAsia="es-MX"/>
        </w:rPr>
        <w:t>prueba de daño mal elaborada y falra informacion</w:t>
      </w:r>
      <w:r w:rsidR="007B0F3A" w:rsidRPr="00E23FF0">
        <w:rPr>
          <w:rFonts w:ascii="Palatino Linotype" w:hAnsi="Palatino Linotype" w:cs="Arial"/>
          <w:i/>
          <w:sz w:val="22"/>
          <w:szCs w:val="22"/>
          <w:lang w:eastAsia="es-MX"/>
        </w:rPr>
        <w:t>.</w:t>
      </w:r>
      <w:r w:rsidR="00B106CF" w:rsidRPr="00E23FF0">
        <w:rPr>
          <w:rFonts w:ascii="Palatino Linotype" w:hAnsi="Palatino Linotype" w:cs="Arial"/>
          <w:i/>
          <w:sz w:val="22"/>
          <w:szCs w:val="22"/>
          <w:lang w:eastAsia="es-MX"/>
        </w:rPr>
        <w:t>”</w:t>
      </w:r>
      <w:r w:rsidRPr="00E23FF0">
        <w:rPr>
          <w:rFonts w:ascii="Palatino Linotype" w:hAnsi="Palatino Linotype" w:cs="Arial"/>
          <w:i/>
          <w:sz w:val="22"/>
          <w:szCs w:val="22"/>
          <w:lang w:eastAsia="es-MX"/>
        </w:rPr>
        <w:t xml:space="preserve"> (Sic)</w:t>
      </w:r>
    </w:p>
    <w:p w14:paraId="03C0D9DA" w14:textId="1726D40D" w:rsidR="00202BFE" w:rsidRPr="00E23FF0" w:rsidRDefault="00202BFE" w:rsidP="00E23FF0">
      <w:pPr>
        <w:spacing w:line="360" w:lineRule="auto"/>
        <w:jc w:val="both"/>
        <w:rPr>
          <w:rFonts w:ascii="Palatino Linotype" w:hAnsi="Palatino Linotype" w:cs="Arial"/>
          <w:i/>
          <w:sz w:val="22"/>
          <w:szCs w:val="22"/>
        </w:rPr>
      </w:pPr>
    </w:p>
    <w:p w14:paraId="11CDF804" w14:textId="60814FCC" w:rsidR="007D38BB" w:rsidRPr="00E23FF0" w:rsidRDefault="00A606B9" w:rsidP="00E23FF0">
      <w:pPr>
        <w:spacing w:line="360" w:lineRule="auto"/>
        <w:jc w:val="both"/>
        <w:rPr>
          <w:rFonts w:ascii="Palatino Linotype" w:hAnsi="Palatino Linotype" w:cs="Arial"/>
          <w:b/>
          <w:sz w:val="28"/>
          <w:szCs w:val="28"/>
        </w:rPr>
      </w:pPr>
      <w:r w:rsidRPr="00E23FF0">
        <w:rPr>
          <w:rFonts w:ascii="Palatino Linotype" w:hAnsi="Palatino Linotype" w:cs="Arial"/>
          <w:b/>
          <w:sz w:val="28"/>
          <w:szCs w:val="28"/>
          <w:lang w:val="es-419"/>
        </w:rPr>
        <w:t>V</w:t>
      </w:r>
      <w:r w:rsidR="000171D8" w:rsidRPr="00E23FF0">
        <w:rPr>
          <w:rFonts w:ascii="Palatino Linotype" w:hAnsi="Palatino Linotype" w:cs="Arial"/>
          <w:b/>
          <w:sz w:val="28"/>
          <w:szCs w:val="28"/>
        </w:rPr>
        <w:t xml:space="preserve">. </w:t>
      </w:r>
      <w:r w:rsidR="007D38BB" w:rsidRPr="00E23FF0">
        <w:rPr>
          <w:rFonts w:ascii="Palatino Linotype" w:hAnsi="Palatino Linotype" w:cs="Arial"/>
          <w:b/>
          <w:sz w:val="28"/>
          <w:szCs w:val="28"/>
        </w:rPr>
        <w:t xml:space="preserve">Del turno del </w:t>
      </w:r>
      <w:r w:rsidR="00D86297" w:rsidRPr="00E23FF0">
        <w:rPr>
          <w:rFonts w:ascii="Palatino Linotype" w:hAnsi="Palatino Linotype" w:cs="Arial"/>
          <w:b/>
          <w:sz w:val="28"/>
          <w:szCs w:val="28"/>
        </w:rPr>
        <w:t>Recurso Revisión</w:t>
      </w:r>
    </w:p>
    <w:p w14:paraId="18DB342D" w14:textId="0493BF37" w:rsidR="000171D8" w:rsidRPr="00E23FF0" w:rsidRDefault="006A59F1" w:rsidP="00E23FF0">
      <w:pPr>
        <w:spacing w:line="360" w:lineRule="auto"/>
        <w:jc w:val="both"/>
        <w:rPr>
          <w:rFonts w:ascii="Palatino Linotype" w:hAnsi="Palatino Linotype" w:cs="Arial"/>
        </w:rPr>
      </w:pPr>
      <w:r w:rsidRPr="00E23FF0">
        <w:rPr>
          <w:rFonts w:ascii="Palatino Linotype" w:hAnsi="Palatino Linotype" w:cs="Arial"/>
        </w:rPr>
        <w:t>E</w:t>
      </w:r>
      <w:r w:rsidR="00EE6248" w:rsidRPr="00E23FF0">
        <w:rPr>
          <w:rFonts w:ascii="Palatino Linotype" w:hAnsi="Palatino Linotype" w:cs="Arial"/>
        </w:rPr>
        <w:t>l</w:t>
      </w:r>
      <w:r w:rsidRPr="00E23FF0">
        <w:rPr>
          <w:rFonts w:ascii="Palatino Linotype" w:hAnsi="Palatino Linotype" w:cs="Arial"/>
        </w:rPr>
        <w:t xml:space="preserve"> </w:t>
      </w:r>
      <w:r w:rsidR="00254369" w:rsidRPr="00606F27">
        <w:rPr>
          <w:rFonts w:ascii="Palatino Linotype" w:hAnsi="Palatino Linotype" w:cs="Arial"/>
          <w:b/>
          <w:bCs/>
        </w:rPr>
        <w:t>veintidós de diciembre de dos mil veintidós</w:t>
      </w:r>
      <w:r w:rsidRPr="00E23FF0">
        <w:rPr>
          <w:rFonts w:ascii="Palatino Linotype" w:hAnsi="Palatino Linotype" w:cs="Arial"/>
        </w:rPr>
        <w:t xml:space="preserve">, </w:t>
      </w:r>
      <w:r w:rsidR="000171D8" w:rsidRPr="00E23FF0">
        <w:rPr>
          <w:rFonts w:ascii="Palatino Linotype" w:hAnsi="Palatino Linotype" w:cs="Arial"/>
        </w:rPr>
        <w:t xml:space="preserve">el recurso que se trata se envió electrónicamente al Instituto de </w:t>
      </w:r>
      <w:r w:rsidR="000171D8" w:rsidRPr="00E23FF0">
        <w:rPr>
          <w:rFonts w:ascii="Palatino Linotype" w:eastAsia="Arial Unicode MS" w:hAnsi="Palatino Linotype" w:cs="Arial"/>
        </w:rPr>
        <w:t>Transparencia</w:t>
      </w:r>
      <w:r w:rsidR="000171D8" w:rsidRPr="00E23FF0">
        <w:rPr>
          <w:rFonts w:ascii="Palatino Linotype" w:hAnsi="Palatino Linotype" w:cs="Arial"/>
        </w:rPr>
        <w:t xml:space="preserve">, Acceso a la </w:t>
      </w:r>
      <w:r w:rsidR="00D86297" w:rsidRPr="00E23FF0">
        <w:rPr>
          <w:rFonts w:ascii="Palatino Linotype" w:hAnsi="Palatino Linotype" w:cs="Arial"/>
        </w:rPr>
        <w:t>Información Pública</w:t>
      </w:r>
      <w:r w:rsidR="000171D8" w:rsidRPr="00E23FF0">
        <w:rPr>
          <w:rFonts w:ascii="Palatino Linotype" w:hAnsi="Palatino Linotype" w:cs="Arial"/>
        </w:rPr>
        <w:t xml:space="preserve"> y Protección de Datos Personales del Estado de México y Municipios</w:t>
      </w:r>
      <w:r w:rsidR="002E2ECC" w:rsidRPr="00E23FF0">
        <w:rPr>
          <w:rFonts w:ascii="Palatino Linotype" w:hAnsi="Palatino Linotype" w:cs="Arial"/>
        </w:rPr>
        <w:t xml:space="preserve">, no obstante ello, de acuerdo al </w:t>
      </w:r>
      <w:r w:rsidR="002E2ECC" w:rsidRPr="00E23FF0">
        <w:rPr>
          <w:rFonts w:ascii="Palatino Linotype" w:eastAsia="Palatino Linotype" w:hAnsi="Palatino Linotype" w:cs="Palatino Linotype"/>
        </w:rPr>
        <w:t>Calendario Oficial en Materia de Transparencia, Acceso a la Información Pública y Protección de Datos Personales del Estado de México y Municipios, así como de labores del Instituto para el año dos mil veintidós y enero de dos mil veintitrés, por periodo vacacional se tuvo por interpuesta hasta el nueve de enero de dos mil veintitrés</w:t>
      </w:r>
      <w:r w:rsidR="000171D8" w:rsidRPr="00E23FF0">
        <w:rPr>
          <w:rFonts w:ascii="Palatino Linotype" w:hAnsi="Palatino Linotype" w:cs="Arial"/>
        </w:rPr>
        <w:t xml:space="preserve">; </w:t>
      </w:r>
      <w:r w:rsidR="009E2E2C" w:rsidRPr="00E23FF0">
        <w:rPr>
          <w:rFonts w:ascii="Palatino Linotype" w:hAnsi="Palatino Linotype" w:cs="Arial"/>
        </w:rPr>
        <w:t xml:space="preserve">por lo que, </w:t>
      </w:r>
      <w:r w:rsidR="000171D8" w:rsidRPr="00E23FF0">
        <w:rPr>
          <w:rFonts w:ascii="Palatino Linotype" w:hAnsi="Palatino Linotype" w:cs="Arial"/>
        </w:rPr>
        <w:t xml:space="preserve">con fundamento en el artículo 185, fracción I de la </w:t>
      </w:r>
      <w:r w:rsidR="000171D8" w:rsidRPr="00E23FF0">
        <w:rPr>
          <w:rFonts w:ascii="Palatino Linotype" w:hAnsi="Palatino Linotype"/>
        </w:rPr>
        <w:t xml:space="preserve">Ley de Transparencia y Acceso a la </w:t>
      </w:r>
      <w:r w:rsidR="00D86297" w:rsidRPr="00E23FF0">
        <w:rPr>
          <w:rFonts w:ascii="Palatino Linotype" w:hAnsi="Palatino Linotype"/>
        </w:rPr>
        <w:t>Información Pública</w:t>
      </w:r>
      <w:r w:rsidR="000171D8" w:rsidRPr="00E23FF0">
        <w:rPr>
          <w:rFonts w:ascii="Palatino Linotype" w:hAnsi="Palatino Linotype"/>
        </w:rPr>
        <w:t xml:space="preserve"> del Estado de México y Municipios</w:t>
      </w:r>
      <w:r w:rsidR="000171D8" w:rsidRPr="00E23FF0">
        <w:rPr>
          <w:rFonts w:ascii="Palatino Linotype" w:hAnsi="Palatino Linotype" w:cs="Arial"/>
        </w:rPr>
        <w:t xml:space="preserve">, se turnó </w:t>
      </w:r>
      <w:r w:rsidR="00727578" w:rsidRPr="00E23FF0">
        <w:rPr>
          <w:rFonts w:ascii="Palatino Linotype" w:hAnsi="Palatino Linotype" w:cs="Arial"/>
        </w:rPr>
        <w:t xml:space="preserve">mediante </w:t>
      </w:r>
      <w:r w:rsidR="00727578" w:rsidRPr="00E23FF0">
        <w:rPr>
          <w:rFonts w:ascii="Palatino Linotype" w:hAnsi="Palatino Linotype" w:cs="Arial"/>
          <w:b/>
        </w:rPr>
        <w:t xml:space="preserve">EL </w:t>
      </w:r>
      <w:r w:rsidR="000171D8" w:rsidRPr="00E23FF0">
        <w:rPr>
          <w:rFonts w:ascii="Palatino Linotype" w:eastAsia="Arial Unicode MS" w:hAnsi="Palatino Linotype" w:cs="Arial"/>
          <w:b/>
        </w:rPr>
        <w:t>SAIMEX</w:t>
      </w:r>
      <w:r w:rsidR="00B41543" w:rsidRPr="00E23FF0">
        <w:rPr>
          <w:rFonts w:ascii="Palatino Linotype" w:hAnsi="Palatino Linotype"/>
        </w:rPr>
        <w:t xml:space="preserve">, </w:t>
      </w:r>
      <w:r w:rsidR="00136CC0" w:rsidRPr="00E23FF0">
        <w:rPr>
          <w:rFonts w:ascii="Palatino Linotype" w:hAnsi="Palatino Linotype"/>
        </w:rPr>
        <w:t>a</w:t>
      </w:r>
      <w:r w:rsidR="00A606B9" w:rsidRPr="00E23FF0">
        <w:rPr>
          <w:rFonts w:ascii="Palatino Linotype" w:hAnsi="Palatino Linotype"/>
          <w:lang w:val="es-419"/>
        </w:rPr>
        <w:t xml:space="preserve"> </w:t>
      </w:r>
      <w:r w:rsidR="00136CC0" w:rsidRPr="00E23FF0">
        <w:rPr>
          <w:rFonts w:ascii="Palatino Linotype" w:hAnsi="Palatino Linotype"/>
        </w:rPr>
        <w:t>l</w:t>
      </w:r>
      <w:r w:rsidR="00A606B9" w:rsidRPr="00E23FF0">
        <w:rPr>
          <w:rFonts w:ascii="Palatino Linotype" w:hAnsi="Palatino Linotype"/>
          <w:lang w:val="es-419"/>
        </w:rPr>
        <w:t>a</w:t>
      </w:r>
      <w:r w:rsidR="00CE22BE" w:rsidRPr="00E23FF0">
        <w:rPr>
          <w:rFonts w:ascii="Palatino Linotype" w:hAnsi="Palatino Linotype"/>
        </w:rPr>
        <w:t xml:space="preserve"> </w:t>
      </w:r>
      <w:r w:rsidR="00136CC0" w:rsidRPr="00E23FF0">
        <w:rPr>
          <w:rFonts w:ascii="Palatino Linotype" w:hAnsi="Palatino Linotype"/>
          <w:b/>
        </w:rPr>
        <w:t>C</w:t>
      </w:r>
      <w:r w:rsidR="00136CC0" w:rsidRPr="00E23FF0">
        <w:rPr>
          <w:rFonts w:ascii="Palatino Linotype" w:hAnsi="Palatino Linotype" w:cs="Arial"/>
          <w:b/>
        </w:rPr>
        <w:t>omisionad</w:t>
      </w:r>
      <w:r w:rsidR="00A606B9" w:rsidRPr="00E23FF0">
        <w:rPr>
          <w:rFonts w:ascii="Palatino Linotype" w:hAnsi="Palatino Linotype" w:cs="Arial"/>
          <w:b/>
          <w:lang w:val="es-419"/>
        </w:rPr>
        <w:t xml:space="preserve">a </w:t>
      </w:r>
      <w:r w:rsidR="009260D0" w:rsidRPr="00E23FF0">
        <w:rPr>
          <w:rFonts w:ascii="Palatino Linotype" w:hAnsi="Palatino Linotype" w:cs="Arial"/>
          <w:b/>
          <w:lang w:val="es-419"/>
        </w:rPr>
        <w:t>Sharon Cristina Morales Martínez</w:t>
      </w:r>
      <w:r w:rsidR="00873E36" w:rsidRPr="00E23FF0">
        <w:rPr>
          <w:rFonts w:ascii="Palatino Linotype" w:hAnsi="Palatino Linotype" w:cs="Arial"/>
          <w:b/>
          <w:lang w:val="es-419"/>
        </w:rPr>
        <w:t xml:space="preserve"> </w:t>
      </w:r>
      <w:r w:rsidR="000171D8" w:rsidRPr="00E23FF0">
        <w:rPr>
          <w:rFonts w:ascii="Palatino Linotype" w:hAnsi="Palatino Linotype" w:cs="Arial"/>
        </w:rPr>
        <w:t>a efecto de decretar su admisión o desechamiento.</w:t>
      </w:r>
    </w:p>
    <w:p w14:paraId="6E2E972C" w14:textId="326D50B8" w:rsidR="007D38BB" w:rsidRPr="00E23FF0" w:rsidRDefault="007D38BB" w:rsidP="00E23FF0">
      <w:pPr>
        <w:tabs>
          <w:tab w:val="center" w:pos="4252"/>
          <w:tab w:val="right" w:pos="8504"/>
        </w:tabs>
        <w:spacing w:line="360" w:lineRule="auto"/>
        <w:jc w:val="both"/>
        <w:rPr>
          <w:rFonts w:ascii="Palatino Linotype" w:hAnsi="Palatino Linotype" w:cs="Arial"/>
          <w:b/>
        </w:rPr>
      </w:pPr>
      <w:r w:rsidRPr="00E23FF0">
        <w:rPr>
          <w:rFonts w:ascii="Palatino Linotype" w:hAnsi="Palatino Linotype" w:cs="Arial"/>
          <w:b/>
        </w:rPr>
        <w:lastRenderedPageBreak/>
        <w:t xml:space="preserve">a) Admisión del </w:t>
      </w:r>
      <w:r w:rsidR="00D86297" w:rsidRPr="00E23FF0">
        <w:rPr>
          <w:rFonts w:ascii="Palatino Linotype" w:hAnsi="Palatino Linotype" w:cs="Arial"/>
          <w:b/>
        </w:rPr>
        <w:t>Recurso Revisión</w:t>
      </w:r>
    </w:p>
    <w:p w14:paraId="7B625BB9" w14:textId="5EA79267" w:rsidR="000171D8" w:rsidRPr="00E23FF0" w:rsidRDefault="000171D8" w:rsidP="00E23FF0">
      <w:pPr>
        <w:tabs>
          <w:tab w:val="center" w:pos="4252"/>
          <w:tab w:val="right" w:pos="8504"/>
        </w:tabs>
        <w:spacing w:line="360" w:lineRule="auto"/>
        <w:jc w:val="both"/>
        <w:rPr>
          <w:rFonts w:ascii="Palatino Linotype" w:hAnsi="Palatino Linotype" w:cs="Arial"/>
        </w:rPr>
      </w:pPr>
      <w:r w:rsidRPr="00E23FF0">
        <w:rPr>
          <w:rFonts w:ascii="Palatino Linotype" w:hAnsi="Palatino Linotype" w:cs="Arial"/>
        </w:rPr>
        <w:t>De las constancias del expediente electrónico del</w:t>
      </w:r>
      <w:r w:rsidRPr="00E23FF0">
        <w:rPr>
          <w:rFonts w:ascii="Palatino Linotype" w:hAnsi="Palatino Linotype" w:cs="Arial"/>
          <w:b/>
        </w:rPr>
        <w:t xml:space="preserve"> SAIMEX</w:t>
      </w:r>
      <w:r w:rsidRPr="00E23FF0">
        <w:rPr>
          <w:rFonts w:ascii="Palatino Linotype" w:hAnsi="Palatino Linotype" w:cs="Arial"/>
        </w:rPr>
        <w:t xml:space="preserve">, se advierte que </w:t>
      </w:r>
      <w:r w:rsidR="00727578" w:rsidRPr="00E23FF0">
        <w:rPr>
          <w:rFonts w:ascii="Palatino Linotype" w:hAnsi="Palatino Linotype" w:cs="Arial"/>
        </w:rPr>
        <w:t>el</w:t>
      </w:r>
      <w:r w:rsidRPr="00E23FF0">
        <w:rPr>
          <w:rFonts w:ascii="Palatino Linotype" w:hAnsi="Palatino Linotype" w:cs="Arial"/>
        </w:rPr>
        <w:t xml:space="preserve"> </w:t>
      </w:r>
      <w:r w:rsidR="002A0DE5" w:rsidRPr="00E23FF0">
        <w:rPr>
          <w:rFonts w:ascii="Palatino Linotype" w:hAnsi="Palatino Linotype" w:cs="Arial"/>
          <w:b/>
        </w:rPr>
        <w:t xml:space="preserve">once de </w:t>
      </w:r>
      <w:r w:rsidR="00401838" w:rsidRPr="00E23FF0">
        <w:rPr>
          <w:rFonts w:ascii="Palatino Linotype" w:hAnsi="Palatino Linotype" w:cs="Arial"/>
          <w:b/>
        </w:rPr>
        <w:t>enero</w:t>
      </w:r>
      <w:r w:rsidR="00196037" w:rsidRPr="00E23FF0">
        <w:rPr>
          <w:rFonts w:ascii="Palatino Linotype" w:hAnsi="Palatino Linotype" w:cs="Arial"/>
          <w:b/>
          <w:bCs/>
        </w:rPr>
        <w:t xml:space="preserve"> dos mil veintitrés</w:t>
      </w:r>
      <w:r w:rsidRPr="00E23FF0">
        <w:rPr>
          <w:rFonts w:ascii="Palatino Linotype" w:hAnsi="Palatino Linotype" w:cs="Arial"/>
        </w:rPr>
        <w:t xml:space="preserve">, se acordó la admisión a trámite del </w:t>
      </w:r>
      <w:r w:rsidR="00D86297" w:rsidRPr="00E23FF0">
        <w:rPr>
          <w:rFonts w:ascii="Palatino Linotype" w:hAnsi="Palatino Linotype" w:cs="Arial"/>
        </w:rPr>
        <w:t>Recurso</w:t>
      </w:r>
      <w:r w:rsidR="003D7628" w:rsidRPr="00E23FF0">
        <w:rPr>
          <w:rFonts w:ascii="Palatino Linotype" w:hAnsi="Palatino Linotype" w:cs="Arial"/>
        </w:rPr>
        <w:t xml:space="preserve"> de</w:t>
      </w:r>
      <w:r w:rsidR="00D86297" w:rsidRPr="00E23FF0">
        <w:rPr>
          <w:rFonts w:ascii="Palatino Linotype" w:hAnsi="Palatino Linotype" w:cs="Arial"/>
        </w:rPr>
        <w:t xml:space="preserve"> Revisión</w:t>
      </w:r>
      <w:r w:rsidRPr="00E23FF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23FF0">
        <w:rPr>
          <w:rFonts w:ascii="Palatino Linotype" w:hAnsi="Palatino Linotype" w:cs="Arial"/>
        </w:rPr>
        <w:t>Información Pública</w:t>
      </w:r>
      <w:r w:rsidRPr="00E23FF0">
        <w:rPr>
          <w:rFonts w:ascii="Palatino Linotype" w:hAnsi="Palatino Linotype" w:cs="Arial"/>
        </w:rPr>
        <w:t xml:space="preserve"> del Estado de México y Municipios</w:t>
      </w:r>
      <w:r w:rsidR="00F74A05" w:rsidRPr="00E23FF0">
        <w:rPr>
          <w:rFonts w:ascii="Palatino Linotype" w:hAnsi="Palatino Linotype" w:cs="Arial"/>
        </w:rPr>
        <w:t>;</w:t>
      </w:r>
      <w:r w:rsidRPr="00E23FF0">
        <w:rPr>
          <w:rFonts w:ascii="Palatino Linotype" w:hAnsi="Palatino Linotype" w:cs="Arial"/>
        </w:rPr>
        <w:t xml:space="preserve"> </w:t>
      </w:r>
      <w:r w:rsidR="00D667BF" w:rsidRPr="00E23FF0">
        <w:rPr>
          <w:rFonts w:ascii="Palatino Linotype" w:hAnsi="Palatino Linotype" w:cs="Arial"/>
          <w:b/>
        </w:rPr>
        <w:t>EL RECU</w:t>
      </w:r>
      <w:r w:rsidR="003B1200" w:rsidRPr="00E23FF0">
        <w:rPr>
          <w:rFonts w:ascii="Palatino Linotype" w:hAnsi="Palatino Linotype" w:cs="Arial"/>
          <w:b/>
        </w:rPr>
        <w:t>R</w:t>
      </w:r>
      <w:r w:rsidR="00D667BF" w:rsidRPr="00E23FF0">
        <w:rPr>
          <w:rFonts w:ascii="Palatino Linotype" w:hAnsi="Palatino Linotype" w:cs="Arial"/>
          <w:b/>
        </w:rPr>
        <w:t>RENTE</w:t>
      </w:r>
      <w:r w:rsidR="00E5139C" w:rsidRPr="00E23FF0">
        <w:rPr>
          <w:rFonts w:ascii="Palatino Linotype" w:hAnsi="Palatino Linotype" w:cs="Arial"/>
          <w:b/>
        </w:rPr>
        <w:t xml:space="preserve"> </w:t>
      </w:r>
      <w:r w:rsidRPr="00E23FF0">
        <w:rPr>
          <w:rFonts w:ascii="Palatino Linotype" w:hAnsi="Palatino Linotype" w:cs="Arial"/>
        </w:rPr>
        <w:t>manifestara</w:t>
      </w:r>
      <w:r w:rsidR="00F74A05" w:rsidRPr="00E23FF0">
        <w:rPr>
          <w:rFonts w:ascii="Palatino Linotype" w:hAnsi="Palatino Linotype" w:cs="Arial"/>
        </w:rPr>
        <w:t xml:space="preserve"> </w:t>
      </w:r>
      <w:r w:rsidRPr="00E23FF0">
        <w:rPr>
          <w:rFonts w:ascii="Palatino Linotype" w:hAnsi="Palatino Linotype" w:cs="Arial"/>
        </w:rPr>
        <w:t xml:space="preserve">lo que a su derecho conviniera, a efecto de presentar pruebas </w:t>
      </w:r>
      <w:r w:rsidR="00727578" w:rsidRPr="00E23FF0">
        <w:rPr>
          <w:rFonts w:ascii="Palatino Linotype" w:hAnsi="Palatino Linotype" w:cs="Arial"/>
        </w:rPr>
        <w:t>o</w:t>
      </w:r>
      <w:r w:rsidRPr="00E23FF0">
        <w:rPr>
          <w:rFonts w:ascii="Palatino Linotype" w:hAnsi="Palatino Linotype" w:cs="Arial"/>
        </w:rPr>
        <w:t xml:space="preserve"> alegatos</w:t>
      </w:r>
      <w:r w:rsidR="00727578" w:rsidRPr="00E23FF0">
        <w:rPr>
          <w:rFonts w:ascii="Palatino Linotype" w:hAnsi="Palatino Linotype" w:cs="Arial"/>
        </w:rPr>
        <w:t xml:space="preserve"> y</w:t>
      </w:r>
      <w:r w:rsidR="00D5111B" w:rsidRPr="00E23FF0">
        <w:rPr>
          <w:rFonts w:ascii="Palatino Linotype" w:hAnsi="Palatino Linotype" w:cs="Arial"/>
        </w:rPr>
        <w:t>,</w:t>
      </w:r>
      <w:r w:rsidR="00727578" w:rsidRPr="00E23FF0">
        <w:rPr>
          <w:rFonts w:ascii="Palatino Linotype" w:hAnsi="Palatino Linotype" w:cs="Arial"/>
        </w:rPr>
        <w:t xml:space="preserve"> en su caso, </w:t>
      </w:r>
      <w:r w:rsidRPr="00E23FF0">
        <w:rPr>
          <w:rFonts w:ascii="Palatino Linotype" w:hAnsi="Palatino Linotype" w:cs="Arial"/>
          <w:b/>
        </w:rPr>
        <w:t xml:space="preserve">EL SUJETO OBLIGADO </w:t>
      </w:r>
      <w:r w:rsidRPr="00E23FF0">
        <w:rPr>
          <w:rFonts w:ascii="Palatino Linotype" w:hAnsi="Palatino Linotype" w:cs="Arial"/>
        </w:rPr>
        <w:t>rindiera su</w:t>
      </w:r>
      <w:r w:rsidR="00727578" w:rsidRPr="00E23FF0">
        <w:rPr>
          <w:rFonts w:ascii="Palatino Linotype" w:hAnsi="Palatino Linotype" w:cs="Arial"/>
        </w:rPr>
        <w:t xml:space="preserve"> correspondiente </w:t>
      </w:r>
      <w:r w:rsidRPr="00E23FF0">
        <w:rPr>
          <w:rFonts w:ascii="Palatino Linotype" w:hAnsi="Palatino Linotype" w:cs="Arial"/>
        </w:rPr>
        <w:t>Informe Justificado.</w:t>
      </w:r>
    </w:p>
    <w:p w14:paraId="26E316FD" w14:textId="11FD5585" w:rsidR="0054291E" w:rsidRPr="00E23FF0" w:rsidRDefault="0054291E" w:rsidP="00E23FF0">
      <w:pPr>
        <w:spacing w:line="360" w:lineRule="auto"/>
        <w:jc w:val="both"/>
        <w:rPr>
          <w:rFonts w:ascii="Palatino Linotype" w:eastAsia="Arial Unicode MS" w:hAnsi="Palatino Linotype" w:cs="Arial"/>
          <w:b/>
        </w:rPr>
      </w:pPr>
    </w:p>
    <w:p w14:paraId="28CF2940" w14:textId="245A197A" w:rsidR="00F74A05" w:rsidRPr="00E23FF0" w:rsidRDefault="00F74A05" w:rsidP="00E23FF0">
      <w:pPr>
        <w:spacing w:line="360" w:lineRule="auto"/>
        <w:jc w:val="both"/>
        <w:rPr>
          <w:rFonts w:ascii="Palatino Linotype" w:eastAsia="Arial Unicode MS" w:hAnsi="Palatino Linotype" w:cs="Arial"/>
          <w:b/>
        </w:rPr>
      </w:pPr>
      <w:r w:rsidRPr="00E23FF0">
        <w:rPr>
          <w:rFonts w:ascii="Palatino Linotype" w:eastAsia="Arial Unicode MS" w:hAnsi="Palatino Linotype" w:cs="Arial"/>
          <w:b/>
        </w:rPr>
        <w:t xml:space="preserve">b) </w:t>
      </w:r>
      <w:r w:rsidR="00E97320" w:rsidRPr="00E23FF0">
        <w:rPr>
          <w:rFonts w:ascii="Palatino Linotype" w:hAnsi="Palatino Linotype" w:cs="Arial"/>
          <w:b/>
          <w:bCs/>
        </w:rPr>
        <w:t xml:space="preserve">Manifestaciones </w:t>
      </w:r>
    </w:p>
    <w:p w14:paraId="6647CDFF" w14:textId="4BA1168E" w:rsidR="00A01BB6" w:rsidRPr="00E23FF0" w:rsidRDefault="004A54B2" w:rsidP="00E23FF0">
      <w:pPr>
        <w:spacing w:line="360" w:lineRule="auto"/>
        <w:jc w:val="both"/>
        <w:rPr>
          <w:rFonts w:ascii="Palatino Linotype" w:eastAsia="Arial Unicode MS" w:hAnsi="Palatino Linotype" w:cs="Arial"/>
        </w:rPr>
      </w:pPr>
      <w:r w:rsidRPr="00E23FF0">
        <w:rPr>
          <w:rFonts w:ascii="Palatino Linotype" w:eastAsia="Arial Unicode MS" w:hAnsi="Palatino Linotype" w:cs="Arial"/>
        </w:rPr>
        <w:t xml:space="preserve">De acuerdo a las constancias digitales que obran en </w:t>
      </w:r>
      <w:r w:rsidRPr="00E23FF0">
        <w:rPr>
          <w:rFonts w:ascii="Palatino Linotype" w:eastAsia="Arial Unicode MS" w:hAnsi="Palatino Linotype" w:cs="Arial"/>
          <w:b/>
        </w:rPr>
        <w:t>EL</w:t>
      </w:r>
      <w:r w:rsidRPr="00E23FF0">
        <w:rPr>
          <w:rFonts w:ascii="Palatino Linotype" w:eastAsia="Arial Unicode MS" w:hAnsi="Palatino Linotype" w:cs="Arial"/>
        </w:rPr>
        <w:t xml:space="preserve"> </w:t>
      </w:r>
      <w:r w:rsidRPr="00E23FF0">
        <w:rPr>
          <w:rFonts w:ascii="Palatino Linotype" w:eastAsia="Arial Unicode MS" w:hAnsi="Palatino Linotype" w:cs="Arial"/>
          <w:b/>
        </w:rPr>
        <w:t>SAIMEX</w:t>
      </w:r>
      <w:r w:rsidRPr="00E23FF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E23FF0">
        <w:rPr>
          <w:rFonts w:ascii="Palatino Linotype" w:eastAsia="Arial Unicode MS" w:hAnsi="Palatino Linotype" w:cs="Arial"/>
          <w:b/>
        </w:rPr>
        <w:t>EL RECUR</w:t>
      </w:r>
      <w:r w:rsidR="003D7628" w:rsidRPr="00E23FF0">
        <w:rPr>
          <w:rFonts w:ascii="Palatino Linotype" w:eastAsia="Arial Unicode MS" w:hAnsi="Palatino Linotype" w:cs="Arial"/>
          <w:b/>
        </w:rPr>
        <w:t>R</w:t>
      </w:r>
      <w:r w:rsidR="00D667BF" w:rsidRPr="00E23FF0">
        <w:rPr>
          <w:rFonts w:ascii="Palatino Linotype" w:eastAsia="Arial Unicode MS" w:hAnsi="Palatino Linotype" w:cs="Arial"/>
          <w:b/>
        </w:rPr>
        <w:t>ENTE</w:t>
      </w:r>
      <w:r w:rsidRPr="00E23FF0">
        <w:rPr>
          <w:rFonts w:ascii="Palatino Linotype" w:eastAsia="Arial Unicode MS" w:hAnsi="Palatino Linotype" w:cs="Arial"/>
        </w:rPr>
        <w:t>, éste no realizó manifestación alguna,</w:t>
      </w:r>
      <w:r w:rsidR="00A01BB6" w:rsidRPr="00E23FF0">
        <w:rPr>
          <w:rFonts w:ascii="Palatino Linotype" w:eastAsia="Arial Unicode MS" w:hAnsi="Palatino Linotype" w:cs="Arial"/>
        </w:rPr>
        <w:t xml:space="preserve"> ni presentó pr</w:t>
      </w:r>
      <w:r w:rsidR="00401838" w:rsidRPr="00E23FF0">
        <w:rPr>
          <w:rFonts w:ascii="Palatino Linotype" w:eastAsia="Arial Unicode MS" w:hAnsi="Palatino Linotype" w:cs="Arial"/>
        </w:rPr>
        <w:t xml:space="preserve">uebas o alegatos; por su parte </w:t>
      </w:r>
      <w:r w:rsidR="00A01BB6" w:rsidRPr="00E23FF0">
        <w:rPr>
          <w:rFonts w:ascii="Palatino Linotype" w:eastAsia="Arial Unicode MS" w:hAnsi="Palatino Linotype" w:cs="Arial"/>
        </w:rPr>
        <w:t xml:space="preserve"> </w:t>
      </w:r>
      <w:r w:rsidRPr="00E23FF0">
        <w:rPr>
          <w:rFonts w:ascii="Palatino Linotype" w:eastAsia="Arial Unicode MS" w:hAnsi="Palatino Linotype" w:cs="Arial"/>
          <w:b/>
          <w:lang w:eastAsia="es-MX"/>
        </w:rPr>
        <w:t>EL SUJETO OBLIGADO</w:t>
      </w:r>
      <w:r w:rsidRPr="00E23FF0">
        <w:rPr>
          <w:rFonts w:ascii="Palatino Linotype" w:eastAsia="Arial Unicode MS" w:hAnsi="Palatino Linotype" w:cs="Arial"/>
        </w:rPr>
        <w:t xml:space="preserve"> rindió su Informe Justificado</w:t>
      </w:r>
      <w:r w:rsidR="00A01BB6" w:rsidRPr="00E23FF0">
        <w:rPr>
          <w:rFonts w:ascii="Palatino Linotype" w:eastAsia="Arial Unicode MS" w:hAnsi="Palatino Linotype" w:cs="Arial"/>
        </w:rPr>
        <w:t xml:space="preserve"> el chal contiene </w:t>
      </w:r>
      <w:r w:rsidR="004B1BB1" w:rsidRPr="00E23FF0">
        <w:rPr>
          <w:rFonts w:ascii="Palatino Linotype" w:eastAsia="Arial Unicode MS" w:hAnsi="Palatino Linotype" w:cs="Arial"/>
        </w:rPr>
        <w:t>el</w:t>
      </w:r>
      <w:r w:rsidR="00A01BB6" w:rsidRPr="00E23FF0">
        <w:rPr>
          <w:rFonts w:ascii="Palatino Linotype" w:eastAsia="Arial Unicode MS" w:hAnsi="Palatino Linotype" w:cs="Arial"/>
        </w:rPr>
        <w:t xml:space="preserve"> siguiente archivo:</w:t>
      </w:r>
    </w:p>
    <w:p w14:paraId="56294EF4" w14:textId="77777777" w:rsidR="00A01BB6" w:rsidRPr="00E23FF0" w:rsidRDefault="00A01BB6" w:rsidP="00E23FF0">
      <w:pPr>
        <w:spacing w:line="360" w:lineRule="auto"/>
        <w:jc w:val="both"/>
        <w:rPr>
          <w:rFonts w:ascii="Palatino Linotype" w:eastAsia="Arial Unicode MS" w:hAnsi="Palatino Linotype" w:cs="Arial"/>
        </w:rPr>
      </w:pPr>
    </w:p>
    <w:p w14:paraId="2D8BE684" w14:textId="7391506A" w:rsidR="003E7882" w:rsidRPr="00E23FF0" w:rsidRDefault="00A01BB6"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t>“</w:t>
      </w:r>
      <w:r w:rsidR="002A0DE5" w:rsidRPr="00E23FF0">
        <w:rPr>
          <w:rFonts w:ascii="Palatino Linotype" w:hAnsi="Palatino Linotype" w:cs="Arial"/>
          <w:b/>
          <w:i/>
        </w:rPr>
        <w:t>RECIBO EN VERSION PUBLICA.pdf</w:t>
      </w:r>
      <w:r w:rsidR="00595E5D" w:rsidRPr="00E23FF0">
        <w:rPr>
          <w:rFonts w:ascii="Palatino Linotype" w:hAnsi="Palatino Linotype" w:cs="Arial"/>
          <w:b/>
          <w:i/>
        </w:rPr>
        <w:t>”</w:t>
      </w:r>
      <w:r w:rsidR="00595E5D" w:rsidRPr="00E23FF0">
        <w:rPr>
          <w:rFonts w:ascii="Palatino Linotype" w:hAnsi="Palatino Linotype" w:cs="Arial"/>
          <w:i/>
        </w:rPr>
        <w:t xml:space="preserve">. </w:t>
      </w:r>
      <w:r w:rsidR="00196037" w:rsidRPr="00E23FF0">
        <w:rPr>
          <w:rFonts w:ascii="Palatino Linotype" w:hAnsi="Palatino Linotype" w:cs="Arial"/>
          <w:i/>
        </w:rPr>
        <w:t>–</w:t>
      </w:r>
      <w:r w:rsidR="002A0DE5" w:rsidRPr="00E23FF0">
        <w:rPr>
          <w:rFonts w:ascii="Palatino Linotype" w:hAnsi="Palatino Linotype" w:cs="Arial"/>
        </w:rPr>
        <w:t xml:space="preserve">El recibo de nómina del Director de Seguridad Pública Municipal de fecha </w:t>
      </w:r>
      <w:r w:rsidR="003E7882" w:rsidRPr="00E23FF0">
        <w:rPr>
          <w:rFonts w:ascii="Palatino Linotype" w:hAnsi="Palatino Linotype" w:cs="Arial"/>
        </w:rPr>
        <w:t>once de noviembre de dos mil veintidós.</w:t>
      </w:r>
    </w:p>
    <w:p w14:paraId="591F18F9" w14:textId="77777777" w:rsidR="00196037" w:rsidRPr="00E23FF0" w:rsidRDefault="00196037" w:rsidP="00E23FF0">
      <w:pPr>
        <w:pStyle w:val="Prrafodelista"/>
        <w:tabs>
          <w:tab w:val="left" w:pos="709"/>
        </w:tabs>
        <w:spacing w:line="360" w:lineRule="auto"/>
        <w:ind w:left="0"/>
        <w:jc w:val="both"/>
        <w:rPr>
          <w:rFonts w:ascii="Palatino Linotype" w:hAnsi="Palatino Linotype" w:cs="Arial"/>
        </w:rPr>
      </w:pPr>
    </w:p>
    <w:p w14:paraId="4112AC7C" w14:textId="4ABC29D1" w:rsidR="00A52C9C" w:rsidRPr="00E23FF0" w:rsidRDefault="00196037"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t>“</w:t>
      </w:r>
      <w:r w:rsidR="002A0DE5" w:rsidRPr="00E23FF0">
        <w:rPr>
          <w:rFonts w:ascii="Palatino Linotype" w:hAnsi="Palatino Linotype" w:cs="Arial"/>
          <w:b/>
          <w:i/>
        </w:rPr>
        <w:t>INFORME JUSTIFICADO 328_048987.pdf</w:t>
      </w:r>
      <w:r w:rsidRPr="00E23FF0">
        <w:rPr>
          <w:rFonts w:ascii="Palatino Linotype" w:hAnsi="Palatino Linotype" w:cs="Arial"/>
          <w:b/>
          <w:i/>
        </w:rPr>
        <w:t>”</w:t>
      </w:r>
      <w:r w:rsidRPr="00E23FF0">
        <w:rPr>
          <w:rFonts w:ascii="Palatino Linotype" w:hAnsi="Palatino Linotype" w:cs="Arial"/>
          <w:i/>
        </w:rPr>
        <w:t>. –</w:t>
      </w:r>
      <w:r w:rsidR="00A52C9C" w:rsidRPr="00E23FF0">
        <w:rPr>
          <w:rFonts w:ascii="Palatino Linotype" w:hAnsi="Palatino Linotype" w:cs="Arial"/>
        </w:rPr>
        <w:t xml:space="preserve">Archivo que contiene </w:t>
      </w:r>
      <w:r w:rsidR="002A0DE5" w:rsidRPr="00E23FF0">
        <w:rPr>
          <w:rFonts w:ascii="Palatino Linotype" w:hAnsi="Palatino Linotype" w:cs="Arial"/>
        </w:rPr>
        <w:t>cinco fojas relativas al análisis del Recurso de Revisión firmado por el Titular de Transparencia.</w:t>
      </w:r>
    </w:p>
    <w:p w14:paraId="1BB1A3B1" w14:textId="77777777" w:rsidR="002A0DE5" w:rsidRPr="00E23FF0" w:rsidRDefault="002A0DE5" w:rsidP="00E23FF0">
      <w:pPr>
        <w:pStyle w:val="Prrafodelista"/>
        <w:tabs>
          <w:tab w:val="left" w:pos="709"/>
        </w:tabs>
        <w:spacing w:line="360" w:lineRule="auto"/>
        <w:ind w:left="0"/>
        <w:jc w:val="both"/>
        <w:rPr>
          <w:rFonts w:ascii="Palatino Linotype" w:hAnsi="Palatino Linotype" w:cs="Arial"/>
        </w:rPr>
      </w:pPr>
    </w:p>
    <w:p w14:paraId="20DEBAD1" w14:textId="20BE9739" w:rsidR="002A0DE5" w:rsidRPr="00E23FF0" w:rsidRDefault="002A0DE5"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lastRenderedPageBreak/>
        <w:t>“CUADRO DE CLASIFICACION.pdf”</w:t>
      </w:r>
      <w:r w:rsidRPr="00E23FF0">
        <w:rPr>
          <w:rFonts w:ascii="Palatino Linotype" w:hAnsi="Palatino Linotype" w:cs="Arial"/>
          <w:i/>
        </w:rPr>
        <w:t>. –</w:t>
      </w:r>
      <w:r w:rsidRPr="00E23FF0">
        <w:rPr>
          <w:rFonts w:ascii="Palatino Linotype" w:hAnsi="Palatino Linotype" w:cs="Arial"/>
        </w:rPr>
        <w:t xml:space="preserve">Archivo que contiene </w:t>
      </w:r>
      <w:r w:rsidR="00BA5796" w:rsidRPr="00E23FF0">
        <w:rPr>
          <w:rFonts w:ascii="Palatino Linotype" w:hAnsi="Palatino Linotype" w:cs="Arial"/>
        </w:rPr>
        <w:t>pronunciamiento realizado por la Jefa de Recursos Humanos</w:t>
      </w:r>
      <w:r w:rsidR="007D4B41" w:rsidRPr="00E23FF0">
        <w:rPr>
          <w:rFonts w:ascii="Palatino Linotype" w:hAnsi="Palatino Linotype" w:cs="Arial"/>
        </w:rPr>
        <w:t xml:space="preserve"> donde solicita se someta a consideración la propuesta de clasificación de la información confidencial.</w:t>
      </w:r>
    </w:p>
    <w:p w14:paraId="70525048" w14:textId="77777777" w:rsidR="002A0DE5" w:rsidRPr="00E23FF0" w:rsidRDefault="002A0DE5" w:rsidP="00E23FF0">
      <w:pPr>
        <w:pStyle w:val="Prrafodelista"/>
        <w:tabs>
          <w:tab w:val="left" w:pos="709"/>
        </w:tabs>
        <w:spacing w:line="360" w:lineRule="auto"/>
        <w:ind w:left="0"/>
        <w:jc w:val="both"/>
        <w:rPr>
          <w:rFonts w:ascii="Palatino Linotype" w:hAnsi="Palatino Linotype" w:cs="Arial"/>
        </w:rPr>
      </w:pPr>
    </w:p>
    <w:p w14:paraId="78BD16EB" w14:textId="75E396F8" w:rsidR="00A15B8C" w:rsidRPr="00E23FF0" w:rsidRDefault="00A15B8C" w:rsidP="00E23FF0">
      <w:pPr>
        <w:spacing w:line="360" w:lineRule="auto"/>
        <w:jc w:val="both"/>
        <w:rPr>
          <w:rFonts w:ascii="Palatino Linotype" w:eastAsia="Palatino Linotype" w:hAnsi="Palatino Linotype" w:cs="Palatino Linotype"/>
          <w:b/>
        </w:rPr>
      </w:pPr>
      <w:r w:rsidRPr="00E23FF0">
        <w:rPr>
          <w:rFonts w:ascii="Palatino Linotype" w:eastAsia="Palatino Linotype" w:hAnsi="Palatino Linotype" w:cs="Palatino Linotype"/>
          <w:b/>
        </w:rPr>
        <w:t xml:space="preserve">c) De la ampliación </w:t>
      </w:r>
    </w:p>
    <w:p w14:paraId="09252CBC" w14:textId="30340CCF" w:rsidR="00A15B8C" w:rsidRPr="00E23FF0" w:rsidRDefault="00A15B8C" w:rsidP="00E23FF0">
      <w:pPr>
        <w:pStyle w:val="Prrafodelista"/>
        <w:spacing w:before="240" w:after="240" w:line="360" w:lineRule="auto"/>
        <w:ind w:left="0"/>
        <w:jc w:val="both"/>
        <w:rPr>
          <w:rFonts w:ascii="Palatino Linotype" w:eastAsia="Palatino Linotype" w:hAnsi="Palatino Linotype" w:cs="Palatino Linotype"/>
        </w:rPr>
      </w:pPr>
      <w:r w:rsidRPr="00E23FF0">
        <w:rPr>
          <w:rFonts w:ascii="Palatino Linotype" w:eastAsia="Palatino Linotype" w:hAnsi="Palatino Linotype" w:cs="Palatino Linotype"/>
        </w:rPr>
        <w:t>E</w:t>
      </w:r>
      <w:r w:rsidR="00EE6248" w:rsidRPr="00E23FF0">
        <w:rPr>
          <w:rFonts w:ascii="Palatino Linotype" w:eastAsia="Palatino Linotype" w:hAnsi="Palatino Linotype" w:cs="Palatino Linotype"/>
        </w:rPr>
        <w:t>l</w:t>
      </w:r>
      <w:r w:rsidR="00467E42" w:rsidRPr="00E23FF0">
        <w:rPr>
          <w:rFonts w:ascii="Palatino Linotype" w:eastAsia="Palatino Linotype" w:hAnsi="Palatino Linotype" w:cs="Palatino Linotype"/>
        </w:rPr>
        <w:t xml:space="preserve"> </w:t>
      </w:r>
      <w:r w:rsidR="00962674" w:rsidRPr="00E23FF0">
        <w:rPr>
          <w:rFonts w:ascii="Palatino Linotype" w:eastAsia="Palatino Linotype" w:hAnsi="Palatino Linotype" w:cs="Palatino Linotype"/>
          <w:b/>
          <w:bCs/>
        </w:rPr>
        <w:t xml:space="preserve">veintisiete de febrero </w:t>
      </w:r>
      <w:r w:rsidR="00B73841" w:rsidRPr="00E23FF0">
        <w:rPr>
          <w:rFonts w:ascii="Palatino Linotype" w:eastAsia="Palatino Linotype" w:hAnsi="Palatino Linotype" w:cs="Palatino Linotype"/>
          <w:b/>
          <w:bCs/>
        </w:rPr>
        <w:t>de dos mil veintitrés</w:t>
      </w:r>
      <w:r w:rsidRPr="00E23FF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291618B1" w:rsidR="00A15B8C" w:rsidRPr="00E23FF0" w:rsidRDefault="00A15B8C" w:rsidP="00E23FF0">
      <w:pPr>
        <w:spacing w:line="360" w:lineRule="auto"/>
        <w:jc w:val="both"/>
        <w:rPr>
          <w:rFonts w:ascii="Palatino Linotype" w:hAnsi="Palatino Linotype"/>
        </w:rPr>
      </w:pPr>
      <w:r w:rsidRPr="00E23FF0">
        <w:rPr>
          <w:rFonts w:ascii="Palatino Linotype" w:hAnsi="Palatino Linotype"/>
        </w:rPr>
        <w:t xml:space="preserve">Este organismo garante no pasa por alto justificar, que el plazo para emitir resolución en el presente asunto encuentra </w:t>
      </w:r>
      <w:r w:rsidR="00EC04C5" w:rsidRPr="00E23FF0">
        <w:rPr>
          <w:rFonts w:ascii="Palatino Linotype" w:hAnsi="Palatino Linotype"/>
        </w:rPr>
        <w:t>sustento</w:t>
      </w:r>
      <w:r w:rsidRPr="00E23FF0">
        <w:rPr>
          <w:rFonts w:ascii="Palatino Linotype" w:hAnsi="Palatino Linotype"/>
        </w:rPr>
        <w:t xml:space="preserve">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E23FF0" w:rsidRDefault="00A15B8C" w:rsidP="00E23FF0">
      <w:pPr>
        <w:spacing w:line="360" w:lineRule="auto"/>
        <w:jc w:val="both"/>
        <w:rPr>
          <w:rFonts w:ascii="Palatino Linotype" w:hAnsi="Palatino Linotype"/>
        </w:rPr>
      </w:pPr>
    </w:p>
    <w:p w14:paraId="0B049170" w14:textId="5D70C1CC" w:rsidR="00A15B8C" w:rsidRPr="00E23FF0" w:rsidRDefault="00BF1E03" w:rsidP="00E23FF0">
      <w:pPr>
        <w:spacing w:line="360" w:lineRule="auto"/>
        <w:jc w:val="both"/>
        <w:rPr>
          <w:rFonts w:ascii="Palatino Linotype" w:hAnsi="Palatino Linotype"/>
        </w:rPr>
      </w:pPr>
      <w:r w:rsidRPr="00E23FF0">
        <w:rPr>
          <w:rFonts w:ascii="Palatino Linotype" w:hAnsi="Palatino Linotype"/>
        </w:rPr>
        <w:t xml:space="preserve">Por ello, es menester precisar </w:t>
      </w:r>
      <w:r w:rsidR="00606F27" w:rsidRPr="00E23FF0">
        <w:rPr>
          <w:rFonts w:ascii="Palatino Linotype" w:hAnsi="Palatino Linotype"/>
        </w:rPr>
        <w:t>que,</w:t>
      </w:r>
      <w:r w:rsidR="00A15B8C" w:rsidRPr="00E23FF0">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C916261"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E23FF0" w:rsidRDefault="00A15B8C" w:rsidP="00E23FF0">
      <w:pPr>
        <w:spacing w:line="360" w:lineRule="auto"/>
        <w:jc w:val="both"/>
        <w:rPr>
          <w:rFonts w:ascii="Palatino Linotype" w:hAnsi="Palatino Linotype"/>
        </w:rPr>
      </w:pPr>
    </w:p>
    <w:p w14:paraId="4F2D4AE5"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E23FF0" w:rsidRDefault="00A15B8C" w:rsidP="00E23FF0">
      <w:pPr>
        <w:spacing w:line="360" w:lineRule="auto"/>
        <w:jc w:val="both"/>
        <w:rPr>
          <w:rFonts w:ascii="Palatino Linotype" w:hAnsi="Palatino Linotype"/>
        </w:rPr>
      </w:pPr>
    </w:p>
    <w:p w14:paraId="4D1CAE0F" w14:textId="4B65E526" w:rsidR="00A15B8C" w:rsidRPr="00E23FF0" w:rsidRDefault="00A15B8C" w:rsidP="00E23FF0">
      <w:pPr>
        <w:spacing w:line="360" w:lineRule="auto"/>
        <w:jc w:val="both"/>
        <w:rPr>
          <w:rFonts w:ascii="Palatino Linotype" w:hAnsi="Palatino Linotype"/>
        </w:rPr>
      </w:pPr>
      <w:r w:rsidRPr="00E23FF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E23FF0" w:rsidRDefault="00161CD8" w:rsidP="00E23FF0">
      <w:pPr>
        <w:spacing w:line="360" w:lineRule="auto"/>
        <w:jc w:val="both"/>
        <w:rPr>
          <w:rFonts w:ascii="Palatino Linotype" w:hAnsi="Palatino Linotype"/>
        </w:rPr>
      </w:pPr>
    </w:p>
    <w:p w14:paraId="37D45517" w14:textId="77777777" w:rsidR="00A15B8C" w:rsidRPr="00E23FF0" w:rsidRDefault="00A15B8C" w:rsidP="00E23FF0">
      <w:pPr>
        <w:pStyle w:val="Prrafodelista"/>
        <w:numPr>
          <w:ilvl w:val="0"/>
          <w:numId w:val="3"/>
        </w:numPr>
        <w:spacing w:line="360" w:lineRule="auto"/>
        <w:jc w:val="both"/>
        <w:rPr>
          <w:rFonts w:ascii="Palatino Linotype" w:hAnsi="Palatino Linotype"/>
        </w:rPr>
      </w:pPr>
      <w:r w:rsidRPr="00E23FF0">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E23FF0" w:rsidRDefault="00A15B8C" w:rsidP="00E23FF0">
      <w:pPr>
        <w:pStyle w:val="Prrafodelista"/>
        <w:numPr>
          <w:ilvl w:val="0"/>
          <w:numId w:val="3"/>
        </w:numPr>
        <w:spacing w:line="360" w:lineRule="auto"/>
        <w:jc w:val="both"/>
        <w:rPr>
          <w:rFonts w:ascii="Palatino Linotype" w:hAnsi="Palatino Linotype"/>
        </w:rPr>
      </w:pPr>
      <w:r w:rsidRPr="00E23FF0">
        <w:rPr>
          <w:rFonts w:ascii="Palatino Linotype" w:hAnsi="Palatino Linotype"/>
        </w:rPr>
        <w:t>Actividad Procesal del interesado: Acciones u omisiones del interesado.</w:t>
      </w:r>
    </w:p>
    <w:p w14:paraId="5C8C422F" w14:textId="77777777" w:rsidR="00A15B8C" w:rsidRPr="00E23FF0" w:rsidRDefault="00A15B8C" w:rsidP="00E23FF0">
      <w:pPr>
        <w:pStyle w:val="Prrafodelista"/>
        <w:numPr>
          <w:ilvl w:val="0"/>
          <w:numId w:val="3"/>
        </w:numPr>
        <w:spacing w:line="360" w:lineRule="auto"/>
        <w:jc w:val="both"/>
        <w:rPr>
          <w:rFonts w:ascii="Palatino Linotype" w:hAnsi="Palatino Linotype"/>
        </w:rPr>
      </w:pPr>
      <w:r w:rsidRPr="00E23FF0">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E23FF0" w:rsidRDefault="00A15B8C" w:rsidP="00E23FF0">
      <w:pPr>
        <w:pStyle w:val="Prrafodelista"/>
        <w:numPr>
          <w:ilvl w:val="0"/>
          <w:numId w:val="3"/>
        </w:numPr>
        <w:spacing w:line="360" w:lineRule="auto"/>
        <w:jc w:val="both"/>
        <w:rPr>
          <w:rFonts w:ascii="Palatino Linotype" w:hAnsi="Palatino Linotype"/>
        </w:rPr>
      </w:pPr>
      <w:r w:rsidRPr="00E23FF0">
        <w:rPr>
          <w:rFonts w:ascii="Palatino Linotype" w:hAnsi="Palatino Linotype"/>
        </w:rPr>
        <w:t>La afectación generada en la situación jurídica de la persona involucrada en el proceso: Violación a sus derechos humanos.</w:t>
      </w:r>
    </w:p>
    <w:p w14:paraId="5A5AC5D5" w14:textId="77777777" w:rsidR="00A15B8C" w:rsidRPr="00E23FF0" w:rsidRDefault="00A15B8C" w:rsidP="00E23FF0">
      <w:pPr>
        <w:spacing w:line="360" w:lineRule="auto"/>
        <w:jc w:val="both"/>
        <w:rPr>
          <w:rFonts w:ascii="Palatino Linotype" w:hAnsi="Palatino Linotype"/>
        </w:rPr>
      </w:pPr>
    </w:p>
    <w:p w14:paraId="67646E31"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t xml:space="preserve">De modo que, cuando se trate de un asunto excepcional, por alguna o todas las características mencionadas o bien, cuando el ingreso de asuntos al órgano </w:t>
      </w:r>
      <w:r w:rsidRPr="00E23FF0">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E23FF0" w:rsidRDefault="00A15B8C" w:rsidP="00E23FF0">
      <w:pPr>
        <w:spacing w:line="360" w:lineRule="auto"/>
        <w:jc w:val="both"/>
        <w:rPr>
          <w:rFonts w:ascii="Palatino Linotype" w:hAnsi="Palatino Linotype"/>
        </w:rPr>
      </w:pPr>
    </w:p>
    <w:p w14:paraId="5B0FF3DA"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E23FF0" w:rsidRDefault="00A15B8C" w:rsidP="00E23FF0">
      <w:pPr>
        <w:spacing w:line="360" w:lineRule="auto"/>
        <w:jc w:val="both"/>
        <w:rPr>
          <w:rFonts w:ascii="Palatino Linotype" w:hAnsi="Palatino Linotype"/>
        </w:rPr>
      </w:pPr>
    </w:p>
    <w:p w14:paraId="53FC707F"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E23FF0" w:rsidRDefault="00A15B8C" w:rsidP="00E23FF0">
      <w:pPr>
        <w:spacing w:line="360" w:lineRule="auto"/>
        <w:jc w:val="both"/>
        <w:rPr>
          <w:rFonts w:ascii="Palatino Linotype" w:hAnsi="Palatino Linotype"/>
        </w:rPr>
      </w:pPr>
    </w:p>
    <w:p w14:paraId="0FB52525" w14:textId="660F68ED" w:rsidR="00A15B8C" w:rsidRPr="00E23FF0" w:rsidRDefault="00A15B8C" w:rsidP="00E23FF0">
      <w:pPr>
        <w:spacing w:line="360" w:lineRule="auto"/>
        <w:jc w:val="both"/>
        <w:rPr>
          <w:rFonts w:ascii="Palatino Linotype" w:hAnsi="Palatino Linotype"/>
        </w:rPr>
      </w:pPr>
      <w:r w:rsidRPr="00E23FF0">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8392F4D" w14:textId="77777777" w:rsidR="000A6CC7" w:rsidRPr="00E23FF0" w:rsidRDefault="000A6CC7" w:rsidP="00E23FF0">
      <w:pPr>
        <w:spacing w:line="360" w:lineRule="auto"/>
        <w:jc w:val="both"/>
        <w:rPr>
          <w:rFonts w:ascii="Palatino Linotype" w:hAnsi="Palatino Linotype"/>
        </w:rPr>
      </w:pPr>
    </w:p>
    <w:p w14:paraId="527B7CF3"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E23FF0" w:rsidRDefault="00A15B8C" w:rsidP="00E23FF0">
      <w:pPr>
        <w:spacing w:line="360" w:lineRule="auto"/>
        <w:jc w:val="both"/>
        <w:rPr>
          <w:rFonts w:ascii="Palatino Linotype" w:hAnsi="Palatino Linotype"/>
        </w:rPr>
      </w:pPr>
      <w:r w:rsidRPr="00E23FF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E23FF0" w:rsidRDefault="00A15B8C" w:rsidP="00E23FF0">
      <w:pPr>
        <w:pStyle w:val="Prrafodelista"/>
        <w:spacing w:line="360" w:lineRule="auto"/>
        <w:ind w:left="0"/>
        <w:jc w:val="both"/>
        <w:rPr>
          <w:rFonts w:ascii="Palatino Linotype" w:hAnsi="Palatino Linotype"/>
        </w:rPr>
      </w:pPr>
    </w:p>
    <w:p w14:paraId="4FB5D314" w14:textId="75D3BDEB" w:rsidR="00A15B8C" w:rsidRPr="00E23FF0" w:rsidRDefault="00A15B8C" w:rsidP="00E23FF0">
      <w:pPr>
        <w:pStyle w:val="Prrafodelista"/>
        <w:spacing w:line="360" w:lineRule="auto"/>
        <w:ind w:left="0"/>
        <w:jc w:val="both"/>
        <w:rPr>
          <w:rFonts w:ascii="Palatino Linotype" w:hAnsi="Palatino Linotype" w:cs="Arial"/>
          <w:b/>
          <w:bCs/>
          <w:lang w:val="es-419"/>
        </w:rPr>
      </w:pPr>
      <w:r w:rsidRPr="00E23FF0">
        <w:rPr>
          <w:rFonts w:ascii="Palatino Linotype" w:hAnsi="Palatino Linotype"/>
        </w:rPr>
        <w:t xml:space="preserve">Por ello, este organismo garante comprometido con la tutela de los derechos humanos </w:t>
      </w:r>
      <w:r w:rsidR="00E23FF0" w:rsidRPr="00E23FF0">
        <w:rPr>
          <w:rFonts w:ascii="Palatino Linotype" w:hAnsi="Palatino Linotype"/>
        </w:rPr>
        <w:t>confiados</w:t>
      </w:r>
      <w:r w:rsidRPr="00E23FF0">
        <w:rPr>
          <w:rFonts w:ascii="Palatino Linotype" w:hAnsi="Palatino Linotype"/>
        </w:rPr>
        <w:t xml:space="preserve"> señala que este exceso del plazo legal para resolver el presente asunto, resulta de carácter excepcional.</w:t>
      </w:r>
    </w:p>
    <w:p w14:paraId="0D6F831B" w14:textId="6707CA37" w:rsidR="00A15B8C" w:rsidRPr="00E23FF0" w:rsidRDefault="00A15B8C" w:rsidP="00E23FF0">
      <w:pPr>
        <w:pStyle w:val="Prrafodelista"/>
        <w:spacing w:line="360" w:lineRule="auto"/>
        <w:ind w:left="0"/>
        <w:jc w:val="both"/>
        <w:rPr>
          <w:rFonts w:ascii="Palatino Linotype" w:hAnsi="Palatino Linotype" w:cs="Arial"/>
          <w:b/>
          <w:bCs/>
          <w:lang w:val="es-419"/>
        </w:rPr>
      </w:pPr>
    </w:p>
    <w:p w14:paraId="49E94EF4" w14:textId="39F76201" w:rsidR="00F74A05" w:rsidRPr="00E23FF0" w:rsidRDefault="00A15B8C" w:rsidP="00E23FF0">
      <w:pPr>
        <w:pStyle w:val="Prrafodelista"/>
        <w:spacing w:line="360" w:lineRule="auto"/>
        <w:ind w:left="0"/>
        <w:jc w:val="both"/>
        <w:rPr>
          <w:rFonts w:ascii="Palatino Linotype" w:hAnsi="Palatino Linotype" w:cs="Arial"/>
          <w:b/>
          <w:bCs/>
        </w:rPr>
      </w:pPr>
      <w:r w:rsidRPr="00E23FF0">
        <w:rPr>
          <w:rFonts w:ascii="Palatino Linotype" w:hAnsi="Palatino Linotype" w:cs="Arial"/>
          <w:b/>
          <w:bCs/>
          <w:lang w:val="es-419"/>
        </w:rPr>
        <w:t>d</w:t>
      </w:r>
      <w:r w:rsidR="00F74A05" w:rsidRPr="00E23FF0">
        <w:rPr>
          <w:rFonts w:ascii="Palatino Linotype" w:hAnsi="Palatino Linotype" w:cs="Arial"/>
          <w:b/>
          <w:bCs/>
        </w:rPr>
        <w:t>) Cierre de Instrucción</w:t>
      </w:r>
    </w:p>
    <w:p w14:paraId="1A9B19D0" w14:textId="077E9CB6" w:rsidR="000C0B7F" w:rsidRPr="00E23FF0" w:rsidRDefault="009E2E2C" w:rsidP="00E23FF0">
      <w:pPr>
        <w:spacing w:line="360" w:lineRule="auto"/>
        <w:jc w:val="both"/>
        <w:rPr>
          <w:rFonts w:ascii="Palatino Linotype" w:hAnsi="Palatino Linotype" w:cs="Arial"/>
        </w:rPr>
      </w:pPr>
      <w:r w:rsidRPr="00E23FF0">
        <w:rPr>
          <w:rFonts w:ascii="Palatino Linotype" w:hAnsi="Palatino Linotype"/>
        </w:rPr>
        <w:t>Una vez analizado el estado procesal que guarda el expediente, el</w:t>
      </w:r>
      <w:r w:rsidR="00B73841" w:rsidRPr="00E23FF0">
        <w:rPr>
          <w:rFonts w:ascii="Palatino Linotype" w:hAnsi="Palatino Linotype"/>
        </w:rPr>
        <w:t xml:space="preserve"> </w:t>
      </w:r>
      <w:r w:rsidR="00785EA7" w:rsidRPr="00606F27">
        <w:rPr>
          <w:rFonts w:ascii="Palatino Linotype" w:hAnsi="Palatino Linotype"/>
          <w:b/>
          <w:bCs/>
        </w:rPr>
        <w:t>uno de agosto</w:t>
      </w:r>
      <w:r w:rsidR="00B73841" w:rsidRPr="00606F27">
        <w:rPr>
          <w:rFonts w:ascii="Palatino Linotype" w:hAnsi="Palatino Linotype"/>
          <w:b/>
          <w:bCs/>
        </w:rPr>
        <w:t xml:space="preserve"> de dos mil veintitrés</w:t>
      </w:r>
      <w:r w:rsidR="00B73841" w:rsidRPr="00E23FF0">
        <w:rPr>
          <w:rFonts w:ascii="Palatino Linotype" w:hAnsi="Palatino Linotype"/>
        </w:rPr>
        <w:t>,</w:t>
      </w:r>
      <w:r w:rsidR="000171D8" w:rsidRPr="00E23FF0">
        <w:rPr>
          <w:rFonts w:ascii="Palatino Linotype" w:hAnsi="Palatino Linotype"/>
        </w:rPr>
        <w:t xml:space="preserve"> </w:t>
      </w:r>
      <w:r w:rsidR="00CE22BE" w:rsidRPr="00E23FF0">
        <w:rPr>
          <w:rFonts w:ascii="Palatino Linotype" w:hAnsi="Palatino Linotype"/>
        </w:rPr>
        <w:t>la</w:t>
      </w:r>
      <w:r w:rsidR="00F74502" w:rsidRPr="00E23FF0">
        <w:rPr>
          <w:rFonts w:ascii="Palatino Linotype" w:hAnsi="Palatino Linotype"/>
        </w:rPr>
        <w:t xml:space="preserve"> </w:t>
      </w:r>
      <w:r w:rsidR="00C77536" w:rsidRPr="00E23FF0">
        <w:rPr>
          <w:rFonts w:ascii="Palatino Linotype" w:hAnsi="Palatino Linotype"/>
          <w:b/>
        </w:rPr>
        <w:t>Comisionada Sharon Cristina Morales Martínez</w:t>
      </w:r>
      <w:r w:rsidR="00C77536" w:rsidRPr="00E23FF0">
        <w:rPr>
          <w:rFonts w:ascii="Palatino Linotype" w:hAnsi="Palatino Linotype"/>
          <w:lang w:val="es-419"/>
        </w:rPr>
        <w:t xml:space="preserve"> </w:t>
      </w:r>
      <w:r w:rsidRPr="00E23FF0">
        <w:rPr>
          <w:rFonts w:ascii="Palatino Linotype" w:hAnsi="Palatino Linotype"/>
        </w:rPr>
        <w:t>acordó el cierre de instrucción;</w:t>
      </w:r>
      <w:r w:rsidR="00C2778A" w:rsidRPr="00E23FF0">
        <w:rPr>
          <w:rFonts w:ascii="Palatino Linotype" w:hAnsi="Palatino Linotype" w:cs="Arial"/>
        </w:rPr>
        <w:t xml:space="preserve"> así como</w:t>
      </w:r>
      <w:r w:rsidRPr="00E23FF0">
        <w:rPr>
          <w:rFonts w:ascii="Palatino Linotype" w:hAnsi="Palatino Linotype" w:cs="Arial"/>
        </w:rPr>
        <w:t>,</w:t>
      </w:r>
      <w:r w:rsidR="00C2778A" w:rsidRPr="00E23FF0">
        <w:rPr>
          <w:rFonts w:ascii="Palatino Linotype" w:hAnsi="Palatino Linotype" w:cs="Arial"/>
        </w:rPr>
        <w:t xml:space="preserve"> la remisión </w:t>
      </w:r>
      <w:r w:rsidR="00606F27" w:rsidRPr="00E23FF0">
        <w:rPr>
          <w:rFonts w:ascii="Palatino Linotype" w:hAnsi="Palatino Linotype" w:cs="Arial"/>
        </w:rPr>
        <w:t>de este</w:t>
      </w:r>
      <w:r w:rsidR="00C2778A" w:rsidRPr="00E23FF0">
        <w:rPr>
          <w:rFonts w:ascii="Palatino Linotype" w:hAnsi="Palatino Linotype" w:cs="Arial"/>
        </w:rPr>
        <w:t xml:space="preserve"> a efecto de ser resuelto, de conformidad con lo establecido en el artículo 185 fracciones VI y VIII de la Ley de Transparencia y Acceso a la </w:t>
      </w:r>
      <w:r w:rsidR="00D86297" w:rsidRPr="00E23FF0">
        <w:rPr>
          <w:rFonts w:ascii="Palatino Linotype" w:hAnsi="Palatino Linotype" w:cs="Arial"/>
        </w:rPr>
        <w:t>Información Pública</w:t>
      </w:r>
      <w:r w:rsidR="00C2778A" w:rsidRPr="00E23FF0">
        <w:rPr>
          <w:rFonts w:ascii="Palatino Linotype" w:hAnsi="Palatino Linotype" w:cs="Arial"/>
        </w:rPr>
        <w:t xml:space="preserve"> del Estado de México y Municipios</w:t>
      </w:r>
      <w:r w:rsidR="000C0B7F" w:rsidRPr="00E23FF0">
        <w:rPr>
          <w:rFonts w:ascii="Palatino Linotype" w:hAnsi="Palatino Linotype" w:cs="Arial"/>
        </w:rPr>
        <w:t>; y</w:t>
      </w:r>
      <w:r w:rsidR="00C77536" w:rsidRPr="00E23FF0">
        <w:rPr>
          <w:rFonts w:ascii="Palatino Linotype" w:hAnsi="Palatino Linotype" w:cs="Arial"/>
          <w:lang w:val="es-419"/>
        </w:rPr>
        <w:t>,</w:t>
      </w:r>
      <w:r w:rsidR="000C0B7F" w:rsidRPr="00E23FF0">
        <w:rPr>
          <w:rFonts w:ascii="Palatino Linotype" w:hAnsi="Palatino Linotype" w:cs="Arial"/>
        </w:rPr>
        <w:t xml:space="preserve"> </w:t>
      </w:r>
    </w:p>
    <w:p w14:paraId="0AC689BD" w14:textId="5729E152" w:rsidR="00ED6154" w:rsidRDefault="00ED6154" w:rsidP="00E23FF0">
      <w:pPr>
        <w:spacing w:line="360" w:lineRule="auto"/>
        <w:jc w:val="both"/>
        <w:rPr>
          <w:rFonts w:ascii="Palatino Linotype" w:hAnsi="Palatino Linotype" w:cs="Arial"/>
        </w:rPr>
      </w:pPr>
    </w:p>
    <w:p w14:paraId="7CB5F7DA" w14:textId="77777777" w:rsidR="00E23FF0" w:rsidRPr="00E23FF0" w:rsidRDefault="00E23FF0" w:rsidP="00E23FF0">
      <w:pPr>
        <w:spacing w:line="360" w:lineRule="auto"/>
        <w:jc w:val="both"/>
        <w:rPr>
          <w:rFonts w:ascii="Palatino Linotype" w:hAnsi="Palatino Linotype" w:cs="Arial"/>
        </w:rPr>
      </w:pPr>
    </w:p>
    <w:p w14:paraId="3AB9D768" w14:textId="77777777" w:rsidR="000171D8" w:rsidRPr="00E23FF0" w:rsidRDefault="000171D8" w:rsidP="00E23FF0">
      <w:pPr>
        <w:jc w:val="center"/>
        <w:rPr>
          <w:rFonts w:ascii="Palatino Linotype" w:hAnsi="Palatino Linotype" w:cs="Arial"/>
          <w:b/>
          <w:bCs/>
          <w:spacing w:val="60"/>
          <w:sz w:val="28"/>
        </w:rPr>
      </w:pPr>
      <w:r w:rsidRPr="00E23FF0">
        <w:rPr>
          <w:rFonts w:ascii="Palatino Linotype" w:hAnsi="Palatino Linotype" w:cs="Arial"/>
          <w:b/>
          <w:bCs/>
          <w:spacing w:val="60"/>
          <w:sz w:val="28"/>
        </w:rPr>
        <w:lastRenderedPageBreak/>
        <w:t>CONSIDERANDO</w:t>
      </w:r>
    </w:p>
    <w:p w14:paraId="05A8171A" w14:textId="77777777" w:rsidR="00297119" w:rsidRPr="00E23FF0" w:rsidRDefault="00297119" w:rsidP="00E23FF0">
      <w:pPr>
        <w:spacing w:line="360" w:lineRule="auto"/>
        <w:ind w:right="50"/>
        <w:jc w:val="both"/>
        <w:rPr>
          <w:rFonts w:ascii="Palatino Linotype" w:hAnsi="Palatino Linotype"/>
          <w:b/>
          <w:sz w:val="28"/>
          <w:szCs w:val="28"/>
        </w:rPr>
      </w:pPr>
    </w:p>
    <w:p w14:paraId="109E4DF8" w14:textId="77777777" w:rsidR="00684C99" w:rsidRPr="00E23FF0" w:rsidRDefault="000171D8" w:rsidP="00E23FF0">
      <w:pPr>
        <w:spacing w:line="360" w:lineRule="auto"/>
        <w:ind w:right="50"/>
        <w:jc w:val="both"/>
        <w:rPr>
          <w:rFonts w:ascii="Palatino Linotype" w:hAnsi="Palatino Linotype"/>
          <w:b/>
        </w:rPr>
      </w:pPr>
      <w:r w:rsidRPr="00E23FF0">
        <w:rPr>
          <w:rFonts w:ascii="Palatino Linotype" w:hAnsi="Palatino Linotype"/>
          <w:b/>
          <w:sz w:val="28"/>
          <w:szCs w:val="28"/>
        </w:rPr>
        <w:t>PRIMERO</w:t>
      </w:r>
      <w:r w:rsidRPr="00E23FF0">
        <w:rPr>
          <w:rFonts w:ascii="Palatino Linotype" w:hAnsi="Palatino Linotype"/>
          <w:b/>
        </w:rPr>
        <w:t>.</w:t>
      </w:r>
      <w:r w:rsidRPr="00E23FF0">
        <w:rPr>
          <w:rFonts w:ascii="Palatino Linotype" w:hAnsi="Palatino Linotype"/>
        </w:rPr>
        <w:t xml:space="preserve"> </w:t>
      </w:r>
      <w:r w:rsidRPr="00E23FF0">
        <w:rPr>
          <w:rFonts w:ascii="Palatino Linotype" w:hAnsi="Palatino Linotype"/>
          <w:b/>
        </w:rPr>
        <w:t>Competencia</w:t>
      </w:r>
      <w:r w:rsidRPr="00E23FF0">
        <w:rPr>
          <w:rFonts w:ascii="Palatino Linotype" w:hAnsi="Palatino Linotype"/>
        </w:rPr>
        <w:t>.</w:t>
      </w:r>
      <w:r w:rsidRPr="00E23FF0">
        <w:rPr>
          <w:rFonts w:ascii="Palatino Linotype" w:hAnsi="Palatino Linotype"/>
          <w:b/>
        </w:rPr>
        <w:t xml:space="preserve"> </w:t>
      </w:r>
    </w:p>
    <w:p w14:paraId="07007E92" w14:textId="43F91627" w:rsidR="008B239D" w:rsidRPr="00E23FF0" w:rsidRDefault="008B239D" w:rsidP="00E23FF0">
      <w:pPr>
        <w:spacing w:line="360" w:lineRule="auto"/>
        <w:ind w:right="50"/>
        <w:jc w:val="both"/>
        <w:rPr>
          <w:rFonts w:ascii="Palatino Linotype" w:hAnsi="Palatino Linotype" w:cs="Arial"/>
        </w:rPr>
      </w:pPr>
      <w:r w:rsidRPr="00E23FF0">
        <w:rPr>
          <w:rFonts w:ascii="Palatino Linotype" w:hAnsi="Palatino Linotype"/>
        </w:rPr>
        <w:t xml:space="preserve">Este Instituto de Transparencia, Acceso a la </w:t>
      </w:r>
      <w:r w:rsidR="00D86297" w:rsidRPr="00E23FF0">
        <w:rPr>
          <w:rFonts w:ascii="Palatino Linotype" w:hAnsi="Palatino Linotype"/>
        </w:rPr>
        <w:t>Información Pública</w:t>
      </w:r>
      <w:r w:rsidRPr="00E23FF0">
        <w:rPr>
          <w:rFonts w:ascii="Palatino Linotype" w:hAnsi="Palatino Linotype"/>
        </w:rPr>
        <w:t xml:space="preserve"> y Protección de Datos Personales del Estado de México y Municipios, es competente para </w:t>
      </w:r>
      <w:r w:rsidR="00CB5585" w:rsidRPr="00E23FF0">
        <w:rPr>
          <w:rFonts w:ascii="Palatino Linotype" w:hAnsi="Palatino Linotype"/>
        </w:rPr>
        <w:t xml:space="preserve">conocer y resolver el presente </w:t>
      </w:r>
      <w:r w:rsidR="00D86297" w:rsidRPr="00E23FF0">
        <w:rPr>
          <w:rFonts w:ascii="Palatino Linotype" w:hAnsi="Palatino Linotype"/>
        </w:rPr>
        <w:t>Recurso Revisión</w:t>
      </w:r>
      <w:r w:rsidRPr="00E23FF0">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23FF0">
        <w:rPr>
          <w:rFonts w:ascii="Palatino Linotype" w:hAnsi="Palatino Linotype"/>
        </w:rPr>
        <w:t xml:space="preserve"> ordinal</w:t>
      </w:r>
      <w:r w:rsidRPr="00E23FF0">
        <w:rPr>
          <w:rFonts w:ascii="Palatino Linotype" w:hAnsi="Palatino Linotype"/>
        </w:rPr>
        <w:t xml:space="preserve"> 2</w:t>
      </w:r>
      <w:r w:rsidR="00727578" w:rsidRPr="00E23FF0">
        <w:rPr>
          <w:rFonts w:ascii="Palatino Linotype" w:hAnsi="Palatino Linotype"/>
        </w:rPr>
        <w:t>,</w:t>
      </w:r>
      <w:r w:rsidRPr="00E23FF0">
        <w:rPr>
          <w:rFonts w:ascii="Palatino Linotype" w:hAnsi="Palatino Linotype"/>
        </w:rPr>
        <w:t xml:space="preserve"> fracción II, 13, 29, 36, fracciones I y II, 176, 178, 179, 181 párrafo tercero y 185 de la Ley de Transparencia y Acceso a la </w:t>
      </w:r>
      <w:r w:rsidR="00D86297" w:rsidRPr="00E23FF0">
        <w:rPr>
          <w:rFonts w:ascii="Palatino Linotype" w:hAnsi="Palatino Linotype"/>
        </w:rPr>
        <w:t>Información Pública</w:t>
      </w:r>
      <w:r w:rsidRPr="00E23FF0">
        <w:rPr>
          <w:rFonts w:ascii="Palatino Linotype" w:hAnsi="Palatino Linotype"/>
        </w:rPr>
        <w:t xml:space="preserve"> del Estado de México y Municipios</w:t>
      </w:r>
      <w:r w:rsidR="00785EA7" w:rsidRPr="00E23FF0">
        <w:rPr>
          <w:rFonts w:ascii="Palatino Linotype" w:hAnsi="Palatino Linotype" w:cs="Arial"/>
        </w:rPr>
        <w:t xml:space="preserve">; y 9, fracciones I y </w:t>
      </w:r>
      <w:r w:rsidR="00E23FF0">
        <w:rPr>
          <w:rFonts w:ascii="Palatino Linotype" w:hAnsi="Palatino Linotype" w:cs="Arial"/>
        </w:rPr>
        <w:t>XX</w:t>
      </w:r>
      <w:r w:rsidR="00785EA7" w:rsidRPr="00E23FF0">
        <w:rPr>
          <w:rFonts w:ascii="Palatino Linotype" w:hAnsi="Palatino Linotype" w:cs="Arial"/>
        </w:rPr>
        <w:t>III</w:t>
      </w:r>
      <w:r w:rsidRPr="00E23FF0">
        <w:rPr>
          <w:rFonts w:ascii="Palatino Linotype" w:hAnsi="Palatino Linotype" w:cs="Arial"/>
        </w:rPr>
        <w:t xml:space="preserve"> y 11 del Reglamento Interior del Instituto de Transparencia, Acceso a la </w:t>
      </w:r>
      <w:r w:rsidR="00D86297" w:rsidRPr="00E23FF0">
        <w:rPr>
          <w:rFonts w:ascii="Palatino Linotype" w:hAnsi="Palatino Linotype" w:cs="Arial"/>
        </w:rPr>
        <w:t>Información Pública</w:t>
      </w:r>
      <w:r w:rsidRPr="00E23FF0">
        <w:rPr>
          <w:rFonts w:ascii="Palatino Linotype" w:hAnsi="Palatino Linotype" w:cs="Arial"/>
        </w:rPr>
        <w:t xml:space="preserve"> y Protección de Datos Personales del Estado de México y Municipios.</w:t>
      </w:r>
    </w:p>
    <w:p w14:paraId="7C921926" w14:textId="77777777" w:rsidR="000A6CC7" w:rsidRPr="00E23FF0" w:rsidRDefault="000A6CC7" w:rsidP="00E23FF0">
      <w:pPr>
        <w:spacing w:line="360" w:lineRule="auto"/>
        <w:ind w:right="50"/>
        <w:jc w:val="both"/>
        <w:rPr>
          <w:rFonts w:ascii="Palatino Linotype" w:hAnsi="Palatino Linotype" w:cs="Arial"/>
        </w:rPr>
      </w:pPr>
    </w:p>
    <w:p w14:paraId="508C9D22" w14:textId="77777777" w:rsidR="004510AB" w:rsidRPr="00E23FF0" w:rsidRDefault="000171D8" w:rsidP="00E23FF0">
      <w:pPr>
        <w:spacing w:line="360" w:lineRule="auto"/>
        <w:jc w:val="both"/>
        <w:rPr>
          <w:rFonts w:ascii="Palatino Linotype" w:hAnsi="Palatino Linotype" w:cs="Arial"/>
          <w:b/>
        </w:rPr>
      </w:pPr>
      <w:r w:rsidRPr="00E23FF0">
        <w:rPr>
          <w:rFonts w:ascii="Palatino Linotype" w:hAnsi="Palatino Linotype" w:cs="Arial"/>
          <w:b/>
          <w:sz w:val="28"/>
        </w:rPr>
        <w:t>SEGUNDO</w:t>
      </w:r>
      <w:r w:rsidRPr="00E23FF0">
        <w:rPr>
          <w:rFonts w:ascii="Palatino Linotype" w:hAnsi="Palatino Linotype" w:cs="Arial"/>
          <w:b/>
        </w:rPr>
        <w:t xml:space="preserve">. Interés. </w:t>
      </w:r>
    </w:p>
    <w:p w14:paraId="62DE6AC3" w14:textId="09F28CF9" w:rsidR="005B5043" w:rsidRPr="00E23FF0" w:rsidRDefault="000171D8" w:rsidP="00E23FF0">
      <w:pPr>
        <w:spacing w:line="360" w:lineRule="auto"/>
        <w:jc w:val="both"/>
        <w:rPr>
          <w:rFonts w:ascii="Palatino Linotype" w:hAnsi="Palatino Linotype" w:cs="Arial"/>
          <w:b/>
          <w:bCs/>
        </w:rPr>
      </w:pPr>
      <w:r w:rsidRPr="00E23FF0">
        <w:rPr>
          <w:rFonts w:ascii="Palatino Linotype" w:hAnsi="Palatino Linotype" w:cs="Arial"/>
          <w:bCs/>
        </w:rPr>
        <w:t xml:space="preserve">El </w:t>
      </w:r>
      <w:r w:rsidR="00D86297" w:rsidRPr="00E23FF0">
        <w:rPr>
          <w:rFonts w:ascii="Palatino Linotype" w:hAnsi="Palatino Linotype" w:cs="Arial"/>
          <w:bCs/>
        </w:rPr>
        <w:t>Recurso Revisión</w:t>
      </w:r>
      <w:r w:rsidRPr="00E23FF0">
        <w:rPr>
          <w:rFonts w:ascii="Palatino Linotype" w:hAnsi="Palatino Linotype" w:cs="Arial"/>
          <w:bCs/>
        </w:rPr>
        <w:t xml:space="preserve"> fue interpuesto por parte legítima, en atención a que se presentó por </w:t>
      </w:r>
      <w:r w:rsidR="00D667BF" w:rsidRPr="00E23FF0">
        <w:rPr>
          <w:rFonts w:ascii="Palatino Linotype" w:hAnsi="Palatino Linotype" w:cs="Arial"/>
          <w:b/>
        </w:rPr>
        <w:t>EL RECURENTE</w:t>
      </w:r>
      <w:r w:rsidRPr="00E23FF0">
        <w:rPr>
          <w:rFonts w:ascii="Palatino Linotype" w:hAnsi="Palatino Linotype" w:cs="Arial"/>
          <w:b/>
          <w:bCs/>
        </w:rPr>
        <w:t>,</w:t>
      </w:r>
      <w:r w:rsidRPr="00E23FF0">
        <w:rPr>
          <w:rFonts w:ascii="Palatino Linotype" w:hAnsi="Palatino Linotype" w:cs="Arial"/>
          <w:bCs/>
        </w:rPr>
        <w:t xml:space="preserve"> quien es la misma persona que formuló la solicitud de acceso a la </w:t>
      </w:r>
      <w:r w:rsidR="00D86297" w:rsidRPr="00E23FF0">
        <w:rPr>
          <w:rFonts w:ascii="Palatino Linotype" w:hAnsi="Palatino Linotype" w:cs="Arial"/>
          <w:bCs/>
        </w:rPr>
        <w:t>Información Pública</w:t>
      </w:r>
      <w:r w:rsidRPr="00E23FF0">
        <w:rPr>
          <w:rFonts w:ascii="Palatino Linotype" w:hAnsi="Palatino Linotype" w:cs="Arial"/>
          <w:bCs/>
        </w:rPr>
        <w:t xml:space="preserve"> al </w:t>
      </w:r>
      <w:r w:rsidRPr="00E23FF0">
        <w:rPr>
          <w:rFonts w:ascii="Palatino Linotype" w:hAnsi="Palatino Linotype" w:cs="Arial"/>
          <w:b/>
          <w:bCs/>
        </w:rPr>
        <w:t>SUJETO OBLIGADO</w:t>
      </w:r>
      <w:r w:rsidR="005B5043" w:rsidRPr="00E23FF0">
        <w:rPr>
          <w:rFonts w:ascii="Palatino Linotype" w:hAnsi="Palatino Linotype" w:cs="Arial"/>
          <w:b/>
          <w:bCs/>
        </w:rPr>
        <w:t xml:space="preserve">, </w:t>
      </w:r>
      <w:r w:rsidR="005B5043" w:rsidRPr="00E23FF0">
        <w:rPr>
          <w:rFonts w:ascii="Palatino Linotype" w:hAnsi="Palatino Linotype" w:cs="Arial"/>
          <w:bCs/>
        </w:rPr>
        <w:t xml:space="preserve">pues para ello, es </w:t>
      </w:r>
      <w:r w:rsidR="005B5043" w:rsidRPr="00E23FF0">
        <w:rPr>
          <w:rFonts w:ascii="Palatino Linotype" w:hAnsi="Palatino Linotype" w:cs="Arial"/>
          <w:lang w:eastAsia="es-MX"/>
        </w:rPr>
        <w:t xml:space="preserve">necesario que el particular ingrese al </w:t>
      </w:r>
      <w:r w:rsidR="005B5043" w:rsidRPr="00E23FF0">
        <w:rPr>
          <w:rFonts w:ascii="Palatino Linotype" w:hAnsi="Palatino Linotype" w:cs="Arial"/>
          <w:b/>
          <w:lang w:eastAsia="es-MX"/>
        </w:rPr>
        <w:t xml:space="preserve">SAIMEX </w:t>
      </w:r>
      <w:r w:rsidR="005B5043" w:rsidRPr="00E23FF0">
        <w:rPr>
          <w:rFonts w:ascii="Palatino Linotype" w:hAnsi="Palatino Linotype" w:cs="Arial"/>
          <w:lang w:eastAsia="es-MX"/>
        </w:rPr>
        <w:t>mediante la utilización de su clave de usuario y contraseña.</w:t>
      </w:r>
    </w:p>
    <w:p w14:paraId="104423D5" w14:textId="45D3C235" w:rsidR="000171D8" w:rsidRDefault="000171D8" w:rsidP="00E23FF0">
      <w:pPr>
        <w:spacing w:line="360" w:lineRule="auto"/>
        <w:jc w:val="both"/>
        <w:rPr>
          <w:rFonts w:ascii="Palatino Linotype" w:hAnsi="Palatino Linotype" w:cs="Arial"/>
          <w:b/>
          <w:szCs w:val="28"/>
        </w:rPr>
      </w:pPr>
    </w:p>
    <w:p w14:paraId="67CE32F5" w14:textId="6C85DAAF" w:rsidR="00E23FF0" w:rsidRDefault="00E23FF0" w:rsidP="00E23FF0">
      <w:pPr>
        <w:spacing w:line="360" w:lineRule="auto"/>
        <w:jc w:val="both"/>
        <w:rPr>
          <w:rFonts w:ascii="Palatino Linotype" w:hAnsi="Palatino Linotype" w:cs="Arial"/>
          <w:b/>
          <w:szCs w:val="28"/>
        </w:rPr>
      </w:pPr>
    </w:p>
    <w:p w14:paraId="66236B2D" w14:textId="77777777" w:rsidR="00E23FF0" w:rsidRPr="00E23FF0" w:rsidRDefault="00E23FF0" w:rsidP="00E23FF0">
      <w:pPr>
        <w:spacing w:line="360" w:lineRule="auto"/>
        <w:jc w:val="both"/>
        <w:rPr>
          <w:rFonts w:ascii="Palatino Linotype" w:hAnsi="Palatino Linotype" w:cs="Arial"/>
          <w:b/>
          <w:szCs w:val="28"/>
        </w:rPr>
      </w:pPr>
    </w:p>
    <w:p w14:paraId="5D2C0B1A" w14:textId="77777777" w:rsidR="00A15B8C" w:rsidRPr="00E23FF0" w:rsidRDefault="00A15B8C" w:rsidP="00E23FF0">
      <w:pPr>
        <w:autoSpaceDE w:val="0"/>
        <w:autoSpaceDN w:val="0"/>
        <w:adjustRightInd w:val="0"/>
        <w:spacing w:line="360" w:lineRule="auto"/>
        <w:ind w:right="49"/>
        <w:jc w:val="both"/>
        <w:rPr>
          <w:rFonts w:ascii="Palatino Linotype" w:hAnsi="Palatino Linotype" w:cs="Arial"/>
          <w:b/>
          <w:lang w:val="es-ES"/>
        </w:rPr>
      </w:pPr>
      <w:r w:rsidRPr="00E23FF0">
        <w:rPr>
          <w:rFonts w:ascii="Palatino Linotype" w:hAnsi="Palatino Linotype" w:cs="Arial"/>
          <w:b/>
          <w:sz w:val="28"/>
          <w:szCs w:val="28"/>
        </w:rPr>
        <w:lastRenderedPageBreak/>
        <w:t xml:space="preserve">TERCERO. </w:t>
      </w:r>
      <w:r w:rsidRPr="00E23FF0">
        <w:rPr>
          <w:rFonts w:ascii="Palatino Linotype" w:hAnsi="Palatino Linotype" w:cs="Arial"/>
          <w:b/>
          <w:lang w:val="es-ES"/>
        </w:rPr>
        <w:t xml:space="preserve">Oportunidad. </w:t>
      </w:r>
    </w:p>
    <w:p w14:paraId="7DB2C4CD" w14:textId="3EB638B1" w:rsidR="00A15B8C" w:rsidRPr="00E23FF0" w:rsidRDefault="00A15B8C" w:rsidP="00E23FF0">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E23FF0">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E23FF0">
        <w:rPr>
          <w:rFonts w:ascii="Palatino Linotype" w:eastAsia="Palatino Linotype" w:hAnsi="Palatino Linotype" w:cs="Palatino Linotype"/>
          <w:b/>
        </w:rPr>
        <w:t>EL RECURENTE</w:t>
      </w:r>
      <w:r w:rsidRPr="00E23FF0">
        <w:rPr>
          <w:rFonts w:ascii="Palatino Linotype" w:eastAsia="Palatino Linotype" w:hAnsi="Palatino Linotype" w:cs="Palatino Linotype"/>
          <w:b/>
        </w:rPr>
        <w:t xml:space="preserve"> </w:t>
      </w:r>
      <w:r w:rsidRPr="00E23FF0">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E23FF0" w:rsidRDefault="00A15B8C" w:rsidP="00E23FF0">
      <w:pPr>
        <w:ind w:left="720" w:right="709"/>
        <w:jc w:val="both"/>
        <w:rPr>
          <w:rFonts w:ascii="Palatino Linotype" w:eastAsia="Palatino Linotype" w:hAnsi="Palatino Linotype" w:cs="Palatino Linotype"/>
          <w:i/>
          <w:sz w:val="22"/>
          <w:szCs w:val="22"/>
        </w:rPr>
      </w:pPr>
    </w:p>
    <w:p w14:paraId="5D0CD5C0" w14:textId="77777777" w:rsidR="00A15B8C" w:rsidRPr="00E23FF0" w:rsidRDefault="00A15B8C" w:rsidP="00E23FF0">
      <w:pPr>
        <w:ind w:left="851" w:right="899"/>
        <w:jc w:val="both"/>
        <w:rPr>
          <w:rFonts w:ascii="Palatino Linotype" w:eastAsia="Palatino Linotype" w:hAnsi="Palatino Linotype" w:cs="Palatino Linotype"/>
          <w:i/>
          <w:sz w:val="22"/>
          <w:szCs w:val="22"/>
        </w:rPr>
      </w:pPr>
      <w:r w:rsidRPr="00E23FF0">
        <w:rPr>
          <w:rFonts w:ascii="Palatino Linotype" w:eastAsia="Palatino Linotype" w:hAnsi="Palatino Linotype" w:cs="Palatino Linotype"/>
          <w:i/>
          <w:sz w:val="22"/>
          <w:szCs w:val="22"/>
        </w:rPr>
        <w:t>“</w:t>
      </w:r>
      <w:r w:rsidRPr="00E23FF0">
        <w:rPr>
          <w:rFonts w:ascii="Palatino Linotype" w:eastAsia="Palatino Linotype" w:hAnsi="Palatino Linotype" w:cs="Palatino Linotype"/>
          <w:b/>
          <w:i/>
          <w:sz w:val="22"/>
          <w:szCs w:val="22"/>
        </w:rPr>
        <w:t>Artículo 178.</w:t>
      </w:r>
      <w:r w:rsidRPr="00E23FF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E23FF0" w:rsidRDefault="00A15B8C" w:rsidP="00E23FF0">
      <w:pPr>
        <w:ind w:left="851" w:right="899"/>
        <w:jc w:val="both"/>
        <w:rPr>
          <w:rFonts w:ascii="Palatino Linotype" w:eastAsia="Palatino Linotype" w:hAnsi="Palatino Linotype" w:cs="Palatino Linotype"/>
          <w:i/>
          <w:sz w:val="22"/>
          <w:szCs w:val="22"/>
        </w:rPr>
      </w:pPr>
    </w:p>
    <w:p w14:paraId="1E60A24B" w14:textId="77777777" w:rsidR="00A15B8C" w:rsidRPr="00E23FF0" w:rsidRDefault="00A15B8C" w:rsidP="00E23FF0">
      <w:pPr>
        <w:ind w:left="851" w:right="899"/>
        <w:jc w:val="both"/>
        <w:rPr>
          <w:rFonts w:ascii="Palatino Linotype" w:eastAsia="Palatino Linotype" w:hAnsi="Palatino Linotype" w:cs="Palatino Linotype"/>
          <w:i/>
          <w:sz w:val="22"/>
          <w:szCs w:val="22"/>
        </w:rPr>
      </w:pPr>
      <w:r w:rsidRPr="00E23FF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E23FF0" w:rsidRDefault="00A15B8C" w:rsidP="00E23FF0">
      <w:pPr>
        <w:ind w:left="851" w:right="899"/>
        <w:jc w:val="both"/>
        <w:rPr>
          <w:rFonts w:ascii="Palatino Linotype" w:eastAsia="Palatino Linotype" w:hAnsi="Palatino Linotype" w:cs="Palatino Linotype"/>
          <w:i/>
          <w:sz w:val="22"/>
          <w:szCs w:val="22"/>
        </w:rPr>
      </w:pPr>
    </w:p>
    <w:p w14:paraId="0F7E122F" w14:textId="77777777" w:rsidR="00A15B8C" w:rsidRPr="00E23FF0" w:rsidRDefault="00A15B8C" w:rsidP="00E23FF0">
      <w:pPr>
        <w:ind w:left="851" w:right="899"/>
        <w:jc w:val="both"/>
        <w:rPr>
          <w:rFonts w:ascii="Palatino Linotype" w:eastAsia="Palatino Linotype" w:hAnsi="Palatino Linotype" w:cs="Palatino Linotype"/>
          <w:i/>
          <w:sz w:val="22"/>
          <w:szCs w:val="22"/>
        </w:rPr>
      </w:pPr>
      <w:r w:rsidRPr="00E23FF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E23FF0" w:rsidRDefault="00A15B8C" w:rsidP="00E23FF0">
      <w:pPr>
        <w:ind w:left="720" w:right="709"/>
        <w:jc w:val="both"/>
        <w:rPr>
          <w:rFonts w:ascii="Palatino Linotype" w:eastAsia="Palatino Linotype" w:hAnsi="Palatino Linotype" w:cs="Palatino Linotype"/>
          <w:i/>
          <w:sz w:val="22"/>
          <w:szCs w:val="22"/>
        </w:rPr>
      </w:pPr>
    </w:p>
    <w:p w14:paraId="46095A40" w14:textId="432D5B71" w:rsidR="003B028A" w:rsidRPr="00E23FF0" w:rsidRDefault="00A15B8C" w:rsidP="00E23FF0">
      <w:pPr>
        <w:spacing w:line="360" w:lineRule="auto"/>
        <w:jc w:val="both"/>
        <w:rPr>
          <w:rFonts w:ascii="Palatino Linotype" w:eastAsia="Palatino Linotype" w:hAnsi="Palatino Linotype" w:cs="Palatino Linotype"/>
        </w:rPr>
      </w:pPr>
      <w:bookmarkStart w:id="1" w:name="_heading=h.2et92p0" w:colFirst="0" w:colLast="0"/>
      <w:bookmarkEnd w:id="1"/>
      <w:r w:rsidRPr="00E23FF0">
        <w:rPr>
          <w:rFonts w:ascii="Palatino Linotype" w:eastAsia="Palatino Linotype" w:hAnsi="Palatino Linotype" w:cs="Palatino Linotype"/>
        </w:rPr>
        <w:t xml:space="preserve">En esa tesitura, atendiendo a que </w:t>
      </w:r>
      <w:r w:rsidRPr="00E23FF0">
        <w:rPr>
          <w:rFonts w:ascii="Palatino Linotype" w:eastAsia="Palatino Linotype" w:hAnsi="Palatino Linotype" w:cs="Palatino Linotype"/>
          <w:b/>
        </w:rPr>
        <w:t>EL SUJETO OBLIGADO</w:t>
      </w:r>
      <w:r w:rsidRPr="00E23FF0">
        <w:rPr>
          <w:rFonts w:ascii="Palatino Linotype" w:eastAsia="Palatino Linotype" w:hAnsi="Palatino Linotype" w:cs="Palatino Linotype"/>
        </w:rPr>
        <w:t xml:space="preserve"> notificó la respuesta a la solicitud de Acceso a la Información Pública el día</w:t>
      </w:r>
      <w:r w:rsidRPr="00E23FF0">
        <w:rPr>
          <w:rFonts w:ascii="Palatino Linotype" w:eastAsia="Palatino Linotype" w:hAnsi="Palatino Linotype" w:cs="Palatino Linotype"/>
          <w:b/>
        </w:rPr>
        <w:t xml:space="preserve"> </w:t>
      </w:r>
      <w:r w:rsidR="00782DD3" w:rsidRPr="00E23FF0">
        <w:rPr>
          <w:rFonts w:ascii="Palatino Linotype" w:eastAsia="Palatino Linotype" w:hAnsi="Palatino Linotype" w:cs="Palatino Linotype"/>
          <w:b/>
        </w:rPr>
        <w:t>dieciséis de diciembre de dos mil veintidós</w:t>
      </w:r>
      <w:r w:rsidRPr="00E23FF0">
        <w:rPr>
          <w:rFonts w:ascii="Palatino Linotype" w:eastAsia="Palatino Linotype" w:hAnsi="Palatino Linotype" w:cs="Palatino Linotype"/>
        </w:rPr>
        <w:t>; así, el plazo de quince días hábiles que el artículo 178 de la Ley de la materia otorga al</w:t>
      </w:r>
      <w:r w:rsidRPr="00E23FF0">
        <w:rPr>
          <w:rFonts w:ascii="Palatino Linotype" w:eastAsia="Palatino Linotype" w:hAnsi="Palatino Linotype" w:cs="Palatino Linotype"/>
          <w:b/>
        </w:rPr>
        <w:t xml:space="preserve"> RECURRENTE</w:t>
      </w:r>
      <w:r w:rsidRPr="00E23FF0">
        <w:rPr>
          <w:rFonts w:ascii="Palatino Linotype" w:eastAsia="Palatino Linotype" w:hAnsi="Palatino Linotype" w:cs="Palatino Linotype"/>
        </w:rPr>
        <w:t xml:space="preserve"> para presentar </w:t>
      </w:r>
      <w:r w:rsidR="008E2187" w:rsidRPr="00E23FF0">
        <w:rPr>
          <w:rFonts w:ascii="Palatino Linotype" w:eastAsia="Palatino Linotype" w:hAnsi="Palatino Linotype" w:cs="Palatino Linotype"/>
        </w:rPr>
        <w:t>el</w:t>
      </w:r>
      <w:r w:rsidRPr="00E23FF0">
        <w:rPr>
          <w:rFonts w:ascii="Palatino Linotype" w:eastAsia="Palatino Linotype" w:hAnsi="Palatino Linotype" w:cs="Palatino Linotype"/>
        </w:rPr>
        <w:t xml:space="preserve"> Recurso de Revisión, transcurrió del </w:t>
      </w:r>
      <w:r w:rsidR="00B924AF" w:rsidRPr="00E23FF0">
        <w:rPr>
          <w:rFonts w:ascii="Palatino Linotype" w:eastAsia="Palatino Linotype" w:hAnsi="Palatino Linotype" w:cs="Palatino Linotype"/>
          <w:b/>
          <w:bCs/>
        </w:rPr>
        <w:t>diecinueve de</w:t>
      </w:r>
      <w:r w:rsidR="00782DD3" w:rsidRPr="00E23FF0">
        <w:rPr>
          <w:rFonts w:ascii="Palatino Linotype" w:eastAsia="Palatino Linotype" w:hAnsi="Palatino Linotype" w:cs="Palatino Linotype"/>
          <w:b/>
          <w:bCs/>
        </w:rPr>
        <w:t xml:space="preserve"> diciembre</w:t>
      </w:r>
      <w:r w:rsidR="008E2187" w:rsidRPr="00E23FF0">
        <w:rPr>
          <w:rFonts w:ascii="Palatino Linotype" w:eastAsia="Palatino Linotype" w:hAnsi="Palatino Linotype" w:cs="Palatino Linotype"/>
          <w:b/>
          <w:bCs/>
        </w:rPr>
        <w:t xml:space="preserve"> de dos mil </w:t>
      </w:r>
      <w:r w:rsidR="00782DD3" w:rsidRPr="00E23FF0">
        <w:rPr>
          <w:rFonts w:ascii="Palatino Linotype" w:eastAsia="Palatino Linotype" w:hAnsi="Palatino Linotype" w:cs="Palatino Linotype"/>
          <w:b/>
          <w:bCs/>
        </w:rPr>
        <w:t>veintidós</w:t>
      </w:r>
      <w:r w:rsidR="00BF1E03" w:rsidRPr="00E23FF0">
        <w:rPr>
          <w:rFonts w:ascii="Palatino Linotype" w:eastAsia="Palatino Linotype" w:hAnsi="Palatino Linotype" w:cs="Palatino Linotype"/>
          <w:b/>
        </w:rPr>
        <w:t xml:space="preserve"> al </w:t>
      </w:r>
      <w:r w:rsidR="00782DD3" w:rsidRPr="00E23FF0">
        <w:rPr>
          <w:rFonts w:ascii="Palatino Linotype" w:eastAsia="Palatino Linotype" w:hAnsi="Palatino Linotype" w:cs="Palatino Linotype"/>
          <w:b/>
        </w:rPr>
        <w:t>veinticuatro de enero de dos mil veintitrés</w:t>
      </w:r>
      <w:r w:rsidRPr="00E23FF0">
        <w:rPr>
          <w:rFonts w:ascii="Palatino Linotype" w:eastAsia="Palatino Linotype" w:hAnsi="Palatino Linotype" w:cs="Palatino Linotype"/>
          <w:b/>
        </w:rPr>
        <w:t xml:space="preserve">, </w:t>
      </w:r>
      <w:r w:rsidR="003B028A" w:rsidRPr="00E23FF0">
        <w:rPr>
          <w:rFonts w:ascii="Palatino Linotype" w:hAnsi="Palatino Linotype" w:cs="Arial"/>
          <w:lang w:val="es-ES"/>
        </w:rPr>
        <w:t>sin contemplar en el cómputo los días</w:t>
      </w:r>
      <w:r w:rsidR="00782DD3" w:rsidRPr="00E23FF0">
        <w:rPr>
          <w:rFonts w:ascii="Palatino Linotype" w:hAnsi="Palatino Linotype" w:cs="Arial"/>
          <w:lang w:val="es-ES"/>
        </w:rPr>
        <w:t xml:space="preserve"> diecisiete y dieciocho de diciembre de dos mil veintidós, catorce, quince, veintiuno y veintidós de enero de dos mil veintitrés, </w:t>
      </w:r>
      <w:r w:rsidR="003B028A" w:rsidRPr="00E23FF0">
        <w:rPr>
          <w:rFonts w:ascii="Palatino Linotype" w:hAnsi="Palatino Linotype" w:cs="Arial"/>
          <w:lang w:val="es-ES"/>
        </w:rPr>
        <w:t xml:space="preserve">por corresponder a sábados y domingos, considerados como días inhábiles, en términos del artículo 3, fracción X de la Ley de Transparencia y Acceso a la </w:t>
      </w:r>
      <w:r w:rsidR="003B028A" w:rsidRPr="00E23FF0">
        <w:rPr>
          <w:rFonts w:ascii="Palatino Linotype" w:hAnsi="Palatino Linotype" w:cs="Arial"/>
          <w:lang w:val="es-ES"/>
        </w:rPr>
        <w:lastRenderedPageBreak/>
        <w:t xml:space="preserve">Información Pública del Estado de México y Municipios; </w:t>
      </w:r>
      <w:r w:rsidR="003B028A" w:rsidRPr="00E23FF0">
        <w:rPr>
          <w:rFonts w:ascii="Palatino Linotype" w:hAnsi="Palatino Linotype" w:cs="Arial"/>
        </w:rPr>
        <w:t>así mismo,</w:t>
      </w:r>
      <w:r w:rsidR="00CA3215" w:rsidRPr="00E23FF0">
        <w:rPr>
          <w:rFonts w:ascii="Palatino Linotype" w:hAnsi="Palatino Linotype" w:cs="Arial"/>
        </w:rPr>
        <w:t xml:space="preserve"> </w:t>
      </w:r>
      <w:r w:rsidR="00B924AF" w:rsidRPr="00E23FF0">
        <w:rPr>
          <w:rFonts w:ascii="Palatino Linotype" w:hAnsi="Palatino Linotype" w:cs="Arial"/>
        </w:rPr>
        <w:t>los días</w:t>
      </w:r>
      <w:r w:rsidR="00836281" w:rsidRPr="00E23FF0">
        <w:rPr>
          <w:rFonts w:ascii="Palatino Linotype" w:hAnsi="Palatino Linotype" w:cs="Arial"/>
        </w:rPr>
        <w:t xml:space="preserve"> del veintidós al treinta y uno de diciembre y del uno al ocho de enero de dos mil veintitrés</w:t>
      </w:r>
      <w:r w:rsidR="003B028A" w:rsidRPr="00E23FF0">
        <w:rPr>
          <w:rFonts w:ascii="Palatino Linotype" w:hAnsi="Palatino Linotype" w:cs="Arial"/>
        </w:rPr>
        <w:t>,</w:t>
      </w:r>
      <w:r w:rsidR="003B028A" w:rsidRPr="00E23FF0">
        <w:rPr>
          <w:rFonts w:ascii="Palatino Linotype" w:eastAsia="Palatino Linotype" w:hAnsi="Palatino Linotype" w:cs="Palatino Linotype"/>
        </w:rPr>
        <w:t xml:space="preserve"> por ser considerado</w:t>
      </w:r>
      <w:r w:rsidR="00BC7A9C" w:rsidRPr="00E23FF0">
        <w:rPr>
          <w:rFonts w:ascii="Palatino Linotype" w:eastAsia="Palatino Linotype" w:hAnsi="Palatino Linotype" w:cs="Palatino Linotype"/>
        </w:rPr>
        <w:t>s</w:t>
      </w:r>
      <w:r w:rsidR="003B028A" w:rsidRPr="00E23FF0">
        <w:rPr>
          <w:rFonts w:ascii="Palatino Linotype" w:eastAsia="Palatino Linotype" w:hAnsi="Palatino Linotype" w:cs="Palatino Linotype"/>
        </w:rPr>
        <w:t xml:space="preserve"> como día</w:t>
      </w:r>
      <w:r w:rsidR="00BC7A9C" w:rsidRPr="00E23FF0">
        <w:rPr>
          <w:rFonts w:ascii="Palatino Linotype" w:eastAsia="Palatino Linotype" w:hAnsi="Palatino Linotype" w:cs="Palatino Linotype"/>
        </w:rPr>
        <w:t>s</w:t>
      </w:r>
      <w:r w:rsidR="003B028A" w:rsidRPr="00E23FF0">
        <w:rPr>
          <w:rFonts w:ascii="Palatino Linotype" w:eastAsia="Palatino Linotype" w:hAnsi="Palatino Linotype" w:cs="Palatino Linotype"/>
        </w:rPr>
        <w:t xml:space="preserve"> inhábil</w:t>
      </w:r>
      <w:r w:rsidR="00BC7A9C" w:rsidRPr="00E23FF0">
        <w:rPr>
          <w:rFonts w:ascii="Palatino Linotype" w:eastAsia="Palatino Linotype" w:hAnsi="Palatino Linotype" w:cs="Palatino Linotype"/>
        </w:rPr>
        <w:t>es</w:t>
      </w:r>
      <w:r w:rsidR="003B028A" w:rsidRPr="00E23FF0">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E23FF0" w:rsidRDefault="003B028A" w:rsidP="00E23FF0">
      <w:pPr>
        <w:spacing w:line="360" w:lineRule="auto"/>
        <w:jc w:val="both"/>
        <w:rPr>
          <w:rFonts w:ascii="Palatino Linotype" w:eastAsia="Palatino Linotype" w:hAnsi="Palatino Linotype" w:cs="Palatino Linotype"/>
          <w:b/>
        </w:rPr>
      </w:pPr>
    </w:p>
    <w:p w14:paraId="536CC994" w14:textId="58247F9E" w:rsidR="005C250B" w:rsidRPr="00E23FF0" w:rsidRDefault="00A15B8C" w:rsidP="00E23FF0">
      <w:pPr>
        <w:spacing w:line="360" w:lineRule="auto"/>
        <w:jc w:val="both"/>
        <w:rPr>
          <w:rFonts w:ascii="Palatino Linotype" w:eastAsia="Palatino Linotype" w:hAnsi="Palatino Linotype" w:cs="Palatino Linotype"/>
        </w:rPr>
      </w:pPr>
      <w:r w:rsidRPr="00E23FF0">
        <w:rPr>
          <w:rFonts w:ascii="Palatino Linotype" w:eastAsia="Palatino Linotype" w:hAnsi="Palatino Linotype" w:cs="Palatino Linotype"/>
        </w:rPr>
        <w:t xml:space="preserve">En ese tenor, si </w:t>
      </w:r>
      <w:r w:rsidR="00D64C04" w:rsidRPr="00E23FF0">
        <w:rPr>
          <w:rFonts w:ascii="Palatino Linotype" w:eastAsia="Palatino Linotype" w:hAnsi="Palatino Linotype" w:cs="Palatino Linotype"/>
        </w:rPr>
        <w:t>el</w:t>
      </w:r>
      <w:r w:rsidRPr="00E23FF0">
        <w:rPr>
          <w:rFonts w:ascii="Palatino Linotype" w:eastAsia="Palatino Linotype" w:hAnsi="Palatino Linotype" w:cs="Palatino Linotype"/>
        </w:rPr>
        <w:t xml:space="preserve"> Recurso de Revisión que nos ocupa</w:t>
      </w:r>
      <w:r w:rsidR="00D64C04" w:rsidRPr="00E23FF0">
        <w:rPr>
          <w:rFonts w:ascii="Palatino Linotype" w:eastAsia="Palatino Linotype" w:hAnsi="Palatino Linotype" w:cs="Palatino Linotype"/>
        </w:rPr>
        <w:t>, se presentó</w:t>
      </w:r>
      <w:r w:rsidRPr="00E23FF0">
        <w:rPr>
          <w:rFonts w:ascii="Palatino Linotype" w:eastAsia="Palatino Linotype" w:hAnsi="Palatino Linotype" w:cs="Palatino Linotype"/>
        </w:rPr>
        <w:t xml:space="preserve"> el día</w:t>
      </w:r>
      <w:r w:rsidRPr="00E23FF0">
        <w:rPr>
          <w:rFonts w:ascii="Palatino Linotype" w:eastAsia="Palatino Linotype" w:hAnsi="Palatino Linotype" w:cs="Palatino Linotype"/>
          <w:b/>
        </w:rPr>
        <w:t xml:space="preserve"> </w:t>
      </w:r>
      <w:r w:rsidR="007C62CA" w:rsidRPr="00E23FF0">
        <w:rPr>
          <w:rFonts w:ascii="Palatino Linotype" w:eastAsia="Palatino Linotype" w:hAnsi="Palatino Linotype" w:cs="Palatino Linotype"/>
          <w:b/>
        </w:rPr>
        <w:t>veintidós</w:t>
      </w:r>
      <w:r w:rsidR="00D81415" w:rsidRPr="00E23FF0">
        <w:rPr>
          <w:rFonts w:ascii="Palatino Linotype" w:eastAsia="Palatino Linotype" w:hAnsi="Palatino Linotype" w:cs="Palatino Linotype"/>
          <w:b/>
        </w:rPr>
        <w:t xml:space="preserve"> </w:t>
      </w:r>
      <w:r w:rsidR="009662D4" w:rsidRPr="00E23FF0">
        <w:rPr>
          <w:rFonts w:ascii="Palatino Linotype" w:eastAsia="Palatino Linotype" w:hAnsi="Palatino Linotype" w:cs="Palatino Linotype"/>
          <w:b/>
        </w:rPr>
        <w:t xml:space="preserve"> de</w:t>
      </w:r>
      <w:r w:rsidR="007C62CA" w:rsidRPr="00E23FF0">
        <w:rPr>
          <w:rFonts w:ascii="Palatino Linotype" w:eastAsia="Palatino Linotype" w:hAnsi="Palatino Linotype" w:cs="Palatino Linotype"/>
          <w:b/>
        </w:rPr>
        <w:t xml:space="preserve"> diciembre de</w:t>
      </w:r>
      <w:r w:rsidR="009662D4" w:rsidRPr="00E23FF0">
        <w:rPr>
          <w:rFonts w:ascii="Palatino Linotype" w:eastAsia="Palatino Linotype" w:hAnsi="Palatino Linotype" w:cs="Palatino Linotype"/>
          <w:b/>
        </w:rPr>
        <w:t xml:space="preserve"> dos mil veintitrés</w:t>
      </w:r>
      <w:r w:rsidRPr="00E23FF0">
        <w:rPr>
          <w:rFonts w:ascii="Palatino Linotype" w:eastAsia="Palatino Linotype" w:hAnsi="Palatino Linotype" w:cs="Palatino Linotype"/>
          <w:b/>
        </w:rPr>
        <w:t xml:space="preserve"> </w:t>
      </w:r>
      <w:r w:rsidR="00D64C04" w:rsidRPr="00E23FF0">
        <w:rPr>
          <w:rFonts w:ascii="Palatino Linotype" w:eastAsia="Palatino Linotype" w:hAnsi="Palatino Linotype" w:cs="Palatino Linotype"/>
        </w:rPr>
        <w:t>este</w:t>
      </w:r>
      <w:r w:rsidRPr="00E23FF0">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E23FF0" w:rsidRDefault="00A52BE3" w:rsidP="00E23FF0">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E23FF0" w:rsidRDefault="005C250B" w:rsidP="00E23FF0">
      <w:pPr>
        <w:autoSpaceDE w:val="0"/>
        <w:autoSpaceDN w:val="0"/>
        <w:adjustRightInd w:val="0"/>
        <w:spacing w:line="360" w:lineRule="auto"/>
        <w:ind w:right="49"/>
        <w:jc w:val="both"/>
        <w:rPr>
          <w:rFonts w:ascii="Palatino Linotype" w:hAnsi="Palatino Linotype"/>
          <w:b/>
        </w:rPr>
      </w:pPr>
      <w:r w:rsidRPr="00E23FF0">
        <w:rPr>
          <w:rFonts w:ascii="Palatino Linotype" w:hAnsi="Palatino Linotype" w:cs="Arial"/>
          <w:b/>
          <w:sz w:val="28"/>
          <w:szCs w:val="28"/>
        </w:rPr>
        <w:t>CUARTO</w:t>
      </w:r>
      <w:r w:rsidRPr="00E23FF0">
        <w:rPr>
          <w:rFonts w:ascii="Palatino Linotype" w:hAnsi="Palatino Linotype"/>
          <w:b/>
          <w:sz w:val="28"/>
          <w:szCs w:val="28"/>
        </w:rPr>
        <w:t>.</w:t>
      </w:r>
      <w:r w:rsidRPr="00E23FF0">
        <w:rPr>
          <w:rFonts w:ascii="Palatino Linotype" w:hAnsi="Palatino Linotype"/>
          <w:b/>
        </w:rPr>
        <w:t xml:space="preserve"> Procedibilidad. </w:t>
      </w:r>
    </w:p>
    <w:p w14:paraId="05AC6550" w14:textId="77777777" w:rsidR="000A6CC7" w:rsidRPr="00E23FF0" w:rsidRDefault="000A6CC7" w:rsidP="00E23FF0">
      <w:pPr>
        <w:autoSpaceDE w:val="0"/>
        <w:autoSpaceDN w:val="0"/>
        <w:adjustRightInd w:val="0"/>
        <w:spacing w:line="360" w:lineRule="auto"/>
        <w:ind w:right="49"/>
        <w:jc w:val="both"/>
        <w:rPr>
          <w:rFonts w:ascii="Palatino Linotype" w:hAnsi="Palatino Linotype" w:cs="Arial"/>
          <w:b/>
        </w:rPr>
      </w:pPr>
      <w:r w:rsidRPr="00E23FF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E23FF0">
        <w:rPr>
          <w:rFonts w:ascii="Palatino Linotype" w:hAnsi="Palatino Linotype"/>
        </w:rPr>
        <w:t xml:space="preserve">Ley de Transparencia y Acceso a la Información Pública del Estado de México y Municipios, que a la letra señala: </w:t>
      </w:r>
    </w:p>
    <w:p w14:paraId="41B75207" w14:textId="77777777" w:rsidR="000A6CC7" w:rsidRPr="00E23FF0" w:rsidRDefault="000A6CC7" w:rsidP="00E23FF0">
      <w:pPr>
        <w:autoSpaceDE w:val="0"/>
        <w:autoSpaceDN w:val="0"/>
        <w:adjustRightInd w:val="0"/>
        <w:ind w:right="49"/>
        <w:jc w:val="both"/>
        <w:rPr>
          <w:rFonts w:ascii="Palatino Linotype" w:hAnsi="Palatino Linotype" w:cs="Arial"/>
          <w:lang w:val="es-ES"/>
        </w:rPr>
      </w:pPr>
    </w:p>
    <w:p w14:paraId="30D2B794"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“Artículo 180. </w:t>
      </w:r>
      <w:r w:rsidRPr="00E23FF0">
        <w:rPr>
          <w:rFonts w:ascii="Palatino Linotype" w:hAnsi="Palatino Linotype"/>
          <w:i/>
          <w:sz w:val="22"/>
          <w:szCs w:val="22"/>
          <w:lang w:val="es-ES"/>
        </w:rPr>
        <w:t xml:space="preserve">El </w:t>
      </w:r>
      <w:r w:rsidRPr="00E23FF0">
        <w:rPr>
          <w:rFonts w:ascii="Palatino Linotype" w:hAnsi="Palatino Linotype" w:cs="Arial"/>
          <w:i/>
          <w:sz w:val="22"/>
          <w:szCs w:val="22"/>
          <w:lang w:val="es-ES"/>
        </w:rPr>
        <w:t>recurso</w:t>
      </w:r>
      <w:r w:rsidRPr="00E23FF0">
        <w:rPr>
          <w:rFonts w:ascii="Palatino Linotype" w:hAnsi="Palatino Linotype"/>
          <w:i/>
          <w:sz w:val="22"/>
          <w:szCs w:val="22"/>
          <w:lang w:val="es-ES"/>
        </w:rPr>
        <w:t xml:space="preserve"> </w:t>
      </w:r>
      <w:r w:rsidRPr="00E23FF0">
        <w:rPr>
          <w:rFonts w:ascii="Palatino Linotype" w:hAnsi="Palatino Linotype" w:cs="Arial"/>
          <w:i/>
          <w:sz w:val="22"/>
          <w:szCs w:val="22"/>
          <w:lang w:val="es-ES" w:eastAsia="es-MX"/>
        </w:rPr>
        <w:t>de</w:t>
      </w:r>
      <w:r w:rsidRPr="00E23FF0">
        <w:rPr>
          <w:rFonts w:ascii="Palatino Linotype" w:hAnsi="Palatino Linotype"/>
          <w:i/>
          <w:sz w:val="22"/>
          <w:szCs w:val="22"/>
          <w:lang w:val="es-ES"/>
        </w:rPr>
        <w:t xml:space="preserve"> revisión contendrá:</w:t>
      </w:r>
      <w:r w:rsidRPr="00E23FF0">
        <w:rPr>
          <w:rFonts w:ascii="Palatino Linotype" w:hAnsi="Palatino Linotype"/>
          <w:b/>
          <w:i/>
          <w:sz w:val="22"/>
          <w:szCs w:val="22"/>
          <w:lang w:val="es-ES"/>
        </w:rPr>
        <w:t xml:space="preserve"> </w:t>
      </w:r>
    </w:p>
    <w:p w14:paraId="1ED964DC"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I. </w:t>
      </w:r>
      <w:r w:rsidRPr="00E23FF0">
        <w:rPr>
          <w:rFonts w:ascii="Palatino Linotype" w:hAnsi="Palatino Linotype"/>
          <w:i/>
          <w:sz w:val="22"/>
          <w:szCs w:val="22"/>
          <w:lang w:val="es-ES"/>
        </w:rPr>
        <w:t xml:space="preserve">El sujeto obligado ante </w:t>
      </w:r>
      <w:r w:rsidRPr="00E23FF0">
        <w:rPr>
          <w:rFonts w:ascii="Palatino Linotype" w:hAnsi="Palatino Linotype" w:cs="Arial"/>
          <w:i/>
          <w:sz w:val="22"/>
          <w:szCs w:val="22"/>
          <w:lang w:val="es-ES"/>
        </w:rPr>
        <w:t>la</w:t>
      </w:r>
      <w:r w:rsidRPr="00E23FF0">
        <w:rPr>
          <w:rFonts w:ascii="Palatino Linotype" w:hAnsi="Palatino Linotype"/>
          <w:i/>
          <w:sz w:val="22"/>
          <w:szCs w:val="22"/>
          <w:lang w:val="es-ES"/>
        </w:rPr>
        <w:t xml:space="preserve"> cual </w:t>
      </w:r>
      <w:r w:rsidRPr="00E23FF0">
        <w:rPr>
          <w:rFonts w:ascii="Palatino Linotype" w:hAnsi="Palatino Linotype" w:cs="Arial"/>
          <w:i/>
          <w:sz w:val="22"/>
          <w:szCs w:val="22"/>
          <w:lang w:val="es-ES" w:eastAsia="es-MX"/>
        </w:rPr>
        <w:t>se</w:t>
      </w:r>
      <w:r w:rsidRPr="00E23FF0">
        <w:rPr>
          <w:rFonts w:ascii="Palatino Linotype" w:hAnsi="Palatino Linotype"/>
          <w:i/>
          <w:sz w:val="22"/>
          <w:szCs w:val="22"/>
          <w:lang w:val="es-ES"/>
        </w:rPr>
        <w:t xml:space="preserve"> presentó la solicitud;</w:t>
      </w:r>
      <w:r w:rsidRPr="00E23FF0">
        <w:rPr>
          <w:rFonts w:ascii="Palatino Linotype" w:hAnsi="Palatino Linotype"/>
          <w:b/>
          <w:i/>
          <w:sz w:val="22"/>
          <w:szCs w:val="22"/>
          <w:lang w:val="es-ES"/>
        </w:rPr>
        <w:t xml:space="preserve"> </w:t>
      </w:r>
    </w:p>
    <w:p w14:paraId="14FF1953"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II. </w:t>
      </w:r>
      <w:r w:rsidRPr="00E23FF0">
        <w:rPr>
          <w:rFonts w:ascii="Palatino Linotype" w:hAnsi="Palatino Linotype"/>
          <w:b/>
          <w:i/>
          <w:sz w:val="22"/>
          <w:szCs w:val="22"/>
          <w:u w:val="single"/>
          <w:lang w:val="es-ES"/>
        </w:rPr>
        <w:t xml:space="preserve">El nombre del solicitante </w:t>
      </w:r>
      <w:r w:rsidRPr="00E23FF0">
        <w:rPr>
          <w:rFonts w:ascii="Palatino Linotype" w:hAnsi="Palatino Linotype" w:cs="Arial"/>
          <w:b/>
          <w:i/>
          <w:sz w:val="22"/>
          <w:szCs w:val="22"/>
          <w:u w:val="single"/>
          <w:lang w:val="es-ES" w:eastAsia="es-MX"/>
        </w:rPr>
        <w:t>que</w:t>
      </w:r>
      <w:r w:rsidRPr="00E23FF0">
        <w:rPr>
          <w:rFonts w:ascii="Palatino Linotype" w:hAnsi="Palatino Linotype"/>
          <w:b/>
          <w:i/>
          <w:sz w:val="22"/>
          <w:szCs w:val="22"/>
          <w:u w:val="single"/>
          <w:lang w:val="es-ES"/>
        </w:rPr>
        <w:t xml:space="preserve"> recurre</w:t>
      </w:r>
      <w:r w:rsidRPr="00E23FF0">
        <w:rPr>
          <w:rFonts w:ascii="Palatino Linotype" w:hAnsi="Palatino Linotype"/>
          <w:i/>
          <w:sz w:val="22"/>
          <w:szCs w:val="22"/>
          <w:lang w:val="es-ES"/>
        </w:rPr>
        <w:t xml:space="preserve"> o de su representante y, en su caso, del tercero interesado, así como la dirección o medio que señale para recibir notificaciones;</w:t>
      </w:r>
      <w:r w:rsidRPr="00E23FF0">
        <w:rPr>
          <w:rFonts w:ascii="Palatino Linotype" w:hAnsi="Palatino Linotype"/>
          <w:b/>
          <w:i/>
          <w:sz w:val="22"/>
          <w:szCs w:val="22"/>
          <w:lang w:val="es-ES"/>
        </w:rPr>
        <w:t xml:space="preserve"> </w:t>
      </w:r>
    </w:p>
    <w:p w14:paraId="197B50FC"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III. </w:t>
      </w:r>
      <w:r w:rsidRPr="00E23FF0">
        <w:rPr>
          <w:rFonts w:ascii="Palatino Linotype" w:hAnsi="Palatino Linotype"/>
          <w:i/>
          <w:sz w:val="22"/>
          <w:szCs w:val="22"/>
          <w:lang w:val="es-ES"/>
        </w:rPr>
        <w:t xml:space="preserve">El número de folio de </w:t>
      </w:r>
      <w:r w:rsidRPr="00E23FF0">
        <w:rPr>
          <w:rFonts w:ascii="Palatino Linotype" w:hAnsi="Palatino Linotype" w:cs="Arial"/>
          <w:i/>
          <w:sz w:val="22"/>
          <w:szCs w:val="22"/>
          <w:lang w:val="es-ES" w:eastAsia="es-MX"/>
        </w:rPr>
        <w:t>respuesta</w:t>
      </w:r>
      <w:r w:rsidRPr="00E23FF0">
        <w:rPr>
          <w:rFonts w:ascii="Palatino Linotype" w:hAnsi="Palatino Linotype"/>
          <w:i/>
          <w:sz w:val="22"/>
          <w:szCs w:val="22"/>
          <w:lang w:val="es-ES"/>
        </w:rPr>
        <w:t xml:space="preserve"> de la solicitud de acceso; </w:t>
      </w:r>
    </w:p>
    <w:p w14:paraId="2ADE8021"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IV. </w:t>
      </w:r>
      <w:r w:rsidRPr="00E23FF0">
        <w:rPr>
          <w:rFonts w:ascii="Palatino Linotype" w:hAnsi="Palatino Linotype"/>
          <w:i/>
          <w:sz w:val="22"/>
          <w:szCs w:val="22"/>
          <w:lang w:val="es-ES"/>
        </w:rPr>
        <w:t xml:space="preserve">La fecha en que fue </w:t>
      </w:r>
      <w:r w:rsidRPr="00E23FF0">
        <w:rPr>
          <w:rFonts w:ascii="Palatino Linotype" w:hAnsi="Palatino Linotype" w:cs="Arial"/>
          <w:i/>
          <w:sz w:val="22"/>
          <w:szCs w:val="22"/>
          <w:lang w:val="es-ES" w:eastAsia="es-MX"/>
        </w:rPr>
        <w:t>notificada</w:t>
      </w:r>
      <w:r w:rsidRPr="00E23FF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23FF0">
        <w:rPr>
          <w:rFonts w:ascii="Palatino Linotype" w:hAnsi="Palatino Linotype"/>
          <w:b/>
          <w:i/>
          <w:sz w:val="22"/>
          <w:szCs w:val="22"/>
          <w:lang w:val="es-ES"/>
        </w:rPr>
        <w:t xml:space="preserve"> </w:t>
      </w:r>
    </w:p>
    <w:p w14:paraId="34E64EC0"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lastRenderedPageBreak/>
        <w:t xml:space="preserve">V. </w:t>
      </w:r>
      <w:r w:rsidRPr="00E23FF0">
        <w:rPr>
          <w:rFonts w:ascii="Palatino Linotype" w:hAnsi="Palatino Linotype"/>
          <w:i/>
          <w:sz w:val="22"/>
          <w:szCs w:val="22"/>
          <w:lang w:val="es-ES"/>
        </w:rPr>
        <w:t xml:space="preserve">El acto que se </w:t>
      </w:r>
      <w:r w:rsidRPr="00E23FF0">
        <w:rPr>
          <w:rFonts w:ascii="Palatino Linotype" w:hAnsi="Palatino Linotype" w:cs="Arial"/>
          <w:i/>
          <w:sz w:val="22"/>
          <w:szCs w:val="22"/>
          <w:lang w:val="es-ES" w:eastAsia="es-MX"/>
        </w:rPr>
        <w:t>recurre</w:t>
      </w:r>
      <w:r w:rsidRPr="00E23FF0">
        <w:rPr>
          <w:rFonts w:ascii="Palatino Linotype" w:hAnsi="Palatino Linotype"/>
          <w:i/>
          <w:sz w:val="22"/>
          <w:szCs w:val="22"/>
          <w:lang w:val="es-ES"/>
        </w:rPr>
        <w:t>;</w:t>
      </w:r>
      <w:r w:rsidRPr="00E23FF0">
        <w:rPr>
          <w:rFonts w:ascii="Palatino Linotype" w:hAnsi="Palatino Linotype"/>
          <w:b/>
          <w:i/>
          <w:sz w:val="22"/>
          <w:szCs w:val="22"/>
          <w:lang w:val="es-ES"/>
        </w:rPr>
        <w:t xml:space="preserve"> </w:t>
      </w:r>
    </w:p>
    <w:p w14:paraId="0267F0A6"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VI. </w:t>
      </w:r>
      <w:r w:rsidRPr="00E23FF0">
        <w:rPr>
          <w:rFonts w:ascii="Palatino Linotype" w:hAnsi="Palatino Linotype"/>
          <w:i/>
          <w:sz w:val="22"/>
          <w:szCs w:val="22"/>
          <w:lang w:val="es-ES"/>
        </w:rPr>
        <w:t xml:space="preserve">Las razones o </w:t>
      </w:r>
      <w:r w:rsidRPr="00E23FF0">
        <w:rPr>
          <w:rFonts w:ascii="Palatino Linotype" w:hAnsi="Palatino Linotype" w:cs="Arial"/>
          <w:i/>
          <w:sz w:val="22"/>
          <w:szCs w:val="22"/>
          <w:lang w:val="es-ES" w:eastAsia="es-MX"/>
        </w:rPr>
        <w:t>motivos</w:t>
      </w:r>
      <w:r w:rsidRPr="00E23FF0">
        <w:rPr>
          <w:rFonts w:ascii="Palatino Linotype" w:hAnsi="Palatino Linotype"/>
          <w:i/>
          <w:sz w:val="22"/>
          <w:szCs w:val="22"/>
          <w:lang w:val="es-ES"/>
        </w:rPr>
        <w:t xml:space="preserve"> de inconformidad;</w:t>
      </w:r>
      <w:r w:rsidRPr="00E23FF0">
        <w:rPr>
          <w:rFonts w:ascii="Palatino Linotype" w:hAnsi="Palatino Linotype"/>
          <w:b/>
          <w:i/>
          <w:sz w:val="22"/>
          <w:szCs w:val="22"/>
          <w:lang w:val="es-ES"/>
        </w:rPr>
        <w:t xml:space="preserve"> </w:t>
      </w:r>
    </w:p>
    <w:p w14:paraId="6887BC10" w14:textId="77777777" w:rsidR="000A6CC7" w:rsidRPr="00E23FF0" w:rsidRDefault="000A6CC7" w:rsidP="00E23FF0">
      <w:pPr>
        <w:tabs>
          <w:tab w:val="left" w:pos="851"/>
        </w:tabs>
        <w:ind w:left="851" w:right="901"/>
        <w:jc w:val="both"/>
        <w:rPr>
          <w:rFonts w:ascii="Palatino Linotype" w:hAnsi="Palatino Linotype"/>
          <w:b/>
          <w:i/>
          <w:sz w:val="22"/>
          <w:szCs w:val="22"/>
          <w:lang w:val="es-ES"/>
        </w:rPr>
      </w:pPr>
      <w:r w:rsidRPr="00E23FF0">
        <w:rPr>
          <w:rFonts w:ascii="Palatino Linotype" w:hAnsi="Palatino Linotype"/>
          <w:b/>
          <w:i/>
          <w:sz w:val="22"/>
          <w:szCs w:val="22"/>
          <w:lang w:val="es-ES"/>
        </w:rPr>
        <w:t xml:space="preserve">VII. </w:t>
      </w:r>
      <w:r w:rsidRPr="00E23FF0">
        <w:rPr>
          <w:rFonts w:ascii="Palatino Linotype" w:hAnsi="Palatino Linotype"/>
          <w:i/>
          <w:sz w:val="22"/>
          <w:szCs w:val="22"/>
          <w:lang w:val="es-ES"/>
        </w:rPr>
        <w:t>La copia de la respuesta que se impugna y, en su caso, de la notificación correspondiente, en el caso de respuesta de la solicitud; y</w:t>
      </w:r>
      <w:r w:rsidRPr="00E23FF0">
        <w:rPr>
          <w:rFonts w:ascii="Palatino Linotype" w:hAnsi="Palatino Linotype"/>
          <w:b/>
          <w:i/>
          <w:sz w:val="22"/>
          <w:szCs w:val="22"/>
          <w:lang w:val="es-ES"/>
        </w:rPr>
        <w:t xml:space="preserve"> </w:t>
      </w:r>
    </w:p>
    <w:p w14:paraId="3A468EA7" w14:textId="5F125757" w:rsidR="000A6CC7" w:rsidRPr="00E23FF0" w:rsidRDefault="000A6CC7" w:rsidP="00E23FF0">
      <w:pPr>
        <w:tabs>
          <w:tab w:val="left" w:pos="851"/>
        </w:tabs>
        <w:ind w:left="851" w:right="901"/>
        <w:jc w:val="both"/>
        <w:rPr>
          <w:rFonts w:ascii="Palatino Linotype" w:hAnsi="Palatino Linotype"/>
          <w:i/>
          <w:sz w:val="22"/>
          <w:szCs w:val="22"/>
          <w:lang w:val="es-ES"/>
        </w:rPr>
      </w:pPr>
      <w:r w:rsidRPr="00E23FF0">
        <w:rPr>
          <w:rFonts w:ascii="Palatino Linotype" w:hAnsi="Palatino Linotype"/>
          <w:b/>
          <w:i/>
          <w:sz w:val="22"/>
          <w:szCs w:val="22"/>
          <w:lang w:val="es-ES"/>
        </w:rPr>
        <w:t xml:space="preserve">VIII. </w:t>
      </w:r>
      <w:r w:rsidRPr="00E23FF0">
        <w:rPr>
          <w:rFonts w:ascii="Palatino Linotype" w:hAnsi="Palatino Linotype"/>
          <w:i/>
          <w:sz w:val="22"/>
          <w:szCs w:val="22"/>
          <w:lang w:val="es-ES"/>
        </w:rPr>
        <w:t>Firma d</w:t>
      </w:r>
      <w:r w:rsidR="00D667BF" w:rsidRPr="00E23FF0">
        <w:rPr>
          <w:rFonts w:ascii="Palatino Linotype" w:hAnsi="Palatino Linotype"/>
          <w:i/>
          <w:sz w:val="22"/>
          <w:szCs w:val="22"/>
          <w:lang w:val="es-ES"/>
        </w:rPr>
        <w:t>EL RECURENTE</w:t>
      </w:r>
      <w:r w:rsidRPr="00E23FF0">
        <w:rPr>
          <w:rFonts w:ascii="Palatino Linotype" w:hAnsi="Palatino Linotype"/>
          <w:i/>
          <w:sz w:val="22"/>
          <w:szCs w:val="22"/>
          <w:lang w:val="es-ES"/>
        </w:rPr>
        <w:t>, en su caso, cuando se presente por escrito, requisito sin el cual se dará trámite al recurso.</w:t>
      </w:r>
    </w:p>
    <w:p w14:paraId="3FDB692C" w14:textId="77777777" w:rsidR="000A6CC7" w:rsidRPr="00E23FF0" w:rsidRDefault="000A6CC7" w:rsidP="00E23FF0">
      <w:pPr>
        <w:tabs>
          <w:tab w:val="left" w:pos="851"/>
        </w:tabs>
        <w:ind w:left="851" w:right="901"/>
        <w:jc w:val="both"/>
        <w:rPr>
          <w:rFonts w:ascii="Palatino Linotype" w:hAnsi="Palatino Linotype"/>
          <w:i/>
          <w:sz w:val="22"/>
          <w:szCs w:val="22"/>
          <w:lang w:val="es-ES"/>
        </w:rPr>
      </w:pPr>
      <w:r w:rsidRPr="00E23FF0">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E23FF0" w:rsidRDefault="000A6CC7" w:rsidP="00E23FF0">
      <w:pPr>
        <w:tabs>
          <w:tab w:val="left" w:pos="851"/>
        </w:tabs>
        <w:ind w:left="851" w:right="901"/>
        <w:jc w:val="both"/>
        <w:rPr>
          <w:rFonts w:ascii="Palatino Linotype" w:hAnsi="Palatino Linotype"/>
          <w:i/>
          <w:sz w:val="22"/>
          <w:szCs w:val="22"/>
          <w:lang w:val="es-ES"/>
        </w:rPr>
      </w:pPr>
      <w:r w:rsidRPr="00E23FF0">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E23FF0" w:rsidRDefault="000A6CC7" w:rsidP="00E23FF0">
      <w:pPr>
        <w:tabs>
          <w:tab w:val="left" w:pos="851"/>
        </w:tabs>
        <w:ind w:left="851" w:right="901"/>
        <w:jc w:val="both"/>
        <w:rPr>
          <w:rFonts w:ascii="Palatino Linotype" w:hAnsi="Palatino Linotype"/>
          <w:i/>
          <w:sz w:val="22"/>
          <w:szCs w:val="22"/>
          <w:lang w:val="es-ES"/>
        </w:rPr>
      </w:pPr>
      <w:r w:rsidRPr="00E23FF0">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E23FF0">
        <w:rPr>
          <w:rFonts w:ascii="Palatino Linotype" w:hAnsi="Palatino Linotype"/>
          <w:i/>
          <w:sz w:val="22"/>
          <w:szCs w:val="22"/>
          <w:lang w:val="es-ES"/>
        </w:rPr>
        <w:t>, IV, VII y VIII.”</w:t>
      </w:r>
    </w:p>
    <w:p w14:paraId="245BE898" w14:textId="1F08F1A2" w:rsidR="004865B7" w:rsidRPr="00E23FF0" w:rsidRDefault="000A6CC7" w:rsidP="00E23FF0">
      <w:pPr>
        <w:tabs>
          <w:tab w:val="left" w:pos="851"/>
        </w:tabs>
        <w:ind w:left="851" w:right="901"/>
        <w:jc w:val="both"/>
        <w:rPr>
          <w:rFonts w:ascii="Palatino Linotype" w:hAnsi="Palatino Linotype"/>
          <w:lang w:val="es-ES"/>
        </w:rPr>
      </w:pPr>
      <w:r w:rsidRPr="00E23FF0">
        <w:rPr>
          <w:rFonts w:ascii="Palatino Linotype" w:hAnsi="Palatino Linotype"/>
          <w:b/>
          <w:i/>
          <w:sz w:val="22"/>
          <w:szCs w:val="22"/>
          <w:lang w:val="es-ES"/>
        </w:rPr>
        <w:t>(Énfasis añadido)</w:t>
      </w:r>
    </w:p>
    <w:p w14:paraId="723B391B" w14:textId="77777777" w:rsidR="005C250B" w:rsidRPr="00E23FF0" w:rsidRDefault="005C250B" w:rsidP="00E23FF0">
      <w:pPr>
        <w:spacing w:line="360" w:lineRule="auto"/>
        <w:jc w:val="both"/>
        <w:textAlignment w:val="baseline"/>
        <w:rPr>
          <w:rFonts w:ascii="Palatino Linotype" w:hAnsi="Palatino Linotype"/>
          <w:b/>
          <w:sz w:val="22"/>
          <w:szCs w:val="22"/>
          <w:lang w:eastAsia="es-MX"/>
        </w:rPr>
      </w:pPr>
    </w:p>
    <w:p w14:paraId="1845814D" w14:textId="77777777" w:rsidR="005B5043" w:rsidRPr="00E23FF0" w:rsidRDefault="000171D8" w:rsidP="00E23FF0">
      <w:pPr>
        <w:spacing w:line="360" w:lineRule="auto"/>
        <w:jc w:val="both"/>
        <w:textAlignment w:val="baseline"/>
        <w:rPr>
          <w:rFonts w:ascii="Palatino Linotype" w:hAnsi="Palatino Linotype" w:cs="Arial"/>
          <w:b/>
          <w:lang w:val="es-ES" w:eastAsia="es-MX"/>
        </w:rPr>
      </w:pPr>
      <w:r w:rsidRPr="00E23FF0">
        <w:rPr>
          <w:rFonts w:ascii="Palatino Linotype" w:hAnsi="Palatino Linotype"/>
          <w:b/>
          <w:sz w:val="28"/>
          <w:lang w:eastAsia="es-MX"/>
        </w:rPr>
        <w:t>QUINTO</w:t>
      </w:r>
      <w:r w:rsidRPr="00E23FF0">
        <w:rPr>
          <w:rFonts w:ascii="Palatino Linotype" w:hAnsi="Palatino Linotype" w:cs="Arial"/>
          <w:b/>
          <w:lang w:eastAsia="es-MX"/>
        </w:rPr>
        <w:t xml:space="preserve">. </w:t>
      </w:r>
      <w:r w:rsidRPr="00E23FF0">
        <w:rPr>
          <w:rFonts w:ascii="Palatino Linotype" w:hAnsi="Palatino Linotype" w:cs="Arial"/>
          <w:b/>
          <w:lang w:val="es-ES" w:eastAsia="es-MX"/>
        </w:rPr>
        <w:t>Estudio y resolución del asunto.</w:t>
      </w:r>
    </w:p>
    <w:p w14:paraId="29A42122" w14:textId="1EB9E12A" w:rsidR="005B5043" w:rsidRPr="00E23FF0" w:rsidRDefault="005B5043" w:rsidP="00E23FF0">
      <w:pPr>
        <w:spacing w:line="360" w:lineRule="auto"/>
        <w:contextualSpacing/>
        <w:jc w:val="both"/>
        <w:rPr>
          <w:rFonts w:ascii="Palatino Linotype" w:hAnsi="Palatino Linotype" w:cs="Arial"/>
          <w:lang w:val="es-ES"/>
        </w:rPr>
      </w:pPr>
      <w:r w:rsidRPr="00E23FF0">
        <w:rPr>
          <w:rFonts w:ascii="Palatino Linotype" w:hAnsi="Palatino Linotype" w:cs="Arial"/>
        </w:rPr>
        <w:t xml:space="preserve">Una vez determinada la vía sobre la que versará el presente recurso, y previa revisión del expediente electrónico formado en </w:t>
      </w:r>
      <w:r w:rsidRPr="00E23FF0">
        <w:rPr>
          <w:rFonts w:ascii="Palatino Linotype" w:hAnsi="Palatino Linotype" w:cs="Arial"/>
          <w:b/>
        </w:rPr>
        <w:t>EL SAIMEX</w:t>
      </w:r>
      <w:r w:rsidRPr="00E23FF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E23FF0">
        <w:rPr>
          <w:rFonts w:ascii="Palatino Linotype" w:hAnsi="Palatino Linotype"/>
          <w:lang w:val="es-ES"/>
        </w:rPr>
        <w:t xml:space="preserve">Constitución Política de los Estados Unidos Mexicanos, </w:t>
      </w:r>
      <w:r w:rsidR="00267086" w:rsidRPr="00E23FF0">
        <w:rPr>
          <w:rFonts w:ascii="Palatino Linotype" w:hAnsi="Palatino Linotype"/>
          <w:lang w:val="es-ES"/>
        </w:rPr>
        <w:t xml:space="preserve">en la </w:t>
      </w:r>
      <w:r w:rsidRPr="00E23FF0">
        <w:rPr>
          <w:rFonts w:ascii="Palatino Linotype" w:hAnsi="Palatino Linotype"/>
          <w:lang w:val="es-ES"/>
        </w:rPr>
        <w:t>Constitución Política del Estado Libre y Soberano de México</w:t>
      </w:r>
      <w:r w:rsidRPr="00E23FF0">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E23FF0">
        <w:rPr>
          <w:rFonts w:ascii="Palatino Linotype" w:hAnsi="Palatino Linotype"/>
          <w:lang w:val="es-ES"/>
        </w:rPr>
        <w:t>Constitución Política de los Estados Unidos Mexicanos</w:t>
      </w:r>
      <w:r w:rsidRPr="00E23FF0">
        <w:rPr>
          <w:rFonts w:ascii="Palatino Linotype" w:hAnsi="Palatino Linotype" w:cs="Arial"/>
        </w:rPr>
        <w:t xml:space="preserve"> y los numerales 8 y 9 de la </w:t>
      </w:r>
      <w:r w:rsidRPr="00E23FF0">
        <w:rPr>
          <w:rFonts w:ascii="Palatino Linotype" w:hAnsi="Palatino Linotype" w:cs="Arial"/>
          <w:lang w:val="es-ES"/>
        </w:rPr>
        <w:t xml:space="preserve">Ley </w:t>
      </w:r>
      <w:r w:rsidRPr="00E23FF0">
        <w:rPr>
          <w:rFonts w:ascii="Palatino Linotype" w:hAnsi="Palatino Linotype" w:cs="Arial"/>
          <w:lang w:val="es-ES"/>
        </w:rPr>
        <w:lastRenderedPageBreak/>
        <w:t xml:space="preserve">de Transparencia y Acceso a la </w:t>
      </w:r>
      <w:r w:rsidR="00D86297" w:rsidRPr="00E23FF0">
        <w:rPr>
          <w:rFonts w:ascii="Palatino Linotype" w:hAnsi="Palatino Linotype" w:cs="Arial"/>
          <w:lang w:val="es-ES"/>
        </w:rPr>
        <w:t>Información Pública</w:t>
      </w:r>
      <w:r w:rsidRPr="00E23FF0">
        <w:rPr>
          <w:rFonts w:ascii="Palatino Linotype" w:hAnsi="Palatino Linotype" w:cs="Arial"/>
          <w:lang w:val="es-ES"/>
        </w:rPr>
        <w:t xml:space="preserve"> del Estado de México y Municipios.</w:t>
      </w:r>
    </w:p>
    <w:p w14:paraId="5BFFDC34" w14:textId="77777777" w:rsidR="00CE24B6" w:rsidRPr="00E23FF0" w:rsidRDefault="00CE24B6" w:rsidP="00E23FF0">
      <w:pPr>
        <w:spacing w:line="360" w:lineRule="auto"/>
        <w:contextualSpacing/>
        <w:jc w:val="both"/>
        <w:rPr>
          <w:rFonts w:ascii="Palatino Linotype" w:hAnsi="Palatino Linotype" w:cs="Arial"/>
        </w:rPr>
      </w:pPr>
    </w:p>
    <w:p w14:paraId="3C4E82C4" w14:textId="77777777" w:rsidR="009F2AE0" w:rsidRPr="00E23FF0" w:rsidRDefault="009F2AE0" w:rsidP="00E23FF0">
      <w:pPr>
        <w:spacing w:line="360" w:lineRule="auto"/>
        <w:contextualSpacing/>
        <w:jc w:val="both"/>
        <w:rPr>
          <w:rFonts w:ascii="Palatino Linotype" w:hAnsi="Palatino Linotype"/>
        </w:rPr>
      </w:pPr>
      <w:r w:rsidRPr="00E23FF0">
        <w:rPr>
          <w:rFonts w:ascii="Palatino Linotype" w:hAnsi="Palatino Linotype" w:cs="Arial"/>
        </w:rPr>
        <w:t xml:space="preserve">En este tenor, es necesario subrayar que </w:t>
      </w:r>
      <w:r w:rsidRPr="00E23FF0">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b/>
          <w:i/>
        </w:rPr>
        <w:t>“Artículo 4.</w:t>
      </w:r>
      <w:r w:rsidRPr="00E23FF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b/>
          <w:i/>
        </w:rPr>
        <w:t>Artículo 12.</w:t>
      </w:r>
      <w:r w:rsidRPr="00E23FF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t>(…)</w:t>
      </w:r>
    </w:p>
    <w:p w14:paraId="281849FA" w14:textId="77777777" w:rsidR="009F2AE0" w:rsidRPr="00E23FF0" w:rsidRDefault="009F2AE0" w:rsidP="00E23FF0">
      <w:pPr>
        <w:spacing w:before="240" w:line="360" w:lineRule="auto"/>
        <w:ind w:left="851" w:right="851"/>
        <w:jc w:val="both"/>
        <w:rPr>
          <w:rFonts w:ascii="Palatino Linotype" w:hAnsi="Palatino Linotype"/>
          <w:b/>
          <w:i/>
        </w:rPr>
      </w:pPr>
      <w:r w:rsidRPr="00E23FF0">
        <w:rPr>
          <w:rFonts w:ascii="Palatino Linotype" w:hAnsi="Palatino Linotype"/>
          <w:b/>
          <w:i/>
        </w:rPr>
        <w:t xml:space="preserve">Artículo 24. </w:t>
      </w:r>
    </w:p>
    <w:p w14:paraId="46DABF7B"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t>(…)</w:t>
      </w:r>
    </w:p>
    <w:p w14:paraId="50F0AC59"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i/>
        </w:rPr>
        <w:t>(…)</w:t>
      </w:r>
    </w:p>
    <w:p w14:paraId="656DB3E1" w14:textId="27F62753" w:rsidR="009F2AE0" w:rsidRPr="00E23FF0" w:rsidRDefault="009F2AE0" w:rsidP="00E23FF0">
      <w:pPr>
        <w:spacing w:before="240" w:line="360" w:lineRule="auto"/>
        <w:ind w:left="851" w:right="851"/>
        <w:jc w:val="both"/>
        <w:rPr>
          <w:rFonts w:ascii="Palatino Linotype" w:hAnsi="Palatino Linotype"/>
          <w:i/>
        </w:rPr>
      </w:pPr>
      <w:r w:rsidRPr="00E23FF0">
        <w:rPr>
          <w:rFonts w:ascii="Palatino Linotype" w:hAnsi="Palatino Linotype"/>
          <w:b/>
          <w:i/>
        </w:rPr>
        <w:t>Artículo 160.</w:t>
      </w:r>
      <w:r w:rsidRPr="00E23FF0">
        <w:rPr>
          <w:rFonts w:ascii="Palatino Linotype" w:hAnsi="Palatino Linotype"/>
          <w:i/>
        </w:rPr>
        <w:t xml:space="preserve"> Los sujetos obligados deberán otorgar acceso a los documentos que </w:t>
      </w:r>
      <w:r w:rsidR="00465D5F" w:rsidRPr="00E23FF0">
        <w:rPr>
          <w:rFonts w:ascii="Palatino Linotype" w:hAnsi="Palatino Linotype"/>
          <w:i/>
        </w:rPr>
        <w:t xml:space="preserve">se </w:t>
      </w:r>
      <w:r w:rsidR="00465D5F" w:rsidRPr="00E23FF0">
        <w:rPr>
          <w:rFonts w:ascii="Palatino Linotype" w:hAnsi="Palatino Linotype"/>
          <w:bCs/>
          <w:i/>
        </w:rPr>
        <w:t>encuentren</w:t>
      </w:r>
      <w:r w:rsidRPr="00E23FF0">
        <w:rPr>
          <w:rFonts w:ascii="Palatino Linotype" w:hAnsi="Palatino Linotype"/>
          <w:i/>
        </w:rPr>
        <w:t xml:space="preserve"> en sus archivos o que estén obligados a documentar de acuerdo con sus facultades, competencias o funciones en el formato que el </w:t>
      </w:r>
      <w:r w:rsidRPr="00E23FF0">
        <w:rPr>
          <w:rFonts w:ascii="Palatino Linotype" w:hAnsi="Palatino Linotype"/>
          <w:i/>
        </w:rPr>
        <w:lastRenderedPageBreak/>
        <w:t>solicitante manifieste, de entre aquellos formatos existentes, conforme a las características físicas de la información o del lugar donde se encuentre así lo permita.</w:t>
      </w:r>
    </w:p>
    <w:p w14:paraId="3C9AB773" w14:textId="77777777" w:rsidR="009F2AE0" w:rsidRPr="00E23FF0" w:rsidRDefault="009F2AE0" w:rsidP="00E23FF0">
      <w:pPr>
        <w:spacing w:before="240" w:line="360" w:lineRule="auto"/>
        <w:ind w:left="851" w:right="851"/>
        <w:jc w:val="both"/>
        <w:rPr>
          <w:rFonts w:ascii="Palatino Linotype" w:hAnsi="Palatino Linotype"/>
          <w:b/>
          <w:i/>
        </w:rPr>
      </w:pPr>
      <w:r w:rsidRPr="00E23FF0">
        <w:rPr>
          <w:rFonts w:ascii="Palatino Linotype" w:hAnsi="Palatino Linotype"/>
          <w:i/>
        </w:rPr>
        <w:t>En caso que la información solicitada consista en bases de datos se deberá privilegiar la entrega de la misma en formatos abiertos.”</w:t>
      </w:r>
      <w:r w:rsidRPr="00E23FF0">
        <w:rPr>
          <w:rFonts w:ascii="Palatino Linotype" w:hAnsi="Palatino Linotype"/>
          <w:b/>
          <w:i/>
        </w:rPr>
        <w:t>[Sic]</w:t>
      </w:r>
    </w:p>
    <w:p w14:paraId="167C8228" w14:textId="77777777" w:rsidR="009F2AE0" w:rsidRPr="00E23FF0" w:rsidRDefault="009F2AE0" w:rsidP="00E23FF0">
      <w:pPr>
        <w:spacing w:line="360" w:lineRule="auto"/>
        <w:jc w:val="both"/>
        <w:rPr>
          <w:rFonts w:ascii="Palatino Linotype" w:hAnsi="Palatino Linotype"/>
        </w:rPr>
      </w:pPr>
    </w:p>
    <w:p w14:paraId="419A0808" w14:textId="77777777" w:rsidR="009F2AE0" w:rsidRPr="00E23FF0" w:rsidRDefault="009F2AE0" w:rsidP="00E23FF0">
      <w:pPr>
        <w:spacing w:line="360" w:lineRule="auto"/>
        <w:jc w:val="both"/>
        <w:rPr>
          <w:rFonts w:ascii="Palatino Linotype" w:hAnsi="Palatino Linotype"/>
        </w:rPr>
      </w:pPr>
      <w:r w:rsidRPr="00E23FF0">
        <w:rPr>
          <w:rFonts w:ascii="Palatino Linotype" w:hAnsi="Palatino Linotype"/>
        </w:rPr>
        <w:t xml:space="preserve">Así que la obligación de los </w:t>
      </w:r>
      <w:r w:rsidRPr="00E23FF0">
        <w:rPr>
          <w:rFonts w:ascii="Palatino Linotype" w:hAnsi="Palatino Linotype"/>
          <w:b/>
        </w:rPr>
        <w:t>Sujetos Obligados</w:t>
      </w:r>
      <w:r w:rsidRPr="00E23FF0">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E23FF0">
        <w:rPr>
          <w:rFonts w:ascii="Palatino Linotype" w:hAnsi="Palatino Linotype"/>
          <w:bCs/>
        </w:rPr>
        <w:t>de la Ley local en la materia, que se reproduce de la siguiente forma</w:t>
      </w:r>
      <w:r w:rsidRPr="00E23FF0">
        <w:rPr>
          <w:rFonts w:ascii="Palatino Linotype" w:hAnsi="Palatino Linotype"/>
        </w:rPr>
        <w:t>:</w:t>
      </w:r>
    </w:p>
    <w:p w14:paraId="4D32EA08" w14:textId="77777777" w:rsidR="009F2AE0" w:rsidRPr="00E23FF0" w:rsidRDefault="009F2AE0" w:rsidP="00E23FF0">
      <w:pPr>
        <w:spacing w:before="240" w:line="360" w:lineRule="auto"/>
        <w:ind w:left="851" w:right="851"/>
        <w:jc w:val="both"/>
        <w:rPr>
          <w:rFonts w:ascii="Palatino Linotype" w:hAnsi="Palatino Linotype" w:cs="Arial"/>
          <w:b/>
          <w:i/>
        </w:rPr>
      </w:pPr>
      <w:r w:rsidRPr="00E23FF0">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E23FF0">
        <w:rPr>
          <w:rFonts w:ascii="Palatino Linotype" w:hAnsi="Palatino Linotype" w:cs="Arial"/>
          <w:b/>
          <w:i/>
        </w:rPr>
        <w:t>[Sic]</w:t>
      </w:r>
    </w:p>
    <w:p w14:paraId="4F467EA0" w14:textId="10476A83" w:rsidR="00F25B91" w:rsidRPr="00E23FF0" w:rsidRDefault="00F25B91" w:rsidP="00E23FF0">
      <w:pPr>
        <w:spacing w:before="100" w:beforeAutospacing="1" w:after="100" w:afterAutospacing="1" w:line="360" w:lineRule="auto"/>
        <w:jc w:val="both"/>
        <w:rPr>
          <w:rFonts w:ascii="Palatino Linotype" w:hAnsi="Palatino Linotype" w:cs="Arial"/>
        </w:rPr>
      </w:pPr>
      <w:r w:rsidRPr="00E23FF0">
        <w:rPr>
          <w:rFonts w:ascii="Palatino Linotype" w:hAnsi="Palatino Linotype" w:cs="Arial"/>
        </w:rPr>
        <w:t xml:space="preserve">Dicho lo anterior, previo al estudio del presente asunto, es conveniente precisar que la parte solicitante requirió al </w:t>
      </w:r>
      <w:r w:rsidRPr="00E23FF0">
        <w:rPr>
          <w:rFonts w:ascii="Palatino Linotype" w:hAnsi="Palatino Linotype" w:cs="Arial"/>
          <w:b/>
        </w:rPr>
        <w:t>Sujeto Obligado</w:t>
      </w:r>
      <w:r w:rsidRPr="00E23FF0">
        <w:rPr>
          <w:rFonts w:ascii="Palatino Linotype" w:hAnsi="Palatino Linotype" w:cs="Arial"/>
        </w:rPr>
        <w:t xml:space="preserve"> le proporcionara información consistente en lo siguiente:</w:t>
      </w:r>
    </w:p>
    <w:p w14:paraId="31EB73E6" w14:textId="6D03FEC5" w:rsidR="00784A85" w:rsidRPr="00E23FF0" w:rsidRDefault="00784A85" w:rsidP="00E23FF0">
      <w:pPr>
        <w:ind w:left="851" w:right="899"/>
        <w:jc w:val="both"/>
        <w:rPr>
          <w:rFonts w:ascii="Palatino Linotype" w:hAnsi="Palatino Linotype" w:cs="Arial"/>
          <w:b/>
        </w:rPr>
      </w:pPr>
      <w:r w:rsidRPr="00E23FF0">
        <w:rPr>
          <w:rFonts w:ascii="Palatino Linotype" w:hAnsi="Palatino Linotype" w:cs="Arial"/>
          <w:i/>
        </w:rPr>
        <w:t>“Solicito el nombre de los policías municipales con los que cuenta el Ayuntamiento de Chicoloapan, de igual forma solicito el recibo de nómina del Director de Seguridad Pública”.</w:t>
      </w:r>
    </w:p>
    <w:p w14:paraId="30CA0690" w14:textId="77777777" w:rsidR="00784A85" w:rsidRPr="00E23FF0" w:rsidRDefault="00784A85" w:rsidP="00E23FF0">
      <w:pPr>
        <w:ind w:left="851" w:right="899"/>
        <w:jc w:val="both"/>
        <w:rPr>
          <w:rFonts w:ascii="Palatino Linotype" w:hAnsi="Palatino Linotype" w:cs="Arial"/>
        </w:rPr>
      </w:pPr>
    </w:p>
    <w:p w14:paraId="3656CD39" w14:textId="77777777" w:rsidR="007C40E6" w:rsidRPr="00E23FF0" w:rsidRDefault="007C40E6" w:rsidP="00E23FF0">
      <w:pPr>
        <w:pStyle w:val="Prrafodelista"/>
        <w:tabs>
          <w:tab w:val="left" w:pos="709"/>
        </w:tabs>
        <w:spacing w:line="360" w:lineRule="auto"/>
        <w:ind w:left="0"/>
        <w:contextualSpacing/>
        <w:jc w:val="both"/>
        <w:rPr>
          <w:rFonts w:ascii="Palatino Linotype" w:hAnsi="Palatino Linotype" w:cs="Arial"/>
        </w:rPr>
      </w:pPr>
    </w:p>
    <w:p w14:paraId="118C3C09" w14:textId="64A55911" w:rsidR="006E7699" w:rsidRPr="00E23FF0" w:rsidRDefault="00970F04" w:rsidP="00E23FF0">
      <w:pPr>
        <w:pStyle w:val="Prrafodelista"/>
        <w:tabs>
          <w:tab w:val="left" w:pos="709"/>
        </w:tabs>
        <w:spacing w:line="360" w:lineRule="auto"/>
        <w:ind w:left="0"/>
        <w:contextualSpacing/>
        <w:jc w:val="both"/>
        <w:rPr>
          <w:rFonts w:ascii="Palatino Linotype" w:hAnsi="Palatino Linotype" w:cs="Arial"/>
        </w:rPr>
      </w:pPr>
      <w:r w:rsidRPr="00E23FF0">
        <w:rPr>
          <w:rFonts w:ascii="Palatino Linotype" w:hAnsi="Palatino Linotype" w:cs="Arial"/>
        </w:rPr>
        <w:lastRenderedPageBreak/>
        <w:t xml:space="preserve">En respuesta al requerimiento, el Sujeto Obligado </w:t>
      </w:r>
      <w:r w:rsidR="00EE6248" w:rsidRPr="00E23FF0">
        <w:rPr>
          <w:rFonts w:ascii="Palatino Linotype" w:hAnsi="Palatino Linotype" w:cs="Arial"/>
        </w:rPr>
        <w:t>remitió</w:t>
      </w:r>
      <w:r w:rsidRPr="00E23FF0">
        <w:rPr>
          <w:rFonts w:ascii="Palatino Linotype" w:hAnsi="Palatino Linotype" w:cs="Arial"/>
        </w:rPr>
        <w:t xml:space="preserve">, la información </w:t>
      </w:r>
      <w:r w:rsidR="007C40E6" w:rsidRPr="00E23FF0">
        <w:rPr>
          <w:rFonts w:ascii="Palatino Linotype" w:hAnsi="Palatino Linotype" w:cs="Arial"/>
        </w:rPr>
        <w:t>siguiente:</w:t>
      </w:r>
    </w:p>
    <w:p w14:paraId="7636B488" w14:textId="77777777" w:rsidR="00752889" w:rsidRPr="00E23FF0" w:rsidRDefault="00752889" w:rsidP="00E23FF0">
      <w:pPr>
        <w:pStyle w:val="Prrafodelista"/>
        <w:tabs>
          <w:tab w:val="left" w:pos="709"/>
        </w:tabs>
        <w:spacing w:line="360" w:lineRule="auto"/>
        <w:ind w:left="0"/>
        <w:contextualSpacing/>
        <w:jc w:val="both"/>
        <w:rPr>
          <w:rFonts w:ascii="Palatino Linotype" w:hAnsi="Palatino Linotype" w:cs="Arial"/>
        </w:rPr>
      </w:pPr>
    </w:p>
    <w:p w14:paraId="1955FED8" w14:textId="4A84F9C6" w:rsidR="006E7699" w:rsidRPr="00E23FF0" w:rsidRDefault="006E7699" w:rsidP="00E23FF0">
      <w:pPr>
        <w:pStyle w:val="Prrafodelista"/>
        <w:tabs>
          <w:tab w:val="left" w:pos="709"/>
        </w:tabs>
        <w:spacing w:line="360" w:lineRule="auto"/>
        <w:ind w:left="0"/>
        <w:contextualSpacing/>
        <w:jc w:val="both"/>
        <w:rPr>
          <w:rFonts w:ascii="Palatino Linotype" w:hAnsi="Palatino Linotype" w:cs="Arial"/>
          <w:bCs/>
          <w:iCs/>
        </w:rPr>
      </w:pPr>
      <w:r w:rsidRPr="00E23FF0">
        <w:rPr>
          <w:rFonts w:ascii="Palatino Linotype" w:hAnsi="Palatino Linotype" w:cs="Arial"/>
        </w:rPr>
        <w:t xml:space="preserve"> </w:t>
      </w:r>
      <w:r w:rsidRPr="00E23FF0">
        <w:rPr>
          <w:rFonts w:ascii="Palatino Linotype" w:hAnsi="Palatino Linotype" w:cs="Arial"/>
          <w:b/>
          <w:i/>
        </w:rPr>
        <w:t xml:space="preserve">“328-2022 RESERVA_048602.pdf”. - </w:t>
      </w:r>
      <w:r w:rsidRPr="00E23FF0">
        <w:rPr>
          <w:rFonts w:ascii="Palatino Linotype" w:hAnsi="Palatino Linotype" w:cs="Arial"/>
          <w:bCs/>
          <w:iCs/>
        </w:rPr>
        <w:t xml:space="preserve">oficio mediante el cual el Titular de Transparencia del Sujeto Obligado hace del conocimiento del </w:t>
      </w:r>
      <w:r w:rsidR="00606F27" w:rsidRPr="00606F27">
        <w:rPr>
          <w:rFonts w:ascii="Palatino Linotype" w:hAnsi="Palatino Linotype" w:cs="Arial"/>
          <w:b/>
          <w:iCs/>
        </w:rPr>
        <w:t>RECURRENTE</w:t>
      </w:r>
      <w:r w:rsidRPr="00E23FF0">
        <w:rPr>
          <w:rFonts w:ascii="Palatino Linotype" w:hAnsi="Palatino Linotype" w:cs="Arial"/>
          <w:bCs/>
          <w:iCs/>
        </w:rPr>
        <w:t xml:space="preserve"> la información proporcionada por el Sujeto Habilitado (Titular de Recursos Humanos) el causal menciona que al realizar la búsqueda exhaustiva no se encontraron resultados positivos, por ello se procedió a realizar la declaratoria de inexistencia de los documentos solicitados, mismo que cae en el acuerdo CHIC/PM/CT/0063/2022 que fue confirmado por el comité de transparencia donde se clasifica la información por un periodo de cinco años  en relación a los nombres de los policías municipales con los que cuenta el Ayuntamiento de Chicoloapan y el recibo de nómina del Director de Seguridad Pública y se anexa el Acta de la Vigésimo Cuarta Sesión Extraordinaria del Comité de Transparencia.</w:t>
      </w:r>
    </w:p>
    <w:p w14:paraId="56DE75B1" w14:textId="4D31B818" w:rsidR="00896E00" w:rsidRPr="00E23FF0" w:rsidRDefault="00896E00" w:rsidP="00E23FF0">
      <w:pPr>
        <w:pStyle w:val="Prrafodelista"/>
        <w:tabs>
          <w:tab w:val="left" w:pos="709"/>
        </w:tabs>
        <w:spacing w:line="360" w:lineRule="auto"/>
        <w:ind w:left="0"/>
        <w:contextualSpacing/>
        <w:jc w:val="both"/>
        <w:rPr>
          <w:rFonts w:ascii="Palatino Linotype" w:hAnsi="Palatino Linotype" w:cs="Arial"/>
          <w:bCs/>
          <w:iCs/>
        </w:rPr>
      </w:pPr>
      <w:r w:rsidRPr="00E23FF0">
        <w:rPr>
          <w:rFonts w:ascii="Palatino Linotype" w:hAnsi="Palatino Linotype"/>
          <w:noProof/>
          <w:lang w:eastAsia="es-MX"/>
        </w:rPr>
        <w:drawing>
          <wp:inline distT="0" distB="0" distL="0" distR="0" wp14:anchorId="07705DAB" wp14:editId="7CC620A4">
            <wp:extent cx="5629275" cy="3048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9275" cy="3048000"/>
                    </a:xfrm>
                    <a:prstGeom prst="rect">
                      <a:avLst/>
                    </a:prstGeom>
                  </pic:spPr>
                </pic:pic>
              </a:graphicData>
            </a:graphic>
          </wp:inline>
        </w:drawing>
      </w:r>
    </w:p>
    <w:p w14:paraId="131E6B34" w14:textId="77777777" w:rsidR="006E7699" w:rsidRPr="00E23FF0" w:rsidRDefault="006E7699" w:rsidP="00E23FF0">
      <w:pPr>
        <w:pStyle w:val="Prrafodelista"/>
        <w:tabs>
          <w:tab w:val="left" w:pos="709"/>
        </w:tabs>
        <w:spacing w:line="360" w:lineRule="auto"/>
        <w:ind w:left="0"/>
        <w:jc w:val="both"/>
        <w:rPr>
          <w:rFonts w:ascii="Palatino Linotype" w:hAnsi="Palatino Linotype" w:cs="Arial"/>
          <w:bCs/>
          <w:iCs/>
        </w:rPr>
      </w:pPr>
    </w:p>
    <w:p w14:paraId="11036F5A" w14:textId="77777777" w:rsidR="006E7699" w:rsidRPr="00E23FF0" w:rsidRDefault="006E7699" w:rsidP="00E23FF0">
      <w:pPr>
        <w:pStyle w:val="Prrafodelista"/>
        <w:tabs>
          <w:tab w:val="left" w:pos="709"/>
        </w:tabs>
        <w:spacing w:line="360" w:lineRule="auto"/>
        <w:ind w:left="0"/>
        <w:jc w:val="both"/>
        <w:rPr>
          <w:rFonts w:ascii="Palatino Linotype" w:hAnsi="Palatino Linotype" w:cs="Arial"/>
          <w:bCs/>
          <w:iCs/>
        </w:rPr>
      </w:pPr>
      <w:r w:rsidRPr="00E23FF0">
        <w:rPr>
          <w:rFonts w:ascii="Palatino Linotype" w:hAnsi="Palatino Linotype" w:cs="Arial"/>
          <w:b/>
          <w:i/>
        </w:rPr>
        <w:lastRenderedPageBreak/>
        <w:t xml:space="preserve">“VIGESIMO CUARTA EXT_048451.pdf”. - </w:t>
      </w:r>
      <w:r w:rsidRPr="00E23FF0">
        <w:rPr>
          <w:rFonts w:ascii="Palatino Linotype" w:hAnsi="Palatino Linotype" w:cs="Arial"/>
        </w:rPr>
        <w:t>El</w:t>
      </w:r>
      <w:r w:rsidRPr="00E23FF0">
        <w:rPr>
          <w:rFonts w:ascii="Palatino Linotype" w:hAnsi="Palatino Linotype" w:cs="Arial"/>
          <w:i/>
        </w:rPr>
        <w:t xml:space="preserve"> </w:t>
      </w:r>
      <w:r w:rsidRPr="00E23FF0">
        <w:rPr>
          <w:rFonts w:ascii="Palatino Linotype" w:hAnsi="Palatino Linotype" w:cs="Arial"/>
          <w:bCs/>
          <w:iCs/>
        </w:rPr>
        <w:t>Acta de la Vigésimo Cuarta Sesión Extraordinaria del Comité de Transparencia en la cual se concluye la reserva de la entrega de la información solicitada.</w:t>
      </w:r>
    </w:p>
    <w:p w14:paraId="7F677446" w14:textId="3BB9A17D" w:rsidR="00965120" w:rsidRPr="00E23FF0" w:rsidRDefault="00965120" w:rsidP="00E23FF0">
      <w:pPr>
        <w:pStyle w:val="Prrafodelista"/>
        <w:tabs>
          <w:tab w:val="left" w:pos="709"/>
        </w:tabs>
        <w:spacing w:line="360" w:lineRule="auto"/>
        <w:ind w:left="0"/>
        <w:jc w:val="center"/>
        <w:rPr>
          <w:rFonts w:ascii="Palatino Linotype" w:hAnsi="Palatino Linotype" w:cs="Arial"/>
          <w:bCs/>
          <w:iCs/>
        </w:rPr>
      </w:pPr>
      <w:r w:rsidRPr="00E23FF0">
        <w:rPr>
          <w:rFonts w:ascii="Palatino Linotype" w:hAnsi="Palatino Linotype"/>
          <w:noProof/>
          <w:lang w:eastAsia="es-MX"/>
        </w:rPr>
        <w:drawing>
          <wp:inline distT="0" distB="0" distL="0" distR="0" wp14:anchorId="5B74FBB2" wp14:editId="4BEA794C">
            <wp:extent cx="4591050" cy="2657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050" cy="2657475"/>
                    </a:xfrm>
                    <a:prstGeom prst="rect">
                      <a:avLst/>
                    </a:prstGeom>
                  </pic:spPr>
                </pic:pic>
              </a:graphicData>
            </a:graphic>
          </wp:inline>
        </w:drawing>
      </w:r>
    </w:p>
    <w:p w14:paraId="7B659386" w14:textId="77777777" w:rsidR="00965120" w:rsidRPr="00E23FF0" w:rsidRDefault="00965120" w:rsidP="00E23FF0">
      <w:pPr>
        <w:pStyle w:val="Prrafodelista"/>
        <w:tabs>
          <w:tab w:val="left" w:pos="709"/>
        </w:tabs>
        <w:spacing w:line="360" w:lineRule="auto"/>
        <w:ind w:left="0"/>
        <w:jc w:val="both"/>
        <w:rPr>
          <w:rFonts w:ascii="Palatino Linotype" w:hAnsi="Palatino Linotype" w:cs="Arial"/>
          <w:bCs/>
          <w:iCs/>
        </w:rPr>
      </w:pPr>
    </w:p>
    <w:p w14:paraId="12648797" w14:textId="3033D888" w:rsidR="00965120" w:rsidRPr="00E23FF0" w:rsidRDefault="00965120" w:rsidP="00E23FF0">
      <w:pPr>
        <w:pStyle w:val="Prrafodelista"/>
        <w:tabs>
          <w:tab w:val="left" w:pos="709"/>
        </w:tabs>
        <w:spacing w:line="360" w:lineRule="auto"/>
        <w:ind w:left="0"/>
        <w:jc w:val="center"/>
        <w:rPr>
          <w:rFonts w:ascii="Palatino Linotype" w:hAnsi="Palatino Linotype" w:cs="Arial"/>
          <w:bCs/>
          <w:iCs/>
        </w:rPr>
      </w:pPr>
      <w:r w:rsidRPr="00E23FF0">
        <w:rPr>
          <w:rFonts w:ascii="Palatino Linotype" w:hAnsi="Palatino Linotype"/>
          <w:noProof/>
          <w:lang w:eastAsia="es-MX"/>
        </w:rPr>
        <w:drawing>
          <wp:inline distT="0" distB="0" distL="0" distR="0" wp14:anchorId="50069EF0" wp14:editId="370607DB">
            <wp:extent cx="5781675" cy="752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1675" cy="752475"/>
                    </a:xfrm>
                    <a:prstGeom prst="rect">
                      <a:avLst/>
                    </a:prstGeom>
                  </pic:spPr>
                </pic:pic>
              </a:graphicData>
            </a:graphic>
          </wp:inline>
        </w:drawing>
      </w:r>
    </w:p>
    <w:p w14:paraId="57E3B3F8" w14:textId="33B33AB1" w:rsidR="00965120" w:rsidRPr="00E23FF0" w:rsidRDefault="00965120" w:rsidP="00E23FF0">
      <w:pPr>
        <w:pStyle w:val="Prrafodelista"/>
        <w:tabs>
          <w:tab w:val="left" w:pos="709"/>
        </w:tabs>
        <w:spacing w:line="360" w:lineRule="auto"/>
        <w:ind w:left="0"/>
        <w:jc w:val="center"/>
        <w:rPr>
          <w:rFonts w:ascii="Palatino Linotype" w:hAnsi="Palatino Linotype" w:cs="Arial"/>
          <w:bCs/>
          <w:iCs/>
        </w:rPr>
      </w:pPr>
      <w:r w:rsidRPr="00E23FF0">
        <w:rPr>
          <w:rFonts w:ascii="Palatino Linotype" w:hAnsi="Palatino Linotype"/>
          <w:noProof/>
          <w:lang w:eastAsia="es-MX"/>
        </w:rPr>
        <w:lastRenderedPageBreak/>
        <w:drawing>
          <wp:inline distT="0" distB="0" distL="0" distR="0" wp14:anchorId="7DDF7163" wp14:editId="3EA1A25C">
            <wp:extent cx="4562475" cy="2724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2724150"/>
                    </a:xfrm>
                    <a:prstGeom prst="rect">
                      <a:avLst/>
                    </a:prstGeom>
                  </pic:spPr>
                </pic:pic>
              </a:graphicData>
            </a:graphic>
          </wp:inline>
        </w:drawing>
      </w:r>
    </w:p>
    <w:p w14:paraId="6B334D20" w14:textId="77D38412" w:rsidR="00965120" w:rsidRDefault="00965120" w:rsidP="00E23FF0">
      <w:pPr>
        <w:pStyle w:val="Prrafodelista"/>
        <w:tabs>
          <w:tab w:val="left" w:pos="709"/>
        </w:tabs>
        <w:spacing w:line="360" w:lineRule="auto"/>
        <w:ind w:left="0"/>
        <w:jc w:val="both"/>
        <w:rPr>
          <w:rFonts w:ascii="Palatino Linotype" w:hAnsi="Palatino Linotype" w:cs="Arial"/>
          <w:bCs/>
          <w:iCs/>
        </w:rPr>
      </w:pPr>
    </w:p>
    <w:p w14:paraId="087EA7DE" w14:textId="77777777" w:rsidR="00E23FF0" w:rsidRPr="00E23FF0" w:rsidRDefault="00E23FF0" w:rsidP="00E23FF0">
      <w:pPr>
        <w:pStyle w:val="Prrafodelista"/>
        <w:tabs>
          <w:tab w:val="left" w:pos="709"/>
        </w:tabs>
        <w:spacing w:line="360" w:lineRule="auto"/>
        <w:ind w:left="0"/>
        <w:jc w:val="both"/>
        <w:rPr>
          <w:rFonts w:ascii="Palatino Linotype" w:hAnsi="Palatino Linotype" w:cs="Arial"/>
          <w:bCs/>
          <w:iCs/>
        </w:rPr>
      </w:pPr>
    </w:p>
    <w:p w14:paraId="0E8C8771" w14:textId="758023E0" w:rsidR="006E7699" w:rsidRPr="00E23FF0" w:rsidRDefault="006E7699"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t xml:space="preserve">“328 RESERVA_048579.pdf”. – </w:t>
      </w:r>
      <w:r w:rsidRPr="00E23FF0">
        <w:rPr>
          <w:rFonts w:ascii="Palatino Linotype" w:hAnsi="Palatino Linotype" w:cs="Arial"/>
        </w:rPr>
        <w:t xml:space="preserve">Oficio </w:t>
      </w:r>
      <w:r w:rsidR="000B7CF3" w:rsidRPr="00E23FF0">
        <w:rPr>
          <w:rFonts w:ascii="Palatino Linotype" w:hAnsi="Palatino Linotype" w:cs="Arial"/>
        </w:rPr>
        <w:t xml:space="preserve">que consta de 11 fojas </w:t>
      </w:r>
      <w:r w:rsidRPr="00E23FF0">
        <w:rPr>
          <w:rFonts w:ascii="Palatino Linotype" w:hAnsi="Palatino Linotype" w:cs="Arial"/>
        </w:rPr>
        <w:t>mediante el cual la Jefa de Recursos Humanos de Chicoloapan en el cual solicita se someta a consideración del Comité de Transparencia la reserva de la información</w:t>
      </w:r>
      <w:r w:rsidR="000B7CF3" w:rsidRPr="00E23FF0">
        <w:rPr>
          <w:rFonts w:ascii="Palatino Linotype" w:hAnsi="Palatino Linotype" w:cs="Arial"/>
        </w:rPr>
        <w:t xml:space="preserve"> peticionada, remitiendo el acuerdo de clasificación.</w:t>
      </w:r>
    </w:p>
    <w:p w14:paraId="6CAC1023" w14:textId="4DD912B6" w:rsidR="000B7CF3" w:rsidRPr="00E23FF0" w:rsidRDefault="000B7CF3" w:rsidP="00E23FF0">
      <w:pPr>
        <w:pStyle w:val="Prrafodelista"/>
        <w:tabs>
          <w:tab w:val="left" w:pos="709"/>
        </w:tabs>
        <w:spacing w:line="360" w:lineRule="auto"/>
        <w:ind w:left="0"/>
        <w:jc w:val="center"/>
        <w:rPr>
          <w:rFonts w:ascii="Palatino Linotype" w:hAnsi="Palatino Linotype" w:cs="Arial"/>
          <w:iCs/>
        </w:rPr>
      </w:pPr>
      <w:r w:rsidRPr="00E23FF0">
        <w:rPr>
          <w:rFonts w:ascii="Palatino Linotype" w:hAnsi="Palatino Linotype"/>
          <w:noProof/>
          <w:lang w:eastAsia="es-MX"/>
        </w:rPr>
        <w:lastRenderedPageBreak/>
        <w:drawing>
          <wp:inline distT="0" distB="0" distL="0" distR="0" wp14:anchorId="1BAFADA1" wp14:editId="3DA4C757">
            <wp:extent cx="4667250" cy="5200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250" cy="5200650"/>
                    </a:xfrm>
                    <a:prstGeom prst="rect">
                      <a:avLst/>
                    </a:prstGeom>
                  </pic:spPr>
                </pic:pic>
              </a:graphicData>
            </a:graphic>
          </wp:inline>
        </w:drawing>
      </w:r>
    </w:p>
    <w:p w14:paraId="6D9822F0" w14:textId="72F01702" w:rsidR="00E71F99" w:rsidRPr="00E23FF0" w:rsidRDefault="00E71F99" w:rsidP="00E23FF0">
      <w:pPr>
        <w:pStyle w:val="Prrafodelista"/>
        <w:tabs>
          <w:tab w:val="left" w:pos="709"/>
        </w:tabs>
        <w:spacing w:line="360" w:lineRule="auto"/>
        <w:ind w:left="0"/>
        <w:jc w:val="center"/>
        <w:rPr>
          <w:rFonts w:ascii="Palatino Linotype" w:hAnsi="Palatino Linotype" w:cs="Arial"/>
          <w:iCs/>
        </w:rPr>
      </w:pPr>
      <w:r w:rsidRPr="00E23FF0">
        <w:rPr>
          <w:rFonts w:ascii="Palatino Linotype" w:hAnsi="Palatino Linotype"/>
          <w:noProof/>
          <w:lang w:eastAsia="es-MX"/>
        </w:rPr>
        <w:lastRenderedPageBreak/>
        <w:drawing>
          <wp:inline distT="0" distB="0" distL="0" distR="0" wp14:anchorId="7FAFA647" wp14:editId="108AEA0E">
            <wp:extent cx="4419600" cy="5267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9600" cy="5267325"/>
                    </a:xfrm>
                    <a:prstGeom prst="rect">
                      <a:avLst/>
                    </a:prstGeom>
                  </pic:spPr>
                </pic:pic>
              </a:graphicData>
            </a:graphic>
          </wp:inline>
        </w:drawing>
      </w:r>
    </w:p>
    <w:p w14:paraId="6374C65D" w14:textId="77777777" w:rsidR="006E7699" w:rsidRPr="00E23FF0" w:rsidRDefault="006E7699" w:rsidP="00E23FF0">
      <w:pPr>
        <w:pStyle w:val="Prrafodelista"/>
        <w:tabs>
          <w:tab w:val="left" w:pos="709"/>
        </w:tabs>
        <w:spacing w:line="360" w:lineRule="auto"/>
        <w:ind w:left="0"/>
        <w:jc w:val="both"/>
        <w:rPr>
          <w:rFonts w:ascii="Palatino Linotype" w:hAnsi="Palatino Linotype" w:cs="Arial"/>
        </w:rPr>
      </w:pPr>
    </w:p>
    <w:p w14:paraId="1131D2C0" w14:textId="403AD65B" w:rsidR="001D2398" w:rsidRPr="00E23FF0" w:rsidRDefault="001D2398" w:rsidP="00E23FF0">
      <w:pPr>
        <w:spacing w:line="360" w:lineRule="auto"/>
        <w:jc w:val="both"/>
        <w:rPr>
          <w:rFonts w:ascii="Palatino Linotype" w:hAnsi="Palatino Linotype" w:cs="Arial"/>
          <w:i/>
          <w:lang w:eastAsia="es-MX"/>
        </w:rPr>
      </w:pPr>
      <w:r w:rsidRPr="00E23FF0">
        <w:rPr>
          <w:rFonts w:ascii="Palatino Linotype" w:eastAsia="Calibri" w:hAnsi="Palatino Linotype" w:cs="Tahoma"/>
          <w:bCs/>
          <w:lang w:eastAsia="en-US"/>
        </w:rPr>
        <w:t xml:space="preserve">Atento a la respuesta otorgada por el Sujeto Obligado, </w:t>
      </w:r>
      <w:r w:rsidR="00606F27" w:rsidRPr="00606F27">
        <w:rPr>
          <w:rFonts w:ascii="Palatino Linotype" w:eastAsia="Calibri" w:hAnsi="Palatino Linotype" w:cs="Tahoma"/>
          <w:b/>
          <w:lang w:eastAsia="en-US"/>
        </w:rPr>
        <w:t>EL RECURRENTE</w:t>
      </w:r>
      <w:r w:rsidR="00606F27" w:rsidRPr="00E23FF0">
        <w:rPr>
          <w:rFonts w:ascii="Palatino Linotype" w:eastAsia="Calibri" w:hAnsi="Palatino Linotype" w:cs="Tahoma"/>
          <w:bCs/>
          <w:lang w:eastAsia="en-US"/>
        </w:rPr>
        <w:t xml:space="preserve"> </w:t>
      </w:r>
      <w:r w:rsidRPr="00E23FF0">
        <w:rPr>
          <w:rFonts w:ascii="Palatino Linotype" w:eastAsia="Calibri" w:hAnsi="Palatino Linotype" w:cs="Tahoma"/>
          <w:bCs/>
          <w:lang w:eastAsia="en-US"/>
        </w:rPr>
        <w:t xml:space="preserve">se </w:t>
      </w:r>
      <w:r w:rsidRPr="00E23FF0">
        <w:rPr>
          <w:rFonts w:ascii="Palatino Linotype" w:eastAsia="Calibri" w:hAnsi="Palatino Linotype" w:cs="Tahoma"/>
          <w:b/>
          <w:bCs/>
          <w:lang w:eastAsia="en-US"/>
        </w:rPr>
        <w:t xml:space="preserve">inconformó </w:t>
      </w:r>
      <w:r w:rsidRPr="00E23FF0">
        <w:rPr>
          <w:rFonts w:ascii="Palatino Linotype" w:eastAsia="Calibri" w:hAnsi="Palatino Linotype" w:cs="Tahoma"/>
          <w:bCs/>
          <w:lang w:eastAsia="en-US"/>
        </w:rPr>
        <w:t xml:space="preserve">exponiendo que no se le entregó el </w:t>
      </w:r>
      <w:r w:rsidRPr="00E23FF0">
        <w:rPr>
          <w:rFonts w:ascii="Palatino Linotype" w:hAnsi="Palatino Linotype" w:cs="Arial"/>
          <w:lang w:eastAsia="es-MX"/>
        </w:rPr>
        <w:t>recibo de nómina del director de seguridad pública, así como que la prueba de daño estuvo mal elaborada y que falta información</w:t>
      </w:r>
      <w:r w:rsidR="00AA31F0" w:rsidRPr="00E23FF0">
        <w:rPr>
          <w:rFonts w:ascii="Palatino Linotype" w:hAnsi="Palatino Linotype" w:cs="Arial"/>
          <w:lang w:eastAsia="es-MX"/>
        </w:rPr>
        <w:t>.</w:t>
      </w:r>
    </w:p>
    <w:p w14:paraId="73B3E770" w14:textId="77777777" w:rsidR="001D2398" w:rsidRPr="00E23FF0" w:rsidRDefault="001D2398" w:rsidP="00E23FF0">
      <w:pPr>
        <w:spacing w:line="360" w:lineRule="auto"/>
        <w:jc w:val="both"/>
        <w:rPr>
          <w:rFonts w:ascii="Palatino Linotype" w:eastAsia="Calibri" w:hAnsi="Palatino Linotype" w:cs="Tahoma"/>
          <w:bCs/>
          <w:lang w:eastAsia="en-US"/>
        </w:rPr>
      </w:pPr>
    </w:p>
    <w:p w14:paraId="117C5C81" w14:textId="759BE07E" w:rsidR="00AA31F0" w:rsidRPr="00E23FF0" w:rsidRDefault="00AA31F0"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lastRenderedPageBreak/>
        <w:t xml:space="preserve">Cabe destacar </w:t>
      </w:r>
      <w:r w:rsidR="00E23FF0" w:rsidRPr="00E23FF0">
        <w:rPr>
          <w:rFonts w:ascii="Palatino Linotype" w:eastAsia="Calibri" w:hAnsi="Palatino Linotype" w:cs="Tahoma"/>
          <w:bCs/>
          <w:lang w:eastAsia="en-US"/>
        </w:rPr>
        <w:t>que,</w:t>
      </w:r>
      <w:r w:rsidRPr="00E23FF0">
        <w:rPr>
          <w:rFonts w:ascii="Palatino Linotype" w:eastAsia="Calibri" w:hAnsi="Palatino Linotype" w:cs="Tahoma"/>
          <w:bCs/>
          <w:lang w:eastAsia="en-US"/>
        </w:rPr>
        <w:t xml:space="preserve"> en etapa de manifestaciones, el Sujeto Obligado envió tres archivos digitales los cuales se hace referencia a continuación:</w:t>
      </w:r>
    </w:p>
    <w:p w14:paraId="57C29C49" w14:textId="77777777" w:rsidR="001D2398" w:rsidRPr="00E23FF0" w:rsidRDefault="001D2398" w:rsidP="00E23FF0">
      <w:pPr>
        <w:spacing w:line="360" w:lineRule="auto"/>
        <w:jc w:val="both"/>
        <w:rPr>
          <w:rFonts w:ascii="Palatino Linotype" w:eastAsia="Calibri" w:hAnsi="Palatino Linotype" w:cs="Tahoma"/>
          <w:bCs/>
          <w:lang w:eastAsia="en-US"/>
        </w:rPr>
      </w:pPr>
    </w:p>
    <w:p w14:paraId="62B8AF52" w14:textId="1EFCE442" w:rsidR="00AA31F0" w:rsidRPr="00E23FF0" w:rsidRDefault="00AA31F0"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t>“RECIBO EN VERSION PUBLICA.pdf”</w:t>
      </w:r>
      <w:r w:rsidRPr="00E23FF0">
        <w:rPr>
          <w:rFonts w:ascii="Palatino Linotype" w:hAnsi="Palatino Linotype" w:cs="Arial"/>
          <w:i/>
        </w:rPr>
        <w:t>. –</w:t>
      </w:r>
      <w:r w:rsidRPr="00E23FF0">
        <w:rPr>
          <w:rFonts w:ascii="Palatino Linotype" w:hAnsi="Palatino Linotype" w:cs="Arial"/>
        </w:rPr>
        <w:t xml:space="preserve">El recibo de nómina del Director de Seguridad Pública Municipal de fecha doce de enero de dos mil veintitrés. </w:t>
      </w:r>
    </w:p>
    <w:p w14:paraId="622AC34A" w14:textId="77777777" w:rsidR="00AA31F0" w:rsidRPr="00E23FF0" w:rsidRDefault="00AA31F0" w:rsidP="00E23FF0">
      <w:pPr>
        <w:pStyle w:val="Prrafodelista"/>
        <w:tabs>
          <w:tab w:val="left" w:pos="709"/>
        </w:tabs>
        <w:spacing w:line="360" w:lineRule="auto"/>
        <w:ind w:left="0"/>
        <w:jc w:val="both"/>
        <w:rPr>
          <w:rFonts w:ascii="Palatino Linotype" w:hAnsi="Palatino Linotype" w:cs="Arial"/>
        </w:rPr>
      </w:pPr>
    </w:p>
    <w:p w14:paraId="1D92DA4E" w14:textId="77777777" w:rsidR="00AA31F0" w:rsidRPr="00E23FF0" w:rsidRDefault="00AA31F0"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t>“INFORME JUSTIFICADO 328_048987.pdf”</w:t>
      </w:r>
      <w:r w:rsidRPr="00E23FF0">
        <w:rPr>
          <w:rFonts w:ascii="Palatino Linotype" w:hAnsi="Palatino Linotype" w:cs="Arial"/>
          <w:i/>
        </w:rPr>
        <w:t>. –</w:t>
      </w:r>
      <w:r w:rsidRPr="00E23FF0">
        <w:rPr>
          <w:rFonts w:ascii="Palatino Linotype" w:hAnsi="Palatino Linotype" w:cs="Arial"/>
        </w:rPr>
        <w:t>Archivo que contiene cinco fojas relativas al análisis del Recurso de Revisión firmado por el Titular de Transparencia.</w:t>
      </w:r>
    </w:p>
    <w:p w14:paraId="25CDB5CF" w14:textId="77777777" w:rsidR="00AA31F0" w:rsidRPr="00E23FF0" w:rsidRDefault="00AA31F0" w:rsidP="00E23FF0">
      <w:pPr>
        <w:pStyle w:val="Prrafodelista"/>
        <w:tabs>
          <w:tab w:val="left" w:pos="709"/>
        </w:tabs>
        <w:spacing w:line="360" w:lineRule="auto"/>
        <w:ind w:left="0"/>
        <w:jc w:val="both"/>
        <w:rPr>
          <w:rFonts w:ascii="Palatino Linotype" w:hAnsi="Palatino Linotype" w:cs="Arial"/>
        </w:rPr>
      </w:pPr>
    </w:p>
    <w:p w14:paraId="5FC48703" w14:textId="77777777" w:rsidR="00AA31F0" w:rsidRPr="00E23FF0" w:rsidRDefault="00AA31F0"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cs="Arial"/>
          <w:b/>
          <w:i/>
        </w:rPr>
        <w:t>“CUADRO DE CLASIFICACION.pdf”</w:t>
      </w:r>
      <w:r w:rsidRPr="00E23FF0">
        <w:rPr>
          <w:rFonts w:ascii="Palatino Linotype" w:hAnsi="Palatino Linotype" w:cs="Arial"/>
          <w:i/>
        </w:rPr>
        <w:t>. –</w:t>
      </w:r>
      <w:r w:rsidRPr="00E23FF0">
        <w:rPr>
          <w:rFonts w:ascii="Palatino Linotype" w:hAnsi="Palatino Linotype" w:cs="Arial"/>
        </w:rPr>
        <w:t>Archivo que contiene pronunciamiento realizado por la Jefa de Recursos Humanos donde solicita se someta a consideración la propuesta de clasificación de la información confidencial.</w:t>
      </w:r>
    </w:p>
    <w:p w14:paraId="142F429E" w14:textId="77777777" w:rsidR="00AA31F0" w:rsidRPr="00E23FF0" w:rsidRDefault="00AA31F0" w:rsidP="00E23FF0">
      <w:pPr>
        <w:spacing w:line="360" w:lineRule="auto"/>
        <w:jc w:val="both"/>
        <w:rPr>
          <w:rFonts w:ascii="Palatino Linotype" w:eastAsia="Calibri" w:hAnsi="Palatino Linotype" w:cs="Tahoma"/>
          <w:bCs/>
          <w:lang w:eastAsia="en-US"/>
        </w:rPr>
      </w:pPr>
    </w:p>
    <w:p w14:paraId="741B66B6" w14:textId="0DA7310B" w:rsidR="00AA31F0" w:rsidRPr="00E23FF0" w:rsidRDefault="00BD1070"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Atento a lo anterior, conviene recordar los rubros que fueron peticionados en solicitud primigenia, siendo los siguientes:</w:t>
      </w:r>
    </w:p>
    <w:p w14:paraId="5F2D13BB" w14:textId="77777777" w:rsidR="00BD1070" w:rsidRPr="00E23FF0" w:rsidRDefault="00BD1070" w:rsidP="00E23FF0">
      <w:pPr>
        <w:spacing w:line="360" w:lineRule="auto"/>
        <w:ind w:right="899"/>
        <w:jc w:val="both"/>
        <w:rPr>
          <w:rFonts w:ascii="Palatino Linotype" w:eastAsia="Calibri" w:hAnsi="Palatino Linotype" w:cs="Tahoma"/>
          <w:bCs/>
          <w:lang w:eastAsia="en-US"/>
        </w:rPr>
      </w:pPr>
    </w:p>
    <w:p w14:paraId="5F5AC44C" w14:textId="121E7049" w:rsidR="00BD1070" w:rsidRPr="00E23FF0" w:rsidRDefault="00BD1070" w:rsidP="00E23FF0">
      <w:pPr>
        <w:pStyle w:val="Prrafodelista"/>
        <w:numPr>
          <w:ilvl w:val="0"/>
          <w:numId w:val="9"/>
        </w:numPr>
        <w:spacing w:line="360" w:lineRule="auto"/>
        <w:ind w:right="899"/>
        <w:jc w:val="both"/>
        <w:rPr>
          <w:rFonts w:ascii="Palatino Linotype" w:eastAsia="Calibri" w:hAnsi="Palatino Linotype" w:cs="Tahoma"/>
          <w:bCs/>
          <w:lang w:eastAsia="en-US"/>
        </w:rPr>
      </w:pPr>
      <w:r w:rsidRPr="00E23FF0">
        <w:rPr>
          <w:rFonts w:ascii="Palatino Linotype" w:eastAsia="Calibri" w:hAnsi="Palatino Linotype" w:cs="Tahoma"/>
          <w:bCs/>
          <w:lang w:eastAsia="en-US"/>
        </w:rPr>
        <w:t xml:space="preserve">Nombre </w:t>
      </w:r>
      <w:r w:rsidRPr="00E23FF0">
        <w:rPr>
          <w:rFonts w:ascii="Palatino Linotype" w:hAnsi="Palatino Linotype" w:cs="Arial"/>
        </w:rPr>
        <w:t>de los policías municipales con los que cuenta el Ayuntamiento de Chicoloapan.</w:t>
      </w:r>
    </w:p>
    <w:p w14:paraId="77A6A210" w14:textId="77777777" w:rsidR="00080860" w:rsidRPr="00E23FF0" w:rsidRDefault="00080860" w:rsidP="00E23FF0">
      <w:pPr>
        <w:pStyle w:val="Prrafodelista"/>
        <w:spacing w:line="360" w:lineRule="auto"/>
        <w:ind w:left="720" w:right="899"/>
        <w:jc w:val="both"/>
        <w:rPr>
          <w:rFonts w:ascii="Palatino Linotype" w:eastAsia="Calibri" w:hAnsi="Palatino Linotype" w:cs="Tahoma"/>
          <w:bCs/>
          <w:lang w:eastAsia="en-US"/>
        </w:rPr>
      </w:pPr>
    </w:p>
    <w:p w14:paraId="70C89221" w14:textId="5CD2B09A" w:rsidR="00BD1070" w:rsidRPr="00E23FF0" w:rsidRDefault="00BD1070" w:rsidP="00E23FF0">
      <w:pPr>
        <w:pStyle w:val="Prrafodelista"/>
        <w:numPr>
          <w:ilvl w:val="0"/>
          <w:numId w:val="9"/>
        </w:numPr>
        <w:ind w:right="899"/>
        <w:jc w:val="both"/>
        <w:rPr>
          <w:rFonts w:ascii="Palatino Linotype" w:hAnsi="Palatino Linotype" w:cs="Arial"/>
          <w:b/>
        </w:rPr>
      </w:pPr>
      <w:r w:rsidRPr="00E23FF0">
        <w:rPr>
          <w:rFonts w:ascii="Palatino Linotype" w:hAnsi="Palatino Linotype" w:cs="Arial"/>
        </w:rPr>
        <w:t>Recibo de nómina del Director de Seguridad Pública.</w:t>
      </w:r>
    </w:p>
    <w:p w14:paraId="27182B4B" w14:textId="77777777" w:rsidR="00BD1070" w:rsidRPr="00E23FF0" w:rsidRDefault="00BD1070" w:rsidP="00E23FF0">
      <w:pPr>
        <w:pStyle w:val="Prrafodelista"/>
        <w:ind w:left="720" w:right="899"/>
        <w:jc w:val="both"/>
        <w:rPr>
          <w:rFonts w:ascii="Palatino Linotype" w:hAnsi="Palatino Linotype" w:cs="Arial"/>
          <w:b/>
        </w:rPr>
      </w:pPr>
    </w:p>
    <w:p w14:paraId="15D90BDC" w14:textId="77777777" w:rsidR="00BD1070" w:rsidRPr="00E23FF0" w:rsidRDefault="00BD1070" w:rsidP="00E23FF0">
      <w:pPr>
        <w:ind w:left="851" w:right="899"/>
        <w:jc w:val="both"/>
        <w:rPr>
          <w:rFonts w:ascii="Palatino Linotype" w:hAnsi="Palatino Linotype" w:cs="Arial"/>
        </w:rPr>
      </w:pPr>
    </w:p>
    <w:p w14:paraId="42CC2310" w14:textId="15A60F28" w:rsidR="00BD1070" w:rsidRPr="00E23FF0" w:rsidRDefault="00BD1070"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De lo anterior y como ha sido expuesto la inconformidad estriba en la omisión de entrega del Recibo de nómina del Director de Seguridad Pública, así como una mala elaboración de la prueba de daño y que además falta información</w:t>
      </w:r>
      <w:r w:rsidR="00DA6BCB" w:rsidRPr="00E23FF0">
        <w:rPr>
          <w:rFonts w:ascii="Palatino Linotype" w:eastAsia="Calibri" w:hAnsi="Palatino Linotype" w:cs="Tahoma"/>
          <w:bCs/>
          <w:lang w:eastAsia="en-US"/>
        </w:rPr>
        <w:t xml:space="preserve">; lo que resulta </w:t>
      </w:r>
      <w:r w:rsidR="00DA6BCB" w:rsidRPr="00E23FF0">
        <w:rPr>
          <w:rFonts w:ascii="Palatino Linotype" w:eastAsia="Calibri" w:hAnsi="Palatino Linotype" w:cs="Tahoma"/>
          <w:bCs/>
          <w:lang w:eastAsia="en-US"/>
        </w:rPr>
        <w:lastRenderedPageBreak/>
        <w:t xml:space="preserve">evidente de que se inconforma de la totalidad de la </w:t>
      </w:r>
      <w:r w:rsidR="00080860" w:rsidRPr="00E23FF0">
        <w:rPr>
          <w:rFonts w:ascii="Palatino Linotype" w:eastAsia="Calibri" w:hAnsi="Palatino Linotype" w:cs="Tahoma"/>
          <w:bCs/>
          <w:lang w:eastAsia="en-US"/>
        </w:rPr>
        <w:t>respuesta entregada</w:t>
      </w:r>
      <w:r w:rsidR="00DA6BCB" w:rsidRPr="00E23FF0">
        <w:rPr>
          <w:rFonts w:ascii="Palatino Linotype" w:eastAsia="Calibri" w:hAnsi="Palatino Linotype" w:cs="Tahoma"/>
          <w:bCs/>
          <w:lang w:eastAsia="en-US"/>
        </w:rPr>
        <w:t>, por ello se analizaran ambos rubros de la petición primigenia.</w:t>
      </w:r>
    </w:p>
    <w:p w14:paraId="5E928D57" w14:textId="77777777" w:rsidR="00DA6BCB" w:rsidRPr="00E23FF0" w:rsidRDefault="00DA6BCB" w:rsidP="00E23FF0">
      <w:pPr>
        <w:spacing w:line="360" w:lineRule="auto"/>
        <w:jc w:val="both"/>
        <w:rPr>
          <w:rFonts w:ascii="Palatino Linotype" w:eastAsia="Calibri" w:hAnsi="Palatino Linotype" w:cs="Tahoma"/>
          <w:bCs/>
          <w:lang w:eastAsia="en-US"/>
        </w:rPr>
      </w:pPr>
    </w:p>
    <w:p w14:paraId="765D59AA" w14:textId="5821ADD4" w:rsidR="00DA6BCB" w:rsidRPr="00E23FF0" w:rsidRDefault="00E23FF0"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Primeramente,</w:t>
      </w:r>
      <w:r w:rsidR="00DA6BCB" w:rsidRPr="00E23FF0">
        <w:rPr>
          <w:rFonts w:ascii="Palatino Linotype" w:eastAsia="Calibri" w:hAnsi="Palatino Linotype" w:cs="Tahoma"/>
          <w:bCs/>
          <w:lang w:eastAsia="en-US"/>
        </w:rPr>
        <w:t xml:space="preserve"> relativo a la siguiente petición:</w:t>
      </w:r>
    </w:p>
    <w:p w14:paraId="046ACD8D" w14:textId="77777777" w:rsidR="00DA6BCB" w:rsidRPr="00E23FF0" w:rsidRDefault="00DA6BCB" w:rsidP="00E23FF0">
      <w:pPr>
        <w:spacing w:line="360" w:lineRule="auto"/>
        <w:ind w:right="899"/>
        <w:jc w:val="both"/>
        <w:rPr>
          <w:rFonts w:ascii="Palatino Linotype" w:eastAsia="Calibri" w:hAnsi="Palatino Linotype" w:cs="Tahoma"/>
          <w:b/>
          <w:bCs/>
          <w:u w:val="single"/>
          <w:lang w:eastAsia="en-US"/>
        </w:rPr>
      </w:pPr>
    </w:p>
    <w:p w14:paraId="105C56D8" w14:textId="77777777" w:rsidR="00DA6BCB" w:rsidRPr="00E23FF0" w:rsidRDefault="00DA6BCB" w:rsidP="00E23FF0">
      <w:pPr>
        <w:pStyle w:val="Prrafodelista"/>
        <w:numPr>
          <w:ilvl w:val="0"/>
          <w:numId w:val="9"/>
        </w:numPr>
        <w:spacing w:line="360" w:lineRule="auto"/>
        <w:ind w:right="899"/>
        <w:jc w:val="both"/>
        <w:rPr>
          <w:rFonts w:ascii="Palatino Linotype" w:eastAsia="Calibri" w:hAnsi="Palatino Linotype" w:cs="Tahoma"/>
          <w:b/>
          <w:bCs/>
          <w:u w:val="single"/>
          <w:lang w:eastAsia="en-US"/>
        </w:rPr>
      </w:pPr>
      <w:r w:rsidRPr="00E23FF0">
        <w:rPr>
          <w:rFonts w:ascii="Palatino Linotype" w:eastAsia="Calibri" w:hAnsi="Palatino Linotype" w:cs="Tahoma"/>
          <w:b/>
          <w:bCs/>
          <w:u w:val="single"/>
          <w:lang w:eastAsia="en-US"/>
        </w:rPr>
        <w:t xml:space="preserve">Nombre </w:t>
      </w:r>
      <w:r w:rsidRPr="00E23FF0">
        <w:rPr>
          <w:rFonts w:ascii="Palatino Linotype" w:hAnsi="Palatino Linotype" w:cs="Arial"/>
          <w:b/>
          <w:u w:val="single"/>
        </w:rPr>
        <w:t>de los policías municipales con los que cuenta el Ayuntamiento de Chicoloapan.</w:t>
      </w:r>
    </w:p>
    <w:p w14:paraId="6B10968E" w14:textId="77777777" w:rsidR="00BD1070" w:rsidRPr="00E23FF0" w:rsidRDefault="00BD1070" w:rsidP="00E23FF0">
      <w:pPr>
        <w:spacing w:line="360" w:lineRule="auto"/>
        <w:jc w:val="both"/>
        <w:rPr>
          <w:rFonts w:ascii="Palatino Linotype" w:hAnsi="Palatino Linotype" w:cs="Arial"/>
          <w:i/>
          <w:sz w:val="22"/>
          <w:szCs w:val="22"/>
        </w:rPr>
      </w:pPr>
    </w:p>
    <w:p w14:paraId="749BB647" w14:textId="46C9C31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 xml:space="preserve">En ese contexto, </w:t>
      </w:r>
      <w:r w:rsidR="00AF0CDC" w:rsidRPr="00E23FF0">
        <w:rPr>
          <w:rFonts w:ascii="Palatino Linotype" w:eastAsia="Calibri" w:hAnsi="Palatino Linotype" w:cs="Tahoma"/>
          <w:bCs/>
          <w:lang w:eastAsia="en-US"/>
        </w:rPr>
        <w:t>debe precisarse que</w:t>
      </w:r>
      <w:r w:rsidRPr="00E23FF0">
        <w:rPr>
          <w:rFonts w:ascii="Palatino Linotype" w:eastAsia="Calibri" w:hAnsi="Palatino Linotype" w:cs="Tahoma"/>
          <w:bCs/>
          <w:lang w:eastAsia="en-US"/>
        </w:rPr>
        <w:t xml:space="preserve"> </w:t>
      </w:r>
      <w:r w:rsidRPr="00E23FF0">
        <w:rPr>
          <w:rFonts w:ascii="Palatino Linotype" w:eastAsia="Calibri" w:hAnsi="Palatino Linotype" w:cs="Tahoma"/>
          <w:b/>
          <w:bCs/>
          <w:lang w:eastAsia="en-US"/>
        </w:rPr>
        <w:t xml:space="preserve">los datos de servidores públicos, entre los que se encuentran el nombre de los trabajadores, por regla general, </w:t>
      </w:r>
      <w:r w:rsidRPr="00E23FF0">
        <w:rPr>
          <w:rFonts w:ascii="Palatino Linotype" w:eastAsia="Calibri" w:hAnsi="Palatino Linotype" w:cs="Tahoma"/>
          <w:bCs/>
          <w:lang w:eastAsia="en-US"/>
        </w:rPr>
        <w:t>son de naturaleza pública, ya que su publicidad orienta a cumplir los objetivos que persigue la Ley.</w:t>
      </w:r>
    </w:p>
    <w:p w14:paraId="14ACCA04" w14:textId="77777777" w:rsidR="00E30789" w:rsidRPr="00E23FF0" w:rsidRDefault="00E30789" w:rsidP="00E23FF0">
      <w:pPr>
        <w:spacing w:line="360" w:lineRule="auto"/>
        <w:jc w:val="both"/>
        <w:rPr>
          <w:rFonts w:ascii="Palatino Linotype" w:eastAsia="Calibri" w:hAnsi="Palatino Linotype" w:cs="Tahoma"/>
          <w:bCs/>
          <w:lang w:eastAsia="en-US"/>
        </w:rPr>
      </w:pPr>
    </w:p>
    <w:p w14:paraId="43CEB79F" w14:textId="77777777" w:rsidR="00E30789" w:rsidRPr="00E23FF0" w:rsidRDefault="00E30789" w:rsidP="00E23FF0">
      <w:pPr>
        <w:spacing w:line="360" w:lineRule="auto"/>
        <w:jc w:val="both"/>
        <w:rPr>
          <w:rFonts w:ascii="Palatino Linotype" w:hAnsi="Palatino Linotype" w:cs="Tahoma"/>
        </w:rPr>
      </w:pPr>
      <w:r w:rsidRPr="00E23FF0">
        <w:rPr>
          <w:rFonts w:ascii="Palatino Linotype" w:eastAsia="Calibri" w:hAnsi="Palatino Linotype" w:cs="Tahoma"/>
          <w:bCs/>
          <w:lang w:eastAsia="en-US"/>
        </w:rPr>
        <w:t xml:space="preserve">No obstante, resulta necesario traer a colación por analogía, el Criterio 06/09, emitido por </w:t>
      </w:r>
      <w:r w:rsidRPr="00E23FF0">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6C672321" w14:textId="77777777" w:rsidR="00E30789" w:rsidRPr="00E23FF0" w:rsidRDefault="00E30789" w:rsidP="00E23FF0">
      <w:pPr>
        <w:spacing w:line="360" w:lineRule="auto"/>
        <w:jc w:val="both"/>
        <w:rPr>
          <w:rFonts w:ascii="Palatino Linotype" w:hAnsi="Palatino Linotype" w:cs="Tahoma"/>
          <w:i/>
          <w:sz w:val="22"/>
          <w:szCs w:val="22"/>
        </w:rPr>
      </w:pPr>
    </w:p>
    <w:p w14:paraId="4BBB970F" w14:textId="77777777" w:rsidR="00E30789" w:rsidRPr="00E23FF0" w:rsidRDefault="00E30789" w:rsidP="00E23FF0">
      <w:pPr>
        <w:tabs>
          <w:tab w:val="left" w:pos="4962"/>
        </w:tabs>
        <w:ind w:left="567" w:right="567"/>
        <w:contextualSpacing/>
        <w:jc w:val="both"/>
        <w:rPr>
          <w:rFonts w:ascii="Palatino Linotype" w:hAnsi="Palatino Linotype" w:cs="Tahoma"/>
          <w:i/>
          <w:szCs w:val="22"/>
        </w:rPr>
      </w:pPr>
      <w:r w:rsidRPr="00E23FF0">
        <w:rPr>
          <w:rFonts w:ascii="Palatino Linotype" w:hAnsi="Palatino Linotype" w:cs="Tahoma"/>
          <w:b/>
          <w:i/>
          <w:szCs w:val="22"/>
        </w:rPr>
        <w:t>“Nombres de servidores públicos dedicados a actividades en materia de seguridad, por excepción pueden considerarse información reservada.</w:t>
      </w:r>
      <w:r w:rsidRPr="00E23FF0">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w:t>
      </w:r>
      <w:r w:rsidRPr="00E23FF0">
        <w:rPr>
          <w:rFonts w:ascii="Palatino Linotype" w:hAnsi="Palatino Linotype" w:cs="Tahoma"/>
          <w:i/>
          <w:szCs w:val="22"/>
        </w:rPr>
        <w:lastRenderedPageBreak/>
        <w:t>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69EEDD7" w14:textId="77777777" w:rsidR="00E30789" w:rsidRPr="00E23FF0" w:rsidRDefault="00E30789" w:rsidP="00E23FF0">
      <w:pPr>
        <w:spacing w:line="360" w:lineRule="auto"/>
        <w:jc w:val="both"/>
        <w:rPr>
          <w:rFonts w:ascii="Palatino Linotype" w:eastAsia="Calibri" w:hAnsi="Palatino Linotype" w:cs="Tahoma"/>
          <w:bCs/>
          <w:sz w:val="22"/>
          <w:szCs w:val="22"/>
          <w:lang w:eastAsia="en-US"/>
        </w:rPr>
      </w:pPr>
    </w:p>
    <w:p w14:paraId="4A1757AD" w14:textId="7777777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C8B6A60" w14:textId="77777777" w:rsidR="00E30789" w:rsidRPr="00E23FF0" w:rsidRDefault="00E30789" w:rsidP="00E23FF0">
      <w:pPr>
        <w:spacing w:line="360" w:lineRule="auto"/>
        <w:jc w:val="both"/>
        <w:rPr>
          <w:rFonts w:ascii="Palatino Linotype" w:eastAsia="Calibri" w:hAnsi="Palatino Linotype" w:cs="Tahoma"/>
          <w:bCs/>
          <w:lang w:eastAsia="en-US"/>
        </w:rPr>
      </w:pPr>
    </w:p>
    <w:p w14:paraId="0B7CDF9C" w14:textId="7777777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E23FF0">
        <w:rPr>
          <w:rFonts w:ascii="Palatino Linotype" w:eastAsia="Calibri" w:hAnsi="Palatino Linotype" w:cs="Tahoma"/>
          <w:b/>
          <w:bCs/>
          <w:lang w:eastAsia="en-US"/>
        </w:rPr>
        <w:t>aquellos que realicen actividades operativas en materia de seguridad,</w:t>
      </w:r>
      <w:r w:rsidRPr="00E23FF0">
        <w:rPr>
          <w:rFonts w:ascii="Palatino Linotype" w:eastAsia="Calibri" w:hAnsi="Palatino Linotype" w:cs="Tahoma"/>
          <w:bCs/>
          <w:lang w:eastAsia="en-US"/>
        </w:rPr>
        <w:t xml:space="preserve"> como es el caso de los elementos operativos y la policía municipal.</w:t>
      </w:r>
    </w:p>
    <w:p w14:paraId="509B2B87" w14:textId="77777777" w:rsidR="00E30789" w:rsidRPr="00E23FF0" w:rsidRDefault="00E30789" w:rsidP="00E23FF0">
      <w:pPr>
        <w:spacing w:line="360" w:lineRule="auto"/>
        <w:jc w:val="both"/>
        <w:rPr>
          <w:rFonts w:ascii="Palatino Linotype" w:eastAsia="Calibri" w:hAnsi="Palatino Linotype" w:cs="Tahoma"/>
          <w:bCs/>
          <w:lang w:eastAsia="en-US"/>
        </w:rPr>
      </w:pPr>
    </w:p>
    <w:p w14:paraId="6BE1BB4C" w14:textId="7777777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 xml:space="preserve">Al respecto,  el artículo 4° de la Ley de Seguridad del Estado de México prevé que la función de seguridad pública se realizará, en los diversos ámbitos de competencia, por </w:t>
      </w:r>
      <w:r w:rsidRPr="00E23FF0">
        <w:rPr>
          <w:rFonts w:ascii="Palatino Linotype" w:eastAsia="Calibri" w:hAnsi="Palatino Linotype" w:cs="Tahoma"/>
          <w:bCs/>
          <w:lang w:eastAsia="en-US"/>
        </w:rPr>
        <w:lastRenderedPageBreak/>
        <w:t>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DDB49F8" w14:textId="77777777" w:rsidR="00E30789" w:rsidRPr="00E23FF0" w:rsidRDefault="00E30789" w:rsidP="00E23FF0">
      <w:pPr>
        <w:spacing w:line="360" w:lineRule="auto"/>
        <w:jc w:val="both"/>
        <w:rPr>
          <w:rFonts w:ascii="Palatino Linotype" w:eastAsia="Calibri" w:hAnsi="Palatino Linotype" w:cs="Tahoma"/>
          <w:bCs/>
          <w:lang w:eastAsia="en-US"/>
        </w:rPr>
      </w:pPr>
    </w:p>
    <w:p w14:paraId="70B19691" w14:textId="7777777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En ese contexto, el artículo 6, fracciones XI y XII de dicho ordenamiento jurídico, establece los siguientes conceptos:</w:t>
      </w:r>
    </w:p>
    <w:p w14:paraId="67EA32F5" w14:textId="77777777" w:rsidR="00E30789" w:rsidRPr="00E23FF0" w:rsidRDefault="00E30789" w:rsidP="00E23FF0">
      <w:pPr>
        <w:spacing w:line="360" w:lineRule="auto"/>
        <w:jc w:val="both"/>
        <w:rPr>
          <w:rFonts w:ascii="Palatino Linotype" w:eastAsia="Calibri" w:hAnsi="Palatino Linotype" w:cs="Tahoma"/>
          <w:bCs/>
          <w:lang w:eastAsia="en-US"/>
        </w:rPr>
      </w:pPr>
    </w:p>
    <w:p w14:paraId="1EB1CBA1" w14:textId="77777777" w:rsidR="00E30789" w:rsidRPr="00E23FF0" w:rsidRDefault="00E30789" w:rsidP="00E23FF0">
      <w:pPr>
        <w:pStyle w:val="Prrafodelista"/>
        <w:numPr>
          <w:ilvl w:val="0"/>
          <w:numId w:val="6"/>
        </w:numPr>
        <w:spacing w:line="360" w:lineRule="auto"/>
        <w:contextualSpacing/>
        <w:jc w:val="both"/>
        <w:rPr>
          <w:rFonts w:ascii="Palatino Linotype" w:eastAsia="Calibri" w:hAnsi="Palatino Linotype" w:cs="Tahoma"/>
          <w:b/>
          <w:bCs/>
          <w:lang w:eastAsia="en-US"/>
        </w:rPr>
      </w:pPr>
      <w:r w:rsidRPr="00E23FF0">
        <w:rPr>
          <w:rFonts w:ascii="Palatino Linotype" w:eastAsia="Calibri" w:hAnsi="Palatino Linotype" w:cs="Tahoma"/>
          <w:b/>
          <w:bCs/>
          <w:lang w:eastAsia="en-US"/>
        </w:rPr>
        <w:t xml:space="preserve">Instituciones Policiales: </w:t>
      </w:r>
      <w:r w:rsidRPr="00E23FF0">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E23FF0">
        <w:rPr>
          <w:rFonts w:ascii="Palatino Linotype" w:eastAsia="Calibri" w:hAnsi="Palatino Linotype" w:cs="Tahoma"/>
          <w:b/>
          <w:bCs/>
          <w:lang w:eastAsia="en-US"/>
        </w:rPr>
        <w:t>todas las dependencias encargadas de la seguridad pública a nivel</w:t>
      </w:r>
      <w:r w:rsidRPr="00E23FF0">
        <w:rPr>
          <w:rFonts w:ascii="Palatino Linotype" w:eastAsia="Calibri" w:hAnsi="Palatino Linotype" w:cs="Tahoma"/>
          <w:bCs/>
          <w:lang w:eastAsia="en-US"/>
        </w:rPr>
        <w:t xml:space="preserve"> estatal y </w:t>
      </w:r>
      <w:r w:rsidRPr="00E23FF0">
        <w:rPr>
          <w:rFonts w:ascii="Palatino Linotype" w:eastAsia="Calibri" w:hAnsi="Palatino Linotype" w:cs="Tahoma"/>
          <w:b/>
          <w:bCs/>
          <w:lang w:eastAsia="en-US"/>
        </w:rPr>
        <w:t>municipal.</w:t>
      </w:r>
    </w:p>
    <w:p w14:paraId="25DDA52C" w14:textId="77777777" w:rsidR="00E30789" w:rsidRPr="00E23FF0" w:rsidRDefault="00E30789" w:rsidP="00E23FF0">
      <w:pPr>
        <w:pStyle w:val="Prrafodelista"/>
        <w:spacing w:line="360" w:lineRule="auto"/>
        <w:jc w:val="both"/>
        <w:rPr>
          <w:rFonts w:ascii="Palatino Linotype" w:eastAsia="Calibri" w:hAnsi="Palatino Linotype" w:cs="Tahoma"/>
          <w:bCs/>
          <w:lang w:eastAsia="en-US"/>
        </w:rPr>
      </w:pPr>
    </w:p>
    <w:p w14:paraId="43165FFA" w14:textId="77777777" w:rsidR="00E30789" w:rsidRPr="00E23FF0" w:rsidRDefault="00E30789" w:rsidP="00E23FF0">
      <w:pPr>
        <w:pStyle w:val="Prrafodelista"/>
        <w:numPr>
          <w:ilvl w:val="0"/>
          <w:numId w:val="6"/>
        </w:numPr>
        <w:spacing w:line="360" w:lineRule="auto"/>
        <w:contextualSpacing/>
        <w:jc w:val="both"/>
        <w:rPr>
          <w:rFonts w:ascii="Palatino Linotype" w:eastAsia="Calibri" w:hAnsi="Palatino Linotype" w:cs="Tahoma"/>
          <w:b/>
          <w:bCs/>
          <w:lang w:eastAsia="en-US"/>
        </w:rPr>
      </w:pPr>
      <w:r w:rsidRPr="00E23FF0">
        <w:rPr>
          <w:rFonts w:ascii="Palatino Linotype" w:eastAsia="Calibri" w:hAnsi="Palatino Linotype" w:cs="Tahoma"/>
          <w:b/>
          <w:bCs/>
          <w:lang w:eastAsia="en-US"/>
        </w:rPr>
        <w:t xml:space="preserve">Instituciones de Seguridad Pública: </w:t>
      </w:r>
      <w:r w:rsidRPr="00E23FF0">
        <w:rPr>
          <w:rFonts w:ascii="Palatino Linotype" w:eastAsia="Calibri" w:hAnsi="Palatino Linotype" w:cs="Tahoma"/>
          <w:bCs/>
          <w:lang w:eastAsia="en-US"/>
        </w:rPr>
        <w:t xml:space="preserve">Instituciones Policiales, Procuración de Justicia, Sistema Penitenciario y </w:t>
      </w:r>
      <w:r w:rsidRPr="00E23FF0">
        <w:rPr>
          <w:rFonts w:ascii="Palatino Linotype" w:eastAsia="Calibri" w:hAnsi="Palatino Linotype" w:cs="Tahoma"/>
          <w:b/>
          <w:bCs/>
          <w:lang w:eastAsia="en-US"/>
        </w:rPr>
        <w:t xml:space="preserve">dependencias encargadas de la seguridad pública a nivel </w:t>
      </w:r>
      <w:r w:rsidRPr="00E23FF0">
        <w:rPr>
          <w:rFonts w:ascii="Palatino Linotype" w:eastAsia="Calibri" w:hAnsi="Palatino Linotype" w:cs="Tahoma"/>
          <w:bCs/>
          <w:lang w:eastAsia="en-US"/>
        </w:rPr>
        <w:t xml:space="preserve">estatal y </w:t>
      </w:r>
      <w:r w:rsidRPr="00E23FF0">
        <w:rPr>
          <w:rFonts w:ascii="Palatino Linotype" w:eastAsia="Calibri" w:hAnsi="Palatino Linotype" w:cs="Tahoma"/>
          <w:b/>
          <w:bCs/>
          <w:lang w:eastAsia="en-US"/>
        </w:rPr>
        <w:t>municipal.</w:t>
      </w:r>
    </w:p>
    <w:p w14:paraId="4C6CCF3D" w14:textId="77777777" w:rsidR="00E30789" w:rsidRPr="00E23FF0" w:rsidRDefault="00E30789" w:rsidP="00E23FF0">
      <w:pPr>
        <w:pStyle w:val="Prrafodelista"/>
        <w:rPr>
          <w:rFonts w:ascii="Palatino Linotype" w:eastAsia="Calibri" w:hAnsi="Palatino Linotype" w:cs="Tahoma"/>
          <w:b/>
          <w:bCs/>
          <w:lang w:eastAsia="en-US"/>
        </w:rPr>
      </w:pPr>
    </w:p>
    <w:p w14:paraId="055733B3" w14:textId="1F16924F" w:rsidR="00E30789"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iCs/>
          <w:lang w:val="es-ES" w:eastAsia="es-ES_tradnl"/>
        </w:rPr>
        <w:t>Conforme a lo anterior</w:t>
      </w:r>
      <w:r w:rsidRPr="00E23FF0">
        <w:rPr>
          <w:rFonts w:ascii="Palatino Linotype" w:eastAsia="Calibri" w:hAnsi="Palatino Linotype" w:cs="Tahoma"/>
          <w:bCs/>
          <w:lang w:eastAsia="en-US"/>
        </w:rPr>
        <w:t xml:space="preserve">, se puede deducir que la Dirección de Seguridad Pública Municipal, es una institución </w:t>
      </w:r>
      <w:r w:rsidR="00785EA7" w:rsidRPr="00E23FF0">
        <w:rPr>
          <w:rFonts w:ascii="Palatino Linotype" w:eastAsia="Calibri" w:hAnsi="Palatino Linotype" w:cs="Tahoma"/>
          <w:bCs/>
          <w:lang w:eastAsia="en-US"/>
        </w:rPr>
        <w:t xml:space="preserve">encargada </w:t>
      </w:r>
      <w:r w:rsidRPr="00E23FF0">
        <w:rPr>
          <w:rFonts w:ascii="Palatino Linotype" w:eastAsia="Calibri" w:hAnsi="Palatino Linotype" w:cs="Tahoma"/>
          <w:bCs/>
          <w:lang w:eastAsia="en-US"/>
        </w:rPr>
        <w:t>de</w:t>
      </w:r>
      <w:r w:rsidR="00785EA7" w:rsidRPr="00E23FF0">
        <w:rPr>
          <w:rFonts w:ascii="Palatino Linotype" w:eastAsia="Calibri" w:hAnsi="Palatino Linotype" w:cs="Tahoma"/>
          <w:bCs/>
          <w:lang w:eastAsia="en-US"/>
        </w:rPr>
        <w:t xml:space="preserve"> la</w:t>
      </w:r>
      <w:r w:rsidRPr="00E23FF0">
        <w:rPr>
          <w:rFonts w:ascii="Palatino Linotype" w:eastAsia="Calibri" w:hAnsi="Palatino Linotype" w:cs="Tahoma"/>
          <w:bCs/>
          <w:lang w:eastAsia="en-US"/>
        </w:rPr>
        <w:t xml:space="preserve"> seguridad pública, pues tiene como atribución principal resguardar el orden público y la paz social, la prevención de delitos y la inhibición de manifestaciones de conductas antisociales.</w:t>
      </w:r>
    </w:p>
    <w:p w14:paraId="3FF79094" w14:textId="77777777" w:rsidR="00E23FF0" w:rsidRPr="00E23FF0" w:rsidRDefault="00E23FF0" w:rsidP="00E23FF0">
      <w:pPr>
        <w:spacing w:line="360" w:lineRule="auto"/>
        <w:jc w:val="both"/>
        <w:rPr>
          <w:rFonts w:ascii="Palatino Linotype" w:eastAsia="Calibri" w:hAnsi="Palatino Linotype" w:cs="Tahoma"/>
          <w:bCs/>
          <w:lang w:eastAsia="en-US"/>
        </w:rPr>
      </w:pPr>
    </w:p>
    <w:p w14:paraId="775DE9EF" w14:textId="77777777" w:rsidR="00E30789" w:rsidRPr="00E23FF0" w:rsidRDefault="00E30789" w:rsidP="00E23FF0">
      <w:pPr>
        <w:tabs>
          <w:tab w:val="left" w:pos="4962"/>
        </w:tabs>
        <w:spacing w:line="360" w:lineRule="auto"/>
        <w:ind w:right="-28"/>
        <w:jc w:val="both"/>
        <w:rPr>
          <w:rFonts w:ascii="Palatino Linotype" w:eastAsia="Calibri" w:hAnsi="Palatino Linotype" w:cs="Tahoma"/>
          <w:bCs/>
          <w:lang w:eastAsia="en-US"/>
        </w:rPr>
      </w:pPr>
      <w:r w:rsidRPr="00E23FF0">
        <w:rPr>
          <w:rFonts w:ascii="Palatino Linotype" w:eastAsia="Calibri" w:hAnsi="Palatino Linotype" w:cs="Tahoma"/>
          <w:bCs/>
          <w:lang w:val="es-ES" w:eastAsia="en-US"/>
        </w:rPr>
        <w:lastRenderedPageBreak/>
        <w:t xml:space="preserve">Además, </w:t>
      </w:r>
      <w:r w:rsidRPr="00E23FF0">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veintitrés de febrero de dos mil veintidós, a las trece horas, en la liga electrónica </w:t>
      </w:r>
      <w:hyperlink r:id="rId15" w:history="1">
        <w:r w:rsidRPr="00E23FF0">
          <w:rPr>
            <w:rFonts w:ascii="Palatino Linotype" w:eastAsia="Calibri" w:hAnsi="Palatino Linotype" w:cs="Tahoma"/>
            <w:bCs/>
            <w:u w:val="single"/>
            <w:lang w:eastAsia="en-US"/>
          </w:rPr>
          <w:t>http://secretariadoejecutivo.gob.mx/work/models/SecretariadoEjecutivo/Resource/328/1/images/instructivo_final_edo_fuerza(1).pdf</w:t>
        </w:r>
      </w:hyperlink>
      <w:r w:rsidRPr="00E23FF0">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E23FF0">
        <w:rPr>
          <w:rFonts w:ascii="Palatino Linotype" w:eastAsia="Calibri" w:hAnsi="Palatino Linotype" w:cs="Tahoma"/>
          <w:b/>
          <w:bCs/>
          <w:lang w:eastAsia="en-US"/>
        </w:rPr>
        <w:t>desempeña funciones de mando</w:t>
      </w:r>
      <w:r w:rsidRPr="00E23FF0">
        <w:rPr>
          <w:rFonts w:ascii="Palatino Linotype" w:eastAsia="Calibri" w:hAnsi="Palatino Linotype" w:cs="Tahoma"/>
          <w:bCs/>
          <w:lang w:eastAsia="en-US"/>
        </w:rPr>
        <w:t xml:space="preserve">), entre los cuales, se encuentra </w:t>
      </w:r>
      <w:r w:rsidRPr="00E23FF0">
        <w:rPr>
          <w:rFonts w:ascii="Palatino Linotype" w:eastAsia="Calibri" w:hAnsi="Palatino Linotype" w:cs="Tahoma"/>
          <w:b/>
          <w:bCs/>
          <w:lang w:eastAsia="en-US"/>
        </w:rPr>
        <w:t>la Policía Municipal</w:t>
      </w:r>
      <w:r w:rsidRPr="00E23FF0">
        <w:rPr>
          <w:rFonts w:ascii="Palatino Linotype" w:eastAsia="Calibri" w:hAnsi="Palatino Linotype" w:cs="Tahoma"/>
          <w:bCs/>
          <w:lang w:eastAsia="en-US"/>
        </w:rPr>
        <w:t>.</w:t>
      </w:r>
    </w:p>
    <w:p w14:paraId="68E477F9" w14:textId="77777777" w:rsidR="00E30789" w:rsidRPr="00E23FF0" w:rsidRDefault="00E30789" w:rsidP="00E23FF0">
      <w:pPr>
        <w:tabs>
          <w:tab w:val="left" w:pos="4962"/>
        </w:tabs>
        <w:spacing w:line="360" w:lineRule="auto"/>
        <w:ind w:right="-28"/>
        <w:jc w:val="both"/>
        <w:rPr>
          <w:rFonts w:ascii="Palatino Linotype" w:eastAsia="Calibri" w:hAnsi="Palatino Linotype" w:cs="Tahoma"/>
          <w:bCs/>
          <w:lang w:eastAsia="en-US"/>
        </w:rPr>
      </w:pPr>
    </w:p>
    <w:p w14:paraId="1FDB78EE" w14:textId="0485C321" w:rsidR="00E30789" w:rsidRPr="00E23FF0" w:rsidRDefault="00785EA7" w:rsidP="00E23FF0">
      <w:pPr>
        <w:tabs>
          <w:tab w:val="left" w:pos="4962"/>
        </w:tabs>
        <w:spacing w:line="360" w:lineRule="auto"/>
        <w:ind w:right="-28"/>
        <w:jc w:val="both"/>
        <w:rPr>
          <w:rFonts w:ascii="Palatino Linotype" w:eastAsia="Calibri" w:hAnsi="Palatino Linotype" w:cs="Tahoma"/>
          <w:bCs/>
          <w:lang w:eastAsia="en-US"/>
        </w:rPr>
      </w:pPr>
      <w:r w:rsidRPr="00E23FF0">
        <w:rPr>
          <w:rFonts w:ascii="Palatino Linotype" w:eastAsia="Calibri" w:hAnsi="Palatino Linotype" w:cs="Tahoma"/>
          <w:bCs/>
          <w:lang w:eastAsia="en-US"/>
        </w:rPr>
        <w:t>En esa tesitura</w:t>
      </w:r>
      <w:r w:rsidR="00E30789" w:rsidRPr="00E23FF0">
        <w:rPr>
          <w:rFonts w:ascii="Palatino Linotype" w:eastAsia="Calibri" w:hAnsi="Palatino Linotype" w:cs="Tahoma"/>
          <w:bCs/>
          <w:lang w:eastAsia="en-US"/>
        </w:rPr>
        <w:t>,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14:paraId="41BB0466" w14:textId="77777777" w:rsidR="00E30789" w:rsidRPr="00E23FF0" w:rsidRDefault="00E30789" w:rsidP="00E23FF0">
      <w:pPr>
        <w:spacing w:line="360" w:lineRule="auto"/>
        <w:jc w:val="both"/>
        <w:rPr>
          <w:rFonts w:ascii="Palatino Linotype" w:eastAsia="Calibri" w:hAnsi="Palatino Linotype" w:cs="Tahoma"/>
          <w:bCs/>
          <w:lang w:eastAsia="en-US"/>
        </w:rPr>
      </w:pPr>
    </w:p>
    <w:p w14:paraId="3EA490E6" w14:textId="7777777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w:t>
      </w:r>
      <w:r w:rsidRPr="00E23FF0">
        <w:rPr>
          <w:rFonts w:ascii="Palatino Linotype" w:eastAsia="Calibri" w:hAnsi="Palatino Linotype" w:cs="Tahoma"/>
          <w:bCs/>
          <w:lang w:eastAsia="en-US"/>
        </w:rPr>
        <w:lastRenderedPageBreak/>
        <w:t>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A57AB36" w14:textId="77777777" w:rsidR="00E30789" w:rsidRPr="00E23FF0" w:rsidRDefault="00E30789" w:rsidP="00E23FF0">
      <w:pPr>
        <w:spacing w:line="360" w:lineRule="auto"/>
        <w:jc w:val="both"/>
        <w:rPr>
          <w:rFonts w:ascii="Palatino Linotype" w:eastAsia="Calibri" w:hAnsi="Palatino Linotype" w:cs="Tahoma"/>
          <w:bCs/>
          <w:lang w:eastAsia="en-US"/>
        </w:rPr>
      </w:pPr>
    </w:p>
    <w:p w14:paraId="2050006C" w14:textId="77777777" w:rsidR="00E30789" w:rsidRPr="00E23FF0" w:rsidRDefault="00E30789" w:rsidP="00E23FF0">
      <w:pPr>
        <w:spacing w:line="360" w:lineRule="auto"/>
        <w:jc w:val="both"/>
        <w:rPr>
          <w:rFonts w:ascii="Palatino Linotype" w:eastAsia="Calibri" w:hAnsi="Palatino Linotype" w:cs="Tahoma"/>
          <w:bCs/>
          <w:lang w:eastAsia="en-US"/>
        </w:rPr>
      </w:pPr>
      <w:r w:rsidRPr="00E23FF0">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382D05DA" w14:textId="77777777" w:rsidR="00E30789" w:rsidRPr="00E23FF0" w:rsidRDefault="00E30789" w:rsidP="00E23FF0">
      <w:pPr>
        <w:spacing w:line="360" w:lineRule="auto"/>
        <w:jc w:val="both"/>
        <w:rPr>
          <w:rFonts w:ascii="Palatino Linotype" w:eastAsia="Calibri" w:hAnsi="Palatino Linotype" w:cs="Tahoma"/>
          <w:bCs/>
          <w:lang w:eastAsia="en-US"/>
        </w:rPr>
      </w:pPr>
    </w:p>
    <w:p w14:paraId="32465523" w14:textId="77777777" w:rsidR="00E30789" w:rsidRPr="00E23FF0" w:rsidRDefault="00E30789" w:rsidP="00E23FF0">
      <w:pPr>
        <w:tabs>
          <w:tab w:val="left" w:pos="4962"/>
        </w:tabs>
        <w:spacing w:line="360" w:lineRule="auto"/>
        <w:jc w:val="both"/>
        <w:rPr>
          <w:rFonts w:ascii="Palatino Linotype" w:eastAsia="Calibri" w:hAnsi="Palatino Linotype" w:cs="Tahoma"/>
          <w:iCs/>
          <w:lang w:val="es-ES" w:eastAsia="es-ES_tradnl"/>
        </w:rPr>
      </w:pPr>
      <w:r w:rsidRPr="00E23FF0">
        <w:rPr>
          <w:rFonts w:ascii="Palatino Linotype" w:eastAsia="Calibri" w:hAnsi="Palatino Linotype" w:cs="Tahoma"/>
          <w:iCs/>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F3CEA7E" w14:textId="77777777" w:rsidR="00E30789" w:rsidRPr="00E23FF0" w:rsidRDefault="00E30789" w:rsidP="00E23FF0">
      <w:pPr>
        <w:tabs>
          <w:tab w:val="left" w:pos="4962"/>
        </w:tabs>
        <w:spacing w:line="360" w:lineRule="auto"/>
        <w:jc w:val="both"/>
        <w:rPr>
          <w:rFonts w:ascii="Palatino Linotype" w:eastAsia="Calibri" w:hAnsi="Palatino Linotype" w:cs="Tahoma"/>
          <w:iCs/>
          <w:lang w:val="es-ES" w:eastAsia="es-ES_tradnl"/>
        </w:rPr>
      </w:pPr>
    </w:p>
    <w:p w14:paraId="6EFCC840" w14:textId="77777777" w:rsidR="00E30789" w:rsidRPr="00E23FF0" w:rsidRDefault="00E30789" w:rsidP="00E23FF0">
      <w:pPr>
        <w:numPr>
          <w:ilvl w:val="0"/>
          <w:numId w:val="7"/>
        </w:numPr>
        <w:tabs>
          <w:tab w:val="left" w:pos="4962"/>
        </w:tabs>
        <w:spacing w:line="360" w:lineRule="auto"/>
        <w:jc w:val="both"/>
        <w:rPr>
          <w:rFonts w:ascii="Palatino Linotype" w:eastAsia="Calibri" w:hAnsi="Palatino Linotype" w:cs="Tahoma"/>
          <w:iCs/>
          <w:lang w:eastAsia="es-ES_tradnl"/>
        </w:rPr>
      </w:pPr>
      <w:r w:rsidRPr="00E23FF0">
        <w:rPr>
          <w:rFonts w:ascii="Palatino Linotype" w:eastAsia="Calibri" w:hAnsi="Palatino Linotype" w:cs="Tahoma"/>
          <w:iCs/>
          <w:lang w:eastAsia="es-ES_tradnl"/>
        </w:rPr>
        <w:t>La divulgación de la información representa un riesgo real, demostrable e identificable de perjuicio significativo al interés público o a la seguridad nacional.</w:t>
      </w:r>
    </w:p>
    <w:p w14:paraId="729B2F57" w14:textId="77777777" w:rsidR="00E30789" w:rsidRPr="00E23FF0" w:rsidRDefault="00E30789" w:rsidP="00E23FF0">
      <w:pPr>
        <w:tabs>
          <w:tab w:val="left" w:pos="4962"/>
        </w:tabs>
        <w:spacing w:line="360" w:lineRule="auto"/>
        <w:jc w:val="both"/>
        <w:rPr>
          <w:rFonts w:ascii="Palatino Linotype" w:eastAsia="Calibri" w:hAnsi="Palatino Linotype" w:cs="Tahoma"/>
          <w:iCs/>
          <w:lang w:eastAsia="es-ES_tradnl"/>
        </w:rPr>
      </w:pPr>
    </w:p>
    <w:p w14:paraId="4674129E" w14:textId="77777777" w:rsidR="00E30789" w:rsidRPr="00E23FF0" w:rsidRDefault="00E30789" w:rsidP="00E23FF0">
      <w:pPr>
        <w:numPr>
          <w:ilvl w:val="0"/>
          <w:numId w:val="7"/>
        </w:numPr>
        <w:tabs>
          <w:tab w:val="left" w:pos="4962"/>
        </w:tabs>
        <w:spacing w:line="360" w:lineRule="auto"/>
        <w:jc w:val="both"/>
        <w:rPr>
          <w:rFonts w:ascii="Palatino Linotype" w:eastAsia="Calibri" w:hAnsi="Palatino Linotype" w:cs="Tahoma"/>
          <w:iCs/>
          <w:lang w:eastAsia="es-ES_tradnl"/>
        </w:rPr>
      </w:pPr>
      <w:r w:rsidRPr="00E23FF0">
        <w:rPr>
          <w:rFonts w:ascii="Palatino Linotype" w:eastAsia="Calibri" w:hAnsi="Palatino Linotype" w:cs="Tahoma"/>
          <w:iCs/>
          <w:lang w:eastAsia="es-ES_tradnl"/>
        </w:rPr>
        <w:lastRenderedPageBreak/>
        <w:t>El riesgo de perjuicio supera el interés público general de que se difunda.</w:t>
      </w:r>
    </w:p>
    <w:p w14:paraId="6DFB1488" w14:textId="77777777" w:rsidR="00E30789" w:rsidRPr="00E23FF0" w:rsidRDefault="00E30789" w:rsidP="00E23FF0">
      <w:pPr>
        <w:tabs>
          <w:tab w:val="left" w:pos="4962"/>
        </w:tabs>
        <w:spacing w:line="360" w:lineRule="auto"/>
        <w:jc w:val="both"/>
        <w:rPr>
          <w:rFonts w:ascii="Palatino Linotype" w:eastAsia="Calibri" w:hAnsi="Palatino Linotype" w:cs="Tahoma"/>
          <w:iCs/>
          <w:lang w:eastAsia="es-ES_tradnl"/>
        </w:rPr>
      </w:pPr>
    </w:p>
    <w:p w14:paraId="544F9D24" w14:textId="77777777" w:rsidR="00E30789" w:rsidRPr="00E23FF0" w:rsidRDefault="00E30789" w:rsidP="00E23FF0">
      <w:pPr>
        <w:numPr>
          <w:ilvl w:val="0"/>
          <w:numId w:val="7"/>
        </w:numPr>
        <w:tabs>
          <w:tab w:val="left" w:pos="4962"/>
        </w:tabs>
        <w:spacing w:line="360" w:lineRule="auto"/>
        <w:jc w:val="both"/>
        <w:rPr>
          <w:rFonts w:ascii="Palatino Linotype" w:eastAsia="Calibri" w:hAnsi="Palatino Linotype" w:cs="Tahoma"/>
          <w:iCs/>
          <w:lang w:eastAsia="es-ES_tradnl"/>
        </w:rPr>
      </w:pPr>
      <w:r w:rsidRPr="00E23FF0">
        <w:rPr>
          <w:rFonts w:ascii="Palatino Linotype" w:eastAsia="Calibri" w:hAnsi="Palatino Linotype" w:cs="Tahoma"/>
          <w:iCs/>
          <w:lang w:eastAsia="es-ES_tradnl"/>
        </w:rPr>
        <w:t>Que la limitación se adecua al principio de proporcionalidad y representa el medio menos restrictivo disponible para evitar el perjuicio.</w:t>
      </w:r>
    </w:p>
    <w:p w14:paraId="0D4C521C" w14:textId="77777777" w:rsidR="00E30789" w:rsidRPr="00E23FF0" w:rsidRDefault="00E30789" w:rsidP="00E23FF0">
      <w:pPr>
        <w:spacing w:line="360" w:lineRule="auto"/>
        <w:jc w:val="both"/>
        <w:rPr>
          <w:rFonts w:ascii="Palatino Linotype" w:eastAsia="Calibri" w:hAnsi="Palatino Linotype" w:cs="Tahoma"/>
          <w:iCs/>
          <w:lang w:eastAsia="es-ES_tradnl"/>
        </w:rPr>
      </w:pPr>
    </w:p>
    <w:p w14:paraId="43F6C274" w14:textId="77777777" w:rsidR="00E30789" w:rsidRPr="00E23FF0" w:rsidRDefault="00E30789" w:rsidP="00E23FF0">
      <w:pPr>
        <w:spacing w:line="360" w:lineRule="auto"/>
        <w:jc w:val="both"/>
        <w:rPr>
          <w:rFonts w:ascii="Palatino Linotype" w:eastAsia="Calibri" w:hAnsi="Palatino Linotype" w:cs="Tahoma"/>
          <w:iCs/>
          <w:lang w:eastAsia="es-ES_tradnl"/>
        </w:rPr>
      </w:pPr>
      <w:r w:rsidRPr="00E23FF0">
        <w:rPr>
          <w:rFonts w:ascii="Palatino Linotype" w:eastAsia="Calibri" w:hAnsi="Palatino Linotype" w:cs="Tahoma"/>
          <w:iCs/>
          <w:lang w:eastAsia="es-ES_tradnl"/>
        </w:rPr>
        <w:t>Al respecto, este Instituto advierte lo siguiente:</w:t>
      </w:r>
    </w:p>
    <w:p w14:paraId="6C8EC483" w14:textId="77777777" w:rsidR="00E30789" w:rsidRPr="00E23FF0" w:rsidRDefault="00E30789" w:rsidP="00E23FF0">
      <w:pPr>
        <w:spacing w:line="360" w:lineRule="auto"/>
        <w:jc w:val="both"/>
        <w:rPr>
          <w:rFonts w:ascii="Palatino Linotype" w:eastAsia="Calibri" w:hAnsi="Palatino Linotype" w:cs="Tahoma"/>
          <w:iCs/>
          <w:lang w:eastAsia="es-ES_tradnl"/>
        </w:rPr>
      </w:pPr>
    </w:p>
    <w:p w14:paraId="3C15D6C4" w14:textId="77777777" w:rsidR="00E30789" w:rsidRPr="00E23FF0" w:rsidRDefault="00E30789" w:rsidP="00E23FF0">
      <w:pPr>
        <w:pStyle w:val="Prrafodelista"/>
        <w:numPr>
          <w:ilvl w:val="0"/>
          <w:numId w:val="8"/>
        </w:numPr>
        <w:spacing w:line="360" w:lineRule="auto"/>
        <w:contextualSpacing/>
        <w:jc w:val="both"/>
        <w:rPr>
          <w:rFonts w:ascii="Palatino Linotype" w:eastAsia="Calibri" w:hAnsi="Palatino Linotype" w:cs="Tahoma"/>
          <w:bCs/>
          <w:lang w:eastAsia="en-US"/>
        </w:rPr>
      </w:pPr>
      <w:r w:rsidRPr="00E23FF0">
        <w:rPr>
          <w:rFonts w:ascii="Palatino Linotype" w:eastAsia="Calibri" w:hAnsi="Palatino Linotype" w:cs="Tahoma"/>
          <w:bCs/>
          <w:lang w:eastAsia="en-US"/>
        </w:rPr>
        <w:t xml:space="preserve">Que existe un </w:t>
      </w:r>
      <w:r w:rsidRPr="00E23FF0">
        <w:rPr>
          <w:rFonts w:ascii="Palatino Linotype" w:eastAsia="Calibri" w:hAnsi="Palatino Linotype" w:cs="Tahoma"/>
          <w:b/>
          <w:bCs/>
          <w:lang w:eastAsia="en-US"/>
        </w:rPr>
        <w:t xml:space="preserve">riesgo real, demostrable e identificable, </w:t>
      </w:r>
      <w:r w:rsidRPr="00E23FF0">
        <w:rPr>
          <w:rFonts w:ascii="Palatino Linotype" w:eastAsia="Calibri" w:hAnsi="Palatino Linotype" w:cs="Tahoma"/>
          <w:bCs/>
          <w:lang w:eastAsia="en-US"/>
        </w:rPr>
        <w:t>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Comisaría de Seguridad Pública y Tránsito Municipal.</w:t>
      </w:r>
    </w:p>
    <w:p w14:paraId="2CDCFCBD" w14:textId="77777777" w:rsidR="00E30789" w:rsidRPr="00E23FF0" w:rsidRDefault="00E30789" w:rsidP="00E23FF0">
      <w:pPr>
        <w:pStyle w:val="Prrafodelista"/>
        <w:spacing w:line="360" w:lineRule="auto"/>
        <w:jc w:val="both"/>
        <w:rPr>
          <w:rFonts w:ascii="Palatino Linotype" w:eastAsia="Calibri" w:hAnsi="Palatino Linotype" w:cs="Tahoma"/>
          <w:bCs/>
          <w:lang w:eastAsia="en-US"/>
        </w:rPr>
      </w:pPr>
    </w:p>
    <w:p w14:paraId="34D8A8D7" w14:textId="77777777" w:rsidR="00E30789" w:rsidRPr="00E23FF0" w:rsidRDefault="00E30789" w:rsidP="00E23FF0">
      <w:pPr>
        <w:pStyle w:val="Prrafodelista"/>
        <w:numPr>
          <w:ilvl w:val="0"/>
          <w:numId w:val="8"/>
        </w:numPr>
        <w:spacing w:line="360" w:lineRule="auto"/>
        <w:contextualSpacing/>
        <w:jc w:val="both"/>
        <w:rPr>
          <w:rFonts w:ascii="Palatino Linotype" w:eastAsia="Calibri" w:hAnsi="Palatino Linotype" w:cs="Tahoma"/>
          <w:b/>
          <w:bCs/>
          <w:lang w:eastAsia="en-US"/>
        </w:rPr>
      </w:pPr>
      <w:r w:rsidRPr="00E23FF0">
        <w:rPr>
          <w:rFonts w:ascii="Palatino Linotype" w:eastAsia="Calibri" w:hAnsi="Palatino Linotype" w:cs="Tahoma"/>
          <w:b/>
          <w:bCs/>
          <w:lang w:eastAsia="en-US"/>
        </w:rPr>
        <w:t>Que el riesgo de perjuicio que supone la divulgación de la información supera el interés público general</w:t>
      </w:r>
      <w:r w:rsidRPr="00E23FF0">
        <w:rPr>
          <w:rFonts w:ascii="Palatino Linotype" w:eastAsia="Calibri" w:hAnsi="Palatino Linotype" w:cs="Tahoma"/>
          <w:bCs/>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E23FF0">
        <w:rPr>
          <w:rFonts w:ascii="Palatino Linotype" w:eastAsia="Calibri" w:hAnsi="Palatino Linotype" w:cs="Tahoma"/>
          <w:b/>
          <w:bCs/>
          <w:lang w:eastAsia="en-US"/>
        </w:rPr>
        <w:t>vulnerando así, el interés general.</w:t>
      </w:r>
    </w:p>
    <w:p w14:paraId="74377639" w14:textId="77777777" w:rsidR="00E30789" w:rsidRPr="00E23FF0" w:rsidRDefault="00E30789" w:rsidP="00E23FF0">
      <w:pPr>
        <w:pStyle w:val="Prrafodelista"/>
        <w:numPr>
          <w:ilvl w:val="0"/>
          <w:numId w:val="8"/>
        </w:numPr>
        <w:spacing w:line="360" w:lineRule="auto"/>
        <w:contextualSpacing/>
        <w:jc w:val="both"/>
        <w:rPr>
          <w:rFonts w:ascii="Palatino Linotype" w:eastAsia="Calibri" w:hAnsi="Palatino Linotype" w:cs="Tahoma"/>
          <w:bCs/>
          <w:lang w:eastAsia="en-US"/>
        </w:rPr>
      </w:pPr>
      <w:r w:rsidRPr="00E23FF0">
        <w:rPr>
          <w:rFonts w:ascii="Palatino Linotype" w:eastAsia="Calibri" w:hAnsi="Palatino Linotype" w:cs="Tahoma"/>
          <w:b/>
          <w:bCs/>
          <w:lang w:eastAsia="en-US"/>
        </w:rPr>
        <w:lastRenderedPageBreak/>
        <w:t xml:space="preserve">Que la reserva no se traduzca en un medio restrictivo al derecho de acceso a la información, </w:t>
      </w:r>
      <w:r w:rsidRPr="00E23FF0">
        <w:rPr>
          <w:rFonts w:ascii="Palatino Linotype" w:eastAsia="Calibri" w:hAnsi="Palatino Linotype" w:cs="Tahoma"/>
          <w:bCs/>
          <w:lang w:eastAsia="en-US"/>
        </w:rPr>
        <w:t xml:space="preserve">en virtud de que la misma prevalece al proteger alguno de los derechos más importantes, como lo son la vida, la salud y la seguridad de </w:t>
      </w:r>
      <w:r w:rsidRPr="00E23FF0">
        <w:rPr>
          <w:rFonts w:ascii="Palatino Linotype" w:eastAsia="Calibri" w:hAnsi="Palatino Linotype" w:cs="Tahoma"/>
          <w:b/>
          <w:bCs/>
          <w:lang w:eastAsia="en-US"/>
        </w:rPr>
        <w:t>los servidores públicos,</w:t>
      </w:r>
      <w:r w:rsidRPr="00E23FF0">
        <w:rPr>
          <w:rFonts w:ascii="Palatino Linotype" w:eastAsia="Calibri" w:hAnsi="Palatino Linotype" w:cs="Tahoma"/>
          <w:bCs/>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0EBF5BBA" w14:textId="77777777" w:rsidR="00E30789" w:rsidRPr="00E23FF0" w:rsidRDefault="00E30789" w:rsidP="00E23FF0">
      <w:pPr>
        <w:spacing w:line="360" w:lineRule="auto"/>
        <w:jc w:val="both"/>
        <w:rPr>
          <w:rFonts w:ascii="Palatino Linotype" w:eastAsia="Calibri" w:hAnsi="Palatino Linotype" w:cs="Tahoma"/>
          <w:bCs/>
          <w:lang w:eastAsia="en-US"/>
        </w:rPr>
      </w:pPr>
    </w:p>
    <w:p w14:paraId="5E2E9B27" w14:textId="534AED31" w:rsidR="00E30789" w:rsidRPr="00E23FF0" w:rsidRDefault="00E30789" w:rsidP="00E23FF0">
      <w:pPr>
        <w:spacing w:line="360" w:lineRule="auto"/>
        <w:jc w:val="both"/>
        <w:rPr>
          <w:rFonts w:ascii="Palatino Linotype" w:eastAsia="Calibri" w:hAnsi="Palatino Linotype" w:cs="Tahoma"/>
          <w:iCs/>
          <w:lang w:val="es-ES" w:eastAsia="es-ES_tradnl"/>
        </w:rPr>
      </w:pPr>
      <w:r w:rsidRPr="00E23FF0">
        <w:rPr>
          <w:rFonts w:ascii="Palatino Linotype" w:eastAsia="Calibri" w:hAnsi="Palatino Linotype" w:cs="Tahoma"/>
          <w:bCs/>
          <w:lang w:eastAsia="en-US"/>
        </w:rPr>
        <w:t xml:space="preserve">Por tales consideraciones, </w:t>
      </w:r>
      <w:r w:rsidR="00080860" w:rsidRPr="00E23FF0">
        <w:rPr>
          <w:rFonts w:ascii="Palatino Linotype" w:eastAsia="Calibri" w:hAnsi="Palatino Linotype" w:cs="Tahoma"/>
          <w:bCs/>
          <w:lang w:eastAsia="en-US"/>
        </w:rPr>
        <w:t xml:space="preserve">Este Instituto considera </w:t>
      </w:r>
      <w:r w:rsidRPr="00E23FF0">
        <w:rPr>
          <w:rFonts w:ascii="Palatino Linotype" w:eastAsia="Calibri" w:hAnsi="Palatino Linotype" w:cs="Tahoma"/>
          <w:bCs/>
          <w:lang w:eastAsia="en-US"/>
        </w:rPr>
        <w:t>procedente la reserva del nombre de los elementos operativos de la Dirección de Seguridad Pública Municipal</w:t>
      </w:r>
      <w:r w:rsidR="00080860" w:rsidRPr="00E23FF0">
        <w:rPr>
          <w:rFonts w:ascii="Palatino Linotype" w:eastAsia="Calibri" w:hAnsi="Palatino Linotype" w:cs="Tahoma"/>
          <w:bCs/>
          <w:lang w:eastAsia="en-US"/>
        </w:rPr>
        <w:t xml:space="preserve"> del Ayuntamiento de Chicoloapan</w:t>
      </w:r>
      <w:r w:rsidRPr="00E23FF0">
        <w:rPr>
          <w:rFonts w:ascii="Palatino Linotype" w:eastAsia="Calibri" w:hAnsi="Palatino Linotype" w:cs="Tahoma"/>
          <w:bCs/>
          <w:lang w:eastAsia="en-US"/>
        </w:rPr>
        <w:t xml:space="preserve"> que se encuentren activos, en términos del artículo 140, fracción IV, de </w:t>
      </w:r>
      <w:r w:rsidRPr="00E23FF0">
        <w:rPr>
          <w:rFonts w:ascii="Palatino Linotype" w:eastAsia="Calibri" w:hAnsi="Palatino Linotype" w:cs="Tahoma"/>
          <w:iCs/>
          <w:lang w:val="es-ES" w:eastAsia="es-ES_tradnl"/>
        </w:rPr>
        <w:t>de la Ley de Transparencia y Acceso a la Información Pública del Estado de México y Municipios.</w:t>
      </w:r>
    </w:p>
    <w:p w14:paraId="6169D91A" w14:textId="77777777" w:rsidR="002B1918" w:rsidRPr="00E23FF0" w:rsidRDefault="002B1918" w:rsidP="00E23FF0">
      <w:pPr>
        <w:spacing w:line="360" w:lineRule="auto"/>
        <w:jc w:val="both"/>
        <w:rPr>
          <w:rFonts w:ascii="Palatino Linotype" w:eastAsia="Calibri" w:hAnsi="Palatino Linotype" w:cs="Tahoma"/>
          <w:iCs/>
          <w:lang w:val="es-ES" w:eastAsia="es-ES_tradnl"/>
        </w:rPr>
      </w:pPr>
    </w:p>
    <w:p w14:paraId="3110110F" w14:textId="6C26C70D" w:rsidR="005F616D" w:rsidRPr="00E23FF0" w:rsidRDefault="00272124" w:rsidP="00E23FF0">
      <w:pPr>
        <w:pStyle w:val="Prrafodelista"/>
        <w:tabs>
          <w:tab w:val="left" w:pos="709"/>
        </w:tabs>
        <w:spacing w:line="360" w:lineRule="auto"/>
        <w:ind w:left="0"/>
        <w:contextualSpacing/>
        <w:jc w:val="both"/>
        <w:rPr>
          <w:rFonts w:ascii="Palatino Linotype" w:hAnsi="Palatino Linotype"/>
          <w:noProof/>
        </w:rPr>
      </w:pPr>
      <w:r w:rsidRPr="00E23FF0">
        <w:rPr>
          <w:rFonts w:ascii="Palatino Linotype" w:hAnsi="Palatino Linotype"/>
        </w:rPr>
        <w:t xml:space="preserve">Ahora bien, de acuerdo </w:t>
      </w:r>
      <w:r w:rsidR="005F616D" w:rsidRPr="00E23FF0">
        <w:rPr>
          <w:rFonts w:ascii="Palatino Linotype" w:hAnsi="Palatino Linotype"/>
        </w:rPr>
        <w:t>a</w:t>
      </w:r>
      <w:r w:rsidRPr="00E23FF0">
        <w:rPr>
          <w:rFonts w:ascii="Palatino Linotype" w:hAnsi="Palatino Linotype"/>
        </w:rPr>
        <w:t xml:space="preserve">l motivo de inconformidad expuesto por </w:t>
      </w:r>
      <w:r w:rsidR="00606F27" w:rsidRPr="00606F27">
        <w:rPr>
          <w:rFonts w:ascii="Palatino Linotype" w:hAnsi="Palatino Linotype"/>
          <w:b/>
          <w:bCs/>
        </w:rPr>
        <w:t>EL RECURRENTE</w:t>
      </w:r>
      <w:r w:rsidR="00606F27" w:rsidRPr="00E23FF0">
        <w:rPr>
          <w:rFonts w:ascii="Palatino Linotype" w:hAnsi="Palatino Linotype"/>
        </w:rPr>
        <w:t xml:space="preserve"> </w:t>
      </w:r>
      <w:r w:rsidRPr="00E23FF0">
        <w:rPr>
          <w:rFonts w:ascii="Palatino Linotype" w:hAnsi="Palatino Linotype"/>
        </w:rPr>
        <w:t>este se inconforma de la clasificación que realiza el Sujeto Obligado, pues de</w:t>
      </w:r>
      <w:r w:rsidR="005F616D" w:rsidRPr="00E23FF0">
        <w:rPr>
          <w:rFonts w:ascii="Palatino Linotype" w:hAnsi="Palatino Linotype"/>
        </w:rPr>
        <w:t>b</w:t>
      </w:r>
      <w:r w:rsidRPr="00E23FF0">
        <w:rPr>
          <w:rFonts w:ascii="Palatino Linotype" w:hAnsi="Palatino Linotype"/>
        </w:rPr>
        <w:t xml:space="preserve">e decirse que en respuesta </w:t>
      </w:r>
      <w:r w:rsidR="005F616D" w:rsidRPr="00E23FF0">
        <w:rPr>
          <w:rFonts w:ascii="Palatino Linotype" w:hAnsi="Palatino Linotype"/>
        </w:rPr>
        <w:t xml:space="preserve">hace entrega del </w:t>
      </w:r>
      <w:r w:rsidR="005F616D" w:rsidRPr="00E23FF0">
        <w:rPr>
          <w:rFonts w:ascii="Palatino Linotype" w:hAnsi="Palatino Linotype" w:cs="Arial"/>
          <w:bCs/>
          <w:iCs/>
        </w:rPr>
        <w:t>Acta de la Vigésimo Cuarta Sesión Extraordinaria del Comité de Transparencia en la cual se concluye la reserva de la entrega de la información solicitada; n</w:t>
      </w:r>
      <w:r w:rsidR="005F616D" w:rsidRPr="00E23FF0">
        <w:rPr>
          <w:rFonts w:ascii="Palatino Linotype" w:hAnsi="Palatino Linotype"/>
        </w:rPr>
        <w:t>o obstante lo anterior, es importante analizar el acuerdo que clasifica como reservada la información entregada en respuesta, ello para determinar si se realizó conforme a derecho, para ello se inserta el siguiente cuadro de análisis:</w:t>
      </w:r>
    </w:p>
    <w:p w14:paraId="44A51797" w14:textId="17725A3B" w:rsidR="005F616D" w:rsidRDefault="005F616D" w:rsidP="00E23FF0">
      <w:pPr>
        <w:pStyle w:val="Prrafodelista"/>
        <w:tabs>
          <w:tab w:val="left" w:pos="709"/>
        </w:tabs>
        <w:spacing w:line="360" w:lineRule="auto"/>
        <w:ind w:left="0"/>
        <w:jc w:val="both"/>
        <w:rPr>
          <w:rFonts w:ascii="Palatino Linotype" w:hAnsi="Palatino Linotype" w:cs="Arial"/>
          <w:bCs/>
          <w:iCs/>
        </w:rPr>
      </w:pPr>
    </w:p>
    <w:p w14:paraId="18FC4275" w14:textId="77777777" w:rsidR="00E23FF0" w:rsidRPr="00E23FF0" w:rsidRDefault="00E23FF0" w:rsidP="00E23FF0">
      <w:pPr>
        <w:pStyle w:val="Prrafodelista"/>
        <w:tabs>
          <w:tab w:val="left" w:pos="709"/>
        </w:tabs>
        <w:spacing w:line="360" w:lineRule="auto"/>
        <w:ind w:left="0"/>
        <w:jc w:val="both"/>
        <w:rPr>
          <w:rFonts w:ascii="Palatino Linotype" w:hAnsi="Palatino Linotype" w:cs="Arial"/>
          <w:bCs/>
          <w:iCs/>
        </w:rPr>
      </w:pPr>
    </w:p>
    <w:p w14:paraId="77CFF3E4" w14:textId="67879969" w:rsidR="00272124" w:rsidRPr="00E23FF0" w:rsidRDefault="00272124" w:rsidP="00E23FF0">
      <w:pPr>
        <w:pStyle w:val="Prrafodelista"/>
        <w:tabs>
          <w:tab w:val="left" w:pos="709"/>
        </w:tabs>
        <w:spacing w:line="360" w:lineRule="auto"/>
        <w:ind w:left="0"/>
        <w:contextualSpacing/>
        <w:jc w:val="both"/>
        <w:rPr>
          <w:rFonts w:ascii="Palatino Linotype" w:hAnsi="Palatino Linotype"/>
        </w:rPr>
      </w:pPr>
    </w:p>
    <w:tbl>
      <w:tblPr>
        <w:tblStyle w:val="Tablaconcuadrcula"/>
        <w:tblW w:w="9072" w:type="dxa"/>
        <w:tblInd w:w="10" w:type="dxa"/>
        <w:tblLayout w:type="fixed"/>
        <w:tblLook w:val="04A0" w:firstRow="1" w:lastRow="0" w:firstColumn="1" w:lastColumn="0" w:noHBand="0" w:noVBand="1"/>
      </w:tblPr>
      <w:tblGrid>
        <w:gridCol w:w="1560"/>
        <w:gridCol w:w="1417"/>
        <w:gridCol w:w="6095"/>
      </w:tblGrid>
      <w:tr w:rsidR="00E23FF0" w:rsidRPr="00E23FF0" w14:paraId="1FEF7F00" w14:textId="77777777" w:rsidTr="00D244EA">
        <w:tc>
          <w:tcPr>
            <w:tcW w:w="1560" w:type="dxa"/>
            <w:tcBorders>
              <w:top w:val="nil"/>
              <w:left w:val="nil"/>
            </w:tcBorders>
          </w:tcPr>
          <w:p w14:paraId="1D0D9A1A" w14:textId="77777777" w:rsidR="00272124" w:rsidRPr="00E23FF0" w:rsidRDefault="00272124" w:rsidP="00E23FF0">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2DDDA466" w14:textId="77777777" w:rsidR="00272124" w:rsidRPr="00E23FF0" w:rsidRDefault="00272124" w:rsidP="00E23FF0">
            <w:pPr>
              <w:pStyle w:val="Prrafodelista"/>
              <w:spacing w:after="120"/>
              <w:ind w:left="47"/>
              <w:jc w:val="center"/>
              <w:rPr>
                <w:rFonts w:ascii="Palatino Linotype" w:hAnsi="Palatino Linotype"/>
                <w:b/>
                <w:sz w:val="20"/>
                <w:szCs w:val="20"/>
              </w:rPr>
            </w:pPr>
            <w:r w:rsidRPr="00E23FF0">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2AF8A570" w14:textId="77777777" w:rsidR="00272124" w:rsidRPr="00E23FF0" w:rsidRDefault="00272124" w:rsidP="00E23FF0">
            <w:pPr>
              <w:pStyle w:val="Prrafodelista"/>
              <w:spacing w:after="120"/>
              <w:ind w:left="47"/>
              <w:jc w:val="center"/>
              <w:rPr>
                <w:rFonts w:ascii="Palatino Linotype" w:hAnsi="Palatino Linotype"/>
                <w:b/>
              </w:rPr>
            </w:pPr>
            <w:r w:rsidRPr="00E23FF0">
              <w:rPr>
                <w:rFonts w:ascii="Palatino Linotype" w:hAnsi="Palatino Linotype"/>
                <w:b/>
              </w:rPr>
              <w:t>Contenido</w:t>
            </w:r>
          </w:p>
        </w:tc>
      </w:tr>
      <w:tr w:rsidR="00E23FF0" w:rsidRPr="00E23FF0" w14:paraId="6DD2D05C" w14:textId="77777777" w:rsidTr="00D244EA">
        <w:tc>
          <w:tcPr>
            <w:tcW w:w="1560" w:type="dxa"/>
            <w:vAlign w:val="center"/>
          </w:tcPr>
          <w:p w14:paraId="41E7D726" w14:textId="77777777" w:rsidR="00272124" w:rsidRPr="00E23FF0" w:rsidRDefault="00272124" w:rsidP="00E23FF0">
            <w:pPr>
              <w:spacing w:after="120"/>
              <w:jc w:val="center"/>
              <w:rPr>
                <w:rFonts w:ascii="Palatino Linotype" w:hAnsi="Palatino Linotype"/>
                <w:b/>
                <w:sz w:val="16"/>
                <w:szCs w:val="16"/>
              </w:rPr>
            </w:pPr>
            <w:r w:rsidRPr="00E23FF0">
              <w:rPr>
                <w:rFonts w:ascii="Palatino Linotype" w:hAnsi="Palatino Linotype"/>
                <w:b/>
                <w:sz w:val="16"/>
                <w:szCs w:val="16"/>
              </w:rPr>
              <w:t>Número de folio de la solicitud</w:t>
            </w:r>
          </w:p>
        </w:tc>
        <w:tc>
          <w:tcPr>
            <w:tcW w:w="1417" w:type="dxa"/>
            <w:tcBorders>
              <w:top w:val="single" w:sz="4" w:space="0" w:color="auto"/>
            </w:tcBorders>
            <w:vAlign w:val="center"/>
          </w:tcPr>
          <w:p w14:paraId="7635B6D3" w14:textId="77777777" w:rsidR="00272124" w:rsidRPr="00E23FF0" w:rsidRDefault="00272124" w:rsidP="00E23FF0">
            <w:pPr>
              <w:spacing w:after="120"/>
              <w:ind w:left="47"/>
              <w:jc w:val="center"/>
              <w:rPr>
                <w:rFonts w:ascii="Palatino Linotype" w:hAnsi="Palatino Linotype"/>
                <w:b/>
              </w:rPr>
            </w:pPr>
            <w:r w:rsidRPr="00E23FF0">
              <w:rPr>
                <w:rFonts w:ascii="Palatino Linotype" w:hAnsi="Palatino Linotype"/>
                <w:b/>
              </w:rPr>
              <w:t>Sí</w:t>
            </w:r>
          </w:p>
        </w:tc>
        <w:tc>
          <w:tcPr>
            <w:tcW w:w="6095" w:type="dxa"/>
            <w:tcBorders>
              <w:top w:val="single" w:sz="4" w:space="0" w:color="auto"/>
            </w:tcBorders>
            <w:vAlign w:val="center"/>
          </w:tcPr>
          <w:p w14:paraId="05B3BDAF" w14:textId="77777777" w:rsidR="00272124" w:rsidRPr="00E23FF0" w:rsidRDefault="00272124" w:rsidP="00E23FF0">
            <w:pPr>
              <w:spacing w:after="120"/>
              <w:ind w:left="-115"/>
              <w:jc w:val="center"/>
              <w:rPr>
                <w:rFonts w:ascii="Palatino Linotype" w:hAnsi="Palatino Linotype"/>
                <w:sz w:val="2"/>
              </w:rPr>
            </w:pPr>
          </w:p>
          <w:p w14:paraId="5B808DF5" w14:textId="754AA70B" w:rsidR="00272124" w:rsidRPr="00E23FF0" w:rsidRDefault="004372CC" w:rsidP="00E23FF0">
            <w:pPr>
              <w:spacing w:after="120"/>
              <w:ind w:left="-115"/>
              <w:jc w:val="center"/>
              <w:rPr>
                <w:rFonts w:ascii="Palatino Linotype" w:hAnsi="Palatino Linotype"/>
              </w:rPr>
            </w:pPr>
            <w:r w:rsidRPr="00E23FF0">
              <w:rPr>
                <w:rFonts w:ascii="Palatino Linotype" w:hAnsi="Palatino Linotype"/>
                <w:noProof/>
                <w:lang w:eastAsia="es-MX"/>
              </w:rPr>
              <w:drawing>
                <wp:inline distT="0" distB="0" distL="0" distR="0" wp14:anchorId="4BF74489" wp14:editId="680D1934">
                  <wp:extent cx="3733165" cy="563880"/>
                  <wp:effectExtent l="0" t="0" r="63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563880"/>
                          </a:xfrm>
                          <a:prstGeom prst="rect">
                            <a:avLst/>
                          </a:prstGeom>
                        </pic:spPr>
                      </pic:pic>
                    </a:graphicData>
                  </a:graphic>
                </wp:inline>
              </w:drawing>
            </w:r>
          </w:p>
        </w:tc>
      </w:tr>
      <w:tr w:rsidR="00E23FF0" w:rsidRPr="00E23FF0" w14:paraId="2E909B09" w14:textId="77777777" w:rsidTr="00D244EA">
        <w:tc>
          <w:tcPr>
            <w:tcW w:w="1560" w:type="dxa"/>
            <w:vAlign w:val="center"/>
          </w:tcPr>
          <w:p w14:paraId="4B9049E4" w14:textId="77777777" w:rsidR="00272124" w:rsidRPr="00E23FF0" w:rsidRDefault="00272124" w:rsidP="00E23FF0">
            <w:pPr>
              <w:spacing w:after="120"/>
              <w:jc w:val="center"/>
              <w:rPr>
                <w:rFonts w:ascii="Palatino Linotype" w:hAnsi="Palatino Linotype"/>
                <w:b/>
                <w:sz w:val="16"/>
                <w:szCs w:val="16"/>
              </w:rPr>
            </w:pPr>
            <w:r w:rsidRPr="00E23FF0">
              <w:rPr>
                <w:rFonts w:ascii="Palatino Linotype" w:hAnsi="Palatino Linotype"/>
                <w:b/>
                <w:sz w:val="16"/>
                <w:szCs w:val="16"/>
              </w:rPr>
              <w:t>Referencia de la información solicitada</w:t>
            </w:r>
          </w:p>
        </w:tc>
        <w:tc>
          <w:tcPr>
            <w:tcW w:w="1417" w:type="dxa"/>
            <w:vAlign w:val="center"/>
          </w:tcPr>
          <w:p w14:paraId="796F7C07" w14:textId="77777777" w:rsidR="00272124" w:rsidRPr="00E23FF0" w:rsidRDefault="00272124" w:rsidP="00E23FF0">
            <w:pPr>
              <w:spacing w:after="120"/>
              <w:ind w:left="47"/>
              <w:jc w:val="center"/>
              <w:rPr>
                <w:rFonts w:ascii="Palatino Linotype" w:hAnsi="Palatino Linotype"/>
                <w:b/>
              </w:rPr>
            </w:pPr>
            <w:r w:rsidRPr="00E23FF0">
              <w:rPr>
                <w:rFonts w:ascii="Palatino Linotype" w:hAnsi="Palatino Linotype"/>
                <w:b/>
              </w:rPr>
              <w:t>Sí</w:t>
            </w:r>
          </w:p>
        </w:tc>
        <w:tc>
          <w:tcPr>
            <w:tcW w:w="6095" w:type="dxa"/>
            <w:vAlign w:val="center"/>
          </w:tcPr>
          <w:p w14:paraId="44F60E55" w14:textId="5940D8AB" w:rsidR="00272124" w:rsidRPr="00E23FF0" w:rsidRDefault="004372CC" w:rsidP="00E23FF0">
            <w:pPr>
              <w:spacing w:after="120"/>
              <w:jc w:val="center"/>
              <w:rPr>
                <w:rFonts w:ascii="Palatino Linotype" w:hAnsi="Palatino Linotype"/>
                <w:b/>
              </w:rPr>
            </w:pPr>
            <w:r w:rsidRPr="00E23FF0">
              <w:rPr>
                <w:rFonts w:ascii="Palatino Linotype" w:hAnsi="Palatino Linotype"/>
                <w:noProof/>
                <w:lang w:eastAsia="es-MX"/>
              </w:rPr>
              <w:drawing>
                <wp:inline distT="0" distB="0" distL="0" distR="0" wp14:anchorId="27C4EC1E" wp14:editId="48A30620">
                  <wp:extent cx="3733165" cy="391160"/>
                  <wp:effectExtent l="0" t="0" r="63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391160"/>
                          </a:xfrm>
                          <a:prstGeom prst="rect">
                            <a:avLst/>
                          </a:prstGeom>
                        </pic:spPr>
                      </pic:pic>
                    </a:graphicData>
                  </a:graphic>
                </wp:inline>
              </w:drawing>
            </w:r>
          </w:p>
        </w:tc>
      </w:tr>
      <w:tr w:rsidR="00E23FF0" w:rsidRPr="00E23FF0" w14:paraId="70ABADB4" w14:textId="77777777" w:rsidTr="00D244EA">
        <w:tc>
          <w:tcPr>
            <w:tcW w:w="1560" w:type="dxa"/>
            <w:vAlign w:val="center"/>
          </w:tcPr>
          <w:p w14:paraId="7C987F08" w14:textId="77777777" w:rsidR="00272124" w:rsidRPr="00E23FF0" w:rsidRDefault="00272124" w:rsidP="00E23FF0">
            <w:pPr>
              <w:spacing w:after="120"/>
              <w:jc w:val="both"/>
              <w:rPr>
                <w:rFonts w:ascii="Palatino Linotype" w:hAnsi="Palatino Linotype"/>
                <w:b/>
                <w:sz w:val="16"/>
                <w:szCs w:val="16"/>
              </w:rPr>
            </w:pPr>
            <w:r w:rsidRPr="00E23FF0">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014E6326" w14:textId="77777777" w:rsidR="00272124" w:rsidRPr="00E23FF0" w:rsidRDefault="00272124" w:rsidP="00E23FF0">
            <w:pPr>
              <w:spacing w:after="120"/>
              <w:ind w:left="47"/>
              <w:jc w:val="center"/>
              <w:rPr>
                <w:rFonts w:ascii="Palatino Linotype" w:hAnsi="Palatino Linotype"/>
                <w:b/>
              </w:rPr>
            </w:pPr>
            <w:r w:rsidRPr="00E23FF0">
              <w:rPr>
                <w:rFonts w:ascii="Palatino Linotype" w:hAnsi="Palatino Linotype"/>
                <w:b/>
              </w:rPr>
              <w:t>Sí</w:t>
            </w:r>
          </w:p>
        </w:tc>
        <w:tc>
          <w:tcPr>
            <w:tcW w:w="6095" w:type="dxa"/>
            <w:vAlign w:val="center"/>
          </w:tcPr>
          <w:p w14:paraId="373E6B6B" w14:textId="78E82F29" w:rsidR="00272124" w:rsidRPr="00E23FF0" w:rsidRDefault="004372CC" w:rsidP="00E23FF0">
            <w:pPr>
              <w:spacing w:after="120"/>
              <w:jc w:val="center"/>
              <w:rPr>
                <w:rFonts w:ascii="Palatino Linotype" w:hAnsi="Palatino Linotype"/>
              </w:rPr>
            </w:pPr>
            <w:r w:rsidRPr="00E23FF0">
              <w:rPr>
                <w:rFonts w:ascii="Palatino Linotype" w:hAnsi="Palatino Linotype"/>
                <w:noProof/>
                <w:lang w:eastAsia="es-MX"/>
              </w:rPr>
              <w:drawing>
                <wp:inline distT="0" distB="0" distL="0" distR="0" wp14:anchorId="7E66274F" wp14:editId="2FFF05CD">
                  <wp:extent cx="3733165" cy="604329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6043295"/>
                          </a:xfrm>
                          <a:prstGeom prst="rect">
                            <a:avLst/>
                          </a:prstGeom>
                        </pic:spPr>
                      </pic:pic>
                    </a:graphicData>
                  </a:graphic>
                </wp:inline>
              </w:drawing>
            </w:r>
          </w:p>
        </w:tc>
      </w:tr>
      <w:tr w:rsidR="00E23FF0" w:rsidRPr="00E23FF0" w14:paraId="21CCE1F0" w14:textId="77777777" w:rsidTr="00D244EA">
        <w:tc>
          <w:tcPr>
            <w:tcW w:w="1560" w:type="dxa"/>
            <w:vAlign w:val="center"/>
          </w:tcPr>
          <w:p w14:paraId="0533C2C9" w14:textId="77777777" w:rsidR="00272124" w:rsidRPr="00E23FF0" w:rsidRDefault="00272124" w:rsidP="00E23FF0">
            <w:pPr>
              <w:tabs>
                <w:tab w:val="left" w:pos="317"/>
              </w:tabs>
              <w:spacing w:after="120"/>
              <w:jc w:val="center"/>
              <w:rPr>
                <w:rFonts w:ascii="Palatino Linotype" w:hAnsi="Palatino Linotype"/>
                <w:b/>
                <w:sz w:val="16"/>
                <w:szCs w:val="16"/>
              </w:rPr>
            </w:pPr>
            <w:r w:rsidRPr="00E23FF0">
              <w:rPr>
                <w:rFonts w:ascii="Palatino Linotype" w:hAnsi="Palatino Linotype"/>
                <w:b/>
                <w:sz w:val="16"/>
                <w:szCs w:val="16"/>
              </w:rPr>
              <w:t>Fundamento y Motivación Legal</w:t>
            </w:r>
          </w:p>
        </w:tc>
        <w:tc>
          <w:tcPr>
            <w:tcW w:w="1417" w:type="dxa"/>
            <w:vAlign w:val="center"/>
          </w:tcPr>
          <w:p w14:paraId="2DC45E2E" w14:textId="77777777" w:rsidR="00272124" w:rsidRPr="00E23FF0" w:rsidRDefault="00272124" w:rsidP="00E23FF0">
            <w:pPr>
              <w:spacing w:after="120"/>
              <w:ind w:left="47"/>
              <w:jc w:val="center"/>
              <w:rPr>
                <w:rFonts w:ascii="Palatino Linotype" w:hAnsi="Palatino Linotype"/>
                <w:b/>
              </w:rPr>
            </w:pPr>
            <w:r w:rsidRPr="00E23FF0">
              <w:rPr>
                <w:rFonts w:ascii="Palatino Linotype" w:hAnsi="Palatino Linotype"/>
                <w:b/>
              </w:rPr>
              <w:t>Sí.</w:t>
            </w:r>
          </w:p>
        </w:tc>
        <w:tc>
          <w:tcPr>
            <w:tcW w:w="6095" w:type="dxa"/>
            <w:vAlign w:val="center"/>
          </w:tcPr>
          <w:p w14:paraId="615DD749" w14:textId="77777777" w:rsidR="00272124" w:rsidRPr="00E23FF0" w:rsidRDefault="00272124" w:rsidP="00E23FF0">
            <w:pPr>
              <w:spacing w:after="120"/>
              <w:jc w:val="center"/>
              <w:rPr>
                <w:rFonts w:ascii="Palatino Linotype" w:hAnsi="Palatino Linotype"/>
                <w:b/>
                <w:sz w:val="2"/>
              </w:rPr>
            </w:pPr>
          </w:p>
          <w:p w14:paraId="6818FDC8" w14:textId="4F52013D" w:rsidR="00272124" w:rsidRPr="00E23FF0" w:rsidRDefault="004372CC" w:rsidP="00E23FF0">
            <w:pPr>
              <w:spacing w:after="120"/>
              <w:ind w:left="47"/>
              <w:jc w:val="center"/>
              <w:rPr>
                <w:rFonts w:ascii="Palatino Linotype" w:hAnsi="Palatino Linotype"/>
                <w:b/>
                <w:sz w:val="2"/>
              </w:rPr>
            </w:pPr>
            <w:r w:rsidRPr="00E23FF0">
              <w:rPr>
                <w:rFonts w:ascii="Palatino Linotype" w:hAnsi="Palatino Linotype"/>
                <w:noProof/>
                <w:lang w:eastAsia="es-MX"/>
              </w:rPr>
              <w:lastRenderedPageBreak/>
              <w:drawing>
                <wp:inline distT="0" distB="0" distL="0" distR="0" wp14:anchorId="777B3860" wp14:editId="4D2EAC3E">
                  <wp:extent cx="3733165" cy="356298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3562985"/>
                          </a:xfrm>
                          <a:prstGeom prst="rect">
                            <a:avLst/>
                          </a:prstGeom>
                        </pic:spPr>
                      </pic:pic>
                    </a:graphicData>
                  </a:graphic>
                </wp:inline>
              </w:drawing>
            </w:r>
            <w:r w:rsidRPr="00E23FF0">
              <w:rPr>
                <w:rFonts w:ascii="Palatino Linotype" w:hAnsi="Palatino Linotype"/>
                <w:noProof/>
                <w:lang w:eastAsia="es-MX"/>
              </w:rPr>
              <w:t xml:space="preserve"> </w:t>
            </w:r>
            <w:r w:rsidRPr="00E23FF0">
              <w:rPr>
                <w:rFonts w:ascii="Palatino Linotype" w:hAnsi="Palatino Linotype"/>
                <w:noProof/>
                <w:lang w:eastAsia="es-MX"/>
              </w:rPr>
              <w:lastRenderedPageBreak/>
              <w:drawing>
                <wp:inline distT="0" distB="0" distL="0" distR="0" wp14:anchorId="1266F74D" wp14:editId="132A0D6E">
                  <wp:extent cx="3733165" cy="5861050"/>
                  <wp:effectExtent l="0" t="0" r="63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5861050"/>
                          </a:xfrm>
                          <a:prstGeom prst="rect">
                            <a:avLst/>
                          </a:prstGeom>
                        </pic:spPr>
                      </pic:pic>
                    </a:graphicData>
                  </a:graphic>
                </wp:inline>
              </w:drawing>
            </w:r>
          </w:p>
        </w:tc>
      </w:tr>
      <w:tr w:rsidR="00E23FF0" w:rsidRPr="00E23FF0" w14:paraId="77990EAC" w14:textId="77777777" w:rsidTr="00D244EA">
        <w:tc>
          <w:tcPr>
            <w:tcW w:w="1560" w:type="dxa"/>
            <w:vAlign w:val="center"/>
          </w:tcPr>
          <w:p w14:paraId="4C046677" w14:textId="77777777" w:rsidR="00272124" w:rsidRPr="00E23FF0" w:rsidRDefault="00272124" w:rsidP="00E23FF0">
            <w:pPr>
              <w:spacing w:after="120"/>
              <w:jc w:val="center"/>
              <w:rPr>
                <w:rFonts w:ascii="Palatino Linotype" w:hAnsi="Palatino Linotype"/>
                <w:b/>
                <w:sz w:val="16"/>
                <w:szCs w:val="16"/>
              </w:rPr>
            </w:pPr>
            <w:r w:rsidRPr="00E23FF0">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14:paraId="5FDBB87F" w14:textId="77777777" w:rsidR="00272124" w:rsidRPr="00E23FF0" w:rsidRDefault="00272124" w:rsidP="00E23FF0">
            <w:pPr>
              <w:pStyle w:val="Prrafodelista"/>
              <w:spacing w:after="120"/>
              <w:ind w:left="29" w:firstLine="18"/>
              <w:jc w:val="center"/>
              <w:rPr>
                <w:rFonts w:ascii="Palatino Linotype" w:hAnsi="Palatino Linotype"/>
                <w:b/>
              </w:rPr>
            </w:pPr>
            <w:r w:rsidRPr="00E23FF0">
              <w:rPr>
                <w:rFonts w:ascii="Palatino Linotype" w:hAnsi="Palatino Linotype"/>
                <w:b/>
              </w:rPr>
              <w:t>Sí</w:t>
            </w:r>
          </w:p>
        </w:tc>
        <w:tc>
          <w:tcPr>
            <w:tcW w:w="6095" w:type="dxa"/>
            <w:vAlign w:val="center"/>
          </w:tcPr>
          <w:p w14:paraId="0B41D51A" w14:textId="097B1819" w:rsidR="00272124" w:rsidRPr="00E23FF0" w:rsidRDefault="00D90CC6" w:rsidP="00E23FF0">
            <w:pPr>
              <w:pStyle w:val="Prrafodelista"/>
              <w:spacing w:after="120"/>
              <w:ind w:left="29" w:firstLine="18"/>
              <w:jc w:val="center"/>
              <w:rPr>
                <w:rFonts w:ascii="Palatino Linotype" w:hAnsi="Palatino Linotype"/>
                <w:sz w:val="2"/>
              </w:rPr>
            </w:pPr>
            <w:r w:rsidRPr="00E23FF0">
              <w:rPr>
                <w:rFonts w:ascii="Palatino Linotype" w:hAnsi="Palatino Linotype"/>
                <w:noProof/>
                <w:lang w:eastAsia="es-MX"/>
              </w:rPr>
              <w:drawing>
                <wp:inline distT="0" distB="0" distL="0" distR="0" wp14:anchorId="72165B8C" wp14:editId="5EC2FDFF">
                  <wp:extent cx="3733165" cy="352552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525520"/>
                          </a:xfrm>
                          <a:prstGeom prst="rect">
                            <a:avLst/>
                          </a:prstGeom>
                        </pic:spPr>
                      </pic:pic>
                    </a:graphicData>
                  </a:graphic>
                </wp:inline>
              </w:drawing>
            </w:r>
            <w:r w:rsidRPr="00E23FF0">
              <w:rPr>
                <w:rFonts w:ascii="Palatino Linotype" w:hAnsi="Palatino Linotype"/>
                <w:noProof/>
                <w:lang w:eastAsia="es-MX"/>
              </w:rPr>
              <w:t xml:space="preserve"> </w:t>
            </w:r>
            <w:r w:rsidRPr="00E23FF0">
              <w:rPr>
                <w:rFonts w:ascii="Palatino Linotype" w:hAnsi="Palatino Linotype"/>
                <w:noProof/>
                <w:lang w:eastAsia="es-MX"/>
              </w:rPr>
              <w:lastRenderedPageBreak/>
              <w:drawing>
                <wp:inline distT="0" distB="0" distL="0" distR="0" wp14:anchorId="7D3B9434" wp14:editId="71B19130">
                  <wp:extent cx="3733165" cy="569722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5697220"/>
                          </a:xfrm>
                          <a:prstGeom prst="rect">
                            <a:avLst/>
                          </a:prstGeom>
                        </pic:spPr>
                      </pic:pic>
                    </a:graphicData>
                  </a:graphic>
                </wp:inline>
              </w:drawing>
            </w:r>
            <w:r w:rsidRPr="00E23FF0">
              <w:rPr>
                <w:rFonts w:ascii="Palatino Linotype" w:hAnsi="Palatino Linotype"/>
                <w:noProof/>
                <w:lang w:eastAsia="es-MX"/>
              </w:rPr>
              <w:t xml:space="preserve"> </w:t>
            </w:r>
            <w:r w:rsidRPr="00E23FF0">
              <w:rPr>
                <w:rFonts w:ascii="Palatino Linotype" w:hAnsi="Palatino Linotype"/>
                <w:noProof/>
                <w:lang w:eastAsia="es-MX"/>
              </w:rPr>
              <w:lastRenderedPageBreak/>
              <w:drawing>
                <wp:inline distT="0" distB="0" distL="0" distR="0" wp14:anchorId="1AEC2E09" wp14:editId="71AEBD59">
                  <wp:extent cx="3733165" cy="5770245"/>
                  <wp:effectExtent l="0" t="0" r="63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5770245"/>
                          </a:xfrm>
                          <a:prstGeom prst="rect">
                            <a:avLst/>
                          </a:prstGeom>
                        </pic:spPr>
                      </pic:pic>
                    </a:graphicData>
                  </a:graphic>
                </wp:inline>
              </w:drawing>
            </w:r>
            <w:r w:rsidRPr="00E23FF0">
              <w:rPr>
                <w:rFonts w:ascii="Palatino Linotype" w:hAnsi="Palatino Linotype"/>
                <w:noProof/>
                <w:lang w:eastAsia="es-MX"/>
              </w:rPr>
              <w:t xml:space="preserve"> </w:t>
            </w:r>
            <w:r w:rsidRPr="00E23FF0">
              <w:rPr>
                <w:rFonts w:ascii="Palatino Linotype" w:hAnsi="Palatino Linotype"/>
                <w:noProof/>
                <w:lang w:eastAsia="es-MX"/>
              </w:rPr>
              <w:lastRenderedPageBreak/>
              <w:drawing>
                <wp:inline distT="0" distB="0" distL="0" distR="0" wp14:anchorId="2CDAC76F" wp14:editId="6021BDCC">
                  <wp:extent cx="3733165" cy="195199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1951990"/>
                          </a:xfrm>
                          <a:prstGeom prst="rect">
                            <a:avLst/>
                          </a:prstGeom>
                        </pic:spPr>
                      </pic:pic>
                    </a:graphicData>
                  </a:graphic>
                </wp:inline>
              </w:drawing>
            </w:r>
          </w:p>
        </w:tc>
      </w:tr>
      <w:tr w:rsidR="00E23FF0" w:rsidRPr="00E23FF0" w14:paraId="12B896F6" w14:textId="77777777" w:rsidTr="00D244EA">
        <w:tc>
          <w:tcPr>
            <w:tcW w:w="9072" w:type="dxa"/>
            <w:gridSpan w:val="3"/>
            <w:shd w:val="clear" w:color="auto" w:fill="D9D9D9" w:themeFill="background1" w:themeFillShade="D9"/>
            <w:vAlign w:val="center"/>
          </w:tcPr>
          <w:p w14:paraId="45D4E095" w14:textId="77777777" w:rsidR="00272124" w:rsidRPr="00E23FF0" w:rsidRDefault="00272124" w:rsidP="00E23FF0">
            <w:pPr>
              <w:pStyle w:val="Prrafodelista"/>
              <w:spacing w:after="120"/>
              <w:ind w:left="29" w:firstLine="18"/>
              <w:jc w:val="center"/>
              <w:rPr>
                <w:rFonts w:ascii="Palatino Linotype" w:hAnsi="Palatino Linotype"/>
              </w:rPr>
            </w:pPr>
            <w:r w:rsidRPr="00E23FF0">
              <w:rPr>
                <w:rFonts w:ascii="Palatino Linotype" w:hAnsi="Palatino Linotype"/>
                <w:b/>
              </w:rPr>
              <w:lastRenderedPageBreak/>
              <w:t>Prueba de Daño</w:t>
            </w:r>
          </w:p>
        </w:tc>
      </w:tr>
      <w:tr w:rsidR="00E23FF0" w:rsidRPr="00E23FF0" w14:paraId="06C47801" w14:textId="77777777" w:rsidTr="00D244EA">
        <w:tc>
          <w:tcPr>
            <w:tcW w:w="1560" w:type="dxa"/>
            <w:vAlign w:val="center"/>
          </w:tcPr>
          <w:p w14:paraId="4E84253F" w14:textId="77777777" w:rsidR="00272124" w:rsidRPr="00E23FF0" w:rsidRDefault="00272124" w:rsidP="00E23FF0">
            <w:pPr>
              <w:spacing w:after="120"/>
              <w:jc w:val="center"/>
              <w:rPr>
                <w:rFonts w:ascii="Palatino Linotype" w:hAnsi="Palatino Linotype"/>
                <w:b/>
                <w:sz w:val="16"/>
                <w:szCs w:val="16"/>
              </w:rPr>
            </w:pPr>
            <w:r w:rsidRPr="00E23FF0">
              <w:rPr>
                <w:rFonts w:ascii="Palatino Linotype" w:hAnsi="Palatino Linotype"/>
                <w:b/>
                <w:sz w:val="16"/>
                <w:szCs w:val="16"/>
              </w:rPr>
              <w:t>Riesgo Real, Demostrable e Identificable</w:t>
            </w:r>
          </w:p>
          <w:p w14:paraId="3E95BF79" w14:textId="77777777" w:rsidR="00272124" w:rsidRPr="00E23FF0" w:rsidRDefault="00272124" w:rsidP="00E23FF0">
            <w:pPr>
              <w:spacing w:after="120"/>
              <w:jc w:val="center"/>
              <w:rPr>
                <w:rFonts w:ascii="Palatino Linotype" w:hAnsi="Palatino Linotype"/>
                <w:b/>
                <w:sz w:val="16"/>
                <w:szCs w:val="16"/>
              </w:rPr>
            </w:pPr>
            <w:r w:rsidRPr="00E23FF0">
              <w:rPr>
                <w:rFonts w:ascii="Palatino Linotype" w:hAnsi="Palatino Linotype"/>
                <w:b/>
                <w:sz w:val="16"/>
                <w:szCs w:val="16"/>
              </w:rPr>
              <w:t>(Modo, Tiempo y Lugar)</w:t>
            </w:r>
          </w:p>
        </w:tc>
        <w:tc>
          <w:tcPr>
            <w:tcW w:w="1417" w:type="dxa"/>
            <w:vAlign w:val="center"/>
          </w:tcPr>
          <w:p w14:paraId="11DF59C7" w14:textId="77777777" w:rsidR="00272124" w:rsidRPr="00E23FF0" w:rsidRDefault="00272124" w:rsidP="00E23FF0">
            <w:pPr>
              <w:pStyle w:val="Prrafodelista"/>
              <w:spacing w:after="120"/>
              <w:ind w:left="29" w:firstLine="18"/>
              <w:jc w:val="center"/>
              <w:rPr>
                <w:rFonts w:ascii="Palatino Linotype" w:hAnsi="Palatino Linotype"/>
                <w:b/>
              </w:rPr>
            </w:pPr>
            <w:r w:rsidRPr="00E23FF0">
              <w:rPr>
                <w:rFonts w:ascii="Palatino Linotype" w:hAnsi="Palatino Linotype"/>
                <w:b/>
              </w:rPr>
              <w:t>Sí</w:t>
            </w:r>
          </w:p>
        </w:tc>
        <w:tc>
          <w:tcPr>
            <w:tcW w:w="6095" w:type="dxa"/>
            <w:vAlign w:val="center"/>
          </w:tcPr>
          <w:p w14:paraId="4083F272" w14:textId="6E713155" w:rsidR="00272124" w:rsidRPr="00E23FF0" w:rsidRDefault="00D90CC6" w:rsidP="00E23FF0">
            <w:pPr>
              <w:pStyle w:val="Prrafodelista"/>
              <w:ind w:left="29" w:firstLine="18"/>
              <w:jc w:val="center"/>
              <w:rPr>
                <w:rFonts w:ascii="Palatino Linotype" w:hAnsi="Palatino Linotype"/>
                <w:sz w:val="2"/>
              </w:rPr>
            </w:pPr>
            <w:r w:rsidRPr="00E23FF0">
              <w:rPr>
                <w:rFonts w:ascii="Palatino Linotype" w:hAnsi="Palatino Linotype"/>
                <w:noProof/>
                <w:lang w:eastAsia="es-MX"/>
              </w:rPr>
              <w:drawing>
                <wp:inline distT="0" distB="0" distL="0" distR="0" wp14:anchorId="2F7042CA" wp14:editId="00BF13C2">
                  <wp:extent cx="3733165" cy="1368425"/>
                  <wp:effectExtent l="0" t="0" r="63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1368425"/>
                          </a:xfrm>
                          <a:prstGeom prst="rect">
                            <a:avLst/>
                          </a:prstGeom>
                        </pic:spPr>
                      </pic:pic>
                    </a:graphicData>
                  </a:graphic>
                </wp:inline>
              </w:drawing>
            </w:r>
            <w:r w:rsidRPr="00E23FF0">
              <w:rPr>
                <w:rFonts w:ascii="Palatino Linotype" w:hAnsi="Palatino Linotype"/>
                <w:noProof/>
                <w:lang w:eastAsia="es-MX"/>
              </w:rPr>
              <w:t xml:space="preserve"> </w:t>
            </w:r>
            <w:r w:rsidRPr="00E23FF0">
              <w:rPr>
                <w:rFonts w:ascii="Palatino Linotype" w:hAnsi="Palatino Linotype"/>
                <w:noProof/>
                <w:lang w:eastAsia="es-MX"/>
              </w:rPr>
              <w:lastRenderedPageBreak/>
              <w:drawing>
                <wp:inline distT="0" distB="0" distL="0" distR="0" wp14:anchorId="7787B600" wp14:editId="2C5E0A7F">
                  <wp:extent cx="3733165" cy="5748020"/>
                  <wp:effectExtent l="0" t="0" r="63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5748020"/>
                          </a:xfrm>
                          <a:prstGeom prst="rect">
                            <a:avLst/>
                          </a:prstGeom>
                        </pic:spPr>
                      </pic:pic>
                    </a:graphicData>
                  </a:graphic>
                </wp:inline>
              </w:drawing>
            </w:r>
            <w:r w:rsidRPr="00E23FF0">
              <w:rPr>
                <w:rFonts w:ascii="Palatino Linotype" w:hAnsi="Palatino Linotype"/>
                <w:noProof/>
                <w:lang w:eastAsia="es-MX"/>
              </w:rPr>
              <w:t xml:space="preserve"> </w:t>
            </w:r>
            <w:r w:rsidRPr="00E23FF0">
              <w:rPr>
                <w:rFonts w:ascii="Palatino Linotype" w:hAnsi="Palatino Linotype"/>
                <w:noProof/>
                <w:lang w:eastAsia="es-MX"/>
              </w:rPr>
              <w:lastRenderedPageBreak/>
              <w:drawing>
                <wp:inline distT="0" distB="0" distL="0" distR="0" wp14:anchorId="53F7826D" wp14:editId="59535F05">
                  <wp:extent cx="3733165" cy="19824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1982470"/>
                          </a:xfrm>
                          <a:prstGeom prst="rect">
                            <a:avLst/>
                          </a:prstGeom>
                        </pic:spPr>
                      </pic:pic>
                    </a:graphicData>
                  </a:graphic>
                </wp:inline>
              </w:drawing>
            </w:r>
          </w:p>
          <w:p w14:paraId="20F8E060" w14:textId="62E88214" w:rsidR="00272124" w:rsidRPr="00E23FF0" w:rsidRDefault="00272124" w:rsidP="00E23FF0">
            <w:pPr>
              <w:pStyle w:val="Prrafodelista"/>
              <w:spacing w:after="120"/>
              <w:ind w:left="29" w:firstLine="18"/>
              <w:jc w:val="center"/>
              <w:rPr>
                <w:rFonts w:ascii="Palatino Linotype" w:hAnsi="Palatino Linotype"/>
                <w:sz w:val="2"/>
              </w:rPr>
            </w:pPr>
          </w:p>
        </w:tc>
      </w:tr>
      <w:tr w:rsidR="00E23FF0" w:rsidRPr="00E23FF0" w14:paraId="3DB645EF" w14:textId="77777777" w:rsidTr="00D244EA">
        <w:tc>
          <w:tcPr>
            <w:tcW w:w="1560" w:type="dxa"/>
            <w:vAlign w:val="center"/>
          </w:tcPr>
          <w:p w14:paraId="3A3C6986" w14:textId="77777777" w:rsidR="00272124" w:rsidRPr="00E23FF0" w:rsidRDefault="00272124" w:rsidP="00E23FF0">
            <w:pPr>
              <w:spacing w:after="120"/>
              <w:jc w:val="center"/>
              <w:rPr>
                <w:rFonts w:ascii="Palatino Linotype" w:hAnsi="Palatino Linotype"/>
                <w:b/>
                <w:sz w:val="16"/>
                <w:szCs w:val="16"/>
              </w:rPr>
            </w:pPr>
            <w:r w:rsidRPr="00E23FF0">
              <w:rPr>
                <w:rFonts w:ascii="Palatino Linotype" w:hAnsi="Palatino Linotype"/>
                <w:b/>
                <w:sz w:val="16"/>
                <w:szCs w:val="16"/>
              </w:rPr>
              <w:lastRenderedPageBreak/>
              <w:t>Temporalidad de la Reserva de la información</w:t>
            </w:r>
          </w:p>
        </w:tc>
        <w:tc>
          <w:tcPr>
            <w:tcW w:w="1417" w:type="dxa"/>
            <w:vAlign w:val="center"/>
          </w:tcPr>
          <w:p w14:paraId="3AA90522" w14:textId="77777777" w:rsidR="00272124" w:rsidRPr="00E23FF0" w:rsidRDefault="00272124" w:rsidP="00E23FF0">
            <w:pPr>
              <w:pStyle w:val="Prrafodelista"/>
              <w:spacing w:after="120"/>
              <w:ind w:left="29" w:firstLine="18"/>
              <w:jc w:val="center"/>
              <w:rPr>
                <w:rFonts w:ascii="Palatino Linotype" w:hAnsi="Palatino Linotype"/>
                <w:b/>
              </w:rPr>
            </w:pPr>
            <w:r w:rsidRPr="00E23FF0">
              <w:rPr>
                <w:rFonts w:ascii="Palatino Linotype" w:hAnsi="Palatino Linotype"/>
                <w:b/>
              </w:rPr>
              <w:t>Sí</w:t>
            </w:r>
          </w:p>
        </w:tc>
        <w:tc>
          <w:tcPr>
            <w:tcW w:w="6095" w:type="dxa"/>
            <w:vAlign w:val="center"/>
          </w:tcPr>
          <w:p w14:paraId="0136BFD3" w14:textId="24ACDFC5" w:rsidR="00272124" w:rsidRPr="00E23FF0" w:rsidRDefault="00D90CC6" w:rsidP="00E23FF0">
            <w:pPr>
              <w:pStyle w:val="Prrafodelista"/>
              <w:spacing w:after="120"/>
              <w:ind w:left="29" w:firstLine="18"/>
              <w:jc w:val="center"/>
              <w:rPr>
                <w:rFonts w:ascii="Palatino Linotype" w:hAnsi="Palatino Linotype"/>
                <w:sz w:val="2"/>
              </w:rPr>
            </w:pPr>
            <w:r w:rsidRPr="00E23FF0">
              <w:rPr>
                <w:rFonts w:ascii="Palatino Linotype" w:hAnsi="Palatino Linotype"/>
                <w:noProof/>
                <w:lang w:eastAsia="es-MX"/>
              </w:rPr>
              <w:drawing>
                <wp:inline distT="0" distB="0" distL="0" distR="0" wp14:anchorId="17114509" wp14:editId="0C923427">
                  <wp:extent cx="3733165" cy="1111885"/>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1111885"/>
                          </a:xfrm>
                          <a:prstGeom prst="rect">
                            <a:avLst/>
                          </a:prstGeom>
                        </pic:spPr>
                      </pic:pic>
                    </a:graphicData>
                  </a:graphic>
                </wp:inline>
              </w:drawing>
            </w:r>
          </w:p>
          <w:p w14:paraId="2C69A64B" w14:textId="0CD313C8" w:rsidR="00272124" w:rsidRPr="00E23FF0" w:rsidRDefault="00272124" w:rsidP="00E23FF0">
            <w:pPr>
              <w:pStyle w:val="Prrafodelista"/>
              <w:spacing w:after="120"/>
              <w:ind w:left="29" w:firstLine="18"/>
              <w:jc w:val="center"/>
              <w:rPr>
                <w:rFonts w:ascii="Palatino Linotype" w:hAnsi="Palatino Linotype"/>
                <w:sz w:val="2"/>
              </w:rPr>
            </w:pPr>
          </w:p>
          <w:p w14:paraId="6C1D5E44" w14:textId="3F66B989" w:rsidR="00272124" w:rsidRPr="00E23FF0" w:rsidRDefault="00272124" w:rsidP="00E23FF0">
            <w:pPr>
              <w:pStyle w:val="Prrafodelista"/>
              <w:spacing w:after="120"/>
              <w:ind w:left="29" w:firstLine="18"/>
              <w:jc w:val="center"/>
              <w:rPr>
                <w:rFonts w:ascii="Palatino Linotype" w:hAnsi="Palatino Linotype"/>
                <w:sz w:val="2"/>
              </w:rPr>
            </w:pPr>
          </w:p>
        </w:tc>
      </w:tr>
      <w:tr w:rsidR="00E23FF0" w:rsidRPr="00E23FF0" w14:paraId="57CC8554" w14:textId="77777777" w:rsidTr="00D244EA">
        <w:trPr>
          <w:trHeight w:val="3517"/>
        </w:trPr>
        <w:tc>
          <w:tcPr>
            <w:tcW w:w="1560" w:type="dxa"/>
            <w:vAlign w:val="center"/>
          </w:tcPr>
          <w:p w14:paraId="14A5C15C" w14:textId="77777777" w:rsidR="00272124" w:rsidRPr="00E23FF0" w:rsidRDefault="00272124" w:rsidP="00E23FF0">
            <w:pPr>
              <w:tabs>
                <w:tab w:val="left" w:pos="317"/>
              </w:tabs>
              <w:spacing w:after="120"/>
              <w:jc w:val="center"/>
              <w:rPr>
                <w:rFonts w:ascii="Palatino Linotype" w:hAnsi="Palatino Linotype"/>
                <w:b/>
                <w:sz w:val="16"/>
                <w:szCs w:val="16"/>
              </w:rPr>
            </w:pPr>
            <w:r w:rsidRPr="00E23FF0">
              <w:rPr>
                <w:rFonts w:ascii="Palatino Linotype" w:hAnsi="Palatino Linotype"/>
                <w:b/>
                <w:sz w:val="16"/>
                <w:szCs w:val="16"/>
              </w:rPr>
              <w:t>Autoridades competentes.</w:t>
            </w:r>
          </w:p>
        </w:tc>
        <w:tc>
          <w:tcPr>
            <w:tcW w:w="1417" w:type="dxa"/>
            <w:vAlign w:val="center"/>
          </w:tcPr>
          <w:p w14:paraId="35F7B09A" w14:textId="6AD1FBF5" w:rsidR="00272124" w:rsidRPr="00E23FF0" w:rsidRDefault="00D90CC6" w:rsidP="00E23FF0">
            <w:pPr>
              <w:pStyle w:val="Prrafodelista"/>
              <w:spacing w:after="120"/>
              <w:ind w:left="29" w:firstLine="18"/>
              <w:jc w:val="center"/>
              <w:rPr>
                <w:rFonts w:ascii="Palatino Linotype" w:hAnsi="Palatino Linotype"/>
                <w:b/>
              </w:rPr>
            </w:pPr>
            <w:r w:rsidRPr="00E23FF0">
              <w:rPr>
                <w:rFonts w:ascii="Palatino Linotype" w:hAnsi="Palatino Linotype"/>
                <w:b/>
              </w:rPr>
              <w:t>Si</w:t>
            </w:r>
          </w:p>
        </w:tc>
        <w:tc>
          <w:tcPr>
            <w:tcW w:w="6095" w:type="dxa"/>
          </w:tcPr>
          <w:p w14:paraId="7A3ED70A" w14:textId="01581C26" w:rsidR="00272124" w:rsidRPr="00E23FF0" w:rsidRDefault="00BF5980" w:rsidP="00E23FF0">
            <w:pPr>
              <w:jc w:val="center"/>
              <w:rPr>
                <w:rFonts w:ascii="Palatino Linotype" w:hAnsi="Palatino Linotype"/>
              </w:rPr>
            </w:pPr>
            <w:r w:rsidRPr="00E23FF0">
              <w:rPr>
                <w:rFonts w:ascii="Palatino Linotype" w:hAnsi="Palatino Linotype"/>
                <w:noProof/>
                <w:lang w:eastAsia="es-MX"/>
              </w:rPr>
              <w:drawing>
                <wp:inline distT="0" distB="0" distL="0" distR="0" wp14:anchorId="2C3C9135" wp14:editId="2A9B68F6">
                  <wp:extent cx="3733165" cy="3819525"/>
                  <wp:effectExtent l="0" t="0" r="63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165" cy="3819525"/>
                          </a:xfrm>
                          <a:prstGeom prst="rect">
                            <a:avLst/>
                          </a:prstGeom>
                        </pic:spPr>
                      </pic:pic>
                    </a:graphicData>
                  </a:graphic>
                </wp:inline>
              </w:drawing>
            </w:r>
          </w:p>
        </w:tc>
      </w:tr>
    </w:tbl>
    <w:p w14:paraId="159D1563" w14:textId="37623CDE"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lastRenderedPageBreak/>
        <w:t xml:space="preserve">Ahora </w:t>
      </w:r>
      <w:r w:rsidRPr="00E23FF0">
        <w:rPr>
          <w:rFonts w:ascii="Palatino Linotype" w:hAnsi="Palatino Linotype"/>
          <w:lang w:val="es-ES_tradnl"/>
        </w:rPr>
        <w:t xml:space="preserve">bien, el artículo 122 de la Ley de Transparencia y Acceso a la Información Pública del Estado de México y Municipios, </w:t>
      </w:r>
      <w:r w:rsidRPr="00E23FF0">
        <w:rPr>
          <w:rFonts w:ascii="Palatino Linotype" w:hAnsi="Palatino Linotype"/>
        </w:rPr>
        <w:t xml:space="preserve">establece que la </w:t>
      </w:r>
      <w:r w:rsidRPr="00E23FF0">
        <w:rPr>
          <w:rFonts w:ascii="Palatino Linotype" w:hAnsi="Palatino Linotype"/>
          <w:b/>
        </w:rPr>
        <w:t>clasificación</w:t>
      </w:r>
      <w:r w:rsidRPr="00E23FF0">
        <w:rPr>
          <w:rFonts w:ascii="Palatino Linotype" w:hAnsi="Palatino Linotype"/>
        </w:rPr>
        <w:t xml:space="preserve"> es el proceso mediante el cual el </w:t>
      </w:r>
      <w:r w:rsidRPr="00E23FF0">
        <w:rPr>
          <w:rFonts w:ascii="Palatino Linotype" w:hAnsi="Palatino Linotype"/>
          <w:b/>
        </w:rPr>
        <w:t>SUJETO OBLIGADO</w:t>
      </w:r>
      <w:r w:rsidRPr="00E23FF0">
        <w:rPr>
          <w:rFonts w:ascii="Palatino Linotype" w:hAnsi="Palatino Linotype"/>
        </w:rPr>
        <w:t xml:space="preserve"> determina que la información en su poder actualiza alguno de los supuestos de reserva contenidos en los artículos 140 de la Ley de mérito.</w:t>
      </w:r>
    </w:p>
    <w:p w14:paraId="464A2E7D"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Aunado </w:t>
      </w:r>
      <w:r w:rsidRPr="00E23FF0">
        <w:rPr>
          <w:rFonts w:ascii="Palatino Linotype" w:hAnsi="Palatino Linotype"/>
          <w:lang w:val="es-ES_tradnl"/>
        </w:rPr>
        <w:t xml:space="preserve">a lo anterior, </w:t>
      </w:r>
      <w:r w:rsidRPr="00E23FF0">
        <w:rPr>
          <w:rFonts w:ascii="Palatino Linotype" w:hAnsi="Palatino Linotype"/>
        </w:rPr>
        <w:t>la Ley de la materia establece que la clasificación de la información se llevará a cabo en el momento en que</w:t>
      </w:r>
      <w:r w:rsidRPr="00E23FF0">
        <w:rPr>
          <w:rStyle w:val="Refdenotaalpie"/>
          <w:rFonts w:ascii="Palatino Linotype" w:hAnsi="Palatino Linotype"/>
        </w:rPr>
        <w:footnoteReference w:id="1"/>
      </w:r>
      <w:r w:rsidRPr="00E23FF0">
        <w:rPr>
          <w:rFonts w:ascii="Palatino Linotype" w:hAnsi="Palatino Linotype"/>
        </w:rPr>
        <w:t>:</w:t>
      </w:r>
    </w:p>
    <w:p w14:paraId="26E63BBE"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698EA2B1" w14:textId="77777777" w:rsidR="00D244EA" w:rsidRPr="00E23FF0" w:rsidRDefault="00D244EA" w:rsidP="00E23FF0">
      <w:pPr>
        <w:pStyle w:val="Prrafodelista"/>
        <w:numPr>
          <w:ilvl w:val="1"/>
          <w:numId w:val="5"/>
        </w:numPr>
        <w:tabs>
          <w:tab w:val="left" w:pos="426"/>
        </w:tabs>
        <w:spacing w:before="240" w:after="240" w:line="360" w:lineRule="auto"/>
        <w:ind w:left="1134" w:right="51"/>
        <w:contextualSpacing/>
        <w:jc w:val="both"/>
        <w:rPr>
          <w:rFonts w:ascii="Palatino Linotype" w:hAnsi="Palatino Linotype"/>
        </w:rPr>
      </w:pPr>
      <w:r w:rsidRPr="00E23FF0">
        <w:rPr>
          <w:rFonts w:ascii="Palatino Linotype" w:hAnsi="Palatino Linotype"/>
        </w:rPr>
        <w:t xml:space="preserve">Se reciba una solicitud de acceso a la información; </w:t>
      </w:r>
    </w:p>
    <w:p w14:paraId="200442C2" w14:textId="77777777" w:rsidR="00D244EA" w:rsidRPr="00E23FF0" w:rsidRDefault="00D244EA" w:rsidP="00E23FF0">
      <w:pPr>
        <w:pStyle w:val="Prrafodelista"/>
        <w:numPr>
          <w:ilvl w:val="1"/>
          <w:numId w:val="5"/>
        </w:numPr>
        <w:tabs>
          <w:tab w:val="left" w:pos="426"/>
        </w:tabs>
        <w:spacing w:before="240" w:after="240" w:line="360" w:lineRule="auto"/>
        <w:ind w:left="1134" w:right="51"/>
        <w:contextualSpacing/>
        <w:jc w:val="both"/>
        <w:rPr>
          <w:rFonts w:ascii="Palatino Linotype" w:hAnsi="Palatino Linotype"/>
        </w:rPr>
      </w:pPr>
      <w:r w:rsidRPr="00E23FF0">
        <w:rPr>
          <w:rFonts w:ascii="Palatino Linotype" w:hAnsi="Palatino Linotype"/>
        </w:rPr>
        <w:t xml:space="preserve">Se determine mediante resolución de autoridad competente; o </w:t>
      </w:r>
    </w:p>
    <w:p w14:paraId="5E81D9E0" w14:textId="77777777" w:rsidR="00D244EA" w:rsidRPr="00E23FF0" w:rsidRDefault="00D244EA" w:rsidP="00E23FF0">
      <w:pPr>
        <w:pStyle w:val="Prrafodelista"/>
        <w:numPr>
          <w:ilvl w:val="1"/>
          <w:numId w:val="5"/>
        </w:numPr>
        <w:tabs>
          <w:tab w:val="left" w:pos="426"/>
        </w:tabs>
        <w:spacing w:before="240" w:after="240" w:line="360" w:lineRule="auto"/>
        <w:ind w:left="1134" w:right="51"/>
        <w:contextualSpacing/>
        <w:jc w:val="both"/>
        <w:rPr>
          <w:rFonts w:ascii="Palatino Linotype" w:hAnsi="Palatino Linotype"/>
        </w:rPr>
      </w:pPr>
      <w:r w:rsidRPr="00E23FF0">
        <w:rPr>
          <w:rFonts w:ascii="Palatino Linotype" w:hAnsi="Palatino Linotype"/>
        </w:rPr>
        <w:t>Se generen versiones públicas para dar cumplimiento a las obligaciones de transparencia previstas en esta Ley.</w:t>
      </w:r>
    </w:p>
    <w:p w14:paraId="36905891"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5AA2859F"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Por su parte, el tercer párrafo del artículo 122 de la Ley de mérito establece que </w:t>
      </w:r>
      <w:r w:rsidRPr="00E23FF0">
        <w:rPr>
          <w:rFonts w:ascii="Palatino Linotype" w:hAnsi="Palatino Linotype"/>
          <w:b/>
        </w:rPr>
        <w:t>los titulares de las áreas de los sujetos obligados serán los responsables de clasificar la información</w:t>
      </w:r>
      <w:r w:rsidRPr="00E23FF0">
        <w:rPr>
          <w:rFonts w:ascii="Palatino Linotype" w:hAnsi="Palatino Linotype"/>
        </w:rPr>
        <w:t>.</w:t>
      </w:r>
    </w:p>
    <w:p w14:paraId="27ED0186"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4A604693"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En ese tenor, conviene señalar que </w:t>
      </w:r>
      <w:r w:rsidRPr="00E23FF0">
        <w:rPr>
          <w:rFonts w:ascii="Palatino Linotype" w:hAnsi="Palatino Linotype"/>
          <w:b/>
        </w:rPr>
        <w:t>en los casos en que se niegue el acceso a la información, por actualizarse alguno de los supuestos de clasificación</w:t>
      </w:r>
      <w:r w:rsidRPr="00E23FF0">
        <w:rPr>
          <w:rFonts w:ascii="Palatino Linotype" w:hAnsi="Palatino Linotype"/>
        </w:rPr>
        <w:t xml:space="preserve">, </w:t>
      </w:r>
      <w:r w:rsidRPr="00E23FF0">
        <w:rPr>
          <w:rFonts w:ascii="Palatino Linotype" w:hAnsi="Palatino Linotype"/>
          <w:b/>
        </w:rPr>
        <w:t>el Comité de Transparencia deberá confirmar, modificar o revocar la decisión</w:t>
      </w:r>
      <w:r w:rsidRPr="00E23FF0">
        <w:rPr>
          <w:rFonts w:ascii="Palatino Linotype" w:hAnsi="Palatino Linotype"/>
        </w:rPr>
        <w:t xml:space="preserve">; y, para motivar la clasificación de la información y la ampliación del plazo de reserva, se deberán señalar las razones, motivos o circunstancias especiales que llevaron al sujeto obligado a </w:t>
      </w:r>
      <w:r w:rsidRPr="00E23FF0">
        <w:rPr>
          <w:rFonts w:ascii="Palatino Linotype" w:hAnsi="Palatino Linotype"/>
        </w:rPr>
        <w:lastRenderedPageBreak/>
        <w:t xml:space="preserve">concluir que el caso particular se ajusta al supuesto previsto por la norma legal invocada como fundamento. Además, el Sujeto Obligado deberá, en todo momento, aplicar una </w:t>
      </w:r>
      <w:r w:rsidRPr="00E23FF0">
        <w:rPr>
          <w:rFonts w:ascii="Palatino Linotype" w:hAnsi="Palatino Linotype"/>
          <w:b/>
        </w:rPr>
        <w:t>prueba de daño</w:t>
      </w:r>
      <w:r w:rsidRPr="00E23FF0">
        <w:rPr>
          <w:rStyle w:val="Refdenotaalpie"/>
          <w:rFonts w:ascii="Palatino Linotype" w:hAnsi="Palatino Linotype"/>
          <w:b/>
        </w:rPr>
        <w:footnoteReference w:id="2"/>
      </w:r>
      <w:r w:rsidRPr="00E23FF0">
        <w:rPr>
          <w:rFonts w:ascii="Palatino Linotype" w:hAnsi="Palatino Linotype"/>
        </w:rPr>
        <w:t>.</w:t>
      </w:r>
    </w:p>
    <w:p w14:paraId="6A804785"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5644BC84"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Cabe destacar que, en la aplicación de la prueba de daño, el </w:t>
      </w:r>
      <w:r w:rsidRPr="00E23FF0">
        <w:rPr>
          <w:rFonts w:ascii="Palatino Linotype" w:hAnsi="Palatino Linotype"/>
          <w:b/>
          <w:bCs/>
        </w:rPr>
        <w:t>SUJETO OBLIGADO</w:t>
      </w:r>
      <w:r w:rsidRPr="00E23FF0">
        <w:rPr>
          <w:rFonts w:ascii="Palatino Linotype" w:hAnsi="Palatino Linotype"/>
        </w:rPr>
        <w:t xml:space="preserve"> deberá precisar las razones objetivas por las que la apertura de la información generaría una afectación, justificando que</w:t>
      </w:r>
      <w:r w:rsidRPr="00E23FF0">
        <w:rPr>
          <w:rStyle w:val="Refdenotaalpie"/>
          <w:rFonts w:ascii="Palatino Linotype" w:hAnsi="Palatino Linotype"/>
        </w:rPr>
        <w:footnoteReference w:id="3"/>
      </w:r>
      <w:r w:rsidRPr="00E23FF0">
        <w:rPr>
          <w:rFonts w:ascii="Palatino Linotype" w:hAnsi="Palatino Linotype"/>
        </w:rPr>
        <w:t>:</w:t>
      </w:r>
    </w:p>
    <w:p w14:paraId="2600EFD1" w14:textId="77777777" w:rsidR="00D244EA" w:rsidRPr="00E23FF0" w:rsidRDefault="00D244EA" w:rsidP="00E23FF0">
      <w:pPr>
        <w:pStyle w:val="Prrafodelista"/>
        <w:numPr>
          <w:ilvl w:val="1"/>
          <w:numId w:val="4"/>
        </w:numPr>
        <w:tabs>
          <w:tab w:val="left" w:pos="426"/>
        </w:tabs>
        <w:spacing w:before="240" w:after="240" w:line="360" w:lineRule="auto"/>
        <w:ind w:left="1134" w:right="51"/>
        <w:contextualSpacing/>
        <w:jc w:val="both"/>
        <w:rPr>
          <w:rFonts w:ascii="Palatino Linotype" w:hAnsi="Palatino Linotype"/>
        </w:rPr>
      </w:pPr>
      <w:r w:rsidRPr="00E23FF0">
        <w:rPr>
          <w:rFonts w:ascii="Palatino Linotype" w:hAnsi="Palatino Linotype"/>
        </w:rPr>
        <w:t xml:space="preserve">La divulgación de la información representa un riesgo real, demostrable e identificable del perjuicio significativo al interés público o a la seguridad pública; </w:t>
      </w:r>
    </w:p>
    <w:p w14:paraId="0CFCF2EE" w14:textId="77777777" w:rsidR="00D244EA" w:rsidRPr="00E23FF0" w:rsidRDefault="00D244EA" w:rsidP="00E23FF0">
      <w:pPr>
        <w:pStyle w:val="Prrafodelista"/>
        <w:numPr>
          <w:ilvl w:val="1"/>
          <w:numId w:val="4"/>
        </w:numPr>
        <w:tabs>
          <w:tab w:val="left" w:pos="426"/>
        </w:tabs>
        <w:spacing w:before="240" w:after="240" w:line="360" w:lineRule="auto"/>
        <w:ind w:left="1134" w:right="51"/>
        <w:contextualSpacing/>
        <w:jc w:val="both"/>
        <w:rPr>
          <w:rFonts w:ascii="Palatino Linotype" w:hAnsi="Palatino Linotype"/>
        </w:rPr>
      </w:pPr>
      <w:r w:rsidRPr="00E23FF0">
        <w:rPr>
          <w:rFonts w:ascii="Palatino Linotype" w:hAnsi="Palatino Linotype"/>
        </w:rPr>
        <w:t xml:space="preserve">El riesgo de perjuicio que supondría la divulgación supera el interés público general de que se difunda; y </w:t>
      </w:r>
    </w:p>
    <w:p w14:paraId="5F004B4F" w14:textId="77777777" w:rsidR="00D244EA" w:rsidRPr="00E23FF0" w:rsidRDefault="00D244EA" w:rsidP="00E23FF0">
      <w:pPr>
        <w:pStyle w:val="Prrafodelista"/>
        <w:numPr>
          <w:ilvl w:val="1"/>
          <w:numId w:val="4"/>
        </w:numPr>
        <w:tabs>
          <w:tab w:val="left" w:pos="426"/>
        </w:tabs>
        <w:spacing w:before="240" w:after="240" w:line="360" w:lineRule="auto"/>
        <w:ind w:left="1134" w:right="51"/>
        <w:contextualSpacing/>
        <w:jc w:val="both"/>
        <w:rPr>
          <w:rFonts w:ascii="Palatino Linotype" w:hAnsi="Palatino Linotype"/>
        </w:rPr>
      </w:pPr>
      <w:r w:rsidRPr="00E23FF0">
        <w:rPr>
          <w:rFonts w:ascii="Palatino Linotype" w:hAnsi="Palatino Linotype"/>
        </w:rPr>
        <w:t>La limitación se adecua al principio de proporcionalidad y representa el medio menos restrictivo disponible representa el medio menos restrictivo disponible para evitar el perjuicio.</w:t>
      </w:r>
    </w:p>
    <w:p w14:paraId="2955EE0B"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6099D564"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Por su parte</w:t>
      </w:r>
      <w:r w:rsidRPr="00E23FF0">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E23FF0">
        <w:rPr>
          <w:rFonts w:ascii="Palatino Linotype" w:eastAsia="MS Mincho" w:hAnsi="Palatino Linotype"/>
          <w:b/>
        </w:rPr>
        <w:t>tiempo</w:t>
      </w:r>
      <w:r w:rsidRPr="00E23FF0">
        <w:rPr>
          <w:rFonts w:ascii="Palatino Linotype" w:eastAsia="MS Mincho" w:hAnsi="Palatino Linotype"/>
        </w:rPr>
        <w:t xml:space="preserve">, </w:t>
      </w:r>
      <w:r w:rsidRPr="00E23FF0">
        <w:rPr>
          <w:rFonts w:ascii="Palatino Linotype" w:eastAsia="MS Mincho" w:hAnsi="Palatino Linotype"/>
          <w:b/>
        </w:rPr>
        <w:t>modo</w:t>
      </w:r>
      <w:r w:rsidRPr="00E23FF0">
        <w:rPr>
          <w:rFonts w:ascii="Palatino Linotype" w:eastAsia="MS Mincho" w:hAnsi="Palatino Linotype"/>
        </w:rPr>
        <w:t xml:space="preserve"> y </w:t>
      </w:r>
      <w:r w:rsidRPr="00E23FF0">
        <w:rPr>
          <w:rFonts w:ascii="Palatino Linotype" w:eastAsia="MS Mincho" w:hAnsi="Palatino Linotype"/>
          <w:b/>
        </w:rPr>
        <w:t>lugar</w:t>
      </w:r>
      <w:r w:rsidRPr="00E23FF0">
        <w:rPr>
          <w:rFonts w:ascii="Palatino Linotype" w:eastAsia="MS Mincho" w:hAnsi="Palatino Linotype"/>
        </w:rPr>
        <w:t>.</w:t>
      </w:r>
    </w:p>
    <w:p w14:paraId="089C3C6A"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6CC6753D"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lastRenderedPageBreak/>
        <w:t>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Información Pública del Estado de México y Municipios, como información clasificada</w:t>
      </w:r>
      <w:r w:rsidRPr="00E23FF0">
        <w:rPr>
          <w:rStyle w:val="Refdenotaalpie"/>
          <w:rFonts w:ascii="Palatino Linotype" w:hAnsi="Palatino Linotype"/>
        </w:rPr>
        <w:footnoteReference w:id="4"/>
      </w:r>
      <w:r w:rsidRPr="00E23FF0">
        <w:rPr>
          <w:rFonts w:ascii="Palatino Linotype" w:hAnsi="Palatino Linotype"/>
        </w:rPr>
        <w:t>.</w:t>
      </w:r>
    </w:p>
    <w:p w14:paraId="148C90FC"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6FA2D5B5"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Al respecto, las </w:t>
      </w:r>
      <w:r w:rsidRPr="00E23FF0">
        <w:rPr>
          <w:rFonts w:ascii="Palatino Linotype" w:eastAsia="MS Mincho" w:hAnsi="Palatino Linotype"/>
        </w:rPr>
        <w:t xml:space="preserve">disposiciones constitucionales y legales en la materia establecen los dos supuestos generales para clasificar la información: por reserva y por </w:t>
      </w:r>
      <w:r w:rsidRPr="00E23FF0">
        <w:rPr>
          <w:rFonts w:ascii="Palatino Linotype" w:eastAsia="MS Mincho" w:hAnsi="Palatino Linotype"/>
          <w:bCs/>
        </w:rPr>
        <w:t>confidencialidad</w:t>
      </w:r>
      <w:r w:rsidRPr="00E23FF0">
        <w:rPr>
          <w:rFonts w:ascii="Palatino Linotype" w:eastAsia="MS Mincho" w:hAnsi="Palatino Linotype"/>
        </w:rPr>
        <w:t>.</w:t>
      </w:r>
    </w:p>
    <w:p w14:paraId="54ED6981"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32F5514E"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Por </w:t>
      </w:r>
      <w:r w:rsidRPr="00E23FF0">
        <w:rPr>
          <w:rFonts w:ascii="Palatino Linotype" w:hAnsi="Palatino Linotype"/>
          <w:lang w:val="es-ES_tradnl"/>
        </w:rPr>
        <w:t xml:space="preserve">cuanto hace a la reserva de la información, el </w:t>
      </w:r>
      <w:r w:rsidRPr="00E23FF0">
        <w:rPr>
          <w:rFonts w:ascii="Palatino Linotype" w:hAnsi="Palatino Linotype"/>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E23FF0">
        <w:rPr>
          <w:rFonts w:ascii="Palatino Linotype" w:hAnsi="Palatino Linotype"/>
          <w:b/>
        </w:rPr>
        <w:t>reservada</w:t>
      </w:r>
      <w:r w:rsidRPr="00E23FF0">
        <w:rPr>
          <w:rFonts w:ascii="Palatino Linotype" w:hAnsi="Palatino Linotype"/>
        </w:rPr>
        <w:t>, conforme a los criterios siguientes:</w:t>
      </w:r>
    </w:p>
    <w:p w14:paraId="083CF634" w14:textId="77777777" w:rsidR="00D244EA" w:rsidRPr="00E23FF0" w:rsidRDefault="00D244EA" w:rsidP="00E23FF0">
      <w:pPr>
        <w:pStyle w:val="Prrafodelista"/>
        <w:tabs>
          <w:tab w:val="left" w:pos="426"/>
        </w:tabs>
        <w:spacing w:before="240" w:line="360" w:lineRule="auto"/>
        <w:ind w:left="0" w:right="51"/>
        <w:jc w:val="both"/>
        <w:rPr>
          <w:rFonts w:ascii="Palatino Linotype" w:hAnsi="Palatino Linotype"/>
        </w:rPr>
      </w:pPr>
    </w:p>
    <w:p w14:paraId="25BDECB4"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i/>
          <w:sz w:val="22"/>
        </w:rPr>
        <w:t>“</w:t>
      </w:r>
      <w:r w:rsidRPr="00E23FF0">
        <w:rPr>
          <w:rFonts w:ascii="Palatino Linotype" w:hAnsi="Palatino Linotype"/>
          <w:b/>
          <w:i/>
          <w:sz w:val="22"/>
        </w:rPr>
        <w:t>I.</w:t>
      </w:r>
      <w:r w:rsidRPr="00E23FF0">
        <w:rPr>
          <w:rFonts w:ascii="Palatino Linotype" w:hAnsi="Palatino Linotype"/>
          <w:i/>
          <w:sz w:val="22"/>
        </w:rPr>
        <w:t xml:space="preserve"> Comprometa la seguridad pública y cuente con un propósito genuino y un efecto demostrable; </w:t>
      </w:r>
    </w:p>
    <w:p w14:paraId="022E77A2"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II.</w:t>
      </w:r>
      <w:r w:rsidRPr="00E23FF0">
        <w:rPr>
          <w:rFonts w:ascii="Palatino Linotype" w:hAnsi="Palatino Linotype"/>
          <w:i/>
          <w:sz w:val="22"/>
        </w:rPr>
        <w:t xml:space="preserve"> Pueda menoscabar la conducción de las negociaciones y relaciones internacionales; </w:t>
      </w:r>
    </w:p>
    <w:p w14:paraId="4BB024D8"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III.</w:t>
      </w:r>
      <w:r w:rsidRPr="00E23FF0">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F8245A4"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IV.</w:t>
      </w:r>
      <w:r w:rsidRPr="00E23FF0">
        <w:rPr>
          <w:rFonts w:ascii="Palatino Linotype" w:hAnsi="Palatino Linotype"/>
          <w:i/>
          <w:sz w:val="22"/>
        </w:rPr>
        <w:t xml:space="preserve"> Ponga en riesgo la vida, la seguridad o la salud de una persona física; </w:t>
      </w:r>
    </w:p>
    <w:p w14:paraId="03B686E3"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V.</w:t>
      </w:r>
      <w:r w:rsidRPr="00E23FF0">
        <w:rPr>
          <w:rFonts w:ascii="Palatino Linotype" w:hAnsi="Palatino Linotype"/>
          <w:i/>
          <w:sz w:val="22"/>
        </w:rPr>
        <w:t xml:space="preserve"> Aquella cuya divulgación obstruya o pueda causar un serio perjuicio a: </w:t>
      </w:r>
    </w:p>
    <w:p w14:paraId="0C6171EF" w14:textId="77777777" w:rsidR="00D244EA" w:rsidRPr="00E23FF0" w:rsidRDefault="00D244EA" w:rsidP="00E23FF0">
      <w:pPr>
        <w:pStyle w:val="Prrafodelista"/>
        <w:tabs>
          <w:tab w:val="left" w:pos="426"/>
        </w:tabs>
        <w:spacing w:line="276" w:lineRule="auto"/>
        <w:ind w:left="851" w:right="567"/>
        <w:jc w:val="both"/>
        <w:rPr>
          <w:rFonts w:ascii="Palatino Linotype" w:hAnsi="Palatino Linotype"/>
          <w:i/>
          <w:sz w:val="22"/>
        </w:rPr>
      </w:pPr>
      <w:r w:rsidRPr="00E23FF0">
        <w:rPr>
          <w:rFonts w:ascii="Palatino Linotype" w:hAnsi="Palatino Linotype"/>
          <w:b/>
          <w:i/>
          <w:sz w:val="22"/>
        </w:rPr>
        <w:lastRenderedPageBreak/>
        <w:t>1.</w:t>
      </w:r>
      <w:r w:rsidRPr="00E23FF0">
        <w:rPr>
          <w:rFonts w:ascii="Palatino Linotype" w:hAnsi="Palatino Linotype"/>
          <w:i/>
          <w:sz w:val="22"/>
        </w:rPr>
        <w:t xml:space="preserve"> Las actividades de fiscalización, verificación, inspección, comprobación y auditoría sobre el cumplimiento de las Leyes; o </w:t>
      </w:r>
    </w:p>
    <w:p w14:paraId="115C8B89" w14:textId="77777777" w:rsidR="00D244EA" w:rsidRPr="00E23FF0" w:rsidRDefault="00D244EA" w:rsidP="00E23FF0">
      <w:pPr>
        <w:pStyle w:val="Prrafodelista"/>
        <w:tabs>
          <w:tab w:val="left" w:pos="426"/>
        </w:tabs>
        <w:spacing w:line="276" w:lineRule="auto"/>
        <w:ind w:left="851" w:right="567"/>
        <w:jc w:val="both"/>
        <w:rPr>
          <w:rFonts w:ascii="Palatino Linotype" w:hAnsi="Palatino Linotype"/>
          <w:i/>
          <w:sz w:val="22"/>
        </w:rPr>
      </w:pPr>
      <w:r w:rsidRPr="00E23FF0">
        <w:rPr>
          <w:rFonts w:ascii="Palatino Linotype" w:hAnsi="Palatino Linotype"/>
          <w:b/>
          <w:i/>
          <w:sz w:val="22"/>
        </w:rPr>
        <w:t>2.</w:t>
      </w:r>
      <w:r w:rsidRPr="00E23FF0">
        <w:rPr>
          <w:rFonts w:ascii="Palatino Linotype" w:hAnsi="Palatino Linotype"/>
          <w:i/>
          <w:sz w:val="22"/>
        </w:rPr>
        <w:t xml:space="preserve"> La recaudación de las contribuciones. </w:t>
      </w:r>
    </w:p>
    <w:p w14:paraId="2661B29B"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VI.</w:t>
      </w:r>
      <w:r w:rsidRPr="00E23FF0">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D0DA1C1"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VII.</w:t>
      </w:r>
      <w:r w:rsidRPr="00E23FF0">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5F031A7D"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VIII.</w:t>
      </w:r>
      <w:r w:rsidRPr="00E23FF0">
        <w:rPr>
          <w:rFonts w:ascii="Palatino Linotype" w:hAnsi="Palatino Linotype"/>
          <w:i/>
          <w:sz w:val="22"/>
        </w:rPr>
        <w:t xml:space="preserve"> Vulnere la conducción de los expedientes judiciales o de los procedimientos administrativos seguidos en forma de juicio, en tanto no hayan quedado firmes; </w:t>
      </w:r>
    </w:p>
    <w:p w14:paraId="151C2227"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IX.</w:t>
      </w:r>
      <w:r w:rsidRPr="00E23FF0">
        <w:rPr>
          <w:rFonts w:ascii="Palatino Linotype" w:hAnsi="Palatino Linotype"/>
          <w:i/>
          <w:sz w:val="22"/>
        </w:rPr>
        <w:t xml:space="preserve"> Se encuentre contenida dentro de las investigaciones de hechos que la Ley señale como delitos y se tramiten ante el Ministerio Público; </w:t>
      </w:r>
    </w:p>
    <w:p w14:paraId="7356E57E"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X.</w:t>
      </w:r>
      <w:r w:rsidRPr="00E23FF0">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7AEFCDF"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F27D8A5" w14:textId="77777777" w:rsidR="00D244EA" w:rsidRPr="00E23FF0" w:rsidRDefault="00D244EA" w:rsidP="00E23FF0">
      <w:pPr>
        <w:pStyle w:val="Prrafodelista"/>
        <w:tabs>
          <w:tab w:val="left" w:pos="426"/>
        </w:tabs>
        <w:spacing w:line="276" w:lineRule="auto"/>
        <w:ind w:left="567" w:right="567"/>
        <w:jc w:val="both"/>
        <w:rPr>
          <w:rFonts w:ascii="Palatino Linotype" w:hAnsi="Palatino Linotype"/>
          <w:i/>
          <w:sz w:val="22"/>
        </w:rPr>
      </w:pPr>
      <w:r w:rsidRPr="00E23FF0">
        <w:rPr>
          <w:rFonts w:ascii="Palatino Linotype" w:hAnsi="Palatino Linotype"/>
          <w:b/>
          <w:i/>
          <w:sz w:val="22"/>
        </w:rPr>
        <w:t>XI.</w:t>
      </w:r>
      <w:r w:rsidRPr="00E23FF0">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76AEFF6A"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32897EAB"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r w:rsidRPr="00E23FF0">
        <w:rPr>
          <w:rFonts w:ascii="Palatino Linotype" w:hAnsi="Palatino Linotype"/>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E23FF0">
        <w:rPr>
          <w:rFonts w:ascii="Palatino Linotype" w:hAnsi="Palatino Linotype"/>
          <w:b/>
        </w:rPr>
        <w:t>reserva</w:t>
      </w:r>
      <w:r w:rsidRPr="00E23FF0">
        <w:rPr>
          <w:rFonts w:ascii="Palatino Linotype" w:hAnsi="Palatino Linotype"/>
        </w:rPr>
        <w:t xml:space="preserve"> previstos </w:t>
      </w:r>
      <w:r w:rsidRPr="00E23FF0">
        <w:rPr>
          <w:rFonts w:ascii="Palatino Linotype" w:hAnsi="Palatino Linotype"/>
        </w:rPr>
        <w:lastRenderedPageBreak/>
        <w:t>en la Ley General y la Ley de Transparencia y Acceso a la Información Pública del Estado de México y Municipios, aduciendo por analogía o mayoría de razón</w:t>
      </w:r>
      <w:r w:rsidRPr="00E23FF0">
        <w:rPr>
          <w:rStyle w:val="Refdenotaalpie"/>
          <w:rFonts w:ascii="Palatino Linotype" w:hAnsi="Palatino Linotype"/>
        </w:rPr>
        <w:footnoteReference w:id="5"/>
      </w:r>
      <w:r w:rsidRPr="00E23FF0">
        <w:rPr>
          <w:rFonts w:ascii="Palatino Linotype" w:hAnsi="Palatino Linotype"/>
        </w:rPr>
        <w:t>.</w:t>
      </w:r>
    </w:p>
    <w:p w14:paraId="5FCD3505" w14:textId="77777777"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rPr>
      </w:pPr>
    </w:p>
    <w:p w14:paraId="5E77E4EB" w14:textId="2C24800B" w:rsidR="00D244EA" w:rsidRPr="00E23FF0" w:rsidRDefault="00D244EA" w:rsidP="00E23FF0">
      <w:pPr>
        <w:pStyle w:val="Prrafodelista"/>
        <w:tabs>
          <w:tab w:val="left" w:pos="426"/>
        </w:tabs>
        <w:spacing w:before="240" w:after="240" w:line="360" w:lineRule="auto"/>
        <w:ind w:left="0" w:right="51"/>
        <w:contextualSpacing/>
        <w:jc w:val="both"/>
        <w:rPr>
          <w:rFonts w:ascii="Palatino Linotype" w:hAnsi="Palatino Linotype" w:cs="Arial"/>
        </w:rPr>
      </w:pPr>
      <w:r w:rsidRPr="00E23FF0">
        <w:rPr>
          <w:rFonts w:ascii="Palatino Linotype" w:hAnsi="Palatino Linotype"/>
        </w:rPr>
        <w:t xml:space="preserve">Ahora </w:t>
      </w:r>
      <w:r w:rsidR="00E23FF0" w:rsidRPr="00E23FF0">
        <w:rPr>
          <w:rFonts w:ascii="Palatino Linotype" w:hAnsi="Palatino Linotype"/>
        </w:rPr>
        <w:t>bien,</w:t>
      </w:r>
      <w:r w:rsidRPr="00E23FF0">
        <w:rPr>
          <w:rFonts w:ascii="Palatino Linotype" w:hAnsi="Palatino Linotype"/>
        </w:rPr>
        <w:t xml:space="preserve"> d</w:t>
      </w:r>
      <w:r w:rsidRPr="00E23FF0">
        <w:rPr>
          <w:rFonts w:ascii="Palatino Linotype" w:hAnsi="Palatino Linotype" w:cs="Arial"/>
        </w:rPr>
        <w:t xml:space="preserve">el </w:t>
      </w:r>
      <w:r w:rsidRPr="00E23FF0">
        <w:rPr>
          <w:rFonts w:ascii="Palatino Linotype" w:hAnsi="Palatino Linotype" w:cs="Arial"/>
          <w:b/>
        </w:rPr>
        <w:t>cuadro de clasificación remitido por el Sujeto Obligado</w:t>
      </w:r>
      <w:r w:rsidRPr="00E23FF0">
        <w:rPr>
          <w:rFonts w:ascii="Palatino Linotype" w:hAnsi="Palatino Linotype" w:cs="Arial"/>
        </w:rPr>
        <w:t>, se advierte que se realizó la referencia de la información solicitada, relacionada con la causal aplicable del artículo 113 de la Ley General, vinculándola con el lineamiento específico, para delimitar que la información peticionada tiene el carácter de reservada, exponiendo debidamente los fundamentos y motivación legal.</w:t>
      </w:r>
    </w:p>
    <w:p w14:paraId="3895FEFC" w14:textId="18FDFD52" w:rsidR="00D244EA" w:rsidRPr="00E23FF0" w:rsidRDefault="00D244EA" w:rsidP="00E23FF0">
      <w:pPr>
        <w:spacing w:line="360" w:lineRule="auto"/>
        <w:jc w:val="both"/>
        <w:rPr>
          <w:rFonts w:ascii="Palatino Linotype" w:hAnsi="Palatino Linotype" w:cs="Arial"/>
        </w:rPr>
      </w:pPr>
      <w:r w:rsidRPr="00E23FF0">
        <w:rPr>
          <w:rFonts w:ascii="Palatino Linotype" w:hAnsi="Palatino Linotype" w:cs="Arial"/>
        </w:rPr>
        <w:t xml:space="preserve">Atento a lo anterior, el </w:t>
      </w:r>
      <w:r w:rsidRPr="00E23FF0">
        <w:rPr>
          <w:rFonts w:ascii="Palatino Linotype" w:hAnsi="Palatino Linotype" w:cs="Arial"/>
          <w:b/>
        </w:rPr>
        <w:t>Sujeto Obligado</w:t>
      </w:r>
      <w:r w:rsidRPr="00E23FF0">
        <w:rPr>
          <w:rFonts w:ascii="Palatino Linotype" w:hAnsi="Palatino Linotype" w:cs="Arial"/>
        </w:rPr>
        <w:t xml:space="preserve">, realizó la prueba de daño y precisó las razones por las cuales la </w:t>
      </w:r>
      <w:r w:rsidR="00DA2060" w:rsidRPr="00E23FF0">
        <w:rPr>
          <w:rFonts w:ascii="Palatino Linotype" w:hAnsi="Palatino Linotype" w:cs="Arial"/>
        </w:rPr>
        <w:t>entrega</w:t>
      </w:r>
      <w:r w:rsidRPr="00E23FF0">
        <w:rPr>
          <w:rFonts w:ascii="Palatino Linotype" w:hAnsi="Palatino Linotype" w:cs="Arial"/>
        </w:rPr>
        <w:t xml:space="preserve"> de la información generaría una afectación, estableciendo que la en</w:t>
      </w:r>
      <w:r w:rsidR="00DA2060" w:rsidRPr="00E23FF0">
        <w:rPr>
          <w:rFonts w:ascii="Palatino Linotype" w:hAnsi="Palatino Linotype" w:cs="Arial"/>
        </w:rPr>
        <w:t>trega de información puede ser utilizada para vulnerar la vida, seguridad o salud de dichos elementos, incluso la de sus familias y entorno social, además de que aumenta e riesgo de que personas ajenas a los intereses institucionales intenten realizar actos tendentes a inhibir o entrometerse en las funciones de los policías Municipales, lo que causaría una vulneración a la seguridad Municipal.</w:t>
      </w:r>
    </w:p>
    <w:p w14:paraId="07BC7270" w14:textId="77777777" w:rsidR="00DA2060" w:rsidRPr="00E23FF0" w:rsidRDefault="00DA2060" w:rsidP="00E23FF0">
      <w:pPr>
        <w:spacing w:line="360" w:lineRule="auto"/>
        <w:jc w:val="both"/>
        <w:rPr>
          <w:rFonts w:ascii="Palatino Linotype" w:hAnsi="Palatino Linotype" w:cs="Arial"/>
        </w:rPr>
      </w:pPr>
    </w:p>
    <w:p w14:paraId="13456E08" w14:textId="4BAFC02F" w:rsidR="002A61F9" w:rsidRPr="00E23FF0" w:rsidRDefault="002A61F9" w:rsidP="00E23FF0">
      <w:pPr>
        <w:pStyle w:val="Prrafodelista"/>
        <w:tabs>
          <w:tab w:val="left" w:pos="709"/>
        </w:tabs>
        <w:spacing w:line="360" w:lineRule="auto"/>
        <w:ind w:left="0"/>
        <w:jc w:val="both"/>
        <w:rPr>
          <w:rFonts w:ascii="Palatino Linotype" w:hAnsi="Palatino Linotype" w:cs="Arial"/>
        </w:rPr>
      </w:pPr>
      <w:r w:rsidRPr="00E23FF0">
        <w:rPr>
          <w:rFonts w:ascii="Palatino Linotype" w:hAnsi="Palatino Linotype"/>
        </w:rPr>
        <w:t>Es así que, del análisis del</w:t>
      </w:r>
      <w:r w:rsidRPr="00E23FF0">
        <w:rPr>
          <w:rFonts w:ascii="Palatino Linotype" w:hAnsi="Palatino Linotype" w:cs="Arial"/>
        </w:rPr>
        <w:t xml:space="preserve"> El</w:t>
      </w:r>
      <w:r w:rsidRPr="00E23FF0">
        <w:rPr>
          <w:rFonts w:ascii="Palatino Linotype" w:hAnsi="Palatino Linotype" w:cs="Arial"/>
          <w:i/>
        </w:rPr>
        <w:t xml:space="preserve"> </w:t>
      </w:r>
      <w:r w:rsidRPr="00E23FF0">
        <w:rPr>
          <w:rFonts w:ascii="Palatino Linotype" w:hAnsi="Palatino Linotype" w:cs="Arial"/>
          <w:bCs/>
          <w:iCs/>
        </w:rPr>
        <w:t>Acta de la Vigésimo Cuarta Sesión Extraordinaria del Comité de Transparencia</w:t>
      </w:r>
      <w:r w:rsidRPr="00E23FF0">
        <w:rPr>
          <w:rFonts w:ascii="Palatino Linotype" w:hAnsi="Palatino Linotype" w:cs="Arial"/>
        </w:rPr>
        <w:t>, se advierte que cumple con los lineamientos establecidos c</w:t>
      </w:r>
      <w:r w:rsidR="00BA35AD" w:rsidRPr="00E23FF0">
        <w:rPr>
          <w:rFonts w:ascii="Palatino Linotype" w:hAnsi="Palatino Linotype" w:cs="Arial"/>
        </w:rPr>
        <w:t>o</w:t>
      </w:r>
      <w:r w:rsidRPr="00E23FF0">
        <w:rPr>
          <w:rFonts w:ascii="Palatino Linotype" w:hAnsi="Palatino Linotype" w:cs="Arial"/>
        </w:rPr>
        <w:t xml:space="preserve">n anterioridad, pues de la misma se advierte que el Comité de Transparencia, determinó clasificar como información </w:t>
      </w:r>
      <w:r w:rsidRPr="00E23FF0">
        <w:rPr>
          <w:rFonts w:ascii="Palatino Linotype" w:hAnsi="Palatino Linotype" w:cs="Arial"/>
          <w:b/>
        </w:rPr>
        <w:t>RESERVADA</w:t>
      </w:r>
      <w:r w:rsidRPr="00E23FF0">
        <w:rPr>
          <w:rFonts w:ascii="Palatino Linotype" w:hAnsi="Palatino Linotype" w:cs="Arial"/>
        </w:rPr>
        <w:t xml:space="preserve">, respecto de la documentación solicitada inmersa en el folio </w:t>
      </w:r>
      <w:r w:rsidR="00BA35AD" w:rsidRPr="00E23FF0">
        <w:rPr>
          <w:rFonts w:ascii="Palatino Linotype" w:hAnsi="Palatino Linotype" w:cs="Arial"/>
        </w:rPr>
        <w:t>00328/CHICOLOA/IP/2022</w:t>
      </w:r>
      <w:r w:rsidRPr="00E23FF0">
        <w:rPr>
          <w:rFonts w:ascii="Palatino Linotype" w:hAnsi="Palatino Linotype" w:cs="Arial"/>
        </w:rPr>
        <w:t xml:space="preserve">, propuesta por el </w:t>
      </w:r>
      <w:r w:rsidRPr="00E23FF0">
        <w:rPr>
          <w:rFonts w:ascii="Palatino Linotype" w:hAnsi="Palatino Linotype"/>
          <w:lang w:eastAsia="es-MX"/>
        </w:rPr>
        <w:t xml:space="preserve">Servidor Público </w:t>
      </w:r>
      <w:r w:rsidRPr="00E23FF0">
        <w:rPr>
          <w:rFonts w:ascii="Palatino Linotype" w:hAnsi="Palatino Linotype"/>
          <w:lang w:eastAsia="es-MX"/>
        </w:rPr>
        <w:lastRenderedPageBreak/>
        <w:t>Habilitado del</w:t>
      </w:r>
      <w:r w:rsidR="00BA35AD" w:rsidRPr="00E23FF0">
        <w:rPr>
          <w:rFonts w:ascii="Palatino Linotype" w:hAnsi="Palatino Linotype"/>
          <w:lang w:eastAsia="es-MX"/>
        </w:rPr>
        <w:t xml:space="preserve"> Ayuntamiento de Chicoloapan</w:t>
      </w:r>
      <w:r w:rsidRPr="00E23FF0">
        <w:rPr>
          <w:rFonts w:ascii="Palatino Linotype" w:hAnsi="Palatino Linotype" w:cs="Arial"/>
        </w:rPr>
        <w:t xml:space="preserve">; atento a ello, dicho acuerdo, contiene todos los elementos que deben integrar </w:t>
      </w:r>
      <w:r w:rsidRPr="00E23FF0">
        <w:rPr>
          <w:rFonts w:ascii="Palatino Linotype" w:hAnsi="Palatino Linotype"/>
        </w:rPr>
        <w:t xml:space="preserve">el proceso de dicha clasificación. </w:t>
      </w:r>
    </w:p>
    <w:p w14:paraId="699AD9E8" w14:textId="77777777" w:rsidR="002A61F9" w:rsidRPr="00E23FF0" w:rsidRDefault="002A61F9" w:rsidP="00E23FF0">
      <w:pPr>
        <w:spacing w:line="360" w:lineRule="auto"/>
        <w:jc w:val="both"/>
        <w:rPr>
          <w:rFonts w:ascii="Palatino Linotype" w:hAnsi="Palatino Linotype" w:cs="Arial"/>
        </w:rPr>
      </w:pPr>
    </w:p>
    <w:p w14:paraId="74A6918A" w14:textId="77777777" w:rsidR="002A61F9" w:rsidRPr="00E23FF0" w:rsidRDefault="002A61F9" w:rsidP="00E23FF0">
      <w:pPr>
        <w:spacing w:line="360" w:lineRule="auto"/>
        <w:jc w:val="both"/>
        <w:rPr>
          <w:rFonts w:ascii="Palatino Linotype" w:eastAsiaTheme="minorHAnsi" w:hAnsi="Palatino Linotype" w:cs="Arial"/>
          <w:szCs w:val="22"/>
          <w:lang w:val="es-ES_tradnl" w:eastAsia="en-US"/>
        </w:rPr>
      </w:pPr>
      <w:r w:rsidRPr="00E23FF0">
        <w:rPr>
          <w:rFonts w:ascii="Palatino Linotype" w:eastAsiaTheme="minorHAnsi" w:hAnsi="Palatino Linotype" w:cs="Arial"/>
          <w:szCs w:val="22"/>
          <w:lang w:eastAsia="en-US"/>
        </w:rPr>
        <w:t xml:space="preserve">Sirve de sustento por analogía, el criterio 11/10 </w:t>
      </w:r>
      <w:r w:rsidRPr="00E23FF0">
        <w:rPr>
          <w:rFonts w:ascii="Palatino Linotype" w:eastAsiaTheme="minorHAnsi" w:hAnsi="Palatino Linotype" w:cs="Arial"/>
          <w:szCs w:val="22"/>
          <w:lang w:val="es-ES_tradnl" w:eastAsia="en-US"/>
        </w:rPr>
        <w:t xml:space="preserve">emitido por el entonces Instituto Federal de Acceso a la Información y Protección de Datos, ahora Instituto Nacional de Acceso a la Información y Protección de Datos, que enuncia lo siguiente: </w:t>
      </w:r>
    </w:p>
    <w:p w14:paraId="352A496E" w14:textId="77777777" w:rsidR="002A61F9" w:rsidRPr="00E23FF0" w:rsidRDefault="002A61F9" w:rsidP="00E23FF0">
      <w:pPr>
        <w:rPr>
          <w:rFonts w:ascii="Palatino Linotype" w:hAnsi="Palatino Linotype"/>
          <w:lang w:val="es-ES_tradnl"/>
        </w:rPr>
      </w:pPr>
    </w:p>
    <w:p w14:paraId="324FC2D3" w14:textId="77777777" w:rsidR="002A61F9" w:rsidRPr="00E23FF0" w:rsidRDefault="002A61F9" w:rsidP="00E23FF0">
      <w:pPr>
        <w:spacing w:line="259" w:lineRule="auto"/>
        <w:ind w:left="567" w:right="616"/>
        <w:jc w:val="both"/>
        <w:rPr>
          <w:rFonts w:ascii="Palatino Linotype" w:eastAsiaTheme="minorHAnsi" w:hAnsi="Palatino Linotype" w:cs="Arial"/>
          <w:i/>
          <w:sz w:val="22"/>
          <w:szCs w:val="22"/>
          <w:lang w:eastAsia="en-US"/>
        </w:rPr>
      </w:pPr>
      <w:r w:rsidRPr="00E23FF0">
        <w:rPr>
          <w:rFonts w:ascii="Palatino Linotype" w:eastAsiaTheme="minorHAnsi" w:hAnsi="Palatino Linotype" w:cs="Arial"/>
          <w:i/>
          <w:sz w:val="22"/>
          <w:szCs w:val="22"/>
          <w:lang w:eastAsia="en-US"/>
        </w:rPr>
        <w:t>“</w:t>
      </w:r>
      <w:r w:rsidRPr="00E23FF0">
        <w:rPr>
          <w:rFonts w:ascii="Palatino Linotype" w:eastAsiaTheme="minorHAnsi" w:hAnsi="Palatino Linotype" w:cs="Arial"/>
          <w:b/>
          <w:i/>
          <w:sz w:val="22"/>
          <w:szCs w:val="22"/>
          <w:lang w:eastAsia="en-US"/>
        </w:rPr>
        <w:t>Al clasificar información con carácter de reservada es necesario, en todos los casos, fijar un plazo de reserva, por lo que la clasificación de información por evento no resulta procedente.</w:t>
      </w:r>
      <w:r w:rsidRPr="00E23FF0">
        <w:rPr>
          <w:rFonts w:ascii="Palatino Linotype" w:eastAsiaTheme="minorHAnsi" w:hAnsi="Palatino Linotype" w:cs="Arial"/>
          <w:i/>
          <w:sz w:val="22"/>
          <w:szCs w:val="22"/>
          <w:lang w:eastAsia="en-US"/>
        </w:rPr>
        <w:t xml:space="preserve"> 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 En tal virtud, no resulta procedente la reserva de información por evento.</w:t>
      </w:r>
    </w:p>
    <w:p w14:paraId="6306180B" w14:textId="77777777" w:rsidR="002A61F9" w:rsidRPr="00E23FF0" w:rsidRDefault="002A61F9" w:rsidP="00E23FF0">
      <w:pPr>
        <w:rPr>
          <w:rFonts w:ascii="Palatino Linotype" w:hAnsi="Palatino Linotype"/>
        </w:rPr>
      </w:pPr>
    </w:p>
    <w:p w14:paraId="09CEF9A1" w14:textId="0FFE0E6C" w:rsidR="003A0421" w:rsidRPr="00E23FF0" w:rsidRDefault="00AB6973" w:rsidP="00E23FF0">
      <w:pPr>
        <w:spacing w:line="360" w:lineRule="auto"/>
        <w:jc w:val="both"/>
        <w:rPr>
          <w:rFonts w:ascii="Palatino Linotype" w:hAnsi="Palatino Linotype" w:cs="Arial"/>
        </w:rPr>
      </w:pPr>
      <w:r w:rsidRPr="00E23FF0">
        <w:rPr>
          <w:rFonts w:ascii="Palatino Linotype" w:hAnsi="Palatino Linotype" w:cs="Arial"/>
        </w:rPr>
        <w:t>Ahora bien, atinente a la segunda petición relativa a lo siguiente:</w:t>
      </w:r>
    </w:p>
    <w:p w14:paraId="7DD1658A" w14:textId="77777777" w:rsidR="00AB6973" w:rsidRPr="00E23FF0" w:rsidRDefault="00AB6973" w:rsidP="00E23FF0">
      <w:pPr>
        <w:pStyle w:val="Prrafodelista"/>
        <w:spacing w:line="360" w:lineRule="auto"/>
        <w:ind w:left="720" w:right="899"/>
        <w:jc w:val="both"/>
        <w:rPr>
          <w:rFonts w:ascii="Palatino Linotype" w:eastAsia="Calibri" w:hAnsi="Palatino Linotype" w:cs="Tahoma"/>
          <w:b/>
          <w:bCs/>
          <w:u w:val="single"/>
          <w:lang w:eastAsia="en-US"/>
        </w:rPr>
      </w:pPr>
    </w:p>
    <w:p w14:paraId="65315AFD" w14:textId="77777777" w:rsidR="00AB6973" w:rsidRPr="00E23FF0" w:rsidRDefault="00AB6973" w:rsidP="00E23FF0">
      <w:pPr>
        <w:pStyle w:val="Prrafodelista"/>
        <w:numPr>
          <w:ilvl w:val="0"/>
          <w:numId w:val="9"/>
        </w:numPr>
        <w:ind w:right="899"/>
        <w:jc w:val="both"/>
        <w:rPr>
          <w:rFonts w:ascii="Palatino Linotype" w:hAnsi="Palatino Linotype" w:cs="Arial"/>
          <w:b/>
          <w:u w:val="single"/>
        </w:rPr>
      </w:pPr>
      <w:r w:rsidRPr="00E23FF0">
        <w:rPr>
          <w:rFonts w:ascii="Palatino Linotype" w:hAnsi="Palatino Linotype" w:cs="Arial"/>
          <w:b/>
          <w:u w:val="single"/>
        </w:rPr>
        <w:t>Recibo de nómina del Director de Seguridad Pública.</w:t>
      </w:r>
    </w:p>
    <w:p w14:paraId="36C789F9" w14:textId="77777777" w:rsidR="00B56F8D" w:rsidRPr="00E23FF0" w:rsidRDefault="00B56F8D" w:rsidP="00E23FF0">
      <w:pPr>
        <w:spacing w:before="240" w:after="240" w:line="360" w:lineRule="auto"/>
        <w:contextualSpacing/>
        <w:jc w:val="both"/>
        <w:rPr>
          <w:rFonts w:ascii="Palatino Linotype" w:eastAsia="Calibri" w:hAnsi="Palatino Linotype" w:cs="Arial"/>
          <w:b/>
          <w:u w:val="single"/>
        </w:rPr>
      </w:pPr>
    </w:p>
    <w:p w14:paraId="08E7F106" w14:textId="47AF1098" w:rsidR="007E7C96" w:rsidRPr="00E23FF0" w:rsidRDefault="003F050F" w:rsidP="00E23FF0">
      <w:pPr>
        <w:spacing w:line="360" w:lineRule="auto"/>
        <w:jc w:val="both"/>
        <w:rPr>
          <w:rFonts w:ascii="Palatino Linotype" w:hAnsi="Palatino Linotype" w:cs="Arial"/>
        </w:rPr>
      </w:pPr>
      <w:r w:rsidRPr="00E23FF0">
        <w:rPr>
          <w:rFonts w:ascii="Palatino Linotype" w:eastAsia="Arial Unicode MS" w:hAnsi="Palatino Linotype" w:cs="Arial"/>
        </w:rPr>
        <w:t xml:space="preserve">En respuesta primigenia, no hace entrega de documento alguno relativo a este rubro, no obstante ello en </w:t>
      </w:r>
      <w:r w:rsidRPr="00E23FF0">
        <w:rPr>
          <w:rFonts w:ascii="Palatino Linotype" w:eastAsia="Arial Unicode MS" w:hAnsi="Palatino Linotype" w:cs="Arial"/>
          <w:b/>
        </w:rPr>
        <w:t>vía de manifestaciones</w:t>
      </w:r>
      <w:r w:rsidRPr="00E23FF0">
        <w:rPr>
          <w:rFonts w:ascii="Palatino Linotype" w:eastAsia="Arial Unicode MS" w:hAnsi="Palatino Linotype" w:cs="Arial"/>
        </w:rPr>
        <w:t>, remite el Recibo de Nómina del Director de Seguridad Pública del Ayuntamiento de Chicoloapan</w:t>
      </w:r>
      <w:r w:rsidR="00A6788D" w:rsidRPr="00E23FF0">
        <w:rPr>
          <w:rFonts w:ascii="Palatino Linotype" w:eastAsia="Arial Unicode MS" w:hAnsi="Palatino Linotype" w:cs="Arial"/>
        </w:rPr>
        <w:t xml:space="preserve">, mediante el archivo digital denominado </w:t>
      </w:r>
      <w:r w:rsidRPr="00E23FF0">
        <w:rPr>
          <w:rFonts w:ascii="Palatino Linotype" w:hAnsi="Palatino Linotype" w:cs="Arial"/>
          <w:b/>
          <w:i/>
        </w:rPr>
        <w:t>“RECIBO EN VERSION PUBLICA.pdf”</w:t>
      </w:r>
      <w:r w:rsidR="00017BC5" w:rsidRPr="00E23FF0">
        <w:rPr>
          <w:rFonts w:ascii="Palatino Linotype" w:hAnsi="Palatino Linotype" w:cs="Arial"/>
          <w:i/>
        </w:rPr>
        <w:t xml:space="preserve">, </w:t>
      </w:r>
      <w:r w:rsidRPr="00E23FF0">
        <w:rPr>
          <w:rFonts w:ascii="Palatino Linotype" w:hAnsi="Palatino Linotype" w:cs="Arial"/>
        </w:rPr>
        <w:t>de fecha doce de enero de</w:t>
      </w:r>
      <w:r w:rsidR="00A55AFF" w:rsidRPr="00E23FF0">
        <w:rPr>
          <w:rFonts w:ascii="Palatino Linotype" w:hAnsi="Palatino Linotype" w:cs="Arial"/>
        </w:rPr>
        <w:t xml:space="preserve"> dos </w:t>
      </w:r>
      <w:r w:rsidR="00A55AFF" w:rsidRPr="00E23FF0">
        <w:rPr>
          <w:rFonts w:ascii="Palatino Linotype" w:hAnsi="Palatino Linotype" w:cs="Arial"/>
        </w:rPr>
        <w:lastRenderedPageBreak/>
        <w:t>mil veinti</w:t>
      </w:r>
      <w:r w:rsidR="007E7C96" w:rsidRPr="00E23FF0">
        <w:rPr>
          <w:rFonts w:ascii="Palatino Linotype" w:hAnsi="Palatino Linotype" w:cs="Arial"/>
        </w:rPr>
        <w:t xml:space="preserve">trés; el cual fue entregado en versión pública, </w:t>
      </w:r>
      <w:r w:rsidR="001D4E5F" w:rsidRPr="00E23FF0">
        <w:rPr>
          <w:rFonts w:ascii="Palatino Linotype" w:hAnsi="Palatino Linotype" w:cs="Arial"/>
        </w:rPr>
        <w:t>por ello conviene realizar al análisis de dicho documento.</w:t>
      </w:r>
    </w:p>
    <w:p w14:paraId="4A023936" w14:textId="77777777" w:rsidR="001D4E5F" w:rsidRPr="00E23FF0" w:rsidRDefault="001D4E5F" w:rsidP="00E23FF0">
      <w:pPr>
        <w:spacing w:line="360" w:lineRule="auto"/>
        <w:jc w:val="both"/>
        <w:rPr>
          <w:rFonts w:ascii="Palatino Linotype" w:hAnsi="Palatino Linotype" w:cs="Arial"/>
        </w:rPr>
      </w:pPr>
    </w:p>
    <w:p w14:paraId="0101A495" w14:textId="69F67F8B"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Ahora bien, respecto al documento entregado, la Ley del Trabajo de los Servidores Públicos del Estado y Municipios, en su artículo 220 K, fracciones II y IV, establece los documentos que tiene la obligación de conservar el Sujeto Obligado, entre los que se encuentra los </w:t>
      </w:r>
      <w:r w:rsidRPr="00E23FF0">
        <w:rPr>
          <w:rFonts w:ascii="Palatino Linotype" w:hAnsi="Palatino Linotype"/>
          <w:b/>
          <w:bCs/>
        </w:rPr>
        <w:t>recibos de pago de salarios o las</w:t>
      </w:r>
      <w:r w:rsidRPr="00E23FF0">
        <w:rPr>
          <w:rFonts w:ascii="Palatino Linotype" w:hAnsi="Palatino Linotype"/>
          <w:bCs/>
        </w:rPr>
        <w:t xml:space="preserve"> </w:t>
      </w:r>
      <w:r w:rsidRPr="00E23FF0">
        <w:rPr>
          <w:rFonts w:ascii="Palatino Linotype" w:hAnsi="Palatino Linotype"/>
          <w:b/>
          <w:bCs/>
        </w:rPr>
        <w:t xml:space="preserve">constancias documentales del pago de sueldos, </w:t>
      </w:r>
      <w:r w:rsidRPr="00E23FF0">
        <w:rPr>
          <w:rFonts w:ascii="Palatino Linotype" w:hAnsi="Palatino Linotype"/>
          <w:bC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3713A7E5" w14:textId="77777777" w:rsidR="001D4E5F" w:rsidRPr="00E23FF0" w:rsidRDefault="001D4E5F" w:rsidP="00E23FF0">
      <w:pPr>
        <w:spacing w:line="360" w:lineRule="auto"/>
        <w:jc w:val="both"/>
        <w:rPr>
          <w:rFonts w:ascii="Palatino Linotype" w:hAnsi="Palatino Linotype"/>
          <w:bCs/>
        </w:rPr>
      </w:pPr>
    </w:p>
    <w:p w14:paraId="081CC5C7"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2DC0A1B" w14:textId="77777777" w:rsidR="001D4E5F" w:rsidRPr="00E23FF0" w:rsidRDefault="001D4E5F" w:rsidP="00E23FF0">
      <w:pPr>
        <w:spacing w:line="360" w:lineRule="auto"/>
        <w:rPr>
          <w:rFonts w:ascii="Palatino Linotype" w:hAnsi="Palatino Linotype"/>
          <w:bCs/>
        </w:rPr>
      </w:pPr>
    </w:p>
    <w:p w14:paraId="5E7C8B18" w14:textId="77777777" w:rsidR="001D4E5F" w:rsidRPr="00E23FF0" w:rsidRDefault="001D4E5F" w:rsidP="00E23FF0">
      <w:pPr>
        <w:ind w:left="567" w:right="567"/>
        <w:contextualSpacing/>
        <w:jc w:val="both"/>
        <w:rPr>
          <w:rFonts w:ascii="Palatino Linotype" w:hAnsi="Palatino Linotype"/>
          <w:bCs/>
          <w:i/>
          <w:iCs/>
          <w:sz w:val="22"/>
          <w:szCs w:val="22"/>
          <w:lang w:val="es-ES"/>
        </w:rPr>
      </w:pPr>
      <w:r w:rsidRPr="00E23FF0">
        <w:rPr>
          <w:rFonts w:ascii="Palatino Linotype" w:hAnsi="Palatino Linotype"/>
          <w:b/>
          <w:bCs/>
          <w:i/>
          <w:iCs/>
          <w:sz w:val="22"/>
          <w:szCs w:val="22"/>
          <w:lang w:val="es-ES"/>
        </w:rPr>
        <w:t>“RECIBOS DE PAGO</w:t>
      </w:r>
      <w:r w:rsidRPr="00E23FF0">
        <w:rPr>
          <w:rFonts w:ascii="Palatino Linotype" w:hAnsi="Palatino Linotype"/>
          <w:bCs/>
          <w:i/>
          <w:iCs/>
          <w:sz w:val="22"/>
          <w:szCs w:val="22"/>
          <w:lang w:val="es-ES"/>
        </w:rPr>
        <w:t xml:space="preserve"> </w:t>
      </w:r>
      <w:r w:rsidRPr="00E23FF0">
        <w:rPr>
          <w:rFonts w:ascii="Palatino Linotype" w:hAnsi="Palatino Linotype"/>
          <w:b/>
          <w:bCs/>
          <w:i/>
          <w:iCs/>
          <w:sz w:val="22"/>
          <w:szCs w:val="22"/>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E23FF0">
        <w:rPr>
          <w:rFonts w:ascii="Palatino Linotype" w:hAnsi="Palatino Linotype"/>
          <w:bCs/>
          <w:i/>
          <w:iCs/>
          <w:sz w:val="22"/>
          <w:szCs w:val="22"/>
          <w:lang w:val="es-E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w:t>
      </w:r>
      <w:r w:rsidRPr="00E23FF0">
        <w:rPr>
          <w:rFonts w:ascii="Palatino Linotype" w:hAnsi="Palatino Linotype"/>
          <w:bCs/>
          <w:i/>
          <w:iCs/>
          <w:sz w:val="22"/>
          <w:szCs w:val="22"/>
          <w:lang w:val="es-ES"/>
        </w:rPr>
        <w:lastRenderedPageBreak/>
        <w:t>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6AF0F706" w14:textId="77777777" w:rsidR="001D4E5F" w:rsidRPr="00E23FF0" w:rsidRDefault="001D4E5F" w:rsidP="00E23FF0">
      <w:pPr>
        <w:spacing w:line="360" w:lineRule="auto"/>
        <w:rPr>
          <w:rFonts w:ascii="Palatino Linotype" w:hAnsi="Palatino Linotype"/>
          <w:b/>
          <w:bCs/>
          <w:i/>
          <w:iCs/>
          <w:lang w:val="es-ES"/>
        </w:rPr>
      </w:pPr>
    </w:p>
    <w:p w14:paraId="3941A32E" w14:textId="77777777" w:rsidR="001D4E5F" w:rsidRPr="00E23FF0" w:rsidRDefault="001D4E5F" w:rsidP="00E23FF0">
      <w:pPr>
        <w:spacing w:line="360" w:lineRule="auto"/>
        <w:jc w:val="both"/>
        <w:rPr>
          <w:rFonts w:ascii="Palatino Linotype" w:hAnsi="Palatino Linotype"/>
          <w:bCs/>
          <w:lang w:val="es-ES"/>
        </w:rPr>
      </w:pPr>
      <w:r w:rsidRPr="00E23FF0">
        <w:rPr>
          <w:rFonts w:ascii="Palatino Linotype" w:hAnsi="Palatino Linotype"/>
          <w:bCs/>
          <w:lang w:val="es-ES"/>
        </w:rPr>
        <w:t xml:space="preserve">De la tesis transcrita, se desprende que </w:t>
      </w:r>
      <w:r w:rsidRPr="00E23FF0">
        <w:rPr>
          <w:rFonts w:ascii="Palatino Linotype" w:hAnsi="Palatino Linotype"/>
          <w:b/>
          <w:bCs/>
          <w:lang w:val="es-ES"/>
        </w:rPr>
        <w:t>en materia burocrática</w:t>
      </w:r>
      <w:r w:rsidRPr="00E23FF0">
        <w:rPr>
          <w:rFonts w:ascii="Palatino Linotype" w:hAnsi="Palatino Linotype"/>
          <w:bCs/>
          <w:lang w:val="es-ES"/>
        </w:rPr>
        <w:t xml:space="preserve"> </w:t>
      </w:r>
      <w:r w:rsidRPr="00E23FF0">
        <w:rPr>
          <w:rFonts w:ascii="Palatino Linotype" w:hAnsi="Palatino Linotype"/>
          <w:b/>
          <w:bCs/>
          <w:lang w:val="es-ES"/>
        </w:rPr>
        <w:t>los recibos de pago acreditan los conceptos y montos que en ellos se insertan</w:t>
      </w:r>
      <w:r w:rsidRPr="00E23FF0">
        <w:rPr>
          <w:rFonts w:ascii="Palatino Linotype" w:hAnsi="Palatino Linotype"/>
          <w:bCs/>
          <w:lang w:val="es-ES"/>
        </w:rPr>
        <w:t xml:space="preserve">, y constituyen prueba para demostrar las percepciones y montos que reciben los servidores públicos. </w:t>
      </w:r>
    </w:p>
    <w:p w14:paraId="261DFB3F" w14:textId="77777777" w:rsidR="001D4E5F" w:rsidRPr="00E23FF0" w:rsidRDefault="001D4E5F" w:rsidP="00E23FF0">
      <w:pPr>
        <w:spacing w:line="360" w:lineRule="auto"/>
        <w:jc w:val="both"/>
        <w:rPr>
          <w:rFonts w:ascii="Palatino Linotype" w:hAnsi="Palatino Linotype"/>
          <w:lang w:val="es-ES"/>
        </w:rPr>
      </w:pPr>
    </w:p>
    <w:p w14:paraId="673C6A10" w14:textId="77777777" w:rsidR="001D4E5F" w:rsidRPr="00E23FF0" w:rsidRDefault="001D4E5F" w:rsidP="00E23FF0">
      <w:pPr>
        <w:spacing w:line="360" w:lineRule="auto"/>
        <w:jc w:val="both"/>
        <w:rPr>
          <w:rFonts w:ascii="Palatino Linotype" w:hAnsi="Palatino Linotype" w:cs="Tahoma"/>
        </w:rPr>
      </w:pPr>
      <w:r w:rsidRPr="00E23FF0">
        <w:rPr>
          <w:rFonts w:ascii="Palatino Linotype" w:hAnsi="Palatino Linotype" w:cs="Tahoma"/>
          <w:bCs/>
        </w:rPr>
        <w:t xml:space="preserve">En ese orden de ideas, las Políticas para la Integración del Informe Trimestral de los Sujetos de Fiscalización Municipales para el ejercicio fiscal dos mil veintiuno, entre los formatos que maneja en el </w:t>
      </w:r>
      <w:r w:rsidRPr="00E23FF0">
        <w:rPr>
          <w:rFonts w:ascii="Palatino Linotype" w:hAnsi="Palatino Linotype" w:cs="Tahoma"/>
          <w:b/>
        </w:rPr>
        <w:t>Módulo 4</w:t>
      </w:r>
      <w:r w:rsidRPr="00E23FF0">
        <w:rPr>
          <w:rFonts w:ascii="Palatino Linotype" w:hAnsi="Palatino Linotype" w:cs="Tahoma"/>
          <w:bCs/>
        </w:rPr>
        <w:t>, se advierte que se encuentran los Comprobantes Fiscales Digitales por Internet por concepto de Nómina, mismos que serán entregados al Órgano Superior de Fiscalización del Estado de México, que contiene todas las percepciones y deducciones que recibe cada servidor público.</w:t>
      </w:r>
    </w:p>
    <w:p w14:paraId="13BDE146" w14:textId="77777777" w:rsidR="001D4E5F" w:rsidRPr="00E23FF0" w:rsidRDefault="001D4E5F" w:rsidP="00E23FF0">
      <w:pPr>
        <w:spacing w:line="360" w:lineRule="auto"/>
        <w:jc w:val="both"/>
        <w:rPr>
          <w:rFonts w:ascii="Palatino Linotype" w:hAnsi="Palatino Linotype" w:cs="Tahoma"/>
          <w:iCs/>
        </w:rPr>
      </w:pPr>
    </w:p>
    <w:p w14:paraId="718F1B04" w14:textId="1A0C4990" w:rsidR="00017BC5" w:rsidRPr="00E23FF0" w:rsidRDefault="001D4E5F" w:rsidP="00E23FF0">
      <w:pPr>
        <w:spacing w:line="360" w:lineRule="auto"/>
        <w:jc w:val="both"/>
        <w:rPr>
          <w:rFonts w:ascii="Palatino Linotype" w:hAnsi="Palatino Linotype"/>
          <w:bCs/>
          <w:lang w:val="es-ES"/>
        </w:rPr>
      </w:pPr>
      <w:r w:rsidRPr="00E23FF0">
        <w:rPr>
          <w:rFonts w:ascii="Palatino Linotype" w:hAnsi="Palatino Linotype" w:cs="Tahoma"/>
          <w:bCs/>
          <w:iCs/>
        </w:rPr>
        <w:t xml:space="preserve">Sin embargo, </w:t>
      </w:r>
      <w:r w:rsidRPr="00E23FF0">
        <w:rPr>
          <w:rFonts w:ascii="Palatino Linotype" w:hAnsi="Palatino Linotype" w:cs="Tahoma"/>
          <w:bCs/>
          <w:iCs/>
          <w:lang w:val="es-ES"/>
        </w:rPr>
        <w:t>no pasa desapercibido que, del análisis del documento proporcionado en informe justificado,</w:t>
      </w:r>
      <w:r w:rsidRPr="00E23FF0">
        <w:rPr>
          <w:rFonts w:ascii="Palatino Linotype" w:hAnsi="Palatino Linotype" w:cs="Tahoma"/>
          <w:bCs/>
          <w:iCs/>
        </w:rPr>
        <w:t xml:space="preserve"> se advierte que se testaron diversos datos, a saber</w:t>
      </w:r>
      <w:r w:rsidR="00A423AE" w:rsidRPr="00E23FF0">
        <w:rPr>
          <w:rFonts w:ascii="Palatino Linotype" w:hAnsi="Palatino Linotype" w:cs="Tahoma"/>
          <w:bCs/>
          <w:iCs/>
        </w:rPr>
        <w:t xml:space="preserve"> son </w:t>
      </w:r>
      <w:r w:rsidR="00A423AE" w:rsidRPr="00E23FF0">
        <w:rPr>
          <w:rFonts w:ascii="Palatino Linotype" w:hAnsi="Palatino Linotype" w:cs="Tahoma"/>
          <w:b/>
          <w:bCs/>
          <w:iCs/>
        </w:rPr>
        <w:t>el Sello digital del contribuyente emisor, el Sello Digital de Sat, la Cadena original del complemento de certificación digital del Sat, sí como el RFC del Municipio de Chicoloapan</w:t>
      </w:r>
      <w:r w:rsidR="00A423AE" w:rsidRPr="00E23FF0">
        <w:rPr>
          <w:rFonts w:ascii="Palatino Linotype" w:hAnsi="Palatino Linotype" w:cs="Tahoma"/>
          <w:bCs/>
          <w:iCs/>
        </w:rPr>
        <w:t>, por ello conviene realizar</w:t>
      </w:r>
      <w:r w:rsidR="00A4757F" w:rsidRPr="00E23FF0">
        <w:rPr>
          <w:rFonts w:ascii="Palatino Linotype" w:hAnsi="Palatino Linotype" w:cs="Tahoma"/>
          <w:bCs/>
          <w:iCs/>
        </w:rPr>
        <w:t xml:space="preserve"> un análisis del contenido del recibo de nómina</w:t>
      </w:r>
      <w:r w:rsidR="00A423AE" w:rsidRPr="00E23FF0">
        <w:rPr>
          <w:rFonts w:ascii="Palatino Linotype" w:hAnsi="Palatino Linotype" w:cs="Tahoma"/>
          <w:bCs/>
          <w:iCs/>
        </w:rPr>
        <w:t xml:space="preserve">, relativo a los elementos que deben ser testados, </w:t>
      </w:r>
      <w:r w:rsidR="00017BC5" w:rsidRPr="00E23FF0">
        <w:rPr>
          <w:rFonts w:ascii="Palatino Linotype" w:hAnsi="Palatino Linotype" w:cs="Tahoma"/>
          <w:bCs/>
          <w:iCs/>
        </w:rPr>
        <w:t>o bien, de</w:t>
      </w:r>
      <w:r w:rsidR="00017BC5" w:rsidRPr="00E23FF0">
        <w:rPr>
          <w:rFonts w:ascii="Palatino Linotype" w:hAnsi="Palatino Linotype"/>
          <w:bCs/>
          <w:lang w:val="es-ES"/>
        </w:rPr>
        <w:t xml:space="preserve"> ser el caso en que una documental contenga datos personales relacionados con algún procedimiento judicial será susceptible de clasificarse como reservada; por lo tanto, los elementos son:</w:t>
      </w:r>
    </w:p>
    <w:p w14:paraId="39AD8FF5"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lastRenderedPageBreak/>
        <w:t>Clave Única de Registro de Población (CURP);</w:t>
      </w:r>
    </w:p>
    <w:p w14:paraId="52787B90"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Registro Federal de Contribuyentes (RFC);</w:t>
      </w:r>
    </w:p>
    <w:p w14:paraId="73292577"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Código Bidimensional o QR;</w:t>
      </w:r>
    </w:p>
    <w:p w14:paraId="0C8F447D"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Número de seguridad social del Instituto de Seguridad Social del Estado de México y Municipios;</w:t>
      </w:r>
    </w:p>
    <w:p w14:paraId="6F43256E"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Deducciones personales;</w:t>
      </w:r>
    </w:p>
    <w:p w14:paraId="7DFFEBBC"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Sellos digitales del emisor y del Servicio de Administración Tributaria;</w:t>
      </w:r>
    </w:p>
    <w:p w14:paraId="5E039863" w14:textId="77777777" w:rsidR="001D4E5F" w:rsidRPr="00E23FF0" w:rsidRDefault="001D4E5F" w:rsidP="00E23FF0">
      <w:pPr>
        <w:numPr>
          <w:ilvl w:val="0"/>
          <w:numId w:val="12"/>
        </w:numPr>
        <w:spacing w:line="360" w:lineRule="auto"/>
        <w:jc w:val="both"/>
        <w:rPr>
          <w:rFonts w:ascii="Palatino Linotype" w:hAnsi="Palatino Linotype"/>
          <w:bCs/>
          <w:lang w:val="es-ES"/>
        </w:rPr>
      </w:pPr>
      <w:r w:rsidRPr="00E23FF0">
        <w:rPr>
          <w:rFonts w:ascii="Palatino Linotype" w:hAnsi="Palatino Linotype"/>
          <w:bCs/>
          <w:lang w:val="es-ES"/>
        </w:rPr>
        <w:t>Cadena original del complemento de certificación digital del órgano previamente señalado;</w:t>
      </w:r>
    </w:p>
    <w:p w14:paraId="4AF9E901" w14:textId="77777777" w:rsidR="001D4E5F" w:rsidRPr="00E23FF0" w:rsidRDefault="001D4E5F" w:rsidP="00E23FF0">
      <w:pPr>
        <w:numPr>
          <w:ilvl w:val="0"/>
          <w:numId w:val="12"/>
        </w:numPr>
        <w:spacing w:line="360" w:lineRule="auto"/>
        <w:jc w:val="both"/>
        <w:rPr>
          <w:rFonts w:ascii="Palatino Linotype" w:hAnsi="Palatino Linotype"/>
          <w:bCs/>
          <w:lang w:val="es-ES"/>
        </w:rPr>
      </w:pPr>
      <w:r w:rsidRPr="00E23FF0">
        <w:rPr>
          <w:rFonts w:ascii="Palatino Linotype" w:hAnsi="Palatino Linotype"/>
          <w:bCs/>
          <w:lang w:val="es-ES"/>
        </w:rPr>
        <w:t>Nombre de institución bancaria;</w:t>
      </w:r>
    </w:p>
    <w:p w14:paraId="706C9970"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Cuenta bancaria de servidores público, y</w:t>
      </w:r>
    </w:p>
    <w:p w14:paraId="114741DF"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 xml:space="preserve">Número de empleado. </w:t>
      </w:r>
    </w:p>
    <w:p w14:paraId="75B6B5F1" w14:textId="77777777" w:rsidR="001D4E5F" w:rsidRPr="00E23FF0" w:rsidRDefault="001D4E5F" w:rsidP="00E23FF0">
      <w:pPr>
        <w:numPr>
          <w:ilvl w:val="0"/>
          <w:numId w:val="12"/>
        </w:numPr>
        <w:spacing w:line="360" w:lineRule="auto"/>
        <w:jc w:val="both"/>
        <w:rPr>
          <w:rFonts w:ascii="Palatino Linotype" w:hAnsi="Palatino Linotype"/>
          <w:bCs/>
        </w:rPr>
      </w:pPr>
      <w:r w:rsidRPr="00E23FF0">
        <w:rPr>
          <w:rFonts w:ascii="Palatino Linotype" w:hAnsi="Palatino Linotype"/>
          <w:bCs/>
        </w:rPr>
        <w:t>Nombre de elementos de seguridad.</w:t>
      </w:r>
    </w:p>
    <w:p w14:paraId="7D6EC5A6" w14:textId="77777777" w:rsidR="001D4E5F" w:rsidRPr="00E23FF0" w:rsidRDefault="001D4E5F" w:rsidP="00E23FF0">
      <w:pPr>
        <w:spacing w:line="360" w:lineRule="auto"/>
        <w:ind w:left="720"/>
        <w:rPr>
          <w:rFonts w:ascii="Palatino Linotype" w:hAnsi="Palatino Linotype"/>
          <w:bCs/>
        </w:rPr>
      </w:pPr>
    </w:p>
    <w:p w14:paraId="55305E1C" w14:textId="7876F106"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Así, se procede analizar si dichos datos son confidenciales o públicos; en principio, cabe mencionar que el artículo 6°, Apartado A), fracción II, de la Constitución Política de los Estados Unidos Mexicanos, prevé que la información que se refiere a la vida privada y los datos </w:t>
      </w:r>
      <w:r w:rsidR="00AC2D52" w:rsidRPr="00E23FF0">
        <w:rPr>
          <w:rFonts w:ascii="Palatino Linotype" w:hAnsi="Palatino Linotype"/>
          <w:bCs/>
        </w:rPr>
        <w:t>personales</w:t>
      </w:r>
      <w:r w:rsidRPr="00E23FF0">
        <w:rPr>
          <w:rFonts w:ascii="Palatino Linotype" w:hAnsi="Palatino Linotype"/>
          <w:bCs/>
        </w:rPr>
        <w:t xml:space="preserve">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B974950"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5E4668B" w14:textId="77777777" w:rsidR="001D4E5F" w:rsidRPr="00E23FF0" w:rsidRDefault="001D4E5F" w:rsidP="00E23FF0">
      <w:pPr>
        <w:spacing w:line="360" w:lineRule="auto"/>
        <w:jc w:val="both"/>
        <w:rPr>
          <w:rFonts w:ascii="Palatino Linotype" w:hAnsi="Palatino Linotype"/>
          <w:bCs/>
        </w:rPr>
      </w:pPr>
    </w:p>
    <w:p w14:paraId="163EAC3A"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D61FCB7" w14:textId="77777777" w:rsidR="001D4E5F" w:rsidRPr="00E23FF0" w:rsidRDefault="001D4E5F" w:rsidP="00E23FF0">
      <w:pPr>
        <w:spacing w:line="360" w:lineRule="auto"/>
        <w:jc w:val="both"/>
        <w:rPr>
          <w:rFonts w:ascii="Palatino Linotype" w:hAnsi="Palatino Linotype"/>
          <w:bCs/>
        </w:rPr>
      </w:pPr>
    </w:p>
    <w:p w14:paraId="3328FBE8"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654BDD6" w14:textId="77777777" w:rsidR="001D4E5F" w:rsidRPr="00E23FF0" w:rsidRDefault="001D4E5F" w:rsidP="00E23FF0">
      <w:pPr>
        <w:spacing w:line="360" w:lineRule="auto"/>
        <w:jc w:val="both"/>
        <w:rPr>
          <w:rFonts w:ascii="Palatino Linotype" w:hAnsi="Palatino Linotype"/>
          <w:bCs/>
        </w:rPr>
      </w:pPr>
    </w:p>
    <w:p w14:paraId="3C038A51"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EDE1B84" w14:textId="77777777" w:rsidR="001D4E5F" w:rsidRPr="00E23FF0" w:rsidRDefault="001D4E5F" w:rsidP="00E23FF0">
      <w:pPr>
        <w:spacing w:line="360" w:lineRule="auto"/>
        <w:jc w:val="both"/>
        <w:rPr>
          <w:rFonts w:ascii="Palatino Linotype" w:hAnsi="Palatino Linotype"/>
          <w:bCs/>
        </w:rPr>
      </w:pPr>
    </w:p>
    <w:p w14:paraId="59D28BD7"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w:t>
      </w:r>
      <w:r w:rsidRPr="00E23FF0">
        <w:rPr>
          <w:rFonts w:ascii="Palatino Linotype" w:hAnsi="Palatino Linotype"/>
          <w:bCs/>
        </w:rPr>
        <w:lastRenderedPageBreak/>
        <w:t>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D4B9EBA" w14:textId="77777777" w:rsidR="001D4E5F" w:rsidRPr="00E23FF0" w:rsidRDefault="001D4E5F" w:rsidP="00E23FF0">
      <w:pPr>
        <w:spacing w:line="360" w:lineRule="auto"/>
        <w:jc w:val="both"/>
        <w:rPr>
          <w:rFonts w:ascii="Palatino Linotype" w:hAnsi="Palatino Linotype"/>
          <w:bCs/>
        </w:rPr>
      </w:pPr>
    </w:p>
    <w:p w14:paraId="59154DCA"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términos de lo expuesto, la documentación y aquellos datos que se consideren confidenciales, serán una limitante del derecho de acceso a la información, siempre y cuando:</w:t>
      </w:r>
    </w:p>
    <w:p w14:paraId="215620EA" w14:textId="77777777" w:rsidR="001D4E5F" w:rsidRPr="00E23FF0" w:rsidRDefault="001D4E5F" w:rsidP="00E23FF0">
      <w:pPr>
        <w:spacing w:line="360" w:lineRule="auto"/>
        <w:rPr>
          <w:rFonts w:ascii="Palatino Linotype" w:hAnsi="Palatino Linotype"/>
          <w:bCs/>
        </w:rPr>
      </w:pPr>
    </w:p>
    <w:p w14:paraId="00398562" w14:textId="77777777" w:rsidR="001D4E5F" w:rsidRPr="00E23FF0" w:rsidRDefault="001D4E5F" w:rsidP="00E23FF0">
      <w:pPr>
        <w:numPr>
          <w:ilvl w:val="0"/>
          <w:numId w:val="11"/>
        </w:numPr>
        <w:spacing w:line="360" w:lineRule="auto"/>
        <w:jc w:val="both"/>
        <w:rPr>
          <w:rFonts w:ascii="Palatino Linotype" w:hAnsi="Palatino Linotype"/>
          <w:bCs/>
        </w:rPr>
      </w:pPr>
      <w:r w:rsidRPr="00E23FF0">
        <w:rPr>
          <w:rFonts w:ascii="Palatino Linotype" w:hAnsi="Palatino Linotype"/>
          <w:bCs/>
        </w:rPr>
        <w:t xml:space="preserve">Se trate de datos personales o información privada; esto es, información concerniente a una persona física o jurídico colectiva y que esta sea identificada o identificable. </w:t>
      </w:r>
    </w:p>
    <w:p w14:paraId="39BEA1F2" w14:textId="77777777" w:rsidR="001D4E5F" w:rsidRPr="00E23FF0" w:rsidRDefault="001D4E5F" w:rsidP="00E23FF0">
      <w:pPr>
        <w:spacing w:line="360" w:lineRule="auto"/>
        <w:rPr>
          <w:rFonts w:ascii="Palatino Linotype" w:hAnsi="Palatino Linotype"/>
          <w:bCs/>
        </w:rPr>
      </w:pPr>
    </w:p>
    <w:p w14:paraId="6157943C" w14:textId="77777777" w:rsidR="001D4E5F" w:rsidRPr="00E23FF0" w:rsidRDefault="001D4E5F" w:rsidP="00E23FF0">
      <w:pPr>
        <w:numPr>
          <w:ilvl w:val="0"/>
          <w:numId w:val="11"/>
        </w:numPr>
        <w:spacing w:line="360" w:lineRule="auto"/>
        <w:jc w:val="both"/>
        <w:rPr>
          <w:rFonts w:ascii="Palatino Linotype" w:hAnsi="Palatino Linotype"/>
          <w:bCs/>
        </w:rPr>
      </w:pPr>
      <w:r w:rsidRPr="00E23FF0">
        <w:rPr>
          <w:rFonts w:ascii="Palatino Linotype" w:hAnsi="Palatino Linotype"/>
          <w:bCs/>
        </w:rPr>
        <w:t xml:space="preserve">Para la difusión de los datos, se requiera el consentimiento del titular. </w:t>
      </w:r>
    </w:p>
    <w:p w14:paraId="77DEA96B" w14:textId="77777777" w:rsidR="001D4E5F" w:rsidRPr="00E23FF0" w:rsidRDefault="001D4E5F" w:rsidP="00E23FF0">
      <w:pPr>
        <w:spacing w:line="360" w:lineRule="auto"/>
        <w:rPr>
          <w:rFonts w:ascii="Palatino Linotype" w:hAnsi="Palatino Linotype"/>
          <w:bCs/>
        </w:rPr>
      </w:pPr>
    </w:p>
    <w:p w14:paraId="34167617"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CBD32E2" w14:textId="77777777" w:rsidR="001D4E5F" w:rsidRPr="00E23FF0" w:rsidRDefault="001D4E5F" w:rsidP="00E23FF0">
      <w:pPr>
        <w:spacing w:line="360" w:lineRule="auto"/>
        <w:jc w:val="both"/>
        <w:rPr>
          <w:rFonts w:ascii="Palatino Linotype" w:hAnsi="Palatino Linotype"/>
          <w:bCs/>
        </w:rPr>
      </w:pPr>
    </w:p>
    <w:p w14:paraId="615602D5"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lastRenderedPageBreak/>
        <w:t>Además, en el artículo 5° de dicho ordenamiento jurídico, establece que es la Ley aplicable para todo tratamiento de datos personales.</w:t>
      </w:r>
    </w:p>
    <w:p w14:paraId="3BB79373" w14:textId="77777777" w:rsidR="001D4E5F" w:rsidRPr="00E23FF0" w:rsidRDefault="001D4E5F" w:rsidP="00E23FF0">
      <w:pPr>
        <w:spacing w:line="360" w:lineRule="auto"/>
        <w:jc w:val="both"/>
        <w:rPr>
          <w:rFonts w:ascii="Palatino Linotype" w:hAnsi="Palatino Linotype"/>
          <w:bCs/>
        </w:rPr>
      </w:pPr>
    </w:p>
    <w:p w14:paraId="0CA0761A"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2DF7653" w14:textId="77777777" w:rsidR="001D4E5F" w:rsidRPr="00E23FF0" w:rsidRDefault="001D4E5F" w:rsidP="00E23FF0">
      <w:pPr>
        <w:spacing w:line="360" w:lineRule="auto"/>
        <w:jc w:val="both"/>
        <w:rPr>
          <w:rFonts w:ascii="Palatino Linotype" w:hAnsi="Palatino Linotype"/>
          <w:bCs/>
        </w:rPr>
      </w:pPr>
    </w:p>
    <w:p w14:paraId="51CB0E71"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5F5D90B" w14:textId="77777777" w:rsidR="001D4E5F" w:rsidRPr="00E23FF0" w:rsidRDefault="001D4E5F" w:rsidP="00E23FF0">
      <w:pPr>
        <w:spacing w:line="360" w:lineRule="auto"/>
        <w:jc w:val="both"/>
        <w:rPr>
          <w:rFonts w:ascii="Palatino Linotype" w:hAnsi="Palatino Linotype"/>
          <w:bCs/>
        </w:rPr>
      </w:pPr>
    </w:p>
    <w:p w14:paraId="73948396" w14:textId="302CAFEC"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Por lo cual, la confidencialidad de los datos </w:t>
      </w:r>
      <w:r w:rsidR="00AC2D52" w:rsidRPr="00E23FF0">
        <w:rPr>
          <w:rFonts w:ascii="Palatino Linotype" w:hAnsi="Palatino Linotype"/>
          <w:bCs/>
        </w:rPr>
        <w:t>personales</w:t>
      </w:r>
      <w:r w:rsidRPr="00E23FF0">
        <w:rPr>
          <w:rFonts w:ascii="Palatino Linotype" w:hAnsi="Palatino Linotype"/>
          <w:bCs/>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w:t>
      </w:r>
      <w:r w:rsidRPr="00E23FF0">
        <w:rPr>
          <w:rFonts w:ascii="Palatino Linotype" w:hAnsi="Palatino Linotype"/>
          <w:bCs/>
        </w:rPr>
        <w:lastRenderedPageBreak/>
        <w:t>recursos públicos de las instituciones y es a partir de ahí, en donde las instituciones públicas deben determinar la publicidad de su información.</w:t>
      </w:r>
    </w:p>
    <w:p w14:paraId="238916CB" w14:textId="77777777" w:rsidR="001D4E5F" w:rsidRPr="00E23FF0" w:rsidRDefault="001D4E5F" w:rsidP="00E23FF0">
      <w:pPr>
        <w:spacing w:line="360" w:lineRule="auto"/>
        <w:jc w:val="both"/>
        <w:rPr>
          <w:rFonts w:ascii="Palatino Linotype" w:hAnsi="Palatino Linotype"/>
          <w:bCs/>
        </w:rPr>
      </w:pPr>
    </w:p>
    <w:p w14:paraId="5D3C229D"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De tal suerte, las instituciones públicas tienen la doble responsabilidad, por un lado, de proteger los datos personales y por otro, darles publicidad cuando la relevancia de esos datos sea de interés público.</w:t>
      </w:r>
    </w:p>
    <w:p w14:paraId="6708DC11" w14:textId="77777777" w:rsidR="001D4E5F" w:rsidRPr="00E23FF0" w:rsidRDefault="001D4E5F" w:rsidP="00E23FF0">
      <w:pPr>
        <w:spacing w:line="360" w:lineRule="auto"/>
        <w:jc w:val="both"/>
        <w:rPr>
          <w:rFonts w:ascii="Palatino Linotype" w:hAnsi="Palatino Linotype"/>
          <w:bCs/>
        </w:rPr>
      </w:pPr>
    </w:p>
    <w:p w14:paraId="59EF5BC1"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4E9FE450" w14:textId="77777777" w:rsidR="001D4E5F" w:rsidRPr="00E23FF0" w:rsidRDefault="001D4E5F" w:rsidP="00E23FF0">
      <w:pPr>
        <w:spacing w:line="360" w:lineRule="auto"/>
        <w:jc w:val="both"/>
        <w:rPr>
          <w:rFonts w:ascii="Palatino Linotype" w:hAnsi="Palatino Linotype"/>
          <w:bCs/>
        </w:rPr>
      </w:pPr>
    </w:p>
    <w:p w14:paraId="6706ABCC"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w:t>
      </w:r>
      <w:r w:rsidRPr="00E23FF0">
        <w:rPr>
          <w:rFonts w:ascii="Palatino Linotype" w:hAnsi="Palatino Linotype"/>
          <w:bCs/>
        </w:rPr>
        <w:lastRenderedPageBreak/>
        <w:t>rendición de cuentas, constituyen información de naturaleza pública, en razón de que el beneficio de su publicidad es mayor que el beneficio de su clasificación, aun tratándose de información personal.</w:t>
      </w:r>
    </w:p>
    <w:p w14:paraId="05F9B00B" w14:textId="77777777" w:rsidR="001D4E5F" w:rsidRPr="00E23FF0" w:rsidRDefault="001D4E5F" w:rsidP="00E23FF0">
      <w:pPr>
        <w:spacing w:line="360" w:lineRule="auto"/>
        <w:jc w:val="both"/>
        <w:rPr>
          <w:rFonts w:ascii="Palatino Linotype" w:hAnsi="Palatino Linotype"/>
          <w:bCs/>
        </w:rPr>
      </w:pPr>
    </w:p>
    <w:p w14:paraId="56E33DEF"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6CBCC8B" w14:textId="77777777" w:rsidR="001D4E5F" w:rsidRPr="00E23FF0" w:rsidRDefault="001D4E5F" w:rsidP="00E23FF0">
      <w:pPr>
        <w:spacing w:line="360" w:lineRule="auto"/>
        <w:jc w:val="both"/>
        <w:rPr>
          <w:rFonts w:ascii="Palatino Linotype" w:hAnsi="Palatino Linotype"/>
          <w:bCs/>
        </w:rPr>
      </w:pPr>
    </w:p>
    <w:p w14:paraId="3372DEB7"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Bajo ese contexto, se analizarán si los datos mencionados, deben ser considerados confidenciales, en términos del artículo 143, fracción I, de la Ley de Transparencia y Acceso a la Información Pública del Estado de México y Municipios, o públicos.</w:t>
      </w:r>
    </w:p>
    <w:p w14:paraId="58D6F3BC" w14:textId="77777777" w:rsidR="001D4E5F" w:rsidRPr="00E23FF0" w:rsidRDefault="001D4E5F" w:rsidP="00E23FF0">
      <w:pPr>
        <w:spacing w:line="360" w:lineRule="auto"/>
        <w:rPr>
          <w:rFonts w:ascii="Palatino Linotype" w:hAnsi="Palatino Linotype" w:cs="Tahoma"/>
          <w:bCs/>
          <w:iCs/>
        </w:rPr>
      </w:pPr>
    </w:p>
    <w:p w14:paraId="49516AA8" w14:textId="77777777" w:rsidR="001D4E5F" w:rsidRPr="00E23FF0" w:rsidRDefault="001D4E5F" w:rsidP="00E23FF0">
      <w:pPr>
        <w:numPr>
          <w:ilvl w:val="0"/>
          <w:numId w:val="10"/>
        </w:numPr>
        <w:spacing w:line="360" w:lineRule="auto"/>
        <w:jc w:val="both"/>
        <w:rPr>
          <w:rFonts w:ascii="Palatino Linotype" w:hAnsi="Palatino Linotype"/>
          <w:b/>
          <w:bCs/>
          <w:iCs/>
          <w:lang w:val="es-ES_tradnl"/>
        </w:rPr>
      </w:pPr>
      <w:r w:rsidRPr="00E23FF0">
        <w:rPr>
          <w:rFonts w:ascii="Palatino Linotype" w:hAnsi="Palatino Linotype"/>
          <w:b/>
          <w:bCs/>
          <w:iCs/>
        </w:rPr>
        <w:t>C</w:t>
      </w:r>
      <w:r w:rsidRPr="00E23FF0">
        <w:rPr>
          <w:rFonts w:ascii="Palatino Linotype" w:hAnsi="Palatino Linotype"/>
          <w:b/>
          <w:bCs/>
          <w:iCs/>
          <w:lang w:val="es-ES_tradnl"/>
        </w:rPr>
        <w:t>lave Única de Registro de Población (CURP).</w:t>
      </w:r>
    </w:p>
    <w:p w14:paraId="5375966E" w14:textId="77777777" w:rsidR="001D4E5F" w:rsidRPr="00E23FF0" w:rsidRDefault="001D4E5F" w:rsidP="00E23FF0">
      <w:pPr>
        <w:spacing w:line="360" w:lineRule="auto"/>
        <w:rPr>
          <w:rFonts w:ascii="Palatino Linotype" w:hAnsi="Palatino Linotype"/>
          <w:bCs/>
          <w:iCs/>
        </w:rPr>
      </w:pPr>
    </w:p>
    <w:p w14:paraId="6118ED46"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453852D" w14:textId="77777777" w:rsidR="001D4E5F" w:rsidRPr="00E23FF0" w:rsidRDefault="001D4E5F" w:rsidP="00E23FF0">
      <w:pPr>
        <w:spacing w:line="360" w:lineRule="auto"/>
        <w:jc w:val="both"/>
        <w:rPr>
          <w:rFonts w:ascii="Palatino Linotype" w:hAnsi="Palatino Linotype"/>
          <w:bCs/>
          <w:iCs/>
        </w:rPr>
      </w:pPr>
    </w:p>
    <w:p w14:paraId="6328D4A8"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0730B8C" w14:textId="77777777" w:rsidR="001D4E5F" w:rsidRPr="00E23FF0" w:rsidRDefault="001D4E5F" w:rsidP="00E23FF0">
      <w:pPr>
        <w:spacing w:line="360" w:lineRule="auto"/>
        <w:jc w:val="both"/>
        <w:rPr>
          <w:rFonts w:ascii="Palatino Linotype" w:hAnsi="Palatino Linotype"/>
          <w:bCs/>
          <w:iCs/>
        </w:rPr>
      </w:pPr>
    </w:p>
    <w:p w14:paraId="488EBD85"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 xml:space="preserve">En ese orden de ideas, la Secretaría de Gobernación en las direcciones </w:t>
      </w:r>
      <w:hyperlink r:id="rId30" w:history="1">
        <w:r w:rsidRPr="00E23FF0">
          <w:rPr>
            <w:rStyle w:val="Hipervnculo"/>
            <w:rFonts w:ascii="Palatino Linotype" w:hAnsi="Palatino Linotype"/>
            <w:bCs/>
            <w:iCs/>
            <w:color w:val="auto"/>
          </w:rPr>
          <w:t>https://consultas.curp.gob.mx/CurpSP/html/informacionecurpPS.html</w:t>
        </w:r>
      </w:hyperlink>
      <w:r w:rsidRPr="00E23FF0">
        <w:rPr>
          <w:rFonts w:ascii="Palatino Linotype" w:hAnsi="Palatino Linotype"/>
          <w:bCs/>
          <w:iCs/>
        </w:rPr>
        <w:t xml:space="preserve"> y </w:t>
      </w:r>
      <w:hyperlink r:id="rId31" w:history="1">
        <w:r w:rsidRPr="00E23FF0">
          <w:rPr>
            <w:rStyle w:val="Hipervnculo"/>
            <w:rFonts w:ascii="Palatino Linotype" w:hAnsi="Palatino Linotype"/>
            <w:bCs/>
            <w:iCs/>
            <w:color w:val="auto"/>
          </w:rPr>
          <w:t>https://www.gob.mx/segob/renapo/acciones-y-programas/clave-unica-de-registro-de-poblacion-curp-142226</w:t>
        </w:r>
      </w:hyperlink>
      <w:r w:rsidRPr="00E23FF0">
        <w:rPr>
          <w:rFonts w:ascii="Palatino Linotype" w:hAnsi="Palatino Linotype"/>
          <w:bCs/>
          <w:iCs/>
        </w:rPr>
        <w:t xml:space="preserve"> (consultadas el veintinueve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E23FF0">
        <w:rPr>
          <w:rFonts w:ascii="Palatino Linotype" w:hAnsi="Palatino Linotype"/>
          <w:b/>
          <w:bCs/>
          <w:iCs/>
        </w:rPr>
        <w:t>se generan a partir de los datos contenidos en el documento probatorio de la identidad</w:t>
      </w:r>
      <w:r w:rsidRPr="00E23FF0">
        <w:rPr>
          <w:rFonts w:ascii="Palatino Linotype" w:hAnsi="Palatino Linotype"/>
          <w:bCs/>
          <w:iCs/>
        </w:rPr>
        <w:t xml:space="preserve"> </w:t>
      </w:r>
      <w:r w:rsidRPr="00E23FF0">
        <w:rPr>
          <w:rFonts w:ascii="Palatino Linotype" w:hAnsi="Palatino Linotype"/>
          <w:b/>
          <w:bCs/>
          <w:iCs/>
        </w:rPr>
        <w:t xml:space="preserve">del interesado </w:t>
      </w:r>
      <w:r w:rsidRPr="00E23FF0">
        <w:rPr>
          <w:rFonts w:ascii="Palatino Linotype" w:hAnsi="Palatino Linotype"/>
          <w:bCs/>
          <w:iCs/>
        </w:rPr>
        <w:t>(acta de nacimiento, carta de naturalización o documento migratorio) de la siguiente forma:</w:t>
      </w:r>
    </w:p>
    <w:p w14:paraId="270971FB" w14:textId="77777777" w:rsidR="001D4E5F" w:rsidRPr="00E23FF0" w:rsidRDefault="001D4E5F" w:rsidP="00E23FF0">
      <w:pPr>
        <w:spacing w:line="360" w:lineRule="auto"/>
        <w:rPr>
          <w:rFonts w:ascii="Palatino Linotype" w:hAnsi="Palatino Linotype"/>
          <w:bCs/>
          <w:iCs/>
        </w:rPr>
      </w:pPr>
    </w:p>
    <w:p w14:paraId="30667BC8" w14:textId="77777777" w:rsidR="001D4E5F" w:rsidRPr="00E23FF0" w:rsidRDefault="001D4E5F" w:rsidP="00E23FF0">
      <w:pPr>
        <w:numPr>
          <w:ilvl w:val="0"/>
          <w:numId w:val="13"/>
        </w:numPr>
        <w:spacing w:line="360" w:lineRule="auto"/>
        <w:jc w:val="both"/>
        <w:rPr>
          <w:rFonts w:ascii="Palatino Linotype" w:hAnsi="Palatino Linotype"/>
          <w:bCs/>
          <w:iCs/>
        </w:rPr>
      </w:pPr>
      <w:r w:rsidRPr="00E23FF0">
        <w:rPr>
          <w:rFonts w:ascii="Palatino Linotype" w:hAnsi="Palatino Linotype"/>
          <w:bCs/>
          <w:iCs/>
        </w:rPr>
        <w:t>El primero y segundo apellidos, así como al nombre de pila;</w:t>
      </w:r>
    </w:p>
    <w:p w14:paraId="66A77A13" w14:textId="77777777" w:rsidR="001D4E5F" w:rsidRPr="00E23FF0" w:rsidRDefault="001D4E5F" w:rsidP="00E23FF0">
      <w:pPr>
        <w:numPr>
          <w:ilvl w:val="0"/>
          <w:numId w:val="13"/>
        </w:numPr>
        <w:spacing w:line="360" w:lineRule="auto"/>
        <w:jc w:val="both"/>
        <w:rPr>
          <w:rFonts w:ascii="Palatino Linotype" w:hAnsi="Palatino Linotype"/>
          <w:bCs/>
          <w:iCs/>
        </w:rPr>
      </w:pPr>
      <w:r w:rsidRPr="00E23FF0">
        <w:rPr>
          <w:rFonts w:ascii="Palatino Linotype" w:hAnsi="Palatino Linotype"/>
          <w:bCs/>
          <w:iCs/>
        </w:rPr>
        <w:t>La fecha de nacimiento;</w:t>
      </w:r>
    </w:p>
    <w:p w14:paraId="4203239D" w14:textId="77777777" w:rsidR="001D4E5F" w:rsidRPr="00E23FF0" w:rsidRDefault="001D4E5F" w:rsidP="00E23FF0">
      <w:pPr>
        <w:numPr>
          <w:ilvl w:val="0"/>
          <w:numId w:val="13"/>
        </w:numPr>
        <w:spacing w:line="360" w:lineRule="auto"/>
        <w:jc w:val="both"/>
        <w:rPr>
          <w:rFonts w:ascii="Palatino Linotype" w:hAnsi="Palatino Linotype"/>
          <w:bCs/>
          <w:iCs/>
        </w:rPr>
      </w:pPr>
      <w:r w:rsidRPr="00E23FF0">
        <w:rPr>
          <w:rFonts w:ascii="Palatino Linotype" w:hAnsi="Palatino Linotype"/>
          <w:bCs/>
          <w:iCs/>
        </w:rPr>
        <w:t>El sexo, y</w:t>
      </w:r>
    </w:p>
    <w:p w14:paraId="0D7A096B" w14:textId="77777777" w:rsidR="001D4E5F" w:rsidRPr="00E23FF0" w:rsidRDefault="001D4E5F" w:rsidP="00E23FF0">
      <w:pPr>
        <w:numPr>
          <w:ilvl w:val="0"/>
          <w:numId w:val="13"/>
        </w:numPr>
        <w:spacing w:line="360" w:lineRule="auto"/>
        <w:jc w:val="both"/>
        <w:rPr>
          <w:rFonts w:ascii="Palatino Linotype" w:hAnsi="Palatino Linotype"/>
          <w:bCs/>
          <w:iCs/>
        </w:rPr>
      </w:pPr>
      <w:r w:rsidRPr="00E23FF0">
        <w:rPr>
          <w:rFonts w:ascii="Palatino Linotype" w:hAnsi="Palatino Linotype"/>
          <w:bCs/>
          <w:iCs/>
        </w:rPr>
        <w:t>La entidad federativa de nacimiento.</w:t>
      </w:r>
    </w:p>
    <w:p w14:paraId="1DC7F702" w14:textId="77777777" w:rsidR="001D4E5F" w:rsidRPr="00E23FF0" w:rsidRDefault="001D4E5F" w:rsidP="00E23FF0">
      <w:pPr>
        <w:spacing w:line="360" w:lineRule="auto"/>
        <w:rPr>
          <w:rFonts w:ascii="Palatino Linotype" w:hAnsi="Palatino Linotype"/>
          <w:bCs/>
          <w:iCs/>
        </w:rPr>
      </w:pPr>
    </w:p>
    <w:p w14:paraId="1B5BD6DA"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Los dos últimos elementos de la Clave Única de Registro de Población evitan la duplicidad de la Clave y garantizan su correcta integración.</w:t>
      </w:r>
    </w:p>
    <w:p w14:paraId="2D5A8E5C"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6141E71" w14:textId="77777777" w:rsidR="001D4E5F" w:rsidRPr="00E23FF0" w:rsidRDefault="001D4E5F" w:rsidP="00E23FF0">
      <w:pPr>
        <w:spacing w:line="360" w:lineRule="auto"/>
        <w:jc w:val="both"/>
        <w:rPr>
          <w:rFonts w:ascii="Palatino Linotype" w:hAnsi="Palatino Linotype"/>
          <w:bCs/>
          <w:iCs/>
        </w:rPr>
      </w:pPr>
    </w:p>
    <w:p w14:paraId="4CE07F4F"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Situación que se robustece, con el Criterio 18/17, emitido por el Instituto Nacional de Transparencia, Acceso a la Información y Protección de Datos Personales, que establece lo siguiente:</w:t>
      </w:r>
    </w:p>
    <w:p w14:paraId="5B80E49F" w14:textId="77777777" w:rsidR="001D4E5F" w:rsidRPr="00E23FF0" w:rsidRDefault="001D4E5F" w:rsidP="00E23FF0">
      <w:pPr>
        <w:spacing w:line="360" w:lineRule="auto"/>
        <w:rPr>
          <w:rFonts w:ascii="Palatino Linotype" w:hAnsi="Palatino Linotype"/>
          <w:bCs/>
          <w:iCs/>
        </w:rPr>
      </w:pPr>
    </w:p>
    <w:p w14:paraId="7ACF8951" w14:textId="77777777" w:rsidR="001D4E5F" w:rsidRPr="00E23FF0" w:rsidRDefault="001D4E5F" w:rsidP="00E23FF0">
      <w:pPr>
        <w:spacing w:line="360" w:lineRule="auto"/>
        <w:ind w:left="567" w:right="567"/>
        <w:rPr>
          <w:rFonts w:ascii="Palatino Linotype" w:hAnsi="Palatino Linotype"/>
          <w:bCs/>
          <w:i/>
          <w:iCs/>
          <w:sz w:val="20"/>
          <w:szCs w:val="20"/>
        </w:rPr>
      </w:pPr>
      <w:r w:rsidRPr="00E23FF0">
        <w:rPr>
          <w:rFonts w:ascii="Palatino Linotype" w:hAnsi="Palatino Linotype"/>
          <w:b/>
          <w:bCs/>
          <w:i/>
          <w:iCs/>
          <w:sz w:val="20"/>
          <w:szCs w:val="20"/>
        </w:rPr>
        <w:t xml:space="preserve">“Clave Única de Registro de Población (CURP). </w:t>
      </w:r>
      <w:r w:rsidRPr="00E23FF0">
        <w:rPr>
          <w:rFonts w:ascii="Palatino Linotype" w:hAnsi="Palatino Linotype"/>
          <w:bCs/>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6D3D54D" w14:textId="77777777" w:rsidR="001D4E5F" w:rsidRPr="00E23FF0" w:rsidRDefault="001D4E5F" w:rsidP="00E23FF0">
      <w:pPr>
        <w:spacing w:line="360" w:lineRule="auto"/>
        <w:rPr>
          <w:rFonts w:ascii="Palatino Linotype" w:hAnsi="Palatino Linotype"/>
          <w:bCs/>
          <w:iCs/>
        </w:rPr>
      </w:pPr>
    </w:p>
    <w:p w14:paraId="07AA9B9B"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720385D" w14:textId="3D65CC26" w:rsidR="001D4E5F" w:rsidRDefault="001D4E5F" w:rsidP="00E23FF0">
      <w:pPr>
        <w:spacing w:line="360" w:lineRule="auto"/>
        <w:jc w:val="both"/>
        <w:rPr>
          <w:rFonts w:ascii="Palatino Linotype" w:hAnsi="Palatino Linotype"/>
          <w:bCs/>
          <w:iCs/>
          <w:lang w:val="es-ES"/>
        </w:rPr>
      </w:pPr>
    </w:p>
    <w:p w14:paraId="0555985D" w14:textId="3FC2D0FF" w:rsidR="00AC2D52" w:rsidRDefault="00AC2D52" w:rsidP="00E23FF0">
      <w:pPr>
        <w:spacing w:line="360" w:lineRule="auto"/>
        <w:jc w:val="both"/>
        <w:rPr>
          <w:rFonts w:ascii="Palatino Linotype" w:hAnsi="Palatino Linotype"/>
          <w:bCs/>
          <w:iCs/>
          <w:lang w:val="es-ES"/>
        </w:rPr>
      </w:pPr>
    </w:p>
    <w:p w14:paraId="2FD89CBB" w14:textId="24018076" w:rsidR="00AC2D52" w:rsidRDefault="00AC2D52" w:rsidP="00E23FF0">
      <w:pPr>
        <w:spacing w:line="360" w:lineRule="auto"/>
        <w:jc w:val="both"/>
        <w:rPr>
          <w:rFonts w:ascii="Palatino Linotype" w:hAnsi="Palatino Linotype"/>
          <w:bCs/>
          <w:iCs/>
          <w:lang w:val="es-ES"/>
        </w:rPr>
      </w:pPr>
    </w:p>
    <w:p w14:paraId="68A9F021" w14:textId="77777777" w:rsidR="00AC2D52" w:rsidRPr="00E23FF0" w:rsidRDefault="00AC2D52" w:rsidP="00E23FF0">
      <w:pPr>
        <w:spacing w:line="360" w:lineRule="auto"/>
        <w:jc w:val="both"/>
        <w:rPr>
          <w:rFonts w:ascii="Palatino Linotype" w:hAnsi="Palatino Linotype"/>
          <w:bCs/>
          <w:iCs/>
          <w:lang w:val="es-ES"/>
        </w:rPr>
      </w:pPr>
    </w:p>
    <w:p w14:paraId="6A1F2452" w14:textId="77777777" w:rsidR="001D4E5F" w:rsidRPr="00E23FF0" w:rsidRDefault="001D4E5F" w:rsidP="00E23FF0">
      <w:pPr>
        <w:numPr>
          <w:ilvl w:val="0"/>
          <w:numId w:val="10"/>
        </w:numPr>
        <w:spacing w:line="360" w:lineRule="auto"/>
        <w:jc w:val="both"/>
        <w:rPr>
          <w:rFonts w:ascii="Palatino Linotype" w:hAnsi="Palatino Linotype"/>
          <w:b/>
          <w:bCs/>
          <w:iCs/>
          <w:lang w:val="es-ES_tradnl"/>
        </w:rPr>
      </w:pPr>
      <w:r w:rsidRPr="00E23FF0">
        <w:rPr>
          <w:rFonts w:ascii="Palatino Linotype" w:hAnsi="Palatino Linotype"/>
          <w:b/>
          <w:bCs/>
          <w:iCs/>
          <w:lang w:val="es-ES_tradnl"/>
        </w:rPr>
        <w:lastRenderedPageBreak/>
        <w:t>Registro Federal de Contribuyentes (RFC).</w:t>
      </w:r>
    </w:p>
    <w:p w14:paraId="47C14424" w14:textId="77777777" w:rsidR="001D4E5F" w:rsidRPr="00E23FF0" w:rsidRDefault="001D4E5F" w:rsidP="00E23FF0">
      <w:pPr>
        <w:spacing w:line="360" w:lineRule="auto"/>
        <w:jc w:val="both"/>
        <w:rPr>
          <w:rFonts w:ascii="Palatino Linotype" w:hAnsi="Palatino Linotype"/>
          <w:bCs/>
          <w:iCs/>
        </w:rPr>
      </w:pPr>
    </w:p>
    <w:p w14:paraId="5C5FF790"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8A92B06" w14:textId="77777777" w:rsidR="001D4E5F" w:rsidRPr="00E23FF0" w:rsidRDefault="001D4E5F" w:rsidP="00E23FF0">
      <w:pPr>
        <w:spacing w:line="360" w:lineRule="auto"/>
        <w:jc w:val="both"/>
        <w:rPr>
          <w:rFonts w:ascii="Palatino Linotype" w:hAnsi="Palatino Linotype"/>
          <w:bCs/>
          <w:iCs/>
        </w:rPr>
      </w:pPr>
    </w:p>
    <w:p w14:paraId="3CE46B9B"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200FEC3" w14:textId="77777777" w:rsidR="001D4E5F" w:rsidRPr="00E23FF0" w:rsidRDefault="001D4E5F" w:rsidP="00E23FF0">
      <w:pPr>
        <w:spacing w:line="360" w:lineRule="auto"/>
        <w:jc w:val="both"/>
        <w:rPr>
          <w:rFonts w:ascii="Palatino Linotype" w:hAnsi="Palatino Linotype"/>
          <w:bCs/>
          <w:iCs/>
        </w:rPr>
      </w:pPr>
    </w:p>
    <w:p w14:paraId="1B3A566F" w14:textId="499657D9"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 xml:space="preserve">Ahora bien, la clave del Registro Federal de </w:t>
      </w:r>
      <w:r w:rsidR="00AC2D52" w:rsidRPr="00E23FF0">
        <w:rPr>
          <w:rFonts w:ascii="Palatino Linotype" w:hAnsi="Palatino Linotype"/>
          <w:bCs/>
          <w:iCs/>
        </w:rPr>
        <w:t>Contribuyentes</w:t>
      </w:r>
      <w:r w:rsidRPr="00E23FF0">
        <w:rPr>
          <w:rFonts w:ascii="Palatino Linotype" w:hAnsi="Palatino Linotype"/>
          <w:bCs/>
          <w:iCs/>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812A0C4" w14:textId="77777777" w:rsidR="001D4E5F" w:rsidRPr="00E23FF0" w:rsidRDefault="001D4E5F" w:rsidP="00E23FF0">
      <w:pPr>
        <w:spacing w:line="360" w:lineRule="auto"/>
        <w:jc w:val="both"/>
        <w:rPr>
          <w:rFonts w:ascii="Palatino Linotype" w:hAnsi="Palatino Linotype"/>
          <w:bCs/>
          <w:iCs/>
        </w:rPr>
      </w:pPr>
    </w:p>
    <w:p w14:paraId="6DAE3AC5"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 xml:space="preserve">Así, el Registro Federal de Contribuyentes, es un dato personal, ya que hace a las personas físicas identificas e identificables, además de que las relaciona como </w:t>
      </w:r>
      <w:r w:rsidRPr="00E23FF0">
        <w:rPr>
          <w:rFonts w:ascii="Palatino Linotype" w:hAnsi="Palatino Linotype"/>
          <w:bCs/>
          <w:iCs/>
        </w:rPr>
        <w:lastRenderedPageBreak/>
        <w:t xml:space="preserve">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01180EA" w14:textId="77777777" w:rsidR="001D4E5F" w:rsidRPr="00E23FF0" w:rsidRDefault="001D4E5F" w:rsidP="00E23FF0">
      <w:pPr>
        <w:spacing w:line="360" w:lineRule="auto"/>
        <w:jc w:val="both"/>
        <w:rPr>
          <w:rFonts w:ascii="Palatino Linotype" w:hAnsi="Palatino Linotype"/>
          <w:bCs/>
          <w:iCs/>
        </w:rPr>
      </w:pPr>
    </w:p>
    <w:p w14:paraId="4A8B79D5"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Lo anterior, resulta congruente con el Criterio 19/17 emitido por el Instituto Nacional de Transparencia, Acceso a la Información y Protección de Datos Personales, en el cual se señala lo siguiente:</w:t>
      </w:r>
    </w:p>
    <w:p w14:paraId="63CDBEA3" w14:textId="77777777" w:rsidR="001D4E5F" w:rsidRPr="00E23FF0" w:rsidRDefault="001D4E5F" w:rsidP="00E23FF0">
      <w:pPr>
        <w:spacing w:line="360" w:lineRule="auto"/>
        <w:rPr>
          <w:rFonts w:ascii="Palatino Linotype" w:hAnsi="Palatino Linotype"/>
          <w:bCs/>
          <w:iCs/>
        </w:rPr>
      </w:pPr>
    </w:p>
    <w:p w14:paraId="67176062" w14:textId="77777777" w:rsidR="001D4E5F" w:rsidRPr="00E23FF0" w:rsidRDefault="001D4E5F" w:rsidP="00E23FF0">
      <w:pPr>
        <w:spacing w:line="360" w:lineRule="auto"/>
        <w:ind w:left="567" w:right="567"/>
        <w:jc w:val="both"/>
        <w:rPr>
          <w:rFonts w:ascii="Palatino Linotype" w:hAnsi="Palatino Linotype"/>
          <w:bCs/>
          <w:i/>
          <w:iCs/>
          <w:sz w:val="20"/>
          <w:szCs w:val="20"/>
        </w:rPr>
      </w:pPr>
      <w:r w:rsidRPr="00E23FF0">
        <w:rPr>
          <w:rFonts w:ascii="Palatino Linotype" w:hAnsi="Palatino Linotype"/>
          <w:b/>
          <w:bCs/>
          <w:i/>
          <w:iCs/>
          <w:sz w:val="20"/>
          <w:szCs w:val="20"/>
        </w:rPr>
        <w:t>“Registro Federal de Contribuyentes (RFC) de personas físicas.</w:t>
      </w:r>
      <w:r w:rsidRPr="00E23FF0">
        <w:rPr>
          <w:rFonts w:ascii="Palatino Linotype" w:hAnsi="Palatino Linotype"/>
          <w:bCs/>
          <w:i/>
          <w:iCs/>
          <w:sz w:val="20"/>
          <w:szCs w:val="20"/>
        </w:rPr>
        <w:t xml:space="preserve"> El RFC es una clave de carácter fiscal, única e irrepetible, que permite identificar al titular, su edad y fecha de nacimiento, por lo que es un dato personal de carácter confidencial.”</w:t>
      </w:r>
    </w:p>
    <w:p w14:paraId="06D98265" w14:textId="77777777" w:rsidR="001D4E5F" w:rsidRPr="00E23FF0" w:rsidRDefault="001D4E5F" w:rsidP="00E23FF0">
      <w:pPr>
        <w:spacing w:line="360" w:lineRule="auto"/>
        <w:rPr>
          <w:rFonts w:ascii="Palatino Linotype" w:hAnsi="Palatino Linotype"/>
          <w:bCs/>
          <w:iCs/>
        </w:rPr>
      </w:pPr>
    </w:p>
    <w:p w14:paraId="616C1AA8"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B478131" w14:textId="77777777" w:rsidR="001D4E5F" w:rsidRPr="00E23FF0" w:rsidRDefault="001D4E5F" w:rsidP="00E23FF0">
      <w:pPr>
        <w:spacing w:line="360" w:lineRule="auto"/>
        <w:jc w:val="both"/>
        <w:rPr>
          <w:rFonts w:ascii="Palatino Linotype" w:hAnsi="Palatino Linotype"/>
          <w:bCs/>
          <w:iCs/>
        </w:rPr>
      </w:pPr>
    </w:p>
    <w:p w14:paraId="5133E654" w14:textId="77777777" w:rsidR="001D4E5F" w:rsidRPr="00E23FF0" w:rsidRDefault="001D4E5F" w:rsidP="00E23FF0">
      <w:pPr>
        <w:numPr>
          <w:ilvl w:val="0"/>
          <w:numId w:val="10"/>
        </w:numPr>
        <w:spacing w:line="360" w:lineRule="auto"/>
        <w:jc w:val="both"/>
        <w:rPr>
          <w:rFonts w:ascii="Palatino Linotype" w:hAnsi="Palatino Linotype"/>
          <w:b/>
          <w:bCs/>
          <w:iCs/>
        </w:rPr>
      </w:pPr>
      <w:r w:rsidRPr="00E23FF0">
        <w:rPr>
          <w:rFonts w:ascii="Palatino Linotype" w:hAnsi="Palatino Linotype"/>
          <w:b/>
          <w:bCs/>
          <w:iCs/>
        </w:rPr>
        <w:t>Código bidimensional o Qr.</w:t>
      </w:r>
    </w:p>
    <w:p w14:paraId="4F1800D4" w14:textId="77777777" w:rsidR="001D4E5F" w:rsidRPr="00E23FF0" w:rsidRDefault="001D4E5F" w:rsidP="00E23FF0">
      <w:pPr>
        <w:spacing w:line="360" w:lineRule="auto"/>
        <w:jc w:val="both"/>
        <w:rPr>
          <w:rFonts w:ascii="Palatino Linotype" w:hAnsi="Palatino Linotype"/>
          <w:b/>
          <w:bCs/>
          <w:iCs/>
        </w:rPr>
      </w:pPr>
    </w:p>
    <w:p w14:paraId="66E49676"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 xml:space="preserve">En principio, resulta necesario señalar que los comprobantes fiscales digitales por Internet, deben de incluir un código bidimensional conforme al formato </w:t>
      </w:r>
      <w:r w:rsidRPr="00E23FF0">
        <w:rPr>
          <w:rFonts w:ascii="Palatino Linotype" w:hAnsi="Palatino Linotype"/>
          <w:bCs/>
          <w:i/>
          <w:iCs/>
        </w:rPr>
        <w:t xml:space="preserve">QR Code (Quick </w:t>
      </w:r>
      <w:r w:rsidRPr="00E23FF0">
        <w:rPr>
          <w:rFonts w:ascii="Palatino Linotype" w:hAnsi="Palatino Linotype"/>
          <w:bCs/>
          <w:i/>
          <w:iCs/>
        </w:rPr>
        <w:lastRenderedPageBreak/>
        <w:t>Response Code)</w:t>
      </w:r>
      <w:r w:rsidRPr="00E23FF0">
        <w:rPr>
          <w:rFonts w:ascii="Palatino Linotype" w:hAnsi="Palatino Linotype"/>
          <w:bCs/>
          <w:i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32" w:history="1">
        <w:r w:rsidRPr="00E23FF0">
          <w:rPr>
            <w:rStyle w:val="Hipervnculo"/>
            <w:rFonts w:ascii="Palatino Linotype" w:hAnsi="Palatino Linotype"/>
            <w:bCs/>
            <w:iCs/>
            <w:color w:val="auto"/>
          </w:rPr>
          <w:t>http://dof.gob.mx/nota_detalle.php?codigo=5492254&amp;fecha=28/07/2017</w:t>
        </w:r>
      </w:hyperlink>
      <w:r w:rsidRPr="00E23FF0">
        <w:rPr>
          <w:rFonts w:ascii="Palatino Linotype" w:hAnsi="Palatino Linotype"/>
          <w:bCs/>
          <w:iCs/>
        </w:rPr>
        <w:t>. Incluso con la captura de dicho código, a través de la aplicación móvil del Servicio de Administración Tributaria, permite el acceso al Registro Federal de Contribuyentes, como del Sujeto Obligado, como de los servidores públicos.</w:t>
      </w:r>
    </w:p>
    <w:p w14:paraId="6A6D17B6" w14:textId="77777777" w:rsidR="001D4E5F" w:rsidRPr="00E23FF0" w:rsidRDefault="001D4E5F" w:rsidP="00E23FF0">
      <w:pPr>
        <w:spacing w:line="360" w:lineRule="auto"/>
        <w:jc w:val="both"/>
        <w:rPr>
          <w:rFonts w:ascii="Palatino Linotype" w:hAnsi="Palatino Linotype"/>
          <w:bCs/>
          <w:iCs/>
        </w:rPr>
      </w:pPr>
    </w:p>
    <w:p w14:paraId="7633A211" w14:textId="77777777" w:rsidR="001D4E5F" w:rsidRPr="00E23FF0" w:rsidRDefault="001D4E5F" w:rsidP="00E23FF0">
      <w:pPr>
        <w:spacing w:line="360" w:lineRule="auto"/>
        <w:jc w:val="both"/>
        <w:rPr>
          <w:rFonts w:ascii="Palatino Linotype" w:hAnsi="Palatino Linotype"/>
          <w:b/>
          <w:bCs/>
          <w:iCs/>
        </w:rPr>
      </w:pPr>
      <w:r w:rsidRPr="00E23FF0">
        <w:rPr>
          <w:rFonts w:ascii="Palatino Linotype" w:hAnsi="Palatino Linotype"/>
          <w:bCs/>
          <w:iCs/>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p>
    <w:p w14:paraId="35DD572B" w14:textId="77777777" w:rsidR="001D4E5F" w:rsidRPr="00E23FF0" w:rsidRDefault="001D4E5F" w:rsidP="00E23FF0">
      <w:pPr>
        <w:spacing w:line="360" w:lineRule="auto"/>
        <w:jc w:val="both"/>
        <w:rPr>
          <w:rFonts w:ascii="Palatino Linotype" w:hAnsi="Palatino Linotype"/>
          <w:bCs/>
          <w:iCs/>
        </w:rPr>
      </w:pPr>
    </w:p>
    <w:p w14:paraId="0765E32B" w14:textId="77777777" w:rsidR="001D4E5F" w:rsidRPr="00E23FF0" w:rsidRDefault="001D4E5F" w:rsidP="00E23FF0">
      <w:pPr>
        <w:numPr>
          <w:ilvl w:val="0"/>
          <w:numId w:val="10"/>
        </w:numPr>
        <w:spacing w:line="360" w:lineRule="auto"/>
        <w:jc w:val="both"/>
        <w:rPr>
          <w:rFonts w:ascii="Palatino Linotype" w:hAnsi="Palatino Linotype"/>
          <w:b/>
          <w:bCs/>
          <w:iCs/>
        </w:rPr>
      </w:pPr>
      <w:r w:rsidRPr="00E23FF0">
        <w:rPr>
          <w:rFonts w:ascii="Palatino Linotype" w:hAnsi="Palatino Linotype"/>
          <w:b/>
          <w:bCs/>
          <w:iCs/>
        </w:rPr>
        <w:t>Número de seguridad social del Instituto de Seguridad Social del Estado de México y Municipios.</w:t>
      </w:r>
    </w:p>
    <w:p w14:paraId="6AC8943A" w14:textId="77777777" w:rsidR="001D4E5F" w:rsidRPr="00E23FF0" w:rsidRDefault="001D4E5F" w:rsidP="00E23FF0">
      <w:pPr>
        <w:spacing w:line="360" w:lineRule="auto"/>
        <w:jc w:val="both"/>
        <w:rPr>
          <w:rFonts w:ascii="Palatino Linotype" w:hAnsi="Palatino Linotype"/>
          <w:b/>
          <w:bCs/>
          <w:iCs/>
        </w:rPr>
      </w:pPr>
    </w:p>
    <w:p w14:paraId="2BEB6A56"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15B2310" w14:textId="77777777" w:rsidR="001D4E5F" w:rsidRPr="00E23FF0" w:rsidRDefault="001D4E5F" w:rsidP="00E23FF0">
      <w:pPr>
        <w:spacing w:line="360" w:lineRule="auto"/>
        <w:jc w:val="both"/>
        <w:rPr>
          <w:rFonts w:ascii="Palatino Linotype" w:hAnsi="Palatino Linotype"/>
          <w:bCs/>
          <w:iCs/>
        </w:rPr>
      </w:pPr>
    </w:p>
    <w:p w14:paraId="205CCAAC"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2D7E242" w14:textId="77777777" w:rsidR="001D4E5F" w:rsidRPr="00E23FF0" w:rsidRDefault="001D4E5F" w:rsidP="00E23FF0">
      <w:pPr>
        <w:spacing w:line="360" w:lineRule="auto"/>
        <w:jc w:val="both"/>
        <w:rPr>
          <w:rFonts w:ascii="Palatino Linotype" w:hAnsi="Palatino Linotype"/>
          <w:bCs/>
          <w:iCs/>
        </w:rPr>
      </w:pPr>
    </w:p>
    <w:p w14:paraId="4F0FBEAD"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A12D9FD" w14:textId="77777777" w:rsidR="001D4E5F" w:rsidRPr="00E23FF0" w:rsidRDefault="001D4E5F" w:rsidP="00E23FF0">
      <w:pPr>
        <w:spacing w:line="360" w:lineRule="auto"/>
        <w:jc w:val="both"/>
        <w:rPr>
          <w:rFonts w:ascii="Palatino Linotype" w:hAnsi="Palatino Linotype"/>
          <w:bCs/>
          <w:iCs/>
        </w:rPr>
      </w:pPr>
    </w:p>
    <w:p w14:paraId="304186B1" w14:textId="77777777" w:rsidR="001D4E5F" w:rsidRPr="00E23FF0" w:rsidRDefault="001D4E5F" w:rsidP="00E23FF0">
      <w:pPr>
        <w:spacing w:line="360" w:lineRule="auto"/>
        <w:jc w:val="both"/>
        <w:rPr>
          <w:rFonts w:ascii="Palatino Linotype" w:hAnsi="Palatino Linotype"/>
          <w:bCs/>
          <w:iCs/>
        </w:rPr>
      </w:pPr>
      <w:r w:rsidRPr="00E23FF0">
        <w:rPr>
          <w:rFonts w:ascii="Palatino Linotype" w:hAnsi="Palatino Linotype"/>
          <w:bCs/>
          <w:iCs/>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w:t>
      </w:r>
      <w:r w:rsidRPr="00E23FF0">
        <w:rPr>
          <w:rFonts w:ascii="Palatino Linotype" w:hAnsi="Palatino Linotype"/>
          <w:bCs/>
          <w:iCs/>
        </w:rPr>
        <w:lastRenderedPageBreak/>
        <w:t>confidencialidad, establecido en el artículo 143, fracción I, de la Ley de Transparencia y Acceso a la Información Pública del Estado de México y Municipios.</w:t>
      </w:r>
    </w:p>
    <w:p w14:paraId="5CD90E97" w14:textId="77777777" w:rsidR="001D4E5F" w:rsidRPr="00E23FF0" w:rsidRDefault="001D4E5F" w:rsidP="00E23FF0">
      <w:pPr>
        <w:spacing w:line="360" w:lineRule="auto"/>
        <w:jc w:val="both"/>
        <w:rPr>
          <w:rFonts w:ascii="Palatino Linotype" w:hAnsi="Palatino Linotype"/>
          <w:bCs/>
          <w:iCs/>
        </w:rPr>
      </w:pPr>
    </w:p>
    <w:p w14:paraId="0E118BFA" w14:textId="77777777" w:rsidR="001D4E5F" w:rsidRPr="00E23FF0" w:rsidRDefault="001D4E5F" w:rsidP="00E23FF0">
      <w:pPr>
        <w:numPr>
          <w:ilvl w:val="0"/>
          <w:numId w:val="10"/>
        </w:numPr>
        <w:spacing w:line="360" w:lineRule="auto"/>
        <w:jc w:val="both"/>
        <w:rPr>
          <w:rFonts w:ascii="Palatino Linotype" w:hAnsi="Palatino Linotype"/>
          <w:b/>
          <w:bCs/>
        </w:rPr>
      </w:pPr>
      <w:r w:rsidRPr="00E23FF0">
        <w:rPr>
          <w:rFonts w:ascii="Palatino Linotype" w:hAnsi="Palatino Linotype"/>
          <w:b/>
          <w:bCs/>
        </w:rPr>
        <w:t xml:space="preserve">Deducciones personales. </w:t>
      </w:r>
    </w:p>
    <w:p w14:paraId="5233B67C" w14:textId="77777777" w:rsidR="001D4E5F" w:rsidRPr="00E23FF0" w:rsidRDefault="001D4E5F" w:rsidP="00E23FF0">
      <w:pPr>
        <w:spacing w:line="360" w:lineRule="auto"/>
        <w:jc w:val="both"/>
        <w:rPr>
          <w:rFonts w:ascii="Palatino Linotype" w:hAnsi="Palatino Linotype"/>
          <w:b/>
          <w:bCs/>
          <w:iCs/>
        </w:rPr>
      </w:pPr>
    </w:p>
    <w:p w14:paraId="24EC8386"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07E624E" w14:textId="77777777" w:rsidR="001D4E5F" w:rsidRPr="00E23FF0" w:rsidRDefault="001D4E5F" w:rsidP="00E23FF0">
      <w:pPr>
        <w:spacing w:line="360" w:lineRule="auto"/>
        <w:jc w:val="both"/>
        <w:rPr>
          <w:rFonts w:ascii="Palatino Linotype" w:hAnsi="Palatino Linotype"/>
          <w:bCs/>
        </w:rPr>
      </w:pPr>
    </w:p>
    <w:p w14:paraId="2B8E0DC6"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Asimismo, hay otras que se generan con motivo de una sentencia judicial, como es la pensión alimenticia que periódicamente se retira de la cuenta de un empleado, a efecto de que sea entregado a un tercero. </w:t>
      </w:r>
    </w:p>
    <w:p w14:paraId="03B32AB1" w14:textId="77777777" w:rsidR="001D4E5F" w:rsidRPr="00E23FF0" w:rsidRDefault="001D4E5F" w:rsidP="00E23FF0">
      <w:pPr>
        <w:spacing w:line="360" w:lineRule="auto"/>
        <w:jc w:val="both"/>
        <w:rPr>
          <w:rFonts w:ascii="Palatino Linotype" w:hAnsi="Palatino Linotype"/>
          <w:bCs/>
        </w:rPr>
      </w:pPr>
    </w:p>
    <w:p w14:paraId="0B797FE7"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4F2C6BDA" w14:textId="77777777" w:rsidR="001D4E5F" w:rsidRPr="00E23FF0" w:rsidRDefault="001D4E5F" w:rsidP="00E23FF0">
      <w:pPr>
        <w:spacing w:line="360" w:lineRule="auto"/>
        <w:jc w:val="both"/>
        <w:rPr>
          <w:rFonts w:ascii="Palatino Linotype" w:hAnsi="Palatino Linotype"/>
          <w:bCs/>
        </w:rPr>
      </w:pPr>
    </w:p>
    <w:p w14:paraId="7632671A"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Así, dichas deducciones reflejan el destino que un servidor público da a su patrimonio y, por lo tanto, resulta procedente clasificar dichos datos, en el caso, que obren, en los </w:t>
      </w:r>
      <w:r w:rsidRPr="00E23FF0">
        <w:rPr>
          <w:rFonts w:ascii="Palatino Linotype" w:hAnsi="Palatino Linotype"/>
          <w:bCs/>
        </w:rPr>
        <w:lastRenderedPageBreak/>
        <w:t xml:space="preserve">documentos que dan cuenta de lo requerido, en términos del artículo 143, fracción I de la Ley de Transparencia y Acceso a la Información Pública del Estado de México y Municipios. </w:t>
      </w:r>
    </w:p>
    <w:p w14:paraId="06AA59A5" w14:textId="77777777" w:rsidR="001D4E5F" w:rsidRPr="00E23FF0" w:rsidRDefault="001D4E5F" w:rsidP="00E23FF0">
      <w:pPr>
        <w:spacing w:line="360" w:lineRule="auto"/>
        <w:jc w:val="both"/>
        <w:rPr>
          <w:rFonts w:ascii="Palatino Linotype" w:hAnsi="Palatino Linotype"/>
          <w:bCs/>
          <w:iCs/>
        </w:rPr>
      </w:pPr>
    </w:p>
    <w:p w14:paraId="503DB288" w14:textId="77777777" w:rsidR="001D4E5F" w:rsidRPr="00E23FF0" w:rsidRDefault="001D4E5F" w:rsidP="00E23FF0">
      <w:pPr>
        <w:numPr>
          <w:ilvl w:val="0"/>
          <w:numId w:val="14"/>
        </w:numPr>
        <w:spacing w:line="360" w:lineRule="auto"/>
        <w:jc w:val="both"/>
        <w:rPr>
          <w:rFonts w:ascii="Palatino Linotype" w:hAnsi="Palatino Linotype"/>
          <w:b/>
          <w:bCs/>
          <w:iCs/>
        </w:rPr>
      </w:pPr>
      <w:r w:rsidRPr="00E23FF0">
        <w:rPr>
          <w:rFonts w:ascii="Palatino Linotype" w:hAnsi="Palatino Linotype"/>
          <w:b/>
          <w:bCs/>
          <w:iCs/>
        </w:rPr>
        <w:t>Sellos digitales del emisor y del Servicio de Administración Tributaria y cadena original del complemento de certificación digital del órgano previamente señalado.</w:t>
      </w:r>
    </w:p>
    <w:p w14:paraId="69F6EFF5" w14:textId="77777777" w:rsidR="001D4E5F" w:rsidRPr="00E23FF0" w:rsidRDefault="001D4E5F" w:rsidP="00E23FF0">
      <w:pPr>
        <w:spacing w:line="360" w:lineRule="auto"/>
        <w:jc w:val="both"/>
        <w:rPr>
          <w:rFonts w:ascii="Palatino Linotype" w:hAnsi="Palatino Linotype"/>
          <w:bCs/>
          <w:lang w:val="es-ES"/>
        </w:rPr>
      </w:pPr>
    </w:p>
    <w:p w14:paraId="41608111" w14:textId="77777777" w:rsidR="001D4E5F" w:rsidRPr="00E23FF0" w:rsidRDefault="001D4E5F" w:rsidP="00E23FF0">
      <w:pPr>
        <w:spacing w:line="360" w:lineRule="auto"/>
        <w:jc w:val="both"/>
        <w:rPr>
          <w:rFonts w:ascii="Palatino Linotype" w:hAnsi="Palatino Linotype"/>
          <w:bCs/>
          <w:lang w:val="es-ES"/>
        </w:rPr>
      </w:pPr>
      <w:r w:rsidRPr="00E23FF0">
        <w:rPr>
          <w:rFonts w:ascii="Palatino Linotype" w:hAnsi="Palatino Linotype"/>
          <w:bCs/>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E4434B4" w14:textId="77777777" w:rsidR="001D4E5F" w:rsidRPr="00E23FF0" w:rsidRDefault="001D4E5F" w:rsidP="00E23FF0">
      <w:pPr>
        <w:spacing w:line="360" w:lineRule="auto"/>
        <w:jc w:val="both"/>
        <w:rPr>
          <w:rFonts w:ascii="Palatino Linotype" w:hAnsi="Palatino Linotype"/>
          <w:bCs/>
          <w:lang w:val="es-ES"/>
        </w:rPr>
      </w:pPr>
    </w:p>
    <w:p w14:paraId="09A6BAD4" w14:textId="67B24C6F" w:rsidR="001D4E5F" w:rsidRPr="00E23FF0" w:rsidRDefault="001D4E5F" w:rsidP="00E23FF0">
      <w:pPr>
        <w:spacing w:line="360" w:lineRule="auto"/>
        <w:jc w:val="both"/>
        <w:rPr>
          <w:rFonts w:ascii="Palatino Linotype" w:hAnsi="Palatino Linotype"/>
          <w:bCs/>
          <w:lang w:val="es-ES"/>
        </w:rPr>
      </w:pPr>
      <w:r w:rsidRPr="00E23FF0">
        <w:rPr>
          <w:rFonts w:ascii="Palatino Linotype" w:hAnsi="Palatino Linotype"/>
          <w:bCs/>
          <w:lang w:val="es-ES"/>
        </w:rPr>
        <w:t xml:space="preserve">Las cadenas originales y sellos que se </w:t>
      </w:r>
      <w:r w:rsidR="00AC2D52" w:rsidRPr="00E23FF0">
        <w:rPr>
          <w:rFonts w:ascii="Palatino Linotype" w:hAnsi="Palatino Linotype"/>
          <w:bCs/>
          <w:lang w:val="es-ES"/>
        </w:rPr>
        <w:t>agregan</w:t>
      </w:r>
      <w:r w:rsidRPr="00E23FF0">
        <w:rPr>
          <w:rFonts w:ascii="Palatino Linotype" w:hAnsi="Palatino Linotype"/>
          <w:bCs/>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w:t>
      </w:r>
      <w:r w:rsidRPr="00E23FF0">
        <w:rPr>
          <w:rFonts w:ascii="Palatino Linotype" w:hAnsi="Palatino Linotype"/>
          <w:bCs/>
          <w:lang w:val="es-ES"/>
        </w:rPr>
        <w:lastRenderedPageBreak/>
        <w:t>que se componen los elementos de seguridad y se puntualiza que dicha información está encriptada.</w:t>
      </w:r>
    </w:p>
    <w:p w14:paraId="5C5A1DE5" w14:textId="77777777" w:rsidR="001D4E5F" w:rsidRPr="00E23FF0" w:rsidRDefault="001D4E5F" w:rsidP="00E23FF0">
      <w:pPr>
        <w:spacing w:line="360" w:lineRule="auto"/>
        <w:rPr>
          <w:rFonts w:ascii="Palatino Linotype" w:hAnsi="Palatino Linotype"/>
          <w:bCs/>
          <w:lang w:val="es-ES"/>
        </w:rPr>
      </w:pPr>
    </w:p>
    <w:p w14:paraId="0839D3F4"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w:t>
      </w:r>
    </w:p>
    <w:p w14:paraId="2D84F17D"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Elementos utilizados en la generación de Sellos Digitales:</w:t>
      </w:r>
    </w:p>
    <w:p w14:paraId="60310493"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w:t>
      </w:r>
      <w:r w:rsidRPr="00E23FF0">
        <w:rPr>
          <w:rFonts w:ascii="Palatino Linotype" w:hAnsi="Palatino Linotype"/>
          <w:bCs/>
          <w:i/>
          <w:sz w:val="20"/>
          <w:szCs w:val="20"/>
          <w:lang w:val="es-ES"/>
        </w:rPr>
        <w:tab/>
        <w:t>Cadena Original, el elemento a sellar, en este caso de un comprobante fiscal digital a través de Internet.</w:t>
      </w:r>
    </w:p>
    <w:p w14:paraId="53897622"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w:t>
      </w:r>
      <w:r w:rsidRPr="00E23FF0">
        <w:rPr>
          <w:rFonts w:ascii="Palatino Linotype" w:hAnsi="Palatino Linotype"/>
          <w:bCs/>
          <w:i/>
          <w:sz w:val="20"/>
          <w:szCs w:val="20"/>
          <w:lang w:val="es-ES"/>
        </w:rPr>
        <w:tab/>
        <w:t>Certificado de Sello Digital y su correspondiente clave privada.</w:t>
      </w:r>
    </w:p>
    <w:p w14:paraId="5B85E46B"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w:t>
      </w:r>
      <w:r w:rsidRPr="00E23FF0">
        <w:rPr>
          <w:rFonts w:ascii="Palatino Linotype" w:hAnsi="Palatino Linotype"/>
          <w:bCs/>
          <w:i/>
          <w:sz w:val="20"/>
          <w:szCs w:val="20"/>
          <w:lang w:val="es-ES"/>
        </w:rPr>
        <w:tab/>
        <w:t>Algoritmos de criptografía de clave pública para firma electrónica avanzada.</w:t>
      </w:r>
    </w:p>
    <w:p w14:paraId="3A98D68E"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w:t>
      </w:r>
      <w:r w:rsidRPr="00E23FF0">
        <w:rPr>
          <w:rFonts w:ascii="Palatino Linotype" w:hAnsi="Palatino Linotype"/>
          <w:bCs/>
          <w:i/>
          <w:sz w:val="20"/>
          <w:szCs w:val="20"/>
          <w:lang w:val="es-ES"/>
        </w:rPr>
        <w:tab/>
        <w:t>Especificaciones de conversión de la firma electrónica avanzada a Base 64.</w:t>
      </w:r>
    </w:p>
    <w:p w14:paraId="146BDED4"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Para la generación de sellos digitales se utiliza criptografía de clave pública aplicada a una cadena original.</w:t>
      </w:r>
    </w:p>
    <w:p w14:paraId="09502B4F"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p>
    <w:p w14:paraId="639A2354"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Criptografía de la Clave Pública</w:t>
      </w:r>
    </w:p>
    <w:p w14:paraId="2B4A3F1C"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5A63D6BC" w14:textId="77777777" w:rsidR="001D4E5F" w:rsidRPr="00E23FF0" w:rsidRDefault="001D4E5F" w:rsidP="00E23FF0">
      <w:pPr>
        <w:spacing w:line="360" w:lineRule="auto"/>
        <w:ind w:left="567" w:right="567"/>
        <w:jc w:val="both"/>
        <w:rPr>
          <w:rFonts w:ascii="Palatino Linotype" w:hAnsi="Palatino Linotype"/>
          <w:bCs/>
          <w:i/>
          <w:sz w:val="20"/>
          <w:szCs w:val="20"/>
          <w:lang w:val="es-ES"/>
        </w:rPr>
      </w:pPr>
      <w:r w:rsidRPr="00E23FF0">
        <w:rPr>
          <w:rFonts w:ascii="Palatino Linotype" w:hAnsi="Palatino Linotype"/>
          <w:bCs/>
          <w:i/>
          <w:sz w:val="20"/>
          <w:szCs w:val="20"/>
          <w:lang w:val="es-ES"/>
        </w:rPr>
        <w:t>…”</w:t>
      </w:r>
    </w:p>
    <w:p w14:paraId="4331C1AA" w14:textId="77777777" w:rsidR="001D4E5F" w:rsidRPr="00E23FF0" w:rsidRDefault="001D4E5F" w:rsidP="00E23FF0">
      <w:pPr>
        <w:spacing w:line="360" w:lineRule="auto"/>
        <w:jc w:val="both"/>
        <w:rPr>
          <w:rFonts w:ascii="Palatino Linotype" w:hAnsi="Palatino Linotype"/>
          <w:bCs/>
          <w:lang w:val="es-ES"/>
        </w:rPr>
      </w:pPr>
    </w:p>
    <w:p w14:paraId="66DF68A7" w14:textId="1AF3BF43" w:rsidR="001D4E5F" w:rsidRPr="00E23FF0" w:rsidRDefault="001D4E5F" w:rsidP="00E23FF0">
      <w:pPr>
        <w:spacing w:line="360" w:lineRule="auto"/>
        <w:jc w:val="both"/>
        <w:rPr>
          <w:rFonts w:ascii="Palatino Linotype" w:hAnsi="Palatino Linotype"/>
          <w:bCs/>
          <w:lang w:val="es-ES"/>
        </w:rPr>
      </w:pPr>
      <w:r w:rsidRPr="00E23FF0">
        <w:rPr>
          <w:rFonts w:ascii="Palatino Linotype" w:hAnsi="Palatino Linotype"/>
          <w:bCs/>
          <w:lang w:val="es-ES"/>
        </w:rPr>
        <w:t xml:space="preserve">Es decir, por sí </w:t>
      </w:r>
      <w:r w:rsidRPr="00E23FF0">
        <w:rPr>
          <w:rFonts w:ascii="Palatino Linotype" w:hAnsi="Palatino Linotype"/>
          <w:bCs/>
          <w:u w:val="single"/>
          <w:lang w:val="es-ES"/>
        </w:rPr>
        <w:t xml:space="preserve">solos las </w:t>
      </w:r>
      <w:r w:rsidR="00AC2D52" w:rsidRPr="00E23FF0">
        <w:rPr>
          <w:rFonts w:ascii="Palatino Linotype" w:hAnsi="Palatino Linotype"/>
          <w:bCs/>
          <w:u w:val="single"/>
          <w:lang w:val="es-ES"/>
        </w:rPr>
        <w:t>cadenas y los sellos originales</w:t>
      </w:r>
      <w:r w:rsidRPr="00E23FF0">
        <w:rPr>
          <w:rFonts w:ascii="Palatino Linotype" w:hAnsi="Palatino Linotype"/>
          <w:bCs/>
          <w:u w:val="single"/>
          <w:lang w:val="es-ES"/>
        </w:rPr>
        <w:t xml:space="preserve"> no contienen datos personales confidenciales</w:t>
      </w:r>
      <w:r w:rsidRPr="00E23FF0">
        <w:rPr>
          <w:rFonts w:ascii="Palatino Linotype" w:hAnsi="Palatino Linotype"/>
          <w:bCs/>
          <w:lang w:val="es-ES"/>
        </w:rPr>
        <w:t xml:space="preserve">,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w:t>
      </w:r>
      <w:r w:rsidR="00A4757F" w:rsidRPr="00E23FF0">
        <w:rPr>
          <w:rFonts w:ascii="Palatino Linotype" w:hAnsi="Palatino Linotype"/>
          <w:bCs/>
          <w:lang w:val="es-ES"/>
        </w:rPr>
        <w:t>información</w:t>
      </w:r>
      <w:r w:rsidRPr="00E23FF0">
        <w:rPr>
          <w:rFonts w:ascii="Palatino Linotype" w:hAnsi="Palatino Linotype"/>
          <w:bCs/>
          <w:lang w:val="es-ES"/>
        </w:rPr>
        <w:t>, de ser el caso, por lo que guardan el carácter de público.</w:t>
      </w:r>
    </w:p>
    <w:p w14:paraId="67641197" w14:textId="77777777" w:rsidR="001D4E5F" w:rsidRPr="00E23FF0" w:rsidRDefault="001D4E5F" w:rsidP="00E23FF0">
      <w:pPr>
        <w:numPr>
          <w:ilvl w:val="0"/>
          <w:numId w:val="10"/>
        </w:numPr>
        <w:spacing w:line="360" w:lineRule="auto"/>
        <w:jc w:val="both"/>
        <w:rPr>
          <w:rFonts w:ascii="Palatino Linotype" w:hAnsi="Palatino Linotype"/>
          <w:b/>
          <w:bCs/>
          <w:iCs/>
        </w:rPr>
      </w:pPr>
      <w:r w:rsidRPr="00E23FF0">
        <w:rPr>
          <w:rFonts w:ascii="Palatino Linotype" w:hAnsi="Palatino Linotype"/>
          <w:b/>
          <w:bCs/>
          <w:iCs/>
        </w:rPr>
        <w:lastRenderedPageBreak/>
        <w:t>Nombre de institución bancaria.</w:t>
      </w:r>
    </w:p>
    <w:p w14:paraId="0503C119" w14:textId="77777777" w:rsidR="001D4E5F" w:rsidRPr="00E23FF0" w:rsidRDefault="001D4E5F" w:rsidP="00E23FF0">
      <w:pPr>
        <w:spacing w:line="360" w:lineRule="auto"/>
        <w:jc w:val="both"/>
        <w:rPr>
          <w:rFonts w:ascii="Palatino Linotype" w:hAnsi="Palatino Linotype"/>
          <w:bCs/>
        </w:rPr>
      </w:pPr>
    </w:p>
    <w:p w14:paraId="7C139D7E"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178DDA92" w14:textId="77777777" w:rsidR="001D4E5F" w:rsidRPr="00E23FF0" w:rsidRDefault="001D4E5F" w:rsidP="00E23FF0">
      <w:pPr>
        <w:spacing w:line="360" w:lineRule="auto"/>
        <w:jc w:val="both"/>
        <w:rPr>
          <w:rFonts w:ascii="Palatino Linotype" w:hAnsi="Palatino Linotype"/>
          <w:bCs/>
        </w:rPr>
      </w:pPr>
    </w:p>
    <w:p w14:paraId="3806C6D1"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En ese orden de ideas, en el portal de la Comisión Nacional para la Protección y Defensa de los Usuarios de Servicios Financieros (</w:t>
      </w:r>
      <w:r w:rsidRPr="00E23FF0">
        <w:rPr>
          <w:rFonts w:ascii="Palatino Linotype" w:hAnsi="Palatino Linotype"/>
          <w:bCs/>
          <w:iCs/>
        </w:rPr>
        <w:t>consultadas el veintinueve de junio de dos mil veintidós),</w:t>
      </w:r>
      <w:r w:rsidRPr="00E23FF0">
        <w:rPr>
          <w:rFonts w:ascii="Palatino Linotype" w:hAnsi="Palatino Linotype"/>
          <w:bCs/>
        </w:rPr>
        <w:t xml:space="preserve">, en </w:t>
      </w:r>
      <w:hyperlink r:id="rId33" w:history="1">
        <w:r w:rsidRPr="00E23FF0">
          <w:rPr>
            <w:rStyle w:val="Hipervnculo"/>
            <w:rFonts w:ascii="Palatino Linotype" w:hAnsi="Palatino Linotype"/>
            <w:bCs/>
            <w:color w:val="auto"/>
          </w:rPr>
          <w:t>https://www.condusef.gob.mx/Revista/index.php/usuario-inteligente/condusef-responde/777-la-condusef-te-puede-ayudar</w:t>
        </w:r>
      </w:hyperlink>
      <w:r w:rsidRPr="00E23FF0">
        <w:rPr>
          <w:rFonts w:ascii="Palatino Linotype" w:hAnsi="Palatino Linotype"/>
          <w:bCs/>
        </w:rPr>
        <w:t>), se establece que los bancos son instituciones financieras; conforme a lo anterior, se puede advertir que las instituciones bancarias, son personas morales.</w:t>
      </w:r>
    </w:p>
    <w:p w14:paraId="7706071B" w14:textId="77777777" w:rsidR="001D4E5F" w:rsidRPr="00E23FF0" w:rsidRDefault="001D4E5F" w:rsidP="00E23FF0">
      <w:pPr>
        <w:spacing w:line="360" w:lineRule="auto"/>
        <w:jc w:val="both"/>
        <w:rPr>
          <w:rFonts w:ascii="Palatino Linotype" w:hAnsi="Palatino Linotype"/>
          <w:bCs/>
        </w:rPr>
      </w:pPr>
    </w:p>
    <w:p w14:paraId="3D4B8614"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lastRenderedPageBreak/>
        <w:t>En ese orden de ideas, se considera que la denominación o razón social de una persona moral, es pública, pues dichos datos se encuentran inscritos en el Registro Público del Comercio; lo anterior, toma sustento en el Criterio 08/19 emitido por el Instituto Nacional de Transparencia, Acceso a la Información y Protección de Datos Personales previamente referido.</w:t>
      </w:r>
    </w:p>
    <w:p w14:paraId="15637D11" w14:textId="77777777" w:rsidR="001D4E5F" w:rsidRPr="00E23FF0" w:rsidRDefault="001D4E5F" w:rsidP="00E23FF0">
      <w:pPr>
        <w:spacing w:line="360" w:lineRule="auto"/>
        <w:jc w:val="both"/>
        <w:rPr>
          <w:rFonts w:ascii="Palatino Linotype" w:hAnsi="Palatino Linotype"/>
          <w:bCs/>
        </w:rPr>
      </w:pPr>
    </w:p>
    <w:p w14:paraId="24C1B9D0"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Lo anterior, se robustece con el hecho de que existe el Sistema de Registro de Prestadores de Servicios Financieros (</w:t>
      </w:r>
      <w:r w:rsidRPr="00E23FF0">
        <w:rPr>
          <w:rFonts w:ascii="Palatino Linotype" w:hAnsi="Palatino Linotype"/>
          <w:bCs/>
          <w:iCs/>
        </w:rPr>
        <w:t>consultadas el cinco de abril de dos mil veintidós),</w:t>
      </w:r>
      <w:r w:rsidRPr="00E23FF0">
        <w:rPr>
          <w:rFonts w:ascii="Palatino Linotype" w:hAnsi="Palatino Linotype"/>
          <w:bCs/>
        </w:rPr>
        <w:t xml:space="preserve">, a las trece horas, en la liga https://webapps.condusef.gob.mx/SIPRES/jsp/pub/index.jsp), que es un registro de </w:t>
      </w:r>
      <w:r w:rsidRPr="00E23FF0">
        <w:rPr>
          <w:rFonts w:ascii="Palatino Linotype" w:hAnsi="Palatino Linotype"/>
          <w:b/>
          <w:bCs/>
        </w:rPr>
        <w:t xml:space="preserve">carácter público, </w:t>
      </w:r>
      <w:r w:rsidRPr="00E23FF0">
        <w:rPr>
          <w:rFonts w:ascii="Palatino Linotype" w:hAnsi="Palatino Linotype"/>
          <w:bCs/>
        </w:rPr>
        <w:t>cuyo objetivo principal, consiste en proporcionar información corporativa y general de las instituciones financieras</w:t>
      </w:r>
      <w:r w:rsidRPr="00E23FF0">
        <w:rPr>
          <w:rFonts w:ascii="Palatino Linotype" w:hAnsi="Palatino Linotype"/>
          <w:b/>
          <w:bCs/>
        </w:rPr>
        <w:t xml:space="preserve">; además, que permite conocer al público general, información de dichos entes, </w:t>
      </w:r>
      <w:r w:rsidRPr="00E23FF0">
        <w:rPr>
          <w:rFonts w:ascii="Palatino Linotype" w:hAnsi="Palatino Linotype"/>
          <w:bCs/>
        </w:rPr>
        <w:t xml:space="preserve">se muestra un ejemplo a continuación: </w:t>
      </w:r>
    </w:p>
    <w:p w14:paraId="370222BA" w14:textId="77777777" w:rsidR="001D4E5F" w:rsidRPr="00E23FF0" w:rsidRDefault="001D4E5F" w:rsidP="00E23FF0">
      <w:pPr>
        <w:spacing w:line="360" w:lineRule="auto"/>
        <w:rPr>
          <w:rFonts w:ascii="Palatino Linotype" w:hAnsi="Palatino Linotype"/>
          <w:bCs/>
        </w:rPr>
      </w:pPr>
    </w:p>
    <w:p w14:paraId="67FAFBF4" w14:textId="77777777" w:rsidR="001D4E5F" w:rsidRPr="00E23FF0" w:rsidRDefault="001D4E5F" w:rsidP="00E23FF0">
      <w:pPr>
        <w:spacing w:line="360" w:lineRule="auto"/>
        <w:jc w:val="center"/>
        <w:rPr>
          <w:rFonts w:ascii="Palatino Linotype" w:hAnsi="Palatino Linotype"/>
          <w:bCs/>
        </w:rPr>
      </w:pPr>
      <w:r w:rsidRPr="00E23FF0">
        <w:rPr>
          <w:rFonts w:ascii="Palatino Linotype" w:hAnsi="Palatino Linotype"/>
          <w:bCs/>
          <w:noProof/>
          <w:lang w:eastAsia="es-MX"/>
        </w:rPr>
        <w:drawing>
          <wp:inline distT="0" distB="0" distL="0" distR="0" wp14:anchorId="01BD4F40" wp14:editId="56960165">
            <wp:extent cx="4114800" cy="2134312"/>
            <wp:effectExtent l="0" t="0" r="0" b="0"/>
            <wp:docPr id="16" name="Imagen 16"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Escala de tiempo&#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381"/>
                    <a:stretch/>
                  </pic:blipFill>
                  <pic:spPr bwMode="auto">
                    <a:xfrm>
                      <a:off x="0" y="0"/>
                      <a:ext cx="4123702" cy="2138929"/>
                    </a:xfrm>
                    <a:prstGeom prst="rect">
                      <a:avLst/>
                    </a:prstGeom>
                    <a:noFill/>
                    <a:ln>
                      <a:noFill/>
                    </a:ln>
                    <a:extLst>
                      <a:ext uri="{53640926-AAD7-44D8-BBD7-CCE9431645EC}">
                        <a14:shadowObscured xmlns:a14="http://schemas.microsoft.com/office/drawing/2010/main"/>
                      </a:ext>
                    </a:extLst>
                  </pic:spPr>
                </pic:pic>
              </a:graphicData>
            </a:graphic>
          </wp:inline>
        </w:drawing>
      </w:r>
    </w:p>
    <w:p w14:paraId="22A0BD4C" w14:textId="77777777" w:rsidR="001D4E5F" w:rsidRPr="00E23FF0" w:rsidRDefault="001D4E5F" w:rsidP="00E23FF0">
      <w:pPr>
        <w:spacing w:line="360" w:lineRule="auto"/>
        <w:rPr>
          <w:rFonts w:ascii="Palatino Linotype" w:hAnsi="Palatino Linotype"/>
          <w:bCs/>
        </w:rPr>
      </w:pPr>
    </w:p>
    <w:p w14:paraId="0B8AD78B" w14:textId="314A9F1A"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Conforme a lo anterior, se logra vislumbrar que el nombre de las instituciones bancarias es de naturaleza pública; además que, en el presente caso, proporcionar </w:t>
      </w:r>
      <w:r w:rsidRPr="00E23FF0">
        <w:rPr>
          <w:rFonts w:ascii="Palatino Linotype" w:hAnsi="Palatino Linotype"/>
          <w:bCs/>
        </w:rPr>
        <w:lastRenderedPageBreak/>
        <w:t>dicho dato, ayuda a transparentar que los recursos públicos erogados por el Ayuntamiento de</w:t>
      </w:r>
      <w:r w:rsidR="00AC2D52">
        <w:rPr>
          <w:rFonts w:ascii="Palatino Linotype" w:hAnsi="Palatino Linotype"/>
          <w:bCs/>
        </w:rPr>
        <w:t xml:space="preserve"> Chicoloapan</w:t>
      </w:r>
      <w:r w:rsidRPr="00E23FF0">
        <w:rPr>
          <w:rFonts w:ascii="Palatino Linotype" w:hAnsi="Palatino Linotype"/>
          <w:bCs/>
        </w:rPr>
        <w:t xml:space="preserve"> están siendo depositados, en una cuenta localizada en una institución financiera existente y debidamente registrada.</w:t>
      </w:r>
    </w:p>
    <w:p w14:paraId="687B952F" w14:textId="77777777" w:rsidR="001D4E5F" w:rsidRPr="00E23FF0" w:rsidRDefault="001D4E5F" w:rsidP="00E23FF0">
      <w:pPr>
        <w:spacing w:line="360" w:lineRule="auto"/>
        <w:jc w:val="both"/>
        <w:rPr>
          <w:rFonts w:ascii="Palatino Linotype" w:hAnsi="Palatino Linotype"/>
          <w:bCs/>
        </w:rPr>
      </w:pPr>
    </w:p>
    <w:p w14:paraId="681713EC" w14:textId="0552A23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xml:space="preserve">Conforme a lo anterior, este Instituto considera que el nombre de la institución </w:t>
      </w:r>
      <w:r w:rsidR="00AC2D52" w:rsidRPr="00E23FF0">
        <w:rPr>
          <w:rFonts w:ascii="Palatino Linotype" w:hAnsi="Palatino Linotype"/>
          <w:bCs/>
        </w:rPr>
        <w:t>bancaria</w:t>
      </w:r>
      <w:r w:rsidRPr="00E23FF0">
        <w:rPr>
          <w:rFonts w:ascii="Palatino Linotype" w:hAnsi="Palatino Linotype"/>
          <w:bCs/>
        </w:rPr>
        <w:t xml:space="preserve"> no actualiza la causal de clasificación prevista en el artículo 143, fracción I de la Ley de Transparencia y Acceso a la Información Pública del Estado de México y Municipios.</w:t>
      </w:r>
    </w:p>
    <w:p w14:paraId="58643B7F" w14:textId="77777777" w:rsidR="001D4E5F" w:rsidRPr="00E23FF0" w:rsidRDefault="001D4E5F" w:rsidP="00E23FF0">
      <w:pPr>
        <w:spacing w:line="360" w:lineRule="auto"/>
        <w:jc w:val="both"/>
        <w:rPr>
          <w:rFonts w:ascii="Palatino Linotype" w:hAnsi="Palatino Linotype"/>
          <w:b/>
          <w:bCs/>
          <w:iCs/>
        </w:rPr>
      </w:pPr>
    </w:p>
    <w:p w14:paraId="184B4D28" w14:textId="77777777" w:rsidR="001D4E5F" w:rsidRPr="00E23FF0" w:rsidRDefault="001D4E5F" w:rsidP="00E23FF0">
      <w:pPr>
        <w:numPr>
          <w:ilvl w:val="0"/>
          <w:numId w:val="14"/>
        </w:numPr>
        <w:spacing w:line="360" w:lineRule="auto"/>
        <w:jc w:val="both"/>
        <w:rPr>
          <w:rFonts w:ascii="Palatino Linotype" w:hAnsi="Palatino Linotype"/>
          <w:b/>
          <w:bCs/>
        </w:rPr>
      </w:pPr>
      <w:r w:rsidRPr="00E23FF0">
        <w:rPr>
          <w:rFonts w:ascii="Palatino Linotype" w:hAnsi="Palatino Linotype"/>
          <w:b/>
          <w:bCs/>
        </w:rPr>
        <w:t xml:space="preserve">Cuenta bancaria de servidores públicos. </w:t>
      </w:r>
    </w:p>
    <w:p w14:paraId="1BDBBF17" w14:textId="77777777" w:rsidR="001D4E5F" w:rsidRPr="00E23FF0" w:rsidRDefault="001D4E5F" w:rsidP="00E23FF0">
      <w:pPr>
        <w:spacing w:line="360" w:lineRule="auto"/>
        <w:jc w:val="both"/>
        <w:rPr>
          <w:rFonts w:ascii="Palatino Linotype" w:hAnsi="Palatino Linotype"/>
          <w:bCs/>
        </w:rPr>
      </w:pPr>
    </w:p>
    <w:p w14:paraId="583E9ABD"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74C32624"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 </w:t>
      </w:r>
    </w:p>
    <w:p w14:paraId="7D9B18FA"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A mayor abundamiento, resulta necesario traer a colación el Criterio 10/17 emitido por el Instituto Nacional de Transparencia, Acceso a la Información y Protección de Datos Personales, mismo que establece lo siguiente:</w:t>
      </w:r>
    </w:p>
    <w:p w14:paraId="421A3039" w14:textId="77777777" w:rsidR="001D4E5F" w:rsidRPr="00E23FF0" w:rsidRDefault="001D4E5F" w:rsidP="00E23FF0">
      <w:pPr>
        <w:spacing w:line="360" w:lineRule="auto"/>
        <w:jc w:val="both"/>
        <w:rPr>
          <w:rFonts w:ascii="Palatino Linotype" w:hAnsi="Palatino Linotype"/>
          <w:bCs/>
        </w:rPr>
      </w:pPr>
    </w:p>
    <w:p w14:paraId="01B8C8DD" w14:textId="77777777" w:rsidR="001D4E5F" w:rsidRPr="00E23FF0" w:rsidRDefault="001D4E5F" w:rsidP="00E23FF0">
      <w:pPr>
        <w:spacing w:line="360" w:lineRule="auto"/>
        <w:ind w:left="567" w:right="567"/>
        <w:jc w:val="both"/>
        <w:rPr>
          <w:rFonts w:ascii="Palatino Linotype" w:hAnsi="Palatino Linotype"/>
          <w:bCs/>
          <w:i/>
          <w:sz w:val="20"/>
          <w:szCs w:val="20"/>
        </w:rPr>
      </w:pPr>
      <w:r w:rsidRPr="00E23FF0">
        <w:rPr>
          <w:rFonts w:ascii="Palatino Linotype" w:hAnsi="Palatino Linotype"/>
          <w:bCs/>
          <w:i/>
          <w:sz w:val="20"/>
          <w:szCs w:val="20"/>
        </w:rPr>
        <w:lastRenderedPageBreak/>
        <w:t>“</w:t>
      </w:r>
      <w:r w:rsidRPr="00E23FF0">
        <w:rPr>
          <w:rFonts w:ascii="Palatino Linotype" w:hAnsi="Palatino Linotype"/>
          <w:b/>
          <w:bCs/>
          <w:i/>
          <w:sz w:val="20"/>
          <w:szCs w:val="20"/>
        </w:rPr>
        <w:t>Cuentas bancarias y/o CLABE interbancaria de personas físicas y morales privadas.</w:t>
      </w:r>
      <w:r w:rsidRPr="00E23FF0">
        <w:rPr>
          <w:rFonts w:ascii="Palatino Linotype" w:hAnsi="Palatino Linotype"/>
          <w:bCs/>
          <w:i/>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8FE64B5" w14:textId="77777777" w:rsidR="001D4E5F" w:rsidRPr="00E23FF0" w:rsidRDefault="001D4E5F" w:rsidP="00E23FF0">
      <w:pPr>
        <w:spacing w:line="360" w:lineRule="auto"/>
        <w:jc w:val="both"/>
        <w:rPr>
          <w:rFonts w:ascii="Palatino Linotype" w:hAnsi="Palatino Linotype"/>
          <w:bCs/>
        </w:rPr>
      </w:pPr>
    </w:p>
    <w:p w14:paraId="426A43DB" w14:textId="77777777" w:rsidR="001D4E5F" w:rsidRPr="00E23FF0" w:rsidRDefault="001D4E5F" w:rsidP="00E23FF0">
      <w:pPr>
        <w:spacing w:line="360" w:lineRule="auto"/>
        <w:jc w:val="both"/>
        <w:rPr>
          <w:rFonts w:ascii="Palatino Linotype" w:hAnsi="Palatino Linotype"/>
          <w:bCs/>
        </w:rPr>
      </w:pPr>
      <w:r w:rsidRPr="00E23FF0">
        <w:rPr>
          <w:rFonts w:ascii="Palatino Linotype" w:hAnsi="Palatino Linotype"/>
          <w:bCs/>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1B9F9B6" w14:textId="77777777" w:rsidR="001D4E5F" w:rsidRPr="00E23FF0" w:rsidRDefault="001D4E5F" w:rsidP="00E23FF0">
      <w:pPr>
        <w:spacing w:line="360" w:lineRule="auto"/>
        <w:jc w:val="both"/>
        <w:rPr>
          <w:rFonts w:ascii="Palatino Linotype" w:hAnsi="Palatino Linotype"/>
          <w:bCs/>
        </w:rPr>
      </w:pPr>
    </w:p>
    <w:p w14:paraId="56AD63BA" w14:textId="77777777" w:rsidR="001D4E5F" w:rsidRPr="00E23FF0" w:rsidRDefault="001D4E5F" w:rsidP="00E23FF0">
      <w:pPr>
        <w:numPr>
          <w:ilvl w:val="0"/>
          <w:numId w:val="10"/>
        </w:numPr>
        <w:spacing w:line="360" w:lineRule="auto"/>
        <w:jc w:val="both"/>
        <w:rPr>
          <w:rFonts w:ascii="Palatino Linotype" w:hAnsi="Palatino Linotype"/>
          <w:b/>
          <w:bCs/>
          <w:iCs/>
          <w:lang w:val="es-ES_tradnl"/>
        </w:rPr>
      </w:pPr>
      <w:r w:rsidRPr="00E23FF0">
        <w:rPr>
          <w:rFonts w:ascii="Palatino Linotype" w:hAnsi="Palatino Linotype"/>
          <w:b/>
          <w:bCs/>
          <w:iCs/>
          <w:lang w:val="es-ES_tradnl"/>
        </w:rPr>
        <w:t>Número de empleado.</w:t>
      </w:r>
    </w:p>
    <w:p w14:paraId="54D7C1A5" w14:textId="77777777" w:rsidR="001D4E5F" w:rsidRPr="00E23FF0" w:rsidRDefault="001D4E5F" w:rsidP="00E23FF0">
      <w:pPr>
        <w:spacing w:line="360" w:lineRule="auto"/>
        <w:jc w:val="both"/>
        <w:rPr>
          <w:rFonts w:ascii="Palatino Linotype" w:hAnsi="Palatino Linotype"/>
          <w:b/>
          <w:bCs/>
          <w:iCs/>
          <w:lang w:val="es-ES_tradnl"/>
        </w:rPr>
      </w:pPr>
    </w:p>
    <w:p w14:paraId="742CB712" w14:textId="77777777" w:rsidR="001D4E5F" w:rsidRPr="00E23FF0" w:rsidRDefault="001D4E5F" w:rsidP="00E23FF0">
      <w:pPr>
        <w:spacing w:line="360" w:lineRule="auto"/>
        <w:jc w:val="both"/>
        <w:rPr>
          <w:rFonts w:ascii="Palatino Linotype" w:eastAsia="Calibri" w:hAnsi="Palatino Linotype" w:cs="Tahoma"/>
          <w:bCs/>
          <w:iCs/>
        </w:rPr>
      </w:pPr>
      <w:r w:rsidRPr="00E23FF0">
        <w:rPr>
          <w:rFonts w:ascii="Palatino Linotype" w:eastAsia="Calibri" w:hAnsi="Palatino Linotype" w:cs="Tahoma"/>
          <w:bCs/>
          <w:iCs/>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72782F76" w14:textId="77777777" w:rsidR="001D4E5F" w:rsidRPr="00E23FF0" w:rsidRDefault="001D4E5F" w:rsidP="00E23FF0">
      <w:pPr>
        <w:spacing w:line="360" w:lineRule="auto"/>
        <w:jc w:val="both"/>
        <w:rPr>
          <w:rFonts w:ascii="Palatino Linotype" w:eastAsia="Calibri" w:hAnsi="Palatino Linotype" w:cs="Tahoma"/>
          <w:bCs/>
          <w:iCs/>
        </w:rPr>
      </w:pPr>
    </w:p>
    <w:p w14:paraId="07C1C0E0" w14:textId="77777777" w:rsidR="001D4E5F" w:rsidRPr="00E23FF0" w:rsidRDefault="001D4E5F" w:rsidP="00E23FF0">
      <w:pPr>
        <w:spacing w:line="360" w:lineRule="auto"/>
        <w:jc w:val="both"/>
        <w:rPr>
          <w:rFonts w:ascii="Palatino Linotype" w:eastAsia="Calibri" w:hAnsi="Palatino Linotype" w:cs="Tahoma"/>
          <w:bCs/>
          <w:iCs/>
        </w:rPr>
      </w:pPr>
      <w:r w:rsidRPr="00E23FF0">
        <w:rPr>
          <w:rFonts w:ascii="Palatino Linotype" w:eastAsia="Calibri" w:hAnsi="Palatino Linotype" w:cs="Tahoma"/>
          <w:bCs/>
          <w:iCs/>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w:t>
      </w:r>
      <w:r w:rsidRPr="00E23FF0">
        <w:rPr>
          <w:rFonts w:ascii="Palatino Linotype" w:eastAsia="Calibri" w:hAnsi="Palatino Linotype" w:cs="Tahoma"/>
          <w:bCs/>
          <w:iCs/>
        </w:rPr>
        <w:lastRenderedPageBreak/>
        <w:t>México y Municipios; sin embargo, cuando dicho dato se conforma de dígitos, letras o símbolos que no revelan datos personales, no reviste el carácter de confidencial, al no dar por sí solo acceso a datos personales.</w:t>
      </w:r>
    </w:p>
    <w:p w14:paraId="2F11005B" w14:textId="77777777" w:rsidR="001D4E5F" w:rsidRPr="00E23FF0" w:rsidRDefault="001D4E5F" w:rsidP="00E23FF0">
      <w:pPr>
        <w:spacing w:line="360" w:lineRule="auto"/>
        <w:jc w:val="both"/>
        <w:rPr>
          <w:rFonts w:ascii="Palatino Linotype" w:eastAsia="Calibri" w:hAnsi="Palatino Linotype" w:cs="Tahoma"/>
          <w:bCs/>
          <w:iCs/>
        </w:rPr>
      </w:pPr>
    </w:p>
    <w:p w14:paraId="3A4778A1" w14:textId="77777777" w:rsidR="001D4E5F" w:rsidRPr="00E23FF0" w:rsidRDefault="001D4E5F" w:rsidP="00E23FF0">
      <w:pPr>
        <w:spacing w:line="360" w:lineRule="auto"/>
        <w:jc w:val="both"/>
        <w:rPr>
          <w:rFonts w:ascii="Palatino Linotype" w:eastAsia="Calibri" w:hAnsi="Palatino Linotype" w:cs="Tahoma"/>
          <w:bCs/>
          <w:iCs/>
        </w:rPr>
      </w:pPr>
      <w:r w:rsidRPr="00E23FF0">
        <w:rPr>
          <w:rFonts w:ascii="Palatino Linotype" w:eastAsia="Calibri" w:hAnsi="Palatino Linotype" w:cs="Tahoma"/>
          <w:bCs/>
          <w:iCs/>
        </w:rPr>
        <w:t>Lo anterior, toma sustento en el Criterio 06/19, emitido por el Instituto Nacional de Transparencia, Acceso a la Información y Protección de Datos Personales, que establece lo siguiente:</w:t>
      </w:r>
    </w:p>
    <w:p w14:paraId="62EB7C99" w14:textId="77777777" w:rsidR="001D4E5F" w:rsidRPr="00E23FF0" w:rsidRDefault="001D4E5F" w:rsidP="00E23FF0">
      <w:pPr>
        <w:spacing w:line="360" w:lineRule="auto"/>
        <w:jc w:val="both"/>
        <w:rPr>
          <w:rFonts w:ascii="Palatino Linotype" w:eastAsia="Calibri" w:hAnsi="Palatino Linotype" w:cs="Tahoma"/>
          <w:bCs/>
          <w:iCs/>
        </w:rPr>
      </w:pPr>
    </w:p>
    <w:p w14:paraId="7F17D7B0" w14:textId="77777777" w:rsidR="001D4E5F" w:rsidRPr="00E23FF0" w:rsidRDefault="001D4E5F" w:rsidP="00E23FF0">
      <w:pPr>
        <w:spacing w:line="360" w:lineRule="auto"/>
        <w:ind w:left="567" w:right="567"/>
        <w:jc w:val="both"/>
        <w:rPr>
          <w:rFonts w:ascii="Palatino Linotype" w:eastAsia="Calibri" w:hAnsi="Palatino Linotype" w:cs="Tahoma"/>
          <w:bCs/>
          <w:i/>
          <w:iCs/>
          <w:sz w:val="20"/>
          <w:szCs w:val="20"/>
        </w:rPr>
      </w:pPr>
      <w:r w:rsidRPr="00E23FF0">
        <w:rPr>
          <w:rFonts w:ascii="Palatino Linotype" w:eastAsia="Calibri" w:hAnsi="Palatino Linotype" w:cs="Tahoma"/>
          <w:b/>
          <w:bCs/>
          <w:i/>
          <w:iCs/>
          <w:sz w:val="20"/>
          <w:szCs w:val="20"/>
        </w:rPr>
        <w:t xml:space="preserve">“Número de empleado. </w:t>
      </w:r>
      <w:r w:rsidRPr="00E23FF0">
        <w:rPr>
          <w:rFonts w:ascii="Palatino Linotype" w:eastAsia="Calibri" w:hAnsi="Palatino Linotype" w:cs="Tahoma"/>
          <w:bCs/>
          <w:i/>
          <w:iCs/>
          <w:sz w:val="20"/>
          <w:szCs w:val="20"/>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0BA8089" w14:textId="77777777" w:rsidR="001D4E5F" w:rsidRPr="00E23FF0" w:rsidRDefault="001D4E5F" w:rsidP="00E23FF0">
      <w:pPr>
        <w:spacing w:line="360" w:lineRule="auto"/>
        <w:jc w:val="both"/>
        <w:rPr>
          <w:rFonts w:ascii="Palatino Linotype" w:eastAsia="Calibri" w:hAnsi="Palatino Linotype" w:cs="Tahoma"/>
          <w:bCs/>
          <w:iCs/>
        </w:rPr>
      </w:pPr>
    </w:p>
    <w:p w14:paraId="1DE1DC84" w14:textId="77777777" w:rsidR="001D4E5F" w:rsidRPr="00E23FF0" w:rsidRDefault="001D4E5F" w:rsidP="00E23FF0">
      <w:pPr>
        <w:spacing w:line="360" w:lineRule="auto"/>
        <w:jc w:val="both"/>
        <w:rPr>
          <w:rFonts w:ascii="Palatino Linotype" w:eastAsia="Calibri" w:hAnsi="Palatino Linotype" w:cs="Tahoma"/>
          <w:bCs/>
          <w:iCs/>
        </w:rPr>
      </w:pPr>
      <w:r w:rsidRPr="00E23FF0">
        <w:rPr>
          <w:rFonts w:ascii="Palatino Linotype" w:eastAsia="Calibri" w:hAnsi="Palatino Linotype" w:cs="Tahoma"/>
          <w:bCs/>
          <w:iCs/>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7CD57822" w14:textId="77777777" w:rsidR="001D4E5F" w:rsidRPr="00E23FF0" w:rsidRDefault="001D4E5F" w:rsidP="00E23FF0">
      <w:pPr>
        <w:spacing w:line="360" w:lineRule="auto"/>
        <w:jc w:val="both"/>
        <w:rPr>
          <w:rFonts w:ascii="Palatino Linotype" w:eastAsia="Calibri" w:hAnsi="Palatino Linotype" w:cs="Tahoma"/>
          <w:b/>
          <w:bCs/>
          <w:iCs/>
        </w:rPr>
      </w:pPr>
    </w:p>
    <w:p w14:paraId="246EBBCC" w14:textId="77777777" w:rsidR="001D4E5F" w:rsidRPr="00E23FF0" w:rsidRDefault="001D4E5F" w:rsidP="00E23FF0">
      <w:pPr>
        <w:spacing w:line="360" w:lineRule="auto"/>
        <w:jc w:val="both"/>
        <w:rPr>
          <w:rFonts w:ascii="Palatino Linotype" w:eastAsia="Calibri" w:hAnsi="Palatino Linotype" w:cs="Tahoma"/>
          <w:bCs/>
          <w:iCs/>
        </w:rPr>
      </w:pPr>
      <w:r w:rsidRPr="00E23FF0">
        <w:rPr>
          <w:rFonts w:ascii="Palatino Linotype" w:eastAsia="Calibri" w:hAnsi="Palatino Linotype" w:cs="Tahoma"/>
          <w:bCs/>
          <w:iCs/>
        </w:rPr>
        <w:t xml:space="preserve">De tales circunstancias, se considera que el Ente Recurrido </w:t>
      </w:r>
      <w:r w:rsidRPr="00E23FF0">
        <w:rPr>
          <w:rFonts w:ascii="Palatino Linotype" w:eastAsia="Calibri" w:hAnsi="Palatino Linotype" w:cs="Tahoma"/>
          <w:b/>
          <w:bCs/>
          <w:iCs/>
        </w:rPr>
        <w:t>deberá proporcionar dicho dato, en el caso, de que este se conforme únicamente de números, símbolos o dígitos, que de ninguna manera puedan revelar datos personales o de acceso a sistemas con información de los trabajadores;</w:t>
      </w:r>
      <w:r w:rsidRPr="00E23FF0">
        <w:rPr>
          <w:rFonts w:ascii="Palatino Linotype" w:eastAsia="Calibri" w:hAnsi="Palatino Linotype" w:cs="Tahoma"/>
          <w:bCs/>
          <w:iCs/>
        </w:rPr>
        <w:t xml:space="preserve"> en el caso contrario, procederá su clasificación, en términos del artículo 143, fracción I, de la Ley de la materia.</w:t>
      </w:r>
    </w:p>
    <w:p w14:paraId="472735EF" w14:textId="77777777" w:rsidR="001D4E5F" w:rsidRPr="00E23FF0" w:rsidRDefault="001D4E5F" w:rsidP="00E23FF0">
      <w:pPr>
        <w:spacing w:line="360" w:lineRule="auto"/>
        <w:jc w:val="both"/>
        <w:rPr>
          <w:rFonts w:ascii="Palatino Linotype" w:eastAsia="Calibri" w:hAnsi="Palatino Linotype" w:cs="Tahoma"/>
          <w:bCs/>
        </w:rPr>
      </w:pPr>
    </w:p>
    <w:p w14:paraId="104D06AF" w14:textId="77777777" w:rsidR="001D4E5F" w:rsidRPr="00E23FF0" w:rsidRDefault="001D4E5F" w:rsidP="00E23FF0">
      <w:pPr>
        <w:pStyle w:val="Prrafodelista"/>
        <w:numPr>
          <w:ilvl w:val="0"/>
          <w:numId w:val="14"/>
        </w:numPr>
        <w:spacing w:line="360" w:lineRule="auto"/>
        <w:contextualSpacing/>
        <w:jc w:val="both"/>
        <w:rPr>
          <w:rFonts w:ascii="Palatino Linotype" w:eastAsia="Calibri" w:hAnsi="Palatino Linotype" w:cs="Tahoma"/>
          <w:b/>
        </w:rPr>
      </w:pPr>
      <w:r w:rsidRPr="00E23FF0">
        <w:rPr>
          <w:rFonts w:ascii="Palatino Linotype" w:eastAsia="Calibri" w:hAnsi="Palatino Linotype" w:cs="Tahoma"/>
          <w:b/>
        </w:rPr>
        <w:lastRenderedPageBreak/>
        <w:t xml:space="preserve">Nombre de elementos operativos de seguridad pública. </w:t>
      </w:r>
    </w:p>
    <w:p w14:paraId="7606162D" w14:textId="77777777" w:rsidR="001D4E5F" w:rsidRPr="00E23FF0" w:rsidRDefault="001D4E5F" w:rsidP="00E23FF0">
      <w:pPr>
        <w:spacing w:line="360" w:lineRule="auto"/>
        <w:jc w:val="both"/>
        <w:rPr>
          <w:rFonts w:ascii="Palatino Linotype" w:eastAsia="Calibri" w:hAnsi="Palatino Linotype" w:cs="Tahoma"/>
          <w:bCs/>
        </w:rPr>
      </w:pPr>
    </w:p>
    <w:p w14:paraId="628DBBCD"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Al respecto,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726A8043" w14:textId="77777777" w:rsidR="001D4E5F" w:rsidRPr="00E23FF0" w:rsidRDefault="001D4E5F" w:rsidP="00E23FF0">
      <w:pPr>
        <w:spacing w:line="360" w:lineRule="auto"/>
        <w:jc w:val="both"/>
        <w:rPr>
          <w:rFonts w:ascii="Palatino Linotype" w:eastAsia="Calibri" w:hAnsi="Palatino Linotype" w:cs="Tahoma"/>
          <w:bCs/>
        </w:rPr>
      </w:pPr>
    </w:p>
    <w:p w14:paraId="7AC76D8B" w14:textId="77777777" w:rsidR="001D4E5F" w:rsidRPr="00E23FF0" w:rsidRDefault="001D4E5F" w:rsidP="00E23FF0">
      <w:pPr>
        <w:spacing w:line="360" w:lineRule="auto"/>
        <w:ind w:left="567" w:right="567"/>
        <w:jc w:val="both"/>
        <w:rPr>
          <w:rFonts w:ascii="Palatino Linotype" w:eastAsia="Calibri" w:hAnsi="Palatino Linotype" w:cs="Tahoma"/>
          <w:bCs/>
          <w:i/>
          <w:iCs/>
          <w:sz w:val="20"/>
          <w:szCs w:val="20"/>
          <w:lang w:val="es-ES"/>
        </w:rPr>
      </w:pPr>
      <w:r w:rsidRPr="00E23FF0">
        <w:rPr>
          <w:rFonts w:ascii="Palatino Linotype" w:eastAsia="Calibri" w:hAnsi="Palatino Linotype" w:cs="Tahoma"/>
          <w:bCs/>
          <w:i/>
          <w:iCs/>
          <w:sz w:val="20"/>
          <w:szCs w:val="20"/>
          <w:lang w:val="es-ES"/>
        </w:rPr>
        <w:t>“</w:t>
      </w:r>
      <w:r w:rsidRPr="00E23FF0">
        <w:rPr>
          <w:rFonts w:ascii="Palatino Linotype" w:eastAsia="Calibri" w:hAnsi="Palatino Linotype" w:cs="Tahoma"/>
          <w:b/>
          <w:bCs/>
          <w:i/>
          <w:iCs/>
          <w:sz w:val="20"/>
          <w:szCs w:val="20"/>
          <w:lang w:val="es-ES"/>
        </w:rPr>
        <w:t>Artículo 140.</w:t>
      </w:r>
      <w:r w:rsidRPr="00E23FF0">
        <w:rPr>
          <w:rFonts w:ascii="Palatino Linotype" w:eastAsia="Calibri" w:hAnsi="Palatino Linotype" w:cs="Tahoma"/>
          <w:bCs/>
          <w:i/>
          <w:iCs/>
          <w:sz w:val="20"/>
          <w:szCs w:val="20"/>
          <w:lang w:val="es-ES"/>
        </w:rPr>
        <w:t xml:space="preserve"> El acceso a la información pública será restringido excepcionalmente, cuando por razones de interés público, ésta sea clasificada como reservada, conforme a los criterios siguientes: </w:t>
      </w:r>
    </w:p>
    <w:p w14:paraId="4FC25A37" w14:textId="77777777" w:rsidR="001D4E5F" w:rsidRPr="00E23FF0" w:rsidRDefault="001D4E5F" w:rsidP="00E23FF0">
      <w:pPr>
        <w:spacing w:line="360" w:lineRule="auto"/>
        <w:ind w:left="567" w:right="567"/>
        <w:jc w:val="both"/>
        <w:rPr>
          <w:rFonts w:ascii="Palatino Linotype" w:eastAsia="Calibri" w:hAnsi="Palatino Linotype" w:cs="Tahoma"/>
          <w:bCs/>
          <w:i/>
          <w:iCs/>
          <w:sz w:val="20"/>
          <w:szCs w:val="20"/>
          <w:lang w:val="es-ES"/>
        </w:rPr>
      </w:pPr>
      <w:r w:rsidRPr="00E23FF0">
        <w:rPr>
          <w:rFonts w:ascii="Palatino Linotype" w:eastAsia="Calibri" w:hAnsi="Palatino Linotype" w:cs="Tahoma"/>
          <w:bCs/>
          <w:i/>
          <w:iCs/>
          <w:sz w:val="20"/>
          <w:szCs w:val="20"/>
          <w:lang w:val="es-ES"/>
        </w:rPr>
        <w:t>…</w:t>
      </w:r>
    </w:p>
    <w:p w14:paraId="6E0BDF65" w14:textId="77777777" w:rsidR="001D4E5F" w:rsidRPr="00E23FF0" w:rsidRDefault="001D4E5F" w:rsidP="00E23FF0">
      <w:pPr>
        <w:spacing w:line="360" w:lineRule="auto"/>
        <w:ind w:left="567" w:right="567"/>
        <w:jc w:val="both"/>
        <w:rPr>
          <w:rFonts w:ascii="Palatino Linotype" w:eastAsia="Calibri" w:hAnsi="Palatino Linotype" w:cs="Tahoma"/>
          <w:bCs/>
          <w:i/>
          <w:iCs/>
          <w:sz w:val="20"/>
          <w:szCs w:val="20"/>
        </w:rPr>
      </w:pPr>
      <w:r w:rsidRPr="00E23FF0">
        <w:rPr>
          <w:rFonts w:ascii="Palatino Linotype" w:eastAsia="Calibri" w:hAnsi="Palatino Linotype" w:cs="Tahoma"/>
          <w:bCs/>
          <w:i/>
          <w:iCs/>
          <w:sz w:val="20"/>
          <w:szCs w:val="20"/>
        </w:rPr>
        <w:t>IV. Ponga en riesgo la vida, la seguridad o la salud de una persona física;</w:t>
      </w:r>
    </w:p>
    <w:p w14:paraId="588629B7" w14:textId="77777777" w:rsidR="001D4E5F" w:rsidRPr="00E23FF0" w:rsidRDefault="001D4E5F" w:rsidP="00E23FF0">
      <w:pPr>
        <w:spacing w:line="360" w:lineRule="auto"/>
        <w:ind w:left="567" w:right="567"/>
        <w:jc w:val="both"/>
        <w:rPr>
          <w:rFonts w:ascii="Palatino Linotype" w:eastAsia="Calibri" w:hAnsi="Palatino Linotype" w:cs="Tahoma"/>
          <w:bCs/>
          <w:i/>
          <w:iCs/>
          <w:sz w:val="20"/>
          <w:szCs w:val="20"/>
          <w:lang w:val="es-ES"/>
        </w:rPr>
      </w:pPr>
      <w:r w:rsidRPr="00E23FF0">
        <w:rPr>
          <w:rFonts w:ascii="Palatino Linotype" w:eastAsia="Calibri" w:hAnsi="Palatino Linotype" w:cs="Tahoma"/>
          <w:bCs/>
          <w:i/>
          <w:iCs/>
          <w:sz w:val="20"/>
          <w:szCs w:val="20"/>
          <w:lang w:val="es-ES"/>
        </w:rPr>
        <w:t xml:space="preserve">…” </w:t>
      </w:r>
    </w:p>
    <w:p w14:paraId="2DFB2D6B" w14:textId="77777777" w:rsidR="001D4E5F" w:rsidRPr="00E23FF0" w:rsidRDefault="001D4E5F" w:rsidP="00E23FF0">
      <w:pPr>
        <w:spacing w:line="360" w:lineRule="auto"/>
        <w:jc w:val="both"/>
        <w:rPr>
          <w:rFonts w:ascii="Palatino Linotype" w:eastAsia="Calibri" w:hAnsi="Palatino Linotype" w:cs="Tahoma"/>
          <w:bCs/>
        </w:rPr>
      </w:pPr>
    </w:p>
    <w:p w14:paraId="180A36D8"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 xml:space="preserve">Del precepto legal anteriormente citado se desprende que como información reservada podrá clasificarse aquella cuya publicación pueda poner en riesgo la vida, seguridad o salud de una persona física; para acreditar lo anterior, los </w:t>
      </w:r>
      <w:r w:rsidRPr="00E23FF0">
        <w:rPr>
          <w:rFonts w:ascii="Palatino Linotype" w:eastAsia="Calibri" w:hAnsi="Palatino Linotype" w:cs="Tahoma"/>
          <w:bCs/>
          <w:lang w:val="es-ES"/>
        </w:rPr>
        <w:t>Lineamientos Generales,</w:t>
      </w:r>
      <w:r w:rsidRPr="00E23FF0">
        <w:rPr>
          <w:rFonts w:ascii="Palatino Linotype" w:eastAsia="Calibri" w:hAnsi="Palatino Linotype" w:cs="Tahoma"/>
          <w:bCs/>
        </w:rPr>
        <w:t xml:space="preserve"> establecen lo siguiente:</w:t>
      </w:r>
    </w:p>
    <w:p w14:paraId="5AE6AF32" w14:textId="77777777" w:rsidR="001D4E5F" w:rsidRPr="00E23FF0" w:rsidRDefault="001D4E5F" w:rsidP="00E23FF0">
      <w:pPr>
        <w:spacing w:line="360" w:lineRule="auto"/>
        <w:jc w:val="both"/>
        <w:rPr>
          <w:rFonts w:ascii="Palatino Linotype" w:eastAsia="Calibri" w:hAnsi="Palatino Linotype" w:cs="Tahoma"/>
          <w:bCs/>
        </w:rPr>
      </w:pPr>
    </w:p>
    <w:p w14:paraId="5EDBE9E1" w14:textId="77777777" w:rsidR="001D4E5F" w:rsidRPr="00E23FF0" w:rsidRDefault="001D4E5F" w:rsidP="00E23FF0">
      <w:pPr>
        <w:spacing w:line="360" w:lineRule="auto"/>
        <w:ind w:left="567" w:right="567"/>
        <w:jc w:val="both"/>
        <w:rPr>
          <w:rFonts w:ascii="Palatino Linotype" w:eastAsia="Calibri" w:hAnsi="Palatino Linotype" w:cs="Tahoma"/>
          <w:bCs/>
          <w:i/>
          <w:sz w:val="20"/>
          <w:szCs w:val="20"/>
        </w:rPr>
      </w:pPr>
      <w:r w:rsidRPr="00E23FF0">
        <w:rPr>
          <w:rFonts w:ascii="Palatino Linotype" w:eastAsia="Calibri" w:hAnsi="Palatino Linotype" w:cs="Tahoma"/>
          <w:b/>
          <w:bCs/>
          <w:i/>
          <w:sz w:val="20"/>
          <w:szCs w:val="20"/>
        </w:rPr>
        <w:t xml:space="preserve">“Vigésimo tercero. </w:t>
      </w:r>
      <w:r w:rsidRPr="00E23FF0">
        <w:rPr>
          <w:rFonts w:ascii="Palatino Linotype" w:eastAsia="Calibri" w:hAnsi="Palatino Linotype" w:cs="Tahoma"/>
          <w:bCs/>
          <w:i/>
          <w:sz w:val="20"/>
          <w:szCs w:val="20"/>
        </w:rPr>
        <w:t>Para clasificar la información como reservada, de conformidad con el artículo 113, fracción V de la Ley General, será necesario acreditar un vínculo, entre la persona física y la información que pueda poner en riesgo su vida, seguridad o salud.”</w:t>
      </w:r>
    </w:p>
    <w:p w14:paraId="35A838FA" w14:textId="77777777" w:rsidR="001D4E5F" w:rsidRPr="00E23FF0" w:rsidRDefault="001D4E5F" w:rsidP="00E23FF0">
      <w:pPr>
        <w:spacing w:line="360" w:lineRule="auto"/>
        <w:jc w:val="both"/>
        <w:rPr>
          <w:rFonts w:ascii="Palatino Linotype" w:eastAsia="Calibri" w:hAnsi="Palatino Linotype" w:cs="Tahoma"/>
          <w:bCs/>
          <w:i/>
        </w:rPr>
      </w:pPr>
    </w:p>
    <w:p w14:paraId="119E994D"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lastRenderedPageBreak/>
        <w:t xml:space="preserve">Del Lineamiento referido, se desprende que para clasificar la información como reservada, será necesario </w:t>
      </w:r>
      <w:r w:rsidRPr="00E23FF0">
        <w:rPr>
          <w:rFonts w:ascii="Palatino Linotype" w:eastAsia="Calibri" w:hAnsi="Palatino Linotype" w:cs="Tahoma"/>
          <w:b/>
          <w:bCs/>
        </w:rPr>
        <w:t>acreditar un vínculo, entre la persona física y la información que pueda poner en riesgo su vida, seguridad o salud</w:t>
      </w:r>
      <w:r w:rsidRPr="00E23FF0">
        <w:rPr>
          <w:rFonts w:ascii="Palatino Linotype" w:eastAsia="Calibri" w:hAnsi="Palatino Linotype" w:cs="Tahoma"/>
          <w:bCs/>
        </w:rPr>
        <w:t>.</w:t>
      </w:r>
    </w:p>
    <w:p w14:paraId="0C6BE795" w14:textId="77777777" w:rsidR="001D4E5F" w:rsidRPr="00E23FF0" w:rsidRDefault="001D4E5F" w:rsidP="00E23FF0">
      <w:pPr>
        <w:spacing w:line="360" w:lineRule="auto"/>
        <w:jc w:val="both"/>
        <w:rPr>
          <w:rFonts w:ascii="Palatino Linotype" w:eastAsia="Calibri" w:hAnsi="Palatino Linotype" w:cs="Tahoma"/>
          <w:bCs/>
        </w:rPr>
      </w:pPr>
    </w:p>
    <w:p w14:paraId="229FF2FB"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Además, el artículo 81, fracción III, de la Ley de Seguridad del Estado de México, establece lo siguiente:</w:t>
      </w:r>
    </w:p>
    <w:p w14:paraId="6D395555" w14:textId="77777777" w:rsidR="001D4E5F" w:rsidRPr="00E23FF0" w:rsidRDefault="001D4E5F" w:rsidP="00E23FF0">
      <w:pPr>
        <w:spacing w:line="360" w:lineRule="auto"/>
        <w:jc w:val="both"/>
        <w:rPr>
          <w:rFonts w:ascii="Palatino Linotype" w:eastAsia="Calibri" w:hAnsi="Palatino Linotype" w:cs="Tahoma"/>
          <w:bCs/>
        </w:rPr>
      </w:pPr>
    </w:p>
    <w:p w14:paraId="4B8B8907" w14:textId="77777777" w:rsidR="001D4E5F" w:rsidRPr="00E23FF0" w:rsidRDefault="001D4E5F" w:rsidP="00E23FF0">
      <w:pPr>
        <w:spacing w:line="360" w:lineRule="auto"/>
        <w:ind w:left="567" w:right="567"/>
        <w:jc w:val="both"/>
        <w:rPr>
          <w:rFonts w:ascii="Palatino Linotype" w:eastAsia="Calibri" w:hAnsi="Palatino Linotype" w:cs="Tahoma"/>
          <w:bCs/>
          <w:i/>
          <w:sz w:val="20"/>
          <w:szCs w:val="20"/>
        </w:rPr>
      </w:pPr>
      <w:r w:rsidRPr="00E23FF0">
        <w:rPr>
          <w:rFonts w:ascii="Palatino Linotype" w:eastAsia="Calibri" w:hAnsi="Palatino Linotype" w:cs="Tahoma"/>
          <w:b/>
          <w:bCs/>
          <w:i/>
          <w:sz w:val="20"/>
          <w:szCs w:val="20"/>
        </w:rPr>
        <w:t>“Artículo 81.-</w:t>
      </w:r>
      <w:r w:rsidRPr="00E23FF0">
        <w:rPr>
          <w:rFonts w:ascii="Palatino Linotype" w:eastAsia="Calibri" w:hAnsi="Palatino Linotype" w:cs="Tahoma"/>
          <w:bCs/>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314A1CB" w14:textId="77777777" w:rsidR="001D4E5F" w:rsidRPr="00E23FF0" w:rsidRDefault="001D4E5F" w:rsidP="00E23FF0">
      <w:pPr>
        <w:spacing w:line="360" w:lineRule="auto"/>
        <w:ind w:left="567" w:right="567"/>
        <w:jc w:val="both"/>
        <w:rPr>
          <w:rFonts w:ascii="Palatino Linotype" w:eastAsia="Calibri" w:hAnsi="Palatino Linotype" w:cs="Tahoma"/>
          <w:bCs/>
          <w:i/>
          <w:sz w:val="20"/>
          <w:szCs w:val="20"/>
        </w:rPr>
      </w:pPr>
      <w:r w:rsidRPr="00E23FF0">
        <w:rPr>
          <w:rFonts w:ascii="Palatino Linotype" w:eastAsia="Calibri" w:hAnsi="Palatino Linotype" w:cs="Tahoma"/>
          <w:bCs/>
          <w:i/>
          <w:sz w:val="20"/>
          <w:szCs w:val="20"/>
        </w:rPr>
        <w:t>…</w:t>
      </w:r>
    </w:p>
    <w:p w14:paraId="098FB0D5" w14:textId="77777777" w:rsidR="001D4E5F" w:rsidRPr="00E23FF0" w:rsidRDefault="001D4E5F" w:rsidP="00E23FF0">
      <w:pPr>
        <w:spacing w:line="360" w:lineRule="auto"/>
        <w:ind w:left="567" w:right="567"/>
        <w:jc w:val="both"/>
        <w:rPr>
          <w:rFonts w:ascii="Palatino Linotype" w:eastAsia="Calibri" w:hAnsi="Palatino Linotype" w:cs="Tahoma"/>
          <w:bCs/>
          <w:i/>
          <w:sz w:val="20"/>
          <w:szCs w:val="20"/>
        </w:rPr>
      </w:pPr>
      <w:r w:rsidRPr="00E23FF0">
        <w:rPr>
          <w:rFonts w:ascii="Palatino Linotype" w:eastAsia="Calibri" w:hAnsi="Palatino Linotype" w:cs="Tahoma"/>
          <w:bCs/>
          <w:i/>
          <w:sz w:val="20"/>
          <w:szCs w:val="20"/>
        </w:rPr>
        <w:t>III. La relativa a los servidores públicos integrantes de las instituciones de seguridad pública, cuya revelación pueda poner en riesgo su vida e integridad física con motivo de sus funciones;</w:t>
      </w:r>
    </w:p>
    <w:p w14:paraId="687F84D0" w14:textId="77777777" w:rsidR="001D4E5F" w:rsidRPr="00E23FF0" w:rsidRDefault="001D4E5F" w:rsidP="00E23FF0">
      <w:pPr>
        <w:spacing w:line="360" w:lineRule="auto"/>
        <w:ind w:left="567" w:right="567"/>
        <w:jc w:val="both"/>
        <w:rPr>
          <w:rFonts w:ascii="Palatino Linotype" w:eastAsia="Calibri" w:hAnsi="Palatino Linotype" w:cs="Tahoma"/>
          <w:bCs/>
          <w:i/>
          <w:sz w:val="20"/>
          <w:szCs w:val="20"/>
        </w:rPr>
      </w:pPr>
      <w:r w:rsidRPr="00E23FF0">
        <w:rPr>
          <w:rFonts w:ascii="Palatino Linotype" w:eastAsia="Calibri" w:hAnsi="Palatino Linotype" w:cs="Tahoma"/>
          <w:bCs/>
          <w:i/>
          <w:sz w:val="20"/>
          <w:szCs w:val="20"/>
        </w:rPr>
        <w:t>…”</w:t>
      </w:r>
    </w:p>
    <w:p w14:paraId="7F170A8E" w14:textId="77777777" w:rsidR="001D4E5F" w:rsidRPr="00E23FF0" w:rsidRDefault="001D4E5F" w:rsidP="00E23FF0">
      <w:pPr>
        <w:spacing w:line="360" w:lineRule="auto"/>
        <w:jc w:val="both"/>
        <w:rPr>
          <w:rFonts w:ascii="Palatino Linotype" w:eastAsia="Calibri" w:hAnsi="Palatino Linotype" w:cs="Tahoma"/>
          <w:bCs/>
        </w:rPr>
      </w:pPr>
    </w:p>
    <w:p w14:paraId="31FCF87A"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0D522C8" w14:textId="77777777" w:rsidR="001D4E5F" w:rsidRPr="00E23FF0" w:rsidRDefault="001D4E5F" w:rsidP="00E23FF0">
      <w:pPr>
        <w:spacing w:line="360" w:lineRule="auto"/>
        <w:jc w:val="both"/>
        <w:rPr>
          <w:rFonts w:ascii="Palatino Linotype" w:eastAsia="Calibri" w:hAnsi="Palatino Linotype" w:cs="Tahoma"/>
          <w:bCs/>
        </w:rPr>
      </w:pPr>
    </w:p>
    <w:p w14:paraId="1BA430EB"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 xml:space="preserve">En ese contexto, es de señalar que los datos de servidores públicos, entre los que se encuentran el nombre de los trabajadores, por regla general, son de naturaleza pública, de conformidad con el artículo 70, fracción VII de la Ley General de Transparencia y </w:t>
      </w:r>
      <w:r w:rsidRPr="00E23FF0">
        <w:rPr>
          <w:rFonts w:ascii="Palatino Linotype" w:eastAsia="Calibri" w:hAnsi="Palatino Linotype" w:cs="Tahoma"/>
          <w:bCs/>
        </w:rPr>
        <w:lastRenderedPageBreak/>
        <w:t>Acceso a la Información Pública del Estado de México, y 92, fracción VII, de la Ley de Transparencia y Acceso a la Información Pública del Estado de México y Municipios.</w:t>
      </w:r>
    </w:p>
    <w:p w14:paraId="04F56E2F" w14:textId="77777777" w:rsidR="001D4E5F" w:rsidRPr="00E23FF0" w:rsidRDefault="001D4E5F" w:rsidP="00E23FF0">
      <w:pPr>
        <w:spacing w:line="360" w:lineRule="auto"/>
        <w:jc w:val="both"/>
        <w:rPr>
          <w:rFonts w:ascii="Palatino Linotype" w:eastAsia="Calibri" w:hAnsi="Palatino Linotype" w:cs="Tahoma"/>
          <w:bCs/>
        </w:rPr>
      </w:pPr>
    </w:p>
    <w:p w14:paraId="5690A723"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0668CE0C" w14:textId="77777777" w:rsidR="001D4E5F" w:rsidRPr="00E23FF0" w:rsidRDefault="001D4E5F" w:rsidP="00E23FF0">
      <w:pPr>
        <w:spacing w:line="360" w:lineRule="auto"/>
        <w:jc w:val="both"/>
        <w:rPr>
          <w:rFonts w:ascii="Palatino Linotype" w:eastAsia="Calibri" w:hAnsi="Palatino Linotype" w:cs="Tahoma"/>
          <w:bCs/>
          <w:i/>
        </w:rPr>
      </w:pPr>
    </w:p>
    <w:p w14:paraId="7DB55E26" w14:textId="77777777" w:rsidR="001D4E5F" w:rsidRPr="00E23FF0" w:rsidRDefault="001D4E5F" w:rsidP="00E23FF0">
      <w:pPr>
        <w:spacing w:line="360" w:lineRule="auto"/>
        <w:ind w:left="567" w:right="567"/>
        <w:jc w:val="both"/>
        <w:rPr>
          <w:rFonts w:ascii="Palatino Linotype" w:eastAsia="Calibri" w:hAnsi="Palatino Linotype" w:cs="Tahoma"/>
          <w:bCs/>
          <w:i/>
          <w:sz w:val="20"/>
          <w:szCs w:val="20"/>
        </w:rPr>
      </w:pPr>
      <w:r w:rsidRPr="00E23FF0">
        <w:rPr>
          <w:rFonts w:ascii="Palatino Linotype" w:eastAsia="Calibri" w:hAnsi="Palatino Linotype" w:cs="Tahoma"/>
          <w:b/>
          <w:bCs/>
          <w:i/>
          <w:sz w:val="20"/>
          <w:szCs w:val="20"/>
        </w:rPr>
        <w:t>“Nombres de servidores públicos dedicados a actividades en materia de seguridad, por excepción pueden considerarse información reservada.</w:t>
      </w:r>
      <w:r w:rsidRPr="00E23FF0">
        <w:rPr>
          <w:rFonts w:ascii="Palatino Linotype" w:eastAsia="Calibri" w:hAnsi="Palatino Linotype" w:cs="Tahoma"/>
          <w:bCs/>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2C5D9D5"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lastRenderedPageBreak/>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B42BF29" w14:textId="77777777" w:rsidR="001D4E5F" w:rsidRPr="00E23FF0" w:rsidRDefault="001D4E5F" w:rsidP="00E23FF0">
      <w:pPr>
        <w:spacing w:line="360" w:lineRule="auto"/>
        <w:jc w:val="both"/>
        <w:rPr>
          <w:rFonts w:ascii="Palatino Linotype" w:eastAsia="Calibri" w:hAnsi="Palatino Linotype" w:cs="Tahoma"/>
          <w:bCs/>
        </w:rPr>
      </w:pPr>
    </w:p>
    <w:p w14:paraId="3AAC4842"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 xml:space="preserve">En ese orden de ideas, si bien por regla general los nombres de los trabajadores gubernamentales son información pública de oficio, existe una excepción relativa a </w:t>
      </w:r>
      <w:r w:rsidRPr="00E23FF0">
        <w:rPr>
          <w:rFonts w:ascii="Palatino Linotype" w:eastAsia="Calibri" w:hAnsi="Palatino Linotype" w:cs="Tahoma"/>
          <w:b/>
          <w:bCs/>
        </w:rPr>
        <w:t>aquellos que realicen actividades operativas en materia de seguridad,</w:t>
      </w:r>
      <w:r w:rsidRPr="00E23FF0">
        <w:rPr>
          <w:rFonts w:ascii="Palatino Linotype" w:eastAsia="Calibri" w:hAnsi="Palatino Linotype" w:cs="Tahoma"/>
          <w:bCs/>
        </w:rPr>
        <w:t xml:space="preserve"> tal como es el caso de los elementos operativos y la policía municipal.</w:t>
      </w:r>
    </w:p>
    <w:p w14:paraId="7E5CE6F0" w14:textId="77777777" w:rsidR="001D4E5F" w:rsidRPr="00E23FF0" w:rsidRDefault="001D4E5F" w:rsidP="00E23FF0">
      <w:pPr>
        <w:spacing w:line="360" w:lineRule="auto"/>
        <w:jc w:val="both"/>
        <w:rPr>
          <w:rFonts w:ascii="Palatino Linotype" w:eastAsia="Calibri" w:hAnsi="Palatino Linotype" w:cs="Tahoma"/>
          <w:bCs/>
        </w:rPr>
      </w:pPr>
    </w:p>
    <w:p w14:paraId="4D1472A8"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47F7F69" w14:textId="77777777" w:rsidR="001D4E5F" w:rsidRPr="00E23FF0" w:rsidRDefault="001D4E5F" w:rsidP="00E23FF0">
      <w:pPr>
        <w:spacing w:line="360" w:lineRule="auto"/>
        <w:jc w:val="both"/>
        <w:rPr>
          <w:rFonts w:ascii="Palatino Linotype" w:eastAsia="Calibri" w:hAnsi="Palatino Linotype" w:cs="Tahoma"/>
          <w:bCs/>
        </w:rPr>
      </w:pPr>
    </w:p>
    <w:p w14:paraId="4A479398"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t>En ese contexto, el artículo 6, fracciones XI y XII de dicho ordenamiento jurídico, establece los siguientes conceptos:</w:t>
      </w:r>
    </w:p>
    <w:p w14:paraId="36F60DC1" w14:textId="77777777" w:rsidR="001D4E5F" w:rsidRPr="00E23FF0" w:rsidRDefault="001D4E5F" w:rsidP="00E23FF0">
      <w:pPr>
        <w:spacing w:line="360" w:lineRule="auto"/>
        <w:rPr>
          <w:rFonts w:ascii="Palatino Linotype" w:eastAsia="Calibri" w:hAnsi="Palatino Linotype" w:cs="Tahoma"/>
          <w:bCs/>
        </w:rPr>
      </w:pPr>
    </w:p>
    <w:p w14:paraId="187A6F4C" w14:textId="77777777" w:rsidR="001D4E5F" w:rsidRPr="00E23FF0" w:rsidRDefault="001D4E5F" w:rsidP="00E23FF0">
      <w:pPr>
        <w:numPr>
          <w:ilvl w:val="0"/>
          <w:numId w:val="6"/>
        </w:numPr>
        <w:spacing w:line="360" w:lineRule="auto"/>
        <w:jc w:val="both"/>
        <w:rPr>
          <w:rFonts w:ascii="Palatino Linotype" w:eastAsia="Calibri" w:hAnsi="Palatino Linotype" w:cs="Tahoma"/>
          <w:b/>
          <w:bCs/>
        </w:rPr>
      </w:pPr>
      <w:r w:rsidRPr="00E23FF0">
        <w:rPr>
          <w:rFonts w:ascii="Palatino Linotype" w:eastAsia="Calibri" w:hAnsi="Palatino Linotype" w:cs="Tahoma"/>
          <w:b/>
          <w:bCs/>
        </w:rPr>
        <w:lastRenderedPageBreak/>
        <w:t xml:space="preserve">Instituciones Policiales: </w:t>
      </w:r>
      <w:r w:rsidRPr="00E23FF0">
        <w:rPr>
          <w:rFonts w:ascii="Palatino Linotype" w:eastAsia="Calibri" w:hAnsi="Palatino Linotype" w:cs="Tahoma"/>
          <w:bCs/>
        </w:rPr>
        <w:t xml:space="preserve">Son los cuerpos de policía, de vigilancia y custodia de los establecimientos penitenciarios, detención preventiva, centros de arraigo y en general, </w:t>
      </w:r>
      <w:r w:rsidRPr="00E23FF0">
        <w:rPr>
          <w:rFonts w:ascii="Palatino Linotype" w:eastAsia="Calibri" w:hAnsi="Palatino Linotype" w:cs="Tahoma"/>
          <w:b/>
          <w:bCs/>
        </w:rPr>
        <w:t>todas las dependencias encargadas de la seguridad pública a nivel</w:t>
      </w:r>
      <w:r w:rsidRPr="00E23FF0">
        <w:rPr>
          <w:rFonts w:ascii="Palatino Linotype" w:eastAsia="Calibri" w:hAnsi="Palatino Linotype" w:cs="Tahoma"/>
          <w:bCs/>
        </w:rPr>
        <w:t xml:space="preserve"> estatal y </w:t>
      </w:r>
      <w:r w:rsidRPr="00E23FF0">
        <w:rPr>
          <w:rFonts w:ascii="Palatino Linotype" w:eastAsia="Calibri" w:hAnsi="Palatino Linotype" w:cs="Tahoma"/>
          <w:b/>
          <w:bCs/>
        </w:rPr>
        <w:t>municipal.</w:t>
      </w:r>
    </w:p>
    <w:p w14:paraId="2C0C6358" w14:textId="77777777" w:rsidR="001D4E5F" w:rsidRPr="00E23FF0" w:rsidRDefault="001D4E5F" w:rsidP="00E23FF0">
      <w:pPr>
        <w:spacing w:line="360" w:lineRule="auto"/>
        <w:rPr>
          <w:rFonts w:ascii="Palatino Linotype" w:eastAsia="Calibri" w:hAnsi="Palatino Linotype" w:cs="Tahoma"/>
          <w:bCs/>
        </w:rPr>
      </w:pPr>
    </w:p>
    <w:p w14:paraId="724BEB4D" w14:textId="77777777" w:rsidR="001D4E5F" w:rsidRPr="00E23FF0" w:rsidRDefault="001D4E5F" w:rsidP="00E23FF0">
      <w:pPr>
        <w:numPr>
          <w:ilvl w:val="0"/>
          <w:numId w:val="6"/>
        </w:numPr>
        <w:spacing w:line="360" w:lineRule="auto"/>
        <w:jc w:val="both"/>
        <w:rPr>
          <w:rFonts w:ascii="Palatino Linotype" w:eastAsia="Calibri" w:hAnsi="Palatino Linotype" w:cs="Tahoma"/>
          <w:b/>
          <w:bCs/>
        </w:rPr>
      </w:pPr>
      <w:r w:rsidRPr="00E23FF0">
        <w:rPr>
          <w:rFonts w:ascii="Palatino Linotype" w:eastAsia="Calibri" w:hAnsi="Palatino Linotype" w:cs="Tahoma"/>
          <w:b/>
          <w:bCs/>
        </w:rPr>
        <w:t xml:space="preserve">Instituciones de Seguridad Pública: </w:t>
      </w:r>
      <w:r w:rsidRPr="00E23FF0">
        <w:rPr>
          <w:rFonts w:ascii="Palatino Linotype" w:eastAsia="Calibri" w:hAnsi="Palatino Linotype" w:cs="Tahoma"/>
          <w:bCs/>
        </w:rPr>
        <w:t xml:space="preserve">Instituciones Policiales, Procuración de Justicia, Sistema Penitenciario y </w:t>
      </w:r>
      <w:r w:rsidRPr="00E23FF0">
        <w:rPr>
          <w:rFonts w:ascii="Palatino Linotype" w:eastAsia="Calibri" w:hAnsi="Palatino Linotype" w:cs="Tahoma"/>
          <w:b/>
          <w:bCs/>
        </w:rPr>
        <w:t xml:space="preserve">dependencias encargadas de la seguridad pública a nivel </w:t>
      </w:r>
      <w:r w:rsidRPr="00E23FF0">
        <w:rPr>
          <w:rFonts w:ascii="Palatino Linotype" w:eastAsia="Calibri" w:hAnsi="Palatino Linotype" w:cs="Tahoma"/>
          <w:bCs/>
        </w:rPr>
        <w:t xml:space="preserve">estatal y </w:t>
      </w:r>
      <w:r w:rsidRPr="00E23FF0">
        <w:rPr>
          <w:rFonts w:ascii="Palatino Linotype" w:eastAsia="Calibri" w:hAnsi="Palatino Linotype" w:cs="Tahoma"/>
          <w:b/>
          <w:bCs/>
        </w:rPr>
        <w:t>municipal.</w:t>
      </w:r>
    </w:p>
    <w:p w14:paraId="658EDBFC" w14:textId="77777777" w:rsidR="001D4E5F" w:rsidRPr="00E23FF0" w:rsidRDefault="001D4E5F" w:rsidP="00E23FF0">
      <w:pPr>
        <w:spacing w:line="360" w:lineRule="auto"/>
        <w:rPr>
          <w:rFonts w:ascii="Palatino Linotype" w:eastAsia="Calibri" w:hAnsi="Palatino Linotype" w:cs="Tahoma"/>
          <w:b/>
          <w:bCs/>
        </w:rPr>
      </w:pPr>
    </w:p>
    <w:p w14:paraId="6E0937AE" w14:textId="77777777"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lang w:val="es-ES"/>
        </w:rPr>
        <w:t xml:space="preserve">Además, </w:t>
      </w:r>
      <w:r w:rsidRPr="00E23FF0">
        <w:rPr>
          <w:rFonts w:ascii="Palatino Linotype" w:eastAsia="Calibri" w:hAnsi="Palatino Linotype" w:cs="Tahoma"/>
          <w:bCs/>
        </w:rPr>
        <w:t xml:space="preserve">el Instructivo de llenado del Formato “Personal de Seguridad Pública”, del Secretariado Ejecutivo del Sistema Nacional de Seguridad Pública (consultado el veintinueve de junio de dos mil veintidós, a las dieciséis horas, en la liga electrónica </w:t>
      </w:r>
      <w:hyperlink r:id="rId35" w:history="1">
        <w:r w:rsidRPr="00E23FF0">
          <w:rPr>
            <w:rStyle w:val="Hipervnculo"/>
            <w:rFonts w:ascii="Palatino Linotype" w:eastAsia="Calibri" w:hAnsi="Palatino Linotype" w:cs="Tahoma"/>
            <w:bCs/>
            <w:color w:val="auto"/>
          </w:rPr>
          <w:t>http://secretariadoejecutivo.gob.mx/work/models/SecretariadoEjecutivo/Resource/328/1/images/instructivo_final_edo_fuerza(1).pdf</w:t>
        </w:r>
      </w:hyperlink>
      <w:r w:rsidRPr="00E23FF0">
        <w:rPr>
          <w:rFonts w:ascii="Palatino Linotype" w:eastAsia="Calibri" w:hAnsi="Palatino Linotype" w:cs="Tahoma"/>
          <w:bCs/>
        </w:rPr>
        <w:t xml:space="preserve">), establece que los elementos operativos de seguridad pública, son aquellos que desempeñan funciones de campo (policiacas, especializadas o equivalentes y que no </w:t>
      </w:r>
      <w:r w:rsidRPr="00E23FF0">
        <w:rPr>
          <w:rFonts w:ascii="Palatino Linotype" w:eastAsia="Calibri" w:hAnsi="Palatino Linotype" w:cs="Tahoma"/>
          <w:b/>
          <w:bCs/>
        </w:rPr>
        <w:t>desempeña funciones de mando</w:t>
      </w:r>
      <w:r w:rsidRPr="00E23FF0">
        <w:rPr>
          <w:rFonts w:ascii="Palatino Linotype" w:eastAsia="Calibri" w:hAnsi="Palatino Linotype" w:cs="Tahoma"/>
          <w:bCs/>
        </w:rPr>
        <w:t xml:space="preserve">), entre los cuales, se encuentra </w:t>
      </w:r>
      <w:r w:rsidRPr="00E23FF0">
        <w:rPr>
          <w:rFonts w:ascii="Palatino Linotype" w:eastAsia="Calibri" w:hAnsi="Palatino Linotype" w:cs="Tahoma"/>
          <w:b/>
          <w:bCs/>
        </w:rPr>
        <w:t>la Policía Municipal</w:t>
      </w:r>
      <w:r w:rsidRPr="00E23FF0">
        <w:rPr>
          <w:rFonts w:ascii="Palatino Linotype" w:eastAsia="Calibri" w:hAnsi="Palatino Linotype" w:cs="Tahoma"/>
          <w:bCs/>
        </w:rPr>
        <w:t>.</w:t>
      </w:r>
    </w:p>
    <w:p w14:paraId="72AA06B1" w14:textId="77777777" w:rsidR="001D4E5F" w:rsidRPr="00E23FF0" w:rsidRDefault="001D4E5F" w:rsidP="00E23FF0">
      <w:pPr>
        <w:spacing w:line="360" w:lineRule="auto"/>
        <w:jc w:val="both"/>
        <w:rPr>
          <w:rFonts w:ascii="Palatino Linotype" w:eastAsia="Calibri" w:hAnsi="Palatino Linotype" w:cs="Tahoma"/>
          <w:bCs/>
        </w:rPr>
      </w:pPr>
    </w:p>
    <w:p w14:paraId="7FCFB77F" w14:textId="77777777" w:rsidR="001D4E5F" w:rsidRPr="00E23FF0" w:rsidRDefault="001D4E5F" w:rsidP="00E23FF0">
      <w:pPr>
        <w:spacing w:line="360" w:lineRule="auto"/>
        <w:jc w:val="both"/>
        <w:rPr>
          <w:rFonts w:ascii="Palatino Linotype" w:eastAsia="Calibri" w:hAnsi="Palatino Linotype" w:cs="Tahoma"/>
          <w:b/>
          <w:bCs/>
        </w:rPr>
      </w:pPr>
      <w:r w:rsidRPr="00E23FF0">
        <w:rPr>
          <w:rFonts w:ascii="Palatino Linotype" w:eastAsia="Calibri" w:hAnsi="Palatino Linotype" w:cs="Tahoma"/>
          <w:bCs/>
        </w:rPr>
        <w:t xml:space="preserve">Asimismo, que las Instituciones Policiales, se conforman del personal administrativo, que son los trabajadores de apoyo (chofer, personal de mantenimiento, servicios generales y área secretaria); así como, </w:t>
      </w:r>
      <w:r w:rsidRPr="00E23FF0">
        <w:rPr>
          <w:rFonts w:ascii="Palatino Linotype" w:eastAsia="Calibri" w:hAnsi="Palatino Linotype" w:cs="Tahoma"/>
          <w:b/>
          <w:bCs/>
        </w:rPr>
        <w:t>el personal de mando (alto, medio y superior), que es aquel que realiza funciones de dirección, coordinación y supervisión, por lo cual, corresponde a aquel que tenga trabajadores a su cargo.</w:t>
      </w:r>
    </w:p>
    <w:p w14:paraId="5EBF856F" w14:textId="77777777" w:rsidR="001D4E5F" w:rsidRPr="00E23FF0" w:rsidRDefault="001D4E5F" w:rsidP="00E23FF0">
      <w:pPr>
        <w:spacing w:line="360" w:lineRule="auto"/>
        <w:jc w:val="both"/>
        <w:rPr>
          <w:rFonts w:ascii="Palatino Linotype" w:eastAsia="Calibri" w:hAnsi="Palatino Linotype" w:cs="Tahoma"/>
          <w:bCs/>
        </w:rPr>
      </w:pPr>
    </w:p>
    <w:p w14:paraId="746EEEBA" w14:textId="2E8224B1" w:rsidR="001D4E5F" w:rsidRPr="00E23FF0" w:rsidRDefault="001D4E5F" w:rsidP="00E23FF0">
      <w:pPr>
        <w:spacing w:line="360" w:lineRule="auto"/>
        <w:jc w:val="both"/>
        <w:rPr>
          <w:rFonts w:ascii="Palatino Linotype" w:eastAsia="Calibri" w:hAnsi="Palatino Linotype" w:cs="Tahoma"/>
          <w:bCs/>
        </w:rPr>
      </w:pPr>
      <w:r w:rsidRPr="00E23FF0">
        <w:rPr>
          <w:rFonts w:ascii="Palatino Linotype" w:eastAsia="Calibri" w:hAnsi="Palatino Linotype" w:cs="Tahoma"/>
          <w:bCs/>
        </w:rPr>
        <w:lastRenderedPageBreak/>
        <w:t xml:space="preserve">De tales circunstancias, se puede observar que </w:t>
      </w:r>
      <w:r w:rsidR="003E63E6" w:rsidRPr="00E23FF0">
        <w:rPr>
          <w:rFonts w:ascii="Palatino Linotype" w:eastAsia="Calibri" w:hAnsi="Palatino Linotype" w:cs="Tahoma"/>
          <w:bCs/>
        </w:rPr>
        <w:t>el Ayuntamiento de Chicoloapan</w:t>
      </w:r>
      <w:r w:rsidRPr="00E23FF0">
        <w:rPr>
          <w:rFonts w:ascii="Palatino Linotype" w:eastAsia="Calibri" w:hAnsi="Palatino Linotype" w:cs="Tahoma"/>
          <w:bCs/>
        </w:rPr>
        <w:t>, tiene dos clases de servidores públicos, por una parte, los operativos (policía municipal) y por otra, los administrativos, de apoyo y personal de mando, los cuales n</w:t>
      </w:r>
      <w:r w:rsidR="00A423AE" w:rsidRPr="00E23FF0">
        <w:rPr>
          <w:rFonts w:ascii="Palatino Linotype" w:eastAsia="Calibri" w:hAnsi="Palatino Linotype" w:cs="Tahoma"/>
          <w:bCs/>
        </w:rPr>
        <w:t xml:space="preserve">o realizan funciones operativas; no </w:t>
      </w:r>
      <w:r w:rsidR="00AC2D52" w:rsidRPr="00E23FF0">
        <w:rPr>
          <w:rFonts w:ascii="Palatino Linotype" w:eastAsia="Calibri" w:hAnsi="Palatino Linotype" w:cs="Tahoma"/>
          <w:bCs/>
        </w:rPr>
        <w:t>obstante</w:t>
      </w:r>
      <w:r w:rsidR="00A423AE" w:rsidRPr="00E23FF0">
        <w:rPr>
          <w:rFonts w:ascii="Palatino Linotype" w:eastAsia="Calibri" w:hAnsi="Palatino Linotype" w:cs="Tahoma"/>
          <w:bCs/>
        </w:rPr>
        <w:t xml:space="preserve"> ello, se está solicitando el Recibo de Nómina del Director de Seguridad Pública y este fue entregado en vía de informe justificado</w:t>
      </w:r>
      <w:r w:rsidR="003E63E6" w:rsidRPr="00E23FF0">
        <w:rPr>
          <w:rFonts w:ascii="Palatino Linotype" w:eastAsia="Calibri" w:hAnsi="Palatino Linotype" w:cs="Tahoma"/>
          <w:bCs/>
        </w:rPr>
        <w:t>, el cual es considerado mando Superior.</w:t>
      </w:r>
    </w:p>
    <w:p w14:paraId="700608A3" w14:textId="77777777" w:rsidR="00A423AE" w:rsidRPr="00E23FF0" w:rsidRDefault="00A423AE" w:rsidP="00E23FF0">
      <w:pPr>
        <w:spacing w:line="360" w:lineRule="auto"/>
        <w:jc w:val="both"/>
        <w:rPr>
          <w:rFonts w:ascii="Palatino Linotype" w:eastAsia="Calibri" w:hAnsi="Palatino Linotype" w:cs="Tahoma"/>
          <w:bCs/>
        </w:rPr>
      </w:pPr>
    </w:p>
    <w:p w14:paraId="6564655D" w14:textId="3850077F" w:rsidR="001D4E5F" w:rsidRPr="00E23FF0" w:rsidRDefault="001D4E5F" w:rsidP="00E23FF0">
      <w:pPr>
        <w:spacing w:line="360" w:lineRule="auto"/>
        <w:jc w:val="both"/>
        <w:rPr>
          <w:rFonts w:ascii="Palatino Linotype" w:hAnsi="Palatino Linotype"/>
        </w:rPr>
      </w:pPr>
      <w:r w:rsidRPr="00E23FF0">
        <w:rPr>
          <w:rFonts w:ascii="Palatino Linotype" w:eastAsia="Calibri" w:hAnsi="Palatino Linotype" w:cs="Tahoma"/>
          <w:bCs/>
        </w:rPr>
        <w:t xml:space="preserve">Por tales consideraciones, </w:t>
      </w:r>
      <w:r w:rsidRPr="00E23FF0">
        <w:rPr>
          <w:rFonts w:ascii="Palatino Linotype" w:eastAsia="Calibri" w:hAnsi="Palatino Linotype" w:cs="Tahoma"/>
          <w:b/>
          <w:bCs/>
        </w:rPr>
        <w:t>resulta procedente la</w:t>
      </w:r>
      <w:r w:rsidR="003E63E6" w:rsidRPr="00E23FF0">
        <w:rPr>
          <w:rFonts w:ascii="Palatino Linotype" w:eastAsia="Calibri" w:hAnsi="Palatino Linotype" w:cs="Tahoma"/>
          <w:b/>
          <w:bCs/>
        </w:rPr>
        <w:t xml:space="preserve"> entrega del recibo del Director de Seguridad Pública y Movilidad entregado en informe justificado, en la correcta versión pública, de acuerdo al an</w:t>
      </w:r>
      <w:r w:rsidR="00B504C2">
        <w:rPr>
          <w:rFonts w:ascii="Palatino Linotype" w:eastAsia="Calibri" w:hAnsi="Palatino Linotype" w:cs="Tahoma"/>
          <w:b/>
          <w:bCs/>
        </w:rPr>
        <w:t xml:space="preserve">álisis realizado con antelación, </w:t>
      </w:r>
      <w:r w:rsidR="00B504C2">
        <w:rPr>
          <w:rFonts w:ascii="Palatino Linotype" w:eastAsia="Calibri" w:hAnsi="Palatino Linotype" w:cs="Tahoma"/>
          <w:bCs/>
        </w:rPr>
        <w:t>además</w:t>
      </w:r>
      <w:r w:rsidRPr="00E23FF0">
        <w:rPr>
          <w:rFonts w:ascii="Palatino Linotype" w:hAnsi="Palatino Linotype"/>
          <w:lang w:val="x-none"/>
        </w:rPr>
        <w:t>, deberá proporcionar el Acuerdo emitido por el Comité de Transparencia, que confirme la clasificación de dichos datos, conforme al proceso establecido en el artículo 168 de la Ley de la materia.</w:t>
      </w:r>
    </w:p>
    <w:p w14:paraId="57918650" w14:textId="77777777" w:rsidR="001D4E5F" w:rsidRPr="00E23FF0" w:rsidRDefault="001D4E5F" w:rsidP="00E23FF0">
      <w:pPr>
        <w:spacing w:line="360" w:lineRule="auto"/>
        <w:jc w:val="both"/>
        <w:rPr>
          <w:rFonts w:ascii="Palatino Linotype" w:hAnsi="Palatino Linotype"/>
        </w:rPr>
      </w:pPr>
    </w:p>
    <w:p w14:paraId="4832805B" w14:textId="756835DF" w:rsidR="001D4E5F" w:rsidRPr="00E23FF0" w:rsidRDefault="001D4E5F" w:rsidP="00E23FF0">
      <w:pPr>
        <w:widowControl w:val="0"/>
        <w:spacing w:line="360" w:lineRule="auto"/>
        <w:jc w:val="both"/>
        <w:rPr>
          <w:rFonts w:ascii="Palatino Linotype" w:eastAsia="Calibri" w:hAnsi="Palatino Linotype" w:cs="Tahoma"/>
          <w:iCs/>
          <w:lang w:eastAsia="es-ES_tradnl"/>
        </w:rPr>
      </w:pPr>
      <w:r w:rsidRPr="00E23FF0">
        <w:rPr>
          <w:rFonts w:ascii="Palatino Linotype" w:hAnsi="Palatino Linotype" w:cs="Tahoma"/>
        </w:rPr>
        <w:t xml:space="preserve">Con fundamento en el artículo 186, fracción III, de la Ley de Transparencia y Acceso a la Información Pública del Estado de México y Municipios, este Instituto considera procedente </w:t>
      </w:r>
      <w:r w:rsidRPr="00E23FF0">
        <w:rPr>
          <w:rFonts w:ascii="Palatino Linotype" w:hAnsi="Palatino Linotype" w:cs="Tahoma"/>
          <w:b/>
        </w:rPr>
        <w:t xml:space="preserve">MODIFICAR </w:t>
      </w:r>
      <w:r w:rsidRPr="00E23FF0">
        <w:rPr>
          <w:rFonts w:ascii="Palatino Linotype" w:hAnsi="Palatino Linotype" w:cs="Tahoma"/>
          <w:bCs/>
        </w:rPr>
        <w:t>la</w:t>
      </w:r>
      <w:r w:rsidRPr="00E23FF0">
        <w:rPr>
          <w:rFonts w:ascii="Palatino Linotype" w:hAnsi="Palatino Linotype" w:cs="Tahoma"/>
        </w:rPr>
        <w:t xml:space="preserve"> respuesta otorgada por el </w:t>
      </w:r>
      <w:r w:rsidRPr="00E23FF0">
        <w:rPr>
          <w:rFonts w:ascii="Palatino Linotype" w:eastAsia="Calibri" w:hAnsi="Palatino Linotype" w:cs="Tahoma"/>
        </w:rPr>
        <w:t xml:space="preserve">Ayuntamiento de </w:t>
      </w:r>
      <w:r w:rsidR="00EF60B1" w:rsidRPr="00E23FF0">
        <w:rPr>
          <w:rFonts w:ascii="Palatino Linotype" w:eastAsia="Calibri" w:hAnsi="Palatino Linotype" w:cs="Tahoma"/>
        </w:rPr>
        <w:t>Chicoloapan</w:t>
      </w:r>
      <w:r w:rsidRPr="00E23FF0">
        <w:rPr>
          <w:rFonts w:ascii="Palatino Linotype" w:eastAsia="Calibri" w:hAnsi="Palatino Linotype" w:cs="Tahoma"/>
        </w:rPr>
        <w:t xml:space="preserve">, e instruye al Sujeto Obligado </w:t>
      </w:r>
      <w:r w:rsidRPr="00E23FF0">
        <w:rPr>
          <w:rFonts w:ascii="Palatino Linotype" w:hAnsi="Palatino Linotype" w:cs="Tahoma"/>
        </w:rPr>
        <w:t xml:space="preserve">a efecto de que entregue, </w:t>
      </w:r>
      <w:r w:rsidRPr="00E23FF0">
        <w:rPr>
          <w:rFonts w:ascii="Palatino Linotype" w:eastAsia="Calibri" w:hAnsi="Palatino Linotype" w:cs="Tahoma"/>
          <w:iCs/>
          <w:lang w:eastAsia="es-ES_tradnl"/>
        </w:rPr>
        <w:t>a través del Sistema de Acceso a la Información Mexiquense (SAIMEX), la versión pública del recibo entregado</w:t>
      </w:r>
      <w:r w:rsidR="00EF60B1" w:rsidRPr="00E23FF0">
        <w:rPr>
          <w:rFonts w:ascii="Palatino Linotype" w:eastAsia="Calibri" w:hAnsi="Palatino Linotype" w:cs="Tahoma"/>
          <w:iCs/>
          <w:lang w:eastAsia="es-ES_tradnl"/>
        </w:rPr>
        <w:t xml:space="preserve"> informe justificado</w:t>
      </w:r>
      <w:r w:rsidRPr="00E23FF0">
        <w:rPr>
          <w:rFonts w:ascii="Palatino Linotype" w:eastAsia="Calibri" w:hAnsi="Palatino Linotype" w:cs="Tahoma"/>
          <w:iCs/>
          <w:lang w:eastAsia="es-ES_tradnl"/>
        </w:rPr>
        <w:t xml:space="preserve">. </w:t>
      </w:r>
    </w:p>
    <w:p w14:paraId="547308E3" w14:textId="77777777" w:rsidR="001D4E5F" w:rsidRPr="00E23FF0" w:rsidRDefault="001D4E5F" w:rsidP="00E23FF0">
      <w:pPr>
        <w:widowControl w:val="0"/>
        <w:spacing w:line="360" w:lineRule="auto"/>
        <w:jc w:val="both"/>
        <w:rPr>
          <w:rFonts w:ascii="Palatino Linotype" w:eastAsia="Calibri" w:hAnsi="Palatino Linotype" w:cs="Tahoma"/>
          <w:iCs/>
          <w:lang w:eastAsia="es-ES_tradnl"/>
        </w:rPr>
      </w:pPr>
    </w:p>
    <w:p w14:paraId="5C28C088" w14:textId="77777777" w:rsidR="001D4E5F" w:rsidRPr="00E23FF0" w:rsidRDefault="001D4E5F" w:rsidP="00E23FF0">
      <w:pPr>
        <w:tabs>
          <w:tab w:val="left" w:pos="4962"/>
        </w:tabs>
        <w:spacing w:line="360" w:lineRule="auto"/>
        <w:jc w:val="both"/>
        <w:rPr>
          <w:rFonts w:ascii="Palatino Linotype" w:eastAsia="Calibri" w:hAnsi="Palatino Linotype" w:cs="Tahoma"/>
          <w:bCs/>
          <w:iCs/>
          <w:lang w:val="es-ES"/>
        </w:rPr>
      </w:pPr>
      <w:r w:rsidRPr="00E23FF0">
        <w:rPr>
          <w:rFonts w:ascii="Palatino Linotype" w:eastAsia="Calibri" w:hAnsi="Palatino Linotype" w:cs="Tahoma"/>
          <w:bCs/>
          <w:iCs/>
          <w:lang w:val="es-ES"/>
        </w:rPr>
        <w:t xml:space="preserve">Además, deberá proporcionar el Acuerdo de Clasificación donde el Comité de Transparencia, confirme la eliminación de los datos establecidos en el Considerando QUINTO, en la versión pública, de conformidad con los artículos 49, fracciones II y VIII </w:t>
      </w:r>
      <w:r w:rsidRPr="00E23FF0">
        <w:rPr>
          <w:rFonts w:ascii="Palatino Linotype" w:eastAsia="Calibri" w:hAnsi="Palatino Linotype" w:cs="Tahoma"/>
          <w:bCs/>
          <w:iCs/>
          <w:lang w:val="es-ES"/>
        </w:rPr>
        <w:lastRenderedPageBreak/>
        <w:t>y 132, fracción II de la Ley de Transparencia y Acceso a la Información Pública del Estado de México y Municipios.</w:t>
      </w:r>
    </w:p>
    <w:p w14:paraId="4EE26966" w14:textId="77777777" w:rsidR="00A64615" w:rsidRPr="00E23FF0" w:rsidRDefault="00A64615" w:rsidP="00E23FF0">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5EF255AE" w14:textId="77777777" w:rsidR="00A64615" w:rsidRPr="00E23FF0" w:rsidRDefault="00A64615" w:rsidP="00E23FF0">
      <w:pPr>
        <w:spacing w:line="360" w:lineRule="auto"/>
        <w:jc w:val="both"/>
        <w:rPr>
          <w:rFonts w:ascii="Palatino Linotype" w:eastAsia="Calibri" w:hAnsi="Palatino Linotype" w:cs="Arial"/>
        </w:rPr>
      </w:pPr>
      <w:r w:rsidRPr="00E23FF0">
        <w:rPr>
          <w:rFonts w:ascii="Palatino Linotype" w:eastAsia="Calibri" w:hAnsi="Palatino Linotype" w:cs="Arial"/>
        </w:rPr>
        <w:t xml:space="preserve">Así, con fundamento en lo previsto en los artículos 5, párrafos </w:t>
      </w:r>
      <w:r w:rsidRPr="00E23FF0">
        <w:rPr>
          <w:rFonts w:ascii="Palatino Linotype" w:hAnsi="Palatino Linotype"/>
        </w:rPr>
        <w:t>trigésimo, trigésimo primero y trigésimo segundo</w:t>
      </w:r>
      <w:r w:rsidRPr="00E23FF0">
        <w:rPr>
          <w:rFonts w:ascii="Palatino Linotype" w:eastAsia="Calibri" w:hAnsi="Palatino Linotype" w:cs="Arial"/>
        </w:rPr>
        <w:t xml:space="preserve">, fracciones IV y V de la Constitución Política del Estado Libre y Soberano de México; </w:t>
      </w:r>
      <w:r w:rsidRPr="00E23FF0">
        <w:rPr>
          <w:rFonts w:ascii="Palatino Linotype" w:hAnsi="Palatino Linotype" w:cs="Arial"/>
        </w:rPr>
        <w:t>2, fracción II, 29, 36, fracciones I y II, 176, 178, 179, 181, 185 fracción I, 186 y 188</w:t>
      </w:r>
      <w:r w:rsidRPr="00E23FF0">
        <w:rPr>
          <w:rFonts w:ascii="Palatino Linotype" w:eastAsia="Calibri" w:hAnsi="Palatino Linotype" w:cs="Arial"/>
        </w:rPr>
        <w:t xml:space="preserve"> de la Ley de Transparencia y Acceso a la Información Pública del Estado de México y Municipios, este Pleno: </w:t>
      </w:r>
    </w:p>
    <w:p w14:paraId="11CDD612" w14:textId="77777777" w:rsidR="00A64615" w:rsidRPr="00E23FF0" w:rsidRDefault="00A64615" w:rsidP="00E23FF0">
      <w:pPr>
        <w:spacing w:line="360" w:lineRule="auto"/>
        <w:contextualSpacing/>
        <w:rPr>
          <w:rFonts w:ascii="Palatino Linotype" w:eastAsia="Calibri" w:hAnsi="Palatino Linotype" w:cs="Tahoma"/>
          <w:b/>
          <w:bCs/>
          <w:lang w:eastAsia="en-US"/>
        </w:rPr>
      </w:pPr>
    </w:p>
    <w:p w14:paraId="209A2C8F" w14:textId="77777777" w:rsidR="00A64615" w:rsidRPr="00AC2D52" w:rsidRDefault="00A64615" w:rsidP="00E23FF0">
      <w:pPr>
        <w:spacing w:line="360" w:lineRule="auto"/>
        <w:contextualSpacing/>
        <w:jc w:val="center"/>
        <w:rPr>
          <w:rFonts w:ascii="Palatino Linotype" w:eastAsia="Calibri" w:hAnsi="Palatino Linotype" w:cs="Tahoma"/>
          <w:b/>
          <w:bCs/>
          <w:sz w:val="28"/>
          <w:szCs w:val="28"/>
          <w:lang w:eastAsia="en-US"/>
        </w:rPr>
      </w:pPr>
      <w:r w:rsidRPr="00AC2D52">
        <w:rPr>
          <w:rFonts w:ascii="Palatino Linotype" w:eastAsia="Calibri" w:hAnsi="Palatino Linotype" w:cs="Tahoma"/>
          <w:b/>
          <w:bCs/>
          <w:sz w:val="28"/>
          <w:szCs w:val="28"/>
          <w:lang w:eastAsia="en-US"/>
        </w:rPr>
        <w:t>R E S U E L V E</w:t>
      </w:r>
    </w:p>
    <w:p w14:paraId="55AC3061" w14:textId="755BC010" w:rsidR="00A64615" w:rsidRPr="00E23FF0" w:rsidRDefault="00A64615" w:rsidP="00E23FF0">
      <w:pPr>
        <w:widowControl w:val="0"/>
        <w:tabs>
          <w:tab w:val="left" w:pos="1701"/>
        </w:tabs>
        <w:autoSpaceDE w:val="0"/>
        <w:autoSpaceDN w:val="0"/>
        <w:adjustRightInd w:val="0"/>
        <w:spacing w:line="360" w:lineRule="auto"/>
        <w:jc w:val="both"/>
        <w:rPr>
          <w:rFonts w:ascii="Palatino Linotype" w:hAnsi="Palatino Linotype" w:cs="Arial"/>
        </w:rPr>
      </w:pPr>
      <w:r w:rsidRPr="00E23FF0">
        <w:rPr>
          <w:rFonts w:ascii="Palatino Linotype" w:hAnsi="Palatino Linotype" w:cs="Arial"/>
          <w:b/>
          <w:bCs/>
          <w:sz w:val="28"/>
          <w:lang w:eastAsia="es-MX"/>
        </w:rPr>
        <w:t>PRIMERO</w:t>
      </w:r>
      <w:r w:rsidRPr="00E23FF0">
        <w:rPr>
          <w:rFonts w:ascii="Palatino Linotype" w:hAnsi="Palatino Linotype" w:cs="Arial"/>
        </w:rPr>
        <w:t xml:space="preserve">. Resultan </w:t>
      </w:r>
      <w:r w:rsidRPr="00E23FF0">
        <w:rPr>
          <w:rFonts w:ascii="Palatino Linotype" w:hAnsi="Palatino Linotype" w:cs="Arial"/>
          <w:b/>
        </w:rPr>
        <w:t>fundadas</w:t>
      </w:r>
      <w:r w:rsidRPr="00E23FF0">
        <w:rPr>
          <w:rFonts w:ascii="Palatino Linotype" w:hAnsi="Palatino Linotype" w:cs="Arial"/>
        </w:rPr>
        <w:t xml:space="preserve"> las </w:t>
      </w:r>
      <w:r w:rsidRPr="00E23FF0">
        <w:rPr>
          <w:rFonts w:ascii="Palatino Linotype" w:hAnsi="Palatino Linotype"/>
          <w:shd w:val="clear" w:color="auto" w:fill="FFFFFF"/>
        </w:rPr>
        <w:t>razones</w:t>
      </w:r>
      <w:r w:rsidRPr="00E23FF0">
        <w:rPr>
          <w:rFonts w:ascii="Palatino Linotype" w:hAnsi="Palatino Linotype" w:cs="Arial"/>
        </w:rPr>
        <w:t xml:space="preserve"> o motivos de inconformidad hechas valer por </w:t>
      </w:r>
      <w:r w:rsidRPr="00E23FF0">
        <w:rPr>
          <w:rFonts w:ascii="Palatino Linotype" w:eastAsia="Calibri" w:hAnsi="Palatino Linotype"/>
          <w:b/>
          <w:szCs w:val="22"/>
          <w:lang w:eastAsia="en-US"/>
        </w:rPr>
        <w:t>EL RECURRENTE</w:t>
      </w:r>
      <w:r w:rsidRPr="00E23FF0">
        <w:rPr>
          <w:rFonts w:ascii="Palatino Linotype" w:hAnsi="Palatino Linotype" w:cs="Arial"/>
          <w:b/>
        </w:rPr>
        <w:t xml:space="preserve">, </w:t>
      </w:r>
      <w:r w:rsidRPr="00E23FF0">
        <w:rPr>
          <w:rFonts w:ascii="Palatino Linotype" w:hAnsi="Palatino Linotype" w:cs="Arial"/>
        </w:rPr>
        <w:t xml:space="preserve">en el Recurso de Revisión </w:t>
      </w:r>
      <w:r w:rsidR="00262EB7" w:rsidRPr="00E23FF0">
        <w:rPr>
          <w:rFonts w:ascii="Palatino Linotype" w:hAnsi="Palatino Linotype"/>
          <w:b/>
          <w:spacing w:val="-20"/>
        </w:rPr>
        <w:t>00002/INFOEM/IP/RR/2023</w:t>
      </w:r>
      <w:r w:rsidRPr="00E23FF0">
        <w:rPr>
          <w:rFonts w:ascii="Palatino Linotype" w:hAnsi="Palatino Linotype"/>
          <w:b/>
          <w:spacing w:val="-20"/>
        </w:rPr>
        <w:t>,</w:t>
      </w:r>
      <w:r w:rsidRPr="00E23FF0">
        <w:rPr>
          <w:rFonts w:ascii="Palatino Linotype" w:hAnsi="Palatino Linotype" w:cs="Arial"/>
        </w:rPr>
        <w:t xml:space="preserve"> en términos del Considerando </w:t>
      </w:r>
      <w:r w:rsidRPr="00E23FF0">
        <w:rPr>
          <w:rFonts w:ascii="Palatino Linotype" w:hAnsi="Palatino Linotype" w:cs="Arial"/>
          <w:b/>
        </w:rPr>
        <w:t>QUINTO</w:t>
      </w:r>
      <w:r w:rsidRPr="00E23FF0">
        <w:rPr>
          <w:rFonts w:ascii="Palatino Linotype" w:hAnsi="Palatino Linotype" w:cs="Arial"/>
        </w:rPr>
        <w:t xml:space="preserve"> de la presente resolución, por ende, se </w:t>
      </w:r>
      <w:r w:rsidRPr="00E23FF0">
        <w:rPr>
          <w:rFonts w:ascii="Palatino Linotype" w:hAnsi="Palatino Linotype" w:cs="Arial"/>
          <w:b/>
        </w:rPr>
        <w:t>MODIFICA</w:t>
      </w:r>
      <w:r w:rsidRPr="00E23FF0">
        <w:rPr>
          <w:rFonts w:ascii="Palatino Linotype" w:hAnsi="Palatino Linotype" w:cs="Arial"/>
        </w:rPr>
        <w:t xml:space="preserve"> la respuesta al tenor siguiente.</w:t>
      </w:r>
    </w:p>
    <w:p w14:paraId="49C8EF8D" w14:textId="77777777" w:rsidR="00A64615" w:rsidRPr="00E23FF0" w:rsidRDefault="00A64615" w:rsidP="00E23FF0">
      <w:pPr>
        <w:widowControl w:val="0"/>
        <w:tabs>
          <w:tab w:val="left" w:pos="1701"/>
        </w:tabs>
        <w:autoSpaceDE w:val="0"/>
        <w:autoSpaceDN w:val="0"/>
        <w:adjustRightInd w:val="0"/>
        <w:spacing w:line="360" w:lineRule="auto"/>
        <w:jc w:val="both"/>
        <w:rPr>
          <w:rFonts w:ascii="Palatino Linotype" w:hAnsi="Palatino Linotype" w:cs="Arial"/>
        </w:rPr>
      </w:pPr>
    </w:p>
    <w:p w14:paraId="471EACA8" w14:textId="77777777" w:rsidR="00EF60B1" w:rsidRPr="00E23FF0" w:rsidRDefault="00EF60B1" w:rsidP="00E23FF0">
      <w:pPr>
        <w:spacing w:line="360" w:lineRule="auto"/>
        <w:contextualSpacing/>
        <w:jc w:val="both"/>
        <w:rPr>
          <w:rFonts w:ascii="Palatino Linotype" w:hAnsi="Palatino Linotype" w:cs="Tahoma"/>
        </w:rPr>
      </w:pPr>
      <w:r w:rsidRPr="00E23FF0">
        <w:rPr>
          <w:rFonts w:ascii="Palatino Linotype" w:hAnsi="Palatino Linotype" w:cs="Tahoma"/>
          <w:b/>
          <w:bCs/>
        </w:rPr>
        <w:t xml:space="preserve">SEGUNDO. </w:t>
      </w:r>
      <w:r w:rsidRPr="00E23FF0">
        <w:rPr>
          <w:rFonts w:ascii="Palatino Linotype" w:hAnsi="Palatino Linotype" w:cs="Tahoma"/>
        </w:rPr>
        <w:t xml:space="preserve">Se </w:t>
      </w:r>
      <w:r w:rsidRPr="00E23FF0">
        <w:rPr>
          <w:rFonts w:ascii="Palatino Linotype" w:hAnsi="Palatino Linotype" w:cs="Tahoma"/>
          <w:b/>
        </w:rPr>
        <w:t xml:space="preserve">ORDENA </w:t>
      </w:r>
      <w:r w:rsidRPr="00E23FF0">
        <w:rPr>
          <w:rFonts w:ascii="Palatino Linotype" w:hAnsi="Palatino Linotype" w:cs="Tahoma"/>
          <w:bCs/>
        </w:rPr>
        <w:t xml:space="preserve">al </w:t>
      </w:r>
      <w:r w:rsidRPr="00E23FF0">
        <w:rPr>
          <w:rFonts w:ascii="Palatino Linotype" w:hAnsi="Palatino Linotype" w:cs="Tahoma"/>
        </w:rPr>
        <w:t>Ente Recurrido, a efecto de</w:t>
      </w:r>
      <w:r w:rsidRPr="00E23FF0">
        <w:rPr>
          <w:rFonts w:ascii="Palatino Linotype" w:eastAsia="Calibri" w:hAnsi="Palatino Linotype" w:cs="Tahoma"/>
          <w:lang w:eastAsia="es-MX"/>
        </w:rPr>
        <w:t xml:space="preserve"> que entregue</w:t>
      </w:r>
      <w:r w:rsidRPr="00E23FF0">
        <w:rPr>
          <w:rFonts w:ascii="Palatino Linotype" w:hAnsi="Palatino Linotype" w:cs="Tahoma"/>
        </w:rPr>
        <w:t>, a través del Sistema de Acceso a la Información Mexiquense (SAIMEX), en versión pública, lo siguiente:</w:t>
      </w:r>
    </w:p>
    <w:p w14:paraId="7ED27348" w14:textId="77777777" w:rsidR="00EF60B1" w:rsidRPr="00E23FF0" w:rsidRDefault="00EF60B1" w:rsidP="00E23FF0">
      <w:pPr>
        <w:spacing w:line="360" w:lineRule="auto"/>
        <w:contextualSpacing/>
        <w:jc w:val="both"/>
        <w:rPr>
          <w:rFonts w:ascii="Palatino Linotype" w:hAnsi="Palatino Linotype" w:cs="Tahoma"/>
        </w:rPr>
      </w:pPr>
    </w:p>
    <w:p w14:paraId="6A9D9195" w14:textId="6410CD5C" w:rsidR="00EF60B1" w:rsidRPr="00E23FF0" w:rsidRDefault="00EF60B1" w:rsidP="00E23FF0">
      <w:pPr>
        <w:pStyle w:val="Prrafodelista"/>
        <w:widowControl w:val="0"/>
        <w:numPr>
          <w:ilvl w:val="0"/>
          <w:numId w:val="15"/>
        </w:numPr>
        <w:spacing w:line="360" w:lineRule="auto"/>
        <w:contextualSpacing/>
        <w:jc w:val="both"/>
        <w:rPr>
          <w:rFonts w:ascii="Palatino Linotype" w:eastAsia="Calibri" w:hAnsi="Palatino Linotype" w:cs="Tahoma"/>
          <w:iCs/>
          <w:lang w:eastAsia="es-ES_tradnl"/>
        </w:rPr>
      </w:pPr>
      <w:r w:rsidRPr="00E23FF0">
        <w:rPr>
          <w:rFonts w:ascii="Palatino Linotype" w:eastAsia="Calibri" w:hAnsi="Palatino Linotype" w:cs="Tahoma"/>
          <w:iCs/>
          <w:lang w:eastAsia="es-ES_tradnl"/>
        </w:rPr>
        <w:t xml:space="preserve">El recibo entregado en informe justificado. </w:t>
      </w:r>
    </w:p>
    <w:p w14:paraId="39E6E7DB" w14:textId="77777777" w:rsidR="00EF60B1" w:rsidRPr="00E23FF0" w:rsidRDefault="00EF60B1" w:rsidP="00E23FF0">
      <w:pPr>
        <w:pStyle w:val="Prrafodelista"/>
        <w:widowControl w:val="0"/>
        <w:spacing w:line="360" w:lineRule="auto"/>
        <w:jc w:val="both"/>
        <w:rPr>
          <w:rFonts w:ascii="Palatino Linotype" w:eastAsia="Calibri" w:hAnsi="Palatino Linotype" w:cs="Tahoma"/>
          <w:iCs/>
          <w:lang w:eastAsia="es-ES_tradnl"/>
        </w:rPr>
      </w:pPr>
    </w:p>
    <w:p w14:paraId="6A599785" w14:textId="77777777" w:rsidR="00EF60B1" w:rsidRPr="00E23FF0" w:rsidRDefault="00EF60B1" w:rsidP="00E23FF0">
      <w:pPr>
        <w:tabs>
          <w:tab w:val="left" w:pos="4962"/>
        </w:tabs>
        <w:spacing w:line="360" w:lineRule="auto"/>
        <w:jc w:val="both"/>
        <w:rPr>
          <w:rFonts w:ascii="Palatino Linotype" w:eastAsia="Calibri" w:hAnsi="Palatino Linotype" w:cs="Tahoma"/>
          <w:bCs/>
          <w:iCs/>
          <w:lang w:val="es-ES"/>
        </w:rPr>
      </w:pPr>
      <w:r w:rsidRPr="00E23FF0">
        <w:rPr>
          <w:rFonts w:ascii="Palatino Linotype" w:eastAsia="Calibri" w:hAnsi="Palatino Linotype" w:cs="Tahoma"/>
          <w:bCs/>
          <w:iCs/>
          <w:lang w:val="es-ES"/>
        </w:rPr>
        <w:t xml:space="preserve">Además, deberá proporcionar el Acuerdo de Clasificación donde el Comité de Transparencia, confirme la eliminación de los datos establecidos en el Considerando </w:t>
      </w:r>
      <w:r w:rsidRPr="00E23FF0">
        <w:rPr>
          <w:rFonts w:ascii="Palatino Linotype" w:eastAsia="Calibri" w:hAnsi="Palatino Linotype" w:cs="Tahoma"/>
          <w:bCs/>
          <w:iCs/>
          <w:lang w:val="es-ES"/>
        </w:rPr>
        <w:lastRenderedPageBreak/>
        <w:t>QUINTO, en la versión pública, de conformidad con los artículos 49, fracciones II y VIII y 132, fracción II de la Ley de Transparencia y Acceso a la Información Pública del Estado de México y Municipios.</w:t>
      </w:r>
    </w:p>
    <w:p w14:paraId="73A327DF" w14:textId="77777777" w:rsidR="00EF60B1" w:rsidRPr="00E23FF0" w:rsidRDefault="00EF60B1" w:rsidP="00E23FF0">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201B682F" w14:textId="77777777" w:rsidR="00A64615" w:rsidRPr="00E23FF0" w:rsidRDefault="00A64615" w:rsidP="00E23FF0">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E23FF0">
        <w:rPr>
          <w:rFonts w:ascii="Palatino Linotype" w:hAnsi="Palatino Linotype" w:cs="Arial"/>
          <w:b/>
          <w:bCs/>
          <w:sz w:val="28"/>
          <w:lang w:eastAsia="es-MX"/>
        </w:rPr>
        <w:t>TERCERO</w:t>
      </w:r>
      <w:r w:rsidRPr="00E23FF0">
        <w:rPr>
          <w:rFonts w:ascii="Palatino Linotype" w:eastAsia="Calibri" w:hAnsi="Palatino Linotype" w:cs="Arial"/>
          <w:b/>
          <w:bCs/>
        </w:rPr>
        <w:t xml:space="preserve">. </w:t>
      </w:r>
      <w:r w:rsidRPr="00E23FF0">
        <w:rPr>
          <w:rFonts w:ascii="Palatino Linotype" w:hAnsi="Palatino Linotype"/>
          <w:b/>
          <w:szCs w:val="17"/>
          <w:lang w:eastAsia="es-ES_tradnl"/>
        </w:rPr>
        <w:t xml:space="preserve">Notifíquese </w:t>
      </w:r>
      <w:r w:rsidRPr="00E23FF0">
        <w:rPr>
          <w:rFonts w:ascii="Palatino Linotype" w:hAnsi="Palatino Linotype"/>
          <w:szCs w:val="17"/>
          <w:lang w:eastAsia="es-ES_tradnl"/>
        </w:rPr>
        <w:t>la presente resolución al Titular de la Unidad de Transparencia del</w:t>
      </w:r>
      <w:r w:rsidRPr="00E23FF0">
        <w:rPr>
          <w:rFonts w:ascii="Palatino Linotype" w:hAnsi="Palatino Linotype"/>
          <w:b/>
          <w:szCs w:val="17"/>
          <w:lang w:eastAsia="es-ES_tradnl"/>
        </w:rPr>
        <w:t xml:space="preserve"> SUJETO OBLIGADO</w:t>
      </w:r>
      <w:r w:rsidRPr="00E23FF0">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E23FF0">
        <w:rPr>
          <w:rFonts w:ascii="Palatino Linotype" w:hAnsi="Palatino Linotype"/>
          <w:b/>
          <w:szCs w:val="17"/>
          <w:lang w:eastAsia="es-ES_tradnl"/>
        </w:rPr>
        <w:t xml:space="preserve"> </w:t>
      </w:r>
      <w:r w:rsidRPr="00E23FF0">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7898C2" w14:textId="77777777" w:rsidR="00A64615" w:rsidRPr="00E23FF0" w:rsidRDefault="00A64615" w:rsidP="00E23FF0">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p>
    <w:p w14:paraId="6B892177" w14:textId="77777777" w:rsidR="00A64615" w:rsidRPr="00E23FF0" w:rsidRDefault="00A64615" w:rsidP="00E23FF0">
      <w:pPr>
        <w:widowControl w:val="0"/>
        <w:tabs>
          <w:tab w:val="left" w:pos="1701"/>
        </w:tabs>
        <w:autoSpaceDE w:val="0"/>
        <w:autoSpaceDN w:val="0"/>
        <w:adjustRightInd w:val="0"/>
        <w:spacing w:line="360" w:lineRule="auto"/>
        <w:jc w:val="both"/>
        <w:rPr>
          <w:rFonts w:ascii="Palatino Linotype" w:hAnsi="Palatino Linotype" w:cs="Arial"/>
        </w:rPr>
      </w:pPr>
      <w:r w:rsidRPr="00E23FF0">
        <w:rPr>
          <w:rFonts w:ascii="Palatino Linotype" w:hAnsi="Palatino Linotype" w:cs="Arial"/>
          <w:b/>
          <w:bCs/>
          <w:sz w:val="28"/>
          <w:lang w:eastAsia="es-MX"/>
        </w:rPr>
        <w:t>CUARTO.</w:t>
      </w:r>
      <w:r w:rsidRPr="00E23FF0">
        <w:rPr>
          <w:rFonts w:ascii="Palatino Linotype" w:hAnsi="Palatino Linotype"/>
          <w:b/>
          <w:szCs w:val="17"/>
          <w:lang w:eastAsia="es-ES_tradnl"/>
        </w:rPr>
        <w:t xml:space="preserve"> Notifíquese</w:t>
      </w:r>
      <w:r w:rsidRPr="00E23FF0">
        <w:rPr>
          <w:rFonts w:ascii="Palatino Linotype" w:hAnsi="Palatino Linotype"/>
          <w:szCs w:val="17"/>
          <w:lang w:eastAsia="es-ES_tradnl"/>
        </w:rPr>
        <w:t xml:space="preserve"> a </w:t>
      </w:r>
      <w:r w:rsidRPr="00E23FF0">
        <w:rPr>
          <w:rFonts w:ascii="Palatino Linotype" w:hAnsi="Palatino Linotype" w:cs="Arial"/>
          <w:b/>
          <w:lang w:val="es-ES"/>
        </w:rPr>
        <w:t>EL</w:t>
      </w:r>
      <w:r w:rsidRPr="00E23FF0">
        <w:rPr>
          <w:rFonts w:ascii="Palatino Linotype" w:hAnsi="Palatino Linotype"/>
          <w:szCs w:val="17"/>
          <w:lang w:val="es-ES" w:eastAsia="es-ES_tradnl"/>
        </w:rPr>
        <w:t xml:space="preserve"> </w:t>
      </w:r>
      <w:r w:rsidRPr="00E23FF0">
        <w:rPr>
          <w:rFonts w:ascii="Palatino Linotype" w:hAnsi="Palatino Linotype"/>
          <w:b/>
        </w:rPr>
        <w:t>RECURRENTE</w:t>
      </w:r>
      <w:r w:rsidRPr="00E23FF0">
        <w:rPr>
          <w:rFonts w:ascii="Palatino Linotype" w:hAnsi="Palatino Linotype"/>
          <w:szCs w:val="17"/>
          <w:lang w:eastAsia="es-ES_tradnl"/>
        </w:rPr>
        <w:t xml:space="preserve"> la </w:t>
      </w:r>
      <w:r w:rsidRPr="00E23FF0">
        <w:rPr>
          <w:rFonts w:ascii="Palatino Linotype" w:hAnsi="Palatino Linotype" w:cs="Arial"/>
        </w:rPr>
        <w:t>presente</w:t>
      </w:r>
      <w:r w:rsidRPr="00E23FF0">
        <w:rPr>
          <w:rFonts w:ascii="Palatino Linotype" w:hAnsi="Palatino Linotype"/>
          <w:szCs w:val="17"/>
          <w:lang w:eastAsia="es-ES_tradnl"/>
        </w:rPr>
        <w:t xml:space="preserve"> </w:t>
      </w:r>
      <w:r w:rsidRPr="00E23FF0">
        <w:rPr>
          <w:rFonts w:ascii="Palatino Linotype" w:hAnsi="Palatino Linotype"/>
          <w:shd w:val="clear" w:color="auto" w:fill="FFFFFF"/>
        </w:rPr>
        <w:t xml:space="preserve">resolución </w:t>
      </w:r>
      <w:r w:rsidRPr="00E23FF0">
        <w:rPr>
          <w:rFonts w:ascii="Palatino Linotype" w:hAnsi="Palatino Linotype"/>
          <w:szCs w:val="17"/>
          <w:lang w:eastAsia="es-ES_tradnl"/>
        </w:rPr>
        <w:t xml:space="preserve">vía </w:t>
      </w:r>
      <w:r w:rsidRPr="00E23FF0">
        <w:rPr>
          <w:rFonts w:ascii="Palatino Linotype" w:hAnsi="Palatino Linotype" w:cs="Arial"/>
        </w:rPr>
        <w:t xml:space="preserve">Sistema de Acceso a la Información Mexiquense </w:t>
      </w:r>
      <w:r w:rsidRPr="00E23FF0">
        <w:rPr>
          <w:rFonts w:ascii="Palatino Linotype" w:hAnsi="Palatino Linotype" w:cs="Arial"/>
          <w:b/>
          <w:bCs/>
        </w:rPr>
        <w:t>SAIMEX</w:t>
      </w:r>
      <w:r w:rsidRPr="00E23FF0">
        <w:rPr>
          <w:rFonts w:ascii="Palatino Linotype" w:hAnsi="Palatino Linotype" w:cs="Arial"/>
        </w:rPr>
        <w:t xml:space="preserve"> y </w:t>
      </w:r>
    </w:p>
    <w:p w14:paraId="06D5CE04" w14:textId="77777777" w:rsidR="00A64615" w:rsidRPr="00E23FF0" w:rsidRDefault="00A64615" w:rsidP="00E23FF0">
      <w:pPr>
        <w:widowControl w:val="0"/>
        <w:tabs>
          <w:tab w:val="left" w:pos="1701"/>
        </w:tabs>
        <w:autoSpaceDE w:val="0"/>
        <w:autoSpaceDN w:val="0"/>
        <w:adjustRightInd w:val="0"/>
        <w:spacing w:line="360" w:lineRule="auto"/>
        <w:jc w:val="both"/>
        <w:rPr>
          <w:rFonts w:ascii="Palatino Linotype" w:hAnsi="Palatino Linotype" w:cs="Arial"/>
          <w:sz w:val="20"/>
          <w:szCs w:val="20"/>
        </w:rPr>
      </w:pPr>
    </w:p>
    <w:p w14:paraId="285C497C" w14:textId="220A928D" w:rsidR="00DB7684" w:rsidRPr="00E23FF0" w:rsidRDefault="00A64615" w:rsidP="00E23FF0">
      <w:pPr>
        <w:tabs>
          <w:tab w:val="left" w:pos="709"/>
        </w:tabs>
        <w:spacing w:line="360" w:lineRule="auto"/>
        <w:ind w:right="51"/>
        <w:jc w:val="both"/>
        <w:rPr>
          <w:rFonts w:ascii="Palatino Linotype" w:eastAsiaTheme="minorEastAsia" w:hAnsi="Palatino Linotype"/>
          <w:szCs w:val="17"/>
          <w:lang w:eastAsia="es-ES_tradnl"/>
        </w:rPr>
      </w:pPr>
      <w:r w:rsidRPr="00E23FF0">
        <w:rPr>
          <w:rFonts w:ascii="Palatino Linotype" w:hAnsi="Palatino Linotype" w:cs="Arial"/>
          <w:b/>
          <w:bCs/>
          <w:sz w:val="28"/>
        </w:rPr>
        <w:t>QUINTO.</w:t>
      </w:r>
      <w:r w:rsidRPr="00E23FF0">
        <w:rPr>
          <w:rFonts w:ascii="Palatino Linotype" w:hAnsi="Palatino Linotype"/>
          <w:szCs w:val="17"/>
          <w:lang w:eastAsia="es-ES_tradnl"/>
        </w:rPr>
        <w:t xml:space="preserve"> </w:t>
      </w:r>
      <w:r w:rsidR="00DB7684" w:rsidRPr="00E23FF0">
        <w:rPr>
          <w:rFonts w:ascii="Palatino Linotype" w:hAnsi="Palatino Linotype"/>
          <w:b/>
          <w:szCs w:val="17"/>
          <w:lang w:eastAsia="es-ES_tradnl"/>
        </w:rPr>
        <w:t>Hágase</w:t>
      </w:r>
      <w:r w:rsidR="00DB7684" w:rsidRPr="00E23FF0">
        <w:rPr>
          <w:rFonts w:ascii="Palatino Linotype" w:hAnsi="Palatino Linotype"/>
          <w:szCs w:val="17"/>
          <w:lang w:eastAsia="es-ES_tradnl"/>
        </w:rPr>
        <w:t xml:space="preserve"> </w:t>
      </w:r>
      <w:r w:rsidR="00DB7684" w:rsidRPr="00E23FF0">
        <w:rPr>
          <w:rFonts w:ascii="Palatino Linotype" w:hAnsi="Palatino Linotype"/>
          <w:b/>
          <w:szCs w:val="17"/>
          <w:lang w:eastAsia="es-ES_tradnl"/>
        </w:rPr>
        <w:t>del conocimiento</w:t>
      </w:r>
      <w:r w:rsidR="00DB7684" w:rsidRPr="00E23FF0">
        <w:rPr>
          <w:rFonts w:ascii="Palatino Linotype" w:hAnsi="Palatino Linotype"/>
          <w:szCs w:val="17"/>
          <w:lang w:eastAsia="es-ES_tradnl"/>
        </w:rPr>
        <w:t xml:space="preserve"> </w:t>
      </w:r>
      <w:r w:rsidR="00DB7684" w:rsidRPr="00E23FF0">
        <w:rPr>
          <w:rFonts w:ascii="Palatino Linotype" w:hAnsi="Palatino Linotype"/>
        </w:rPr>
        <w:t>del</w:t>
      </w:r>
      <w:r w:rsidR="00DB7684" w:rsidRPr="00E23FF0">
        <w:rPr>
          <w:rFonts w:ascii="Palatino Linotype" w:hAnsi="Palatino Linotype" w:cs="Arial"/>
          <w:b/>
        </w:rPr>
        <w:t xml:space="preserve"> RECURRENTE</w:t>
      </w:r>
      <w:r w:rsidR="00DB7684" w:rsidRPr="00E23FF0">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w:t>
      </w:r>
      <w:r w:rsidR="00DB7684" w:rsidRPr="00E23FF0">
        <w:rPr>
          <w:rFonts w:ascii="Palatino Linotype" w:eastAsiaTheme="minorEastAsia" w:hAnsi="Palatino Linotype"/>
          <w:szCs w:val="17"/>
          <w:lang w:eastAsia="es-ES_tradnl"/>
        </w:rPr>
        <w:lastRenderedPageBreak/>
        <w:t>Acceso a la Información y Protección de Datos Personales, o bien, vía Juicio de Amparo en los términos de las leyes aplicables.</w:t>
      </w:r>
    </w:p>
    <w:p w14:paraId="51A9517A" w14:textId="77777777" w:rsidR="00A64615" w:rsidRPr="00E23FF0" w:rsidRDefault="00A64615" w:rsidP="00E23FF0">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67A793CE" w14:textId="77777777" w:rsidR="00A64615" w:rsidRPr="00E23FF0" w:rsidRDefault="00A64615" w:rsidP="00E23FF0">
      <w:pPr>
        <w:tabs>
          <w:tab w:val="left" w:pos="709"/>
        </w:tabs>
        <w:spacing w:line="360" w:lineRule="auto"/>
        <w:ind w:right="51"/>
        <w:jc w:val="both"/>
        <w:rPr>
          <w:rFonts w:ascii="Palatino Linotype" w:hAnsi="Palatino Linotype"/>
          <w:szCs w:val="17"/>
          <w:lang w:eastAsia="es-ES_tradnl"/>
        </w:rPr>
      </w:pPr>
      <w:r w:rsidRPr="00E23FF0">
        <w:rPr>
          <w:rFonts w:ascii="Palatino Linotype" w:hAnsi="Palatino Linotype"/>
          <w:b/>
          <w:sz w:val="28"/>
          <w:szCs w:val="28"/>
          <w:lang w:eastAsia="es-ES_tradnl"/>
        </w:rPr>
        <w:t>SEXTO.</w:t>
      </w:r>
      <w:r w:rsidRPr="00E23FF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F7FB73" w14:textId="77777777" w:rsidR="00C4538F" w:rsidRPr="00E23FF0" w:rsidRDefault="00C4538F" w:rsidP="00E23FF0">
      <w:pPr>
        <w:tabs>
          <w:tab w:val="left" w:pos="709"/>
        </w:tabs>
        <w:spacing w:line="360" w:lineRule="auto"/>
        <w:ind w:right="51"/>
        <w:jc w:val="both"/>
        <w:rPr>
          <w:rFonts w:ascii="Palatino Linotype" w:hAnsi="Palatino Linotype"/>
          <w:szCs w:val="17"/>
          <w:lang w:eastAsia="es-ES_tradnl"/>
        </w:rPr>
      </w:pPr>
    </w:p>
    <w:p w14:paraId="6FA4C5CA" w14:textId="4B71AD1E" w:rsidR="00E16CB3" w:rsidRPr="00E23FF0" w:rsidRDefault="00D46239" w:rsidP="00E23FF0">
      <w:pPr>
        <w:spacing w:line="360" w:lineRule="auto"/>
        <w:jc w:val="both"/>
        <w:rPr>
          <w:rFonts w:ascii="Palatino Linotype" w:hAnsi="Palatino Linotype" w:cs="Arial"/>
        </w:rPr>
      </w:pPr>
      <w:r w:rsidRPr="00E23FF0">
        <w:rPr>
          <w:rFonts w:ascii="Palatino Linotype" w:hAnsi="Palatino Linotype" w:cs="Arial"/>
        </w:rPr>
        <w:t>A</w:t>
      </w:r>
      <w:r w:rsidR="005D1CB5" w:rsidRPr="00E23FF0">
        <w:rPr>
          <w:rFonts w:ascii="Palatino Linotype" w:hAnsi="Palatino Linotype" w:cs="Arial"/>
        </w:rPr>
        <w:t>SÍ LO RESUELVE, POR UNANIMIDAD</w:t>
      </w:r>
      <w:r w:rsidR="00E16CB3" w:rsidRPr="00E23FF0">
        <w:rPr>
          <w:rFonts w:ascii="Palatino Linotype" w:hAnsi="Palatino Linotype" w:cs="Arial"/>
        </w:rPr>
        <w:t xml:space="preserve"> DE VOTOS EL PLENO DEL INSTITUTO DE TRANSPARENCIA, ACCESO A LA </w:t>
      </w:r>
      <w:r w:rsidR="00D86297" w:rsidRPr="00E23FF0">
        <w:rPr>
          <w:rFonts w:ascii="Palatino Linotype" w:hAnsi="Palatino Linotype" w:cs="Arial"/>
        </w:rPr>
        <w:t>INFORMACIÓN PÚBLICA</w:t>
      </w:r>
      <w:r w:rsidR="00E16CB3" w:rsidRPr="00E23FF0">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90174D" w:rsidRPr="00E23FF0">
        <w:rPr>
          <w:rFonts w:ascii="Palatino Linotype" w:hAnsi="Palatino Linotype" w:cs="Arial"/>
        </w:rPr>
        <w:t xml:space="preserve">VIGÉSIMA SÉPTIMA </w:t>
      </w:r>
      <w:r w:rsidR="00302FC0" w:rsidRPr="00E23FF0">
        <w:rPr>
          <w:rFonts w:ascii="Palatino Linotype" w:hAnsi="Palatino Linotype" w:cs="Arial"/>
        </w:rPr>
        <w:t xml:space="preserve">SESIÓN </w:t>
      </w:r>
      <w:r w:rsidR="00E16CB3" w:rsidRPr="00E23FF0">
        <w:rPr>
          <w:rFonts w:ascii="Palatino Linotype" w:hAnsi="Palatino Linotype" w:cs="Arial"/>
        </w:rPr>
        <w:t xml:space="preserve">ORDINARIA CELEBRADA EL </w:t>
      </w:r>
      <w:r w:rsidR="00B2055E" w:rsidRPr="00E23FF0">
        <w:rPr>
          <w:rFonts w:ascii="Palatino Linotype" w:hAnsi="Palatino Linotype" w:cs="Arial"/>
        </w:rPr>
        <w:t>DOS</w:t>
      </w:r>
      <w:r w:rsidR="0090174D" w:rsidRPr="00E23FF0">
        <w:rPr>
          <w:rFonts w:ascii="Palatino Linotype" w:hAnsi="Palatino Linotype" w:cs="Arial"/>
        </w:rPr>
        <w:t xml:space="preserve"> DE AGOSTO </w:t>
      </w:r>
      <w:r w:rsidR="009B4DFA" w:rsidRPr="00E23FF0">
        <w:rPr>
          <w:rFonts w:ascii="Palatino Linotype" w:hAnsi="Palatino Linotype" w:cs="Arial"/>
        </w:rPr>
        <w:t>DE DOS MIL VEINTITRÉS</w:t>
      </w:r>
      <w:r w:rsidR="00E16CB3" w:rsidRPr="00E23FF0">
        <w:rPr>
          <w:rFonts w:ascii="Palatino Linotype" w:hAnsi="Palatino Linotype" w:cs="Arial"/>
        </w:rPr>
        <w:t xml:space="preserve">, ANTE EL SECRETARIO TÉCNICO DEL PLENO, ALEXIS TAPIA RAMÍREZ. </w:t>
      </w:r>
    </w:p>
    <w:p w14:paraId="1C4D1F5D" w14:textId="5DDFE616" w:rsidR="00EE52D0" w:rsidRPr="00E23FF0" w:rsidRDefault="00AE4392" w:rsidP="00E23FF0">
      <w:pPr>
        <w:spacing w:line="360" w:lineRule="auto"/>
        <w:jc w:val="both"/>
        <w:rPr>
          <w:rFonts w:ascii="Palatino Linotype" w:eastAsiaTheme="minorEastAsia" w:hAnsi="Palatino Linotype"/>
          <w:sz w:val="16"/>
          <w:szCs w:val="16"/>
          <w:lang w:val="es-419"/>
        </w:rPr>
      </w:pPr>
      <w:r w:rsidRPr="00E23FF0">
        <w:rPr>
          <w:rFonts w:ascii="Palatino Linotype" w:eastAsiaTheme="minorEastAsia" w:hAnsi="Palatino Linotype"/>
          <w:sz w:val="16"/>
          <w:szCs w:val="16"/>
          <w:lang w:val="es-ES_tradnl"/>
        </w:rPr>
        <w:t>SCMM</w:t>
      </w:r>
      <w:r w:rsidR="00993225" w:rsidRPr="00E23FF0">
        <w:rPr>
          <w:rFonts w:ascii="Palatino Linotype" w:eastAsiaTheme="minorEastAsia" w:hAnsi="Palatino Linotype"/>
          <w:sz w:val="16"/>
          <w:szCs w:val="16"/>
          <w:lang w:val="es-ES_tradnl"/>
        </w:rPr>
        <w:t>/BLA/DEMF/</w:t>
      </w:r>
      <w:r w:rsidR="00513744" w:rsidRPr="00E23FF0">
        <w:rPr>
          <w:rFonts w:ascii="Palatino Linotype" w:eastAsiaTheme="minorEastAsia" w:hAnsi="Palatino Linotype"/>
          <w:sz w:val="16"/>
          <w:szCs w:val="16"/>
          <w:lang w:val="es-419"/>
        </w:rPr>
        <w:t>AGE</w:t>
      </w:r>
    </w:p>
    <w:p w14:paraId="718AD180" w14:textId="759410D6" w:rsidR="00161CD8" w:rsidRPr="00E23FF0" w:rsidRDefault="00161CD8" w:rsidP="00E23FF0">
      <w:pPr>
        <w:spacing w:line="360" w:lineRule="auto"/>
        <w:jc w:val="both"/>
        <w:rPr>
          <w:rFonts w:ascii="Palatino Linotype" w:eastAsiaTheme="minorEastAsia" w:hAnsi="Palatino Linotype"/>
          <w:sz w:val="20"/>
          <w:lang w:val="es-419"/>
        </w:rPr>
      </w:pPr>
    </w:p>
    <w:p w14:paraId="4C56CCF7" w14:textId="3901F6DF" w:rsidR="00161CD8" w:rsidRPr="00E23FF0" w:rsidRDefault="00161CD8" w:rsidP="00E23FF0">
      <w:pPr>
        <w:spacing w:line="360" w:lineRule="auto"/>
        <w:jc w:val="both"/>
        <w:rPr>
          <w:rFonts w:ascii="Palatino Linotype" w:eastAsiaTheme="minorEastAsia" w:hAnsi="Palatino Linotype"/>
          <w:sz w:val="20"/>
          <w:lang w:val="es-419"/>
        </w:rPr>
      </w:pPr>
    </w:p>
    <w:p w14:paraId="1B68AC5F" w14:textId="19A96672" w:rsidR="00161CD8" w:rsidRPr="00E23FF0" w:rsidRDefault="00161CD8" w:rsidP="00E23FF0">
      <w:pPr>
        <w:spacing w:line="360" w:lineRule="auto"/>
        <w:jc w:val="both"/>
        <w:rPr>
          <w:rFonts w:ascii="Palatino Linotype" w:eastAsiaTheme="minorEastAsia" w:hAnsi="Palatino Linotype"/>
          <w:sz w:val="20"/>
          <w:lang w:val="es-419"/>
        </w:rPr>
      </w:pPr>
    </w:p>
    <w:p w14:paraId="12CBE428" w14:textId="32FC839C" w:rsidR="00161CD8" w:rsidRPr="00E23FF0" w:rsidRDefault="00161CD8" w:rsidP="00E23FF0">
      <w:pPr>
        <w:spacing w:line="360" w:lineRule="auto"/>
        <w:jc w:val="both"/>
        <w:rPr>
          <w:rFonts w:ascii="Palatino Linotype" w:eastAsiaTheme="minorEastAsia" w:hAnsi="Palatino Linotype"/>
          <w:sz w:val="20"/>
          <w:lang w:val="es-419"/>
        </w:rPr>
      </w:pPr>
    </w:p>
    <w:p w14:paraId="1C51D08A" w14:textId="09BA01F2" w:rsidR="00161CD8" w:rsidRPr="00E23FF0" w:rsidRDefault="00161CD8" w:rsidP="00E23FF0">
      <w:pPr>
        <w:spacing w:line="360" w:lineRule="auto"/>
        <w:jc w:val="both"/>
        <w:rPr>
          <w:rFonts w:ascii="Palatino Linotype" w:eastAsiaTheme="minorEastAsia" w:hAnsi="Palatino Linotype"/>
          <w:sz w:val="20"/>
          <w:lang w:val="es-419"/>
        </w:rPr>
      </w:pPr>
    </w:p>
    <w:p w14:paraId="3FE96327" w14:textId="778D9885" w:rsidR="00161CD8" w:rsidRPr="00E23FF0" w:rsidRDefault="00161CD8" w:rsidP="00E23FF0">
      <w:pPr>
        <w:spacing w:line="360" w:lineRule="auto"/>
        <w:jc w:val="both"/>
        <w:rPr>
          <w:rFonts w:ascii="Palatino Linotype" w:eastAsiaTheme="minorEastAsia" w:hAnsi="Palatino Linotype"/>
          <w:sz w:val="20"/>
          <w:lang w:val="es-419"/>
        </w:rPr>
      </w:pPr>
    </w:p>
    <w:p w14:paraId="0E211FDA" w14:textId="27CFB9A6" w:rsidR="00161CD8" w:rsidRPr="00E23FF0" w:rsidRDefault="00161CD8" w:rsidP="00E23FF0">
      <w:pPr>
        <w:spacing w:line="360" w:lineRule="auto"/>
        <w:jc w:val="both"/>
        <w:rPr>
          <w:rFonts w:ascii="Palatino Linotype" w:eastAsiaTheme="minorEastAsia" w:hAnsi="Palatino Linotype"/>
          <w:sz w:val="20"/>
          <w:lang w:val="es-419"/>
        </w:rPr>
      </w:pPr>
    </w:p>
    <w:p w14:paraId="6711EBC5" w14:textId="358ED5EF" w:rsidR="00161CD8" w:rsidRPr="00E23FF0" w:rsidRDefault="00161CD8" w:rsidP="00E23FF0">
      <w:pPr>
        <w:spacing w:line="360" w:lineRule="auto"/>
        <w:jc w:val="both"/>
        <w:rPr>
          <w:rFonts w:ascii="Palatino Linotype" w:eastAsiaTheme="minorEastAsia" w:hAnsi="Palatino Linotype"/>
          <w:sz w:val="20"/>
          <w:lang w:val="es-419"/>
        </w:rPr>
      </w:pPr>
    </w:p>
    <w:p w14:paraId="43B204D8" w14:textId="1F70B633" w:rsidR="00161CD8" w:rsidRPr="00E23FF0" w:rsidRDefault="00161CD8" w:rsidP="00E23FF0">
      <w:pPr>
        <w:spacing w:line="360" w:lineRule="auto"/>
        <w:jc w:val="both"/>
        <w:rPr>
          <w:rFonts w:ascii="Palatino Linotype" w:eastAsiaTheme="minorEastAsia" w:hAnsi="Palatino Linotype"/>
          <w:sz w:val="20"/>
          <w:lang w:val="es-419"/>
        </w:rPr>
      </w:pPr>
    </w:p>
    <w:p w14:paraId="420A934D" w14:textId="2AC1C378" w:rsidR="00161CD8" w:rsidRPr="00E23FF0" w:rsidRDefault="00161CD8" w:rsidP="00E23FF0">
      <w:pPr>
        <w:spacing w:line="360" w:lineRule="auto"/>
        <w:jc w:val="both"/>
        <w:rPr>
          <w:rFonts w:ascii="Palatino Linotype" w:eastAsiaTheme="minorEastAsia" w:hAnsi="Palatino Linotype"/>
          <w:sz w:val="20"/>
          <w:lang w:val="es-419"/>
        </w:rPr>
      </w:pPr>
    </w:p>
    <w:p w14:paraId="6674ABE8" w14:textId="24F3D0E7" w:rsidR="00161CD8" w:rsidRPr="00E23FF0" w:rsidRDefault="00161CD8" w:rsidP="00E23FF0">
      <w:pPr>
        <w:spacing w:line="360" w:lineRule="auto"/>
        <w:jc w:val="both"/>
        <w:rPr>
          <w:rFonts w:ascii="Palatino Linotype" w:eastAsiaTheme="minorEastAsia" w:hAnsi="Palatino Linotype"/>
          <w:sz w:val="20"/>
          <w:lang w:val="es-419"/>
        </w:rPr>
      </w:pPr>
    </w:p>
    <w:p w14:paraId="38A1FDCB" w14:textId="39922059" w:rsidR="00161CD8" w:rsidRPr="00E23FF0" w:rsidRDefault="00161CD8" w:rsidP="00E23FF0">
      <w:pPr>
        <w:spacing w:line="360" w:lineRule="auto"/>
        <w:jc w:val="both"/>
        <w:rPr>
          <w:rFonts w:ascii="Palatino Linotype" w:eastAsiaTheme="minorEastAsia" w:hAnsi="Palatino Linotype"/>
          <w:sz w:val="20"/>
          <w:lang w:val="es-419"/>
        </w:rPr>
      </w:pPr>
    </w:p>
    <w:p w14:paraId="35EFDABD" w14:textId="4DA7476C" w:rsidR="00161CD8" w:rsidRPr="00E23FF0" w:rsidRDefault="00161CD8" w:rsidP="00E23FF0">
      <w:pPr>
        <w:spacing w:line="360" w:lineRule="auto"/>
        <w:jc w:val="both"/>
        <w:rPr>
          <w:rFonts w:ascii="Palatino Linotype" w:eastAsiaTheme="minorEastAsia" w:hAnsi="Palatino Linotype"/>
          <w:sz w:val="20"/>
          <w:lang w:val="es-419"/>
        </w:rPr>
      </w:pPr>
    </w:p>
    <w:p w14:paraId="256BCE02" w14:textId="33CAD90D" w:rsidR="00161CD8" w:rsidRPr="00E23FF0" w:rsidRDefault="00161CD8" w:rsidP="00E23FF0">
      <w:pPr>
        <w:spacing w:line="360" w:lineRule="auto"/>
        <w:jc w:val="both"/>
        <w:rPr>
          <w:rFonts w:ascii="Palatino Linotype" w:eastAsiaTheme="minorEastAsia" w:hAnsi="Palatino Linotype"/>
          <w:sz w:val="20"/>
          <w:lang w:val="es-419"/>
        </w:rPr>
      </w:pPr>
    </w:p>
    <w:p w14:paraId="07F595A7" w14:textId="737AD78B" w:rsidR="00161CD8" w:rsidRPr="00E23FF0" w:rsidRDefault="00161CD8" w:rsidP="00E23FF0">
      <w:pPr>
        <w:spacing w:line="360" w:lineRule="auto"/>
        <w:jc w:val="both"/>
        <w:rPr>
          <w:rFonts w:ascii="Palatino Linotype" w:eastAsiaTheme="minorEastAsia" w:hAnsi="Palatino Linotype"/>
          <w:sz w:val="20"/>
          <w:lang w:val="es-419"/>
        </w:rPr>
      </w:pPr>
    </w:p>
    <w:p w14:paraId="4AABF252" w14:textId="77777777" w:rsidR="00161CD8" w:rsidRPr="00E23FF0" w:rsidRDefault="00161CD8" w:rsidP="00E23FF0">
      <w:pPr>
        <w:spacing w:line="360" w:lineRule="auto"/>
        <w:jc w:val="both"/>
        <w:rPr>
          <w:rFonts w:ascii="Palatino Linotype" w:eastAsiaTheme="minorEastAsia" w:hAnsi="Palatino Linotype"/>
          <w:sz w:val="20"/>
          <w:lang w:val="es-419"/>
        </w:rPr>
      </w:pPr>
    </w:p>
    <w:p w14:paraId="0F9119AB" w14:textId="77777777" w:rsidR="0086430F" w:rsidRPr="00E23FF0" w:rsidRDefault="0086430F" w:rsidP="00E23FF0">
      <w:pPr>
        <w:spacing w:line="360" w:lineRule="auto"/>
        <w:jc w:val="both"/>
        <w:rPr>
          <w:rFonts w:ascii="Palatino Linotype" w:eastAsiaTheme="minorEastAsia" w:hAnsi="Palatino Linotype"/>
          <w:sz w:val="20"/>
          <w:lang w:val="es-419"/>
        </w:rPr>
      </w:pPr>
    </w:p>
    <w:p w14:paraId="4C927E67" w14:textId="77777777" w:rsidR="0086430F" w:rsidRPr="00E23FF0" w:rsidRDefault="0086430F" w:rsidP="00E23FF0">
      <w:pPr>
        <w:spacing w:line="360" w:lineRule="auto"/>
        <w:jc w:val="both"/>
        <w:rPr>
          <w:rFonts w:ascii="Palatino Linotype" w:eastAsiaTheme="minorEastAsia" w:hAnsi="Palatino Linotype"/>
          <w:sz w:val="20"/>
          <w:lang w:val="es-419"/>
        </w:rPr>
      </w:pPr>
    </w:p>
    <w:p w14:paraId="2B08019F" w14:textId="77777777" w:rsidR="0086430F" w:rsidRPr="00E23FF0" w:rsidRDefault="0086430F" w:rsidP="00E23FF0">
      <w:pPr>
        <w:spacing w:line="360" w:lineRule="auto"/>
        <w:jc w:val="both"/>
        <w:rPr>
          <w:rFonts w:ascii="Palatino Linotype" w:eastAsiaTheme="minorEastAsia" w:hAnsi="Palatino Linotype"/>
          <w:sz w:val="20"/>
          <w:lang w:val="es-419"/>
        </w:rPr>
      </w:pPr>
    </w:p>
    <w:p w14:paraId="6D33002F" w14:textId="77777777" w:rsidR="0086430F" w:rsidRPr="00E23FF0" w:rsidRDefault="0086430F" w:rsidP="00E23FF0">
      <w:pPr>
        <w:spacing w:line="360" w:lineRule="auto"/>
        <w:jc w:val="both"/>
        <w:rPr>
          <w:rFonts w:ascii="Palatino Linotype" w:eastAsiaTheme="minorEastAsia" w:hAnsi="Palatino Linotype"/>
          <w:sz w:val="20"/>
          <w:lang w:val="es-419"/>
        </w:rPr>
      </w:pPr>
    </w:p>
    <w:p w14:paraId="589AF998" w14:textId="77777777" w:rsidR="0086430F" w:rsidRPr="00E23FF0" w:rsidRDefault="0086430F" w:rsidP="00E23FF0">
      <w:pPr>
        <w:spacing w:line="360" w:lineRule="auto"/>
        <w:jc w:val="both"/>
        <w:rPr>
          <w:rFonts w:ascii="Palatino Linotype" w:eastAsiaTheme="minorEastAsia" w:hAnsi="Palatino Linotype"/>
          <w:sz w:val="20"/>
          <w:lang w:val="es-419"/>
        </w:rPr>
      </w:pPr>
    </w:p>
    <w:p w14:paraId="4C66130F" w14:textId="77777777" w:rsidR="0086430F" w:rsidRPr="00E23FF0" w:rsidRDefault="0086430F" w:rsidP="00E23FF0">
      <w:pPr>
        <w:spacing w:line="360" w:lineRule="auto"/>
        <w:jc w:val="both"/>
        <w:rPr>
          <w:rFonts w:ascii="Palatino Linotype" w:eastAsiaTheme="minorEastAsia" w:hAnsi="Palatino Linotype"/>
          <w:sz w:val="20"/>
          <w:lang w:val="es-419"/>
        </w:rPr>
      </w:pPr>
    </w:p>
    <w:p w14:paraId="02F6144C" w14:textId="77777777" w:rsidR="0086430F" w:rsidRPr="00E23FF0" w:rsidRDefault="0086430F" w:rsidP="00E23FF0">
      <w:pPr>
        <w:spacing w:line="360" w:lineRule="auto"/>
        <w:jc w:val="both"/>
        <w:rPr>
          <w:rFonts w:ascii="Palatino Linotype" w:eastAsiaTheme="minorEastAsia" w:hAnsi="Palatino Linotype"/>
          <w:sz w:val="20"/>
          <w:lang w:val="es-419"/>
        </w:rPr>
      </w:pPr>
    </w:p>
    <w:p w14:paraId="35756607" w14:textId="77777777" w:rsidR="0086430F" w:rsidRPr="00E23FF0" w:rsidRDefault="0086430F" w:rsidP="00E23FF0">
      <w:pPr>
        <w:spacing w:line="360" w:lineRule="auto"/>
        <w:jc w:val="both"/>
        <w:rPr>
          <w:rFonts w:ascii="Palatino Linotype" w:eastAsiaTheme="minorEastAsia" w:hAnsi="Palatino Linotype"/>
          <w:sz w:val="20"/>
          <w:lang w:val="es-419"/>
        </w:rPr>
      </w:pPr>
    </w:p>
    <w:p w14:paraId="73D7D9C8" w14:textId="77777777" w:rsidR="0086430F" w:rsidRPr="00E23FF0" w:rsidRDefault="0086430F" w:rsidP="00E23FF0">
      <w:pPr>
        <w:spacing w:line="360" w:lineRule="auto"/>
        <w:jc w:val="both"/>
        <w:rPr>
          <w:rFonts w:ascii="Palatino Linotype" w:eastAsiaTheme="minorEastAsia" w:hAnsi="Palatino Linotype"/>
          <w:sz w:val="20"/>
          <w:lang w:val="es-419"/>
        </w:rPr>
      </w:pPr>
    </w:p>
    <w:p w14:paraId="3ACACA30" w14:textId="77777777" w:rsidR="0086430F" w:rsidRPr="00E23FF0" w:rsidRDefault="0086430F" w:rsidP="00E23FF0">
      <w:pPr>
        <w:spacing w:line="360" w:lineRule="auto"/>
        <w:jc w:val="both"/>
        <w:rPr>
          <w:rFonts w:ascii="Palatino Linotype" w:hAnsi="Palatino Linotype"/>
          <w:b/>
          <w:sz w:val="28"/>
          <w:szCs w:val="28"/>
        </w:rPr>
      </w:pPr>
    </w:p>
    <w:sectPr w:rsidR="0086430F" w:rsidRPr="00E23FF0" w:rsidSect="006957B1">
      <w:headerReference w:type="even" r:id="rId36"/>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A18D5" w14:textId="77777777" w:rsidR="00A939D5" w:rsidRDefault="00A939D5" w:rsidP="00C80F8C">
      <w:r>
        <w:separator/>
      </w:r>
    </w:p>
  </w:endnote>
  <w:endnote w:type="continuationSeparator" w:id="0">
    <w:p w14:paraId="2EBD1EB5" w14:textId="77777777" w:rsidR="00A939D5" w:rsidRDefault="00A939D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401838" w:rsidRPr="0010196A" w:rsidRDefault="0040183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6745F">
      <w:rPr>
        <w:rFonts w:ascii="Palatino Linotype" w:hAnsi="Palatino Linotype" w:cs="Arial"/>
        <w:bCs/>
        <w:noProof/>
        <w:sz w:val="22"/>
        <w:szCs w:val="22"/>
      </w:rPr>
      <w:t>78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6745F">
      <w:rPr>
        <w:rFonts w:ascii="Palatino Linotype" w:hAnsi="Palatino Linotype" w:cs="Arial"/>
        <w:bCs/>
        <w:noProof/>
        <w:sz w:val="22"/>
        <w:szCs w:val="22"/>
      </w:rPr>
      <w:t>78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401838" w:rsidRPr="0010196A" w:rsidRDefault="0040183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6745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6745F">
      <w:rPr>
        <w:rFonts w:ascii="Palatino Linotype" w:hAnsi="Palatino Linotype" w:cs="Arial"/>
        <w:bCs/>
        <w:noProof/>
        <w:sz w:val="22"/>
        <w:szCs w:val="22"/>
      </w:rPr>
      <w:t>78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345A5" w14:textId="77777777" w:rsidR="00A939D5" w:rsidRDefault="00A939D5" w:rsidP="00C80F8C">
      <w:r>
        <w:separator/>
      </w:r>
    </w:p>
  </w:footnote>
  <w:footnote w:type="continuationSeparator" w:id="0">
    <w:p w14:paraId="21C95C51" w14:textId="77777777" w:rsidR="00A939D5" w:rsidRDefault="00A939D5" w:rsidP="00C80F8C">
      <w:r>
        <w:continuationSeparator/>
      </w:r>
    </w:p>
  </w:footnote>
  <w:footnote w:id="1">
    <w:p w14:paraId="6E3AAB7B" w14:textId="77777777" w:rsidR="00401838" w:rsidRDefault="00401838" w:rsidP="00D244EA">
      <w:pPr>
        <w:pStyle w:val="Textonotapie"/>
      </w:pPr>
      <w:r>
        <w:rPr>
          <w:rStyle w:val="Refdenotaalpie"/>
        </w:rPr>
        <w:footnoteRef/>
      </w:r>
      <w:r>
        <w:t xml:space="preserve"> Artículo 132, Ley de Transparencia y Acceso a la Información Pública del Estado de México y Municipios.</w:t>
      </w:r>
    </w:p>
  </w:footnote>
  <w:footnote w:id="2">
    <w:p w14:paraId="5BD17096" w14:textId="77777777" w:rsidR="00401838" w:rsidRDefault="00401838" w:rsidP="00D244EA">
      <w:pPr>
        <w:pStyle w:val="Textonotapie"/>
      </w:pPr>
      <w:r>
        <w:rPr>
          <w:rStyle w:val="Refdenotaalpie"/>
        </w:rPr>
        <w:footnoteRef/>
      </w:r>
      <w:r>
        <w:t xml:space="preserve"> Artículo 128, Ley de Transparencia y Acceso a la Información Pública del Estado de México y Municipios.</w:t>
      </w:r>
    </w:p>
  </w:footnote>
  <w:footnote w:id="3">
    <w:p w14:paraId="0CD921B5" w14:textId="77777777" w:rsidR="00401838" w:rsidRDefault="00401838" w:rsidP="00D244EA">
      <w:pPr>
        <w:pStyle w:val="Textonotapie"/>
      </w:pPr>
      <w:r>
        <w:rPr>
          <w:rStyle w:val="Refdenotaalpie"/>
        </w:rPr>
        <w:footnoteRef/>
      </w:r>
      <w:r>
        <w:t xml:space="preserve"> Artículo 129, Ídem.</w:t>
      </w:r>
    </w:p>
  </w:footnote>
  <w:footnote w:id="4">
    <w:p w14:paraId="00EECFDC" w14:textId="77777777" w:rsidR="00401838" w:rsidRDefault="00401838" w:rsidP="00D244EA">
      <w:pPr>
        <w:pStyle w:val="Textonotapie"/>
      </w:pPr>
      <w:r>
        <w:rPr>
          <w:rStyle w:val="Refdenotaalpie"/>
        </w:rPr>
        <w:footnoteRef/>
      </w:r>
      <w:r>
        <w:t xml:space="preserve"> Artículo 134, Ley de Transparencia y Acceso a la Información Pública del Estado de México y Municipios.</w:t>
      </w:r>
    </w:p>
  </w:footnote>
  <w:footnote w:id="5">
    <w:p w14:paraId="64A8D9C0" w14:textId="77777777" w:rsidR="00401838" w:rsidRDefault="00401838" w:rsidP="00D244EA">
      <w:pPr>
        <w:pStyle w:val="Textonotapie"/>
      </w:pPr>
      <w:r>
        <w:rPr>
          <w:rStyle w:val="Refdenotaalpie"/>
        </w:rPr>
        <w:footnoteRef/>
      </w:r>
      <w:r>
        <w:t xml:space="preserve"> Artículo 130,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01838" w:rsidRDefault="0006745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01838" w:rsidRPr="0010196A" w:rsidRDefault="0006745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01838" w:rsidRPr="008F2CCC" w14:paraId="1F097D8A" w14:textId="77777777" w:rsidTr="00DA50F6">
      <w:tc>
        <w:tcPr>
          <w:tcW w:w="3261" w:type="dxa"/>
          <w:vMerge w:val="restart"/>
        </w:tcPr>
        <w:p w14:paraId="1F780A0C" w14:textId="1EFF25F4" w:rsidR="00401838" w:rsidRPr="008F2CCC" w:rsidRDefault="0040183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01838" w:rsidRPr="00664658" w:rsidRDefault="0040183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DF47E7C" w:rsidR="00401838" w:rsidRPr="00664658" w:rsidRDefault="00401838" w:rsidP="002C6D7E">
          <w:pPr>
            <w:jc w:val="both"/>
            <w:rPr>
              <w:rFonts w:ascii="Palatino Linotype" w:hAnsi="Palatino Linotype"/>
              <w:b/>
              <w:sz w:val="22"/>
              <w:szCs w:val="22"/>
              <w:lang w:val="es-ES_tradnl"/>
            </w:rPr>
          </w:pPr>
          <w:r w:rsidRPr="004F4667">
            <w:rPr>
              <w:rFonts w:ascii="Palatino Linotype" w:hAnsi="Palatino Linotype"/>
              <w:b/>
              <w:sz w:val="22"/>
              <w:szCs w:val="22"/>
              <w:lang w:val="es-ES_tradnl"/>
            </w:rPr>
            <w:t>00002/INFOEM/IP/RR/2023</w:t>
          </w:r>
        </w:p>
      </w:tc>
    </w:tr>
    <w:tr w:rsidR="00401838" w:rsidRPr="008F2CCC" w14:paraId="049677A3" w14:textId="77777777" w:rsidTr="00DA50F6">
      <w:tc>
        <w:tcPr>
          <w:tcW w:w="3261" w:type="dxa"/>
          <w:vMerge/>
        </w:tcPr>
        <w:p w14:paraId="4A21EAC1" w14:textId="5C1F145E" w:rsidR="00401838" w:rsidRPr="008F2CCC" w:rsidRDefault="00401838" w:rsidP="00D41D47">
          <w:pPr>
            <w:rPr>
              <w:rFonts w:ascii="Palatino Linotype" w:hAnsi="Palatino Linotype"/>
              <w:b/>
              <w:sz w:val="22"/>
              <w:szCs w:val="22"/>
              <w:lang w:val="es-ES_tradnl"/>
            </w:rPr>
          </w:pPr>
        </w:p>
      </w:tc>
      <w:tc>
        <w:tcPr>
          <w:tcW w:w="2551" w:type="dxa"/>
          <w:shd w:val="clear" w:color="auto" w:fill="auto"/>
        </w:tcPr>
        <w:p w14:paraId="1237BCDE" w14:textId="77777777" w:rsidR="00401838" w:rsidRPr="00664658" w:rsidRDefault="0040183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9DB1A33" w:rsidR="00401838" w:rsidRPr="0084218C" w:rsidRDefault="00401838" w:rsidP="00E11C4F">
          <w:pPr>
            <w:jc w:val="both"/>
            <w:rPr>
              <w:rFonts w:ascii="Palatino Linotype" w:hAnsi="Palatino Linotype"/>
              <w:b/>
              <w:bCs/>
              <w:lang w:val="es-419"/>
            </w:rPr>
          </w:pPr>
          <w:r w:rsidRPr="004F4667">
            <w:rPr>
              <w:rFonts w:ascii="Palatino Linotype" w:hAnsi="Palatino Linotype"/>
              <w:b/>
              <w:bCs/>
              <w:lang w:val="es-419"/>
            </w:rPr>
            <w:t>Ayuntamiento de Chicoloapan</w:t>
          </w:r>
        </w:p>
      </w:tc>
    </w:tr>
    <w:tr w:rsidR="00401838" w:rsidRPr="008F2CCC" w14:paraId="72CD087D" w14:textId="77777777" w:rsidTr="00DA50F6">
      <w:trPr>
        <w:trHeight w:val="228"/>
      </w:trPr>
      <w:tc>
        <w:tcPr>
          <w:tcW w:w="3261" w:type="dxa"/>
          <w:vMerge/>
        </w:tcPr>
        <w:p w14:paraId="1B78656F" w14:textId="01E6F6F6" w:rsidR="00401838" w:rsidRPr="008F2CCC" w:rsidRDefault="00401838" w:rsidP="00070856">
          <w:pPr>
            <w:rPr>
              <w:rFonts w:ascii="Palatino Linotype" w:hAnsi="Palatino Linotype"/>
              <w:b/>
              <w:sz w:val="22"/>
              <w:szCs w:val="22"/>
              <w:lang w:val="es-ES_tradnl"/>
            </w:rPr>
          </w:pPr>
        </w:p>
      </w:tc>
      <w:tc>
        <w:tcPr>
          <w:tcW w:w="2551" w:type="dxa"/>
          <w:shd w:val="clear" w:color="auto" w:fill="auto"/>
        </w:tcPr>
        <w:p w14:paraId="74D81628" w14:textId="3839B3E6" w:rsidR="00401838" w:rsidRPr="00664658" w:rsidRDefault="0040183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01838" w:rsidRPr="00664658" w:rsidRDefault="0040183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01838" w:rsidRPr="0010196A" w:rsidRDefault="0040183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401838" w:rsidRPr="0010196A" w:rsidRDefault="0006745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01838" w:rsidRPr="008F2CCC" w14:paraId="6ABABA57" w14:textId="77777777" w:rsidTr="005B5501">
      <w:tc>
        <w:tcPr>
          <w:tcW w:w="4253" w:type="dxa"/>
          <w:vMerge w:val="restart"/>
          <w:shd w:val="clear" w:color="auto" w:fill="auto"/>
        </w:tcPr>
        <w:p w14:paraId="6AA376CC" w14:textId="1E62217E" w:rsidR="00401838" w:rsidRPr="008F2CCC" w:rsidRDefault="0040183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01838" w:rsidRPr="008F2CCC" w:rsidRDefault="0040183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04F2642" w:rsidR="00401838" w:rsidRPr="008F2CCC" w:rsidRDefault="00401838" w:rsidP="00700361">
          <w:pPr>
            <w:jc w:val="both"/>
            <w:rPr>
              <w:rFonts w:ascii="Palatino Linotype" w:hAnsi="Palatino Linotype"/>
              <w:b/>
              <w:sz w:val="22"/>
              <w:szCs w:val="22"/>
              <w:lang w:val="es-ES_tradnl"/>
            </w:rPr>
          </w:pPr>
          <w:r w:rsidRPr="004F4667">
            <w:rPr>
              <w:rFonts w:ascii="Palatino Linotype" w:hAnsi="Palatino Linotype"/>
              <w:b/>
              <w:sz w:val="22"/>
              <w:szCs w:val="22"/>
              <w:lang w:val="es-ES_tradnl"/>
            </w:rPr>
            <w:t>00002/INFOEM/IP/RR/2023</w:t>
          </w:r>
        </w:p>
      </w:tc>
    </w:tr>
    <w:tr w:rsidR="00401838" w:rsidRPr="008F2CCC" w14:paraId="3B45FB53" w14:textId="77777777" w:rsidTr="005B5501">
      <w:tc>
        <w:tcPr>
          <w:tcW w:w="4253" w:type="dxa"/>
          <w:vMerge/>
          <w:shd w:val="clear" w:color="auto" w:fill="auto"/>
        </w:tcPr>
        <w:p w14:paraId="188B82EF" w14:textId="77777777" w:rsidR="00401838" w:rsidRPr="008F2CCC" w:rsidRDefault="00401838" w:rsidP="00A2780F">
          <w:pPr>
            <w:rPr>
              <w:rFonts w:ascii="Palatino Linotype" w:hAnsi="Palatino Linotype"/>
              <w:b/>
              <w:sz w:val="22"/>
              <w:szCs w:val="22"/>
              <w:lang w:val="es-ES_tradnl"/>
            </w:rPr>
          </w:pPr>
        </w:p>
      </w:tc>
      <w:tc>
        <w:tcPr>
          <w:tcW w:w="2552" w:type="dxa"/>
          <w:shd w:val="clear" w:color="auto" w:fill="auto"/>
        </w:tcPr>
        <w:p w14:paraId="3B2AD0CF" w14:textId="77777777" w:rsidR="00401838" w:rsidRPr="008F2CCC" w:rsidRDefault="0040183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C12204E" w:rsidR="00401838" w:rsidRPr="003305CB" w:rsidRDefault="00401838" w:rsidP="004F4667">
          <w:pPr>
            <w:jc w:val="both"/>
            <w:rPr>
              <w:rFonts w:ascii="Palatino Linotype" w:hAnsi="Palatino Linotype"/>
              <w:b/>
              <w:sz w:val="22"/>
              <w:szCs w:val="22"/>
              <w:lang w:val="es-419"/>
            </w:rPr>
          </w:pPr>
        </w:p>
      </w:tc>
    </w:tr>
    <w:tr w:rsidR="00401838" w:rsidRPr="008F2CCC" w14:paraId="28A493EB" w14:textId="77777777" w:rsidTr="005B5501">
      <w:trPr>
        <w:trHeight w:val="228"/>
      </w:trPr>
      <w:tc>
        <w:tcPr>
          <w:tcW w:w="4253" w:type="dxa"/>
          <w:vMerge/>
          <w:shd w:val="clear" w:color="auto" w:fill="auto"/>
        </w:tcPr>
        <w:p w14:paraId="06C77D31" w14:textId="77777777" w:rsidR="00401838" w:rsidRPr="008F2CCC" w:rsidRDefault="00401838" w:rsidP="00E37C88">
          <w:pPr>
            <w:rPr>
              <w:rFonts w:ascii="Palatino Linotype" w:hAnsi="Palatino Linotype"/>
              <w:b/>
              <w:sz w:val="22"/>
              <w:szCs w:val="22"/>
              <w:lang w:val="es-ES_tradnl"/>
            </w:rPr>
          </w:pPr>
        </w:p>
      </w:tc>
      <w:tc>
        <w:tcPr>
          <w:tcW w:w="2552" w:type="dxa"/>
          <w:shd w:val="clear" w:color="auto" w:fill="auto"/>
        </w:tcPr>
        <w:p w14:paraId="2E1A72B4" w14:textId="77777777" w:rsidR="00401838" w:rsidRPr="008F2CCC" w:rsidRDefault="004018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1FD6909" w:rsidR="00401838" w:rsidRPr="00603914" w:rsidRDefault="00401838" w:rsidP="00E55A5D">
          <w:pPr>
            <w:jc w:val="both"/>
            <w:rPr>
              <w:rFonts w:ascii="Palatino Linotype" w:hAnsi="Palatino Linotype"/>
              <w:b/>
              <w:bCs/>
              <w:lang w:val="es-419"/>
            </w:rPr>
          </w:pPr>
          <w:r w:rsidRPr="004F4667">
            <w:rPr>
              <w:rFonts w:ascii="Palatino Linotype" w:hAnsi="Palatino Linotype"/>
              <w:b/>
              <w:bCs/>
              <w:lang w:val="es-419"/>
            </w:rPr>
            <w:t>Ayuntamiento de Chicoloapan</w:t>
          </w:r>
        </w:p>
      </w:tc>
    </w:tr>
    <w:tr w:rsidR="00401838" w:rsidRPr="008F2CCC" w14:paraId="0F114FF0" w14:textId="77777777" w:rsidTr="005B5501">
      <w:tc>
        <w:tcPr>
          <w:tcW w:w="4253" w:type="dxa"/>
          <w:vMerge/>
          <w:shd w:val="clear" w:color="auto" w:fill="auto"/>
        </w:tcPr>
        <w:p w14:paraId="4CCB64BA" w14:textId="77777777" w:rsidR="00401838" w:rsidRPr="008F2CCC" w:rsidRDefault="00401838" w:rsidP="00A2780F">
          <w:pPr>
            <w:rPr>
              <w:rFonts w:ascii="Palatino Linotype" w:hAnsi="Palatino Linotype"/>
              <w:b/>
              <w:sz w:val="22"/>
              <w:szCs w:val="22"/>
              <w:lang w:val="es-ES_tradnl"/>
            </w:rPr>
          </w:pPr>
        </w:p>
      </w:tc>
      <w:tc>
        <w:tcPr>
          <w:tcW w:w="2552" w:type="dxa"/>
          <w:shd w:val="clear" w:color="auto" w:fill="auto"/>
        </w:tcPr>
        <w:p w14:paraId="31E422EA" w14:textId="63649A07" w:rsidR="00401838" w:rsidRPr="008F2CCC" w:rsidRDefault="0040183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01838" w:rsidRPr="008F2CCC" w:rsidRDefault="0040183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01838" w:rsidRPr="0010196A" w:rsidRDefault="0040183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B41FAB"/>
    <w:multiLevelType w:val="hybridMultilevel"/>
    <w:tmpl w:val="81A8713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47129A"/>
    <w:multiLevelType w:val="hybridMultilevel"/>
    <w:tmpl w:val="B170B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8292D80"/>
    <w:multiLevelType w:val="hybridMultilevel"/>
    <w:tmpl w:val="45148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14"/>
  </w:num>
  <w:num w:numId="7">
    <w:abstractNumId w:val="12"/>
  </w:num>
  <w:num w:numId="8">
    <w:abstractNumId w:val="6"/>
  </w:num>
  <w:num w:numId="9">
    <w:abstractNumId w:val="10"/>
  </w:num>
  <w:num w:numId="10">
    <w:abstractNumId w:val="4"/>
  </w:num>
  <w:num w:numId="11">
    <w:abstractNumId w:val="5"/>
  </w:num>
  <w:num w:numId="12">
    <w:abstractNumId w:val="2"/>
  </w:num>
  <w:num w:numId="13">
    <w:abstractNumId w:val="0"/>
  </w:num>
  <w:num w:numId="14">
    <w:abstractNumId w:val="1"/>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BC5"/>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688"/>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45F"/>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0860"/>
    <w:rsid w:val="0008139C"/>
    <w:rsid w:val="00081B66"/>
    <w:rsid w:val="00081E27"/>
    <w:rsid w:val="00082C42"/>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6B"/>
    <w:rsid w:val="000B676D"/>
    <w:rsid w:val="000B68DF"/>
    <w:rsid w:val="000B7784"/>
    <w:rsid w:val="000B7CF3"/>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D7DF1"/>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8FF"/>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244"/>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466"/>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83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3C"/>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6150"/>
    <w:rsid w:val="001C70A8"/>
    <w:rsid w:val="001C7515"/>
    <w:rsid w:val="001D0333"/>
    <w:rsid w:val="001D03A9"/>
    <w:rsid w:val="001D0D4A"/>
    <w:rsid w:val="001D1147"/>
    <w:rsid w:val="001D1592"/>
    <w:rsid w:val="001D197C"/>
    <w:rsid w:val="001D2165"/>
    <w:rsid w:val="001D2398"/>
    <w:rsid w:val="001D2764"/>
    <w:rsid w:val="001D308C"/>
    <w:rsid w:val="001D30E5"/>
    <w:rsid w:val="001D3330"/>
    <w:rsid w:val="001D34BF"/>
    <w:rsid w:val="001D42AE"/>
    <w:rsid w:val="001D430E"/>
    <w:rsid w:val="001D48B4"/>
    <w:rsid w:val="001D4AA3"/>
    <w:rsid w:val="001D4DB5"/>
    <w:rsid w:val="001D4E5F"/>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F23"/>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968"/>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369"/>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2EB7"/>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12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209"/>
    <w:rsid w:val="002843D9"/>
    <w:rsid w:val="0028546D"/>
    <w:rsid w:val="002864B2"/>
    <w:rsid w:val="00286B88"/>
    <w:rsid w:val="00286DE5"/>
    <w:rsid w:val="002871C2"/>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0DE5"/>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1F9"/>
    <w:rsid w:val="002A653E"/>
    <w:rsid w:val="002A6C02"/>
    <w:rsid w:val="002A707F"/>
    <w:rsid w:val="002A7ADC"/>
    <w:rsid w:val="002B0232"/>
    <w:rsid w:val="002B0E2D"/>
    <w:rsid w:val="002B1211"/>
    <w:rsid w:val="002B1918"/>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964"/>
    <w:rsid w:val="002D7159"/>
    <w:rsid w:val="002D773B"/>
    <w:rsid w:val="002D7957"/>
    <w:rsid w:val="002D79D3"/>
    <w:rsid w:val="002E0326"/>
    <w:rsid w:val="002E0AF3"/>
    <w:rsid w:val="002E1112"/>
    <w:rsid w:val="002E1339"/>
    <w:rsid w:val="002E1819"/>
    <w:rsid w:val="002E1A06"/>
    <w:rsid w:val="002E1BB6"/>
    <w:rsid w:val="002E1BB7"/>
    <w:rsid w:val="002E2260"/>
    <w:rsid w:val="002E28FF"/>
    <w:rsid w:val="002E2A1E"/>
    <w:rsid w:val="002E2B3C"/>
    <w:rsid w:val="002E2C96"/>
    <w:rsid w:val="002E2E56"/>
    <w:rsid w:val="002E2ECC"/>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551"/>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187"/>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3BBA"/>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2120"/>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2EE"/>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21"/>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3E6"/>
    <w:rsid w:val="003E6C51"/>
    <w:rsid w:val="003E6DA6"/>
    <w:rsid w:val="003E728E"/>
    <w:rsid w:val="003E75DA"/>
    <w:rsid w:val="003E77DB"/>
    <w:rsid w:val="003E7882"/>
    <w:rsid w:val="003E78F7"/>
    <w:rsid w:val="003E7BF9"/>
    <w:rsid w:val="003E7D00"/>
    <w:rsid w:val="003F012C"/>
    <w:rsid w:val="003F01CE"/>
    <w:rsid w:val="003F050F"/>
    <w:rsid w:val="003F05FB"/>
    <w:rsid w:val="003F0AD8"/>
    <w:rsid w:val="003F14A0"/>
    <w:rsid w:val="003F16FF"/>
    <w:rsid w:val="003F1D20"/>
    <w:rsid w:val="003F1D4C"/>
    <w:rsid w:val="003F1FF7"/>
    <w:rsid w:val="003F216F"/>
    <w:rsid w:val="003F2825"/>
    <w:rsid w:val="003F2B44"/>
    <w:rsid w:val="003F2F77"/>
    <w:rsid w:val="003F38D6"/>
    <w:rsid w:val="003F45DE"/>
    <w:rsid w:val="003F48FB"/>
    <w:rsid w:val="003F4BAB"/>
    <w:rsid w:val="003F4DDF"/>
    <w:rsid w:val="003F4F0B"/>
    <w:rsid w:val="003F614E"/>
    <w:rsid w:val="003F623D"/>
    <w:rsid w:val="003F6CF0"/>
    <w:rsid w:val="003F7A46"/>
    <w:rsid w:val="00400224"/>
    <w:rsid w:val="00400574"/>
    <w:rsid w:val="004005B5"/>
    <w:rsid w:val="004015CB"/>
    <w:rsid w:val="00401838"/>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CC"/>
    <w:rsid w:val="004372F3"/>
    <w:rsid w:val="0043755D"/>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0C3"/>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309"/>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3452"/>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667"/>
    <w:rsid w:val="004F47A8"/>
    <w:rsid w:val="004F4901"/>
    <w:rsid w:val="004F4C74"/>
    <w:rsid w:val="004F542F"/>
    <w:rsid w:val="004F5963"/>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19E"/>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3BF1"/>
    <w:rsid w:val="00564311"/>
    <w:rsid w:val="00564773"/>
    <w:rsid w:val="0056486B"/>
    <w:rsid w:val="00564BED"/>
    <w:rsid w:val="00564E58"/>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5D"/>
    <w:rsid w:val="0059663D"/>
    <w:rsid w:val="00596BF0"/>
    <w:rsid w:val="005A0144"/>
    <w:rsid w:val="005A0B26"/>
    <w:rsid w:val="005A0DD9"/>
    <w:rsid w:val="005A14E6"/>
    <w:rsid w:val="005A1BA8"/>
    <w:rsid w:val="005A1F9F"/>
    <w:rsid w:val="005A2186"/>
    <w:rsid w:val="005A313E"/>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78F"/>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16D"/>
    <w:rsid w:val="005F6AA0"/>
    <w:rsid w:val="006001E0"/>
    <w:rsid w:val="006003DF"/>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6F27"/>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AE4"/>
    <w:rsid w:val="00662E7F"/>
    <w:rsid w:val="0066328F"/>
    <w:rsid w:val="006635DB"/>
    <w:rsid w:val="00664060"/>
    <w:rsid w:val="00664658"/>
    <w:rsid w:val="00664805"/>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E2"/>
    <w:rsid w:val="006C24F6"/>
    <w:rsid w:val="006C2BE2"/>
    <w:rsid w:val="006C2EF9"/>
    <w:rsid w:val="006C2FB3"/>
    <w:rsid w:val="006C3E4C"/>
    <w:rsid w:val="006C4519"/>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99"/>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889"/>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1FA0"/>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2DD3"/>
    <w:rsid w:val="00784081"/>
    <w:rsid w:val="00784A85"/>
    <w:rsid w:val="00784B31"/>
    <w:rsid w:val="0078534B"/>
    <w:rsid w:val="00785735"/>
    <w:rsid w:val="00785EA7"/>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0EC"/>
    <w:rsid w:val="007C250D"/>
    <w:rsid w:val="007C2BC5"/>
    <w:rsid w:val="007C2C4B"/>
    <w:rsid w:val="007C37B6"/>
    <w:rsid w:val="007C40E6"/>
    <w:rsid w:val="007C46D7"/>
    <w:rsid w:val="007C4AA6"/>
    <w:rsid w:val="007C500D"/>
    <w:rsid w:val="007C5FA7"/>
    <w:rsid w:val="007C62CA"/>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B41"/>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C96"/>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281"/>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492"/>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4E5"/>
    <w:rsid w:val="00883602"/>
    <w:rsid w:val="008838AA"/>
    <w:rsid w:val="00883C9C"/>
    <w:rsid w:val="008842F0"/>
    <w:rsid w:val="0088453B"/>
    <w:rsid w:val="00884B88"/>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6E00"/>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BDE"/>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2D92"/>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187"/>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499"/>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74D"/>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640"/>
    <w:rsid w:val="00923900"/>
    <w:rsid w:val="00923AC6"/>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74"/>
    <w:rsid w:val="009626F1"/>
    <w:rsid w:val="00962A1E"/>
    <w:rsid w:val="00962B7C"/>
    <w:rsid w:val="00962E80"/>
    <w:rsid w:val="00963808"/>
    <w:rsid w:val="00963B8B"/>
    <w:rsid w:val="00964260"/>
    <w:rsid w:val="00964876"/>
    <w:rsid w:val="00964919"/>
    <w:rsid w:val="00964D8D"/>
    <w:rsid w:val="009650C3"/>
    <w:rsid w:val="00965120"/>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FF6"/>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9FA"/>
    <w:rsid w:val="009C1CDE"/>
    <w:rsid w:val="009C2718"/>
    <w:rsid w:val="009C279F"/>
    <w:rsid w:val="009C2BF8"/>
    <w:rsid w:val="009C2DCB"/>
    <w:rsid w:val="009C34D3"/>
    <w:rsid w:val="009C36D2"/>
    <w:rsid w:val="009C407B"/>
    <w:rsid w:val="009C44F7"/>
    <w:rsid w:val="009C4EB4"/>
    <w:rsid w:val="009C622E"/>
    <w:rsid w:val="009C6744"/>
    <w:rsid w:val="009C6DB0"/>
    <w:rsid w:val="009C6FDF"/>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F1A"/>
    <w:rsid w:val="00A423AE"/>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57F"/>
    <w:rsid w:val="00A476EF"/>
    <w:rsid w:val="00A506A9"/>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50CD"/>
    <w:rsid w:val="00A55945"/>
    <w:rsid w:val="00A55AFF"/>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4615"/>
    <w:rsid w:val="00A651C5"/>
    <w:rsid w:val="00A65B4D"/>
    <w:rsid w:val="00A65C19"/>
    <w:rsid w:val="00A65D16"/>
    <w:rsid w:val="00A66398"/>
    <w:rsid w:val="00A66AA5"/>
    <w:rsid w:val="00A66DD5"/>
    <w:rsid w:val="00A66E61"/>
    <w:rsid w:val="00A6702C"/>
    <w:rsid w:val="00A67228"/>
    <w:rsid w:val="00A67612"/>
    <w:rsid w:val="00A6788D"/>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39D5"/>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1F0"/>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973"/>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D52"/>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187"/>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790"/>
    <w:rsid w:val="00AE7F1F"/>
    <w:rsid w:val="00AE7F31"/>
    <w:rsid w:val="00AF0034"/>
    <w:rsid w:val="00AF0113"/>
    <w:rsid w:val="00AF0CDC"/>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2D6F"/>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55E"/>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011"/>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04C2"/>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8D"/>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1ED6"/>
    <w:rsid w:val="00BA20C4"/>
    <w:rsid w:val="00BA2445"/>
    <w:rsid w:val="00BA2582"/>
    <w:rsid w:val="00BA2714"/>
    <w:rsid w:val="00BA33EC"/>
    <w:rsid w:val="00BA35AD"/>
    <w:rsid w:val="00BA35C1"/>
    <w:rsid w:val="00BA4599"/>
    <w:rsid w:val="00BA5796"/>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6735"/>
    <w:rsid w:val="00BC770A"/>
    <w:rsid w:val="00BC7A9C"/>
    <w:rsid w:val="00BD0542"/>
    <w:rsid w:val="00BD05CA"/>
    <w:rsid w:val="00BD0685"/>
    <w:rsid w:val="00BD0F19"/>
    <w:rsid w:val="00BD1070"/>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5980"/>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5F78"/>
    <w:rsid w:val="00C06A53"/>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CF0"/>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5709"/>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5D97"/>
    <w:rsid w:val="00C35EC8"/>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38F"/>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533"/>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5FD4"/>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4EA"/>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381"/>
    <w:rsid w:val="00D44420"/>
    <w:rsid w:val="00D44655"/>
    <w:rsid w:val="00D446DF"/>
    <w:rsid w:val="00D4474E"/>
    <w:rsid w:val="00D44C70"/>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3CB9"/>
    <w:rsid w:val="00D64204"/>
    <w:rsid w:val="00D642C4"/>
    <w:rsid w:val="00D64C04"/>
    <w:rsid w:val="00D6540E"/>
    <w:rsid w:val="00D654F0"/>
    <w:rsid w:val="00D65AEB"/>
    <w:rsid w:val="00D6610B"/>
    <w:rsid w:val="00D667B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D7"/>
    <w:rsid w:val="00D7433B"/>
    <w:rsid w:val="00D7467E"/>
    <w:rsid w:val="00D748BB"/>
    <w:rsid w:val="00D74944"/>
    <w:rsid w:val="00D75113"/>
    <w:rsid w:val="00D756C2"/>
    <w:rsid w:val="00D75F1C"/>
    <w:rsid w:val="00D76259"/>
    <w:rsid w:val="00D773BA"/>
    <w:rsid w:val="00D774E5"/>
    <w:rsid w:val="00D7766D"/>
    <w:rsid w:val="00D77927"/>
    <w:rsid w:val="00D77A5E"/>
    <w:rsid w:val="00D77A78"/>
    <w:rsid w:val="00D812BF"/>
    <w:rsid w:val="00D81415"/>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CC6"/>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060"/>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BCB"/>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684"/>
    <w:rsid w:val="00DB7976"/>
    <w:rsid w:val="00DB7B10"/>
    <w:rsid w:val="00DC037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C66"/>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59D"/>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3FF0"/>
    <w:rsid w:val="00E240E1"/>
    <w:rsid w:val="00E2418A"/>
    <w:rsid w:val="00E242F2"/>
    <w:rsid w:val="00E24730"/>
    <w:rsid w:val="00E2473D"/>
    <w:rsid w:val="00E252AD"/>
    <w:rsid w:val="00E25BCA"/>
    <w:rsid w:val="00E26180"/>
    <w:rsid w:val="00E26508"/>
    <w:rsid w:val="00E265DC"/>
    <w:rsid w:val="00E26DF6"/>
    <w:rsid w:val="00E26ED4"/>
    <w:rsid w:val="00E2717B"/>
    <w:rsid w:val="00E27445"/>
    <w:rsid w:val="00E27E55"/>
    <w:rsid w:val="00E27EEF"/>
    <w:rsid w:val="00E30239"/>
    <w:rsid w:val="00E30676"/>
    <w:rsid w:val="00E30789"/>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4CE7"/>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F99"/>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4A"/>
    <w:rsid w:val="00E816E0"/>
    <w:rsid w:val="00E81912"/>
    <w:rsid w:val="00E81E5C"/>
    <w:rsid w:val="00E81F19"/>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106"/>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C5"/>
    <w:rsid w:val="00EC04D8"/>
    <w:rsid w:val="00EC1280"/>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FD3"/>
    <w:rsid w:val="00EF5FEF"/>
    <w:rsid w:val="00EF60B1"/>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6EFC"/>
    <w:rsid w:val="00F17345"/>
    <w:rsid w:val="00F177F4"/>
    <w:rsid w:val="00F17AC9"/>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665E"/>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188889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dof.gob.mx/nota_detalle.php?codigo=5492254&amp;fecha=28/07/2017"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cretariadoejecutivo.gob.mx/work/models/SecretariadoEjecutivo/Resource/328/1/images/instructivo_final_edo_fuerza(1).pdf"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gob.mx/segob/renapo/acciones-y-programas/clave-unica-de-registro-de-poblacion-curp-1422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consultas.curp.gob.mx/CurpSP/html/informacionecurpPS.html" TargetMode="External"/><Relationship Id="rId35" Type="http://schemas.openxmlformats.org/officeDocument/2006/relationships/hyperlink" Target="http://secretariadoejecutivo.gob.mx/work/models/SecretariadoEjecutivo/Resource/328/1/images/instructivo_final_edo_fuerza(1).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ondusef.gob.mx/Revista/index.php/usuario-inteligente/condusef-responde/777-la-condusef-te-puede-ayudar"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AFFE3-D40E-4FC3-ABA6-B052F870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78</Pages>
  <Words>15049</Words>
  <Characters>82773</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2023-08-07T15:06:00Z</cp:lastPrinted>
  <dcterms:created xsi:type="dcterms:W3CDTF">2023-08-01T17:13:00Z</dcterms:created>
  <dcterms:modified xsi:type="dcterms:W3CDTF">2023-08-07T15:06:00Z</dcterms:modified>
</cp:coreProperties>
</file>