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DF4C65" w14:textId="5FEBD6DF" w:rsidR="00EB7EF4" w:rsidRPr="00224E19" w:rsidRDefault="003743C7" w:rsidP="0009530B">
      <w:pPr>
        <w:spacing w:line="360" w:lineRule="auto"/>
        <w:jc w:val="both"/>
        <w:rPr>
          <w:rFonts w:ascii="Palatino Linotype" w:eastAsia="Palatino Linotype" w:hAnsi="Palatino Linotype" w:cs="Palatino Linotype"/>
        </w:rPr>
      </w:pPr>
      <w:r w:rsidRPr="00224E19">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w:t>
      </w:r>
      <w:r w:rsidR="0009530B" w:rsidRPr="00224E19">
        <w:rPr>
          <w:rFonts w:ascii="Palatino Linotype" w:eastAsia="Palatino Linotype" w:hAnsi="Palatino Linotype" w:cs="Palatino Linotype"/>
        </w:rPr>
        <w:t xml:space="preserve">n Metepec, Estado de México, </w:t>
      </w:r>
      <w:r w:rsidR="00816BB3" w:rsidRPr="00224E19">
        <w:rPr>
          <w:rFonts w:ascii="Palatino Linotype" w:eastAsia="Palatino Linotype" w:hAnsi="Palatino Linotype" w:cs="Palatino Linotype"/>
        </w:rPr>
        <w:t>diecinueve de abril</w:t>
      </w:r>
      <w:r w:rsidR="006C30DB" w:rsidRPr="00224E19">
        <w:rPr>
          <w:rFonts w:ascii="Palatino Linotype" w:eastAsia="Palatino Linotype" w:hAnsi="Palatino Linotype" w:cs="Palatino Linotype"/>
        </w:rPr>
        <w:t xml:space="preserve"> de dos mil veintitrés. </w:t>
      </w:r>
      <w:r w:rsidRPr="00224E19">
        <w:rPr>
          <w:rFonts w:ascii="Palatino Linotype" w:eastAsia="Palatino Linotype" w:hAnsi="Palatino Linotype" w:cs="Palatino Linotype"/>
        </w:rPr>
        <w:t xml:space="preserve"> </w:t>
      </w:r>
    </w:p>
    <w:p w14:paraId="3B82850D" w14:textId="77777777" w:rsidR="0009530B" w:rsidRPr="00224E19" w:rsidRDefault="0009530B" w:rsidP="0009530B">
      <w:pPr>
        <w:spacing w:line="360" w:lineRule="auto"/>
        <w:jc w:val="both"/>
        <w:rPr>
          <w:rFonts w:ascii="Palatino Linotype" w:eastAsia="Palatino Linotype" w:hAnsi="Palatino Linotype" w:cs="Palatino Linotype"/>
        </w:rPr>
      </w:pPr>
    </w:p>
    <w:p w14:paraId="19370CB5" w14:textId="48E9EE00" w:rsidR="00EB7EF4" w:rsidRPr="00224E19" w:rsidRDefault="003743C7" w:rsidP="0009530B">
      <w:pPr>
        <w:spacing w:line="360" w:lineRule="auto"/>
        <w:jc w:val="both"/>
        <w:rPr>
          <w:rFonts w:ascii="Palatino Linotype" w:eastAsia="Palatino Linotype" w:hAnsi="Palatino Linotype" w:cs="Palatino Linotype"/>
        </w:rPr>
      </w:pPr>
      <w:r w:rsidRPr="00224E19">
        <w:rPr>
          <w:rFonts w:ascii="Palatino Linotype" w:eastAsia="Palatino Linotype" w:hAnsi="Palatino Linotype" w:cs="Palatino Linotype"/>
          <w:b/>
        </w:rPr>
        <w:t>VISTO</w:t>
      </w:r>
      <w:r w:rsidRPr="00224E19">
        <w:rPr>
          <w:rFonts w:ascii="Palatino Linotype" w:eastAsia="Palatino Linotype" w:hAnsi="Palatino Linotype" w:cs="Palatino Linotype"/>
        </w:rPr>
        <w:t xml:space="preserve"> el ex</w:t>
      </w:r>
      <w:r w:rsidR="00816BB3" w:rsidRPr="00224E19">
        <w:rPr>
          <w:rFonts w:ascii="Palatino Linotype" w:eastAsia="Palatino Linotype" w:hAnsi="Palatino Linotype" w:cs="Palatino Linotype"/>
        </w:rPr>
        <w:t xml:space="preserve">pediente formado con motivo de los </w:t>
      </w:r>
      <w:r w:rsidRPr="00224E19">
        <w:rPr>
          <w:rFonts w:ascii="Palatino Linotype" w:eastAsia="Palatino Linotype" w:hAnsi="Palatino Linotype" w:cs="Palatino Linotype"/>
        </w:rPr>
        <w:t>recurso</w:t>
      </w:r>
      <w:r w:rsidR="00816BB3" w:rsidRPr="00224E19">
        <w:rPr>
          <w:rFonts w:ascii="Palatino Linotype" w:eastAsia="Palatino Linotype" w:hAnsi="Palatino Linotype" w:cs="Palatino Linotype"/>
        </w:rPr>
        <w:t>s</w:t>
      </w:r>
      <w:r w:rsidRPr="00224E19">
        <w:rPr>
          <w:rFonts w:ascii="Palatino Linotype" w:eastAsia="Palatino Linotype" w:hAnsi="Palatino Linotype" w:cs="Palatino Linotype"/>
        </w:rPr>
        <w:t xml:space="preserve"> de revisión </w:t>
      </w:r>
      <w:r w:rsidR="00816BB3" w:rsidRPr="00224E19">
        <w:rPr>
          <w:rFonts w:ascii="Palatino Linotype" w:eastAsia="Palatino Linotype" w:hAnsi="Palatino Linotype" w:cs="Palatino Linotype"/>
          <w:b/>
        </w:rPr>
        <w:t>17344</w:t>
      </w:r>
      <w:r w:rsidR="00DE0032" w:rsidRPr="00224E19">
        <w:rPr>
          <w:rFonts w:ascii="Palatino Linotype" w:eastAsia="Palatino Linotype" w:hAnsi="Palatino Linotype" w:cs="Palatino Linotype"/>
          <w:b/>
        </w:rPr>
        <w:t>/</w:t>
      </w:r>
      <w:r w:rsidRPr="00224E19">
        <w:rPr>
          <w:rFonts w:ascii="Palatino Linotype" w:eastAsia="Palatino Linotype" w:hAnsi="Palatino Linotype" w:cs="Palatino Linotype"/>
          <w:b/>
        </w:rPr>
        <w:t>INFOEM/IP/RR/202</w:t>
      </w:r>
      <w:r w:rsidR="00816BB3" w:rsidRPr="00224E19">
        <w:rPr>
          <w:rFonts w:ascii="Palatino Linotype" w:eastAsia="Palatino Linotype" w:hAnsi="Palatino Linotype" w:cs="Palatino Linotype"/>
          <w:b/>
        </w:rPr>
        <w:t>2, 17345/INFOEM/IP/RR/2022 y 17349/INFOEM/IP/RR/2022</w:t>
      </w:r>
      <w:r w:rsidRPr="00224E19">
        <w:rPr>
          <w:rFonts w:ascii="Palatino Linotype" w:eastAsia="Palatino Linotype" w:hAnsi="Palatino Linotype" w:cs="Palatino Linotype"/>
        </w:rPr>
        <w:t xml:space="preserve"> interpuesto por </w:t>
      </w:r>
      <w:r w:rsidR="005D7841">
        <w:rPr>
          <w:rFonts w:ascii="Palatino Linotype" w:eastAsia="Palatino Linotype" w:hAnsi="Palatino Linotype" w:cs="Palatino Linotype"/>
          <w:b/>
        </w:rPr>
        <w:t>XXXX XXXXXXX XXXXXX XXXX</w:t>
      </w:r>
      <w:bookmarkStart w:id="0" w:name="_GoBack"/>
      <w:bookmarkEnd w:id="0"/>
      <w:r w:rsidRPr="00224E19">
        <w:rPr>
          <w:rFonts w:ascii="Palatino Linotype" w:eastAsia="Palatino Linotype" w:hAnsi="Palatino Linotype" w:cs="Palatino Linotype"/>
        </w:rPr>
        <w:t>, en lo sucesivo</w:t>
      </w:r>
      <w:r w:rsidRPr="00224E19">
        <w:rPr>
          <w:rFonts w:ascii="Palatino Linotype" w:eastAsia="Palatino Linotype" w:hAnsi="Palatino Linotype" w:cs="Palatino Linotype"/>
          <w:b/>
        </w:rPr>
        <w:t xml:space="preserve"> </w:t>
      </w:r>
      <w:r w:rsidRPr="00224E19">
        <w:rPr>
          <w:rFonts w:ascii="Palatino Linotype" w:eastAsia="Palatino Linotype" w:hAnsi="Palatino Linotype" w:cs="Palatino Linotype"/>
        </w:rPr>
        <w:t xml:space="preserve">la parte </w:t>
      </w:r>
      <w:r w:rsidRPr="00224E19">
        <w:rPr>
          <w:rFonts w:ascii="Palatino Linotype" w:eastAsia="Palatino Linotype" w:hAnsi="Palatino Linotype" w:cs="Palatino Linotype"/>
          <w:b/>
        </w:rPr>
        <w:t>Recurrente</w:t>
      </w:r>
      <w:r w:rsidRPr="00224E19">
        <w:rPr>
          <w:rFonts w:ascii="Palatino Linotype" w:eastAsia="Palatino Linotype" w:hAnsi="Palatino Linotype" w:cs="Palatino Linotype"/>
          <w:bCs/>
        </w:rPr>
        <w:t>,</w:t>
      </w:r>
      <w:r w:rsidRPr="00224E19">
        <w:rPr>
          <w:rFonts w:ascii="Palatino Linotype" w:eastAsia="Palatino Linotype" w:hAnsi="Palatino Linotype" w:cs="Palatino Linotype"/>
        </w:rPr>
        <w:t xml:space="preserve"> en contra de la falta de respuesta</w:t>
      </w:r>
      <w:r w:rsidR="00816BB3" w:rsidRPr="00224E19">
        <w:rPr>
          <w:rFonts w:ascii="Palatino Linotype" w:eastAsia="Palatino Linotype" w:hAnsi="Palatino Linotype" w:cs="Palatino Linotype"/>
        </w:rPr>
        <w:t>s</w:t>
      </w:r>
      <w:r w:rsidRPr="00224E19">
        <w:rPr>
          <w:rFonts w:ascii="Palatino Linotype" w:eastAsia="Palatino Linotype" w:hAnsi="Palatino Linotype" w:cs="Palatino Linotype"/>
        </w:rPr>
        <w:t xml:space="preserve"> a su</w:t>
      </w:r>
      <w:r w:rsidR="00816BB3" w:rsidRPr="00224E19">
        <w:rPr>
          <w:rFonts w:ascii="Palatino Linotype" w:eastAsia="Palatino Linotype" w:hAnsi="Palatino Linotype" w:cs="Palatino Linotype"/>
        </w:rPr>
        <w:t>s</w:t>
      </w:r>
      <w:r w:rsidRPr="00224E19">
        <w:rPr>
          <w:rFonts w:ascii="Palatino Linotype" w:eastAsia="Palatino Linotype" w:hAnsi="Palatino Linotype" w:cs="Palatino Linotype"/>
        </w:rPr>
        <w:t xml:space="preserve"> solicitud</w:t>
      </w:r>
      <w:r w:rsidR="00816BB3" w:rsidRPr="00224E19">
        <w:rPr>
          <w:rFonts w:ascii="Palatino Linotype" w:eastAsia="Palatino Linotype" w:hAnsi="Palatino Linotype" w:cs="Palatino Linotype"/>
        </w:rPr>
        <w:t>es</w:t>
      </w:r>
      <w:r w:rsidRPr="00224E19">
        <w:rPr>
          <w:rFonts w:ascii="Palatino Linotype" w:eastAsia="Palatino Linotype" w:hAnsi="Palatino Linotype" w:cs="Palatino Linotype"/>
        </w:rPr>
        <w:t xml:space="preserve"> por parte del </w:t>
      </w:r>
      <w:r w:rsidR="00C64A9E" w:rsidRPr="00224E19">
        <w:rPr>
          <w:rFonts w:ascii="Palatino Linotype" w:eastAsia="Palatino Linotype" w:hAnsi="Palatino Linotype" w:cs="Palatino Linotype"/>
          <w:b/>
        </w:rPr>
        <w:t>Ayun</w:t>
      </w:r>
      <w:r w:rsidR="0009530B" w:rsidRPr="00224E19">
        <w:rPr>
          <w:rFonts w:ascii="Palatino Linotype" w:eastAsia="Palatino Linotype" w:hAnsi="Palatino Linotype" w:cs="Palatino Linotype"/>
          <w:b/>
        </w:rPr>
        <w:t>tamiento de</w:t>
      </w:r>
      <w:r w:rsidR="00045686" w:rsidRPr="00224E19">
        <w:rPr>
          <w:rFonts w:ascii="Palatino Linotype" w:eastAsia="Palatino Linotype" w:hAnsi="Palatino Linotype" w:cs="Palatino Linotype"/>
          <w:b/>
        </w:rPr>
        <w:t xml:space="preserve"> </w:t>
      </w:r>
      <w:r w:rsidR="00816BB3" w:rsidRPr="00224E19">
        <w:rPr>
          <w:rFonts w:ascii="Palatino Linotype" w:eastAsia="Palatino Linotype" w:hAnsi="Palatino Linotype" w:cs="Palatino Linotype"/>
          <w:b/>
        </w:rPr>
        <w:t>Tequixquiac</w:t>
      </w:r>
      <w:r w:rsidR="0009530B" w:rsidRPr="00224E19">
        <w:rPr>
          <w:rFonts w:ascii="Palatino Linotype" w:eastAsia="Palatino Linotype" w:hAnsi="Palatino Linotype" w:cs="Palatino Linotype"/>
        </w:rPr>
        <w:t>,</w:t>
      </w:r>
      <w:r w:rsidRPr="00224E19">
        <w:rPr>
          <w:rFonts w:ascii="Palatino Linotype" w:eastAsia="Palatino Linotype" w:hAnsi="Palatino Linotype" w:cs="Palatino Linotype"/>
          <w:b/>
        </w:rPr>
        <w:t xml:space="preserve"> </w:t>
      </w:r>
      <w:r w:rsidRPr="00224E19">
        <w:rPr>
          <w:rFonts w:ascii="Palatino Linotype" w:eastAsia="Palatino Linotype" w:hAnsi="Palatino Linotype" w:cs="Palatino Linotype"/>
        </w:rPr>
        <w:t xml:space="preserve">en lo sucesivo el </w:t>
      </w:r>
      <w:r w:rsidRPr="00224E19">
        <w:rPr>
          <w:rFonts w:ascii="Palatino Linotype" w:eastAsia="Palatino Linotype" w:hAnsi="Palatino Linotype" w:cs="Palatino Linotype"/>
          <w:b/>
        </w:rPr>
        <w:t>Sujeto Obligado</w:t>
      </w:r>
      <w:r w:rsidRPr="00224E19">
        <w:rPr>
          <w:rFonts w:ascii="Palatino Linotype" w:eastAsia="Palatino Linotype" w:hAnsi="Palatino Linotype" w:cs="Palatino Linotype"/>
          <w:bCs/>
        </w:rPr>
        <w:t>,</w:t>
      </w:r>
      <w:r w:rsidRPr="00224E19">
        <w:rPr>
          <w:rFonts w:ascii="Palatino Linotype" w:eastAsia="Palatino Linotype" w:hAnsi="Palatino Linotype" w:cs="Palatino Linotype"/>
          <w:b/>
        </w:rPr>
        <w:t xml:space="preserve"> </w:t>
      </w:r>
      <w:r w:rsidRPr="00224E19">
        <w:rPr>
          <w:rFonts w:ascii="Palatino Linotype" w:eastAsia="Palatino Linotype" w:hAnsi="Palatino Linotype" w:cs="Palatino Linotype"/>
        </w:rPr>
        <w:t xml:space="preserve">se procede a dictar la presente resolución con base en los siguientes: </w:t>
      </w:r>
    </w:p>
    <w:p w14:paraId="6FEF2C14" w14:textId="77777777" w:rsidR="0009530B" w:rsidRPr="00224E19" w:rsidRDefault="0009530B" w:rsidP="0009530B">
      <w:pPr>
        <w:spacing w:line="360" w:lineRule="auto"/>
        <w:jc w:val="both"/>
        <w:rPr>
          <w:rFonts w:ascii="Palatino Linotype" w:eastAsia="Palatino Linotype" w:hAnsi="Palatino Linotype" w:cs="Palatino Linotype"/>
        </w:rPr>
      </w:pPr>
    </w:p>
    <w:p w14:paraId="457B018A" w14:textId="77777777" w:rsidR="00EB7EF4" w:rsidRPr="00224E19" w:rsidRDefault="003743C7" w:rsidP="0009530B">
      <w:pPr>
        <w:spacing w:line="360" w:lineRule="auto"/>
        <w:jc w:val="center"/>
        <w:rPr>
          <w:rFonts w:ascii="Palatino Linotype" w:eastAsia="Palatino Linotype" w:hAnsi="Palatino Linotype" w:cs="Palatino Linotype"/>
          <w:b/>
        </w:rPr>
      </w:pPr>
      <w:r w:rsidRPr="00224E19">
        <w:rPr>
          <w:rFonts w:ascii="Palatino Linotype" w:eastAsia="Palatino Linotype" w:hAnsi="Palatino Linotype" w:cs="Palatino Linotype"/>
          <w:b/>
        </w:rPr>
        <w:t>I. A N T E C E D E N T E S</w:t>
      </w:r>
    </w:p>
    <w:p w14:paraId="1AF6D1CB" w14:textId="77777777" w:rsidR="0009530B" w:rsidRPr="00224E19" w:rsidRDefault="0009530B" w:rsidP="0009530B">
      <w:pPr>
        <w:spacing w:line="360" w:lineRule="auto"/>
        <w:jc w:val="center"/>
        <w:rPr>
          <w:rFonts w:ascii="Palatino Linotype" w:eastAsia="Palatino Linotype" w:hAnsi="Palatino Linotype" w:cs="Palatino Linotype"/>
          <w:b/>
        </w:rPr>
      </w:pPr>
    </w:p>
    <w:p w14:paraId="23623289" w14:textId="77777777" w:rsidR="00816BB3" w:rsidRPr="00224E19" w:rsidRDefault="003743C7" w:rsidP="007F1E47">
      <w:pPr>
        <w:pStyle w:val="Prrafodelista"/>
        <w:numPr>
          <w:ilvl w:val="0"/>
          <w:numId w:val="14"/>
        </w:numPr>
        <w:tabs>
          <w:tab w:val="left" w:pos="142"/>
          <w:tab w:val="left" w:pos="426"/>
        </w:tabs>
        <w:spacing w:line="360" w:lineRule="auto"/>
        <w:ind w:left="0" w:firstLine="0"/>
        <w:jc w:val="both"/>
        <w:rPr>
          <w:rFonts w:ascii="Palatino Linotype" w:eastAsia="Palatino Linotype" w:hAnsi="Palatino Linotype" w:cs="Palatino Linotype"/>
        </w:rPr>
      </w:pPr>
      <w:r w:rsidRPr="00224E19">
        <w:rPr>
          <w:rFonts w:ascii="Palatino Linotype" w:eastAsia="Palatino Linotype" w:hAnsi="Palatino Linotype" w:cs="Palatino Linotype"/>
          <w:b/>
        </w:rPr>
        <w:t>Solicitud de acceso a la información.</w:t>
      </w:r>
      <w:r w:rsidRPr="00224E19">
        <w:rPr>
          <w:rFonts w:ascii="Palatino Linotype" w:eastAsia="Palatino Linotype" w:hAnsi="Palatino Linotype" w:cs="Palatino Linotype"/>
        </w:rPr>
        <w:t xml:space="preserve"> Con fecha </w:t>
      </w:r>
      <w:r w:rsidR="00816BB3" w:rsidRPr="00224E19">
        <w:rPr>
          <w:rFonts w:ascii="Palatino Linotype" w:eastAsia="Palatino Linotype" w:hAnsi="Palatino Linotype" w:cs="Palatino Linotype"/>
          <w:b/>
        </w:rPr>
        <w:t>quince de noviembre de dos mil veintidós</w:t>
      </w:r>
      <w:r w:rsidR="0009530B" w:rsidRPr="00224E19">
        <w:rPr>
          <w:rFonts w:ascii="Palatino Linotype" w:eastAsia="Palatino Linotype" w:hAnsi="Palatino Linotype" w:cs="Palatino Linotype"/>
        </w:rPr>
        <w:t>,</w:t>
      </w:r>
      <w:r w:rsidRPr="00224E19">
        <w:rPr>
          <w:rFonts w:ascii="Palatino Linotype" w:eastAsia="Palatino Linotype" w:hAnsi="Palatino Linotype" w:cs="Palatino Linotype"/>
        </w:rPr>
        <w:t xml:space="preserve"> </w:t>
      </w:r>
      <w:r w:rsidR="0009530B" w:rsidRPr="00224E19">
        <w:rPr>
          <w:rFonts w:ascii="Palatino Linotype" w:eastAsia="Palatino Linotype" w:hAnsi="Palatino Linotype" w:cs="Palatino Linotype"/>
        </w:rPr>
        <w:t xml:space="preserve">se </w:t>
      </w:r>
      <w:r w:rsidR="007F1E47" w:rsidRPr="00224E19">
        <w:rPr>
          <w:rFonts w:ascii="Palatino Linotype" w:eastAsia="Palatino Linotype" w:hAnsi="Palatino Linotype" w:cs="Palatino Linotype"/>
        </w:rPr>
        <w:t xml:space="preserve">presentó </w:t>
      </w:r>
      <w:r w:rsidR="00816BB3" w:rsidRPr="00224E19">
        <w:rPr>
          <w:rFonts w:ascii="Palatino Linotype" w:eastAsia="Palatino Linotype" w:hAnsi="Palatino Linotype" w:cs="Palatino Linotype"/>
        </w:rPr>
        <w:t xml:space="preserve">en </w:t>
      </w:r>
      <w:r w:rsidR="007F1E47" w:rsidRPr="00224E19">
        <w:rPr>
          <w:rFonts w:ascii="Palatino Linotype" w:eastAsia="Palatino Linotype" w:hAnsi="Palatino Linotype" w:cs="Palatino Linotype"/>
        </w:rPr>
        <w:t xml:space="preserve">el </w:t>
      </w:r>
      <w:r w:rsidRPr="00224E19">
        <w:rPr>
          <w:rFonts w:ascii="Palatino Linotype" w:eastAsia="Palatino Linotype" w:hAnsi="Palatino Linotype" w:cs="Palatino Linotype"/>
        </w:rPr>
        <w:t xml:space="preserve">Sistema de Acceso a la Información Mexiquense, en lo subsecuente el </w:t>
      </w:r>
      <w:r w:rsidRPr="00224E19">
        <w:rPr>
          <w:rFonts w:ascii="Palatino Linotype" w:eastAsia="Palatino Linotype" w:hAnsi="Palatino Linotype" w:cs="Palatino Linotype"/>
          <w:b/>
        </w:rPr>
        <w:t>SAIMEX</w:t>
      </w:r>
      <w:r w:rsidRPr="00224E19">
        <w:rPr>
          <w:rFonts w:ascii="Palatino Linotype" w:eastAsia="Palatino Linotype" w:hAnsi="Palatino Linotype" w:cs="Palatino Linotype"/>
          <w:bCs/>
        </w:rPr>
        <w:t xml:space="preserve">, </w:t>
      </w:r>
      <w:r w:rsidRPr="00224E19">
        <w:rPr>
          <w:rFonts w:ascii="Palatino Linotype" w:eastAsia="Palatino Linotype" w:hAnsi="Palatino Linotype" w:cs="Palatino Linotype"/>
        </w:rPr>
        <w:t xml:space="preserve">ante el </w:t>
      </w:r>
      <w:r w:rsidRPr="00224E19">
        <w:rPr>
          <w:rFonts w:ascii="Palatino Linotype" w:eastAsia="Palatino Linotype" w:hAnsi="Palatino Linotype" w:cs="Palatino Linotype"/>
          <w:b/>
        </w:rPr>
        <w:t>Sujeto Obligado</w:t>
      </w:r>
      <w:r w:rsidRPr="00224E19">
        <w:rPr>
          <w:rFonts w:ascii="Palatino Linotype" w:eastAsia="Palatino Linotype" w:hAnsi="Palatino Linotype" w:cs="Palatino Linotype"/>
        </w:rPr>
        <w:t>, la</w:t>
      </w:r>
      <w:r w:rsidR="00816BB3" w:rsidRPr="00224E19">
        <w:rPr>
          <w:rFonts w:ascii="Palatino Linotype" w:eastAsia="Palatino Linotype" w:hAnsi="Palatino Linotype" w:cs="Palatino Linotype"/>
        </w:rPr>
        <w:t>s</w:t>
      </w:r>
      <w:r w:rsidRPr="00224E19">
        <w:rPr>
          <w:rFonts w:ascii="Palatino Linotype" w:eastAsia="Palatino Linotype" w:hAnsi="Palatino Linotype" w:cs="Palatino Linotype"/>
        </w:rPr>
        <w:t xml:space="preserve"> solicitud</w:t>
      </w:r>
      <w:r w:rsidR="00816BB3" w:rsidRPr="00224E19">
        <w:rPr>
          <w:rFonts w:ascii="Palatino Linotype" w:eastAsia="Palatino Linotype" w:hAnsi="Palatino Linotype" w:cs="Palatino Linotype"/>
        </w:rPr>
        <w:t>es</w:t>
      </w:r>
      <w:r w:rsidRPr="00224E19">
        <w:rPr>
          <w:rFonts w:ascii="Palatino Linotype" w:eastAsia="Palatino Linotype" w:hAnsi="Palatino Linotype" w:cs="Palatino Linotype"/>
        </w:rPr>
        <w:t xml:space="preserve"> de a</w:t>
      </w:r>
      <w:r w:rsidR="00816BB3" w:rsidRPr="00224E19">
        <w:rPr>
          <w:rFonts w:ascii="Palatino Linotype" w:eastAsia="Palatino Linotype" w:hAnsi="Palatino Linotype" w:cs="Palatino Linotype"/>
        </w:rPr>
        <w:t xml:space="preserve">cceso a la información pública, en las que se requirió lo siguiente: </w:t>
      </w:r>
    </w:p>
    <w:p w14:paraId="7E1B4372" w14:textId="77777777" w:rsidR="00816BB3" w:rsidRPr="00224E19" w:rsidRDefault="00816BB3" w:rsidP="00816BB3">
      <w:pPr>
        <w:pStyle w:val="Prrafodelista"/>
        <w:tabs>
          <w:tab w:val="left" w:pos="142"/>
          <w:tab w:val="left" w:pos="426"/>
        </w:tabs>
        <w:spacing w:line="360" w:lineRule="auto"/>
        <w:ind w:left="0"/>
        <w:jc w:val="both"/>
        <w:rPr>
          <w:rFonts w:ascii="Palatino Linotype" w:eastAsia="Palatino Linotype" w:hAnsi="Palatino Linotype" w:cs="Palatino Linotype"/>
        </w:rPr>
      </w:pP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670"/>
      </w:tblGrid>
      <w:tr w:rsidR="00816BB3" w:rsidRPr="00224E19" w14:paraId="008D774A" w14:textId="77777777" w:rsidTr="003F16B4">
        <w:tc>
          <w:tcPr>
            <w:tcW w:w="3256" w:type="dxa"/>
            <w:shd w:val="clear" w:color="auto" w:fill="D9D9D9"/>
          </w:tcPr>
          <w:p w14:paraId="0D36F957" w14:textId="77777777" w:rsidR="00816BB3" w:rsidRPr="00224E19" w:rsidRDefault="00816BB3" w:rsidP="003F16B4">
            <w:pPr>
              <w:spacing w:line="360" w:lineRule="auto"/>
              <w:jc w:val="both"/>
              <w:rPr>
                <w:rFonts w:ascii="Palatino Linotype" w:eastAsia="Palatino Linotype" w:hAnsi="Palatino Linotype" w:cs="Palatino Linotype"/>
                <w:b/>
                <w:i/>
                <w:sz w:val="22"/>
                <w:szCs w:val="22"/>
              </w:rPr>
            </w:pPr>
            <w:bookmarkStart w:id="1" w:name="_Hlk129194160"/>
            <w:r w:rsidRPr="00224E19">
              <w:rPr>
                <w:rFonts w:ascii="Palatino Linotype" w:eastAsia="Palatino Linotype" w:hAnsi="Palatino Linotype" w:cs="Palatino Linotype"/>
                <w:b/>
                <w:i/>
                <w:sz w:val="22"/>
                <w:szCs w:val="22"/>
              </w:rPr>
              <w:t>Número de solicitud</w:t>
            </w:r>
          </w:p>
        </w:tc>
        <w:tc>
          <w:tcPr>
            <w:tcW w:w="5670" w:type="dxa"/>
            <w:shd w:val="clear" w:color="auto" w:fill="D9D9D9"/>
          </w:tcPr>
          <w:p w14:paraId="11082559" w14:textId="77777777" w:rsidR="00816BB3" w:rsidRPr="00224E19" w:rsidRDefault="00816BB3" w:rsidP="003F16B4">
            <w:pPr>
              <w:spacing w:line="360" w:lineRule="auto"/>
              <w:jc w:val="center"/>
              <w:rPr>
                <w:rFonts w:ascii="Palatino Linotype" w:eastAsia="Palatino Linotype" w:hAnsi="Palatino Linotype" w:cs="Palatino Linotype"/>
                <w:b/>
                <w:i/>
                <w:sz w:val="22"/>
                <w:szCs w:val="22"/>
              </w:rPr>
            </w:pPr>
            <w:r w:rsidRPr="00224E19">
              <w:rPr>
                <w:rFonts w:ascii="Palatino Linotype" w:eastAsia="Palatino Linotype" w:hAnsi="Palatino Linotype" w:cs="Palatino Linotype"/>
                <w:b/>
                <w:i/>
                <w:sz w:val="22"/>
                <w:szCs w:val="22"/>
              </w:rPr>
              <w:t>Información requerida.</w:t>
            </w:r>
          </w:p>
        </w:tc>
      </w:tr>
      <w:tr w:rsidR="00816BB3" w:rsidRPr="00224E19" w14:paraId="327CAB94" w14:textId="77777777" w:rsidTr="003F16B4">
        <w:tc>
          <w:tcPr>
            <w:tcW w:w="3256" w:type="dxa"/>
          </w:tcPr>
          <w:p w14:paraId="4E260EF3" w14:textId="22E92A81" w:rsidR="00816BB3" w:rsidRPr="00224E19" w:rsidRDefault="00816BB3" w:rsidP="003F16B4">
            <w:pPr>
              <w:spacing w:line="360" w:lineRule="auto"/>
              <w:jc w:val="both"/>
              <w:rPr>
                <w:rFonts w:ascii="Palatino Linotype" w:eastAsia="Palatino Linotype" w:hAnsi="Palatino Linotype" w:cs="Palatino Linotype"/>
                <w:b/>
                <w:i/>
                <w:sz w:val="22"/>
                <w:szCs w:val="22"/>
              </w:rPr>
            </w:pPr>
            <w:r w:rsidRPr="00224E19">
              <w:rPr>
                <w:rFonts w:ascii="Palatino Linotype" w:eastAsia="Palatino Linotype" w:hAnsi="Palatino Linotype" w:cs="Palatino Linotype"/>
                <w:b/>
                <w:i/>
                <w:sz w:val="22"/>
                <w:szCs w:val="22"/>
              </w:rPr>
              <w:t>00221/TEQUIXQU/IP/2022</w:t>
            </w:r>
          </w:p>
        </w:tc>
        <w:tc>
          <w:tcPr>
            <w:tcW w:w="5670" w:type="dxa"/>
          </w:tcPr>
          <w:p w14:paraId="25185B8B" w14:textId="6DA85202" w:rsidR="00816BB3" w:rsidRPr="00224E19" w:rsidRDefault="00816BB3" w:rsidP="00816BB3">
            <w:pPr>
              <w:tabs>
                <w:tab w:val="left" w:pos="4144"/>
              </w:tabs>
              <w:spacing w:line="276" w:lineRule="auto"/>
              <w:ind w:left="33" w:right="-108"/>
              <w:jc w:val="both"/>
              <w:rPr>
                <w:rFonts w:ascii="Palatino Linotype" w:hAnsi="Palatino Linotype"/>
                <w:i/>
                <w:sz w:val="40"/>
              </w:rPr>
            </w:pPr>
            <w:r w:rsidRPr="00224E19">
              <w:rPr>
                <w:rFonts w:ascii="Palatino Linotype" w:hAnsi="Palatino Linotype"/>
                <w:i/>
                <w:sz w:val="22"/>
                <w:szCs w:val="14"/>
              </w:rPr>
              <w:t>Cuantos recursos de revisión ha tenido el ayuntamiento y la forma en que se le dio cumplimiento a cada uno de ellos desde el 2019 a la fecha</w:t>
            </w:r>
          </w:p>
        </w:tc>
      </w:tr>
      <w:tr w:rsidR="00816BB3" w:rsidRPr="00224E19" w14:paraId="4EC3DE39" w14:textId="77777777" w:rsidTr="003F16B4">
        <w:tc>
          <w:tcPr>
            <w:tcW w:w="3256" w:type="dxa"/>
          </w:tcPr>
          <w:p w14:paraId="73CF1C90" w14:textId="024E4712" w:rsidR="00816BB3" w:rsidRPr="00224E19" w:rsidRDefault="00816BB3" w:rsidP="003F16B4">
            <w:pPr>
              <w:spacing w:line="360" w:lineRule="auto"/>
              <w:jc w:val="both"/>
              <w:rPr>
                <w:rFonts w:ascii="Palatino Linotype" w:eastAsia="Palatino Linotype" w:hAnsi="Palatino Linotype" w:cs="Palatino Linotype"/>
                <w:b/>
                <w:i/>
                <w:sz w:val="22"/>
                <w:szCs w:val="22"/>
              </w:rPr>
            </w:pPr>
            <w:r w:rsidRPr="00224E19">
              <w:rPr>
                <w:rFonts w:ascii="Palatino Linotype" w:eastAsia="Palatino Linotype" w:hAnsi="Palatino Linotype" w:cs="Palatino Linotype"/>
                <w:b/>
                <w:i/>
                <w:sz w:val="22"/>
                <w:szCs w:val="22"/>
              </w:rPr>
              <w:lastRenderedPageBreak/>
              <w:t>00222/TEQUIXQU/IP/2022</w:t>
            </w:r>
          </w:p>
        </w:tc>
        <w:tc>
          <w:tcPr>
            <w:tcW w:w="5670" w:type="dxa"/>
          </w:tcPr>
          <w:p w14:paraId="6B87AB4F" w14:textId="25338DC6" w:rsidR="00816BB3" w:rsidRPr="00224E19" w:rsidRDefault="00816BB3" w:rsidP="003F16B4">
            <w:pPr>
              <w:jc w:val="both"/>
              <w:rPr>
                <w:rFonts w:ascii="Palatino Linotype" w:hAnsi="Palatino Linotype"/>
                <w:i/>
                <w:sz w:val="22"/>
                <w:szCs w:val="22"/>
              </w:rPr>
            </w:pPr>
            <w:r w:rsidRPr="00224E19">
              <w:rPr>
                <w:rFonts w:ascii="Palatino Linotype" w:hAnsi="Palatino Linotype"/>
                <w:i/>
                <w:sz w:val="22"/>
                <w:szCs w:val="22"/>
              </w:rPr>
              <w:t>Cuantos recursos de revisión ha tenido el ayuntamiento y la forma en que se le dio cumplimiento a cada uno de ellos desde el 2020</w:t>
            </w:r>
          </w:p>
        </w:tc>
      </w:tr>
      <w:tr w:rsidR="00816BB3" w:rsidRPr="00224E19" w14:paraId="5595EAED" w14:textId="77777777" w:rsidTr="003F16B4">
        <w:tc>
          <w:tcPr>
            <w:tcW w:w="3256" w:type="dxa"/>
          </w:tcPr>
          <w:p w14:paraId="4B311988" w14:textId="12DF184B" w:rsidR="00816BB3" w:rsidRPr="00224E19" w:rsidRDefault="00816BB3" w:rsidP="003F16B4">
            <w:pPr>
              <w:spacing w:line="360" w:lineRule="auto"/>
              <w:jc w:val="both"/>
              <w:rPr>
                <w:rFonts w:ascii="Palatino Linotype" w:eastAsia="Palatino Linotype" w:hAnsi="Palatino Linotype" w:cs="Palatino Linotype"/>
                <w:b/>
                <w:i/>
                <w:sz w:val="22"/>
                <w:szCs w:val="22"/>
              </w:rPr>
            </w:pPr>
            <w:r w:rsidRPr="00224E19">
              <w:rPr>
                <w:rFonts w:ascii="Palatino Linotype" w:eastAsia="Palatino Linotype" w:hAnsi="Palatino Linotype" w:cs="Palatino Linotype"/>
                <w:b/>
                <w:i/>
                <w:sz w:val="22"/>
                <w:szCs w:val="22"/>
              </w:rPr>
              <w:t>00223/TEQUIXQU/IP/2022</w:t>
            </w:r>
          </w:p>
        </w:tc>
        <w:tc>
          <w:tcPr>
            <w:tcW w:w="5670" w:type="dxa"/>
          </w:tcPr>
          <w:p w14:paraId="35AD54AB" w14:textId="3799E888" w:rsidR="00816BB3" w:rsidRPr="00224E19" w:rsidRDefault="00816BB3" w:rsidP="00816BB3">
            <w:pPr>
              <w:spacing w:line="276" w:lineRule="auto"/>
              <w:jc w:val="both"/>
              <w:rPr>
                <w:rFonts w:ascii="Palatino Linotype" w:eastAsia="Palatino Linotype" w:hAnsi="Palatino Linotype" w:cs="Palatino Linotype"/>
                <w:i/>
                <w:sz w:val="22"/>
                <w:szCs w:val="22"/>
              </w:rPr>
            </w:pPr>
            <w:r w:rsidRPr="00224E19">
              <w:rPr>
                <w:rFonts w:ascii="Palatino Linotype" w:eastAsia="Palatino Linotype" w:hAnsi="Palatino Linotype" w:cs="Palatino Linotype"/>
                <w:i/>
                <w:sz w:val="22"/>
                <w:szCs w:val="22"/>
              </w:rPr>
              <w:t>Cuantos recursos de revisión ha tenido el ayuntamiento y la forma en que se le dio cumplimiento a cada uno de ellos desde el 2021</w:t>
            </w:r>
          </w:p>
        </w:tc>
      </w:tr>
    </w:tbl>
    <w:p w14:paraId="18EB172E" w14:textId="77777777" w:rsidR="00816BB3" w:rsidRPr="00224E19" w:rsidRDefault="00816BB3" w:rsidP="0009530B">
      <w:pPr>
        <w:spacing w:line="360" w:lineRule="auto"/>
        <w:ind w:left="567" w:right="616"/>
        <w:jc w:val="both"/>
        <w:rPr>
          <w:rFonts w:ascii="Palatino Linotype" w:eastAsia="Palatino Linotype" w:hAnsi="Palatino Linotype" w:cs="Palatino Linotype"/>
        </w:rPr>
      </w:pPr>
      <w:bookmarkStart w:id="2" w:name="_heading=h.gjdgxs" w:colFirst="0" w:colLast="0"/>
      <w:bookmarkEnd w:id="1"/>
      <w:bookmarkEnd w:id="2"/>
    </w:p>
    <w:p w14:paraId="4CCE0E85" w14:textId="5E6AACC1" w:rsidR="00EB7EF4" w:rsidRPr="00224E19" w:rsidRDefault="003743C7" w:rsidP="00816BB3">
      <w:pPr>
        <w:spacing w:line="360" w:lineRule="auto"/>
        <w:ind w:right="49"/>
        <w:jc w:val="both"/>
        <w:rPr>
          <w:rFonts w:ascii="Palatino Linotype" w:eastAsia="Palatino Linotype" w:hAnsi="Palatino Linotype" w:cs="Palatino Linotype"/>
          <w:strike/>
          <w:color w:val="FF0000"/>
        </w:rPr>
      </w:pPr>
      <w:r w:rsidRPr="00224E19">
        <w:rPr>
          <w:rFonts w:ascii="Palatino Linotype" w:eastAsia="Palatino Linotype" w:hAnsi="Palatino Linotype" w:cs="Palatino Linotype"/>
          <w:b/>
        </w:rPr>
        <w:t>Modalidad de Entrega:</w:t>
      </w:r>
      <w:r w:rsidRPr="00224E19">
        <w:rPr>
          <w:rFonts w:ascii="Palatino Linotype" w:eastAsia="Palatino Linotype" w:hAnsi="Palatino Linotype" w:cs="Palatino Linotype"/>
        </w:rPr>
        <w:t xml:space="preserve"> A través de S</w:t>
      </w:r>
      <w:r w:rsidR="0009530B" w:rsidRPr="00224E19">
        <w:rPr>
          <w:rFonts w:ascii="Palatino Linotype" w:eastAsia="Palatino Linotype" w:hAnsi="Palatino Linotype" w:cs="Palatino Linotype"/>
        </w:rPr>
        <w:t xml:space="preserve">istema de </w:t>
      </w:r>
      <w:r w:rsidRPr="00224E19">
        <w:rPr>
          <w:rFonts w:ascii="Palatino Linotype" w:eastAsia="Palatino Linotype" w:hAnsi="Palatino Linotype" w:cs="Palatino Linotype"/>
        </w:rPr>
        <w:t>A</w:t>
      </w:r>
      <w:r w:rsidR="0009530B" w:rsidRPr="00224E19">
        <w:rPr>
          <w:rFonts w:ascii="Palatino Linotype" w:eastAsia="Palatino Linotype" w:hAnsi="Palatino Linotype" w:cs="Palatino Linotype"/>
        </w:rPr>
        <w:t xml:space="preserve">cceso a la </w:t>
      </w:r>
      <w:r w:rsidRPr="00224E19">
        <w:rPr>
          <w:rFonts w:ascii="Palatino Linotype" w:eastAsia="Palatino Linotype" w:hAnsi="Palatino Linotype" w:cs="Palatino Linotype"/>
        </w:rPr>
        <w:t>I</w:t>
      </w:r>
      <w:r w:rsidR="0009530B" w:rsidRPr="00224E19">
        <w:rPr>
          <w:rFonts w:ascii="Palatino Linotype" w:eastAsia="Palatino Linotype" w:hAnsi="Palatino Linotype" w:cs="Palatino Linotype"/>
        </w:rPr>
        <w:t>nformación Mexiquense (SAIMEX</w:t>
      </w:r>
      <w:r w:rsidR="00FE4E99" w:rsidRPr="00224E19">
        <w:rPr>
          <w:rFonts w:ascii="Palatino Linotype" w:eastAsia="Palatino Linotype" w:hAnsi="Palatino Linotype" w:cs="Palatino Linotype"/>
        </w:rPr>
        <w:t>).</w:t>
      </w:r>
      <w:r w:rsidR="007F1E47" w:rsidRPr="00224E19">
        <w:rPr>
          <w:rFonts w:ascii="Palatino Linotype" w:eastAsia="Palatino Linotype" w:hAnsi="Palatino Linotype" w:cs="Palatino Linotype"/>
          <w:strike/>
          <w:color w:val="FF0000"/>
        </w:rPr>
        <w:t xml:space="preserve"> </w:t>
      </w:r>
    </w:p>
    <w:p w14:paraId="20E2C739" w14:textId="500914C9" w:rsidR="00D20CE1" w:rsidRPr="00224E19" w:rsidRDefault="00D20CE1" w:rsidP="007F1E47">
      <w:pPr>
        <w:spacing w:line="360" w:lineRule="auto"/>
        <w:jc w:val="both"/>
        <w:rPr>
          <w:rFonts w:ascii="Palatino Linotype" w:eastAsia="Palatino Linotype" w:hAnsi="Palatino Linotype" w:cs="Palatino Linotype"/>
          <w:i/>
        </w:rPr>
      </w:pPr>
    </w:p>
    <w:p w14:paraId="45F33A46" w14:textId="432D8707" w:rsidR="007F1E47" w:rsidRPr="00224E19" w:rsidRDefault="003743C7" w:rsidP="0009530B">
      <w:pPr>
        <w:pStyle w:val="Prrafodelista"/>
        <w:numPr>
          <w:ilvl w:val="0"/>
          <w:numId w:val="14"/>
        </w:numPr>
        <w:tabs>
          <w:tab w:val="left" w:pos="284"/>
        </w:tabs>
        <w:spacing w:line="360" w:lineRule="auto"/>
        <w:ind w:left="0" w:firstLine="0"/>
        <w:jc w:val="both"/>
        <w:rPr>
          <w:rFonts w:ascii="Palatino Linotype" w:eastAsia="Palatino Linotype" w:hAnsi="Palatino Linotype" w:cs="Palatino Linotype"/>
        </w:rPr>
      </w:pPr>
      <w:r w:rsidRPr="00224E19">
        <w:rPr>
          <w:rFonts w:ascii="Palatino Linotype" w:eastAsia="Palatino Linotype" w:hAnsi="Palatino Linotype" w:cs="Palatino Linotype"/>
          <w:b/>
        </w:rPr>
        <w:t xml:space="preserve">Respuesta. </w:t>
      </w:r>
      <w:r w:rsidRPr="00224E19">
        <w:rPr>
          <w:rFonts w:ascii="Palatino Linotype" w:eastAsia="Palatino Linotype" w:hAnsi="Palatino Linotype" w:cs="Palatino Linotype"/>
        </w:rPr>
        <w:t xml:space="preserve">De las constancias que obran en </w:t>
      </w:r>
      <w:r w:rsidR="0009530B" w:rsidRPr="00224E19">
        <w:rPr>
          <w:rFonts w:ascii="Palatino Linotype" w:eastAsia="Palatino Linotype" w:hAnsi="Palatino Linotype" w:cs="Palatino Linotype"/>
        </w:rPr>
        <w:t>Sistema de Acceso a la Información Mexiquense</w:t>
      </w:r>
      <w:r w:rsidRPr="00224E19">
        <w:rPr>
          <w:rFonts w:ascii="Palatino Linotype" w:eastAsia="Palatino Linotype" w:hAnsi="Palatino Linotype" w:cs="Palatino Linotype"/>
        </w:rPr>
        <w:t xml:space="preserve">, se observa que el </w:t>
      </w:r>
      <w:r w:rsidRPr="00224E19">
        <w:rPr>
          <w:rFonts w:ascii="Palatino Linotype" w:eastAsia="Palatino Linotype" w:hAnsi="Palatino Linotype" w:cs="Palatino Linotype"/>
          <w:b/>
        </w:rPr>
        <w:t>Sujeto Obligado</w:t>
      </w:r>
      <w:r w:rsidRPr="00224E19">
        <w:rPr>
          <w:rFonts w:ascii="Palatino Linotype" w:eastAsia="Palatino Linotype" w:hAnsi="Palatino Linotype" w:cs="Palatino Linotype"/>
        </w:rPr>
        <w:t xml:space="preserve"> no emitió respuesta</w:t>
      </w:r>
      <w:r w:rsidR="00816BB3" w:rsidRPr="00224E19">
        <w:rPr>
          <w:rFonts w:ascii="Palatino Linotype" w:eastAsia="Palatino Linotype" w:hAnsi="Palatino Linotype" w:cs="Palatino Linotype"/>
        </w:rPr>
        <w:t>s</w:t>
      </w:r>
      <w:r w:rsidRPr="00224E19">
        <w:rPr>
          <w:rFonts w:ascii="Palatino Linotype" w:eastAsia="Palatino Linotype" w:hAnsi="Palatino Linotype" w:cs="Palatino Linotype"/>
        </w:rPr>
        <w:t xml:space="preserve"> a la</w:t>
      </w:r>
      <w:r w:rsidR="00816BB3" w:rsidRPr="00224E19">
        <w:rPr>
          <w:rFonts w:ascii="Palatino Linotype" w:eastAsia="Palatino Linotype" w:hAnsi="Palatino Linotype" w:cs="Palatino Linotype"/>
        </w:rPr>
        <w:t>s</w:t>
      </w:r>
      <w:r w:rsidRPr="00224E19">
        <w:rPr>
          <w:rFonts w:ascii="Palatino Linotype" w:eastAsia="Palatino Linotype" w:hAnsi="Palatino Linotype" w:cs="Palatino Linotype"/>
        </w:rPr>
        <w:t xml:space="preserve"> solicitud</w:t>
      </w:r>
      <w:r w:rsidR="00816BB3" w:rsidRPr="00224E19">
        <w:rPr>
          <w:rFonts w:ascii="Palatino Linotype" w:eastAsia="Palatino Linotype" w:hAnsi="Palatino Linotype" w:cs="Palatino Linotype"/>
        </w:rPr>
        <w:t>es</w:t>
      </w:r>
      <w:r w:rsidRPr="00224E19">
        <w:rPr>
          <w:rFonts w:ascii="Palatino Linotype" w:eastAsia="Palatino Linotype" w:hAnsi="Palatino Linotype" w:cs="Palatino Linotype"/>
        </w:rPr>
        <w:t xml:space="preserve"> de información formulada</w:t>
      </w:r>
      <w:r w:rsidR="00816BB3" w:rsidRPr="00224E19">
        <w:rPr>
          <w:rFonts w:ascii="Palatino Linotype" w:eastAsia="Palatino Linotype" w:hAnsi="Palatino Linotype" w:cs="Palatino Linotype"/>
        </w:rPr>
        <w:t>s</w:t>
      </w:r>
      <w:r w:rsidRPr="00224E19">
        <w:rPr>
          <w:rFonts w:ascii="Palatino Linotype" w:eastAsia="Palatino Linotype" w:hAnsi="Palatino Linotype" w:cs="Palatino Linotype"/>
        </w:rPr>
        <w:t xml:space="preserve"> por la persona solicitante.</w:t>
      </w:r>
    </w:p>
    <w:p w14:paraId="5B94DCE5" w14:textId="77777777" w:rsidR="007F1E47" w:rsidRPr="00224E19" w:rsidRDefault="007F1E47" w:rsidP="007F1E47">
      <w:pPr>
        <w:pStyle w:val="Prrafodelista"/>
        <w:tabs>
          <w:tab w:val="left" w:pos="284"/>
        </w:tabs>
        <w:spacing w:line="360" w:lineRule="auto"/>
        <w:ind w:left="0"/>
        <w:jc w:val="both"/>
        <w:rPr>
          <w:rFonts w:ascii="Palatino Linotype" w:eastAsia="Palatino Linotype" w:hAnsi="Palatino Linotype" w:cs="Palatino Linotype"/>
        </w:rPr>
      </w:pPr>
    </w:p>
    <w:p w14:paraId="192E10C8" w14:textId="47E8EFD9" w:rsidR="00EB7EF4" w:rsidRPr="00224E19" w:rsidRDefault="007F1E47" w:rsidP="0009530B">
      <w:pPr>
        <w:pStyle w:val="Prrafodelista"/>
        <w:numPr>
          <w:ilvl w:val="0"/>
          <w:numId w:val="14"/>
        </w:numPr>
        <w:tabs>
          <w:tab w:val="left" w:pos="284"/>
        </w:tabs>
        <w:spacing w:line="360" w:lineRule="auto"/>
        <w:ind w:left="0" w:firstLine="0"/>
        <w:jc w:val="both"/>
        <w:rPr>
          <w:rFonts w:ascii="Palatino Linotype" w:eastAsia="Palatino Linotype" w:hAnsi="Palatino Linotype" w:cs="Palatino Linotype"/>
        </w:rPr>
      </w:pPr>
      <w:r w:rsidRPr="00224E19">
        <w:rPr>
          <w:rFonts w:ascii="Palatino Linotype" w:eastAsia="Palatino Linotype" w:hAnsi="Palatino Linotype" w:cs="Palatino Linotype"/>
          <w:b/>
        </w:rPr>
        <w:t>I</w:t>
      </w:r>
      <w:r w:rsidR="003743C7" w:rsidRPr="00224E19">
        <w:rPr>
          <w:rFonts w:ascii="Palatino Linotype" w:eastAsia="Palatino Linotype" w:hAnsi="Palatino Linotype" w:cs="Palatino Linotype"/>
          <w:b/>
        </w:rPr>
        <w:t>nterposición del recurso de revisión</w:t>
      </w:r>
      <w:r w:rsidR="003743C7" w:rsidRPr="00224E19">
        <w:rPr>
          <w:rFonts w:ascii="Palatino Linotype" w:eastAsia="Palatino Linotype" w:hAnsi="Palatino Linotype" w:cs="Palatino Linotype"/>
        </w:rPr>
        <w:t xml:space="preserve">. Inconforme la persona solicitante con la falta de respuesta del </w:t>
      </w:r>
      <w:r w:rsidR="003743C7" w:rsidRPr="00224E19">
        <w:rPr>
          <w:rFonts w:ascii="Palatino Linotype" w:eastAsia="Palatino Linotype" w:hAnsi="Palatino Linotype" w:cs="Palatino Linotype"/>
          <w:b/>
        </w:rPr>
        <w:t>Sujeto Obligado</w:t>
      </w:r>
      <w:r w:rsidR="003743C7" w:rsidRPr="00224E19">
        <w:rPr>
          <w:rFonts w:ascii="Palatino Linotype" w:eastAsia="Palatino Linotype" w:hAnsi="Palatino Linotype" w:cs="Palatino Linotype"/>
        </w:rPr>
        <w:t xml:space="preserve">, en fecha </w:t>
      </w:r>
      <w:r w:rsidR="00816BB3" w:rsidRPr="00224E19">
        <w:rPr>
          <w:rFonts w:ascii="Palatino Linotype" w:eastAsia="Palatino Linotype" w:hAnsi="Palatino Linotype" w:cs="Palatino Linotype"/>
          <w:b/>
        </w:rPr>
        <w:t>quince de diciembre</w:t>
      </w:r>
      <w:r w:rsidR="0009530B" w:rsidRPr="00224E19">
        <w:rPr>
          <w:rFonts w:ascii="Palatino Linotype" w:eastAsia="Palatino Linotype" w:hAnsi="Palatino Linotype" w:cs="Palatino Linotype"/>
          <w:b/>
        </w:rPr>
        <w:t xml:space="preserve"> de dos mil </w:t>
      </w:r>
      <w:r w:rsidR="00816BB3" w:rsidRPr="00224E19">
        <w:rPr>
          <w:rFonts w:ascii="Palatino Linotype" w:eastAsia="Palatino Linotype" w:hAnsi="Palatino Linotype" w:cs="Palatino Linotype"/>
          <w:b/>
        </w:rPr>
        <w:t>veintidós</w:t>
      </w:r>
      <w:r w:rsidR="003743C7" w:rsidRPr="00224E19">
        <w:rPr>
          <w:rFonts w:ascii="Palatino Linotype" w:eastAsia="Palatino Linotype" w:hAnsi="Palatino Linotype" w:cs="Palatino Linotype"/>
        </w:rPr>
        <w:t xml:space="preserve"> interpuso recurso</w:t>
      </w:r>
      <w:r w:rsidR="00816BB3" w:rsidRPr="00224E19">
        <w:rPr>
          <w:rFonts w:ascii="Palatino Linotype" w:eastAsia="Palatino Linotype" w:hAnsi="Palatino Linotype" w:cs="Palatino Linotype"/>
        </w:rPr>
        <w:t>s</w:t>
      </w:r>
      <w:r w:rsidR="003743C7" w:rsidRPr="00224E19">
        <w:rPr>
          <w:rFonts w:ascii="Palatino Linotype" w:eastAsia="Palatino Linotype" w:hAnsi="Palatino Linotype" w:cs="Palatino Linotype"/>
        </w:rPr>
        <w:t xml:space="preserve"> de revisión a través de SAIMEX, expresando lo siguiente:</w:t>
      </w:r>
    </w:p>
    <w:p w14:paraId="1746808E" w14:textId="77777777" w:rsidR="0009530B" w:rsidRPr="00224E19" w:rsidRDefault="0009530B" w:rsidP="0009530B">
      <w:pPr>
        <w:spacing w:line="360" w:lineRule="auto"/>
        <w:jc w:val="both"/>
        <w:rPr>
          <w:rFonts w:ascii="Palatino Linotype" w:eastAsia="Palatino Linotype" w:hAnsi="Palatino Linotype" w:cs="Palatino Linotype"/>
        </w:rPr>
      </w:pPr>
    </w:p>
    <w:tbl>
      <w:tblPr>
        <w:tblW w:w="8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2977"/>
        <w:gridCol w:w="3021"/>
      </w:tblGrid>
      <w:tr w:rsidR="00816BB3" w:rsidRPr="00224E19" w14:paraId="0B599801" w14:textId="77777777" w:rsidTr="003F16B4">
        <w:tc>
          <w:tcPr>
            <w:tcW w:w="2972" w:type="dxa"/>
            <w:shd w:val="clear" w:color="auto" w:fill="D9D9D9"/>
          </w:tcPr>
          <w:p w14:paraId="6972F905" w14:textId="77777777" w:rsidR="00816BB3" w:rsidRPr="00224E19" w:rsidRDefault="00816BB3" w:rsidP="003F16B4">
            <w:pPr>
              <w:spacing w:line="360" w:lineRule="auto"/>
              <w:jc w:val="center"/>
              <w:rPr>
                <w:rFonts w:ascii="Palatino Linotype" w:eastAsia="Palatino Linotype" w:hAnsi="Palatino Linotype" w:cs="Palatino Linotype"/>
                <w:b/>
                <w:i/>
                <w:sz w:val="20"/>
                <w:szCs w:val="20"/>
              </w:rPr>
            </w:pPr>
            <w:bookmarkStart w:id="3" w:name="_Hlk129194225"/>
            <w:r w:rsidRPr="00224E19">
              <w:rPr>
                <w:rFonts w:ascii="Palatino Linotype" w:eastAsia="Palatino Linotype" w:hAnsi="Palatino Linotype" w:cs="Palatino Linotype"/>
                <w:b/>
                <w:i/>
                <w:sz w:val="20"/>
                <w:szCs w:val="20"/>
              </w:rPr>
              <w:t>Recurso de revisión</w:t>
            </w:r>
          </w:p>
        </w:tc>
        <w:tc>
          <w:tcPr>
            <w:tcW w:w="2977" w:type="dxa"/>
            <w:shd w:val="clear" w:color="auto" w:fill="D9D9D9"/>
          </w:tcPr>
          <w:p w14:paraId="7AC814B9" w14:textId="77777777" w:rsidR="00816BB3" w:rsidRPr="00224E19" w:rsidRDefault="00816BB3" w:rsidP="003F16B4">
            <w:pPr>
              <w:spacing w:line="360" w:lineRule="auto"/>
              <w:jc w:val="center"/>
              <w:rPr>
                <w:rFonts w:ascii="Palatino Linotype" w:eastAsia="Palatino Linotype" w:hAnsi="Palatino Linotype" w:cs="Palatino Linotype"/>
                <w:b/>
                <w:i/>
                <w:sz w:val="20"/>
                <w:szCs w:val="20"/>
              </w:rPr>
            </w:pPr>
            <w:r w:rsidRPr="00224E19">
              <w:rPr>
                <w:rFonts w:ascii="Palatino Linotype" w:eastAsia="Palatino Linotype" w:hAnsi="Palatino Linotype" w:cs="Palatino Linotype"/>
                <w:b/>
                <w:i/>
                <w:sz w:val="20"/>
                <w:szCs w:val="20"/>
              </w:rPr>
              <w:t>Acto impugnado.</w:t>
            </w:r>
          </w:p>
        </w:tc>
        <w:tc>
          <w:tcPr>
            <w:tcW w:w="3021" w:type="dxa"/>
            <w:shd w:val="clear" w:color="auto" w:fill="D9D9D9"/>
          </w:tcPr>
          <w:p w14:paraId="68CFEA3A" w14:textId="77777777" w:rsidR="00816BB3" w:rsidRPr="00224E19" w:rsidRDefault="00816BB3" w:rsidP="003F16B4">
            <w:pPr>
              <w:spacing w:line="360" w:lineRule="auto"/>
              <w:jc w:val="center"/>
              <w:rPr>
                <w:rFonts w:ascii="Palatino Linotype" w:eastAsia="Palatino Linotype" w:hAnsi="Palatino Linotype" w:cs="Palatino Linotype"/>
                <w:b/>
                <w:i/>
                <w:sz w:val="20"/>
                <w:szCs w:val="20"/>
              </w:rPr>
            </w:pPr>
            <w:r w:rsidRPr="00224E19">
              <w:rPr>
                <w:rFonts w:ascii="Palatino Linotype" w:eastAsia="Palatino Linotype" w:hAnsi="Palatino Linotype" w:cs="Palatino Linotype"/>
                <w:b/>
                <w:i/>
                <w:sz w:val="20"/>
                <w:szCs w:val="20"/>
              </w:rPr>
              <w:t>Motivos de inconformidad.</w:t>
            </w:r>
          </w:p>
        </w:tc>
      </w:tr>
      <w:tr w:rsidR="00816BB3" w:rsidRPr="00224E19" w14:paraId="2ABE9A89" w14:textId="77777777" w:rsidTr="003F16B4">
        <w:tc>
          <w:tcPr>
            <w:tcW w:w="2972" w:type="dxa"/>
          </w:tcPr>
          <w:p w14:paraId="0729052E" w14:textId="38F1BB20" w:rsidR="00816BB3" w:rsidRPr="00224E19" w:rsidRDefault="00816BB3" w:rsidP="00816BB3">
            <w:pPr>
              <w:spacing w:line="360" w:lineRule="auto"/>
              <w:jc w:val="both"/>
              <w:rPr>
                <w:rFonts w:ascii="Palatino Linotype" w:eastAsia="Palatino Linotype" w:hAnsi="Palatino Linotype" w:cs="Palatino Linotype"/>
                <w:b/>
                <w:i/>
                <w:sz w:val="20"/>
                <w:szCs w:val="20"/>
              </w:rPr>
            </w:pPr>
            <w:r w:rsidRPr="00224E19">
              <w:rPr>
                <w:rFonts w:ascii="Palatino Linotype" w:eastAsia="Palatino Linotype" w:hAnsi="Palatino Linotype" w:cs="Palatino Linotype"/>
                <w:b/>
                <w:i/>
                <w:sz w:val="20"/>
                <w:szCs w:val="20"/>
              </w:rPr>
              <w:t>17344/INFOEM/IP/RR/2022</w:t>
            </w:r>
          </w:p>
        </w:tc>
        <w:tc>
          <w:tcPr>
            <w:tcW w:w="2977" w:type="dxa"/>
            <w:shd w:val="clear" w:color="auto" w:fill="auto"/>
          </w:tcPr>
          <w:p w14:paraId="4BB86CA2" w14:textId="4E919B6C" w:rsidR="00816BB3" w:rsidRPr="00224E19" w:rsidRDefault="00816BB3" w:rsidP="003F16B4">
            <w:pPr>
              <w:jc w:val="both"/>
              <w:rPr>
                <w:rFonts w:ascii="Palatino Linotype" w:eastAsia="Palatino Linotype" w:hAnsi="Palatino Linotype" w:cs="Palatino Linotype"/>
                <w:i/>
                <w:sz w:val="20"/>
                <w:szCs w:val="20"/>
              </w:rPr>
            </w:pPr>
            <w:r w:rsidRPr="00224E19">
              <w:rPr>
                <w:rFonts w:ascii="Palatino Linotype" w:eastAsia="Palatino Linotype" w:hAnsi="Palatino Linotype" w:cs="Palatino Linotype"/>
                <w:i/>
                <w:sz w:val="20"/>
                <w:szCs w:val="20"/>
              </w:rPr>
              <w:t>POR NO ENTREGAR LA RESPUESTA</w:t>
            </w:r>
          </w:p>
        </w:tc>
        <w:tc>
          <w:tcPr>
            <w:tcW w:w="3021" w:type="dxa"/>
            <w:shd w:val="clear" w:color="auto" w:fill="auto"/>
          </w:tcPr>
          <w:p w14:paraId="7D2C6228" w14:textId="33B2A453" w:rsidR="00816BB3" w:rsidRPr="00224E19" w:rsidRDefault="00816BB3" w:rsidP="003F16B4">
            <w:pPr>
              <w:jc w:val="both"/>
              <w:rPr>
                <w:rFonts w:ascii="Palatino Linotype" w:eastAsia="Palatino Linotype" w:hAnsi="Palatino Linotype" w:cs="Palatino Linotype"/>
                <w:i/>
                <w:sz w:val="20"/>
                <w:szCs w:val="20"/>
              </w:rPr>
            </w:pPr>
            <w:r w:rsidRPr="00224E19">
              <w:rPr>
                <w:rFonts w:ascii="Palatino Linotype" w:eastAsia="Palatino Linotype" w:hAnsi="Palatino Linotype" w:cs="Palatino Linotype"/>
                <w:i/>
                <w:sz w:val="20"/>
                <w:szCs w:val="20"/>
              </w:rPr>
              <w:t>NO CONTESTARON LA RESPUESTA</w:t>
            </w:r>
          </w:p>
        </w:tc>
      </w:tr>
      <w:tr w:rsidR="00816BB3" w:rsidRPr="00224E19" w14:paraId="6D48E4FB" w14:textId="77777777" w:rsidTr="003F16B4">
        <w:tc>
          <w:tcPr>
            <w:tcW w:w="2972" w:type="dxa"/>
          </w:tcPr>
          <w:p w14:paraId="6D3B32F0" w14:textId="1CA64284" w:rsidR="00816BB3" w:rsidRPr="00224E19" w:rsidRDefault="00816BB3" w:rsidP="00816BB3">
            <w:pPr>
              <w:spacing w:line="360" w:lineRule="auto"/>
              <w:jc w:val="both"/>
              <w:rPr>
                <w:rFonts w:ascii="Palatino Linotype" w:eastAsia="Palatino Linotype" w:hAnsi="Palatino Linotype" w:cs="Palatino Linotype"/>
                <w:b/>
                <w:i/>
                <w:sz w:val="20"/>
                <w:szCs w:val="20"/>
              </w:rPr>
            </w:pPr>
            <w:r w:rsidRPr="00224E19">
              <w:rPr>
                <w:rFonts w:ascii="Palatino Linotype" w:eastAsia="Palatino Linotype" w:hAnsi="Palatino Linotype" w:cs="Palatino Linotype"/>
                <w:b/>
                <w:i/>
                <w:sz w:val="20"/>
                <w:szCs w:val="20"/>
              </w:rPr>
              <w:t>17345/INFOEM/IP/RR/2022</w:t>
            </w:r>
          </w:p>
        </w:tc>
        <w:tc>
          <w:tcPr>
            <w:tcW w:w="2977" w:type="dxa"/>
            <w:shd w:val="clear" w:color="auto" w:fill="auto"/>
          </w:tcPr>
          <w:p w14:paraId="131E11BC" w14:textId="2D47350B" w:rsidR="00816BB3" w:rsidRPr="00224E19" w:rsidRDefault="00816BB3" w:rsidP="003F16B4">
            <w:pPr>
              <w:spacing w:line="360" w:lineRule="auto"/>
              <w:jc w:val="both"/>
              <w:rPr>
                <w:rFonts w:ascii="Palatino Linotype" w:eastAsia="Palatino Linotype" w:hAnsi="Palatino Linotype" w:cs="Palatino Linotype"/>
                <w:i/>
                <w:sz w:val="20"/>
                <w:szCs w:val="20"/>
              </w:rPr>
            </w:pPr>
            <w:r w:rsidRPr="00224E19">
              <w:rPr>
                <w:rFonts w:ascii="Palatino Linotype" w:eastAsia="Palatino Linotype" w:hAnsi="Palatino Linotype" w:cs="Palatino Linotype"/>
                <w:i/>
                <w:sz w:val="20"/>
                <w:szCs w:val="20"/>
              </w:rPr>
              <w:t>NO ENTREGA DE INFORMACION</w:t>
            </w:r>
          </w:p>
        </w:tc>
        <w:tc>
          <w:tcPr>
            <w:tcW w:w="3021" w:type="dxa"/>
            <w:shd w:val="clear" w:color="auto" w:fill="auto"/>
          </w:tcPr>
          <w:p w14:paraId="039B062F" w14:textId="116D4960" w:rsidR="00816BB3" w:rsidRPr="00224E19" w:rsidRDefault="00816BB3" w:rsidP="003F16B4">
            <w:pPr>
              <w:jc w:val="both"/>
              <w:rPr>
                <w:rFonts w:ascii="Palatino Linotype" w:eastAsia="Palatino Linotype" w:hAnsi="Palatino Linotype" w:cs="Palatino Linotype"/>
                <w:i/>
                <w:sz w:val="20"/>
                <w:szCs w:val="20"/>
              </w:rPr>
            </w:pPr>
            <w:r w:rsidRPr="00224E19">
              <w:rPr>
                <w:rFonts w:ascii="Palatino Linotype" w:eastAsia="Palatino Linotype" w:hAnsi="Palatino Linotype" w:cs="Palatino Linotype"/>
                <w:i/>
                <w:sz w:val="20"/>
                <w:szCs w:val="20"/>
              </w:rPr>
              <w:t>NO ENTREGA DE INFORMACION</w:t>
            </w:r>
          </w:p>
        </w:tc>
      </w:tr>
      <w:tr w:rsidR="00816BB3" w:rsidRPr="00224E19" w14:paraId="10FB9A70" w14:textId="77777777" w:rsidTr="003F16B4">
        <w:tc>
          <w:tcPr>
            <w:tcW w:w="2972" w:type="dxa"/>
          </w:tcPr>
          <w:p w14:paraId="20855BF5" w14:textId="1AC6EC0B" w:rsidR="00816BB3" w:rsidRPr="00224E19" w:rsidRDefault="00816BB3" w:rsidP="003F16B4">
            <w:pPr>
              <w:spacing w:line="360" w:lineRule="auto"/>
              <w:jc w:val="both"/>
              <w:rPr>
                <w:rFonts w:ascii="Palatino Linotype" w:eastAsia="Palatino Linotype" w:hAnsi="Palatino Linotype" w:cs="Palatino Linotype"/>
                <w:b/>
                <w:i/>
                <w:sz w:val="20"/>
                <w:szCs w:val="20"/>
              </w:rPr>
            </w:pPr>
            <w:r w:rsidRPr="00224E19">
              <w:rPr>
                <w:rFonts w:ascii="Palatino Linotype" w:eastAsia="Palatino Linotype" w:hAnsi="Palatino Linotype" w:cs="Palatino Linotype"/>
                <w:b/>
                <w:i/>
                <w:sz w:val="20"/>
                <w:szCs w:val="20"/>
              </w:rPr>
              <w:t>17349/INFOEM/IP/RR/2022</w:t>
            </w:r>
          </w:p>
        </w:tc>
        <w:tc>
          <w:tcPr>
            <w:tcW w:w="2977" w:type="dxa"/>
            <w:shd w:val="clear" w:color="auto" w:fill="auto"/>
          </w:tcPr>
          <w:p w14:paraId="372599B3" w14:textId="10870761" w:rsidR="00816BB3" w:rsidRPr="00224E19" w:rsidRDefault="00816BB3" w:rsidP="00816BB3">
            <w:pPr>
              <w:spacing w:line="360" w:lineRule="auto"/>
              <w:jc w:val="both"/>
              <w:rPr>
                <w:rFonts w:ascii="Palatino Linotype" w:eastAsia="Palatino Linotype" w:hAnsi="Palatino Linotype" w:cs="Palatino Linotype"/>
                <w:i/>
                <w:sz w:val="20"/>
                <w:szCs w:val="20"/>
              </w:rPr>
            </w:pPr>
            <w:r w:rsidRPr="00224E19">
              <w:rPr>
                <w:rFonts w:ascii="Palatino Linotype" w:eastAsia="Palatino Linotype" w:hAnsi="Palatino Linotype" w:cs="Palatino Linotype"/>
                <w:i/>
                <w:sz w:val="20"/>
                <w:szCs w:val="20"/>
              </w:rPr>
              <w:t>A LA NO ENTREGA DE LA INFORMACION</w:t>
            </w:r>
          </w:p>
        </w:tc>
        <w:tc>
          <w:tcPr>
            <w:tcW w:w="3021" w:type="dxa"/>
            <w:shd w:val="clear" w:color="auto" w:fill="auto"/>
          </w:tcPr>
          <w:p w14:paraId="38863DBF" w14:textId="40C71A9F" w:rsidR="00816BB3" w:rsidRPr="00224E19" w:rsidRDefault="00816BB3" w:rsidP="003F16B4">
            <w:pPr>
              <w:jc w:val="both"/>
              <w:rPr>
                <w:rFonts w:ascii="Palatino Linotype" w:eastAsia="Palatino Linotype" w:hAnsi="Palatino Linotype" w:cs="Palatino Linotype"/>
                <w:i/>
                <w:sz w:val="20"/>
                <w:szCs w:val="20"/>
              </w:rPr>
            </w:pPr>
            <w:r w:rsidRPr="00224E19">
              <w:rPr>
                <w:rFonts w:ascii="Palatino Linotype" w:eastAsia="Palatino Linotype" w:hAnsi="Palatino Linotype" w:cs="Palatino Linotype"/>
                <w:i/>
                <w:sz w:val="20"/>
                <w:szCs w:val="20"/>
              </w:rPr>
              <w:t>A LA NO ENTREGA DE LA INFORMACION</w:t>
            </w:r>
          </w:p>
        </w:tc>
      </w:tr>
      <w:bookmarkEnd w:id="3"/>
    </w:tbl>
    <w:p w14:paraId="12DFB4E9" w14:textId="77777777" w:rsidR="007F1E47" w:rsidRPr="00224E19" w:rsidRDefault="007F1E47" w:rsidP="0009530B">
      <w:pPr>
        <w:spacing w:line="360" w:lineRule="auto"/>
        <w:ind w:right="51"/>
        <w:jc w:val="both"/>
        <w:rPr>
          <w:rFonts w:ascii="Palatino Linotype" w:eastAsia="Palatino Linotype" w:hAnsi="Palatino Linotype" w:cs="Palatino Linotype"/>
        </w:rPr>
      </w:pPr>
    </w:p>
    <w:p w14:paraId="3043AD68" w14:textId="0216B77F" w:rsidR="000F3B15" w:rsidRPr="00224E19" w:rsidRDefault="003743C7" w:rsidP="000F3B15">
      <w:pPr>
        <w:pStyle w:val="Prrafodelista"/>
        <w:numPr>
          <w:ilvl w:val="0"/>
          <w:numId w:val="14"/>
        </w:numPr>
        <w:tabs>
          <w:tab w:val="left" w:pos="284"/>
        </w:tabs>
        <w:spacing w:line="360" w:lineRule="auto"/>
        <w:ind w:left="0" w:right="51" w:firstLine="0"/>
        <w:jc w:val="both"/>
        <w:rPr>
          <w:rFonts w:ascii="Palatino Linotype" w:eastAsia="Palatino Linotype" w:hAnsi="Palatino Linotype" w:cs="Palatino Linotype"/>
        </w:rPr>
      </w:pPr>
      <w:r w:rsidRPr="00224E19">
        <w:rPr>
          <w:rFonts w:ascii="Palatino Linotype" w:eastAsia="Palatino Linotype" w:hAnsi="Palatino Linotype" w:cs="Palatino Linotype"/>
          <w:b/>
        </w:rPr>
        <w:lastRenderedPageBreak/>
        <w:t xml:space="preserve">Turno. </w:t>
      </w:r>
      <w:r w:rsidRPr="00224E19">
        <w:rPr>
          <w:rFonts w:ascii="Palatino Linotype" w:eastAsia="Palatino Linotype" w:hAnsi="Palatino Linotype" w:cs="Palatino Linotype"/>
        </w:rPr>
        <w:t>De conformidad con el artículo 185 fracción I de la Ley de Transparencia y Acceso a la Información Pública del Estado de</w:t>
      </w:r>
      <w:r w:rsidR="00D2363C" w:rsidRPr="00224E19">
        <w:rPr>
          <w:rFonts w:ascii="Palatino Linotype" w:eastAsia="Palatino Linotype" w:hAnsi="Palatino Linotype" w:cs="Palatino Linotype"/>
        </w:rPr>
        <w:t xml:space="preserve"> México y Municipios vigente, los</w:t>
      </w:r>
      <w:r w:rsidRPr="00224E19">
        <w:rPr>
          <w:rFonts w:ascii="Palatino Linotype" w:eastAsia="Palatino Linotype" w:hAnsi="Palatino Linotype" w:cs="Palatino Linotype"/>
        </w:rPr>
        <w:t xml:space="preserve"> </w:t>
      </w:r>
      <w:r w:rsidR="000F3B15" w:rsidRPr="00224E19">
        <w:rPr>
          <w:rFonts w:ascii="Palatino Linotype" w:eastAsia="Palatino Linotype" w:hAnsi="Palatino Linotype" w:cs="Palatino Linotype"/>
        </w:rPr>
        <w:t>recurso</w:t>
      </w:r>
      <w:r w:rsidR="00D2363C" w:rsidRPr="00224E19">
        <w:rPr>
          <w:rFonts w:ascii="Palatino Linotype" w:eastAsia="Palatino Linotype" w:hAnsi="Palatino Linotype" w:cs="Palatino Linotype"/>
        </w:rPr>
        <w:t>s</w:t>
      </w:r>
      <w:r w:rsidR="000F3B15" w:rsidRPr="00224E19">
        <w:rPr>
          <w:rFonts w:ascii="Palatino Linotype" w:eastAsia="Palatino Linotype" w:hAnsi="Palatino Linotype" w:cs="Palatino Linotype"/>
        </w:rPr>
        <w:t xml:space="preserve"> de revisión </w:t>
      </w:r>
      <w:r w:rsidR="000F3B15" w:rsidRPr="00224E19">
        <w:rPr>
          <w:rFonts w:ascii="Palatino Linotype" w:eastAsia="Palatino Linotype" w:hAnsi="Palatino Linotype" w:cs="Palatino Linotype"/>
          <w:b/>
        </w:rPr>
        <w:t>17344/INFOEM/IP/RR/2022</w:t>
      </w:r>
      <w:r w:rsidR="000F3B15" w:rsidRPr="00224E19">
        <w:rPr>
          <w:rFonts w:ascii="Palatino Linotype" w:eastAsia="Palatino Linotype" w:hAnsi="Palatino Linotype" w:cs="Palatino Linotype"/>
        </w:rPr>
        <w:t xml:space="preserve"> </w:t>
      </w:r>
      <w:r w:rsidR="00D2363C" w:rsidRPr="00224E19">
        <w:rPr>
          <w:rFonts w:ascii="Palatino Linotype" w:eastAsia="Palatino Linotype" w:hAnsi="Palatino Linotype" w:cs="Palatino Linotype"/>
        </w:rPr>
        <w:t xml:space="preserve">y </w:t>
      </w:r>
      <w:r w:rsidR="00D2363C" w:rsidRPr="00224E19">
        <w:rPr>
          <w:rFonts w:ascii="Palatino Linotype" w:eastAsia="Palatino Linotype" w:hAnsi="Palatino Linotype" w:cs="Palatino Linotype"/>
          <w:b/>
        </w:rPr>
        <w:t xml:space="preserve">17349/INFOEM/IP/RR/2022 </w:t>
      </w:r>
      <w:r w:rsidR="000F3B15" w:rsidRPr="00224E19">
        <w:rPr>
          <w:rFonts w:ascii="Palatino Linotype" w:eastAsia="Palatino Linotype" w:hAnsi="Palatino Linotype" w:cs="Palatino Linotype"/>
        </w:rPr>
        <w:t>fue</w:t>
      </w:r>
      <w:r w:rsidR="00D2363C" w:rsidRPr="00224E19">
        <w:rPr>
          <w:rFonts w:ascii="Palatino Linotype" w:eastAsia="Palatino Linotype" w:hAnsi="Palatino Linotype" w:cs="Palatino Linotype"/>
        </w:rPr>
        <w:t>ron</w:t>
      </w:r>
      <w:r w:rsidR="000F3B15" w:rsidRPr="00224E19">
        <w:rPr>
          <w:rFonts w:ascii="Palatino Linotype" w:eastAsia="Palatino Linotype" w:hAnsi="Palatino Linotype" w:cs="Palatino Linotype"/>
        </w:rPr>
        <w:t xml:space="preserve"> turnado</w:t>
      </w:r>
      <w:r w:rsidR="00D2363C" w:rsidRPr="00224E19">
        <w:rPr>
          <w:rFonts w:ascii="Palatino Linotype" w:eastAsia="Palatino Linotype" w:hAnsi="Palatino Linotype" w:cs="Palatino Linotype"/>
        </w:rPr>
        <w:t>s</w:t>
      </w:r>
      <w:r w:rsidR="000F3B15" w:rsidRPr="00224E19">
        <w:rPr>
          <w:rFonts w:ascii="Palatino Linotype" w:eastAsia="Palatino Linotype" w:hAnsi="Palatino Linotype" w:cs="Palatino Linotype"/>
        </w:rPr>
        <w:t xml:space="preserve"> a la Comisionada Guadalupe Ramírez Peña,</w:t>
      </w:r>
      <w:r w:rsidR="00D2363C" w:rsidRPr="00224E19">
        <w:rPr>
          <w:rFonts w:ascii="Palatino Linotype" w:eastAsia="Palatino Linotype" w:hAnsi="Palatino Linotype" w:cs="Palatino Linotype"/>
        </w:rPr>
        <w:t xml:space="preserve"> y</w:t>
      </w:r>
      <w:r w:rsidR="000F3B15" w:rsidRPr="00224E19">
        <w:rPr>
          <w:rFonts w:ascii="Palatino Linotype" w:eastAsia="Palatino Linotype" w:hAnsi="Palatino Linotype" w:cs="Palatino Linotype"/>
        </w:rPr>
        <w:t xml:space="preserve"> el recurso de revisión </w:t>
      </w:r>
      <w:r w:rsidR="000F3B15" w:rsidRPr="00224E19">
        <w:rPr>
          <w:rFonts w:ascii="Palatino Linotype" w:eastAsia="Palatino Linotype" w:hAnsi="Palatino Linotype" w:cs="Palatino Linotype"/>
          <w:b/>
        </w:rPr>
        <w:t xml:space="preserve">17345/INFOEM/IP/RR/2022 </w:t>
      </w:r>
      <w:r w:rsidR="000F3B15" w:rsidRPr="00224E19">
        <w:rPr>
          <w:rFonts w:ascii="Palatino Linotype" w:eastAsia="Palatino Linotype" w:hAnsi="Palatino Linotype" w:cs="Palatino Linotype"/>
          <w:bCs/>
        </w:rPr>
        <w:t xml:space="preserve">fue </w:t>
      </w:r>
      <w:r w:rsidR="000F3B15" w:rsidRPr="00224E19">
        <w:rPr>
          <w:rFonts w:ascii="Palatino Linotype" w:eastAsia="Palatino Linotype" w:hAnsi="Palatino Linotype" w:cs="Palatino Linotype"/>
        </w:rPr>
        <w:t xml:space="preserve">turnado al Comisionado </w:t>
      </w:r>
      <w:r w:rsidR="000F3B15" w:rsidRPr="00224E19">
        <w:rPr>
          <w:rFonts w:ascii="Palatino Linotype" w:eastAsia="Palatino Linotype" w:hAnsi="Palatino Linotype" w:cs="Palatino Linotype"/>
          <w:sz w:val="23"/>
          <w:szCs w:val="23"/>
        </w:rPr>
        <w:t xml:space="preserve">Presidente </w:t>
      </w:r>
      <w:r w:rsidR="000F3B15" w:rsidRPr="00224E19">
        <w:rPr>
          <w:rFonts w:ascii="Palatino Linotype" w:eastAsia="Palatino Linotype" w:hAnsi="Palatino Linotype" w:cs="Palatino Linotype"/>
        </w:rPr>
        <w:t>José Martínez Vilchis, a efecto de presentar al Pleno los proyectos de resolución correspondientes</w:t>
      </w:r>
    </w:p>
    <w:p w14:paraId="18849354" w14:textId="77777777" w:rsidR="000F3B15" w:rsidRPr="00224E19" w:rsidRDefault="000F3B15" w:rsidP="000F3B15">
      <w:pPr>
        <w:pStyle w:val="Prrafodelista"/>
        <w:tabs>
          <w:tab w:val="left" w:pos="284"/>
        </w:tabs>
        <w:spacing w:line="360" w:lineRule="auto"/>
        <w:ind w:left="0" w:right="51"/>
        <w:jc w:val="both"/>
        <w:rPr>
          <w:rFonts w:ascii="Palatino Linotype" w:eastAsia="Palatino Linotype" w:hAnsi="Palatino Linotype" w:cs="Palatino Linotype"/>
        </w:rPr>
      </w:pPr>
    </w:p>
    <w:p w14:paraId="1C863170" w14:textId="19B32241" w:rsidR="000F3B15" w:rsidRPr="00224E19" w:rsidRDefault="000F3B15" w:rsidP="000F3B15">
      <w:pPr>
        <w:pStyle w:val="Prrafodelista"/>
        <w:numPr>
          <w:ilvl w:val="0"/>
          <w:numId w:val="14"/>
        </w:numPr>
        <w:tabs>
          <w:tab w:val="left" w:pos="284"/>
        </w:tabs>
        <w:spacing w:line="360" w:lineRule="auto"/>
        <w:ind w:left="0" w:right="51" w:firstLine="0"/>
        <w:jc w:val="both"/>
        <w:rPr>
          <w:rFonts w:ascii="Palatino Linotype" w:eastAsia="Palatino Linotype" w:hAnsi="Palatino Linotype" w:cs="Palatino Linotype"/>
        </w:rPr>
      </w:pPr>
      <w:r w:rsidRPr="00224E19">
        <w:rPr>
          <w:rFonts w:ascii="Palatino Linotype" w:eastAsia="Palatino Linotype" w:hAnsi="Palatino Linotype" w:cs="Palatino Linotype"/>
          <w:b/>
        </w:rPr>
        <w:t xml:space="preserve">Acumulación. </w:t>
      </w:r>
      <w:r w:rsidRPr="00224E19">
        <w:rPr>
          <w:rFonts w:ascii="Palatino Linotype" w:eastAsia="Palatino Linotype" w:hAnsi="Palatino Linotype" w:cs="Palatino Linotype"/>
        </w:rPr>
        <w:t xml:space="preserve">En la </w:t>
      </w:r>
      <w:r w:rsidRPr="00224E19">
        <w:rPr>
          <w:rFonts w:ascii="Palatino Linotype" w:eastAsia="Palatino Linotype" w:hAnsi="Palatino Linotype" w:cs="Palatino Linotype"/>
          <w:b/>
        </w:rPr>
        <w:t>Primera Sesión Ordinaria</w:t>
      </w:r>
      <w:r w:rsidRPr="00224E19">
        <w:rPr>
          <w:rFonts w:ascii="Palatino Linotype" w:eastAsia="Palatino Linotype" w:hAnsi="Palatino Linotype" w:cs="Palatino Linotype"/>
        </w:rPr>
        <w:t xml:space="preserve"> celebrada el </w:t>
      </w:r>
      <w:r w:rsidRPr="00224E19">
        <w:rPr>
          <w:rFonts w:ascii="Palatino Linotype" w:eastAsia="Palatino Linotype" w:hAnsi="Palatino Linotype" w:cs="Palatino Linotype"/>
          <w:b/>
        </w:rPr>
        <w:t>once de enero de dos mil veintitrés</w:t>
      </w:r>
      <w:r w:rsidRPr="00224E19">
        <w:rPr>
          <w:rFonts w:ascii="Palatino Linotype" w:eastAsia="Palatino Linotype" w:hAnsi="Palatino Linotype" w:cs="Palatino Linotype"/>
        </w:rPr>
        <w:t xml:space="preserve"> al advertir la conexidad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la Comisionada </w:t>
      </w:r>
      <w:r w:rsidRPr="00224E19">
        <w:rPr>
          <w:rFonts w:ascii="Palatino Linotype" w:eastAsia="Palatino Linotype" w:hAnsi="Palatino Linotype" w:cs="Palatino Linotype"/>
          <w:b/>
        </w:rPr>
        <w:t>Guadalupe Ramírez Peña</w:t>
      </w:r>
      <w:r w:rsidRPr="00224E19">
        <w:rPr>
          <w:rFonts w:ascii="Palatino Linotype" w:eastAsia="Palatino Linotype" w:hAnsi="Palatino Linotype" w:cs="Palatino Linotype"/>
        </w:rPr>
        <w:t>.</w:t>
      </w:r>
    </w:p>
    <w:p w14:paraId="632365A2" w14:textId="77777777" w:rsidR="000F3B15" w:rsidRPr="00224E19" w:rsidRDefault="000F3B15" w:rsidP="000F3B15">
      <w:pPr>
        <w:pStyle w:val="Prrafodelista"/>
        <w:spacing w:line="360" w:lineRule="auto"/>
        <w:jc w:val="both"/>
        <w:rPr>
          <w:rFonts w:ascii="Palatino Linotype" w:eastAsia="Palatino Linotype" w:hAnsi="Palatino Linotype" w:cs="Palatino Linotype"/>
        </w:rPr>
      </w:pPr>
    </w:p>
    <w:p w14:paraId="5FFEF0C9" w14:textId="157A637A" w:rsidR="000F3B15" w:rsidRPr="00224E19" w:rsidRDefault="000F3B15" w:rsidP="000F3B15">
      <w:pPr>
        <w:pStyle w:val="Prrafodelista"/>
        <w:widowControl w:val="0"/>
        <w:ind w:right="902"/>
        <w:jc w:val="center"/>
        <w:rPr>
          <w:rFonts w:ascii="Palatino Linotype" w:eastAsia="Palatino Linotype" w:hAnsi="Palatino Linotype" w:cs="Palatino Linotype"/>
          <w:b/>
          <w:i/>
          <w:sz w:val="22"/>
          <w:szCs w:val="22"/>
        </w:rPr>
      </w:pPr>
      <w:r w:rsidRPr="00224E19">
        <w:rPr>
          <w:rFonts w:ascii="Palatino Linotype" w:eastAsia="Palatino Linotype" w:hAnsi="Palatino Linotype" w:cs="Palatino Linotype"/>
          <w:b/>
          <w:i/>
          <w:sz w:val="22"/>
          <w:szCs w:val="22"/>
        </w:rPr>
        <w:t>Código de Procedimientos Administrativos del Estado de México</w:t>
      </w:r>
    </w:p>
    <w:p w14:paraId="52682F4D" w14:textId="77777777" w:rsidR="000F3B15" w:rsidRPr="00224E19" w:rsidRDefault="000F3B15" w:rsidP="000F3B15">
      <w:pPr>
        <w:pStyle w:val="Prrafodelista"/>
        <w:widowControl w:val="0"/>
        <w:ind w:right="902"/>
        <w:jc w:val="both"/>
        <w:rPr>
          <w:rFonts w:ascii="Palatino Linotype" w:eastAsia="Palatino Linotype" w:hAnsi="Palatino Linotype" w:cs="Palatino Linotype"/>
          <w:b/>
          <w:i/>
          <w:sz w:val="22"/>
          <w:szCs w:val="22"/>
        </w:rPr>
      </w:pPr>
    </w:p>
    <w:p w14:paraId="01EB867A" w14:textId="77777777" w:rsidR="000F3B15" w:rsidRPr="00224E19" w:rsidRDefault="000F3B15" w:rsidP="000F3B15">
      <w:pPr>
        <w:pStyle w:val="Prrafodelista"/>
        <w:widowControl w:val="0"/>
        <w:ind w:right="902"/>
        <w:jc w:val="both"/>
        <w:rPr>
          <w:rFonts w:ascii="Palatino Linotype" w:eastAsia="Palatino Linotype" w:hAnsi="Palatino Linotype" w:cs="Palatino Linotype"/>
          <w:i/>
          <w:sz w:val="22"/>
          <w:szCs w:val="22"/>
        </w:rPr>
      </w:pPr>
      <w:r w:rsidRPr="00224E19">
        <w:rPr>
          <w:rFonts w:ascii="Palatino Linotype" w:eastAsia="Palatino Linotype" w:hAnsi="Palatino Linotype" w:cs="Palatino Linotype"/>
          <w:b/>
          <w:i/>
          <w:sz w:val="22"/>
          <w:szCs w:val="22"/>
        </w:rPr>
        <w:t>“Artículo 18.-</w:t>
      </w:r>
      <w:r w:rsidRPr="00224E19">
        <w:rPr>
          <w:rFonts w:ascii="Palatino Linotype" w:eastAsia="Palatino Linotype" w:hAnsi="Palatino Linotype" w:cs="Palatino Linotype"/>
          <w:i/>
          <w:sz w:val="22"/>
          <w:szCs w:val="22"/>
        </w:rPr>
        <w:t xml:space="preserve"> </w:t>
      </w:r>
      <w:r w:rsidRPr="00224E19">
        <w:rPr>
          <w:rFonts w:ascii="Palatino Linotype" w:eastAsia="Palatino Linotype" w:hAnsi="Palatino Linotype" w:cs="Palatino Linotype"/>
          <w:b/>
          <w:i/>
          <w:sz w:val="22"/>
          <w:szCs w:val="22"/>
        </w:rPr>
        <w:t>La autoridad administrativa o el Tribunal acordarán la acumulación de los expedientes del procedimiento y proceso administrativo que ante ellos se sigan, de oficio</w:t>
      </w:r>
      <w:r w:rsidRPr="00224E19">
        <w:rPr>
          <w:rFonts w:ascii="Palatino Linotype" w:eastAsia="Palatino Linotype" w:hAnsi="Palatino Linotype" w:cs="Palatino Linotype"/>
          <w:i/>
          <w:sz w:val="22"/>
          <w:szCs w:val="22"/>
        </w:rPr>
        <w:t xml:space="preserve"> o a petición de parte, </w:t>
      </w:r>
      <w:r w:rsidRPr="00224E19">
        <w:rPr>
          <w:rFonts w:ascii="Palatino Linotype" w:eastAsia="Palatino Linotype" w:hAnsi="Palatino Linotype" w:cs="Palatino Linotype"/>
          <w:b/>
          <w:i/>
          <w:sz w:val="22"/>
          <w:szCs w:val="22"/>
        </w:rPr>
        <w:t>cuando las partes</w:t>
      </w:r>
      <w:r w:rsidRPr="00224E19">
        <w:rPr>
          <w:rFonts w:ascii="Palatino Linotype" w:eastAsia="Palatino Linotype" w:hAnsi="Palatino Linotype" w:cs="Palatino Linotype"/>
          <w:i/>
          <w:sz w:val="22"/>
          <w:szCs w:val="22"/>
        </w:rPr>
        <w:t xml:space="preserve"> o los actos administrativos sean iguales, se trate de actos conexos o </w:t>
      </w:r>
      <w:r w:rsidRPr="00224E19">
        <w:rPr>
          <w:rFonts w:ascii="Palatino Linotype" w:eastAsia="Palatino Linotype" w:hAnsi="Palatino Linotype" w:cs="Palatino Linotype"/>
          <w:b/>
          <w:i/>
          <w:sz w:val="22"/>
          <w:szCs w:val="22"/>
        </w:rPr>
        <w:t>resulte conveniente el trámite unificado de los asuntos, para evitar la emisión de resoluciones contradictorias</w:t>
      </w:r>
      <w:r w:rsidRPr="00224E19">
        <w:rPr>
          <w:rFonts w:ascii="Palatino Linotype" w:eastAsia="Palatino Linotype" w:hAnsi="Palatino Linotype" w:cs="Palatino Linotype"/>
          <w:i/>
          <w:sz w:val="22"/>
          <w:szCs w:val="22"/>
        </w:rPr>
        <w:t>. La misma regla se aplicará, en lo conducente, para la separación de los expedientes.”</w:t>
      </w:r>
    </w:p>
    <w:p w14:paraId="4392A035" w14:textId="77777777" w:rsidR="000F3B15" w:rsidRPr="00224E19" w:rsidRDefault="000F3B15" w:rsidP="000F3B15">
      <w:pPr>
        <w:pStyle w:val="Prrafodelista"/>
        <w:widowControl w:val="0"/>
        <w:ind w:right="902"/>
        <w:jc w:val="both"/>
        <w:rPr>
          <w:rFonts w:ascii="Palatino Linotype" w:eastAsia="Palatino Linotype" w:hAnsi="Palatino Linotype" w:cs="Palatino Linotype"/>
          <w:b/>
          <w:i/>
          <w:sz w:val="22"/>
          <w:szCs w:val="22"/>
        </w:rPr>
      </w:pPr>
      <w:r w:rsidRPr="00224E19">
        <w:rPr>
          <w:rFonts w:ascii="Palatino Linotype" w:eastAsia="Palatino Linotype" w:hAnsi="Palatino Linotype" w:cs="Palatino Linotype"/>
          <w:b/>
          <w:i/>
          <w:sz w:val="22"/>
          <w:szCs w:val="22"/>
        </w:rPr>
        <w:t>Ley de Transparencia y Acceso a la Información Pública del Estado de México y Municipios</w:t>
      </w:r>
    </w:p>
    <w:p w14:paraId="6B18D956" w14:textId="77777777" w:rsidR="000F3B15" w:rsidRPr="00224E19" w:rsidRDefault="000F3B15" w:rsidP="000F3B15">
      <w:pPr>
        <w:pStyle w:val="Prrafodelista"/>
        <w:widowControl w:val="0"/>
        <w:ind w:right="902"/>
        <w:jc w:val="both"/>
        <w:rPr>
          <w:rFonts w:ascii="Palatino Linotype" w:eastAsia="Palatino Linotype" w:hAnsi="Palatino Linotype" w:cs="Palatino Linotype"/>
          <w:i/>
          <w:sz w:val="22"/>
          <w:szCs w:val="22"/>
        </w:rPr>
      </w:pPr>
      <w:r w:rsidRPr="00224E19">
        <w:rPr>
          <w:rFonts w:ascii="Palatino Linotype" w:eastAsia="Palatino Linotype" w:hAnsi="Palatino Linotype" w:cs="Palatino Linotype"/>
          <w:b/>
          <w:i/>
          <w:sz w:val="22"/>
          <w:szCs w:val="22"/>
        </w:rPr>
        <w:t>“Artículo 195.-</w:t>
      </w:r>
      <w:r w:rsidRPr="00224E19">
        <w:rPr>
          <w:rFonts w:ascii="Palatino Linotype" w:eastAsia="Palatino Linotype" w:hAnsi="Palatino Linotype" w:cs="Palatino Linotype"/>
          <w:i/>
          <w:sz w:val="22"/>
          <w:szCs w:val="22"/>
        </w:rPr>
        <w:t xml:space="preserve"> En la tramitación del recurso de revisión se aplicará </w:t>
      </w:r>
      <w:r w:rsidRPr="00224E19">
        <w:rPr>
          <w:rFonts w:ascii="Palatino Linotype" w:eastAsia="Palatino Linotype" w:hAnsi="Palatino Linotype" w:cs="Palatino Linotype"/>
          <w:i/>
          <w:sz w:val="22"/>
          <w:szCs w:val="22"/>
        </w:rPr>
        <w:lastRenderedPageBreak/>
        <w:t>supletoriamente las disposiciones contenidas en el Código de Procedimientos Administrativos del Estado de México.”</w:t>
      </w:r>
    </w:p>
    <w:p w14:paraId="197444F5" w14:textId="77777777" w:rsidR="000F3B15" w:rsidRPr="00224E19" w:rsidRDefault="000F3B15" w:rsidP="000F3B15">
      <w:pPr>
        <w:pStyle w:val="Prrafodelista"/>
        <w:tabs>
          <w:tab w:val="left" w:pos="284"/>
        </w:tabs>
        <w:spacing w:line="360" w:lineRule="auto"/>
        <w:ind w:left="0" w:right="51"/>
        <w:jc w:val="both"/>
        <w:rPr>
          <w:rFonts w:ascii="Palatino Linotype" w:eastAsia="Palatino Linotype" w:hAnsi="Palatino Linotype" w:cs="Palatino Linotype"/>
        </w:rPr>
      </w:pPr>
    </w:p>
    <w:p w14:paraId="46C9E772" w14:textId="18241C30" w:rsidR="009E2193" w:rsidRPr="00224E19" w:rsidRDefault="003743C7" w:rsidP="009E2193">
      <w:pPr>
        <w:pStyle w:val="Prrafodelista"/>
        <w:numPr>
          <w:ilvl w:val="0"/>
          <w:numId w:val="14"/>
        </w:numPr>
        <w:tabs>
          <w:tab w:val="left" w:pos="284"/>
        </w:tabs>
        <w:spacing w:line="360" w:lineRule="auto"/>
        <w:ind w:left="0" w:right="51" w:firstLine="0"/>
        <w:jc w:val="both"/>
        <w:rPr>
          <w:rFonts w:ascii="Palatino Linotype" w:eastAsia="Palatino Linotype" w:hAnsi="Palatino Linotype" w:cs="Palatino Linotype"/>
        </w:rPr>
      </w:pPr>
      <w:r w:rsidRPr="00224E19">
        <w:rPr>
          <w:rFonts w:ascii="Palatino Linotype" w:eastAsia="Palatino Linotype" w:hAnsi="Palatino Linotype" w:cs="Palatino Linotype"/>
          <w:b/>
        </w:rPr>
        <w:t>Manifestaciones</w:t>
      </w:r>
      <w:r w:rsidRPr="00224E19">
        <w:rPr>
          <w:rFonts w:ascii="Palatino Linotype" w:eastAsia="Palatino Linotype" w:hAnsi="Palatino Linotype" w:cs="Palatino Linotype"/>
        </w:rPr>
        <w:t xml:space="preserve">. </w:t>
      </w:r>
      <w:r w:rsidR="0009530B" w:rsidRPr="00224E19">
        <w:rPr>
          <w:rFonts w:ascii="Palatino Linotype" w:eastAsia="Palatino Linotype" w:hAnsi="Palatino Linotype" w:cs="Palatino Linotype"/>
        </w:rPr>
        <w:t xml:space="preserve">Las partes fueron omisas en rendir manifestaciones: </w:t>
      </w:r>
    </w:p>
    <w:p w14:paraId="27B60214" w14:textId="77777777" w:rsidR="009E2193" w:rsidRPr="00224E19" w:rsidRDefault="009E2193" w:rsidP="009E2193">
      <w:pPr>
        <w:pStyle w:val="Prrafodelista"/>
        <w:tabs>
          <w:tab w:val="left" w:pos="284"/>
        </w:tabs>
        <w:spacing w:line="360" w:lineRule="auto"/>
        <w:ind w:left="0" w:right="51"/>
        <w:jc w:val="both"/>
        <w:rPr>
          <w:rFonts w:ascii="Palatino Linotype" w:eastAsia="Palatino Linotype" w:hAnsi="Palatino Linotype" w:cs="Palatino Linotype"/>
        </w:rPr>
      </w:pPr>
    </w:p>
    <w:p w14:paraId="6B4C57B4" w14:textId="530CFF50" w:rsidR="00045686" w:rsidRPr="00224E19" w:rsidRDefault="009E2193" w:rsidP="0009530B">
      <w:pPr>
        <w:spacing w:line="360" w:lineRule="auto"/>
        <w:jc w:val="both"/>
        <w:rPr>
          <w:rFonts w:ascii="Palatino Linotype" w:eastAsia="Palatino Linotype" w:hAnsi="Palatino Linotype" w:cs="Palatino Linotype"/>
        </w:rPr>
      </w:pPr>
      <w:r w:rsidRPr="00224E19">
        <w:rPr>
          <w:rFonts w:ascii="Palatino Linotype" w:eastAsia="Palatino Linotype" w:hAnsi="Palatino Linotype" w:cs="Palatino Linotype"/>
          <w:noProof/>
        </w:rPr>
        <w:drawing>
          <wp:inline distT="0" distB="0" distL="0" distR="0" wp14:anchorId="34AB7BC7" wp14:editId="1C73CD84">
            <wp:extent cx="5612130" cy="150812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508125"/>
                    </a:xfrm>
                    <a:prstGeom prst="rect">
                      <a:avLst/>
                    </a:prstGeom>
                  </pic:spPr>
                </pic:pic>
              </a:graphicData>
            </a:graphic>
          </wp:inline>
        </w:drawing>
      </w:r>
    </w:p>
    <w:p w14:paraId="219FFC86" w14:textId="2FCCCFDF" w:rsidR="009E2193" w:rsidRPr="00224E19" w:rsidRDefault="009E2193" w:rsidP="0009530B">
      <w:pPr>
        <w:spacing w:line="360" w:lineRule="auto"/>
        <w:jc w:val="both"/>
        <w:rPr>
          <w:rFonts w:ascii="Palatino Linotype" w:eastAsia="Palatino Linotype" w:hAnsi="Palatino Linotype" w:cs="Palatino Linotype"/>
        </w:rPr>
      </w:pPr>
      <w:r w:rsidRPr="00224E19">
        <w:rPr>
          <w:rFonts w:ascii="Palatino Linotype" w:eastAsia="Palatino Linotype" w:hAnsi="Palatino Linotype" w:cs="Palatino Linotype"/>
          <w:noProof/>
        </w:rPr>
        <w:drawing>
          <wp:inline distT="0" distB="0" distL="0" distR="0" wp14:anchorId="5F4F7A3F" wp14:editId="15C8C97C">
            <wp:extent cx="5612130" cy="1523365"/>
            <wp:effectExtent l="0" t="0" r="762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523365"/>
                    </a:xfrm>
                    <a:prstGeom prst="rect">
                      <a:avLst/>
                    </a:prstGeom>
                  </pic:spPr>
                </pic:pic>
              </a:graphicData>
            </a:graphic>
          </wp:inline>
        </w:drawing>
      </w:r>
    </w:p>
    <w:p w14:paraId="1B833E89" w14:textId="77777777" w:rsidR="009E2193" w:rsidRPr="00224E19" w:rsidRDefault="009E2193" w:rsidP="009E2193">
      <w:pPr>
        <w:spacing w:line="360" w:lineRule="auto"/>
        <w:jc w:val="both"/>
        <w:rPr>
          <w:rFonts w:ascii="Palatino Linotype" w:eastAsia="Palatino Linotype" w:hAnsi="Palatino Linotype" w:cs="Palatino Linotype"/>
          <w:b/>
        </w:rPr>
      </w:pPr>
      <w:r w:rsidRPr="00224E19">
        <w:rPr>
          <w:rFonts w:ascii="Palatino Linotype" w:eastAsia="Palatino Linotype" w:hAnsi="Palatino Linotype" w:cs="Palatino Linotype"/>
          <w:noProof/>
        </w:rPr>
        <w:drawing>
          <wp:inline distT="0" distB="0" distL="0" distR="0" wp14:anchorId="64A70CAD" wp14:editId="2B8FB1FD">
            <wp:extent cx="5612130" cy="1483360"/>
            <wp:effectExtent l="0" t="0" r="7620"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1483360"/>
                    </a:xfrm>
                    <a:prstGeom prst="rect">
                      <a:avLst/>
                    </a:prstGeom>
                  </pic:spPr>
                </pic:pic>
              </a:graphicData>
            </a:graphic>
          </wp:inline>
        </w:drawing>
      </w:r>
    </w:p>
    <w:p w14:paraId="250187F7" w14:textId="77777777" w:rsidR="009E2193" w:rsidRPr="00224E19" w:rsidRDefault="009E2193" w:rsidP="009E2193">
      <w:pPr>
        <w:spacing w:line="360" w:lineRule="auto"/>
        <w:jc w:val="both"/>
        <w:rPr>
          <w:rFonts w:ascii="Palatino Linotype" w:eastAsia="Palatino Linotype" w:hAnsi="Palatino Linotype" w:cs="Palatino Linotype"/>
          <w:b/>
        </w:rPr>
      </w:pPr>
    </w:p>
    <w:p w14:paraId="18A72652" w14:textId="77777777" w:rsidR="009E2193" w:rsidRPr="00224E19" w:rsidRDefault="009E2193" w:rsidP="009E2193">
      <w:pPr>
        <w:pStyle w:val="Prrafodelista"/>
        <w:widowControl w:val="0"/>
        <w:numPr>
          <w:ilvl w:val="0"/>
          <w:numId w:val="14"/>
        </w:numPr>
        <w:tabs>
          <w:tab w:val="left" w:pos="284"/>
        </w:tabs>
        <w:autoSpaceDE w:val="0"/>
        <w:autoSpaceDN w:val="0"/>
        <w:adjustRightInd w:val="0"/>
        <w:spacing w:line="360" w:lineRule="auto"/>
        <w:ind w:left="0" w:firstLine="0"/>
        <w:jc w:val="both"/>
        <w:rPr>
          <w:rFonts w:ascii="Palatino Linotype" w:eastAsia="Palatino Linotype" w:hAnsi="Palatino Linotype" w:cs="Palatino Linotype"/>
        </w:rPr>
      </w:pPr>
      <w:r w:rsidRPr="00224E19">
        <w:rPr>
          <w:rFonts w:ascii="Palatino Linotype" w:eastAsia="Palatino Linotype" w:hAnsi="Palatino Linotype" w:cs="Palatino Linotype"/>
          <w:b/>
        </w:rPr>
        <w:t xml:space="preserve">Ampliación del plazo para emitir resolución. </w:t>
      </w:r>
      <w:r w:rsidRPr="00224E19">
        <w:rPr>
          <w:rFonts w:ascii="Palatino Linotype" w:eastAsia="Palatino Linotype" w:hAnsi="Palatino Linotype" w:cs="Palatino Linotype"/>
        </w:rPr>
        <w:t xml:space="preserve">El </w:t>
      </w:r>
      <w:r w:rsidRPr="00224E19">
        <w:rPr>
          <w:rFonts w:ascii="Palatino Linotype" w:eastAsia="Palatino Linotype" w:hAnsi="Palatino Linotype" w:cs="Palatino Linotype"/>
          <w:b/>
        </w:rPr>
        <w:t>trece de abril de dos mil veintitrés</w:t>
      </w:r>
      <w:r w:rsidRPr="00224E19">
        <w:rPr>
          <w:rFonts w:ascii="Palatino Linotype" w:eastAsia="Palatino Linotype" w:hAnsi="Palatino Linotype" w:cs="Palatino Linotype"/>
        </w:rPr>
        <w:t xml:space="preserve">, se notificó a las partes el Acuerdo de Ampliación de Plazo para resolver </w:t>
      </w:r>
      <w:r w:rsidRPr="00224E19">
        <w:rPr>
          <w:rFonts w:ascii="Palatino Linotype" w:eastAsia="Palatino Linotype" w:hAnsi="Palatino Linotype" w:cs="Palatino Linotype"/>
        </w:rPr>
        <w:lastRenderedPageBreak/>
        <w:t>el medio de impugnación que nos ocupa, en términos de lo dispuesto por el artículo 181, párrafo tercero de la Ley de Transparencia y Acceso a la Información Pública del Estado de México y Municipios.</w:t>
      </w:r>
    </w:p>
    <w:p w14:paraId="47E0C066" w14:textId="77777777" w:rsidR="009E2193" w:rsidRPr="00224E19" w:rsidRDefault="009E2193" w:rsidP="009E2193">
      <w:pPr>
        <w:pStyle w:val="Prrafodelista"/>
        <w:widowControl w:val="0"/>
        <w:tabs>
          <w:tab w:val="left" w:pos="284"/>
        </w:tabs>
        <w:autoSpaceDE w:val="0"/>
        <w:autoSpaceDN w:val="0"/>
        <w:adjustRightInd w:val="0"/>
        <w:spacing w:line="360" w:lineRule="auto"/>
        <w:ind w:left="0"/>
        <w:jc w:val="both"/>
        <w:rPr>
          <w:rFonts w:ascii="Palatino Linotype" w:eastAsia="Palatino Linotype" w:hAnsi="Palatino Linotype" w:cs="Palatino Linotype"/>
          <w:b/>
        </w:rPr>
      </w:pPr>
    </w:p>
    <w:p w14:paraId="177A895A" w14:textId="2DCED955" w:rsidR="009E2193" w:rsidRPr="00224E19" w:rsidRDefault="009E2193" w:rsidP="009E2193">
      <w:pPr>
        <w:pStyle w:val="Prrafodelista"/>
        <w:widowControl w:val="0"/>
        <w:tabs>
          <w:tab w:val="left" w:pos="284"/>
        </w:tabs>
        <w:autoSpaceDE w:val="0"/>
        <w:autoSpaceDN w:val="0"/>
        <w:adjustRightInd w:val="0"/>
        <w:spacing w:line="360" w:lineRule="auto"/>
        <w:ind w:left="0"/>
        <w:jc w:val="both"/>
        <w:rPr>
          <w:rFonts w:ascii="Palatino Linotype" w:eastAsia="Palatino Linotype" w:hAnsi="Palatino Linotype" w:cs="Palatino Linotype"/>
        </w:rPr>
      </w:pPr>
      <w:r w:rsidRPr="00224E19">
        <w:rPr>
          <w:rFonts w:ascii="Palatino Linotype" w:hAnsi="Palatino Linotype"/>
        </w:rPr>
        <w:t>Este organismo garante no pasa por alto justificar, que el plazo para emitir resolución en el presente asunto encuentra justificación en el alto número de recursos de revisión recibidos dentro del año dos mil veintidós y que en comparación con los recibidos en el año dos mil veintiuno se incrementó aproximadamente un 300%, circunstancia atípica que ha rebasado las capacidades técnicas y humanas del personal encargado de la proyección de las resoluciones a dichos medios de impugnación.</w:t>
      </w:r>
    </w:p>
    <w:p w14:paraId="74144A86" w14:textId="77777777" w:rsidR="009E2193" w:rsidRPr="00224E19" w:rsidRDefault="009E2193" w:rsidP="009E2193">
      <w:pPr>
        <w:pStyle w:val="Prrafodelista"/>
        <w:widowControl w:val="0"/>
        <w:tabs>
          <w:tab w:val="left" w:pos="284"/>
        </w:tabs>
        <w:autoSpaceDE w:val="0"/>
        <w:autoSpaceDN w:val="0"/>
        <w:adjustRightInd w:val="0"/>
        <w:spacing w:line="360" w:lineRule="auto"/>
        <w:ind w:left="0"/>
        <w:jc w:val="both"/>
        <w:rPr>
          <w:rFonts w:ascii="Palatino Linotype" w:eastAsia="Palatino Linotype" w:hAnsi="Palatino Linotype" w:cs="Palatino Linotype"/>
        </w:rPr>
      </w:pPr>
    </w:p>
    <w:p w14:paraId="58BB57E4" w14:textId="77777777" w:rsidR="009E2193" w:rsidRPr="00224E19" w:rsidRDefault="009E2193" w:rsidP="009E2193">
      <w:pPr>
        <w:pStyle w:val="Prrafodelista"/>
        <w:widowControl w:val="0"/>
        <w:tabs>
          <w:tab w:val="left" w:pos="284"/>
        </w:tabs>
        <w:autoSpaceDE w:val="0"/>
        <w:autoSpaceDN w:val="0"/>
        <w:adjustRightInd w:val="0"/>
        <w:spacing w:line="360" w:lineRule="auto"/>
        <w:ind w:left="0"/>
        <w:jc w:val="both"/>
        <w:rPr>
          <w:rFonts w:ascii="Palatino Linotype" w:eastAsia="Palatino Linotype" w:hAnsi="Palatino Linotype" w:cs="Palatino Linotype"/>
        </w:rPr>
      </w:pPr>
      <w:r w:rsidRPr="00224E19">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85EDDB7" w14:textId="77777777" w:rsidR="009E2193" w:rsidRPr="00224E19" w:rsidRDefault="009E2193" w:rsidP="009E2193">
      <w:pPr>
        <w:pStyle w:val="Prrafodelista"/>
        <w:widowControl w:val="0"/>
        <w:tabs>
          <w:tab w:val="left" w:pos="284"/>
        </w:tabs>
        <w:autoSpaceDE w:val="0"/>
        <w:autoSpaceDN w:val="0"/>
        <w:adjustRightInd w:val="0"/>
        <w:spacing w:line="360" w:lineRule="auto"/>
        <w:ind w:left="0"/>
        <w:jc w:val="both"/>
        <w:rPr>
          <w:rFonts w:ascii="Palatino Linotype" w:eastAsia="Palatino Linotype" w:hAnsi="Palatino Linotype" w:cs="Palatino Linotype"/>
        </w:rPr>
      </w:pPr>
    </w:p>
    <w:p w14:paraId="5B9FB65E" w14:textId="77777777" w:rsidR="009E2193" w:rsidRPr="00224E19" w:rsidRDefault="009E2193" w:rsidP="009E2193">
      <w:pPr>
        <w:pStyle w:val="Prrafodelista"/>
        <w:widowControl w:val="0"/>
        <w:tabs>
          <w:tab w:val="left" w:pos="284"/>
        </w:tabs>
        <w:autoSpaceDE w:val="0"/>
        <w:autoSpaceDN w:val="0"/>
        <w:adjustRightInd w:val="0"/>
        <w:spacing w:line="360" w:lineRule="auto"/>
        <w:ind w:left="0"/>
        <w:jc w:val="both"/>
        <w:rPr>
          <w:rFonts w:ascii="Palatino Linotype" w:hAnsi="Palatino Linotype"/>
        </w:rPr>
      </w:pPr>
      <w:r w:rsidRPr="00224E19">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3746EDD" w14:textId="77777777" w:rsidR="009E2193" w:rsidRPr="00224E19" w:rsidRDefault="009E2193" w:rsidP="009E2193">
      <w:pPr>
        <w:pStyle w:val="Prrafodelista"/>
        <w:widowControl w:val="0"/>
        <w:tabs>
          <w:tab w:val="left" w:pos="284"/>
        </w:tabs>
        <w:autoSpaceDE w:val="0"/>
        <w:autoSpaceDN w:val="0"/>
        <w:adjustRightInd w:val="0"/>
        <w:spacing w:line="360" w:lineRule="auto"/>
        <w:ind w:left="0"/>
        <w:jc w:val="both"/>
        <w:rPr>
          <w:rFonts w:ascii="Palatino Linotype" w:hAnsi="Palatino Linotype"/>
        </w:rPr>
      </w:pPr>
    </w:p>
    <w:p w14:paraId="75BBDAAC" w14:textId="77777777" w:rsidR="009E2193" w:rsidRPr="00224E19" w:rsidRDefault="009E2193" w:rsidP="009E2193">
      <w:pPr>
        <w:pStyle w:val="Prrafodelista"/>
        <w:widowControl w:val="0"/>
        <w:tabs>
          <w:tab w:val="left" w:pos="284"/>
        </w:tabs>
        <w:autoSpaceDE w:val="0"/>
        <w:autoSpaceDN w:val="0"/>
        <w:adjustRightInd w:val="0"/>
        <w:spacing w:line="360" w:lineRule="auto"/>
        <w:ind w:left="0"/>
        <w:jc w:val="both"/>
        <w:rPr>
          <w:rFonts w:ascii="Palatino Linotype" w:hAnsi="Palatino Linotype"/>
        </w:rPr>
      </w:pPr>
      <w:r w:rsidRPr="00224E19">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02848A7" w14:textId="77777777" w:rsidR="009E2193" w:rsidRPr="00224E19" w:rsidRDefault="009E2193" w:rsidP="009E2193">
      <w:pPr>
        <w:pStyle w:val="Prrafodelista"/>
        <w:widowControl w:val="0"/>
        <w:tabs>
          <w:tab w:val="left" w:pos="284"/>
        </w:tabs>
        <w:autoSpaceDE w:val="0"/>
        <w:autoSpaceDN w:val="0"/>
        <w:adjustRightInd w:val="0"/>
        <w:spacing w:line="360" w:lineRule="auto"/>
        <w:ind w:left="0"/>
        <w:jc w:val="both"/>
        <w:rPr>
          <w:rFonts w:ascii="Palatino Linotype" w:hAnsi="Palatino Linotype"/>
        </w:rPr>
      </w:pPr>
    </w:p>
    <w:p w14:paraId="27F4828E" w14:textId="77777777" w:rsidR="009E2193" w:rsidRPr="00224E19" w:rsidRDefault="009E2193" w:rsidP="009E2193">
      <w:pPr>
        <w:pStyle w:val="Prrafodelista"/>
        <w:widowControl w:val="0"/>
        <w:tabs>
          <w:tab w:val="left" w:pos="284"/>
        </w:tabs>
        <w:autoSpaceDE w:val="0"/>
        <w:autoSpaceDN w:val="0"/>
        <w:adjustRightInd w:val="0"/>
        <w:spacing w:line="360" w:lineRule="auto"/>
        <w:ind w:left="0"/>
        <w:jc w:val="both"/>
        <w:rPr>
          <w:rFonts w:ascii="Palatino Linotype" w:hAnsi="Palatino Linotype"/>
        </w:rPr>
      </w:pPr>
      <w:r w:rsidRPr="00224E19">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43E45BB" w14:textId="77777777" w:rsidR="009E2193" w:rsidRPr="00224E19" w:rsidRDefault="009E2193" w:rsidP="009E2193">
      <w:pPr>
        <w:pStyle w:val="Prrafodelista"/>
        <w:widowControl w:val="0"/>
        <w:tabs>
          <w:tab w:val="left" w:pos="284"/>
        </w:tabs>
        <w:autoSpaceDE w:val="0"/>
        <w:autoSpaceDN w:val="0"/>
        <w:adjustRightInd w:val="0"/>
        <w:spacing w:line="360" w:lineRule="auto"/>
        <w:ind w:left="0"/>
        <w:jc w:val="both"/>
        <w:rPr>
          <w:rFonts w:ascii="Palatino Linotype" w:hAnsi="Palatino Linotype"/>
        </w:rPr>
      </w:pPr>
    </w:p>
    <w:p w14:paraId="35513251" w14:textId="77777777" w:rsidR="009E2193" w:rsidRPr="00224E19" w:rsidRDefault="009E2193" w:rsidP="009E2193">
      <w:pPr>
        <w:pStyle w:val="Prrafodelista"/>
        <w:widowControl w:val="0"/>
        <w:tabs>
          <w:tab w:val="left" w:pos="284"/>
        </w:tabs>
        <w:autoSpaceDE w:val="0"/>
        <w:autoSpaceDN w:val="0"/>
        <w:adjustRightInd w:val="0"/>
        <w:spacing w:line="360" w:lineRule="auto"/>
        <w:ind w:left="567" w:right="616"/>
        <w:jc w:val="both"/>
        <w:rPr>
          <w:rFonts w:ascii="Palatino Linotype" w:hAnsi="Palatino Linotype"/>
          <w:sz w:val="22"/>
        </w:rPr>
      </w:pPr>
      <w:r w:rsidRPr="00224E19">
        <w:rPr>
          <w:rFonts w:ascii="Palatino Linotype" w:hAnsi="Palatino Linotype"/>
          <w:b/>
          <w:bCs/>
          <w:sz w:val="22"/>
        </w:rPr>
        <w:t>a)      Complejidad del asunto:</w:t>
      </w:r>
      <w:r w:rsidRPr="00224E19">
        <w:rPr>
          <w:rFonts w:ascii="Palatino Linotype" w:hAnsi="Palatino Linotype"/>
          <w:sz w:val="22"/>
        </w:rPr>
        <w:t xml:space="preserve"> La complejidad de la prueba, la pluralidad de sujetos procesales, el tiempo transcurrido, las características y contexto del recurso.</w:t>
      </w:r>
    </w:p>
    <w:p w14:paraId="0F5F0D35" w14:textId="77777777" w:rsidR="009E2193" w:rsidRPr="00224E19" w:rsidRDefault="009E2193" w:rsidP="009E2193">
      <w:pPr>
        <w:pStyle w:val="Prrafodelista"/>
        <w:widowControl w:val="0"/>
        <w:tabs>
          <w:tab w:val="left" w:pos="284"/>
        </w:tabs>
        <w:autoSpaceDE w:val="0"/>
        <w:autoSpaceDN w:val="0"/>
        <w:adjustRightInd w:val="0"/>
        <w:spacing w:line="360" w:lineRule="auto"/>
        <w:ind w:left="567" w:right="616"/>
        <w:jc w:val="both"/>
        <w:rPr>
          <w:rFonts w:ascii="Palatino Linotype" w:hAnsi="Palatino Linotype"/>
          <w:sz w:val="22"/>
        </w:rPr>
      </w:pPr>
      <w:r w:rsidRPr="00224E19">
        <w:rPr>
          <w:rFonts w:ascii="Palatino Linotype" w:hAnsi="Palatino Linotype"/>
          <w:b/>
          <w:bCs/>
          <w:sz w:val="22"/>
        </w:rPr>
        <w:t>b)     Actividad Procesal del interesado:</w:t>
      </w:r>
      <w:r w:rsidRPr="00224E19">
        <w:rPr>
          <w:rFonts w:ascii="Palatino Linotype" w:hAnsi="Palatino Linotype"/>
          <w:sz w:val="22"/>
        </w:rPr>
        <w:t xml:space="preserve"> Acciones u omisiones del interesado.</w:t>
      </w:r>
    </w:p>
    <w:p w14:paraId="3AA58E6C" w14:textId="77777777" w:rsidR="009E2193" w:rsidRPr="00224E19" w:rsidRDefault="009E2193" w:rsidP="009E2193">
      <w:pPr>
        <w:pStyle w:val="Prrafodelista"/>
        <w:widowControl w:val="0"/>
        <w:tabs>
          <w:tab w:val="left" w:pos="284"/>
        </w:tabs>
        <w:autoSpaceDE w:val="0"/>
        <w:autoSpaceDN w:val="0"/>
        <w:adjustRightInd w:val="0"/>
        <w:spacing w:line="360" w:lineRule="auto"/>
        <w:ind w:left="567" w:right="616"/>
        <w:jc w:val="both"/>
        <w:rPr>
          <w:rFonts w:ascii="Palatino Linotype" w:hAnsi="Palatino Linotype"/>
          <w:sz w:val="22"/>
        </w:rPr>
      </w:pPr>
      <w:r w:rsidRPr="00224E19">
        <w:rPr>
          <w:rFonts w:ascii="Palatino Linotype" w:hAnsi="Palatino Linotype"/>
          <w:b/>
          <w:bCs/>
          <w:sz w:val="22"/>
        </w:rPr>
        <w:t>c)      Conducta de la Autoridad</w:t>
      </w:r>
      <w:r w:rsidRPr="00224E19">
        <w:rPr>
          <w:rFonts w:ascii="Palatino Linotype" w:hAnsi="Palatino Linotype"/>
          <w:sz w:val="22"/>
        </w:rPr>
        <w:t>: Las Acciones u omisiones realizadas en el procedimiento. Así como si la autoridad actuó con la debida diligencia.</w:t>
      </w:r>
    </w:p>
    <w:p w14:paraId="23C7C463" w14:textId="77777777" w:rsidR="009E2193" w:rsidRPr="00224E19" w:rsidRDefault="009E2193" w:rsidP="009E2193">
      <w:pPr>
        <w:pStyle w:val="Prrafodelista"/>
        <w:widowControl w:val="0"/>
        <w:tabs>
          <w:tab w:val="left" w:pos="284"/>
        </w:tabs>
        <w:autoSpaceDE w:val="0"/>
        <w:autoSpaceDN w:val="0"/>
        <w:adjustRightInd w:val="0"/>
        <w:spacing w:line="360" w:lineRule="auto"/>
        <w:ind w:left="567" w:right="616"/>
        <w:jc w:val="both"/>
        <w:rPr>
          <w:rFonts w:ascii="Palatino Linotype" w:hAnsi="Palatino Linotype"/>
          <w:sz w:val="22"/>
        </w:rPr>
      </w:pPr>
      <w:r w:rsidRPr="00224E19">
        <w:rPr>
          <w:rFonts w:ascii="Palatino Linotype" w:hAnsi="Palatino Linotype"/>
          <w:b/>
          <w:bCs/>
          <w:sz w:val="22"/>
        </w:rPr>
        <w:t>d) La afectación generada en la situación jurídica de la persona involucrada en el proceso</w:t>
      </w:r>
      <w:r w:rsidRPr="00224E19">
        <w:rPr>
          <w:rFonts w:ascii="Palatino Linotype" w:hAnsi="Palatino Linotype"/>
          <w:sz w:val="22"/>
        </w:rPr>
        <w:t>: Violación a sus derechos humanos.</w:t>
      </w:r>
    </w:p>
    <w:p w14:paraId="5B93D79E" w14:textId="77777777" w:rsidR="009E2193" w:rsidRPr="00224E19" w:rsidRDefault="009E2193" w:rsidP="009E2193">
      <w:pPr>
        <w:pStyle w:val="Prrafodelista"/>
        <w:widowControl w:val="0"/>
        <w:tabs>
          <w:tab w:val="left" w:pos="284"/>
        </w:tabs>
        <w:autoSpaceDE w:val="0"/>
        <w:autoSpaceDN w:val="0"/>
        <w:adjustRightInd w:val="0"/>
        <w:spacing w:line="360" w:lineRule="auto"/>
        <w:ind w:left="0"/>
        <w:jc w:val="both"/>
        <w:rPr>
          <w:rFonts w:ascii="Palatino Linotype" w:hAnsi="Palatino Linotype"/>
        </w:rPr>
      </w:pPr>
    </w:p>
    <w:p w14:paraId="776EC8EA" w14:textId="77777777" w:rsidR="009E2193" w:rsidRPr="00224E19" w:rsidRDefault="009E2193" w:rsidP="009E2193">
      <w:pPr>
        <w:pStyle w:val="Prrafodelista"/>
        <w:widowControl w:val="0"/>
        <w:tabs>
          <w:tab w:val="left" w:pos="284"/>
        </w:tabs>
        <w:autoSpaceDE w:val="0"/>
        <w:autoSpaceDN w:val="0"/>
        <w:adjustRightInd w:val="0"/>
        <w:spacing w:line="360" w:lineRule="auto"/>
        <w:ind w:left="0"/>
        <w:jc w:val="both"/>
        <w:rPr>
          <w:rFonts w:ascii="Palatino Linotype" w:hAnsi="Palatino Linotype"/>
        </w:rPr>
      </w:pPr>
      <w:r w:rsidRPr="00224E19">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w:t>
      </w:r>
      <w:r w:rsidRPr="00224E19">
        <w:rPr>
          <w:rFonts w:ascii="Palatino Linotype" w:hAnsi="Palatino Linotype"/>
        </w:rPr>
        <w:lastRenderedPageBreak/>
        <w:t>ocupa.</w:t>
      </w:r>
    </w:p>
    <w:p w14:paraId="54CDFE15" w14:textId="77777777" w:rsidR="009E2193" w:rsidRPr="00224E19" w:rsidRDefault="009E2193" w:rsidP="009E2193">
      <w:pPr>
        <w:pStyle w:val="Prrafodelista"/>
        <w:widowControl w:val="0"/>
        <w:tabs>
          <w:tab w:val="left" w:pos="284"/>
        </w:tabs>
        <w:autoSpaceDE w:val="0"/>
        <w:autoSpaceDN w:val="0"/>
        <w:adjustRightInd w:val="0"/>
        <w:spacing w:line="360" w:lineRule="auto"/>
        <w:ind w:left="0"/>
        <w:jc w:val="both"/>
        <w:rPr>
          <w:rFonts w:ascii="Palatino Linotype" w:hAnsi="Palatino Linotype"/>
        </w:rPr>
      </w:pPr>
    </w:p>
    <w:p w14:paraId="113E861C" w14:textId="77777777" w:rsidR="009E2193" w:rsidRPr="00224E19" w:rsidRDefault="009E2193" w:rsidP="009E2193">
      <w:pPr>
        <w:pStyle w:val="Prrafodelista"/>
        <w:widowControl w:val="0"/>
        <w:tabs>
          <w:tab w:val="left" w:pos="284"/>
        </w:tabs>
        <w:autoSpaceDE w:val="0"/>
        <w:autoSpaceDN w:val="0"/>
        <w:adjustRightInd w:val="0"/>
        <w:spacing w:line="360" w:lineRule="auto"/>
        <w:ind w:left="0"/>
        <w:jc w:val="both"/>
        <w:rPr>
          <w:rFonts w:ascii="Palatino Linotype" w:hAnsi="Palatino Linotype"/>
        </w:rPr>
      </w:pPr>
      <w:r w:rsidRPr="00224E19">
        <w:rPr>
          <w:rFonts w:ascii="Palatino Linotype" w:hAnsi="Palatino Linotype"/>
        </w:rPr>
        <w:t xml:space="preserve">Argumento que encuentra sustento en la jurisprudencia P./J. 32/92 emitida por el Pleno de la Suprema Corte de Justicia de la Nación de rubro </w:t>
      </w:r>
      <w:r w:rsidRPr="00224E19">
        <w:rPr>
          <w:rFonts w:ascii="Palatino Linotype" w:hAnsi="Palatino Linotype"/>
          <w:b/>
          <w:bCs/>
          <w:sz w:val="22"/>
          <w:szCs w:val="22"/>
        </w:rPr>
        <w:t>“TÉRMINOS PROCESALES. PARA DETERMINAR SI UN FUNCIONARIO JUDICIAL ACTUÓ INDEBIDAMENTE POR NO RESPETARLOS SE DEBE ATENDER AL PRESUPUESTO QUE CONSIDERÓ EL LEGISLADOR AL FIJARLOS Y LAS CARACTERÍSTICAS DEL CASO.”,</w:t>
      </w:r>
      <w:r w:rsidRPr="00224E19">
        <w:rPr>
          <w:rFonts w:ascii="Palatino Linotype" w:hAnsi="Palatino Linotype"/>
          <w:sz w:val="22"/>
          <w:szCs w:val="22"/>
        </w:rPr>
        <w:t xml:space="preserve"> </w:t>
      </w:r>
      <w:r w:rsidRPr="00224E19">
        <w:rPr>
          <w:rFonts w:ascii="Palatino Linotype" w:hAnsi="Palatino Linotype"/>
        </w:rPr>
        <w:t>visible en la Gaceta del Seminario Judicial de la Federación con el registro digital 205635.</w:t>
      </w:r>
    </w:p>
    <w:p w14:paraId="1EED3D3F" w14:textId="77777777" w:rsidR="009E2193" w:rsidRPr="00224E19" w:rsidRDefault="009E2193" w:rsidP="009E2193">
      <w:pPr>
        <w:pStyle w:val="Prrafodelista"/>
        <w:widowControl w:val="0"/>
        <w:tabs>
          <w:tab w:val="left" w:pos="284"/>
        </w:tabs>
        <w:autoSpaceDE w:val="0"/>
        <w:autoSpaceDN w:val="0"/>
        <w:adjustRightInd w:val="0"/>
        <w:spacing w:line="360" w:lineRule="auto"/>
        <w:ind w:left="0"/>
        <w:jc w:val="both"/>
        <w:rPr>
          <w:rFonts w:ascii="Palatino Linotype" w:hAnsi="Palatino Linotype"/>
        </w:rPr>
      </w:pPr>
    </w:p>
    <w:p w14:paraId="5646EDC5" w14:textId="77777777" w:rsidR="009E2193" w:rsidRPr="00224E19" w:rsidRDefault="009E2193" w:rsidP="009E2193">
      <w:pPr>
        <w:pStyle w:val="Prrafodelista"/>
        <w:widowControl w:val="0"/>
        <w:tabs>
          <w:tab w:val="left" w:pos="284"/>
        </w:tabs>
        <w:autoSpaceDE w:val="0"/>
        <w:autoSpaceDN w:val="0"/>
        <w:adjustRightInd w:val="0"/>
        <w:spacing w:line="360" w:lineRule="auto"/>
        <w:ind w:left="0"/>
        <w:jc w:val="both"/>
        <w:rPr>
          <w:rFonts w:ascii="Palatino Linotype" w:hAnsi="Palatino Linotype"/>
        </w:rPr>
      </w:pPr>
      <w:r w:rsidRPr="00224E19">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48E3990" w14:textId="77777777" w:rsidR="009E2193" w:rsidRPr="00224E19" w:rsidRDefault="009E2193" w:rsidP="009E2193">
      <w:pPr>
        <w:pStyle w:val="Prrafodelista"/>
        <w:widowControl w:val="0"/>
        <w:tabs>
          <w:tab w:val="left" w:pos="284"/>
        </w:tabs>
        <w:autoSpaceDE w:val="0"/>
        <w:autoSpaceDN w:val="0"/>
        <w:adjustRightInd w:val="0"/>
        <w:spacing w:line="360" w:lineRule="auto"/>
        <w:ind w:left="0"/>
        <w:jc w:val="both"/>
        <w:rPr>
          <w:rFonts w:ascii="Palatino Linotype" w:hAnsi="Palatino Linotype"/>
        </w:rPr>
      </w:pPr>
    </w:p>
    <w:p w14:paraId="038AD7CC" w14:textId="7A1C8E5B" w:rsidR="009E2193" w:rsidRPr="00224E19" w:rsidRDefault="009E2193" w:rsidP="009E2193">
      <w:pPr>
        <w:pStyle w:val="Prrafodelista"/>
        <w:widowControl w:val="0"/>
        <w:tabs>
          <w:tab w:val="left" w:pos="284"/>
        </w:tabs>
        <w:autoSpaceDE w:val="0"/>
        <w:autoSpaceDN w:val="0"/>
        <w:adjustRightInd w:val="0"/>
        <w:spacing w:line="360" w:lineRule="auto"/>
        <w:ind w:left="0"/>
        <w:jc w:val="both"/>
        <w:rPr>
          <w:rFonts w:ascii="Palatino Linotype" w:hAnsi="Palatino Linotype"/>
        </w:rPr>
      </w:pPr>
      <w:r w:rsidRPr="00224E19">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00855008" w14:textId="4F431092" w:rsidR="009E2193" w:rsidRPr="00224E19" w:rsidRDefault="009E2193" w:rsidP="009E2193">
      <w:pPr>
        <w:pStyle w:val="Prrafodelista"/>
        <w:widowControl w:val="0"/>
        <w:tabs>
          <w:tab w:val="left" w:pos="709"/>
        </w:tabs>
        <w:autoSpaceDE w:val="0"/>
        <w:autoSpaceDN w:val="0"/>
        <w:adjustRightInd w:val="0"/>
        <w:spacing w:line="360" w:lineRule="auto"/>
        <w:jc w:val="both"/>
        <w:rPr>
          <w:rFonts w:ascii="Palatino Linotype" w:hAnsi="Palatino Linotype"/>
        </w:rPr>
      </w:pPr>
    </w:p>
    <w:p w14:paraId="155BE8BF" w14:textId="5ADF80E9" w:rsidR="009E2193" w:rsidRPr="00224E19" w:rsidRDefault="009E2193" w:rsidP="009E2193">
      <w:pPr>
        <w:pStyle w:val="Prrafodelista"/>
        <w:widowControl w:val="0"/>
        <w:tabs>
          <w:tab w:val="left" w:pos="851"/>
        </w:tabs>
        <w:autoSpaceDE w:val="0"/>
        <w:autoSpaceDN w:val="0"/>
        <w:adjustRightInd w:val="0"/>
        <w:spacing w:line="360" w:lineRule="auto"/>
        <w:ind w:right="567"/>
        <w:jc w:val="both"/>
        <w:rPr>
          <w:rFonts w:ascii="Palatino Linotype" w:hAnsi="Palatino Linotype"/>
          <w:sz w:val="22"/>
        </w:rPr>
      </w:pPr>
      <w:r w:rsidRPr="00224E19">
        <w:rPr>
          <w:rFonts w:ascii="Palatino Linotype" w:hAnsi="Palatino Linotype"/>
          <w:sz w:val="22"/>
        </w:rPr>
        <w:t>“</w:t>
      </w:r>
      <w:r w:rsidRPr="00224E19">
        <w:rPr>
          <w:rFonts w:ascii="Palatino Linotype" w:hAnsi="Palatino Linotype"/>
          <w:b/>
          <w:bCs/>
          <w:sz w:val="22"/>
        </w:rPr>
        <w:t>PLAZO RAZONABLE PARA RESOLVER. DIMENSIÓN Y EFECTOS DE ESTE CONCEPTO CUANDO SE ADUCE EXCESIVA CARGA DE TRABAJO</w:t>
      </w:r>
      <w:r w:rsidRPr="00224E19">
        <w:rPr>
          <w:rFonts w:ascii="Palatino Linotype" w:hAnsi="Palatino Linotype"/>
          <w:sz w:val="22"/>
        </w:rPr>
        <w:t>.” consultable en el Seminario Judicial de la Federación y su gaceta, con el registro digital 2002351.</w:t>
      </w:r>
    </w:p>
    <w:p w14:paraId="712AB113" w14:textId="77777777" w:rsidR="009E2193" w:rsidRPr="00224E19" w:rsidRDefault="009E2193" w:rsidP="009E2193">
      <w:pPr>
        <w:pStyle w:val="Prrafodelista"/>
        <w:widowControl w:val="0"/>
        <w:tabs>
          <w:tab w:val="left" w:pos="851"/>
        </w:tabs>
        <w:autoSpaceDE w:val="0"/>
        <w:autoSpaceDN w:val="0"/>
        <w:adjustRightInd w:val="0"/>
        <w:spacing w:line="360" w:lineRule="auto"/>
        <w:ind w:right="567"/>
        <w:jc w:val="both"/>
        <w:rPr>
          <w:rFonts w:ascii="Palatino Linotype" w:hAnsi="Palatino Linotype"/>
          <w:b/>
          <w:bCs/>
          <w:sz w:val="22"/>
        </w:rPr>
      </w:pPr>
      <w:r w:rsidRPr="00224E19">
        <w:rPr>
          <w:rFonts w:ascii="Palatino Linotype" w:hAnsi="Palatino Linotype"/>
          <w:sz w:val="22"/>
        </w:rPr>
        <w:t>“</w:t>
      </w:r>
      <w:r w:rsidRPr="00224E19">
        <w:rPr>
          <w:rFonts w:ascii="Palatino Linotype" w:hAnsi="Palatino Linotype"/>
          <w:b/>
          <w:bCs/>
          <w:sz w:val="22"/>
        </w:rPr>
        <w:t>PLAZO RAZONABLE PARA RESOLVER. CONCEPTO Y ELEMENTOS QUE LO INTEGRAN A LA LUZ DEL DERECHO INTERNACIONAL DE LOS DERECHOS HUMANOS.”,</w:t>
      </w:r>
      <w:r w:rsidRPr="00224E19">
        <w:rPr>
          <w:rFonts w:ascii="Palatino Linotype" w:hAnsi="Palatino Linotype"/>
          <w:sz w:val="22"/>
        </w:rPr>
        <w:t xml:space="preserve"> visible en el Seminario Judicial de la Federación y su gaceta, con el registro digital 2002350.</w:t>
      </w:r>
    </w:p>
    <w:p w14:paraId="34C55364" w14:textId="77777777" w:rsidR="009E2193" w:rsidRPr="00224E19" w:rsidRDefault="009E2193" w:rsidP="009E2193">
      <w:pPr>
        <w:pStyle w:val="Prrafodelista"/>
        <w:widowControl w:val="0"/>
        <w:tabs>
          <w:tab w:val="left" w:pos="851"/>
        </w:tabs>
        <w:autoSpaceDE w:val="0"/>
        <w:autoSpaceDN w:val="0"/>
        <w:adjustRightInd w:val="0"/>
        <w:spacing w:line="360" w:lineRule="auto"/>
        <w:ind w:right="567"/>
        <w:jc w:val="both"/>
        <w:rPr>
          <w:rFonts w:ascii="Palatino Linotype" w:hAnsi="Palatino Linotype"/>
          <w:b/>
          <w:bCs/>
        </w:rPr>
      </w:pPr>
    </w:p>
    <w:p w14:paraId="6DB3D2C2" w14:textId="0DD80F08" w:rsidR="009E2193" w:rsidRPr="00224E19" w:rsidRDefault="009E2193" w:rsidP="009E2193">
      <w:pPr>
        <w:pStyle w:val="Prrafodelista"/>
        <w:widowControl w:val="0"/>
        <w:tabs>
          <w:tab w:val="left" w:pos="851"/>
        </w:tabs>
        <w:autoSpaceDE w:val="0"/>
        <w:autoSpaceDN w:val="0"/>
        <w:adjustRightInd w:val="0"/>
        <w:spacing w:line="360" w:lineRule="auto"/>
        <w:ind w:left="0" w:right="567"/>
        <w:jc w:val="both"/>
        <w:rPr>
          <w:rFonts w:ascii="Palatino Linotype" w:hAnsi="Palatino Linotype"/>
          <w:b/>
          <w:bCs/>
        </w:rPr>
      </w:pPr>
      <w:r w:rsidRPr="00224E19">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9726173" w14:textId="6916B7FF" w:rsidR="009E2193" w:rsidRPr="00224E19" w:rsidRDefault="009E2193" w:rsidP="009E2193">
      <w:pPr>
        <w:pStyle w:val="Prrafodelista"/>
        <w:spacing w:line="360" w:lineRule="auto"/>
        <w:ind w:left="0"/>
        <w:jc w:val="both"/>
        <w:rPr>
          <w:rFonts w:ascii="Palatino Linotype" w:eastAsia="Palatino Linotype" w:hAnsi="Palatino Linotype" w:cs="Palatino Linotype"/>
        </w:rPr>
      </w:pPr>
    </w:p>
    <w:p w14:paraId="215C52A4" w14:textId="2755B4A6" w:rsidR="00DB06F9" w:rsidRPr="00224E19" w:rsidRDefault="003743C7" w:rsidP="009E2193">
      <w:pPr>
        <w:pStyle w:val="Prrafodelista"/>
        <w:numPr>
          <w:ilvl w:val="0"/>
          <w:numId w:val="14"/>
        </w:numPr>
        <w:spacing w:line="360" w:lineRule="auto"/>
        <w:ind w:left="0" w:firstLine="0"/>
        <w:jc w:val="both"/>
        <w:rPr>
          <w:rFonts w:ascii="Palatino Linotype" w:eastAsia="Palatino Linotype" w:hAnsi="Palatino Linotype" w:cs="Palatino Linotype"/>
        </w:rPr>
      </w:pPr>
      <w:r w:rsidRPr="00224E19">
        <w:rPr>
          <w:rFonts w:ascii="Palatino Linotype" w:eastAsia="Palatino Linotype" w:hAnsi="Palatino Linotype" w:cs="Palatino Linotype"/>
          <w:b/>
        </w:rPr>
        <w:t xml:space="preserve">Cierre de instrucción. </w:t>
      </w:r>
      <w:r w:rsidRPr="00224E19">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9E2193" w:rsidRPr="00224E19">
        <w:rPr>
          <w:rFonts w:ascii="Palatino Linotype" w:eastAsia="Palatino Linotype" w:hAnsi="Palatino Linotype" w:cs="Palatino Linotype"/>
          <w:b/>
        </w:rPr>
        <w:t>trece de abril de dos mil veintitrés</w:t>
      </w:r>
      <w:r w:rsidRPr="00224E19">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4F34473E" w14:textId="77777777" w:rsidR="00E64503" w:rsidRPr="00224E19" w:rsidRDefault="00E64503" w:rsidP="0009530B">
      <w:pPr>
        <w:spacing w:line="360" w:lineRule="auto"/>
        <w:jc w:val="both"/>
        <w:rPr>
          <w:rFonts w:ascii="Palatino Linotype" w:eastAsia="Palatino Linotype" w:hAnsi="Palatino Linotype" w:cs="Palatino Linotype"/>
        </w:rPr>
      </w:pPr>
    </w:p>
    <w:p w14:paraId="5CD7F735" w14:textId="4ED3EBC3" w:rsidR="0009530B" w:rsidRPr="00224E19" w:rsidRDefault="003743C7" w:rsidP="0009530B">
      <w:pPr>
        <w:spacing w:line="360" w:lineRule="auto"/>
        <w:jc w:val="both"/>
        <w:rPr>
          <w:rFonts w:ascii="Palatino Linotype" w:eastAsia="Palatino Linotype" w:hAnsi="Palatino Linotype" w:cs="Palatino Linotype"/>
        </w:rPr>
      </w:pPr>
      <w:r w:rsidRPr="00224E19">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1E001C59" w14:textId="77777777" w:rsidR="009E2193" w:rsidRPr="00224E19" w:rsidRDefault="009E2193" w:rsidP="0009530B">
      <w:pPr>
        <w:spacing w:line="360" w:lineRule="auto"/>
        <w:jc w:val="both"/>
        <w:rPr>
          <w:rFonts w:ascii="Palatino Linotype" w:eastAsia="Palatino Linotype" w:hAnsi="Palatino Linotype" w:cs="Palatino Linotype"/>
        </w:rPr>
      </w:pPr>
    </w:p>
    <w:p w14:paraId="64339FA4" w14:textId="77777777" w:rsidR="00EB7EF4" w:rsidRPr="00224E19" w:rsidRDefault="003743C7" w:rsidP="0009530B">
      <w:pPr>
        <w:widowControl w:val="0"/>
        <w:spacing w:line="360" w:lineRule="auto"/>
        <w:jc w:val="center"/>
        <w:rPr>
          <w:rFonts w:ascii="Palatino Linotype" w:eastAsia="Palatino Linotype" w:hAnsi="Palatino Linotype" w:cs="Palatino Linotype"/>
          <w:b/>
        </w:rPr>
      </w:pPr>
      <w:r w:rsidRPr="00224E19">
        <w:rPr>
          <w:rFonts w:ascii="Palatino Linotype" w:eastAsia="Palatino Linotype" w:hAnsi="Palatino Linotype" w:cs="Palatino Linotype"/>
          <w:b/>
        </w:rPr>
        <w:t>II. C O N S I D E R A N D O S</w:t>
      </w:r>
    </w:p>
    <w:p w14:paraId="2B804C4B" w14:textId="77777777" w:rsidR="0009530B" w:rsidRPr="00224E19" w:rsidRDefault="0009530B" w:rsidP="0009530B">
      <w:pPr>
        <w:widowControl w:val="0"/>
        <w:spacing w:line="360" w:lineRule="auto"/>
        <w:jc w:val="center"/>
        <w:rPr>
          <w:rFonts w:ascii="Palatino Linotype" w:eastAsia="Palatino Linotype" w:hAnsi="Palatino Linotype" w:cs="Palatino Linotype"/>
          <w:b/>
        </w:rPr>
      </w:pPr>
    </w:p>
    <w:p w14:paraId="0C7FC211" w14:textId="7D7C6009" w:rsidR="00045686" w:rsidRPr="00224E19" w:rsidRDefault="003743C7" w:rsidP="0009530B">
      <w:pPr>
        <w:spacing w:line="360" w:lineRule="auto"/>
        <w:jc w:val="both"/>
        <w:rPr>
          <w:rFonts w:ascii="Palatino Linotype" w:eastAsia="Palatino Linotype" w:hAnsi="Palatino Linotype" w:cs="Palatino Linotype"/>
        </w:rPr>
      </w:pPr>
      <w:r w:rsidRPr="00224E19">
        <w:rPr>
          <w:rFonts w:ascii="Palatino Linotype" w:eastAsia="Palatino Linotype" w:hAnsi="Palatino Linotype" w:cs="Palatino Linotype"/>
          <w:b/>
        </w:rPr>
        <w:t>Primero. Competencia.</w:t>
      </w:r>
      <w:r w:rsidRPr="00224E19">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w:t>
      </w:r>
      <w:r w:rsidR="00DE0032" w:rsidRPr="00224E19">
        <w:rPr>
          <w:rFonts w:ascii="Palatino Linotype" w:eastAsia="Palatino Linotype" w:hAnsi="Palatino Linotype" w:cs="Palatino Linotype"/>
        </w:rPr>
        <w:t>nicipios; 9, fracciones I y XXIII</w:t>
      </w:r>
      <w:r w:rsidRPr="00224E19">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42EFCDDE" w14:textId="77777777" w:rsidR="00AA04D9" w:rsidRPr="00224E19" w:rsidRDefault="00AA04D9" w:rsidP="0009530B">
      <w:pPr>
        <w:spacing w:line="360" w:lineRule="auto"/>
        <w:jc w:val="both"/>
        <w:rPr>
          <w:rFonts w:ascii="Palatino Linotype" w:eastAsia="Palatino Linotype" w:hAnsi="Palatino Linotype" w:cs="Palatino Linotype"/>
        </w:rPr>
      </w:pPr>
    </w:p>
    <w:p w14:paraId="2412B831" w14:textId="7D9957BF" w:rsidR="0009530B" w:rsidRPr="00224E19" w:rsidRDefault="003743C7" w:rsidP="0009530B">
      <w:pPr>
        <w:spacing w:line="360" w:lineRule="auto"/>
        <w:jc w:val="both"/>
        <w:rPr>
          <w:rFonts w:ascii="Palatino Linotype" w:eastAsia="Palatino Linotype" w:hAnsi="Palatino Linotype" w:cs="Palatino Linotype"/>
        </w:rPr>
      </w:pPr>
      <w:bookmarkStart w:id="4" w:name="_heading=h.q9a5pqst6so" w:colFirst="0" w:colLast="0"/>
      <w:bookmarkEnd w:id="4"/>
      <w:r w:rsidRPr="00224E19">
        <w:rPr>
          <w:rFonts w:ascii="Palatino Linotype" w:eastAsia="Palatino Linotype" w:hAnsi="Palatino Linotype" w:cs="Palatino Linotype"/>
          <w:b/>
        </w:rPr>
        <w:t xml:space="preserve">Segundo. Oportunidad y Procedibilidad. </w:t>
      </w:r>
      <w:r w:rsidRPr="00224E19">
        <w:rPr>
          <w:rFonts w:ascii="Palatino Linotype" w:eastAsia="Palatino Linotype" w:hAnsi="Palatino Linotype" w:cs="Palatino Linotype"/>
        </w:rPr>
        <w:t>Es de precisar que la</w:t>
      </w:r>
      <w:r w:rsidRPr="00224E19">
        <w:rPr>
          <w:rFonts w:ascii="Palatino Linotype" w:eastAsia="Palatino Linotype" w:hAnsi="Palatino Linotype" w:cs="Palatino Linotype"/>
          <w:b/>
        </w:rPr>
        <w:t xml:space="preserve"> </w:t>
      </w:r>
      <w:r w:rsidRPr="00224E19">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3C8EAA01" w14:textId="77777777" w:rsidR="001D5824" w:rsidRPr="00224E19" w:rsidRDefault="001D5824" w:rsidP="0009530B">
      <w:pPr>
        <w:spacing w:line="360" w:lineRule="auto"/>
        <w:jc w:val="both"/>
        <w:rPr>
          <w:rFonts w:ascii="Palatino Linotype" w:eastAsia="Palatino Linotype" w:hAnsi="Palatino Linotype" w:cs="Palatino Linotype"/>
        </w:rPr>
      </w:pPr>
    </w:p>
    <w:p w14:paraId="7D30FF25" w14:textId="77777777" w:rsidR="00EB7EF4" w:rsidRPr="00224E19" w:rsidRDefault="003743C7" w:rsidP="00DE0032">
      <w:pPr>
        <w:spacing w:line="276" w:lineRule="auto"/>
        <w:ind w:left="851" w:right="851"/>
        <w:jc w:val="both"/>
        <w:rPr>
          <w:rFonts w:ascii="Palatino Linotype" w:eastAsia="Palatino Linotype" w:hAnsi="Palatino Linotype" w:cs="Palatino Linotype"/>
          <w:i/>
        </w:rPr>
      </w:pPr>
      <w:r w:rsidRPr="00224E19">
        <w:rPr>
          <w:rFonts w:ascii="Palatino Linotype" w:eastAsia="Palatino Linotype" w:hAnsi="Palatino Linotype" w:cs="Palatino Linotype"/>
          <w:i/>
          <w:sz w:val="22"/>
          <w:szCs w:val="22"/>
        </w:rPr>
        <w:t>“</w:t>
      </w:r>
      <w:r w:rsidRPr="00224E19">
        <w:rPr>
          <w:rFonts w:ascii="Palatino Linotype" w:eastAsia="Palatino Linotype" w:hAnsi="Palatino Linotype" w:cs="Palatino Linotype"/>
          <w:b/>
          <w:i/>
          <w:sz w:val="22"/>
          <w:szCs w:val="22"/>
        </w:rPr>
        <w:t xml:space="preserve">Artículo 163. </w:t>
      </w:r>
      <w:r w:rsidRPr="00224E19">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5BB93C5B" w14:textId="77777777" w:rsidR="00EB7EF4" w:rsidRPr="00224E19" w:rsidRDefault="003743C7" w:rsidP="00DE0032">
      <w:pPr>
        <w:spacing w:line="276" w:lineRule="auto"/>
        <w:ind w:left="851" w:right="851"/>
        <w:jc w:val="both"/>
        <w:rPr>
          <w:rFonts w:ascii="Palatino Linotype" w:eastAsia="Palatino Linotype" w:hAnsi="Palatino Linotype" w:cs="Palatino Linotype"/>
          <w:i/>
        </w:rPr>
      </w:pPr>
      <w:r w:rsidRPr="00224E19">
        <w:rPr>
          <w:rFonts w:ascii="Palatino Linotype" w:eastAsia="Palatino Linotype" w:hAnsi="Palatino Linotype" w:cs="Palatino Linotype"/>
          <w:i/>
          <w:sz w:val="22"/>
          <w:szCs w:val="22"/>
        </w:rPr>
        <w:t>…</w:t>
      </w:r>
    </w:p>
    <w:p w14:paraId="6C4D4A18" w14:textId="77777777" w:rsidR="00EB7EF4" w:rsidRPr="00224E19" w:rsidRDefault="003743C7" w:rsidP="00DE0032">
      <w:pPr>
        <w:spacing w:line="276" w:lineRule="auto"/>
        <w:ind w:left="851" w:right="851"/>
        <w:jc w:val="both"/>
        <w:rPr>
          <w:rFonts w:ascii="Palatino Linotype" w:eastAsia="Palatino Linotype" w:hAnsi="Palatino Linotype" w:cs="Palatino Linotype"/>
          <w:i/>
        </w:rPr>
      </w:pPr>
      <w:r w:rsidRPr="00224E19">
        <w:rPr>
          <w:rFonts w:ascii="Palatino Linotype" w:eastAsia="Palatino Linotype" w:hAnsi="Palatino Linotype" w:cs="Palatino Linotype"/>
          <w:b/>
          <w:i/>
          <w:sz w:val="22"/>
          <w:szCs w:val="22"/>
        </w:rPr>
        <w:t>Artículo 166.</w:t>
      </w:r>
      <w:r w:rsidRPr="00224E19">
        <w:rPr>
          <w:rFonts w:ascii="Palatino Linotype" w:eastAsia="Palatino Linotype" w:hAnsi="Palatino Linotype" w:cs="Palatino Linotype"/>
          <w:i/>
          <w:sz w:val="22"/>
          <w:szCs w:val="22"/>
        </w:rPr>
        <w:t xml:space="preserve"> […]</w:t>
      </w:r>
    </w:p>
    <w:p w14:paraId="6C206F28" w14:textId="77777777" w:rsidR="00EB7EF4" w:rsidRPr="00224E19" w:rsidRDefault="003743C7" w:rsidP="00DE0032">
      <w:pPr>
        <w:spacing w:line="276" w:lineRule="auto"/>
        <w:ind w:left="851" w:right="851"/>
        <w:jc w:val="both"/>
        <w:rPr>
          <w:rFonts w:ascii="Palatino Linotype" w:eastAsia="Palatino Linotype" w:hAnsi="Palatino Linotype" w:cs="Palatino Linotype"/>
          <w:i/>
          <w:sz w:val="22"/>
          <w:szCs w:val="22"/>
        </w:rPr>
      </w:pPr>
      <w:r w:rsidRPr="00224E19">
        <w:rPr>
          <w:rFonts w:ascii="Palatino Linotype" w:eastAsia="Palatino Linotype" w:hAnsi="Palatino Linotype" w:cs="Palatino Linotype"/>
          <w:i/>
          <w:sz w:val="22"/>
          <w:szCs w:val="22"/>
        </w:rPr>
        <w:lastRenderedPageBreak/>
        <w:t xml:space="preserve">Cuando el sujeto obligado no entregue la respuesta a la solicitud dentro del plazo previsto en la Ley, la solicitud se entenderá negada y el solicitante podrá interponer el recurso de revisión previsto en este ordenamiento.” </w:t>
      </w:r>
    </w:p>
    <w:p w14:paraId="335535DD" w14:textId="77777777" w:rsidR="0009530B" w:rsidRPr="00224E19" w:rsidRDefault="0009530B" w:rsidP="0009530B">
      <w:pPr>
        <w:spacing w:line="360" w:lineRule="auto"/>
        <w:ind w:left="851" w:right="851"/>
        <w:jc w:val="both"/>
        <w:rPr>
          <w:rFonts w:ascii="Palatino Linotype" w:eastAsia="Palatino Linotype" w:hAnsi="Palatino Linotype" w:cs="Palatino Linotype"/>
          <w:i/>
        </w:rPr>
      </w:pPr>
    </w:p>
    <w:p w14:paraId="0A1E8608" w14:textId="5833F733" w:rsidR="0009530B" w:rsidRPr="00224E19" w:rsidRDefault="003743C7" w:rsidP="0009530B">
      <w:pPr>
        <w:spacing w:line="360" w:lineRule="auto"/>
        <w:jc w:val="both"/>
        <w:rPr>
          <w:rFonts w:ascii="Palatino Linotype" w:eastAsia="Palatino Linotype" w:hAnsi="Palatino Linotype" w:cs="Palatino Linotype"/>
        </w:rPr>
      </w:pPr>
      <w:r w:rsidRPr="00224E19">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w:t>
      </w:r>
      <w:r w:rsidR="0066727B" w:rsidRPr="00224E19">
        <w:rPr>
          <w:rFonts w:ascii="Palatino Linotype" w:eastAsia="Palatino Linotype" w:hAnsi="Palatino Linotype" w:cs="Palatino Linotype"/>
        </w:rPr>
        <w:t>e</w:t>
      </w:r>
      <w:r w:rsidRPr="00224E19">
        <w:rPr>
          <w:rFonts w:ascii="Palatino Linotype" w:eastAsia="Palatino Linotype" w:hAnsi="Palatino Linotype" w:cs="Palatino Linotype"/>
        </w:rPr>
        <w:t>sta se considera negada; por lo que a la persona solicitante le asiste el derecho para presentar el recurso de revisión.</w:t>
      </w:r>
    </w:p>
    <w:p w14:paraId="5C9F3F6F" w14:textId="77777777" w:rsidR="00BD3920" w:rsidRPr="00224E19" w:rsidRDefault="00BD3920" w:rsidP="0009530B">
      <w:pPr>
        <w:spacing w:line="360" w:lineRule="auto"/>
        <w:jc w:val="both"/>
        <w:rPr>
          <w:rFonts w:ascii="Palatino Linotype" w:eastAsia="Palatino Linotype" w:hAnsi="Palatino Linotype" w:cs="Palatino Linotype"/>
        </w:rPr>
      </w:pPr>
    </w:p>
    <w:p w14:paraId="500892BC" w14:textId="77777777" w:rsidR="00EB7EF4" w:rsidRPr="00224E19" w:rsidRDefault="003743C7" w:rsidP="0009530B">
      <w:pPr>
        <w:spacing w:line="360" w:lineRule="auto"/>
        <w:jc w:val="both"/>
        <w:rPr>
          <w:rFonts w:ascii="Palatino Linotype" w:eastAsia="Palatino Linotype" w:hAnsi="Palatino Linotype" w:cs="Palatino Linotype"/>
        </w:rPr>
      </w:pPr>
      <w:r w:rsidRPr="00224E19">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73F2081E" w14:textId="77777777" w:rsidR="0009530B" w:rsidRPr="00224E19" w:rsidRDefault="0009530B" w:rsidP="0009530B">
      <w:pPr>
        <w:spacing w:line="360" w:lineRule="auto"/>
        <w:jc w:val="both"/>
        <w:rPr>
          <w:rFonts w:ascii="Palatino Linotype" w:eastAsia="Palatino Linotype" w:hAnsi="Palatino Linotype" w:cs="Palatino Linotype"/>
        </w:rPr>
      </w:pPr>
    </w:p>
    <w:p w14:paraId="272E4E3A" w14:textId="77777777" w:rsidR="00EB7EF4" w:rsidRPr="00224E19" w:rsidRDefault="003743C7" w:rsidP="0009530B">
      <w:pPr>
        <w:spacing w:line="360" w:lineRule="auto"/>
        <w:jc w:val="both"/>
        <w:rPr>
          <w:rFonts w:ascii="Palatino Linotype" w:eastAsia="Palatino Linotype" w:hAnsi="Palatino Linotype" w:cs="Palatino Linotype"/>
        </w:rPr>
      </w:pPr>
      <w:r w:rsidRPr="00224E19">
        <w:rPr>
          <w:rFonts w:ascii="Palatino Linotype" w:eastAsia="Palatino Linotype" w:hAnsi="Palatino Linotype" w:cs="Palatino Linotype"/>
        </w:rPr>
        <w:t>Por su parte, el artículo 178 del citado ordenamiento, establece:</w:t>
      </w:r>
    </w:p>
    <w:p w14:paraId="367BCD21" w14:textId="77777777" w:rsidR="0009530B" w:rsidRPr="00224E19" w:rsidRDefault="0009530B" w:rsidP="0009530B">
      <w:pPr>
        <w:spacing w:line="360" w:lineRule="auto"/>
        <w:jc w:val="both"/>
        <w:rPr>
          <w:rFonts w:ascii="Palatino Linotype" w:eastAsia="Palatino Linotype" w:hAnsi="Palatino Linotype" w:cs="Palatino Linotype"/>
          <w:i/>
        </w:rPr>
      </w:pPr>
    </w:p>
    <w:p w14:paraId="3D7256A2" w14:textId="77777777" w:rsidR="00FE4E99" w:rsidRPr="00224E19" w:rsidRDefault="003743C7" w:rsidP="00DE0032">
      <w:pPr>
        <w:spacing w:line="276" w:lineRule="auto"/>
        <w:ind w:left="851" w:right="851"/>
        <w:jc w:val="both"/>
        <w:rPr>
          <w:rFonts w:ascii="Palatino Linotype" w:eastAsia="Palatino Linotype" w:hAnsi="Palatino Linotype" w:cs="Palatino Linotype"/>
          <w:b/>
          <w:i/>
          <w:sz w:val="22"/>
          <w:szCs w:val="22"/>
        </w:rPr>
      </w:pPr>
      <w:r w:rsidRPr="00224E19">
        <w:rPr>
          <w:rFonts w:ascii="Palatino Linotype" w:eastAsia="Palatino Linotype" w:hAnsi="Palatino Linotype" w:cs="Palatino Linotype"/>
          <w:i/>
          <w:sz w:val="22"/>
          <w:szCs w:val="22"/>
        </w:rPr>
        <w:t>“</w:t>
      </w:r>
      <w:r w:rsidRPr="00224E19">
        <w:rPr>
          <w:rFonts w:ascii="Palatino Linotype" w:eastAsia="Palatino Linotype" w:hAnsi="Palatino Linotype" w:cs="Palatino Linotype"/>
          <w:b/>
          <w:i/>
          <w:sz w:val="22"/>
          <w:szCs w:val="22"/>
        </w:rPr>
        <w:t xml:space="preserve">Artículo 178. </w:t>
      </w:r>
      <w:r w:rsidRPr="00224E19">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224E19">
        <w:rPr>
          <w:rFonts w:ascii="Palatino Linotype" w:eastAsia="Palatino Linotype" w:hAnsi="Palatino Linotype" w:cs="Palatino Linotype"/>
          <w:b/>
          <w:i/>
          <w:sz w:val="22"/>
          <w:szCs w:val="22"/>
        </w:rPr>
        <w:t>.</w:t>
      </w:r>
    </w:p>
    <w:p w14:paraId="4C31A346" w14:textId="77777777" w:rsidR="00FE4E99" w:rsidRPr="00224E19" w:rsidRDefault="00FE4E99" w:rsidP="00DE0032">
      <w:pPr>
        <w:spacing w:line="276" w:lineRule="auto"/>
        <w:ind w:left="851" w:right="851"/>
        <w:jc w:val="both"/>
        <w:rPr>
          <w:rFonts w:ascii="Palatino Linotype" w:eastAsia="Palatino Linotype" w:hAnsi="Palatino Linotype" w:cs="Palatino Linotype"/>
          <w:b/>
          <w:i/>
          <w:sz w:val="22"/>
          <w:szCs w:val="22"/>
        </w:rPr>
      </w:pPr>
    </w:p>
    <w:p w14:paraId="3A98B305" w14:textId="77777777" w:rsidR="00FE4E99" w:rsidRPr="00224E19" w:rsidRDefault="00FE4E99" w:rsidP="00DE0032">
      <w:pPr>
        <w:spacing w:line="276" w:lineRule="auto"/>
        <w:ind w:left="851" w:right="851"/>
        <w:jc w:val="both"/>
        <w:rPr>
          <w:rFonts w:ascii="Palatino Linotype" w:hAnsi="Palatino Linotype"/>
          <w:b/>
          <w:i/>
          <w:sz w:val="22"/>
          <w:szCs w:val="22"/>
          <w:u w:val="single"/>
        </w:rPr>
      </w:pPr>
      <w:r w:rsidRPr="00224E19">
        <w:rPr>
          <w:rFonts w:ascii="Palatino Linotype" w:hAnsi="Palatino Linotype"/>
          <w:b/>
          <w:i/>
          <w:sz w:val="22"/>
          <w:szCs w:val="22"/>
          <w:u w:val="single"/>
        </w:rPr>
        <w:lastRenderedPageBreak/>
        <w:t xml:space="preserve">A falta de respuesta del sujeto obligado, dentro de los plazos establecidos en esta Ley, a una solicitud de acceso a la información pública, el recurso podrá ser interpuesto en cualquier momento acompañado con el documento que pruebe la fecha en que presentó la solicitud. </w:t>
      </w:r>
    </w:p>
    <w:p w14:paraId="3FC0F43A" w14:textId="77777777" w:rsidR="00FE4E99" w:rsidRPr="00224E19" w:rsidRDefault="00FE4E99" w:rsidP="00DE0032">
      <w:pPr>
        <w:spacing w:line="276" w:lineRule="auto"/>
        <w:ind w:left="851" w:right="851"/>
        <w:jc w:val="both"/>
        <w:rPr>
          <w:rFonts w:ascii="Palatino Linotype" w:hAnsi="Palatino Linotype"/>
          <w:i/>
          <w:sz w:val="22"/>
          <w:szCs w:val="22"/>
        </w:rPr>
      </w:pPr>
    </w:p>
    <w:p w14:paraId="46793E75" w14:textId="0F18A6BA" w:rsidR="00EB7EF4" w:rsidRPr="00224E19" w:rsidRDefault="00FE4E99" w:rsidP="00DE0032">
      <w:pPr>
        <w:spacing w:line="276" w:lineRule="auto"/>
        <w:ind w:left="851" w:right="851"/>
        <w:jc w:val="both"/>
        <w:rPr>
          <w:rFonts w:ascii="Palatino Linotype" w:eastAsia="Palatino Linotype" w:hAnsi="Palatino Linotype" w:cs="Palatino Linotype"/>
          <w:b/>
          <w:i/>
          <w:sz w:val="22"/>
          <w:szCs w:val="22"/>
        </w:rPr>
      </w:pPr>
      <w:r w:rsidRPr="00224E19">
        <w:rPr>
          <w:rFonts w:ascii="Palatino Linotype" w:hAnsi="Palatino Linotype"/>
          <w:i/>
          <w:sz w:val="22"/>
          <w:szCs w:val="22"/>
        </w:rPr>
        <w:t>En el caso de que se interponga ante la Unidad de Transparencia, ésta deberá remitir el recurso de revisión al Instituto a más tardar al día siguiente de haberlo recibido.</w:t>
      </w:r>
      <w:r w:rsidR="003743C7" w:rsidRPr="00224E19">
        <w:rPr>
          <w:rFonts w:ascii="Palatino Linotype" w:eastAsia="Palatino Linotype" w:hAnsi="Palatino Linotype" w:cs="Palatino Linotype"/>
          <w:b/>
          <w:i/>
          <w:sz w:val="22"/>
          <w:szCs w:val="22"/>
        </w:rPr>
        <w:t>”</w:t>
      </w:r>
    </w:p>
    <w:p w14:paraId="345DF5AE" w14:textId="77777777" w:rsidR="0009530B" w:rsidRPr="00224E19" w:rsidRDefault="0009530B" w:rsidP="0009530B">
      <w:pPr>
        <w:spacing w:line="360" w:lineRule="auto"/>
        <w:ind w:left="851" w:right="851"/>
        <w:jc w:val="both"/>
        <w:rPr>
          <w:rFonts w:ascii="Palatino Linotype" w:eastAsia="Palatino Linotype" w:hAnsi="Palatino Linotype" w:cs="Palatino Linotype"/>
          <w:i/>
        </w:rPr>
      </w:pPr>
    </w:p>
    <w:p w14:paraId="13A6F2A0" w14:textId="77777777" w:rsidR="00EB7EF4" w:rsidRPr="00224E19" w:rsidRDefault="003743C7" w:rsidP="0009530B">
      <w:pPr>
        <w:spacing w:line="360" w:lineRule="auto"/>
        <w:jc w:val="both"/>
        <w:rPr>
          <w:rFonts w:ascii="Palatino Linotype" w:eastAsia="Palatino Linotype" w:hAnsi="Palatino Linotype" w:cs="Palatino Linotype"/>
        </w:rPr>
      </w:pPr>
      <w:r w:rsidRPr="00224E19">
        <w:rPr>
          <w:rFonts w:ascii="Palatino Linotype" w:eastAsia="Palatino Linotype" w:hAnsi="Palatino Linotype" w:cs="Palatino Linotype"/>
        </w:rPr>
        <w:t xml:space="preserve">De lo anterior, se advierte que el recurso de revisión </w:t>
      </w:r>
      <w:r w:rsidR="0009530B" w:rsidRPr="00224E19">
        <w:rPr>
          <w:rFonts w:ascii="Palatino Linotype" w:eastAsia="Palatino Linotype" w:hAnsi="Palatino Linotype" w:cs="Palatino Linotype"/>
        </w:rPr>
        <w:t xml:space="preserve">no </w:t>
      </w:r>
      <w:r w:rsidRPr="00224E19">
        <w:rPr>
          <w:rFonts w:ascii="Palatino Linotype" w:eastAsia="Palatino Linotype" w:hAnsi="Palatino Linotype" w:cs="Palatino Linotype"/>
        </w:rPr>
        <w:t xml:space="preserve">se ha de interponer dentro del plazo de quince días hábiles, a partir de la fecha en que el </w:t>
      </w:r>
      <w:r w:rsidRPr="00224E19">
        <w:rPr>
          <w:rFonts w:ascii="Palatino Linotype" w:eastAsia="Palatino Linotype" w:hAnsi="Palatino Linotype" w:cs="Palatino Linotype"/>
          <w:b/>
        </w:rPr>
        <w:t xml:space="preserve">Sujeto Obligado </w:t>
      </w:r>
      <w:r w:rsidRPr="00224E19">
        <w:rPr>
          <w:rFonts w:ascii="Palatino Linotype" w:eastAsia="Palatino Linotype" w:hAnsi="Palatino Linotype" w:cs="Palatino Linotype"/>
        </w:rPr>
        <w:t xml:space="preserve">da respuesta a la solicitud de información; sin embargo, tratándose de negativa ficta no existe resolución que se haga del conocimiento de la persona solicitante a partir de la cual pueda computarse dicho plazo, por lo que se concluye que </w:t>
      </w:r>
      <w:r w:rsidRPr="00224E19">
        <w:rPr>
          <w:rFonts w:ascii="Palatino Linotype" w:eastAsia="Palatino Linotype" w:hAnsi="Palatino Linotype" w:cs="Palatino Linotype"/>
          <w:b/>
          <w:u w:val="single"/>
        </w:rPr>
        <w:t>la interposición del recurso de revisión puede ser en cualquier momento.</w:t>
      </w:r>
    </w:p>
    <w:p w14:paraId="06B69282" w14:textId="77777777" w:rsidR="0009530B" w:rsidRPr="00224E19" w:rsidRDefault="0009530B" w:rsidP="0009530B">
      <w:pPr>
        <w:spacing w:line="360" w:lineRule="auto"/>
        <w:jc w:val="both"/>
        <w:rPr>
          <w:rFonts w:ascii="Palatino Linotype" w:eastAsia="Palatino Linotype" w:hAnsi="Palatino Linotype" w:cs="Palatino Linotype"/>
        </w:rPr>
      </w:pPr>
    </w:p>
    <w:p w14:paraId="251F496A" w14:textId="77777777" w:rsidR="00EB7EF4" w:rsidRPr="00224E19" w:rsidRDefault="003743C7" w:rsidP="0009530B">
      <w:pPr>
        <w:spacing w:line="360" w:lineRule="auto"/>
        <w:jc w:val="both"/>
        <w:rPr>
          <w:rFonts w:ascii="Palatino Linotype" w:eastAsia="Palatino Linotype" w:hAnsi="Palatino Linotype" w:cs="Palatino Linotype"/>
        </w:rPr>
      </w:pPr>
      <w:r w:rsidRPr="00224E19">
        <w:rPr>
          <w:rFonts w:ascii="Palatino Linotype" w:eastAsia="Palatino Linotype" w:hAnsi="Palatino Linotype" w:cs="Palatino Linotype"/>
        </w:rPr>
        <w:t xml:space="preserve">La negativa ficta constituye una presunción legal, en el entendido de que donde no hubo respuesta por parte del </w:t>
      </w:r>
      <w:r w:rsidRPr="00224E19">
        <w:rPr>
          <w:rFonts w:ascii="Palatino Linotype" w:eastAsia="Palatino Linotype" w:hAnsi="Palatino Linotype" w:cs="Palatino Linotype"/>
          <w:b/>
        </w:rPr>
        <w:t xml:space="preserve">Sujeto Obligado </w:t>
      </w:r>
      <w:r w:rsidRPr="00224E19">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3C502639" w14:textId="77777777" w:rsidR="0009530B" w:rsidRPr="00224E19" w:rsidRDefault="0009530B" w:rsidP="0009530B">
      <w:pPr>
        <w:spacing w:line="360" w:lineRule="auto"/>
        <w:jc w:val="both"/>
        <w:rPr>
          <w:rFonts w:ascii="Palatino Linotype" w:eastAsia="Palatino Linotype" w:hAnsi="Palatino Linotype" w:cs="Palatino Linotype"/>
        </w:rPr>
      </w:pPr>
    </w:p>
    <w:p w14:paraId="69D733D1" w14:textId="77777777" w:rsidR="00EB7EF4" w:rsidRPr="00224E19" w:rsidRDefault="003743C7" w:rsidP="0009530B">
      <w:pPr>
        <w:spacing w:line="360" w:lineRule="auto"/>
        <w:jc w:val="both"/>
        <w:rPr>
          <w:rFonts w:ascii="Palatino Linotype" w:eastAsia="Palatino Linotype" w:hAnsi="Palatino Linotype" w:cs="Palatino Linotype"/>
        </w:rPr>
      </w:pPr>
      <w:r w:rsidRPr="00224E19">
        <w:rPr>
          <w:rFonts w:ascii="Palatino Linotype" w:eastAsia="Palatino Linotype" w:hAnsi="Palatino Linotype" w:cs="Palatino Linotype"/>
        </w:rPr>
        <w:lastRenderedPageBreak/>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224E19">
        <w:rPr>
          <w:rFonts w:ascii="Palatino Linotype" w:eastAsia="Palatino Linotype" w:hAnsi="Palatino Linotype" w:cs="Palatino Linotype"/>
        </w:rPr>
        <w:t>desechamiento</w:t>
      </w:r>
      <w:proofErr w:type="spellEnd"/>
      <w:r w:rsidRPr="00224E19">
        <w:rPr>
          <w:rFonts w:ascii="Palatino Linotype" w:eastAsia="Palatino Linotype" w:hAnsi="Palatino Linotype" w:cs="Palatino Linotype"/>
        </w:rPr>
        <w:t xml:space="preserve"> del mismo.</w:t>
      </w:r>
    </w:p>
    <w:p w14:paraId="7FEBD454" w14:textId="77777777" w:rsidR="0009530B" w:rsidRPr="00224E19" w:rsidRDefault="0009530B" w:rsidP="0009530B">
      <w:pPr>
        <w:spacing w:line="360" w:lineRule="auto"/>
        <w:jc w:val="both"/>
        <w:rPr>
          <w:rFonts w:ascii="Palatino Linotype" w:eastAsia="Palatino Linotype" w:hAnsi="Palatino Linotype" w:cs="Palatino Linotype"/>
        </w:rPr>
      </w:pPr>
    </w:p>
    <w:p w14:paraId="153DA0F1" w14:textId="77777777" w:rsidR="00EB7EF4" w:rsidRPr="00224E19" w:rsidRDefault="003743C7" w:rsidP="0009530B">
      <w:pPr>
        <w:spacing w:line="360" w:lineRule="auto"/>
        <w:jc w:val="both"/>
        <w:rPr>
          <w:rFonts w:ascii="Palatino Linotype" w:eastAsia="Palatino Linotype" w:hAnsi="Palatino Linotype" w:cs="Palatino Linotype"/>
        </w:rPr>
      </w:pPr>
      <w:r w:rsidRPr="00224E19">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224E19">
        <w:rPr>
          <w:rFonts w:ascii="Palatino Linotype" w:eastAsia="Palatino Linotype" w:hAnsi="Palatino Linotype" w:cs="Palatino Linotype"/>
          <w:b/>
        </w:rPr>
        <w:t>Sujeto Obligado</w:t>
      </w:r>
      <w:r w:rsidRPr="00224E19">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7853EBEE" w14:textId="77777777" w:rsidR="0009530B" w:rsidRPr="00224E19" w:rsidRDefault="0009530B" w:rsidP="0009530B">
      <w:pPr>
        <w:spacing w:line="276" w:lineRule="auto"/>
        <w:jc w:val="both"/>
        <w:rPr>
          <w:rFonts w:ascii="Palatino Linotype" w:eastAsia="Palatino Linotype" w:hAnsi="Palatino Linotype" w:cs="Palatino Linotype"/>
          <w:i/>
        </w:rPr>
      </w:pPr>
    </w:p>
    <w:p w14:paraId="468EF402" w14:textId="77777777" w:rsidR="00EB7EF4" w:rsidRPr="00224E19" w:rsidRDefault="003743C7" w:rsidP="00DB06F9">
      <w:pPr>
        <w:tabs>
          <w:tab w:val="left" w:pos="1276"/>
        </w:tabs>
        <w:spacing w:line="276" w:lineRule="auto"/>
        <w:ind w:left="567" w:right="616"/>
        <w:jc w:val="both"/>
        <w:rPr>
          <w:rFonts w:ascii="Palatino Linotype" w:eastAsia="Palatino Linotype" w:hAnsi="Palatino Linotype" w:cs="Palatino Linotype"/>
          <w:i/>
        </w:rPr>
      </w:pPr>
      <w:r w:rsidRPr="00224E19">
        <w:rPr>
          <w:rFonts w:ascii="Palatino Linotype" w:eastAsia="Palatino Linotype" w:hAnsi="Palatino Linotype" w:cs="Palatino Linotype"/>
          <w:b/>
          <w:i/>
          <w:sz w:val="22"/>
          <w:szCs w:val="22"/>
        </w:rPr>
        <w:t>“CRITERIO 0001-15. NEGATIVA FICTA. PLAZO PARA INTERPONER EL RECURSO DE REVISIÓN TRATÁNDOSE DE</w:t>
      </w:r>
      <w:r w:rsidRPr="00224E19">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w:t>
      </w:r>
      <w:r w:rsidRPr="00224E19">
        <w:rPr>
          <w:rFonts w:ascii="Palatino Linotype" w:eastAsia="Palatino Linotype" w:hAnsi="Palatino Linotype" w:cs="Palatino Linotype"/>
          <w:i/>
          <w:sz w:val="22"/>
          <w:szCs w:val="22"/>
        </w:rPr>
        <w:lastRenderedPageBreak/>
        <w:t>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224E19">
        <w:rPr>
          <w:rFonts w:ascii="Palatino Linotype" w:eastAsia="Palatino Linotype" w:hAnsi="Palatino Linotype" w:cs="Palatino Linotype"/>
          <w:i/>
        </w:rPr>
        <w:t xml:space="preserve"> </w:t>
      </w:r>
    </w:p>
    <w:p w14:paraId="7C135F83" w14:textId="77777777" w:rsidR="00D20CE1" w:rsidRPr="00224E19" w:rsidRDefault="00D20CE1" w:rsidP="00DE0032">
      <w:pPr>
        <w:spacing w:line="276" w:lineRule="auto"/>
        <w:ind w:left="567" w:right="843"/>
        <w:jc w:val="both"/>
        <w:rPr>
          <w:rFonts w:ascii="Palatino Linotype" w:eastAsia="Palatino Linotype" w:hAnsi="Palatino Linotype" w:cs="Palatino Linotype"/>
          <w:i/>
          <w:sz w:val="22"/>
        </w:rPr>
      </w:pPr>
    </w:p>
    <w:p w14:paraId="60A3DAB0" w14:textId="77777777" w:rsidR="00EB7EF4" w:rsidRPr="00224E19" w:rsidRDefault="003743C7" w:rsidP="0009530B">
      <w:pPr>
        <w:spacing w:line="360" w:lineRule="auto"/>
        <w:jc w:val="both"/>
        <w:rPr>
          <w:rFonts w:ascii="Palatino Linotype" w:eastAsia="Palatino Linotype" w:hAnsi="Palatino Linotype" w:cs="Palatino Linotype"/>
        </w:rPr>
      </w:pPr>
      <w:r w:rsidRPr="00224E19">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9098541" w14:textId="77777777" w:rsidR="0009530B" w:rsidRPr="00224E19" w:rsidRDefault="0009530B" w:rsidP="0009530B">
      <w:pPr>
        <w:spacing w:line="360" w:lineRule="auto"/>
        <w:jc w:val="both"/>
        <w:rPr>
          <w:rFonts w:ascii="Palatino Linotype" w:eastAsia="Palatino Linotype" w:hAnsi="Palatino Linotype" w:cs="Palatino Linotype"/>
        </w:rPr>
      </w:pPr>
    </w:p>
    <w:p w14:paraId="4D49D6FE" w14:textId="1F19F2E7" w:rsidR="00EB7EF4" w:rsidRPr="00224E19" w:rsidRDefault="003743C7" w:rsidP="0009530B">
      <w:pPr>
        <w:spacing w:line="360" w:lineRule="auto"/>
        <w:jc w:val="both"/>
        <w:rPr>
          <w:rFonts w:ascii="Palatino Linotype" w:eastAsia="Palatino Linotype" w:hAnsi="Palatino Linotype" w:cs="Palatino Linotype"/>
        </w:rPr>
      </w:pPr>
      <w:r w:rsidRPr="00224E19">
        <w:rPr>
          <w:rFonts w:ascii="Palatino Linotype" w:eastAsia="Palatino Linotype" w:hAnsi="Palatino Linotype" w:cs="Palatino Linotype"/>
        </w:rPr>
        <w:t xml:space="preserve">Finalmente, antes de entrar al estudio de la presente resolución es preciso determinar si resulta procedente la interposición </w:t>
      </w:r>
      <w:r w:rsidR="001D5824" w:rsidRPr="00224E19">
        <w:rPr>
          <w:rFonts w:ascii="Palatino Linotype" w:eastAsia="Palatino Linotype" w:hAnsi="Palatino Linotype" w:cs="Palatino Linotype"/>
        </w:rPr>
        <w:t>de los</w:t>
      </w:r>
      <w:r w:rsidRPr="00224E19">
        <w:rPr>
          <w:rFonts w:ascii="Palatino Linotype" w:eastAsia="Palatino Linotype" w:hAnsi="Palatino Linotype" w:cs="Palatino Linotype"/>
        </w:rPr>
        <w:t xml:space="preserve"> recurso</w:t>
      </w:r>
      <w:r w:rsidR="001D5824" w:rsidRPr="00224E19">
        <w:rPr>
          <w:rFonts w:ascii="Palatino Linotype" w:eastAsia="Palatino Linotype" w:hAnsi="Palatino Linotype" w:cs="Palatino Linotype"/>
        </w:rPr>
        <w:t>s</w:t>
      </w:r>
      <w:r w:rsidRPr="00224E19">
        <w:rPr>
          <w:rFonts w:ascii="Palatino Linotype" w:eastAsia="Palatino Linotype" w:hAnsi="Palatino Linotype" w:cs="Palatino Linotype"/>
        </w:rPr>
        <w:t xml:space="preserve"> de revisión</w:t>
      </w:r>
      <w:r w:rsidR="001D5824" w:rsidRPr="00224E19">
        <w:rPr>
          <w:rFonts w:ascii="Palatino Linotype" w:eastAsia="Palatino Linotype" w:hAnsi="Palatino Linotype" w:cs="Palatino Linotype"/>
        </w:rPr>
        <w:t xml:space="preserve">, </w:t>
      </w:r>
      <w:r w:rsidRPr="00224E19">
        <w:rPr>
          <w:rFonts w:ascii="Palatino Linotype" w:eastAsia="Palatino Linotype" w:hAnsi="Palatino Linotype" w:cs="Palatino Linotype"/>
        </w:rPr>
        <w:t>toda vez que se actualiza la hipótesis prevista en el artículo 179, fracción VII de la ley de la materia, que a la letra dice:</w:t>
      </w:r>
    </w:p>
    <w:p w14:paraId="24C9B9F3" w14:textId="77777777" w:rsidR="0009530B" w:rsidRPr="00224E19" w:rsidRDefault="0009530B" w:rsidP="0009530B">
      <w:pPr>
        <w:spacing w:line="360" w:lineRule="auto"/>
        <w:jc w:val="both"/>
        <w:rPr>
          <w:rFonts w:ascii="Palatino Linotype" w:eastAsia="Palatino Linotype" w:hAnsi="Palatino Linotype" w:cs="Palatino Linotype"/>
        </w:rPr>
      </w:pPr>
    </w:p>
    <w:p w14:paraId="0AFB06E1" w14:textId="77777777" w:rsidR="00DB06F9" w:rsidRPr="00224E19" w:rsidRDefault="003743C7" w:rsidP="00DB06F9">
      <w:pPr>
        <w:spacing w:line="276" w:lineRule="auto"/>
        <w:ind w:left="851" w:right="851"/>
        <w:jc w:val="both"/>
        <w:rPr>
          <w:rFonts w:ascii="Palatino Linotype" w:eastAsia="Palatino Linotype" w:hAnsi="Palatino Linotype" w:cs="Palatino Linotype"/>
          <w:i/>
        </w:rPr>
      </w:pPr>
      <w:r w:rsidRPr="00224E19">
        <w:rPr>
          <w:rFonts w:ascii="Palatino Linotype" w:eastAsia="Palatino Linotype" w:hAnsi="Palatino Linotype" w:cs="Palatino Linotype"/>
          <w:i/>
          <w:sz w:val="22"/>
          <w:szCs w:val="22"/>
        </w:rPr>
        <w:t>“</w:t>
      </w:r>
      <w:r w:rsidRPr="00224E19">
        <w:rPr>
          <w:rFonts w:ascii="Palatino Linotype" w:eastAsia="Palatino Linotype" w:hAnsi="Palatino Linotype" w:cs="Palatino Linotype"/>
          <w:b/>
          <w:i/>
          <w:sz w:val="22"/>
          <w:szCs w:val="22"/>
        </w:rPr>
        <w:t xml:space="preserve">Artículo 179. </w:t>
      </w:r>
      <w:r w:rsidRPr="00224E19">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6C62832B" w14:textId="77777777" w:rsidR="00DB06F9" w:rsidRPr="00224E19" w:rsidRDefault="003743C7" w:rsidP="00DB06F9">
      <w:pPr>
        <w:spacing w:line="276" w:lineRule="auto"/>
        <w:ind w:left="851" w:right="851"/>
        <w:jc w:val="both"/>
        <w:rPr>
          <w:rFonts w:ascii="Palatino Linotype" w:eastAsia="Palatino Linotype" w:hAnsi="Palatino Linotype" w:cs="Palatino Linotype"/>
          <w:i/>
        </w:rPr>
      </w:pPr>
      <w:r w:rsidRPr="00224E19">
        <w:rPr>
          <w:rFonts w:ascii="Palatino Linotype" w:eastAsia="Palatino Linotype" w:hAnsi="Palatino Linotype" w:cs="Palatino Linotype"/>
          <w:i/>
        </w:rPr>
        <w:t>…</w:t>
      </w:r>
    </w:p>
    <w:p w14:paraId="164DBC6E" w14:textId="4C0EBC81" w:rsidR="00EB7EF4" w:rsidRPr="00224E19" w:rsidRDefault="003743C7" w:rsidP="00DB06F9">
      <w:pPr>
        <w:spacing w:line="276" w:lineRule="auto"/>
        <w:ind w:left="851" w:right="851"/>
        <w:jc w:val="both"/>
        <w:rPr>
          <w:rFonts w:ascii="Palatino Linotype" w:eastAsia="Palatino Linotype" w:hAnsi="Palatino Linotype" w:cs="Palatino Linotype"/>
          <w:i/>
        </w:rPr>
      </w:pPr>
      <w:r w:rsidRPr="00224E19">
        <w:rPr>
          <w:rFonts w:ascii="Palatino Linotype" w:eastAsia="Palatino Linotype" w:hAnsi="Palatino Linotype" w:cs="Palatino Linotype"/>
          <w:b/>
          <w:i/>
          <w:sz w:val="22"/>
          <w:szCs w:val="22"/>
        </w:rPr>
        <w:t xml:space="preserve">VII. </w:t>
      </w:r>
      <w:r w:rsidRPr="00224E19">
        <w:rPr>
          <w:rFonts w:ascii="Palatino Linotype" w:eastAsia="Palatino Linotype" w:hAnsi="Palatino Linotype" w:cs="Palatino Linotype"/>
          <w:i/>
          <w:sz w:val="22"/>
          <w:szCs w:val="22"/>
        </w:rPr>
        <w:t>La falta de respuesta a una solicitud de acceso a la información;”</w:t>
      </w:r>
    </w:p>
    <w:p w14:paraId="3F427332" w14:textId="77777777" w:rsidR="0009530B" w:rsidRPr="00224E19" w:rsidRDefault="0009530B" w:rsidP="0009530B">
      <w:pPr>
        <w:spacing w:line="360" w:lineRule="auto"/>
        <w:ind w:left="1134" w:right="851"/>
        <w:jc w:val="both"/>
        <w:rPr>
          <w:rFonts w:ascii="Palatino Linotype" w:eastAsia="Palatino Linotype" w:hAnsi="Palatino Linotype" w:cs="Palatino Linotype"/>
          <w:i/>
          <w:sz w:val="22"/>
          <w:szCs w:val="22"/>
        </w:rPr>
      </w:pPr>
    </w:p>
    <w:p w14:paraId="734A1795" w14:textId="77777777" w:rsidR="00EB7EF4" w:rsidRPr="00224E19" w:rsidRDefault="003743C7" w:rsidP="0009530B">
      <w:pPr>
        <w:spacing w:line="360" w:lineRule="auto"/>
        <w:jc w:val="both"/>
        <w:rPr>
          <w:rFonts w:ascii="Palatino Linotype" w:eastAsia="Palatino Linotype" w:hAnsi="Palatino Linotype" w:cs="Palatino Linotype"/>
        </w:rPr>
      </w:pPr>
      <w:r w:rsidRPr="00224E19">
        <w:rPr>
          <w:rFonts w:ascii="Palatino Linotype" w:eastAsia="Palatino Linotype" w:hAnsi="Palatino Linotype" w:cs="Palatino Linotype"/>
        </w:rPr>
        <w:t>El precepto legal citado, establece como supuesto de procedencia del recurso de revisión, en aquellos casos en que la parte Recurrente estime negado el acceso a la información por la falta de respuesta por el Sujeto Obligado, en este asunto se actualiza la hipótesis jurídica citada, en atención a que la parte Recurrente combate falta de trámite por el Sujeto Obligado y expresa motivos de inconformidad en contra de dicha circunstancia.</w:t>
      </w:r>
    </w:p>
    <w:p w14:paraId="7C77A7D6" w14:textId="77777777" w:rsidR="0009530B" w:rsidRPr="00224E19" w:rsidRDefault="0009530B" w:rsidP="0009530B">
      <w:pPr>
        <w:spacing w:line="360" w:lineRule="auto"/>
        <w:jc w:val="both"/>
        <w:rPr>
          <w:rFonts w:ascii="Palatino Linotype" w:eastAsia="Palatino Linotype" w:hAnsi="Palatino Linotype" w:cs="Palatino Linotype"/>
        </w:rPr>
      </w:pPr>
    </w:p>
    <w:p w14:paraId="156EAE90" w14:textId="77777777" w:rsidR="00EB7EF4" w:rsidRPr="00224E19" w:rsidRDefault="003743C7" w:rsidP="0009530B">
      <w:pPr>
        <w:tabs>
          <w:tab w:val="left" w:pos="8647"/>
        </w:tabs>
        <w:spacing w:line="360" w:lineRule="auto"/>
        <w:jc w:val="both"/>
        <w:rPr>
          <w:rFonts w:ascii="Palatino Linotype" w:eastAsia="Palatino Linotype" w:hAnsi="Palatino Linotype" w:cs="Palatino Linotype"/>
        </w:rPr>
      </w:pPr>
      <w:bookmarkStart w:id="5" w:name="_heading=h.2et92p0" w:colFirst="0" w:colLast="0"/>
      <w:bookmarkEnd w:id="5"/>
      <w:r w:rsidRPr="00224E19">
        <w:rPr>
          <w:rFonts w:ascii="Palatino Linotype" w:eastAsia="Palatino Linotype" w:hAnsi="Palatino Linotype" w:cs="Palatino Linotype"/>
          <w:b/>
        </w:rPr>
        <w:t xml:space="preserve">Tercero. Materia de la revisión. </w:t>
      </w:r>
      <w:r w:rsidRPr="00224E19">
        <w:rPr>
          <w:rFonts w:ascii="Palatino Linotype" w:eastAsia="Palatino Linotype" w:hAnsi="Palatino Linotype" w:cs="Palatino Linotype"/>
        </w:rPr>
        <w:t xml:space="preserve">Este Organismo Garante procede del análisis de los agravios hechos valer por la parte </w:t>
      </w:r>
      <w:r w:rsidRPr="00224E19">
        <w:rPr>
          <w:rFonts w:ascii="Palatino Linotype" w:eastAsia="Palatino Linotype" w:hAnsi="Palatino Linotype" w:cs="Palatino Linotype"/>
          <w:b/>
        </w:rPr>
        <w:t>Recurrente</w:t>
      </w:r>
      <w:r w:rsidRPr="00224E19">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522B7A7E" w14:textId="77777777" w:rsidR="0009530B" w:rsidRPr="00224E19" w:rsidRDefault="0009530B" w:rsidP="0009530B">
      <w:pPr>
        <w:tabs>
          <w:tab w:val="left" w:pos="8647"/>
        </w:tabs>
        <w:spacing w:line="360" w:lineRule="auto"/>
        <w:jc w:val="both"/>
        <w:rPr>
          <w:rFonts w:ascii="Palatino Linotype" w:eastAsia="Palatino Linotype" w:hAnsi="Palatino Linotype" w:cs="Palatino Linotype"/>
          <w:b/>
        </w:rPr>
      </w:pPr>
    </w:p>
    <w:p w14:paraId="4D743F49" w14:textId="41885BEA" w:rsidR="0009530B" w:rsidRPr="00224E19" w:rsidRDefault="003743C7" w:rsidP="0009530B">
      <w:pPr>
        <w:spacing w:line="360" w:lineRule="auto"/>
        <w:jc w:val="both"/>
        <w:rPr>
          <w:rFonts w:ascii="Palatino Linotype" w:eastAsia="Palatino Linotype" w:hAnsi="Palatino Linotype" w:cs="Palatino Linotype"/>
        </w:rPr>
      </w:pPr>
      <w:r w:rsidRPr="00224E19">
        <w:rPr>
          <w:rFonts w:ascii="Palatino Linotype" w:eastAsia="Palatino Linotype" w:hAnsi="Palatino Linotype" w:cs="Palatino Linotype"/>
          <w:b/>
        </w:rPr>
        <w:t xml:space="preserve">Cuarto. Estudio del asunto. </w:t>
      </w:r>
      <w:r w:rsidRPr="00224E19">
        <w:rPr>
          <w:rFonts w:ascii="Palatino Linotype" w:eastAsia="Palatino Linotype" w:hAnsi="Palatino Linotype" w:cs="Palatino Linotype"/>
        </w:rPr>
        <w:t>Una vez determinada la vía sobre la que versará el presente recurso, y pr</w:t>
      </w:r>
      <w:r w:rsidR="00603005" w:rsidRPr="00224E19">
        <w:rPr>
          <w:rFonts w:ascii="Palatino Linotype" w:eastAsia="Palatino Linotype" w:hAnsi="Palatino Linotype" w:cs="Palatino Linotype"/>
        </w:rPr>
        <w:t>evia revisión del expediente de los</w:t>
      </w:r>
      <w:r w:rsidRPr="00224E19">
        <w:rPr>
          <w:rFonts w:ascii="Palatino Linotype" w:eastAsia="Palatino Linotype" w:hAnsi="Palatino Linotype" w:cs="Palatino Linotype"/>
        </w:rPr>
        <w:t xml:space="preserve"> recurso</w:t>
      </w:r>
      <w:r w:rsidR="00603005" w:rsidRPr="00224E19">
        <w:rPr>
          <w:rFonts w:ascii="Palatino Linotype" w:eastAsia="Palatino Linotype" w:hAnsi="Palatino Linotype" w:cs="Palatino Linotype"/>
        </w:rPr>
        <w:t>s</w:t>
      </w:r>
      <w:r w:rsidRPr="00224E19">
        <w:rPr>
          <w:rFonts w:ascii="Palatino Linotype" w:eastAsia="Palatino Linotype" w:hAnsi="Palatino Linotype" w:cs="Palatino Linotype"/>
        </w:rPr>
        <w:t xml:space="preserve"> de revisión materia de la presente resolución, se advierte que el </w:t>
      </w:r>
      <w:r w:rsidRPr="00224E19">
        <w:rPr>
          <w:rFonts w:ascii="Palatino Linotype" w:eastAsia="Palatino Linotype" w:hAnsi="Palatino Linotype" w:cs="Palatino Linotype"/>
          <w:b/>
        </w:rPr>
        <w:t xml:space="preserve">Sujeto Obligado </w:t>
      </w:r>
      <w:r w:rsidRPr="00224E19">
        <w:rPr>
          <w:rFonts w:ascii="Palatino Linotype" w:eastAsia="Palatino Linotype" w:hAnsi="Palatino Linotype" w:cs="Palatino Linotype"/>
        </w:rPr>
        <w:t>no dio respuesta</w:t>
      </w:r>
      <w:r w:rsidR="009E2193" w:rsidRPr="00224E19">
        <w:rPr>
          <w:rFonts w:ascii="Palatino Linotype" w:eastAsia="Palatino Linotype" w:hAnsi="Palatino Linotype" w:cs="Palatino Linotype"/>
        </w:rPr>
        <w:t>s</w:t>
      </w:r>
      <w:r w:rsidRPr="00224E19">
        <w:rPr>
          <w:rFonts w:ascii="Palatino Linotype" w:eastAsia="Palatino Linotype" w:hAnsi="Palatino Linotype" w:cs="Palatino Linotype"/>
        </w:rPr>
        <w:t xml:space="preserve"> a la</w:t>
      </w:r>
      <w:r w:rsidR="009E2193" w:rsidRPr="00224E19">
        <w:rPr>
          <w:rFonts w:ascii="Palatino Linotype" w:eastAsia="Palatino Linotype" w:hAnsi="Palatino Linotype" w:cs="Palatino Linotype"/>
        </w:rPr>
        <w:t>s</w:t>
      </w:r>
      <w:r w:rsidRPr="00224E19">
        <w:rPr>
          <w:rFonts w:ascii="Palatino Linotype" w:eastAsia="Palatino Linotype" w:hAnsi="Palatino Linotype" w:cs="Palatino Linotype"/>
        </w:rPr>
        <w:t xml:space="preserve"> solicitud</w:t>
      </w:r>
      <w:r w:rsidR="009E2193" w:rsidRPr="00224E19">
        <w:rPr>
          <w:rFonts w:ascii="Palatino Linotype" w:eastAsia="Palatino Linotype" w:hAnsi="Palatino Linotype" w:cs="Palatino Linotype"/>
        </w:rPr>
        <w:t>es</w:t>
      </w:r>
      <w:r w:rsidRPr="00224E19">
        <w:rPr>
          <w:rFonts w:ascii="Palatino Linotype" w:eastAsia="Palatino Linotype" w:hAnsi="Palatino Linotype" w:cs="Palatino Linotype"/>
        </w:rPr>
        <w:t xml:space="preserve"> de información planteada</w:t>
      </w:r>
      <w:r w:rsidR="009E2193" w:rsidRPr="00224E19">
        <w:rPr>
          <w:rFonts w:ascii="Palatino Linotype" w:eastAsia="Palatino Linotype" w:hAnsi="Palatino Linotype" w:cs="Palatino Linotype"/>
        </w:rPr>
        <w:t>s</w:t>
      </w:r>
      <w:r w:rsidRPr="00224E19">
        <w:rPr>
          <w:rFonts w:ascii="Palatino Linotype" w:eastAsia="Palatino Linotype" w:hAnsi="Palatino Linotype" w:cs="Palatino Linotype"/>
        </w:rPr>
        <w:t xml:space="preserve"> por la parte </w:t>
      </w:r>
      <w:r w:rsidRPr="00224E19">
        <w:rPr>
          <w:rFonts w:ascii="Palatino Linotype" w:eastAsia="Palatino Linotype" w:hAnsi="Palatino Linotype" w:cs="Palatino Linotype"/>
          <w:b/>
        </w:rPr>
        <w:t>Recurrente</w:t>
      </w:r>
      <w:r w:rsidRPr="00224E19">
        <w:rPr>
          <w:rFonts w:ascii="Palatino Linotype" w:eastAsia="Palatino Linotype" w:hAnsi="Palatino Linotype" w:cs="Palatino Linotype"/>
        </w:rPr>
        <w:t xml:space="preserve">, lo que se traduce como la configuración de la </w:t>
      </w:r>
      <w:r w:rsidR="0009530B" w:rsidRPr="00224E19">
        <w:rPr>
          <w:rFonts w:ascii="Palatino Linotype" w:eastAsia="Palatino Linotype" w:hAnsi="Palatino Linotype" w:cs="Palatino Linotype"/>
          <w:b/>
        </w:rPr>
        <w:t>negativa f</w:t>
      </w:r>
      <w:r w:rsidRPr="00224E19">
        <w:rPr>
          <w:rFonts w:ascii="Palatino Linotype" w:eastAsia="Palatino Linotype" w:hAnsi="Palatino Linotype" w:cs="Palatino Linotype"/>
          <w:b/>
        </w:rPr>
        <w:t>icta</w:t>
      </w:r>
      <w:r w:rsidRPr="00224E19">
        <w:rPr>
          <w:rFonts w:ascii="Palatino Linotype" w:eastAsia="Palatino Linotype" w:hAnsi="Palatino Linotype" w:cs="Palatino Linotype"/>
        </w:rPr>
        <w:t xml:space="preserve">, situación </w:t>
      </w:r>
      <w:r w:rsidR="009E2193" w:rsidRPr="00224E19">
        <w:rPr>
          <w:rFonts w:ascii="Palatino Linotype" w:eastAsia="Palatino Linotype" w:hAnsi="Palatino Linotype" w:cs="Palatino Linotype"/>
        </w:rPr>
        <w:t xml:space="preserve">que demuestra la existencia de los </w:t>
      </w:r>
      <w:r w:rsidRPr="00224E19">
        <w:rPr>
          <w:rFonts w:ascii="Palatino Linotype" w:eastAsia="Palatino Linotype" w:hAnsi="Palatino Linotype" w:cs="Palatino Linotype"/>
        </w:rPr>
        <w:t>acto</w:t>
      </w:r>
      <w:r w:rsidR="009E2193" w:rsidRPr="00224E19">
        <w:rPr>
          <w:rFonts w:ascii="Palatino Linotype" w:eastAsia="Palatino Linotype" w:hAnsi="Palatino Linotype" w:cs="Palatino Linotype"/>
        </w:rPr>
        <w:t>s</w:t>
      </w:r>
      <w:r w:rsidRPr="00224E19">
        <w:rPr>
          <w:rFonts w:ascii="Palatino Linotype" w:eastAsia="Palatino Linotype" w:hAnsi="Palatino Linotype" w:cs="Palatino Linotype"/>
        </w:rPr>
        <w:t xml:space="preserve"> impugnado</w:t>
      </w:r>
      <w:r w:rsidR="009E2193" w:rsidRPr="00224E19">
        <w:rPr>
          <w:rFonts w:ascii="Palatino Linotype" w:eastAsia="Palatino Linotype" w:hAnsi="Palatino Linotype" w:cs="Palatino Linotype"/>
        </w:rPr>
        <w:t xml:space="preserve">s y procedencia de los </w:t>
      </w:r>
      <w:r w:rsidRPr="00224E19">
        <w:rPr>
          <w:rFonts w:ascii="Palatino Linotype" w:eastAsia="Palatino Linotype" w:hAnsi="Palatino Linotype" w:cs="Palatino Linotype"/>
        </w:rPr>
        <w:t>motivo</w:t>
      </w:r>
      <w:r w:rsidR="009E2193" w:rsidRPr="00224E19">
        <w:rPr>
          <w:rFonts w:ascii="Palatino Linotype" w:eastAsia="Palatino Linotype" w:hAnsi="Palatino Linotype" w:cs="Palatino Linotype"/>
        </w:rPr>
        <w:t>s</w:t>
      </w:r>
      <w:r w:rsidRPr="00224E19">
        <w:rPr>
          <w:rFonts w:ascii="Palatino Linotype" w:eastAsia="Palatino Linotype" w:hAnsi="Palatino Linotype" w:cs="Palatino Linotype"/>
        </w:rPr>
        <w:t xml:space="preserve"> de inconformidad, que en términos generales consistente en que el </w:t>
      </w:r>
      <w:r w:rsidRPr="00224E19">
        <w:rPr>
          <w:rFonts w:ascii="Palatino Linotype" w:eastAsia="Palatino Linotype" w:hAnsi="Palatino Linotype" w:cs="Palatino Linotype"/>
          <w:b/>
        </w:rPr>
        <w:t>Sujeto Obligado</w:t>
      </w:r>
      <w:r w:rsidRPr="00224E19">
        <w:rPr>
          <w:rFonts w:ascii="Palatino Linotype" w:eastAsia="Palatino Linotype" w:hAnsi="Palatino Linotype" w:cs="Palatino Linotype"/>
        </w:rPr>
        <w:t xml:space="preserve"> no emitió respuesta</w:t>
      </w:r>
      <w:r w:rsidR="009E2193" w:rsidRPr="00224E19">
        <w:rPr>
          <w:rFonts w:ascii="Palatino Linotype" w:eastAsia="Palatino Linotype" w:hAnsi="Palatino Linotype" w:cs="Palatino Linotype"/>
        </w:rPr>
        <w:t>s</w:t>
      </w:r>
      <w:r w:rsidRPr="00224E19">
        <w:rPr>
          <w:rFonts w:ascii="Palatino Linotype" w:eastAsia="Palatino Linotype" w:hAnsi="Palatino Linotype" w:cs="Palatino Linotype"/>
        </w:rPr>
        <w:t xml:space="preserve"> a la</w:t>
      </w:r>
      <w:r w:rsidR="009E2193" w:rsidRPr="00224E19">
        <w:rPr>
          <w:rFonts w:ascii="Palatino Linotype" w:eastAsia="Palatino Linotype" w:hAnsi="Palatino Linotype" w:cs="Palatino Linotype"/>
        </w:rPr>
        <w:t>s</w:t>
      </w:r>
      <w:r w:rsidRPr="00224E19">
        <w:rPr>
          <w:rFonts w:ascii="Palatino Linotype" w:eastAsia="Palatino Linotype" w:hAnsi="Palatino Linotype" w:cs="Palatino Linotype"/>
        </w:rPr>
        <w:t xml:space="preserve"> solicitud</w:t>
      </w:r>
      <w:r w:rsidR="009E2193" w:rsidRPr="00224E19">
        <w:rPr>
          <w:rFonts w:ascii="Palatino Linotype" w:eastAsia="Palatino Linotype" w:hAnsi="Palatino Linotype" w:cs="Palatino Linotype"/>
        </w:rPr>
        <w:t>es</w:t>
      </w:r>
      <w:r w:rsidRPr="00224E19">
        <w:rPr>
          <w:rFonts w:ascii="Palatino Linotype" w:eastAsia="Palatino Linotype" w:hAnsi="Palatino Linotype" w:cs="Palatino Linotype"/>
        </w:rPr>
        <w:t xml:space="preserve"> de información, dentro del plazo legal previsto para ello.</w:t>
      </w:r>
    </w:p>
    <w:p w14:paraId="0B9A8ABB" w14:textId="481CAFC5" w:rsidR="007F1E47" w:rsidRPr="00224E19" w:rsidRDefault="003743C7" w:rsidP="001D5824">
      <w:pPr>
        <w:spacing w:line="360" w:lineRule="auto"/>
        <w:jc w:val="both"/>
        <w:rPr>
          <w:rFonts w:ascii="Palatino Linotype" w:eastAsia="Palatino Linotype" w:hAnsi="Palatino Linotype" w:cs="Palatino Linotype"/>
        </w:rPr>
      </w:pPr>
      <w:r w:rsidRPr="00224E19">
        <w:rPr>
          <w:rFonts w:ascii="Palatino Linotype" w:eastAsia="Palatino Linotype" w:hAnsi="Palatino Linotype" w:cs="Palatino Linotype"/>
        </w:rPr>
        <w:lastRenderedPageBreak/>
        <w:t>Previo a exponer los argumentos que justifiquen la afirmación que antecede, es necesario precisar que, del análisis realizado a las solicitudes formuladas por la parte Recurrente, se advierte que requirió al Sujeto Obligado le proporcionara, información consistente en lo siguiente:</w:t>
      </w:r>
    </w:p>
    <w:p w14:paraId="0F8FF661" w14:textId="77777777" w:rsidR="001D5824" w:rsidRPr="00224E19" w:rsidRDefault="001D5824" w:rsidP="001D5824">
      <w:pPr>
        <w:spacing w:line="360" w:lineRule="auto"/>
        <w:jc w:val="both"/>
        <w:rPr>
          <w:rFonts w:ascii="Palatino Linotype" w:eastAsia="Palatino Linotype" w:hAnsi="Palatino Linotype" w:cs="Palatino Linotype"/>
        </w:rPr>
      </w:pP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670"/>
      </w:tblGrid>
      <w:tr w:rsidR="00603005" w:rsidRPr="00224E19" w14:paraId="2827AAE9" w14:textId="77777777" w:rsidTr="003F16B4">
        <w:tc>
          <w:tcPr>
            <w:tcW w:w="3256" w:type="dxa"/>
            <w:shd w:val="clear" w:color="auto" w:fill="D9D9D9"/>
          </w:tcPr>
          <w:p w14:paraId="342A4DE7" w14:textId="77777777" w:rsidR="00603005" w:rsidRPr="00224E19" w:rsidRDefault="00603005" w:rsidP="003F16B4">
            <w:pPr>
              <w:spacing w:line="360" w:lineRule="auto"/>
              <w:jc w:val="both"/>
              <w:rPr>
                <w:rFonts w:ascii="Palatino Linotype" w:eastAsia="Palatino Linotype" w:hAnsi="Palatino Linotype" w:cs="Palatino Linotype"/>
                <w:b/>
                <w:i/>
                <w:sz w:val="22"/>
                <w:szCs w:val="22"/>
              </w:rPr>
            </w:pPr>
            <w:r w:rsidRPr="00224E19">
              <w:rPr>
                <w:rFonts w:ascii="Palatino Linotype" w:eastAsia="Palatino Linotype" w:hAnsi="Palatino Linotype" w:cs="Palatino Linotype"/>
                <w:b/>
                <w:i/>
                <w:sz w:val="22"/>
                <w:szCs w:val="22"/>
              </w:rPr>
              <w:t>Número de solicitud</w:t>
            </w:r>
          </w:p>
        </w:tc>
        <w:tc>
          <w:tcPr>
            <w:tcW w:w="5670" w:type="dxa"/>
            <w:shd w:val="clear" w:color="auto" w:fill="D9D9D9"/>
          </w:tcPr>
          <w:p w14:paraId="55FB6392" w14:textId="77777777" w:rsidR="00603005" w:rsidRPr="00224E19" w:rsidRDefault="00603005" w:rsidP="003F16B4">
            <w:pPr>
              <w:spacing w:line="360" w:lineRule="auto"/>
              <w:jc w:val="center"/>
              <w:rPr>
                <w:rFonts w:ascii="Palatino Linotype" w:eastAsia="Palatino Linotype" w:hAnsi="Palatino Linotype" w:cs="Palatino Linotype"/>
                <w:b/>
                <w:i/>
                <w:sz w:val="22"/>
                <w:szCs w:val="22"/>
              </w:rPr>
            </w:pPr>
            <w:r w:rsidRPr="00224E19">
              <w:rPr>
                <w:rFonts w:ascii="Palatino Linotype" w:eastAsia="Palatino Linotype" w:hAnsi="Palatino Linotype" w:cs="Palatino Linotype"/>
                <w:b/>
                <w:i/>
                <w:sz w:val="22"/>
                <w:szCs w:val="22"/>
              </w:rPr>
              <w:t>Información requerida.</w:t>
            </w:r>
          </w:p>
        </w:tc>
      </w:tr>
      <w:tr w:rsidR="00603005" w:rsidRPr="00224E19" w14:paraId="17A55A24" w14:textId="77777777" w:rsidTr="003F16B4">
        <w:tc>
          <w:tcPr>
            <w:tcW w:w="3256" w:type="dxa"/>
          </w:tcPr>
          <w:p w14:paraId="14D48271" w14:textId="77777777" w:rsidR="00603005" w:rsidRPr="00224E19" w:rsidRDefault="00603005" w:rsidP="003F16B4">
            <w:pPr>
              <w:spacing w:line="360" w:lineRule="auto"/>
              <w:jc w:val="both"/>
              <w:rPr>
                <w:rFonts w:ascii="Palatino Linotype" w:eastAsia="Palatino Linotype" w:hAnsi="Palatino Linotype" w:cs="Palatino Linotype"/>
                <w:b/>
                <w:i/>
                <w:sz w:val="22"/>
                <w:szCs w:val="22"/>
              </w:rPr>
            </w:pPr>
            <w:r w:rsidRPr="00224E19">
              <w:rPr>
                <w:rFonts w:ascii="Palatino Linotype" w:eastAsia="Palatino Linotype" w:hAnsi="Palatino Linotype" w:cs="Palatino Linotype"/>
                <w:b/>
                <w:i/>
                <w:sz w:val="22"/>
                <w:szCs w:val="22"/>
              </w:rPr>
              <w:t>00221/TEQUIXQU/IP/2022</w:t>
            </w:r>
          </w:p>
        </w:tc>
        <w:tc>
          <w:tcPr>
            <w:tcW w:w="5670" w:type="dxa"/>
          </w:tcPr>
          <w:p w14:paraId="379CDBB4" w14:textId="77777777" w:rsidR="00603005" w:rsidRPr="00224E19" w:rsidRDefault="00603005" w:rsidP="00603005">
            <w:pPr>
              <w:tabs>
                <w:tab w:val="left" w:pos="4144"/>
              </w:tabs>
              <w:spacing w:line="276" w:lineRule="auto"/>
              <w:ind w:left="33" w:right="176"/>
              <w:jc w:val="both"/>
              <w:rPr>
                <w:rFonts w:ascii="Palatino Linotype" w:hAnsi="Palatino Linotype"/>
                <w:i/>
                <w:sz w:val="40"/>
              </w:rPr>
            </w:pPr>
            <w:r w:rsidRPr="00224E19">
              <w:rPr>
                <w:rFonts w:ascii="Palatino Linotype" w:hAnsi="Palatino Linotype"/>
                <w:i/>
                <w:sz w:val="22"/>
                <w:szCs w:val="14"/>
              </w:rPr>
              <w:t>Cuantos recursos de revisión ha tenido el ayuntamiento y la forma en que se le dio cumplimiento a cada uno de ellos desde el 2019 a la fecha</w:t>
            </w:r>
          </w:p>
        </w:tc>
      </w:tr>
      <w:tr w:rsidR="00603005" w:rsidRPr="00224E19" w14:paraId="579568DA" w14:textId="77777777" w:rsidTr="003F16B4">
        <w:tc>
          <w:tcPr>
            <w:tcW w:w="3256" w:type="dxa"/>
          </w:tcPr>
          <w:p w14:paraId="3D7FD113" w14:textId="77777777" w:rsidR="00603005" w:rsidRPr="00224E19" w:rsidRDefault="00603005" w:rsidP="003F16B4">
            <w:pPr>
              <w:spacing w:line="360" w:lineRule="auto"/>
              <w:jc w:val="both"/>
              <w:rPr>
                <w:rFonts w:ascii="Palatino Linotype" w:eastAsia="Palatino Linotype" w:hAnsi="Palatino Linotype" w:cs="Palatino Linotype"/>
                <w:b/>
                <w:i/>
                <w:sz w:val="22"/>
                <w:szCs w:val="22"/>
              </w:rPr>
            </w:pPr>
            <w:r w:rsidRPr="00224E19">
              <w:rPr>
                <w:rFonts w:ascii="Palatino Linotype" w:eastAsia="Palatino Linotype" w:hAnsi="Palatino Linotype" w:cs="Palatino Linotype"/>
                <w:b/>
                <w:i/>
                <w:sz w:val="22"/>
                <w:szCs w:val="22"/>
              </w:rPr>
              <w:t>00222/TEQUIXQU/IP/2022</w:t>
            </w:r>
          </w:p>
        </w:tc>
        <w:tc>
          <w:tcPr>
            <w:tcW w:w="5670" w:type="dxa"/>
          </w:tcPr>
          <w:p w14:paraId="6B849001" w14:textId="77777777" w:rsidR="00603005" w:rsidRPr="00224E19" w:rsidRDefault="00603005" w:rsidP="00603005">
            <w:pPr>
              <w:ind w:right="176"/>
              <w:jc w:val="both"/>
              <w:rPr>
                <w:rFonts w:ascii="Palatino Linotype" w:hAnsi="Palatino Linotype"/>
                <w:i/>
                <w:sz w:val="22"/>
                <w:szCs w:val="22"/>
              </w:rPr>
            </w:pPr>
            <w:r w:rsidRPr="00224E19">
              <w:rPr>
                <w:rFonts w:ascii="Palatino Linotype" w:hAnsi="Palatino Linotype"/>
                <w:i/>
                <w:sz w:val="22"/>
                <w:szCs w:val="22"/>
              </w:rPr>
              <w:t>Cuantos recursos de revisión ha tenido el ayuntamiento y la forma en que se le dio cumplimiento a cada uno de ellos desde el 2020</w:t>
            </w:r>
          </w:p>
        </w:tc>
      </w:tr>
      <w:tr w:rsidR="00603005" w:rsidRPr="00224E19" w14:paraId="7AAF7F53" w14:textId="77777777" w:rsidTr="003F16B4">
        <w:tc>
          <w:tcPr>
            <w:tcW w:w="3256" w:type="dxa"/>
          </w:tcPr>
          <w:p w14:paraId="19E46204" w14:textId="77777777" w:rsidR="00603005" w:rsidRPr="00224E19" w:rsidRDefault="00603005" w:rsidP="003F16B4">
            <w:pPr>
              <w:spacing w:line="360" w:lineRule="auto"/>
              <w:jc w:val="both"/>
              <w:rPr>
                <w:rFonts w:ascii="Palatino Linotype" w:eastAsia="Palatino Linotype" w:hAnsi="Palatino Linotype" w:cs="Palatino Linotype"/>
                <w:b/>
                <w:i/>
                <w:sz w:val="22"/>
                <w:szCs w:val="22"/>
              </w:rPr>
            </w:pPr>
            <w:r w:rsidRPr="00224E19">
              <w:rPr>
                <w:rFonts w:ascii="Palatino Linotype" w:eastAsia="Palatino Linotype" w:hAnsi="Palatino Linotype" w:cs="Palatino Linotype"/>
                <w:b/>
                <w:i/>
                <w:sz w:val="22"/>
                <w:szCs w:val="22"/>
              </w:rPr>
              <w:t>00223/TEQUIXQU/IP/2022</w:t>
            </w:r>
          </w:p>
        </w:tc>
        <w:tc>
          <w:tcPr>
            <w:tcW w:w="5670" w:type="dxa"/>
          </w:tcPr>
          <w:p w14:paraId="6990FFBA" w14:textId="77777777" w:rsidR="00603005" w:rsidRPr="00224E19" w:rsidRDefault="00603005" w:rsidP="00603005">
            <w:pPr>
              <w:spacing w:line="276" w:lineRule="auto"/>
              <w:ind w:right="176"/>
              <w:jc w:val="both"/>
              <w:rPr>
                <w:rFonts w:ascii="Palatino Linotype" w:eastAsia="Palatino Linotype" w:hAnsi="Palatino Linotype" w:cs="Palatino Linotype"/>
                <w:i/>
                <w:sz w:val="22"/>
                <w:szCs w:val="22"/>
              </w:rPr>
            </w:pPr>
            <w:r w:rsidRPr="00224E19">
              <w:rPr>
                <w:rFonts w:ascii="Palatino Linotype" w:eastAsia="Palatino Linotype" w:hAnsi="Palatino Linotype" w:cs="Palatino Linotype"/>
                <w:i/>
                <w:sz w:val="22"/>
                <w:szCs w:val="22"/>
              </w:rPr>
              <w:t>Cuantos recursos de revisión ha tenido el ayuntamiento y la forma en que se le dio cumplimiento a cada uno de ellos desde el 2021</w:t>
            </w:r>
          </w:p>
        </w:tc>
      </w:tr>
    </w:tbl>
    <w:p w14:paraId="7477D4C4" w14:textId="77777777" w:rsidR="00603005" w:rsidRPr="00224E19" w:rsidRDefault="00603005" w:rsidP="007F1E47">
      <w:pPr>
        <w:pStyle w:val="Prrafodelista"/>
        <w:spacing w:line="360" w:lineRule="auto"/>
        <w:jc w:val="both"/>
        <w:rPr>
          <w:rFonts w:ascii="Palatino Linotype" w:eastAsia="Palatino Linotype" w:hAnsi="Palatino Linotype" w:cs="Palatino Linotype"/>
        </w:rPr>
      </w:pPr>
    </w:p>
    <w:p w14:paraId="7024F07A" w14:textId="77777777" w:rsidR="00EB7EF4" w:rsidRPr="00224E19" w:rsidRDefault="003743C7" w:rsidP="0009530B">
      <w:pPr>
        <w:spacing w:line="360" w:lineRule="auto"/>
        <w:jc w:val="both"/>
        <w:rPr>
          <w:rFonts w:ascii="Palatino Linotype" w:eastAsia="Palatino Linotype" w:hAnsi="Palatino Linotype" w:cs="Palatino Linotype"/>
        </w:rPr>
      </w:pPr>
      <w:r w:rsidRPr="00224E19">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42A6DF5" w14:textId="77777777" w:rsidR="0009530B" w:rsidRPr="00224E19" w:rsidRDefault="0009530B" w:rsidP="0009530B">
      <w:pPr>
        <w:spacing w:line="360" w:lineRule="auto"/>
        <w:jc w:val="both"/>
        <w:rPr>
          <w:rFonts w:ascii="Palatino Linotype" w:eastAsia="Palatino Linotype" w:hAnsi="Palatino Linotype" w:cs="Palatino Linotype"/>
        </w:rPr>
      </w:pPr>
    </w:p>
    <w:p w14:paraId="135F893F" w14:textId="4C3C6669" w:rsidR="00EB7EF4" w:rsidRPr="00224E19" w:rsidRDefault="003743C7" w:rsidP="00603005">
      <w:pPr>
        <w:tabs>
          <w:tab w:val="left" w:pos="709"/>
        </w:tabs>
        <w:spacing w:line="360" w:lineRule="auto"/>
        <w:jc w:val="both"/>
        <w:rPr>
          <w:rFonts w:ascii="Palatino Linotype" w:eastAsia="Palatino Linotype" w:hAnsi="Palatino Linotype" w:cs="Palatino Linotype"/>
        </w:rPr>
      </w:pPr>
      <w:r w:rsidRPr="00224E19">
        <w:rPr>
          <w:rFonts w:ascii="Palatino Linotype" w:eastAsia="Palatino Linotype" w:hAnsi="Palatino Linotype" w:cs="Palatino Linotype"/>
        </w:rPr>
        <w:lastRenderedPageBreak/>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18EF6EE" w14:textId="77777777" w:rsidR="004C1BCD" w:rsidRPr="00224E19" w:rsidRDefault="004C1BCD" w:rsidP="00603005">
      <w:pPr>
        <w:tabs>
          <w:tab w:val="left" w:pos="709"/>
        </w:tabs>
        <w:spacing w:line="360" w:lineRule="auto"/>
        <w:jc w:val="both"/>
        <w:rPr>
          <w:rFonts w:ascii="Palatino Linotype" w:eastAsia="Palatino Linotype" w:hAnsi="Palatino Linotype" w:cs="Palatino Linotype"/>
        </w:rPr>
      </w:pPr>
    </w:p>
    <w:p w14:paraId="5320ED8F" w14:textId="77777777" w:rsidR="00EB7EF4" w:rsidRPr="00224E19" w:rsidRDefault="003743C7" w:rsidP="0009530B">
      <w:pPr>
        <w:tabs>
          <w:tab w:val="left" w:pos="709"/>
        </w:tabs>
        <w:spacing w:line="276" w:lineRule="auto"/>
        <w:ind w:left="567" w:right="851"/>
        <w:jc w:val="both"/>
        <w:rPr>
          <w:rFonts w:ascii="Palatino Linotype" w:eastAsia="Palatino Linotype" w:hAnsi="Palatino Linotype" w:cs="Palatino Linotype"/>
          <w:i/>
          <w:sz w:val="22"/>
          <w:szCs w:val="22"/>
        </w:rPr>
      </w:pPr>
      <w:r w:rsidRPr="00224E19">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224E19">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31465F37" w14:textId="77777777" w:rsidR="00EB7EF4" w:rsidRPr="00224E19" w:rsidRDefault="003743C7" w:rsidP="0009530B">
      <w:pPr>
        <w:tabs>
          <w:tab w:val="left" w:pos="709"/>
        </w:tabs>
        <w:spacing w:line="276" w:lineRule="auto"/>
        <w:ind w:left="567" w:right="851"/>
        <w:jc w:val="both"/>
        <w:rPr>
          <w:rFonts w:ascii="Palatino Linotype" w:eastAsia="Palatino Linotype" w:hAnsi="Palatino Linotype" w:cs="Palatino Linotype"/>
          <w:b/>
          <w:i/>
          <w:sz w:val="22"/>
          <w:szCs w:val="22"/>
        </w:rPr>
      </w:pPr>
      <w:r w:rsidRPr="00224E19">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3BF99C5" w14:textId="77777777" w:rsidR="00EB7EF4" w:rsidRPr="00224E19" w:rsidRDefault="003743C7" w:rsidP="0009530B">
      <w:pPr>
        <w:tabs>
          <w:tab w:val="left" w:pos="709"/>
        </w:tabs>
        <w:spacing w:line="276" w:lineRule="auto"/>
        <w:ind w:left="567" w:right="851"/>
        <w:jc w:val="both"/>
        <w:rPr>
          <w:rFonts w:ascii="Palatino Linotype" w:eastAsia="Palatino Linotype" w:hAnsi="Palatino Linotype" w:cs="Palatino Linotype"/>
          <w:i/>
          <w:sz w:val="22"/>
          <w:szCs w:val="22"/>
        </w:rPr>
      </w:pPr>
      <w:r w:rsidRPr="00224E19">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224E19">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187AFDC6" w14:textId="77777777" w:rsidR="00EB7EF4" w:rsidRPr="00224E19" w:rsidRDefault="003743C7" w:rsidP="0009530B">
      <w:pPr>
        <w:tabs>
          <w:tab w:val="left" w:pos="709"/>
        </w:tabs>
        <w:spacing w:line="276" w:lineRule="auto"/>
        <w:ind w:left="567" w:right="851"/>
        <w:jc w:val="both"/>
        <w:rPr>
          <w:rFonts w:ascii="Palatino Linotype" w:eastAsia="Palatino Linotype" w:hAnsi="Palatino Linotype" w:cs="Palatino Linotype"/>
          <w:i/>
          <w:sz w:val="22"/>
          <w:szCs w:val="22"/>
        </w:rPr>
      </w:pPr>
      <w:r w:rsidRPr="00224E19">
        <w:rPr>
          <w:rFonts w:ascii="Palatino Linotype" w:eastAsia="Palatino Linotype" w:hAnsi="Palatino Linotype" w:cs="Palatino Linotype"/>
          <w:i/>
          <w:sz w:val="22"/>
          <w:szCs w:val="22"/>
        </w:rPr>
        <w:t>[…]</w:t>
      </w:r>
    </w:p>
    <w:p w14:paraId="41665B4A" w14:textId="77777777" w:rsidR="00EB7EF4" w:rsidRPr="00224E19" w:rsidRDefault="003743C7" w:rsidP="0009530B">
      <w:pPr>
        <w:spacing w:line="276" w:lineRule="auto"/>
        <w:ind w:left="567" w:right="851"/>
        <w:jc w:val="both"/>
        <w:rPr>
          <w:rFonts w:ascii="Palatino Linotype" w:eastAsia="Palatino Linotype" w:hAnsi="Palatino Linotype" w:cs="Palatino Linotype"/>
          <w:i/>
          <w:sz w:val="22"/>
          <w:szCs w:val="22"/>
        </w:rPr>
      </w:pPr>
      <w:r w:rsidRPr="00224E19">
        <w:rPr>
          <w:rFonts w:ascii="Palatino Linotype" w:eastAsia="Palatino Linotype" w:hAnsi="Palatino Linotype" w:cs="Palatino Linotype"/>
          <w:b/>
          <w:i/>
          <w:sz w:val="22"/>
          <w:szCs w:val="22"/>
        </w:rPr>
        <w:t>“Artículo 6o.</w:t>
      </w:r>
    </w:p>
    <w:p w14:paraId="0EC8EEDE" w14:textId="77777777" w:rsidR="00EB7EF4" w:rsidRPr="00224E19" w:rsidRDefault="003743C7" w:rsidP="0009530B">
      <w:pPr>
        <w:spacing w:line="276" w:lineRule="auto"/>
        <w:ind w:left="567" w:right="851"/>
        <w:jc w:val="both"/>
        <w:rPr>
          <w:rFonts w:ascii="Palatino Linotype" w:eastAsia="Palatino Linotype" w:hAnsi="Palatino Linotype" w:cs="Palatino Linotype"/>
          <w:i/>
          <w:sz w:val="22"/>
          <w:szCs w:val="22"/>
        </w:rPr>
      </w:pPr>
      <w:r w:rsidRPr="00224E19">
        <w:rPr>
          <w:rFonts w:ascii="Palatino Linotype" w:eastAsia="Palatino Linotype" w:hAnsi="Palatino Linotype" w:cs="Palatino Linotype"/>
          <w:i/>
          <w:sz w:val="22"/>
          <w:szCs w:val="22"/>
        </w:rPr>
        <w:t>[...]</w:t>
      </w:r>
    </w:p>
    <w:p w14:paraId="4D806AFA" w14:textId="77777777" w:rsidR="00EB7EF4" w:rsidRPr="00224E19" w:rsidRDefault="003743C7" w:rsidP="0009530B">
      <w:pPr>
        <w:spacing w:line="276" w:lineRule="auto"/>
        <w:ind w:left="567" w:right="851"/>
        <w:jc w:val="both"/>
        <w:rPr>
          <w:rFonts w:ascii="Palatino Linotype" w:eastAsia="Palatino Linotype" w:hAnsi="Palatino Linotype" w:cs="Palatino Linotype"/>
          <w:i/>
          <w:sz w:val="22"/>
          <w:szCs w:val="22"/>
        </w:rPr>
      </w:pPr>
      <w:r w:rsidRPr="00224E19">
        <w:rPr>
          <w:rFonts w:ascii="Palatino Linotype" w:eastAsia="Palatino Linotype" w:hAnsi="Palatino Linotype" w:cs="Palatino Linotype"/>
          <w:b/>
          <w:i/>
          <w:sz w:val="22"/>
          <w:szCs w:val="22"/>
        </w:rPr>
        <w:t xml:space="preserve">A. Para el ejercicio del derecho de acceso a la información, la Federación y </w:t>
      </w:r>
      <w:r w:rsidRPr="00224E19">
        <w:rPr>
          <w:rFonts w:ascii="Palatino Linotype" w:eastAsia="Palatino Linotype" w:hAnsi="Palatino Linotype" w:cs="Palatino Linotype"/>
          <w:b/>
          <w:i/>
          <w:sz w:val="22"/>
          <w:szCs w:val="22"/>
          <w:u w:val="single"/>
        </w:rPr>
        <w:t>las entidades federativas</w:t>
      </w:r>
      <w:r w:rsidRPr="00224E19">
        <w:rPr>
          <w:rFonts w:ascii="Palatino Linotype" w:eastAsia="Palatino Linotype" w:hAnsi="Palatino Linotype" w:cs="Palatino Linotype"/>
          <w:b/>
          <w:i/>
          <w:sz w:val="22"/>
          <w:szCs w:val="22"/>
        </w:rPr>
        <w:t>,</w:t>
      </w:r>
      <w:r w:rsidRPr="00224E19">
        <w:rPr>
          <w:rFonts w:ascii="Palatino Linotype" w:eastAsia="Palatino Linotype" w:hAnsi="Palatino Linotype" w:cs="Palatino Linotype"/>
          <w:i/>
          <w:sz w:val="22"/>
          <w:szCs w:val="22"/>
        </w:rPr>
        <w:t xml:space="preserve"> en el ámbito de sus respectivas competencias, se regirán por los siguientes principios y bases:</w:t>
      </w:r>
    </w:p>
    <w:p w14:paraId="5294D8BA" w14:textId="77777777" w:rsidR="00EB7EF4" w:rsidRPr="00224E19" w:rsidRDefault="003743C7" w:rsidP="0009530B">
      <w:pPr>
        <w:spacing w:line="276" w:lineRule="auto"/>
        <w:ind w:left="567" w:right="851"/>
        <w:jc w:val="both"/>
        <w:rPr>
          <w:rFonts w:ascii="Palatino Linotype" w:eastAsia="Palatino Linotype" w:hAnsi="Palatino Linotype" w:cs="Palatino Linotype"/>
          <w:i/>
          <w:sz w:val="22"/>
          <w:szCs w:val="22"/>
        </w:rPr>
      </w:pPr>
      <w:r w:rsidRPr="00224E19">
        <w:rPr>
          <w:rFonts w:ascii="Palatino Linotype" w:eastAsia="Palatino Linotype" w:hAnsi="Palatino Linotype" w:cs="Palatino Linotype"/>
          <w:i/>
          <w:sz w:val="22"/>
          <w:szCs w:val="22"/>
        </w:rPr>
        <w:t> </w:t>
      </w:r>
    </w:p>
    <w:p w14:paraId="334B4498" w14:textId="77777777" w:rsidR="00EB7EF4" w:rsidRPr="00224E19" w:rsidRDefault="003743C7" w:rsidP="0009530B">
      <w:pPr>
        <w:spacing w:line="276" w:lineRule="auto"/>
        <w:ind w:left="567" w:right="851"/>
        <w:jc w:val="both"/>
        <w:rPr>
          <w:rFonts w:ascii="Palatino Linotype" w:eastAsia="Palatino Linotype" w:hAnsi="Palatino Linotype" w:cs="Palatino Linotype"/>
          <w:i/>
          <w:sz w:val="22"/>
          <w:szCs w:val="22"/>
        </w:rPr>
      </w:pPr>
      <w:r w:rsidRPr="00224E19">
        <w:rPr>
          <w:rFonts w:ascii="Palatino Linotype" w:eastAsia="Palatino Linotype" w:hAnsi="Palatino Linotype" w:cs="Palatino Linotype"/>
          <w:b/>
          <w:i/>
          <w:sz w:val="22"/>
          <w:szCs w:val="22"/>
        </w:rPr>
        <w:lastRenderedPageBreak/>
        <w:t xml:space="preserve">I. </w:t>
      </w:r>
      <w:r w:rsidRPr="00224E19">
        <w:rPr>
          <w:rFonts w:ascii="Palatino Linotype" w:eastAsia="Palatino Linotype" w:hAnsi="Palatino Linotype" w:cs="Palatino Linotype"/>
          <w:b/>
          <w:i/>
          <w:sz w:val="22"/>
          <w:szCs w:val="22"/>
          <w:u w:val="single"/>
        </w:rPr>
        <w:t>Toda la información en posesión de cualquier autoridad, entidad, órgano y organismo de los Poderes</w:t>
      </w:r>
      <w:r w:rsidRPr="00224E19">
        <w:rPr>
          <w:rFonts w:ascii="Palatino Linotype" w:eastAsia="Palatino Linotype" w:hAnsi="Palatino Linotype" w:cs="Palatino Linotype"/>
          <w:i/>
          <w:sz w:val="22"/>
          <w:szCs w:val="22"/>
        </w:rPr>
        <w:t xml:space="preserve"> Ejecutivo, Legislativo </w:t>
      </w:r>
      <w:r w:rsidRPr="00224E19">
        <w:rPr>
          <w:rFonts w:ascii="Palatino Linotype" w:eastAsia="Palatino Linotype" w:hAnsi="Palatino Linotype" w:cs="Palatino Linotype"/>
          <w:b/>
          <w:i/>
          <w:sz w:val="22"/>
          <w:szCs w:val="22"/>
          <w:u w:val="single"/>
        </w:rPr>
        <w:t>y Judicial</w:t>
      </w:r>
      <w:r w:rsidRPr="00224E19">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224E19">
        <w:rPr>
          <w:rFonts w:ascii="Palatino Linotype" w:eastAsia="Palatino Linotype" w:hAnsi="Palatino Linotype" w:cs="Palatino Linotype"/>
          <w:b/>
          <w:i/>
          <w:sz w:val="22"/>
          <w:szCs w:val="22"/>
        </w:rPr>
        <w:t>es pública y sólo podrá ser reservada temporalmente por razones de interés público y seguridad nacional,</w:t>
      </w:r>
      <w:r w:rsidRPr="00224E19">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99339B5" w14:textId="77777777" w:rsidR="00EB7EF4" w:rsidRPr="00224E19" w:rsidRDefault="003743C7" w:rsidP="0009530B">
      <w:pPr>
        <w:spacing w:line="276" w:lineRule="auto"/>
        <w:ind w:left="567" w:right="851"/>
        <w:jc w:val="both"/>
        <w:rPr>
          <w:rFonts w:ascii="Palatino Linotype" w:eastAsia="Palatino Linotype" w:hAnsi="Palatino Linotype" w:cs="Palatino Linotype"/>
          <w:i/>
          <w:sz w:val="22"/>
          <w:szCs w:val="22"/>
        </w:rPr>
      </w:pPr>
      <w:r w:rsidRPr="00224E19">
        <w:rPr>
          <w:rFonts w:ascii="Palatino Linotype" w:eastAsia="Palatino Linotype" w:hAnsi="Palatino Linotype" w:cs="Palatino Linotype"/>
          <w:i/>
          <w:sz w:val="22"/>
          <w:szCs w:val="22"/>
        </w:rPr>
        <w:t> </w:t>
      </w:r>
    </w:p>
    <w:p w14:paraId="5019C153" w14:textId="77777777" w:rsidR="00EB7EF4" w:rsidRPr="00224E19" w:rsidRDefault="003743C7" w:rsidP="0009530B">
      <w:pPr>
        <w:spacing w:line="276" w:lineRule="auto"/>
        <w:ind w:left="567" w:right="851"/>
        <w:jc w:val="both"/>
        <w:rPr>
          <w:rFonts w:ascii="Palatino Linotype" w:eastAsia="Palatino Linotype" w:hAnsi="Palatino Linotype" w:cs="Palatino Linotype"/>
          <w:b/>
          <w:i/>
          <w:sz w:val="22"/>
          <w:szCs w:val="22"/>
        </w:rPr>
      </w:pPr>
      <w:r w:rsidRPr="00224E19">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071A6E90" w14:textId="77777777" w:rsidR="00EB7EF4" w:rsidRPr="00224E19" w:rsidRDefault="003743C7" w:rsidP="0009530B">
      <w:pPr>
        <w:spacing w:line="276" w:lineRule="auto"/>
        <w:ind w:left="567" w:right="851"/>
        <w:jc w:val="both"/>
        <w:rPr>
          <w:rFonts w:ascii="Palatino Linotype" w:eastAsia="Palatino Linotype" w:hAnsi="Palatino Linotype" w:cs="Palatino Linotype"/>
          <w:i/>
          <w:sz w:val="22"/>
          <w:szCs w:val="22"/>
        </w:rPr>
      </w:pPr>
      <w:r w:rsidRPr="00224E19">
        <w:rPr>
          <w:rFonts w:ascii="Palatino Linotype" w:eastAsia="Palatino Linotype" w:hAnsi="Palatino Linotype" w:cs="Palatino Linotype"/>
          <w:i/>
          <w:sz w:val="22"/>
          <w:szCs w:val="22"/>
        </w:rPr>
        <w:t> </w:t>
      </w:r>
    </w:p>
    <w:p w14:paraId="1C1042E3" w14:textId="77777777" w:rsidR="00EB7EF4" w:rsidRPr="00224E19" w:rsidRDefault="003743C7" w:rsidP="0009530B">
      <w:pPr>
        <w:spacing w:line="276" w:lineRule="auto"/>
        <w:ind w:left="567" w:right="851"/>
        <w:jc w:val="both"/>
        <w:rPr>
          <w:rFonts w:ascii="Palatino Linotype" w:eastAsia="Palatino Linotype" w:hAnsi="Palatino Linotype" w:cs="Palatino Linotype"/>
          <w:i/>
          <w:sz w:val="22"/>
          <w:szCs w:val="22"/>
        </w:rPr>
      </w:pPr>
      <w:r w:rsidRPr="00224E19">
        <w:rPr>
          <w:rFonts w:ascii="Palatino Linotype" w:eastAsia="Palatino Linotype" w:hAnsi="Palatino Linotype" w:cs="Palatino Linotype"/>
          <w:b/>
          <w:i/>
          <w:sz w:val="22"/>
          <w:szCs w:val="22"/>
        </w:rPr>
        <w:t xml:space="preserve">III. </w:t>
      </w:r>
      <w:r w:rsidRPr="00224E19">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224E19">
        <w:rPr>
          <w:rFonts w:ascii="Palatino Linotype" w:eastAsia="Palatino Linotype" w:hAnsi="Palatino Linotype" w:cs="Palatino Linotype"/>
          <w:i/>
          <w:sz w:val="22"/>
          <w:szCs w:val="22"/>
        </w:rPr>
        <w:t xml:space="preserve"> a sus datos personales o a la rectificación de éstos.</w:t>
      </w:r>
    </w:p>
    <w:p w14:paraId="36E2B743" w14:textId="77777777" w:rsidR="00EB7EF4" w:rsidRPr="00224E19" w:rsidRDefault="003743C7" w:rsidP="0009530B">
      <w:pPr>
        <w:spacing w:line="276" w:lineRule="auto"/>
        <w:ind w:left="567" w:right="851"/>
        <w:jc w:val="both"/>
        <w:rPr>
          <w:rFonts w:ascii="Palatino Linotype" w:eastAsia="Palatino Linotype" w:hAnsi="Palatino Linotype" w:cs="Palatino Linotype"/>
          <w:i/>
          <w:sz w:val="22"/>
          <w:szCs w:val="22"/>
        </w:rPr>
      </w:pPr>
      <w:r w:rsidRPr="00224E19">
        <w:rPr>
          <w:rFonts w:ascii="Palatino Linotype" w:eastAsia="Palatino Linotype" w:hAnsi="Palatino Linotype" w:cs="Palatino Linotype"/>
          <w:i/>
          <w:sz w:val="22"/>
          <w:szCs w:val="22"/>
        </w:rPr>
        <w:t> </w:t>
      </w:r>
    </w:p>
    <w:p w14:paraId="329D530B" w14:textId="77777777" w:rsidR="00EB7EF4" w:rsidRPr="00224E19" w:rsidRDefault="003743C7" w:rsidP="0009530B">
      <w:pPr>
        <w:spacing w:line="276" w:lineRule="auto"/>
        <w:ind w:left="567" w:right="851"/>
        <w:jc w:val="both"/>
        <w:rPr>
          <w:rFonts w:ascii="Palatino Linotype" w:eastAsia="Palatino Linotype" w:hAnsi="Palatino Linotype" w:cs="Palatino Linotype"/>
          <w:i/>
          <w:sz w:val="22"/>
          <w:szCs w:val="22"/>
        </w:rPr>
      </w:pPr>
      <w:r w:rsidRPr="00224E19">
        <w:rPr>
          <w:rFonts w:ascii="Palatino Linotype" w:eastAsia="Palatino Linotype" w:hAnsi="Palatino Linotype" w:cs="Palatino Linotype"/>
          <w:b/>
          <w:i/>
          <w:sz w:val="22"/>
          <w:szCs w:val="22"/>
        </w:rPr>
        <w:t xml:space="preserve">IV. </w:t>
      </w:r>
      <w:r w:rsidRPr="00224E19">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58878E55" w14:textId="77777777" w:rsidR="00EB7EF4" w:rsidRPr="00224E19" w:rsidRDefault="00EB7EF4" w:rsidP="0009530B">
      <w:pPr>
        <w:spacing w:line="276" w:lineRule="auto"/>
        <w:ind w:left="567" w:right="851"/>
        <w:jc w:val="both"/>
        <w:rPr>
          <w:rFonts w:ascii="Palatino Linotype" w:eastAsia="Palatino Linotype" w:hAnsi="Palatino Linotype" w:cs="Palatino Linotype"/>
          <w:i/>
          <w:sz w:val="22"/>
          <w:szCs w:val="22"/>
        </w:rPr>
      </w:pPr>
    </w:p>
    <w:p w14:paraId="636C3BB4" w14:textId="77777777" w:rsidR="00EB7EF4" w:rsidRPr="00224E19" w:rsidRDefault="003743C7" w:rsidP="0009530B">
      <w:pPr>
        <w:spacing w:line="276" w:lineRule="auto"/>
        <w:ind w:left="567" w:right="851"/>
        <w:jc w:val="both"/>
        <w:rPr>
          <w:rFonts w:ascii="Palatino Linotype" w:eastAsia="Palatino Linotype" w:hAnsi="Palatino Linotype" w:cs="Palatino Linotype"/>
          <w:i/>
          <w:sz w:val="22"/>
          <w:szCs w:val="22"/>
        </w:rPr>
      </w:pPr>
      <w:r w:rsidRPr="00224E19">
        <w:rPr>
          <w:rFonts w:ascii="Palatino Linotype" w:eastAsia="Palatino Linotype" w:hAnsi="Palatino Linotype" w:cs="Palatino Linotype"/>
          <w:b/>
          <w:i/>
          <w:sz w:val="22"/>
          <w:szCs w:val="22"/>
        </w:rPr>
        <w:t xml:space="preserve">V. </w:t>
      </w:r>
      <w:r w:rsidRPr="00224E19">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A3B46A6" w14:textId="77777777" w:rsidR="00EB7EF4" w:rsidRPr="00224E19" w:rsidRDefault="003743C7" w:rsidP="0009530B">
      <w:pPr>
        <w:spacing w:line="276" w:lineRule="auto"/>
        <w:ind w:left="567" w:right="851"/>
        <w:jc w:val="both"/>
        <w:rPr>
          <w:rFonts w:ascii="Palatino Linotype" w:eastAsia="Palatino Linotype" w:hAnsi="Palatino Linotype" w:cs="Palatino Linotype"/>
          <w:i/>
          <w:sz w:val="22"/>
          <w:szCs w:val="22"/>
        </w:rPr>
      </w:pPr>
      <w:r w:rsidRPr="00224E19">
        <w:rPr>
          <w:rFonts w:ascii="Palatino Linotype" w:eastAsia="Palatino Linotype" w:hAnsi="Palatino Linotype" w:cs="Palatino Linotype"/>
          <w:i/>
          <w:sz w:val="22"/>
          <w:szCs w:val="22"/>
        </w:rPr>
        <w:t> </w:t>
      </w:r>
    </w:p>
    <w:p w14:paraId="5F123B79" w14:textId="77777777" w:rsidR="00EB7EF4" w:rsidRPr="00224E19" w:rsidRDefault="003743C7" w:rsidP="0009530B">
      <w:pPr>
        <w:spacing w:line="276" w:lineRule="auto"/>
        <w:ind w:left="567" w:right="851"/>
        <w:jc w:val="both"/>
        <w:rPr>
          <w:rFonts w:ascii="Palatino Linotype" w:eastAsia="Palatino Linotype" w:hAnsi="Palatino Linotype" w:cs="Palatino Linotype"/>
          <w:i/>
          <w:sz w:val="22"/>
          <w:szCs w:val="22"/>
        </w:rPr>
      </w:pPr>
      <w:r w:rsidRPr="00224E19">
        <w:rPr>
          <w:rFonts w:ascii="Palatino Linotype" w:eastAsia="Palatino Linotype" w:hAnsi="Palatino Linotype" w:cs="Palatino Linotype"/>
          <w:b/>
          <w:i/>
          <w:sz w:val="22"/>
          <w:szCs w:val="22"/>
        </w:rPr>
        <w:t xml:space="preserve">VI. </w:t>
      </w:r>
      <w:r w:rsidRPr="00224E19">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598083BF" w14:textId="77777777" w:rsidR="00EB7EF4" w:rsidRPr="00224E19" w:rsidRDefault="003743C7" w:rsidP="0009530B">
      <w:pPr>
        <w:spacing w:line="276" w:lineRule="auto"/>
        <w:ind w:left="567" w:right="851"/>
        <w:jc w:val="both"/>
        <w:rPr>
          <w:rFonts w:ascii="Palatino Linotype" w:eastAsia="Palatino Linotype" w:hAnsi="Palatino Linotype" w:cs="Palatino Linotype"/>
          <w:i/>
          <w:sz w:val="22"/>
          <w:szCs w:val="22"/>
        </w:rPr>
      </w:pPr>
      <w:r w:rsidRPr="00224E19">
        <w:rPr>
          <w:rFonts w:ascii="Palatino Linotype" w:eastAsia="Palatino Linotype" w:hAnsi="Palatino Linotype" w:cs="Palatino Linotype"/>
          <w:i/>
          <w:sz w:val="22"/>
          <w:szCs w:val="22"/>
        </w:rPr>
        <w:t> </w:t>
      </w:r>
    </w:p>
    <w:p w14:paraId="324B1AB8" w14:textId="77777777" w:rsidR="00EB7EF4" w:rsidRPr="00224E19" w:rsidRDefault="003743C7" w:rsidP="0009530B">
      <w:pPr>
        <w:spacing w:line="276" w:lineRule="auto"/>
        <w:ind w:left="567" w:right="851"/>
        <w:jc w:val="both"/>
        <w:rPr>
          <w:rFonts w:ascii="Palatino Linotype" w:eastAsia="Palatino Linotype" w:hAnsi="Palatino Linotype" w:cs="Palatino Linotype"/>
          <w:i/>
          <w:sz w:val="22"/>
          <w:szCs w:val="22"/>
        </w:rPr>
      </w:pPr>
      <w:r w:rsidRPr="00224E19">
        <w:rPr>
          <w:rFonts w:ascii="Palatino Linotype" w:eastAsia="Palatino Linotype" w:hAnsi="Palatino Linotype" w:cs="Palatino Linotype"/>
          <w:b/>
          <w:i/>
          <w:sz w:val="22"/>
          <w:szCs w:val="22"/>
        </w:rPr>
        <w:lastRenderedPageBreak/>
        <w:t xml:space="preserve">VII. </w:t>
      </w:r>
      <w:r w:rsidRPr="00224E19">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064CC0A4" w14:textId="77777777" w:rsidR="0009530B" w:rsidRPr="00224E19" w:rsidRDefault="0009530B" w:rsidP="009A437E">
      <w:pPr>
        <w:spacing w:line="360" w:lineRule="auto"/>
        <w:ind w:left="567" w:right="851"/>
        <w:jc w:val="both"/>
        <w:rPr>
          <w:rFonts w:ascii="Palatino Linotype" w:eastAsia="Palatino Linotype" w:hAnsi="Palatino Linotype" w:cs="Palatino Linotype"/>
          <w:i/>
          <w:szCs w:val="22"/>
        </w:rPr>
      </w:pPr>
    </w:p>
    <w:p w14:paraId="4987051B" w14:textId="7AC50786" w:rsidR="00EB7EF4" w:rsidRPr="00224E19" w:rsidRDefault="003743C7" w:rsidP="0009530B">
      <w:pPr>
        <w:tabs>
          <w:tab w:val="left" w:pos="709"/>
        </w:tabs>
        <w:spacing w:line="360" w:lineRule="auto"/>
        <w:jc w:val="both"/>
        <w:rPr>
          <w:rFonts w:ascii="Palatino Linotype" w:eastAsia="Palatino Linotype" w:hAnsi="Palatino Linotype" w:cs="Palatino Linotype"/>
        </w:rPr>
      </w:pPr>
      <w:r w:rsidRPr="00224E19">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73BE8C8C" w14:textId="77777777" w:rsidR="00DB06F9" w:rsidRPr="00224E19" w:rsidRDefault="00DB06F9" w:rsidP="0009530B">
      <w:pPr>
        <w:tabs>
          <w:tab w:val="left" w:pos="709"/>
        </w:tabs>
        <w:spacing w:line="360" w:lineRule="auto"/>
        <w:jc w:val="both"/>
        <w:rPr>
          <w:rFonts w:ascii="Palatino Linotype" w:eastAsia="Palatino Linotype" w:hAnsi="Palatino Linotype" w:cs="Palatino Linotype"/>
        </w:rPr>
      </w:pPr>
    </w:p>
    <w:p w14:paraId="5BDBB91E" w14:textId="77777777" w:rsidR="00EB7EF4" w:rsidRPr="00224E19" w:rsidRDefault="003743C7" w:rsidP="0009530B">
      <w:pPr>
        <w:spacing w:line="360" w:lineRule="auto"/>
        <w:jc w:val="both"/>
        <w:rPr>
          <w:rFonts w:ascii="Palatino Linotype" w:eastAsia="Palatino Linotype" w:hAnsi="Palatino Linotype" w:cs="Palatino Linotype"/>
        </w:rPr>
      </w:pPr>
      <w:r w:rsidRPr="00224E19">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1759ABB6" w14:textId="77777777" w:rsidR="0009530B" w:rsidRPr="00224E19" w:rsidRDefault="0009530B" w:rsidP="0009530B">
      <w:pPr>
        <w:spacing w:line="360" w:lineRule="auto"/>
        <w:jc w:val="both"/>
        <w:rPr>
          <w:rFonts w:ascii="Palatino Linotype" w:eastAsia="Palatino Linotype" w:hAnsi="Palatino Linotype" w:cs="Palatino Linotype"/>
          <w:sz w:val="28"/>
          <w:szCs w:val="28"/>
        </w:rPr>
      </w:pPr>
    </w:p>
    <w:p w14:paraId="661D299A" w14:textId="77777777" w:rsidR="00EB7EF4" w:rsidRPr="00224E19"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224E19">
        <w:rPr>
          <w:rFonts w:ascii="Palatino Linotype" w:eastAsia="Palatino Linotype" w:hAnsi="Palatino Linotype" w:cs="Palatino Linotype"/>
          <w:i/>
          <w:sz w:val="22"/>
          <w:szCs w:val="22"/>
        </w:rPr>
        <w:t>“</w:t>
      </w:r>
      <w:r w:rsidRPr="00224E19">
        <w:rPr>
          <w:rFonts w:ascii="Palatino Linotype" w:eastAsia="Palatino Linotype" w:hAnsi="Palatino Linotype" w:cs="Palatino Linotype"/>
          <w:b/>
          <w:i/>
          <w:sz w:val="22"/>
          <w:szCs w:val="22"/>
        </w:rPr>
        <w:t>Artículo</w:t>
      </w:r>
      <w:r w:rsidRPr="00224E19">
        <w:rPr>
          <w:rFonts w:ascii="Palatino Linotype" w:eastAsia="Palatino Linotype" w:hAnsi="Palatino Linotype" w:cs="Palatino Linotype"/>
          <w:b/>
          <w:i/>
        </w:rPr>
        <w:t xml:space="preserve"> </w:t>
      </w:r>
      <w:r w:rsidRPr="00224E19">
        <w:rPr>
          <w:rFonts w:ascii="Palatino Linotype" w:eastAsia="Palatino Linotype" w:hAnsi="Palatino Linotype" w:cs="Palatino Linotype"/>
          <w:b/>
          <w:i/>
          <w:sz w:val="22"/>
          <w:szCs w:val="22"/>
        </w:rPr>
        <w:t>23.</w:t>
      </w:r>
      <w:r w:rsidRPr="00224E19">
        <w:rPr>
          <w:rFonts w:ascii="Palatino Linotype" w:eastAsia="Palatino Linotype" w:hAnsi="Palatino Linotype" w:cs="Palatino Linotype"/>
          <w:b/>
          <w:i/>
        </w:rPr>
        <w:t xml:space="preserve"> </w:t>
      </w:r>
      <w:r w:rsidRPr="00224E19">
        <w:rPr>
          <w:rFonts w:ascii="Palatino Linotype" w:eastAsia="Palatino Linotype" w:hAnsi="Palatino Linotype" w:cs="Palatino Linotype"/>
          <w:b/>
          <w:i/>
          <w:sz w:val="22"/>
          <w:szCs w:val="22"/>
        </w:rPr>
        <w:t>Son</w:t>
      </w:r>
      <w:r w:rsidRPr="00224E19">
        <w:rPr>
          <w:rFonts w:ascii="Palatino Linotype" w:eastAsia="Palatino Linotype" w:hAnsi="Palatino Linotype" w:cs="Palatino Linotype"/>
          <w:b/>
          <w:i/>
        </w:rPr>
        <w:t xml:space="preserve"> </w:t>
      </w:r>
      <w:r w:rsidRPr="00224E19">
        <w:rPr>
          <w:rFonts w:ascii="Palatino Linotype" w:eastAsia="Palatino Linotype" w:hAnsi="Palatino Linotype" w:cs="Palatino Linotype"/>
          <w:b/>
          <w:i/>
          <w:sz w:val="22"/>
          <w:szCs w:val="22"/>
        </w:rPr>
        <w:t>sujetos</w:t>
      </w:r>
      <w:r w:rsidRPr="00224E19">
        <w:rPr>
          <w:rFonts w:ascii="Palatino Linotype" w:eastAsia="Palatino Linotype" w:hAnsi="Palatino Linotype" w:cs="Palatino Linotype"/>
          <w:b/>
          <w:i/>
        </w:rPr>
        <w:t xml:space="preserve"> </w:t>
      </w:r>
      <w:r w:rsidRPr="00224E19">
        <w:rPr>
          <w:rFonts w:ascii="Palatino Linotype" w:eastAsia="Palatino Linotype" w:hAnsi="Palatino Linotype" w:cs="Palatino Linotype"/>
          <w:b/>
          <w:i/>
          <w:sz w:val="22"/>
          <w:szCs w:val="22"/>
        </w:rPr>
        <w:t>obligados</w:t>
      </w:r>
      <w:r w:rsidRPr="00224E19">
        <w:rPr>
          <w:rFonts w:ascii="Palatino Linotype" w:eastAsia="Palatino Linotype" w:hAnsi="Palatino Linotype" w:cs="Palatino Linotype"/>
          <w:b/>
          <w:i/>
        </w:rPr>
        <w:t xml:space="preserve"> </w:t>
      </w:r>
      <w:r w:rsidRPr="00224E19">
        <w:rPr>
          <w:rFonts w:ascii="Palatino Linotype" w:eastAsia="Palatino Linotype" w:hAnsi="Palatino Linotype" w:cs="Palatino Linotype"/>
          <w:b/>
          <w:i/>
          <w:sz w:val="22"/>
          <w:szCs w:val="22"/>
        </w:rPr>
        <w:t>a</w:t>
      </w:r>
      <w:r w:rsidRPr="00224E19">
        <w:rPr>
          <w:rFonts w:ascii="Palatino Linotype" w:eastAsia="Palatino Linotype" w:hAnsi="Palatino Linotype" w:cs="Palatino Linotype"/>
          <w:b/>
          <w:i/>
        </w:rPr>
        <w:t xml:space="preserve"> </w:t>
      </w:r>
      <w:r w:rsidRPr="00224E19">
        <w:rPr>
          <w:rFonts w:ascii="Palatino Linotype" w:eastAsia="Palatino Linotype" w:hAnsi="Palatino Linotype" w:cs="Palatino Linotype"/>
          <w:b/>
          <w:i/>
          <w:sz w:val="22"/>
          <w:szCs w:val="22"/>
        </w:rPr>
        <w:t>transparentar</w:t>
      </w:r>
      <w:r w:rsidRPr="00224E19">
        <w:rPr>
          <w:rFonts w:ascii="Palatino Linotype" w:eastAsia="Palatino Linotype" w:hAnsi="Palatino Linotype" w:cs="Palatino Linotype"/>
          <w:b/>
          <w:i/>
        </w:rPr>
        <w:t xml:space="preserve"> </w:t>
      </w:r>
      <w:r w:rsidRPr="00224E19">
        <w:rPr>
          <w:rFonts w:ascii="Palatino Linotype" w:eastAsia="Palatino Linotype" w:hAnsi="Palatino Linotype" w:cs="Palatino Linotype"/>
          <w:b/>
          <w:i/>
          <w:sz w:val="22"/>
          <w:szCs w:val="22"/>
        </w:rPr>
        <w:t>y</w:t>
      </w:r>
      <w:r w:rsidRPr="00224E19">
        <w:rPr>
          <w:rFonts w:ascii="Palatino Linotype" w:eastAsia="Palatino Linotype" w:hAnsi="Palatino Linotype" w:cs="Palatino Linotype"/>
          <w:b/>
          <w:i/>
        </w:rPr>
        <w:t xml:space="preserve"> </w:t>
      </w:r>
      <w:r w:rsidRPr="00224E19">
        <w:rPr>
          <w:rFonts w:ascii="Palatino Linotype" w:eastAsia="Palatino Linotype" w:hAnsi="Palatino Linotype" w:cs="Palatino Linotype"/>
          <w:b/>
          <w:i/>
          <w:sz w:val="22"/>
          <w:szCs w:val="22"/>
        </w:rPr>
        <w:t>permitir</w:t>
      </w:r>
      <w:r w:rsidRPr="00224E19">
        <w:rPr>
          <w:rFonts w:ascii="Palatino Linotype" w:eastAsia="Palatino Linotype" w:hAnsi="Palatino Linotype" w:cs="Palatino Linotype"/>
          <w:b/>
          <w:i/>
        </w:rPr>
        <w:t xml:space="preserve"> </w:t>
      </w:r>
      <w:r w:rsidRPr="00224E19">
        <w:rPr>
          <w:rFonts w:ascii="Palatino Linotype" w:eastAsia="Palatino Linotype" w:hAnsi="Palatino Linotype" w:cs="Palatino Linotype"/>
          <w:b/>
          <w:i/>
          <w:sz w:val="22"/>
          <w:szCs w:val="22"/>
        </w:rPr>
        <w:t>el</w:t>
      </w:r>
      <w:r w:rsidRPr="00224E19">
        <w:rPr>
          <w:rFonts w:ascii="Palatino Linotype" w:eastAsia="Palatino Linotype" w:hAnsi="Palatino Linotype" w:cs="Palatino Linotype"/>
          <w:b/>
          <w:i/>
        </w:rPr>
        <w:t xml:space="preserve"> </w:t>
      </w:r>
      <w:r w:rsidRPr="00224E19">
        <w:rPr>
          <w:rFonts w:ascii="Palatino Linotype" w:eastAsia="Palatino Linotype" w:hAnsi="Palatino Linotype" w:cs="Palatino Linotype"/>
          <w:b/>
          <w:i/>
          <w:sz w:val="22"/>
          <w:szCs w:val="22"/>
        </w:rPr>
        <w:t>acceso</w:t>
      </w:r>
      <w:r w:rsidRPr="00224E19">
        <w:rPr>
          <w:rFonts w:ascii="Palatino Linotype" w:eastAsia="Palatino Linotype" w:hAnsi="Palatino Linotype" w:cs="Palatino Linotype"/>
          <w:b/>
          <w:i/>
        </w:rPr>
        <w:t xml:space="preserve"> </w:t>
      </w:r>
      <w:r w:rsidRPr="00224E19">
        <w:rPr>
          <w:rFonts w:ascii="Palatino Linotype" w:eastAsia="Palatino Linotype" w:hAnsi="Palatino Linotype" w:cs="Palatino Linotype"/>
          <w:b/>
          <w:i/>
          <w:sz w:val="22"/>
          <w:szCs w:val="22"/>
        </w:rPr>
        <w:t>a</w:t>
      </w:r>
      <w:r w:rsidRPr="00224E19">
        <w:rPr>
          <w:rFonts w:ascii="Palatino Linotype" w:eastAsia="Palatino Linotype" w:hAnsi="Palatino Linotype" w:cs="Palatino Linotype"/>
          <w:b/>
          <w:i/>
        </w:rPr>
        <w:t xml:space="preserve"> </w:t>
      </w:r>
      <w:r w:rsidRPr="00224E19">
        <w:rPr>
          <w:rFonts w:ascii="Palatino Linotype" w:eastAsia="Palatino Linotype" w:hAnsi="Palatino Linotype" w:cs="Palatino Linotype"/>
          <w:b/>
          <w:i/>
          <w:sz w:val="22"/>
          <w:szCs w:val="22"/>
        </w:rPr>
        <w:t>su</w:t>
      </w:r>
      <w:r w:rsidRPr="00224E19">
        <w:rPr>
          <w:rFonts w:ascii="Palatino Linotype" w:eastAsia="Palatino Linotype" w:hAnsi="Palatino Linotype" w:cs="Palatino Linotype"/>
          <w:b/>
          <w:i/>
        </w:rPr>
        <w:t xml:space="preserve"> </w:t>
      </w:r>
      <w:r w:rsidRPr="00224E19">
        <w:rPr>
          <w:rFonts w:ascii="Palatino Linotype" w:eastAsia="Palatino Linotype" w:hAnsi="Palatino Linotype" w:cs="Palatino Linotype"/>
          <w:b/>
          <w:i/>
          <w:sz w:val="22"/>
          <w:szCs w:val="22"/>
        </w:rPr>
        <w:t>información</w:t>
      </w:r>
      <w:r w:rsidRPr="00224E19">
        <w:rPr>
          <w:rFonts w:ascii="Palatino Linotype" w:eastAsia="Palatino Linotype" w:hAnsi="Palatino Linotype" w:cs="Palatino Linotype"/>
          <w:b/>
          <w:i/>
        </w:rPr>
        <w:t xml:space="preserve"> </w:t>
      </w:r>
      <w:r w:rsidRPr="00224E19">
        <w:rPr>
          <w:rFonts w:ascii="Palatino Linotype" w:eastAsia="Palatino Linotype" w:hAnsi="Palatino Linotype" w:cs="Palatino Linotype"/>
          <w:b/>
          <w:i/>
          <w:sz w:val="22"/>
          <w:szCs w:val="22"/>
        </w:rPr>
        <w:t>y</w:t>
      </w:r>
      <w:r w:rsidRPr="00224E19">
        <w:rPr>
          <w:rFonts w:ascii="Palatino Linotype" w:eastAsia="Palatino Linotype" w:hAnsi="Palatino Linotype" w:cs="Palatino Linotype"/>
          <w:b/>
          <w:i/>
        </w:rPr>
        <w:t xml:space="preserve"> </w:t>
      </w:r>
      <w:r w:rsidRPr="00224E19">
        <w:rPr>
          <w:rFonts w:ascii="Palatino Linotype" w:eastAsia="Palatino Linotype" w:hAnsi="Palatino Linotype" w:cs="Palatino Linotype"/>
          <w:b/>
          <w:i/>
          <w:sz w:val="22"/>
          <w:szCs w:val="22"/>
        </w:rPr>
        <w:t>proteger</w:t>
      </w:r>
      <w:r w:rsidRPr="00224E19">
        <w:rPr>
          <w:rFonts w:ascii="Palatino Linotype" w:eastAsia="Palatino Linotype" w:hAnsi="Palatino Linotype" w:cs="Palatino Linotype"/>
          <w:b/>
          <w:i/>
        </w:rPr>
        <w:t xml:space="preserve"> </w:t>
      </w:r>
      <w:r w:rsidRPr="00224E19">
        <w:rPr>
          <w:rFonts w:ascii="Palatino Linotype" w:eastAsia="Palatino Linotype" w:hAnsi="Palatino Linotype" w:cs="Palatino Linotype"/>
          <w:b/>
          <w:i/>
          <w:sz w:val="22"/>
          <w:szCs w:val="22"/>
        </w:rPr>
        <w:t>los</w:t>
      </w:r>
      <w:r w:rsidRPr="00224E19">
        <w:rPr>
          <w:rFonts w:ascii="Palatino Linotype" w:eastAsia="Palatino Linotype" w:hAnsi="Palatino Linotype" w:cs="Palatino Linotype"/>
          <w:b/>
          <w:i/>
        </w:rPr>
        <w:t xml:space="preserve"> </w:t>
      </w:r>
      <w:r w:rsidRPr="00224E19">
        <w:rPr>
          <w:rFonts w:ascii="Palatino Linotype" w:eastAsia="Palatino Linotype" w:hAnsi="Palatino Linotype" w:cs="Palatino Linotype"/>
          <w:b/>
          <w:i/>
          <w:sz w:val="22"/>
          <w:szCs w:val="22"/>
        </w:rPr>
        <w:t>datos</w:t>
      </w:r>
      <w:r w:rsidRPr="00224E19">
        <w:rPr>
          <w:rFonts w:ascii="Palatino Linotype" w:eastAsia="Palatino Linotype" w:hAnsi="Palatino Linotype" w:cs="Palatino Linotype"/>
          <w:b/>
          <w:i/>
        </w:rPr>
        <w:t xml:space="preserve"> </w:t>
      </w:r>
      <w:r w:rsidRPr="00224E19">
        <w:rPr>
          <w:rFonts w:ascii="Palatino Linotype" w:eastAsia="Palatino Linotype" w:hAnsi="Palatino Linotype" w:cs="Palatino Linotype"/>
          <w:b/>
          <w:i/>
          <w:sz w:val="22"/>
          <w:szCs w:val="22"/>
        </w:rPr>
        <w:t>personales</w:t>
      </w:r>
      <w:r w:rsidRPr="00224E19">
        <w:rPr>
          <w:rFonts w:ascii="Palatino Linotype" w:eastAsia="Palatino Linotype" w:hAnsi="Palatino Linotype" w:cs="Palatino Linotype"/>
          <w:b/>
          <w:i/>
        </w:rPr>
        <w:t xml:space="preserve"> </w:t>
      </w:r>
      <w:r w:rsidRPr="00224E19">
        <w:rPr>
          <w:rFonts w:ascii="Palatino Linotype" w:eastAsia="Palatino Linotype" w:hAnsi="Palatino Linotype" w:cs="Palatino Linotype"/>
          <w:b/>
          <w:i/>
          <w:sz w:val="22"/>
          <w:szCs w:val="22"/>
        </w:rPr>
        <w:t>que</w:t>
      </w:r>
      <w:r w:rsidRPr="00224E19">
        <w:rPr>
          <w:rFonts w:ascii="Palatino Linotype" w:eastAsia="Palatino Linotype" w:hAnsi="Palatino Linotype" w:cs="Palatino Linotype"/>
          <w:b/>
          <w:i/>
        </w:rPr>
        <w:t xml:space="preserve"> </w:t>
      </w:r>
      <w:r w:rsidRPr="00224E19">
        <w:rPr>
          <w:rFonts w:ascii="Palatino Linotype" w:eastAsia="Palatino Linotype" w:hAnsi="Palatino Linotype" w:cs="Palatino Linotype"/>
          <w:b/>
          <w:i/>
          <w:sz w:val="22"/>
          <w:szCs w:val="22"/>
        </w:rPr>
        <w:t>obren</w:t>
      </w:r>
      <w:r w:rsidRPr="00224E19">
        <w:rPr>
          <w:rFonts w:ascii="Palatino Linotype" w:eastAsia="Palatino Linotype" w:hAnsi="Palatino Linotype" w:cs="Palatino Linotype"/>
          <w:b/>
          <w:i/>
        </w:rPr>
        <w:t xml:space="preserve"> </w:t>
      </w:r>
      <w:r w:rsidRPr="00224E19">
        <w:rPr>
          <w:rFonts w:ascii="Palatino Linotype" w:eastAsia="Palatino Linotype" w:hAnsi="Palatino Linotype" w:cs="Palatino Linotype"/>
          <w:b/>
          <w:i/>
          <w:sz w:val="22"/>
          <w:szCs w:val="22"/>
        </w:rPr>
        <w:t>en</w:t>
      </w:r>
      <w:r w:rsidRPr="00224E19">
        <w:rPr>
          <w:rFonts w:ascii="Palatino Linotype" w:eastAsia="Palatino Linotype" w:hAnsi="Palatino Linotype" w:cs="Palatino Linotype"/>
          <w:b/>
          <w:i/>
        </w:rPr>
        <w:t xml:space="preserve"> </w:t>
      </w:r>
      <w:r w:rsidRPr="00224E19">
        <w:rPr>
          <w:rFonts w:ascii="Palatino Linotype" w:eastAsia="Palatino Linotype" w:hAnsi="Palatino Linotype" w:cs="Palatino Linotype"/>
          <w:b/>
          <w:i/>
          <w:sz w:val="22"/>
          <w:szCs w:val="22"/>
        </w:rPr>
        <w:t>su</w:t>
      </w:r>
      <w:r w:rsidRPr="00224E19">
        <w:rPr>
          <w:rFonts w:ascii="Palatino Linotype" w:eastAsia="Palatino Linotype" w:hAnsi="Palatino Linotype" w:cs="Palatino Linotype"/>
          <w:b/>
          <w:i/>
        </w:rPr>
        <w:t xml:space="preserve"> </w:t>
      </w:r>
      <w:r w:rsidRPr="00224E19">
        <w:rPr>
          <w:rFonts w:ascii="Palatino Linotype" w:eastAsia="Palatino Linotype" w:hAnsi="Palatino Linotype" w:cs="Palatino Linotype"/>
          <w:b/>
          <w:i/>
          <w:sz w:val="22"/>
          <w:szCs w:val="22"/>
        </w:rPr>
        <w:t>poder</w:t>
      </w:r>
      <w:r w:rsidRPr="00224E19">
        <w:rPr>
          <w:rFonts w:ascii="Palatino Linotype" w:eastAsia="Palatino Linotype" w:hAnsi="Palatino Linotype" w:cs="Palatino Linotype"/>
          <w:i/>
          <w:sz w:val="22"/>
          <w:szCs w:val="22"/>
        </w:rPr>
        <w:t>:</w:t>
      </w:r>
    </w:p>
    <w:p w14:paraId="07D1D38A" w14:textId="77777777" w:rsidR="00EB7EF4" w:rsidRPr="00224E19" w:rsidRDefault="003743C7" w:rsidP="0009530B">
      <w:pPr>
        <w:tabs>
          <w:tab w:val="left" w:pos="7655"/>
        </w:tabs>
        <w:spacing w:line="276" w:lineRule="auto"/>
        <w:ind w:left="567" w:right="616"/>
        <w:jc w:val="both"/>
        <w:rPr>
          <w:rFonts w:ascii="Palatino Linotype" w:eastAsia="Palatino Linotype" w:hAnsi="Palatino Linotype" w:cs="Palatino Linotype"/>
          <w:b/>
          <w:i/>
          <w:sz w:val="22"/>
          <w:szCs w:val="22"/>
        </w:rPr>
      </w:pPr>
      <w:r w:rsidRPr="00224E19">
        <w:rPr>
          <w:rFonts w:ascii="Palatino Linotype" w:eastAsia="Palatino Linotype" w:hAnsi="Palatino Linotype" w:cs="Palatino Linotype"/>
          <w:b/>
          <w:i/>
          <w:sz w:val="22"/>
          <w:szCs w:val="22"/>
        </w:rPr>
        <w:t>I.</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El</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Poder</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Ejecutivo</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del</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Estado</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de</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México,</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las</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dependencias,</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organismos</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auxiliares,</w:t>
      </w:r>
      <w:r w:rsidRPr="00224E19">
        <w:rPr>
          <w:rFonts w:ascii="Palatino Linotype" w:eastAsia="Palatino Linotype" w:hAnsi="Palatino Linotype" w:cs="Palatino Linotype"/>
          <w:b/>
          <w:i/>
        </w:rPr>
        <w:t xml:space="preserve"> </w:t>
      </w:r>
      <w:r w:rsidRPr="00224E19">
        <w:rPr>
          <w:rFonts w:ascii="Palatino Linotype" w:eastAsia="Palatino Linotype" w:hAnsi="Palatino Linotype" w:cs="Palatino Linotype"/>
          <w:i/>
          <w:sz w:val="22"/>
          <w:szCs w:val="22"/>
        </w:rPr>
        <w:t>órganos,</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entidades,</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fideicomisos</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y</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fondos</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públicos,</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así</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como</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la</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Procuraduría</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General</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de</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Justicia;</w:t>
      </w:r>
    </w:p>
    <w:p w14:paraId="17ACF967" w14:textId="77777777" w:rsidR="00EB7EF4" w:rsidRPr="00224E19"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224E19">
        <w:rPr>
          <w:rFonts w:ascii="Palatino Linotype" w:eastAsia="Palatino Linotype" w:hAnsi="Palatino Linotype" w:cs="Palatino Linotype"/>
          <w:b/>
          <w:i/>
          <w:sz w:val="22"/>
          <w:szCs w:val="22"/>
        </w:rPr>
        <w:t>II.</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El</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Poder</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Legislativo</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del</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Estado,</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los</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organismos,</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órganos</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y</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entidades</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de</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la</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Legislatura</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y</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sus</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dependencias;</w:t>
      </w:r>
    </w:p>
    <w:p w14:paraId="61E89498" w14:textId="77777777" w:rsidR="00EB7EF4" w:rsidRPr="00224E19"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224E19">
        <w:rPr>
          <w:rFonts w:ascii="Palatino Linotype" w:eastAsia="Palatino Linotype" w:hAnsi="Palatino Linotype" w:cs="Palatino Linotype"/>
          <w:b/>
          <w:i/>
          <w:sz w:val="22"/>
          <w:szCs w:val="22"/>
        </w:rPr>
        <w:t>III.</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El</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Poder</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Judicial,</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sus</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organismos,</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órganos</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y</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entidades,</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así</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como</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el</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Consejo</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de</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la</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Judicatura</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del</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Estado;</w:t>
      </w:r>
    </w:p>
    <w:p w14:paraId="3299838E" w14:textId="77777777" w:rsidR="00EB7EF4" w:rsidRPr="00224E19" w:rsidRDefault="003743C7" w:rsidP="0009530B">
      <w:pPr>
        <w:tabs>
          <w:tab w:val="left" w:pos="7655"/>
        </w:tabs>
        <w:spacing w:line="276" w:lineRule="auto"/>
        <w:ind w:left="567" w:right="616"/>
        <w:jc w:val="both"/>
        <w:rPr>
          <w:rFonts w:ascii="Palatino Linotype" w:eastAsia="Palatino Linotype" w:hAnsi="Palatino Linotype" w:cs="Palatino Linotype"/>
          <w:b/>
          <w:i/>
          <w:sz w:val="22"/>
          <w:szCs w:val="22"/>
        </w:rPr>
      </w:pPr>
      <w:r w:rsidRPr="00224E19">
        <w:rPr>
          <w:rFonts w:ascii="Palatino Linotype" w:eastAsia="Palatino Linotype" w:hAnsi="Palatino Linotype" w:cs="Palatino Linotype"/>
          <w:b/>
          <w:i/>
          <w:sz w:val="22"/>
          <w:szCs w:val="22"/>
        </w:rPr>
        <w:t>IV.</w:t>
      </w:r>
      <w:r w:rsidRPr="00224E19">
        <w:rPr>
          <w:rFonts w:ascii="Palatino Linotype" w:eastAsia="Palatino Linotype" w:hAnsi="Palatino Linotype" w:cs="Palatino Linotype"/>
          <w:b/>
          <w:i/>
        </w:rPr>
        <w:t xml:space="preserve"> </w:t>
      </w:r>
      <w:r w:rsidRPr="00224E19">
        <w:rPr>
          <w:rFonts w:ascii="Palatino Linotype" w:eastAsia="Palatino Linotype" w:hAnsi="Palatino Linotype" w:cs="Palatino Linotype"/>
          <w:b/>
          <w:i/>
          <w:sz w:val="22"/>
          <w:szCs w:val="22"/>
        </w:rPr>
        <w:t>Los</w:t>
      </w:r>
      <w:r w:rsidRPr="00224E19">
        <w:rPr>
          <w:rFonts w:ascii="Palatino Linotype" w:eastAsia="Palatino Linotype" w:hAnsi="Palatino Linotype" w:cs="Palatino Linotype"/>
          <w:b/>
          <w:i/>
        </w:rPr>
        <w:t xml:space="preserve"> </w:t>
      </w:r>
      <w:r w:rsidRPr="00224E19">
        <w:rPr>
          <w:rFonts w:ascii="Palatino Linotype" w:eastAsia="Palatino Linotype" w:hAnsi="Palatino Linotype" w:cs="Palatino Linotype"/>
          <w:b/>
          <w:i/>
          <w:sz w:val="22"/>
          <w:szCs w:val="22"/>
        </w:rPr>
        <w:t>ayuntamientos</w:t>
      </w:r>
      <w:r w:rsidRPr="00224E19">
        <w:rPr>
          <w:rFonts w:ascii="Palatino Linotype" w:eastAsia="Palatino Linotype" w:hAnsi="Palatino Linotype" w:cs="Palatino Linotype"/>
          <w:b/>
          <w:i/>
        </w:rPr>
        <w:t xml:space="preserve"> </w:t>
      </w:r>
      <w:r w:rsidRPr="00224E19">
        <w:rPr>
          <w:rFonts w:ascii="Palatino Linotype" w:eastAsia="Palatino Linotype" w:hAnsi="Palatino Linotype" w:cs="Palatino Linotype"/>
          <w:b/>
          <w:i/>
          <w:sz w:val="22"/>
          <w:szCs w:val="22"/>
        </w:rPr>
        <w:t>y</w:t>
      </w:r>
      <w:r w:rsidRPr="00224E19">
        <w:rPr>
          <w:rFonts w:ascii="Palatino Linotype" w:eastAsia="Palatino Linotype" w:hAnsi="Palatino Linotype" w:cs="Palatino Linotype"/>
          <w:b/>
          <w:i/>
        </w:rPr>
        <w:t xml:space="preserve"> </w:t>
      </w:r>
      <w:r w:rsidRPr="00224E19">
        <w:rPr>
          <w:rFonts w:ascii="Palatino Linotype" w:eastAsia="Palatino Linotype" w:hAnsi="Palatino Linotype" w:cs="Palatino Linotype"/>
          <w:b/>
          <w:i/>
          <w:sz w:val="22"/>
          <w:szCs w:val="22"/>
        </w:rPr>
        <w:t>las</w:t>
      </w:r>
      <w:r w:rsidRPr="00224E19">
        <w:rPr>
          <w:rFonts w:ascii="Palatino Linotype" w:eastAsia="Palatino Linotype" w:hAnsi="Palatino Linotype" w:cs="Palatino Linotype"/>
          <w:b/>
          <w:i/>
        </w:rPr>
        <w:t xml:space="preserve"> </w:t>
      </w:r>
      <w:r w:rsidRPr="00224E19">
        <w:rPr>
          <w:rFonts w:ascii="Palatino Linotype" w:eastAsia="Palatino Linotype" w:hAnsi="Palatino Linotype" w:cs="Palatino Linotype"/>
          <w:b/>
          <w:i/>
          <w:sz w:val="22"/>
          <w:szCs w:val="22"/>
        </w:rPr>
        <w:t>dependencias,</w:t>
      </w:r>
      <w:r w:rsidRPr="00224E19">
        <w:rPr>
          <w:rFonts w:ascii="Palatino Linotype" w:eastAsia="Palatino Linotype" w:hAnsi="Palatino Linotype" w:cs="Palatino Linotype"/>
          <w:b/>
          <w:i/>
        </w:rPr>
        <w:t xml:space="preserve"> </w:t>
      </w:r>
      <w:r w:rsidRPr="00224E19">
        <w:rPr>
          <w:rFonts w:ascii="Palatino Linotype" w:eastAsia="Palatino Linotype" w:hAnsi="Palatino Linotype" w:cs="Palatino Linotype"/>
          <w:b/>
          <w:i/>
          <w:sz w:val="22"/>
          <w:szCs w:val="22"/>
        </w:rPr>
        <w:t>organismos,</w:t>
      </w:r>
      <w:r w:rsidRPr="00224E19">
        <w:rPr>
          <w:rFonts w:ascii="Palatino Linotype" w:eastAsia="Palatino Linotype" w:hAnsi="Palatino Linotype" w:cs="Palatino Linotype"/>
          <w:b/>
          <w:i/>
        </w:rPr>
        <w:t xml:space="preserve"> </w:t>
      </w:r>
      <w:r w:rsidRPr="00224E19">
        <w:rPr>
          <w:rFonts w:ascii="Palatino Linotype" w:eastAsia="Palatino Linotype" w:hAnsi="Palatino Linotype" w:cs="Palatino Linotype"/>
          <w:b/>
          <w:i/>
          <w:sz w:val="22"/>
          <w:szCs w:val="22"/>
        </w:rPr>
        <w:t>órganos</w:t>
      </w:r>
      <w:r w:rsidRPr="00224E19">
        <w:rPr>
          <w:rFonts w:ascii="Palatino Linotype" w:eastAsia="Palatino Linotype" w:hAnsi="Palatino Linotype" w:cs="Palatino Linotype"/>
          <w:b/>
          <w:i/>
        </w:rPr>
        <w:t xml:space="preserve"> </w:t>
      </w:r>
      <w:r w:rsidRPr="00224E19">
        <w:rPr>
          <w:rFonts w:ascii="Palatino Linotype" w:eastAsia="Palatino Linotype" w:hAnsi="Palatino Linotype" w:cs="Palatino Linotype"/>
          <w:b/>
          <w:i/>
          <w:sz w:val="22"/>
          <w:szCs w:val="22"/>
        </w:rPr>
        <w:t>y</w:t>
      </w:r>
      <w:r w:rsidRPr="00224E19">
        <w:rPr>
          <w:rFonts w:ascii="Palatino Linotype" w:eastAsia="Palatino Linotype" w:hAnsi="Palatino Linotype" w:cs="Palatino Linotype"/>
          <w:b/>
          <w:i/>
        </w:rPr>
        <w:t xml:space="preserve"> </w:t>
      </w:r>
      <w:r w:rsidRPr="00224E19">
        <w:rPr>
          <w:rFonts w:ascii="Palatino Linotype" w:eastAsia="Palatino Linotype" w:hAnsi="Palatino Linotype" w:cs="Palatino Linotype"/>
          <w:b/>
          <w:i/>
          <w:sz w:val="22"/>
          <w:szCs w:val="22"/>
        </w:rPr>
        <w:t>entidades</w:t>
      </w:r>
      <w:r w:rsidRPr="00224E19">
        <w:rPr>
          <w:rFonts w:ascii="Palatino Linotype" w:eastAsia="Palatino Linotype" w:hAnsi="Palatino Linotype" w:cs="Palatino Linotype"/>
          <w:b/>
          <w:i/>
        </w:rPr>
        <w:t xml:space="preserve"> </w:t>
      </w:r>
      <w:r w:rsidRPr="00224E19">
        <w:rPr>
          <w:rFonts w:ascii="Palatino Linotype" w:eastAsia="Palatino Linotype" w:hAnsi="Palatino Linotype" w:cs="Palatino Linotype"/>
          <w:b/>
          <w:i/>
          <w:sz w:val="22"/>
          <w:szCs w:val="22"/>
        </w:rPr>
        <w:t>de</w:t>
      </w:r>
      <w:r w:rsidRPr="00224E19">
        <w:rPr>
          <w:rFonts w:ascii="Palatino Linotype" w:eastAsia="Palatino Linotype" w:hAnsi="Palatino Linotype" w:cs="Palatino Linotype"/>
          <w:b/>
          <w:i/>
        </w:rPr>
        <w:t xml:space="preserve"> </w:t>
      </w:r>
      <w:r w:rsidRPr="00224E19">
        <w:rPr>
          <w:rFonts w:ascii="Palatino Linotype" w:eastAsia="Palatino Linotype" w:hAnsi="Palatino Linotype" w:cs="Palatino Linotype"/>
          <w:b/>
          <w:i/>
          <w:sz w:val="22"/>
          <w:szCs w:val="22"/>
        </w:rPr>
        <w:t>la</w:t>
      </w:r>
      <w:r w:rsidRPr="00224E19">
        <w:rPr>
          <w:rFonts w:ascii="Palatino Linotype" w:eastAsia="Palatino Linotype" w:hAnsi="Palatino Linotype" w:cs="Palatino Linotype"/>
          <w:b/>
          <w:i/>
        </w:rPr>
        <w:t xml:space="preserve"> </w:t>
      </w:r>
      <w:r w:rsidRPr="00224E19">
        <w:rPr>
          <w:rFonts w:ascii="Palatino Linotype" w:eastAsia="Palatino Linotype" w:hAnsi="Palatino Linotype" w:cs="Palatino Linotype"/>
          <w:b/>
          <w:i/>
          <w:sz w:val="22"/>
          <w:szCs w:val="22"/>
        </w:rPr>
        <w:t>administración</w:t>
      </w:r>
      <w:r w:rsidRPr="00224E19">
        <w:rPr>
          <w:rFonts w:ascii="Palatino Linotype" w:eastAsia="Palatino Linotype" w:hAnsi="Palatino Linotype" w:cs="Palatino Linotype"/>
          <w:b/>
          <w:i/>
        </w:rPr>
        <w:t xml:space="preserve"> </w:t>
      </w:r>
      <w:r w:rsidRPr="00224E19">
        <w:rPr>
          <w:rFonts w:ascii="Palatino Linotype" w:eastAsia="Palatino Linotype" w:hAnsi="Palatino Linotype" w:cs="Palatino Linotype"/>
          <w:b/>
          <w:i/>
          <w:sz w:val="22"/>
          <w:szCs w:val="22"/>
        </w:rPr>
        <w:t>municipal;</w:t>
      </w:r>
    </w:p>
    <w:p w14:paraId="4658AD7C" w14:textId="77777777" w:rsidR="00EB7EF4" w:rsidRPr="00224E19"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224E19">
        <w:rPr>
          <w:rFonts w:ascii="Palatino Linotype" w:eastAsia="Palatino Linotype" w:hAnsi="Palatino Linotype" w:cs="Palatino Linotype"/>
          <w:b/>
          <w:i/>
          <w:sz w:val="22"/>
          <w:szCs w:val="22"/>
        </w:rPr>
        <w:t>V.</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Los</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órganos</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autónomos;</w:t>
      </w:r>
    </w:p>
    <w:p w14:paraId="53045226" w14:textId="77777777" w:rsidR="00EB7EF4" w:rsidRPr="00224E19"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224E19">
        <w:rPr>
          <w:rFonts w:ascii="Palatino Linotype" w:eastAsia="Palatino Linotype" w:hAnsi="Palatino Linotype" w:cs="Palatino Linotype"/>
          <w:b/>
          <w:i/>
          <w:sz w:val="22"/>
          <w:szCs w:val="22"/>
        </w:rPr>
        <w:t>VI.</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Los</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tribunales</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administrativos</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y</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autoridades</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jurisdiccionales</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en</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materia</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laboral;</w:t>
      </w:r>
    </w:p>
    <w:p w14:paraId="67D06F6B" w14:textId="77777777" w:rsidR="00EB7EF4" w:rsidRPr="00224E19"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224E19">
        <w:rPr>
          <w:rFonts w:ascii="Palatino Linotype" w:eastAsia="Palatino Linotype" w:hAnsi="Palatino Linotype" w:cs="Palatino Linotype"/>
          <w:b/>
          <w:i/>
          <w:sz w:val="22"/>
          <w:szCs w:val="22"/>
        </w:rPr>
        <w:lastRenderedPageBreak/>
        <w:t>VII.</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Los</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partidos</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políticos</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y</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agrupaciones</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políticas,</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en</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los</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términos</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de</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las</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disposiciones</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aplicables;</w:t>
      </w:r>
    </w:p>
    <w:p w14:paraId="424F4020" w14:textId="77777777" w:rsidR="00EB7EF4" w:rsidRPr="00224E19"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224E19">
        <w:rPr>
          <w:rFonts w:ascii="Palatino Linotype" w:eastAsia="Palatino Linotype" w:hAnsi="Palatino Linotype" w:cs="Palatino Linotype"/>
          <w:b/>
          <w:i/>
          <w:sz w:val="22"/>
          <w:szCs w:val="22"/>
        </w:rPr>
        <w:t>VIII.</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Los</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fideicomisos</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y</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fondos</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públicos</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que</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cuenten</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con</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financiamiento</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público,</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parcial</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o</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total,</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o</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con</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participación</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de</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entidades</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de</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gobierno;</w:t>
      </w:r>
    </w:p>
    <w:p w14:paraId="755BE6CF" w14:textId="77777777" w:rsidR="00EB7EF4" w:rsidRPr="00224E19"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224E19">
        <w:rPr>
          <w:rFonts w:ascii="Palatino Linotype" w:eastAsia="Palatino Linotype" w:hAnsi="Palatino Linotype" w:cs="Palatino Linotype"/>
          <w:b/>
          <w:i/>
          <w:sz w:val="22"/>
          <w:szCs w:val="22"/>
        </w:rPr>
        <w:t>IX.</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Los</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sindicatos</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que</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reciban</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y/o</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ejerzan</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recursos</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públicos</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en</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el</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ámbito</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estatal</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y</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municipal;</w:t>
      </w:r>
    </w:p>
    <w:p w14:paraId="61B29593" w14:textId="77777777" w:rsidR="00EB7EF4" w:rsidRPr="00224E19"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224E19">
        <w:rPr>
          <w:rFonts w:ascii="Palatino Linotype" w:eastAsia="Palatino Linotype" w:hAnsi="Palatino Linotype" w:cs="Palatino Linotype"/>
          <w:b/>
          <w:i/>
          <w:sz w:val="22"/>
          <w:szCs w:val="22"/>
        </w:rPr>
        <w:t>X.</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Cualquier</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persona</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física</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o</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jurídico</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colectiva</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que</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reciba</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y</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ejerza</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recursos</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públicos</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en</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el</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ámbito</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estatal</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o</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municipal;</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y</w:t>
      </w:r>
    </w:p>
    <w:p w14:paraId="1B210458" w14:textId="77777777" w:rsidR="00EB7EF4" w:rsidRPr="00224E19"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224E19">
        <w:rPr>
          <w:rFonts w:ascii="Palatino Linotype" w:eastAsia="Palatino Linotype" w:hAnsi="Palatino Linotype" w:cs="Palatino Linotype"/>
          <w:b/>
          <w:i/>
          <w:sz w:val="22"/>
          <w:szCs w:val="22"/>
        </w:rPr>
        <w:t>XI.</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Cualquier</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otra</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autoridad,</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entidad,</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órgano</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u</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organismo</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de</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los</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poderes</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estatal</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o</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municipal,</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que</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reciba</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recursos</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públicos.</w:t>
      </w:r>
    </w:p>
    <w:p w14:paraId="5CB05293" w14:textId="77777777" w:rsidR="00EB7EF4" w:rsidRPr="00224E19"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224E19">
        <w:rPr>
          <w:rFonts w:ascii="Palatino Linotype" w:eastAsia="Palatino Linotype" w:hAnsi="Palatino Linotype" w:cs="Palatino Linotype"/>
          <w:i/>
          <w:sz w:val="22"/>
          <w:szCs w:val="22"/>
        </w:rPr>
        <w:t>Los</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sujetos</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obligados</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deberán</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hacer</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pública</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toda</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aquella</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información</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relativa</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a</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los</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montos</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y</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las</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personas</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a</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quienes</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entreguen,</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por</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cualquier</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motivo,</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recursos</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públicos,</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así</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como</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los</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informes</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que</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dichas</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personas</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les</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entreguen</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sobre</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el</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uso</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y</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destino</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de</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dichos</w:t>
      </w:r>
      <w:r w:rsidRPr="00224E19">
        <w:rPr>
          <w:rFonts w:ascii="Palatino Linotype" w:eastAsia="Palatino Linotype" w:hAnsi="Palatino Linotype" w:cs="Palatino Linotype"/>
          <w:i/>
        </w:rPr>
        <w:t xml:space="preserve"> </w:t>
      </w:r>
      <w:r w:rsidRPr="00224E19">
        <w:rPr>
          <w:rFonts w:ascii="Palatino Linotype" w:eastAsia="Palatino Linotype" w:hAnsi="Palatino Linotype" w:cs="Palatino Linotype"/>
          <w:i/>
          <w:sz w:val="22"/>
          <w:szCs w:val="22"/>
        </w:rPr>
        <w:t>recursos.</w:t>
      </w:r>
    </w:p>
    <w:p w14:paraId="25705281" w14:textId="5ED424FB" w:rsidR="00F4342C" w:rsidRPr="00224E19" w:rsidRDefault="003743C7" w:rsidP="00DE0032">
      <w:pPr>
        <w:tabs>
          <w:tab w:val="left" w:pos="7655"/>
        </w:tabs>
        <w:spacing w:line="276" w:lineRule="auto"/>
        <w:ind w:left="567" w:right="616"/>
        <w:jc w:val="both"/>
        <w:rPr>
          <w:rFonts w:ascii="Palatino Linotype" w:eastAsia="Palatino Linotype" w:hAnsi="Palatino Linotype" w:cs="Palatino Linotype"/>
          <w:i/>
          <w:sz w:val="22"/>
          <w:szCs w:val="22"/>
        </w:rPr>
      </w:pPr>
      <w:r w:rsidRPr="00224E19">
        <w:rPr>
          <w:rFonts w:ascii="Palatino Linotype" w:eastAsia="Palatino Linotype" w:hAnsi="Palatino Linotype" w:cs="Palatino Linotype"/>
          <w:b/>
          <w:i/>
          <w:sz w:val="22"/>
          <w:szCs w:val="22"/>
        </w:rPr>
        <w:t>Los</w:t>
      </w:r>
      <w:r w:rsidRPr="00224E19">
        <w:rPr>
          <w:rFonts w:ascii="Palatino Linotype" w:eastAsia="Palatino Linotype" w:hAnsi="Palatino Linotype" w:cs="Palatino Linotype"/>
          <w:b/>
          <w:i/>
        </w:rPr>
        <w:t xml:space="preserve"> </w:t>
      </w:r>
      <w:r w:rsidRPr="00224E19">
        <w:rPr>
          <w:rFonts w:ascii="Palatino Linotype" w:eastAsia="Palatino Linotype" w:hAnsi="Palatino Linotype" w:cs="Palatino Linotype"/>
          <w:b/>
          <w:i/>
          <w:sz w:val="22"/>
          <w:szCs w:val="22"/>
        </w:rPr>
        <w:t>servidores</w:t>
      </w:r>
      <w:r w:rsidRPr="00224E19">
        <w:rPr>
          <w:rFonts w:ascii="Palatino Linotype" w:eastAsia="Palatino Linotype" w:hAnsi="Palatino Linotype" w:cs="Palatino Linotype"/>
          <w:b/>
          <w:i/>
        </w:rPr>
        <w:t xml:space="preserve"> </w:t>
      </w:r>
      <w:r w:rsidRPr="00224E19">
        <w:rPr>
          <w:rFonts w:ascii="Palatino Linotype" w:eastAsia="Palatino Linotype" w:hAnsi="Palatino Linotype" w:cs="Palatino Linotype"/>
          <w:b/>
          <w:i/>
          <w:sz w:val="22"/>
          <w:szCs w:val="22"/>
        </w:rPr>
        <w:t>públicos</w:t>
      </w:r>
      <w:r w:rsidRPr="00224E19">
        <w:rPr>
          <w:rFonts w:ascii="Palatino Linotype" w:eastAsia="Palatino Linotype" w:hAnsi="Palatino Linotype" w:cs="Palatino Linotype"/>
          <w:b/>
          <w:i/>
        </w:rPr>
        <w:t xml:space="preserve"> </w:t>
      </w:r>
      <w:r w:rsidRPr="00224E19">
        <w:rPr>
          <w:rFonts w:ascii="Palatino Linotype" w:eastAsia="Palatino Linotype" w:hAnsi="Palatino Linotype" w:cs="Palatino Linotype"/>
          <w:b/>
          <w:i/>
          <w:sz w:val="22"/>
          <w:szCs w:val="22"/>
        </w:rPr>
        <w:t>deberán</w:t>
      </w:r>
      <w:r w:rsidRPr="00224E19">
        <w:rPr>
          <w:rFonts w:ascii="Palatino Linotype" w:eastAsia="Palatino Linotype" w:hAnsi="Palatino Linotype" w:cs="Palatino Linotype"/>
          <w:b/>
          <w:i/>
        </w:rPr>
        <w:t xml:space="preserve"> </w:t>
      </w:r>
      <w:r w:rsidRPr="00224E19">
        <w:rPr>
          <w:rFonts w:ascii="Palatino Linotype" w:eastAsia="Palatino Linotype" w:hAnsi="Palatino Linotype" w:cs="Palatino Linotype"/>
          <w:b/>
          <w:i/>
          <w:sz w:val="22"/>
          <w:szCs w:val="22"/>
        </w:rPr>
        <w:t>transparentar</w:t>
      </w:r>
      <w:r w:rsidRPr="00224E19">
        <w:rPr>
          <w:rFonts w:ascii="Palatino Linotype" w:eastAsia="Palatino Linotype" w:hAnsi="Palatino Linotype" w:cs="Palatino Linotype"/>
          <w:b/>
          <w:i/>
        </w:rPr>
        <w:t xml:space="preserve"> </w:t>
      </w:r>
      <w:r w:rsidRPr="00224E19">
        <w:rPr>
          <w:rFonts w:ascii="Palatino Linotype" w:eastAsia="Palatino Linotype" w:hAnsi="Palatino Linotype" w:cs="Palatino Linotype"/>
          <w:b/>
          <w:i/>
          <w:sz w:val="22"/>
          <w:szCs w:val="22"/>
        </w:rPr>
        <w:t>sus</w:t>
      </w:r>
      <w:r w:rsidRPr="00224E19">
        <w:rPr>
          <w:rFonts w:ascii="Palatino Linotype" w:eastAsia="Palatino Linotype" w:hAnsi="Palatino Linotype" w:cs="Palatino Linotype"/>
          <w:b/>
          <w:i/>
        </w:rPr>
        <w:t xml:space="preserve"> </w:t>
      </w:r>
      <w:r w:rsidRPr="00224E19">
        <w:rPr>
          <w:rFonts w:ascii="Palatino Linotype" w:eastAsia="Palatino Linotype" w:hAnsi="Palatino Linotype" w:cs="Palatino Linotype"/>
          <w:b/>
          <w:i/>
          <w:sz w:val="22"/>
          <w:szCs w:val="22"/>
        </w:rPr>
        <w:t>acciones,</w:t>
      </w:r>
      <w:r w:rsidRPr="00224E19">
        <w:rPr>
          <w:rFonts w:ascii="Palatino Linotype" w:eastAsia="Palatino Linotype" w:hAnsi="Palatino Linotype" w:cs="Palatino Linotype"/>
          <w:b/>
          <w:i/>
        </w:rPr>
        <w:t xml:space="preserve"> </w:t>
      </w:r>
      <w:r w:rsidRPr="00224E19">
        <w:rPr>
          <w:rFonts w:ascii="Palatino Linotype" w:eastAsia="Palatino Linotype" w:hAnsi="Palatino Linotype" w:cs="Palatino Linotype"/>
          <w:b/>
          <w:i/>
          <w:sz w:val="22"/>
          <w:szCs w:val="22"/>
        </w:rPr>
        <w:t>así</w:t>
      </w:r>
      <w:r w:rsidRPr="00224E19">
        <w:rPr>
          <w:rFonts w:ascii="Palatino Linotype" w:eastAsia="Palatino Linotype" w:hAnsi="Palatino Linotype" w:cs="Palatino Linotype"/>
          <w:b/>
          <w:i/>
        </w:rPr>
        <w:t xml:space="preserve"> </w:t>
      </w:r>
      <w:r w:rsidRPr="00224E19">
        <w:rPr>
          <w:rFonts w:ascii="Palatino Linotype" w:eastAsia="Palatino Linotype" w:hAnsi="Palatino Linotype" w:cs="Palatino Linotype"/>
          <w:b/>
          <w:i/>
          <w:sz w:val="22"/>
          <w:szCs w:val="22"/>
        </w:rPr>
        <w:t>como</w:t>
      </w:r>
      <w:r w:rsidRPr="00224E19">
        <w:rPr>
          <w:rFonts w:ascii="Palatino Linotype" w:eastAsia="Palatino Linotype" w:hAnsi="Palatino Linotype" w:cs="Palatino Linotype"/>
          <w:b/>
          <w:i/>
        </w:rPr>
        <w:t xml:space="preserve"> </w:t>
      </w:r>
      <w:r w:rsidRPr="00224E19">
        <w:rPr>
          <w:rFonts w:ascii="Palatino Linotype" w:eastAsia="Palatino Linotype" w:hAnsi="Palatino Linotype" w:cs="Palatino Linotype"/>
          <w:b/>
          <w:i/>
          <w:sz w:val="22"/>
          <w:szCs w:val="22"/>
        </w:rPr>
        <w:t>garantizar</w:t>
      </w:r>
      <w:r w:rsidRPr="00224E19">
        <w:rPr>
          <w:rFonts w:ascii="Palatino Linotype" w:eastAsia="Palatino Linotype" w:hAnsi="Palatino Linotype" w:cs="Palatino Linotype"/>
          <w:b/>
          <w:i/>
        </w:rPr>
        <w:t xml:space="preserve"> </w:t>
      </w:r>
      <w:r w:rsidRPr="00224E19">
        <w:rPr>
          <w:rFonts w:ascii="Palatino Linotype" w:eastAsia="Palatino Linotype" w:hAnsi="Palatino Linotype" w:cs="Palatino Linotype"/>
          <w:b/>
          <w:i/>
          <w:sz w:val="22"/>
          <w:szCs w:val="22"/>
        </w:rPr>
        <w:t>y</w:t>
      </w:r>
      <w:r w:rsidRPr="00224E19">
        <w:rPr>
          <w:rFonts w:ascii="Palatino Linotype" w:eastAsia="Palatino Linotype" w:hAnsi="Palatino Linotype" w:cs="Palatino Linotype"/>
          <w:b/>
          <w:i/>
        </w:rPr>
        <w:t xml:space="preserve"> </w:t>
      </w:r>
      <w:r w:rsidRPr="00224E19">
        <w:rPr>
          <w:rFonts w:ascii="Palatino Linotype" w:eastAsia="Palatino Linotype" w:hAnsi="Palatino Linotype" w:cs="Palatino Linotype"/>
          <w:b/>
          <w:i/>
          <w:sz w:val="22"/>
          <w:szCs w:val="22"/>
        </w:rPr>
        <w:t>respetar</w:t>
      </w:r>
      <w:r w:rsidRPr="00224E19">
        <w:rPr>
          <w:rFonts w:ascii="Palatino Linotype" w:eastAsia="Palatino Linotype" w:hAnsi="Palatino Linotype" w:cs="Palatino Linotype"/>
          <w:b/>
          <w:i/>
        </w:rPr>
        <w:t xml:space="preserve"> </w:t>
      </w:r>
      <w:r w:rsidRPr="00224E19">
        <w:rPr>
          <w:rFonts w:ascii="Palatino Linotype" w:eastAsia="Palatino Linotype" w:hAnsi="Palatino Linotype" w:cs="Palatino Linotype"/>
          <w:b/>
          <w:i/>
          <w:sz w:val="22"/>
          <w:szCs w:val="22"/>
        </w:rPr>
        <w:t>el</w:t>
      </w:r>
      <w:r w:rsidRPr="00224E19">
        <w:rPr>
          <w:rFonts w:ascii="Palatino Linotype" w:eastAsia="Palatino Linotype" w:hAnsi="Palatino Linotype" w:cs="Palatino Linotype"/>
          <w:b/>
          <w:i/>
        </w:rPr>
        <w:t xml:space="preserve"> </w:t>
      </w:r>
      <w:r w:rsidRPr="00224E19">
        <w:rPr>
          <w:rFonts w:ascii="Palatino Linotype" w:eastAsia="Palatino Linotype" w:hAnsi="Palatino Linotype" w:cs="Palatino Linotype"/>
          <w:b/>
          <w:i/>
          <w:sz w:val="22"/>
          <w:szCs w:val="22"/>
        </w:rPr>
        <w:t>derecho</w:t>
      </w:r>
      <w:r w:rsidRPr="00224E19">
        <w:rPr>
          <w:rFonts w:ascii="Palatino Linotype" w:eastAsia="Palatino Linotype" w:hAnsi="Palatino Linotype" w:cs="Palatino Linotype"/>
          <w:b/>
          <w:i/>
        </w:rPr>
        <w:t xml:space="preserve"> </w:t>
      </w:r>
      <w:r w:rsidRPr="00224E19">
        <w:rPr>
          <w:rFonts w:ascii="Palatino Linotype" w:eastAsia="Palatino Linotype" w:hAnsi="Palatino Linotype" w:cs="Palatino Linotype"/>
          <w:b/>
          <w:i/>
          <w:sz w:val="22"/>
          <w:szCs w:val="22"/>
        </w:rPr>
        <w:t>de</w:t>
      </w:r>
      <w:r w:rsidRPr="00224E19">
        <w:rPr>
          <w:rFonts w:ascii="Palatino Linotype" w:eastAsia="Palatino Linotype" w:hAnsi="Palatino Linotype" w:cs="Palatino Linotype"/>
          <w:b/>
          <w:i/>
        </w:rPr>
        <w:t xml:space="preserve"> </w:t>
      </w:r>
      <w:r w:rsidRPr="00224E19">
        <w:rPr>
          <w:rFonts w:ascii="Palatino Linotype" w:eastAsia="Palatino Linotype" w:hAnsi="Palatino Linotype" w:cs="Palatino Linotype"/>
          <w:b/>
          <w:i/>
          <w:sz w:val="22"/>
          <w:szCs w:val="22"/>
        </w:rPr>
        <w:t>acceso</w:t>
      </w:r>
      <w:r w:rsidRPr="00224E19">
        <w:rPr>
          <w:rFonts w:ascii="Palatino Linotype" w:eastAsia="Palatino Linotype" w:hAnsi="Palatino Linotype" w:cs="Palatino Linotype"/>
          <w:b/>
          <w:i/>
        </w:rPr>
        <w:t xml:space="preserve"> </w:t>
      </w:r>
      <w:r w:rsidRPr="00224E19">
        <w:rPr>
          <w:rFonts w:ascii="Palatino Linotype" w:eastAsia="Palatino Linotype" w:hAnsi="Palatino Linotype" w:cs="Palatino Linotype"/>
          <w:b/>
          <w:i/>
          <w:sz w:val="22"/>
          <w:szCs w:val="22"/>
        </w:rPr>
        <w:t>a</w:t>
      </w:r>
      <w:r w:rsidRPr="00224E19">
        <w:rPr>
          <w:rFonts w:ascii="Palatino Linotype" w:eastAsia="Palatino Linotype" w:hAnsi="Palatino Linotype" w:cs="Palatino Linotype"/>
          <w:b/>
          <w:i/>
        </w:rPr>
        <w:t xml:space="preserve"> </w:t>
      </w:r>
      <w:r w:rsidRPr="00224E19">
        <w:rPr>
          <w:rFonts w:ascii="Palatino Linotype" w:eastAsia="Palatino Linotype" w:hAnsi="Palatino Linotype" w:cs="Palatino Linotype"/>
          <w:b/>
          <w:i/>
          <w:sz w:val="22"/>
          <w:szCs w:val="22"/>
        </w:rPr>
        <w:t>la</w:t>
      </w:r>
      <w:r w:rsidRPr="00224E19">
        <w:rPr>
          <w:rFonts w:ascii="Palatino Linotype" w:eastAsia="Palatino Linotype" w:hAnsi="Palatino Linotype" w:cs="Palatino Linotype"/>
          <w:b/>
          <w:i/>
        </w:rPr>
        <w:t xml:space="preserve"> </w:t>
      </w:r>
      <w:r w:rsidRPr="00224E19">
        <w:rPr>
          <w:rFonts w:ascii="Palatino Linotype" w:eastAsia="Palatino Linotype" w:hAnsi="Palatino Linotype" w:cs="Palatino Linotype"/>
          <w:b/>
          <w:i/>
          <w:sz w:val="22"/>
          <w:szCs w:val="22"/>
        </w:rPr>
        <w:t>información</w:t>
      </w:r>
      <w:r w:rsidRPr="00224E19">
        <w:rPr>
          <w:rFonts w:ascii="Palatino Linotype" w:eastAsia="Palatino Linotype" w:hAnsi="Palatino Linotype" w:cs="Palatino Linotype"/>
          <w:b/>
          <w:i/>
        </w:rPr>
        <w:t xml:space="preserve"> </w:t>
      </w:r>
      <w:r w:rsidRPr="00224E19">
        <w:rPr>
          <w:rFonts w:ascii="Palatino Linotype" w:eastAsia="Palatino Linotype" w:hAnsi="Palatino Linotype" w:cs="Palatino Linotype"/>
          <w:b/>
          <w:i/>
          <w:sz w:val="22"/>
          <w:szCs w:val="22"/>
        </w:rPr>
        <w:t>pública</w:t>
      </w:r>
      <w:r w:rsidRPr="00224E19">
        <w:rPr>
          <w:rFonts w:ascii="Palatino Linotype" w:eastAsia="Palatino Linotype" w:hAnsi="Palatino Linotype" w:cs="Palatino Linotype"/>
          <w:i/>
          <w:sz w:val="22"/>
          <w:szCs w:val="22"/>
        </w:rPr>
        <w:t>.”</w:t>
      </w:r>
    </w:p>
    <w:p w14:paraId="5EA42620" w14:textId="77777777" w:rsidR="00727272" w:rsidRPr="00224E19" w:rsidRDefault="00727272" w:rsidP="00DE0032">
      <w:pPr>
        <w:tabs>
          <w:tab w:val="left" w:pos="7655"/>
        </w:tabs>
        <w:spacing w:line="276" w:lineRule="auto"/>
        <w:ind w:left="567" w:right="616"/>
        <w:jc w:val="both"/>
        <w:rPr>
          <w:rFonts w:ascii="Palatino Linotype" w:eastAsia="Palatino Linotype" w:hAnsi="Palatino Linotype" w:cs="Palatino Linotype"/>
          <w:i/>
          <w:sz w:val="22"/>
          <w:szCs w:val="22"/>
        </w:rPr>
      </w:pPr>
    </w:p>
    <w:p w14:paraId="45057C7D" w14:textId="0075608A" w:rsidR="00EB7EF4" w:rsidRPr="00224E19" w:rsidRDefault="003743C7" w:rsidP="0009530B">
      <w:pPr>
        <w:spacing w:line="360" w:lineRule="auto"/>
        <w:jc w:val="both"/>
        <w:rPr>
          <w:rFonts w:ascii="Palatino Linotype" w:eastAsia="Palatino Linotype" w:hAnsi="Palatino Linotype" w:cs="Palatino Linotype"/>
        </w:rPr>
      </w:pPr>
      <w:r w:rsidRPr="00224E19">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E85A3A5" w14:textId="77777777" w:rsidR="0009530B" w:rsidRPr="00224E19" w:rsidRDefault="0009530B" w:rsidP="0009530B">
      <w:pPr>
        <w:spacing w:line="360" w:lineRule="auto"/>
        <w:jc w:val="both"/>
        <w:rPr>
          <w:rFonts w:ascii="Palatino Linotype" w:eastAsia="Palatino Linotype" w:hAnsi="Palatino Linotype" w:cs="Palatino Linotype"/>
        </w:rPr>
      </w:pPr>
    </w:p>
    <w:p w14:paraId="2C59A4C7" w14:textId="46B6F887" w:rsidR="0009530B" w:rsidRPr="00224E19" w:rsidRDefault="003743C7" w:rsidP="0009530B">
      <w:pPr>
        <w:spacing w:line="360" w:lineRule="auto"/>
        <w:jc w:val="both"/>
        <w:rPr>
          <w:rFonts w:ascii="Palatino Linotype" w:eastAsia="Palatino Linotype" w:hAnsi="Palatino Linotype" w:cs="Palatino Linotype"/>
        </w:rPr>
      </w:pPr>
      <w:r w:rsidRPr="00224E19">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74693E30" w14:textId="77777777" w:rsidR="00045686" w:rsidRPr="00224E19" w:rsidRDefault="00045686" w:rsidP="0009530B">
      <w:pPr>
        <w:spacing w:line="360" w:lineRule="auto"/>
        <w:jc w:val="both"/>
        <w:rPr>
          <w:rFonts w:ascii="Palatino Linotype" w:eastAsia="Palatino Linotype" w:hAnsi="Palatino Linotype" w:cs="Palatino Linotype"/>
        </w:rPr>
      </w:pPr>
    </w:p>
    <w:p w14:paraId="06132815" w14:textId="77777777" w:rsidR="00EB7EF4" w:rsidRPr="00224E19" w:rsidRDefault="003743C7" w:rsidP="0009530B">
      <w:pPr>
        <w:widowControl w:val="0"/>
        <w:tabs>
          <w:tab w:val="left" w:pos="1276"/>
        </w:tabs>
        <w:spacing w:line="360" w:lineRule="auto"/>
        <w:jc w:val="both"/>
        <w:rPr>
          <w:rFonts w:ascii="Palatino Linotype" w:eastAsia="Palatino Linotype" w:hAnsi="Palatino Linotype" w:cs="Palatino Linotype"/>
        </w:rPr>
      </w:pPr>
      <w:r w:rsidRPr="00224E19">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27F5738A" w14:textId="77777777" w:rsidR="00EB7EF4" w:rsidRPr="00224E19" w:rsidRDefault="003743C7" w:rsidP="0009530B">
      <w:pPr>
        <w:widowControl w:val="0"/>
        <w:tabs>
          <w:tab w:val="left" w:pos="1276"/>
        </w:tabs>
        <w:spacing w:line="360" w:lineRule="auto"/>
        <w:jc w:val="both"/>
        <w:rPr>
          <w:rFonts w:ascii="Palatino Linotype" w:eastAsia="Palatino Linotype" w:hAnsi="Palatino Linotype" w:cs="Palatino Linotype"/>
        </w:rPr>
      </w:pPr>
      <w:r w:rsidRPr="00224E19">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E9E46BC" w14:textId="77777777" w:rsidR="00DB06F9" w:rsidRPr="00224E19" w:rsidRDefault="00DB06F9" w:rsidP="0009530B">
      <w:pPr>
        <w:spacing w:line="360" w:lineRule="auto"/>
        <w:jc w:val="both"/>
        <w:rPr>
          <w:rFonts w:ascii="Palatino Linotype" w:eastAsia="Palatino Linotype" w:hAnsi="Palatino Linotype" w:cs="Palatino Linotype"/>
        </w:rPr>
      </w:pPr>
    </w:p>
    <w:p w14:paraId="0E5E3AAB" w14:textId="11002BD5" w:rsidR="00EB7EF4" w:rsidRPr="00224E19" w:rsidRDefault="003743C7" w:rsidP="0009530B">
      <w:pPr>
        <w:spacing w:line="360" w:lineRule="auto"/>
        <w:jc w:val="both"/>
        <w:rPr>
          <w:rFonts w:ascii="Palatino Linotype" w:eastAsia="Palatino Linotype" w:hAnsi="Palatino Linotype" w:cs="Palatino Linotype"/>
        </w:rPr>
      </w:pPr>
      <w:r w:rsidRPr="00224E19">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FFD7B2D" w14:textId="77777777" w:rsidR="0009530B" w:rsidRPr="00224E19" w:rsidRDefault="0009530B" w:rsidP="0009530B">
      <w:pPr>
        <w:spacing w:line="360" w:lineRule="auto"/>
        <w:jc w:val="both"/>
        <w:rPr>
          <w:rFonts w:ascii="Palatino Linotype" w:eastAsia="Palatino Linotype" w:hAnsi="Palatino Linotype" w:cs="Palatino Linotype"/>
        </w:rPr>
      </w:pPr>
    </w:p>
    <w:p w14:paraId="4A6B4B02" w14:textId="77777777" w:rsidR="00EB7EF4" w:rsidRPr="00224E19" w:rsidRDefault="003743C7" w:rsidP="0009530B">
      <w:pPr>
        <w:widowControl w:val="0"/>
        <w:tabs>
          <w:tab w:val="left" w:pos="1276"/>
        </w:tabs>
        <w:spacing w:line="360" w:lineRule="auto"/>
        <w:jc w:val="both"/>
        <w:rPr>
          <w:rFonts w:ascii="Palatino Linotype" w:eastAsia="Palatino Linotype" w:hAnsi="Palatino Linotype" w:cs="Palatino Linotype"/>
        </w:rPr>
      </w:pPr>
      <w:r w:rsidRPr="00224E19">
        <w:rPr>
          <w:rFonts w:ascii="Palatino Linotype" w:eastAsia="Palatino Linotype" w:hAnsi="Palatino Linotype" w:cs="Palatino Linotype"/>
        </w:rPr>
        <w:t xml:space="preserve">De igual forma, el diverso artículo 59, fracciones I, II y III de la multicitada legislación Sustantiva, establece que los Servidores Públicos Habilitados deben </w:t>
      </w:r>
      <w:r w:rsidRPr="00224E19">
        <w:rPr>
          <w:rFonts w:ascii="Palatino Linotype" w:eastAsia="Palatino Linotype" w:hAnsi="Palatino Linotype" w:cs="Palatino Linotype"/>
        </w:rPr>
        <w:lastRenderedPageBreak/>
        <w:t>localizar la información que le solicite la Unidad de Transparencia; proporcionar la misma y apoyarla en lo que ésta le solicite para el cumplimiento de sus funciones.</w:t>
      </w:r>
    </w:p>
    <w:p w14:paraId="11296784" w14:textId="77777777" w:rsidR="0009530B" w:rsidRPr="00224E19" w:rsidRDefault="0009530B" w:rsidP="0009530B">
      <w:pPr>
        <w:widowControl w:val="0"/>
        <w:tabs>
          <w:tab w:val="left" w:pos="1276"/>
        </w:tabs>
        <w:spacing w:line="360" w:lineRule="auto"/>
        <w:jc w:val="both"/>
        <w:rPr>
          <w:rFonts w:ascii="Palatino Linotype" w:eastAsia="Palatino Linotype" w:hAnsi="Palatino Linotype" w:cs="Palatino Linotype"/>
        </w:rPr>
      </w:pPr>
    </w:p>
    <w:p w14:paraId="2EA719E1" w14:textId="39B47D8D" w:rsidR="0009530B" w:rsidRPr="00224E19" w:rsidRDefault="003743C7" w:rsidP="0009530B">
      <w:pPr>
        <w:spacing w:line="360" w:lineRule="auto"/>
        <w:jc w:val="both"/>
        <w:rPr>
          <w:rFonts w:ascii="Palatino Linotype" w:eastAsia="Palatino Linotype" w:hAnsi="Palatino Linotype" w:cs="Palatino Linotype"/>
        </w:rPr>
      </w:pPr>
      <w:r w:rsidRPr="00224E19">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B98A4C7" w14:textId="77777777" w:rsidR="00EB7EF4" w:rsidRPr="00224E19" w:rsidRDefault="003743C7" w:rsidP="0009530B">
      <w:pPr>
        <w:spacing w:line="360" w:lineRule="auto"/>
        <w:jc w:val="both"/>
        <w:rPr>
          <w:rFonts w:ascii="Palatino Linotype" w:eastAsia="Palatino Linotype" w:hAnsi="Palatino Linotype" w:cs="Palatino Linotype"/>
        </w:rPr>
      </w:pPr>
      <w:r w:rsidRPr="00224E19">
        <w:rPr>
          <w:rFonts w:ascii="Palatino Linotype" w:eastAsia="Palatino Linotype" w:hAnsi="Palatino Linotype" w:cs="Palatino Linotype"/>
        </w:rPr>
        <w:t>Sirve de sustento a lo anterior, el precepto legal en cita:</w:t>
      </w:r>
    </w:p>
    <w:p w14:paraId="09F6508B" w14:textId="77777777" w:rsidR="0009530B" w:rsidRPr="00224E19" w:rsidRDefault="0009530B" w:rsidP="0009530B">
      <w:pPr>
        <w:spacing w:line="360" w:lineRule="auto"/>
        <w:jc w:val="both"/>
        <w:rPr>
          <w:rFonts w:ascii="Palatino Linotype" w:eastAsia="Palatino Linotype" w:hAnsi="Palatino Linotype" w:cs="Palatino Linotype"/>
        </w:rPr>
      </w:pPr>
    </w:p>
    <w:p w14:paraId="497CADB3" w14:textId="77777777" w:rsidR="00EB7EF4" w:rsidRPr="00224E19" w:rsidRDefault="003743C7" w:rsidP="006C30DB">
      <w:pPr>
        <w:spacing w:line="276" w:lineRule="auto"/>
        <w:ind w:left="567" w:right="902"/>
        <w:jc w:val="both"/>
        <w:rPr>
          <w:rFonts w:ascii="Palatino Linotype" w:eastAsia="Palatino Linotype" w:hAnsi="Palatino Linotype" w:cs="Palatino Linotype"/>
          <w:i/>
          <w:sz w:val="22"/>
          <w:szCs w:val="22"/>
        </w:rPr>
      </w:pPr>
      <w:r w:rsidRPr="00224E19">
        <w:rPr>
          <w:rFonts w:ascii="Palatino Linotype" w:eastAsia="Palatino Linotype" w:hAnsi="Palatino Linotype" w:cs="Palatino Linotype"/>
          <w:i/>
          <w:sz w:val="22"/>
          <w:szCs w:val="22"/>
        </w:rPr>
        <w:t>“</w:t>
      </w:r>
      <w:r w:rsidRPr="00224E19">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224E19">
        <w:rPr>
          <w:rFonts w:ascii="Palatino Linotype" w:eastAsia="Palatino Linotype" w:hAnsi="Palatino Linotype" w:cs="Palatino Linotype"/>
          <w:i/>
          <w:sz w:val="22"/>
          <w:szCs w:val="22"/>
        </w:rPr>
        <w:t xml:space="preserve">, contados a partir del día siguiente a la presentación de aquélla. </w:t>
      </w:r>
    </w:p>
    <w:p w14:paraId="4F2097A0" w14:textId="77777777" w:rsidR="00EB7EF4" w:rsidRPr="00224E19" w:rsidRDefault="003743C7" w:rsidP="006C30DB">
      <w:pPr>
        <w:spacing w:line="276" w:lineRule="auto"/>
        <w:ind w:left="567" w:right="902"/>
        <w:jc w:val="both"/>
        <w:rPr>
          <w:rFonts w:ascii="Palatino Linotype" w:eastAsia="Palatino Linotype" w:hAnsi="Palatino Linotype" w:cs="Palatino Linotype"/>
          <w:i/>
          <w:sz w:val="22"/>
          <w:szCs w:val="22"/>
        </w:rPr>
      </w:pPr>
      <w:r w:rsidRPr="00224E19">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065A8AC" w14:textId="77777777" w:rsidR="0009530B" w:rsidRPr="00224E19" w:rsidRDefault="0009530B" w:rsidP="0009530B">
      <w:pPr>
        <w:spacing w:line="360" w:lineRule="auto"/>
        <w:ind w:left="851" w:right="902"/>
        <w:jc w:val="both"/>
        <w:rPr>
          <w:rFonts w:ascii="Palatino Linotype" w:eastAsia="Palatino Linotype" w:hAnsi="Palatino Linotype" w:cs="Palatino Linotype"/>
          <w:i/>
          <w:sz w:val="22"/>
          <w:szCs w:val="22"/>
        </w:rPr>
      </w:pPr>
    </w:p>
    <w:p w14:paraId="47049644" w14:textId="77777777" w:rsidR="00EB7EF4" w:rsidRPr="00224E19" w:rsidRDefault="003743C7" w:rsidP="0009530B">
      <w:pPr>
        <w:spacing w:line="360" w:lineRule="auto"/>
        <w:jc w:val="both"/>
        <w:rPr>
          <w:rFonts w:ascii="Palatino Linotype" w:eastAsia="Palatino Linotype" w:hAnsi="Palatino Linotype" w:cs="Palatino Linotype"/>
        </w:rPr>
      </w:pPr>
      <w:r w:rsidRPr="00224E19">
        <w:rPr>
          <w:rFonts w:ascii="Palatino Linotype" w:eastAsia="Palatino Linotype" w:hAnsi="Palatino Linotype" w:cs="Palatino Linotype"/>
        </w:rPr>
        <w:t xml:space="preserve">En mérito de lo expuesto, es claro que en este caso el </w:t>
      </w:r>
      <w:r w:rsidRPr="00224E19">
        <w:rPr>
          <w:rFonts w:ascii="Palatino Linotype" w:eastAsia="Palatino Linotype" w:hAnsi="Palatino Linotype" w:cs="Palatino Linotype"/>
          <w:b/>
        </w:rPr>
        <w:t>Sujeto Obligado</w:t>
      </w:r>
      <w:r w:rsidRPr="00224E19">
        <w:rPr>
          <w:rFonts w:ascii="Palatino Linotype" w:eastAsia="Palatino Linotype" w:hAnsi="Palatino Linotype" w:cs="Palatino Linotype"/>
        </w:rPr>
        <w:t xml:space="preserve"> incumplió la normativa en la materia, puesto que no dio trámite ni respuesta a la solicitud de </w:t>
      </w:r>
      <w:r w:rsidRPr="00224E19">
        <w:rPr>
          <w:rFonts w:ascii="Palatino Linotype" w:eastAsia="Palatino Linotype" w:hAnsi="Palatino Linotype" w:cs="Palatino Linotype"/>
        </w:rPr>
        <w:lastRenderedPageBreak/>
        <w:t>acceso a la información, limitando el derecho de acceso a la información, accionado por la persona solicitante.</w:t>
      </w:r>
    </w:p>
    <w:p w14:paraId="160588FF" w14:textId="77777777" w:rsidR="0009530B" w:rsidRPr="00224E19" w:rsidRDefault="0009530B" w:rsidP="0009530B">
      <w:pPr>
        <w:spacing w:line="360" w:lineRule="auto"/>
        <w:jc w:val="both"/>
        <w:rPr>
          <w:rFonts w:ascii="Palatino Linotype" w:eastAsia="Palatino Linotype" w:hAnsi="Palatino Linotype" w:cs="Palatino Linotype"/>
        </w:rPr>
      </w:pPr>
    </w:p>
    <w:p w14:paraId="6256DC5A" w14:textId="5C41615D" w:rsidR="0009530B" w:rsidRPr="00224E19" w:rsidRDefault="003743C7" w:rsidP="0009530B">
      <w:pPr>
        <w:spacing w:line="360" w:lineRule="auto"/>
        <w:jc w:val="both"/>
        <w:rPr>
          <w:rFonts w:ascii="Palatino Linotype" w:eastAsia="Palatino Linotype" w:hAnsi="Palatino Linotype" w:cs="Palatino Linotype"/>
        </w:rPr>
      </w:pPr>
      <w:r w:rsidRPr="00224E19">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20EBAA9A" w14:textId="77777777" w:rsidR="001D5824" w:rsidRPr="00224E19" w:rsidRDefault="001D5824" w:rsidP="0009530B">
      <w:pPr>
        <w:spacing w:line="360" w:lineRule="auto"/>
        <w:jc w:val="both"/>
        <w:rPr>
          <w:rFonts w:ascii="Palatino Linotype" w:eastAsia="Palatino Linotype" w:hAnsi="Palatino Linotype" w:cs="Palatino Linotype"/>
        </w:rPr>
      </w:pPr>
    </w:p>
    <w:p w14:paraId="39505F9B" w14:textId="77777777" w:rsidR="00EB7EF4" w:rsidRPr="00224E19" w:rsidRDefault="003743C7" w:rsidP="0009530B">
      <w:pPr>
        <w:spacing w:line="360" w:lineRule="auto"/>
        <w:jc w:val="both"/>
        <w:rPr>
          <w:rFonts w:ascii="Palatino Linotype" w:eastAsia="Palatino Linotype" w:hAnsi="Palatino Linotype" w:cs="Palatino Linotype"/>
        </w:rPr>
      </w:pPr>
      <w:r w:rsidRPr="00224E19">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224E19">
        <w:rPr>
          <w:rFonts w:ascii="Palatino Linotype" w:eastAsia="Palatino Linotype" w:hAnsi="Palatino Linotype" w:cs="Palatino Linotype"/>
          <w:b/>
        </w:rPr>
        <w:t>el Sujeto Obligado</w:t>
      </w:r>
      <w:r w:rsidRPr="00224E19">
        <w:rPr>
          <w:rFonts w:ascii="Palatino Linotype" w:eastAsia="Palatino Linotype" w:hAnsi="Palatino Linotype" w:cs="Palatino Linotype"/>
        </w:rPr>
        <w:t>; por lo que, en caso de no atender de manera positiva</w:t>
      </w:r>
      <w:r w:rsidRPr="00224E19">
        <w:rPr>
          <w:rFonts w:ascii="Palatino Linotype" w:eastAsia="Palatino Linotype" w:hAnsi="Palatino Linotype" w:cs="Palatino Linotype"/>
          <w:vertAlign w:val="superscript"/>
        </w:rPr>
        <w:footnoteReference w:id="1"/>
      </w:r>
      <w:r w:rsidRPr="00224E19">
        <w:rPr>
          <w:rFonts w:ascii="Palatino Linotype" w:eastAsia="Palatino Linotype" w:hAnsi="Palatino Linotype" w:cs="Palatino Linotype"/>
        </w:rPr>
        <w:t>, el requerimiento de información deberá manifestarse al respecto.</w:t>
      </w:r>
    </w:p>
    <w:p w14:paraId="5B70A143" w14:textId="77777777" w:rsidR="0009530B" w:rsidRPr="00224E19" w:rsidRDefault="0009530B" w:rsidP="0009530B">
      <w:pPr>
        <w:spacing w:line="360" w:lineRule="auto"/>
        <w:jc w:val="both"/>
        <w:rPr>
          <w:rFonts w:ascii="Palatino Linotype" w:eastAsia="Palatino Linotype" w:hAnsi="Palatino Linotype" w:cs="Palatino Linotype"/>
        </w:rPr>
      </w:pPr>
    </w:p>
    <w:p w14:paraId="0BFC94BD" w14:textId="77777777" w:rsidR="001D5824" w:rsidRPr="00224E19" w:rsidRDefault="001D5824" w:rsidP="0009530B">
      <w:pPr>
        <w:spacing w:line="360" w:lineRule="auto"/>
        <w:jc w:val="both"/>
        <w:rPr>
          <w:rFonts w:ascii="Palatino Linotype" w:eastAsia="Palatino Linotype" w:hAnsi="Palatino Linotype" w:cs="Palatino Linotype"/>
        </w:rPr>
      </w:pPr>
    </w:p>
    <w:p w14:paraId="73E2D260" w14:textId="77777777" w:rsidR="001D5824" w:rsidRPr="00224E19" w:rsidRDefault="001D5824" w:rsidP="0009530B">
      <w:pPr>
        <w:spacing w:line="360" w:lineRule="auto"/>
        <w:jc w:val="both"/>
        <w:rPr>
          <w:rFonts w:ascii="Palatino Linotype" w:eastAsia="Palatino Linotype" w:hAnsi="Palatino Linotype" w:cs="Palatino Linotype"/>
        </w:rPr>
      </w:pPr>
    </w:p>
    <w:p w14:paraId="5FADA429" w14:textId="77777777" w:rsidR="001D5824" w:rsidRPr="00224E19" w:rsidRDefault="001D5824" w:rsidP="0009530B">
      <w:pPr>
        <w:spacing w:line="360" w:lineRule="auto"/>
        <w:jc w:val="both"/>
        <w:rPr>
          <w:rFonts w:ascii="Palatino Linotype" w:eastAsia="Palatino Linotype" w:hAnsi="Palatino Linotype" w:cs="Palatino Linotype"/>
        </w:rPr>
      </w:pPr>
    </w:p>
    <w:p w14:paraId="0AE76D05" w14:textId="77777777" w:rsidR="00EB7EF4" w:rsidRPr="00224E19" w:rsidRDefault="003743C7" w:rsidP="0009530B">
      <w:pPr>
        <w:pStyle w:val="Prrafodelista"/>
        <w:numPr>
          <w:ilvl w:val="0"/>
          <w:numId w:val="8"/>
        </w:numPr>
        <w:spacing w:line="360" w:lineRule="auto"/>
        <w:jc w:val="both"/>
        <w:rPr>
          <w:rFonts w:ascii="Palatino Linotype" w:eastAsia="Palatino Linotype" w:hAnsi="Palatino Linotype" w:cs="Palatino Linotype"/>
          <w:b/>
        </w:rPr>
      </w:pPr>
      <w:r w:rsidRPr="00224E19">
        <w:rPr>
          <w:rFonts w:ascii="Palatino Linotype" w:eastAsia="Palatino Linotype" w:hAnsi="Palatino Linotype" w:cs="Palatino Linotype"/>
          <w:b/>
        </w:rPr>
        <w:lastRenderedPageBreak/>
        <w:t>De la clasificación de la información.</w:t>
      </w:r>
    </w:p>
    <w:p w14:paraId="6B4E1EF2" w14:textId="77777777" w:rsidR="0009530B" w:rsidRPr="00224E19" w:rsidRDefault="0009530B" w:rsidP="0009530B">
      <w:pPr>
        <w:spacing w:line="360" w:lineRule="auto"/>
        <w:jc w:val="both"/>
        <w:rPr>
          <w:rFonts w:ascii="Palatino Linotype" w:eastAsia="Palatino Linotype" w:hAnsi="Palatino Linotype" w:cs="Palatino Linotype"/>
          <w:b/>
        </w:rPr>
      </w:pPr>
    </w:p>
    <w:p w14:paraId="2F062AB8" w14:textId="77777777" w:rsidR="00EB7EF4" w:rsidRPr="00224E19" w:rsidRDefault="003743C7" w:rsidP="0009530B">
      <w:pPr>
        <w:spacing w:line="360" w:lineRule="auto"/>
        <w:ind w:right="51"/>
        <w:jc w:val="both"/>
        <w:rPr>
          <w:rFonts w:ascii="Palatino Linotype" w:eastAsia="Palatino Linotype" w:hAnsi="Palatino Linotype" w:cs="Palatino Linotype"/>
        </w:rPr>
      </w:pPr>
      <w:r w:rsidRPr="00224E19">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1AA1919D" w14:textId="77777777" w:rsidR="0009530B" w:rsidRPr="00224E19" w:rsidRDefault="0009530B" w:rsidP="0009530B">
      <w:pPr>
        <w:spacing w:line="360" w:lineRule="auto"/>
        <w:ind w:right="51"/>
        <w:jc w:val="both"/>
        <w:rPr>
          <w:rFonts w:ascii="Palatino Linotype" w:eastAsia="Palatino Linotype" w:hAnsi="Palatino Linotype" w:cs="Palatino Linotype"/>
        </w:rPr>
      </w:pPr>
    </w:p>
    <w:p w14:paraId="399669B3" w14:textId="4431A4A8" w:rsidR="0009530B" w:rsidRPr="00224E19" w:rsidRDefault="003743C7" w:rsidP="0009530B">
      <w:pPr>
        <w:spacing w:line="360" w:lineRule="auto"/>
        <w:ind w:left="851" w:right="900"/>
        <w:jc w:val="both"/>
        <w:rPr>
          <w:rFonts w:ascii="Palatino Linotype" w:eastAsia="Palatino Linotype" w:hAnsi="Palatino Linotype" w:cs="Palatino Linotype"/>
          <w:i/>
          <w:sz w:val="22"/>
          <w:szCs w:val="22"/>
        </w:rPr>
      </w:pPr>
      <w:r w:rsidRPr="00224E19">
        <w:rPr>
          <w:rFonts w:ascii="Palatino Linotype" w:eastAsia="Palatino Linotype" w:hAnsi="Palatino Linotype" w:cs="Palatino Linotype"/>
          <w:b/>
          <w:i/>
          <w:sz w:val="22"/>
          <w:szCs w:val="22"/>
        </w:rPr>
        <w:t xml:space="preserve">“Artículo 91. </w:t>
      </w:r>
      <w:r w:rsidRPr="00224E19">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273AEB3D" w14:textId="77777777" w:rsidR="001D5824" w:rsidRPr="00224E19" w:rsidRDefault="001D5824" w:rsidP="0009530B">
      <w:pPr>
        <w:spacing w:line="360" w:lineRule="auto"/>
        <w:ind w:left="851" w:right="900"/>
        <w:jc w:val="both"/>
        <w:rPr>
          <w:rFonts w:ascii="Palatino Linotype" w:eastAsia="Palatino Linotype" w:hAnsi="Palatino Linotype" w:cs="Palatino Linotype"/>
          <w:i/>
          <w:sz w:val="22"/>
          <w:szCs w:val="22"/>
        </w:rPr>
      </w:pPr>
    </w:p>
    <w:p w14:paraId="5A61CE58" w14:textId="77777777" w:rsidR="00EB7EF4" w:rsidRPr="00224E19" w:rsidRDefault="003743C7" w:rsidP="0009530B">
      <w:pPr>
        <w:spacing w:line="360" w:lineRule="auto"/>
        <w:jc w:val="both"/>
        <w:rPr>
          <w:rFonts w:ascii="Palatino Linotype" w:eastAsia="Palatino Linotype" w:hAnsi="Palatino Linotype" w:cs="Palatino Linotype"/>
          <w:sz w:val="18"/>
          <w:szCs w:val="18"/>
        </w:rPr>
      </w:pPr>
      <w:r w:rsidRPr="00224E19">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224E19">
        <w:rPr>
          <w:rFonts w:ascii="Palatino Linotype" w:eastAsia="Palatino Linotype" w:hAnsi="Palatino Linotype" w:cs="Palatino Linotype"/>
          <w:sz w:val="18"/>
          <w:szCs w:val="18"/>
        </w:rPr>
        <w:t xml:space="preserve">. </w:t>
      </w:r>
    </w:p>
    <w:p w14:paraId="7535E965" w14:textId="77777777" w:rsidR="0009530B" w:rsidRPr="00224E19" w:rsidRDefault="0009530B" w:rsidP="0009530B">
      <w:pPr>
        <w:spacing w:line="360" w:lineRule="auto"/>
        <w:jc w:val="both"/>
        <w:rPr>
          <w:rFonts w:ascii="Palatino Linotype" w:eastAsia="Palatino Linotype" w:hAnsi="Palatino Linotype" w:cs="Palatino Linotype"/>
        </w:rPr>
      </w:pPr>
    </w:p>
    <w:p w14:paraId="3047C952" w14:textId="77777777" w:rsidR="00EB7EF4" w:rsidRPr="00224E19" w:rsidRDefault="003743C7" w:rsidP="0009530B">
      <w:pPr>
        <w:spacing w:line="360" w:lineRule="auto"/>
        <w:jc w:val="both"/>
        <w:rPr>
          <w:rFonts w:ascii="Palatino Linotype" w:eastAsia="Palatino Linotype" w:hAnsi="Palatino Linotype" w:cs="Palatino Linotype"/>
        </w:rPr>
      </w:pPr>
      <w:r w:rsidRPr="00224E19">
        <w:rPr>
          <w:rFonts w:ascii="Palatino Linotype" w:eastAsia="Palatino Linotype" w:hAnsi="Palatino Linotype" w:cs="Palatino Linotype"/>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4D030B8E" w14:textId="77777777" w:rsidR="0009530B" w:rsidRPr="00224E19" w:rsidRDefault="0009530B" w:rsidP="007F1E47">
      <w:pPr>
        <w:tabs>
          <w:tab w:val="left" w:pos="567"/>
        </w:tabs>
        <w:spacing w:line="276" w:lineRule="auto"/>
        <w:ind w:left="567" w:right="616"/>
        <w:jc w:val="both"/>
        <w:rPr>
          <w:rFonts w:ascii="Palatino Linotype" w:eastAsia="Palatino Linotype" w:hAnsi="Palatino Linotype" w:cs="Palatino Linotype"/>
        </w:rPr>
      </w:pPr>
    </w:p>
    <w:p w14:paraId="08DF2C58" w14:textId="77777777" w:rsidR="00EB7EF4" w:rsidRPr="00224E19"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224E19">
        <w:rPr>
          <w:rFonts w:ascii="Palatino Linotype" w:eastAsia="Palatino Linotype" w:hAnsi="Palatino Linotype" w:cs="Palatino Linotype"/>
          <w:b/>
          <w:i/>
          <w:sz w:val="22"/>
          <w:szCs w:val="22"/>
        </w:rPr>
        <w:t xml:space="preserve">“Artículo 140. </w:t>
      </w:r>
      <w:r w:rsidRPr="00224E19">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74B4D2B4" w14:textId="77777777" w:rsidR="00EB7EF4" w:rsidRPr="00224E19"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224E19">
        <w:rPr>
          <w:rFonts w:ascii="Palatino Linotype" w:eastAsia="Palatino Linotype" w:hAnsi="Palatino Linotype" w:cs="Palatino Linotype"/>
          <w:b/>
          <w:i/>
          <w:sz w:val="22"/>
          <w:szCs w:val="22"/>
        </w:rPr>
        <w:t xml:space="preserve">I. </w:t>
      </w:r>
      <w:r w:rsidRPr="00224E19">
        <w:rPr>
          <w:rFonts w:ascii="Palatino Linotype" w:eastAsia="Palatino Linotype" w:hAnsi="Palatino Linotype" w:cs="Palatino Linotype"/>
          <w:i/>
          <w:sz w:val="22"/>
          <w:szCs w:val="22"/>
        </w:rPr>
        <w:t>Comprometa la seguridad pública y cuente con un propósito genuino y un efecto demostrable;</w:t>
      </w:r>
    </w:p>
    <w:p w14:paraId="58044012" w14:textId="77777777" w:rsidR="00EB7EF4" w:rsidRPr="00224E19"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224E19">
        <w:rPr>
          <w:rFonts w:ascii="Palatino Linotype" w:eastAsia="Palatino Linotype" w:hAnsi="Palatino Linotype" w:cs="Palatino Linotype"/>
          <w:b/>
          <w:i/>
          <w:sz w:val="22"/>
          <w:szCs w:val="22"/>
        </w:rPr>
        <w:t xml:space="preserve">II. </w:t>
      </w:r>
      <w:r w:rsidRPr="00224E19">
        <w:rPr>
          <w:rFonts w:ascii="Palatino Linotype" w:eastAsia="Palatino Linotype" w:hAnsi="Palatino Linotype" w:cs="Palatino Linotype"/>
          <w:i/>
          <w:sz w:val="22"/>
          <w:szCs w:val="22"/>
        </w:rPr>
        <w:t>Pueda menoscabar la conducción de las negociaciones y relaciones internacionales;</w:t>
      </w:r>
    </w:p>
    <w:p w14:paraId="361AD5F8" w14:textId="77777777" w:rsidR="00EB7EF4" w:rsidRPr="00224E19"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224E19">
        <w:rPr>
          <w:rFonts w:ascii="Palatino Linotype" w:eastAsia="Palatino Linotype" w:hAnsi="Palatino Linotype" w:cs="Palatino Linotype"/>
          <w:b/>
          <w:i/>
          <w:sz w:val="22"/>
          <w:szCs w:val="22"/>
        </w:rPr>
        <w:t xml:space="preserve">III. </w:t>
      </w:r>
      <w:r w:rsidRPr="00224E19">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E8F665B" w14:textId="77777777" w:rsidR="00EB7EF4" w:rsidRPr="00224E19"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224E19">
        <w:rPr>
          <w:rFonts w:ascii="Palatino Linotype" w:eastAsia="Palatino Linotype" w:hAnsi="Palatino Linotype" w:cs="Palatino Linotype"/>
          <w:b/>
          <w:i/>
          <w:sz w:val="22"/>
          <w:szCs w:val="22"/>
        </w:rPr>
        <w:t xml:space="preserve">IV. </w:t>
      </w:r>
      <w:r w:rsidRPr="00224E19">
        <w:rPr>
          <w:rFonts w:ascii="Palatino Linotype" w:eastAsia="Palatino Linotype" w:hAnsi="Palatino Linotype" w:cs="Palatino Linotype"/>
          <w:i/>
          <w:sz w:val="22"/>
          <w:szCs w:val="22"/>
        </w:rPr>
        <w:t>Ponga en riesgo la vida, la seguridad o la salud de una persona física;</w:t>
      </w:r>
    </w:p>
    <w:p w14:paraId="1E56940B" w14:textId="77777777" w:rsidR="00EB7EF4" w:rsidRPr="00224E19"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224E19">
        <w:rPr>
          <w:rFonts w:ascii="Palatino Linotype" w:eastAsia="Palatino Linotype" w:hAnsi="Palatino Linotype" w:cs="Palatino Linotype"/>
          <w:b/>
          <w:i/>
          <w:sz w:val="22"/>
          <w:szCs w:val="22"/>
        </w:rPr>
        <w:t xml:space="preserve">V. </w:t>
      </w:r>
      <w:r w:rsidRPr="00224E19">
        <w:rPr>
          <w:rFonts w:ascii="Palatino Linotype" w:eastAsia="Palatino Linotype" w:hAnsi="Palatino Linotype" w:cs="Palatino Linotype"/>
          <w:i/>
          <w:sz w:val="22"/>
          <w:szCs w:val="22"/>
        </w:rPr>
        <w:t>Aquella cuya divulgación obstruya o pueda causar un serio perjuicio a:</w:t>
      </w:r>
    </w:p>
    <w:p w14:paraId="7A7A1B72" w14:textId="77777777" w:rsidR="00EB7EF4" w:rsidRPr="00224E19"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224E19">
        <w:rPr>
          <w:rFonts w:ascii="Palatino Linotype" w:eastAsia="Palatino Linotype" w:hAnsi="Palatino Linotype" w:cs="Palatino Linotype"/>
          <w:b/>
          <w:i/>
          <w:sz w:val="22"/>
          <w:szCs w:val="22"/>
        </w:rPr>
        <w:t xml:space="preserve">1. </w:t>
      </w:r>
      <w:r w:rsidRPr="00224E19">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97BE01F" w14:textId="77777777" w:rsidR="00EB7EF4" w:rsidRPr="00224E19"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224E19">
        <w:rPr>
          <w:rFonts w:ascii="Palatino Linotype" w:eastAsia="Palatino Linotype" w:hAnsi="Palatino Linotype" w:cs="Palatino Linotype"/>
          <w:b/>
          <w:i/>
          <w:sz w:val="22"/>
          <w:szCs w:val="22"/>
        </w:rPr>
        <w:t xml:space="preserve">2. </w:t>
      </w:r>
      <w:r w:rsidRPr="00224E19">
        <w:rPr>
          <w:rFonts w:ascii="Palatino Linotype" w:eastAsia="Palatino Linotype" w:hAnsi="Palatino Linotype" w:cs="Palatino Linotype"/>
          <w:i/>
          <w:sz w:val="22"/>
          <w:szCs w:val="22"/>
        </w:rPr>
        <w:t>La recaudación de las contribuciones.</w:t>
      </w:r>
    </w:p>
    <w:p w14:paraId="6051DAE7" w14:textId="77777777" w:rsidR="00EB7EF4" w:rsidRPr="00224E19"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224E19">
        <w:rPr>
          <w:rFonts w:ascii="Palatino Linotype" w:eastAsia="Palatino Linotype" w:hAnsi="Palatino Linotype" w:cs="Palatino Linotype"/>
          <w:b/>
          <w:i/>
          <w:sz w:val="22"/>
          <w:szCs w:val="22"/>
        </w:rPr>
        <w:t xml:space="preserve">VI. </w:t>
      </w:r>
      <w:r w:rsidRPr="00224E19">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3F47C15C" w14:textId="77777777" w:rsidR="00EB7EF4" w:rsidRPr="00224E19"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224E19">
        <w:rPr>
          <w:rFonts w:ascii="Palatino Linotype" w:eastAsia="Palatino Linotype" w:hAnsi="Palatino Linotype" w:cs="Palatino Linotype"/>
          <w:b/>
          <w:i/>
          <w:sz w:val="22"/>
          <w:szCs w:val="22"/>
        </w:rPr>
        <w:t xml:space="preserve">VII. </w:t>
      </w:r>
      <w:r w:rsidRPr="00224E19">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ED1C069" w14:textId="77777777" w:rsidR="00EB7EF4" w:rsidRPr="00224E19"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224E19">
        <w:rPr>
          <w:rFonts w:ascii="Palatino Linotype" w:eastAsia="Palatino Linotype" w:hAnsi="Palatino Linotype" w:cs="Palatino Linotype"/>
          <w:b/>
          <w:i/>
          <w:sz w:val="22"/>
          <w:szCs w:val="22"/>
        </w:rPr>
        <w:t>VIII</w:t>
      </w:r>
      <w:r w:rsidRPr="00224E19">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224E19">
        <w:rPr>
          <w:rFonts w:ascii="Palatino Linotype" w:eastAsia="Palatino Linotype" w:hAnsi="Palatino Linotype" w:cs="Palatino Linotype"/>
          <w:b/>
          <w:i/>
          <w:sz w:val="22"/>
          <w:szCs w:val="22"/>
        </w:rPr>
        <w:t>;</w:t>
      </w:r>
    </w:p>
    <w:p w14:paraId="0FCF5BC2" w14:textId="77777777" w:rsidR="00EB7EF4" w:rsidRPr="00224E19"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224E19">
        <w:rPr>
          <w:rFonts w:ascii="Palatino Linotype" w:eastAsia="Palatino Linotype" w:hAnsi="Palatino Linotype" w:cs="Palatino Linotype"/>
          <w:b/>
          <w:i/>
          <w:sz w:val="22"/>
          <w:szCs w:val="22"/>
        </w:rPr>
        <w:lastRenderedPageBreak/>
        <w:t xml:space="preserve">IX. </w:t>
      </w:r>
      <w:r w:rsidRPr="00224E19">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20FFCC43" w14:textId="77777777" w:rsidR="00EB7EF4" w:rsidRPr="00224E19"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224E19">
        <w:rPr>
          <w:rFonts w:ascii="Palatino Linotype" w:eastAsia="Palatino Linotype" w:hAnsi="Palatino Linotype" w:cs="Palatino Linotype"/>
          <w:b/>
          <w:i/>
          <w:sz w:val="22"/>
          <w:szCs w:val="22"/>
        </w:rPr>
        <w:t xml:space="preserve">X. </w:t>
      </w:r>
      <w:r w:rsidRPr="00224E19">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104BF551" w14:textId="77777777" w:rsidR="00EB7EF4" w:rsidRPr="00224E19"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224E19">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D0EE922" w14:textId="77777777" w:rsidR="00EB7EF4" w:rsidRPr="00224E19"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224E19">
        <w:rPr>
          <w:rFonts w:ascii="Palatino Linotype" w:eastAsia="Palatino Linotype" w:hAnsi="Palatino Linotype" w:cs="Palatino Linotype"/>
          <w:b/>
          <w:i/>
          <w:sz w:val="22"/>
          <w:szCs w:val="22"/>
        </w:rPr>
        <w:t xml:space="preserve">XI. </w:t>
      </w:r>
      <w:r w:rsidRPr="00224E19">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012ACD8" w14:textId="77777777" w:rsidR="00EB7EF4" w:rsidRPr="00224E19"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224E19">
        <w:rPr>
          <w:rFonts w:ascii="Palatino Linotype" w:eastAsia="Palatino Linotype" w:hAnsi="Palatino Linotype" w:cs="Palatino Linotype"/>
          <w:i/>
          <w:sz w:val="22"/>
          <w:szCs w:val="22"/>
        </w:rPr>
        <w:t>(…)</w:t>
      </w:r>
    </w:p>
    <w:p w14:paraId="777DBF18" w14:textId="77777777" w:rsidR="00EB7EF4" w:rsidRPr="00224E19"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224E19">
        <w:rPr>
          <w:rFonts w:ascii="Palatino Linotype" w:eastAsia="Palatino Linotype" w:hAnsi="Palatino Linotype" w:cs="Palatino Linotype"/>
          <w:b/>
          <w:i/>
          <w:sz w:val="22"/>
          <w:szCs w:val="22"/>
        </w:rPr>
        <w:t xml:space="preserve">Artículo 143. </w:t>
      </w:r>
      <w:r w:rsidRPr="00224E19">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2E18F9C0" w14:textId="77777777" w:rsidR="00EB7EF4" w:rsidRPr="00224E19"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224E19">
        <w:rPr>
          <w:rFonts w:ascii="Palatino Linotype" w:eastAsia="Palatino Linotype" w:hAnsi="Palatino Linotype" w:cs="Palatino Linotype"/>
          <w:b/>
          <w:i/>
          <w:sz w:val="22"/>
          <w:szCs w:val="22"/>
        </w:rPr>
        <w:t xml:space="preserve">I. </w:t>
      </w:r>
      <w:r w:rsidRPr="00224E19">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F32024F" w14:textId="77777777" w:rsidR="00EB7EF4" w:rsidRPr="00224E19"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224E19">
        <w:rPr>
          <w:rFonts w:ascii="Palatino Linotype" w:eastAsia="Palatino Linotype" w:hAnsi="Palatino Linotype" w:cs="Palatino Linotype"/>
          <w:b/>
          <w:i/>
          <w:sz w:val="22"/>
          <w:szCs w:val="22"/>
        </w:rPr>
        <w:t xml:space="preserve">II. </w:t>
      </w:r>
      <w:r w:rsidRPr="00224E19">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C8F5616" w14:textId="77777777" w:rsidR="00EB7EF4" w:rsidRPr="00224E19"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224E19">
        <w:rPr>
          <w:rFonts w:ascii="Palatino Linotype" w:eastAsia="Palatino Linotype" w:hAnsi="Palatino Linotype" w:cs="Palatino Linotype"/>
          <w:b/>
          <w:i/>
          <w:sz w:val="22"/>
          <w:szCs w:val="22"/>
        </w:rPr>
        <w:t xml:space="preserve">III. </w:t>
      </w:r>
      <w:r w:rsidRPr="00224E19">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71E6451C" w14:textId="77777777" w:rsidR="00EB7EF4" w:rsidRPr="00224E19"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224E19">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639298F0" w14:textId="78EDF85D" w:rsidR="0009530B" w:rsidRPr="00224E19"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224E19">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53411024" w14:textId="77777777" w:rsidR="00603005" w:rsidRPr="00224E19" w:rsidRDefault="00603005" w:rsidP="007F1E47">
      <w:pPr>
        <w:tabs>
          <w:tab w:val="left" w:pos="567"/>
        </w:tabs>
        <w:spacing w:line="276" w:lineRule="auto"/>
        <w:ind w:left="567" w:right="616"/>
        <w:jc w:val="both"/>
        <w:rPr>
          <w:rFonts w:ascii="Palatino Linotype" w:eastAsia="Palatino Linotype" w:hAnsi="Palatino Linotype" w:cs="Palatino Linotype"/>
          <w:i/>
          <w:sz w:val="22"/>
          <w:szCs w:val="22"/>
        </w:rPr>
      </w:pPr>
    </w:p>
    <w:p w14:paraId="0F1D954F" w14:textId="3234768D" w:rsidR="0009530B" w:rsidRPr="00224E19" w:rsidRDefault="003743C7" w:rsidP="0009530B">
      <w:pPr>
        <w:spacing w:line="360" w:lineRule="auto"/>
        <w:jc w:val="both"/>
        <w:rPr>
          <w:rFonts w:ascii="Palatino Linotype" w:eastAsia="Palatino Linotype" w:hAnsi="Palatino Linotype" w:cs="Palatino Linotype"/>
        </w:rPr>
      </w:pPr>
      <w:r w:rsidRPr="00224E19">
        <w:rPr>
          <w:rFonts w:ascii="Palatino Linotype" w:eastAsia="Palatino Linotype" w:hAnsi="Palatino Linotype" w:cs="Palatino Linotype"/>
        </w:rPr>
        <w:t xml:space="preserve">De este modo, conforme al artículo 132 de la Ley en la Materia Local, para clasificar la información se debe de atender a lo dispuesto por la normativa y aplicar, de </w:t>
      </w:r>
      <w:r w:rsidRPr="00224E19">
        <w:rPr>
          <w:rFonts w:ascii="Palatino Linotype" w:eastAsia="Palatino Linotype" w:hAnsi="Palatino Linotype" w:cs="Palatino Linotype"/>
        </w:rPr>
        <w:lastRenderedPageBreak/>
        <w:t>manera estricta, las excepciones del derecho de acceso a la información y sólo podrán invocarlas cuando acrediten su procedencia, debiendo clasificar la información en el momento en que:</w:t>
      </w:r>
    </w:p>
    <w:p w14:paraId="6119D483" w14:textId="77777777" w:rsidR="00F4342C" w:rsidRPr="00224E19" w:rsidRDefault="00F4342C" w:rsidP="0009530B">
      <w:pPr>
        <w:spacing w:line="360" w:lineRule="auto"/>
        <w:jc w:val="both"/>
        <w:rPr>
          <w:rFonts w:ascii="Palatino Linotype" w:eastAsia="Palatino Linotype" w:hAnsi="Palatino Linotype" w:cs="Palatino Linotype"/>
        </w:rPr>
      </w:pPr>
    </w:p>
    <w:p w14:paraId="7CF5A58D" w14:textId="77777777" w:rsidR="00EB7EF4" w:rsidRPr="00224E19" w:rsidRDefault="003743C7" w:rsidP="0009530B">
      <w:pPr>
        <w:numPr>
          <w:ilvl w:val="0"/>
          <w:numId w:val="6"/>
        </w:numPr>
        <w:tabs>
          <w:tab w:val="left" w:pos="851"/>
        </w:tabs>
        <w:spacing w:line="360" w:lineRule="auto"/>
        <w:ind w:left="567" w:firstLine="0"/>
        <w:jc w:val="both"/>
        <w:rPr>
          <w:rFonts w:ascii="Palatino Linotype" w:eastAsia="Palatino Linotype" w:hAnsi="Palatino Linotype" w:cs="Palatino Linotype"/>
        </w:rPr>
      </w:pPr>
      <w:r w:rsidRPr="00224E19">
        <w:rPr>
          <w:rFonts w:ascii="Palatino Linotype" w:eastAsia="Palatino Linotype" w:hAnsi="Palatino Linotype" w:cs="Palatino Linotype"/>
        </w:rPr>
        <w:t>Se reciba una solicitud de acceso a la información;</w:t>
      </w:r>
    </w:p>
    <w:p w14:paraId="76DD18B7" w14:textId="77777777" w:rsidR="00EB7EF4" w:rsidRPr="00224E19" w:rsidRDefault="003743C7" w:rsidP="0009530B">
      <w:pPr>
        <w:numPr>
          <w:ilvl w:val="0"/>
          <w:numId w:val="6"/>
        </w:numPr>
        <w:tabs>
          <w:tab w:val="left" w:pos="851"/>
        </w:tabs>
        <w:spacing w:line="360" w:lineRule="auto"/>
        <w:ind w:left="567" w:firstLine="0"/>
        <w:jc w:val="both"/>
        <w:rPr>
          <w:rFonts w:ascii="Palatino Linotype" w:eastAsia="Palatino Linotype" w:hAnsi="Palatino Linotype" w:cs="Palatino Linotype"/>
        </w:rPr>
      </w:pPr>
      <w:r w:rsidRPr="00224E19">
        <w:rPr>
          <w:rFonts w:ascii="Palatino Linotype" w:eastAsia="Palatino Linotype" w:hAnsi="Palatino Linotype" w:cs="Palatino Linotype"/>
        </w:rPr>
        <w:t>Se determine mediante resolución de autoridad competente; y/o</w:t>
      </w:r>
    </w:p>
    <w:p w14:paraId="1B0A267C" w14:textId="77777777" w:rsidR="00EB7EF4" w:rsidRPr="00224E19" w:rsidRDefault="003743C7" w:rsidP="0009530B">
      <w:pPr>
        <w:numPr>
          <w:ilvl w:val="0"/>
          <w:numId w:val="6"/>
        </w:numPr>
        <w:tabs>
          <w:tab w:val="left" w:pos="851"/>
        </w:tabs>
        <w:spacing w:line="360" w:lineRule="auto"/>
        <w:ind w:left="567" w:firstLine="0"/>
        <w:jc w:val="both"/>
        <w:rPr>
          <w:rFonts w:ascii="Palatino Linotype" w:eastAsia="Palatino Linotype" w:hAnsi="Palatino Linotype" w:cs="Palatino Linotype"/>
        </w:rPr>
      </w:pPr>
      <w:r w:rsidRPr="00224E19">
        <w:rPr>
          <w:rFonts w:ascii="Palatino Linotype" w:eastAsia="Palatino Linotype" w:hAnsi="Palatino Linotype" w:cs="Palatino Linotype"/>
        </w:rPr>
        <w:t>Se generen versiones públicas para dar cumplimiento a las obligaciones de transparencia previstas en la Ley.</w:t>
      </w:r>
    </w:p>
    <w:p w14:paraId="6F731C37" w14:textId="77777777" w:rsidR="0009530B" w:rsidRPr="00224E19" w:rsidRDefault="0009530B" w:rsidP="0009530B">
      <w:pPr>
        <w:tabs>
          <w:tab w:val="left" w:pos="851"/>
        </w:tabs>
        <w:spacing w:line="360" w:lineRule="auto"/>
        <w:ind w:left="567"/>
        <w:jc w:val="both"/>
        <w:rPr>
          <w:rFonts w:ascii="Palatino Linotype" w:eastAsia="Palatino Linotype" w:hAnsi="Palatino Linotype" w:cs="Palatino Linotype"/>
        </w:rPr>
      </w:pPr>
    </w:p>
    <w:p w14:paraId="77B399EC" w14:textId="443F8D4D" w:rsidR="0009530B" w:rsidRPr="00224E19" w:rsidRDefault="003743C7" w:rsidP="0009530B">
      <w:pPr>
        <w:spacing w:line="360" w:lineRule="auto"/>
        <w:ind w:right="51"/>
        <w:jc w:val="both"/>
        <w:rPr>
          <w:rFonts w:ascii="Palatino Linotype" w:eastAsia="Palatino Linotype" w:hAnsi="Palatino Linotype" w:cs="Palatino Linotype"/>
        </w:rPr>
      </w:pPr>
      <w:r w:rsidRPr="00224E19">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224E19">
        <w:rPr>
          <w:rFonts w:ascii="Palatino Linotype" w:eastAsia="Palatino Linotype" w:hAnsi="Palatino Linotype" w:cs="Palatino Linotype"/>
          <w:b/>
        </w:rPr>
        <w:t>Sujeto Obligado,</w:t>
      </w:r>
      <w:r w:rsidRPr="00224E19">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224E19">
        <w:rPr>
          <w:rFonts w:ascii="Palatino Linotype" w:eastAsia="Palatino Linotype" w:hAnsi="Palatino Linotype" w:cs="Palatino Linotype"/>
          <w:b/>
        </w:rPr>
        <w:t>Sujeto Obligado</w:t>
      </w:r>
      <w:r w:rsidRPr="00224E19">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224E19">
        <w:rPr>
          <w:rFonts w:ascii="Palatino Linotype" w:eastAsia="Palatino Linotype" w:hAnsi="Palatino Linotype" w:cs="Palatino Linotype"/>
          <w:vertAlign w:val="superscript"/>
        </w:rPr>
        <w:footnoteReference w:id="2"/>
      </w:r>
      <w:r w:rsidRPr="00224E19">
        <w:rPr>
          <w:rFonts w:ascii="Palatino Linotype" w:eastAsia="Palatino Linotype" w:hAnsi="Palatino Linotype" w:cs="Palatino Linotype"/>
        </w:rPr>
        <w:t>, 53 fracción X</w:t>
      </w:r>
      <w:r w:rsidRPr="00224E19">
        <w:rPr>
          <w:rFonts w:ascii="Palatino Linotype" w:eastAsia="Palatino Linotype" w:hAnsi="Palatino Linotype" w:cs="Palatino Linotype"/>
          <w:vertAlign w:val="superscript"/>
        </w:rPr>
        <w:footnoteReference w:id="3"/>
      </w:r>
      <w:r w:rsidRPr="00224E19">
        <w:rPr>
          <w:rFonts w:ascii="Palatino Linotype" w:eastAsia="Palatino Linotype" w:hAnsi="Palatino Linotype" w:cs="Palatino Linotype"/>
        </w:rPr>
        <w:t xml:space="preserve">, </w:t>
      </w:r>
      <w:r w:rsidRPr="00224E19">
        <w:rPr>
          <w:rFonts w:ascii="Palatino Linotype" w:eastAsia="Palatino Linotype" w:hAnsi="Palatino Linotype" w:cs="Palatino Linotype"/>
        </w:rPr>
        <w:lastRenderedPageBreak/>
        <w:t>y 49 fracciones II y VIII</w:t>
      </w:r>
      <w:r w:rsidRPr="00224E19">
        <w:rPr>
          <w:rFonts w:ascii="Palatino Linotype" w:eastAsia="Palatino Linotype" w:hAnsi="Palatino Linotype" w:cs="Palatino Linotype"/>
          <w:vertAlign w:val="superscript"/>
        </w:rPr>
        <w:footnoteReference w:id="4"/>
      </w:r>
      <w:r w:rsidRPr="00224E19">
        <w:rPr>
          <w:rFonts w:ascii="Palatino Linotype" w:eastAsia="Palatino Linotype" w:hAnsi="Palatino Linotype" w:cs="Palatino Linotype"/>
        </w:rPr>
        <w:t xml:space="preserve"> de la Ley de Transparencia y Acceso a la Información Pública del Estado de México y Municipios.</w:t>
      </w:r>
    </w:p>
    <w:p w14:paraId="237F9954" w14:textId="77777777" w:rsidR="001D5824" w:rsidRPr="00224E19" w:rsidRDefault="001D5824" w:rsidP="0009530B">
      <w:pPr>
        <w:spacing w:line="360" w:lineRule="auto"/>
        <w:ind w:right="51"/>
        <w:jc w:val="both"/>
        <w:rPr>
          <w:rFonts w:ascii="Palatino Linotype" w:eastAsia="Palatino Linotype" w:hAnsi="Palatino Linotype" w:cs="Palatino Linotype"/>
        </w:rPr>
      </w:pPr>
    </w:p>
    <w:p w14:paraId="09A5215A" w14:textId="1A5F44BA" w:rsidR="00603005" w:rsidRPr="00224E19" w:rsidRDefault="003743C7" w:rsidP="0009530B">
      <w:pPr>
        <w:spacing w:line="360" w:lineRule="auto"/>
        <w:jc w:val="both"/>
        <w:rPr>
          <w:rFonts w:ascii="Palatino Linotype" w:eastAsia="Palatino Linotype" w:hAnsi="Palatino Linotype" w:cs="Palatino Linotype"/>
        </w:rPr>
      </w:pPr>
      <w:r w:rsidRPr="00224E19">
        <w:rPr>
          <w:rFonts w:ascii="Palatino Linotype" w:eastAsia="Palatino Linotype" w:hAnsi="Palatino Linotype" w:cs="Palatino Linotype"/>
        </w:rPr>
        <w:t xml:space="preserve">Bajo tales consideraciones, este Organismo Garante no omite señalar que, si el </w:t>
      </w:r>
      <w:r w:rsidRPr="00224E19">
        <w:rPr>
          <w:rFonts w:ascii="Palatino Linotype" w:eastAsia="Palatino Linotype" w:hAnsi="Palatino Linotype" w:cs="Palatino Linotype"/>
          <w:b/>
        </w:rPr>
        <w:t>Sujeto Obligado</w:t>
      </w:r>
      <w:r w:rsidRPr="00224E19">
        <w:rPr>
          <w:rFonts w:ascii="Palatino Linotype" w:eastAsia="Palatino Linotype" w:hAnsi="Palatino Linotype" w:cs="Palatino Linotype"/>
        </w:rPr>
        <w:t xml:space="preserve"> advierte que la información solicitada contiene </w:t>
      </w:r>
      <w:r w:rsidRPr="00224E19">
        <w:rPr>
          <w:rFonts w:ascii="Palatino Linotype" w:eastAsia="Palatino Linotype" w:hAnsi="Palatino Linotype" w:cs="Palatino Linotype"/>
          <w:b/>
        </w:rPr>
        <w:t>datos personales</w:t>
      </w:r>
      <w:r w:rsidRPr="00224E19">
        <w:rPr>
          <w:rFonts w:ascii="Palatino Linotype" w:eastAsia="Palatino Linotype" w:hAnsi="Palatino Linotype" w:cs="Palatino Linotype"/>
        </w:rPr>
        <w:t xml:space="preserve"> que sean susceptibles de ser </w:t>
      </w:r>
      <w:r w:rsidRPr="00224E19">
        <w:rPr>
          <w:rFonts w:ascii="Palatino Linotype" w:eastAsia="Palatino Linotype" w:hAnsi="Palatino Linotype" w:cs="Palatino Linotype"/>
          <w:b/>
        </w:rPr>
        <w:t xml:space="preserve">clasificados como confidenciales, </w:t>
      </w:r>
      <w:r w:rsidRPr="00224E19">
        <w:rPr>
          <w:rFonts w:ascii="Palatino Linotype" w:eastAsia="Palatino Linotype" w:hAnsi="Palatino Linotype" w:cs="Palatino Linotype"/>
        </w:rPr>
        <w:t>o, si por otro lado</w:t>
      </w:r>
      <w:r w:rsidRPr="00224E19">
        <w:rPr>
          <w:rFonts w:ascii="Palatino Linotype" w:eastAsia="Palatino Linotype" w:hAnsi="Palatino Linotype" w:cs="Palatino Linotype"/>
          <w:b/>
        </w:rPr>
        <w:t>, por su propia y especial naturaleza,</w:t>
      </w:r>
      <w:r w:rsidRPr="00224E19">
        <w:rPr>
          <w:rFonts w:ascii="Palatino Linotype" w:eastAsia="Palatino Linotype" w:hAnsi="Palatino Linotype" w:cs="Palatino Linotype"/>
        </w:rPr>
        <w:t xml:space="preserve"> encuadra en alguno de los </w:t>
      </w:r>
      <w:r w:rsidRPr="00224E19">
        <w:rPr>
          <w:rFonts w:ascii="Palatino Linotype" w:eastAsia="Palatino Linotype" w:hAnsi="Palatino Linotype" w:cs="Palatino Linotype"/>
          <w:b/>
        </w:rPr>
        <w:t>supuestos de reserva o de confidencialidad en su totalidad</w:t>
      </w:r>
      <w:r w:rsidRPr="00224E19">
        <w:rPr>
          <w:rFonts w:ascii="Palatino Linotype" w:eastAsia="Palatino Linotype" w:hAnsi="Palatino Linotype" w:cs="Palatino Linotype"/>
        </w:rPr>
        <w:t>, deberá emitir, un</w:t>
      </w:r>
      <w:r w:rsidRPr="00224E19">
        <w:rPr>
          <w:rFonts w:ascii="Palatino Linotype" w:eastAsia="Palatino Linotype" w:hAnsi="Palatino Linotype" w:cs="Palatino Linotype"/>
          <w:b/>
        </w:rPr>
        <w:t xml:space="preserve"> Acuerdo de Clasificación </w:t>
      </w:r>
      <w:r w:rsidRPr="00224E19">
        <w:rPr>
          <w:rFonts w:ascii="Palatino Linotype" w:eastAsia="Palatino Linotype" w:hAnsi="Palatino Linotype" w:cs="Palatino Linotype"/>
        </w:rPr>
        <w:t>debidamente fundado y motivado que</w:t>
      </w:r>
      <w:r w:rsidRPr="00224E19">
        <w:rPr>
          <w:rFonts w:ascii="Palatino Linotype" w:eastAsia="Palatino Linotype" w:hAnsi="Palatino Linotype" w:cs="Palatino Linotype"/>
          <w:b/>
        </w:rPr>
        <w:t xml:space="preserve"> sustente la clasificación parcial, a través de la versión pública que emita,</w:t>
      </w:r>
      <w:r w:rsidRPr="00224E19">
        <w:rPr>
          <w:rFonts w:ascii="Palatino Linotype" w:eastAsia="Palatino Linotype" w:hAnsi="Palatino Linotype" w:cs="Palatino Linotype"/>
        </w:rPr>
        <w:t xml:space="preserve"> o bien, la restricción total del derecho de acceso a la información.  </w:t>
      </w:r>
    </w:p>
    <w:p w14:paraId="53DC4493" w14:textId="77777777" w:rsidR="001D5824" w:rsidRPr="00224E19" w:rsidRDefault="001D5824" w:rsidP="0009530B">
      <w:pPr>
        <w:spacing w:line="360" w:lineRule="auto"/>
        <w:jc w:val="both"/>
        <w:rPr>
          <w:rFonts w:ascii="Palatino Linotype" w:eastAsia="Palatino Linotype" w:hAnsi="Palatino Linotype" w:cs="Palatino Linotype"/>
        </w:rPr>
      </w:pPr>
    </w:p>
    <w:p w14:paraId="69807418" w14:textId="77777777" w:rsidR="00EB7EF4" w:rsidRPr="00224E19" w:rsidRDefault="003743C7" w:rsidP="0009530B">
      <w:pPr>
        <w:pStyle w:val="Prrafodelista"/>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24E19">
        <w:rPr>
          <w:rFonts w:ascii="Palatino Linotype" w:eastAsia="Palatino Linotype" w:hAnsi="Palatino Linotype" w:cs="Palatino Linotype"/>
          <w:b/>
          <w:sz w:val="22"/>
          <w:szCs w:val="22"/>
        </w:rPr>
        <w:t>De la clasificación parcial de la información.</w:t>
      </w:r>
    </w:p>
    <w:p w14:paraId="7FF2A996" w14:textId="77777777" w:rsidR="0009530B" w:rsidRPr="00224E19" w:rsidRDefault="0009530B" w:rsidP="0009530B">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2FFB4360" w14:textId="067759C0" w:rsidR="00704203" w:rsidRPr="00224E19" w:rsidRDefault="003743C7" w:rsidP="0009530B">
      <w:pPr>
        <w:spacing w:line="360" w:lineRule="auto"/>
        <w:jc w:val="both"/>
        <w:rPr>
          <w:rFonts w:ascii="Palatino Linotype" w:eastAsia="Palatino Linotype" w:hAnsi="Palatino Linotype" w:cs="Palatino Linotype"/>
        </w:rPr>
      </w:pPr>
      <w:r w:rsidRPr="00224E19">
        <w:rPr>
          <w:rFonts w:ascii="Palatino Linotype" w:eastAsia="Palatino Linotype" w:hAnsi="Palatino Linotype" w:cs="Palatino Linotype"/>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w:t>
      </w:r>
      <w:r w:rsidRPr="00224E19">
        <w:rPr>
          <w:rFonts w:ascii="Palatino Linotype" w:eastAsia="Palatino Linotype" w:hAnsi="Palatino Linotype" w:cs="Palatino Linotype"/>
        </w:rPr>
        <w:lastRenderedPageBreak/>
        <w:t>morales, opiniones políticas y preferencia sexual, de conformidad con el artículo 4, fracción XII de la Ley de Protección de Datos Personales en Posesión de Sujetos Obligados del Estado de México y Municipios.</w:t>
      </w:r>
    </w:p>
    <w:p w14:paraId="551C8AE7" w14:textId="77777777" w:rsidR="001D5824" w:rsidRPr="00224E19" w:rsidRDefault="001D5824" w:rsidP="0009530B">
      <w:pPr>
        <w:spacing w:line="360" w:lineRule="auto"/>
        <w:jc w:val="both"/>
        <w:rPr>
          <w:rFonts w:ascii="Palatino Linotype" w:eastAsia="Palatino Linotype" w:hAnsi="Palatino Linotype" w:cs="Palatino Linotype"/>
        </w:rPr>
      </w:pPr>
    </w:p>
    <w:p w14:paraId="6D1E77E5" w14:textId="77777777" w:rsidR="00EB7EF4" w:rsidRPr="00224E19" w:rsidRDefault="003743C7" w:rsidP="0009530B">
      <w:pPr>
        <w:pStyle w:val="Prrafodelista"/>
        <w:numPr>
          <w:ilvl w:val="0"/>
          <w:numId w:val="8"/>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224E19">
        <w:rPr>
          <w:rFonts w:ascii="Palatino Linotype" w:eastAsia="Palatino Linotype" w:hAnsi="Palatino Linotype" w:cs="Palatino Linotype"/>
          <w:b/>
          <w:sz w:val="22"/>
          <w:szCs w:val="22"/>
        </w:rPr>
        <w:t>De la clasificación de información como reservada.</w:t>
      </w:r>
    </w:p>
    <w:p w14:paraId="44EA7252" w14:textId="77777777" w:rsidR="0009530B" w:rsidRPr="00224E19" w:rsidRDefault="0009530B" w:rsidP="0009530B">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307D71" w14:textId="77777777" w:rsidR="00EB7EF4" w:rsidRPr="00224E19" w:rsidRDefault="003743C7" w:rsidP="0009530B">
      <w:pPr>
        <w:spacing w:line="360" w:lineRule="auto"/>
        <w:ind w:right="51"/>
        <w:jc w:val="both"/>
        <w:rPr>
          <w:rFonts w:ascii="Palatino Linotype" w:eastAsia="Palatino Linotype" w:hAnsi="Palatino Linotype" w:cs="Palatino Linotype"/>
        </w:rPr>
      </w:pPr>
      <w:r w:rsidRPr="00224E19">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224E19">
        <w:rPr>
          <w:rFonts w:ascii="Palatino Linotype" w:eastAsia="Palatino Linotype" w:hAnsi="Palatino Linotype" w:cs="Palatino Linotype"/>
          <w:b/>
        </w:rPr>
        <w:t>Sujeto Obligado</w:t>
      </w:r>
      <w:r w:rsidRPr="00224E19">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6C494718" w14:textId="77777777" w:rsidR="0009530B" w:rsidRPr="00224E19" w:rsidRDefault="0009530B" w:rsidP="0009530B">
      <w:pPr>
        <w:spacing w:line="360" w:lineRule="auto"/>
        <w:ind w:right="51"/>
        <w:jc w:val="both"/>
        <w:rPr>
          <w:rFonts w:ascii="Palatino Linotype" w:eastAsia="Palatino Linotype" w:hAnsi="Palatino Linotype" w:cs="Palatino Linotype"/>
        </w:rPr>
      </w:pPr>
    </w:p>
    <w:p w14:paraId="5239450D" w14:textId="77777777" w:rsidR="00EB7EF4" w:rsidRPr="00224E19" w:rsidRDefault="003743C7" w:rsidP="0009530B">
      <w:pPr>
        <w:spacing w:line="360" w:lineRule="auto"/>
        <w:jc w:val="both"/>
        <w:rPr>
          <w:rFonts w:ascii="Palatino Linotype" w:eastAsia="Palatino Linotype" w:hAnsi="Palatino Linotype" w:cs="Palatino Linotype"/>
        </w:rPr>
      </w:pPr>
      <w:r w:rsidRPr="00224E19">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7A1ADBC3" w14:textId="77777777" w:rsidR="0009530B" w:rsidRPr="00224E19" w:rsidRDefault="0009530B" w:rsidP="0009530B">
      <w:pPr>
        <w:spacing w:line="360" w:lineRule="auto"/>
        <w:jc w:val="both"/>
        <w:rPr>
          <w:rFonts w:ascii="Palatino Linotype" w:eastAsia="Palatino Linotype" w:hAnsi="Palatino Linotype" w:cs="Palatino Linotype"/>
        </w:rPr>
      </w:pPr>
    </w:p>
    <w:p w14:paraId="736DB216" w14:textId="77777777" w:rsidR="00EB7EF4" w:rsidRPr="00224E19" w:rsidRDefault="003743C7" w:rsidP="0009530B">
      <w:pPr>
        <w:numPr>
          <w:ilvl w:val="0"/>
          <w:numId w:val="1"/>
        </w:numPr>
        <w:tabs>
          <w:tab w:val="left" w:pos="851"/>
        </w:tabs>
        <w:spacing w:line="360" w:lineRule="auto"/>
        <w:ind w:left="567" w:firstLine="1"/>
        <w:jc w:val="both"/>
        <w:rPr>
          <w:rFonts w:ascii="Palatino Linotype" w:eastAsia="Palatino Linotype" w:hAnsi="Palatino Linotype" w:cs="Palatino Linotype"/>
          <w:sz w:val="22"/>
        </w:rPr>
      </w:pPr>
      <w:r w:rsidRPr="00224E19">
        <w:rPr>
          <w:rFonts w:ascii="Palatino Linotype" w:eastAsia="Palatino Linotype" w:hAnsi="Palatino Linotype" w:cs="Palatino Linotype"/>
          <w:sz w:val="22"/>
        </w:rPr>
        <w:lastRenderedPageBreak/>
        <w:t xml:space="preserve">La divulgación de la información representa un </w:t>
      </w:r>
      <w:r w:rsidRPr="00224E19">
        <w:rPr>
          <w:rFonts w:ascii="Palatino Linotype" w:eastAsia="Palatino Linotype" w:hAnsi="Palatino Linotype" w:cs="Palatino Linotype"/>
          <w:b/>
          <w:sz w:val="22"/>
        </w:rPr>
        <w:t>riesgo real, demostrable e identificable del perjuicio significativo al interés público o a la seguridad pública</w:t>
      </w:r>
      <w:r w:rsidRPr="00224E19">
        <w:rPr>
          <w:rFonts w:ascii="Palatino Linotype" w:eastAsia="Palatino Linotype" w:hAnsi="Palatino Linotype" w:cs="Palatino Linotype"/>
          <w:sz w:val="22"/>
        </w:rPr>
        <w:t>;</w:t>
      </w:r>
    </w:p>
    <w:p w14:paraId="5255E5B6" w14:textId="77777777" w:rsidR="00EB7EF4" w:rsidRPr="00224E19" w:rsidRDefault="003743C7" w:rsidP="0009530B">
      <w:pPr>
        <w:numPr>
          <w:ilvl w:val="0"/>
          <w:numId w:val="1"/>
        </w:numPr>
        <w:tabs>
          <w:tab w:val="left" w:pos="851"/>
        </w:tabs>
        <w:spacing w:line="360" w:lineRule="auto"/>
        <w:ind w:left="567" w:firstLine="1"/>
        <w:jc w:val="both"/>
        <w:rPr>
          <w:rFonts w:ascii="Palatino Linotype" w:eastAsia="Palatino Linotype" w:hAnsi="Palatino Linotype" w:cs="Palatino Linotype"/>
          <w:sz w:val="22"/>
        </w:rPr>
      </w:pPr>
      <w:r w:rsidRPr="00224E19">
        <w:rPr>
          <w:rFonts w:ascii="Palatino Linotype" w:eastAsia="Palatino Linotype" w:hAnsi="Palatino Linotype" w:cs="Palatino Linotype"/>
          <w:sz w:val="22"/>
        </w:rPr>
        <w:t>El riesgo de perjuicio que supondría la divulgación supera el interés público general de que se difunda; y,</w:t>
      </w:r>
    </w:p>
    <w:p w14:paraId="445A4A5D" w14:textId="77777777" w:rsidR="00EB7EF4" w:rsidRPr="00224E19" w:rsidRDefault="003743C7" w:rsidP="0009530B">
      <w:pPr>
        <w:numPr>
          <w:ilvl w:val="0"/>
          <w:numId w:val="1"/>
        </w:numPr>
        <w:tabs>
          <w:tab w:val="left" w:pos="851"/>
        </w:tabs>
        <w:spacing w:line="360" w:lineRule="auto"/>
        <w:ind w:left="567" w:firstLine="1"/>
        <w:jc w:val="both"/>
        <w:rPr>
          <w:rFonts w:ascii="Palatino Linotype" w:eastAsia="Palatino Linotype" w:hAnsi="Palatino Linotype" w:cs="Palatino Linotype"/>
          <w:sz w:val="22"/>
        </w:rPr>
      </w:pPr>
      <w:r w:rsidRPr="00224E19">
        <w:rPr>
          <w:rFonts w:ascii="Palatino Linotype" w:eastAsia="Palatino Linotype" w:hAnsi="Palatino Linotype" w:cs="Palatino Linotype"/>
          <w:sz w:val="22"/>
        </w:rPr>
        <w:t xml:space="preserve">La limitación se adecua al principio de proporcionalidad y representa el medio menos restrictivo disponible para evitar el perjuicio. </w:t>
      </w:r>
    </w:p>
    <w:p w14:paraId="56E3A40E" w14:textId="77777777" w:rsidR="0009530B" w:rsidRPr="00224E19" w:rsidRDefault="0009530B" w:rsidP="0009530B">
      <w:pPr>
        <w:tabs>
          <w:tab w:val="left" w:pos="851"/>
        </w:tabs>
        <w:spacing w:line="360" w:lineRule="auto"/>
        <w:ind w:left="568"/>
        <w:jc w:val="both"/>
        <w:rPr>
          <w:rFonts w:ascii="Palatino Linotype" w:eastAsia="Palatino Linotype" w:hAnsi="Palatino Linotype" w:cs="Palatino Linotype"/>
        </w:rPr>
      </w:pPr>
    </w:p>
    <w:p w14:paraId="761997DB" w14:textId="77777777" w:rsidR="00EB7EF4" w:rsidRPr="00224E19" w:rsidRDefault="003743C7" w:rsidP="0009530B">
      <w:pPr>
        <w:spacing w:line="360" w:lineRule="auto"/>
        <w:jc w:val="both"/>
        <w:rPr>
          <w:rFonts w:ascii="Palatino Linotype" w:eastAsia="Palatino Linotype" w:hAnsi="Palatino Linotype" w:cs="Palatino Linotype"/>
        </w:rPr>
      </w:pPr>
      <w:r w:rsidRPr="00224E19">
        <w:rPr>
          <w:rFonts w:ascii="Palatino Linotype" w:eastAsia="Palatino Linotype" w:hAnsi="Palatino Linotype" w:cs="Palatino Linotype"/>
        </w:rPr>
        <w:t xml:space="preserve">Siendo pertinente aclarar que, la información que se clasifica bajo la premisa de reservada, </w:t>
      </w:r>
      <w:r w:rsidRPr="00224E19">
        <w:rPr>
          <w:rFonts w:ascii="Palatino Linotype" w:eastAsia="Palatino Linotype" w:hAnsi="Palatino Linotype" w:cs="Palatino Linotype"/>
          <w:b/>
        </w:rPr>
        <w:t>no pierde el carácter de pública</w:t>
      </w:r>
      <w:r w:rsidRPr="00224E19">
        <w:rPr>
          <w:rFonts w:ascii="Palatino Linotype" w:eastAsia="Palatino Linotype" w:hAnsi="Palatino Linotype" w:cs="Palatino Linotype"/>
        </w:rPr>
        <w:t xml:space="preserve">, sino que </w:t>
      </w:r>
      <w:r w:rsidRPr="00224E19">
        <w:rPr>
          <w:rFonts w:ascii="Palatino Linotype" w:eastAsia="Palatino Linotype" w:hAnsi="Palatino Linotype" w:cs="Palatino Linotype"/>
          <w:b/>
        </w:rPr>
        <w:t>se reserva temporalmente</w:t>
      </w:r>
      <w:r w:rsidRPr="00224E19">
        <w:rPr>
          <w:rFonts w:ascii="Palatino Linotype" w:eastAsia="Palatino Linotype" w:hAnsi="Palatino Linotype" w:cs="Palatino Linotype"/>
        </w:rPr>
        <w:t xml:space="preserve"> </w:t>
      </w:r>
      <w:r w:rsidRPr="00224E19">
        <w:rPr>
          <w:rFonts w:ascii="Palatino Linotype" w:eastAsia="Palatino Linotype" w:hAnsi="Palatino Linotype" w:cs="Palatino Linotype"/>
          <w:b/>
        </w:rPr>
        <w:t>del conocimiento público</w:t>
      </w:r>
      <w:r w:rsidRPr="00224E19">
        <w:rPr>
          <w:rFonts w:ascii="Palatino Linotype" w:eastAsia="Palatino Linotype" w:hAnsi="Palatino Linotype" w:cs="Palatino Linotype"/>
        </w:rPr>
        <w:t xml:space="preserve">, es decir, que, </w:t>
      </w:r>
      <w:r w:rsidRPr="00224E19">
        <w:rPr>
          <w:rFonts w:ascii="Palatino Linotype" w:eastAsia="Palatino Linotype" w:hAnsi="Palatino Linotype" w:cs="Palatino Linotype"/>
          <w:b/>
        </w:rPr>
        <w:t>por un tiempo determinado</w:t>
      </w:r>
      <w:r w:rsidRPr="00224E19">
        <w:rPr>
          <w:rFonts w:ascii="Palatino Linotype" w:eastAsia="Palatino Linotype" w:hAnsi="Palatino Linotype" w:cs="Palatino Linotype"/>
        </w:rPr>
        <w:t>, se conservará y custodiará la información de manera especial, y una vez transcurrido el plazo de reserva, el documento podrá divulgarse.</w:t>
      </w:r>
    </w:p>
    <w:p w14:paraId="4EE3A68B" w14:textId="77777777" w:rsidR="0009530B" w:rsidRPr="00224E19" w:rsidRDefault="0009530B" w:rsidP="0009530B">
      <w:pPr>
        <w:spacing w:line="360" w:lineRule="auto"/>
        <w:jc w:val="both"/>
        <w:rPr>
          <w:rFonts w:ascii="Palatino Linotype" w:eastAsia="Palatino Linotype" w:hAnsi="Palatino Linotype" w:cs="Palatino Linotype"/>
        </w:rPr>
      </w:pPr>
    </w:p>
    <w:p w14:paraId="0E78F140" w14:textId="77777777" w:rsidR="00EB7EF4" w:rsidRPr="00224E19" w:rsidRDefault="003743C7" w:rsidP="0009530B">
      <w:pPr>
        <w:spacing w:line="360" w:lineRule="auto"/>
        <w:jc w:val="both"/>
        <w:rPr>
          <w:rFonts w:ascii="Palatino Linotype" w:eastAsia="Palatino Linotype" w:hAnsi="Palatino Linotype" w:cs="Palatino Linotype"/>
        </w:rPr>
      </w:pPr>
      <w:r w:rsidRPr="00224E19">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EEC60A8" w14:textId="77777777" w:rsidR="007F1E47" w:rsidRPr="00224E19" w:rsidRDefault="007F1E47" w:rsidP="0009530B">
      <w:pPr>
        <w:spacing w:line="360" w:lineRule="auto"/>
        <w:jc w:val="both"/>
        <w:rPr>
          <w:rFonts w:ascii="Palatino Linotype" w:eastAsia="Palatino Linotype" w:hAnsi="Palatino Linotype" w:cs="Palatino Linotype"/>
        </w:rPr>
      </w:pPr>
    </w:p>
    <w:p w14:paraId="3692F294" w14:textId="77777777" w:rsidR="00EB7EF4" w:rsidRPr="00224E19" w:rsidRDefault="003743C7" w:rsidP="0009530B">
      <w:pPr>
        <w:pStyle w:val="Prrafodelista"/>
        <w:numPr>
          <w:ilvl w:val="0"/>
          <w:numId w:val="8"/>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224E19">
        <w:rPr>
          <w:rFonts w:ascii="Palatino Linotype" w:eastAsia="Palatino Linotype" w:hAnsi="Palatino Linotype" w:cs="Palatino Linotype"/>
          <w:b/>
          <w:sz w:val="22"/>
          <w:szCs w:val="22"/>
        </w:rPr>
        <w:t>De la clasificación de la información como totalmente confidencial.</w:t>
      </w:r>
    </w:p>
    <w:p w14:paraId="3E70FB45" w14:textId="77777777" w:rsidR="0009530B" w:rsidRPr="00224E19" w:rsidRDefault="0009530B" w:rsidP="0009530B">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0F64684D" w14:textId="32B0329C" w:rsidR="00EB7EF4" w:rsidRPr="00224E19" w:rsidRDefault="003743C7" w:rsidP="0009530B">
      <w:pPr>
        <w:tabs>
          <w:tab w:val="left" w:pos="709"/>
        </w:tabs>
        <w:spacing w:line="360" w:lineRule="auto"/>
        <w:jc w:val="both"/>
        <w:rPr>
          <w:rFonts w:ascii="Palatino Linotype" w:eastAsia="Palatino Linotype" w:hAnsi="Palatino Linotype" w:cs="Palatino Linotype"/>
        </w:rPr>
      </w:pPr>
      <w:r w:rsidRPr="00224E19">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w:t>
      </w:r>
      <w:r w:rsidRPr="00224E19">
        <w:rPr>
          <w:rFonts w:ascii="Palatino Linotype" w:eastAsia="Palatino Linotype" w:hAnsi="Palatino Linotype" w:cs="Palatino Linotype"/>
        </w:rPr>
        <w:lastRenderedPageBreak/>
        <w:t>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2C926650" w14:textId="77777777" w:rsidR="00DB06F9" w:rsidRPr="00224E19" w:rsidRDefault="00DB06F9" w:rsidP="0009530B">
      <w:pPr>
        <w:tabs>
          <w:tab w:val="left" w:pos="709"/>
        </w:tabs>
        <w:spacing w:line="360" w:lineRule="auto"/>
        <w:jc w:val="both"/>
        <w:rPr>
          <w:rFonts w:ascii="Palatino Linotype" w:eastAsia="Palatino Linotype" w:hAnsi="Palatino Linotype" w:cs="Palatino Linotype"/>
        </w:rPr>
      </w:pPr>
    </w:p>
    <w:p w14:paraId="4309A825" w14:textId="2BBABE58" w:rsidR="001D5824" w:rsidRPr="00224E19" w:rsidRDefault="003743C7" w:rsidP="0009530B">
      <w:pPr>
        <w:spacing w:line="360" w:lineRule="auto"/>
        <w:ind w:right="51"/>
        <w:jc w:val="both"/>
        <w:rPr>
          <w:rFonts w:ascii="Palatino Linotype" w:eastAsia="Palatino Linotype" w:hAnsi="Palatino Linotype" w:cs="Palatino Linotype"/>
        </w:rPr>
      </w:pPr>
      <w:r w:rsidRPr="00224E19">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224E19">
        <w:rPr>
          <w:rFonts w:ascii="Palatino Linotype" w:eastAsia="Palatino Linotype" w:hAnsi="Palatino Linotype" w:cs="Palatino Linotype"/>
          <w:vertAlign w:val="superscript"/>
        </w:rPr>
        <w:footnoteReference w:id="5"/>
      </w:r>
      <w:r w:rsidRPr="00224E19">
        <w:rPr>
          <w:rFonts w:ascii="Palatino Linotype" w:eastAsia="Palatino Linotype" w:hAnsi="Palatino Linotype" w:cs="Palatino Linotype"/>
        </w:rPr>
        <w:t xml:space="preserve">,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w:t>
      </w:r>
      <w:r w:rsidRPr="00224E19">
        <w:rPr>
          <w:rFonts w:ascii="Palatino Linotype" w:eastAsia="Palatino Linotype" w:hAnsi="Palatino Linotype" w:cs="Palatino Linotype"/>
        </w:rPr>
        <w:lastRenderedPageBreak/>
        <w:t>manera puntual las razones, de ello se estaría violentando el Derecho de Acceso a la Información del solicitante.</w:t>
      </w:r>
    </w:p>
    <w:p w14:paraId="64846051" w14:textId="77777777" w:rsidR="001D5824" w:rsidRPr="00224E19" w:rsidRDefault="001D5824" w:rsidP="0009530B">
      <w:pPr>
        <w:spacing w:line="360" w:lineRule="auto"/>
        <w:ind w:right="51"/>
        <w:jc w:val="both"/>
        <w:rPr>
          <w:rFonts w:ascii="Palatino Linotype" w:eastAsia="Palatino Linotype" w:hAnsi="Palatino Linotype" w:cs="Palatino Linotype"/>
        </w:rPr>
      </w:pPr>
    </w:p>
    <w:p w14:paraId="6BAB71D7" w14:textId="77777777" w:rsidR="00EB7EF4" w:rsidRPr="00224E19" w:rsidRDefault="003743C7" w:rsidP="009A437E">
      <w:pPr>
        <w:pStyle w:val="Prrafodelista"/>
        <w:numPr>
          <w:ilvl w:val="0"/>
          <w:numId w:val="8"/>
        </w:numPr>
        <w:spacing w:line="360" w:lineRule="auto"/>
        <w:ind w:right="51"/>
        <w:jc w:val="both"/>
        <w:rPr>
          <w:rFonts w:ascii="Palatino Linotype" w:eastAsia="Palatino Linotype" w:hAnsi="Palatino Linotype" w:cs="Palatino Linotype"/>
        </w:rPr>
      </w:pPr>
      <w:r w:rsidRPr="00224E19">
        <w:rPr>
          <w:rFonts w:ascii="Palatino Linotype" w:eastAsia="Palatino Linotype" w:hAnsi="Palatino Linotype" w:cs="Palatino Linotype"/>
          <w:b/>
        </w:rPr>
        <w:t>De la declaratoria de inexistencia de la información</w:t>
      </w:r>
      <w:r w:rsidRPr="00224E19">
        <w:rPr>
          <w:rFonts w:ascii="Palatino Linotype" w:eastAsia="Palatino Linotype" w:hAnsi="Palatino Linotype" w:cs="Palatino Linotype"/>
        </w:rPr>
        <w:t>.</w:t>
      </w:r>
    </w:p>
    <w:p w14:paraId="2B3B2C6F" w14:textId="77777777" w:rsidR="0009530B" w:rsidRPr="00224E19" w:rsidRDefault="0009530B" w:rsidP="0009530B">
      <w:pPr>
        <w:spacing w:line="360" w:lineRule="auto"/>
        <w:ind w:right="51"/>
        <w:jc w:val="both"/>
        <w:rPr>
          <w:rFonts w:ascii="Palatino Linotype" w:eastAsia="Palatino Linotype" w:hAnsi="Palatino Linotype" w:cs="Palatino Linotype"/>
        </w:rPr>
      </w:pPr>
    </w:p>
    <w:p w14:paraId="18246463" w14:textId="77777777" w:rsidR="00EB7EF4" w:rsidRPr="00224E19" w:rsidRDefault="003743C7" w:rsidP="0009530B">
      <w:pPr>
        <w:spacing w:line="360" w:lineRule="auto"/>
        <w:jc w:val="both"/>
        <w:rPr>
          <w:rFonts w:ascii="Palatino Linotype" w:eastAsia="Palatino Linotype" w:hAnsi="Palatino Linotype" w:cs="Palatino Linotype"/>
        </w:rPr>
      </w:pPr>
      <w:r w:rsidRPr="00224E19">
        <w:rPr>
          <w:rFonts w:ascii="Palatino Linotype" w:eastAsia="Palatino Linotype" w:hAnsi="Palatino Linotype" w:cs="Palatino Linotype"/>
        </w:rPr>
        <w:t xml:space="preserve">Por otro lado, estima prudente señalar al </w:t>
      </w:r>
      <w:r w:rsidRPr="00224E19">
        <w:rPr>
          <w:rFonts w:ascii="Palatino Linotype" w:eastAsia="Palatino Linotype" w:hAnsi="Palatino Linotype" w:cs="Palatino Linotype"/>
          <w:b/>
        </w:rPr>
        <w:t>Sujeto Obligado</w:t>
      </w:r>
      <w:r w:rsidRPr="00224E19">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472BD712" w14:textId="77777777" w:rsidR="0009530B" w:rsidRPr="00224E19" w:rsidRDefault="0009530B" w:rsidP="0009530B">
      <w:pPr>
        <w:spacing w:line="360" w:lineRule="auto"/>
        <w:jc w:val="both"/>
        <w:rPr>
          <w:rFonts w:ascii="Palatino Linotype" w:eastAsia="Palatino Linotype" w:hAnsi="Palatino Linotype" w:cs="Palatino Linotype"/>
        </w:rPr>
      </w:pPr>
    </w:p>
    <w:p w14:paraId="68AFAEE3" w14:textId="5C5B267A" w:rsidR="0009530B" w:rsidRPr="00224E19" w:rsidRDefault="003743C7" w:rsidP="0009530B">
      <w:pPr>
        <w:spacing w:line="360" w:lineRule="auto"/>
        <w:jc w:val="both"/>
        <w:rPr>
          <w:rFonts w:ascii="Palatino Linotype" w:eastAsia="Palatino Linotype" w:hAnsi="Palatino Linotype" w:cs="Palatino Linotype"/>
        </w:rPr>
      </w:pPr>
      <w:r w:rsidRPr="00224E19">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456FEB34" w14:textId="77777777" w:rsidR="001D5824" w:rsidRPr="00224E19" w:rsidRDefault="001D5824" w:rsidP="0009530B">
      <w:pPr>
        <w:spacing w:line="360" w:lineRule="auto"/>
        <w:jc w:val="both"/>
        <w:rPr>
          <w:rFonts w:ascii="Palatino Linotype" w:eastAsia="Palatino Linotype" w:hAnsi="Palatino Linotype" w:cs="Palatino Linotype"/>
        </w:rPr>
      </w:pPr>
    </w:p>
    <w:p w14:paraId="36D53593" w14:textId="77777777" w:rsidR="00EB7EF4" w:rsidRPr="00224E19" w:rsidRDefault="003743C7" w:rsidP="0009530B">
      <w:pPr>
        <w:spacing w:line="360" w:lineRule="auto"/>
        <w:jc w:val="both"/>
        <w:rPr>
          <w:rFonts w:ascii="Palatino Linotype" w:eastAsia="Palatino Linotype" w:hAnsi="Palatino Linotype" w:cs="Palatino Linotype"/>
        </w:rPr>
      </w:pPr>
      <w:r w:rsidRPr="00224E19">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C750C97" w14:textId="77777777" w:rsidR="0009530B" w:rsidRPr="00224E19" w:rsidRDefault="0009530B" w:rsidP="0009530B">
      <w:pPr>
        <w:spacing w:line="360" w:lineRule="auto"/>
        <w:jc w:val="both"/>
        <w:rPr>
          <w:rFonts w:ascii="Palatino Linotype" w:eastAsia="Palatino Linotype" w:hAnsi="Palatino Linotype" w:cs="Palatino Linotype"/>
        </w:rPr>
      </w:pPr>
    </w:p>
    <w:p w14:paraId="2170BB93" w14:textId="77777777" w:rsidR="00EB7EF4" w:rsidRPr="00224E19" w:rsidRDefault="003743C7" w:rsidP="0009530B">
      <w:pPr>
        <w:spacing w:line="360" w:lineRule="auto"/>
        <w:jc w:val="both"/>
        <w:rPr>
          <w:rFonts w:ascii="Palatino Linotype" w:eastAsia="Palatino Linotype" w:hAnsi="Palatino Linotype" w:cs="Palatino Linotype"/>
        </w:rPr>
      </w:pPr>
      <w:r w:rsidRPr="00224E19">
        <w:rPr>
          <w:rFonts w:ascii="Palatino Linotype" w:eastAsia="Palatino Linotype" w:hAnsi="Palatino Linotype" w:cs="Palatino Linotype"/>
        </w:rPr>
        <w:lastRenderedPageBreak/>
        <w:t>Resulta aplicable el criterio de interpretación en el orden administrativo número 0008-19 emitido por Acuerdo del Pleno del Instituto de Transparencia y Acceso a la Información Pública del Estado de México y Municipios, que a la letra dice:</w:t>
      </w:r>
    </w:p>
    <w:p w14:paraId="7CD8AB26" w14:textId="77777777" w:rsidR="0009530B" w:rsidRPr="00224E19" w:rsidRDefault="0009530B" w:rsidP="0009530B">
      <w:pPr>
        <w:spacing w:line="360" w:lineRule="auto"/>
        <w:jc w:val="both"/>
        <w:rPr>
          <w:rFonts w:ascii="Palatino Linotype" w:eastAsia="Palatino Linotype" w:hAnsi="Palatino Linotype" w:cs="Palatino Linotype"/>
        </w:rPr>
      </w:pPr>
    </w:p>
    <w:p w14:paraId="1F2ACC37" w14:textId="77777777" w:rsidR="00EB7EF4" w:rsidRPr="00224E19" w:rsidRDefault="003743C7" w:rsidP="00603005">
      <w:pPr>
        <w:spacing w:line="276" w:lineRule="auto"/>
        <w:ind w:left="567" w:right="902"/>
        <w:jc w:val="both"/>
        <w:rPr>
          <w:rFonts w:ascii="Palatino Linotype" w:eastAsia="Palatino Linotype" w:hAnsi="Palatino Linotype" w:cs="Palatino Linotype"/>
          <w:i/>
          <w:sz w:val="22"/>
          <w:szCs w:val="22"/>
        </w:rPr>
      </w:pPr>
      <w:r w:rsidRPr="00224E19">
        <w:rPr>
          <w:rFonts w:ascii="Palatino Linotype" w:eastAsia="Palatino Linotype" w:hAnsi="Palatino Linotype" w:cs="Palatino Linotype"/>
          <w:b/>
          <w:i/>
          <w:sz w:val="22"/>
          <w:szCs w:val="22"/>
        </w:rPr>
        <w:t xml:space="preserve">“INEXISTENCIA DE LA INFORMACIÓN. SUPUESTOS PARA EMITIR LA RESOLUCIÓN DE LA. </w:t>
      </w:r>
      <w:r w:rsidRPr="00224E19">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47E913C0" w14:textId="77777777" w:rsidR="0009530B" w:rsidRPr="00224E19" w:rsidRDefault="0009530B" w:rsidP="0009530B">
      <w:pPr>
        <w:spacing w:line="360" w:lineRule="auto"/>
        <w:ind w:left="851" w:right="902"/>
        <w:jc w:val="both"/>
        <w:rPr>
          <w:rFonts w:ascii="Palatino Linotype" w:eastAsia="Palatino Linotype" w:hAnsi="Palatino Linotype" w:cs="Palatino Linotype"/>
          <w:i/>
          <w:sz w:val="22"/>
          <w:szCs w:val="22"/>
        </w:rPr>
      </w:pPr>
    </w:p>
    <w:p w14:paraId="5D253D8D" w14:textId="405A408B" w:rsidR="0009530B" w:rsidRPr="00224E19" w:rsidRDefault="003743C7" w:rsidP="0009530B">
      <w:pPr>
        <w:spacing w:line="360" w:lineRule="auto"/>
        <w:jc w:val="both"/>
        <w:rPr>
          <w:rFonts w:ascii="Palatino Linotype" w:eastAsia="Palatino Linotype" w:hAnsi="Palatino Linotype" w:cs="Palatino Linotype"/>
        </w:rPr>
      </w:pPr>
      <w:r w:rsidRPr="00224E19">
        <w:rPr>
          <w:rFonts w:ascii="Palatino Linotype" w:eastAsia="Palatino Linotype" w:hAnsi="Palatino Linotype" w:cs="Palatino Linotype"/>
        </w:rPr>
        <w:t xml:space="preserve">En mérito de todo lo expuesto, ante lo </w:t>
      </w:r>
      <w:r w:rsidR="00704203" w:rsidRPr="00224E19">
        <w:rPr>
          <w:rFonts w:ascii="Palatino Linotype" w:eastAsia="Palatino Linotype" w:hAnsi="Palatino Linotype" w:cs="Palatino Linotype"/>
          <w:b/>
        </w:rPr>
        <w:t>FUNDADO</w:t>
      </w:r>
      <w:r w:rsidRPr="00224E19">
        <w:rPr>
          <w:rFonts w:ascii="Palatino Linotype" w:eastAsia="Palatino Linotype" w:hAnsi="Palatino Linotype" w:cs="Palatino Linotype"/>
        </w:rPr>
        <w:t xml:space="preserve"> de las razones o motivos de inconformidad hechos valer por la parte Recurrente, este Instituto estima que lo dable es </w:t>
      </w:r>
      <w:r w:rsidR="00704203" w:rsidRPr="00224E19">
        <w:rPr>
          <w:rFonts w:ascii="Palatino Linotype" w:eastAsia="Palatino Linotype" w:hAnsi="Palatino Linotype" w:cs="Palatino Linotype"/>
          <w:b/>
        </w:rPr>
        <w:t>ORDENAR</w:t>
      </w:r>
      <w:r w:rsidRPr="00224E19">
        <w:rPr>
          <w:rFonts w:ascii="Palatino Linotype" w:eastAsia="Palatino Linotype" w:hAnsi="Palatino Linotype" w:cs="Palatino Linotype"/>
        </w:rPr>
        <w:t xml:space="preserve"> al Sujeto Obligado dé respuesta</w:t>
      </w:r>
      <w:r w:rsidR="00704203" w:rsidRPr="00224E19">
        <w:rPr>
          <w:rFonts w:ascii="Palatino Linotype" w:eastAsia="Palatino Linotype" w:hAnsi="Palatino Linotype" w:cs="Palatino Linotype"/>
        </w:rPr>
        <w:t xml:space="preserve"> a la</w:t>
      </w:r>
      <w:r w:rsidR="00603005" w:rsidRPr="00224E19">
        <w:rPr>
          <w:rFonts w:ascii="Palatino Linotype" w:eastAsia="Palatino Linotype" w:hAnsi="Palatino Linotype" w:cs="Palatino Linotype"/>
        </w:rPr>
        <w:t>s</w:t>
      </w:r>
      <w:r w:rsidR="00704203" w:rsidRPr="00224E19">
        <w:rPr>
          <w:rFonts w:ascii="Palatino Linotype" w:eastAsia="Palatino Linotype" w:hAnsi="Palatino Linotype" w:cs="Palatino Linotype"/>
        </w:rPr>
        <w:t xml:space="preserve"> solicitud</w:t>
      </w:r>
      <w:r w:rsidR="00603005" w:rsidRPr="00224E19">
        <w:rPr>
          <w:rFonts w:ascii="Palatino Linotype" w:eastAsia="Palatino Linotype" w:hAnsi="Palatino Linotype" w:cs="Palatino Linotype"/>
        </w:rPr>
        <w:t>es</w:t>
      </w:r>
      <w:r w:rsidRPr="00224E19">
        <w:rPr>
          <w:rFonts w:ascii="Palatino Linotype" w:eastAsia="Palatino Linotype" w:hAnsi="Palatino Linotype" w:cs="Palatino Linotype"/>
        </w:rPr>
        <w:t xml:space="preserve"> de acceso a la información, atendiendo lo señalado en el presente Considerando.</w:t>
      </w:r>
    </w:p>
    <w:p w14:paraId="6D44CC1E" w14:textId="77777777" w:rsidR="007F1E47" w:rsidRPr="00224E19" w:rsidRDefault="007F1E47" w:rsidP="0009530B">
      <w:pPr>
        <w:spacing w:line="360" w:lineRule="auto"/>
        <w:jc w:val="both"/>
        <w:rPr>
          <w:rFonts w:ascii="Palatino Linotype" w:eastAsia="Palatino Linotype" w:hAnsi="Palatino Linotype" w:cs="Palatino Linotype"/>
        </w:rPr>
      </w:pPr>
    </w:p>
    <w:p w14:paraId="78B737EA" w14:textId="4D5B25FB" w:rsidR="00EB7EF4" w:rsidRPr="00224E19" w:rsidRDefault="003743C7" w:rsidP="0009530B">
      <w:pPr>
        <w:spacing w:line="360" w:lineRule="auto"/>
        <w:ind w:right="49"/>
        <w:jc w:val="both"/>
        <w:rPr>
          <w:rFonts w:ascii="Palatino Linotype" w:eastAsia="Palatino Linotype" w:hAnsi="Palatino Linotype" w:cs="Palatino Linotype"/>
        </w:rPr>
      </w:pPr>
      <w:r w:rsidRPr="00224E19">
        <w:rPr>
          <w:rFonts w:ascii="Palatino Linotype" w:eastAsia="Palatino Linotype" w:hAnsi="Palatino Linotype" w:cs="Palatino Linotype"/>
        </w:rPr>
        <w:t xml:space="preserve">Finalmente, es de señalar que, como ya se mencionó </w:t>
      </w:r>
      <w:r w:rsidRPr="00224E19">
        <w:rPr>
          <w:rFonts w:ascii="Palatino Linotype" w:eastAsia="Palatino Linotype" w:hAnsi="Palatino Linotype" w:cs="Palatino Linotype"/>
          <w:b/>
        </w:rPr>
        <w:t>el Sujeto Obligado</w:t>
      </w:r>
      <w:r w:rsidRPr="00224E19">
        <w:rPr>
          <w:rFonts w:ascii="Palatino Linotype" w:eastAsia="Palatino Linotype" w:hAnsi="Palatino Linotype" w:cs="Palatino Linotype"/>
        </w:rPr>
        <w:t>, omitió proporcionar la</w:t>
      </w:r>
      <w:r w:rsidR="00603005" w:rsidRPr="00224E19">
        <w:rPr>
          <w:rFonts w:ascii="Palatino Linotype" w:eastAsia="Palatino Linotype" w:hAnsi="Palatino Linotype" w:cs="Palatino Linotype"/>
        </w:rPr>
        <w:t>s</w:t>
      </w:r>
      <w:r w:rsidRPr="00224E19">
        <w:rPr>
          <w:rFonts w:ascii="Palatino Linotype" w:eastAsia="Palatino Linotype" w:hAnsi="Palatino Linotype" w:cs="Palatino Linotype"/>
        </w:rPr>
        <w:t xml:space="preserve"> respuesta a las solicitudes de acceso a la información pública, en el término contemplado en el ya citado artículo 163 de la Ley de la materia, razón por la que </w:t>
      </w:r>
      <w:r w:rsidRPr="00224E19">
        <w:rPr>
          <w:rFonts w:ascii="Palatino Linotype" w:eastAsia="Palatino Linotype" w:hAnsi="Palatino Linotype" w:cs="Palatino Linotype"/>
          <w:b/>
        </w:rPr>
        <w:t>se ordena dar vista al</w:t>
      </w:r>
      <w:r w:rsidR="00704203" w:rsidRPr="00224E19">
        <w:rPr>
          <w:rFonts w:ascii="Palatino Linotype" w:eastAsia="Palatino Linotype" w:hAnsi="Palatino Linotype" w:cs="Palatino Linotype"/>
          <w:b/>
        </w:rPr>
        <w:t xml:space="preserve"> </w:t>
      </w:r>
      <w:r w:rsidR="00A93978" w:rsidRPr="00224E19">
        <w:rPr>
          <w:rFonts w:ascii="Palatino Linotype" w:eastAsia="Palatino Linotype" w:hAnsi="Palatino Linotype" w:cs="Palatino Linotype"/>
          <w:b/>
        </w:rPr>
        <w:t>área competente</w:t>
      </w:r>
      <w:r w:rsidRPr="00224E19">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27E90937" w14:textId="77777777" w:rsidR="0009530B" w:rsidRPr="00224E19" w:rsidRDefault="0009530B" w:rsidP="0009530B">
      <w:pPr>
        <w:spacing w:line="360" w:lineRule="auto"/>
        <w:ind w:right="49"/>
        <w:jc w:val="both"/>
        <w:rPr>
          <w:rFonts w:ascii="Palatino Linotype" w:eastAsia="Palatino Linotype" w:hAnsi="Palatino Linotype" w:cs="Palatino Linotype"/>
        </w:rPr>
      </w:pPr>
    </w:p>
    <w:p w14:paraId="291F5585" w14:textId="3624F429" w:rsidR="0009530B" w:rsidRPr="00224E19" w:rsidRDefault="003743C7" w:rsidP="0009530B">
      <w:pPr>
        <w:spacing w:line="360" w:lineRule="auto"/>
        <w:jc w:val="both"/>
        <w:rPr>
          <w:rFonts w:ascii="Palatino Linotype" w:eastAsia="Palatino Linotype" w:hAnsi="Palatino Linotype" w:cs="Palatino Linotype"/>
        </w:rPr>
      </w:pPr>
      <w:bookmarkStart w:id="6" w:name="_heading=h.1fob9te" w:colFirst="0" w:colLast="0"/>
      <w:bookmarkEnd w:id="6"/>
      <w:r w:rsidRPr="00224E19">
        <w:rPr>
          <w:rFonts w:ascii="Palatino Linotype" w:eastAsia="Palatino Linotype" w:hAnsi="Palatino Linotype" w:cs="Palatino Linotype"/>
        </w:rPr>
        <w:t>Así, con fundamento en lo prescrito en los</w:t>
      </w:r>
      <w:r w:rsidRPr="00224E19">
        <w:t xml:space="preserve"> </w:t>
      </w:r>
      <w:r w:rsidRPr="00224E19">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609C1003" w14:textId="77777777" w:rsidR="00603005" w:rsidRPr="00224E19" w:rsidRDefault="00603005" w:rsidP="0009530B">
      <w:pPr>
        <w:spacing w:line="360" w:lineRule="auto"/>
        <w:jc w:val="both"/>
        <w:rPr>
          <w:rFonts w:ascii="Palatino Linotype" w:eastAsia="Palatino Linotype" w:hAnsi="Palatino Linotype" w:cs="Palatino Linotype"/>
        </w:rPr>
      </w:pPr>
    </w:p>
    <w:p w14:paraId="32208A70" w14:textId="77777777" w:rsidR="00EB7EF4" w:rsidRPr="00224E19" w:rsidRDefault="003743C7" w:rsidP="0009530B">
      <w:pPr>
        <w:pBdr>
          <w:top w:val="nil"/>
          <w:left w:val="nil"/>
          <w:bottom w:val="nil"/>
          <w:right w:val="nil"/>
          <w:between w:val="nil"/>
        </w:pBdr>
        <w:spacing w:line="360" w:lineRule="auto"/>
        <w:jc w:val="center"/>
        <w:rPr>
          <w:rFonts w:ascii="Palatino Linotype" w:eastAsia="Palatino Linotype" w:hAnsi="Palatino Linotype" w:cs="Palatino Linotype"/>
          <w:b/>
        </w:rPr>
      </w:pPr>
      <w:r w:rsidRPr="00224E19">
        <w:rPr>
          <w:rFonts w:ascii="Palatino Linotype" w:eastAsia="Palatino Linotype" w:hAnsi="Palatino Linotype" w:cs="Palatino Linotype"/>
          <w:b/>
        </w:rPr>
        <w:t>III. R E S U E L V E</w:t>
      </w:r>
    </w:p>
    <w:p w14:paraId="256BAA3B" w14:textId="77777777" w:rsidR="0009530B" w:rsidRPr="00224E19" w:rsidRDefault="0009530B" w:rsidP="0009530B">
      <w:pPr>
        <w:pBdr>
          <w:top w:val="nil"/>
          <w:left w:val="nil"/>
          <w:bottom w:val="nil"/>
          <w:right w:val="nil"/>
          <w:between w:val="nil"/>
        </w:pBdr>
        <w:spacing w:line="360" w:lineRule="auto"/>
        <w:jc w:val="center"/>
        <w:rPr>
          <w:rFonts w:ascii="Palatino Linotype" w:eastAsia="Palatino Linotype" w:hAnsi="Palatino Linotype" w:cs="Palatino Linotype"/>
          <w:b/>
        </w:rPr>
      </w:pPr>
    </w:p>
    <w:p w14:paraId="58B7563F" w14:textId="5927F7D5" w:rsidR="0009530B" w:rsidRPr="00224E19" w:rsidRDefault="003743C7" w:rsidP="0009530B">
      <w:pPr>
        <w:spacing w:line="360" w:lineRule="auto"/>
        <w:ind w:right="49"/>
        <w:jc w:val="both"/>
        <w:rPr>
          <w:rFonts w:ascii="Palatino Linotype" w:eastAsia="Palatino Linotype" w:hAnsi="Palatino Linotype" w:cs="Palatino Linotype"/>
        </w:rPr>
      </w:pPr>
      <w:r w:rsidRPr="00224E19">
        <w:rPr>
          <w:rFonts w:ascii="Palatino Linotype" w:eastAsia="Palatino Linotype" w:hAnsi="Palatino Linotype" w:cs="Palatino Linotype"/>
          <w:b/>
        </w:rPr>
        <w:t xml:space="preserve">Primero. </w:t>
      </w:r>
      <w:r w:rsidRPr="00224E19">
        <w:rPr>
          <w:rFonts w:ascii="Palatino Linotype" w:eastAsia="Palatino Linotype" w:hAnsi="Palatino Linotype" w:cs="Palatino Linotype"/>
        </w:rPr>
        <w:t xml:space="preserve">Resultan </w:t>
      </w:r>
      <w:r w:rsidR="00704203" w:rsidRPr="00224E19">
        <w:rPr>
          <w:rFonts w:ascii="Palatino Linotype" w:eastAsia="Palatino Linotype" w:hAnsi="Palatino Linotype" w:cs="Palatino Linotype"/>
          <w:b/>
        </w:rPr>
        <w:t>FUNDADOS</w:t>
      </w:r>
      <w:r w:rsidRPr="00224E19">
        <w:rPr>
          <w:rFonts w:ascii="Palatino Linotype" w:eastAsia="Palatino Linotype" w:hAnsi="Palatino Linotype" w:cs="Palatino Linotype"/>
        </w:rPr>
        <w:t xml:space="preserve"> los motivos de inconformidad de la parte </w:t>
      </w:r>
      <w:r w:rsidRPr="00224E19">
        <w:rPr>
          <w:rFonts w:ascii="Palatino Linotype" w:eastAsia="Palatino Linotype" w:hAnsi="Palatino Linotype" w:cs="Palatino Linotype"/>
          <w:b/>
        </w:rPr>
        <w:t>Recurrente</w:t>
      </w:r>
      <w:r w:rsidR="00603005" w:rsidRPr="00224E19">
        <w:rPr>
          <w:rFonts w:ascii="Palatino Linotype" w:eastAsia="Palatino Linotype" w:hAnsi="Palatino Linotype" w:cs="Palatino Linotype"/>
        </w:rPr>
        <w:t xml:space="preserve">, </w:t>
      </w:r>
      <w:r w:rsidRPr="00224E19">
        <w:rPr>
          <w:rFonts w:ascii="Palatino Linotype" w:eastAsia="Palatino Linotype" w:hAnsi="Palatino Linotype" w:cs="Palatino Linotype"/>
        </w:rPr>
        <w:t xml:space="preserve">en términos del </w:t>
      </w:r>
      <w:r w:rsidRPr="00224E19">
        <w:rPr>
          <w:rFonts w:ascii="Palatino Linotype" w:eastAsia="Palatino Linotype" w:hAnsi="Palatino Linotype" w:cs="Palatino Linotype"/>
          <w:b/>
        </w:rPr>
        <w:t>Considerando Cuarto</w:t>
      </w:r>
      <w:r w:rsidRPr="00224E19">
        <w:rPr>
          <w:rFonts w:ascii="Palatino Linotype" w:eastAsia="Palatino Linotype" w:hAnsi="Palatino Linotype" w:cs="Palatino Linotype"/>
        </w:rPr>
        <w:t xml:space="preserve"> de la presente resolución.</w:t>
      </w:r>
    </w:p>
    <w:p w14:paraId="5A578F56" w14:textId="77777777" w:rsidR="00727272" w:rsidRPr="00224E19" w:rsidRDefault="00727272" w:rsidP="0009530B">
      <w:pPr>
        <w:spacing w:line="360" w:lineRule="auto"/>
        <w:ind w:right="49"/>
        <w:jc w:val="both"/>
        <w:rPr>
          <w:rFonts w:ascii="Palatino Linotype" w:eastAsia="Palatino Linotype" w:hAnsi="Palatino Linotype" w:cs="Palatino Linotype"/>
        </w:rPr>
      </w:pPr>
    </w:p>
    <w:p w14:paraId="6F3AC765" w14:textId="744C24D1" w:rsidR="0009530B" w:rsidRPr="00224E19" w:rsidRDefault="003743C7" w:rsidP="0009530B">
      <w:pPr>
        <w:spacing w:line="360" w:lineRule="auto"/>
        <w:jc w:val="both"/>
        <w:rPr>
          <w:rFonts w:ascii="Palatino Linotype" w:eastAsia="Palatino Linotype" w:hAnsi="Palatino Linotype" w:cs="Palatino Linotype"/>
        </w:rPr>
      </w:pPr>
      <w:bookmarkStart w:id="7" w:name="_heading=h.3dy6vkm" w:colFirst="0" w:colLast="0"/>
      <w:bookmarkEnd w:id="7"/>
      <w:r w:rsidRPr="00224E19">
        <w:rPr>
          <w:rFonts w:ascii="Palatino Linotype" w:eastAsia="Palatino Linotype" w:hAnsi="Palatino Linotype" w:cs="Palatino Linotype"/>
          <w:b/>
        </w:rPr>
        <w:t>Segundo.</w:t>
      </w:r>
      <w:r w:rsidRPr="00224E19">
        <w:rPr>
          <w:rFonts w:ascii="Palatino Linotype" w:eastAsia="Palatino Linotype" w:hAnsi="Palatino Linotype" w:cs="Palatino Linotype"/>
        </w:rPr>
        <w:t xml:space="preserve"> Se</w:t>
      </w:r>
      <w:r w:rsidRPr="00224E19">
        <w:rPr>
          <w:rFonts w:ascii="Palatino Linotype" w:eastAsia="Palatino Linotype" w:hAnsi="Palatino Linotype" w:cs="Palatino Linotype"/>
          <w:b/>
        </w:rPr>
        <w:t xml:space="preserve"> </w:t>
      </w:r>
      <w:r w:rsidR="00603005" w:rsidRPr="00224E19">
        <w:rPr>
          <w:rFonts w:ascii="Palatino Linotype" w:eastAsia="Palatino Linotype" w:hAnsi="Palatino Linotype" w:cs="Palatino Linotype"/>
          <w:b/>
        </w:rPr>
        <w:t>ORDENA</w:t>
      </w:r>
      <w:r w:rsidRPr="00224E19">
        <w:rPr>
          <w:rFonts w:ascii="Palatino Linotype" w:eastAsia="Palatino Linotype" w:hAnsi="Palatino Linotype" w:cs="Palatino Linotype"/>
          <w:b/>
        </w:rPr>
        <w:t xml:space="preserve"> </w:t>
      </w:r>
      <w:r w:rsidRPr="00224E19">
        <w:rPr>
          <w:rFonts w:ascii="Palatino Linotype" w:eastAsia="Palatino Linotype" w:hAnsi="Palatino Linotype" w:cs="Palatino Linotype"/>
        </w:rPr>
        <w:t xml:space="preserve">al </w:t>
      </w:r>
      <w:r w:rsidRPr="00224E19">
        <w:rPr>
          <w:rFonts w:ascii="Palatino Linotype" w:eastAsia="Palatino Linotype" w:hAnsi="Palatino Linotype" w:cs="Palatino Linotype"/>
          <w:b/>
        </w:rPr>
        <w:t xml:space="preserve">Sujeto Obligado </w:t>
      </w:r>
      <w:r w:rsidRPr="00224E19">
        <w:rPr>
          <w:rFonts w:ascii="Palatino Linotype" w:eastAsia="Palatino Linotype" w:hAnsi="Palatino Linotype" w:cs="Palatino Linotype"/>
        </w:rPr>
        <w:t xml:space="preserve">dé trámite, vía </w:t>
      </w:r>
      <w:r w:rsidRPr="00224E19">
        <w:rPr>
          <w:rFonts w:ascii="Palatino Linotype" w:eastAsia="Palatino Linotype" w:hAnsi="Palatino Linotype" w:cs="Palatino Linotype"/>
          <w:b/>
        </w:rPr>
        <w:t>Sistema de Acceso a la Información Mexiquense</w:t>
      </w:r>
      <w:r w:rsidR="0009530B" w:rsidRPr="00224E19">
        <w:rPr>
          <w:rFonts w:ascii="Palatino Linotype" w:eastAsia="Palatino Linotype" w:hAnsi="Palatino Linotype" w:cs="Palatino Linotype"/>
          <w:b/>
        </w:rPr>
        <w:t xml:space="preserve"> (SAIMEX)</w:t>
      </w:r>
      <w:r w:rsidRPr="00224E19">
        <w:rPr>
          <w:rFonts w:ascii="Palatino Linotype" w:eastAsia="Palatino Linotype" w:hAnsi="Palatino Linotype" w:cs="Palatino Linotype"/>
        </w:rPr>
        <w:t xml:space="preserve"> a la</w:t>
      </w:r>
      <w:r w:rsidR="00603005" w:rsidRPr="00224E19">
        <w:rPr>
          <w:rFonts w:ascii="Palatino Linotype" w:eastAsia="Palatino Linotype" w:hAnsi="Palatino Linotype" w:cs="Palatino Linotype"/>
        </w:rPr>
        <w:t>s</w:t>
      </w:r>
      <w:r w:rsidRPr="00224E19">
        <w:rPr>
          <w:rFonts w:ascii="Palatino Linotype" w:eastAsia="Palatino Linotype" w:hAnsi="Palatino Linotype" w:cs="Palatino Linotype"/>
        </w:rPr>
        <w:t xml:space="preserve"> solicitud</w:t>
      </w:r>
      <w:r w:rsidR="00603005" w:rsidRPr="00224E19">
        <w:rPr>
          <w:rFonts w:ascii="Palatino Linotype" w:eastAsia="Palatino Linotype" w:hAnsi="Palatino Linotype" w:cs="Palatino Linotype"/>
        </w:rPr>
        <w:t>es</w:t>
      </w:r>
      <w:r w:rsidRPr="00224E19">
        <w:rPr>
          <w:rFonts w:ascii="Palatino Linotype" w:eastAsia="Palatino Linotype" w:hAnsi="Palatino Linotype" w:cs="Palatino Linotype"/>
        </w:rPr>
        <w:t xml:space="preserve"> de acceso a la información </w:t>
      </w:r>
      <w:r w:rsidRPr="00224E19">
        <w:rPr>
          <w:rFonts w:ascii="Palatino Linotype" w:eastAsia="Palatino Linotype" w:hAnsi="Palatino Linotype" w:cs="Palatino Linotype"/>
        </w:rPr>
        <w:lastRenderedPageBreak/>
        <w:t xml:space="preserve">pública </w:t>
      </w:r>
      <w:r w:rsidR="00603005" w:rsidRPr="00224E19">
        <w:rPr>
          <w:rFonts w:ascii="Palatino Linotype" w:eastAsia="Palatino Linotype" w:hAnsi="Palatino Linotype" w:cs="Palatino Linotype"/>
          <w:b/>
        </w:rPr>
        <w:t xml:space="preserve">00221/TEQUIXQU/IP/2022 00222/TEQUIXQU/IP/2022  </w:t>
      </w:r>
      <w:r w:rsidR="00603005" w:rsidRPr="00224E19">
        <w:rPr>
          <w:rFonts w:ascii="Palatino Linotype" w:eastAsia="Palatino Linotype" w:hAnsi="Palatino Linotype" w:cs="Palatino Linotype"/>
        </w:rPr>
        <w:t xml:space="preserve">y </w:t>
      </w:r>
      <w:r w:rsidR="00603005" w:rsidRPr="00224E19">
        <w:rPr>
          <w:rFonts w:ascii="Palatino Linotype" w:eastAsia="Palatino Linotype" w:hAnsi="Palatino Linotype" w:cs="Palatino Linotype"/>
          <w:b/>
        </w:rPr>
        <w:t xml:space="preserve">00223/TEQUIXQU/IP/2022 </w:t>
      </w:r>
      <w:r w:rsidR="00603005" w:rsidRPr="00224E19">
        <w:rPr>
          <w:rFonts w:ascii="Palatino Linotype" w:eastAsia="Palatino Linotype" w:hAnsi="Palatino Linotype" w:cs="Palatino Linotype"/>
        </w:rPr>
        <w:t>que dieron origen a los R</w:t>
      </w:r>
      <w:r w:rsidRPr="00224E19">
        <w:rPr>
          <w:rFonts w:ascii="Palatino Linotype" w:eastAsia="Palatino Linotype" w:hAnsi="Palatino Linotype" w:cs="Palatino Linotype"/>
        </w:rPr>
        <w:t>ecurso</w:t>
      </w:r>
      <w:r w:rsidR="00603005" w:rsidRPr="00224E19">
        <w:rPr>
          <w:rFonts w:ascii="Palatino Linotype" w:eastAsia="Palatino Linotype" w:hAnsi="Palatino Linotype" w:cs="Palatino Linotype"/>
        </w:rPr>
        <w:t>s de R</w:t>
      </w:r>
      <w:r w:rsidRPr="00224E19">
        <w:rPr>
          <w:rFonts w:ascii="Palatino Linotype" w:eastAsia="Palatino Linotype" w:hAnsi="Palatino Linotype" w:cs="Palatino Linotype"/>
        </w:rPr>
        <w:t xml:space="preserve">evisión </w:t>
      </w:r>
      <w:r w:rsidR="00603005" w:rsidRPr="00224E19">
        <w:rPr>
          <w:rFonts w:ascii="Palatino Linotype" w:eastAsia="Palatino Linotype" w:hAnsi="Palatino Linotype" w:cs="Palatino Linotype"/>
          <w:b/>
        </w:rPr>
        <w:t>17344/INFOEM/IP/RR/2022, 17345/INFOEM/IP/RR/2022 y 17349/INFOEM/IP/RR/2022</w:t>
      </w:r>
      <w:r w:rsidRPr="00224E19">
        <w:rPr>
          <w:rFonts w:ascii="Palatino Linotype" w:eastAsia="Palatino Linotype" w:hAnsi="Palatino Linotype" w:cs="Palatino Linotype"/>
        </w:rPr>
        <w:t>,</w:t>
      </w:r>
      <w:r w:rsidRPr="00224E19">
        <w:rPr>
          <w:rFonts w:ascii="Palatino Linotype" w:eastAsia="Palatino Linotype" w:hAnsi="Palatino Linotype" w:cs="Palatino Linotype"/>
          <w:b/>
        </w:rPr>
        <w:t xml:space="preserve"> </w:t>
      </w:r>
      <w:r w:rsidRPr="00224E19">
        <w:rPr>
          <w:rFonts w:ascii="Palatino Linotype" w:eastAsia="Palatino Linotype" w:hAnsi="Palatino Linotype" w:cs="Palatino Linotype"/>
        </w:rPr>
        <w:t xml:space="preserve">en términos del </w:t>
      </w:r>
      <w:r w:rsidRPr="00224E19">
        <w:rPr>
          <w:rFonts w:ascii="Palatino Linotype" w:eastAsia="Palatino Linotype" w:hAnsi="Palatino Linotype" w:cs="Palatino Linotype"/>
          <w:b/>
        </w:rPr>
        <w:t>Considerando Cuarto</w:t>
      </w:r>
      <w:r w:rsidRPr="00224E19">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030DAEBB" w14:textId="77777777" w:rsidR="00F4342C" w:rsidRPr="00224E19" w:rsidRDefault="00F4342C" w:rsidP="0009530B">
      <w:pPr>
        <w:spacing w:line="360" w:lineRule="auto"/>
        <w:jc w:val="both"/>
        <w:rPr>
          <w:rFonts w:ascii="Palatino Linotype" w:eastAsia="Palatino Linotype" w:hAnsi="Palatino Linotype" w:cs="Palatino Linotype"/>
        </w:rPr>
      </w:pPr>
    </w:p>
    <w:p w14:paraId="08441339" w14:textId="63688A4D" w:rsidR="001D5824" w:rsidRPr="00224E19" w:rsidRDefault="001D5824" w:rsidP="001D5824">
      <w:pPr>
        <w:spacing w:line="360" w:lineRule="auto"/>
        <w:ind w:right="49"/>
        <w:jc w:val="both"/>
        <w:rPr>
          <w:rFonts w:ascii="Palatino Linotype" w:eastAsia="Palatino Linotype" w:hAnsi="Palatino Linotype" w:cs="Palatino Linotype"/>
          <w:b/>
        </w:rPr>
      </w:pPr>
      <w:bookmarkStart w:id="8" w:name="_heading=h.3znysh7" w:colFirst="0" w:colLast="0"/>
      <w:bookmarkEnd w:id="8"/>
      <w:r w:rsidRPr="00224E19">
        <w:rPr>
          <w:rFonts w:ascii="Palatino Linotype" w:eastAsia="Palatino Linotype" w:hAnsi="Palatino Linotype" w:cs="Palatino Linotype"/>
          <w:b/>
        </w:rPr>
        <w:t>Tercero.</w:t>
      </w:r>
      <w:r w:rsidRPr="00224E19">
        <w:rPr>
          <w:rFonts w:ascii="Palatino Linotype" w:eastAsia="Palatino Linotype" w:hAnsi="Palatino Linotype" w:cs="Palatino Linotype"/>
        </w:rPr>
        <w:t xml:space="preserve"> </w:t>
      </w:r>
      <w:r w:rsidRPr="00224E19">
        <w:rPr>
          <w:rFonts w:ascii="Palatino Linotype" w:eastAsia="Palatino Linotype" w:hAnsi="Palatino Linotype" w:cs="Palatino Linotype"/>
          <w:b/>
        </w:rPr>
        <w:t xml:space="preserve">Notifíquese </w:t>
      </w:r>
      <w:r w:rsidRPr="00224E19">
        <w:rPr>
          <w:rFonts w:ascii="Palatino Linotype" w:eastAsia="Palatino Linotype" w:hAnsi="Palatino Linotype" w:cs="Palatino Linotype"/>
        </w:rPr>
        <w:t>la presente resolución al T</w:t>
      </w:r>
      <w:r w:rsidRPr="00224E19">
        <w:rPr>
          <w:rFonts w:ascii="Palatino Linotype" w:eastAsia="Palatino Linotype" w:hAnsi="Palatino Linotype" w:cs="Palatino Linotype"/>
          <w:b/>
        </w:rPr>
        <w:t xml:space="preserve">itular de la Unidad de Transparencia </w:t>
      </w:r>
      <w:r w:rsidRPr="00224E19">
        <w:rPr>
          <w:rFonts w:ascii="Palatino Linotype" w:eastAsia="Palatino Linotype" w:hAnsi="Palatino Linotype" w:cs="Palatino Linotype"/>
        </w:rPr>
        <w:t xml:space="preserve">del </w:t>
      </w:r>
      <w:r w:rsidRPr="00224E19">
        <w:rPr>
          <w:rFonts w:ascii="Palatino Linotype" w:eastAsia="Palatino Linotype" w:hAnsi="Palatino Linotype" w:cs="Palatino Linotype"/>
          <w:b/>
        </w:rPr>
        <w:t>SUJETO OBLIGADO</w:t>
      </w:r>
      <w:r w:rsidRPr="00224E19">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FB6734A" w14:textId="77777777" w:rsidR="0009530B" w:rsidRPr="00224E19" w:rsidRDefault="0009530B" w:rsidP="0009530B">
      <w:pPr>
        <w:spacing w:line="360" w:lineRule="auto"/>
        <w:jc w:val="both"/>
        <w:rPr>
          <w:rFonts w:ascii="Palatino Linotype" w:eastAsia="Palatino Linotype" w:hAnsi="Palatino Linotype" w:cs="Palatino Linotype"/>
        </w:rPr>
      </w:pPr>
    </w:p>
    <w:p w14:paraId="2571BD58" w14:textId="1BE243C8" w:rsidR="00EB7EF4" w:rsidRPr="00224E19" w:rsidRDefault="003743C7" w:rsidP="0009530B">
      <w:pPr>
        <w:spacing w:line="360" w:lineRule="auto"/>
        <w:jc w:val="both"/>
        <w:rPr>
          <w:rFonts w:ascii="Palatino Linotype" w:eastAsia="Palatino Linotype" w:hAnsi="Palatino Linotype" w:cs="Palatino Linotype"/>
        </w:rPr>
      </w:pPr>
      <w:r w:rsidRPr="00224E19">
        <w:rPr>
          <w:rFonts w:ascii="Palatino Linotype" w:eastAsia="Palatino Linotype" w:hAnsi="Palatino Linotype" w:cs="Palatino Linotype"/>
          <w:b/>
        </w:rPr>
        <w:t>Cuarto. Notifíquese</w:t>
      </w:r>
      <w:r w:rsidR="00704203" w:rsidRPr="00224E19">
        <w:rPr>
          <w:rFonts w:ascii="Palatino Linotype" w:eastAsia="Palatino Linotype" w:hAnsi="Palatino Linotype" w:cs="Palatino Linotype"/>
        </w:rPr>
        <w:t>,</w:t>
      </w:r>
      <w:r w:rsidRPr="00224E19">
        <w:rPr>
          <w:rFonts w:ascii="Palatino Linotype" w:eastAsia="Palatino Linotype" w:hAnsi="Palatino Linotype" w:cs="Palatino Linotype"/>
          <w:b/>
        </w:rPr>
        <w:t xml:space="preserve"> </w:t>
      </w:r>
      <w:r w:rsidRPr="00224E19">
        <w:rPr>
          <w:rFonts w:ascii="Palatino Linotype" w:eastAsia="Palatino Linotype" w:hAnsi="Palatino Linotype" w:cs="Palatino Linotype"/>
        </w:rPr>
        <w:t xml:space="preserve">vía </w:t>
      </w:r>
      <w:r w:rsidRPr="00224E19">
        <w:rPr>
          <w:rFonts w:ascii="Palatino Linotype" w:eastAsia="Palatino Linotype" w:hAnsi="Palatino Linotype" w:cs="Palatino Linotype"/>
          <w:b/>
        </w:rPr>
        <w:t>SAIMEX</w:t>
      </w:r>
      <w:r w:rsidR="007F1E47" w:rsidRPr="00224E19">
        <w:rPr>
          <w:rFonts w:ascii="Palatino Linotype" w:eastAsia="Palatino Linotype" w:hAnsi="Palatino Linotype" w:cs="Palatino Linotype"/>
          <w:bCs/>
        </w:rPr>
        <w:t xml:space="preserve">, </w:t>
      </w:r>
      <w:r w:rsidRPr="00224E19">
        <w:rPr>
          <w:rFonts w:ascii="Palatino Linotype" w:eastAsia="Palatino Linotype" w:hAnsi="Palatino Linotype" w:cs="Palatino Linotype"/>
        </w:rPr>
        <w:t xml:space="preserve">a la parte </w:t>
      </w:r>
      <w:r w:rsidRPr="00224E19">
        <w:rPr>
          <w:rFonts w:ascii="Palatino Linotype" w:eastAsia="Palatino Linotype" w:hAnsi="Palatino Linotype" w:cs="Palatino Linotype"/>
          <w:b/>
        </w:rPr>
        <w:t xml:space="preserve">Recurrente </w:t>
      </w:r>
      <w:r w:rsidRPr="00224E19">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w:t>
      </w:r>
      <w:r w:rsidRPr="00224E19">
        <w:rPr>
          <w:rFonts w:ascii="Palatino Linotype" w:eastAsia="Palatino Linotype" w:hAnsi="Palatino Linotype" w:cs="Palatino Linotype"/>
        </w:rPr>
        <w:lastRenderedPageBreak/>
        <w:t>en caso de que considere que le causa algún perjuicio podrá impugnarla vía Juicio de Amparo en los términos de las leyes aplicables.</w:t>
      </w:r>
    </w:p>
    <w:p w14:paraId="17799C2F" w14:textId="77777777" w:rsidR="0009530B" w:rsidRPr="00224E19" w:rsidRDefault="0009530B" w:rsidP="0009530B">
      <w:pPr>
        <w:spacing w:line="360" w:lineRule="auto"/>
        <w:jc w:val="both"/>
        <w:rPr>
          <w:rFonts w:ascii="Palatino Linotype" w:eastAsia="Palatino Linotype" w:hAnsi="Palatino Linotype" w:cs="Palatino Linotype"/>
        </w:rPr>
      </w:pPr>
    </w:p>
    <w:p w14:paraId="2F6967EE" w14:textId="037CBF7A" w:rsidR="00EB7EF4" w:rsidRPr="00224E19" w:rsidRDefault="003743C7" w:rsidP="0009530B">
      <w:pPr>
        <w:spacing w:line="360" w:lineRule="auto"/>
        <w:jc w:val="both"/>
        <w:rPr>
          <w:rFonts w:ascii="Palatino Linotype" w:eastAsia="Palatino Linotype" w:hAnsi="Palatino Linotype" w:cs="Palatino Linotype"/>
        </w:rPr>
      </w:pPr>
      <w:r w:rsidRPr="00224E19">
        <w:rPr>
          <w:rFonts w:ascii="Palatino Linotype" w:eastAsia="Palatino Linotype" w:hAnsi="Palatino Linotype" w:cs="Palatino Linotype"/>
          <w:b/>
        </w:rPr>
        <w:t xml:space="preserve">Quinto. Notifíquese </w:t>
      </w:r>
      <w:r w:rsidRPr="00224E19">
        <w:rPr>
          <w:rFonts w:ascii="Palatino Linotype" w:eastAsia="Palatino Linotype" w:hAnsi="Palatino Linotype" w:cs="Palatino Linotype"/>
        </w:rPr>
        <w:t xml:space="preserve">a la parte </w:t>
      </w:r>
      <w:r w:rsidRPr="00224E19">
        <w:rPr>
          <w:rFonts w:ascii="Palatino Linotype" w:eastAsia="Palatino Linotype" w:hAnsi="Palatino Linotype" w:cs="Palatino Linotype"/>
          <w:b/>
        </w:rPr>
        <w:t xml:space="preserve">Recurrente </w:t>
      </w:r>
      <w:r w:rsidRPr="00224E19">
        <w:rPr>
          <w:rFonts w:ascii="Palatino Linotype" w:eastAsia="Palatino Linotype" w:hAnsi="Palatino Linotype" w:cs="Palatino Linotype"/>
        </w:rPr>
        <w:t xml:space="preserve">que la respuesta que dé el </w:t>
      </w:r>
      <w:r w:rsidRPr="00224E19">
        <w:rPr>
          <w:rFonts w:ascii="Palatino Linotype" w:eastAsia="Palatino Linotype" w:hAnsi="Palatino Linotype" w:cs="Palatino Linotype"/>
          <w:b/>
        </w:rPr>
        <w:t>Sujeto Obligado</w:t>
      </w:r>
      <w:r w:rsidRPr="00224E19">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9C4D96B" w14:textId="77777777" w:rsidR="0009530B" w:rsidRPr="00224E19" w:rsidRDefault="0009530B" w:rsidP="0009530B">
      <w:pPr>
        <w:spacing w:line="360" w:lineRule="auto"/>
        <w:jc w:val="both"/>
        <w:rPr>
          <w:rFonts w:ascii="Palatino Linotype" w:eastAsia="Palatino Linotype" w:hAnsi="Palatino Linotype" w:cs="Palatino Linotype"/>
          <w:b/>
        </w:rPr>
      </w:pPr>
    </w:p>
    <w:p w14:paraId="3488E14F" w14:textId="3957B132" w:rsidR="00603005" w:rsidRPr="00224E19" w:rsidRDefault="003743C7" w:rsidP="0009530B">
      <w:pPr>
        <w:spacing w:line="360" w:lineRule="auto"/>
        <w:jc w:val="both"/>
        <w:rPr>
          <w:rFonts w:ascii="Palatino Linotype" w:eastAsia="Palatino Linotype" w:hAnsi="Palatino Linotype" w:cs="Palatino Linotype"/>
          <w:b/>
        </w:rPr>
      </w:pPr>
      <w:r w:rsidRPr="00224E19">
        <w:rPr>
          <w:rFonts w:ascii="Palatino Linotype" w:eastAsia="Palatino Linotype" w:hAnsi="Palatino Linotype" w:cs="Palatino Linotype"/>
          <w:b/>
        </w:rPr>
        <w:t xml:space="preserve">Sexto. Gírese oficio </w:t>
      </w:r>
      <w:r w:rsidR="00375DAA" w:rsidRPr="00224E19">
        <w:rPr>
          <w:rFonts w:ascii="Palatino Linotype" w:eastAsia="Palatino Linotype" w:hAnsi="Palatino Linotype" w:cs="Palatino Linotype"/>
          <w:b/>
        </w:rPr>
        <w:t>al área competente</w:t>
      </w:r>
      <w:r w:rsidR="00704203" w:rsidRPr="00224E19">
        <w:rPr>
          <w:rFonts w:ascii="Palatino Linotype" w:eastAsia="Palatino Linotype" w:hAnsi="Palatino Linotype" w:cs="Palatino Linotype"/>
        </w:rPr>
        <w:t xml:space="preserve"> </w:t>
      </w:r>
      <w:r w:rsidRPr="00224E19">
        <w:rPr>
          <w:rFonts w:ascii="Palatino Linotype" w:eastAsia="Palatino Linotype" w:hAnsi="Palatino Linotype" w:cs="Palatino Linotype"/>
        </w:rPr>
        <w:t xml:space="preserve">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w:t>
      </w:r>
      <w:r w:rsidR="00704203" w:rsidRPr="00224E19">
        <w:rPr>
          <w:rFonts w:ascii="Palatino Linotype" w:eastAsia="Palatino Linotype" w:hAnsi="Palatino Linotype" w:cs="Palatino Linotype"/>
          <w:b/>
        </w:rPr>
        <w:t>C</w:t>
      </w:r>
      <w:r w:rsidRPr="00224E19">
        <w:rPr>
          <w:rFonts w:ascii="Palatino Linotype" w:eastAsia="Palatino Linotype" w:hAnsi="Palatino Linotype" w:cs="Palatino Linotype"/>
          <w:b/>
        </w:rPr>
        <w:t xml:space="preserve">onsiderando Cuarto </w:t>
      </w:r>
      <w:r w:rsidRPr="00224E19">
        <w:rPr>
          <w:rFonts w:ascii="Palatino Linotype" w:eastAsia="Palatino Linotype" w:hAnsi="Palatino Linotype" w:cs="Palatino Linotype"/>
        </w:rPr>
        <w:t>de la presente resolución.</w:t>
      </w:r>
      <w:r w:rsidRPr="00224E19">
        <w:rPr>
          <w:rFonts w:ascii="Palatino Linotype" w:eastAsia="Palatino Linotype" w:hAnsi="Palatino Linotype" w:cs="Palatino Linotype"/>
          <w:b/>
        </w:rPr>
        <w:t xml:space="preserve"> </w:t>
      </w:r>
      <w:bookmarkStart w:id="9" w:name="_heading=h.17dp8vu" w:colFirst="0" w:colLast="0"/>
      <w:bookmarkEnd w:id="9"/>
    </w:p>
    <w:p w14:paraId="797C1088" w14:textId="77777777" w:rsidR="001D5824" w:rsidRPr="00224E19" w:rsidRDefault="001D5824" w:rsidP="0009530B">
      <w:pPr>
        <w:spacing w:line="360" w:lineRule="auto"/>
        <w:jc w:val="both"/>
        <w:rPr>
          <w:rFonts w:ascii="Palatino Linotype" w:eastAsia="Palatino Linotype" w:hAnsi="Palatino Linotype" w:cs="Palatino Linotype"/>
          <w:b/>
        </w:rPr>
      </w:pPr>
    </w:p>
    <w:p w14:paraId="3D8FD0D9" w14:textId="14066EA6" w:rsidR="00EB7EF4" w:rsidRDefault="003743C7" w:rsidP="0009530B">
      <w:pPr>
        <w:spacing w:line="360" w:lineRule="auto"/>
        <w:jc w:val="both"/>
        <w:rPr>
          <w:rFonts w:ascii="Palatino Linotype" w:eastAsia="Palatino Linotype" w:hAnsi="Palatino Linotype" w:cs="Palatino Linotype"/>
          <w:sz w:val="22"/>
        </w:rPr>
      </w:pPr>
      <w:r w:rsidRPr="00224E19">
        <w:rPr>
          <w:rFonts w:ascii="Palatino Linotype" w:eastAsia="Palatino Linotype" w:hAnsi="Palatino Linotype" w:cs="Palatino Linotype"/>
          <w:sz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w:t>
      </w:r>
      <w:r w:rsidR="00D82DFF" w:rsidRPr="00224E19">
        <w:rPr>
          <w:rFonts w:ascii="Palatino Linotype" w:eastAsia="Palatino Linotype" w:hAnsi="Palatino Linotype" w:cs="Palatino Linotype"/>
          <w:sz w:val="22"/>
        </w:rPr>
        <w:t xml:space="preserve">PE RAMÍREZ PEÑA; EN LA </w:t>
      </w:r>
      <w:r w:rsidR="00F4342C" w:rsidRPr="00224E19">
        <w:rPr>
          <w:rFonts w:ascii="Palatino Linotype" w:eastAsia="Palatino Linotype" w:hAnsi="Palatino Linotype" w:cs="Palatino Linotype"/>
          <w:sz w:val="22"/>
        </w:rPr>
        <w:t xml:space="preserve">DÉCIMA </w:t>
      </w:r>
      <w:r w:rsidR="00603005" w:rsidRPr="00224E19">
        <w:rPr>
          <w:rFonts w:ascii="Palatino Linotype" w:eastAsia="Palatino Linotype" w:hAnsi="Palatino Linotype" w:cs="Palatino Linotype"/>
          <w:sz w:val="22"/>
        </w:rPr>
        <w:t>CUARTA</w:t>
      </w:r>
      <w:r w:rsidRPr="00224E19">
        <w:rPr>
          <w:rFonts w:ascii="Palatino Linotype" w:eastAsia="Palatino Linotype" w:hAnsi="Palatino Linotype" w:cs="Palatino Linotype"/>
          <w:sz w:val="22"/>
        </w:rPr>
        <w:t xml:space="preserve"> ORDINARIA CELEBRADA </w:t>
      </w:r>
      <w:r w:rsidR="00322722" w:rsidRPr="00224E19">
        <w:rPr>
          <w:rFonts w:ascii="Palatino Linotype" w:eastAsia="Palatino Linotype" w:hAnsi="Palatino Linotype" w:cs="Palatino Linotype"/>
          <w:sz w:val="22"/>
        </w:rPr>
        <w:t xml:space="preserve">EL </w:t>
      </w:r>
      <w:r w:rsidR="00603005" w:rsidRPr="00224E19">
        <w:rPr>
          <w:rFonts w:ascii="Palatino Linotype" w:eastAsia="Palatino Linotype" w:hAnsi="Palatino Linotype" w:cs="Palatino Linotype"/>
          <w:sz w:val="22"/>
        </w:rPr>
        <w:t>DIECINUEVE DE ABRIL</w:t>
      </w:r>
      <w:r w:rsidRPr="00224E19">
        <w:rPr>
          <w:rFonts w:ascii="Palatino Linotype" w:eastAsia="Palatino Linotype" w:hAnsi="Palatino Linotype" w:cs="Palatino Linotype"/>
          <w:sz w:val="22"/>
        </w:rPr>
        <w:t xml:space="preserve"> DE DOS MIL </w:t>
      </w:r>
      <w:r w:rsidR="00322722" w:rsidRPr="00224E19">
        <w:rPr>
          <w:rFonts w:ascii="Palatino Linotype" w:eastAsia="Palatino Linotype" w:hAnsi="Palatino Linotype" w:cs="Palatino Linotype"/>
          <w:sz w:val="22"/>
        </w:rPr>
        <w:t>VEINTITRÉS</w:t>
      </w:r>
      <w:r w:rsidRPr="00224E19">
        <w:rPr>
          <w:rFonts w:ascii="Palatino Linotype" w:eastAsia="Palatino Linotype" w:hAnsi="Palatino Linotype" w:cs="Palatino Linotype"/>
          <w:sz w:val="22"/>
        </w:rPr>
        <w:t>, ANTE EL SECRETARIO TÉCNICO DEL PLENO ALEXIS TAPIA RAMÍREZ.</w:t>
      </w:r>
      <w:bookmarkStart w:id="10" w:name="_heading=h.1t3h5sf" w:colFirst="0" w:colLast="0"/>
      <w:bookmarkEnd w:id="10"/>
    </w:p>
    <w:p w14:paraId="55CF7FAA" w14:textId="146180CA" w:rsidR="00224E19" w:rsidRDefault="00224E19" w:rsidP="0009530B">
      <w:pPr>
        <w:spacing w:line="360" w:lineRule="auto"/>
        <w:jc w:val="both"/>
        <w:rPr>
          <w:rFonts w:ascii="Palatino Linotype" w:eastAsia="Palatino Linotype" w:hAnsi="Palatino Linotype" w:cs="Palatino Linotype"/>
          <w:sz w:val="22"/>
        </w:rPr>
      </w:pPr>
    </w:p>
    <w:p w14:paraId="7B968BAA" w14:textId="5978E122" w:rsidR="00224E19" w:rsidRDefault="00224E19" w:rsidP="0009530B">
      <w:pPr>
        <w:spacing w:line="360" w:lineRule="auto"/>
        <w:jc w:val="both"/>
        <w:rPr>
          <w:rFonts w:ascii="Palatino Linotype" w:eastAsia="Palatino Linotype" w:hAnsi="Palatino Linotype" w:cs="Palatino Linotype"/>
          <w:sz w:val="22"/>
        </w:rPr>
      </w:pPr>
    </w:p>
    <w:p w14:paraId="0D61B03E" w14:textId="77B2FAA9" w:rsidR="00224E19" w:rsidRDefault="00224E19" w:rsidP="0009530B">
      <w:pPr>
        <w:spacing w:line="360" w:lineRule="auto"/>
        <w:jc w:val="both"/>
        <w:rPr>
          <w:rFonts w:ascii="Palatino Linotype" w:eastAsia="Palatino Linotype" w:hAnsi="Palatino Linotype" w:cs="Palatino Linotype"/>
          <w:sz w:val="22"/>
        </w:rPr>
      </w:pPr>
    </w:p>
    <w:p w14:paraId="284711D1" w14:textId="49835278" w:rsidR="00224E19" w:rsidRDefault="00224E19" w:rsidP="0009530B">
      <w:pPr>
        <w:spacing w:line="360" w:lineRule="auto"/>
        <w:jc w:val="both"/>
        <w:rPr>
          <w:rFonts w:ascii="Palatino Linotype" w:eastAsia="Palatino Linotype" w:hAnsi="Palatino Linotype" w:cs="Palatino Linotype"/>
          <w:sz w:val="22"/>
        </w:rPr>
      </w:pPr>
    </w:p>
    <w:p w14:paraId="4DFFB3BD" w14:textId="659F33F2" w:rsidR="00224E19" w:rsidRDefault="00224E19" w:rsidP="0009530B">
      <w:pPr>
        <w:spacing w:line="360" w:lineRule="auto"/>
        <w:jc w:val="both"/>
        <w:rPr>
          <w:rFonts w:ascii="Palatino Linotype" w:eastAsia="Palatino Linotype" w:hAnsi="Palatino Linotype" w:cs="Palatino Linotype"/>
          <w:sz w:val="22"/>
        </w:rPr>
      </w:pPr>
    </w:p>
    <w:p w14:paraId="2798C666" w14:textId="2AFFF7B8" w:rsidR="00224E19" w:rsidRDefault="00224E19" w:rsidP="0009530B">
      <w:pPr>
        <w:spacing w:line="360" w:lineRule="auto"/>
        <w:jc w:val="both"/>
        <w:rPr>
          <w:rFonts w:ascii="Palatino Linotype" w:eastAsia="Palatino Linotype" w:hAnsi="Palatino Linotype" w:cs="Palatino Linotype"/>
          <w:sz w:val="22"/>
        </w:rPr>
      </w:pPr>
    </w:p>
    <w:p w14:paraId="38CF1E51" w14:textId="7CCAE669" w:rsidR="00224E19" w:rsidRDefault="00224E19" w:rsidP="0009530B">
      <w:pPr>
        <w:spacing w:line="360" w:lineRule="auto"/>
        <w:jc w:val="both"/>
        <w:rPr>
          <w:rFonts w:ascii="Palatino Linotype" w:eastAsia="Palatino Linotype" w:hAnsi="Palatino Linotype" w:cs="Palatino Linotype"/>
          <w:sz w:val="22"/>
        </w:rPr>
      </w:pPr>
    </w:p>
    <w:p w14:paraId="0EF633F2" w14:textId="77777777" w:rsidR="00224E19" w:rsidRPr="001D5824" w:rsidRDefault="00224E19" w:rsidP="0009530B">
      <w:pPr>
        <w:spacing w:line="360" w:lineRule="auto"/>
        <w:jc w:val="both"/>
        <w:rPr>
          <w:rFonts w:ascii="Palatino Linotype" w:eastAsia="Palatino Linotype" w:hAnsi="Palatino Linotype" w:cs="Palatino Linotype"/>
          <w:sz w:val="22"/>
        </w:rPr>
      </w:pPr>
    </w:p>
    <w:sectPr w:rsidR="00224E19" w:rsidRPr="001D5824">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B6568C" w14:textId="77777777" w:rsidR="00D21125" w:rsidRDefault="00D21125">
      <w:r>
        <w:separator/>
      </w:r>
    </w:p>
  </w:endnote>
  <w:endnote w:type="continuationSeparator" w:id="0">
    <w:p w14:paraId="103812B6" w14:textId="77777777" w:rsidR="00D21125" w:rsidRDefault="00D21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27094" w14:textId="77777777" w:rsidR="00EB7EF4" w:rsidRDefault="003743C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D7841">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D7841">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p>
  <w:p w14:paraId="66A5C59D" w14:textId="77777777" w:rsidR="00EB7EF4" w:rsidRDefault="00EB7EF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5743D" w14:textId="77777777" w:rsidR="00EB7EF4" w:rsidRDefault="003743C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D7841">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D7841">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p>
  <w:p w14:paraId="4ED8FB56" w14:textId="77777777" w:rsidR="00EB7EF4" w:rsidRDefault="00EB7EF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E3805" w14:textId="77777777" w:rsidR="00D21125" w:rsidRDefault="00D21125">
      <w:r>
        <w:separator/>
      </w:r>
    </w:p>
  </w:footnote>
  <w:footnote w:type="continuationSeparator" w:id="0">
    <w:p w14:paraId="48536791" w14:textId="77777777" w:rsidR="00D21125" w:rsidRDefault="00D21125">
      <w:r>
        <w:continuationSeparator/>
      </w:r>
    </w:p>
  </w:footnote>
  <w:footnote w:id="1">
    <w:p w14:paraId="0E46429B"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3875F965"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20ED5D4D"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4D2122FF"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0B486A2E"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741E1C82"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4238911A"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0F235F40"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5B09D4B1"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F32C8" w14:textId="77777777" w:rsidR="00EB7EF4" w:rsidRDefault="003743C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63293D0C" wp14:editId="483568DA">
          <wp:simplePos x="0" y="0"/>
          <wp:positionH relativeFrom="column">
            <wp:posOffset>-708025</wp:posOffset>
          </wp:positionH>
          <wp:positionV relativeFrom="paragraph">
            <wp:posOffset>-163830</wp:posOffset>
          </wp:positionV>
          <wp:extent cx="7809865" cy="10165715"/>
          <wp:effectExtent l="0" t="0" r="0" b="0"/>
          <wp:wrapNone/>
          <wp:docPr id="7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4"/>
      <w:tblW w:w="5953" w:type="dxa"/>
      <w:tblInd w:w="3261" w:type="dxa"/>
      <w:tblLayout w:type="fixed"/>
      <w:tblLook w:val="0400" w:firstRow="0" w:lastRow="0" w:firstColumn="0" w:lastColumn="0" w:noHBand="0" w:noVBand="1"/>
    </w:tblPr>
    <w:tblGrid>
      <w:gridCol w:w="2489"/>
      <w:gridCol w:w="3464"/>
    </w:tblGrid>
    <w:tr w:rsidR="00EB7EF4" w14:paraId="629EB4F1" w14:textId="77777777">
      <w:tc>
        <w:tcPr>
          <w:tcW w:w="2489" w:type="dxa"/>
          <w:shd w:val="clear" w:color="auto" w:fill="auto"/>
        </w:tcPr>
        <w:p w14:paraId="66FBD7EE"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6697A4EB" w14:textId="26C084BE" w:rsidR="00EB7EF4" w:rsidRDefault="00816BB3" w:rsidP="00816BB3">
          <w:pPr>
            <w:ind w:right="31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17344</w:t>
          </w:r>
          <w:r w:rsidR="003743C7">
            <w:rPr>
              <w:rFonts w:ascii="Palatino Linotype" w:eastAsia="Palatino Linotype" w:hAnsi="Palatino Linotype" w:cs="Palatino Linotype"/>
              <w:b/>
              <w:sz w:val="22"/>
              <w:szCs w:val="22"/>
            </w:rPr>
            <w:t>/INFOEM/IP/RR/202</w:t>
          </w:r>
          <w:r>
            <w:rPr>
              <w:rFonts w:ascii="Palatino Linotype" w:eastAsia="Palatino Linotype" w:hAnsi="Palatino Linotype" w:cs="Palatino Linotype"/>
              <w:b/>
              <w:sz w:val="22"/>
              <w:szCs w:val="22"/>
            </w:rPr>
            <w:t>2 y acumulados</w:t>
          </w:r>
        </w:p>
      </w:tc>
    </w:tr>
    <w:tr w:rsidR="00EB7EF4" w14:paraId="1C747050" w14:textId="77777777">
      <w:trPr>
        <w:trHeight w:val="228"/>
      </w:trPr>
      <w:tc>
        <w:tcPr>
          <w:tcW w:w="2489" w:type="dxa"/>
          <w:shd w:val="clear" w:color="auto" w:fill="auto"/>
          <w:vAlign w:val="center"/>
        </w:tcPr>
        <w:p w14:paraId="7D907F21" w14:textId="22E34F39" w:rsidR="00DE0032"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B69FF50" w14:textId="0562F9F4" w:rsidR="00816BB3" w:rsidRDefault="00D20CE1" w:rsidP="00816BB3">
          <w:pPr>
            <w:ind w:left="-45" w:right="31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816BB3">
            <w:rPr>
              <w:rFonts w:ascii="Palatino Linotype" w:eastAsia="Palatino Linotype" w:hAnsi="Palatino Linotype" w:cs="Palatino Linotype"/>
              <w:b/>
              <w:sz w:val="22"/>
              <w:szCs w:val="22"/>
            </w:rPr>
            <w:t>Tequixquiac</w:t>
          </w:r>
        </w:p>
      </w:tc>
    </w:tr>
    <w:tr w:rsidR="00EB7EF4" w14:paraId="0AECFB29" w14:textId="77777777">
      <w:tc>
        <w:tcPr>
          <w:tcW w:w="2489" w:type="dxa"/>
          <w:shd w:val="clear" w:color="auto" w:fill="auto"/>
          <w:vAlign w:val="center"/>
        </w:tcPr>
        <w:p w14:paraId="3A057525" w14:textId="4BDAC5CE" w:rsidR="00EB7EF4" w:rsidRDefault="003743C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7E6BDC3D" w14:textId="77777777" w:rsidR="00EB7EF4" w:rsidRDefault="003743C7" w:rsidP="00816BB3">
          <w:pPr>
            <w:ind w:right="31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06C160E" w14:textId="77777777" w:rsidR="00EB7EF4" w:rsidRDefault="003743C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37E20" w14:textId="77777777" w:rsidR="00EB7EF4" w:rsidRDefault="003743C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6D7FFD2B" wp14:editId="62205ABF">
          <wp:simplePos x="0" y="0"/>
          <wp:positionH relativeFrom="column">
            <wp:posOffset>-717550</wp:posOffset>
          </wp:positionH>
          <wp:positionV relativeFrom="paragraph">
            <wp:posOffset>-453390</wp:posOffset>
          </wp:positionV>
          <wp:extent cx="7809865" cy="10165715"/>
          <wp:effectExtent l="0" t="0" r="0" b="0"/>
          <wp:wrapNone/>
          <wp:docPr id="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3"/>
      <w:tblW w:w="5670" w:type="dxa"/>
      <w:tblInd w:w="3261" w:type="dxa"/>
      <w:tblLayout w:type="fixed"/>
      <w:tblLook w:val="0400" w:firstRow="0" w:lastRow="0" w:firstColumn="0" w:lastColumn="0" w:noHBand="0" w:noVBand="1"/>
    </w:tblPr>
    <w:tblGrid>
      <w:gridCol w:w="2551"/>
      <w:gridCol w:w="3119"/>
    </w:tblGrid>
    <w:tr w:rsidR="00EB7EF4" w14:paraId="22616F38" w14:textId="77777777">
      <w:tc>
        <w:tcPr>
          <w:tcW w:w="2551" w:type="dxa"/>
          <w:shd w:val="clear" w:color="auto" w:fill="auto"/>
          <w:vAlign w:val="center"/>
        </w:tcPr>
        <w:p w14:paraId="33D7309E"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p w14:paraId="505A7F8C" w14:textId="77777777" w:rsidR="00816BB3" w:rsidRDefault="00816BB3">
          <w:pPr>
            <w:rPr>
              <w:rFonts w:ascii="Palatino Linotype" w:eastAsia="Palatino Linotype" w:hAnsi="Palatino Linotype" w:cs="Palatino Linotype"/>
              <w:b/>
              <w:sz w:val="22"/>
              <w:szCs w:val="22"/>
            </w:rPr>
          </w:pPr>
        </w:p>
      </w:tc>
      <w:tc>
        <w:tcPr>
          <w:tcW w:w="3119" w:type="dxa"/>
          <w:shd w:val="clear" w:color="auto" w:fill="auto"/>
          <w:vAlign w:val="center"/>
        </w:tcPr>
        <w:p w14:paraId="3ADBEEB5" w14:textId="4881BA5C" w:rsidR="00EB7EF4" w:rsidRDefault="00816BB3" w:rsidP="00816BB3">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17344</w:t>
          </w:r>
          <w:r w:rsidR="003743C7">
            <w:rPr>
              <w:rFonts w:ascii="Palatino Linotype" w:eastAsia="Palatino Linotype" w:hAnsi="Palatino Linotype" w:cs="Palatino Linotype"/>
              <w:b/>
              <w:sz w:val="22"/>
              <w:szCs w:val="22"/>
            </w:rPr>
            <w:t>/INFOEM/IP/RR/202</w:t>
          </w:r>
          <w:r>
            <w:rPr>
              <w:rFonts w:ascii="Palatino Linotype" w:eastAsia="Palatino Linotype" w:hAnsi="Palatino Linotype" w:cs="Palatino Linotype"/>
              <w:b/>
              <w:sz w:val="22"/>
              <w:szCs w:val="22"/>
            </w:rPr>
            <w:t>2 y acumulados</w:t>
          </w:r>
        </w:p>
      </w:tc>
    </w:tr>
    <w:tr w:rsidR="00EB7EF4" w14:paraId="2B0D988F" w14:textId="77777777">
      <w:trPr>
        <w:trHeight w:val="130"/>
      </w:trPr>
      <w:tc>
        <w:tcPr>
          <w:tcW w:w="2551" w:type="dxa"/>
          <w:shd w:val="clear" w:color="auto" w:fill="auto"/>
          <w:vAlign w:val="center"/>
        </w:tcPr>
        <w:p w14:paraId="0EF48C8A"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56C051C3" w14:textId="1090C514" w:rsidR="00EB7EF4" w:rsidRDefault="005D7841" w:rsidP="005D7841">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 XXXXXXX XXXXXX XXXX</w:t>
          </w:r>
          <w:r w:rsidR="00816BB3">
            <w:rPr>
              <w:rFonts w:ascii="Palatino Linotype" w:eastAsia="Palatino Linotype" w:hAnsi="Palatino Linotype" w:cs="Palatino Linotype"/>
              <w:b/>
              <w:sz w:val="22"/>
              <w:szCs w:val="22"/>
            </w:rPr>
            <w:t xml:space="preserve"> </w:t>
          </w:r>
        </w:p>
      </w:tc>
    </w:tr>
    <w:tr w:rsidR="00EB7EF4" w14:paraId="6492AD51" w14:textId="77777777">
      <w:trPr>
        <w:trHeight w:val="228"/>
      </w:trPr>
      <w:tc>
        <w:tcPr>
          <w:tcW w:w="2551" w:type="dxa"/>
          <w:shd w:val="clear" w:color="auto" w:fill="auto"/>
          <w:vAlign w:val="center"/>
        </w:tcPr>
        <w:p w14:paraId="45722A43"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43A25CF2" w14:textId="04156FE4" w:rsidR="00DB06F9" w:rsidRDefault="00DB06F9">
          <w:pPr>
            <w:rPr>
              <w:rFonts w:ascii="Palatino Linotype" w:eastAsia="Palatino Linotype" w:hAnsi="Palatino Linotype" w:cs="Palatino Linotype"/>
              <w:b/>
              <w:sz w:val="22"/>
              <w:szCs w:val="22"/>
            </w:rPr>
          </w:pPr>
        </w:p>
      </w:tc>
      <w:tc>
        <w:tcPr>
          <w:tcW w:w="3119" w:type="dxa"/>
          <w:shd w:val="clear" w:color="auto" w:fill="auto"/>
          <w:vAlign w:val="center"/>
        </w:tcPr>
        <w:p w14:paraId="46D49631" w14:textId="09D48984" w:rsidR="00EB7EF4" w:rsidRDefault="0009530B" w:rsidP="00816BB3">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w:t>
          </w:r>
          <w:r w:rsidR="00DE0032">
            <w:rPr>
              <w:rFonts w:ascii="Palatino Linotype" w:eastAsia="Palatino Linotype" w:hAnsi="Palatino Linotype" w:cs="Palatino Linotype"/>
              <w:b/>
              <w:sz w:val="22"/>
              <w:szCs w:val="22"/>
            </w:rPr>
            <w:t xml:space="preserve"> de</w:t>
          </w:r>
          <w:r w:rsidR="00816BB3">
            <w:rPr>
              <w:rFonts w:ascii="Palatino Linotype" w:eastAsia="Palatino Linotype" w:hAnsi="Palatino Linotype" w:cs="Palatino Linotype"/>
              <w:b/>
              <w:sz w:val="22"/>
              <w:szCs w:val="22"/>
            </w:rPr>
            <w:t xml:space="preserve"> Tequixquiac</w:t>
          </w:r>
        </w:p>
      </w:tc>
    </w:tr>
    <w:tr w:rsidR="00EB7EF4" w14:paraId="74311384" w14:textId="77777777">
      <w:tc>
        <w:tcPr>
          <w:tcW w:w="2551" w:type="dxa"/>
          <w:shd w:val="clear" w:color="auto" w:fill="auto"/>
          <w:vAlign w:val="center"/>
        </w:tcPr>
        <w:p w14:paraId="6A0FDC42"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7D81B607" w14:textId="77777777" w:rsidR="00EB7EF4" w:rsidRDefault="003743C7" w:rsidP="00816BB3">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9C69B3A" w14:textId="77777777" w:rsidR="00EB7EF4" w:rsidRDefault="00EB7EF4">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A6ACA"/>
    <w:multiLevelType w:val="hybridMultilevel"/>
    <w:tmpl w:val="C2C800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EB52D2"/>
    <w:multiLevelType w:val="hybridMultilevel"/>
    <w:tmpl w:val="0AE41F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31054C"/>
    <w:multiLevelType w:val="multilevel"/>
    <w:tmpl w:val="C83AD6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5FD01A6"/>
    <w:multiLevelType w:val="multilevel"/>
    <w:tmpl w:val="C1F66D98"/>
    <w:lvl w:ilvl="0">
      <w:start w:val="14"/>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32C443F2"/>
    <w:multiLevelType w:val="multilevel"/>
    <w:tmpl w:val="9E34BBE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3A8A0FA0"/>
    <w:multiLevelType w:val="multilevel"/>
    <w:tmpl w:val="4502C8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C7A2C66"/>
    <w:multiLevelType w:val="hybridMultilevel"/>
    <w:tmpl w:val="F3DCF3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2596913"/>
    <w:multiLevelType w:val="hybridMultilevel"/>
    <w:tmpl w:val="867A9EF6"/>
    <w:lvl w:ilvl="0" w:tplc="EB1C41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9084C2C"/>
    <w:multiLevelType w:val="hybridMultilevel"/>
    <w:tmpl w:val="EC82F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B267966"/>
    <w:multiLevelType w:val="multilevel"/>
    <w:tmpl w:val="32C2872C"/>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3381F2C"/>
    <w:multiLevelType w:val="hybridMultilevel"/>
    <w:tmpl w:val="C2C800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60E613A"/>
    <w:multiLevelType w:val="hybridMultilevel"/>
    <w:tmpl w:val="624ECC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9E00D3A"/>
    <w:multiLevelType w:val="hybridMultilevel"/>
    <w:tmpl w:val="3B546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A8A6C2D"/>
    <w:multiLevelType w:val="hybridMultilevel"/>
    <w:tmpl w:val="7D022F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B5612DC"/>
    <w:multiLevelType w:val="hybridMultilevel"/>
    <w:tmpl w:val="EF205BC4"/>
    <w:lvl w:ilvl="0" w:tplc="0B68E028">
      <w:start w:val="1"/>
      <w:numFmt w:val="bullet"/>
      <w:lvlText w:val=""/>
      <w:lvlJc w:val="left"/>
      <w:pPr>
        <w:ind w:left="1440" w:hanging="360"/>
      </w:pPr>
      <w:rPr>
        <w:rFonts w:ascii="Symbol" w:hAnsi="Symbol" w:hint="default"/>
        <w:sz w:val="24"/>
        <w:szCs w:val="24"/>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nsid w:val="6EF1740C"/>
    <w:multiLevelType w:val="hybridMultilevel"/>
    <w:tmpl w:val="6960193C"/>
    <w:lvl w:ilvl="0" w:tplc="EB1C41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09A17BB"/>
    <w:multiLevelType w:val="multilevel"/>
    <w:tmpl w:val="17A8E7E2"/>
    <w:lvl w:ilvl="0">
      <w:start w:val="14"/>
      <w:numFmt w:val="bullet"/>
      <w:pStyle w:val="Listaconvietas3"/>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8"/>
  </w:num>
  <w:num w:numId="3">
    <w:abstractNumId w:val="5"/>
  </w:num>
  <w:num w:numId="4">
    <w:abstractNumId w:val="10"/>
  </w:num>
  <w:num w:numId="5">
    <w:abstractNumId w:val="3"/>
  </w:num>
  <w:num w:numId="6">
    <w:abstractNumId w:val="11"/>
  </w:num>
  <w:num w:numId="7">
    <w:abstractNumId w:val="4"/>
  </w:num>
  <w:num w:numId="8">
    <w:abstractNumId w:val="6"/>
  </w:num>
  <w:num w:numId="9">
    <w:abstractNumId w:val="15"/>
  </w:num>
  <w:num w:numId="10">
    <w:abstractNumId w:val="9"/>
  </w:num>
  <w:num w:numId="11">
    <w:abstractNumId w:val="16"/>
  </w:num>
  <w:num w:numId="12">
    <w:abstractNumId w:val="14"/>
  </w:num>
  <w:num w:numId="13">
    <w:abstractNumId w:val="13"/>
  </w:num>
  <w:num w:numId="14">
    <w:abstractNumId w:val="17"/>
  </w:num>
  <w:num w:numId="15">
    <w:abstractNumId w:val="8"/>
  </w:num>
  <w:num w:numId="16">
    <w:abstractNumId w:val="7"/>
  </w:num>
  <w:num w:numId="17">
    <w:abstractNumId w:val="12"/>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EF4"/>
    <w:rsid w:val="00045686"/>
    <w:rsid w:val="00086346"/>
    <w:rsid w:val="0009530B"/>
    <w:rsid w:val="000F3B15"/>
    <w:rsid w:val="001D5824"/>
    <w:rsid w:val="0021162D"/>
    <w:rsid w:val="00224E19"/>
    <w:rsid w:val="00322722"/>
    <w:rsid w:val="003743C7"/>
    <w:rsid w:val="00375DAA"/>
    <w:rsid w:val="00490AB1"/>
    <w:rsid w:val="004A54CE"/>
    <w:rsid w:val="004C1BCD"/>
    <w:rsid w:val="004F2932"/>
    <w:rsid w:val="005066CE"/>
    <w:rsid w:val="00551A54"/>
    <w:rsid w:val="00585348"/>
    <w:rsid w:val="005D7841"/>
    <w:rsid w:val="005F5C46"/>
    <w:rsid w:val="005F68A8"/>
    <w:rsid w:val="00603005"/>
    <w:rsid w:val="0066727B"/>
    <w:rsid w:val="00696573"/>
    <w:rsid w:val="006C30DB"/>
    <w:rsid w:val="007038A6"/>
    <w:rsid w:val="00704203"/>
    <w:rsid w:val="00727272"/>
    <w:rsid w:val="007F1E47"/>
    <w:rsid w:val="00816BB3"/>
    <w:rsid w:val="00925B8C"/>
    <w:rsid w:val="009A437E"/>
    <w:rsid w:val="009E2193"/>
    <w:rsid w:val="00A93978"/>
    <w:rsid w:val="00AA04D9"/>
    <w:rsid w:val="00AA0EF7"/>
    <w:rsid w:val="00BD3920"/>
    <w:rsid w:val="00C27D9F"/>
    <w:rsid w:val="00C33FCA"/>
    <w:rsid w:val="00C64A9E"/>
    <w:rsid w:val="00D20CE1"/>
    <w:rsid w:val="00D21125"/>
    <w:rsid w:val="00D2363C"/>
    <w:rsid w:val="00D310BE"/>
    <w:rsid w:val="00D625CD"/>
    <w:rsid w:val="00D82DFF"/>
    <w:rsid w:val="00D907D2"/>
    <w:rsid w:val="00DB06F9"/>
    <w:rsid w:val="00DE0032"/>
    <w:rsid w:val="00E64503"/>
    <w:rsid w:val="00EB7EF4"/>
    <w:rsid w:val="00F4342C"/>
    <w:rsid w:val="00FE4E99"/>
    <w:rsid w:val="00FE53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1EB317"/>
  <w15:docId w15:val="{8F4E33EC-96FE-41FD-88D5-8A65B73C9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8"/>
    <w:tblPr>
      <w:tblStyleRowBandSize w:val="1"/>
      <w:tblStyleColBandSize w:val="1"/>
      <w:tblCellMar>
        <w:top w:w="0" w:type="dxa"/>
        <w:left w:w="115" w:type="dxa"/>
        <w:bottom w:w="0" w:type="dxa"/>
        <w:right w:w="115" w:type="dxa"/>
      </w:tblCellMar>
    </w:tblPr>
  </w:style>
  <w:style w:type="table" w:customStyle="1" w:styleId="a2">
    <w:basedOn w:val="TableNormal8"/>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8"/>
    <w:tblPr>
      <w:tblStyleRowBandSize w:val="1"/>
      <w:tblStyleColBandSize w:val="1"/>
      <w:tblCellMar>
        <w:top w:w="0" w:type="dxa"/>
        <w:left w:w="115" w:type="dxa"/>
        <w:bottom w:w="0" w:type="dxa"/>
        <w:right w:w="115" w:type="dxa"/>
      </w:tblCellMar>
    </w:tblPr>
  </w:style>
  <w:style w:type="table" w:customStyle="1" w:styleId="a4">
    <w:basedOn w:val="TableNormal8"/>
    <w:tblPr>
      <w:tblStyleRowBandSize w:val="1"/>
      <w:tblStyleColBandSize w:val="1"/>
      <w:tblCellMar>
        <w:top w:w="0" w:type="dxa"/>
        <w:left w:w="115" w:type="dxa"/>
        <w:bottom w:w="0" w:type="dxa"/>
        <w:right w:w="115" w:type="dxa"/>
      </w:tblCellMar>
    </w:tblPr>
  </w:style>
  <w:style w:type="table" w:customStyle="1" w:styleId="a5">
    <w:basedOn w:val="TableNormal7"/>
    <w:tblPr>
      <w:tblStyleRowBandSize w:val="1"/>
      <w:tblStyleColBandSize w:val="1"/>
      <w:tblCellMar>
        <w:top w:w="0" w:type="dxa"/>
        <w:left w:w="115" w:type="dxa"/>
        <w:bottom w:w="0" w:type="dxa"/>
        <w:right w:w="115" w:type="dxa"/>
      </w:tblCellMar>
    </w:tblPr>
  </w:style>
  <w:style w:type="table" w:customStyle="1" w:styleId="a6">
    <w:basedOn w:val="TableNormal7"/>
    <w:tblPr>
      <w:tblStyleRowBandSize w:val="1"/>
      <w:tblStyleColBandSize w:val="1"/>
      <w:tblCellMar>
        <w:top w:w="0" w:type="dxa"/>
        <w:left w:w="115" w:type="dxa"/>
        <w:bottom w:w="0" w:type="dxa"/>
        <w:right w:w="115" w:type="dxa"/>
      </w:tblCellMar>
    </w:tblPr>
  </w:style>
  <w:style w:type="table" w:customStyle="1" w:styleId="a7">
    <w:basedOn w:val="TableNormal6"/>
    <w:tblPr>
      <w:tblStyleRowBandSize w:val="1"/>
      <w:tblStyleColBandSize w:val="1"/>
      <w:tblCellMar>
        <w:top w:w="0" w:type="dxa"/>
        <w:left w:w="115" w:type="dxa"/>
        <w:bottom w:w="0" w:type="dxa"/>
        <w:right w:w="115" w:type="dxa"/>
      </w:tblCellMar>
    </w:tblPr>
  </w:style>
  <w:style w:type="table" w:customStyle="1" w:styleId="a8">
    <w:basedOn w:val="TableNormal6"/>
    <w:tblPr>
      <w:tblStyleRowBandSize w:val="1"/>
      <w:tblStyleColBandSize w:val="1"/>
      <w:tblCellMar>
        <w:top w:w="0" w:type="dxa"/>
        <w:left w:w="115" w:type="dxa"/>
        <w:bottom w:w="0" w:type="dxa"/>
        <w:right w:w="115" w:type="dxa"/>
      </w:tblCellMar>
    </w:tblPr>
  </w:style>
  <w:style w:type="table" w:customStyle="1" w:styleId="a9">
    <w:basedOn w:val="TableNormal5"/>
    <w:tblPr>
      <w:tblStyleRowBandSize w:val="1"/>
      <w:tblStyleColBandSize w:val="1"/>
      <w:tblCellMar>
        <w:top w:w="0" w:type="dxa"/>
        <w:left w:w="115" w:type="dxa"/>
        <w:bottom w:w="0" w:type="dxa"/>
        <w:right w:w="115" w:type="dxa"/>
      </w:tblCellMar>
    </w:tblPr>
  </w:style>
  <w:style w:type="table" w:customStyle="1" w:styleId="aa">
    <w:basedOn w:val="TableNormal5"/>
    <w:tblPr>
      <w:tblStyleRowBandSize w:val="1"/>
      <w:tblStyleColBandSize w:val="1"/>
      <w:tblCellMar>
        <w:top w:w="0" w:type="dxa"/>
        <w:left w:w="115" w:type="dxa"/>
        <w:bottom w:w="0" w:type="dxa"/>
        <w:right w:w="115" w:type="dxa"/>
      </w:tblCellMar>
    </w:tblPr>
  </w:style>
  <w:style w:type="table" w:customStyle="1" w:styleId="ab">
    <w:basedOn w:val="TableNormal4"/>
    <w:tblPr>
      <w:tblStyleRowBandSize w:val="1"/>
      <w:tblStyleColBandSize w:val="1"/>
      <w:tblCellMar>
        <w:top w:w="0" w:type="dxa"/>
        <w:left w:w="115" w:type="dxa"/>
        <w:bottom w:w="0" w:type="dxa"/>
        <w:right w:w="115" w:type="dxa"/>
      </w:tblCellMar>
    </w:tblPr>
  </w:style>
  <w:style w:type="table" w:customStyle="1" w:styleId="ac">
    <w:basedOn w:val="TableNormal4"/>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3"/>
    <w:tblPr>
      <w:tblStyleRowBandSize w:val="1"/>
      <w:tblStyleColBandSize w:val="1"/>
      <w:tblCellMar>
        <w:top w:w="0" w:type="dxa"/>
        <w:left w:w="115" w:type="dxa"/>
        <w:bottom w:w="0" w:type="dxa"/>
        <w:right w:w="115" w:type="dxa"/>
      </w:tblCellMar>
    </w:tblPr>
  </w:style>
  <w:style w:type="table" w:customStyle="1" w:styleId="ae">
    <w:basedOn w:val="TableNormal3"/>
    <w:tblPr>
      <w:tblStyleRowBandSize w:val="1"/>
      <w:tblStyleColBandSize w:val="1"/>
      <w:tblCellMar>
        <w:top w:w="0" w:type="dxa"/>
        <w:left w:w="115" w:type="dxa"/>
        <w:bottom w:w="0" w:type="dxa"/>
        <w:right w:w="115" w:type="dxa"/>
      </w:tblCellMar>
    </w:tblPr>
  </w:style>
  <w:style w:type="table" w:customStyle="1" w:styleId="af">
    <w:basedOn w:val="TableNormal2"/>
    <w:tblPr>
      <w:tblStyleRowBandSize w:val="1"/>
      <w:tblStyleColBandSize w:val="1"/>
      <w:tblCellMar>
        <w:top w:w="0" w:type="dxa"/>
        <w:left w:w="115" w:type="dxa"/>
        <w:bottom w:w="0" w:type="dxa"/>
        <w:right w:w="115" w:type="dxa"/>
      </w:tblCellMar>
    </w:tblPr>
  </w:style>
  <w:style w:type="table" w:customStyle="1" w:styleId="af0">
    <w:basedOn w:val="TableNormal2"/>
    <w:tblPr>
      <w:tblStyleRowBandSize w:val="1"/>
      <w:tblStyleColBandSize w:val="1"/>
      <w:tblCellMar>
        <w:top w:w="0" w:type="dxa"/>
        <w:left w:w="115" w:type="dxa"/>
        <w:bottom w:w="0" w:type="dxa"/>
        <w:right w:w="115" w:type="dxa"/>
      </w:tblCellMar>
    </w:tblPr>
  </w:style>
  <w:style w:type="table" w:customStyle="1" w:styleId="af1">
    <w:basedOn w:val="TableNormal1"/>
    <w:tblPr>
      <w:tblStyleRowBandSize w:val="1"/>
      <w:tblStyleColBandSize w:val="1"/>
      <w:tblCellMar>
        <w:top w:w="0" w:type="dxa"/>
        <w:left w:w="115" w:type="dxa"/>
        <w:bottom w:w="0" w:type="dxa"/>
        <w:right w:w="115" w:type="dxa"/>
      </w:tblCellMar>
    </w:tblPr>
  </w:style>
  <w:style w:type="table" w:customStyle="1" w:styleId="af2">
    <w:basedOn w:val="TableNormal1"/>
    <w:tblPr>
      <w:tblStyleRowBandSize w:val="1"/>
      <w:tblStyleColBandSize w:val="1"/>
      <w:tblCellMar>
        <w:top w:w="0" w:type="dxa"/>
        <w:left w:w="115" w:type="dxa"/>
        <w:bottom w:w="0" w:type="dxa"/>
        <w:right w:w="115" w:type="dxa"/>
      </w:tblCellMar>
    </w:tblPr>
  </w:style>
  <w:style w:type="table" w:customStyle="1" w:styleId="af3">
    <w:basedOn w:val="TableNormal0"/>
    <w:tblPr>
      <w:tblStyleRowBandSize w:val="1"/>
      <w:tblStyleColBandSize w:val="1"/>
      <w:tblCellMar>
        <w:top w:w="0" w:type="dxa"/>
        <w:left w:w="115" w:type="dxa"/>
        <w:bottom w:w="0" w:type="dxa"/>
        <w:right w:w="115" w:type="dxa"/>
      </w:tblCellMar>
    </w:tblPr>
  </w:style>
  <w:style w:type="table" w:customStyle="1" w:styleId="af4">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59786">
      <w:bodyDiv w:val="1"/>
      <w:marLeft w:val="0"/>
      <w:marRight w:val="0"/>
      <w:marTop w:val="0"/>
      <w:marBottom w:val="0"/>
      <w:divBdr>
        <w:top w:val="none" w:sz="0" w:space="0" w:color="auto"/>
        <w:left w:val="none" w:sz="0" w:space="0" w:color="auto"/>
        <w:bottom w:val="none" w:sz="0" w:space="0" w:color="auto"/>
        <w:right w:val="none" w:sz="0" w:space="0" w:color="auto"/>
      </w:divBdr>
    </w:div>
    <w:div w:id="109934503">
      <w:bodyDiv w:val="1"/>
      <w:marLeft w:val="0"/>
      <w:marRight w:val="0"/>
      <w:marTop w:val="0"/>
      <w:marBottom w:val="0"/>
      <w:divBdr>
        <w:top w:val="none" w:sz="0" w:space="0" w:color="auto"/>
        <w:left w:val="none" w:sz="0" w:space="0" w:color="auto"/>
        <w:bottom w:val="none" w:sz="0" w:space="0" w:color="auto"/>
        <w:right w:val="none" w:sz="0" w:space="0" w:color="auto"/>
      </w:divBdr>
    </w:div>
    <w:div w:id="202981801">
      <w:bodyDiv w:val="1"/>
      <w:marLeft w:val="0"/>
      <w:marRight w:val="0"/>
      <w:marTop w:val="0"/>
      <w:marBottom w:val="0"/>
      <w:divBdr>
        <w:top w:val="none" w:sz="0" w:space="0" w:color="auto"/>
        <w:left w:val="none" w:sz="0" w:space="0" w:color="auto"/>
        <w:bottom w:val="none" w:sz="0" w:space="0" w:color="auto"/>
        <w:right w:val="none" w:sz="0" w:space="0" w:color="auto"/>
      </w:divBdr>
    </w:div>
    <w:div w:id="223293195">
      <w:bodyDiv w:val="1"/>
      <w:marLeft w:val="0"/>
      <w:marRight w:val="0"/>
      <w:marTop w:val="0"/>
      <w:marBottom w:val="0"/>
      <w:divBdr>
        <w:top w:val="none" w:sz="0" w:space="0" w:color="auto"/>
        <w:left w:val="none" w:sz="0" w:space="0" w:color="auto"/>
        <w:bottom w:val="none" w:sz="0" w:space="0" w:color="auto"/>
        <w:right w:val="none" w:sz="0" w:space="0" w:color="auto"/>
      </w:divBdr>
    </w:div>
    <w:div w:id="259065607">
      <w:bodyDiv w:val="1"/>
      <w:marLeft w:val="0"/>
      <w:marRight w:val="0"/>
      <w:marTop w:val="0"/>
      <w:marBottom w:val="0"/>
      <w:divBdr>
        <w:top w:val="none" w:sz="0" w:space="0" w:color="auto"/>
        <w:left w:val="none" w:sz="0" w:space="0" w:color="auto"/>
        <w:bottom w:val="none" w:sz="0" w:space="0" w:color="auto"/>
        <w:right w:val="none" w:sz="0" w:space="0" w:color="auto"/>
      </w:divBdr>
    </w:div>
    <w:div w:id="478227066">
      <w:bodyDiv w:val="1"/>
      <w:marLeft w:val="0"/>
      <w:marRight w:val="0"/>
      <w:marTop w:val="0"/>
      <w:marBottom w:val="0"/>
      <w:divBdr>
        <w:top w:val="none" w:sz="0" w:space="0" w:color="auto"/>
        <w:left w:val="none" w:sz="0" w:space="0" w:color="auto"/>
        <w:bottom w:val="none" w:sz="0" w:space="0" w:color="auto"/>
        <w:right w:val="none" w:sz="0" w:space="0" w:color="auto"/>
      </w:divBdr>
    </w:div>
    <w:div w:id="508569324">
      <w:bodyDiv w:val="1"/>
      <w:marLeft w:val="0"/>
      <w:marRight w:val="0"/>
      <w:marTop w:val="0"/>
      <w:marBottom w:val="0"/>
      <w:divBdr>
        <w:top w:val="none" w:sz="0" w:space="0" w:color="auto"/>
        <w:left w:val="none" w:sz="0" w:space="0" w:color="auto"/>
        <w:bottom w:val="none" w:sz="0" w:space="0" w:color="auto"/>
        <w:right w:val="none" w:sz="0" w:space="0" w:color="auto"/>
      </w:divBdr>
    </w:div>
    <w:div w:id="563370434">
      <w:bodyDiv w:val="1"/>
      <w:marLeft w:val="0"/>
      <w:marRight w:val="0"/>
      <w:marTop w:val="0"/>
      <w:marBottom w:val="0"/>
      <w:divBdr>
        <w:top w:val="none" w:sz="0" w:space="0" w:color="auto"/>
        <w:left w:val="none" w:sz="0" w:space="0" w:color="auto"/>
        <w:bottom w:val="none" w:sz="0" w:space="0" w:color="auto"/>
        <w:right w:val="none" w:sz="0" w:space="0" w:color="auto"/>
      </w:divBdr>
    </w:div>
    <w:div w:id="653949472">
      <w:bodyDiv w:val="1"/>
      <w:marLeft w:val="0"/>
      <w:marRight w:val="0"/>
      <w:marTop w:val="0"/>
      <w:marBottom w:val="0"/>
      <w:divBdr>
        <w:top w:val="none" w:sz="0" w:space="0" w:color="auto"/>
        <w:left w:val="none" w:sz="0" w:space="0" w:color="auto"/>
        <w:bottom w:val="none" w:sz="0" w:space="0" w:color="auto"/>
        <w:right w:val="none" w:sz="0" w:space="0" w:color="auto"/>
      </w:divBdr>
    </w:div>
    <w:div w:id="725375706">
      <w:bodyDiv w:val="1"/>
      <w:marLeft w:val="0"/>
      <w:marRight w:val="0"/>
      <w:marTop w:val="0"/>
      <w:marBottom w:val="0"/>
      <w:divBdr>
        <w:top w:val="none" w:sz="0" w:space="0" w:color="auto"/>
        <w:left w:val="none" w:sz="0" w:space="0" w:color="auto"/>
        <w:bottom w:val="none" w:sz="0" w:space="0" w:color="auto"/>
        <w:right w:val="none" w:sz="0" w:space="0" w:color="auto"/>
      </w:divBdr>
    </w:div>
    <w:div w:id="799036744">
      <w:bodyDiv w:val="1"/>
      <w:marLeft w:val="0"/>
      <w:marRight w:val="0"/>
      <w:marTop w:val="0"/>
      <w:marBottom w:val="0"/>
      <w:divBdr>
        <w:top w:val="none" w:sz="0" w:space="0" w:color="auto"/>
        <w:left w:val="none" w:sz="0" w:space="0" w:color="auto"/>
        <w:bottom w:val="none" w:sz="0" w:space="0" w:color="auto"/>
        <w:right w:val="none" w:sz="0" w:space="0" w:color="auto"/>
      </w:divBdr>
    </w:div>
    <w:div w:id="845754240">
      <w:bodyDiv w:val="1"/>
      <w:marLeft w:val="0"/>
      <w:marRight w:val="0"/>
      <w:marTop w:val="0"/>
      <w:marBottom w:val="0"/>
      <w:divBdr>
        <w:top w:val="none" w:sz="0" w:space="0" w:color="auto"/>
        <w:left w:val="none" w:sz="0" w:space="0" w:color="auto"/>
        <w:bottom w:val="none" w:sz="0" w:space="0" w:color="auto"/>
        <w:right w:val="none" w:sz="0" w:space="0" w:color="auto"/>
      </w:divBdr>
    </w:div>
    <w:div w:id="846670820">
      <w:bodyDiv w:val="1"/>
      <w:marLeft w:val="0"/>
      <w:marRight w:val="0"/>
      <w:marTop w:val="0"/>
      <w:marBottom w:val="0"/>
      <w:divBdr>
        <w:top w:val="none" w:sz="0" w:space="0" w:color="auto"/>
        <w:left w:val="none" w:sz="0" w:space="0" w:color="auto"/>
        <w:bottom w:val="none" w:sz="0" w:space="0" w:color="auto"/>
        <w:right w:val="none" w:sz="0" w:space="0" w:color="auto"/>
      </w:divBdr>
    </w:div>
    <w:div w:id="1019039192">
      <w:bodyDiv w:val="1"/>
      <w:marLeft w:val="0"/>
      <w:marRight w:val="0"/>
      <w:marTop w:val="0"/>
      <w:marBottom w:val="0"/>
      <w:divBdr>
        <w:top w:val="none" w:sz="0" w:space="0" w:color="auto"/>
        <w:left w:val="none" w:sz="0" w:space="0" w:color="auto"/>
        <w:bottom w:val="none" w:sz="0" w:space="0" w:color="auto"/>
        <w:right w:val="none" w:sz="0" w:space="0" w:color="auto"/>
      </w:divBdr>
    </w:div>
    <w:div w:id="1189295750">
      <w:bodyDiv w:val="1"/>
      <w:marLeft w:val="0"/>
      <w:marRight w:val="0"/>
      <w:marTop w:val="0"/>
      <w:marBottom w:val="0"/>
      <w:divBdr>
        <w:top w:val="none" w:sz="0" w:space="0" w:color="auto"/>
        <w:left w:val="none" w:sz="0" w:space="0" w:color="auto"/>
        <w:bottom w:val="none" w:sz="0" w:space="0" w:color="auto"/>
        <w:right w:val="none" w:sz="0" w:space="0" w:color="auto"/>
      </w:divBdr>
    </w:div>
    <w:div w:id="1283345974">
      <w:bodyDiv w:val="1"/>
      <w:marLeft w:val="0"/>
      <w:marRight w:val="0"/>
      <w:marTop w:val="0"/>
      <w:marBottom w:val="0"/>
      <w:divBdr>
        <w:top w:val="none" w:sz="0" w:space="0" w:color="auto"/>
        <w:left w:val="none" w:sz="0" w:space="0" w:color="auto"/>
        <w:bottom w:val="none" w:sz="0" w:space="0" w:color="auto"/>
        <w:right w:val="none" w:sz="0" w:space="0" w:color="auto"/>
      </w:divBdr>
    </w:div>
    <w:div w:id="1297568930">
      <w:bodyDiv w:val="1"/>
      <w:marLeft w:val="0"/>
      <w:marRight w:val="0"/>
      <w:marTop w:val="0"/>
      <w:marBottom w:val="0"/>
      <w:divBdr>
        <w:top w:val="none" w:sz="0" w:space="0" w:color="auto"/>
        <w:left w:val="none" w:sz="0" w:space="0" w:color="auto"/>
        <w:bottom w:val="none" w:sz="0" w:space="0" w:color="auto"/>
        <w:right w:val="none" w:sz="0" w:space="0" w:color="auto"/>
      </w:divBdr>
    </w:div>
    <w:div w:id="1414618738">
      <w:bodyDiv w:val="1"/>
      <w:marLeft w:val="0"/>
      <w:marRight w:val="0"/>
      <w:marTop w:val="0"/>
      <w:marBottom w:val="0"/>
      <w:divBdr>
        <w:top w:val="none" w:sz="0" w:space="0" w:color="auto"/>
        <w:left w:val="none" w:sz="0" w:space="0" w:color="auto"/>
        <w:bottom w:val="none" w:sz="0" w:space="0" w:color="auto"/>
        <w:right w:val="none" w:sz="0" w:space="0" w:color="auto"/>
      </w:divBdr>
    </w:div>
    <w:div w:id="1473863872">
      <w:bodyDiv w:val="1"/>
      <w:marLeft w:val="0"/>
      <w:marRight w:val="0"/>
      <w:marTop w:val="0"/>
      <w:marBottom w:val="0"/>
      <w:divBdr>
        <w:top w:val="none" w:sz="0" w:space="0" w:color="auto"/>
        <w:left w:val="none" w:sz="0" w:space="0" w:color="auto"/>
        <w:bottom w:val="none" w:sz="0" w:space="0" w:color="auto"/>
        <w:right w:val="none" w:sz="0" w:space="0" w:color="auto"/>
      </w:divBdr>
    </w:div>
    <w:div w:id="1540162867">
      <w:bodyDiv w:val="1"/>
      <w:marLeft w:val="0"/>
      <w:marRight w:val="0"/>
      <w:marTop w:val="0"/>
      <w:marBottom w:val="0"/>
      <w:divBdr>
        <w:top w:val="none" w:sz="0" w:space="0" w:color="auto"/>
        <w:left w:val="none" w:sz="0" w:space="0" w:color="auto"/>
        <w:bottom w:val="none" w:sz="0" w:space="0" w:color="auto"/>
        <w:right w:val="none" w:sz="0" w:space="0" w:color="auto"/>
      </w:divBdr>
    </w:div>
    <w:div w:id="1573465705">
      <w:bodyDiv w:val="1"/>
      <w:marLeft w:val="0"/>
      <w:marRight w:val="0"/>
      <w:marTop w:val="0"/>
      <w:marBottom w:val="0"/>
      <w:divBdr>
        <w:top w:val="none" w:sz="0" w:space="0" w:color="auto"/>
        <w:left w:val="none" w:sz="0" w:space="0" w:color="auto"/>
        <w:bottom w:val="none" w:sz="0" w:space="0" w:color="auto"/>
        <w:right w:val="none" w:sz="0" w:space="0" w:color="auto"/>
      </w:divBdr>
    </w:div>
    <w:div w:id="1609119066">
      <w:bodyDiv w:val="1"/>
      <w:marLeft w:val="0"/>
      <w:marRight w:val="0"/>
      <w:marTop w:val="0"/>
      <w:marBottom w:val="0"/>
      <w:divBdr>
        <w:top w:val="none" w:sz="0" w:space="0" w:color="auto"/>
        <w:left w:val="none" w:sz="0" w:space="0" w:color="auto"/>
        <w:bottom w:val="none" w:sz="0" w:space="0" w:color="auto"/>
        <w:right w:val="none" w:sz="0" w:space="0" w:color="auto"/>
      </w:divBdr>
    </w:div>
    <w:div w:id="1667127180">
      <w:bodyDiv w:val="1"/>
      <w:marLeft w:val="0"/>
      <w:marRight w:val="0"/>
      <w:marTop w:val="0"/>
      <w:marBottom w:val="0"/>
      <w:divBdr>
        <w:top w:val="none" w:sz="0" w:space="0" w:color="auto"/>
        <w:left w:val="none" w:sz="0" w:space="0" w:color="auto"/>
        <w:bottom w:val="none" w:sz="0" w:space="0" w:color="auto"/>
        <w:right w:val="none" w:sz="0" w:space="0" w:color="auto"/>
      </w:divBdr>
    </w:div>
    <w:div w:id="1677271552">
      <w:bodyDiv w:val="1"/>
      <w:marLeft w:val="0"/>
      <w:marRight w:val="0"/>
      <w:marTop w:val="0"/>
      <w:marBottom w:val="0"/>
      <w:divBdr>
        <w:top w:val="none" w:sz="0" w:space="0" w:color="auto"/>
        <w:left w:val="none" w:sz="0" w:space="0" w:color="auto"/>
        <w:bottom w:val="none" w:sz="0" w:space="0" w:color="auto"/>
        <w:right w:val="none" w:sz="0" w:space="0" w:color="auto"/>
      </w:divBdr>
    </w:div>
    <w:div w:id="1823497112">
      <w:bodyDiv w:val="1"/>
      <w:marLeft w:val="0"/>
      <w:marRight w:val="0"/>
      <w:marTop w:val="0"/>
      <w:marBottom w:val="0"/>
      <w:divBdr>
        <w:top w:val="none" w:sz="0" w:space="0" w:color="auto"/>
        <w:left w:val="none" w:sz="0" w:space="0" w:color="auto"/>
        <w:bottom w:val="none" w:sz="0" w:space="0" w:color="auto"/>
        <w:right w:val="none" w:sz="0" w:space="0" w:color="auto"/>
      </w:divBdr>
    </w:div>
    <w:div w:id="1842546536">
      <w:bodyDiv w:val="1"/>
      <w:marLeft w:val="0"/>
      <w:marRight w:val="0"/>
      <w:marTop w:val="0"/>
      <w:marBottom w:val="0"/>
      <w:divBdr>
        <w:top w:val="none" w:sz="0" w:space="0" w:color="auto"/>
        <w:left w:val="none" w:sz="0" w:space="0" w:color="auto"/>
        <w:bottom w:val="none" w:sz="0" w:space="0" w:color="auto"/>
        <w:right w:val="none" w:sz="0" w:space="0" w:color="auto"/>
      </w:divBdr>
    </w:div>
    <w:div w:id="1894921980">
      <w:bodyDiv w:val="1"/>
      <w:marLeft w:val="0"/>
      <w:marRight w:val="0"/>
      <w:marTop w:val="0"/>
      <w:marBottom w:val="0"/>
      <w:divBdr>
        <w:top w:val="none" w:sz="0" w:space="0" w:color="auto"/>
        <w:left w:val="none" w:sz="0" w:space="0" w:color="auto"/>
        <w:bottom w:val="none" w:sz="0" w:space="0" w:color="auto"/>
        <w:right w:val="none" w:sz="0" w:space="0" w:color="auto"/>
      </w:divBdr>
    </w:div>
    <w:div w:id="1926378809">
      <w:bodyDiv w:val="1"/>
      <w:marLeft w:val="0"/>
      <w:marRight w:val="0"/>
      <w:marTop w:val="0"/>
      <w:marBottom w:val="0"/>
      <w:divBdr>
        <w:top w:val="none" w:sz="0" w:space="0" w:color="auto"/>
        <w:left w:val="none" w:sz="0" w:space="0" w:color="auto"/>
        <w:bottom w:val="none" w:sz="0" w:space="0" w:color="auto"/>
        <w:right w:val="none" w:sz="0" w:space="0" w:color="auto"/>
      </w:divBdr>
    </w:div>
    <w:div w:id="1939870212">
      <w:bodyDiv w:val="1"/>
      <w:marLeft w:val="0"/>
      <w:marRight w:val="0"/>
      <w:marTop w:val="0"/>
      <w:marBottom w:val="0"/>
      <w:divBdr>
        <w:top w:val="none" w:sz="0" w:space="0" w:color="auto"/>
        <w:left w:val="none" w:sz="0" w:space="0" w:color="auto"/>
        <w:bottom w:val="none" w:sz="0" w:space="0" w:color="auto"/>
        <w:right w:val="none" w:sz="0" w:space="0" w:color="auto"/>
      </w:divBdr>
    </w:div>
    <w:div w:id="1950039802">
      <w:bodyDiv w:val="1"/>
      <w:marLeft w:val="0"/>
      <w:marRight w:val="0"/>
      <w:marTop w:val="0"/>
      <w:marBottom w:val="0"/>
      <w:divBdr>
        <w:top w:val="none" w:sz="0" w:space="0" w:color="auto"/>
        <w:left w:val="none" w:sz="0" w:space="0" w:color="auto"/>
        <w:bottom w:val="none" w:sz="0" w:space="0" w:color="auto"/>
        <w:right w:val="none" w:sz="0" w:space="0" w:color="auto"/>
      </w:divBdr>
    </w:div>
    <w:div w:id="1998531058">
      <w:bodyDiv w:val="1"/>
      <w:marLeft w:val="0"/>
      <w:marRight w:val="0"/>
      <w:marTop w:val="0"/>
      <w:marBottom w:val="0"/>
      <w:divBdr>
        <w:top w:val="none" w:sz="0" w:space="0" w:color="auto"/>
        <w:left w:val="none" w:sz="0" w:space="0" w:color="auto"/>
        <w:bottom w:val="none" w:sz="0" w:space="0" w:color="auto"/>
        <w:right w:val="none" w:sz="0" w:space="0" w:color="auto"/>
      </w:divBdr>
    </w:div>
    <w:div w:id="2055885436">
      <w:bodyDiv w:val="1"/>
      <w:marLeft w:val="0"/>
      <w:marRight w:val="0"/>
      <w:marTop w:val="0"/>
      <w:marBottom w:val="0"/>
      <w:divBdr>
        <w:top w:val="none" w:sz="0" w:space="0" w:color="auto"/>
        <w:left w:val="none" w:sz="0" w:space="0" w:color="auto"/>
        <w:bottom w:val="none" w:sz="0" w:space="0" w:color="auto"/>
        <w:right w:val="none" w:sz="0" w:space="0" w:color="auto"/>
      </w:divBdr>
    </w:div>
    <w:div w:id="2059088715">
      <w:bodyDiv w:val="1"/>
      <w:marLeft w:val="0"/>
      <w:marRight w:val="0"/>
      <w:marTop w:val="0"/>
      <w:marBottom w:val="0"/>
      <w:divBdr>
        <w:top w:val="none" w:sz="0" w:space="0" w:color="auto"/>
        <w:left w:val="none" w:sz="0" w:space="0" w:color="auto"/>
        <w:bottom w:val="none" w:sz="0" w:space="0" w:color="auto"/>
        <w:right w:val="none" w:sz="0" w:space="0" w:color="auto"/>
      </w:divBdr>
    </w:div>
    <w:div w:id="2100714113">
      <w:bodyDiv w:val="1"/>
      <w:marLeft w:val="0"/>
      <w:marRight w:val="0"/>
      <w:marTop w:val="0"/>
      <w:marBottom w:val="0"/>
      <w:divBdr>
        <w:top w:val="none" w:sz="0" w:space="0" w:color="auto"/>
        <w:left w:val="none" w:sz="0" w:space="0" w:color="auto"/>
        <w:bottom w:val="none" w:sz="0" w:space="0" w:color="auto"/>
        <w:right w:val="none" w:sz="0" w:space="0" w:color="auto"/>
      </w:divBdr>
    </w:div>
    <w:div w:id="2140610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HEplMvnLactbo6D6gfEqXiIYUg==">AMUW2mUX2tER56yRemrDfIAuFBr2YirKi6lL4xff+pV4kYchGUcz+ITab8uYB7zDzyUXmQzl78eEzHq2yTVRjvpA69Uxl8ZI7I0LfX2sEbOXGN7i1qcjaxYVx9hvZp+QCbHFOSrijEIQIxnhtu+tcglzB9JxVTd6LUlADa5hppXO+kE0ZNFCGyi+gmFqbRHN2tyEiL4ZfOL/S+Vg/CLgRLOaDS+EfVsn9hIfsoeOk80SsjgWQQsbK/4eq2IaMHjDZKTV++eRRgJI8xrwIbOgS4AsQwwjvl2Ue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4BA221F-069E-431E-8500-26C9E2838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8078</Words>
  <Characters>44435</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2</cp:revision>
  <cp:lastPrinted>2023-04-20T19:59:00Z</cp:lastPrinted>
  <dcterms:created xsi:type="dcterms:W3CDTF">2023-05-03T17:27:00Z</dcterms:created>
  <dcterms:modified xsi:type="dcterms:W3CDTF">2023-05-03T17:27:00Z</dcterms:modified>
</cp:coreProperties>
</file>