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6354D1" w:rsidRDefault="009F09BC" w:rsidP="006354D1">
      <w:pPr>
        <w:tabs>
          <w:tab w:val="left" w:pos="0"/>
        </w:tabs>
        <w:spacing w:line="360" w:lineRule="auto"/>
        <w:jc w:val="both"/>
        <w:rPr>
          <w:rFonts w:ascii="Palatino Linotype" w:hAnsi="Palatino Linotype"/>
          <w:color w:val="000000" w:themeColor="text1"/>
        </w:rPr>
      </w:pPr>
      <w:r w:rsidRPr="006354D1">
        <w:rPr>
          <w:rFonts w:ascii="Palatino Linotype" w:hAnsi="Palatino Linotype"/>
          <w:color w:val="000000" w:themeColor="text1"/>
        </w:rPr>
        <w:t>Resolución del Pleno del Instituto de Transparencia, Acceso a l</w:t>
      </w:r>
      <w:bookmarkStart w:id="0" w:name="_GoBack"/>
      <w:bookmarkEnd w:id="0"/>
      <w:r w:rsidRPr="006354D1">
        <w:rPr>
          <w:rFonts w:ascii="Palatino Linotype" w:hAnsi="Palatino Linotype"/>
          <w:color w:val="000000" w:themeColor="text1"/>
        </w:rPr>
        <w:t xml:space="preserve">a Información Pública y Protección de Datos Personales del Estado de México y Municipios, con domicilio en Metepec, Estado de México; de fecha </w:t>
      </w:r>
      <w:r w:rsidR="006E7AD5">
        <w:rPr>
          <w:rFonts w:ascii="Palatino Linotype" w:hAnsi="Palatino Linotype"/>
          <w:color w:val="000000" w:themeColor="text1"/>
        </w:rPr>
        <w:t>veinticinco (25)</w:t>
      </w:r>
      <w:r w:rsidRPr="006354D1">
        <w:rPr>
          <w:rFonts w:ascii="Palatino Linotype" w:hAnsi="Palatino Linotype"/>
          <w:color w:val="000000" w:themeColor="text1"/>
        </w:rPr>
        <w:t xml:space="preserve"> de </w:t>
      </w:r>
      <w:r w:rsidR="004B3A91" w:rsidRPr="006354D1">
        <w:rPr>
          <w:rFonts w:ascii="Palatino Linotype" w:hAnsi="Palatino Linotype"/>
          <w:color w:val="000000" w:themeColor="text1"/>
        </w:rPr>
        <w:t>octu</w:t>
      </w:r>
      <w:r w:rsidR="00247898" w:rsidRPr="006354D1">
        <w:rPr>
          <w:rFonts w:ascii="Palatino Linotype" w:hAnsi="Palatino Linotype"/>
          <w:color w:val="000000" w:themeColor="text1"/>
        </w:rPr>
        <w:t>bre</w:t>
      </w:r>
      <w:r w:rsidR="00E61C13" w:rsidRPr="006354D1">
        <w:rPr>
          <w:rFonts w:ascii="Palatino Linotype" w:hAnsi="Palatino Linotype"/>
          <w:color w:val="000000" w:themeColor="text1"/>
        </w:rPr>
        <w:t xml:space="preserve"> de dos mil </w:t>
      </w:r>
      <w:r w:rsidR="004D465B" w:rsidRPr="006354D1">
        <w:rPr>
          <w:rFonts w:ascii="Palatino Linotype" w:hAnsi="Palatino Linotype"/>
          <w:color w:val="000000" w:themeColor="text1"/>
        </w:rPr>
        <w:t>veintitrés</w:t>
      </w:r>
      <w:r w:rsidRPr="006354D1">
        <w:rPr>
          <w:rFonts w:ascii="Palatino Linotype" w:hAnsi="Palatino Linotype"/>
          <w:color w:val="000000" w:themeColor="text1"/>
        </w:rPr>
        <w:t>.</w:t>
      </w:r>
    </w:p>
    <w:p w:rsidR="00247898" w:rsidRPr="006354D1" w:rsidRDefault="00247898" w:rsidP="006354D1">
      <w:pPr>
        <w:tabs>
          <w:tab w:val="left" w:pos="3465"/>
        </w:tabs>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r w:rsidRPr="006354D1">
        <w:rPr>
          <w:rFonts w:ascii="Palatino Linotype" w:hAnsi="Palatino Linotype"/>
          <w:b/>
          <w:color w:val="000000" w:themeColor="text1"/>
        </w:rPr>
        <w:t>VISTO</w:t>
      </w:r>
      <w:r w:rsidRPr="006354D1">
        <w:rPr>
          <w:rFonts w:ascii="Palatino Linotype" w:hAnsi="Palatino Linotype"/>
          <w:color w:val="000000" w:themeColor="text1"/>
        </w:rPr>
        <w:t xml:space="preserve"> </w:t>
      </w:r>
      <w:r w:rsidR="008A699B" w:rsidRPr="006354D1">
        <w:rPr>
          <w:rFonts w:ascii="Palatino Linotype" w:hAnsi="Palatino Linotype"/>
          <w:color w:val="000000" w:themeColor="text1"/>
        </w:rPr>
        <w:t>e</w:t>
      </w:r>
      <w:r w:rsidRPr="006354D1">
        <w:rPr>
          <w:rFonts w:ascii="Palatino Linotype" w:hAnsi="Palatino Linotype"/>
          <w:color w:val="000000" w:themeColor="text1"/>
        </w:rPr>
        <w:t xml:space="preserve">l expediente electrónico formado con motivo del recurso de revisión </w:t>
      </w:r>
      <w:r w:rsidR="006354D1" w:rsidRPr="006354D1">
        <w:rPr>
          <w:rFonts w:ascii="Palatino Linotype" w:hAnsi="Palatino Linotype"/>
          <w:b/>
          <w:color w:val="000000" w:themeColor="text1"/>
        </w:rPr>
        <w:t>06028/INFOEM/IP/RR/2023</w:t>
      </w:r>
      <w:r w:rsidRPr="006354D1">
        <w:rPr>
          <w:rFonts w:ascii="Palatino Linotype" w:hAnsi="Palatino Linotype"/>
          <w:color w:val="000000" w:themeColor="text1"/>
        </w:rPr>
        <w:t>, promovido por</w:t>
      </w:r>
      <w:r w:rsidR="00195A03" w:rsidRPr="006354D1">
        <w:rPr>
          <w:rFonts w:ascii="Palatino Linotype" w:hAnsi="Palatino Linotype"/>
          <w:color w:val="000000" w:themeColor="text1"/>
        </w:rPr>
        <w:t xml:space="preserve"> </w:t>
      </w:r>
      <w:r w:rsidR="006E7AD5" w:rsidRPr="006E7AD5">
        <w:rPr>
          <w:rFonts w:ascii="Palatino Linotype" w:hAnsi="Palatino Linotype"/>
          <w:b/>
          <w:bCs/>
          <w:color w:val="000000" w:themeColor="text1"/>
        </w:rPr>
        <w:t>una persona que no proporcionó</w:t>
      </w:r>
      <w:r w:rsidR="00E139FA" w:rsidRPr="006E7AD5">
        <w:rPr>
          <w:rFonts w:ascii="Palatino Linotype" w:hAnsi="Palatino Linotype"/>
          <w:b/>
          <w:bCs/>
          <w:color w:val="000000" w:themeColor="text1"/>
        </w:rPr>
        <w:t xml:space="preserve"> datos de identificación</w:t>
      </w:r>
      <w:r w:rsidRPr="006E7AD5">
        <w:rPr>
          <w:rFonts w:ascii="Palatino Linotype" w:hAnsi="Palatino Linotype"/>
          <w:b/>
          <w:color w:val="000000" w:themeColor="text1"/>
        </w:rPr>
        <w:t>,</w:t>
      </w:r>
      <w:r w:rsidRPr="006354D1">
        <w:rPr>
          <w:rFonts w:ascii="Palatino Linotype" w:hAnsi="Palatino Linotype"/>
          <w:color w:val="000000" w:themeColor="text1"/>
        </w:rPr>
        <w:t xml:space="preserve"> a quien en lo sucesivo se le identificará como </w:t>
      </w:r>
      <w:r w:rsidR="00C860B1" w:rsidRPr="006354D1">
        <w:rPr>
          <w:rFonts w:ascii="Palatino Linotype" w:hAnsi="Palatino Linotype"/>
          <w:b/>
          <w:color w:val="000000" w:themeColor="text1"/>
        </w:rPr>
        <w:t>EL RECURRENTE</w:t>
      </w:r>
      <w:r w:rsidRPr="006354D1">
        <w:rPr>
          <w:rFonts w:ascii="Palatino Linotype" w:hAnsi="Palatino Linotype" w:cs="Arial"/>
          <w:color w:val="000000" w:themeColor="text1"/>
        </w:rPr>
        <w:t xml:space="preserve">, en contra de la respuesta del </w:t>
      </w:r>
      <w:r w:rsidR="00195A03" w:rsidRPr="006354D1">
        <w:rPr>
          <w:rFonts w:ascii="Palatino Linotype" w:hAnsi="Palatino Linotype" w:cs="Arial"/>
          <w:b/>
          <w:color w:val="000000" w:themeColor="text1"/>
        </w:rPr>
        <w:t>Ayun</w:t>
      </w:r>
      <w:r w:rsidR="00E139FA" w:rsidRPr="006354D1">
        <w:rPr>
          <w:rFonts w:ascii="Palatino Linotype" w:hAnsi="Palatino Linotype" w:cs="Arial"/>
          <w:b/>
          <w:color w:val="000000" w:themeColor="text1"/>
        </w:rPr>
        <w:t>tamiento de Zinacantepec</w:t>
      </w:r>
      <w:r w:rsidRPr="006354D1">
        <w:rPr>
          <w:rFonts w:ascii="Palatino Linotype" w:hAnsi="Palatino Linotype" w:cs="Arial"/>
          <w:b/>
          <w:color w:val="000000" w:themeColor="text1"/>
        </w:rPr>
        <w:t>,</w:t>
      </w:r>
      <w:r w:rsidRPr="006354D1">
        <w:rPr>
          <w:rFonts w:ascii="Palatino Linotype" w:hAnsi="Palatino Linotype"/>
          <w:b/>
          <w:color w:val="000000" w:themeColor="text1"/>
        </w:rPr>
        <w:t xml:space="preserve"> </w:t>
      </w:r>
      <w:r w:rsidRPr="006354D1">
        <w:rPr>
          <w:rFonts w:ascii="Palatino Linotype" w:hAnsi="Palatino Linotype"/>
          <w:color w:val="000000" w:themeColor="text1"/>
        </w:rPr>
        <w:t xml:space="preserve">en </w:t>
      </w:r>
      <w:r w:rsidR="006E7AD5">
        <w:rPr>
          <w:rFonts w:ascii="Palatino Linotype" w:hAnsi="Palatino Linotype"/>
          <w:color w:val="000000" w:themeColor="text1"/>
        </w:rPr>
        <w:t>adelante</w:t>
      </w:r>
      <w:r w:rsidRPr="006354D1">
        <w:rPr>
          <w:rFonts w:ascii="Palatino Linotype" w:hAnsi="Palatino Linotype"/>
          <w:color w:val="000000" w:themeColor="text1"/>
        </w:rPr>
        <w:t xml:space="preserve"> el</w:t>
      </w:r>
      <w:r w:rsidRPr="006354D1">
        <w:rPr>
          <w:rFonts w:ascii="Palatino Linotype" w:hAnsi="Palatino Linotype"/>
          <w:b/>
          <w:color w:val="000000" w:themeColor="text1"/>
        </w:rPr>
        <w:t xml:space="preserve"> SUJETO OBLIGADO</w:t>
      </w:r>
      <w:r w:rsidRPr="006354D1">
        <w:rPr>
          <w:rFonts w:ascii="Palatino Linotype" w:hAnsi="Palatino Linotype"/>
          <w:color w:val="000000" w:themeColor="text1"/>
        </w:rPr>
        <w:t xml:space="preserve">, </w:t>
      </w:r>
      <w:r w:rsidR="006E7AD5">
        <w:rPr>
          <w:rFonts w:ascii="Palatino Linotype" w:hAnsi="Palatino Linotype"/>
          <w:color w:val="000000" w:themeColor="text1"/>
        </w:rPr>
        <w:t>dicho lo anterior</w:t>
      </w:r>
      <w:r w:rsidR="00195A03" w:rsidRPr="006354D1">
        <w:rPr>
          <w:rFonts w:ascii="Palatino Linotype" w:hAnsi="Palatino Linotype"/>
          <w:color w:val="000000" w:themeColor="text1"/>
        </w:rPr>
        <w:t xml:space="preserve"> </w:t>
      </w:r>
      <w:r w:rsidRPr="006354D1">
        <w:rPr>
          <w:rFonts w:ascii="Palatino Linotype" w:hAnsi="Palatino Linotype"/>
          <w:color w:val="000000" w:themeColor="text1"/>
        </w:rPr>
        <w:t>se procede a dictar la presente resolución, con base en los siguientes:</w:t>
      </w:r>
    </w:p>
    <w:p w:rsidR="00195A03" w:rsidRPr="006354D1" w:rsidRDefault="00195A03" w:rsidP="006354D1">
      <w:pPr>
        <w:spacing w:line="360" w:lineRule="auto"/>
        <w:jc w:val="both"/>
        <w:rPr>
          <w:rFonts w:ascii="Palatino Linotype" w:hAnsi="Palatino Linotype"/>
          <w:color w:val="000000" w:themeColor="text1"/>
        </w:rPr>
      </w:pPr>
    </w:p>
    <w:p w:rsidR="009F09BC" w:rsidRPr="006354D1" w:rsidRDefault="009F09BC" w:rsidP="006354D1">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6354D1">
        <w:rPr>
          <w:rFonts w:ascii="Palatino Linotype" w:hAnsi="Palatino Linotype"/>
          <w:b/>
          <w:color w:val="000000" w:themeColor="text1"/>
          <w:sz w:val="24"/>
          <w:szCs w:val="24"/>
        </w:rPr>
        <w:t>ANTECEDENTES</w:t>
      </w:r>
      <w:bookmarkEnd w:id="1"/>
      <w:bookmarkEnd w:id="2"/>
      <w:bookmarkEnd w:id="3"/>
    </w:p>
    <w:p w:rsidR="00247898" w:rsidRPr="006354D1" w:rsidRDefault="00247898" w:rsidP="006354D1">
      <w:pPr>
        <w:spacing w:line="360" w:lineRule="auto"/>
        <w:rPr>
          <w:rFonts w:ascii="Palatino Linotype" w:hAnsi="Palatino Linotype"/>
        </w:rPr>
      </w:pPr>
    </w:p>
    <w:p w:rsidR="009F09BC" w:rsidRPr="006354D1" w:rsidRDefault="00195A03" w:rsidP="006354D1">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6354D1">
        <w:rPr>
          <w:rFonts w:ascii="Palatino Linotype" w:eastAsia="Calibri" w:hAnsi="Palatino Linotype" w:cs="Arial"/>
          <w:color w:val="000000" w:themeColor="text1"/>
          <w:lang w:val="es-ES"/>
        </w:rPr>
        <w:t>En fecha dieci</w:t>
      </w:r>
      <w:r w:rsidR="006354D1" w:rsidRPr="006354D1">
        <w:rPr>
          <w:rFonts w:ascii="Palatino Linotype" w:eastAsia="Calibri" w:hAnsi="Palatino Linotype" w:cs="Arial"/>
          <w:color w:val="000000" w:themeColor="text1"/>
          <w:lang w:val="es-ES"/>
        </w:rPr>
        <w:t>siete</w:t>
      </w:r>
      <w:r w:rsidRPr="006354D1">
        <w:rPr>
          <w:rFonts w:ascii="Palatino Linotype" w:eastAsia="Calibri" w:hAnsi="Palatino Linotype" w:cs="Arial"/>
          <w:color w:val="000000" w:themeColor="text1"/>
          <w:lang w:val="es-ES"/>
        </w:rPr>
        <w:t xml:space="preserve"> de </w:t>
      </w:r>
      <w:r w:rsidR="006354D1" w:rsidRPr="006354D1">
        <w:rPr>
          <w:rFonts w:ascii="Palatino Linotype" w:eastAsia="Calibri" w:hAnsi="Palatino Linotype" w:cs="Arial"/>
          <w:color w:val="000000" w:themeColor="text1"/>
          <w:lang w:val="es-ES"/>
        </w:rPr>
        <w:t>agost</w:t>
      </w:r>
      <w:r w:rsidRPr="006354D1">
        <w:rPr>
          <w:rFonts w:ascii="Palatino Linotype" w:eastAsia="Calibri" w:hAnsi="Palatino Linotype" w:cs="Arial"/>
          <w:color w:val="000000" w:themeColor="text1"/>
          <w:lang w:val="es-ES"/>
        </w:rPr>
        <w:t>o de</w:t>
      </w:r>
      <w:r w:rsidR="00E61C13" w:rsidRPr="006354D1">
        <w:rPr>
          <w:rFonts w:ascii="Palatino Linotype" w:eastAsia="Calibri" w:hAnsi="Palatino Linotype" w:cs="Arial"/>
          <w:color w:val="000000" w:themeColor="text1"/>
          <w:lang w:val="es-ES"/>
        </w:rPr>
        <w:t xml:space="preserve"> dos mil </w:t>
      </w:r>
      <w:r w:rsidR="004D465B" w:rsidRPr="006354D1">
        <w:rPr>
          <w:rFonts w:ascii="Palatino Linotype" w:eastAsia="Calibri" w:hAnsi="Palatino Linotype" w:cs="Arial"/>
          <w:color w:val="000000" w:themeColor="text1"/>
          <w:lang w:val="es-ES"/>
        </w:rPr>
        <w:t>veintitrés</w:t>
      </w:r>
      <w:r w:rsidR="009F09BC" w:rsidRPr="006354D1">
        <w:rPr>
          <w:rFonts w:ascii="Palatino Linotype" w:hAnsi="Palatino Linotype"/>
          <w:b/>
          <w:color w:val="000000" w:themeColor="text1"/>
        </w:rPr>
        <w:t xml:space="preserve">, </w:t>
      </w:r>
      <w:r w:rsidR="009F09BC" w:rsidRPr="006354D1">
        <w:rPr>
          <w:rFonts w:ascii="Palatino Linotype" w:eastAsia="Calibri" w:hAnsi="Palatino Linotype" w:cs="Arial"/>
          <w:color w:val="000000" w:themeColor="text1"/>
          <w:lang w:val="es-ES"/>
        </w:rPr>
        <w:t xml:space="preserve">se presentó ante el </w:t>
      </w:r>
      <w:r w:rsidR="009F09BC" w:rsidRPr="006354D1">
        <w:rPr>
          <w:rFonts w:ascii="Palatino Linotype" w:eastAsia="Calibri" w:hAnsi="Palatino Linotype" w:cs="Arial"/>
          <w:b/>
          <w:color w:val="000000" w:themeColor="text1"/>
          <w:lang w:val="es-ES"/>
        </w:rPr>
        <w:t>SUJETO OBLIGADO</w:t>
      </w:r>
      <w:r w:rsidR="009F09BC" w:rsidRPr="006354D1">
        <w:rPr>
          <w:rFonts w:ascii="Palatino Linotype" w:eastAsia="Calibri" w:hAnsi="Palatino Linotype" w:cs="Arial"/>
          <w:color w:val="000000" w:themeColor="text1"/>
        </w:rPr>
        <w:t xml:space="preserve"> vía </w:t>
      </w:r>
      <w:r w:rsidR="008A699B" w:rsidRPr="006354D1">
        <w:rPr>
          <w:rFonts w:ascii="Palatino Linotype" w:eastAsia="Calibri" w:hAnsi="Palatino Linotype" w:cs="Arial"/>
          <w:color w:val="000000" w:themeColor="text1"/>
          <w:lang w:val="es-ES"/>
        </w:rPr>
        <w:t>SAIMEX, la solicitud</w:t>
      </w:r>
      <w:r w:rsidR="009F09BC" w:rsidRPr="006354D1">
        <w:rPr>
          <w:rFonts w:ascii="Palatino Linotype" w:eastAsia="Calibri" w:hAnsi="Palatino Linotype" w:cs="Arial"/>
          <w:color w:val="000000" w:themeColor="text1"/>
          <w:lang w:val="es-ES"/>
        </w:rPr>
        <w:t xml:space="preserve"> de información pública</w:t>
      </w:r>
      <w:r w:rsidR="008A699B" w:rsidRPr="006354D1">
        <w:rPr>
          <w:rFonts w:ascii="Palatino Linotype" w:eastAsia="Calibri" w:hAnsi="Palatino Linotype" w:cs="Arial"/>
          <w:color w:val="000000" w:themeColor="text1"/>
          <w:lang w:val="es-ES"/>
        </w:rPr>
        <w:t xml:space="preserve"> registrada</w:t>
      </w:r>
      <w:r w:rsidR="009F09BC" w:rsidRPr="006354D1">
        <w:rPr>
          <w:rFonts w:ascii="Palatino Linotype" w:eastAsia="Calibri" w:hAnsi="Palatino Linotype" w:cs="Arial"/>
          <w:color w:val="000000" w:themeColor="text1"/>
          <w:lang w:val="es-ES"/>
        </w:rPr>
        <w:t xml:space="preserve"> con </w:t>
      </w:r>
      <w:r w:rsidR="008A699B" w:rsidRPr="006354D1">
        <w:rPr>
          <w:rFonts w:ascii="Palatino Linotype" w:eastAsia="Calibri" w:hAnsi="Palatino Linotype" w:cs="Arial"/>
          <w:color w:val="000000" w:themeColor="text1"/>
          <w:lang w:val="es-ES"/>
        </w:rPr>
        <w:t xml:space="preserve">el </w:t>
      </w:r>
      <w:r w:rsidR="009F09BC" w:rsidRPr="006354D1">
        <w:rPr>
          <w:rFonts w:ascii="Palatino Linotype" w:eastAsia="Calibri" w:hAnsi="Palatino Linotype" w:cs="Arial"/>
          <w:color w:val="000000" w:themeColor="text1"/>
          <w:lang w:val="es-ES"/>
        </w:rPr>
        <w:t>número</w:t>
      </w:r>
      <w:r w:rsidR="009F09BC" w:rsidRPr="006354D1">
        <w:rPr>
          <w:rFonts w:ascii="Palatino Linotype" w:hAnsi="Palatino Linotype"/>
          <w:b/>
          <w:bCs/>
          <w:color w:val="000000" w:themeColor="text1"/>
        </w:rPr>
        <w:t xml:space="preserve"> </w:t>
      </w:r>
      <w:r w:rsidR="00E139FA" w:rsidRPr="006354D1">
        <w:rPr>
          <w:rFonts w:ascii="Palatino Linotype" w:hAnsi="Palatino Linotype"/>
          <w:b/>
          <w:bCs/>
          <w:color w:val="000000" w:themeColor="text1"/>
        </w:rPr>
        <w:t>01460/ZINACANT/IP/2023</w:t>
      </w:r>
      <w:r w:rsidR="009F09BC" w:rsidRPr="006354D1">
        <w:rPr>
          <w:rFonts w:ascii="Palatino Linotype" w:hAnsi="Palatino Linotype"/>
          <w:b/>
          <w:bCs/>
          <w:color w:val="000000" w:themeColor="text1"/>
        </w:rPr>
        <w:t xml:space="preserve">; </w:t>
      </w:r>
      <w:r w:rsidR="006E7AD5">
        <w:rPr>
          <w:rFonts w:ascii="Palatino Linotype" w:eastAsia="Calibri" w:hAnsi="Palatino Linotype" w:cs="Arial"/>
          <w:color w:val="000000" w:themeColor="text1"/>
          <w:lang w:val="es-ES"/>
        </w:rPr>
        <w:t>en la que</w:t>
      </w:r>
      <w:r w:rsidR="009F09BC" w:rsidRPr="006354D1">
        <w:rPr>
          <w:rFonts w:ascii="Palatino Linotype" w:eastAsia="Calibri" w:hAnsi="Palatino Linotype" w:cs="Arial"/>
          <w:color w:val="000000" w:themeColor="text1"/>
          <w:lang w:val="es-ES"/>
        </w:rPr>
        <w:t xml:space="preserve"> solicitó la siguiente información:</w:t>
      </w:r>
    </w:p>
    <w:p w:rsidR="008A699B" w:rsidRPr="006354D1" w:rsidRDefault="008A699B" w:rsidP="006354D1">
      <w:pPr>
        <w:pStyle w:val="Prrafodelista"/>
        <w:spacing w:line="360" w:lineRule="auto"/>
        <w:ind w:left="0"/>
        <w:jc w:val="both"/>
        <w:rPr>
          <w:rFonts w:ascii="Palatino Linotype" w:eastAsia="Calibri" w:hAnsi="Palatino Linotype" w:cs="Arial"/>
          <w:color w:val="000000" w:themeColor="text1"/>
          <w:lang w:val="es-ES"/>
        </w:rPr>
      </w:pPr>
    </w:p>
    <w:p w:rsidR="009F09BC" w:rsidRPr="006354D1" w:rsidRDefault="00EB1CE2" w:rsidP="006354D1">
      <w:pPr>
        <w:pStyle w:val="Prrafodelista"/>
        <w:spacing w:line="360" w:lineRule="auto"/>
        <w:ind w:left="425" w:right="476"/>
        <w:jc w:val="both"/>
        <w:rPr>
          <w:rFonts w:ascii="Palatino Linotype" w:hAnsi="Palatino Linotype"/>
          <w:i/>
          <w:color w:val="000000" w:themeColor="text1"/>
        </w:rPr>
      </w:pPr>
      <w:r w:rsidRPr="006354D1">
        <w:rPr>
          <w:rFonts w:ascii="Palatino Linotype" w:hAnsi="Palatino Linotype"/>
          <w:i/>
          <w:color w:val="000000" w:themeColor="text1"/>
        </w:rPr>
        <w:t>“</w:t>
      </w:r>
      <w:r w:rsidR="00A17F72" w:rsidRPr="006354D1">
        <w:rPr>
          <w:rFonts w:ascii="Palatino Linotype" w:hAnsi="Palatino Linotype"/>
          <w:i/>
          <w:color w:val="000000" w:themeColor="text1"/>
        </w:rPr>
        <w:t>S</w:t>
      </w:r>
      <w:r w:rsidR="00E139FA" w:rsidRPr="006354D1">
        <w:rPr>
          <w:rFonts w:ascii="Palatino Linotype" w:hAnsi="Palatino Linotype"/>
          <w:i/>
          <w:color w:val="000000" w:themeColor="text1"/>
        </w:rPr>
        <w:t>olicito los ingresos por concepto de multas de transito del por el periodo de 2022 a 2023.</w:t>
      </w:r>
      <w:r w:rsidR="008A699B" w:rsidRPr="006354D1">
        <w:rPr>
          <w:rFonts w:ascii="Palatino Linotype" w:hAnsi="Palatino Linotype"/>
          <w:i/>
          <w:color w:val="000000" w:themeColor="text1"/>
        </w:rPr>
        <w:t>”</w:t>
      </w:r>
    </w:p>
    <w:p w:rsidR="008A699B" w:rsidRPr="006354D1" w:rsidRDefault="008A699B" w:rsidP="006354D1">
      <w:pPr>
        <w:pStyle w:val="Prrafodelista"/>
        <w:spacing w:line="360" w:lineRule="auto"/>
        <w:ind w:left="851" w:right="34"/>
        <w:jc w:val="both"/>
        <w:rPr>
          <w:rFonts w:ascii="Palatino Linotype" w:hAnsi="Palatino Linotype"/>
          <w:color w:val="000000" w:themeColor="text1"/>
        </w:rPr>
      </w:pPr>
    </w:p>
    <w:p w:rsidR="009F09BC" w:rsidRPr="006354D1" w:rsidRDefault="009F09BC" w:rsidP="006354D1">
      <w:pPr>
        <w:pStyle w:val="Prrafodelista"/>
        <w:numPr>
          <w:ilvl w:val="0"/>
          <w:numId w:val="23"/>
        </w:numPr>
        <w:spacing w:line="360" w:lineRule="auto"/>
        <w:ind w:left="709" w:right="34" w:hanging="283"/>
        <w:jc w:val="both"/>
        <w:rPr>
          <w:rFonts w:ascii="Palatino Linotype" w:hAnsi="Palatino Linotype"/>
          <w:color w:val="000000" w:themeColor="text1"/>
        </w:rPr>
      </w:pPr>
      <w:r w:rsidRPr="006354D1">
        <w:rPr>
          <w:rFonts w:ascii="Palatino Linotype" w:eastAsia="Times New Roman" w:hAnsi="Palatino Linotype" w:cs="Arial"/>
          <w:color w:val="000000" w:themeColor="text1"/>
          <w:lang w:val="es-ES"/>
        </w:rPr>
        <w:t>Se eligió como modalidad de entrega de la información</w:t>
      </w:r>
      <w:r w:rsidRPr="006354D1">
        <w:rPr>
          <w:rFonts w:ascii="Palatino Linotype" w:hAnsi="Palatino Linotype"/>
          <w:color w:val="000000" w:themeColor="text1"/>
        </w:rPr>
        <w:t xml:space="preserve">: A través del </w:t>
      </w:r>
      <w:r w:rsidRPr="006354D1">
        <w:rPr>
          <w:rFonts w:ascii="Palatino Linotype" w:hAnsi="Palatino Linotype"/>
          <w:b/>
          <w:color w:val="000000" w:themeColor="text1"/>
        </w:rPr>
        <w:t>SAIMEX</w:t>
      </w:r>
      <w:r w:rsidR="0069487D" w:rsidRPr="006354D1">
        <w:rPr>
          <w:rFonts w:ascii="Palatino Linotype" w:hAnsi="Palatino Linotype"/>
          <w:b/>
          <w:color w:val="000000" w:themeColor="text1"/>
        </w:rPr>
        <w:t>.</w:t>
      </w:r>
    </w:p>
    <w:p w:rsidR="00E61C13" w:rsidRPr="006354D1" w:rsidRDefault="00C860B1" w:rsidP="006354D1">
      <w:pPr>
        <w:pStyle w:val="Prrafodelista"/>
        <w:numPr>
          <w:ilvl w:val="0"/>
          <w:numId w:val="15"/>
        </w:numPr>
        <w:spacing w:line="360" w:lineRule="auto"/>
        <w:ind w:left="0" w:firstLine="0"/>
        <w:jc w:val="both"/>
        <w:rPr>
          <w:rFonts w:ascii="Palatino Linotype" w:hAnsi="Palatino Linotype" w:cs="Arial"/>
          <w:i/>
          <w:color w:val="000000" w:themeColor="text1"/>
        </w:rPr>
      </w:pPr>
      <w:r w:rsidRPr="006354D1">
        <w:rPr>
          <w:rFonts w:ascii="Palatino Linotype" w:hAnsi="Palatino Linotype" w:cs="Arial"/>
          <w:color w:val="000000" w:themeColor="text1"/>
        </w:rPr>
        <w:lastRenderedPageBreak/>
        <w:t xml:space="preserve">El </w:t>
      </w:r>
      <w:r w:rsidR="00E139FA" w:rsidRPr="006354D1">
        <w:rPr>
          <w:rFonts w:ascii="Palatino Linotype" w:eastAsia="Calibri" w:hAnsi="Palatino Linotype" w:cs="Arial"/>
          <w:color w:val="000000" w:themeColor="text1"/>
          <w:lang w:val="es-ES"/>
        </w:rPr>
        <w:t xml:space="preserve">siete de septiembre </w:t>
      </w:r>
      <w:r w:rsidR="002C4997" w:rsidRPr="006354D1">
        <w:rPr>
          <w:rFonts w:ascii="Palatino Linotype" w:hAnsi="Palatino Linotype" w:cs="Arial"/>
          <w:color w:val="000000" w:themeColor="text1"/>
        </w:rPr>
        <w:t xml:space="preserve">de dos mil </w:t>
      </w:r>
      <w:r w:rsidR="004D465B" w:rsidRPr="006354D1">
        <w:rPr>
          <w:rFonts w:ascii="Palatino Linotype" w:hAnsi="Palatino Linotype" w:cs="Arial"/>
          <w:color w:val="000000" w:themeColor="text1"/>
        </w:rPr>
        <w:t>veintitrés</w:t>
      </w:r>
      <w:r w:rsidR="009F09BC" w:rsidRPr="006354D1">
        <w:rPr>
          <w:rFonts w:ascii="Palatino Linotype" w:hAnsi="Palatino Linotype" w:cs="Arial"/>
          <w:color w:val="000000" w:themeColor="text1"/>
        </w:rPr>
        <w:t xml:space="preserve">, el </w:t>
      </w:r>
      <w:r w:rsidR="009F09BC" w:rsidRPr="006354D1">
        <w:rPr>
          <w:rFonts w:ascii="Palatino Linotype" w:hAnsi="Palatino Linotype" w:cs="Arial"/>
          <w:b/>
          <w:color w:val="000000" w:themeColor="text1"/>
        </w:rPr>
        <w:t>SUJETO OBLIGADO,</w:t>
      </w:r>
      <w:r w:rsidR="00EB1CE2" w:rsidRPr="006354D1">
        <w:rPr>
          <w:rFonts w:ascii="Palatino Linotype" w:hAnsi="Palatino Linotype" w:cs="Arial"/>
          <w:color w:val="000000" w:themeColor="text1"/>
        </w:rPr>
        <w:t xml:space="preserve"> dio respuesta a través del </w:t>
      </w:r>
      <w:r w:rsidR="00EB1CE2" w:rsidRPr="006354D1">
        <w:rPr>
          <w:rFonts w:ascii="Palatino Linotype" w:eastAsia="Calibri" w:hAnsi="Palatino Linotype" w:cs="Arial"/>
          <w:color w:val="000000" w:themeColor="text1"/>
          <w:lang w:val="es-ES"/>
        </w:rPr>
        <w:t>archivo</w:t>
      </w:r>
      <w:r w:rsidR="00354A3C" w:rsidRPr="006354D1">
        <w:rPr>
          <w:rFonts w:ascii="Palatino Linotype" w:hAnsi="Palatino Linotype" w:cs="Arial"/>
          <w:color w:val="000000" w:themeColor="text1"/>
        </w:rPr>
        <w:t xml:space="preserve"> electrónico denominado </w:t>
      </w:r>
      <w:hyperlink r:id="rId8" w:tgtFrame="_blank" w:history="1">
        <w:r w:rsidR="00E139FA" w:rsidRPr="006354D1">
          <w:rPr>
            <w:rStyle w:val="Hipervnculo"/>
            <w:rFonts w:ascii="Palatino Linotype" w:hAnsi="Palatino Linotype" w:cs="Arial"/>
            <w:b/>
            <w:bCs/>
            <w:i/>
            <w:color w:val="auto"/>
            <w:u w:val="none"/>
          </w:rPr>
          <w:t>Solicitud 01460.pdf</w:t>
        </w:r>
      </w:hyperlink>
      <w:r w:rsidR="00EB1CE2" w:rsidRPr="006354D1">
        <w:rPr>
          <w:rFonts w:ascii="Palatino Linotype" w:hAnsi="Palatino Linotype" w:cs="Arial"/>
          <w:b/>
          <w:i/>
        </w:rPr>
        <w:t>,</w:t>
      </w:r>
      <w:r w:rsidR="00EB1CE2" w:rsidRPr="006354D1">
        <w:rPr>
          <w:rFonts w:ascii="Palatino Linotype" w:hAnsi="Palatino Linotype" w:cs="Arial"/>
          <w:i/>
        </w:rPr>
        <w:t xml:space="preserve"> </w:t>
      </w:r>
      <w:r w:rsidR="00A02DF4" w:rsidRPr="006354D1">
        <w:rPr>
          <w:rFonts w:ascii="Palatino Linotype" w:hAnsi="Palatino Linotype" w:cs="Arial"/>
        </w:rPr>
        <w:t>d</w:t>
      </w:r>
      <w:r w:rsidR="00A02DF4" w:rsidRPr="006354D1">
        <w:rPr>
          <w:rFonts w:ascii="Palatino Linotype" w:hAnsi="Palatino Linotype" w:cs="Arial"/>
          <w:color w:val="000000" w:themeColor="text1"/>
        </w:rPr>
        <w:t xml:space="preserve">e </w:t>
      </w:r>
      <w:r w:rsidR="00EB1CE2" w:rsidRPr="006354D1">
        <w:rPr>
          <w:rFonts w:ascii="Palatino Linotype" w:hAnsi="Palatino Linotype" w:cs="Arial"/>
          <w:color w:val="000000" w:themeColor="text1"/>
        </w:rPr>
        <w:t>cuyo contenido</w:t>
      </w:r>
      <w:r w:rsidR="00354A3C" w:rsidRPr="006354D1">
        <w:rPr>
          <w:rFonts w:ascii="Palatino Linotype" w:hAnsi="Palatino Linotype" w:cs="Arial"/>
          <w:color w:val="000000" w:themeColor="text1"/>
        </w:rPr>
        <w:t xml:space="preserve"> se desprende</w:t>
      </w:r>
      <w:r w:rsidR="003F6817" w:rsidRPr="006354D1">
        <w:rPr>
          <w:rFonts w:ascii="Palatino Linotype" w:hAnsi="Palatino Linotype" w:cs="Arial"/>
          <w:color w:val="000000" w:themeColor="text1"/>
        </w:rPr>
        <w:t xml:space="preserve"> lo siguiente:</w:t>
      </w:r>
    </w:p>
    <w:p w:rsidR="006354D1" w:rsidRPr="006354D1" w:rsidRDefault="006354D1" w:rsidP="006354D1">
      <w:pPr>
        <w:pStyle w:val="Prrafodelista"/>
        <w:spacing w:line="360" w:lineRule="auto"/>
        <w:ind w:left="0"/>
        <w:jc w:val="both"/>
        <w:rPr>
          <w:rFonts w:ascii="Palatino Linotype" w:hAnsi="Palatino Linotype" w:cs="Arial"/>
          <w:i/>
          <w:color w:val="000000" w:themeColor="text1"/>
        </w:rPr>
      </w:pPr>
    </w:p>
    <w:p w:rsidR="00CF1E6D" w:rsidRPr="006354D1" w:rsidRDefault="00E139FA" w:rsidP="006354D1">
      <w:pPr>
        <w:spacing w:line="360" w:lineRule="auto"/>
        <w:jc w:val="center"/>
        <w:rPr>
          <w:rFonts w:ascii="Palatino Linotype" w:hAnsi="Palatino Linotype" w:cs="Arial"/>
          <w:i/>
          <w:color w:val="000000" w:themeColor="text1"/>
        </w:rPr>
      </w:pPr>
      <w:r w:rsidRPr="006354D1">
        <w:rPr>
          <w:rFonts w:ascii="Palatino Linotype" w:hAnsi="Palatino Linotype" w:cs="Arial"/>
          <w:i/>
          <w:noProof/>
          <w:color w:val="000000" w:themeColor="text1"/>
          <w:lang w:val="es-MX" w:eastAsia="es-MX"/>
        </w:rPr>
        <w:drawing>
          <wp:inline distT="0" distB="0" distL="0" distR="0">
            <wp:extent cx="5610225" cy="479107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4791075"/>
                    </a:xfrm>
                    <a:prstGeom prst="rect">
                      <a:avLst/>
                    </a:prstGeom>
                    <a:noFill/>
                    <a:ln>
                      <a:solidFill>
                        <a:schemeClr val="tx1"/>
                      </a:solidFill>
                    </a:ln>
                  </pic:spPr>
                </pic:pic>
              </a:graphicData>
            </a:graphic>
          </wp:inline>
        </w:drawing>
      </w:r>
    </w:p>
    <w:p w:rsidR="003F6817" w:rsidRPr="006354D1" w:rsidRDefault="003F6817" w:rsidP="006354D1">
      <w:pPr>
        <w:spacing w:line="360" w:lineRule="auto"/>
        <w:jc w:val="both"/>
        <w:rPr>
          <w:rFonts w:ascii="Palatino Linotype" w:hAnsi="Palatino Linotype" w:cs="Arial"/>
          <w:color w:val="000000" w:themeColor="text1"/>
        </w:rPr>
      </w:pPr>
    </w:p>
    <w:p w:rsidR="00856E81" w:rsidRPr="006354D1" w:rsidRDefault="00E139FA" w:rsidP="006354D1">
      <w:pPr>
        <w:spacing w:line="360" w:lineRule="auto"/>
        <w:jc w:val="center"/>
        <w:rPr>
          <w:rFonts w:ascii="Palatino Linotype" w:hAnsi="Palatino Linotype" w:cs="Arial"/>
          <w:color w:val="000000" w:themeColor="text1"/>
        </w:rPr>
      </w:pPr>
      <w:r w:rsidRPr="006354D1">
        <w:rPr>
          <w:rFonts w:ascii="Palatino Linotype" w:hAnsi="Palatino Linotype" w:cs="Arial"/>
          <w:noProof/>
          <w:color w:val="000000" w:themeColor="text1"/>
          <w:lang w:val="es-MX" w:eastAsia="es-MX"/>
        </w:rPr>
        <w:lastRenderedPageBreak/>
        <w:drawing>
          <wp:inline distT="0" distB="0" distL="0" distR="0">
            <wp:extent cx="3743325" cy="4943475"/>
            <wp:effectExtent l="19050" t="19050" r="28575"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4943475"/>
                    </a:xfrm>
                    <a:prstGeom prst="rect">
                      <a:avLst/>
                    </a:prstGeom>
                    <a:noFill/>
                    <a:ln>
                      <a:solidFill>
                        <a:schemeClr val="tx1"/>
                      </a:solidFill>
                    </a:ln>
                  </pic:spPr>
                </pic:pic>
              </a:graphicData>
            </a:graphic>
          </wp:inline>
        </w:drawing>
      </w:r>
    </w:p>
    <w:p w:rsidR="00A02DF4" w:rsidRPr="006354D1" w:rsidRDefault="00A02DF4" w:rsidP="006354D1">
      <w:pPr>
        <w:pStyle w:val="Prrafodelista"/>
        <w:tabs>
          <w:tab w:val="left" w:pos="0"/>
        </w:tabs>
        <w:spacing w:line="360" w:lineRule="auto"/>
        <w:ind w:left="360" w:right="49"/>
        <w:jc w:val="both"/>
        <w:rPr>
          <w:rFonts w:ascii="Palatino Linotype" w:hAnsi="Palatino Linotype" w:cs="Arial"/>
          <w:i/>
          <w:color w:val="000000" w:themeColor="text1"/>
        </w:rPr>
      </w:pPr>
    </w:p>
    <w:p w:rsidR="009F09BC" w:rsidRPr="006354D1" w:rsidRDefault="009C5731" w:rsidP="006354D1">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6354D1">
        <w:rPr>
          <w:rFonts w:ascii="Palatino Linotype" w:eastAsia="Times New Roman" w:hAnsi="Palatino Linotype" w:cs="Arial"/>
          <w:color w:val="000000" w:themeColor="text1"/>
          <w:lang w:val="es-ES"/>
        </w:rPr>
        <w:t>Inconforme con lo anterior, en fecha</w:t>
      </w:r>
      <w:r w:rsidR="002C4997" w:rsidRPr="006354D1">
        <w:rPr>
          <w:rFonts w:ascii="Palatino Linotype" w:eastAsia="Times New Roman" w:hAnsi="Palatino Linotype" w:cs="Arial"/>
          <w:color w:val="000000" w:themeColor="text1"/>
          <w:lang w:val="es-ES"/>
        </w:rPr>
        <w:t xml:space="preserve"> </w:t>
      </w:r>
      <w:r w:rsidR="00E139FA" w:rsidRPr="006354D1">
        <w:rPr>
          <w:rFonts w:ascii="Palatino Linotype" w:eastAsia="Times New Roman" w:hAnsi="Palatino Linotype" w:cs="Arial"/>
          <w:color w:val="000000" w:themeColor="text1"/>
          <w:lang w:val="es-ES"/>
        </w:rPr>
        <w:t>doce de septiembre</w:t>
      </w:r>
      <w:r w:rsidR="00354A3C" w:rsidRPr="006354D1">
        <w:rPr>
          <w:rFonts w:ascii="Palatino Linotype" w:eastAsia="Times New Roman" w:hAnsi="Palatino Linotype" w:cs="Arial"/>
          <w:color w:val="000000" w:themeColor="text1"/>
          <w:lang w:val="es-ES"/>
        </w:rPr>
        <w:t xml:space="preserve"> de </w:t>
      </w:r>
      <w:r w:rsidR="00025C53" w:rsidRPr="006354D1">
        <w:rPr>
          <w:rFonts w:ascii="Palatino Linotype" w:eastAsia="Times New Roman" w:hAnsi="Palatino Linotype" w:cs="Arial"/>
          <w:color w:val="000000" w:themeColor="text1"/>
          <w:lang w:val="es-ES"/>
        </w:rPr>
        <w:t xml:space="preserve">dos mil </w:t>
      </w:r>
      <w:r w:rsidR="004D465B" w:rsidRPr="006354D1">
        <w:rPr>
          <w:rFonts w:ascii="Palatino Linotype" w:eastAsia="Times New Roman" w:hAnsi="Palatino Linotype" w:cs="Arial"/>
          <w:color w:val="000000" w:themeColor="text1"/>
          <w:lang w:val="es-ES"/>
        </w:rPr>
        <w:t>veintitrés</w:t>
      </w:r>
      <w:r w:rsidR="009F09BC" w:rsidRPr="006354D1">
        <w:rPr>
          <w:rFonts w:ascii="Palatino Linotype" w:eastAsia="Times New Roman" w:hAnsi="Palatino Linotype" w:cs="Arial"/>
          <w:color w:val="000000" w:themeColor="text1"/>
          <w:lang w:val="es-ES"/>
        </w:rPr>
        <w:t xml:space="preserve">, el particular interpuso </w:t>
      </w:r>
      <w:r w:rsidR="002C4997" w:rsidRPr="006354D1">
        <w:rPr>
          <w:rFonts w:ascii="Palatino Linotype" w:eastAsia="Times New Roman" w:hAnsi="Palatino Linotype" w:cs="Arial"/>
          <w:color w:val="000000" w:themeColor="text1"/>
          <w:lang w:val="es-ES"/>
        </w:rPr>
        <w:t>e</w:t>
      </w:r>
      <w:r w:rsidR="009F09BC" w:rsidRPr="006354D1">
        <w:rPr>
          <w:rFonts w:ascii="Palatino Linotype" w:eastAsia="Times New Roman" w:hAnsi="Palatino Linotype" w:cs="Arial"/>
          <w:color w:val="000000" w:themeColor="text1"/>
          <w:lang w:val="es-ES"/>
        </w:rPr>
        <w:t>l rec</w:t>
      </w:r>
      <w:r w:rsidRPr="006354D1">
        <w:rPr>
          <w:rFonts w:ascii="Palatino Linotype" w:eastAsia="Times New Roman" w:hAnsi="Palatino Linotype" w:cs="Arial"/>
          <w:color w:val="000000" w:themeColor="text1"/>
          <w:lang w:val="es-ES"/>
        </w:rPr>
        <w:t>urso de revisión en contra de esa</w:t>
      </w:r>
      <w:r w:rsidR="009F09BC" w:rsidRPr="006354D1">
        <w:rPr>
          <w:rFonts w:ascii="Palatino Linotype" w:eastAsia="Times New Roman" w:hAnsi="Palatino Linotype" w:cs="Arial"/>
          <w:color w:val="000000" w:themeColor="text1"/>
          <w:lang w:val="es-ES"/>
        </w:rPr>
        <w:t xml:space="preserve"> respuesta, manifestando l</w:t>
      </w:r>
      <w:r w:rsidR="002C4997" w:rsidRPr="006354D1">
        <w:rPr>
          <w:rFonts w:ascii="Palatino Linotype" w:eastAsia="Times New Roman" w:hAnsi="Palatino Linotype" w:cs="Arial"/>
          <w:color w:val="000000" w:themeColor="text1"/>
          <w:lang w:val="es-ES"/>
        </w:rPr>
        <w:t>a</w:t>
      </w:r>
      <w:r w:rsidR="009F09BC" w:rsidRPr="006354D1">
        <w:rPr>
          <w:rFonts w:ascii="Palatino Linotype" w:eastAsia="Times New Roman" w:hAnsi="Palatino Linotype" w:cs="Arial"/>
          <w:color w:val="000000" w:themeColor="text1"/>
          <w:lang w:val="es-ES"/>
        </w:rPr>
        <w:t xml:space="preserve">s </w:t>
      </w:r>
      <w:r w:rsidR="002C4997" w:rsidRPr="006354D1">
        <w:rPr>
          <w:rFonts w:ascii="Palatino Linotype" w:eastAsia="Times New Roman" w:hAnsi="Palatino Linotype" w:cs="Arial"/>
          <w:color w:val="000000" w:themeColor="text1"/>
          <w:lang w:val="es-ES"/>
        </w:rPr>
        <w:t>siguientes</w:t>
      </w:r>
      <w:r w:rsidR="009F09BC" w:rsidRPr="006354D1">
        <w:rPr>
          <w:rFonts w:ascii="Palatino Linotype" w:eastAsia="Times New Roman" w:hAnsi="Palatino Linotype" w:cs="Arial"/>
          <w:color w:val="000000" w:themeColor="text1"/>
          <w:lang w:val="es-ES"/>
        </w:rPr>
        <w:t xml:space="preserve"> razones o motivos de inconformidad:</w:t>
      </w:r>
    </w:p>
    <w:p w:rsidR="009F09BC" w:rsidRPr="006354D1" w:rsidRDefault="009F09BC" w:rsidP="006354D1">
      <w:pPr>
        <w:pStyle w:val="Prrafodelista"/>
        <w:tabs>
          <w:tab w:val="left" w:pos="0"/>
        </w:tabs>
        <w:spacing w:line="360" w:lineRule="auto"/>
        <w:ind w:left="0" w:right="49"/>
        <w:jc w:val="both"/>
        <w:rPr>
          <w:rFonts w:ascii="Palatino Linotype" w:hAnsi="Palatino Linotype" w:cs="Arial"/>
          <w:i/>
          <w:color w:val="000000" w:themeColor="text1"/>
        </w:rPr>
      </w:pPr>
    </w:p>
    <w:p w:rsidR="009F09BC" w:rsidRPr="006E7AD5" w:rsidRDefault="009F09BC" w:rsidP="006354D1">
      <w:pPr>
        <w:pStyle w:val="Prrafodelista"/>
        <w:numPr>
          <w:ilvl w:val="0"/>
          <w:numId w:val="23"/>
        </w:numPr>
        <w:spacing w:line="360" w:lineRule="auto"/>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6E7AD5">
        <w:rPr>
          <w:rStyle w:val="Ttulo2Car"/>
          <w:rFonts w:ascii="Palatino Linotype" w:hAnsi="Palatino Linotype"/>
          <w:b/>
          <w:color w:val="000000" w:themeColor="text1"/>
          <w:sz w:val="22"/>
          <w:szCs w:val="24"/>
        </w:rPr>
        <w:t>Acto impugnado</w:t>
      </w:r>
      <w:bookmarkEnd w:id="4"/>
      <w:r w:rsidRPr="006E7AD5">
        <w:rPr>
          <w:rStyle w:val="Ttulo2Car"/>
          <w:rFonts w:ascii="Palatino Linotype" w:hAnsi="Palatino Linotype"/>
          <w:b/>
          <w:color w:val="000000" w:themeColor="text1"/>
          <w:sz w:val="22"/>
          <w:szCs w:val="24"/>
        </w:rPr>
        <w:t xml:space="preserve">: </w:t>
      </w:r>
      <w:r w:rsidRPr="006E7AD5">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E139FA" w:rsidRPr="006E7AD5">
        <w:rPr>
          <w:rFonts w:ascii="Palatino Linotype" w:eastAsiaTheme="majorEastAsia" w:hAnsi="Palatino Linotype" w:cstheme="majorBidi"/>
          <w:i/>
          <w:color w:val="000000" w:themeColor="text1"/>
          <w:sz w:val="22"/>
        </w:rPr>
        <w:t>LA REPSUESTA</w:t>
      </w:r>
      <w:r w:rsidRPr="006E7AD5">
        <w:rPr>
          <w:rFonts w:ascii="Palatino Linotype" w:hAnsi="Palatino Linotype"/>
          <w:color w:val="000000" w:themeColor="text1"/>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6354D1" w:rsidRDefault="009F09BC" w:rsidP="006354D1">
      <w:pPr>
        <w:spacing w:line="360" w:lineRule="auto"/>
        <w:jc w:val="both"/>
        <w:rPr>
          <w:rFonts w:ascii="Palatino Linotype" w:hAnsi="Palatino Linotype"/>
          <w:i/>
          <w:color w:val="000000" w:themeColor="text1"/>
        </w:rPr>
      </w:pPr>
    </w:p>
    <w:p w:rsidR="009F09BC" w:rsidRPr="006E7AD5" w:rsidRDefault="009F09BC" w:rsidP="006354D1">
      <w:pPr>
        <w:pStyle w:val="Prrafodelista"/>
        <w:numPr>
          <w:ilvl w:val="0"/>
          <w:numId w:val="23"/>
        </w:numPr>
        <w:spacing w:line="360" w:lineRule="auto"/>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6E7AD5">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6E7AD5">
        <w:rPr>
          <w:rFonts w:ascii="Palatino Linotype" w:hAnsi="Palatino Linotype"/>
          <w:b/>
          <w:color w:val="000000" w:themeColor="text1"/>
          <w:sz w:val="22"/>
        </w:rPr>
        <w:t xml:space="preserve"> </w:t>
      </w:r>
      <w:r w:rsidRPr="006E7AD5">
        <w:rPr>
          <w:rFonts w:ascii="Palatino Linotype" w:hAnsi="Palatino Linotype"/>
          <w:i/>
          <w:color w:val="000000" w:themeColor="text1"/>
          <w:sz w:val="22"/>
        </w:rPr>
        <w:t>“</w:t>
      </w:r>
      <w:r w:rsidR="00E139FA" w:rsidRPr="006E7AD5">
        <w:rPr>
          <w:rFonts w:ascii="Palatino Linotype" w:hAnsi="Palatino Linotype"/>
          <w:i/>
          <w:color w:val="000000" w:themeColor="text1"/>
          <w:sz w:val="22"/>
        </w:rPr>
        <w:t>JUSTIFICACION DE LA RESPUESTA</w:t>
      </w:r>
      <w:r w:rsidRPr="006E7AD5">
        <w:rPr>
          <w:rFonts w:ascii="Palatino Linotype" w:hAnsi="Palatino Linotype"/>
          <w:i/>
          <w:color w:val="000000" w:themeColor="text1"/>
          <w:sz w:val="2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9F09BC" w:rsidRPr="006354D1" w:rsidRDefault="00F1399E" w:rsidP="006354D1">
      <w:pPr>
        <w:pStyle w:val="Prrafodelista"/>
        <w:numPr>
          <w:ilvl w:val="0"/>
          <w:numId w:val="15"/>
        </w:numPr>
        <w:spacing w:line="360" w:lineRule="auto"/>
        <w:ind w:left="0" w:firstLine="0"/>
        <w:jc w:val="both"/>
        <w:rPr>
          <w:rFonts w:ascii="Palatino Linotype" w:hAnsi="Palatino Linotype"/>
          <w:i/>
          <w:color w:val="000000" w:themeColor="text1"/>
        </w:rPr>
      </w:pPr>
      <w:r w:rsidRPr="006354D1">
        <w:rPr>
          <w:rFonts w:ascii="Palatino Linotype" w:eastAsia="Calibri" w:hAnsi="Palatino Linotype" w:cs="Arial"/>
          <w:color w:val="000000" w:themeColor="text1"/>
          <w:lang w:val="es-ES"/>
        </w:rPr>
        <w:lastRenderedPageBreak/>
        <w:t xml:space="preserve">En fecha </w:t>
      </w:r>
      <w:r w:rsidR="00E139FA" w:rsidRPr="006354D1">
        <w:rPr>
          <w:rFonts w:ascii="Palatino Linotype" w:hAnsi="Palatino Linotype"/>
        </w:rPr>
        <w:t>veintidós de septiembre</w:t>
      </w:r>
      <w:r w:rsidRPr="006354D1">
        <w:rPr>
          <w:rFonts w:ascii="Palatino Linotype" w:eastAsia="Calibri" w:hAnsi="Palatino Linotype" w:cs="Arial"/>
          <w:color w:val="000000" w:themeColor="text1"/>
          <w:lang w:val="es-ES"/>
        </w:rPr>
        <w:t xml:space="preserve"> del año en curso, l</w:t>
      </w:r>
      <w:r w:rsidR="00CC5B2F" w:rsidRPr="006354D1">
        <w:rPr>
          <w:rFonts w:ascii="Palatino Linotype" w:eastAsia="Calibri" w:hAnsi="Palatino Linotype" w:cs="Arial"/>
          <w:color w:val="000000" w:themeColor="text1"/>
          <w:lang w:val="es-ES"/>
        </w:rPr>
        <w:t>a Comisionada</w:t>
      </w:r>
      <w:r w:rsidR="009F09BC" w:rsidRPr="006354D1">
        <w:rPr>
          <w:rFonts w:ascii="Palatino Linotype" w:eastAsia="Calibri" w:hAnsi="Palatino Linotype" w:cs="Arial"/>
          <w:color w:val="000000" w:themeColor="text1"/>
          <w:lang w:val="es-ES"/>
        </w:rPr>
        <w:t xml:space="preserve"> Ponente</w:t>
      </w:r>
      <w:r w:rsidRPr="006354D1">
        <w:rPr>
          <w:rFonts w:ascii="Palatino Linotype" w:eastAsia="Calibri" w:hAnsi="Palatino Linotype" w:cs="Arial"/>
          <w:color w:val="000000" w:themeColor="text1"/>
          <w:lang w:val="es-ES"/>
        </w:rPr>
        <w:t xml:space="preserve"> tuvo a bien</w:t>
      </w:r>
      <w:r w:rsidR="009F09BC" w:rsidRPr="006354D1">
        <w:rPr>
          <w:rFonts w:ascii="Palatino Linotype" w:eastAsia="Calibri" w:hAnsi="Palatino Linotype" w:cs="Arial"/>
          <w:color w:val="000000" w:themeColor="text1"/>
          <w:lang w:val="es-ES"/>
        </w:rPr>
        <w:t xml:space="preserve"> </w:t>
      </w:r>
      <w:r w:rsidRPr="006354D1">
        <w:rPr>
          <w:rFonts w:ascii="Palatino Linotype" w:eastAsia="Calibri" w:hAnsi="Palatino Linotype" w:cs="Arial"/>
          <w:color w:val="000000" w:themeColor="text1"/>
          <w:lang w:val="es-ES"/>
        </w:rPr>
        <w:t>poner</w:t>
      </w:r>
      <w:r w:rsidR="009F09BC" w:rsidRPr="006354D1">
        <w:rPr>
          <w:rFonts w:ascii="Palatino Linotype" w:eastAsia="Calibri" w:hAnsi="Palatino Linotype" w:cs="Arial"/>
          <w:color w:val="000000" w:themeColor="text1"/>
          <w:lang w:val="es-ES"/>
        </w:rPr>
        <w:t xml:space="preserve"> a disposición de las partes el expediente electrónico </w:t>
      </w:r>
      <w:r w:rsidR="009F09BC" w:rsidRPr="006354D1">
        <w:rPr>
          <w:rFonts w:ascii="Palatino Linotype" w:eastAsia="Calibri" w:hAnsi="Palatino Linotype" w:cs="Arial"/>
          <w:color w:val="000000" w:themeColor="text1"/>
        </w:rPr>
        <w:t xml:space="preserve">vía </w:t>
      </w:r>
      <w:r w:rsidR="009F09BC" w:rsidRPr="006354D1">
        <w:rPr>
          <w:rFonts w:ascii="Palatino Linotype" w:eastAsia="Calibri" w:hAnsi="Palatino Linotype" w:cs="Arial"/>
          <w:b/>
          <w:color w:val="000000" w:themeColor="text1"/>
          <w:lang w:val="es-ES"/>
        </w:rPr>
        <w:t xml:space="preserve">SAIMEX </w:t>
      </w:r>
      <w:r w:rsidR="009F09BC" w:rsidRPr="006354D1">
        <w:rPr>
          <w:rFonts w:ascii="Palatino Linotype" w:eastAsia="Calibri" w:hAnsi="Palatino Linotype" w:cs="Arial"/>
          <w:color w:val="000000" w:themeColor="text1"/>
          <w:lang w:val="es-ES"/>
        </w:rPr>
        <w:t xml:space="preserve">a efecto de que en un plazo máximo de siete días manifestaran </w:t>
      </w:r>
      <w:r w:rsidRPr="006354D1">
        <w:rPr>
          <w:rFonts w:ascii="Palatino Linotype" w:eastAsia="Calibri" w:hAnsi="Palatino Linotype" w:cs="Arial"/>
          <w:color w:val="000000" w:themeColor="text1"/>
          <w:lang w:val="es-ES"/>
        </w:rPr>
        <w:t xml:space="preserve">lo que a su derecho conviniera, </w:t>
      </w:r>
      <w:r w:rsidR="009F09BC" w:rsidRPr="006354D1">
        <w:rPr>
          <w:rFonts w:ascii="Palatino Linotype" w:eastAsia="Calibri" w:hAnsi="Palatino Linotype" w:cs="Arial"/>
          <w:color w:val="000000" w:themeColor="text1"/>
          <w:lang w:val="es-ES"/>
        </w:rPr>
        <w:t>ofrec</w:t>
      </w:r>
      <w:r w:rsidRPr="006354D1">
        <w:rPr>
          <w:rFonts w:ascii="Palatino Linotype" w:eastAsia="Calibri" w:hAnsi="Palatino Linotype" w:cs="Arial"/>
          <w:color w:val="000000" w:themeColor="text1"/>
          <w:lang w:val="es-ES"/>
        </w:rPr>
        <w:t>ieran pruebas y presentaran alegatos</w:t>
      </w:r>
      <w:r w:rsidR="009F09BC" w:rsidRPr="006354D1">
        <w:rPr>
          <w:rFonts w:ascii="Palatino Linotype" w:eastAsia="Calibri" w:hAnsi="Palatino Linotype" w:cs="Arial"/>
          <w:color w:val="000000" w:themeColor="text1"/>
          <w:lang w:val="es-ES"/>
        </w:rPr>
        <w:t xml:space="preserve">, y el </w:t>
      </w:r>
      <w:r w:rsidR="009F09BC" w:rsidRPr="006354D1">
        <w:rPr>
          <w:rFonts w:ascii="Palatino Linotype" w:eastAsia="Calibri" w:hAnsi="Palatino Linotype" w:cs="Arial"/>
          <w:b/>
          <w:color w:val="000000" w:themeColor="text1"/>
          <w:lang w:val="es-ES"/>
        </w:rPr>
        <w:t>SUJETO OBLIGADO</w:t>
      </w:r>
      <w:r w:rsidRPr="006354D1">
        <w:rPr>
          <w:rFonts w:ascii="Palatino Linotype" w:eastAsia="Calibri" w:hAnsi="Palatino Linotype" w:cs="Arial"/>
          <w:color w:val="000000" w:themeColor="text1"/>
          <w:lang w:val="es-ES"/>
        </w:rPr>
        <w:t xml:space="preserve"> rindiera</w:t>
      </w:r>
      <w:r w:rsidR="009F09BC" w:rsidRPr="006354D1">
        <w:rPr>
          <w:rFonts w:ascii="Palatino Linotype" w:eastAsia="Calibri" w:hAnsi="Palatino Linotype" w:cs="Arial"/>
          <w:color w:val="000000" w:themeColor="text1"/>
          <w:lang w:val="es-ES"/>
        </w:rPr>
        <w:t xml:space="preserve"> e</w:t>
      </w:r>
      <w:r w:rsidRPr="006354D1">
        <w:rPr>
          <w:rFonts w:ascii="Palatino Linotype" w:eastAsia="Calibri" w:hAnsi="Palatino Linotype" w:cs="Arial"/>
          <w:color w:val="000000" w:themeColor="text1"/>
          <w:lang w:val="es-ES"/>
        </w:rPr>
        <w:t>l Informe Justificado correspondiente</w:t>
      </w:r>
      <w:r w:rsidR="009F09BC" w:rsidRPr="006354D1">
        <w:rPr>
          <w:rFonts w:ascii="Palatino Linotype" w:eastAsia="Calibri" w:hAnsi="Palatino Linotype" w:cs="Arial"/>
          <w:color w:val="000000" w:themeColor="text1"/>
          <w:lang w:val="es-ES"/>
        </w:rPr>
        <w:t>.</w:t>
      </w:r>
    </w:p>
    <w:p w:rsidR="009F09BC" w:rsidRPr="006354D1" w:rsidRDefault="009F09BC" w:rsidP="006354D1">
      <w:pPr>
        <w:pStyle w:val="Prrafodelista"/>
        <w:spacing w:line="360" w:lineRule="auto"/>
        <w:ind w:left="0"/>
        <w:jc w:val="both"/>
        <w:rPr>
          <w:rFonts w:ascii="Palatino Linotype" w:hAnsi="Palatino Linotype"/>
          <w:color w:val="000000" w:themeColor="text1"/>
        </w:rPr>
      </w:pPr>
    </w:p>
    <w:p w:rsidR="00FD778A" w:rsidRPr="006354D1" w:rsidRDefault="00FD778A"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hAnsi="Palatino Linotype"/>
          <w:color w:val="000000" w:themeColor="text1"/>
        </w:rPr>
        <w:t>Transcurrido el plazo decretado,</w:t>
      </w:r>
      <w:r w:rsidR="00E139FA" w:rsidRPr="006354D1">
        <w:rPr>
          <w:rFonts w:ascii="Palatino Linotype" w:hAnsi="Palatino Linotype"/>
          <w:color w:val="000000" w:themeColor="text1"/>
        </w:rPr>
        <w:t xml:space="preserve"> tanto </w:t>
      </w:r>
      <w:r w:rsidR="00E139FA" w:rsidRPr="006354D1">
        <w:rPr>
          <w:rFonts w:ascii="Palatino Linotype" w:hAnsi="Palatino Linotype"/>
          <w:b/>
          <w:color w:val="000000" w:themeColor="text1"/>
        </w:rPr>
        <w:t xml:space="preserve">EL RECURRENTE, </w:t>
      </w:r>
      <w:r w:rsidR="00E139FA" w:rsidRPr="006354D1">
        <w:rPr>
          <w:rFonts w:ascii="Palatino Linotype" w:hAnsi="Palatino Linotype"/>
          <w:color w:val="000000" w:themeColor="text1"/>
        </w:rPr>
        <w:t>como</w:t>
      </w:r>
      <w:r w:rsidRPr="006354D1">
        <w:rPr>
          <w:rFonts w:ascii="Palatino Linotype" w:hAnsi="Palatino Linotype"/>
          <w:color w:val="000000" w:themeColor="text1"/>
        </w:rPr>
        <w:t xml:space="preserve"> </w:t>
      </w:r>
      <w:r w:rsidRPr="006354D1">
        <w:rPr>
          <w:rFonts w:ascii="Palatino Linotype" w:hAnsi="Palatino Linotype"/>
          <w:b/>
          <w:color w:val="000000" w:themeColor="text1"/>
        </w:rPr>
        <w:t>EL PARTICULAR</w:t>
      </w:r>
      <w:r w:rsidR="00E139FA" w:rsidRPr="006354D1">
        <w:rPr>
          <w:rFonts w:ascii="Palatino Linotype" w:hAnsi="Palatino Linotype"/>
          <w:b/>
          <w:color w:val="000000" w:themeColor="text1"/>
        </w:rPr>
        <w:t xml:space="preserve">, </w:t>
      </w:r>
      <w:r w:rsidRPr="006354D1">
        <w:rPr>
          <w:rFonts w:ascii="Palatino Linotype" w:hAnsi="Palatino Linotype"/>
          <w:b/>
          <w:color w:val="000000" w:themeColor="text1"/>
        </w:rPr>
        <w:t xml:space="preserve"> </w:t>
      </w:r>
      <w:r w:rsidR="00E139FA" w:rsidRPr="006354D1">
        <w:rPr>
          <w:rFonts w:ascii="Palatino Linotype" w:hAnsi="Palatino Linotype"/>
          <w:color w:val="000000" w:themeColor="text1"/>
        </w:rPr>
        <w:t>fueron omisos en realizar manifestación alguna conforme a su derecho conviniera.</w:t>
      </w:r>
    </w:p>
    <w:p w:rsidR="00E139FA" w:rsidRPr="006354D1" w:rsidRDefault="00E139FA" w:rsidP="006354D1">
      <w:pPr>
        <w:spacing w:line="360" w:lineRule="auto"/>
        <w:jc w:val="both"/>
        <w:rPr>
          <w:rFonts w:ascii="Palatino Linotype" w:hAnsi="Palatino Linotype"/>
          <w:color w:val="000000" w:themeColor="text1"/>
        </w:rPr>
      </w:pPr>
    </w:p>
    <w:p w:rsidR="00A56791" w:rsidRPr="006354D1" w:rsidRDefault="007601B1"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hAnsi="Palatino Linotype"/>
          <w:color w:val="000000" w:themeColor="text1"/>
        </w:rPr>
        <w:t>Finalmente</w:t>
      </w:r>
      <w:r w:rsidR="00D60ADB" w:rsidRPr="006354D1">
        <w:rPr>
          <w:rFonts w:ascii="Palatino Linotype" w:hAnsi="Palatino Linotype"/>
          <w:color w:val="000000" w:themeColor="text1"/>
        </w:rPr>
        <w:t>,</w:t>
      </w:r>
      <w:r w:rsidRPr="006354D1">
        <w:rPr>
          <w:rFonts w:ascii="Palatino Linotype" w:hAnsi="Palatino Linotype"/>
          <w:color w:val="000000" w:themeColor="text1"/>
        </w:rPr>
        <w:t xml:space="preserve"> </w:t>
      </w:r>
      <w:r w:rsidR="00D367B4" w:rsidRPr="006354D1">
        <w:rPr>
          <w:rFonts w:ascii="Palatino Linotype" w:hAnsi="Palatino Linotype"/>
          <w:color w:val="000000" w:themeColor="text1"/>
        </w:rPr>
        <w:t xml:space="preserve">mediante acuerdo de </w:t>
      </w:r>
      <w:r w:rsidR="00E139FA" w:rsidRPr="006354D1">
        <w:rPr>
          <w:rFonts w:ascii="Palatino Linotype" w:hAnsi="Palatino Linotype"/>
          <w:color w:val="000000" w:themeColor="text1"/>
        </w:rPr>
        <w:t>fecha doce de octubre</w:t>
      </w:r>
      <w:r w:rsidR="00FD778A" w:rsidRPr="006354D1">
        <w:rPr>
          <w:rFonts w:ascii="Palatino Linotype" w:hAnsi="Palatino Linotype"/>
          <w:color w:val="000000" w:themeColor="text1"/>
        </w:rPr>
        <w:t xml:space="preserve"> </w:t>
      </w:r>
      <w:r w:rsidR="006313B5" w:rsidRPr="006354D1">
        <w:rPr>
          <w:rFonts w:ascii="Palatino Linotype" w:hAnsi="Palatino Linotype"/>
          <w:color w:val="000000" w:themeColor="text1"/>
        </w:rPr>
        <w:t>del año en curso</w:t>
      </w:r>
      <w:r w:rsidR="00E139FA" w:rsidRPr="006354D1">
        <w:rPr>
          <w:rFonts w:ascii="Palatino Linotype" w:hAnsi="Palatino Linotype"/>
          <w:color w:val="000000" w:themeColor="text1"/>
        </w:rPr>
        <w:t xml:space="preserve"> decretó el cierre de instrucción, por lo que no habiendo más que hacer constar </w:t>
      </w:r>
      <w:r w:rsidR="00E139FA" w:rsidRPr="006354D1">
        <w:rPr>
          <w:rFonts w:ascii="Palatino Linotype" w:hAnsi="Palatino Linotype" w:cs="Arial"/>
          <w:color w:val="000000" w:themeColor="text1"/>
        </w:rPr>
        <w:t>y-</w:t>
      </w:r>
      <w:r w:rsidR="00D60ADB" w:rsidRPr="006354D1">
        <w:rPr>
          <w:rFonts w:ascii="Palatino Linotype" w:hAnsi="Palatino Linotype" w:cs="Arial"/>
          <w:color w:val="000000" w:themeColor="text1"/>
        </w:rPr>
        <w:t>………………………………………………………………………………………………</w:t>
      </w:r>
      <w:r w:rsidR="00E139FA" w:rsidRPr="006354D1">
        <w:rPr>
          <w:rFonts w:ascii="Palatino Linotype" w:hAnsi="Palatino Linotype" w:cs="Arial"/>
          <w:color w:val="000000" w:themeColor="text1"/>
        </w:rPr>
        <w:t>...</w:t>
      </w:r>
    </w:p>
    <w:p w:rsidR="007601B1" w:rsidRPr="006354D1" w:rsidRDefault="007601B1" w:rsidP="006354D1">
      <w:pPr>
        <w:pStyle w:val="Prrafodelista"/>
        <w:spacing w:line="360" w:lineRule="auto"/>
        <w:jc w:val="both"/>
        <w:rPr>
          <w:rFonts w:ascii="Palatino Linotype" w:hAnsi="Palatino Linotype"/>
          <w:b/>
          <w:color w:val="000000" w:themeColor="text1"/>
        </w:rPr>
      </w:pPr>
    </w:p>
    <w:p w:rsidR="009F09BC" w:rsidRPr="006354D1" w:rsidRDefault="009F09BC" w:rsidP="006354D1">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6354D1">
        <w:rPr>
          <w:rFonts w:ascii="Palatino Linotype" w:hAnsi="Palatino Linotype"/>
          <w:b/>
          <w:color w:val="000000" w:themeColor="text1"/>
          <w:sz w:val="24"/>
          <w:szCs w:val="24"/>
        </w:rPr>
        <w:t>CONSIDERANDO</w:t>
      </w:r>
      <w:bookmarkEnd w:id="134"/>
      <w:bookmarkEnd w:id="135"/>
    </w:p>
    <w:p w:rsidR="009F09BC" w:rsidRPr="006354D1" w:rsidRDefault="009F09BC" w:rsidP="006354D1">
      <w:pPr>
        <w:spacing w:line="360" w:lineRule="auto"/>
        <w:jc w:val="center"/>
        <w:rPr>
          <w:rFonts w:ascii="Palatino Linotype" w:hAnsi="Palatino Linotype"/>
          <w:color w:val="000000" w:themeColor="text1"/>
          <w:lang w:val="es-MX" w:eastAsia="en-US"/>
        </w:rPr>
      </w:pPr>
    </w:p>
    <w:p w:rsidR="009F09BC" w:rsidRPr="006354D1" w:rsidRDefault="009F09BC" w:rsidP="006354D1">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83128579"/>
      <w:r w:rsidRPr="006354D1">
        <w:rPr>
          <w:rFonts w:ascii="Palatino Linotype" w:hAnsi="Palatino Linotype"/>
          <w:b/>
          <w:color w:val="000000" w:themeColor="text1"/>
          <w:sz w:val="24"/>
          <w:szCs w:val="24"/>
        </w:rPr>
        <w:t>PRIMERO. De la competencia</w:t>
      </w:r>
      <w:bookmarkEnd w:id="136"/>
      <w:bookmarkEnd w:id="137"/>
    </w:p>
    <w:p w:rsidR="00353F1D" w:rsidRPr="006354D1" w:rsidRDefault="006313B5"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6354D1">
        <w:rPr>
          <w:rFonts w:ascii="Palatino Linotype" w:eastAsia="Calibri" w:hAnsi="Palatino Linotype" w:cs="Arial"/>
          <w:color w:val="000000" w:themeColor="text1"/>
        </w:rPr>
        <w:t>fracción</w:t>
      </w:r>
      <w:r w:rsidRPr="006354D1">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w:t>
      </w:r>
      <w:r w:rsidRPr="006354D1">
        <w:rPr>
          <w:rFonts w:ascii="Palatino Linotype" w:hAnsi="Palatino Linotype"/>
        </w:rPr>
        <w:lastRenderedPageBreak/>
        <w:t>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6354D1" w:rsidRDefault="009F09BC" w:rsidP="006354D1">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6354D1" w:rsidRDefault="009F09BC" w:rsidP="006354D1">
      <w:pPr>
        <w:pStyle w:val="Ttulo2"/>
        <w:spacing w:before="0" w:line="360" w:lineRule="auto"/>
        <w:jc w:val="both"/>
        <w:rPr>
          <w:rFonts w:ascii="Palatino Linotype" w:hAnsi="Palatino Linotype"/>
          <w:b/>
          <w:color w:val="000000" w:themeColor="text1"/>
          <w:sz w:val="24"/>
          <w:szCs w:val="24"/>
        </w:rPr>
      </w:pPr>
      <w:bookmarkStart w:id="138" w:name="_Toc491791304"/>
      <w:bookmarkStart w:id="139" w:name="_Toc83128580"/>
      <w:r w:rsidRPr="006354D1">
        <w:rPr>
          <w:rFonts w:ascii="Palatino Linotype" w:hAnsi="Palatino Linotype"/>
          <w:b/>
          <w:color w:val="000000" w:themeColor="text1"/>
          <w:sz w:val="24"/>
          <w:szCs w:val="24"/>
        </w:rPr>
        <w:t>SEGUNDO. De la oportunidad y procedencia.</w:t>
      </w:r>
      <w:bookmarkEnd w:id="138"/>
      <w:bookmarkEnd w:id="139"/>
    </w:p>
    <w:p w:rsidR="009F09BC" w:rsidRPr="006354D1" w:rsidRDefault="00425842"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eastAsia="Calibri" w:hAnsi="Palatino Linotype" w:cs="Arial"/>
          <w:color w:val="000000" w:themeColor="text1"/>
        </w:rPr>
        <w:t>El</w:t>
      </w:r>
      <w:r w:rsidR="00AD63B4" w:rsidRPr="006354D1">
        <w:rPr>
          <w:rFonts w:ascii="Palatino Linotype" w:eastAsia="Calibri" w:hAnsi="Palatino Linotype" w:cs="Arial"/>
          <w:color w:val="000000" w:themeColor="text1"/>
        </w:rPr>
        <w:t xml:space="preserve"> </w:t>
      </w:r>
      <w:r w:rsidR="009F09BC" w:rsidRPr="006354D1">
        <w:rPr>
          <w:rFonts w:ascii="Palatino Linotype" w:eastAsia="Calibri" w:hAnsi="Palatino Linotype" w:cs="Arial"/>
          <w:color w:val="000000" w:themeColor="text1"/>
        </w:rPr>
        <w:t xml:space="preserve">medio de impugnación fue presentado a través del </w:t>
      </w:r>
      <w:r w:rsidR="009F09BC" w:rsidRPr="006354D1">
        <w:rPr>
          <w:rFonts w:ascii="Palatino Linotype" w:eastAsia="Calibri" w:hAnsi="Palatino Linotype" w:cs="Arial"/>
          <w:b/>
          <w:color w:val="000000" w:themeColor="text1"/>
        </w:rPr>
        <w:t>SAIMEX,</w:t>
      </w:r>
      <w:r w:rsidR="009F09BC" w:rsidRPr="006354D1">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w:t>
      </w:r>
      <w:r w:rsidR="009C5731" w:rsidRPr="006354D1">
        <w:rPr>
          <w:rFonts w:ascii="Palatino Linotype" w:eastAsia="Calibri" w:hAnsi="Palatino Linotype" w:cs="Arial"/>
          <w:color w:val="000000" w:themeColor="text1"/>
        </w:rPr>
        <w:t>se</w:t>
      </w:r>
      <w:r w:rsidR="009F09BC" w:rsidRPr="006354D1">
        <w:rPr>
          <w:rFonts w:ascii="Palatino Linotype" w:eastAsia="Calibri" w:hAnsi="Palatino Linotype" w:cs="Arial"/>
          <w:color w:val="000000" w:themeColor="text1"/>
        </w:rPr>
        <w:t xml:space="preserve"> que</w:t>
      </w:r>
      <w:r w:rsidR="009C5731" w:rsidRPr="006354D1">
        <w:rPr>
          <w:rFonts w:ascii="Palatino Linotype" w:eastAsia="Calibri" w:hAnsi="Palatino Linotype" w:cs="Arial"/>
          <w:color w:val="000000" w:themeColor="text1"/>
        </w:rPr>
        <w:t>,</w:t>
      </w:r>
      <w:r w:rsidR="009F09BC" w:rsidRPr="006354D1">
        <w:rPr>
          <w:rFonts w:ascii="Palatino Linotype" w:eastAsia="Calibri" w:hAnsi="Palatino Linotype" w:cs="Arial"/>
          <w:color w:val="000000" w:themeColor="text1"/>
        </w:rPr>
        <w:t xml:space="preserve"> el </w:t>
      </w:r>
      <w:r w:rsidR="009F09BC" w:rsidRPr="006354D1">
        <w:rPr>
          <w:rFonts w:ascii="Palatino Linotype" w:eastAsia="Calibri" w:hAnsi="Palatino Linotype" w:cs="Arial"/>
          <w:b/>
          <w:color w:val="000000" w:themeColor="text1"/>
        </w:rPr>
        <w:t>SUJETO OBLIGADO</w:t>
      </w:r>
      <w:r w:rsidR="00D60ADB" w:rsidRPr="006354D1">
        <w:rPr>
          <w:rFonts w:ascii="Palatino Linotype" w:eastAsia="Calibri" w:hAnsi="Palatino Linotype" w:cs="Arial"/>
          <w:color w:val="000000" w:themeColor="text1"/>
        </w:rPr>
        <w:t xml:space="preserve"> rindió</w:t>
      </w:r>
      <w:r w:rsidRPr="006354D1">
        <w:rPr>
          <w:rFonts w:ascii="Palatino Linotype" w:eastAsia="Calibri" w:hAnsi="Palatino Linotype" w:cs="Arial"/>
          <w:color w:val="000000" w:themeColor="text1"/>
        </w:rPr>
        <w:t xml:space="preserve"> su</w:t>
      </w:r>
      <w:r w:rsidR="009F09BC" w:rsidRPr="006354D1">
        <w:rPr>
          <w:rFonts w:ascii="Palatino Linotype" w:eastAsia="Calibri" w:hAnsi="Palatino Linotype" w:cs="Arial"/>
          <w:color w:val="000000" w:themeColor="text1"/>
        </w:rPr>
        <w:t xml:space="preserve"> respuesta </w:t>
      </w:r>
      <w:r w:rsidRPr="006354D1">
        <w:rPr>
          <w:rFonts w:ascii="Palatino Linotype" w:eastAsia="Calibri" w:hAnsi="Palatino Linotype" w:cs="Arial"/>
          <w:color w:val="000000" w:themeColor="text1"/>
        </w:rPr>
        <w:t>e</w:t>
      </w:r>
      <w:r w:rsidR="009C5731" w:rsidRPr="006354D1">
        <w:rPr>
          <w:rFonts w:ascii="Palatino Linotype" w:eastAsia="Calibri" w:hAnsi="Palatino Linotype" w:cs="Arial"/>
          <w:color w:val="000000" w:themeColor="text1"/>
        </w:rPr>
        <w:t>n fecha</w:t>
      </w:r>
      <w:r w:rsidR="00E55966" w:rsidRPr="006354D1">
        <w:rPr>
          <w:rFonts w:ascii="Palatino Linotype" w:eastAsia="Calibri" w:hAnsi="Palatino Linotype" w:cs="Arial"/>
          <w:color w:val="000000" w:themeColor="text1"/>
        </w:rPr>
        <w:t xml:space="preserve"> </w:t>
      </w:r>
      <w:r w:rsidR="00E139FA" w:rsidRPr="006354D1">
        <w:rPr>
          <w:rFonts w:ascii="Palatino Linotype" w:eastAsia="Calibri" w:hAnsi="Palatino Linotype" w:cs="Arial"/>
          <w:color w:val="000000" w:themeColor="text1"/>
        </w:rPr>
        <w:t>siete de septiembre</w:t>
      </w:r>
      <w:r w:rsidRPr="006354D1">
        <w:rPr>
          <w:rFonts w:ascii="Palatino Linotype" w:eastAsia="Calibri" w:hAnsi="Palatino Linotype" w:cs="Arial"/>
          <w:color w:val="000000" w:themeColor="text1"/>
        </w:rPr>
        <w:t xml:space="preserve"> de dos mil </w:t>
      </w:r>
      <w:r w:rsidR="004D465B" w:rsidRPr="006354D1">
        <w:rPr>
          <w:rFonts w:ascii="Palatino Linotype" w:eastAsia="Calibri" w:hAnsi="Palatino Linotype" w:cs="Arial"/>
          <w:color w:val="000000" w:themeColor="text1"/>
        </w:rPr>
        <w:t>veintitrés</w:t>
      </w:r>
      <w:r w:rsidR="009F09BC" w:rsidRPr="006354D1">
        <w:rPr>
          <w:rFonts w:ascii="Palatino Linotype" w:eastAsia="Calibri" w:hAnsi="Palatino Linotype" w:cs="Arial"/>
          <w:color w:val="000000" w:themeColor="text1"/>
        </w:rPr>
        <w:t xml:space="preserve">, </w:t>
      </w:r>
      <w:r w:rsidR="009C5731" w:rsidRPr="006354D1">
        <w:rPr>
          <w:rFonts w:ascii="Palatino Linotype" w:hAnsi="Palatino Linotype" w:cs="Arial"/>
          <w:color w:val="000000" w:themeColor="text1"/>
        </w:rPr>
        <w:t xml:space="preserve">por lo que </w:t>
      </w:r>
      <w:r w:rsidRPr="006354D1">
        <w:rPr>
          <w:rFonts w:ascii="Palatino Linotype" w:hAnsi="Palatino Linotype" w:cs="Arial"/>
          <w:color w:val="000000" w:themeColor="text1"/>
        </w:rPr>
        <w:t>e</w:t>
      </w:r>
      <w:r w:rsidR="009F09BC" w:rsidRPr="006354D1">
        <w:rPr>
          <w:rFonts w:ascii="Palatino Linotype" w:hAnsi="Palatino Linotype" w:cs="Arial"/>
          <w:color w:val="000000" w:themeColor="text1"/>
        </w:rPr>
        <w:t xml:space="preserve">l plazo para interponer </w:t>
      </w:r>
      <w:r w:rsidRPr="006354D1">
        <w:rPr>
          <w:rFonts w:ascii="Palatino Linotype" w:hAnsi="Palatino Linotype" w:cs="Arial"/>
          <w:color w:val="000000" w:themeColor="text1"/>
        </w:rPr>
        <w:t>e</w:t>
      </w:r>
      <w:r w:rsidR="009F09BC" w:rsidRPr="006354D1">
        <w:rPr>
          <w:rFonts w:ascii="Palatino Linotype" w:hAnsi="Palatino Linotype" w:cs="Arial"/>
          <w:color w:val="000000" w:themeColor="text1"/>
        </w:rPr>
        <w:t xml:space="preserve">l recurso de revisión </w:t>
      </w:r>
      <w:r w:rsidRPr="006354D1">
        <w:rPr>
          <w:rFonts w:ascii="Palatino Linotype" w:hAnsi="Palatino Linotype" w:cs="Arial"/>
          <w:color w:val="000000" w:themeColor="text1"/>
        </w:rPr>
        <w:t>transcurrió</w:t>
      </w:r>
      <w:r w:rsidR="009F09BC" w:rsidRPr="006354D1">
        <w:rPr>
          <w:rFonts w:ascii="Palatino Linotype" w:hAnsi="Palatino Linotype" w:cs="Arial"/>
          <w:color w:val="000000" w:themeColor="text1"/>
        </w:rPr>
        <w:t xml:space="preserve"> del día </w:t>
      </w:r>
      <w:r w:rsidR="00E139FA" w:rsidRPr="006354D1">
        <w:rPr>
          <w:rFonts w:ascii="Palatino Linotype" w:hAnsi="Palatino Linotype" w:cs="Arial"/>
          <w:color w:val="000000" w:themeColor="text1"/>
        </w:rPr>
        <w:t>ocho</w:t>
      </w:r>
      <w:r w:rsidR="00EB1CE2" w:rsidRPr="006354D1">
        <w:rPr>
          <w:rFonts w:ascii="Palatino Linotype" w:hAnsi="Palatino Linotype" w:cs="Arial"/>
          <w:color w:val="000000" w:themeColor="text1"/>
        </w:rPr>
        <w:t xml:space="preserve"> de </w:t>
      </w:r>
      <w:r w:rsidR="00E139FA" w:rsidRPr="006354D1">
        <w:rPr>
          <w:rFonts w:ascii="Palatino Linotype" w:hAnsi="Palatino Linotype" w:cs="Arial"/>
          <w:color w:val="000000" w:themeColor="text1"/>
        </w:rPr>
        <w:t>septiembre</w:t>
      </w:r>
      <w:r w:rsidR="00EB1CE2" w:rsidRPr="006354D1">
        <w:rPr>
          <w:rFonts w:ascii="Palatino Linotype" w:hAnsi="Palatino Linotype" w:cs="Arial"/>
          <w:color w:val="000000" w:themeColor="text1"/>
        </w:rPr>
        <w:t xml:space="preserve"> </w:t>
      </w:r>
      <w:r w:rsidR="00E55966" w:rsidRPr="006354D1">
        <w:rPr>
          <w:rFonts w:ascii="Palatino Linotype" w:hAnsi="Palatino Linotype" w:cs="Arial"/>
          <w:color w:val="000000" w:themeColor="text1"/>
        </w:rPr>
        <w:t xml:space="preserve">al </w:t>
      </w:r>
      <w:r w:rsidR="00E139FA" w:rsidRPr="006354D1">
        <w:rPr>
          <w:rFonts w:ascii="Palatino Linotype" w:hAnsi="Palatino Linotype" w:cs="Arial"/>
          <w:color w:val="000000" w:themeColor="text1"/>
        </w:rPr>
        <w:t>veintiocho de septiembre</w:t>
      </w:r>
      <w:r w:rsidR="0001674C" w:rsidRPr="006354D1">
        <w:rPr>
          <w:rFonts w:ascii="Palatino Linotype" w:hAnsi="Palatino Linotype" w:cs="Arial"/>
          <w:color w:val="000000" w:themeColor="text1"/>
        </w:rPr>
        <w:t xml:space="preserve"> de dos mil </w:t>
      </w:r>
      <w:r w:rsidR="004D465B" w:rsidRPr="006354D1">
        <w:rPr>
          <w:rFonts w:ascii="Palatino Linotype" w:hAnsi="Palatino Linotype" w:cs="Arial"/>
          <w:color w:val="000000" w:themeColor="text1"/>
        </w:rPr>
        <w:t>veintitrés</w:t>
      </w:r>
      <w:r w:rsidR="0001674C" w:rsidRPr="006354D1">
        <w:rPr>
          <w:rFonts w:ascii="Palatino Linotype" w:hAnsi="Palatino Linotype" w:cs="Arial"/>
          <w:color w:val="000000" w:themeColor="text1"/>
        </w:rPr>
        <w:t xml:space="preserve">; </w:t>
      </w:r>
      <w:r w:rsidR="009C5731" w:rsidRPr="006354D1">
        <w:rPr>
          <w:rFonts w:ascii="Palatino Linotype" w:hAnsi="Palatino Linotype" w:cs="Arial"/>
          <w:color w:val="000000" w:themeColor="text1"/>
        </w:rPr>
        <w:t>presentando su inconformidad</w:t>
      </w:r>
      <w:r w:rsidR="009F09BC" w:rsidRPr="006354D1">
        <w:rPr>
          <w:rFonts w:ascii="Palatino Linotype" w:hAnsi="Palatino Linotype" w:cs="Arial"/>
          <w:color w:val="000000" w:themeColor="text1"/>
        </w:rPr>
        <w:t xml:space="preserve"> </w:t>
      </w:r>
      <w:r w:rsidR="00D5729F" w:rsidRPr="006354D1">
        <w:rPr>
          <w:rFonts w:ascii="Palatino Linotype" w:hAnsi="Palatino Linotype" w:cs="Arial"/>
          <w:color w:val="000000" w:themeColor="text1"/>
        </w:rPr>
        <w:t>e</w:t>
      </w:r>
      <w:r w:rsidR="009F09BC" w:rsidRPr="006354D1">
        <w:rPr>
          <w:rFonts w:ascii="Palatino Linotype" w:hAnsi="Palatino Linotype" w:cs="Arial"/>
          <w:color w:val="000000" w:themeColor="text1"/>
        </w:rPr>
        <w:t xml:space="preserve">l ahora </w:t>
      </w:r>
      <w:r w:rsidR="009F09BC" w:rsidRPr="006354D1">
        <w:rPr>
          <w:rFonts w:ascii="Palatino Linotype" w:hAnsi="Palatino Linotype" w:cs="Arial"/>
          <w:b/>
          <w:color w:val="000000" w:themeColor="text1"/>
        </w:rPr>
        <w:t>RECURRENTE</w:t>
      </w:r>
      <w:r w:rsidR="009C5731" w:rsidRPr="006354D1">
        <w:rPr>
          <w:rFonts w:ascii="Palatino Linotype" w:hAnsi="Palatino Linotype" w:cs="Arial"/>
          <w:color w:val="000000" w:themeColor="text1"/>
        </w:rPr>
        <w:t xml:space="preserve"> </w:t>
      </w:r>
      <w:r w:rsidR="00CA1063" w:rsidRPr="006354D1">
        <w:rPr>
          <w:rFonts w:ascii="Palatino Linotype" w:hAnsi="Palatino Linotype" w:cs="Arial"/>
          <w:color w:val="000000" w:themeColor="text1"/>
        </w:rPr>
        <w:t xml:space="preserve">el día </w:t>
      </w:r>
      <w:r w:rsidR="00E139FA" w:rsidRPr="006354D1">
        <w:rPr>
          <w:rFonts w:ascii="Palatino Linotype" w:hAnsi="Palatino Linotype" w:cs="Arial"/>
          <w:color w:val="000000" w:themeColor="text1"/>
        </w:rPr>
        <w:t>doce de septiembre</w:t>
      </w:r>
      <w:r w:rsidR="007142D6" w:rsidRPr="006354D1">
        <w:rPr>
          <w:rFonts w:ascii="Palatino Linotype" w:hAnsi="Palatino Linotype" w:cs="Arial"/>
          <w:color w:val="000000" w:themeColor="text1"/>
        </w:rPr>
        <w:t xml:space="preserve"> de dos mil </w:t>
      </w:r>
      <w:r w:rsidR="004D465B" w:rsidRPr="006354D1">
        <w:rPr>
          <w:rFonts w:ascii="Palatino Linotype" w:hAnsi="Palatino Linotype" w:cs="Arial"/>
          <w:color w:val="000000" w:themeColor="text1"/>
        </w:rPr>
        <w:t>veintitrés</w:t>
      </w:r>
      <w:r w:rsidR="009C5731" w:rsidRPr="006354D1">
        <w:rPr>
          <w:rFonts w:ascii="Palatino Linotype" w:hAnsi="Palatino Linotype" w:cs="Arial"/>
          <w:color w:val="000000" w:themeColor="text1"/>
        </w:rPr>
        <w:t>,</w:t>
      </w:r>
      <w:r w:rsidR="009F09BC" w:rsidRPr="006354D1">
        <w:rPr>
          <w:rFonts w:ascii="Palatino Linotype" w:hAnsi="Palatino Linotype" w:cs="Arial"/>
          <w:color w:val="000000" w:themeColor="text1"/>
        </w:rPr>
        <w:t xml:space="preserve"> </w:t>
      </w:r>
      <w:r w:rsidR="009C5731" w:rsidRPr="006354D1">
        <w:rPr>
          <w:rFonts w:ascii="Palatino Linotype" w:hAnsi="Palatino Linotype" w:cs="Arial"/>
          <w:color w:val="000000" w:themeColor="text1"/>
        </w:rPr>
        <w:t xml:space="preserve">encontrándose dentro de la temporalidad </w:t>
      </w:r>
      <w:r w:rsidR="00856E81" w:rsidRPr="006354D1">
        <w:rPr>
          <w:rFonts w:ascii="Palatino Linotype" w:hAnsi="Palatino Linotype" w:cs="Arial"/>
          <w:color w:val="000000" w:themeColor="text1"/>
        </w:rPr>
        <w:t>legalmente establecida</w:t>
      </w:r>
      <w:r w:rsidR="009F09BC" w:rsidRPr="006354D1">
        <w:rPr>
          <w:rFonts w:ascii="Palatino Linotype" w:hAnsi="Palatino Linotype" w:cs="Arial"/>
          <w:color w:val="000000" w:themeColor="text1"/>
        </w:rPr>
        <w:t xml:space="preserve"> para tal efecto.</w:t>
      </w:r>
    </w:p>
    <w:p w:rsidR="00EE150A" w:rsidRPr="006354D1" w:rsidRDefault="00EE150A" w:rsidP="006354D1">
      <w:pPr>
        <w:pStyle w:val="Prrafodelista"/>
        <w:spacing w:line="360" w:lineRule="auto"/>
        <w:rPr>
          <w:rFonts w:ascii="Palatino Linotype" w:hAnsi="Palatino Linotype" w:cs="Arial"/>
          <w:i/>
        </w:rPr>
      </w:pPr>
    </w:p>
    <w:p w:rsidR="00EE150A" w:rsidRPr="006354D1" w:rsidRDefault="00EE150A"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hAnsi="Palatino Linotype"/>
          <w:color w:val="000000" w:themeColor="text1"/>
        </w:rPr>
        <w:t>Por otro lado, de la revisión al expediente ele</w:t>
      </w:r>
      <w:r w:rsidR="009C5731" w:rsidRPr="006354D1">
        <w:rPr>
          <w:rFonts w:ascii="Palatino Linotype" w:hAnsi="Palatino Linotype"/>
          <w:color w:val="000000" w:themeColor="text1"/>
        </w:rPr>
        <w:t>ctrónico del SAIMEX se advierte</w:t>
      </w:r>
      <w:r w:rsidRPr="006354D1">
        <w:rPr>
          <w:rFonts w:ascii="Palatino Linotype" w:hAnsi="Palatino Linotype"/>
          <w:color w:val="000000" w:themeColor="text1"/>
        </w:rPr>
        <w:t xml:space="preserve"> que la </w:t>
      </w:r>
      <w:r w:rsidRPr="006354D1">
        <w:rPr>
          <w:rFonts w:ascii="Palatino Linotype" w:eastAsia="Calibri" w:hAnsi="Palatino Linotype" w:cs="Arial"/>
          <w:color w:val="000000" w:themeColor="text1"/>
        </w:rPr>
        <w:t>parte</w:t>
      </w:r>
      <w:r w:rsidRPr="006354D1">
        <w:rPr>
          <w:rFonts w:ascii="Palatino Linotype" w:hAnsi="Palatino Linotype"/>
          <w:color w:val="000000" w:themeColor="text1"/>
        </w:rPr>
        <w:t xml:space="preserve"> solicitante en ejercicio de su derecho de acceso a la información públic</w:t>
      </w:r>
      <w:r w:rsidR="0037426B" w:rsidRPr="006354D1">
        <w:rPr>
          <w:rFonts w:ascii="Palatino Linotype" w:hAnsi="Palatino Linotype"/>
          <w:color w:val="000000" w:themeColor="text1"/>
        </w:rPr>
        <w:t xml:space="preserve">a dentro del presente expediente, no proporciona datos de identificación </w:t>
      </w:r>
      <w:r w:rsidR="00E139FA" w:rsidRPr="006354D1">
        <w:rPr>
          <w:rFonts w:ascii="Palatino Linotype" w:hAnsi="Palatino Linotype"/>
          <w:color w:val="000000" w:themeColor="text1"/>
        </w:rPr>
        <w:t>en la solicitud de información</w:t>
      </w:r>
      <w:r w:rsidR="0037426B" w:rsidRPr="006354D1">
        <w:rPr>
          <w:rFonts w:ascii="Palatino Linotype" w:hAnsi="Palatino Linotype"/>
          <w:color w:val="000000" w:themeColor="text1"/>
        </w:rPr>
        <w:t xml:space="preserve">, razón por la cual, no se tiene </w:t>
      </w:r>
      <w:r w:rsidRPr="006354D1">
        <w:rPr>
          <w:rFonts w:ascii="Palatino Linotype" w:hAnsi="Palatino Linotype"/>
          <w:color w:val="000000" w:themeColor="text1"/>
        </w:rPr>
        <w:t>certeza sobre su identidad; sin embargo, es importante señalar también que</w:t>
      </w:r>
      <w:r w:rsidR="0037426B" w:rsidRPr="006354D1">
        <w:rPr>
          <w:rFonts w:ascii="Palatino Linotype" w:hAnsi="Palatino Linotype"/>
          <w:color w:val="000000" w:themeColor="text1"/>
        </w:rPr>
        <w:t>,</w:t>
      </w:r>
      <w:r w:rsidRPr="006354D1">
        <w:rPr>
          <w:rFonts w:ascii="Palatino Linotype" w:hAnsi="Palatino Linotype"/>
          <w:color w:val="000000" w:themeColor="text1"/>
        </w:rPr>
        <w:t xml:space="preserv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E150A" w:rsidRPr="006354D1" w:rsidRDefault="00EE150A"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hAnsi="Palatino Linotype"/>
          <w:color w:val="000000" w:themeColor="text1"/>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E150A" w:rsidRPr="006354D1" w:rsidRDefault="00EE150A" w:rsidP="006354D1">
      <w:pPr>
        <w:pStyle w:val="Prrafodelista"/>
        <w:spacing w:line="360" w:lineRule="auto"/>
        <w:rPr>
          <w:rFonts w:ascii="Palatino Linotype" w:hAnsi="Palatino Linotype"/>
          <w:color w:val="000000" w:themeColor="text1"/>
        </w:rPr>
      </w:pPr>
    </w:p>
    <w:p w:rsidR="00EE150A" w:rsidRDefault="00EE150A"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E7AD5" w:rsidRPr="006E7AD5" w:rsidRDefault="006E7AD5" w:rsidP="006E7AD5">
      <w:pPr>
        <w:pStyle w:val="Prrafodelista"/>
        <w:rPr>
          <w:rFonts w:ascii="Palatino Linotype" w:hAnsi="Palatino Linotype"/>
          <w:color w:val="000000" w:themeColor="text1"/>
        </w:rPr>
      </w:pPr>
    </w:p>
    <w:p w:rsidR="006E7AD5" w:rsidRPr="006E7AD5" w:rsidRDefault="006E7AD5" w:rsidP="006E7AD5">
      <w:pPr>
        <w:spacing w:line="360" w:lineRule="auto"/>
        <w:jc w:val="both"/>
        <w:rPr>
          <w:rFonts w:ascii="Palatino Linotype" w:hAnsi="Palatino Linotype"/>
          <w:color w:val="000000" w:themeColor="text1"/>
        </w:rPr>
      </w:pPr>
    </w:p>
    <w:p w:rsidR="00EE150A" w:rsidRPr="006354D1" w:rsidRDefault="00EE150A"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E150A" w:rsidRPr="006354D1" w:rsidRDefault="0037426B"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hAnsi="Palatino Linotype"/>
          <w:color w:val="000000" w:themeColor="text1"/>
        </w:rPr>
        <w:lastRenderedPageBreak/>
        <w:t xml:space="preserve">De ahí </w:t>
      </w:r>
      <w:r w:rsidR="00EE150A" w:rsidRPr="006354D1">
        <w:rPr>
          <w:rFonts w:ascii="Palatino Linotype" w:hAnsi="Palatino Linotype"/>
          <w:color w:val="000000" w:themeColor="text1"/>
        </w:rPr>
        <w:t>que</w:t>
      </w:r>
      <w:r w:rsidRPr="006354D1">
        <w:rPr>
          <w:rFonts w:ascii="Palatino Linotype" w:hAnsi="Palatino Linotype"/>
          <w:color w:val="000000" w:themeColor="text1"/>
        </w:rPr>
        <w:t>,</w:t>
      </w:r>
      <w:r w:rsidR="00EE150A" w:rsidRPr="006354D1">
        <w:rPr>
          <w:rFonts w:ascii="Palatino Linotype" w:hAnsi="Palatino Linotype"/>
          <w:color w:val="000000" w:themeColor="text1"/>
        </w:rPr>
        <w:t xml:space="preserve"> el nombre del solicitando y recurrente no puede ser considerado un requisito indispensable de procedibilidad del recurso de revisión que nos ocupa, ya que el acceso a la información no está condicionado a acreditar algún interés ya sea jurídico o legítimo, </w:t>
      </w:r>
      <w:r w:rsidR="00EE150A" w:rsidRPr="006354D1">
        <w:rPr>
          <w:rFonts w:ascii="Palatino Linotype" w:hAnsi="Palatino Linotype"/>
          <w:i/>
          <w:color w:val="000000" w:themeColor="text1"/>
        </w:rPr>
        <w:t>máxime</w:t>
      </w:r>
      <w:r w:rsidR="00EE150A" w:rsidRPr="006354D1">
        <w:rPr>
          <w:rFonts w:ascii="Palatino Linotype" w:hAnsi="Palatino Linotype"/>
          <w:color w:val="000000" w:themeColor="text1"/>
        </w:rPr>
        <w:t xml:space="preserve"> que es un elemento subsanable por este Órgano Resolutor.</w:t>
      </w:r>
    </w:p>
    <w:p w:rsidR="00EB1CE2" w:rsidRPr="006354D1" w:rsidRDefault="00EB1CE2" w:rsidP="006354D1">
      <w:pPr>
        <w:spacing w:line="360" w:lineRule="auto"/>
        <w:jc w:val="both"/>
        <w:rPr>
          <w:rFonts w:ascii="Palatino Linotype" w:eastAsia="Calibri" w:hAnsi="Palatino Linotype" w:cs="Arial"/>
          <w:color w:val="000000" w:themeColor="text1"/>
        </w:rPr>
      </w:pPr>
    </w:p>
    <w:p w:rsidR="009F09BC" w:rsidRPr="006354D1" w:rsidRDefault="008E32EE"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eastAsia="Calibri" w:hAnsi="Palatino Linotype" w:cs="Arial"/>
          <w:color w:val="000000" w:themeColor="text1"/>
        </w:rPr>
        <w:t>Por último</w:t>
      </w:r>
      <w:r w:rsidR="009F09BC" w:rsidRPr="006354D1">
        <w:rPr>
          <w:rFonts w:ascii="Palatino Linotype" w:eastAsia="Calibri" w:hAnsi="Palatino Linotype" w:cs="Arial"/>
          <w:color w:val="000000" w:themeColor="text1"/>
        </w:rPr>
        <w:t xml:space="preserve">, </w:t>
      </w:r>
      <w:r w:rsidR="00CF0D2B" w:rsidRPr="006354D1">
        <w:rPr>
          <w:rFonts w:ascii="Palatino Linotype" w:eastAsia="Calibri" w:hAnsi="Palatino Linotype" w:cs="Arial"/>
          <w:color w:val="000000" w:themeColor="text1"/>
        </w:rPr>
        <w:t>e</w:t>
      </w:r>
      <w:r w:rsidR="009F09BC" w:rsidRPr="006354D1">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60552" w:rsidRPr="006354D1" w:rsidRDefault="00060552" w:rsidP="006354D1">
      <w:pPr>
        <w:pStyle w:val="Prrafodelista"/>
        <w:spacing w:line="360" w:lineRule="auto"/>
        <w:jc w:val="both"/>
        <w:rPr>
          <w:rFonts w:ascii="Palatino Linotype" w:hAnsi="Palatino Linotype"/>
          <w:color w:val="000000" w:themeColor="text1"/>
        </w:rPr>
      </w:pPr>
    </w:p>
    <w:p w:rsidR="009F09BC" w:rsidRPr="006354D1" w:rsidRDefault="009F09BC" w:rsidP="006354D1">
      <w:pPr>
        <w:pStyle w:val="Ttulo1"/>
        <w:spacing w:before="0" w:line="360" w:lineRule="auto"/>
        <w:jc w:val="both"/>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6354D1">
        <w:rPr>
          <w:rFonts w:ascii="Palatino Linotype" w:hAnsi="Palatino Linotype"/>
          <w:b/>
          <w:color w:val="000000" w:themeColor="text1"/>
          <w:sz w:val="24"/>
          <w:szCs w:val="24"/>
        </w:rPr>
        <w:t xml:space="preserve">TERCERO. </w:t>
      </w:r>
      <w:bookmarkEnd w:id="140"/>
      <w:bookmarkEnd w:id="141"/>
      <w:bookmarkEnd w:id="142"/>
      <w:bookmarkEnd w:id="143"/>
      <w:r w:rsidR="00C66A19" w:rsidRPr="006354D1">
        <w:rPr>
          <w:rFonts w:ascii="Palatino Linotype" w:hAnsi="Palatino Linotype"/>
          <w:b/>
          <w:color w:val="000000" w:themeColor="text1"/>
          <w:sz w:val="24"/>
          <w:szCs w:val="24"/>
        </w:rPr>
        <w:t xml:space="preserve">Del planteamiento de la </w:t>
      </w:r>
      <w:r w:rsidR="00C66A19" w:rsidRPr="006354D1">
        <w:rPr>
          <w:rFonts w:ascii="Palatino Linotype" w:hAnsi="Palatino Linotype"/>
          <w:b/>
          <w:i/>
          <w:color w:val="000000" w:themeColor="text1"/>
          <w:sz w:val="24"/>
          <w:szCs w:val="24"/>
        </w:rPr>
        <w:t>Litis</w:t>
      </w:r>
      <w:r w:rsidR="00C66A19" w:rsidRPr="006354D1">
        <w:rPr>
          <w:rFonts w:ascii="Palatino Linotype" w:hAnsi="Palatino Linotype"/>
          <w:b/>
          <w:color w:val="000000" w:themeColor="text1"/>
          <w:sz w:val="24"/>
          <w:szCs w:val="24"/>
        </w:rPr>
        <w:t>.</w:t>
      </w:r>
    </w:p>
    <w:p w:rsidR="00134CE6" w:rsidRPr="006E7AD5" w:rsidRDefault="00134CE6" w:rsidP="006354D1">
      <w:pPr>
        <w:numPr>
          <w:ilvl w:val="0"/>
          <w:numId w:val="15"/>
        </w:numPr>
        <w:spacing w:line="360" w:lineRule="auto"/>
        <w:ind w:left="0" w:firstLine="0"/>
        <w:contextualSpacing/>
        <w:jc w:val="both"/>
        <w:rPr>
          <w:rFonts w:ascii="Palatino Linotype" w:hAnsi="Palatino Linotype"/>
          <w:color w:val="000000" w:themeColor="text1"/>
        </w:rPr>
      </w:pPr>
      <w:r w:rsidRPr="006354D1">
        <w:rPr>
          <w:rFonts w:ascii="Palatino Linotype" w:hAnsi="Palatino Linotype"/>
          <w:color w:val="000000" w:themeColor="text1"/>
          <w:lang w:val="es-ES"/>
        </w:rPr>
        <w:t xml:space="preserve">La solicitud de información consistió en </w:t>
      </w:r>
      <w:r w:rsidRPr="006354D1">
        <w:rPr>
          <w:rFonts w:ascii="Palatino Linotype" w:hAnsi="Palatino Linotype"/>
          <w:color w:val="000000" w:themeColor="text1"/>
        </w:rPr>
        <w:t xml:space="preserve">requerir la </w:t>
      </w:r>
      <w:r w:rsidR="008E32EE" w:rsidRPr="006354D1">
        <w:rPr>
          <w:rFonts w:ascii="Palatino Linotype" w:hAnsi="Palatino Linotype"/>
          <w:color w:val="000000" w:themeColor="text1"/>
        </w:rPr>
        <w:t xml:space="preserve">información que ya se ha tenido a bien </w:t>
      </w:r>
      <w:r w:rsidR="008E32EE" w:rsidRPr="006354D1">
        <w:rPr>
          <w:rFonts w:ascii="Palatino Linotype" w:eastAsia="MS Mincho" w:hAnsi="Palatino Linotype" w:cs="Arial"/>
        </w:rPr>
        <w:t>transcribir</w:t>
      </w:r>
      <w:r w:rsidR="008E32EE" w:rsidRPr="006354D1">
        <w:rPr>
          <w:rFonts w:ascii="Palatino Linotype" w:hAnsi="Palatino Linotype"/>
          <w:color w:val="000000" w:themeColor="text1"/>
        </w:rPr>
        <w:t xml:space="preserve"> en el anterior párrafo 1, en respuesta, el </w:t>
      </w:r>
      <w:r w:rsidR="008E32EE" w:rsidRPr="006354D1">
        <w:rPr>
          <w:rFonts w:ascii="Palatino Linotype" w:hAnsi="Palatino Linotype"/>
          <w:b/>
          <w:color w:val="000000" w:themeColor="text1"/>
        </w:rPr>
        <w:t>SUJETO OBLIGADO</w:t>
      </w:r>
      <w:r w:rsidR="008E32EE" w:rsidRPr="006354D1">
        <w:rPr>
          <w:rFonts w:ascii="Palatino Linotype" w:hAnsi="Palatino Linotype"/>
          <w:color w:val="000000" w:themeColor="text1"/>
        </w:rPr>
        <w:t xml:space="preserve"> </w:t>
      </w:r>
      <w:r w:rsidR="00EB1CE2" w:rsidRPr="006354D1">
        <w:rPr>
          <w:rFonts w:ascii="Palatino Linotype" w:hAnsi="Palatino Linotype"/>
          <w:color w:val="000000" w:themeColor="text1"/>
        </w:rPr>
        <w:t xml:space="preserve">remitió un archivo de cuyo contenido se </w:t>
      </w:r>
      <w:r w:rsidR="00E139FA" w:rsidRPr="006354D1">
        <w:rPr>
          <w:rFonts w:ascii="Palatino Linotype" w:hAnsi="Palatino Linotype"/>
          <w:color w:val="000000" w:themeColor="text1"/>
        </w:rPr>
        <w:t>la información solicitada por el recurrente, no obstante, esta</w:t>
      </w:r>
      <w:r w:rsidR="009A1E0D" w:rsidRPr="006354D1">
        <w:rPr>
          <w:rFonts w:ascii="Palatino Linotype" w:hAnsi="Palatino Linotype"/>
          <w:color w:val="000000" w:themeColor="text1"/>
        </w:rPr>
        <w:t xml:space="preserve"> provocó la inconformidad del</w:t>
      </w:r>
      <w:r w:rsidR="00AA5C12" w:rsidRPr="006354D1">
        <w:rPr>
          <w:rFonts w:ascii="Palatino Linotype" w:hAnsi="Palatino Linotype"/>
          <w:color w:val="000000" w:themeColor="text1"/>
        </w:rPr>
        <w:t xml:space="preserve"> particular aduciendo una </w:t>
      </w:r>
      <w:r w:rsidR="00AA5C12" w:rsidRPr="006354D1">
        <w:rPr>
          <w:rFonts w:ascii="Palatino Linotype" w:hAnsi="Palatino Linotype"/>
          <w:i/>
          <w:color w:val="000000" w:themeColor="text1"/>
        </w:rPr>
        <w:t>“</w:t>
      </w:r>
      <w:r w:rsidR="00E139FA" w:rsidRPr="006354D1">
        <w:rPr>
          <w:rFonts w:ascii="Palatino Linotype" w:hAnsi="Palatino Linotype"/>
          <w:i/>
          <w:color w:val="000000" w:themeColor="text1"/>
        </w:rPr>
        <w:t>JUSTIFICACION DE LA RESPUESTA</w:t>
      </w:r>
      <w:r w:rsidR="00AA5C12" w:rsidRPr="006354D1">
        <w:rPr>
          <w:rFonts w:ascii="Palatino Linotype" w:hAnsi="Palatino Linotype"/>
          <w:i/>
          <w:color w:val="000000" w:themeColor="text1"/>
        </w:rPr>
        <w:t>”.</w:t>
      </w:r>
    </w:p>
    <w:p w:rsidR="006E7AD5" w:rsidRPr="006354D1" w:rsidRDefault="006E7AD5" w:rsidP="006E7AD5">
      <w:pPr>
        <w:spacing w:line="360" w:lineRule="auto"/>
        <w:contextualSpacing/>
        <w:jc w:val="both"/>
        <w:rPr>
          <w:rFonts w:ascii="Palatino Linotype" w:hAnsi="Palatino Linotype"/>
          <w:color w:val="000000" w:themeColor="text1"/>
        </w:rPr>
      </w:pPr>
    </w:p>
    <w:p w:rsidR="00C66A19" w:rsidRPr="006354D1" w:rsidRDefault="00C66A19" w:rsidP="006354D1">
      <w:pPr>
        <w:numPr>
          <w:ilvl w:val="0"/>
          <w:numId w:val="15"/>
        </w:numPr>
        <w:spacing w:line="360" w:lineRule="auto"/>
        <w:ind w:left="0" w:firstLine="0"/>
        <w:contextualSpacing/>
        <w:jc w:val="both"/>
        <w:rPr>
          <w:rFonts w:ascii="Palatino Linotype" w:eastAsia="MS Mincho" w:hAnsi="Palatino Linotype" w:cs="Arial"/>
        </w:rPr>
      </w:pPr>
      <w:r w:rsidRPr="006354D1">
        <w:rPr>
          <w:rFonts w:ascii="Palatino Linotype" w:eastAsia="MS Mincho" w:hAnsi="Palatino Linotype" w:cs="Arial"/>
        </w:rPr>
        <w:t xml:space="preserve">En </w:t>
      </w:r>
      <w:r w:rsidRPr="006354D1">
        <w:rPr>
          <w:rFonts w:ascii="Palatino Linotype" w:hAnsi="Palatino Linotype" w:cs="Arial"/>
          <w:lang w:eastAsia="es-MX"/>
        </w:rPr>
        <w:t>dichas</w:t>
      </w:r>
      <w:r w:rsidRPr="006354D1">
        <w:rPr>
          <w:rFonts w:ascii="Palatino Linotype" w:eastAsia="Times New Roman" w:hAnsi="Palatino Linotype" w:cs="Arial"/>
        </w:rPr>
        <w:t xml:space="preserve"> condiciones, la </w:t>
      </w:r>
      <w:r w:rsidRPr="006354D1">
        <w:rPr>
          <w:rFonts w:ascii="Palatino Linotype" w:eastAsia="Times New Roman" w:hAnsi="Palatino Linotype" w:cs="Arial"/>
          <w:i/>
        </w:rPr>
        <w:t>Litis</w:t>
      </w:r>
      <w:r w:rsidR="009A1E0D" w:rsidRPr="006354D1">
        <w:rPr>
          <w:rFonts w:ascii="Palatino Linotype" w:eastAsia="Times New Roman" w:hAnsi="Palatino Linotype" w:cs="Arial"/>
        </w:rPr>
        <w:t xml:space="preserve"> a resolver en el</w:t>
      </w:r>
      <w:r w:rsidRPr="006354D1">
        <w:rPr>
          <w:rFonts w:ascii="Palatino Linotype" w:eastAsia="Times New Roman" w:hAnsi="Palatino Linotype" w:cs="Arial"/>
        </w:rPr>
        <w:t xml:space="preserve"> recurso </w:t>
      </w:r>
      <w:r w:rsidR="009A1E0D" w:rsidRPr="006354D1">
        <w:rPr>
          <w:rFonts w:ascii="Palatino Linotype" w:eastAsia="Times New Roman" w:hAnsi="Palatino Linotype" w:cs="Arial"/>
        </w:rPr>
        <w:t xml:space="preserve">de revisión </w:t>
      </w:r>
      <w:r w:rsidRPr="006354D1">
        <w:rPr>
          <w:rFonts w:ascii="Palatino Linotype" w:eastAsia="Times New Roman" w:hAnsi="Palatino Linotype" w:cs="Arial"/>
        </w:rPr>
        <w:t xml:space="preserve">se circunscribe a determinar si </w:t>
      </w:r>
      <w:r w:rsidRPr="006354D1">
        <w:rPr>
          <w:rFonts w:ascii="Palatino Linotype" w:eastAsia="MS Mincho" w:hAnsi="Palatino Linotype" w:cs="Arial"/>
        </w:rPr>
        <w:t xml:space="preserve">se actualiza la causal de procedencia prevista en el artículo 179, </w:t>
      </w:r>
      <w:r w:rsidRPr="006354D1">
        <w:rPr>
          <w:rFonts w:ascii="Palatino Linotype" w:eastAsia="MS Mincho" w:hAnsi="Palatino Linotype" w:cs="Arial"/>
          <w:b/>
        </w:rPr>
        <w:t xml:space="preserve">fracciones </w:t>
      </w:r>
      <w:r w:rsidR="00E139FA" w:rsidRPr="006354D1">
        <w:rPr>
          <w:rFonts w:ascii="Palatino Linotype" w:eastAsia="MS Mincho" w:hAnsi="Palatino Linotype" w:cs="Arial"/>
          <w:b/>
        </w:rPr>
        <w:t>XII</w:t>
      </w:r>
      <w:r w:rsidRPr="006354D1">
        <w:rPr>
          <w:rFonts w:ascii="Palatino Linotype" w:eastAsia="MS Mincho" w:hAnsi="Palatino Linotype" w:cs="Arial"/>
          <w:b/>
        </w:rPr>
        <w:t xml:space="preserve">I </w:t>
      </w:r>
      <w:r w:rsidRPr="006354D1">
        <w:rPr>
          <w:rFonts w:ascii="Palatino Linotype" w:eastAsia="MS Mincho" w:hAnsi="Palatino Linotype" w:cs="Arial"/>
        </w:rPr>
        <w:t xml:space="preserve">de la </w:t>
      </w:r>
      <w:r w:rsidRPr="006354D1">
        <w:rPr>
          <w:rFonts w:ascii="Palatino Linotype" w:eastAsia="MS Mincho" w:hAnsi="Palatino Linotype" w:cs="Arial"/>
          <w:b/>
        </w:rPr>
        <w:t>Ley de Transparencia y Acceso a la Información Pública del Estado de México y Municipios</w:t>
      </w:r>
      <w:r w:rsidRPr="006354D1">
        <w:rPr>
          <w:rFonts w:ascii="Palatino Linotype" w:eastAsia="MS Mincho" w:hAnsi="Palatino Linotype" w:cs="Arial"/>
        </w:rPr>
        <w:t xml:space="preserve">; </w:t>
      </w:r>
      <w:r w:rsidRPr="006354D1">
        <w:rPr>
          <w:rFonts w:ascii="Palatino Linotype" w:eastAsia="Times New Roman" w:hAnsi="Palatino Linotype" w:cs="Arial"/>
          <w:color w:val="000000" w:themeColor="text1"/>
          <w:lang w:val="es-ES" w:eastAsia="es-MX"/>
        </w:rPr>
        <w:t>fracción que determina la hipótesis jurídica relativa a</w:t>
      </w:r>
      <w:r w:rsidR="00E139FA" w:rsidRPr="006354D1">
        <w:rPr>
          <w:rFonts w:ascii="Palatino Linotype" w:eastAsia="Times New Roman" w:hAnsi="Palatino Linotype" w:cs="Arial"/>
          <w:color w:val="000000" w:themeColor="text1"/>
          <w:lang w:val="es-ES" w:eastAsia="es-MX"/>
        </w:rPr>
        <w:t>:</w:t>
      </w:r>
      <w:r w:rsidRPr="006354D1">
        <w:rPr>
          <w:rFonts w:ascii="Palatino Linotype" w:eastAsia="Times New Roman" w:hAnsi="Palatino Linotype" w:cs="Arial"/>
          <w:color w:val="000000" w:themeColor="text1"/>
          <w:lang w:val="es-ES" w:eastAsia="es-MX"/>
        </w:rPr>
        <w:t xml:space="preserve"> </w:t>
      </w:r>
      <w:r w:rsidR="00E139FA" w:rsidRPr="006354D1">
        <w:rPr>
          <w:rFonts w:ascii="Palatino Linotype" w:eastAsia="Times New Roman" w:hAnsi="Palatino Linotype" w:cs="Arial"/>
          <w:color w:val="000000" w:themeColor="text1"/>
          <w:lang w:eastAsia="es-MX"/>
        </w:rPr>
        <w:t xml:space="preserve">la falta, deficiencia o insuficiencia de la fundamentación y/o </w:t>
      </w:r>
      <w:r w:rsidR="00E139FA" w:rsidRPr="006354D1">
        <w:rPr>
          <w:rFonts w:ascii="Palatino Linotype" w:eastAsia="Times New Roman" w:hAnsi="Palatino Linotype" w:cs="Arial"/>
          <w:color w:val="000000" w:themeColor="text1"/>
          <w:lang w:eastAsia="es-MX"/>
        </w:rPr>
        <w:lastRenderedPageBreak/>
        <w:t>motivación en la respuesta; y</w:t>
      </w:r>
      <w:r w:rsidRPr="006354D1">
        <w:rPr>
          <w:rFonts w:ascii="Palatino Linotype" w:eastAsia="Times New Roman" w:hAnsi="Palatino Linotype" w:cs="Arial"/>
          <w:color w:val="000000" w:themeColor="text1"/>
          <w:lang w:val="es-ES" w:eastAsia="es-MX"/>
        </w:rPr>
        <w:t xml:space="preserve">; </w:t>
      </w:r>
      <w:r w:rsidRPr="006354D1">
        <w:rPr>
          <w:rFonts w:ascii="Palatino Linotype" w:eastAsia="MS Mincho" w:hAnsi="Palatino Linotype" w:cs="Arial"/>
        </w:rPr>
        <w:t xml:space="preserve">contexto del cual se dolió </w:t>
      </w:r>
      <w:r w:rsidR="00DC3A50" w:rsidRPr="006354D1">
        <w:rPr>
          <w:rFonts w:ascii="Palatino Linotype" w:eastAsia="MS Mincho" w:hAnsi="Palatino Linotype" w:cs="Arial"/>
          <w:b/>
        </w:rPr>
        <w:t>EL RECURRENTE</w:t>
      </w:r>
      <w:r w:rsidRPr="006354D1">
        <w:rPr>
          <w:rFonts w:ascii="Palatino Linotype" w:eastAsia="MS Mincho" w:hAnsi="Palatino Linotype" w:cs="Arial"/>
          <w:b/>
        </w:rPr>
        <w:t xml:space="preserve"> </w:t>
      </w:r>
      <w:r w:rsidRPr="006354D1">
        <w:rPr>
          <w:rFonts w:ascii="Palatino Linotype" w:eastAsia="MS Mincho" w:hAnsi="Palatino Linotype" w:cs="Arial"/>
        </w:rPr>
        <w:t>al momento de interponer su inconformidad.</w:t>
      </w:r>
      <w:r w:rsidRPr="006354D1">
        <w:rPr>
          <w:rFonts w:ascii="Palatino Linotype" w:eastAsia="Times New Roman" w:hAnsi="Palatino Linotype" w:cs="Arial"/>
          <w:color w:val="000000" w:themeColor="text1"/>
          <w:lang w:val="es-ES" w:eastAsia="es-MX"/>
        </w:rPr>
        <w:t xml:space="preserve"> De modo tal </w:t>
      </w:r>
      <w:r w:rsidRPr="006354D1">
        <w:rPr>
          <w:rFonts w:ascii="Palatino Linotype" w:hAnsi="Palatino Linotype" w:cs="Arial"/>
          <w:color w:val="000000" w:themeColor="text1"/>
        </w:rPr>
        <w:t>que</w:t>
      </w:r>
      <w:r w:rsidR="0037426B" w:rsidRPr="006354D1">
        <w:rPr>
          <w:rFonts w:ascii="Palatino Linotype" w:hAnsi="Palatino Linotype" w:cs="Arial"/>
          <w:color w:val="000000" w:themeColor="text1"/>
        </w:rPr>
        <w:t>,</w:t>
      </w:r>
      <w:r w:rsidRPr="006354D1">
        <w:rPr>
          <w:rFonts w:ascii="Palatino Linotype" w:hAnsi="Palatino Linotype" w:cs="Arial"/>
          <w:color w:val="000000" w:themeColor="text1"/>
        </w:rPr>
        <w:t xml:space="preserve"> el presente recurso de revisión se abocara en determinar si el </w:t>
      </w:r>
      <w:r w:rsidRPr="006354D1">
        <w:rPr>
          <w:rFonts w:ascii="Palatino Linotype" w:hAnsi="Palatino Linotype" w:cs="Arial"/>
          <w:b/>
          <w:color w:val="000000" w:themeColor="text1"/>
        </w:rPr>
        <w:t>SUJETO</w:t>
      </w:r>
      <w:r w:rsidRPr="006354D1">
        <w:rPr>
          <w:rFonts w:ascii="Palatino Linotype" w:hAnsi="Palatino Linotype" w:cs="Arial"/>
          <w:color w:val="000000" w:themeColor="text1"/>
        </w:rPr>
        <w:t xml:space="preserve"> </w:t>
      </w:r>
      <w:r w:rsidRPr="006354D1">
        <w:rPr>
          <w:rFonts w:ascii="Palatino Linotype" w:hAnsi="Palatino Linotype" w:cs="Arial"/>
          <w:b/>
          <w:color w:val="000000" w:themeColor="text1"/>
        </w:rPr>
        <w:t>OBLIGADO</w:t>
      </w:r>
      <w:r w:rsidRPr="006354D1">
        <w:rPr>
          <w:rFonts w:ascii="Palatino Linotype" w:hAnsi="Palatino Linotype" w:cs="Arial"/>
          <w:color w:val="000000" w:themeColor="text1"/>
        </w:rPr>
        <w:t xml:space="preserve"> con su respuesta ciertamente </w:t>
      </w:r>
      <w:r w:rsidRPr="006354D1">
        <w:rPr>
          <w:rFonts w:ascii="Palatino Linotype" w:eastAsia="Times New Roman" w:hAnsi="Palatino Linotype"/>
          <w:color w:val="000000" w:themeColor="text1"/>
        </w:rPr>
        <w:t>actualiza la causal de procedencia</w:t>
      </w:r>
      <w:r w:rsidRPr="006354D1">
        <w:rPr>
          <w:rFonts w:ascii="Palatino Linotype" w:eastAsia="Times New Roman" w:hAnsi="Palatino Linotype"/>
          <w:b/>
          <w:color w:val="000000" w:themeColor="text1"/>
        </w:rPr>
        <w:t xml:space="preserve"> </w:t>
      </w:r>
      <w:r w:rsidRPr="006354D1">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C66A19" w:rsidRPr="006354D1" w:rsidRDefault="00C66A19" w:rsidP="006354D1">
      <w:pPr>
        <w:spacing w:line="360" w:lineRule="auto"/>
        <w:jc w:val="both"/>
        <w:rPr>
          <w:rFonts w:ascii="Palatino Linotype" w:hAnsi="Palatino Linotype"/>
          <w:color w:val="000000" w:themeColor="text1"/>
        </w:rPr>
      </w:pPr>
    </w:p>
    <w:p w:rsidR="00C66A19" w:rsidRPr="006354D1" w:rsidRDefault="00C66A19" w:rsidP="006354D1">
      <w:pPr>
        <w:pStyle w:val="Ttulo1"/>
        <w:spacing w:before="0" w:line="360" w:lineRule="auto"/>
        <w:jc w:val="both"/>
        <w:rPr>
          <w:rFonts w:ascii="Palatino Linotype" w:hAnsi="Palatino Linotype"/>
          <w:b/>
          <w:color w:val="000000" w:themeColor="text1"/>
          <w:sz w:val="24"/>
          <w:szCs w:val="24"/>
        </w:rPr>
      </w:pPr>
      <w:r w:rsidRPr="006354D1">
        <w:rPr>
          <w:rFonts w:ascii="Palatino Linotype" w:hAnsi="Palatino Linotype"/>
          <w:b/>
          <w:color w:val="000000" w:themeColor="text1"/>
          <w:sz w:val="24"/>
          <w:szCs w:val="24"/>
        </w:rPr>
        <w:t>CUARTO. Del estudio y resolución del asunto</w:t>
      </w:r>
    </w:p>
    <w:p w:rsidR="00E139FA" w:rsidRPr="006354D1" w:rsidRDefault="00C66A19"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hAnsi="Palatino Linotype"/>
          <w:color w:val="000000" w:themeColor="text1"/>
        </w:rPr>
        <w:t>Acotada la</w:t>
      </w:r>
      <w:r w:rsidRPr="006354D1">
        <w:rPr>
          <w:rFonts w:ascii="Palatino Linotype" w:hAnsi="Palatino Linotype"/>
          <w:i/>
          <w:color w:val="000000" w:themeColor="text1"/>
        </w:rPr>
        <w:t xml:space="preserve"> Litis</w:t>
      </w:r>
      <w:r w:rsidRPr="006354D1">
        <w:rPr>
          <w:rFonts w:ascii="Palatino Linotype" w:hAnsi="Palatino Linotype"/>
          <w:color w:val="000000" w:themeColor="text1"/>
        </w:rPr>
        <w:t>,</w:t>
      </w:r>
      <w:r w:rsidR="004900B4" w:rsidRPr="006354D1">
        <w:rPr>
          <w:rFonts w:ascii="Palatino Linotype" w:hAnsi="Palatino Linotype"/>
          <w:color w:val="000000" w:themeColor="text1"/>
        </w:rPr>
        <w:t xml:space="preserve"> es dable primeramente señalar</w:t>
      </w:r>
      <w:r w:rsidR="00060552" w:rsidRPr="006354D1">
        <w:rPr>
          <w:rFonts w:ascii="Palatino Linotype" w:hAnsi="Palatino Linotype"/>
          <w:color w:val="000000" w:themeColor="text1"/>
        </w:rPr>
        <w:t xml:space="preserve"> </w:t>
      </w:r>
      <w:r w:rsidR="00856E81" w:rsidRPr="006354D1">
        <w:rPr>
          <w:rFonts w:ascii="Palatino Linotype" w:hAnsi="Palatino Linotype"/>
          <w:color w:val="000000" w:themeColor="text1"/>
        </w:rPr>
        <w:t xml:space="preserve">que </w:t>
      </w:r>
      <w:r w:rsidR="00060552" w:rsidRPr="006354D1">
        <w:rPr>
          <w:rFonts w:ascii="Palatino Linotype" w:hAnsi="Palatino Linotype"/>
          <w:color w:val="000000" w:themeColor="text1"/>
        </w:rPr>
        <w:t xml:space="preserve">contrario a lo señalado por el ahora </w:t>
      </w:r>
      <w:r w:rsidR="00060552" w:rsidRPr="006354D1">
        <w:rPr>
          <w:rFonts w:ascii="Palatino Linotype" w:hAnsi="Palatino Linotype"/>
          <w:b/>
          <w:color w:val="000000" w:themeColor="text1"/>
        </w:rPr>
        <w:t>RECURRENTE</w:t>
      </w:r>
      <w:r w:rsidR="001B21B1" w:rsidRPr="006354D1">
        <w:rPr>
          <w:rFonts w:ascii="Palatino Linotype" w:hAnsi="Palatino Linotype"/>
          <w:color w:val="000000" w:themeColor="text1"/>
        </w:rPr>
        <w:t xml:space="preserve">, </w:t>
      </w:r>
      <w:r w:rsidR="00060552" w:rsidRPr="006354D1">
        <w:rPr>
          <w:rFonts w:ascii="Palatino Linotype" w:hAnsi="Palatino Linotype"/>
          <w:color w:val="000000" w:themeColor="text1"/>
        </w:rPr>
        <w:t>se entregó información</w:t>
      </w:r>
      <w:r w:rsidR="001B21B1" w:rsidRPr="006354D1">
        <w:rPr>
          <w:rFonts w:ascii="Palatino Linotype" w:hAnsi="Palatino Linotype"/>
          <w:color w:val="000000" w:themeColor="text1"/>
        </w:rPr>
        <w:t xml:space="preserve"> fundada, motivada,</w:t>
      </w:r>
      <w:r w:rsidR="00060552" w:rsidRPr="006354D1">
        <w:rPr>
          <w:rFonts w:ascii="Palatino Linotype" w:hAnsi="Palatino Linotype"/>
          <w:color w:val="000000" w:themeColor="text1"/>
        </w:rPr>
        <w:t xml:space="preserve"> </w:t>
      </w:r>
      <w:r w:rsidR="001B21B1" w:rsidRPr="006354D1">
        <w:rPr>
          <w:rFonts w:ascii="Palatino Linotype" w:hAnsi="Palatino Linotype"/>
          <w:color w:val="000000" w:themeColor="text1"/>
        </w:rPr>
        <w:t xml:space="preserve">clara, precisa y concisa, </w:t>
      </w:r>
      <w:r w:rsidR="00060552" w:rsidRPr="006354D1">
        <w:rPr>
          <w:rFonts w:ascii="Palatino Linotype" w:hAnsi="Palatino Linotype"/>
          <w:color w:val="000000" w:themeColor="text1"/>
        </w:rPr>
        <w:t>de acuerdo a las constancias que obran en el expedie</w:t>
      </w:r>
      <w:r w:rsidR="00E139FA" w:rsidRPr="006354D1">
        <w:rPr>
          <w:rFonts w:ascii="Palatino Linotype" w:hAnsi="Palatino Linotype"/>
          <w:color w:val="000000" w:themeColor="text1"/>
        </w:rPr>
        <w:t>nte electrónico en que se actúa, ya que de la oficio de respuesta se desprende lo siguiente:</w:t>
      </w:r>
    </w:p>
    <w:p w:rsidR="00E139FA" w:rsidRPr="006354D1" w:rsidRDefault="006354D1" w:rsidP="006354D1">
      <w:pPr>
        <w:pStyle w:val="Prrafodelista"/>
        <w:spacing w:line="360" w:lineRule="auto"/>
        <w:ind w:left="0"/>
        <w:jc w:val="center"/>
        <w:rPr>
          <w:rFonts w:ascii="Palatino Linotype" w:hAnsi="Palatino Linotype"/>
          <w:color w:val="000000" w:themeColor="text1"/>
        </w:rPr>
      </w:pPr>
      <w:r w:rsidRPr="006354D1">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simplePos x="0" y="0"/>
                <wp:positionH relativeFrom="margin">
                  <wp:posOffset>-10460</wp:posOffset>
                </wp:positionH>
                <wp:positionV relativeFrom="paragraph">
                  <wp:posOffset>216044</wp:posOffset>
                </wp:positionV>
                <wp:extent cx="5641676" cy="3942271"/>
                <wp:effectExtent l="0" t="0" r="35560" b="20320"/>
                <wp:wrapNone/>
                <wp:docPr id="1" name="Conector recto 1"/>
                <wp:cNvGraphicFramePr/>
                <a:graphic xmlns:a="http://schemas.openxmlformats.org/drawingml/2006/main">
                  <a:graphicData uri="http://schemas.microsoft.com/office/word/2010/wordprocessingShape">
                    <wps:wsp>
                      <wps:cNvCnPr/>
                      <wps:spPr>
                        <a:xfrm>
                          <a:off x="0" y="0"/>
                          <a:ext cx="5641676" cy="394227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B07A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17pt" to="443.45pt,3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" strokecolor="black [3200]" strokeweight="1.5pt">
                <v:stroke joinstyle="miter"/>
                <w10:wrap anchorx="margin"/>
              </v:line>
            </w:pict>
          </mc:Fallback>
        </mc:AlternateContent>
      </w:r>
    </w:p>
    <w:p w:rsidR="00E139FA" w:rsidRPr="006354D1" w:rsidRDefault="00E139FA" w:rsidP="006354D1">
      <w:pPr>
        <w:pStyle w:val="Prrafodelista"/>
        <w:spacing w:line="360" w:lineRule="auto"/>
        <w:ind w:left="0"/>
        <w:jc w:val="center"/>
        <w:rPr>
          <w:rFonts w:ascii="Palatino Linotype" w:hAnsi="Palatino Linotype"/>
          <w:color w:val="000000" w:themeColor="text1"/>
        </w:rPr>
      </w:pPr>
      <w:r w:rsidRPr="006354D1">
        <w:rPr>
          <w:rFonts w:ascii="Palatino Linotype" w:hAnsi="Palatino Linotype"/>
          <w:noProof/>
          <w:color w:val="000000" w:themeColor="text1"/>
          <w:lang w:val="es-MX" w:eastAsia="es-MX"/>
        </w:rPr>
        <w:lastRenderedPageBreak/>
        <w:drawing>
          <wp:inline distT="0" distB="0" distL="0" distR="0">
            <wp:extent cx="5094605" cy="6310630"/>
            <wp:effectExtent l="19050" t="19050" r="10795" b="139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4605" cy="6310630"/>
                    </a:xfrm>
                    <a:prstGeom prst="rect">
                      <a:avLst/>
                    </a:prstGeom>
                    <a:noFill/>
                    <a:ln>
                      <a:solidFill>
                        <a:schemeClr val="tx1"/>
                      </a:solidFill>
                    </a:ln>
                  </pic:spPr>
                </pic:pic>
              </a:graphicData>
            </a:graphic>
          </wp:inline>
        </w:drawing>
      </w:r>
    </w:p>
    <w:p w:rsidR="00E139FA" w:rsidRPr="006354D1" w:rsidRDefault="00E139FA" w:rsidP="006354D1">
      <w:pPr>
        <w:pStyle w:val="Prrafodelista"/>
        <w:spacing w:line="360" w:lineRule="auto"/>
        <w:ind w:left="0"/>
        <w:rPr>
          <w:rFonts w:ascii="Palatino Linotype" w:hAnsi="Palatino Linotype"/>
          <w:color w:val="000000" w:themeColor="text1"/>
        </w:rPr>
      </w:pPr>
    </w:p>
    <w:p w:rsidR="00E139FA" w:rsidRPr="006354D1" w:rsidRDefault="00E139FA"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hAnsi="Palatino Linotype"/>
          <w:color w:val="000000" w:themeColor="text1"/>
        </w:rPr>
        <w:t>Por lo anterior se desprende que la respuesta emitida por el Sujeto Obligado, si colma el derecho de acceso a la información pública del particular,</w:t>
      </w:r>
      <w:r w:rsidR="006354D1" w:rsidRPr="006354D1">
        <w:rPr>
          <w:rFonts w:ascii="Palatino Linotype" w:hAnsi="Palatino Linotype"/>
          <w:color w:val="000000" w:themeColor="text1"/>
        </w:rPr>
        <w:t xml:space="preserve"> toda vez que </w:t>
      </w:r>
      <w:r w:rsidR="006354D1" w:rsidRPr="006354D1">
        <w:rPr>
          <w:rFonts w:ascii="Palatino Linotype" w:hAnsi="Palatino Linotype"/>
          <w:color w:val="000000" w:themeColor="text1"/>
        </w:rPr>
        <w:lastRenderedPageBreak/>
        <w:t>se tuvo a bien informar</w:t>
      </w:r>
      <w:r w:rsidRPr="006354D1">
        <w:rPr>
          <w:rFonts w:ascii="Palatino Linotype" w:hAnsi="Palatino Linotype"/>
          <w:color w:val="000000" w:themeColor="text1"/>
        </w:rPr>
        <w:t xml:space="preserve"> </w:t>
      </w:r>
      <w:r w:rsidR="006354D1" w:rsidRPr="006354D1">
        <w:rPr>
          <w:rFonts w:ascii="Palatino Linotype" w:hAnsi="Palatino Linotype"/>
          <w:color w:val="000000" w:themeColor="text1"/>
        </w:rPr>
        <w:t>los</w:t>
      </w:r>
      <w:r w:rsidRPr="006354D1">
        <w:rPr>
          <w:rFonts w:ascii="Palatino Linotype" w:hAnsi="Palatino Linotype"/>
          <w:color w:val="000000" w:themeColor="text1"/>
        </w:rPr>
        <w:t xml:space="preserve"> montos de las anualidades peticionadas de manera inicial.</w:t>
      </w:r>
    </w:p>
    <w:p w:rsidR="006354D1" w:rsidRPr="006354D1" w:rsidRDefault="006354D1" w:rsidP="006354D1">
      <w:pPr>
        <w:pStyle w:val="Prrafodelista"/>
        <w:spacing w:line="360" w:lineRule="auto"/>
        <w:ind w:left="0"/>
        <w:jc w:val="both"/>
        <w:rPr>
          <w:rFonts w:ascii="Palatino Linotype" w:hAnsi="Palatino Linotype"/>
          <w:color w:val="000000" w:themeColor="text1"/>
        </w:rPr>
      </w:pPr>
    </w:p>
    <w:p w:rsidR="00E139FA" w:rsidRPr="006354D1" w:rsidRDefault="00E139FA" w:rsidP="006354D1">
      <w:pPr>
        <w:pStyle w:val="Prrafodelista"/>
        <w:numPr>
          <w:ilvl w:val="0"/>
          <w:numId w:val="15"/>
        </w:numPr>
        <w:spacing w:line="360" w:lineRule="auto"/>
        <w:ind w:left="0" w:firstLine="0"/>
        <w:jc w:val="both"/>
        <w:rPr>
          <w:rFonts w:ascii="Palatino Linotype" w:hAnsi="Palatino Linotype"/>
          <w:color w:val="000000" w:themeColor="text1"/>
        </w:rPr>
      </w:pPr>
      <w:r w:rsidRPr="006354D1">
        <w:rPr>
          <w:rFonts w:ascii="Palatino Linotype" w:hAnsi="Palatino Linotype" w:cs="Arial"/>
        </w:rPr>
        <w:t xml:space="preserve">Por otro lado, si bien es cierto los sujetos obligados no se encuentran obligados a generar documentos </w:t>
      </w:r>
      <w:r w:rsidRPr="006354D1">
        <w:rPr>
          <w:rFonts w:ascii="Palatino Linotype" w:hAnsi="Palatino Linotype" w:cs="Arial"/>
          <w:i/>
        </w:rPr>
        <w:t>ad hoc</w:t>
      </w:r>
      <w:r w:rsidRPr="006354D1">
        <w:rPr>
          <w:rFonts w:ascii="Palatino Linotype" w:hAnsi="Palatino Linotype" w:cs="Arial"/>
        </w:rPr>
        <w:t xml:space="preserve"> para atender las solicitudes de información de los </w:t>
      </w:r>
      <w:r w:rsidRPr="006354D1">
        <w:rPr>
          <w:rFonts w:ascii="Palatino Linotype" w:hAnsi="Palatino Linotype"/>
          <w:color w:val="000000" w:themeColor="text1"/>
        </w:rPr>
        <w:t>particulares</w:t>
      </w:r>
      <w:r w:rsidRPr="006354D1">
        <w:rPr>
          <w:rFonts w:ascii="Palatino Linotype" w:hAnsi="Palatino Linotype" w:cs="Arial"/>
        </w:rPr>
        <w:t xml:space="preserve"> conforme a sus intereses particulares (como se advierte del caso concreto con el oficio remitido en respuesta), </w:t>
      </w:r>
      <w:r w:rsidRPr="006354D1">
        <w:rPr>
          <w:rFonts w:ascii="Palatino Linotype" w:eastAsia="MS Mincho" w:hAnsi="Palatino Linotype" w:cs="Arial"/>
        </w:rPr>
        <w:t>c</w:t>
      </w:r>
      <w:r w:rsidRPr="006354D1">
        <w:rPr>
          <w:rFonts w:ascii="Palatino Linotype" w:hAnsi="Palatino Linotype" w:cs="Arial"/>
        </w:rPr>
        <w:t xml:space="preserve">omo apoyo a lo anterior, es aplicable por analogía el </w:t>
      </w:r>
      <w:r w:rsidRPr="006354D1">
        <w:rPr>
          <w:rFonts w:ascii="Palatino Linotype" w:hAnsi="Palatino Linotype" w:cs="Arial"/>
          <w:b/>
        </w:rPr>
        <w:t>Criterio 03/17</w:t>
      </w:r>
      <w:r w:rsidRPr="006354D1">
        <w:rPr>
          <w:rFonts w:ascii="Palatino Linotype" w:hAnsi="Palatino Linotype" w:cs="Arial"/>
        </w:rPr>
        <w:t>, emitido por el Pleno del Instituto Nacional de Transparencia, Acceso a la Información y Protección de Datos Personales (INAI)</w:t>
      </w:r>
      <w:r w:rsidRPr="006354D1">
        <w:rPr>
          <w:rFonts w:ascii="Palatino Linotype" w:hAnsi="Palatino Linotype" w:cs="Arial"/>
          <w:bCs/>
        </w:rPr>
        <w:t>, que a la letra dice:</w:t>
      </w:r>
    </w:p>
    <w:p w:rsidR="00E139FA" w:rsidRPr="006E7AD5" w:rsidRDefault="00E139FA" w:rsidP="006354D1">
      <w:pPr>
        <w:pStyle w:val="Prrafodelista"/>
        <w:spacing w:line="360" w:lineRule="auto"/>
        <w:rPr>
          <w:rFonts w:ascii="Palatino Linotype" w:hAnsi="Palatino Linotype" w:cs="Arial"/>
          <w:i/>
          <w:sz w:val="22"/>
          <w:lang w:eastAsia="es-MX"/>
        </w:rPr>
      </w:pPr>
    </w:p>
    <w:p w:rsidR="00E139FA" w:rsidRPr="006E7AD5" w:rsidRDefault="00E139FA" w:rsidP="006354D1">
      <w:pPr>
        <w:pStyle w:val="Prrafodelista"/>
        <w:spacing w:line="360" w:lineRule="auto"/>
        <w:ind w:left="567" w:right="618"/>
        <w:jc w:val="both"/>
        <w:rPr>
          <w:rFonts w:ascii="Palatino Linotype" w:hAnsi="Palatino Linotype" w:cs="Arial"/>
          <w:bCs/>
          <w:i/>
          <w:sz w:val="22"/>
        </w:rPr>
      </w:pPr>
      <w:r w:rsidRPr="006E7AD5">
        <w:rPr>
          <w:rFonts w:ascii="Palatino Linotype" w:hAnsi="Palatino Linotype" w:cs="Arial"/>
          <w:b/>
          <w:bCs/>
          <w:i/>
          <w:sz w:val="22"/>
        </w:rPr>
        <w:t xml:space="preserve">“No existe obligación de elaborar documentos ad hoc para atender las solicitudes de acceso a la información. </w:t>
      </w:r>
      <w:r w:rsidRPr="006E7AD5">
        <w:rPr>
          <w:rFonts w:ascii="Palatino Linotype" w:hAnsi="Palatino Linotype" w:cs="Arial"/>
          <w:bCs/>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139FA" w:rsidRPr="006E7AD5" w:rsidRDefault="00E139FA" w:rsidP="006354D1">
      <w:pPr>
        <w:pStyle w:val="Prrafodelista"/>
        <w:spacing w:line="360" w:lineRule="auto"/>
        <w:ind w:left="567" w:right="618"/>
        <w:jc w:val="both"/>
        <w:rPr>
          <w:rFonts w:ascii="Palatino Linotype" w:hAnsi="Palatino Linotype"/>
          <w:color w:val="000000" w:themeColor="text1"/>
          <w:sz w:val="22"/>
        </w:rPr>
      </w:pPr>
    </w:p>
    <w:p w:rsidR="00E139FA" w:rsidRPr="006354D1" w:rsidRDefault="00E139FA" w:rsidP="006354D1">
      <w:pPr>
        <w:pStyle w:val="Prrafodelista"/>
        <w:numPr>
          <w:ilvl w:val="0"/>
          <w:numId w:val="15"/>
        </w:numPr>
        <w:spacing w:line="360" w:lineRule="auto"/>
        <w:ind w:left="0" w:firstLine="0"/>
        <w:jc w:val="both"/>
        <w:rPr>
          <w:rFonts w:ascii="Palatino Linotype" w:hAnsi="Palatino Linotype" w:cs="Arial"/>
          <w:bCs/>
          <w:i/>
        </w:rPr>
      </w:pPr>
      <w:r w:rsidRPr="006354D1">
        <w:rPr>
          <w:rFonts w:ascii="Palatino Linotype" w:hAnsi="Palatino Linotype"/>
          <w:color w:val="000000" w:themeColor="text1"/>
        </w:rPr>
        <w:t>También lo es que</w:t>
      </w:r>
      <w:r w:rsidRPr="006354D1">
        <w:rPr>
          <w:rFonts w:ascii="Palatino Linotype" w:hAnsi="Palatino Linotype"/>
        </w:rPr>
        <w:t xml:space="preserve"> no existe normatividad o precepto legal que lo impida, de modo tal que un </w:t>
      </w:r>
      <w:r w:rsidRPr="006354D1">
        <w:rPr>
          <w:rFonts w:ascii="Palatino Linotype" w:hAnsi="Palatino Linotype" w:cs="Arial"/>
        </w:rPr>
        <w:t>pronunciamiento</w:t>
      </w:r>
      <w:r w:rsidRPr="006354D1">
        <w:rPr>
          <w:rFonts w:ascii="Palatino Linotype" w:hAnsi="Palatino Linotype"/>
        </w:rPr>
        <w:t xml:space="preserve"> que de atención a lo requerido puede </w:t>
      </w:r>
      <w:r w:rsidRPr="006354D1">
        <w:rPr>
          <w:rFonts w:ascii="Palatino Linotype" w:hAnsi="Palatino Linotype" w:cs="Arial"/>
        </w:rPr>
        <w:t>colmar</w:t>
      </w:r>
      <w:r w:rsidRPr="006354D1">
        <w:rPr>
          <w:rFonts w:ascii="Palatino Linotype" w:hAnsi="Palatino Linotype"/>
        </w:rPr>
        <w:t xml:space="preserve"> el </w:t>
      </w:r>
      <w:r w:rsidRPr="006354D1">
        <w:rPr>
          <w:rFonts w:ascii="Palatino Linotype" w:hAnsi="Palatino Linotype"/>
        </w:rPr>
        <w:lastRenderedPageBreak/>
        <w:t xml:space="preserve">cumplimiento de la presente resolución, lo cual no implica que el </w:t>
      </w:r>
      <w:r w:rsidRPr="006354D1">
        <w:rPr>
          <w:rFonts w:ascii="Palatino Linotype" w:hAnsi="Palatino Linotype"/>
          <w:b/>
        </w:rPr>
        <w:t>SUJETO OBLIGADO</w:t>
      </w:r>
      <w:r w:rsidRPr="006354D1">
        <w:rPr>
          <w:rFonts w:ascii="Palatino Linotype" w:hAnsi="Palatino Linotype"/>
        </w:rPr>
        <w:t xml:space="preserve"> procese la información.</w:t>
      </w:r>
    </w:p>
    <w:p w:rsidR="006354D1" w:rsidRPr="006354D1" w:rsidRDefault="006354D1" w:rsidP="006354D1">
      <w:pPr>
        <w:pStyle w:val="Prrafodelista"/>
        <w:spacing w:line="360" w:lineRule="auto"/>
        <w:ind w:left="0"/>
        <w:jc w:val="both"/>
        <w:rPr>
          <w:rFonts w:ascii="Palatino Linotype" w:hAnsi="Palatino Linotype" w:cs="Arial"/>
          <w:bCs/>
          <w:i/>
        </w:rPr>
      </w:pPr>
    </w:p>
    <w:p w:rsidR="00E139FA" w:rsidRPr="006354D1" w:rsidRDefault="00E139FA" w:rsidP="006354D1">
      <w:pPr>
        <w:pStyle w:val="Prrafodelista"/>
        <w:numPr>
          <w:ilvl w:val="0"/>
          <w:numId w:val="15"/>
        </w:numPr>
        <w:spacing w:line="360" w:lineRule="auto"/>
        <w:ind w:left="0" w:firstLine="0"/>
        <w:jc w:val="both"/>
        <w:rPr>
          <w:rFonts w:ascii="Palatino Linotype" w:hAnsi="Palatino Linotype" w:cs="Arial"/>
          <w:i/>
        </w:rPr>
      </w:pPr>
      <w:r w:rsidRPr="006354D1">
        <w:rPr>
          <w:rFonts w:ascii="Palatino Linotype" w:hAnsi="Palatino Linotype" w:cs="Arial"/>
        </w:rPr>
        <w:t xml:space="preserve">Así las cosas, de lo anterior, se desprende, que la información generada, obtenida, adquirida, </w:t>
      </w:r>
      <w:r w:rsidRPr="006354D1">
        <w:rPr>
          <w:rFonts w:ascii="Palatino Linotype" w:hAnsi="Palatino Linotype" w:cs="Arial"/>
          <w:bCs/>
        </w:rPr>
        <w:t>transmitida</w:t>
      </w:r>
      <w:r w:rsidRPr="006354D1">
        <w:rPr>
          <w:rFonts w:ascii="Palatino Linotype" w:hAnsi="Palatino Linotype" w:cs="Arial"/>
        </w:rPr>
        <w:t>, administrada o en posesión de los Sujetos Obligados, será accesible de manera permanente a cualquier persona, privilegiando el principio de máxima publicidad de la información.</w:t>
      </w:r>
    </w:p>
    <w:p w:rsidR="00E139FA" w:rsidRPr="006354D1" w:rsidRDefault="00E139FA" w:rsidP="006354D1">
      <w:pPr>
        <w:pStyle w:val="Prrafodelista"/>
        <w:spacing w:line="360" w:lineRule="auto"/>
        <w:ind w:left="502"/>
        <w:jc w:val="both"/>
        <w:rPr>
          <w:rFonts w:ascii="Palatino Linotype" w:hAnsi="Palatino Linotype" w:cs="Arial"/>
          <w:i/>
        </w:rPr>
      </w:pPr>
    </w:p>
    <w:p w:rsidR="00E139FA" w:rsidRPr="006354D1" w:rsidRDefault="00E139FA" w:rsidP="006354D1">
      <w:pPr>
        <w:pStyle w:val="Prrafodelista"/>
        <w:numPr>
          <w:ilvl w:val="0"/>
          <w:numId w:val="15"/>
        </w:numPr>
        <w:spacing w:line="360" w:lineRule="auto"/>
        <w:ind w:left="0" w:firstLine="0"/>
        <w:jc w:val="both"/>
        <w:rPr>
          <w:rFonts w:ascii="Palatino Linotype" w:hAnsi="Palatino Linotype" w:cs="Arial"/>
          <w:i/>
        </w:rPr>
      </w:pPr>
      <w:r w:rsidRPr="006354D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E139FA" w:rsidRPr="006E7AD5" w:rsidRDefault="00E139FA" w:rsidP="006354D1">
      <w:pPr>
        <w:pStyle w:val="Prrafodelista"/>
        <w:spacing w:line="360" w:lineRule="auto"/>
        <w:ind w:left="502" w:right="567"/>
        <w:jc w:val="both"/>
        <w:rPr>
          <w:rFonts w:ascii="Palatino Linotype" w:hAnsi="Palatino Linotype" w:cs="Arial"/>
          <w:i/>
          <w:sz w:val="22"/>
        </w:rPr>
      </w:pPr>
    </w:p>
    <w:p w:rsidR="00E139FA" w:rsidRPr="006E7AD5" w:rsidRDefault="00E139FA" w:rsidP="006354D1">
      <w:pPr>
        <w:pStyle w:val="Prrafodelista"/>
        <w:spacing w:line="360" w:lineRule="auto"/>
        <w:ind w:left="505" w:right="567"/>
        <w:jc w:val="both"/>
        <w:rPr>
          <w:rFonts w:ascii="Palatino Linotype" w:hAnsi="Palatino Linotype" w:cs="Arial"/>
          <w:i/>
          <w:sz w:val="22"/>
        </w:rPr>
      </w:pPr>
      <w:r w:rsidRPr="006E7AD5">
        <w:rPr>
          <w:rFonts w:ascii="Palatino Linotype" w:hAnsi="Palatino Linotype" w:cs="Arial"/>
          <w:i/>
          <w:sz w:val="22"/>
        </w:rPr>
        <w:t>“</w:t>
      </w:r>
      <w:r w:rsidRPr="006E7AD5">
        <w:rPr>
          <w:rFonts w:ascii="Palatino Linotype" w:hAnsi="Palatino Linotype" w:cs="Arial"/>
          <w:b/>
          <w:i/>
          <w:color w:val="000000"/>
          <w:sz w:val="22"/>
        </w:rPr>
        <w:t>Artículo 12.</w:t>
      </w:r>
      <w:r w:rsidRPr="006E7AD5">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rsidR="00E139FA" w:rsidRPr="006E7AD5" w:rsidRDefault="00E139FA" w:rsidP="006354D1">
      <w:pPr>
        <w:pStyle w:val="Prrafodelista"/>
        <w:spacing w:line="360" w:lineRule="auto"/>
        <w:ind w:left="505" w:right="567"/>
        <w:jc w:val="both"/>
        <w:rPr>
          <w:rFonts w:ascii="Palatino Linotype" w:hAnsi="Palatino Linotype" w:cs="Arial"/>
          <w:b/>
          <w:i/>
          <w:color w:val="000000"/>
          <w:sz w:val="22"/>
          <w:u w:val="single"/>
        </w:rPr>
      </w:pPr>
    </w:p>
    <w:p w:rsidR="00E139FA" w:rsidRPr="006E7AD5" w:rsidRDefault="00E139FA" w:rsidP="006354D1">
      <w:pPr>
        <w:pStyle w:val="Prrafodelista"/>
        <w:spacing w:line="360" w:lineRule="auto"/>
        <w:ind w:left="505" w:right="567"/>
        <w:jc w:val="both"/>
        <w:rPr>
          <w:rFonts w:ascii="Palatino Linotype" w:hAnsi="Palatino Linotype" w:cs="Arial"/>
          <w:i/>
          <w:sz w:val="22"/>
        </w:rPr>
      </w:pPr>
      <w:r w:rsidRPr="006E7AD5">
        <w:rPr>
          <w:rFonts w:ascii="Palatino Linotype" w:hAnsi="Palatino Linotype"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E7AD5">
        <w:rPr>
          <w:rFonts w:ascii="Palatino Linotype" w:hAnsi="Palatino Linotype" w:cs="Arial"/>
          <w:i/>
          <w:sz w:val="22"/>
        </w:rPr>
        <w:t>”</w:t>
      </w:r>
    </w:p>
    <w:p w:rsidR="00E139FA" w:rsidRPr="006E7AD5" w:rsidRDefault="00E139FA" w:rsidP="006354D1">
      <w:pPr>
        <w:pStyle w:val="Prrafodelista"/>
        <w:spacing w:line="360" w:lineRule="auto"/>
        <w:ind w:left="505" w:right="567"/>
        <w:jc w:val="both"/>
        <w:rPr>
          <w:rFonts w:ascii="Palatino Linotype" w:hAnsi="Palatino Linotype" w:cs="Arial"/>
          <w:color w:val="000000"/>
          <w:sz w:val="22"/>
        </w:rPr>
      </w:pPr>
      <w:r w:rsidRPr="006E7AD5">
        <w:rPr>
          <w:rFonts w:ascii="Palatino Linotype" w:hAnsi="Palatino Linotype" w:cs="Arial"/>
          <w:color w:val="000000"/>
          <w:sz w:val="22"/>
        </w:rPr>
        <w:t>Énfasis añadido</w:t>
      </w:r>
    </w:p>
    <w:p w:rsidR="00E139FA" w:rsidRPr="006354D1" w:rsidRDefault="00E139FA" w:rsidP="006354D1">
      <w:pPr>
        <w:pStyle w:val="Prrafodelista"/>
        <w:numPr>
          <w:ilvl w:val="0"/>
          <w:numId w:val="15"/>
        </w:numPr>
        <w:spacing w:line="360" w:lineRule="auto"/>
        <w:ind w:left="0" w:firstLine="0"/>
        <w:jc w:val="both"/>
        <w:rPr>
          <w:rFonts w:ascii="Palatino Linotype" w:hAnsi="Palatino Linotype" w:cs="Arial"/>
          <w:color w:val="000000" w:themeColor="text1"/>
        </w:rPr>
      </w:pPr>
      <w:r w:rsidRPr="006354D1">
        <w:rPr>
          <w:rFonts w:ascii="Palatino Linotype" w:hAnsi="Palatino Linotype" w:cs="Arial"/>
        </w:rPr>
        <w:lastRenderedPageBreak/>
        <w:t>En síntesis, el derecho de acceso a la información pública se satisface en</w:t>
      </w:r>
      <w:r w:rsidRPr="006354D1">
        <w:rPr>
          <w:rFonts w:ascii="Palatino Linotype" w:hAnsi="Palatino Linotype" w:cs="Arial"/>
          <w:color w:val="000000"/>
        </w:rPr>
        <w:t xml:space="preserve"> aquellos casos en </w:t>
      </w:r>
      <w:r w:rsidRPr="006354D1">
        <w:rPr>
          <w:rFonts w:ascii="Palatino Linotype" w:hAnsi="Palatino Linotype" w:cs="Arial"/>
        </w:rPr>
        <w:t>que</w:t>
      </w:r>
      <w:r w:rsidRPr="006354D1">
        <w:rPr>
          <w:rFonts w:ascii="Palatino Linotype" w:hAnsi="Palatino Linotype" w:cs="Arial"/>
          <w:color w:val="000000"/>
        </w:rPr>
        <w:t xml:space="preserve"> </w:t>
      </w:r>
      <w:r w:rsidRPr="006354D1">
        <w:rPr>
          <w:rFonts w:ascii="Palatino Linotype" w:hAnsi="Palatino Linotype" w:cs="Arial"/>
        </w:rPr>
        <w:t>se</w:t>
      </w:r>
      <w:r w:rsidRPr="006354D1">
        <w:rPr>
          <w:rFonts w:ascii="Palatino Linotype" w:hAnsi="Palatino Linotype" w:cs="Arial"/>
          <w:color w:val="000000"/>
        </w:rPr>
        <w:t xml:space="preserve"> entregue el soporte documental en que conste la información pública. </w:t>
      </w:r>
      <w:r w:rsidRPr="006354D1">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6354D1">
        <w:rPr>
          <w:rFonts w:ascii="Palatino Linotype" w:hAnsi="Palatino Linotype" w:cs="Arial"/>
        </w:rPr>
        <w:t>generen</w:t>
      </w:r>
      <w:r w:rsidRPr="006354D1">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139FA" w:rsidRPr="006354D1" w:rsidRDefault="00E139FA" w:rsidP="006354D1">
      <w:pPr>
        <w:pStyle w:val="Prrafodelista"/>
        <w:autoSpaceDE w:val="0"/>
        <w:autoSpaceDN w:val="0"/>
        <w:adjustRightInd w:val="0"/>
        <w:spacing w:line="360" w:lineRule="auto"/>
        <w:ind w:left="0"/>
        <w:jc w:val="both"/>
        <w:rPr>
          <w:rFonts w:ascii="Palatino Linotype" w:hAnsi="Palatino Linotype" w:cs="Arial"/>
          <w:color w:val="000000" w:themeColor="text1"/>
        </w:rPr>
      </w:pPr>
    </w:p>
    <w:p w:rsidR="00E139FA" w:rsidRPr="006354D1" w:rsidRDefault="00E139FA" w:rsidP="006354D1">
      <w:pPr>
        <w:pStyle w:val="Prrafodelista"/>
        <w:numPr>
          <w:ilvl w:val="0"/>
          <w:numId w:val="15"/>
        </w:numPr>
        <w:spacing w:line="360" w:lineRule="auto"/>
        <w:ind w:left="0" w:firstLine="0"/>
        <w:jc w:val="both"/>
        <w:rPr>
          <w:rFonts w:ascii="Palatino Linotype" w:hAnsi="Palatino Linotype" w:cs="Arial"/>
          <w:color w:val="000000" w:themeColor="text1"/>
        </w:rPr>
      </w:pPr>
      <w:r w:rsidRPr="006354D1">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6354D1">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354D1">
        <w:rPr>
          <w:rFonts w:ascii="Palatino Linotype" w:hAnsi="Palatino Linotype" w:cs="Arial"/>
          <w:color w:val="000000" w:themeColor="text1"/>
        </w:rPr>
        <w:t xml:space="preserve">; los que, </w:t>
      </w:r>
      <w:r w:rsidRPr="006354D1">
        <w:rPr>
          <w:rFonts w:ascii="Palatino Linotype" w:hAnsi="Palatino Linotype" w:cs="Arial"/>
        </w:rPr>
        <w:t>podrán estar en cualquier medio, sea escrito, impreso, sonoro, visual, electrónico, informático u holográfico</w:t>
      </w:r>
      <w:r w:rsidRPr="006354D1">
        <w:rPr>
          <w:rFonts w:ascii="Palatino Linotype" w:hAnsi="Palatino Linotype" w:cs="Arial"/>
          <w:color w:val="000000" w:themeColor="text1"/>
        </w:rPr>
        <w:t xml:space="preserve">, de conformidad con el artículo 3, fracción XI, de la Ley de la materia, el cual dispone lo siguiente: </w:t>
      </w:r>
    </w:p>
    <w:p w:rsidR="00E139FA" w:rsidRPr="006E7AD5" w:rsidRDefault="00E139FA" w:rsidP="006354D1">
      <w:pPr>
        <w:pStyle w:val="Prrafodelista"/>
        <w:spacing w:line="360" w:lineRule="auto"/>
        <w:rPr>
          <w:rFonts w:ascii="Palatino Linotype" w:hAnsi="Palatino Linotype" w:cs="Arial"/>
          <w:color w:val="000000" w:themeColor="text1"/>
          <w:sz w:val="22"/>
        </w:rPr>
      </w:pPr>
    </w:p>
    <w:p w:rsidR="00E139FA" w:rsidRPr="006E7AD5" w:rsidRDefault="00E139FA" w:rsidP="006354D1">
      <w:pPr>
        <w:spacing w:line="360" w:lineRule="auto"/>
        <w:ind w:left="567" w:right="567"/>
        <w:jc w:val="both"/>
        <w:rPr>
          <w:rFonts w:ascii="Palatino Linotype" w:hAnsi="Palatino Linotype" w:cs="Arial"/>
          <w:i/>
          <w:color w:val="000000"/>
          <w:sz w:val="22"/>
        </w:rPr>
      </w:pPr>
      <w:r w:rsidRPr="006E7AD5">
        <w:rPr>
          <w:rFonts w:ascii="Palatino Linotype" w:hAnsi="Palatino Linotype" w:cs="Arial"/>
          <w:i/>
          <w:color w:val="000000"/>
          <w:sz w:val="22"/>
        </w:rPr>
        <w:t>“</w:t>
      </w:r>
      <w:r w:rsidRPr="006E7AD5">
        <w:rPr>
          <w:rFonts w:ascii="Palatino Linotype" w:hAnsi="Palatino Linotype" w:cs="Arial"/>
          <w:b/>
          <w:i/>
          <w:color w:val="000000"/>
          <w:sz w:val="22"/>
        </w:rPr>
        <w:t xml:space="preserve">Artículo 3. </w:t>
      </w:r>
      <w:r w:rsidRPr="006E7AD5">
        <w:rPr>
          <w:rFonts w:ascii="Palatino Linotype" w:hAnsi="Palatino Linotype" w:cs="Arial"/>
          <w:i/>
          <w:color w:val="000000"/>
          <w:sz w:val="22"/>
        </w:rPr>
        <w:t>Para los efectos de la presente Ley se entenderá por:</w:t>
      </w:r>
    </w:p>
    <w:p w:rsidR="00E139FA" w:rsidRPr="006E7AD5" w:rsidRDefault="00E139FA" w:rsidP="006354D1">
      <w:pPr>
        <w:spacing w:line="360" w:lineRule="auto"/>
        <w:ind w:left="567" w:right="567"/>
        <w:jc w:val="both"/>
        <w:rPr>
          <w:rFonts w:ascii="Palatino Linotype" w:hAnsi="Palatino Linotype" w:cs="Arial"/>
          <w:i/>
          <w:color w:val="000000"/>
          <w:sz w:val="22"/>
        </w:rPr>
      </w:pPr>
      <w:r w:rsidRPr="006E7AD5">
        <w:rPr>
          <w:rFonts w:ascii="Palatino Linotype" w:hAnsi="Palatino Linotype" w:cs="Arial"/>
          <w:i/>
          <w:color w:val="000000"/>
          <w:sz w:val="22"/>
        </w:rPr>
        <w:t>(…)</w:t>
      </w:r>
    </w:p>
    <w:p w:rsidR="00E139FA" w:rsidRPr="006E7AD5" w:rsidRDefault="00E139FA" w:rsidP="006354D1">
      <w:pPr>
        <w:spacing w:line="360" w:lineRule="auto"/>
        <w:ind w:left="567" w:right="567"/>
        <w:jc w:val="both"/>
        <w:rPr>
          <w:rFonts w:ascii="Palatino Linotype" w:hAnsi="Palatino Linotype" w:cs="Arial"/>
          <w:i/>
          <w:color w:val="000000"/>
          <w:sz w:val="22"/>
        </w:rPr>
      </w:pPr>
      <w:r w:rsidRPr="006E7AD5">
        <w:rPr>
          <w:rFonts w:ascii="Palatino Linotype" w:hAnsi="Palatino Linotype" w:cs="Arial"/>
          <w:b/>
          <w:i/>
          <w:color w:val="000000"/>
          <w:sz w:val="22"/>
        </w:rPr>
        <w:t>XI. Documento:</w:t>
      </w:r>
      <w:r w:rsidRPr="006E7AD5">
        <w:rPr>
          <w:rFonts w:ascii="Palatino Linotype" w:hAnsi="Palatino Linotype" w:cs="Arial"/>
          <w:i/>
          <w:color w:val="000000"/>
          <w:sz w:val="22"/>
        </w:rPr>
        <w:t xml:space="preserve"> Los expedientes, reportes, estudios, actas, resoluciones, oficios, correspondencia, acuerdos, directivas, directrices, circulares, contratos, convenios, </w:t>
      </w:r>
      <w:r w:rsidRPr="006E7AD5">
        <w:rPr>
          <w:rFonts w:ascii="Palatino Linotype" w:hAnsi="Palatino Linotype" w:cs="Arial"/>
          <w:i/>
          <w:color w:val="000000"/>
          <w:sz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139FA" w:rsidRPr="006E7AD5" w:rsidRDefault="00E139FA" w:rsidP="006354D1">
      <w:pPr>
        <w:spacing w:line="360" w:lineRule="auto"/>
        <w:ind w:left="567" w:right="567"/>
        <w:jc w:val="both"/>
        <w:rPr>
          <w:rFonts w:ascii="Palatino Linotype" w:hAnsi="Palatino Linotype" w:cs="Arial"/>
          <w:i/>
          <w:color w:val="000000"/>
          <w:sz w:val="22"/>
        </w:rPr>
      </w:pPr>
      <w:r w:rsidRPr="006E7AD5">
        <w:rPr>
          <w:rFonts w:ascii="Palatino Linotype" w:hAnsi="Palatino Linotype" w:cs="Arial"/>
          <w:i/>
          <w:color w:val="000000"/>
          <w:sz w:val="22"/>
        </w:rPr>
        <w:t>(…)”</w:t>
      </w:r>
    </w:p>
    <w:p w:rsidR="00E139FA" w:rsidRPr="006E7AD5" w:rsidRDefault="00E139FA" w:rsidP="006354D1">
      <w:pPr>
        <w:autoSpaceDE w:val="0"/>
        <w:autoSpaceDN w:val="0"/>
        <w:adjustRightInd w:val="0"/>
        <w:spacing w:line="360" w:lineRule="auto"/>
        <w:jc w:val="both"/>
        <w:rPr>
          <w:rFonts w:ascii="Palatino Linotype" w:hAnsi="Palatino Linotype" w:cs="Arial"/>
          <w:sz w:val="22"/>
        </w:rPr>
      </w:pPr>
    </w:p>
    <w:p w:rsidR="00E139FA" w:rsidRPr="006354D1" w:rsidRDefault="00E139FA" w:rsidP="006354D1">
      <w:pPr>
        <w:pStyle w:val="Prrafodelista"/>
        <w:numPr>
          <w:ilvl w:val="0"/>
          <w:numId w:val="15"/>
        </w:numPr>
        <w:spacing w:line="360" w:lineRule="auto"/>
        <w:ind w:left="0" w:firstLine="0"/>
        <w:jc w:val="both"/>
        <w:rPr>
          <w:rFonts w:ascii="Palatino Linotype" w:hAnsi="Palatino Linotype" w:cs="Arial"/>
        </w:rPr>
      </w:pPr>
      <w:r w:rsidRPr="006354D1">
        <w:rPr>
          <w:rFonts w:ascii="Palatino Linotype" w:hAnsi="Palatino Linotype" w:cs="Arial"/>
        </w:rPr>
        <w:t xml:space="preserve">Siendo aplicable el Criterio </w:t>
      </w:r>
      <w:r w:rsidRPr="006354D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354D1">
        <w:rPr>
          <w:rFonts w:ascii="Palatino Linotype" w:hAnsi="Palatino Linotype" w:cs="Arial"/>
        </w:rPr>
        <w:t>cuyo rubro y texto dispone:</w:t>
      </w:r>
    </w:p>
    <w:p w:rsidR="006354D1" w:rsidRPr="006E7AD5" w:rsidRDefault="006354D1" w:rsidP="006354D1">
      <w:pPr>
        <w:pStyle w:val="Prrafodelista"/>
        <w:spacing w:line="360" w:lineRule="auto"/>
        <w:ind w:left="0"/>
        <w:jc w:val="both"/>
        <w:rPr>
          <w:rFonts w:ascii="Palatino Linotype" w:hAnsi="Palatino Linotype" w:cs="Arial"/>
          <w:sz w:val="22"/>
        </w:rPr>
      </w:pPr>
    </w:p>
    <w:p w:rsidR="00E139FA" w:rsidRPr="006E7AD5" w:rsidRDefault="00E139FA" w:rsidP="006354D1">
      <w:pPr>
        <w:spacing w:line="360" w:lineRule="auto"/>
        <w:ind w:left="567" w:right="567"/>
        <w:jc w:val="both"/>
        <w:rPr>
          <w:rFonts w:ascii="Palatino Linotype" w:hAnsi="Palatino Linotype" w:cs="Arial"/>
          <w:b/>
          <w:i/>
          <w:sz w:val="22"/>
        </w:rPr>
      </w:pPr>
      <w:r w:rsidRPr="006E7AD5">
        <w:rPr>
          <w:rFonts w:ascii="Palatino Linotype" w:hAnsi="Palatino Linotype" w:cs="Arial"/>
          <w:b/>
          <w:sz w:val="22"/>
        </w:rPr>
        <w:t>“</w:t>
      </w:r>
      <w:r w:rsidRPr="006E7AD5">
        <w:rPr>
          <w:rFonts w:ascii="Palatino Linotype" w:hAnsi="Palatino Linotype" w:cs="Arial"/>
          <w:b/>
          <w:i/>
          <w:sz w:val="22"/>
        </w:rPr>
        <w:t>CRITERIO 0002-11</w:t>
      </w:r>
    </w:p>
    <w:p w:rsidR="00E139FA" w:rsidRPr="006E7AD5" w:rsidRDefault="00E139FA" w:rsidP="006354D1">
      <w:pPr>
        <w:spacing w:line="360" w:lineRule="auto"/>
        <w:ind w:left="567" w:right="567"/>
        <w:jc w:val="both"/>
        <w:rPr>
          <w:rFonts w:ascii="Palatino Linotype" w:hAnsi="Palatino Linotype" w:cs="Arial"/>
          <w:i/>
          <w:sz w:val="22"/>
        </w:rPr>
      </w:pPr>
      <w:r w:rsidRPr="006E7AD5">
        <w:rPr>
          <w:rFonts w:ascii="Palatino Linotype" w:hAnsi="Palatino Linotype" w:cs="Arial"/>
          <w:b/>
          <w:i/>
          <w:sz w:val="22"/>
        </w:rPr>
        <w:t xml:space="preserve">INFORMACIÓN PÚBLICA, CONCEPTO DE, EN MATERIA DE TRANSPARENCIA. INTERPRETACIÓN SISTEMÁTICA DE LOS ARTÍCULOS 2°, FRACCIÓN </w:t>
      </w:r>
      <w:r w:rsidRPr="006E7AD5">
        <w:rPr>
          <w:rFonts w:ascii="Palatino Linotype" w:hAnsi="Palatino Linotype" w:cs="Arial"/>
          <w:b/>
          <w:bCs/>
          <w:i/>
          <w:sz w:val="22"/>
        </w:rPr>
        <w:t xml:space="preserve">V, XV, Y XVI, </w:t>
      </w:r>
      <w:r w:rsidRPr="006E7AD5">
        <w:rPr>
          <w:rFonts w:ascii="Palatino Linotype" w:hAnsi="Palatino Linotype" w:cs="Arial"/>
          <w:b/>
          <w:i/>
          <w:sz w:val="22"/>
        </w:rPr>
        <w:t>3°, 4°, 11 Y 41.</w:t>
      </w:r>
      <w:r w:rsidRPr="006E7AD5">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139FA" w:rsidRPr="006E7AD5" w:rsidRDefault="00E139FA" w:rsidP="006354D1">
      <w:pPr>
        <w:spacing w:line="360" w:lineRule="auto"/>
        <w:ind w:left="567" w:right="567"/>
        <w:jc w:val="both"/>
        <w:rPr>
          <w:rFonts w:ascii="Palatino Linotype" w:hAnsi="Palatino Linotype" w:cs="Arial"/>
          <w:i/>
          <w:sz w:val="22"/>
        </w:rPr>
      </w:pPr>
      <w:r w:rsidRPr="006E7AD5">
        <w:rPr>
          <w:rFonts w:ascii="Palatino Linotype" w:hAnsi="Palatino Linotype" w:cs="Arial"/>
          <w:i/>
          <w:sz w:val="22"/>
        </w:rPr>
        <w:t>En consecuencia el acceso a la información se refiere a que se cumplan cualquiera de los siguientes tres supuestos:</w:t>
      </w:r>
    </w:p>
    <w:p w:rsidR="00E139FA" w:rsidRPr="006E7AD5" w:rsidRDefault="00E139FA" w:rsidP="006354D1">
      <w:pPr>
        <w:spacing w:line="360" w:lineRule="auto"/>
        <w:ind w:left="567" w:right="567"/>
        <w:jc w:val="both"/>
        <w:rPr>
          <w:rFonts w:ascii="Palatino Linotype" w:hAnsi="Palatino Linotype" w:cs="Arial"/>
          <w:b/>
          <w:i/>
          <w:sz w:val="22"/>
        </w:rPr>
      </w:pPr>
      <w:r w:rsidRPr="006E7AD5">
        <w:rPr>
          <w:rFonts w:ascii="Palatino Linotype" w:hAnsi="Palatino Linotype" w:cs="Arial"/>
          <w:b/>
          <w:i/>
          <w:sz w:val="22"/>
        </w:rPr>
        <w:lastRenderedPageBreak/>
        <w:t xml:space="preserve">1) </w:t>
      </w:r>
      <w:r w:rsidRPr="006E7AD5">
        <w:rPr>
          <w:rFonts w:ascii="Palatino Linotype" w:hAnsi="Palatino Linotype" w:cs="Arial"/>
          <w:b/>
          <w:i/>
          <w:sz w:val="22"/>
          <w:u w:val="single"/>
        </w:rPr>
        <w:t>Que se trate de información registrada en cualquier soporte documental, que en ejercicio de las atribuciones conferidas, sea generada por los Sujetos Obligados;</w:t>
      </w:r>
    </w:p>
    <w:p w:rsidR="00E139FA" w:rsidRPr="006E7AD5" w:rsidRDefault="00E139FA" w:rsidP="006354D1">
      <w:pPr>
        <w:spacing w:line="360" w:lineRule="auto"/>
        <w:ind w:left="567" w:right="567"/>
        <w:jc w:val="both"/>
        <w:rPr>
          <w:rFonts w:ascii="Palatino Linotype" w:hAnsi="Palatino Linotype" w:cs="Arial"/>
          <w:i/>
          <w:sz w:val="22"/>
        </w:rPr>
      </w:pPr>
      <w:r w:rsidRPr="006E7AD5">
        <w:rPr>
          <w:rFonts w:ascii="Palatino Linotype" w:hAnsi="Palatino Linotype" w:cs="Arial"/>
          <w:i/>
          <w:sz w:val="22"/>
        </w:rPr>
        <w:t>2) Que se trate de información registrada en cualquier soporte documental, que en ejercicio de las atribuciones conferidas, sea administrada por los Sujetos Obligados, y</w:t>
      </w:r>
    </w:p>
    <w:p w:rsidR="00E139FA" w:rsidRPr="006E7AD5" w:rsidRDefault="00E139FA" w:rsidP="006354D1">
      <w:pPr>
        <w:spacing w:line="360" w:lineRule="auto"/>
        <w:ind w:left="567" w:right="567"/>
        <w:jc w:val="both"/>
        <w:rPr>
          <w:rFonts w:ascii="Palatino Linotype" w:hAnsi="Palatino Linotype" w:cs="Arial"/>
          <w:i/>
          <w:sz w:val="22"/>
        </w:rPr>
      </w:pPr>
      <w:r w:rsidRPr="006E7AD5">
        <w:rPr>
          <w:rFonts w:ascii="Palatino Linotype" w:hAnsi="Palatino Linotype" w:cs="Arial"/>
          <w:i/>
          <w:sz w:val="22"/>
        </w:rPr>
        <w:t>3) Que se trate de información registrada en cualquier soporte documental, que en ejercicio de las atribuciones conferidas, se encuentre en posesión de los Sujetos Obligados.”</w:t>
      </w:r>
    </w:p>
    <w:p w:rsidR="00E139FA" w:rsidRPr="006E7AD5" w:rsidRDefault="00E139FA" w:rsidP="006354D1">
      <w:pPr>
        <w:tabs>
          <w:tab w:val="left" w:pos="851"/>
        </w:tabs>
        <w:spacing w:line="360" w:lineRule="auto"/>
        <w:ind w:left="567" w:right="567"/>
        <w:rPr>
          <w:rFonts w:ascii="Palatino Linotype" w:hAnsi="Palatino Linotype" w:cs="Arial"/>
          <w:sz w:val="22"/>
        </w:rPr>
      </w:pPr>
      <w:r w:rsidRPr="006E7AD5">
        <w:rPr>
          <w:rFonts w:ascii="Palatino Linotype" w:hAnsi="Palatino Linotype" w:cs="Arial"/>
          <w:sz w:val="22"/>
        </w:rPr>
        <w:t>(Énfasis Añadido)</w:t>
      </w:r>
    </w:p>
    <w:p w:rsidR="00E139FA" w:rsidRPr="006354D1" w:rsidRDefault="00E139FA" w:rsidP="006354D1">
      <w:pPr>
        <w:pStyle w:val="Prrafodelista"/>
        <w:autoSpaceDE w:val="0"/>
        <w:autoSpaceDN w:val="0"/>
        <w:adjustRightInd w:val="0"/>
        <w:spacing w:line="360" w:lineRule="auto"/>
        <w:ind w:left="0"/>
        <w:jc w:val="both"/>
        <w:rPr>
          <w:rFonts w:ascii="Palatino Linotype" w:hAnsi="Palatino Linotype" w:cs="Arial"/>
          <w:color w:val="000000"/>
        </w:rPr>
      </w:pPr>
    </w:p>
    <w:p w:rsidR="00E139FA" w:rsidRPr="006354D1" w:rsidRDefault="00E139FA" w:rsidP="006354D1">
      <w:pPr>
        <w:pStyle w:val="Prrafodelista"/>
        <w:numPr>
          <w:ilvl w:val="0"/>
          <w:numId w:val="15"/>
        </w:numPr>
        <w:spacing w:line="360" w:lineRule="auto"/>
        <w:ind w:left="0" w:firstLine="0"/>
        <w:jc w:val="both"/>
        <w:rPr>
          <w:rFonts w:ascii="Palatino Linotype" w:hAnsi="Palatino Linotype"/>
        </w:rPr>
      </w:pPr>
      <w:r w:rsidRPr="006354D1">
        <w:rPr>
          <w:rFonts w:ascii="Palatino Linotype" w:eastAsia="Calibri" w:hAnsi="Palatino Linotype"/>
        </w:rPr>
        <w:t xml:space="preserve">Por su </w:t>
      </w:r>
      <w:r w:rsidRPr="006354D1">
        <w:rPr>
          <w:rFonts w:ascii="Palatino Linotype" w:hAnsi="Palatino Linotype" w:cs="Arial"/>
        </w:rPr>
        <w:t>parte</w:t>
      </w:r>
      <w:r w:rsidRPr="006354D1">
        <w:rPr>
          <w:rFonts w:ascii="Palatino Linotype" w:eastAsia="Calibri" w:hAnsi="Palatino Linotype"/>
        </w:rPr>
        <w:t xml:space="preserve"> los artículos 160 y 166, </w:t>
      </w:r>
      <w:r w:rsidRPr="006354D1">
        <w:rPr>
          <w:rFonts w:ascii="Palatino Linotype" w:hAnsi="Palatino Linotype"/>
          <w:bCs/>
        </w:rPr>
        <w:t>de la Ley local en la materia, que se reproduce de la siguiente forma</w:t>
      </w:r>
      <w:r w:rsidRPr="006354D1">
        <w:rPr>
          <w:rFonts w:ascii="Palatino Linotype" w:hAnsi="Palatino Linotype"/>
        </w:rPr>
        <w:t>:</w:t>
      </w:r>
    </w:p>
    <w:p w:rsidR="00E139FA" w:rsidRPr="006E7AD5" w:rsidRDefault="00E139FA" w:rsidP="006354D1">
      <w:pPr>
        <w:pStyle w:val="Sinespaciado"/>
        <w:spacing w:line="360" w:lineRule="auto"/>
        <w:rPr>
          <w:rFonts w:ascii="Palatino Linotype" w:hAnsi="Palatino Linotype"/>
          <w:sz w:val="22"/>
        </w:rPr>
      </w:pPr>
    </w:p>
    <w:p w:rsidR="00E139FA" w:rsidRPr="006E7AD5" w:rsidRDefault="00E139FA" w:rsidP="006354D1">
      <w:pPr>
        <w:spacing w:line="360" w:lineRule="auto"/>
        <w:ind w:left="567" w:right="567"/>
        <w:jc w:val="both"/>
        <w:rPr>
          <w:rFonts w:ascii="Palatino Linotype" w:hAnsi="Palatino Linotype"/>
          <w:i/>
          <w:sz w:val="22"/>
        </w:rPr>
      </w:pPr>
      <w:r w:rsidRPr="006E7AD5">
        <w:rPr>
          <w:rFonts w:ascii="Palatino Linotype" w:hAnsi="Palatino Linotype"/>
          <w:i/>
          <w:sz w:val="22"/>
        </w:rPr>
        <w:t>“</w:t>
      </w:r>
      <w:r w:rsidRPr="006E7AD5">
        <w:rPr>
          <w:rFonts w:ascii="Palatino Linotype" w:hAnsi="Palatino Linotype"/>
          <w:b/>
          <w:i/>
          <w:sz w:val="22"/>
        </w:rPr>
        <w:t>Artículo 160.</w:t>
      </w:r>
      <w:r w:rsidRPr="006E7AD5">
        <w:rPr>
          <w:rFonts w:ascii="Palatino Linotype" w:hAnsi="Palatino Linotype"/>
          <w:i/>
          <w:sz w:val="22"/>
        </w:rPr>
        <w:t xml:space="preserve"> </w:t>
      </w:r>
      <w:r w:rsidRPr="006E7AD5">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E7AD5">
        <w:rPr>
          <w:rFonts w:ascii="Palatino Linotype" w:hAnsi="Palatino Linotype"/>
          <w:i/>
          <w:sz w:val="22"/>
        </w:rPr>
        <w:t>.</w:t>
      </w:r>
    </w:p>
    <w:p w:rsidR="00E139FA" w:rsidRPr="006E7AD5" w:rsidRDefault="00E139FA" w:rsidP="006354D1">
      <w:pPr>
        <w:spacing w:line="360" w:lineRule="auto"/>
        <w:ind w:left="567" w:right="567"/>
        <w:jc w:val="both"/>
        <w:rPr>
          <w:rFonts w:ascii="Palatino Linotype" w:hAnsi="Palatino Linotype"/>
          <w:i/>
          <w:sz w:val="22"/>
        </w:rPr>
      </w:pPr>
      <w:r w:rsidRPr="006E7AD5">
        <w:rPr>
          <w:rFonts w:ascii="Palatino Linotype" w:hAnsi="Palatino Linotype"/>
          <w:i/>
          <w:sz w:val="22"/>
        </w:rPr>
        <w:t>En caso que la información solicitada consista en bases de datos se deberá privilegiar la entrega de la misma en formatos abiertos.</w:t>
      </w:r>
    </w:p>
    <w:p w:rsidR="00E139FA" w:rsidRPr="006E7AD5" w:rsidRDefault="00E139FA" w:rsidP="006354D1">
      <w:pPr>
        <w:spacing w:line="360" w:lineRule="auto"/>
        <w:ind w:left="567" w:right="567"/>
        <w:jc w:val="both"/>
        <w:rPr>
          <w:rFonts w:ascii="Palatino Linotype" w:hAnsi="Palatino Linotype" w:cs="Arial"/>
          <w:i/>
          <w:sz w:val="22"/>
          <w:u w:val="single"/>
        </w:rPr>
      </w:pPr>
      <w:r w:rsidRPr="006E7AD5">
        <w:rPr>
          <w:rFonts w:ascii="Palatino Linotype" w:hAnsi="Palatino Linotype" w:cs="Arial"/>
          <w:b/>
          <w:i/>
          <w:sz w:val="22"/>
        </w:rPr>
        <w:t>Artículo 166.</w:t>
      </w:r>
      <w:r w:rsidRPr="006E7AD5">
        <w:rPr>
          <w:rFonts w:ascii="Palatino Linotype" w:hAnsi="Palatino Linotype" w:cs="Arial"/>
          <w:i/>
          <w:sz w:val="22"/>
        </w:rPr>
        <w:t xml:space="preserve"> </w:t>
      </w:r>
      <w:r w:rsidRPr="006E7AD5">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rsidR="00E139FA" w:rsidRPr="006E7AD5" w:rsidRDefault="00E139FA" w:rsidP="006354D1">
      <w:pPr>
        <w:spacing w:line="360" w:lineRule="auto"/>
        <w:ind w:left="567" w:right="567"/>
        <w:jc w:val="both"/>
        <w:rPr>
          <w:rFonts w:ascii="Palatino Linotype" w:hAnsi="Palatino Linotype" w:cs="Arial"/>
          <w:sz w:val="22"/>
        </w:rPr>
      </w:pPr>
      <w:r w:rsidRPr="006E7AD5">
        <w:rPr>
          <w:rFonts w:ascii="Palatino Linotype" w:hAnsi="Palatino Linotype" w:cs="Arial"/>
          <w:sz w:val="22"/>
        </w:rPr>
        <w:t>Énfasis añadido</w:t>
      </w:r>
    </w:p>
    <w:p w:rsidR="00E139FA" w:rsidRPr="006E7AD5" w:rsidRDefault="00E139FA" w:rsidP="006354D1">
      <w:pPr>
        <w:spacing w:line="360" w:lineRule="auto"/>
        <w:jc w:val="both"/>
        <w:rPr>
          <w:rFonts w:ascii="Palatino Linotype" w:hAnsi="Palatino Linotype"/>
          <w:sz w:val="22"/>
        </w:rPr>
      </w:pPr>
    </w:p>
    <w:p w:rsidR="00E139FA" w:rsidRPr="006354D1" w:rsidRDefault="00E139FA" w:rsidP="006354D1">
      <w:pPr>
        <w:pStyle w:val="Prrafodelista"/>
        <w:numPr>
          <w:ilvl w:val="0"/>
          <w:numId w:val="15"/>
        </w:numPr>
        <w:spacing w:line="360" w:lineRule="auto"/>
        <w:ind w:left="0" w:firstLine="0"/>
        <w:jc w:val="both"/>
        <w:rPr>
          <w:rFonts w:ascii="Palatino Linotype" w:hAnsi="Palatino Linotype"/>
          <w:color w:val="000000"/>
        </w:rPr>
      </w:pPr>
      <w:r w:rsidRPr="006354D1">
        <w:rPr>
          <w:rFonts w:ascii="Palatino Linotype" w:hAnsi="Palatino Linotype"/>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E139FA" w:rsidRPr="006354D1" w:rsidRDefault="00E139FA" w:rsidP="006354D1">
      <w:pPr>
        <w:pStyle w:val="Prrafodelista"/>
        <w:spacing w:line="360" w:lineRule="auto"/>
        <w:ind w:left="0"/>
        <w:jc w:val="both"/>
        <w:rPr>
          <w:rFonts w:ascii="Palatino Linotype" w:hAnsi="Palatino Linotype"/>
          <w:color w:val="000000"/>
        </w:rPr>
      </w:pPr>
    </w:p>
    <w:p w:rsidR="00C66A19" w:rsidRPr="006354D1" w:rsidRDefault="00C66A19" w:rsidP="006354D1">
      <w:pPr>
        <w:numPr>
          <w:ilvl w:val="0"/>
          <w:numId w:val="15"/>
        </w:numPr>
        <w:spacing w:line="360" w:lineRule="auto"/>
        <w:ind w:left="0" w:firstLine="0"/>
        <w:contextualSpacing/>
        <w:jc w:val="both"/>
        <w:rPr>
          <w:rFonts w:ascii="Palatino Linotype" w:hAnsi="Palatino Linotype"/>
        </w:rPr>
      </w:pPr>
      <w:r w:rsidRPr="006354D1">
        <w:rPr>
          <w:rFonts w:ascii="Palatino Linotype" w:eastAsia="Calibri" w:hAnsi="Palatino Linotype"/>
        </w:rPr>
        <w:t xml:space="preserve">Por su </w:t>
      </w:r>
      <w:r w:rsidRPr="006354D1">
        <w:rPr>
          <w:rFonts w:ascii="Palatino Linotype" w:hAnsi="Palatino Linotype" w:cs="Arial"/>
        </w:rPr>
        <w:t>parte</w:t>
      </w:r>
      <w:r w:rsidRPr="006354D1">
        <w:rPr>
          <w:rFonts w:ascii="Palatino Linotype" w:eastAsia="Calibri" w:hAnsi="Palatino Linotype"/>
        </w:rPr>
        <w:t xml:space="preserve"> los artículos 160 y 166, </w:t>
      </w:r>
      <w:r w:rsidRPr="006354D1">
        <w:rPr>
          <w:rFonts w:ascii="Palatino Linotype" w:hAnsi="Palatino Linotype"/>
          <w:bCs/>
        </w:rPr>
        <w:t>de la Ley local en la materia, que se reproduce de la siguiente forma</w:t>
      </w:r>
      <w:r w:rsidRPr="006354D1">
        <w:rPr>
          <w:rFonts w:ascii="Palatino Linotype" w:hAnsi="Palatino Linotype"/>
        </w:rPr>
        <w:t>:</w:t>
      </w:r>
    </w:p>
    <w:p w:rsidR="00C66A19" w:rsidRPr="006E7AD5" w:rsidRDefault="00C66A19" w:rsidP="006354D1">
      <w:pPr>
        <w:spacing w:line="360" w:lineRule="auto"/>
        <w:contextualSpacing/>
        <w:jc w:val="both"/>
        <w:rPr>
          <w:rFonts w:ascii="Palatino Linotype" w:hAnsi="Palatino Linotype"/>
          <w:sz w:val="22"/>
        </w:rPr>
      </w:pPr>
    </w:p>
    <w:p w:rsidR="00C66A19" w:rsidRPr="006E7AD5" w:rsidRDefault="00C66A19" w:rsidP="006354D1">
      <w:pPr>
        <w:spacing w:line="360" w:lineRule="auto"/>
        <w:ind w:left="567" w:right="567"/>
        <w:jc w:val="both"/>
        <w:rPr>
          <w:rFonts w:ascii="Palatino Linotype" w:hAnsi="Palatino Linotype"/>
          <w:i/>
          <w:sz w:val="22"/>
        </w:rPr>
      </w:pPr>
      <w:r w:rsidRPr="006E7AD5">
        <w:rPr>
          <w:rFonts w:ascii="Palatino Linotype" w:hAnsi="Palatino Linotype"/>
          <w:i/>
          <w:sz w:val="22"/>
        </w:rPr>
        <w:t>“</w:t>
      </w:r>
      <w:r w:rsidRPr="006E7AD5">
        <w:rPr>
          <w:rFonts w:ascii="Palatino Linotype" w:hAnsi="Palatino Linotype"/>
          <w:b/>
          <w:i/>
          <w:sz w:val="22"/>
        </w:rPr>
        <w:t>Artículo 160.</w:t>
      </w:r>
      <w:r w:rsidRPr="006E7AD5">
        <w:rPr>
          <w:rFonts w:ascii="Palatino Linotype" w:hAnsi="Palatino Linotype"/>
          <w:i/>
          <w:sz w:val="22"/>
        </w:rPr>
        <w:t xml:space="preserve"> </w:t>
      </w:r>
      <w:r w:rsidRPr="006E7AD5">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E7AD5">
        <w:rPr>
          <w:rFonts w:ascii="Palatino Linotype" w:hAnsi="Palatino Linotype"/>
          <w:i/>
          <w:sz w:val="22"/>
        </w:rPr>
        <w:t>.</w:t>
      </w:r>
    </w:p>
    <w:p w:rsidR="00C66A19" w:rsidRPr="006E7AD5" w:rsidRDefault="00C66A19" w:rsidP="006354D1">
      <w:pPr>
        <w:spacing w:line="360" w:lineRule="auto"/>
        <w:ind w:left="567" w:right="567"/>
        <w:jc w:val="both"/>
        <w:rPr>
          <w:rFonts w:ascii="Palatino Linotype" w:hAnsi="Palatino Linotype"/>
          <w:i/>
          <w:sz w:val="22"/>
        </w:rPr>
      </w:pPr>
      <w:r w:rsidRPr="006E7AD5">
        <w:rPr>
          <w:rFonts w:ascii="Palatino Linotype" w:hAnsi="Palatino Linotype"/>
          <w:i/>
          <w:sz w:val="22"/>
        </w:rPr>
        <w:t>En caso que la información solicitada consista en bases de datos se deberá privilegiar la entrega de la misma en formatos abiertos.</w:t>
      </w:r>
    </w:p>
    <w:p w:rsidR="00C66A19" w:rsidRPr="006E7AD5" w:rsidRDefault="00C66A19" w:rsidP="006354D1">
      <w:pPr>
        <w:spacing w:line="360" w:lineRule="auto"/>
        <w:ind w:left="567" w:right="567"/>
        <w:jc w:val="both"/>
        <w:rPr>
          <w:rFonts w:ascii="Palatino Linotype" w:hAnsi="Palatino Linotype"/>
          <w:i/>
          <w:sz w:val="22"/>
        </w:rPr>
      </w:pPr>
    </w:p>
    <w:p w:rsidR="00C66A19" w:rsidRPr="006E7AD5" w:rsidRDefault="00C66A19" w:rsidP="006354D1">
      <w:pPr>
        <w:spacing w:line="360" w:lineRule="auto"/>
        <w:ind w:left="567" w:right="567"/>
        <w:jc w:val="both"/>
        <w:rPr>
          <w:rFonts w:ascii="Palatino Linotype" w:hAnsi="Palatino Linotype" w:cs="Arial"/>
          <w:i/>
          <w:sz w:val="22"/>
          <w:u w:val="single"/>
        </w:rPr>
      </w:pPr>
      <w:r w:rsidRPr="006E7AD5">
        <w:rPr>
          <w:rFonts w:ascii="Palatino Linotype" w:hAnsi="Palatino Linotype" w:cs="Arial"/>
          <w:b/>
          <w:i/>
          <w:sz w:val="22"/>
        </w:rPr>
        <w:t>Artículo 166.</w:t>
      </w:r>
      <w:r w:rsidRPr="006E7AD5">
        <w:rPr>
          <w:rFonts w:ascii="Palatino Linotype" w:hAnsi="Palatino Linotype" w:cs="Arial"/>
          <w:i/>
          <w:sz w:val="22"/>
        </w:rPr>
        <w:t xml:space="preserve"> </w:t>
      </w:r>
      <w:r w:rsidRPr="006E7AD5">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rsidR="00C66A19" w:rsidRPr="006E7AD5" w:rsidRDefault="00C66A19" w:rsidP="006354D1">
      <w:pPr>
        <w:spacing w:line="360" w:lineRule="auto"/>
        <w:ind w:left="567" w:right="567"/>
        <w:jc w:val="both"/>
        <w:rPr>
          <w:rFonts w:ascii="Palatino Linotype" w:hAnsi="Palatino Linotype" w:cs="Arial"/>
          <w:sz w:val="22"/>
        </w:rPr>
      </w:pPr>
      <w:r w:rsidRPr="006E7AD5">
        <w:rPr>
          <w:rFonts w:ascii="Palatino Linotype" w:hAnsi="Palatino Linotype" w:cs="Arial"/>
          <w:sz w:val="22"/>
        </w:rPr>
        <w:t>Énfasis añadido</w:t>
      </w:r>
    </w:p>
    <w:p w:rsidR="00C66A19" w:rsidRPr="006E7AD5" w:rsidRDefault="00C66A19" w:rsidP="006354D1">
      <w:pPr>
        <w:spacing w:line="360" w:lineRule="auto"/>
        <w:jc w:val="both"/>
        <w:rPr>
          <w:rFonts w:ascii="Palatino Linotype" w:hAnsi="Palatino Linotype"/>
          <w:sz w:val="22"/>
        </w:rPr>
      </w:pPr>
    </w:p>
    <w:p w:rsidR="00E139FA" w:rsidRPr="006354D1" w:rsidRDefault="008758F1" w:rsidP="006354D1">
      <w:pPr>
        <w:numPr>
          <w:ilvl w:val="0"/>
          <w:numId w:val="15"/>
        </w:numPr>
        <w:spacing w:line="360" w:lineRule="auto"/>
        <w:ind w:left="0" w:firstLine="0"/>
        <w:contextualSpacing/>
        <w:jc w:val="both"/>
        <w:rPr>
          <w:rFonts w:ascii="Palatino Linotype" w:hAnsi="Palatino Linotype"/>
          <w:color w:val="000000"/>
        </w:rPr>
      </w:pPr>
      <w:r w:rsidRPr="006354D1">
        <w:rPr>
          <w:rFonts w:ascii="Palatino Linotype" w:hAnsi="Palatino Linotype"/>
        </w:rPr>
        <w:t>De ahí</w:t>
      </w:r>
      <w:r w:rsidR="00C66A19" w:rsidRPr="006354D1">
        <w:rPr>
          <w:rFonts w:ascii="Palatino Linotype" w:hAnsi="Palatino Linotype"/>
        </w:rPr>
        <w:t xml:space="preserve"> que</w:t>
      </w:r>
      <w:r w:rsidRPr="006354D1">
        <w:rPr>
          <w:rFonts w:ascii="Palatino Linotype" w:hAnsi="Palatino Linotype"/>
        </w:rPr>
        <w:t>,</w:t>
      </w:r>
      <w:r w:rsidR="00C66A19" w:rsidRPr="006354D1">
        <w:rPr>
          <w:rFonts w:ascii="Palatino Linotype" w:hAnsi="Palatino Linotype"/>
        </w:rPr>
        <w:t xml:space="preserve"> la obligación de los Sujetos Obligados de dar acceso a la información </w:t>
      </w:r>
      <w:r w:rsidR="00C66A19" w:rsidRPr="006354D1">
        <w:rPr>
          <w:rFonts w:ascii="Palatino Linotype" w:eastAsia="Calibri" w:hAnsi="Palatino Linotype"/>
        </w:rPr>
        <w:t>pública</w:t>
      </w:r>
      <w:r w:rsidR="00C66A19" w:rsidRPr="006354D1">
        <w:rPr>
          <w:rFonts w:ascii="Palatino Linotype" w:hAnsi="Palatino Linotype"/>
        </w:rPr>
        <w:t xml:space="preserve"> que generen, administren o posean, se tendrá por cumplida cuando el solicitante tenga a su disposición la información requerida, o cuando </w:t>
      </w:r>
      <w:r w:rsidR="00C66A19" w:rsidRPr="006354D1">
        <w:rPr>
          <w:rFonts w:ascii="Palatino Linotype" w:hAnsi="Palatino Linotype"/>
        </w:rPr>
        <w:lastRenderedPageBreak/>
        <w:t>realice la consulta de la misma en el lugar que ésta se localice, siempre y cuando así resultare procedente</w:t>
      </w:r>
      <w:r w:rsidR="007F3122" w:rsidRPr="006354D1">
        <w:rPr>
          <w:rFonts w:ascii="Palatino Linotype" w:hAnsi="Palatino Linotype"/>
        </w:rPr>
        <w:t>.</w:t>
      </w:r>
    </w:p>
    <w:p w:rsidR="00E139FA" w:rsidRPr="006354D1" w:rsidRDefault="00E139FA" w:rsidP="006354D1">
      <w:pPr>
        <w:spacing w:line="360" w:lineRule="auto"/>
        <w:contextualSpacing/>
        <w:jc w:val="both"/>
        <w:rPr>
          <w:rFonts w:ascii="Palatino Linotype" w:hAnsi="Palatino Linotype"/>
          <w:color w:val="000000"/>
        </w:rPr>
      </w:pPr>
    </w:p>
    <w:p w:rsidR="00E139FA" w:rsidRPr="006354D1" w:rsidRDefault="00E139FA" w:rsidP="006354D1">
      <w:pPr>
        <w:numPr>
          <w:ilvl w:val="0"/>
          <w:numId w:val="15"/>
        </w:numPr>
        <w:spacing w:line="360" w:lineRule="auto"/>
        <w:ind w:left="0" w:firstLine="0"/>
        <w:contextualSpacing/>
        <w:jc w:val="both"/>
        <w:rPr>
          <w:rFonts w:ascii="Palatino Linotype" w:hAnsi="Palatino Linotype"/>
          <w:color w:val="000000"/>
        </w:rPr>
      </w:pPr>
      <w:r w:rsidRPr="006354D1">
        <w:rPr>
          <w:rFonts w:ascii="Palatino Linotype" w:hAnsi="Palatino Linotype"/>
          <w:color w:val="000000" w:themeColor="text1"/>
        </w:rPr>
        <w:t xml:space="preserve">Aunado a lo anterior, </w:t>
      </w:r>
      <w:r w:rsidRPr="006354D1">
        <w:rPr>
          <w:rFonts w:ascii="Palatino Linotype" w:hAnsi="Palatino Linotype" w:cs="Arial"/>
        </w:rPr>
        <w:t xml:space="preserve">no sobra mencionar que este Instituto </w:t>
      </w:r>
      <w:r w:rsidRPr="006354D1">
        <w:rPr>
          <w:rFonts w:ascii="Palatino Linotype" w:eastAsia="Palatino Linotype" w:hAnsi="Palatino Linotype" w:cs="Palatino Linotype"/>
          <w:color w:val="000000"/>
        </w:rPr>
        <w:t xml:space="preserve">no está facultado para dudar de su veracidad o de su totalidad, ni de las respuestas, ni de las documentales que ponen a disposición de los solicitantes los sujetos obligados, </w:t>
      </w:r>
      <w:r w:rsidRPr="006354D1">
        <w:rPr>
          <w:rFonts w:ascii="Palatino Linotype" w:hAnsi="Palatino Linotype" w:cs="Arial"/>
        </w:rPr>
        <w:t xml:space="preserve">situación que se aleja de las atribuciones de este Instituto </w:t>
      </w:r>
      <w:r w:rsidRPr="006354D1">
        <w:rPr>
          <w:rFonts w:ascii="Palatino Linotype" w:hAnsi="Palatino Linotype"/>
          <w:i/>
          <w:color w:val="000000"/>
        </w:rPr>
        <w:t>máxime</w:t>
      </w:r>
      <w:r w:rsidRPr="006354D1">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 </w:t>
      </w:r>
    </w:p>
    <w:p w:rsidR="00E139FA" w:rsidRPr="006354D1" w:rsidRDefault="00E139FA" w:rsidP="006354D1">
      <w:pPr>
        <w:spacing w:line="360" w:lineRule="auto"/>
        <w:contextualSpacing/>
        <w:jc w:val="both"/>
        <w:rPr>
          <w:rFonts w:ascii="Palatino Linotype" w:hAnsi="Palatino Linotype"/>
        </w:rPr>
      </w:pPr>
    </w:p>
    <w:p w:rsidR="00E139FA" w:rsidRPr="006354D1" w:rsidRDefault="00E139FA" w:rsidP="006354D1">
      <w:pPr>
        <w:numPr>
          <w:ilvl w:val="0"/>
          <w:numId w:val="15"/>
        </w:numPr>
        <w:spacing w:line="360" w:lineRule="auto"/>
        <w:ind w:left="0" w:firstLine="0"/>
        <w:contextualSpacing/>
        <w:jc w:val="both"/>
        <w:rPr>
          <w:rFonts w:ascii="Palatino Linotype" w:hAnsi="Palatino Linotype"/>
        </w:rPr>
      </w:pPr>
      <w:r w:rsidRPr="006354D1">
        <w:rPr>
          <w:rFonts w:ascii="Palatino Linotype" w:eastAsia="Palatino Linotype" w:hAnsi="Palatino Linotype" w:cs="Palatino Linotype"/>
          <w:color w:val="000000"/>
        </w:rPr>
        <w:t>Sirviendo</w:t>
      </w:r>
      <w:r w:rsidRPr="006354D1">
        <w:rPr>
          <w:rFonts w:ascii="Palatino Linotype" w:hAnsi="Palatino Linotype"/>
        </w:rPr>
        <w:t xml:space="preserve"> de apoyo a lo anterior por analogía, el criterio 31-10 emitido por el ahora </w:t>
      </w:r>
      <w:r w:rsidRPr="006354D1">
        <w:rPr>
          <w:rFonts w:ascii="Palatino Linotype" w:hAnsi="Palatino Linotype"/>
          <w:color w:val="000000" w:themeColor="text1"/>
        </w:rPr>
        <w:t>Instituto</w:t>
      </w:r>
      <w:r w:rsidRPr="006354D1">
        <w:rPr>
          <w:rFonts w:ascii="Palatino Linotype" w:hAnsi="Palatino Linotype"/>
        </w:rPr>
        <w:t xml:space="preserve"> </w:t>
      </w:r>
      <w:r w:rsidRPr="006354D1">
        <w:rPr>
          <w:rFonts w:ascii="Palatino Linotype" w:eastAsia="Palatino Linotype" w:hAnsi="Palatino Linotype" w:cs="Palatino Linotype"/>
          <w:color w:val="000000"/>
        </w:rPr>
        <w:t>Nacional</w:t>
      </w:r>
      <w:r w:rsidRPr="006354D1">
        <w:rPr>
          <w:rFonts w:ascii="Palatino Linotype" w:hAnsi="Palatino Linotype"/>
        </w:rPr>
        <w:t xml:space="preserve"> de Transparencia, Acceso a la Información y Protección de Datos Personales, que a la letra dice:</w:t>
      </w:r>
    </w:p>
    <w:p w:rsidR="00E139FA" w:rsidRPr="006E7AD5" w:rsidRDefault="00E139FA" w:rsidP="006354D1">
      <w:pPr>
        <w:spacing w:line="360" w:lineRule="auto"/>
        <w:contextualSpacing/>
        <w:rPr>
          <w:rFonts w:ascii="Palatino Linotype" w:hAnsi="Palatino Linotype"/>
          <w:sz w:val="22"/>
        </w:rPr>
      </w:pPr>
    </w:p>
    <w:p w:rsidR="00E139FA" w:rsidRPr="006E7AD5" w:rsidRDefault="00E139FA" w:rsidP="006354D1">
      <w:pPr>
        <w:autoSpaceDE w:val="0"/>
        <w:autoSpaceDN w:val="0"/>
        <w:adjustRightInd w:val="0"/>
        <w:spacing w:line="360" w:lineRule="auto"/>
        <w:ind w:left="425" w:right="425"/>
        <w:jc w:val="both"/>
        <w:rPr>
          <w:rFonts w:ascii="Palatino Linotype" w:eastAsiaTheme="minorHAnsi" w:hAnsi="Palatino Linotype" w:cs="Palatino Linotype"/>
          <w:i/>
          <w:color w:val="000000"/>
          <w:sz w:val="22"/>
          <w:lang w:val="es-MX" w:eastAsia="en-US"/>
        </w:rPr>
      </w:pPr>
      <w:r w:rsidRPr="006E7AD5">
        <w:rPr>
          <w:rFonts w:ascii="Palatino Linotype" w:eastAsiaTheme="minorHAnsi" w:hAnsi="Palatino Linotype" w:cs="Palatino Linotype"/>
          <w:i/>
          <w:color w:val="000000"/>
          <w:sz w:val="22"/>
          <w:lang w:val="es-MX" w:eastAsia="en-US"/>
        </w:rPr>
        <w:t xml:space="preserve">“El Instituto Federal de Acceso a la Información y Protección de Datos </w:t>
      </w:r>
      <w:r w:rsidRPr="006E7AD5">
        <w:rPr>
          <w:rFonts w:ascii="Palatino Linotype" w:eastAsiaTheme="minorHAnsi" w:hAnsi="Palatino Linotype" w:cs="Palatino Linotype"/>
          <w:b/>
          <w:i/>
          <w:color w:val="000000"/>
          <w:sz w:val="22"/>
          <w:lang w:val="es-MX" w:eastAsia="en-US"/>
        </w:rPr>
        <w:t>no cuenta con facultades para pronunciarse respecto de la veracidad de los documentos proporcionados por los sujetos obligados.</w:t>
      </w:r>
      <w:r w:rsidRPr="006E7AD5">
        <w:rPr>
          <w:rFonts w:ascii="Palatino Linotype" w:eastAsiaTheme="minorHAnsi" w:hAnsi="Palatino Linotype" w:cs="Palatino Linotype"/>
          <w:i/>
          <w:color w:val="000000"/>
          <w:sz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6E7AD5">
        <w:rPr>
          <w:rFonts w:ascii="Palatino Linotype" w:eastAsiaTheme="minorHAnsi" w:hAnsi="Palatino Linotype" w:cs="Palatino Linotype"/>
          <w:i/>
          <w:color w:val="000000"/>
          <w:sz w:val="22"/>
          <w:lang w:val="es-MX" w:eastAsia="en-US"/>
        </w:rPr>
        <w:lastRenderedPageBreak/>
        <w:t>de Transparencia y Acceso a la Información Pública Gubernamental no se prevé una causal que permita al Instituto Federal de Acceso a la Información y Protección de Datos conocer, vía recurso revisión, al respecto.”</w:t>
      </w:r>
    </w:p>
    <w:p w:rsidR="00E139FA" w:rsidRPr="006E7AD5" w:rsidRDefault="00E139FA" w:rsidP="006354D1">
      <w:pPr>
        <w:autoSpaceDE w:val="0"/>
        <w:autoSpaceDN w:val="0"/>
        <w:adjustRightInd w:val="0"/>
        <w:spacing w:line="360" w:lineRule="auto"/>
        <w:ind w:right="425"/>
        <w:jc w:val="both"/>
        <w:rPr>
          <w:rFonts w:ascii="Palatino Linotype" w:eastAsiaTheme="minorHAnsi" w:hAnsi="Palatino Linotype" w:cs="Palatino Linotype"/>
          <w:i/>
          <w:color w:val="000000"/>
          <w:sz w:val="22"/>
          <w:lang w:val="es-MX" w:eastAsia="en-US"/>
        </w:rPr>
      </w:pPr>
    </w:p>
    <w:p w:rsidR="00E139FA" w:rsidRPr="006354D1" w:rsidRDefault="00E139FA" w:rsidP="006354D1">
      <w:pPr>
        <w:numPr>
          <w:ilvl w:val="0"/>
          <w:numId w:val="15"/>
        </w:numPr>
        <w:spacing w:line="360" w:lineRule="auto"/>
        <w:ind w:left="0" w:firstLine="0"/>
        <w:contextualSpacing/>
        <w:jc w:val="both"/>
        <w:rPr>
          <w:rFonts w:ascii="Palatino Linotype" w:hAnsi="Palatino Linotype"/>
          <w:i/>
        </w:rPr>
      </w:pPr>
      <w:r w:rsidRPr="006354D1">
        <w:rPr>
          <w:rFonts w:ascii="Palatino Linotype" w:hAnsi="Palatino Linotype" w:cs="Arial"/>
        </w:rPr>
        <w:t>Así como lo dispuesto por</w:t>
      </w:r>
      <w:r w:rsidRPr="006354D1">
        <w:rPr>
          <w:rFonts w:ascii="Palatino Linotype" w:hAnsi="Palatino Linotype"/>
        </w:rPr>
        <w:t xml:space="preserve"> la </w:t>
      </w:r>
      <w:r w:rsidRPr="006354D1">
        <w:rPr>
          <w:rFonts w:ascii="Palatino Linotype" w:hAnsi="Palatino Linotype"/>
          <w:b/>
        </w:rPr>
        <w:t xml:space="preserve">Ley de Transparencia y Acceso a la Información Pública del </w:t>
      </w:r>
      <w:r w:rsidRPr="006354D1">
        <w:rPr>
          <w:rFonts w:ascii="Palatino Linotype" w:hAnsi="Palatino Linotype" w:cs="Arial"/>
          <w:b/>
        </w:rPr>
        <w:t>Estado</w:t>
      </w:r>
      <w:r w:rsidRPr="006354D1">
        <w:rPr>
          <w:rFonts w:ascii="Palatino Linotype" w:hAnsi="Palatino Linotype"/>
          <w:b/>
        </w:rPr>
        <w:t xml:space="preserve"> de México y Municipios</w:t>
      </w:r>
      <w:r w:rsidRPr="006354D1">
        <w:rPr>
          <w:rFonts w:ascii="Palatino Linotype" w:hAnsi="Palatino Linotype"/>
        </w:rPr>
        <w:t xml:space="preserve"> en su artículo 3, el cual establece que la </w:t>
      </w:r>
      <w:r w:rsidRPr="006354D1">
        <w:rPr>
          <w:rFonts w:ascii="Palatino Linotype" w:eastAsia="Palatino Linotype" w:hAnsi="Palatino Linotype" w:cs="Palatino Linotype"/>
          <w:color w:val="000000"/>
        </w:rPr>
        <w:t>información</w:t>
      </w:r>
      <w:r w:rsidRPr="006354D1">
        <w:rPr>
          <w:rFonts w:ascii="Palatino Linotype" w:hAnsi="Palatino Linotype"/>
        </w:rPr>
        <w:t xml:space="preserve"> </w:t>
      </w:r>
      <w:r w:rsidRPr="006354D1">
        <w:rPr>
          <w:rFonts w:ascii="Palatino Linotype" w:eastAsia="Palatino Linotype" w:hAnsi="Palatino Linotype" w:cs="Palatino Linotype"/>
          <w:color w:val="000000"/>
        </w:rPr>
        <w:t>pública</w:t>
      </w:r>
      <w:r w:rsidRPr="006354D1">
        <w:rPr>
          <w:rFonts w:ascii="Palatino Linotype" w:hAnsi="Palatino Linotype"/>
        </w:rPr>
        <w:t xml:space="preserve">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E139FA" w:rsidRPr="006E7AD5" w:rsidRDefault="00E139FA" w:rsidP="006354D1">
      <w:pPr>
        <w:spacing w:line="360" w:lineRule="auto"/>
        <w:contextualSpacing/>
        <w:jc w:val="both"/>
        <w:rPr>
          <w:rFonts w:ascii="Palatino Linotype" w:hAnsi="Palatino Linotype"/>
          <w:i/>
          <w:sz w:val="22"/>
        </w:rPr>
      </w:pPr>
    </w:p>
    <w:p w:rsidR="00E139FA" w:rsidRPr="006E7AD5" w:rsidRDefault="00E139FA" w:rsidP="006354D1">
      <w:pPr>
        <w:spacing w:line="360" w:lineRule="auto"/>
        <w:ind w:left="425" w:right="425"/>
        <w:contextualSpacing/>
        <w:jc w:val="both"/>
        <w:rPr>
          <w:rFonts w:ascii="Palatino Linotype" w:hAnsi="Palatino Linotype" w:cs="Arial"/>
          <w:b/>
          <w:i/>
          <w:sz w:val="22"/>
        </w:rPr>
      </w:pPr>
      <w:r w:rsidRPr="006E7AD5">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E7AD5">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rsidR="00E139FA" w:rsidRPr="006E7AD5" w:rsidRDefault="00E139FA" w:rsidP="006354D1">
      <w:pPr>
        <w:spacing w:line="360" w:lineRule="auto"/>
        <w:contextualSpacing/>
        <w:jc w:val="both"/>
        <w:rPr>
          <w:rFonts w:ascii="Palatino Linotype" w:hAnsi="Palatino Linotype" w:cs="Arial"/>
          <w:i/>
          <w:color w:val="000000" w:themeColor="text1"/>
          <w:sz w:val="22"/>
        </w:rPr>
      </w:pPr>
    </w:p>
    <w:p w:rsidR="00E139FA" w:rsidRPr="006354D1" w:rsidRDefault="00E139FA" w:rsidP="006354D1">
      <w:pPr>
        <w:numPr>
          <w:ilvl w:val="0"/>
          <w:numId w:val="15"/>
        </w:numPr>
        <w:spacing w:line="360" w:lineRule="auto"/>
        <w:ind w:left="0" w:firstLine="0"/>
        <w:contextualSpacing/>
        <w:jc w:val="both"/>
        <w:rPr>
          <w:rFonts w:ascii="Palatino Linotype" w:hAnsi="Palatino Linotype"/>
        </w:rPr>
      </w:pPr>
      <w:r w:rsidRPr="006354D1">
        <w:rPr>
          <w:rFonts w:ascii="Palatino Linotype" w:hAnsi="Palatino Linotype" w:cs="Arial"/>
        </w:rPr>
        <w:t>Numerales</w:t>
      </w:r>
      <w:r w:rsidRPr="006354D1">
        <w:rPr>
          <w:rFonts w:ascii="Palatino Linotype" w:hAnsi="Palatino Linotype" w:cs="Arial"/>
          <w:noProof/>
          <w:lang w:eastAsia="es-MX"/>
        </w:rPr>
        <w:t xml:space="preserve"> que compelen al </w:t>
      </w:r>
      <w:r w:rsidRPr="006354D1">
        <w:rPr>
          <w:rFonts w:ascii="Palatino Linotype" w:hAnsi="Palatino Linotype" w:cs="Arial"/>
          <w:b/>
          <w:noProof/>
          <w:lang w:eastAsia="es-MX"/>
        </w:rPr>
        <w:t>SUJETO OBLIGADO</w:t>
      </w:r>
      <w:r w:rsidRPr="006354D1">
        <w:rPr>
          <w:rFonts w:ascii="Palatino Linotype" w:hAnsi="Palatino Linotype" w:cs="Arial"/>
          <w:noProof/>
          <w:lang w:eastAsia="es-MX"/>
        </w:rPr>
        <w:t xml:space="preserve"> apegarse en todo momento a los </w:t>
      </w:r>
      <w:r w:rsidRPr="006354D1">
        <w:rPr>
          <w:rFonts w:ascii="Palatino Linotype" w:hAnsi="Palatino Linotype" w:cs="Arial"/>
        </w:rPr>
        <w:t>criterios</w:t>
      </w:r>
      <w:r w:rsidRPr="006354D1">
        <w:rPr>
          <w:rFonts w:ascii="Palatino Linotype" w:hAnsi="Palatino Linotype" w:cs="Arial"/>
          <w:noProof/>
          <w:lang w:eastAsia="es-MX"/>
        </w:rPr>
        <w:t xml:space="preserve"> ya </w:t>
      </w:r>
      <w:r w:rsidRPr="006354D1">
        <w:rPr>
          <w:rFonts w:ascii="Palatino Linotype" w:hAnsi="Palatino Linotype" w:cs="Arial"/>
        </w:rPr>
        <w:t>expuestos</w:t>
      </w:r>
      <w:r w:rsidRPr="006354D1">
        <w:rPr>
          <w:rFonts w:ascii="Palatino Linotype" w:hAnsi="Palatino Linotype" w:cs="Arial"/>
          <w:noProof/>
          <w:lang w:eastAsia="es-MX"/>
        </w:rPr>
        <w:t>, impidiendo a este Órgano Colegiado cuestionar la veracidad de la información</w:t>
      </w:r>
    </w:p>
    <w:p w:rsidR="00E139FA" w:rsidRPr="006354D1" w:rsidRDefault="00E139FA" w:rsidP="006354D1">
      <w:pPr>
        <w:spacing w:line="360" w:lineRule="auto"/>
        <w:contextualSpacing/>
        <w:rPr>
          <w:rFonts w:ascii="Palatino Linotype" w:eastAsia="MS Mincho" w:hAnsi="Palatino Linotype" w:cs="Arial"/>
        </w:rPr>
      </w:pPr>
    </w:p>
    <w:p w:rsidR="00E139FA" w:rsidRPr="006354D1" w:rsidRDefault="00E139FA" w:rsidP="006354D1">
      <w:pPr>
        <w:numPr>
          <w:ilvl w:val="0"/>
          <w:numId w:val="15"/>
        </w:numPr>
        <w:tabs>
          <w:tab w:val="left" w:pos="0"/>
          <w:tab w:val="left" w:pos="142"/>
        </w:tabs>
        <w:spacing w:line="360" w:lineRule="auto"/>
        <w:ind w:left="0" w:firstLine="0"/>
        <w:contextualSpacing/>
        <w:jc w:val="both"/>
        <w:rPr>
          <w:rFonts w:ascii="Palatino Linotype" w:hAnsi="Palatino Linotype"/>
        </w:rPr>
      </w:pPr>
      <w:r w:rsidRPr="006354D1">
        <w:rPr>
          <w:rFonts w:ascii="Palatino Linotype" w:eastAsia="MS Mincho" w:hAnsi="Palatino Linotype" w:cs="Arial"/>
        </w:rPr>
        <w:lastRenderedPageBreak/>
        <w:t xml:space="preserve">Asimismo, es necesario manifestar que </w:t>
      </w:r>
      <w:r w:rsidRPr="006354D1">
        <w:rPr>
          <w:rFonts w:ascii="Palatino Linotype" w:eastAsia="Palatino Linotype" w:hAnsi="Palatino Linotype" w:cs="Palatino Linotype"/>
          <w:color w:val="000000"/>
        </w:rPr>
        <w:t xml:space="preserve">este </w:t>
      </w:r>
      <w:r w:rsidRPr="006354D1">
        <w:rPr>
          <w:rFonts w:ascii="Palatino Linotype" w:eastAsia="MS Mincho" w:hAnsi="Palatino Linotype" w:cs="Arial"/>
        </w:rPr>
        <w:t>Instituto</w:t>
      </w:r>
      <w:r w:rsidRPr="006354D1">
        <w:rPr>
          <w:rFonts w:ascii="Palatino Linotype" w:eastAsia="Palatino Linotype" w:hAnsi="Palatino Linotype" w:cs="Palatino Linotype"/>
          <w:color w:val="000000"/>
        </w:rPr>
        <w:t xml:space="preserve"> no está </w:t>
      </w:r>
      <w:r w:rsidRPr="006354D1">
        <w:rPr>
          <w:rFonts w:ascii="Palatino Linotype" w:eastAsia="MS Gothic" w:hAnsi="Palatino Linotype" w:cs="Times New Roman"/>
        </w:rPr>
        <w:t>facultado</w:t>
      </w:r>
      <w:r w:rsidRPr="006354D1">
        <w:rPr>
          <w:rFonts w:ascii="Palatino Linotype" w:eastAsia="Palatino Linotype" w:hAnsi="Palatino Linotype" w:cs="Palatino Linotype"/>
          <w:color w:val="000000"/>
        </w:rPr>
        <w:t xml:space="preserve"> para dudar de la veracidad de lo que allí se relata, </w:t>
      </w:r>
      <w:r w:rsidRPr="006354D1">
        <w:rPr>
          <w:rFonts w:ascii="Palatino Linotype" w:hAnsi="Palatino Linotype" w:cs="Arial"/>
        </w:rPr>
        <w:t xml:space="preserve">situación que se aleja de las atribuciones de este Instituto </w:t>
      </w:r>
      <w:r w:rsidRPr="006354D1">
        <w:rPr>
          <w:rFonts w:ascii="Palatino Linotype" w:hAnsi="Palatino Linotype"/>
          <w:i/>
          <w:color w:val="000000"/>
        </w:rPr>
        <w:t>máxime</w:t>
      </w:r>
      <w:r w:rsidRPr="006354D1">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E139FA" w:rsidRPr="006354D1" w:rsidRDefault="00E139FA" w:rsidP="006354D1">
      <w:pPr>
        <w:tabs>
          <w:tab w:val="left" w:pos="0"/>
          <w:tab w:val="left" w:pos="142"/>
        </w:tabs>
        <w:spacing w:line="360" w:lineRule="auto"/>
        <w:contextualSpacing/>
        <w:jc w:val="both"/>
        <w:rPr>
          <w:rFonts w:ascii="Palatino Linotype" w:hAnsi="Palatino Linotype"/>
        </w:rPr>
      </w:pPr>
    </w:p>
    <w:p w:rsidR="00E139FA" w:rsidRPr="006354D1" w:rsidRDefault="00E139FA" w:rsidP="006354D1">
      <w:pPr>
        <w:numPr>
          <w:ilvl w:val="0"/>
          <w:numId w:val="15"/>
        </w:numPr>
        <w:tabs>
          <w:tab w:val="left" w:pos="0"/>
          <w:tab w:val="left" w:pos="142"/>
        </w:tabs>
        <w:spacing w:line="360" w:lineRule="auto"/>
        <w:ind w:left="0" w:firstLine="0"/>
        <w:contextualSpacing/>
        <w:jc w:val="both"/>
        <w:rPr>
          <w:rFonts w:ascii="Palatino Linotype" w:hAnsi="Palatino Linotype"/>
        </w:rPr>
      </w:pPr>
      <w:r w:rsidRPr="006354D1">
        <w:rPr>
          <w:rFonts w:ascii="Palatino Linotype" w:hAnsi="Palatino Linotype"/>
        </w:rPr>
        <w:t xml:space="preserve">Sirviendo de apoyo a lo anterior por analogía, el criterio 31-10 emitido por el ahora Instituto </w:t>
      </w:r>
      <w:r w:rsidRPr="006354D1">
        <w:rPr>
          <w:rFonts w:ascii="Palatino Linotype" w:eastAsia="Palatino Linotype" w:hAnsi="Palatino Linotype" w:cs="Palatino Linotype"/>
          <w:color w:val="000000"/>
        </w:rPr>
        <w:t>Nacional</w:t>
      </w:r>
      <w:r w:rsidRPr="006354D1">
        <w:rPr>
          <w:rFonts w:ascii="Palatino Linotype" w:hAnsi="Palatino Linotype"/>
        </w:rPr>
        <w:t xml:space="preserve"> de Transparencia, Acceso a la Información y Protección de Datos Personales, que a la letra dice:</w:t>
      </w:r>
    </w:p>
    <w:p w:rsidR="00E139FA" w:rsidRPr="006E7AD5" w:rsidRDefault="00E139FA" w:rsidP="006354D1">
      <w:pPr>
        <w:spacing w:line="360" w:lineRule="auto"/>
        <w:rPr>
          <w:rFonts w:ascii="Palatino Linotype" w:eastAsiaTheme="minorHAnsi" w:hAnsi="Palatino Linotype"/>
          <w:sz w:val="22"/>
          <w:lang w:val="es-MX" w:eastAsia="en-US"/>
        </w:rPr>
      </w:pPr>
    </w:p>
    <w:p w:rsidR="00E139FA" w:rsidRPr="006E7AD5" w:rsidRDefault="00E139FA" w:rsidP="006354D1">
      <w:pPr>
        <w:autoSpaceDE w:val="0"/>
        <w:autoSpaceDN w:val="0"/>
        <w:adjustRightInd w:val="0"/>
        <w:spacing w:line="360" w:lineRule="auto"/>
        <w:ind w:left="567" w:right="616"/>
        <w:jc w:val="both"/>
        <w:rPr>
          <w:rFonts w:ascii="Palatino Linotype" w:eastAsiaTheme="minorHAnsi" w:hAnsi="Palatino Linotype" w:cs="Palatino Linotype"/>
          <w:i/>
          <w:color w:val="000000"/>
          <w:sz w:val="22"/>
          <w:lang w:val="es-MX" w:eastAsia="en-US"/>
        </w:rPr>
      </w:pPr>
      <w:r w:rsidRPr="006E7AD5">
        <w:rPr>
          <w:rFonts w:ascii="Palatino Linotype" w:eastAsiaTheme="minorHAnsi" w:hAnsi="Palatino Linotype" w:cs="Palatino Linotype"/>
          <w:i/>
          <w:color w:val="000000"/>
          <w:sz w:val="22"/>
          <w:lang w:val="es-MX" w:eastAsia="en-US"/>
        </w:rPr>
        <w:t xml:space="preserve">“El Instituto Federal de Acceso a la Información y Protección de Datos </w:t>
      </w:r>
      <w:r w:rsidRPr="006E7AD5">
        <w:rPr>
          <w:rFonts w:ascii="Palatino Linotype" w:eastAsiaTheme="minorHAnsi" w:hAnsi="Palatino Linotype" w:cs="Palatino Linotype"/>
          <w:b/>
          <w:i/>
          <w:color w:val="000000"/>
          <w:sz w:val="22"/>
          <w:lang w:val="es-MX" w:eastAsia="en-US"/>
        </w:rPr>
        <w:t>no cuenta con facultades para pronunciarse respecto de la veracidad de los documentos proporcionados por los sujetos obligados.</w:t>
      </w:r>
      <w:r w:rsidRPr="006E7AD5">
        <w:rPr>
          <w:rFonts w:ascii="Palatino Linotype" w:eastAsiaTheme="minorHAnsi" w:hAnsi="Palatino Linotype" w:cs="Palatino Linotype"/>
          <w:i/>
          <w:color w:val="000000"/>
          <w:sz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139FA" w:rsidRPr="006E7AD5" w:rsidRDefault="00E139FA" w:rsidP="006354D1">
      <w:pPr>
        <w:autoSpaceDE w:val="0"/>
        <w:autoSpaceDN w:val="0"/>
        <w:adjustRightInd w:val="0"/>
        <w:spacing w:line="360" w:lineRule="auto"/>
        <w:ind w:left="851" w:right="850"/>
        <w:jc w:val="both"/>
        <w:rPr>
          <w:rFonts w:ascii="Palatino Linotype" w:eastAsiaTheme="minorHAnsi" w:hAnsi="Palatino Linotype" w:cs="Palatino Linotype"/>
          <w:i/>
          <w:color w:val="000000"/>
          <w:sz w:val="22"/>
          <w:lang w:val="es-MX" w:eastAsia="en-US"/>
        </w:rPr>
      </w:pPr>
    </w:p>
    <w:p w:rsidR="00E139FA" w:rsidRPr="006354D1" w:rsidRDefault="00E139FA" w:rsidP="006354D1">
      <w:pPr>
        <w:numPr>
          <w:ilvl w:val="0"/>
          <w:numId w:val="15"/>
        </w:numPr>
        <w:tabs>
          <w:tab w:val="left" w:pos="0"/>
          <w:tab w:val="left" w:pos="142"/>
        </w:tabs>
        <w:spacing w:line="360" w:lineRule="auto"/>
        <w:ind w:left="0" w:firstLine="0"/>
        <w:contextualSpacing/>
        <w:jc w:val="both"/>
        <w:rPr>
          <w:rFonts w:ascii="Palatino Linotype" w:hAnsi="Palatino Linotype"/>
          <w:i/>
        </w:rPr>
      </w:pPr>
      <w:r w:rsidRPr="006354D1">
        <w:rPr>
          <w:rFonts w:ascii="Palatino Linotype" w:hAnsi="Palatino Linotype" w:cs="Arial"/>
        </w:rPr>
        <w:lastRenderedPageBreak/>
        <w:t>Así como lo dispuesto por</w:t>
      </w:r>
      <w:r w:rsidRPr="006354D1">
        <w:rPr>
          <w:rFonts w:ascii="Palatino Linotype" w:hAnsi="Palatino Linotype"/>
        </w:rPr>
        <w:t xml:space="preserve"> la </w:t>
      </w:r>
      <w:r w:rsidRPr="006354D1">
        <w:rPr>
          <w:rFonts w:ascii="Palatino Linotype" w:hAnsi="Palatino Linotype"/>
          <w:b/>
        </w:rPr>
        <w:t xml:space="preserve">Ley de Transparencia y Acceso a la Información Pública del </w:t>
      </w:r>
      <w:r w:rsidRPr="006354D1">
        <w:rPr>
          <w:rFonts w:ascii="Palatino Linotype" w:eastAsia="Palatino Linotype" w:hAnsi="Palatino Linotype" w:cs="Palatino Linotype"/>
          <w:color w:val="000000"/>
        </w:rPr>
        <w:t>Estado</w:t>
      </w:r>
      <w:r w:rsidRPr="006354D1">
        <w:rPr>
          <w:rFonts w:ascii="Palatino Linotype" w:hAnsi="Palatino Linotype"/>
          <w:b/>
        </w:rPr>
        <w:t xml:space="preserve"> de México y Municipios</w:t>
      </w:r>
      <w:r w:rsidRPr="006354D1">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E139FA" w:rsidRPr="006E7AD5" w:rsidRDefault="00E139FA" w:rsidP="006354D1">
      <w:pPr>
        <w:spacing w:line="360" w:lineRule="auto"/>
        <w:contextualSpacing/>
        <w:jc w:val="both"/>
        <w:rPr>
          <w:rFonts w:ascii="Palatino Linotype" w:hAnsi="Palatino Linotype"/>
          <w:i/>
          <w:sz w:val="22"/>
        </w:rPr>
      </w:pPr>
    </w:p>
    <w:p w:rsidR="00E139FA" w:rsidRPr="006E7AD5" w:rsidRDefault="00E139FA" w:rsidP="006354D1">
      <w:pPr>
        <w:spacing w:line="360" w:lineRule="auto"/>
        <w:ind w:left="567" w:right="680"/>
        <w:contextualSpacing/>
        <w:jc w:val="both"/>
        <w:rPr>
          <w:rFonts w:ascii="Palatino Linotype" w:hAnsi="Palatino Linotype" w:cs="Arial"/>
          <w:b/>
          <w:i/>
          <w:sz w:val="22"/>
        </w:rPr>
      </w:pPr>
      <w:r w:rsidRPr="006E7AD5">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E7AD5">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rsidR="00E139FA" w:rsidRPr="006E7AD5" w:rsidRDefault="00E139FA" w:rsidP="006354D1">
      <w:pPr>
        <w:spacing w:line="360" w:lineRule="auto"/>
        <w:ind w:right="902"/>
        <w:jc w:val="both"/>
        <w:rPr>
          <w:rFonts w:ascii="Palatino Linotype" w:eastAsiaTheme="minorHAnsi" w:hAnsi="Palatino Linotype" w:cs="Arial"/>
          <w:b/>
          <w:sz w:val="22"/>
          <w:lang w:val="es-MX" w:eastAsia="en-US"/>
        </w:rPr>
      </w:pPr>
    </w:p>
    <w:p w:rsidR="00E139FA" w:rsidRPr="006354D1" w:rsidRDefault="00E139FA" w:rsidP="006354D1">
      <w:pPr>
        <w:numPr>
          <w:ilvl w:val="0"/>
          <w:numId w:val="15"/>
        </w:numPr>
        <w:tabs>
          <w:tab w:val="left" w:pos="0"/>
          <w:tab w:val="left" w:pos="142"/>
        </w:tabs>
        <w:spacing w:line="360" w:lineRule="auto"/>
        <w:ind w:left="0" w:firstLine="0"/>
        <w:contextualSpacing/>
        <w:jc w:val="both"/>
        <w:rPr>
          <w:rFonts w:ascii="Palatino Linotype" w:eastAsia="Palatino Linotype" w:hAnsi="Palatino Linotype" w:cs="Palatino Linotype"/>
          <w:color w:val="000000"/>
        </w:rPr>
      </w:pPr>
      <w:r w:rsidRPr="006354D1">
        <w:rPr>
          <w:rFonts w:ascii="Palatino Linotype" w:hAnsi="Palatino Linotype" w:cs="Arial"/>
        </w:rPr>
        <w:t>Numerales</w:t>
      </w:r>
      <w:r w:rsidRPr="006354D1">
        <w:rPr>
          <w:rFonts w:ascii="Palatino Linotype" w:hAnsi="Palatino Linotype" w:cs="Arial"/>
          <w:noProof/>
          <w:lang w:eastAsia="es-MX"/>
        </w:rPr>
        <w:t xml:space="preserve"> que compelen al </w:t>
      </w:r>
      <w:r w:rsidRPr="006354D1">
        <w:rPr>
          <w:rFonts w:ascii="Palatino Linotype" w:hAnsi="Palatino Linotype" w:cs="Arial"/>
          <w:b/>
          <w:noProof/>
          <w:lang w:eastAsia="es-MX"/>
        </w:rPr>
        <w:t>SUJETO OBLIGADO</w:t>
      </w:r>
      <w:r w:rsidRPr="006354D1">
        <w:rPr>
          <w:rFonts w:ascii="Palatino Linotype" w:hAnsi="Palatino Linotype" w:cs="Arial"/>
          <w:noProof/>
          <w:lang w:eastAsia="es-MX"/>
        </w:rPr>
        <w:t xml:space="preserve"> apegarse en todo momento a los </w:t>
      </w:r>
      <w:r w:rsidRPr="006354D1">
        <w:rPr>
          <w:rFonts w:ascii="Palatino Linotype" w:hAnsi="Palatino Linotype" w:cs="Arial"/>
        </w:rPr>
        <w:t>criterios</w:t>
      </w:r>
      <w:r w:rsidRPr="006354D1">
        <w:rPr>
          <w:rFonts w:ascii="Palatino Linotype" w:hAnsi="Palatino Linotype" w:cs="Arial"/>
          <w:noProof/>
          <w:lang w:eastAsia="es-MX"/>
        </w:rPr>
        <w:t xml:space="preserve"> ya expuestos, impidiendo a este Órgano Colegiado cuestionar la veracidad de la información.</w:t>
      </w:r>
    </w:p>
    <w:p w:rsidR="00E139FA" w:rsidRPr="006354D1" w:rsidRDefault="00E139FA" w:rsidP="006354D1">
      <w:pPr>
        <w:tabs>
          <w:tab w:val="left" w:pos="0"/>
          <w:tab w:val="left" w:pos="142"/>
        </w:tabs>
        <w:spacing w:line="360" w:lineRule="auto"/>
        <w:contextualSpacing/>
        <w:jc w:val="both"/>
        <w:rPr>
          <w:rFonts w:ascii="Palatino Linotype" w:eastAsia="Palatino Linotype" w:hAnsi="Palatino Linotype" w:cs="Palatino Linotype"/>
          <w:color w:val="000000"/>
        </w:rPr>
      </w:pPr>
    </w:p>
    <w:p w:rsidR="00E139FA" w:rsidRPr="006354D1" w:rsidRDefault="00E139FA" w:rsidP="006354D1">
      <w:pPr>
        <w:numPr>
          <w:ilvl w:val="0"/>
          <w:numId w:val="15"/>
        </w:numPr>
        <w:tabs>
          <w:tab w:val="left" w:pos="0"/>
          <w:tab w:val="left" w:pos="142"/>
        </w:tabs>
        <w:spacing w:line="360" w:lineRule="auto"/>
        <w:ind w:left="0" w:firstLine="0"/>
        <w:contextualSpacing/>
        <w:jc w:val="both"/>
        <w:rPr>
          <w:rFonts w:ascii="Palatino Linotype" w:eastAsia="MS Mincho" w:hAnsi="Palatino Linotype" w:cs="Arial"/>
        </w:rPr>
      </w:pPr>
      <w:r w:rsidRPr="006354D1">
        <w:rPr>
          <w:rFonts w:ascii="Palatino Linotype" w:eastAsia="MS Mincho" w:hAnsi="Palatino Linotype" w:cs="Arial"/>
        </w:rPr>
        <w:t>Finalmente no pasa desapercibido que la respuesta fue emitida por el Servidor Público Habilitado que de acuerdo a sus facultades y competencias era el competente para pronunciarse al respecto como es el Tesorero Municipal de Zinacantepec</w:t>
      </w:r>
      <w:r w:rsidR="006354D1" w:rsidRPr="006354D1">
        <w:rPr>
          <w:rFonts w:ascii="Palatino Linotype" w:eastAsia="MS Mincho" w:hAnsi="Palatino Linotype" w:cs="Arial"/>
        </w:rPr>
        <w:t>.</w:t>
      </w:r>
    </w:p>
    <w:p w:rsidR="00E139FA" w:rsidRPr="006354D1" w:rsidRDefault="00E139FA" w:rsidP="006354D1">
      <w:pPr>
        <w:tabs>
          <w:tab w:val="left" w:pos="0"/>
          <w:tab w:val="left" w:pos="142"/>
        </w:tabs>
        <w:spacing w:line="360" w:lineRule="auto"/>
        <w:contextualSpacing/>
        <w:jc w:val="both"/>
        <w:rPr>
          <w:rFonts w:ascii="Palatino Linotype" w:eastAsia="MS Mincho" w:hAnsi="Palatino Linotype" w:cs="Arial"/>
        </w:rPr>
      </w:pPr>
    </w:p>
    <w:p w:rsidR="00E139FA" w:rsidRPr="006354D1" w:rsidRDefault="00E139FA" w:rsidP="006354D1">
      <w:pPr>
        <w:numPr>
          <w:ilvl w:val="0"/>
          <w:numId w:val="15"/>
        </w:numPr>
        <w:tabs>
          <w:tab w:val="left" w:pos="0"/>
          <w:tab w:val="left" w:pos="142"/>
        </w:tabs>
        <w:spacing w:line="360" w:lineRule="auto"/>
        <w:ind w:left="0" w:firstLine="0"/>
        <w:contextualSpacing/>
        <w:jc w:val="both"/>
        <w:rPr>
          <w:rFonts w:ascii="Palatino Linotype" w:eastAsia="MS Mincho" w:hAnsi="Palatino Linotype" w:cs="Arial"/>
        </w:rPr>
      </w:pPr>
      <w:r w:rsidRPr="006354D1">
        <w:rPr>
          <w:rFonts w:ascii="Palatino Linotype" w:eastAsia="MS Mincho" w:hAnsi="Palatino Linotype" w:cs="Arial"/>
        </w:rPr>
        <w:lastRenderedPageBreak/>
        <w:t xml:space="preserve">Atento a lo anterior el </w:t>
      </w:r>
      <w:r w:rsidRPr="006354D1">
        <w:rPr>
          <w:rFonts w:ascii="Palatino Linotype" w:eastAsia="MS Mincho" w:hAnsi="Palatino Linotype" w:cs="Arial"/>
          <w:b/>
        </w:rPr>
        <w:t>SUJETO OBLIGADO</w:t>
      </w:r>
      <w:r w:rsidRPr="006354D1">
        <w:rPr>
          <w:rFonts w:ascii="Palatino Linotype" w:eastAsia="MS Mincho" w:hAnsi="Palatino Linotype" w:cs="Arial"/>
        </w:rPr>
        <w:t>, acreditó que se cumple a</w:t>
      </w:r>
      <w:r w:rsidRPr="006354D1">
        <w:rPr>
          <w:rFonts w:ascii="Palatino Linotype" w:hAnsi="Palatino Linotype" w:cs="Arial"/>
        </w:rPr>
        <w:t xml:space="preserve"> cabalidad con el </w:t>
      </w:r>
      <w:r w:rsidRPr="006354D1">
        <w:rPr>
          <w:rFonts w:ascii="Palatino Linotype" w:eastAsia="MS Mincho" w:hAnsi="Palatino Linotype" w:cs="Arial"/>
        </w:rPr>
        <w:t xml:space="preserve">procedimiento de acceso a la información pública, descrito en el Título Séptimo de la Ley de </w:t>
      </w:r>
      <w:r w:rsidRPr="006354D1">
        <w:rPr>
          <w:rFonts w:ascii="Palatino Linotype" w:hAnsi="Palatino Linotype"/>
          <w:color w:val="000000"/>
        </w:rPr>
        <w:t>Transparencia</w:t>
      </w:r>
      <w:r w:rsidRPr="006354D1">
        <w:rPr>
          <w:rFonts w:ascii="Palatino Linotype" w:eastAsia="MS Mincho" w:hAnsi="Palatino Linotype" w:cs="Arial"/>
        </w:rPr>
        <w:t xml:space="preserve"> </w:t>
      </w:r>
      <w:r w:rsidRPr="006354D1">
        <w:rPr>
          <w:rFonts w:ascii="Palatino Linotype" w:hAnsi="Palatino Linotype"/>
          <w:color w:val="000000" w:themeColor="text1"/>
        </w:rPr>
        <w:t>Local</w:t>
      </w:r>
      <w:r w:rsidRPr="006354D1">
        <w:rPr>
          <w:rFonts w:ascii="Palatino Linotype" w:eastAsia="MS Mincho" w:hAnsi="Palatino Linotype" w:cs="Arial"/>
        </w:rPr>
        <w:t xml:space="preserve">, que describe los pasos que debe seguir la autoridad para atender las solicitudes que presenten las personas en ejercicio de su derecho, entre los cuales se encuentra el deber de las unidades de transparencia de turnar </w:t>
      </w:r>
      <w:r w:rsidRPr="006354D1">
        <w:rPr>
          <w:rFonts w:ascii="Palatino Linotype" w:eastAsia="MS Mincho" w:hAnsi="Palatino Linotype" w:cs="Arial"/>
          <w:i/>
        </w:rPr>
        <w:t xml:space="preserve">a todas las áreas competentes que cuenten con la información o deban tenerla de acuerdo a sus facultades, competencias y funciones, </w:t>
      </w:r>
      <w:r w:rsidRPr="006354D1">
        <w:rPr>
          <w:rFonts w:ascii="Palatino Linotype" w:eastAsia="MS Mincho" w:hAnsi="Palatino Linotype" w:cs="Arial"/>
          <w:b/>
          <w:i/>
          <w:u w:val="single"/>
        </w:rPr>
        <w:t>con el objeto de que realicen una búsqueda exhaustiva y razonable de la información solicitada</w:t>
      </w:r>
      <w:r w:rsidRPr="006354D1">
        <w:rPr>
          <w:rFonts w:ascii="Palatino Linotype" w:eastAsia="MS Mincho" w:hAnsi="Palatino Linotype" w:cs="Arial"/>
          <w:i/>
        </w:rPr>
        <w:t>,</w:t>
      </w:r>
      <w:r w:rsidRPr="006354D1">
        <w:rPr>
          <w:rFonts w:ascii="Palatino Linotype" w:eastAsia="MS Mincho" w:hAnsi="Palatino Linotype" w:cs="Arial"/>
        </w:rPr>
        <w:t xml:space="preserve"> según se asienta en el artículo 162 de la ley citada y se otorgue certeza al particular de sus pronunciamientos.</w:t>
      </w:r>
    </w:p>
    <w:p w:rsidR="00E139FA" w:rsidRPr="006354D1" w:rsidRDefault="00E139FA" w:rsidP="006354D1">
      <w:pPr>
        <w:spacing w:line="360" w:lineRule="auto"/>
        <w:contextualSpacing/>
        <w:jc w:val="both"/>
        <w:rPr>
          <w:rFonts w:ascii="Palatino Linotype" w:eastAsia="MS Mincho" w:hAnsi="Palatino Linotype" w:cs="Arial"/>
        </w:rPr>
      </w:pPr>
    </w:p>
    <w:p w:rsidR="00E139FA" w:rsidRPr="006354D1" w:rsidRDefault="00E139FA" w:rsidP="006354D1">
      <w:pPr>
        <w:numPr>
          <w:ilvl w:val="0"/>
          <w:numId w:val="15"/>
        </w:numPr>
        <w:tabs>
          <w:tab w:val="left" w:pos="0"/>
          <w:tab w:val="left" w:pos="142"/>
        </w:tabs>
        <w:spacing w:line="360" w:lineRule="auto"/>
        <w:ind w:left="0" w:firstLine="0"/>
        <w:contextualSpacing/>
        <w:jc w:val="both"/>
        <w:rPr>
          <w:rFonts w:ascii="Palatino Linotype" w:eastAsia="MS Mincho" w:hAnsi="Palatino Linotype" w:cs="Arial"/>
        </w:rPr>
      </w:pPr>
      <w:r w:rsidRPr="006354D1">
        <w:rPr>
          <w:rFonts w:ascii="Palatino Linotype" w:eastAsia="MS Mincho" w:hAnsi="Palatino Linotype" w:cs="Arial"/>
        </w:rPr>
        <w:t xml:space="preserve">Toda vez que es obligación del Titular de la Unidad de Transparencia identificar la unidad administrativa que resguarda el documento al que una persona pretende acceder, es practicar una adecuada gestión documental que nos permite localizar el documento, como bien señala el artículo 159 de la Ley de </w:t>
      </w:r>
      <w:r w:rsidRPr="006354D1">
        <w:rPr>
          <w:rFonts w:ascii="Palatino Linotype" w:hAnsi="Palatino Linotype"/>
        </w:rPr>
        <w:t>Transparencia</w:t>
      </w:r>
      <w:r w:rsidRPr="006354D1">
        <w:rPr>
          <w:rFonts w:ascii="Palatino Linotype" w:eastAsia="MS Mincho" w:hAnsi="Palatino Linotype" w:cs="Arial"/>
        </w:rPr>
        <w:t>.</w:t>
      </w:r>
    </w:p>
    <w:p w:rsidR="00E139FA" w:rsidRPr="006354D1" w:rsidRDefault="00E139FA" w:rsidP="006354D1">
      <w:pPr>
        <w:spacing w:line="360" w:lineRule="auto"/>
        <w:ind w:left="720"/>
        <w:contextualSpacing/>
        <w:rPr>
          <w:rFonts w:ascii="Palatino Linotype" w:eastAsia="MS Mincho" w:hAnsi="Palatino Linotype" w:cs="Arial"/>
        </w:rPr>
      </w:pPr>
    </w:p>
    <w:p w:rsidR="00E139FA" w:rsidRPr="006354D1" w:rsidRDefault="00E139FA" w:rsidP="006354D1">
      <w:pPr>
        <w:numPr>
          <w:ilvl w:val="0"/>
          <w:numId w:val="15"/>
        </w:numPr>
        <w:tabs>
          <w:tab w:val="left" w:pos="0"/>
          <w:tab w:val="left" w:pos="142"/>
        </w:tabs>
        <w:spacing w:line="360" w:lineRule="auto"/>
        <w:ind w:left="0" w:firstLine="0"/>
        <w:contextualSpacing/>
        <w:jc w:val="both"/>
        <w:rPr>
          <w:rFonts w:ascii="Palatino Linotype" w:hAnsi="Palatino Linotype"/>
        </w:rPr>
      </w:pPr>
      <w:r w:rsidRPr="006354D1">
        <w:rPr>
          <w:rFonts w:ascii="Palatino Linotype" w:hAnsi="Palatino Linotype"/>
        </w:rPr>
        <w:t xml:space="preserve">El </w:t>
      </w:r>
      <w:r w:rsidRPr="006354D1">
        <w:rPr>
          <w:rFonts w:ascii="Palatino Linotype" w:eastAsia="MS Mincho" w:hAnsi="Palatino Linotype" w:cs="Arial"/>
        </w:rPr>
        <w:t>Titular</w:t>
      </w:r>
      <w:r w:rsidRPr="006354D1">
        <w:rPr>
          <w:rFonts w:ascii="Palatino Linotype" w:hAnsi="Palatino Linotype"/>
        </w:rPr>
        <w:t xml:space="preserve"> de la Unidad de Transparencia tiene la obligación de cumplir con lo </w:t>
      </w:r>
      <w:r w:rsidRPr="006354D1">
        <w:rPr>
          <w:rFonts w:ascii="Palatino Linotype" w:eastAsia="MS Mincho" w:hAnsi="Palatino Linotype" w:cs="Arial"/>
        </w:rPr>
        <w:t>que</w:t>
      </w:r>
      <w:r w:rsidRPr="006354D1">
        <w:rPr>
          <w:rFonts w:ascii="Palatino Linotype" w:hAnsi="Palatino Linotype"/>
        </w:rPr>
        <w:t xml:space="preserve"> dispone la normatividad aplicable que, en primera instancia implica que solicite a </w:t>
      </w:r>
      <w:r w:rsidRPr="006354D1">
        <w:rPr>
          <w:rFonts w:ascii="Palatino Linotype" w:eastAsia="MS Mincho" w:hAnsi="Palatino Linotype" w:cs="Arial"/>
        </w:rPr>
        <w:t>todas</w:t>
      </w:r>
      <w:r w:rsidRPr="006354D1">
        <w:rPr>
          <w:rFonts w:ascii="Palatino Linotype" w:hAnsi="Palatino Linotype"/>
        </w:rPr>
        <w:t xml:space="preserve"> las áreas que pudieron haber generado o administrado la información requerida, la búsqueda de la </w:t>
      </w:r>
      <w:r w:rsidRPr="006354D1">
        <w:rPr>
          <w:rFonts w:ascii="Palatino Linotype" w:hAnsi="Palatino Linotype"/>
          <w:color w:val="000000" w:themeColor="text1"/>
        </w:rPr>
        <w:t>misma</w:t>
      </w:r>
      <w:r w:rsidRPr="006354D1">
        <w:rPr>
          <w:rFonts w:ascii="Palatino Linotype" w:hAnsi="Palatino Linotype"/>
        </w:rPr>
        <w:t>.</w:t>
      </w:r>
    </w:p>
    <w:p w:rsidR="00E139FA" w:rsidRPr="006354D1" w:rsidRDefault="00E139FA" w:rsidP="006354D1">
      <w:pPr>
        <w:spacing w:line="360" w:lineRule="auto"/>
        <w:ind w:left="720"/>
        <w:contextualSpacing/>
        <w:rPr>
          <w:rFonts w:ascii="Palatino Linotype" w:hAnsi="Palatino Linotype"/>
        </w:rPr>
      </w:pPr>
    </w:p>
    <w:p w:rsidR="00E139FA" w:rsidRPr="006354D1" w:rsidRDefault="00E139FA" w:rsidP="006354D1">
      <w:pPr>
        <w:numPr>
          <w:ilvl w:val="0"/>
          <w:numId w:val="15"/>
        </w:numPr>
        <w:tabs>
          <w:tab w:val="left" w:pos="0"/>
          <w:tab w:val="left" w:pos="142"/>
        </w:tabs>
        <w:spacing w:line="360" w:lineRule="auto"/>
        <w:ind w:left="0" w:firstLine="0"/>
        <w:contextualSpacing/>
        <w:jc w:val="both"/>
        <w:rPr>
          <w:rFonts w:ascii="Palatino Linotype" w:hAnsi="Palatino Linotype"/>
        </w:rPr>
      </w:pPr>
      <w:r w:rsidRPr="006354D1">
        <w:rPr>
          <w:rFonts w:ascii="Palatino Linotype" w:hAnsi="Palatino Linotype"/>
        </w:rPr>
        <w:t xml:space="preserve">Si bien es cierto que la Titular de la Unidad de Transparencia es la encargada de dar atención a las solicitudes de información con fundamento en los artículos 50 </w:t>
      </w:r>
      <w:r w:rsidRPr="006354D1">
        <w:rPr>
          <w:rFonts w:ascii="Palatino Linotype" w:hAnsi="Palatino Linotype"/>
        </w:rPr>
        <w:lastRenderedPageBreak/>
        <w:t>y 53 fracciones II, V y VI de la Ley de Transparencia y Acceso a la Información Pública del Estado de México y Municipios, que refieren:</w:t>
      </w:r>
    </w:p>
    <w:p w:rsidR="00E139FA" w:rsidRPr="006E7AD5" w:rsidRDefault="00E139FA" w:rsidP="006354D1">
      <w:pPr>
        <w:spacing w:line="360" w:lineRule="auto"/>
        <w:ind w:left="360"/>
        <w:contextualSpacing/>
        <w:jc w:val="both"/>
        <w:rPr>
          <w:rFonts w:ascii="Palatino Linotype" w:hAnsi="Palatino Linotype"/>
          <w:sz w:val="22"/>
        </w:rPr>
      </w:pPr>
    </w:p>
    <w:p w:rsidR="00E139FA" w:rsidRPr="006E7AD5" w:rsidRDefault="00E139FA" w:rsidP="006354D1">
      <w:pPr>
        <w:tabs>
          <w:tab w:val="left" w:pos="709"/>
        </w:tabs>
        <w:spacing w:line="360" w:lineRule="auto"/>
        <w:ind w:left="360" w:right="760"/>
        <w:contextualSpacing/>
        <w:rPr>
          <w:rFonts w:ascii="Palatino Linotype" w:hAnsi="Palatino Linotype" w:cs="Arial"/>
          <w:i/>
          <w:sz w:val="22"/>
          <w:lang w:eastAsia="es-MX"/>
        </w:rPr>
      </w:pPr>
      <w:r w:rsidRPr="006E7AD5">
        <w:rPr>
          <w:rFonts w:ascii="Palatino Linotype" w:hAnsi="Palatino Linotype" w:cs="Arial"/>
          <w:i/>
          <w:sz w:val="22"/>
          <w:lang w:eastAsia="es-MX"/>
        </w:rPr>
        <w:t xml:space="preserve">“Artículo 50. Los sujetos obligados contarán con un área responsable para la atención de las solicitudes de información, a la que se le denominará Unidad de Transparencia. </w:t>
      </w:r>
    </w:p>
    <w:p w:rsidR="00E139FA" w:rsidRPr="006E7AD5" w:rsidRDefault="00E139FA" w:rsidP="006354D1">
      <w:pPr>
        <w:tabs>
          <w:tab w:val="left" w:pos="709"/>
        </w:tabs>
        <w:spacing w:line="360" w:lineRule="auto"/>
        <w:ind w:left="360" w:right="760"/>
        <w:contextualSpacing/>
        <w:jc w:val="both"/>
        <w:rPr>
          <w:rFonts w:ascii="Palatino Linotype" w:hAnsi="Palatino Linotype" w:cs="Arial"/>
          <w:i/>
          <w:sz w:val="22"/>
          <w:lang w:eastAsia="es-MX"/>
        </w:rPr>
      </w:pPr>
    </w:p>
    <w:p w:rsidR="00E139FA" w:rsidRPr="006E7AD5" w:rsidRDefault="00E139FA" w:rsidP="006354D1">
      <w:pPr>
        <w:tabs>
          <w:tab w:val="left" w:pos="709"/>
        </w:tabs>
        <w:spacing w:line="360" w:lineRule="auto"/>
        <w:ind w:left="360" w:right="760"/>
        <w:contextualSpacing/>
        <w:jc w:val="both"/>
        <w:rPr>
          <w:rFonts w:ascii="Palatino Linotype" w:hAnsi="Palatino Linotype" w:cs="Arial"/>
          <w:i/>
          <w:sz w:val="22"/>
          <w:lang w:eastAsia="es-MX"/>
        </w:rPr>
      </w:pPr>
      <w:r w:rsidRPr="006E7AD5">
        <w:rPr>
          <w:rFonts w:ascii="Palatino Linotype" w:hAnsi="Palatino Linotype" w:cs="Arial"/>
          <w:i/>
          <w:sz w:val="22"/>
          <w:lang w:eastAsia="es-MX"/>
        </w:rPr>
        <w:t xml:space="preserve">Artículo 51. Los sujetos obligados designaran a un responsable para atender la Unidad de Transparencia, quien fungirá como enlace entre éstos y los solicitantes. </w:t>
      </w:r>
      <w:r w:rsidRPr="006E7AD5">
        <w:rPr>
          <w:rFonts w:ascii="Palatino Linotype" w:hAnsi="Palatino Linotype" w:cs="Arial"/>
          <w:b/>
          <w:i/>
          <w:sz w:val="22"/>
          <w:u w:val="single"/>
          <w:lang w:eastAsia="es-MX"/>
        </w:rPr>
        <w:t>Dicha Unidad será la encargada de tramitar internamente la solicitud de información</w:t>
      </w:r>
      <w:r w:rsidRPr="006E7AD5">
        <w:rPr>
          <w:rFonts w:ascii="Palatino Linotype" w:hAnsi="Palatino Linotype" w:cs="Arial"/>
          <w:i/>
          <w:sz w:val="22"/>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E139FA" w:rsidRPr="006E7AD5" w:rsidRDefault="00E139FA" w:rsidP="006354D1">
      <w:pPr>
        <w:tabs>
          <w:tab w:val="left" w:pos="709"/>
        </w:tabs>
        <w:spacing w:line="360" w:lineRule="auto"/>
        <w:ind w:left="360" w:right="760"/>
        <w:contextualSpacing/>
        <w:jc w:val="both"/>
        <w:rPr>
          <w:rFonts w:ascii="Palatino Linotype" w:hAnsi="Palatino Linotype" w:cs="Arial"/>
          <w:i/>
          <w:sz w:val="22"/>
          <w:lang w:eastAsia="es-MX"/>
        </w:rPr>
      </w:pPr>
      <w:r w:rsidRPr="006E7AD5">
        <w:rPr>
          <w:rFonts w:ascii="Palatino Linotype" w:hAnsi="Palatino Linotype" w:cs="Arial"/>
          <w:i/>
          <w:sz w:val="22"/>
          <w:lang w:eastAsia="es-MX"/>
        </w:rPr>
        <w:t>…</w:t>
      </w:r>
    </w:p>
    <w:p w:rsidR="00E139FA" w:rsidRPr="006E7AD5" w:rsidRDefault="00E139FA" w:rsidP="006354D1">
      <w:pPr>
        <w:tabs>
          <w:tab w:val="left" w:pos="709"/>
        </w:tabs>
        <w:spacing w:line="360" w:lineRule="auto"/>
        <w:ind w:left="360" w:right="760"/>
        <w:contextualSpacing/>
        <w:jc w:val="both"/>
        <w:rPr>
          <w:rFonts w:ascii="Palatino Linotype" w:hAnsi="Palatino Linotype" w:cs="Arial"/>
          <w:i/>
          <w:sz w:val="22"/>
          <w:lang w:eastAsia="es-MX"/>
        </w:rPr>
      </w:pPr>
      <w:r w:rsidRPr="006E7AD5">
        <w:rPr>
          <w:rFonts w:ascii="Palatino Linotype" w:hAnsi="Palatino Linotype" w:cs="Arial"/>
          <w:i/>
          <w:sz w:val="22"/>
          <w:lang w:eastAsia="es-MX"/>
        </w:rPr>
        <w:t>Artículo 53. Las Unidades de Transparencia tendrán las siguientes funciones:</w:t>
      </w:r>
    </w:p>
    <w:p w:rsidR="00E139FA" w:rsidRPr="006E7AD5" w:rsidRDefault="00E139FA" w:rsidP="006354D1">
      <w:pPr>
        <w:tabs>
          <w:tab w:val="left" w:pos="709"/>
        </w:tabs>
        <w:spacing w:line="360" w:lineRule="auto"/>
        <w:ind w:left="360" w:right="760"/>
        <w:contextualSpacing/>
        <w:jc w:val="both"/>
        <w:rPr>
          <w:rFonts w:ascii="Palatino Linotype" w:hAnsi="Palatino Linotype" w:cs="Arial"/>
          <w:i/>
          <w:sz w:val="22"/>
          <w:lang w:eastAsia="es-MX"/>
        </w:rPr>
      </w:pPr>
      <w:r w:rsidRPr="006E7AD5">
        <w:rPr>
          <w:rFonts w:ascii="Palatino Linotype" w:hAnsi="Palatino Linotype" w:cs="Arial"/>
          <w:i/>
          <w:sz w:val="22"/>
          <w:lang w:eastAsia="es-MX"/>
        </w:rPr>
        <w:t>…</w:t>
      </w:r>
    </w:p>
    <w:p w:rsidR="00E139FA" w:rsidRPr="006E7AD5" w:rsidRDefault="00E139FA" w:rsidP="006354D1">
      <w:pPr>
        <w:tabs>
          <w:tab w:val="left" w:pos="709"/>
        </w:tabs>
        <w:spacing w:line="360" w:lineRule="auto"/>
        <w:ind w:left="360" w:right="760"/>
        <w:contextualSpacing/>
        <w:jc w:val="both"/>
        <w:rPr>
          <w:rFonts w:ascii="Palatino Linotype" w:hAnsi="Palatino Linotype" w:cs="Arial"/>
          <w:i/>
          <w:sz w:val="22"/>
          <w:lang w:eastAsia="es-MX"/>
        </w:rPr>
      </w:pPr>
      <w:r w:rsidRPr="006E7AD5">
        <w:rPr>
          <w:rFonts w:ascii="Palatino Linotype" w:hAnsi="Palatino Linotype" w:cs="Arial"/>
          <w:i/>
          <w:sz w:val="22"/>
          <w:lang w:eastAsia="es-MX"/>
        </w:rPr>
        <w:t xml:space="preserve">II. Recibir, tramitar y dar respuesta a las solicitudes de acceso a la información; </w:t>
      </w:r>
    </w:p>
    <w:p w:rsidR="00E139FA" w:rsidRPr="006E7AD5" w:rsidRDefault="00E139FA" w:rsidP="006354D1">
      <w:pPr>
        <w:tabs>
          <w:tab w:val="left" w:pos="709"/>
        </w:tabs>
        <w:spacing w:line="360" w:lineRule="auto"/>
        <w:ind w:left="360" w:right="760"/>
        <w:contextualSpacing/>
        <w:jc w:val="both"/>
        <w:rPr>
          <w:rFonts w:ascii="Palatino Linotype" w:hAnsi="Palatino Linotype" w:cs="Arial"/>
          <w:i/>
          <w:sz w:val="22"/>
          <w:lang w:eastAsia="es-MX"/>
        </w:rPr>
      </w:pPr>
      <w:r w:rsidRPr="006E7AD5">
        <w:rPr>
          <w:rFonts w:ascii="Palatino Linotype" w:hAnsi="Palatino Linotype" w:cs="Arial"/>
          <w:i/>
          <w:sz w:val="22"/>
          <w:lang w:eastAsia="es-MX"/>
        </w:rPr>
        <w:t>…</w:t>
      </w:r>
    </w:p>
    <w:p w:rsidR="00E139FA" w:rsidRPr="006E7AD5" w:rsidRDefault="00E139FA" w:rsidP="006354D1">
      <w:pPr>
        <w:tabs>
          <w:tab w:val="left" w:pos="709"/>
        </w:tabs>
        <w:spacing w:line="360" w:lineRule="auto"/>
        <w:ind w:left="360" w:right="760"/>
        <w:contextualSpacing/>
        <w:jc w:val="both"/>
        <w:rPr>
          <w:rFonts w:ascii="Palatino Linotype" w:hAnsi="Palatino Linotype" w:cs="Arial"/>
          <w:b/>
          <w:i/>
          <w:sz w:val="22"/>
          <w:u w:val="single"/>
          <w:lang w:eastAsia="es-MX"/>
        </w:rPr>
      </w:pPr>
      <w:r w:rsidRPr="006E7AD5">
        <w:rPr>
          <w:rFonts w:ascii="Palatino Linotype" w:hAnsi="Palatino Linotype" w:cs="Arial"/>
          <w:b/>
          <w:i/>
          <w:sz w:val="22"/>
          <w:u w:val="single"/>
          <w:lang w:eastAsia="es-MX"/>
        </w:rPr>
        <w:t xml:space="preserve">IV. Realizar, con efectividad, los trámites internos necesarios para la atención de las solicitudes de acceso a la información; </w:t>
      </w:r>
    </w:p>
    <w:p w:rsidR="00E139FA" w:rsidRPr="006E7AD5" w:rsidRDefault="00E139FA" w:rsidP="006354D1">
      <w:pPr>
        <w:tabs>
          <w:tab w:val="left" w:pos="709"/>
        </w:tabs>
        <w:spacing w:line="360" w:lineRule="auto"/>
        <w:ind w:left="360" w:right="760"/>
        <w:contextualSpacing/>
        <w:jc w:val="both"/>
        <w:rPr>
          <w:rFonts w:ascii="Palatino Linotype" w:hAnsi="Palatino Linotype" w:cs="Arial"/>
          <w:i/>
          <w:sz w:val="22"/>
          <w:lang w:eastAsia="es-MX"/>
        </w:rPr>
      </w:pPr>
      <w:r w:rsidRPr="006E7AD5">
        <w:rPr>
          <w:rFonts w:ascii="Palatino Linotype" w:hAnsi="Palatino Linotype" w:cs="Arial"/>
          <w:i/>
          <w:sz w:val="22"/>
          <w:lang w:eastAsia="es-MX"/>
        </w:rPr>
        <w:t xml:space="preserve">V. Entregar, en su caso, a los particulares la información solicitada; </w:t>
      </w:r>
    </w:p>
    <w:p w:rsidR="00E139FA" w:rsidRPr="006E7AD5" w:rsidRDefault="00E139FA" w:rsidP="006354D1">
      <w:pPr>
        <w:tabs>
          <w:tab w:val="left" w:pos="709"/>
        </w:tabs>
        <w:spacing w:line="360" w:lineRule="auto"/>
        <w:ind w:left="360" w:right="760"/>
        <w:contextualSpacing/>
        <w:jc w:val="both"/>
        <w:rPr>
          <w:rFonts w:ascii="Palatino Linotype" w:hAnsi="Palatino Linotype" w:cs="Arial"/>
          <w:i/>
          <w:sz w:val="22"/>
          <w:lang w:eastAsia="es-MX"/>
        </w:rPr>
      </w:pPr>
      <w:r w:rsidRPr="006E7AD5">
        <w:rPr>
          <w:rFonts w:ascii="Palatino Linotype" w:hAnsi="Palatino Linotype" w:cs="Arial"/>
          <w:i/>
          <w:sz w:val="22"/>
          <w:lang w:eastAsia="es-MX"/>
        </w:rPr>
        <w:t>VI. Efectuar las notificaciones a los solicitantes;”</w:t>
      </w:r>
    </w:p>
    <w:p w:rsidR="00E139FA" w:rsidRPr="006E7AD5" w:rsidRDefault="00E139FA" w:rsidP="006354D1">
      <w:pPr>
        <w:tabs>
          <w:tab w:val="left" w:pos="709"/>
        </w:tabs>
        <w:spacing w:line="360" w:lineRule="auto"/>
        <w:ind w:left="357" w:right="760"/>
        <w:contextualSpacing/>
        <w:jc w:val="both"/>
        <w:rPr>
          <w:rFonts w:ascii="Palatino Linotype" w:hAnsi="Palatino Linotype" w:cs="Arial"/>
          <w:i/>
          <w:sz w:val="22"/>
          <w:lang w:eastAsia="es-MX"/>
        </w:rPr>
      </w:pPr>
    </w:p>
    <w:p w:rsidR="00E139FA" w:rsidRPr="006354D1" w:rsidRDefault="00E139FA" w:rsidP="006354D1">
      <w:pPr>
        <w:numPr>
          <w:ilvl w:val="0"/>
          <w:numId w:val="15"/>
        </w:numPr>
        <w:tabs>
          <w:tab w:val="left" w:pos="0"/>
          <w:tab w:val="left" w:pos="142"/>
        </w:tabs>
        <w:spacing w:line="360" w:lineRule="auto"/>
        <w:ind w:left="0" w:firstLine="0"/>
        <w:contextualSpacing/>
        <w:jc w:val="both"/>
        <w:rPr>
          <w:rFonts w:ascii="Palatino Linotype" w:hAnsi="Palatino Linotype"/>
        </w:rPr>
      </w:pPr>
      <w:r w:rsidRPr="006354D1">
        <w:rPr>
          <w:rFonts w:ascii="Palatino Linotype" w:hAnsi="Palatino Linotype"/>
        </w:rPr>
        <w:t xml:space="preserve">También lo es que su función primordial es la de turnar la solicitud a todas las Áreas que por su competencia pueden generar, administrar o poseer la </w:t>
      </w:r>
      <w:r w:rsidRPr="006354D1">
        <w:rPr>
          <w:rFonts w:ascii="Palatino Linotype" w:hAnsi="Palatino Linotype"/>
        </w:rPr>
        <w:lastRenderedPageBreak/>
        <w:t>información solicitada y poner a disposición de los solicitantes las respuestas que le sean remitidas, como se desprende del caso concreto.</w:t>
      </w:r>
    </w:p>
    <w:p w:rsidR="00E139FA" w:rsidRPr="006354D1" w:rsidRDefault="00E139FA" w:rsidP="006354D1">
      <w:pPr>
        <w:tabs>
          <w:tab w:val="left" w:pos="0"/>
          <w:tab w:val="left" w:pos="142"/>
        </w:tabs>
        <w:spacing w:line="360" w:lineRule="auto"/>
        <w:contextualSpacing/>
        <w:jc w:val="both"/>
        <w:rPr>
          <w:rFonts w:ascii="Palatino Linotype" w:hAnsi="Palatino Linotype"/>
        </w:rPr>
      </w:pPr>
    </w:p>
    <w:p w:rsidR="00E139FA" w:rsidRPr="006354D1" w:rsidRDefault="00E139FA" w:rsidP="006354D1">
      <w:pPr>
        <w:numPr>
          <w:ilvl w:val="0"/>
          <w:numId w:val="15"/>
        </w:numPr>
        <w:spacing w:line="360" w:lineRule="auto"/>
        <w:ind w:left="0" w:right="34" w:firstLine="0"/>
        <w:contextualSpacing/>
        <w:jc w:val="both"/>
        <w:rPr>
          <w:rFonts w:ascii="Palatino Linotype" w:eastAsia="MS Mincho" w:hAnsi="Palatino Linotype" w:cs="Arial"/>
          <w:lang w:val="es-MX" w:eastAsia="en-US"/>
        </w:rPr>
      </w:pPr>
      <w:r w:rsidRPr="006354D1">
        <w:rPr>
          <w:rFonts w:ascii="Palatino Linotype" w:eastAsiaTheme="minorHAnsi" w:hAnsi="Palatino Linotype"/>
          <w:lang w:val="es-MX" w:eastAsia="en-US"/>
        </w:rPr>
        <w:t>Atento anterior, se colige que quedo por colmado el derecho de acceso a la información del ahora RECURRENTE, mismo que corresponde a</w:t>
      </w:r>
      <w:r w:rsidRPr="006354D1">
        <w:rPr>
          <w:rFonts w:ascii="Palatino Linotype" w:eastAsiaTheme="minorHAnsi" w:hAnsi="Palatino Linotype" w:cs="Arial"/>
          <w:color w:val="000000"/>
          <w:lang w:val="es-MX" w:eastAsia="es-MX"/>
        </w:rPr>
        <w:t xml:space="preserve">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354D1">
        <w:rPr>
          <w:rFonts w:ascii="Palatino Linotype" w:eastAsiaTheme="minorHAnsi" w:hAnsi="Palatino Linotype" w:cs="Arial"/>
          <w:color w:val="000000"/>
          <w:lang w:val="es-MX" w:eastAsia="en-US"/>
        </w:rPr>
        <w:t xml:space="preserve"> </w:t>
      </w:r>
      <w:r w:rsidRPr="006354D1">
        <w:rPr>
          <w:rFonts w:ascii="Palatino Linotype" w:eastAsiaTheme="minorHAnsi" w:hAnsi="Palatino Linotype" w:cs="Arial"/>
          <w:b/>
          <w:color w:val="000000"/>
          <w:lang w:val="es-MX" w:eastAsia="en-US"/>
        </w:rPr>
        <w:t>SUJETO OBLIGADO</w:t>
      </w:r>
      <w:r w:rsidRPr="006354D1">
        <w:rPr>
          <w:rFonts w:ascii="Palatino Linotype" w:eastAsiaTheme="minorHAnsi" w:hAnsi="Palatino Linotype" w:cs="Arial"/>
          <w:color w:val="000000"/>
          <w:lang w:val="es-MX" w:eastAsia="en-U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354D1">
        <w:rPr>
          <w:rFonts w:ascii="Palatino Linotype" w:eastAsiaTheme="minorHAnsi" w:hAnsi="Palatino Linotype" w:cs="Arial"/>
          <w:b/>
          <w:color w:val="000000"/>
          <w:lang w:val="es-MX" w:eastAsia="en-US"/>
        </w:rPr>
        <w:t xml:space="preserve">Constitución Política de los Estados Unidos Mexicanos </w:t>
      </w:r>
      <w:r w:rsidRPr="006354D1">
        <w:rPr>
          <w:rFonts w:ascii="Palatino Linotype" w:eastAsiaTheme="minorHAnsi" w:hAnsi="Palatino Linotype" w:cs="Arial"/>
          <w:color w:val="000000"/>
          <w:lang w:val="es-MX" w:eastAsia="en-US"/>
        </w:rPr>
        <w:t xml:space="preserve">al señalar la obligación de “promover, </w:t>
      </w:r>
      <w:r w:rsidRPr="006354D1">
        <w:rPr>
          <w:rFonts w:ascii="Palatino Linotype" w:eastAsiaTheme="minorHAnsi" w:hAnsi="Palatino Linotype" w:cs="Arial"/>
          <w:b/>
          <w:color w:val="000000"/>
          <w:lang w:val="es-MX" w:eastAsia="en-US"/>
        </w:rPr>
        <w:t>respetar</w:t>
      </w:r>
      <w:r w:rsidRPr="006354D1">
        <w:rPr>
          <w:rFonts w:ascii="Palatino Linotype" w:eastAsiaTheme="minorHAnsi" w:hAnsi="Palatino Linotype" w:cs="Arial"/>
          <w:color w:val="000000"/>
          <w:lang w:val="es-MX" w:eastAsia="en-US"/>
        </w:rPr>
        <w:t xml:space="preserve">, proteger y </w:t>
      </w:r>
      <w:r w:rsidRPr="006354D1">
        <w:rPr>
          <w:rFonts w:ascii="Palatino Linotype" w:eastAsiaTheme="minorHAnsi" w:hAnsi="Palatino Linotype" w:cs="Arial"/>
          <w:b/>
          <w:color w:val="000000"/>
          <w:lang w:val="es-MX" w:eastAsia="en-US"/>
        </w:rPr>
        <w:t>garantizar</w:t>
      </w:r>
      <w:r w:rsidRPr="006354D1">
        <w:rPr>
          <w:rFonts w:ascii="Palatino Linotype" w:eastAsiaTheme="minorHAnsi" w:hAnsi="Palatino Linotype" w:cs="Arial"/>
          <w:color w:val="000000"/>
          <w:lang w:val="es-MX" w:eastAsia="en-US"/>
        </w:rPr>
        <w:t xml:space="preserve"> los derechos humanos”, entre los cuales se encuentra dicho derecho. </w:t>
      </w:r>
    </w:p>
    <w:p w:rsidR="00E139FA" w:rsidRPr="006354D1" w:rsidRDefault="00E139FA" w:rsidP="006354D1">
      <w:pPr>
        <w:tabs>
          <w:tab w:val="left" w:pos="284"/>
        </w:tabs>
        <w:spacing w:line="360" w:lineRule="auto"/>
        <w:ind w:right="49"/>
        <w:contextualSpacing/>
        <w:jc w:val="both"/>
        <w:rPr>
          <w:rFonts w:ascii="Palatino Linotype" w:eastAsia="MS Mincho" w:hAnsi="Palatino Linotype"/>
          <w:color w:val="000000"/>
          <w:lang w:val="es-MX" w:eastAsia="en-US"/>
        </w:rPr>
      </w:pPr>
    </w:p>
    <w:p w:rsidR="00E139FA" w:rsidRPr="006E7AD5" w:rsidRDefault="00E139FA" w:rsidP="006354D1">
      <w:pPr>
        <w:numPr>
          <w:ilvl w:val="0"/>
          <w:numId w:val="15"/>
        </w:numPr>
        <w:tabs>
          <w:tab w:val="left" w:pos="284"/>
        </w:tabs>
        <w:spacing w:line="360" w:lineRule="auto"/>
        <w:ind w:left="0" w:firstLine="0"/>
        <w:contextualSpacing/>
        <w:jc w:val="both"/>
        <w:rPr>
          <w:rFonts w:ascii="Palatino Linotype" w:eastAsiaTheme="minorHAnsi" w:hAnsi="Palatino Linotype"/>
          <w:lang w:val="es-MX" w:eastAsia="en-US"/>
        </w:rPr>
      </w:pPr>
      <w:r w:rsidRPr="006354D1">
        <w:rPr>
          <w:rFonts w:ascii="Palatino Linotype" w:eastAsiaTheme="minorHAnsi" w:hAnsi="Palatino Linotype"/>
          <w:lang w:val="es-MX" w:eastAsia="en-US"/>
        </w:rPr>
        <w:t xml:space="preserve">Definiendo el Derecho de Acceso a la Información Pública como: </w:t>
      </w:r>
      <w:r w:rsidRPr="006354D1">
        <w:rPr>
          <w:rFonts w:ascii="Palatino Linotype" w:eastAsiaTheme="minorHAnsi" w:hAnsi="Palatino Linotype"/>
          <w:i/>
          <w:color w:val="000000"/>
          <w:lang w:val="es-MX" w:eastAsia="en-US"/>
        </w:rPr>
        <w:t>La igualdad de oportunidades para recibir, buscar e impartir información</w:t>
      </w:r>
      <w:r w:rsidRPr="006354D1">
        <w:rPr>
          <w:rFonts w:ascii="Palatino Linotype" w:eastAsiaTheme="minorHAnsi" w:hAnsi="Palatino Linotype"/>
          <w:i/>
          <w:color w:val="000000"/>
          <w:vertAlign w:val="superscript"/>
          <w:lang w:val="es-MX" w:eastAsia="en-US"/>
        </w:rPr>
        <w:footnoteReference w:id="1"/>
      </w:r>
      <w:r w:rsidRPr="006354D1">
        <w:rPr>
          <w:rFonts w:ascii="Palatino Linotype" w:eastAsiaTheme="minorHAnsi" w:hAnsi="Palatino Linotype"/>
          <w:i/>
          <w:color w:val="000000"/>
          <w:lang w:val="es-MX" w:eastAsia="en-U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54D1">
        <w:rPr>
          <w:rFonts w:ascii="Palatino Linotype" w:eastAsiaTheme="minorHAnsi" w:hAnsi="Palatino Linotype"/>
          <w:i/>
          <w:color w:val="000000"/>
          <w:vertAlign w:val="superscript"/>
          <w:lang w:val="es-MX" w:eastAsia="en-US"/>
        </w:rPr>
        <w:footnoteReference w:id="2"/>
      </w:r>
      <w:r w:rsidRPr="006354D1">
        <w:rPr>
          <w:rFonts w:ascii="Palatino Linotype" w:eastAsiaTheme="minorHAnsi" w:hAnsi="Palatino Linotype"/>
          <w:color w:val="000000"/>
          <w:lang w:val="es-MX" w:eastAsia="en-US"/>
        </w:rPr>
        <w:t xml:space="preserve">que se constituye como una </w:t>
      </w:r>
      <w:r w:rsidRPr="006354D1">
        <w:rPr>
          <w:rFonts w:ascii="Palatino Linotype" w:eastAsiaTheme="minorHAnsi" w:hAnsi="Palatino Linotype"/>
          <w:color w:val="000000"/>
          <w:lang w:val="es-MX" w:eastAsia="en-US"/>
        </w:rPr>
        <w:lastRenderedPageBreak/>
        <w:t>herramienta fundamental para ejercer</w:t>
      </w:r>
      <w:r w:rsidRPr="006354D1">
        <w:rPr>
          <w:rFonts w:ascii="Palatino Linotype" w:eastAsiaTheme="minorHAnsi" w:hAnsi="Palatino Linotype"/>
          <w:i/>
          <w:color w:val="000000"/>
          <w:lang w:val="es-MX" w:eastAsia="en-US"/>
        </w:rPr>
        <w:t xml:space="preserve"> el control democrático de las gestiones estatales, de forma tal que puedan cuestionar, indagar y considerar si se está dando un adecuado cumplimiento a las funciones públicas,</w:t>
      </w:r>
      <w:r w:rsidRPr="006354D1">
        <w:rPr>
          <w:rFonts w:ascii="Palatino Linotype" w:eastAsiaTheme="minorHAnsi" w:hAnsi="Palatino Linotype"/>
          <w:i/>
          <w:color w:val="000000"/>
          <w:vertAlign w:val="superscript"/>
          <w:lang w:val="es-MX" w:eastAsia="en-US"/>
        </w:rPr>
        <w:footnoteReference w:id="3"/>
      </w:r>
      <w:r w:rsidRPr="006354D1">
        <w:rPr>
          <w:rFonts w:ascii="Palatino Linotype" w:eastAsiaTheme="minorHAnsi" w:hAnsi="Palatino Linotype"/>
          <w:color w:val="000000"/>
          <w:lang w:val="es-MX" w:eastAsia="en-US"/>
        </w:rPr>
        <w:t>fomentando</w:t>
      </w:r>
      <w:r w:rsidRPr="006354D1">
        <w:rPr>
          <w:rFonts w:ascii="Palatino Linotype" w:eastAsiaTheme="minorHAnsi" w:hAnsi="Palatino Linotype"/>
          <w:i/>
          <w:color w:val="000000"/>
          <w:lang w:val="es-MX" w:eastAsia="en-US"/>
        </w:rPr>
        <w:t xml:space="preserve"> la transparencia de las actividades estatales y </w:t>
      </w:r>
      <w:r w:rsidRPr="006354D1">
        <w:rPr>
          <w:rFonts w:ascii="Palatino Linotype" w:eastAsiaTheme="minorHAnsi" w:hAnsi="Palatino Linotype"/>
          <w:color w:val="000000"/>
          <w:lang w:val="es-MX" w:eastAsia="en-US"/>
        </w:rPr>
        <w:t>promoviendo</w:t>
      </w:r>
      <w:r w:rsidRPr="006354D1">
        <w:rPr>
          <w:rFonts w:ascii="Palatino Linotype" w:eastAsiaTheme="minorHAnsi" w:hAnsi="Palatino Linotype"/>
          <w:i/>
          <w:color w:val="000000"/>
          <w:lang w:val="es-MX" w:eastAsia="en-US"/>
        </w:rPr>
        <w:t xml:space="preserve"> la responsabilidad de los funcionarios sobre su gestión pública,</w:t>
      </w:r>
      <w:r w:rsidRPr="006354D1">
        <w:rPr>
          <w:rFonts w:ascii="Palatino Linotype" w:eastAsiaTheme="minorHAnsi" w:hAnsi="Palatino Linotype"/>
          <w:i/>
          <w:color w:val="000000"/>
          <w:vertAlign w:val="superscript"/>
          <w:lang w:val="es-MX" w:eastAsia="en-US"/>
        </w:rPr>
        <w:footnoteReference w:id="4"/>
      </w:r>
      <w:r w:rsidRPr="006354D1">
        <w:rPr>
          <w:rFonts w:ascii="Palatino Linotype" w:eastAsiaTheme="minorHAnsi" w:hAnsi="Palatino Linotype"/>
          <w:color w:val="000000"/>
          <w:lang w:val="es-MX" w:eastAsia="en-US"/>
        </w:rPr>
        <w:t>que permite</w:t>
      </w:r>
      <w:r w:rsidRPr="006354D1">
        <w:rPr>
          <w:rFonts w:ascii="Palatino Linotype" w:eastAsiaTheme="minorHAnsi" w:hAnsi="Palatino Linotype"/>
          <w:i/>
          <w:color w:val="000000"/>
          <w:lang w:val="es-MX" w:eastAsia="en-US"/>
        </w:rPr>
        <w:t xml:space="preserve"> saber qué están haciendo los gobiernos por sus pueblos, sin lo cual la verdad languidecería y la participación en el gobierno permanecería fragmentada.</w:t>
      </w:r>
    </w:p>
    <w:p w:rsidR="006E7AD5" w:rsidRDefault="006E7AD5" w:rsidP="006E7AD5">
      <w:pPr>
        <w:pStyle w:val="Prrafodelista"/>
        <w:rPr>
          <w:rFonts w:ascii="Palatino Linotype" w:eastAsiaTheme="minorHAnsi" w:hAnsi="Palatino Linotype"/>
          <w:lang w:val="es-MX" w:eastAsia="en-US"/>
        </w:rPr>
      </w:pPr>
    </w:p>
    <w:p w:rsidR="006E7AD5" w:rsidRPr="006354D1" w:rsidRDefault="006E7AD5" w:rsidP="006E7AD5">
      <w:pPr>
        <w:tabs>
          <w:tab w:val="left" w:pos="284"/>
        </w:tabs>
        <w:spacing w:line="360" w:lineRule="auto"/>
        <w:contextualSpacing/>
        <w:jc w:val="both"/>
        <w:rPr>
          <w:rFonts w:ascii="Palatino Linotype" w:eastAsiaTheme="minorHAnsi" w:hAnsi="Palatino Linotype"/>
          <w:lang w:val="es-MX" w:eastAsia="en-US"/>
        </w:rPr>
      </w:pPr>
    </w:p>
    <w:p w:rsidR="00E139FA" w:rsidRPr="006354D1" w:rsidRDefault="00E139FA" w:rsidP="006354D1">
      <w:pPr>
        <w:numPr>
          <w:ilvl w:val="0"/>
          <w:numId w:val="15"/>
        </w:numPr>
        <w:tabs>
          <w:tab w:val="left" w:pos="284"/>
        </w:tabs>
        <w:spacing w:line="360" w:lineRule="auto"/>
        <w:ind w:left="0" w:firstLine="0"/>
        <w:contextualSpacing/>
        <w:jc w:val="both"/>
        <w:rPr>
          <w:rFonts w:ascii="Palatino Linotype" w:eastAsiaTheme="minorHAnsi" w:hAnsi="Palatino Linotype"/>
          <w:i/>
          <w:lang w:val="es-MX" w:eastAsia="en-US"/>
        </w:rPr>
      </w:pPr>
      <w:r w:rsidRPr="006354D1">
        <w:rPr>
          <w:rFonts w:ascii="Palatino Linotype" w:eastAsiaTheme="minorHAnsi" w:hAnsi="Palatino Linotype"/>
          <w:lang w:val="es-MX" w:eastAsia="en-US"/>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E139FA" w:rsidRPr="006354D1" w:rsidRDefault="00E139FA" w:rsidP="006354D1">
      <w:pPr>
        <w:tabs>
          <w:tab w:val="left" w:pos="284"/>
        </w:tabs>
        <w:spacing w:line="360" w:lineRule="auto"/>
        <w:contextualSpacing/>
        <w:jc w:val="both"/>
        <w:rPr>
          <w:rFonts w:ascii="Palatino Linotype" w:eastAsiaTheme="minorHAnsi" w:hAnsi="Palatino Linotype"/>
          <w:i/>
          <w:lang w:val="es-MX" w:eastAsia="en-US"/>
        </w:rPr>
      </w:pPr>
      <w:r w:rsidRPr="006354D1">
        <w:rPr>
          <w:rFonts w:ascii="Palatino Linotype" w:eastAsiaTheme="minorHAnsi" w:hAnsi="Palatino Linotype"/>
          <w:i/>
          <w:lang w:val="es-MX" w:eastAsia="en-US"/>
        </w:rPr>
        <w:t xml:space="preserve"> </w:t>
      </w:r>
    </w:p>
    <w:p w:rsidR="00E139FA" w:rsidRPr="006354D1" w:rsidRDefault="00E139FA" w:rsidP="006354D1">
      <w:pPr>
        <w:numPr>
          <w:ilvl w:val="0"/>
          <w:numId w:val="15"/>
        </w:numPr>
        <w:tabs>
          <w:tab w:val="left" w:pos="284"/>
        </w:tabs>
        <w:spacing w:line="360" w:lineRule="auto"/>
        <w:ind w:left="0" w:firstLine="0"/>
        <w:contextualSpacing/>
        <w:jc w:val="both"/>
        <w:rPr>
          <w:rFonts w:ascii="Palatino Linotype" w:eastAsiaTheme="minorHAnsi" w:hAnsi="Palatino Linotype"/>
          <w:lang w:val="es-MX" w:eastAsia="en-US"/>
        </w:rPr>
      </w:pPr>
      <w:r w:rsidRPr="006354D1">
        <w:rPr>
          <w:rFonts w:ascii="Palatino Linotype" w:eastAsiaTheme="minorHAnsi" w:hAnsi="Palatino Linotype" w:cs="Arial"/>
          <w:lang w:val="es-MX" w:eastAsia="en-U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354D1">
        <w:rPr>
          <w:rFonts w:ascii="Palatino Linotype" w:eastAsiaTheme="minorHAnsi" w:hAnsi="Palatino Linotype" w:cs="Arial"/>
          <w:i/>
          <w:lang w:val="es-MX" w:eastAsia="en-US"/>
        </w:rPr>
        <w:t>por los principios de simplicidad, rapidez gratuidad del procedimiento, auxilio y orientación a los particulares</w:t>
      </w:r>
      <w:r w:rsidRPr="006354D1">
        <w:rPr>
          <w:rFonts w:ascii="Palatino Linotype" w:eastAsiaTheme="minorHAnsi" w:hAnsi="Palatino Linotype" w:cs="Arial"/>
          <w:lang w:val="es-MX" w:eastAsia="en-US"/>
        </w:rPr>
        <w:t xml:space="preserve">, contemplando el derecho de las personas con discapacidad y hablantes de lengua indígena. </w:t>
      </w:r>
    </w:p>
    <w:p w:rsidR="00E139FA" w:rsidRPr="006354D1" w:rsidRDefault="00E139FA" w:rsidP="006354D1">
      <w:pPr>
        <w:tabs>
          <w:tab w:val="left" w:pos="284"/>
        </w:tabs>
        <w:spacing w:line="360" w:lineRule="auto"/>
        <w:contextualSpacing/>
        <w:jc w:val="both"/>
        <w:rPr>
          <w:rFonts w:ascii="Palatino Linotype" w:eastAsiaTheme="minorHAnsi" w:hAnsi="Palatino Linotype"/>
          <w:lang w:val="es-MX" w:eastAsia="en-US"/>
        </w:rPr>
      </w:pPr>
    </w:p>
    <w:p w:rsidR="00E139FA" w:rsidRPr="006354D1" w:rsidRDefault="00E139FA" w:rsidP="006354D1">
      <w:pPr>
        <w:numPr>
          <w:ilvl w:val="0"/>
          <w:numId w:val="15"/>
        </w:numPr>
        <w:tabs>
          <w:tab w:val="left" w:pos="284"/>
        </w:tabs>
        <w:spacing w:line="360" w:lineRule="auto"/>
        <w:ind w:left="0" w:firstLine="0"/>
        <w:contextualSpacing/>
        <w:jc w:val="both"/>
        <w:rPr>
          <w:rFonts w:ascii="Palatino Linotype" w:eastAsiaTheme="minorHAnsi" w:hAnsi="Palatino Linotype"/>
          <w:lang w:val="es-MX" w:eastAsia="en-US"/>
        </w:rPr>
      </w:pPr>
      <w:r w:rsidRPr="006354D1">
        <w:rPr>
          <w:rFonts w:ascii="Palatino Linotype" w:eastAsiaTheme="minorHAnsi" w:hAnsi="Palatino Linotype"/>
          <w:lang w:val="es-MX" w:eastAsia="en-US"/>
        </w:rPr>
        <w:t xml:space="preserve">Es así que la </w:t>
      </w:r>
      <w:r w:rsidRPr="006354D1">
        <w:rPr>
          <w:rFonts w:ascii="Palatino Linotype" w:eastAsiaTheme="minorHAnsi" w:hAnsi="Palatino Linotype"/>
          <w:b/>
          <w:lang w:val="es-MX" w:eastAsia="en-US"/>
        </w:rPr>
        <w:t xml:space="preserve">Ley de Transparencia y Acceso a la Información Pública del Estado de México y Municipios, </w:t>
      </w:r>
      <w:r w:rsidRPr="006354D1">
        <w:rPr>
          <w:rFonts w:ascii="Palatino Linotype" w:eastAsiaTheme="minorHAnsi" w:hAnsi="Palatino Linotype"/>
          <w:lang w:val="es-MX" w:eastAsia="en-US"/>
        </w:rPr>
        <w:t xml:space="preserve">cuyo objeto es establecer principios, bases </w:t>
      </w:r>
      <w:r w:rsidRPr="006354D1">
        <w:rPr>
          <w:rFonts w:ascii="Palatino Linotype" w:eastAsiaTheme="minorHAnsi" w:hAnsi="Palatino Linotype"/>
          <w:lang w:val="es-MX" w:eastAsia="en-US"/>
        </w:rPr>
        <w:lastRenderedPageBreak/>
        <w:t>generales y procedimientos para tutelar y garantizar la transparencia y el derecho humano de acceso a la información pública en posesión de los sujetos obligados; en su artículo 176</w:t>
      </w:r>
      <w:r w:rsidRPr="006354D1">
        <w:rPr>
          <w:rFonts w:ascii="Palatino Linotype" w:eastAsiaTheme="minorHAnsi" w:hAnsi="Palatino Linotype"/>
          <w:b/>
          <w:lang w:val="es-MX" w:eastAsia="en-US"/>
        </w:rPr>
        <w:t xml:space="preserve"> </w:t>
      </w:r>
      <w:r w:rsidRPr="006354D1">
        <w:rPr>
          <w:rFonts w:ascii="Palatino Linotype" w:eastAsiaTheme="minorHAnsi" w:hAnsi="Palatino Linotype"/>
          <w:lang w:val="es-MX" w:eastAsia="en-US"/>
        </w:rPr>
        <w:t xml:space="preserve">establece que </w:t>
      </w:r>
      <w:r w:rsidRPr="006354D1">
        <w:rPr>
          <w:rFonts w:ascii="Palatino Linotype" w:eastAsiaTheme="minorHAnsi" w:hAnsi="Palatino Linotype"/>
          <w:b/>
          <w:i/>
          <w:u w:val="single"/>
          <w:lang w:val="es-MX" w:eastAsia="en-US"/>
        </w:rPr>
        <w:t>el recurso de revisión es la garantía secundaria</w:t>
      </w:r>
      <w:r w:rsidRPr="006354D1">
        <w:rPr>
          <w:rFonts w:ascii="Palatino Linotype" w:eastAsiaTheme="minorHAnsi" w:hAnsi="Palatino Linotype"/>
          <w:b/>
          <w:i/>
          <w:lang w:val="es-MX" w:eastAsia="en-US"/>
        </w:rPr>
        <w:t xml:space="preserve"> mediante la cual se pretende reparar cualquier posible afectación al derecho de acceso a la información pública</w:t>
      </w:r>
      <w:r w:rsidRPr="006354D1">
        <w:rPr>
          <w:rFonts w:ascii="Palatino Linotype" w:eastAsiaTheme="minorHAnsi" w:hAnsi="Palatino Linotype"/>
          <w:b/>
          <w:lang w:val="es-MX" w:eastAsia="en-US"/>
        </w:rPr>
        <w:t>, s</w:t>
      </w:r>
      <w:r w:rsidRPr="006354D1">
        <w:rPr>
          <w:rFonts w:ascii="Palatino Linotype" w:eastAsiaTheme="minorHAnsi" w:hAnsi="Palatino Linotype"/>
          <w:lang w:val="es-MX" w:eastAsia="en-U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139FA" w:rsidRPr="006354D1" w:rsidRDefault="00E139FA" w:rsidP="006354D1">
      <w:pPr>
        <w:tabs>
          <w:tab w:val="left" w:pos="284"/>
        </w:tabs>
        <w:spacing w:line="360" w:lineRule="auto"/>
        <w:rPr>
          <w:rFonts w:ascii="Palatino Linotype" w:eastAsia="MS Mincho" w:hAnsi="Palatino Linotype" w:cs="Arial"/>
          <w:lang w:val="es-MX" w:eastAsia="en-US"/>
        </w:rPr>
      </w:pPr>
    </w:p>
    <w:p w:rsidR="00E139FA" w:rsidRPr="006354D1" w:rsidRDefault="00E139FA" w:rsidP="006354D1">
      <w:pPr>
        <w:numPr>
          <w:ilvl w:val="0"/>
          <w:numId w:val="15"/>
        </w:numPr>
        <w:spacing w:line="360" w:lineRule="auto"/>
        <w:ind w:left="0" w:firstLine="0"/>
        <w:contextualSpacing/>
        <w:jc w:val="both"/>
        <w:rPr>
          <w:rFonts w:ascii="Palatino Linotype" w:hAnsi="Palatino Linotype" w:cs="Arial"/>
          <w:i/>
          <w:color w:val="000000" w:themeColor="text1"/>
        </w:rPr>
      </w:pPr>
      <w:r w:rsidRPr="006354D1">
        <w:rPr>
          <w:rFonts w:ascii="Palatino Linotype" w:hAnsi="Palatino Linotype" w:cs="Arial"/>
        </w:rPr>
        <w:t xml:space="preserve">Ahora bien, para entender los alcances de la información pública se considera importante citar el criterio </w:t>
      </w:r>
      <w:r w:rsidRPr="006354D1">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354D1">
        <w:rPr>
          <w:rFonts w:ascii="Palatino Linotype" w:hAnsi="Palatino Linotype" w:cs="Arial"/>
        </w:rPr>
        <w:t>cuyo rubro y texto dispone:</w:t>
      </w:r>
    </w:p>
    <w:p w:rsidR="00E139FA" w:rsidRPr="006E7AD5" w:rsidRDefault="00E139FA" w:rsidP="006354D1">
      <w:pPr>
        <w:autoSpaceDE w:val="0"/>
        <w:autoSpaceDN w:val="0"/>
        <w:adjustRightInd w:val="0"/>
        <w:spacing w:line="360" w:lineRule="auto"/>
        <w:contextualSpacing/>
        <w:jc w:val="both"/>
        <w:rPr>
          <w:rFonts w:ascii="Palatino Linotype" w:hAnsi="Palatino Linotype" w:cs="Arial"/>
          <w:sz w:val="22"/>
        </w:rPr>
      </w:pP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Arial"/>
          <w:b/>
          <w:i/>
          <w:sz w:val="22"/>
          <w:lang w:val="es-MX" w:eastAsia="es-MX"/>
        </w:rPr>
      </w:pPr>
      <w:r w:rsidRPr="006E7AD5">
        <w:rPr>
          <w:rFonts w:ascii="Palatino Linotype" w:eastAsiaTheme="minorHAnsi" w:hAnsi="Palatino Linotype" w:cs="Arial"/>
          <w:b/>
          <w:i/>
          <w:sz w:val="22"/>
          <w:lang w:val="es-MX" w:eastAsia="es-MX"/>
        </w:rPr>
        <w:t>“CRITERIO 0002-11</w:t>
      </w: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Arial"/>
          <w:i/>
          <w:sz w:val="22"/>
          <w:lang w:val="es-MX" w:eastAsia="es-MX"/>
        </w:rPr>
      </w:pPr>
      <w:r w:rsidRPr="006E7AD5">
        <w:rPr>
          <w:rFonts w:ascii="Palatino Linotype" w:eastAsiaTheme="minorHAnsi" w:hAnsi="Palatino Linotype" w:cs="Arial"/>
          <w:b/>
          <w:i/>
          <w:sz w:val="22"/>
          <w:lang w:val="es-MX" w:eastAsia="es-MX"/>
        </w:rPr>
        <w:t xml:space="preserve">INFORMACIÓN PÚBLICA, CONCEPTO DE, EN MATERIA DE TRANSPARENCIA. INTERPRETACIÓN TEMÁTICA DE LOS ARTÍCULOS 2, FRACCIÓN </w:t>
      </w:r>
      <w:r w:rsidRPr="006E7AD5">
        <w:rPr>
          <w:rFonts w:ascii="Palatino Linotype" w:eastAsiaTheme="minorHAnsi" w:hAnsi="Palatino Linotype" w:cs="Arial"/>
          <w:b/>
          <w:bCs/>
          <w:i/>
          <w:sz w:val="22"/>
          <w:lang w:val="es-MX" w:eastAsia="es-MX"/>
        </w:rPr>
        <w:t xml:space="preserve">V, XV, Y XVI, </w:t>
      </w:r>
      <w:r w:rsidRPr="006E7AD5">
        <w:rPr>
          <w:rFonts w:ascii="Palatino Linotype" w:eastAsiaTheme="minorHAnsi" w:hAnsi="Palatino Linotype" w:cs="Arial"/>
          <w:b/>
          <w:i/>
          <w:sz w:val="22"/>
          <w:lang w:val="es-MX" w:eastAsia="es-MX"/>
        </w:rPr>
        <w:t>3, 4,11 Y 41.</w:t>
      </w:r>
      <w:r w:rsidRPr="006E7AD5">
        <w:rPr>
          <w:rFonts w:ascii="Palatino Linotype" w:eastAsiaTheme="minorHAnsi" w:hAnsi="Palatino Linotype" w:cs="Arial"/>
          <w:i/>
          <w:sz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Arial"/>
          <w:i/>
          <w:sz w:val="22"/>
          <w:lang w:val="es-MX" w:eastAsia="es-MX"/>
        </w:rPr>
      </w:pPr>
      <w:r w:rsidRPr="006E7AD5">
        <w:rPr>
          <w:rFonts w:ascii="Palatino Linotype" w:eastAsiaTheme="minorHAnsi" w:hAnsi="Palatino Linotype" w:cs="Arial"/>
          <w:i/>
          <w:sz w:val="22"/>
          <w:lang w:val="es-MX" w:eastAsia="es-MX"/>
        </w:rPr>
        <w:lastRenderedPageBreak/>
        <w:t>En consecuencia el acceso a la información se refiere a que se cumplan cualquiera de los siguientes tres supuestos:</w:t>
      </w: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Arial"/>
          <w:i/>
          <w:sz w:val="22"/>
          <w:lang w:val="es-MX" w:eastAsia="es-MX"/>
        </w:rPr>
      </w:pPr>
      <w:r w:rsidRPr="006E7AD5">
        <w:rPr>
          <w:rFonts w:ascii="Palatino Linotype" w:eastAsiaTheme="minorHAnsi" w:hAnsi="Palatino Linotype" w:cs="Arial"/>
          <w:i/>
          <w:sz w:val="22"/>
          <w:lang w:val="es-MX" w:eastAsia="es-MX"/>
        </w:rPr>
        <w:t>Que se trate de información registrada en cualquier soporte documental, que en ejercicio de las atribuciones conferidas, sea generada por los Sujetos Obligados;</w:t>
      </w: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Arial"/>
          <w:i/>
          <w:sz w:val="22"/>
          <w:lang w:val="es-MX" w:eastAsia="es-MX"/>
        </w:rPr>
      </w:pPr>
      <w:r w:rsidRPr="006E7AD5">
        <w:rPr>
          <w:rFonts w:ascii="Palatino Linotype" w:eastAsiaTheme="minorHAnsi" w:hAnsi="Palatino Linotype" w:cs="Arial"/>
          <w:i/>
          <w:sz w:val="22"/>
          <w:lang w:val="es-MX" w:eastAsia="es-MX"/>
        </w:rPr>
        <w:t>Que se trate de información registrada en cualquier soporte documental, que en ejercicio de las atribuciones conferidas, sea administrada por los Sujetos Obligados, y</w:t>
      </w:r>
    </w:p>
    <w:p w:rsidR="00E139FA" w:rsidRPr="006E7AD5" w:rsidRDefault="00E139FA" w:rsidP="006354D1">
      <w:pPr>
        <w:spacing w:line="360" w:lineRule="auto"/>
        <w:ind w:left="567" w:right="567"/>
        <w:jc w:val="both"/>
        <w:rPr>
          <w:rFonts w:ascii="Palatino Linotype" w:eastAsiaTheme="minorHAnsi" w:hAnsi="Palatino Linotype" w:cs="Arial"/>
          <w:i/>
          <w:color w:val="000000" w:themeColor="text1"/>
          <w:sz w:val="22"/>
          <w:lang w:val="es-MX" w:eastAsia="en-US"/>
        </w:rPr>
      </w:pPr>
      <w:r w:rsidRPr="006E7AD5">
        <w:rPr>
          <w:rFonts w:ascii="Palatino Linotype" w:eastAsiaTheme="minorHAnsi" w:hAnsi="Palatino Linotype" w:cs="Arial"/>
          <w:i/>
          <w:sz w:val="22"/>
          <w:lang w:val="es-MX" w:eastAsia="es-MX"/>
        </w:rPr>
        <w:t>Que se trate de información registrada en cualquier soporte documental, que en ejercicio de las atribuciones conferidas, se encuentre en posesión de los Sujetos Obligados.”</w:t>
      </w:r>
    </w:p>
    <w:p w:rsidR="00E139FA" w:rsidRPr="006E7AD5" w:rsidRDefault="00E139FA" w:rsidP="006354D1">
      <w:pPr>
        <w:tabs>
          <w:tab w:val="left" w:pos="851"/>
        </w:tabs>
        <w:spacing w:line="360" w:lineRule="auto"/>
        <w:ind w:right="49"/>
        <w:contextualSpacing/>
        <w:jc w:val="both"/>
        <w:rPr>
          <w:rFonts w:ascii="Palatino Linotype" w:hAnsi="Palatino Linotype"/>
          <w:sz w:val="22"/>
          <w:lang w:val="es-ES"/>
        </w:rPr>
      </w:pPr>
    </w:p>
    <w:p w:rsidR="00E139FA" w:rsidRPr="006354D1" w:rsidRDefault="00E139FA" w:rsidP="006354D1">
      <w:pPr>
        <w:numPr>
          <w:ilvl w:val="0"/>
          <w:numId w:val="15"/>
        </w:numPr>
        <w:tabs>
          <w:tab w:val="left" w:pos="851"/>
        </w:tabs>
        <w:spacing w:line="360" w:lineRule="auto"/>
        <w:ind w:left="0" w:right="49" w:firstLine="0"/>
        <w:contextualSpacing/>
        <w:jc w:val="both"/>
        <w:rPr>
          <w:rFonts w:ascii="Palatino Linotype" w:hAnsi="Palatino Linotype" w:cs="Arial"/>
          <w:lang w:val="es-ES"/>
        </w:rPr>
      </w:pPr>
      <w:r w:rsidRPr="006354D1">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6354D1" w:rsidRPr="006E7AD5" w:rsidRDefault="006354D1" w:rsidP="006354D1">
      <w:pPr>
        <w:tabs>
          <w:tab w:val="left" w:pos="851"/>
        </w:tabs>
        <w:spacing w:line="360" w:lineRule="auto"/>
        <w:ind w:right="49"/>
        <w:contextualSpacing/>
        <w:jc w:val="both"/>
        <w:rPr>
          <w:rFonts w:ascii="Palatino Linotype" w:hAnsi="Palatino Linotype" w:cs="Arial"/>
          <w:sz w:val="22"/>
          <w:lang w:val="es-ES"/>
        </w:rPr>
      </w:pP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i/>
          <w:sz w:val="22"/>
          <w:lang w:val="es-ES" w:eastAsia="en-US"/>
        </w:rPr>
      </w:pPr>
      <w:r w:rsidRPr="006E7AD5">
        <w:rPr>
          <w:rFonts w:ascii="Palatino Linotype" w:eastAsiaTheme="minorHAnsi" w:hAnsi="Palatino Linotype" w:cs="Bookman Old Style,Bold"/>
          <w:b/>
          <w:bCs/>
          <w:i/>
          <w:sz w:val="22"/>
          <w:lang w:val="es-MX" w:eastAsia="en-US"/>
        </w:rPr>
        <w:t xml:space="preserve">XI. Documento: </w:t>
      </w:r>
      <w:r w:rsidRPr="006E7AD5">
        <w:rPr>
          <w:rFonts w:ascii="Palatino Linotype" w:eastAsiaTheme="minorHAnsi" w:hAnsi="Palatino Linotype" w:cs="Bookman Old Style"/>
          <w:i/>
          <w:sz w:val="22"/>
          <w:lang w:val="es-MX" w:eastAsia="en-US"/>
        </w:rPr>
        <w:t xml:space="preserve">Los expedientes, reportes, estudios, actas, resoluciones, </w:t>
      </w:r>
      <w:r w:rsidRPr="006E7AD5">
        <w:rPr>
          <w:rFonts w:ascii="Palatino Linotype" w:eastAsiaTheme="minorHAnsi" w:hAnsi="Palatino Linotype" w:cs="Bookman Old Style"/>
          <w:b/>
          <w:i/>
          <w:sz w:val="22"/>
          <w:lang w:val="es-MX" w:eastAsia="en-US"/>
        </w:rPr>
        <w:t>oficios,</w:t>
      </w:r>
      <w:r w:rsidRPr="006E7AD5">
        <w:rPr>
          <w:rFonts w:ascii="Palatino Linotype" w:eastAsiaTheme="minorHAnsi" w:hAnsi="Palatino Linotype" w:cs="Bookman Old Style"/>
          <w:i/>
          <w:sz w:val="22"/>
          <w:lang w:val="es-MX" w:eastAsia="en-US"/>
        </w:rPr>
        <w:t xml:space="preserve"> correspondencia, acuerdos, directivas, directrices, circulares, contratos, convenios, instructivos, notas, memorandos, estadísticas o bien, </w:t>
      </w:r>
      <w:r w:rsidRPr="006E7AD5">
        <w:rPr>
          <w:rFonts w:ascii="Palatino Linotype" w:eastAsiaTheme="minorHAnsi" w:hAnsi="Palatino Linotype" w:cs="Bookman Old Style"/>
          <w:b/>
          <w:i/>
          <w:sz w:val="22"/>
          <w:lang w:val="es-MX" w:eastAsia="en-US"/>
        </w:rPr>
        <w:t>cualquier otro registro</w:t>
      </w:r>
      <w:r w:rsidRPr="006E7AD5">
        <w:rPr>
          <w:rFonts w:ascii="Palatino Linotype" w:eastAsiaTheme="minorHAnsi" w:hAnsi="Palatino Linotype" w:cs="Bookman Old Style"/>
          <w:i/>
          <w:sz w:val="22"/>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139FA" w:rsidRPr="006E7AD5" w:rsidRDefault="00E139FA" w:rsidP="006354D1">
      <w:pPr>
        <w:tabs>
          <w:tab w:val="left" w:pos="851"/>
        </w:tabs>
        <w:spacing w:line="360" w:lineRule="auto"/>
        <w:ind w:right="49"/>
        <w:contextualSpacing/>
        <w:jc w:val="both"/>
        <w:rPr>
          <w:rFonts w:ascii="Palatino Linotype" w:hAnsi="Palatino Linotype"/>
          <w:sz w:val="22"/>
          <w:lang w:val="es-ES"/>
        </w:rPr>
      </w:pPr>
    </w:p>
    <w:p w:rsidR="00E139FA" w:rsidRPr="006354D1" w:rsidRDefault="00E139FA" w:rsidP="006354D1">
      <w:pPr>
        <w:numPr>
          <w:ilvl w:val="0"/>
          <w:numId w:val="15"/>
        </w:numPr>
        <w:tabs>
          <w:tab w:val="left" w:pos="851"/>
        </w:tabs>
        <w:spacing w:line="360" w:lineRule="auto"/>
        <w:ind w:left="0" w:right="49" w:firstLine="0"/>
        <w:contextualSpacing/>
        <w:jc w:val="both"/>
        <w:rPr>
          <w:rFonts w:ascii="Palatino Linotype" w:hAnsi="Palatino Linotype"/>
          <w:lang w:val="es-ES"/>
        </w:rPr>
      </w:pPr>
      <w:r w:rsidRPr="006354D1">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E139FA" w:rsidRPr="006354D1" w:rsidRDefault="00E139FA" w:rsidP="006354D1">
      <w:pPr>
        <w:numPr>
          <w:ilvl w:val="0"/>
          <w:numId w:val="15"/>
        </w:numPr>
        <w:spacing w:line="360" w:lineRule="auto"/>
        <w:ind w:left="0" w:firstLine="0"/>
        <w:contextualSpacing/>
        <w:jc w:val="both"/>
        <w:rPr>
          <w:rFonts w:ascii="Palatino Linotype" w:eastAsia="Calibri" w:hAnsi="Palatino Linotype" w:cs="Arial"/>
        </w:rPr>
      </w:pPr>
      <w:r w:rsidRPr="006354D1">
        <w:rPr>
          <w:rFonts w:ascii="Palatino Linotype" w:hAnsi="Palatino Linotype"/>
          <w:color w:val="000000" w:themeColor="text1"/>
        </w:rPr>
        <w:lastRenderedPageBreak/>
        <w:t xml:space="preserve">Resulta necesario referir que, el </w:t>
      </w:r>
      <w:r w:rsidRPr="006354D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354D1">
        <w:rPr>
          <w:rFonts w:ascii="Palatino Linotype" w:eastAsia="Calibri" w:hAnsi="Palatino Linotype" w:cs="Arial"/>
          <w:b/>
        </w:rPr>
        <w:t>los Sujetos Obligados deberán documentar todo acto que se derive del ejercicio de sus facultades, competencias o funciones,</w:t>
      </w:r>
      <w:r w:rsidRPr="006354D1">
        <w:rPr>
          <w:rFonts w:ascii="Palatino Linotype" w:eastAsia="Calibri" w:hAnsi="Palatino Linotype" w:cs="Arial"/>
        </w:rPr>
        <w:t xml:space="preserve"> considerando desde su origen la eventual publicidad y reutilización de la información que generen, posean o administren.</w:t>
      </w:r>
    </w:p>
    <w:p w:rsidR="00E139FA" w:rsidRPr="006354D1" w:rsidRDefault="00E139FA" w:rsidP="006354D1">
      <w:pPr>
        <w:spacing w:line="360" w:lineRule="auto"/>
        <w:ind w:left="720"/>
        <w:contextualSpacing/>
        <w:rPr>
          <w:rFonts w:ascii="Palatino Linotype" w:eastAsia="Calibri" w:hAnsi="Palatino Linotype" w:cs="Arial"/>
        </w:rPr>
      </w:pPr>
    </w:p>
    <w:p w:rsidR="00E139FA" w:rsidRPr="006354D1" w:rsidRDefault="00E139FA" w:rsidP="006354D1">
      <w:pPr>
        <w:numPr>
          <w:ilvl w:val="0"/>
          <w:numId w:val="15"/>
        </w:numPr>
        <w:spacing w:line="360" w:lineRule="auto"/>
        <w:ind w:left="0" w:firstLine="0"/>
        <w:contextualSpacing/>
        <w:jc w:val="both"/>
        <w:rPr>
          <w:rFonts w:ascii="Palatino Linotype" w:eastAsia="Calibri" w:hAnsi="Palatino Linotype" w:cs="Arial"/>
        </w:rPr>
      </w:pPr>
      <w:r w:rsidRPr="006354D1">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E139FA" w:rsidRPr="006E7AD5" w:rsidRDefault="00E139FA" w:rsidP="006354D1">
      <w:pPr>
        <w:spacing w:line="360" w:lineRule="auto"/>
        <w:ind w:left="720"/>
        <w:contextualSpacing/>
        <w:rPr>
          <w:rFonts w:ascii="Palatino Linotype" w:hAnsi="Palatino Linotype" w:cs="Arial"/>
          <w:color w:val="000000"/>
          <w:sz w:val="22"/>
        </w:rPr>
      </w:pP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Bookman Old Style"/>
          <w:i/>
          <w:sz w:val="22"/>
          <w:lang w:val="es-MX" w:eastAsia="en-US"/>
        </w:rPr>
      </w:pPr>
      <w:r w:rsidRPr="006E7AD5">
        <w:rPr>
          <w:rFonts w:ascii="Palatino Linotype" w:eastAsiaTheme="minorHAnsi" w:hAnsi="Palatino Linotype" w:cs="Bookman Old Style,Bold"/>
          <w:b/>
          <w:bCs/>
          <w:i/>
          <w:sz w:val="22"/>
          <w:lang w:val="es-MX" w:eastAsia="en-US"/>
        </w:rPr>
        <w:t xml:space="preserve">Artículo 4. </w:t>
      </w:r>
      <w:r w:rsidRPr="006E7AD5">
        <w:rPr>
          <w:rFonts w:ascii="Palatino Linotype" w:eastAsiaTheme="minorHAnsi" w:hAnsi="Palatino Linotype" w:cs="Bookman Old Style"/>
          <w:i/>
          <w:sz w:val="22"/>
          <w:lang w:val="es-MX" w:eastAsia="en-US"/>
        </w:rPr>
        <w:t>El derecho humano de acceso a la información pública es la prerrogativa de las personas para buscar, difundir, investigar, recabar, recibir y solicitar información pública, sin necesidad de acreditar personalidad ni interés jurídico.</w:t>
      </w: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Bookman Old Style"/>
          <w:i/>
          <w:sz w:val="22"/>
          <w:lang w:val="es-MX" w:eastAsia="en-US"/>
        </w:rPr>
      </w:pP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Bookman Old Style"/>
          <w:i/>
          <w:sz w:val="22"/>
          <w:lang w:val="es-MX" w:eastAsia="en-US"/>
        </w:rPr>
      </w:pPr>
      <w:r w:rsidRPr="006E7AD5">
        <w:rPr>
          <w:rFonts w:ascii="Palatino Linotype" w:eastAsiaTheme="minorHAnsi" w:hAnsi="Palatino Linotype" w:cs="Bookman Old Style"/>
          <w:i/>
          <w:sz w:val="22"/>
          <w:lang w:val="es-MX" w:eastAsia="en-U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6E7AD5">
        <w:rPr>
          <w:rFonts w:ascii="Palatino Linotype" w:eastAsiaTheme="minorHAnsi" w:hAnsi="Palatino Linotype" w:cs="Bookman Old Style"/>
          <w:i/>
          <w:sz w:val="22"/>
          <w:lang w:val="es-MX" w:eastAsia="en-US"/>
        </w:rPr>
        <w:lastRenderedPageBreak/>
        <w:t>por razones de interés público, en los términos de las causas legítimas y estrictamente necesarias previstas por esta Ley.</w:t>
      </w: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Bookman Old Style"/>
          <w:i/>
          <w:sz w:val="22"/>
          <w:lang w:val="es-MX" w:eastAsia="en-US"/>
        </w:rPr>
      </w:pP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Bookman Old Style"/>
          <w:i/>
          <w:sz w:val="22"/>
          <w:lang w:val="es-MX" w:eastAsia="en-US"/>
        </w:rPr>
      </w:pPr>
      <w:r w:rsidRPr="006E7AD5">
        <w:rPr>
          <w:rFonts w:ascii="Palatino Linotype" w:eastAsiaTheme="minorHAnsi" w:hAnsi="Palatino Linotype" w:cs="Bookman Old Style"/>
          <w:i/>
          <w:sz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Arial"/>
          <w:i/>
          <w:color w:val="000000"/>
          <w:sz w:val="22"/>
          <w:lang w:val="es-MX" w:eastAsia="en-US"/>
        </w:rPr>
      </w:pP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Bookman Old Style"/>
          <w:i/>
          <w:sz w:val="22"/>
          <w:lang w:val="es-MX" w:eastAsia="en-US"/>
        </w:rPr>
      </w:pPr>
      <w:r w:rsidRPr="006E7AD5">
        <w:rPr>
          <w:rFonts w:ascii="Palatino Linotype" w:eastAsiaTheme="minorHAnsi" w:hAnsi="Palatino Linotype" w:cs="Bookman Old Style,Bold"/>
          <w:b/>
          <w:bCs/>
          <w:i/>
          <w:sz w:val="22"/>
          <w:lang w:val="es-MX" w:eastAsia="en-US"/>
        </w:rPr>
        <w:t xml:space="preserve">Artículo 12. </w:t>
      </w:r>
      <w:r w:rsidRPr="006E7AD5">
        <w:rPr>
          <w:rFonts w:ascii="Palatino Linotype" w:eastAsiaTheme="minorHAnsi" w:hAnsi="Palatino Linotype" w:cs="Bookman Old Style"/>
          <w:i/>
          <w:sz w:val="22"/>
          <w:lang w:val="es-MX" w:eastAsia="en-US"/>
        </w:rPr>
        <w:t xml:space="preserve">Quienes generen, recopilen, administren, manejen, procesen, archiven o conserven información pública serán responsables de la misma en los términos de las disposiciones jurídicas aplicables. </w:t>
      </w: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Bookman Old Style"/>
          <w:i/>
          <w:sz w:val="22"/>
          <w:lang w:val="es-MX" w:eastAsia="en-US"/>
        </w:rPr>
      </w:pP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Bookman Old Style"/>
          <w:b/>
          <w:i/>
          <w:sz w:val="22"/>
          <w:lang w:val="es-MX" w:eastAsia="en-US"/>
        </w:rPr>
      </w:pPr>
      <w:r w:rsidRPr="006E7AD5">
        <w:rPr>
          <w:rFonts w:ascii="Palatino Linotype" w:eastAsiaTheme="minorHAnsi" w:hAnsi="Palatino Linotype" w:cs="Bookman Old Style"/>
          <w:i/>
          <w:sz w:val="22"/>
          <w:lang w:val="es-MX" w:eastAsia="en-US"/>
        </w:rPr>
        <w:t xml:space="preserve">Los sujetos obligados sólo proporcionarán la información pública que se les requiera y que obre en sus archivos y en el estado en que ésta se encuentre. </w:t>
      </w:r>
      <w:r w:rsidRPr="006E7AD5">
        <w:rPr>
          <w:rFonts w:ascii="Palatino Linotype" w:eastAsiaTheme="minorHAnsi" w:hAnsi="Palatino Linotype" w:cs="Bookman Old Style"/>
          <w:b/>
          <w:i/>
          <w:sz w:val="22"/>
          <w:lang w:val="es-MX" w:eastAsia="en-US"/>
        </w:rPr>
        <w:t>La obligación de proporcionar información no comprende el procesamiento de la misma, ni el presentarla conforme al interés del solicitante; no estarán obligados a generarla, resumirla, efectuar cálculos o practicar investigaciones.</w:t>
      </w:r>
    </w:p>
    <w:p w:rsidR="00E139FA" w:rsidRPr="006E7AD5" w:rsidRDefault="00E139FA" w:rsidP="006354D1">
      <w:pPr>
        <w:autoSpaceDE w:val="0"/>
        <w:autoSpaceDN w:val="0"/>
        <w:adjustRightInd w:val="0"/>
        <w:spacing w:line="360" w:lineRule="auto"/>
        <w:ind w:left="567" w:right="567"/>
        <w:jc w:val="both"/>
        <w:rPr>
          <w:rFonts w:ascii="Palatino Linotype" w:eastAsiaTheme="minorHAnsi" w:hAnsi="Palatino Linotype" w:cs="Bookman Old Style"/>
          <w:i/>
          <w:sz w:val="22"/>
          <w:lang w:val="es-MX" w:eastAsia="en-US"/>
        </w:rPr>
      </w:pPr>
    </w:p>
    <w:p w:rsidR="00E139FA" w:rsidRPr="006354D1" w:rsidRDefault="00E139FA" w:rsidP="006354D1">
      <w:pPr>
        <w:numPr>
          <w:ilvl w:val="0"/>
          <w:numId w:val="15"/>
        </w:numPr>
        <w:tabs>
          <w:tab w:val="left" w:pos="851"/>
        </w:tabs>
        <w:spacing w:line="360" w:lineRule="auto"/>
        <w:ind w:left="0" w:right="49" w:firstLine="0"/>
        <w:contextualSpacing/>
        <w:jc w:val="both"/>
        <w:rPr>
          <w:rFonts w:ascii="Palatino Linotype" w:hAnsi="Palatino Linotype"/>
          <w:lang w:val="es-ES"/>
        </w:rPr>
      </w:pPr>
      <w:r w:rsidRPr="006354D1">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354D1">
        <w:rPr>
          <w:rFonts w:ascii="Palatino Linotype" w:hAnsi="Palatino Linotype"/>
          <w:vertAlign w:val="superscript"/>
          <w:lang w:val="es-ES"/>
        </w:rPr>
        <w:footnoteReference w:id="5"/>
      </w:r>
      <w:r w:rsidRPr="006354D1">
        <w:rPr>
          <w:rFonts w:ascii="Palatino Linotype" w:hAnsi="Palatino Linotype"/>
          <w:lang w:val="es-ES"/>
        </w:rPr>
        <w:t xml:space="preserve"> y máxima publicidad, sobre éste último se debe poner mayor énfasis, puesto que establece que toda la información en posesión de los Sujetos </w:t>
      </w:r>
      <w:r w:rsidRPr="006354D1">
        <w:rPr>
          <w:rFonts w:ascii="Palatino Linotype" w:hAnsi="Palatino Linotype"/>
          <w:lang w:val="es-ES"/>
        </w:rPr>
        <w:lastRenderedPageBreak/>
        <w:t>Obligados será pública, completa, oportuna y accesible, lo que permite que la ciudadanía tenga un amplio acceso sobre lo que es el actuar de las autoridades.</w:t>
      </w:r>
    </w:p>
    <w:p w:rsidR="00E139FA" w:rsidRPr="006354D1" w:rsidRDefault="00E139FA" w:rsidP="006354D1">
      <w:pPr>
        <w:tabs>
          <w:tab w:val="left" w:pos="851"/>
        </w:tabs>
        <w:spacing w:line="360" w:lineRule="auto"/>
        <w:ind w:right="49"/>
        <w:contextualSpacing/>
        <w:jc w:val="both"/>
        <w:rPr>
          <w:rFonts w:ascii="Palatino Linotype" w:hAnsi="Palatino Linotype"/>
          <w:lang w:val="es-ES"/>
        </w:rPr>
      </w:pPr>
    </w:p>
    <w:p w:rsidR="00E139FA" w:rsidRPr="006354D1" w:rsidRDefault="00E139FA" w:rsidP="006354D1">
      <w:pPr>
        <w:numPr>
          <w:ilvl w:val="0"/>
          <w:numId w:val="15"/>
        </w:numPr>
        <w:tabs>
          <w:tab w:val="left" w:pos="851"/>
        </w:tabs>
        <w:spacing w:line="360" w:lineRule="auto"/>
        <w:ind w:left="0" w:right="49" w:firstLine="0"/>
        <w:contextualSpacing/>
        <w:jc w:val="both"/>
        <w:rPr>
          <w:rFonts w:ascii="Palatino Linotype" w:hAnsi="Palatino Linotype"/>
          <w:lang w:val="es-ES"/>
        </w:rPr>
      </w:pPr>
      <w:r w:rsidRPr="006354D1">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E139FA" w:rsidRPr="006E7AD5" w:rsidRDefault="00E139FA" w:rsidP="006354D1">
      <w:pPr>
        <w:spacing w:line="360" w:lineRule="auto"/>
        <w:ind w:left="720"/>
        <w:contextualSpacing/>
        <w:rPr>
          <w:rFonts w:ascii="Palatino Linotype" w:hAnsi="Palatino Linotype"/>
          <w:sz w:val="22"/>
          <w:lang w:val="es-ES"/>
        </w:rPr>
      </w:pPr>
    </w:p>
    <w:p w:rsidR="00E139FA" w:rsidRPr="006E7AD5" w:rsidRDefault="00E139FA" w:rsidP="006354D1">
      <w:pPr>
        <w:tabs>
          <w:tab w:val="left" w:pos="851"/>
        </w:tabs>
        <w:spacing w:line="360" w:lineRule="auto"/>
        <w:ind w:left="567" w:right="567"/>
        <w:contextualSpacing/>
        <w:jc w:val="both"/>
        <w:rPr>
          <w:rFonts w:ascii="Palatino Linotype" w:hAnsi="Palatino Linotype"/>
          <w:i/>
          <w:sz w:val="22"/>
        </w:rPr>
      </w:pPr>
      <w:r w:rsidRPr="006E7AD5">
        <w:rPr>
          <w:rFonts w:ascii="Palatino Linotype" w:hAnsi="Palatino Linotype"/>
          <w:b/>
          <w:i/>
          <w:sz w:val="22"/>
        </w:rPr>
        <w:t>ACCESO A LA INFORMACIÓN. IMPLICACIÓN DEL PRINCIPIO DE MÁXIMA PUBLICIDAD EN EL DERECHO FUNDAMENTAL RELATIVO.</w:t>
      </w:r>
      <w:r w:rsidRPr="006E7AD5">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w:t>
      </w:r>
      <w:r w:rsidRPr="006E7AD5">
        <w:rPr>
          <w:rFonts w:ascii="Palatino Linotype" w:hAnsi="Palatino Linotype"/>
          <w:i/>
          <w:sz w:val="22"/>
        </w:rPr>
        <w:lastRenderedPageBreak/>
        <w:t xml:space="preserve">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E139FA" w:rsidRPr="006E7AD5" w:rsidRDefault="00E139FA" w:rsidP="006354D1">
      <w:pPr>
        <w:tabs>
          <w:tab w:val="left" w:pos="851"/>
        </w:tabs>
        <w:spacing w:line="360" w:lineRule="auto"/>
        <w:ind w:left="567" w:right="567"/>
        <w:contextualSpacing/>
        <w:jc w:val="both"/>
        <w:rPr>
          <w:rFonts w:ascii="Palatino Linotype" w:hAnsi="Palatino Linotype"/>
          <w:i/>
          <w:sz w:val="22"/>
        </w:rPr>
      </w:pPr>
    </w:p>
    <w:p w:rsidR="00E139FA" w:rsidRPr="006E7AD5" w:rsidRDefault="00E139FA" w:rsidP="006354D1">
      <w:pPr>
        <w:tabs>
          <w:tab w:val="left" w:pos="851"/>
        </w:tabs>
        <w:spacing w:line="360" w:lineRule="auto"/>
        <w:ind w:left="567" w:right="567"/>
        <w:contextualSpacing/>
        <w:jc w:val="both"/>
        <w:rPr>
          <w:rFonts w:ascii="Palatino Linotype" w:hAnsi="Palatino Linotype"/>
          <w:i/>
          <w:sz w:val="22"/>
        </w:rPr>
      </w:pPr>
      <w:r w:rsidRPr="006E7AD5">
        <w:rPr>
          <w:rFonts w:ascii="Palatino Linotype" w:hAnsi="Palatino Linotype"/>
          <w:i/>
          <w:sz w:val="22"/>
        </w:rPr>
        <w:t xml:space="preserve">CUARTO TRIBUNAL COLEGIADO EN MATERIA ADMINISTRATIVA DEL PRIMER CIRCUITO. </w:t>
      </w:r>
    </w:p>
    <w:p w:rsidR="00E139FA" w:rsidRPr="006E7AD5" w:rsidRDefault="00E139FA" w:rsidP="006354D1">
      <w:pPr>
        <w:tabs>
          <w:tab w:val="left" w:pos="851"/>
        </w:tabs>
        <w:spacing w:line="360" w:lineRule="auto"/>
        <w:ind w:left="567" w:right="567"/>
        <w:contextualSpacing/>
        <w:jc w:val="both"/>
        <w:rPr>
          <w:rFonts w:ascii="Palatino Linotype" w:hAnsi="Palatino Linotype"/>
          <w:i/>
          <w:sz w:val="22"/>
        </w:rPr>
      </w:pPr>
    </w:p>
    <w:p w:rsidR="00E139FA" w:rsidRPr="006E7AD5" w:rsidRDefault="00E139FA" w:rsidP="006354D1">
      <w:pPr>
        <w:tabs>
          <w:tab w:val="left" w:pos="851"/>
        </w:tabs>
        <w:spacing w:line="360" w:lineRule="auto"/>
        <w:ind w:left="567" w:right="567"/>
        <w:contextualSpacing/>
        <w:jc w:val="both"/>
        <w:rPr>
          <w:rFonts w:ascii="Palatino Linotype" w:hAnsi="Palatino Linotype"/>
          <w:i/>
          <w:sz w:val="22"/>
        </w:rPr>
      </w:pPr>
      <w:r w:rsidRPr="006E7AD5">
        <w:rPr>
          <w:rFonts w:ascii="Palatino Linotype" w:hAnsi="Palatino Linotype"/>
          <w:i/>
          <w:sz w:val="22"/>
        </w:rPr>
        <w:t>Amparo en revisión 257/2012. Ruth Corona Muñoz. 6 de diciembre de 2012. Unanimidad de votos. Ponente: Jean Claude Tron Petit. Secretaria: Mayra Susana Martínez López.</w:t>
      </w:r>
    </w:p>
    <w:p w:rsidR="00E139FA" w:rsidRPr="006E7AD5" w:rsidRDefault="00E139FA" w:rsidP="006354D1">
      <w:pPr>
        <w:tabs>
          <w:tab w:val="left" w:pos="851"/>
        </w:tabs>
        <w:spacing w:line="360" w:lineRule="auto"/>
        <w:ind w:left="567" w:right="567"/>
        <w:contextualSpacing/>
        <w:jc w:val="both"/>
        <w:rPr>
          <w:rFonts w:ascii="Palatino Linotype" w:hAnsi="Palatino Linotype"/>
          <w:i/>
          <w:sz w:val="22"/>
          <w:lang w:val="es-ES"/>
        </w:rPr>
      </w:pPr>
    </w:p>
    <w:p w:rsidR="00E139FA" w:rsidRPr="006354D1" w:rsidRDefault="00E139FA" w:rsidP="006354D1">
      <w:pPr>
        <w:numPr>
          <w:ilvl w:val="0"/>
          <w:numId w:val="15"/>
        </w:numPr>
        <w:tabs>
          <w:tab w:val="left" w:pos="851"/>
        </w:tabs>
        <w:spacing w:line="360" w:lineRule="auto"/>
        <w:ind w:left="0" w:right="49" w:firstLine="0"/>
        <w:contextualSpacing/>
        <w:jc w:val="both"/>
        <w:rPr>
          <w:rFonts w:ascii="Palatino Linotype" w:hAnsi="Palatino Linotype"/>
          <w:lang w:val="es-ES"/>
        </w:rPr>
      </w:pPr>
      <w:r w:rsidRPr="006354D1">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rsidR="00E139FA" w:rsidRPr="006354D1" w:rsidRDefault="00E139FA" w:rsidP="006354D1">
      <w:pPr>
        <w:numPr>
          <w:ilvl w:val="0"/>
          <w:numId w:val="15"/>
        </w:numPr>
        <w:tabs>
          <w:tab w:val="left" w:pos="0"/>
        </w:tabs>
        <w:spacing w:line="360" w:lineRule="auto"/>
        <w:ind w:left="0" w:right="49" w:firstLine="0"/>
        <w:contextualSpacing/>
        <w:jc w:val="both"/>
        <w:rPr>
          <w:rFonts w:ascii="Palatino Linotype" w:hAnsi="Palatino Linotype" w:cs="Arial"/>
          <w:lang w:eastAsia="es-MX"/>
        </w:rPr>
      </w:pPr>
      <w:r w:rsidRPr="006354D1">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b/>
          <w:i/>
          <w:sz w:val="22"/>
          <w:lang w:val="es-MX" w:eastAsia="en-US"/>
        </w:rPr>
        <w:t>“Artículo 6o.</w:t>
      </w:r>
      <w:r w:rsidRPr="006E7AD5">
        <w:rPr>
          <w:rFonts w:ascii="Palatino Linotype" w:eastAsiaTheme="minorHAnsi" w:hAnsi="Palatino Linotype" w:cs="Arial"/>
          <w:i/>
          <w:sz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E7AD5">
        <w:rPr>
          <w:rFonts w:ascii="Palatino Linotype" w:eastAsiaTheme="minorHAnsi" w:hAnsi="Palatino Linotype" w:cs="Arial"/>
          <w:b/>
          <w:i/>
          <w:sz w:val="22"/>
          <w:lang w:val="es-MX" w:eastAsia="en-US"/>
        </w:rPr>
        <w:t>El derecho a la información será garantizado por el Estado.</w:t>
      </w:r>
      <w:r w:rsidRPr="006E7AD5">
        <w:rPr>
          <w:rFonts w:ascii="Palatino Linotype" w:eastAsiaTheme="minorHAnsi" w:hAnsi="Palatino Linotype" w:cs="Arial"/>
          <w:i/>
          <w:sz w:val="22"/>
          <w:lang w:val="es-MX" w:eastAsia="en-US"/>
        </w:rPr>
        <w:t xml:space="preserve"> </w:t>
      </w: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i/>
          <w:sz w:val="22"/>
          <w:lang w:val="es-MX" w:eastAsia="en-US"/>
        </w:rPr>
        <w:lastRenderedPageBreak/>
        <w:t>Toda persona tiene derecho al libre acceso a información plural y oportuna, así como a buscar, recibir y difundir información e ideas de toda índole por cualquier medio de expresión.</w:t>
      </w: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i/>
          <w:sz w:val="22"/>
          <w:lang w:val="es-MX" w:eastAsia="en-US"/>
        </w:rPr>
        <w:t>Para efectos de lo dispuesto en el presente artículo se observará lo siguiente:</w:t>
      </w: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i/>
          <w:sz w:val="22"/>
          <w:lang w:val="es-MX" w:eastAsia="en-US"/>
        </w:rPr>
        <w:t>A. Para el ejercicio del derecho de acceso a la información, la Federación, los Estados y el Distrito Federal, en el ámbito de sus respectivas competencias, se regirán por los siguientes principios y bases:</w:t>
      </w:r>
    </w:p>
    <w:p w:rsidR="00E139FA" w:rsidRPr="006E7AD5" w:rsidRDefault="00E139FA" w:rsidP="006354D1">
      <w:pPr>
        <w:spacing w:line="360" w:lineRule="auto"/>
        <w:ind w:left="567" w:right="567"/>
        <w:jc w:val="both"/>
        <w:rPr>
          <w:rFonts w:ascii="Palatino Linotype" w:eastAsiaTheme="minorHAnsi" w:hAnsi="Palatino Linotype" w:cs="Arial"/>
          <w:b/>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b/>
          <w:i/>
          <w:sz w:val="22"/>
          <w:lang w:val="es-MX" w:eastAsia="en-US"/>
        </w:rPr>
        <w:t>I. Toda la información en posesión de</w:t>
      </w:r>
      <w:r w:rsidRPr="006E7AD5">
        <w:rPr>
          <w:rFonts w:ascii="Palatino Linotype" w:eastAsiaTheme="minorHAnsi" w:hAnsi="Palatino Linotype" w:cs="Arial"/>
          <w:i/>
          <w:sz w:val="22"/>
          <w:lang w:val="es-MX" w:eastAsia="en-US"/>
        </w:rPr>
        <w:t xml:space="preserve"> </w:t>
      </w:r>
      <w:r w:rsidRPr="006E7AD5">
        <w:rPr>
          <w:rFonts w:ascii="Palatino Linotype" w:eastAsiaTheme="minorHAnsi" w:hAnsi="Palatino Linotype" w:cs="Arial"/>
          <w:b/>
          <w:i/>
          <w:sz w:val="22"/>
          <w:lang w:val="es-MX" w:eastAsia="en-US"/>
        </w:rPr>
        <w:t>cualquier autoridad</w:t>
      </w:r>
      <w:r w:rsidRPr="006E7AD5">
        <w:rPr>
          <w:rFonts w:ascii="Palatino Linotype" w:eastAsiaTheme="minorHAnsi" w:hAnsi="Palatino Linotype" w:cs="Arial"/>
          <w:i/>
          <w:sz w:val="22"/>
          <w:lang w:val="es-MX"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E7AD5">
        <w:rPr>
          <w:rFonts w:ascii="Palatino Linotype" w:eastAsiaTheme="minorHAnsi" w:hAnsi="Palatino Linotype" w:cs="Arial"/>
          <w:b/>
          <w:i/>
          <w:sz w:val="22"/>
          <w:lang w:val="es-MX" w:eastAsia="en-US"/>
        </w:rPr>
        <w:t>es pública</w:t>
      </w:r>
      <w:r w:rsidRPr="006E7AD5">
        <w:rPr>
          <w:rFonts w:ascii="Palatino Linotype" w:eastAsiaTheme="minorHAnsi" w:hAnsi="Palatino Linotype" w:cs="Arial"/>
          <w:i/>
          <w:sz w:val="22"/>
          <w:lang w:val="es-MX"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6E7AD5">
        <w:rPr>
          <w:rFonts w:ascii="Palatino Linotype" w:eastAsiaTheme="minorHAnsi" w:hAnsi="Palatino Linotype" w:cs="Arial"/>
          <w:b/>
          <w:i/>
          <w:sz w:val="22"/>
          <w:lang w:val="es-MX" w:eastAsia="en-US"/>
        </w:rPr>
        <w:t>Los sujetos obligados deberán documentar todo acto que derive del ejercicio de sus facultades, competencias o funciones</w:t>
      </w:r>
      <w:r w:rsidRPr="006E7AD5">
        <w:rPr>
          <w:rFonts w:ascii="Palatino Linotype" w:eastAsiaTheme="minorHAnsi" w:hAnsi="Palatino Linotype" w:cs="Arial"/>
          <w:i/>
          <w:sz w:val="22"/>
          <w:lang w:val="es-MX" w:eastAsia="en-US"/>
        </w:rPr>
        <w:t>, la ley determinará los supuestos específicos bajo los cuales procederá la declaración de inexistencia de la información.</w:t>
      </w: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i/>
          <w:sz w:val="22"/>
          <w:lang w:val="es-MX" w:eastAsia="en-US"/>
        </w:rPr>
        <w:t>II. La información que se refiere a la vida privada y los datos personales será protegida en los términos y con las excepciones que fijen las leyes.</w:t>
      </w: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i/>
          <w:sz w:val="22"/>
          <w:lang w:val="es-MX" w:eastAsia="en-US"/>
        </w:rPr>
        <w:lastRenderedPageBreak/>
        <w:t>III. Toda persona, sin necesidad de acreditar interés alguno o justificar su utilización, tendrá acceso gratuito a la información pública, a sus datos personales o a la rectificación de éstos.</w:t>
      </w: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i/>
          <w:sz w:val="22"/>
          <w:lang w:val="es-MX" w:eastAsia="en-US"/>
        </w:rPr>
        <w:t>IV.   Se establecerán mecanismos de acceso a la información y procedimientos de revisión expeditos que se sustanciarán ante los organismos autónomos especializados e imparciales que establece esta Constitución.</w:t>
      </w:r>
    </w:p>
    <w:p w:rsidR="00E139FA" w:rsidRPr="006E7AD5" w:rsidRDefault="00E139FA" w:rsidP="006354D1">
      <w:pPr>
        <w:spacing w:line="360" w:lineRule="auto"/>
        <w:ind w:left="567" w:right="567"/>
        <w:jc w:val="both"/>
        <w:rPr>
          <w:rFonts w:ascii="Palatino Linotype" w:eastAsiaTheme="minorHAnsi" w:hAnsi="Palatino Linotype" w:cs="Arial"/>
          <w:b/>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b/>
          <w:i/>
          <w:sz w:val="22"/>
          <w:lang w:val="es-MX" w:eastAsia="en-US"/>
        </w:rPr>
        <w:t>V. Los sujetos obligados deberán preservar sus documentos en archivos administrativos actualizados y publicarán, a través de los medios electrónicos disponibles</w:t>
      </w:r>
      <w:r w:rsidRPr="006E7AD5">
        <w:rPr>
          <w:rFonts w:ascii="Palatino Linotype" w:eastAsiaTheme="minorHAnsi" w:hAnsi="Palatino Linotype" w:cs="Arial"/>
          <w:i/>
          <w:sz w:val="22"/>
          <w:lang w:val="es-MX" w:eastAsia="en-US"/>
        </w:rPr>
        <w:t>, la información completa y actualizada sobre el ejercicio de los recursos públicos y los indicadores que permitan rendir cuenta del cumplimiento de sus objetivos y de los resultados obtenidos.</w:t>
      </w: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i/>
          <w:sz w:val="22"/>
          <w:lang w:val="es-MX" w:eastAsia="en-US"/>
        </w:rPr>
        <w:t>VI. Las leyes determinarán la manera en que los sujetos obligados deberán hacer pública la información relativa a los recursos públicos que entreguen a personas físicas o morales.</w:t>
      </w: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i/>
          <w:sz w:val="22"/>
          <w:lang w:val="es-MX" w:eastAsia="en-US"/>
        </w:rPr>
        <w:t>VII. La inobservancia a las disposiciones en materia de acceso a la información pública será sancionada en los términos que dispongan las leyes.</w:t>
      </w: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i/>
          <w:sz w:val="22"/>
          <w:lang w:val="es-MX" w:eastAsia="en-US"/>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i/>
          <w:sz w:val="22"/>
          <w:lang w:val="es-MX" w:eastAsia="en-US"/>
        </w:rPr>
        <w:lastRenderedPageBreak/>
        <w:t>…</w:t>
      </w: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cs="Arial"/>
          <w:i/>
          <w:sz w:val="22"/>
          <w:lang w:val="es-MX" w:eastAsia="en-US"/>
        </w:rPr>
        <w:t>La ley establecerá aquella información que se considere reservada o confidencial.”</w:t>
      </w: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r w:rsidRPr="006E7AD5">
        <w:rPr>
          <w:rFonts w:ascii="Palatino Linotype" w:eastAsiaTheme="minorHAnsi" w:hAnsi="Palatino Linotype"/>
          <w:i/>
          <w:sz w:val="22"/>
          <w:lang w:val="es-MX" w:eastAsia="en-US"/>
        </w:rPr>
        <w:t>(Énfasis añadido)</w:t>
      </w:r>
    </w:p>
    <w:p w:rsidR="00E139FA" w:rsidRPr="006E7AD5" w:rsidRDefault="00E139FA" w:rsidP="006354D1">
      <w:pPr>
        <w:spacing w:line="360" w:lineRule="auto"/>
        <w:ind w:left="709" w:right="757"/>
        <w:jc w:val="both"/>
        <w:rPr>
          <w:rFonts w:ascii="Palatino Linotype" w:eastAsiaTheme="minorHAnsi" w:hAnsi="Palatino Linotype"/>
          <w:sz w:val="22"/>
          <w:lang w:val="es-MX" w:eastAsia="en-US"/>
        </w:rPr>
      </w:pPr>
    </w:p>
    <w:p w:rsidR="00E139FA" w:rsidRPr="006354D1" w:rsidRDefault="00E139FA" w:rsidP="006354D1">
      <w:pPr>
        <w:numPr>
          <w:ilvl w:val="0"/>
          <w:numId w:val="15"/>
        </w:numPr>
        <w:spacing w:line="360" w:lineRule="auto"/>
        <w:ind w:left="0" w:firstLine="0"/>
        <w:contextualSpacing/>
        <w:jc w:val="both"/>
        <w:rPr>
          <w:rFonts w:ascii="Palatino Linotype" w:hAnsi="Palatino Linotype" w:cs="Arial"/>
        </w:rPr>
      </w:pPr>
      <w:r w:rsidRPr="006354D1">
        <w:rPr>
          <w:rFonts w:ascii="Palatino Linotype" w:hAnsi="Palatino Linotype" w:cs="Arial"/>
        </w:rPr>
        <w:t>Por su parte, la Constitución Política del Estado Libre y Soberano de México, en su artículo 5°, dispone en su parte conducente, lo siguiente:</w:t>
      </w:r>
    </w:p>
    <w:p w:rsidR="00E139FA" w:rsidRPr="006E7AD5" w:rsidRDefault="00E139FA" w:rsidP="006354D1">
      <w:pPr>
        <w:spacing w:line="360" w:lineRule="auto"/>
        <w:ind w:left="709" w:right="757"/>
        <w:jc w:val="both"/>
        <w:rPr>
          <w:rFonts w:ascii="Palatino Linotype" w:eastAsiaTheme="minorHAnsi" w:hAnsi="Palatino Linotype" w:cs="Arial"/>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b/>
          <w:i/>
          <w:sz w:val="22"/>
          <w:lang w:val="es-MX" w:eastAsia="en-US"/>
        </w:rPr>
      </w:pPr>
      <w:r w:rsidRPr="006E7AD5">
        <w:rPr>
          <w:rFonts w:ascii="Palatino Linotype" w:eastAsiaTheme="minorHAnsi" w:hAnsi="Palatino Linotype" w:cs="Arial"/>
          <w:b/>
          <w:i/>
          <w:sz w:val="22"/>
          <w:lang w:val="es-MX" w:eastAsia="en-US"/>
        </w:rPr>
        <w:t xml:space="preserve">“Artículo 5. … </w:t>
      </w: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r w:rsidRPr="006E7AD5">
        <w:rPr>
          <w:rFonts w:ascii="Palatino Linotype" w:eastAsiaTheme="minorHAnsi" w:hAnsi="Palatino Linotype"/>
          <w:b/>
          <w:i/>
          <w:sz w:val="22"/>
          <w:lang w:val="es-MX" w:eastAsia="en-US"/>
        </w:rPr>
        <w:t>El derecho a la información será garantizado por el Estado</w:t>
      </w:r>
      <w:r w:rsidRPr="006E7AD5">
        <w:rPr>
          <w:rFonts w:ascii="Palatino Linotype" w:eastAsiaTheme="minorHAnsi" w:hAnsi="Palatino Linotype"/>
          <w:i/>
          <w:sz w:val="22"/>
          <w:lang w:val="es-MX" w:eastAsia="en-US"/>
        </w:rPr>
        <w:t xml:space="preserve">. La ley establecerá las previsiones que permitan asegurar la protección, el respeto y la difusión de este derecho. </w:t>
      </w: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r w:rsidRPr="006E7AD5">
        <w:rPr>
          <w:rFonts w:ascii="Palatino Linotype" w:eastAsiaTheme="minorHAnsi" w:hAnsi="Palatino Linotype"/>
          <w:i/>
          <w:sz w:val="22"/>
          <w:lang w:val="es-MX"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r w:rsidRPr="006E7AD5">
        <w:rPr>
          <w:rFonts w:ascii="Palatino Linotype" w:eastAsiaTheme="minorHAnsi" w:hAnsi="Palatino Linotype"/>
          <w:i/>
          <w:sz w:val="22"/>
          <w:lang w:val="es-MX" w:eastAsia="en-US"/>
        </w:rPr>
        <w:t>Este derecho se regirá por los principios y bases siguientes:</w:t>
      </w:r>
    </w:p>
    <w:p w:rsidR="00E139FA" w:rsidRPr="006E7AD5" w:rsidRDefault="00E139FA" w:rsidP="006354D1">
      <w:pPr>
        <w:spacing w:line="360" w:lineRule="auto"/>
        <w:ind w:left="567" w:right="567"/>
        <w:jc w:val="both"/>
        <w:rPr>
          <w:rFonts w:ascii="Palatino Linotype" w:eastAsiaTheme="minorHAnsi" w:hAnsi="Palatino Linotype"/>
          <w:b/>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r w:rsidRPr="006E7AD5">
        <w:rPr>
          <w:rFonts w:ascii="Palatino Linotype" w:eastAsiaTheme="minorHAnsi" w:hAnsi="Palatino Linotype"/>
          <w:b/>
          <w:i/>
          <w:sz w:val="22"/>
          <w:lang w:val="es-MX" w:eastAsia="en-US"/>
        </w:rPr>
        <w:t xml:space="preserve">I. Toda la información en posesión </w:t>
      </w:r>
      <w:r w:rsidRPr="006E7AD5">
        <w:rPr>
          <w:rFonts w:ascii="Palatino Linotype" w:eastAsiaTheme="minorHAnsi" w:hAnsi="Palatino Linotype"/>
          <w:i/>
          <w:sz w:val="22"/>
          <w:lang w:val="es-MX" w:eastAsia="en-US"/>
        </w:rPr>
        <w:t xml:space="preserve">de cualquier autoridad, entidad, órgano y organismos de los Poderes Ejecutivo, Legislativo y Judicial, órganos autónomos, partidos políticos, fideicomisos y fondos públicos estatales y municipales, así como </w:t>
      </w:r>
      <w:r w:rsidRPr="006E7AD5">
        <w:rPr>
          <w:rFonts w:ascii="Palatino Linotype" w:eastAsiaTheme="minorHAnsi" w:hAnsi="Palatino Linotype"/>
          <w:b/>
          <w:i/>
          <w:sz w:val="22"/>
          <w:lang w:val="es-MX" w:eastAsia="en-US"/>
        </w:rPr>
        <w:t>del gobierno y de la administración pública municipal y sus organismos descentralizados</w:t>
      </w:r>
      <w:r w:rsidRPr="006E7AD5">
        <w:rPr>
          <w:rFonts w:ascii="Palatino Linotype" w:eastAsiaTheme="minorHAnsi" w:hAnsi="Palatino Linotype"/>
          <w:i/>
          <w:sz w:val="22"/>
          <w:lang w:val="es-MX" w:eastAsia="en-US"/>
        </w:rPr>
        <w:t xml:space="preserve">, asimismo de cualquier persona física, jurídica colectiva o sindicato que reciba y ejerza recursos públicos o realice actos de autoridad en el ámbito estatal y municipal, </w:t>
      </w:r>
      <w:r w:rsidRPr="006E7AD5">
        <w:rPr>
          <w:rFonts w:ascii="Palatino Linotype" w:eastAsiaTheme="minorHAnsi" w:hAnsi="Palatino Linotype"/>
          <w:b/>
          <w:i/>
          <w:sz w:val="22"/>
          <w:lang w:val="es-MX" w:eastAsia="en-US"/>
        </w:rPr>
        <w:t>es pública</w:t>
      </w:r>
      <w:r w:rsidRPr="006E7AD5">
        <w:rPr>
          <w:rFonts w:ascii="Palatino Linotype" w:eastAsiaTheme="minorHAnsi" w:hAnsi="Palatino Linotype"/>
          <w:i/>
          <w:sz w:val="22"/>
          <w:lang w:val="es-MX" w:eastAsia="en-US"/>
        </w:rPr>
        <w:t xml:space="preserve"> y sólo podrá ser reservada temporalmente por razones previstas en la Constitución Política de los Estados Unidos Mexicanos de interés público y seguridad, </w:t>
      </w:r>
      <w:r w:rsidRPr="006E7AD5">
        <w:rPr>
          <w:rFonts w:ascii="Palatino Linotype" w:eastAsiaTheme="minorHAnsi" w:hAnsi="Palatino Linotype"/>
          <w:i/>
          <w:sz w:val="22"/>
          <w:lang w:val="es-MX" w:eastAsia="en-US"/>
        </w:rPr>
        <w:lastRenderedPageBreak/>
        <w:t>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r w:rsidRPr="006E7AD5">
        <w:rPr>
          <w:rFonts w:ascii="Palatino Linotype" w:eastAsiaTheme="minorHAnsi" w:hAnsi="Palatino Linotype"/>
          <w:i/>
          <w:sz w:val="22"/>
          <w:lang w:val="es-MX"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r w:rsidRPr="006E7AD5">
        <w:rPr>
          <w:rFonts w:ascii="Palatino Linotype" w:eastAsiaTheme="minorHAnsi" w:hAnsi="Palatino Linotype"/>
          <w:i/>
          <w:sz w:val="22"/>
          <w:lang w:val="es-MX" w:eastAsia="en-US"/>
        </w:rPr>
        <w:t>III. Toda persona, sin necesidad de acreditar interés alguno o justificar su utilización, tendrá acceso gratuito a la información pública, a sus datos personales o a la rectificación de éstos.</w:t>
      </w: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r w:rsidRPr="006E7AD5">
        <w:rPr>
          <w:rFonts w:ascii="Palatino Linotype" w:eastAsiaTheme="minorHAnsi" w:hAnsi="Palatino Linotype"/>
          <w:i/>
          <w:sz w:val="22"/>
          <w:lang w:val="es-MX" w:eastAsia="en-US"/>
        </w:rPr>
        <w:t>IV. Se establecerán mecanismos de acceso a la información y procedimientos de revisión expeditos que se sustanciarán ante el organismo autónomo especializado e imparcial que establece esta Constitución.</w:t>
      </w: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r w:rsidRPr="006E7AD5">
        <w:rPr>
          <w:rFonts w:ascii="Palatino Linotype" w:eastAsiaTheme="minorHAnsi" w:hAnsi="Palatino Linotype"/>
          <w:i/>
          <w:sz w:val="22"/>
          <w:lang w:val="es-MX"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E139FA" w:rsidRPr="006E7AD5" w:rsidRDefault="00E139FA" w:rsidP="006354D1">
      <w:pPr>
        <w:spacing w:line="360" w:lineRule="auto"/>
        <w:ind w:left="567" w:right="567"/>
        <w:jc w:val="both"/>
        <w:rPr>
          <w:rFonts w:ascii="Palatino Linotype" w:eastAsiaTheme="minorHAnsi" w:hAnsi="Palatino Linotype"/>
          <w:b/>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r w:rsidRPr="006E7AD5">
        <w:rPr>
          <w:rFonts w:ascii="Palatino Linotype" w:eastAsiaTheme="minorHAnsi" w:hAnsi="Palatino Linotype"/>
          <w:b/>
          <w:i/>
          <w:sz w:val="22"/>
          <w:lang w:val="es-MX" w:eastAsia="en-US"/>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6E7AD5">
        <w:rPr>
          <w:rFonts w:ascii="Palatino Linotype" w:eastAsiaTheme="minorHAnsi" w:hAnsi="Palatino Linotype"/>
          <w:i/>
          <w:sz w:val="22"/>
          <w:lang w:val="es-MX" w:eastAsia="en-US"/>
        </w:rPr>
        <w:t xml:space="preserve"> y los indicadores que permitan rendir cuenta del cumplimiento de sus objetivos y los resultados obtenidos.</w:t>
      </w:r>
    </w:p>
    <w:p w:rsidR="00E139FA" w:rsidRPr="006E7AD5" w:rsidRDefault="00E139FA" w:rsidP="006354D1">
      <w:pPr>
        <w:spacing w:line="360" w:lineRule="auto"/>
        <w:ind w:left="567" w:right="567"/>
        <w:jc w:val="both"/>
        <w:rPr>
          <w:rFonts w:ascii="Palatino Linotype" w:eastAsiaTheme="minorHAnsi" w:hAnsi="Palatino Linotype"/>
          <w:i/>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cs="Arial"/>
          <w:i/>
          <w:sz w:val="22"/>
          <w:lang w:val="es-MX" w:eastAsia="en-US"/>
        </w:rPr>
      </w:pPr>
      <w:r w:rsidRPr="006E7AD5">
        <w:rPr>
          <w:rFonts w:ascii="Palatino Linotype" w:eastAsiaTheme="minorHAnsi" w:hAnsi="Palatino Linotype"/>
          <w:i/>
          <w:sz w:val="22"/>
          <w:lang w:val="es-MX" w:eastAsia="en-US"/>
        </w:rPr>
        <w:t>VII. La ley reglamentaria, determinará la manera en que los sujetos obligados deberán hacer pública la información relativa a los recursos públicos que entreguen a personas físicas o jurídicas colectivas.”</w:t>
      </w:r>
    </w:p>
    <w:p w:rsidR="00E139FA" w:rsidRPr="006E7AD5" w:rsidRDefault="00E139FA" w:rsidP="006354D1">
      <w:pPr>
        <w:spacing w:line="360" w:lineRule="auto"/>
        <w:ind w:left="567" w:right="567"/>
        <w:jc w:val="both"/>
        <w:rPr>
          <w:rFonts w:ascii="Palatino Linotype" w:eastAsiaTheme="minorHAnsi" w:hAnsi="Palatino Linotype"/>
          <w:sz w:val="22"/>
          <w:lang w:val="es-MX" w:eastAsia="en-US"/>
        </w:rPr>
      </w:pPr>
    </w:p>
    <w:p w:rsidR="00E139FA" w:rsidRPr="006E7AD5" w:rsidRDefault="00E139FA" w:rsidP="006354D1">
      <w:pPr>
        <w:spacing w:line="360" w:lineRule="auto"/>
        <w:ind w:left="567" w:right="567"/>
        <w:jc w:val="both"/>
        <w:rPr>
          <w:rFonts w:ascii="Palatino Linotype" w:eastAsiaTheme="minorHAnsi" w:hAnsi="Palatino Linotype"/>
          <w:sz w:val="22"/>
          <w:lang w:val="es-MX" w:eastAsia="en-US"/>
        </w:rPr>
      </w:pPr>
      <w:r w:rsidRPr="006E7AD5">
        <w:rPr>
          <w:rFonts w:ascii="Palatino Linotype" w:eastAsiaTheme="minorHAnsi" w:hAnsi="Palatino Linotype"/>
          <w:sz w:val="22"/>
          <w:lang w:val="es-MX" w:eastAsia="en-US"/>
        </w:rPr>
        <w:t>(Énfasis añadido)</w:t>
      </w:r>
    </w:p>
    <w:p w:rsidR="00E139FA" w:rsidRPr="006E7AD5" w:rsidRDefault="00E139FA" w:rsidP="006354D1">
      <w:pPr>
        <w:spacing w:line="360" w:lineRule="auto"/>
        <w:ind w:left="567" w:right="567"/>
        <w:jc w:val="both"/>
        <w:rPr>
          <w:rFonts w:ascii="Palatino Linotype" w:eastAsiaTheme="minorHAnsi" w:hAnsi="Palatino Linotype"/>
          <w:sz w:val="22"/>
          <w:lang w:val="es-MX" w:eastAsia="en-US"/>
        </w:rPr>
      </w:pPr>
    </w:p>
    <w:p w:rsidR="00E139FA" w:rsidRPr="006E7AD5" w:rsidRDefault="00E139FA" w:rsidP="006354D1">
      <w:pPr>
        <w:numPr>
          <w:ilvl w:val="0"/>
          <w:numId w:val="15"/>
        </w:numPr>
        <w:spacing w:line="360" w:lineRule="auto"/>
        <w:ind w:left="0" w:firstLine="0"/>
        <w:contextualSpacing/>
        <w:jc w:val="both"/>
        <w:rPr>
          <w:rFonts w:ascii="Palatino Linotype" w:hAnsi="Palatino Linotype" w:cs="Arial"/>
          <w:sz w:val="22"/>
        </w:rPr>
      </w:pPr>
      <w:r w:rsidRPr="006354D1">
        <w:rPr>
          <w:rFonts w:ascii="Palatino Linotype" w:hAnsi="Palatino Linotype" w:cs="Arial"/>
        </w:rPr>
        <w:t xml:space="preserve">Adicional, tenemos que la Ley de Transparencia y Acceso a la Información Pública del Estado de México y Municipios, prevé en su artículo 23 fracción IV, lo </w:t>
      </w:r>
      <w:r w:rsidRPr="006E7AD5">
        <w:rPr>
          <w:rFonts w:ascii="Palatino Linotype" w:hAnsi="Palatino Linotype" w:cs="Arial"/>
          <w:sz w:val="22"/>
        </w:rPr>
        <w:t>siguiente:</w:t>
      </w:r>
    </w:p>
    <w:p w:rsidR="00E139FA" w:rsidRPr="006E7AD5" w:rsidRDefault="00E139FA" w:rsidP="006354D1">
      <w:pPr>
        <w:spacing w:line="360" w:lineRule="auto"/>
        <w:jc w:val="both"/>
        <w:rPr>
          <w:rFonts w:ascii="Palatino Linotype" w:eastAsiaTheme="minorHAnsi" w:hAnsi="Palatino Linotype" w:cs="Arial"/>
          <w:sz w:val="22"/>
          <w:lang w:val="es-MX" w:eastAsia="en-US"/>
        </w:rPr>
      </w:pPr>
    </w:p>
    <w:p w:rsidR="00E139FA" w:rsidRPr="006E7AD5" w:rsidRDefault="00E139FA" w:rsidP="006354D1">
      <w:pPr>
        <w:spacing w:line="360" w:lineRule="auto"/>
        <w:ind w:left="567" w:right="822"/>
        <w:jc w:val="both"/>
        <w:rPr>
          <w:rFonts w:ascii="Palatino Linotype" w:eastAsia="MS Mincho" w:hAnsi="Palatino Linotype" w:cs="Arial"/>
          <w:i/>
          <w:sz w:val="22"/>
          <w:lang w:val="es-MX" w:eastAsia="en-US"/>
        </w:rPr>
      </w:pPr>
      <w:r w:rsidRPr="006E7AD5">
        <w:rPr>
          <w:rFonts w:ascii="Palatino Linotype" w:eastAsia="MS Mincho" w:hAnsi="Palatino Linotype" w:cs="Arial"/>
          <w:b/>
          <w:i/>
          <w:sz w:val="22"/>
          <w:lang w:val="es-MX" w:eastAsia="en-US"/>
        </w:rPr>
        <w:t xml:space="preserve">“Artículo 23. Son sujetos obligados a transparentar y permitir el acceso a su información y </w:t>
      </w:r>
      <w:r w:rsidRPr="006E7AD5">
        <w:rPr>
          <w:rFonts w:ascii="Palatino Linotype" w:eastAsia="MS Mincho" w:hAnsi="Palatino Linotype"/>
          <w:b/>
          <w:i/>
          <w:sz w:val="22"/>
          <w:lang w:val="es-MX" w:eastAsia="en-US"/>
        </w:rPr>
        <w:t>proteger</w:t>
      </w:r>
      <w:r w:rsidRPr="006E7AD5">
        <w:rPr>
          <w:rFonts w:ascii="Palatino Linotype" w:eastAsia="MS Mincho" w:hAnsi="Palatino Linotype" w:cs="Arial"/>
          <w:b/>
          <w:i/>
          <w:sz w:val="22"/>
          <w:lang w:val="es-MX" w:eastAsia="en-US"/>
        </w:rPr>
        <w:t xml:space="preserve"> los datos personales que obren en su poder</w:t>
      </w:r>
      <w:r w:rsidRPr="006E7AD5">
        <w:rPr>
          <w:rFonts w:ascii="Palatino Linotype" w:eastAsia="MS Mincho" w:hAnsi="Palatino Linotype" w:cs="Arial"/>
          <w:i/>
          <w:sz w:val="22"/>
          <w:lang w:val="es-MX" w:eastAsia="en-US"/>
        </w:rPr>
        <w:t>:</w:t>
      </w:r>
    </w:p>
    <w:p w:rsidR="00E139FA" w:rsidRPr="006E7AD5" w:rsidRDefault="00E139FA" w:rsidP="006354D1">
      <w:pPr>
        <w:spacing w:line="360" w:lineRule="auto"/>
        <w:ind w:left="567" w:right="822"/>
        <w:jc w:val="both"/>
        <w:rPr>
          <w:rFonts w:ascii="Palatino Linotype" w:eastAsia="MS Mincho" w:hAnsi="Palatino Linotype" w:cs="Arial"/>
          <w:i/>
          <w:sz w:val="22"/>
          <w:lang w:val="es-MX" w:eastAsia="en-US"/>
        </w:rPr>
      </w:pPr>
      <w:r w:rsidRPr="006E7AD5">
        <w:rPr>
          <w:rFonts w:ascii="Palatino Linotype" w:eastAsia="MS Mincho" w:hAnsi="Palatino Linotype" w:cs="Arial"/>
          <w:i/>
          <w:sz w:val="22"/>
          <w:lang w:val="es-MX" w:eastAsia="en-US"/>
        </w:rPr>
        <w:t>…</w:t>
      </w:r>
    </w:p>
    <w:p w:rsidR="00E139FA" w:rsidRPr="006E7AD5" w:rsidRDefault="00E139FA" w:rsidP="006354D1">
      <w:pPr>
        <w:spacing w:line="360" w:lineRule="auto"/>
        <w:ind w:left="567" w:right="822"/>
        <w:jc w:val="both"/>
        <w:rPr>
          <w:rFonts w:ascii="Palatino Linotype" w:eastAsia="MS Mincho" w:hAnsi="Palatino Linotype" w:cs="Arial"/>
          <w:b/>
          <w:i/>
          <w:iCs/>
          <w:sz w:val="22"/>
          <w:lang w:val="es-MX" w:eastAsia="en-US"/>
        </w:rPr>
      </w:pPr>
      <w:r w:rsidRPr="006E7AD5">
        <w:rPr>
          <w:rFonts w:ascii="Palatino Linotype" w:eastAsiaTheme="minorHAnsi" w:hAnsi="Palatino Linotype"/>
          <w:i/>
          <w:iCs/>
          <w:sz w:val="22"/>
          <w:lang w:val="es-MX" w:eastAsia="en-US"/>
        </w:rPr>
        <w:t>IV. Los ayuntamientos y las dependencias, organismos, órganos y entidades de la administración municipal;</w:t>
      </w:r>
      <w:r w:rsidRPr="006E7AD5">
        <w:rPr>
          <w:rFonts w:ascii="Palatino Linotype" w:eastAsia="MS Mincho" w:hAnsi="Palatino Linotype" w:cs="Arial"/>
          <w:b/>
          <w:i/>
          <w:iCs/>
          <w:sz w:val="22"/>
          <w:lang w:val="es-MX" w:eastAsia="en-US"/>
        </w:rPr>
        <w:t xml:space="preserve"> </w:t>
      </w:r>
    </w:p>
    <w:p w:rsidR="00E139FA" w:rsidRPr="006E7AD5" w:rsidRDefault="00E139FA" w:rsidP="006354D1">
      <w:pPr>
        <w:spacing w:line="360" w:lineRule="auto"/>
        <w:ind w:left="567" w:right="822"/>
        <w:jc w:val="both"/>
        <w:rPr>
          <w:rFonts w:ascii="Palatino Linotype" w:eastAsia="MS Mincho" w:hAnsi="Palatino Linotype" w:cs="Arial"/>
          <w:b/>
          <w:i/>
          <w:sz w:val="22"/>
          <w:lang w:val="es-MX" w:eastAsia="en-US"/>
        </w:rPr>
      </w:pPr>
      <w:r w:rsidRPr="006E7AD5">
        <w:rPr>
          <w:rFonts w:ascii="Palatino Linotype" w:eastAsia="MS Mincho" w:hAnsi="Palatino Linotype" w:cs="Arial"/>
          <w:b/>
          <w:i/>
          <w:sz w:val="22"/>
          <w:lang w:val="es-MX" w:eastAsia="en-US"/>
        </w:rPr>
        <w:t>…</w:t>
      </w:r>
    </w:p>
    <w:p w:rsidR="00E139FA" w:rsidRPr="006E7AD5" w:rsidRDefault="00E139FA" w:rsidP="006354D1">
      <w:pPr>
        <w:spacing w:line="360" w:lineRule="auto"/>
        <w:ind w:left="567" w:right="822"/>
        <w:jc w:val="both"/>
        <w:rPr>
          <w:rFonts w:ascii="Palatino Linotype" w:eastAsia="MS Mincho" w:hAnsi="Palatino Linotype"/>
          <w:b/>
          <w:i/>
          <w:sz w:val="22"/>
          <w:lang w:val="es-MX" w:eastAsia="en-US"/>
        </w:rPr>
      </w:pPr>
      <w:r w:rsidRPr="006E7AD5">
        <w:rPr>
          <w:rFonts w:ascii="Palatino Linotype" w:eastAsia="MS Mincho" w:hAnsi="Palatino Linotype"/>
          <w:b/>
          <w:i/>
          <w:sz w:val="22"/>
          <w:lang w:val="es-MX" w:eastAsia="en-US"/>
        </w:rPr>
        <w:t>Los sujetos obligados deberán hacer pública toda aquella información relativa a los montos y las personas a quienes entreguen, por cualquier motivo, recursos públicos</w:t>
      </w:r>
      <w:r w:rsidRPr="006E7AD5">
        <w:rPr>
          <w:rFonts w:ascii="Palatino Linotype" w:eastAsia="MS Mincho" w:hAnsi="Palatino Linotype"/>
          <w:i/>
          <w:sz w:val="22"/>
          <w:lang w:val="es-MX" w:eastAsia="en-US"/>
        </w:rPr>
        <w:t xml:space="preserve">, </w:t>
      </w:r>
      <w:r w:rsidRPr="006E7AD5">
        <w:rPr>
          <w:rFonts w:ascii="Palatino Linotype" w:eastAsia="MS Mincho" w:hAnsi="Palatino Linotype"/>
          <w:b/>
          <w:i/>
          <w:sz w:val="22"/>
          <w:lang w:val="es-MX" w:eastAsia="en-US"/>
        </w:rPr>
        <w:t>así como</w:t>
      </w:r>
      <w:r w:rsidRPr="006E7AD5">
        <w:rPr>
          <w:rFonts w:ascii="Palatino Linotype" w:eastAsia="MS Mincho" w:hAnsi="Palatino Linotype"/>
          <w:i/>
          <w:sz w:val="22"/>
          <w:lang w:val="es-MX" w:eastAsia="en-US"/>
        </w:rPr>
        <w:t xml:space="preserve"> </w:t>
      </w:r>
      <w:r w:rsidRPr="006E7AD5">
        <w:rPr>
          <w:rFonts w:ascii="Palatino Linotype" w:eastAsia="MS Mincho" w:hAnsi="Palatino Linotype"/>
          <w:b/>
          <w:i/>
          <w:sz w:val="22"/>
          <w:lang w:val="es-MX" w:eastAsia="en-US"/>
        </w:rPr>
        <w:t>los informes que dichas personas les entreguen sobre el uso y destino de dichos recursos.</w:t>
      </w:r>
    </w:p>
    <w:p w:rsidR="00E139FA" w:rsidRPr="006E7AD5" w:rsidRDefault="00E139FA" w:rsidP="006354D1">
      <w:pPr>
        <w:spacing w:line="360" w:lineRule="auto"/>
        <w:ind w:left="567" w:right="822"/>
        <w:jc w:val="both"/>
        <w:rPr>
          <w:rFonts w:ascii="Palatino Linotype" w:eastAsia="MS Mincho" w:hAnsi="Palatino Linotype" w:cs="Arial"/>
          <w:i/>
          <w:sz w:val="22"/>
          <w:lang w:val="es-MX" w:eastAsia="en-US"/>
        </w:rPr>
      </w:pPr>
      <w:r w:rsidRPr="006E7AD5">
        <w:rPr>
          <w:rFonts w:ascii="Palatino Linotype" w:eastAsia="MS Mincho" w:hAnsi="Palatino Linotype" w:cs="Arial"/>
          <w:b/>
          <w:i/>
          <w:sz w:val="22"/>
          <w:lang w:val="es-MX" w:eastAsia="en-US"/>
        </w:rPr>
        <w:lastRenderedPageBreak/>
        <w:t>Los servidores públicos deberán transparentar sus acciones así como garantizar y respetar el derecho de acceso a la información pública.”</w:t>
      </w:r>
    </w:p>
    <w:p w:rsidR="00E139FA" w:rsidRPr="006E7AD5" w:rsidRDefault="00E139FA" w:rsidP="006354D1">
      <w:pPr>
        <w:spacing w:line="360" w:lineRule="auto"/>
        <w:ind w:left="567" w:right="822"/>
        <w:jc w:val="both"/>
        <w:rPr>
          <w:rFonts w:ascii="Palatino Linotype" w:eastAsia="MS Mincho" w:hAnsi="Palatino Linotype" w:cs="Arial"/>
          <w:i/>
          <w:sz w:val="22"/>
          <w:lang w:val="es-MX" w:eastAsia="en-US"/>
        </w:rPr>
      </w:pPr>
      <w:r w:rsidRPr="006E7AD5">
        <w:rPr>
          <w:rFonts w:ascii="Palatino Linotype" w:eastAsia="MS Mincho" w:hAnsi="Palatino Linotype" w:cs="Arial"/>
          <w:i/>
          <w:sz w:val="22"/>
          <w:lang w:val="es-MX" w:eastAsia="en-US"/>
        </w:rPr>
        <w:t>(Énfasis añadido)</w:t>
      </w:r>
    </w:p>
    <w:p w:rsidR="00E139FA" w:rsidRPr="006E7AD5" w:rsidRDefault="00E139FA" w:rsidP="006354D1">
      <w:pPr>
        <w:spacing w:line="360" w:lineRule="auto"/>
        <w:jc w:val="both"/>
        <w:rPr>
          <w:rFonts w:ascii="Palatino Linotype" w:eastAsiaTheme="minorHAnsi" w:hAnsi="Palatino Linotype" w:cs="Arial"/>
          <w:sz w:val="22"/>
          <w:lang w:val="es-MX" w:eastAsia="en-US"/>
        </w:rPr>
      </w:pPr>
    </w:p>
    <w:p w:rsidR="00E139FA" w:rsidRPr="006354D1" w:rsidRDefault="00E139FA" w:rsidP="006354D1">
      <w:pPr>
        <w:numPr>
          <w:ilvl w:val="0"/>
          <w:numId w:val="15"/>
        </w:numPr>
        <w:spacing w:line="360" w:lineRule="auto"/>
        <w:ind w:left="0" w:firstLine="0"/>
        <w:contextualSpacing/>
        <w:jc w:val="both"/>
        <w:rPr>
          <w:rFonts w:ascii="Palatino Linotype" w:hAnsi="Palatino Linotype"/>
          <w:color w:val="000000"/>
        </w:rPr>
      </w:pPr>
      <w:r w:rsidRPr="006354D1">
        <w:rPr>
          <w:rFonts w:ascii="Palatino Linotype" w:eastAsiaTheme="minorHAnsi" w:hAnsi="Palatino Linotype" w:cs="Arial"/>
          <w:lang w:val="es-MX" w:eastAsia="en-U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66A19" w:rsidRPr="006354D1" w:rsidRDefault="00C66A19" w:rsidP="006354D1">
      <w:pPr>
        <w:spacing w:line="360" w:lineRule="auto"/>
        <w:contextualSpacing/>
        <w:jc w:val="both"/>
        <w:rPr>
          <w:rFonts w:ascii="Palatino Linotype" w:hAnsi="Palatino Linotype"/>
          <w:color w:val="000000"/>
        </w:rPr>
      </w:pPr>
    </w:p>
    <w:p w:rsidR="00C66A19" w:rsidRPr="006354D1" w:rsidRDefault="00E139FA" w:rsidP="006354D1">
      <w:pPr>
        <w:numPr>
          <w:ilvl w:val="0"/>
          <w:numId w:val="15"/>
        </w:numPr>
        <w:spacing w:line="360" w:lineRule="auto"/>
        <w:ind w:left="0" w:firstLine="0"/>
        <w:contextualSpacing/>
        <w:jc w:val="both"/>
        <w:rPr>
          <w:rFonts w:ascii="Palatino Linotype" w:hAnsi="Palatino Linotype"/>
          <w:color w:val="000000" w:themeColor="text1"/>
        </w:rPr>
      </w:pPr>
      <w:r w:rsidRPr="006354D1">
        <w:rPr>
          <w:rFonts w:ascii="Palatino Linotype" w:hAnsi="Palatino Linotype"/>
          <w:color w:val="000000" w:themeColor="text1"/>
        </w:rPr>
        <w:t>Es por lo anterior que,</w:t>
      </w:r>
      <w:r w:rsidR="00C66A19" w:rsidRPr="006354D1">
        <w:rPr>
          <w:rFonts w:ascii="Palatino Linotype" w:hAnsi="Palatino Linotype"/>
          <w:color w:val="000000" w:themeColor="text1"/>
        </w:rPr>
        <w:t xml:space="preserve"> de lo expuesto en líneas an</w:t>
      </w:r>
      <w:r w:rsidR="00E27DFF" w:rsidRPr="006354D1">
        <w:rPr>
          <w:rFonts w:ascii="Palatino Linotype" w:hAnsi="Palatino Linotype"/>
          <w:color w:val="000000" w:themeColor="text1"/>
        </w:rPr>
        <w:t>teriores se estima que resultan</w:t>
      </w:r>
      <w:r w:rsidR="00054F7E" w:rsidRPr="006354D1">
        <w:rPr>
          <w:rFonts w:ascii="Palatino Linotype" w:hAnsi="Palatino Linotype"/>
          <w:b/>
          <w:color w:val="000000" w:themeColor="text1"/>
        </w:rPr>
        <w:t xml:space="preserve"> </w:t>
      </w:r>
      <w:r w:rsidR="007F3122" w:rsidRPr="006354D1">
        <w:rPr>
          <w:rFonts w:ascii="Palatino Linotype" w:hAnsi="Palatino Linotype"/>
          <w:b/>
          <w:color w:val="000000" w:themeColor="text1"/>
        </w:rPr>
        <w:t>inf</w:t>
      </w:r>
      <w:r w:rsidR="00C66A19" w:rsidRPr="006354D1">
        <w:rPr>
          <w:rFonts w:ascii="Palatino Linotype" w:hAnsi="Palatino Linotype"/>
          <w:b/>
          <w:color w:val="000000" w:themeColor="text1"/>
        </w:rPr>
        <w:t>undadas</w:t>
      </w:r>
      <w:r w:rsidR="00C66A19" w:rsidRPr="006354D1">
        <w:rPr>
          <w:rFonts w:ascii="Palatino Linotype" w:hAnsi="Palatino Linotype"/>
          <w:color w:val="000000" w:themeColor="text1"/>
        </w:rPr>
        <w:t xml:space="preserve"> </w:t>
      </w:r>
      <w:r w:rsidR="00C66A19" w:rsidRPr="006354D1">
        <w:rPr>
          <w:rFonts w:ascii="Palatino Linotype" w:hAnsi="Palatino Linotype" w:cs="Arial"/>
        </w:rPr>
        <w:t>las</w:t>
      </w:r>
      <w:r w:rsidR="00C66A19" w:rsidRPr="006354D1">
        <w:rPr>
          <w:rFonts w:ascii="Palatino Linotype" w:hAnsi="Palatino Linotype"/>
          <w:color w:val="000000" w:themeColor="text1"/>
        </w:rPr>
        <w:t xml:space="preserve"> razones o </w:t>
      </w:r>
      <w:r w:rsidR="00C66A19" w:rsidRPr="006354D1">
        <w:rPr>
          <w:rFonts w:ascii="Palatino Linotype" w:hAnsi="Palatino Linotype" w:cs="Arial"/>
        </w:rPr>
        <w:t>motivos</w:t>
      </w:r>
      <w:r w:rsidR="00C66A19" w:rsidRPr="006354D1">
        <w:rPr>
          <w:rFonts w:ascii="Palatino Linotype" w:hAnsi="Palatino Linotype"/>
          <w:color w:val="000000" w:themeColor="text1"/>
        </w:rPr>
        <w:t xml:space="preserve"> de inconformidad que arguye </w:t>
      </w:r>
      <w:r w:rsidR="00C66A19" w:rsidRPr="006354D1">
        <w:rPr>
          <w:rFonts w:ascii="Palatino Linotype" w:hAnsi="Palatino Linotype"/>
          <w:b/>
          <w:color w:val="000000" w:themeColor="text1"/>
        </w:rPr>
        <w:t>EL RECURRENTE</w:t>
      </w:r>
      <w:r w:rsidR="00C66A19" w:rsidRPr="006354D1">
        <w:rPr>
          <w:rFonts w:ascii="Palatino Linotype" w:hAnsi="Palatino Linotype"/>
          <w:color w:val="000000" w:themeColor="text1"/>
        </w:rPr>
        <w:t xml:space="preserve">, por </w:t>
      </w:r>
      <w:r w:rsidR="00C66A19" w:rsidRPr="006354D1">
        <w:rPr>
          <w:rFonts w:ascii="Palatino Linotype" w:hAnsi="Palatino Linotype" w:cs="Arial"/>
        </w:rPr>
        <w:t>ello</w:t>
      </w:r>
      <w:r w:rsidR="00C66A19" w:rsidRPr="006354D1">
        <w:rPr>
          <w:rFonts w:ascii="Palatino Linotype" w:hAnsi="Palatino Linotype"/>
          <w:color w:val="000000" w:themeColor="text1"/>
        </w:rPr>
        <w:t xml:space="preserve"> con fundamento en el artículo 186, fracción II, de la Ley de Transparencia y </w:t>
      </w:r>
      <w:r w:rsidR="00C66A19" w:rsidRPr="006354D1">
        <w:rPr>
          <w:rFonts w:ascii="Palatino Linotype" w:hAnsi="Palatino Linotype"/>
        </w:rPr>
        <w:t>Acceso</w:t>
      </w:r>
      <w:r w:rsidR="00C66A19" w:rsidRPr="006354D1">
        <w:rPr>
          <w:rFonts w:ascii="Palatino Linotype" w:hAnsi="Palatino Linotype"/>
          <w:color w:val="000000" w:themeColor="text1"/>
        </w:rPr>
        <w:t xml:space="preserve"> a la </w:t>
      </w:r>
      <w:r w:rsidR="00C66A19" w:rsidRPr="006354D1">
        <w:rPr>
          <w:rFonts w:ascii="Palatino Linotype" w:hAnsi="Palatino Linotype" w:cs="Arial"/>
        </w:rPr>
        <w:t>Información</w:t>
      </w:r>
      <w:r w:rsidR="00C66A19" w:rsidRPr="006354D1">
        <w:rPr>
          <w:rFonts w:ascii="Palatino Linotype" w:hAnsi="Palatino Linotype"/>
          <w:color w:val="000000" w:themeColor="text1"/>
        </w:rPr>
        <w:t xml:space="preserve"> Pública del Estado de México y Municipios, se </w:t>
      </w:r>
      <w:r w:rsidR="007F3122" w:rsidRPr="006354D1">
        <w:rPr>
          <w:rFonts w:ascii="Palatino Linotype" w:hAnsi="Palatino Linotype" w:cs="Arial"/>
          <w:b/>
          <w:color w:val="000000" w:themeColor="text1"/>
        </w:rPr>
        <w:t>CONFIRMA</w:t>
      </w:r>
      <w:r w:rsidR="00C66A19" w:rsidRPr="006354D1">
        <w:rPr>
          <w:rFonts w:ascii="Palatino Linotype" w:hAnsi="Palatino Linotype"/>
          <w:color w:val="000000" w:themeColor="text1"/>
        </w:rPr>
        <w:t xml:space="preserve"> la respuesta a la solicitud de información pública </w:t>
      </w:r>
      <w:r w:rsidRPr="006354D1">
        <w:rPr>
          <w:rFonts w:ascii="Palatino Linotype" w:hAnsi="Palatino Linotype"/>
          <w:b/>
          <w:bCs/>
        </w:rPr>
        <w:t>06028/INFOEM/IP/RR/2023</w:t>
      </w:r>
      <w:r w:rsidR="00C66A19" w:rsidRPr="006354D1">
        <w:rPr>
          <w:rFonts w:ascii="Palatino Linotype" w:hAnsi="Palatino Linotype"/>
          <w:color w:val="000000" w:themeColor="text1"/>
        </w:rPr>
        <w:t>, que ha sido materia del presente fallo</w:t>
      </w:r>
      <w:r w:rsidR="007F3122" w:rsidRPr="006354D1">
        <w:rPr>
          <w:rFonts w:ascii="Palatino Linotype" w:hAnsi="Palatino Linotype"/>
          <w:color w:val="000000" w:themeColor="text1"/>
        </w:rPr>
        <w:t>.</w:t>
      </w:r>
    </w:p>
    <w:p w:rsidR="00103414" w:rsidRPr="006354D1" w:rsidRDefault="00103414" w:rsidP="006354D1">
      <w:pPr>
        <w:pStyle w:val="Prrafodelista"/>
        <w:spacing w:line="360" w:lineRule="auto"/>
        <w:ind w:left="0"/>
        <w:jc w:val="both"/>
        <w:rPr>
          <w:rFonts w:ascii="Palatino Linotype" w:hAnsi="Palatino Linotype"/>
          <w:color w:val="000000" w:themeColor="text1"/>
        </w:rPr>
      </w:pPr>
    </w:p>
    <w:p w:rsidR="00792D6A" w:rsidRPr="006354D1" w:rsidRDefault="00792D6A" w:rsidP="006354D1">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6354D1">
        <w:rPr>
          <w:rFonts w:ascii="Palatino Linotype" w:hAnsi="Palatino Linotype" w:cs="Arial"/>
          <w:color w:val="000000" w:themeColor="text1"/>
          <w:lang w:eastAsia="es-MX"/>
        </w:rPr>
        <w:t xml:space="preserve">Por lo anteriormente expuesto y fundado, este </w:t>
      </w:r>
      <w:r w:rsidRPr="006354D1">
        <w:rPr>
          <w:rFonts w:ascii="Palatino Linotype" w:hAnsi="Palatino Linotype" w:cs="Arial"/>
          <w:b/>
          <w:bCs/>
          <w:color w:val="000000" w:themeColor="text1"/>
          <w:lang w:eastAsia="es-MX"/>
        </w:rPr>
        <w:t>ÓRGANO GARANTE</w:t>
      </w:r>
      <w:r w:rsidRPr="006354D1">
        <w:rPr>
          <w:rFonts w:ascii="Palatino Linotype" w:hAnsi="Palatino Linotype" w:cs="Arial"/>
          <w:color w:val="000000" w:themeColor="text1"/>
          <w:lang w:eastAsia="es-MX"/>
        </w:rPr>
        <w:t xml:space="preserve"> emite los siguientes:</w:t>
      </w:r>
    </w:p>
    <w:p w:rsidR="0050664D" w:rsidRDefault="0050664D" w:rsidP="006354D1">
      <w:pPr>
        <w:pStyle w:val="Prrafodelista"/>
        <w:tabs>
          <w:tab w:val="left" w:pos="426"/>
        </w:tabs>
        <w:spacing w:line="360" w:lineRule="auto"/>
        <w:ind w:left="0" w:right="51"/>
        <w:jc w:val="both"/>
        <w:rPr>
          <w:rFonts w:ascii="Palatino Linotype" w:hAnsi="Palatino Linotype"/>
          <w:color w:val="000000" w:themeColor="text1"/>
        </w:rPr>
      </w:pPr>
    </w:p>
    <w:p w:rsidR="006E7AD5" w:rsidRDefault="006E7AD5" w:rsidP="006354D1">
      <w:pPr>
        <w:pStyle w:val="Prrafodelista"/>
        <w:tabs>
          <w:tab w:val="left" w:pos="426"/>
        </w:tabs>
        <w:spacing w:line="360" w:lineRule="auto"/>
        <w:ind w:left="0" w:right="51"/>
        <w:jc w:val="both"/>
        <w:rPr>
          <w:rFonts w:ascii="Palatino Linotype" w:hAnsi="Palatino Linotype"/>
          <w:color w:val="000000" w:themeColor="text1"/>
        </w:rPr>
      </w:pPr>
    </w:p>
    <w:p w:rsidR="006E7AD5" w:rsidRDefault="006E7AD5" w:rsidP="006354D1">
      <w:pPr>
        <w:pStyle w:val="Prrafodelista"/>
        <w:tabs>
          <w:tab w:val="left" w:pos="426"/>
        </w:tabs>
        <w:spacing w:line="360" w:lineRule="auto"/>
        <w:ind w:left="0" w:right="51"/>
        <w:jc w:val="both"/>
        <w:rPr>
          <w:rFonts w:ascii="Palatino Linotype" w:hAnsi="Palatino Linotype"/>
          <w:color w:val="000000" w:themeColor="text1"/>
        </w:rPr>
      </w:pPr>
    </w:p>
    <w:p w:rsidR="006E7AD5" w:rsidRPr="006354D1" w:rsidRDefault="006E7AD5" w:rsidP="006354D1">
      <w:pPr>
        <w:pStyle w:val="Prrafodelista"/>
        <w:tabs>
          <w:tab w:val="left" w:pos="426"/>
        </w:tabs>
        <w:spacing w:line="360" w:lineRule="auto"/>
        <w:ind w:left="0" w:right="51"/>
        <w:jc w:val="both"/>
        <w:rPr>
          <w:rFonts w:ascii="Palatino Linotype" w:hAnsi="Palatino Linotype"/>
          <w:color w:val="000000" w:themeColor="text1"/>
        </w:rPr>
      </w:pPr>
    </w:p>
    <w:p w:rsidR="009F09BC" w:rsidRPr="006354D1" w:rsidRDefault="009F09BC" w:rsidP="006354D1">
      <w:pPr>
        <w:pStyle w:val="Ttulo1"/>
        <w:spacing w:before="0" w:line="360" w:lineRule="auto"/>
        <w:jc w:val="center"/>
        <w:rPr>
          <w:rFonts w:ascii="Palatino Linotype" w:eastAsia="Calibri" w:hAnsi="Palatino Linotype"/>
          <w:b/>
          <w:color w:val="000000" w:themeColor="text1"/>
          <w:sz w:val="24"/>
          <w:szCs w:val="24"/>
          <w:lang w:val="es-ES"/>
        </w:rPr>
      </w:pPr>
      <w:bookmarkStart w:id="144" w:name="_Toc504500693"/>
      <w:bookmarkStart w:id="145" w:name="_Toc534742545"/>
      <w:bookmarkStart w:id="146" w:name="_Toc2248738"/>
      <w:bookmarkStart w:id="147" w:name="_Toc34819440"/>
      <w:bookmarkStart w:id="148" w:name="_Toc51259595"/>
      <w:bookmarkStart w:id="149" w:name="_Toc83128595"/>
      <w:r w:rsidRPr="006354D1">
        <w:rPr>
          <w:rFonts w:ascii="Palatino Linotype" w:eastAsia="Calibri" w:hAnsi="Palatino Linotype"/>
          <w:b/>
          <w:color w:val="000000" w:themeColor="text1"/>
          <w:sz w:val="24"/>
          <w:szCs w:val="24"/>
          <w:lang w:val="es-ES"/>
        </w:rPr>
        <w:lastRenderedPageBreak/>
        <w:t>R E S O L U T I V O S</w:t>
      </w:r>
      <w:bookmarkEnd w:id="144"/>
      <w:bookmarkEnd w:id="145"/>
      <w:bookmarkEnd w:id="146"/>
      <w:bookmarkEnd w:id="147"/>
      <w:bookmarkEnd w:id="148"/>
      <w:bookmarkEnd w:id="149"/>
    </w:p>
    <w:p w:rsidR="00CE7B83" w:rsidRPr="006354D1" w:rsidRDefault="00CE7B83" w:rsidP="006354D1">
      <w:pPr>
        <w:spacing w:line="360" w:lineRule="auto"/>
        <w:jc w:val="both"/>
        <w:rPr>
          <w:rFonts w:ascii="Palatino Linotype" w:hAnsi="Palatino Linotype"/>
          <w:color w:val="000000" w:themeColor="text1"/>
          <w:lang w:val="es-ES"/>
        </w:rPr>
      </w:pPr>
    </w:p>
    <w:p w:rsidR="007F3122" w:rsidRPr="006354D1" w:rsidRDefault="007F3122" w:rsidP="006354D1">
      <w:pPr>
        <w:spacing w:line="360" w:lineRule="auto"/>
        <w:jc w:val="both"/>
        <w:rPr>
          <w:rFonts w:ascii="Palatino Linotype" w:hAnsi="Palatino Linotype" w:cs="Arial"/>
          <w:bCs/>
        </w:rPr>
      </w:pPr>
      <w:r w:rsidRPr="006354D1">
        <w:rPr>
          <w:rFonts w:ascii="Palatino Linotype" w:hAnsi="Palatino Linotype" w:cs="Arial"/>
          <w:b/>
          <w:bCs/>
        </w:rPr>
        <w:t>PRIMERO</w:t>
      </w:r>
      <w:r w:rsidRPr="006354D1">
        <w:rPr>
          <w:rFonts w:ascii="Palatino Linotype" w:hAnsi="Palatino Linotype" w:cs="Arial"/>
        </w:rPr>
        <w:t>. Resultan infundadas las</w:t>
      </w:r>
      <w:r w:rsidRPr="006354D1">
        <w:rPr>
          <w:rFonts w:ascii="Palatino Linotype" w:hAnsi="Palatino Linotype" w:cs="Arial"/>
          <w:b/>
        </w:rPr>
        <w:t xml:space="preserve"> </w:t>
      </w:r>
      <w:r w:rsidRPr="006354D1">
        <w:rPr>
          <w:rFonts w:ascii="Palatino Linotype" w:hAnsi="Palatino Linotype" w:cs="Arial"/>
          <w:lang w:val="es-ES"/>
        </w:rPr>
        <w:t xml:space="preserve">razones o motivos de inconformidad hechos valer </w:t>
      </w:r>
      <w:r w:rsidRPr="006354D1">
        <w:rPr>
          <w:rFonts w:ascii="Palatino Linotype" w:eastAsia="Calibri" w:hAnsi="Palatino Linotype" w:cs="Arial"/>
          <w:lang w:val="es-ES"/>
        </w:rPr>
        <w:t xml:space="preserve">en el recurso de revisión </w:t>
      </w:r>
      <w:r w:rsidR="00E139FA" w:rsidRPr="006354D1">
        <w:rPr>
          <w:rFonts w:ascii="Palatino Linotype" w:hAnsi="Palatino Linotype"/>
          <w:b/>
          <w:bCs/>
        </w:rPr>
        <w:t>06028/INFOEM/IP/RR/2023</w:t>
      </w:r>
      <w:r w:rsidRPr="006354D1">
        <w:rPr>
          <w:rFonts w:ascii="Palatino Linotype" w:hAnsi="Palatino Linotype" w:cs="Arial"/>
          <w:b/>
          <w:bCs/>
        </w:rPr>
        <w:t xml:space="preserve">, </w:t>
      </w:r>
      <w:r w:rsidRPr="006354D1">
        <w:rPr>
          <w:rFonts w:ascii="Palatino Linotype" w:hAnsi="Palatino Linotype" w:cs="Arial"/>
          <w:bCs/>
        </w:rPr>
        <w:t xml:space="preserve">en términos del </w:t>
      </w:r>
      <w:r w:rsidR="006E7AD5">
        <w:rPr>
          <w:rFonts w:ascii="Palatino Linotype" w:hAnsi="Palatino Linotype" w:cs="Arial"/>
          <w:b/>
          <w:bCs/>
        </w:rPr>
        <w:t>c</w:t>
      </w:r>
      <w:r w:rsidRPr="006354D1">
        <w:rPr>
          <w:rFonts w:ascii="Palatino Linotype" w:hAnsi="Palatino Linotype" w:cs="Arial"/>
          <w:b/>
          <w:bCs/>
        </w:rPr>
        <w:t>onsiderando</w:t>
      </w:r>
      <w:r w:rsidRPr="006354D1">
        <w:rPr>
          <w:rFonts w:ascii="Palatino Linotype" w:hAnsi="Palatino Linotype" w:cs="Arial"/>
          <w:bCs/>
        </w:rPr>
        <w:t xml:space="preserve"> </w:t>
      </w:r>
      <w:r w:rsidR="006E7AD5">
        <w:rPr>
          <w:rFonts w:ascii="Palatino Linotype" w:hAnsi="Palatino Linotype" w:cs="Arial"/>
          <w:b/>
          <w:bCs/>
        </w:rPr>
        <w:t>CUARTO</w:t>
      </w:r>
      <w:r w:rsidRPr="006354D1">
        <w:rPr>
          <w:rFonts w:ascii="Palatino Linotype" w:hAnsi="Palatino Linotype" w:cs="Arial"/>
          <w:bCs/>
        </w:rPr>
        <w:t xml:space="preserve"> de la presente resolución.</w:t>
      </w:r>
    </w:p>
    <w:p w:rsidR="007F3122" w:rsidRPr="006354D1" w:rsidRDefault="007F3122" w:rsidP="006354D1">
      <w:pPr>
        <w:spacing w:line="360" w:lineRule="auto"/>
        <w:jc w:val="both"/>
        <w:rPr>
          <w:rFonts w:ascii="Palatino Linotype" w:hAnsi="Palatino Linotype" w:cs="Arial"/>
        </w:rPr>
      </w:pPr>
    </w:p>
    <w:p w:rsidR="007F3122" w:rsidRPr="006354D1" w:rsidRDefault="007F3122" w:rsidP="006354D1">
      <w:pPr>
        <w:spacing w:line="360" w:lineRule="auto"/>
        <w:jc w:val="both"/>
        <w:rPr>
          <w:rFonts w:ascii="Palatino Linotype" w:eastAsia="Calibri" w:hAnsi="Palatino Linotype" w:cs="Arial"/>
          <w:lang w:val="es-ES"/>
        </w:rPr>
      </w:pPr>
      <w:r w:rsidRPr="006354D1">
        <w:rPr>
          <w:rFonts w:ascii="Palatino Linotype" w:hAnsi="Palatino Linotype"/>
          <w:b/>
        </w:rPr>
        <w:t>SEGUNDO.</w:t>
      </w:r>
      <w:r w:rsidRPr="006354D1">
        <w:rPr>
          <w:rStyle w:val="Ttulo2Car"/>
          <w:rFonts w:ascii="Palatino Linotype" w:hAnsi="Palatino Linotype"/>
          <w:sz w:val="24"/>
          <w:szCs w:val="24"/>
        </w:rPr>
        <w:t xml:space="preserve"> </w:t>
      </w:r>
      <w:r w:rsidRPr="006354D1">
        <w:rPr>
          <w:rFonts w:ascii="Palatino Linotype" w:eastAsia="Calibri" w:hAnsi="Palatino Linotype" w:cs="Arial"/>
          <w:lang w:val="es-ES"/>
        </w:rPr>
        <w:t>Se</w:t>
      </w:r>
      <w:r w:rsidRPr="006354D1">
        <w:rPr>
          <w:rFonts w:ascii="Palatino Linotype" w:eastAsia="Calibri" w:hAnsi="Palatino Linotype" w:cs="Arial"/>
          <w:b/>
          <w:lang w:val="es-ES"/>
        </w:rPr>
        <w:t xml:space="preserve"> CONFIRMA </w:t>
      </w:r>
      <w:r w:rsidRPr="006354D1">
        <w:rPr>
          <w:rFonts w:ascii="Palatino Linotype" w:eastAsia="Calibri" w:hAnsi="Palatino Linotype" w:cs="Arial"/>
          <w:lang w:val="es-ES"/>
        </w:rPr>
        <w:t xml:space="preserve">la respuesta emitida por el </w:t>
      </w:r>
      <w:r w:rsidR="00790E25" w:rsidRPr="006354D1">
        <w:rPr>
          <w:rFonts w:ascii="Palatino Linotype" w:hAnsi="Palatino Linotype"/>
          <w:b/>
          <w:bCs/>
          <w:color w:val="000000"/>
        </w:rPr>
        <w:t>Ayun</w:t>
      </w:r>
      <w:r w:rsidR="00E139FA" w:rsidRPr="006354D1">
        <w:rPr>
          <w:rFonts w:ascii="Palatino Linotype" w:hAnsi="Palatino Linotype"/>
          <w:b/>
          <w:bCs/>
          <w:color w:val="000000"/>
        </w:rPr>
        <w:t>tamiento de Zinacantepec</w:t>
      </w:r>
      <w:r w:rsidR="006E7AD5">
        <w:rPr>
          <w:rFonts w:ascii="Palatino Linotype" w:hAnsi="Palatino Linotype"/>
          <w:b/>
          <w:bCs/>
          <w:color w:val="000000"/>
        </w:rPr>
        <w:t>,</w:t>
      </w:r>
      <w:r w:rsidRPr="006354D1">
        <w:rPr>
          <w:rFonts w:ascii="Palatino Linotype" w:hAnsi="Palatino Linotype"/>
          <w:b/>
          <w:bCs/>
          <w:color w:val="000000"/>
        </w:rPr>
        <w:t xml:space="preserve"> </w:t>
      </w:r>
      <w:r w:rsidRPr="006354D1">
        <w:rPr>
          <w:rFonts w:ascii="Palatino Linotype" w:eastAsia="Calibri" w:hAnsi="Palatino Linotype" w:cs="Arial"/>
          <w:lang w:val="es-ES"/>
        </w:rPr>
        <w:t xml:space="preserve">a la solicitud de información </w:t>
      </w:r>
      <w:r w:rsidR="00E139FA" w:rsidRPr="006354D1">
        <w:rPr>
          <w:rFonts w:ascii="Palatino Linotype" w:hAnsi="Palatino Linotype"/>
          <w:b/>
          <w:bCs/>
        </w:rPr>
        <w:t>01460/ZINACANT/IP/2023</w:t>
      </w:r>
      <w:r w:rsidRPr="006354D1">
        <w:rPr>
          <w:rFonts w:ascii="Palatino Linotype" w:eastAsia="Calibri" w:hAnsi="Palatino Linotype" w:cs="Arial"/>
          <w:lang w:val="es-ES"/>
        </w:rPr>
        <w:t xml:space="preserve">. </w:t>
      </w:r>
    </w:p>
    <w:p w:rsidR="007F3122" w:rsidRPr="006354D1" w:rsidRDefault="007F3122" w:rsidP="006354D1">
      <w:pPr>
        <w:spacing w:line="360" w:lineRule="auto"/>
        <w:jc w:val="both"/>
        <w:rPr>
          <w:rFonts w:ascii="Palatino Linotype" w:eastAsia="Calibri" w:hAnsi="Palatino Linotype" w:cs="Arial"/>
          <w:lang w:val="es-ES"/>
        </w:rPr>
      </w:pPr>
    </w:p>
    <w:p w:rsidR="007F3122" w:rsidRPr="006354D1" w:rsidRDefault="007F3122" w:rsidP="006354D1">
      <w:pPr>
        <w:shd w:val="clear" w:color="auto" w:fill="FFFFFF"/>
        <w:spacing w:line="360" w:lineRule="auto"/>
        <w:jc w:val="both"/>
        <w:rPr>
          <w:rFonts w:ascii="Palatino Linotype" w:eastAsia="MS Mincho" w:hAnsi="Palatino Linotype"/>
          <w:color w:val="000000" w:themeColor="text1"/>
          <w:shd w:val="clear" w:color="auto" w:fill="FFFFFF"/>
        </w:rPr>
      </w:pPr>
      <w:bookmarkStart w:id="150" w:name="_Toc461648590"/>
      <w:bookmarkStart w:id="151" w:name="_Toc461648682"/>
      <w:bookmarkStart w:id="152" w:name="_Toc462228049"/>
      <w:bookmarkStart w:id="153" w:name="_Toc462228129"/>
      <w:bookmarkStart w:id="154" w:name="_Toc496099789"/>
      <w:bookmarkStart w:id="155" w:name="_Toc496100166"/>
      <w:bookmarkStart w:id="156" w:name="_Toc499756977"/>
      <w:bookmarkStart w:id="157" w:name="_Toc499757020"/>
      <w:bookmarkStart w:id="158" w:name="_Toc504377974"/>
      <w:r w:rsidRPr="006354D1">
        <w:rPr>
          <w:rFonts w:ascii="Palatino Linotype" w:hAnsi="Palatino Linotype" w:cs="Arial"/>
          <w:b/>
        </w:rPr>
        <w:t>TERCERO.</w:t>
      </w:r>
      <w:bookmarkEnd w:id="150"/>
      <w:bookmarkEnd w:id="151"/>
      <w:bookmarkEnd w:id="152"/>
      <w:bookmarkEnd w:id="153"/>
      <w:bookmarkEnd w:id="154"/>
      <w:bookmarkEnd w:id="155"/>
      <w:bookmarkEnd w:id="156"/>
      <w:bookmarkEnd w:id="157"/>
      <w:bookmarkEnd w:id="158"/>
      <w:r w:rsidRPr="006354D1">
        <w:rPr>
          <w:rFonts w:ascii="Palatino Linotype" w:hAnsi="Palatino Linotype" w:cs="Arial"/>
          <w:b/>
        </w:rPr>
        <w:t xml:space="preserve"> </w:t>
      </w:r>
      <w:r w:rsidRPr="006354D1">
        <w:rPr>
          <w:rFonts w:ascii="Palatino Linotype" w:eastAsia="Palatino Linotype" w:hAnsi="Palatino Linotype" w:cs="Palatino Linotype"/>
          <w:b/>
        </w:rPr>
        <w:t xml:space="preserve">Notifíquese </w:t>
      </w:r>
      <w:r w:rsidRPr="006354D1">
        <w:rPr>
          <w:rFonts w:ascii="Palatino Linotype" w:eastAsia="Palatino Linotype" w:hAnsi="Palatino Linotype" w:cs="Palatino Linotype"/>
        </w:rPr>
        <w:t xml:space="preserve">al Titular de la Unidad de Transparencia del </w:t>
      </w:r>
      <w:r w:rsidRPr="006354D1">
        <w:rPr>
          <w:rFonts w:ascii="Palatino Linotype" w:eastAsia="Palatino Linotype" w:hAnsi="Palatino Linotype" w:cs="Palatino Linotype"/>
          <w:b/>
        </w:rPr>
        <w:t xml:space="preserve">SUJETO OBLIGADO </w:t>
      </w:r>
      <w:r w:rsidRPr="006354D1">
        <w:rPr>
          <w:rFonts w:ascii="Palatino Linotype" w:eastAsia="Palatino Linotype" w:hAnsi="Palatino Linotype" w:cs="Palatino Linotype"/>
        </w:rPr>
        <w:t>vía SAIMEX, para su conocimiento</w:t>
      </w:r>
      <w:r w:rsidRPr="006354D1">
        <w:rPr>
          <w:rFonts w:ascii="Palatino Linotype" w:eastAsia="MS Mincho" w:hAnsi="Palatino Linotype"/>
          <w:color w:val="000000" w:themeColor="text1"/>
          <w:shd w:val="clear" w:color="auto" w:fill="FFFFFF"/>
        </w:rPr>
        <w:t>.</w:t>
      </w:r>
    </w:p>
    <w:p w:rsidR="00790E25" w:rsidRPr="006354D1" w:rsidRDefault="00790E25" w:rsidP="006354D1">
      <w:pPr>
        <w:shd w:val="clear" w:color="auto" w:fill="FFFFFF"/>
        <w:spacing w:line="360" w:lineRule="auto"/>
        <w:jc w:val="both"/>
        <w:rPr>
          <w:rFonts w:ascii="Palatino Linotype" w:eastAsia="MS Mincho" w:hAnsi="Palatino Linotype"/>
          <w:color w:val="000000" w:themeColor="text1"/>
          <w:shd w:val="clear" w:color="auto" w:fill="FFFFFF"/>
        </w:rPr>
      </w:pPr>
    </w:p>
    <w:p w:rsidR="007F3122" w:rsidRPr="006354D1" w:rsidRDefault="007F3122" w:rsidP="006354D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6354D1">
        <w:rPr>
          <w:rFonts w:ascii="Palatino Linotype" w:hAnsi="Palatino Linotype" w:cs="Arial"/>
          <w:b/>
        </w:rPr>
        <w:t>CUARTO</w:t>
      </w:r>
      <w:r w:rsidRPr="006354D1">
        <w:rPr>
          <w:rFonts w:ascii="Palatino Linotype" w:hAnsi="Palatino Linotype"/>
          <w:b/>
          <w:color w:val="222222"/>
          <w:lang w:eastAsia="es-ES_tradnl"/>
        </w:rPr>
        <w:t xml:space="preserve">. Notifíquese </w:t>
      </w:r>
      <w:r w:rsidRPr="006354D1">
        <w:rPr>
          <w:rFonts w:ascii="Palatino Linotype" w:hAnsi="Palatino Linotype"/>
          <w:color w:val="222222"/>
          <w:lang w:eastAsia="es-ES_tradnl"/>
        </w:rPr>
        <w:t xml:space="preserve">a </w:t>
      </w:r>
      <w:r w:rsidRPr="006354D1">
        <w:rPr>
          <w:rFonts w:ascii="Palatino Linotype" w:hAnsi="Palatino Linotype"/>
          <w:b/>
          <w:color w:val="222222"/>
          <w:lang w:eastAsia="es-ES_tradnl"/>
        </w:rPr>
        <w:t>EL RECURRENTE</w:t>
      </w:r>
      <w:r w:rsidRPr="006354D1">
        <w:rPr>
          <w:rFonts w:ascii="Palatino Linotype" w:hAnsi="Palatino Linotype"/>
          <w:color w:val="222222"/>
          <w:lang w:eastAsia="es-ES_tradnl"/>
        </w:rPr>
        <w:t xml:space="preserve"> la presente resolución vía SAIMEX.</w:t>
      </w:r>
    </w:p>
    <w:p w:rsidR="007F3122" w:rsidRPr="006354D1" w:rsidRDefault="007F3122" w:rsidP="006354D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rsidR="007F3122" w:rsidRPr="006354D1" w:rsidRDefault="007F3122" w:rsidP="006354D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6354D1">
        <w:rPr>
          <w:rFonts w:ascii="Palatino Linotype" w:hAnsi="Palatino Linotype"/>
          <w:b/>
          <w:color w:val="222222"/>
          <w:lang w:eastAsia="es-ES_tradnl"/>
        </w:rPr>
        <w:t xml:space="preserve">QUINTO. </w:t>
      </w:r>
      <w:r w:rsidRPr="006354D1">
        <w:rPr>
          <w:rFonts w:ascii="Palatino Linotype" w:eastAsia="MS Mincho" w:hAnsi="Palatino Linotype"/>
        </w:rPr>
        <w:t xml:space="preserve">Se hace del conocimiento de </w:t>
      </w:r>
      <w:r w:rsidRPr="006354D1">
        <w:rPr>
          <w:rFonts w:ascii="Palatino Linotype" w:eastAsia="MS Mincho" w:hAnsi="Palatino Linotype"/>
          <w:b/>
        </w:rPr>
        <w:t>EL RECURRENTE</w:t>
      </w:r>
      <w:r w:rsidRPr="006354D1">
        <w:rPr>
          <w:rFonts w:ascii="Palatino Linotype" w:hAnsi="Palatino Linotype"/>
        </w:rPr>
        <w:t xml:space="preserve"> </w:t>
      </w:r>
      <w:r w:rsidRPr="006354D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6354D1">
        <w:rPr>
          <w:rFonts w:ascii="Palatino Linotype" w:eastAsia="MS Mincho" w:hAnsi="Palatino Linotype"/>
          <w:bCs/>
        </w:rPr>
        <w:t>vía juicio de amparo</w:t>
      </w:r>
      <w:r w:rsidRPr="006354D1">
        <w:rPr>
          <w:rFonts w:ascii="Palatino Linotype" w:eastAsia="MS Mincho" w:hAnsi="Palatino Linotype"/>
        </w:rPr>
        <w:t> en los términos de las leyes aplicables.</w:t>
      </w:r>
    </w:p>
    <w:p w:rsidR="00C66A19" w:rsidRPr="006354D1" w:rsidRDefault="00C66A19" w:rsidP="006354D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rsidR="006E7AD5" w:rsidRPr="006E7AD5" w:rsidRDefault="006E7AD5" w:rsidP="006E7AD5">
      <w:pPr>
        <w:spacing w:before="240" w:after="240" w:line="360" w:lineRule="auto"/>
        <w:ind w:firstLine="1"/>
        <w:jc w:val="both"/>
        <w:rPr>
          <w:rFonts w:ascii="Palatino Linotype" w:hAnsi="Palatino Linotype"/>
          <w:smallCaps/>
        </w:rPr>
      </w:pPr>
      <w:bookmarkStart w:id="159" w:name="_Hlk129792997"/>
      <w:r w:rsidRPr="006E7AD5">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6E7AD5">
        <w:rPr>
          <w:rStyle w:val="Referenciasutil"/>
          <w:rFonts w:ascii="Palatino Linotype" w:hAnsi="Palatino Linotype"/>
          <w:color w:val="auto"/>
        </w:rPr>
        <w:lastRenderedPageBreak/>
        <w:t xml:space="preserve">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 </w:t>
      </w:r>
      <w:bookmarkEnd w:id="159"/>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spacing w:line="360" w:lineRule="auto"/>
        <w:jc w:val="both"/>
        <w:rPr>
          <w:rFonts w:ascii="Palatino Linotype" w:hAnsi="Palatino Linotype"/>
          <w:color w:val="000000" w:themeColor="text1"/>
        </w:rPr>
      </w:pPr>
    </w:p>
    <w:p w:rsidR="009F09BC" w:rsidRPr="006354D1" w:rsidRDefault="009F09BC" w:rsidP="006354D1">
      <w:pPr>
        <w:tabs>
          <w:tab w:val="left" w:pos="3374"/>
        </w:tabs>
        <w:spacing w:line="360" w:lineRule="auto"/>
        <w:jc w:val="both"/>
        <w:rPr>
          <w:rFonts w:ascii="Palatino Linotype" w:hAnsi="Palatino Linotype"/>
          <w:color w:val="000000" w:themeColor="text1"/>
        </w:rPr>
      </w:pPr>
      <w:r w:rsidRPr="006354D1">
        <w:rPr>
          <w:rFonts w:ascii="Palatino Linotype" w:hAnsi="Palatino Linotype"/>
          <w:color w:val="000000" w:themeColor="text1"/>
        </w:rPr>
        <w:tab/>
      </w:r>
    </w:p>
    <w:p w:rsidR="0074110E" w:rsidRPr="006354D1" w:rsidRDefault="0074110E" w:rsidP="006354D1">
      <w:pPr>
        <w:tabs>
          <w:tab w:val="left" w:pos="3374"/>
        </w:tabs>
        <w:spacing w:line="360" w:lineRule="auto"/>
        <w:jc w:val="both"/>
        <w:rPr>
          <w:rFonts w:ascii="Palatino Linotype" w:hAnsi="Palatino Linotype"/>
          <w:color w:val="000000" w:themeColor="text1"/>
        </w:rPr>
      </w:pPr>
    </w:p>
    <w:p w:rsidR="0074110E" w:rsidRPr="006354D1" w:rsidRDefault="0074110E" w:rsidP="006354D1">
      <w:pPr>
        <w:tabs>
          <w:tab w:val="left" w:pos="3374"/>
        </w:tabs>
        <w:spacing w:line="360" w:lineRule="auto"/>
        <w:jc w:val="both"/>
        <w:rPr>
          <w:rFonts w:ascii="Palatino Linotype" w:hAnsi="Palatino Linotype"/>
          <w:color w:val="000000" w:themeColor="text1"/>
        </w:rPr>
      </w:pPr>
    </w:p>
    <w:p w:rsidR="0074110E" w:rsidRPr="006354D1" w:rsidRDefault="0074110E" w:rsidP="006354D1">
      <w:pPr>
        <w:tabs>
          <w:tab w:val="left" w:pos="3374"/>
        </w:tabs>
        <w:spacing w:line="360" w:lineRule="auto"/>
        <w:jc w:val="both"/>
        <w:rPr>
          <w:rFonts w:ascii="Palatino Linotype" w:hAnsi="Palatino Linotype"/>
          <w:color w:val="000000" w:themeColor="text1"/>
        </w:rPr>
      </w:pPr>
    </w:p>
    <w:p w:rsidR="0074110E" w:rsidRPr="006354D1" w:rsidRDefault="0074110E" w:rsidP="006354D1">
      <w:pPr>
        <w:tabs>
          <w:tab w:val="left" w:pos="3374"/>
        </w:tabs>
        <w:spacing w:line="360" w:lineRule="auto"/>
        <w:jc w:val="both"/>
        <w:rPr>
          <w:rFonts w:ascii="Palatino Linotype" w:hAnsi="Palatino Linotype"/>
          <w:color w:val="000000" w:themeColor="text1"/>
        </w:rPr>
      </w:pPr>
    </w:p>
    <w:p w:rsidR="0074110E" w:rsidRPr="006354D1" w:rsidRDefault="0074110E" w:rsidP="006354D1">
      <w:pPr>
        <w:tabs>
          <w:tab w:val="left" w:pos="3374"/>
        </w:tabs>
        <w:spacing w:line="360" w:lineRule="auto"/>
        <w:jc w:val="both"/>
        <w:rPr>
          <w:rFonts w:ascii="Palatino Linotype" w:hAnsi="Palatino Linotype"/>
          <w:color w:val="000000" w:themeColor="text1"/>
        </w:rPr>
      </w:pPr>
    </w:p>
    <w:p w:rsidR="0074110E" w:rsidRPr="006354D1" w:rsidRDefault="0074110E" w:rsidP="006354D1">
      <w:pPr>
        <w:tabs>
          <w:tab w:val="left" w:pos="3374"/>
        </w:tabs>
        <w:spacing w:line="360" w:lineRule="auto"/>
        <w:jc w:val="both"/>
        <w:rPr>
          <w:rFonts w:ascii="Palatino Linotype" w:hAnsi="Palatino Linotype"/>
          <w:color w:val="000000" w:themeColor="text1"/>
        </w:rPr>
      </w:pPr>
    </w:p>
    <w:p w:rsidR="0074110E" w:rsidRPr="006354D1" w:rsidRDefault="0074110E" w:rsidP="006354D1">
      <w:pPr>
        <w:tabs>
          <w:tab w:val="left" w:pos="3374"/>
        </w:tabs>
        <w:spacing w:line="360" w:lineRule="auto"/>
        <w:jc w:val="both"/>
        <w:rPr>
          <w:rFonts w:ascii="Palatino Linotype" w:hAnsi="Palatino Linotype"/>
          <w:color w:val="000000" w:themeColor="text1"/>
        </w:rPr>
      </w:pPr>
    </w:p>
    <w:p w:rsidR="0074110E" w:rsidRPr="006354D1" w:rsidRDefault="0074110E" w:rsidP="006354D1">
      <w:pPr>
        <w:tabs>
          <w:tab w:val="left" w:pos="3374"/>
        </w:tabs>
        <w:spacing w:line="360" w:lineRule="auto"/>
        <w:jc w:val="both"/>
        <w:rPr>
          <w:rFonts w:ascii="Palatino Linotype" w:hAnsi="Palatino Linotype"/>
          <w:color w:val="000000" w:themeColor="text1"/>
        </w:rPr>
      </w:pPr>
    </w:p>
    <w:p w:rsidR="00053FB7" w:rsidRPr="006354D1" w:rsidRDefault="00053FB7" w:rsidP="006354D1">
      <w:pPr>
        <w:tabs>
          <w:tab w:val="left" w:pos="3374"/>
        </w:tabs>
        <w:spacing w:line="360" w:lineRule="auto"/>
        <w:jc w:val="both"/>
        <w:rPr>
          <w:rFonts w:ascii="Palatino Linotype" w:hAnsi="Palatino Linotype"/>
          <w:color w:val="000000" w:themeColor="text1"/>
        </w:rPr>
      </w:pPr>
    </w:p>
    <w:p w:rsidR="00053FB7" w:rsidRPr="006354D1" w:rsidRDefault="00053FB7" w:rsidP="006354D1">
      <w:pPr>
        <w:tabs>
          <w:tab w:val="left" w:pos="3374"/>
        </w:tabs>
        <w:spacing w:line="360" w:lineRule="auto"/>
        <w:jc w:val="both"/>
        <w:rPr>
          <w:rFonts w:ascii="Palatino Linotype" w:hAnsi="Palatino Linotype"/>
          <w:color w:val="000000" w:themeColor="text1"/>
        </w:rPr>
      </w:pPr>
    </w:p>
    <w:p w:rsidR="00053FB7" w:rsidRPr="006354D1" w:rsidRDefault="00053FB7" w:rsidP="006354D1">
      <w:pPr>
        <w:tabs>
          <w:tab w:val="left" w:pos="3374"/>
        </w:tabs>
        <w:spacing w:line="360" w:lineRule="auto"/>
        <w:jc w:val="both"/>
        <w:rPr>
          <w:rFonts w:ascii="Palatino Linotype" w:hAnsi="Palatino Linotype"/>
          <w:color w:val="000000" w:themeColor="text1"/>
        </w:rPr>
      </w:pPr>
    </w:p>
    <w:p w:rsidR="00053FB7" w:rsidRPr="006354D1" w:rsidRDefault="00053FB7" w:rsidP="006354D1">
      <w:pPr>
        <w:tabs>
          <w:tab w:val="left" w:pos="3374"/>
        </w:tabs>
        <w:spacing w:line="360" w:lineRule="auto"/>
        <w:jc w:val="both"/>
        <w:rPr>
          <w:rFonts w:ascii="Palatino Linotype" w:hAnsi="Palatino Linotype"/>
          <w:color w:val="000000" w:themeColor="text1"/>
        </w:rPr>
      </w:pPr>
    </w:p>
    <w:p w:rsidR="00053FB7" w:rsidRPr="006354D1" w:rsidRDefault="00053FB7" w:rsidP="006354D1">
      <w:pPr>
        <w:tabs>
          <w:tab w:val="left" w:pos="3374"/>
        </w:tabs>
        <w:spacing w:line="360" w:lineRule="auto"/>
        <w:jc w:val="both"/>
        <w:rPr>
          <w:rFonts w:ascii="Palatino Linotype" w:hAnsi="Palatino Linotype"/>
          <w:color w:val="000000" w:themeColor="text1"/>
        </w:rPr>
      </w:pPr>
    </w:p>
    <w:p w:rsidR="00053FB7" w:rsidRPr="006354D1" w:rsidRDefault="00053FB7" w:rsidP="006354D1">
      <w:pPr>
        <w:tabs>
          <w:tab w:val="left" w:pos="3374"/>
        </w:tabs>
        <w:spacing w:line="360" w:lineRule="auto"/>
        <w:jc w:val="both"/>
        <w:rPr>
          <w:rFonts w:ascii="Palatino Linotype" w:hAnsi="Palatino Linotype"/>
          <w:color w:val="000000" w:themeColor="text1"/>
        </w:rPr>
      </w:pPr>
    </w:p>
    <w:p w:rsidR="00053FB7" w:rsidRPr="006354D1" w:rsidRDefault="00053FB7" w:rsidP="006354D1">
      <w:pPr>
        <w:tabs>
          <w:tab w:val="left" w:pos="3374"/>
        </w:tabs>
        <w:spacing w:line="360" w:lineRule="auto"/>
        <w:jc w:val="both"/>
        <w:rPr>
          <w:rFonts w:ascii="Palatino Linotype" w:hAnsi="Palatino Linotype"/>
          <w:color w:val="000000" w:themeColor="text1"/>
        </w:rPr>
      </w:pPr>
    </w:p>
    <w:p w:rsidR="00053FB7" w:rsidRPr="006354D1" w:rsidRDefault="00053FB7" w:rsidP="006354D1">
      <w:pPr>
        <w:tabs>
          <w:tab w:val="left" w:pos="3374"/>
        </w:tabs>
        <w:spacing w:line="360" w:lineRule="auto"/>
        <w:jc w:val="both"/>
        <w:rPr>
          <w:rFonts w:ascii="Palatino Linotype" w:hAnsi="Palatino Linotype"/>
          <w:color w:val="000000" w:themeColor="text1"/>
        </w:rPr>
      </w:pPr>
    </w:p>
    <w:p w:rsidR="00053FB7" w:rsidRPr="006354D1" w:rsidRDefault="00053FB7" w:rsidP="006354D1">
      <w:pPr>
        <w:tabs>
          <w:tab w:val="left" w:pos="3374"/>
        </w:tabs>
        <w:spacing w:line="360" w:lineRule="auto"/>
        <w:jc w:val="both"/>
        <w:rPr>
          <w:rFonts w:ascii="Palatino Linotype" w:hAnsi="Palatino Linotype"/>
          <w:color w:val="000000" w:themeColor="text1"/>
        </w:rPr>
      </w:pPr>
    </w:p>
    <w:p w:rsidR="00053FB7" w:rsidRPr="006354D1" w:rsidRDefault="00053FB7" w:rsidP="006354D1">
      <w:pPr>
        <w:tabs>
          <w:tab w:val="left" w:pos="3374"/>
        </w:tabs>
        <w:spacing w:line="360" w:lineRule="auto"/>
        <w:jc w:val="both"/>
        <w:rPr>
          <w:rFonts w:ascii="Palatino Linotype" w:hAnsi="Palatino Linotype"/>
          <w:color w:val="000000" w:themeColor="text1"/>
        </w:rPr>
      </w:pPr>
    </w:p>
    <w:p w:rsidR="00053FB7" w:rsidRPr="006354D1" w:rsidRDefault="00053FB7" w:rsidP="006354D1">
      <w:pPr>
        <w:tabs>
          <w:tab w:val="left" w:pos="3374"/>
        </w:tabs>
        <w:spacing w:line="360" w:lineRule="auto"/>
        <w:jc w:val="both"/>
        <w:rPr>
          <w:rFonts w:ascii="Palatino Linotype" w:hAnsi="Palatino Linotype"/>
          <w:color w:val="000000" w:themeColor="text1"/>
        </w:rPr>
      </w:pPr>
    </w:p>
    <w:sectPr w:rsidR="00053FB7" w:rsidRPr="006354D1" w:rsidSect="004D465B">
      <w:headerReference w:type="even" r:id="rId12"/>
      <w:headerReference w:type="default" r:id="rId13"/>
      <w:footerReference w:type="default" r:id="rId14"/>
      <w:headerReference w:type="first" r:id="rId15"/>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798" w:rsidRDefault="009A7798" w:rsidP="003B7751">
      <w:r>
        <w:separator/>
      </w:r>
    </w:p>
  </w:endnote>
  <w:endnote w:type="continuationSeparator" w:id="0">
    <w:p w:rsidR="009A7798" w:rsidRDefault="009A779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D46375" w:rsidP="00354A3C">
    <w:pPr>
      <w:pStyle w:val="Piedepgina"/>
      <w:rPr>
        <w:rFonts w:ascii="Palatino Linotype" w:hAnsi="Palatino Linotype"/>
        <w:sz w:val="20"/>
      </w:rPr>
    </w:pPr>
  </w:p>
  <w:p w:rsidR="00354A3C" w:rsidRPr="002D6DD8" w:rsidRDefault="00354A3C" w:rsidP="00354A3C">
    <w:pPr>
      <w:pStyle w:val="Piedepgina"/>
      <w:rPr>
        <w:rFonts w:ascii="Palatino Linotype" w:hAnsi="Palatino Linotype"/>
        <w:sz w:val="20"/>
      </w:rPr>
    </w:pP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798" w:rsidRDefault="009A7798" w:rsidP="003B7751">
      <w:r>
        <w:separator/>
      </w:r>
    </w:p>
  </w:footnote>
  <w:footnote w:type="continuationSeparator" w:id="0">
    <w:p w:rsidR="009A7798" w:rsidRDefault="009A7798" w:rsidP="003B7751">
      <w:r>
        <w:continuationSeparator/>
      </w:r>
    </w:p>
  </w:footnote>
  <w:footnote w:id="1">
    <w:p w:rsidR="00E139FA" w:rsidRDefault="00E139FA" w:rsidP="00E139FA">
      <w:pPr>
        <w:pStyle w:val="Textonotapie"/>
      </w:pPr>
      <w:r>
        <w:rPr>
          <w:rStyle w:val="Refdenotaalpie"/>
        </w:rPr>
        <w:footnoteRef/>
      </w:r>
      <w:r>
        <w:t xml:space="preserve"> Convención Americana sobre Derechos Humanos. Artículo 13.</w:t>
      </w:r>
    </w:p>
  </w:footnote>
  <w:footnote w:id="2">
    <w:p w:rsidR="00E139FA" w:rsidRDefault="00E139FA" w:rsidP="00E139FA">
      <w:pPr>
        <w:pStyle w:val="Textonotapie"/>
      </w:pPr>
      <w:r>
        <w:rPr>
          <w:rStyle w:val="Refdenotaalpie"/>
        </w:rPr>
        <w:footnoteRef/>
      </w:r>
      <w:r>
        <w:t xml:space="preserve"> Constitución Política de los Estados Unidos Mexicanos. Artículo sexto, sección A, fracción I.</w:t>
      </w:r>
    </w:p>
  </w:footnote>
  <w:footnote w:id="3">
    <w:p w:rsidR="00E139FA" w:rsidRDefault="00E139FA" w:rsidP="00E139F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139FA" w:rsidRDefault="00E139FA" w:rsidP="00E139FA">
      <w:pPr>
        <w:pStyle w:val="Textonotapie"/>
      </w:pPr>
      <w:r>
        <w:rPr>
          <w:rStyle w:val="Refdenotaalpie"/>
        </w:rPr>
        <w:footnoteRef/>
      </w:r>
      <w:r>
        <w:t xml:space="preserve"> Ibídem. Parr. 87.</w:t>
      </w:r>
    </w:p>
  </w:footnote>
  <w:footnote w:id="5">
    <w:p w:rsidR="00E139FA" w:rsidRDefault="00E139FA" w:rsidP="00E139FA">
      <w:pPr>
        <w:pStyle w:val="Textonotapie"/>
      </w:pPr>
      <w:r>
        <w:rPr>
          <w:rStyle w:val="Refdenotaalpie"/>
        </w:rPr>
        <w:footnoteRef/>
      </w:r>
      <w:r>
        <w:t xml:space="preserve"> Ley de Transparencia y Acceso a la Información Pública del Estado de México y Municipios. Artículo 9. …</w:t>
      </w:r>
    </w:p>
    <w:p w:rsidR="00E139FA" w:rsidRDefault="00E139FA" w:rsidP="00E139FA">
      <w:pPr>
        <w:pStyle w:val="Textonotapie"/>
      </w:pPr>
      <w:r>
        <w:t>II. Eficacia: Obligación del Instituto para tutelar, de manera efectiva, el derecho de acceso a la información;</w:t>
      </w:r>
    </w:p>
    <w:p w:rsidR="00E139FA" w:rsidRDefault="00E139FA" w:rsidP="00E139FA">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9A779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6E7AD5" w:rsidRDefault="007C31F5" w:rsidP="00BD0DDD">
          <w:pPr>
            <w:pStyle w:val="Encabezado"/>
            <w:rPr>
              <w:rFonts w:ascii="Palatino Linotype" w:hAnsi="Palatino Linotype"/>
              <w:sz w:val="22"/>
              <w:szCs w:val="22"/>
            </w:rPr>
          </w:pPr>
          <w:r w:rsidRPr="006E7AD5">
            <w:rPr>
              <w:rFonts w:ascii="Palatino Linotype" w:hAnsi="Palatino Linotype"/>
              <w:bCs/>
              <w:sz w:val="22"/>
              <w:szCs w:val="22"/>
            </w:rPr>
            <w:t>06028/INFOEM/IP/RR/2023</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6E7AD5" w:rsidRDefault="004B3A91" w:rsidP="006E7AD5">
          <w:pPr>
            <w:pStyle w:val="Encabezado"/>
            <w:jc w:val="both"/>
            <w:rPr>
              <w:rFonts w:ascii="Palatino Linotype" w:hAnsi="Palatino Linotype"/>
              <w:sz w:val="22"/>
              <w:szCs w:val="22"/>
            </w:rPr>
          </w:pPr>
          <w:r w:rsidRPr="006E7AD5">
            <w:rPr>
              <w:rFonts w:ascii="Palatino Linotype" w:hAnsi="Palatino Linotype"/>
              <w:bCs/>
              <w:sz w:val="22"/>
              <w:szCs w:val="22"/>
            </w:rPr>
            <w:t xml:space="preserve">Ayuntamiento de </w:t>
          </w:r>
          <w:r w:rsidR="006E7AD5" w:rsidRPr="006E7AD5">
            <w:rPr>
              <w:rFonts w:ascii="Palatino Linotype" w:hAnsi="Palatino Linotype"/>
              <w:bCs/>
              <w:sz w:val="22"/>
              <w:szCs w:val="22"/>
            </w:rPr>
            <w:t>Zinacantepec</w:t>
          </w:r>
        </w:p>
      </w:tc>
    </w:tr>
    <w:tr w:rsidR="00D46375" w:rsidTr="006A04B6">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6E7AD5" w:rsidRDefault="00D46375" w:rsidP="009F09BC">
          <w:pPr>
            <w:pStyle w:val="Encabezado"/>
            <w:rPr>
              <w:rFonts w:ascii="Palatino Linotype" w:hAnsi="Palatino Linotype"/>
              <w:sz w:val="22"/>
              <w:szCs w:val="22"/>
            </w:rPr>
          </w:pPr>
          <w:r w:rsidRPr="006E7AD5">
            <w:rPr>
              <w:rFonts w:ascii="Palatino Linotype" w:hAnsi="Palatino Linotype"/>
              <w:sz w:val="22"/>
              <w:szCs w:val="22"/>
            </w:rPr>
            <w:t>María del Rosario Mejía Ayala</w:t>
          </w:r>
        </w:p>
      </w:tc>
    </w:tr>
  </w:tbl>
  <w:p w:rsidR="00D46375" w:rsidRPr="00AE046A" w:rsidRDefault="009A7798"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RPr="006E7AD5" w:rsidTr="006A04B6">
      <w:trPr>
        <w:trHeight w:val="227"/>
      </w:trPr>
      <w:tc>
        <w:tcPr>
          <w:tcW w:w="2977" w:type="dxa"/>
          <w:vAlign w:val="center"/>
          <w:hideMark/>
        </w:tcPr>
        <w:p w:rsidR="00D46375" w:rsidRPr="006E7AD5" w:rsidRDefault="00D46375" w:rsidP="009F09BC">
          <w:pPr>
            <w:jc w:val="right"/>
            <w:rPr>
              <w:rFonts w:ascii="Palatino Linotype" w:hAnsi="Palatino Linotype"/>
              <w:b/>
              <w:sz w:val="22"/>
              <w:szCs w:val="22"/>
            </w:rPr>
          </w:pPr>
          <w:r w:rsidRPr="006E7AD5">
            <w:rPr>
              <w:rFonts w:ascii="Palatino Linotype" w:hAnsi="Palatino Linotype"/>
              <w:b/>
              <w:sz w:val="22"/>
              <w:szCs w:val="22"/>
            </w:rPr>
            <w:t>Recurso de Revisión:</w:t>
          </w:r>
        </w:p>
      </w:tc>
      <w:tc>
        <w:tcPr>
          <w:tcW w:w="3684" w:type="dxa"/>
          <w:vAlign w:val="center"/>
          <w:hideMark/>
        </w:tcPr>
        <w:p w:rsidR="00D46375" w:rsidRPr="006E7AD5" w:rsidRDefault="007C31F5" w:rsidP="0069487D">
          <w:pPr>
            <w:pStyle w:val="Encabezado"/>
            <w:rPr>
              <w:rFonts w:ascii="Palatino Linotype" w:hAnsi="Palatino Linotype"/>
              <w:sz w:val="22"/>
              <w:szCs w:val="22"/>
            </w:rPr>
          </w:pPr>
          <w:r w:rsidRPr="006E7AD5">
            <w:rPr>
              <w:rFonts w:ascii="Palatino Linotype" w:hAnsi="Palatino Linotype"/>
              <w:bCs/>
              <w:sz w:val="22"/>
              <w:szCs w:val="22"/>
            </w:rPr>
            <w:t> 06028/INFOEM/IP/RR/2023</w:t>
          </w:r>
        </w:p>
      </w:tc>
    </w:tr>
    <w:tr w:rsidR="00D46375" w:rsidRPr="006E7AD5" w:rsidTr="006A04B6">
      <w:trPr>
        <w:trHeight w:val="242"/>
      </w:trPr>
      <w:tc>
        <w:tcPr>
          <w:tcW w:w="2977" w:type="dxa"/>
          <w:vAlign w:val="center"/>
          <w:hideMark/>
        </w:tcPr>
        <w:p w:rsidR="00D46375" w:rsidRPr="006E7AD5" w:rsidRDefault="00D46375" w:rsidP="009F09BC">
          <w:pPr>
            <w:jc w:val="right"/>
            <w:rPr>
              <w:rFonts w:ascii="Palatino Linotype" w:hAnsi="Palatino Linotype"/>
              <w:b/>
              <w:sz w:val="22"/>
              <w:szCs w:val="22"/>
            </w:rPr>
          </w:pPr>
          <w:r w:rsidRPr="006E7AD5">
            <w:rPr>
              <w:rFonts w:ascii="Palatino Linotype" w:hAnsi="Palatino Linotype"/>
              <w:b/>
              <w:sz w:val="22"/>
              <w:szCs w:val="22"/>
            </w:rPr>
            <w:t>Recurrente:</w:t>
          </w:r>
        </w:p>
      </w:tc>
      <w:tc>
        <w:tcPr>
          <w:tcW w:w="3684" w:type="dxa"/>
          <w:hideMark/>
        </w:tcPr>
        <w:p w:rsidR="00D46375" w:rsidRPr="006E7AD5" w:rsidRDefault="00D46375" w:rsidP="009F09BC">
          <w:pPr>
            <w:pStyle w:val="Encabezado"/>
            <w:tabs>
              <w:tab w:val="left" w:pos="521"/>
            </w:tabs>
            <w:rPr>
              <w:rFonts w:ascii="Palatino Linotype" w:hAnsi="Palatino Linotype"/>
              <w:sz w:val="22"/>
              <w:szCs w:val="22"/>
            </w:rPr>
          </w:pPr>
        </w:p>
      </w:tc>
    </w:tr>
    <w:tr w:rsidR="00D46375" w:rsidRPr="006E7AD5" w:rsidTr="006A04B6">
      <w:trPr>
        <w:trHeight w:val="342"/>
      </w:trPr>
      <w:tc>
        <w:tcPr>
          <w:tcW w:w="2977" w:type="dxa"/>
          <w:vAlign w:val="center"/>
        </w:tcPr>
        <w:p w:rsidR="00D46375" w:rsidRPr="006E7AD5" w:rsidRDefault="00D46375" w:rsidP="009F09BC">
          <w:pPr>
            <w:jc w:val="right"/>
            <w:rPr>
              <w:rFonts w:ascii="Palatino Linotype" w:hAnsi="Palatino Linotype"/>
              <w:b/>
              <w:sz w:val="22"/>
              <w:szCs w:val="22"/>
            </w:rPr>
          </w:pPr>
          <w:r w:rsidRPr="006E7AD5">
            <w:rPr>
              <w:rFonts w:ascii="Palatino Linotype" w:hAnsi="Palatino Linotype"/>
              <w:b/>
              <w:sz w:val="22"/>
              <w:szCs w:val="22"/>
            </w:rPr>
            <w:t>Sujeto Obligado:</w:t>
          </w:r>
        </w:p>
      </w:tc>
      <w:tc>
        <w:tcPr>
          <w:tcW w:w="3684" w:type="dxa"/>
          <w:vAlign w:val="center"/>
        </w:tcPr>
        <w:p w:rsidR="00D46375" w:rsidRPr="006E7AD5" w:rsidRDefault="004B3A91" w:rsidP="007C31F5">
          <w:pPr>
            <w:pStyle w:val="Encabezado"/>
            <w:jc w:val="both"/>
            <w:rPr>
              <w:rFonts w:ascii="Palatino Linotype" w:hAnsi="Palatino Linotype"/>
              <w:sz w:val="22"/>
              <w:szCs w:val="22"/>
            </w:rPr>
          </w:pPr>
          <w:r w:rsidRPr="006E7AD5">
            <w:rPr>
              <w:rFonts w:ascii="Palatino Linotype" w:hAnsi="Palatino Linotype"/>
              <w:bCs/>
              <w:sz w:val="22"/>
              <w:szCs w:val="22"/>
            </w:rPr>
            <w:t xml:space="preserve">Ayuntamiento de </w:t>
          </w:r>
          <w:r w:rsidR="007C31F5" w:rsidRPr="006E7AD5">
            <w:rPr>
              <w:rFonts w:ascii="Palatino Linotype" w:hAnsi="Palatino Linotype"/>
              <w:bCs/>
              <w:sz w:val="22"/>
              <w:szCs w:val="22"/>
            </w:rPr>
            <w:t>Zinacantepec</w:t>
          </w:r>
        </w:p>
      </w:tc>
    </w:tr>
    <w:tr w:rsidR="00D46375" w:rsidRPr="006E7AD5" w:rsidTr="006A04B6">
      <w:trPr>
        <w:trHeight w:val="342"/>
      </w:trPr>
      <w:tc>
        <w:tcPr>
          <w:tcW w:w="2977" w:type="dxa"/>
          <w:vAlign w:val="center"/>
        </w:tcPr>
        <w:p w:rsidR="00D46375" w:rsidRPr="006E7AD5" w:rsidRDefault="00D46375" w:rsidP="009F09BC">
          <w:pPr>
            <w:jc w:val="right"/>
            <w:rPr>
              <w:rFonts w:ascii="Palatino Linotype" w:hAnsi="Palatino Linotype"/>
              <w:b/>
              <w:sz w:val="22"/>
              <w:szCs w:val="22"/>
            </w:rPr>
          </w:pPr>
          <w:r w:rsidRPr="006E7AD5">
            <w:rPr>
              <w:rFonts w:ascii="Palatino Linotype" w:hAnsi="Palatino Linotype"/>
              <w:b/>
              <w:sz w:val="22"/>
              <w:szCs w:val="22"/>
            </w:rPr>
            <w:t>Comisionada Ponente:</w:t>
          </w:r>
        </w:p>
      </w:tc>
      <w:tc>
        <w:tcPr>
          <w:tcW w:w="3684" w:type="dxa"/>
          <w:vAlign w:val="center"/>
        </w:tcPr>
        <w:p w:rsidR="00D46375" w:rsidRPr="006E7AD5" w:rsidRDefault="00D46375" w:rsidP="009F09BC">
          <w:pPr>
            <w:pStyle w:val="Encabezado"/>
            <w:rPr>
              <w:rFonts w:ascii="Palatino Linotype" w:hAnsi="Palatino Linotype"/>
              <w:sz w:val="22"/>
              <w:szCs w:val="22"/>
            </w:rPr>
          </w:pPr>
          <w:r w:rsidRPr="006E7AD5">
            <w:rPr>
              <w:rFonts w:ascii="Palatino Linotype" w:hAnsi="Palatino Linotype"/>
              <w:sz w:val="22"/>
              <w:szCs w:val="22"/>
            </w:rPr>
            <w:t>María del Rosario Mejía Ayala</w:t>
          </w:r>
        </w:p>
      </w:tc>
    </w:tr>
  </w:tbl>
  <w:p w:rsidR="00D46375" w:rsidRPr="00C222C0" w:rsidRDefault="009A779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6.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6">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1"/>
  </w:num>
  <w:num w:numId="9">
    <w:abstractNumId w:val="38"/>
  </w:num>
  <w:num w:numId="10">
    <w:abstractNumId w:val="23"/>
  </w:num>
  <w:num w:numId="11">
    <w:abstractNumId w:val="17"/>
  </w:num>
  <w:num w:numId="12">
    <w:abstractNumId w:val="28"/>
  </w:num>
  <w:num w:numId="13">
    <w:abstractNumId w:val="39"/>
  </w:num>
  <w:num w:numId="14">
    <w:abstractNumId w:val="6"/>
  </w:num>
  <w:num w:numId="15">
    <w:abstractNumId w:val="20"/>
  </w:num>
  <w:num w:numId="16">
    <w:abstractNumId w:val="35"/>
  </w:num>
  <w:num w:numId="17">
    <w:abstractNumId w:val="11"/>
  </w:num>
  <w:num w:numId="18">
    <w:abstractNumId w:val="30"/>
  </w:num>
  <w:num w:numId="19">
    <w:abstractNumId w:val="40"/>
  </w:num>
  <w:num w:numId="20">
    <w:abstractNumId w:val="21"/>
  </w:num>
  <w:num w:numId="21">
    <w:abstractNumId w:val="26"/>
  </w:num>
  <w:num w:numId="22">
    <w:abstractNumId w:val="18"/>
  </w:num>
  <w:num w:numId="23">
    <w:abstractNumId w:val="45"/>
  </w:num>
  <w:num w:numId="24">
    <w:abstractNumId w:val="9"/>
  </w:num>
  <w:num w:numId="25">
    <w:abstractNumId w:val="36"/>
  </w:num>
  <w:num w:numId="26">
    <w:abstractNumId w:val="25"/>
  </w:num>
  <w:num w:numId="27">
    <w:abstractNumId w:val="7"/>
  </w:num>
  <w:num w:numId="28">
    <w:abstractNumId w:val="37"/>
  </w:num>
  <w:num w:numId="29">
    <w:abstractNumId w:val="33"/>
  </w:num>
  <w:num w:numId="30">
    <w:abstractNumId w:val="29"/>
  </w:num>
  <w:num w:numId="31">
    <w:abstractNumId w:val="43"/>
  </w:num>
  <w:num w:numId="32">
    <w:abstractNumId w:val="22"/>
  </w:num>
  <w:num w:numId="33">
    <w:abstractNumId w:val="10"/>
  </w:num>
  <w:num w:numId="34">
    <w:abstractNumId w:val="15"/>
  </w:num>
  <w:num w:numId="35">
    <w:abstractNumId w:val="8"/>
  </w:num>
  <w:num w:numId="36">
    <w:abstractNumId w:val="41"/>
  </w:num>
  <w:num w:numId="37">
    <w:abstractNumId w:val="32"/>
  </w:num>
  <w:num w:numId="38">
    <w:abstractNumId w:val="24"/>
  </w:num>
  <w:num w:numId="39">
    <w:abstractNumId w:val="16"/>
  </w:num>
  <w:num w:numId="40">
    <w:abstractNumId w:val="34"/>
  </w:num>
  <w:num w:numId="41">
    <w:abstractNumId w:val="2"/>
  </w:num>
  <w:num w:numId="42">
    <w:abstractNumId w:val="13"/>
  </w:num>
  <w:num w:numId="43">
    <w:abstractNumId w:val="27"/>
  </w:num>
  <w:num w:numId="44">
    <w:abstractNumId w:val="44"/>
  </w:num>
  <w:num w:numId="45">
    <w:abstractNumId w:val="31"/>
  </w:num>
  <w:num w:numId="46">
    <w:abstractNumId w:val="46"/>
  </w:num>
  <w:num w:numId="47">
    <w:abstractNumId w:val="42"/>
  </w:num>
  <w:num w:numId="48">
    <w:abstractNumId w:val="0"/>
  </w:num>
  <w:num w:numId="49">
    <w:abstractNumId w:val="3"/>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54F7E"/>
    <w:rsid w:val="00060552"/>
    <w:rsid w:val="0008243D"/>
    <w:rsid w:val="000A6153"/>
    <w:rsid w:val="000B42EA"/>
    <w:rsid w:val="000C54D7"/>
    <w:rsid w:val="000E1A02"/>
    <w:rsid w:val="000E31C4"/>
    <w:rsid w:val="000E4891"/>
    <w:rsid w:val="00103414"/>
    <w:rsid w:val="00114502"/>
    <w:rsid w:val="001310C6"/>
    <w:rsid w:val="00134CE6"/>
    <w:rsid w:val="001352F5"/>
    <w:rsid w:val="001545A9"/>
    <w:rsid w:val="00166F3E"/>
    <w:rsid w:val="00195A03"/>
    <w:rsid w:val="001A18E7"/>
    <w:rsid w:val="001B21B1"/>
    <w:rsid w:val="001C4290"/>
    <w:rsid w:val="001D23C1"/>
    <w:rsid w:val="001D373F"/>
    <w:rsid w:val="001D5404"/>
    <w:rsid w:val="001D630C"/>
    <w:rsid w:val="001E755B"/>
    <w:rsid w:val="00222E80"/>
    <w:rsid w:val="00223048"/>
    <w:rsid w:val="00223C06"/>
    <w:rsid w:val="00237FA4"/>
    <w:rsid w:val="00247898"/>
    <w:rsid w:val="00264C9A"/>
    <w:rsid w:val="002650A0"/>
    <w:rsid w:val="00267A08"/>
    <w:rsid w:val="00272CA2"/>
    <w:rsid w:val="00275E7F"/>
    <w:rsid w:val="00277FAC"/>
    <w:rsid w:val="002901F4"/>
    <w:rsid w:val="00291500"/>
    <w:rsid w:val="002A3B71"/>
    <w:rsid w:val="002B65A0"/>
    <w:rsid w:val="002C0D3C"/>
    <w:rsid w:val="002C4997"/>
    <w:rsid w:val="002C77D6"/>
    <w:rsid w:val="002D294C"/>
    <w:rsid w:val="00300674"/>
    <w:rsid w:val="0030094A"/>
    <w:rsid w:val="00312281"/>
    <w:rsid w:val="00321085"/>
    <w:rsid w:val="00323FFD"/>
    <w:rsid w:val="003437D9"/>
    <w:rsid w:val="00353F1D"/>
    <w:rsid w:val="00354A3C"/>
    <w:rsid w:val="0035555F"/>
    <w:rsid w:val="0037157C"/>
    <w:rsid w:val="0037426B"/>
    <w:rsid w:val="003833B3"/>
    <w:rsid w:val="003933C4"/>
    <w:rsid w:val="003A06E6"/>
    <w:rsid w:val="003A15C8"/>
    <w:rsid w:val="003A58AD"/>
    <w:rsid w:val="003B7751"/>
    <w:rsid w:val="003C13F1"/>
    <w:rsid w:val="003E66D2"/>
    <w:rsid w:val="003F6817"/>
    <w:rsid w:val="00403D64"/>
    <w:rsid w:val="00407FDA"/>
    <w:rsid w:val="004118FA"/>
    <w:rsid w:val="0041686D"/>
    <w:rsid w:val="00425842"/>
    <w:rsid w:val="00427038"/>
    <w:rsid w:val="00437672"/>
    <w:rsid w:val="00456AEE"/>
    <w:rsid w:val="00456CFF"/>
    <w:rsid w:val="004900B4"/>
    <w:rsid w:val="004B3A91"/>
    <w:rsid w:val="004D465B"/>
    <w:rsid w:val="004E4EE6"/>
    <w:rsid w:val="004E6CE4"/>
    <w:rsid w:val="004F34D1"/>
    <w:rsid w:val="00500BD7"/>
    <w:rsid w:val="005040AD"/>
    <w:rsid w:val="0050664D"/>
    <w:rsid w:val="00507B30"/>
    <w:rsid w:val="00531473"/>
    <w:rsid w:val="005331D8"/>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5D78F3"/>
    <w:rsid w:val="006140A4"/>
    <w:rsid w:val="0062406B"/>
    <w:rsid w:val="006313B5"/>
    <w:rsid w:val="006354D1"/>
    <w:rsid w:val="00647F7C"/>
    <w:rsid w:val="00657639"/>
    <w:rsid w:val="006672E1"/>
    <w:rsid w:val="00680C93"/>
    <w:rsid w:val="0069487D"/>
    <w:rsid w:val="006A04B6"/>
    <w:rsid w:val="006A6390"/>
    <w:rsid w:val="006C6E54"/>
    <w:rsid w:val="006D15D0"/>
    <w:rsid w:val="006D1CED"/>
    <w:rsid w:val="006D6CC1"/>
    <w:rsid w:val="006E7397"/>
    <w:rsid w:val="006E7AD5"/>
    <w:rsid w:val="006E7C94"/>
    <w:rsid w:val="00707B87"/>
    <w:rsid w:val="00711062"/>
    <w:rsid w:val="007142AB"/>
    <w:rsid w:val="007142D6"/>
    <w:rsid w:val="00716BCA"/>
    <w:rsid w:val="00720371"/>
    <w:rsid w:val="00736A4D"/>
    <w:rsid w:val="0074110E"/>
    <w:rsid w:val="00742823"/>
    <w:rsid w:val="00742E09"/>
    <w:rsid w:val="007601B1"/>
    <w:rsid w:val="00775EB2"/>
    <w:rsid w:val="00782A12"/>
    <w:rsid w:val="007851DB"/>
    <w:rsid w:val="00790E25"/>
    <w:rsid w:val="00792D6A"/>
    <w:rsid w:val="007A460E"/>
    <w:rsid w:val="007A6A1A"/>
    <w:rsid w:val="007B0745"/>
    <w:rsid w:val="007C31F5"/>
    <w:rsid w:val="007C3C29"/>
    <w:rsid w:val="007E56E1"/>
    <w:rsid w:val="007F3122"/>
    <w:rsid w:val="00804DAA"/>
    <w:rsid w:val="00817B00"/>
    <w:rsid w:val="00820403"/>
    <w:rsid w:val="0082142B"/>
    <w:rsid w:val="008227A9"/>
    <w:rsid w:val="008526F4"/>
    <w:rsid w:val="008563C8"/>
    <w:rsid w:val="00856E81"/>
    <w:rsid w:val="008573BF"/>
    <w:rsid w:val="008644F6"/>
    <w:rsid w:val="0086792A"/>
    <w:rsid w:val="00871629"/>
    <w:rsid w:val="00873EB6"/>
    <w:rsid w:val="008758F1"/>
    <w:rsid w:val="008A06F8"/>
    <w:rsid w:val="008A64D0"/>
    <w:rsid w:val="008A699B"/>
    <w:rsid w:val="008B0637"/>
    <w:rsid w:val="008B0B07"/>
    <w:rsid w:val="008C1ED7"/>
    <w:rsid w:val="008E12E3"/>
    <w:rsid w:val="008E32EE"/>
    <w:rsid w:val="008E330F"/>
    <w:rsid w:val="008E6574"/>
    <w:rsid w:val="008F6D18"/>
    <w:rsid w:val="00911A75"/>
    <w:rsid w:val="009126F1"/>
    <w:rsid w:val="00926716"/>
    <w:rsid w:val="009335F9"/>
    <w:rsid w:val="00945135"/>
    <w:rsid w:val="0095341F"/>
    <w:rsid w:val="009972BB"/>
    <w:rsid w:val="009A1E0D"/>
    <w:rsid w:val="009A2251"/>
    <w:rsid w:val="009A7798"/>
    <w:rsid w:val="009C5731"/>
    <w:rsid w:val="009D0241"/>
    <w:rsid w:val="009D0851"/>
    <w:rsid w:val="009D0BE5"/>
    <w:rsid w:val="009D5A32"/>
    <w:rsid w:val="009F09BC"/>
    <w:rsid w:val="00A02DF4"/>
    <w:rsid w:val="00A17F72"/>
    <w:rsid w:val="00A23E82"/>
    <w:rsid w:val="00A429D6"/>
    <w:rsid w:val="00A533B8"/>
    <w:rsid w:val="00A56791"/>
    <w:rsid w:val="00A626EB"/>
    <w:rsid w:val="00AA5C12"/>
    <w:rsid w:val="00AB321A"/>
    <w:rsid w:val="00AC006C"/>
    <w:rsid w:val="00AD316E"/>
    <w:rsid w:val="00AD63B4"/>
    <w:rsid w:val="00AF2230"/>
    <w:rsid w:val="00AF4BBC"/>
    <w:rsid w:val="00B07BF8"/>
    <w:rsid w:val="00B11CDD"/>
    <w:rsid w:val="00B47563"/>
    <w:rsid w:val="00B5225F"/>
    <w:rsid w:val="00B530E8"/>
    <w:rsid w:val="00B86242"/>
    <w:rsid w:val="00B956F5"/>
    <w:rsid w:val="00BB3887"/>
    <w:rsid w:val="00BC3532"/>
    <w:rsid w:val="00BD0DDD"/>
    <w:rsid w:val="00BF3FB5"/>
    <w:rsid w:val="00C03BA3"/>
    <w:rsid w:val="00C0715F"/>
    <w:rsid w:val="00C105CC"/>
    <w:rsid w:val="00C1074F"/>
    <w:rsid w:val="00C14F2A"/>
    <w:rsid w:val="00C21FAE"/>
    <w:rsid w:val="00C23014"/>
    <w:rsid w:val="00C242A7"/>
    <w:rsid w:val="00C35712"/>
    <w:rsid w:val="00C41B2B"/>
    <w:rsid w:val="00C47C3D"/>
    <w:rsid w:val="00C524F8"/>
    <w:rsid w:val="00C54723"/>
    <w:rsid w:val="00C54D99"/>
    <w:rsid w:val="00C66A19"/>
    <w:rsid w:val="00C70474"/>
    <w:rsid w:val="00C85E64"/>
    <w:rsid w:val="00C860B1"/>
    <w:rsid w:val="00C87396"/>
    <w:rsid w:val="00C874E5"/>
    <w:rsid w:val="00C90814"/>
    <w:rsid w:val="00C91F0F"/>
    <w:rsid w:val="00CA1063"/>
    <w:rsid w:val="00CA384A"/>
    <w:rsid w:val="00CB757D"/>
    <w:rsid w:val="00CC5B2F"/>
    <w:rsid w:val="00CD0E27"/>
    <w:rsid w:val="00CE7B83"/>
    <w:rsid w:val="00CF0D2B"/>
    <w:rsid w:val="00CF1E6D"/>
    <w:rsid w:val="00D021A5"/>
    <w:rsid w:val="00D16FC7"/>
    <w:rsid w:val="00D367B4"/>
    <w:rsid w:val="00D46375"/>
    <w:rsid w:val="00D47231"/>
    <w:rsid w:val="00D5729F"/>
    <w:rsid w:val="00D60ADB"/>
    <w:rsid w:val="00D6224B"/>
    <w:rsid w:val="00D81329"/>
    <w:rsid w:val="00D8320F"/>
    <w:rsid w:val="00D96104"/>
    <w:rsid w:val="00DA6D37"/>
    <w:rsid w:val="00DB17E1"/>
    <w:rsid w:val="00DB753F"/>
    <w:rsid w:val="00DC2611"/>
    <w:rsid w:val="00DC3A50"/>
    <w:rsid w:val="00DD1021"/>
    <w:rsid w:val="00DE2F5A"/>
    <w:rsid w:val="00DF03A5"/>
    <w:rsid w:val="00E118BA"/>
    <w:rsid w:val="00E139FA"/>
    <w:rsid w:val="00E17429"/>
    <w:rsid w:val="00E27DFF"/>
    <w:rsid w:val="00E55966"/>
    <w:rsid w:val="00E56172"/>
    <w:rsid w:val="00E5636B"/>
    <w:rsid w:val="00E566C9"/>
    <w:rsid w:val="00E61C13"/>
    <w:rsid w:val="00E61DA9"/>
    <w:rsid w:val="00E9137F"/>
    <w:rsid w:val="00E92E04"/>
    <w:rsid w:val="00EA660A"/>
    <w:rsid w:val="00EB1CE2"/>
    <w:rsid w:val="00ED1D6B"/>
    <w:rsid w:val="00ED3A35"/>
    <w:rsid w:val="00ED6E75"/>
    <w:rsid w:val="00EE150A"/>
    <w:rsid w:val="00EE4769"/>
    <w:rsid w:val="00EE68C9"/>
    <w:rsid w:val="00EF45F9"/>
    <w:rsid w:val="00F1399E"/>
    <w:rsid w:val="00F20A34"/>
    <w:rsid w:val="00F24A04"/>
    <w:rsid w:val="00F35B0C"/>
    <w:rsid w:val="00F42ADB"/>
    <w:rsid w:val="00F522F0"/>
    <w:rsid w:val="00F54259"/>
    <w:rsid w:val="00F72588"/>
    <w:rsid w:val="00F7371C"/>
    <w:rsid w:val="00F7578B"/>
    <w:rsid w:val="00F946B5"/>
    <w:rsid w:val="00FB6D42"/>
    <w:rsid w:val="00FD2FA4"/>
    <w:rsid w:val="00FD778A"/>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E6BDA1F-6691-4A99-8969-FDBB581F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50664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6E7AD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678849205">
      <w:bodyDiv w:val="1"/>
      <w:marLeft w:val="0"/>
      <w:marRight w:val="0"/>
      <w:marTop w:val="0"/>
      <w:marBottom w:val="0"/>
      <w:divBdr>
        <w:top w:val="none" w:sz="0" w:space="0" w:color="auto"/>
        <w:left w:val="none" w:sz="0" w:space="0" w:color="auto"/>
        <w:bottom w:val="none" w:sz="0" w:space="0" w:color="auto"/>
        <w:right w:val="none" w:sz="0" w:space="0" w:color="auto"/>
      </w:divBdr>
    </w:div>
    <w:div w:id="14374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8386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7C2ED-A4BA-4291-ABA0-FCB53A17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7570</Words>
  <Characters>41637</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cp:lastPrinted>2023-08-03T17:58:00Z</cp:lastPrinted>
  <dcterms:created xsi:type="dcterms:W3CDTF">2023-10-12T22:10:00Z</dcterms:created>
  <dcterms:modified xsi:type="dcterms:W3CDTF">2023-10-16T20:44:00Z</dcterms:modified>
</cp:coreProperties>
</file>