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609CB88" w14:textId="13FBECBC" w:rsidR="005E483F" w:rsidRPr="00B33FFC" w:rsidRDefault="005E483F" w:rsidP="00B33FFC">
      <w:pPr>
        <w:spacing w:line="360" w:lineRule="auto"/>
        <w:jc w:val="both"/>
        <w:rPr>
          <w:rFonts w:ascii="Palatino Linotype" w:hAnsi="Palatino Linotype"/>
        </w:rPr>
      </w:pPr>
      <w:r w:rsidRPr="00B33FFC">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w:t>
      </w:r>
      <w:r w:rsidR="006A005D" w:rsidRPr="00B33FFC">
        <w:rPr>
          <w:rFonts w:ascii="Palatino Linotype" w:hAnsi="Palatino Linotype"/>
        </w:rPr>
        <w:t xml:space="preserve">del </w:t>
      </w:r>
      <w:r w:rsidR="00F042BD" w:rsidRPr="00B33FFC">
        <w:rPr>
          <w:rFonts w:ascii="Palatino Linotype" w:hAnsi="Palatino Linotype"/>
        </w:rPr>
        <w:t>treinta</w:t>
      </w:r>
      <w:r w:rsidR="006A005D" w:rsidRPr="00B33FFC">
        <w:rPr>
          <w:rFonts w:ascii="Palatino Linotype" w:hAnsi="Palatino Linotype"/>
        </w:rPr>
        <w:t xml:space="preserve"> de </w:t>
      </w:r>
      <w:r w:rsidR="00F042BD" w:rsidRPr="00B33FFC">
        <w:rPr>
          <w:rFonts w:ascii="Palatino Linotype" w:hAnsi="Palatino Linotype"/>
        </w:rPr>
        <w:t>agosto</w:t>
      </w:r>
      <w:r w:rsidRPr="00B33FFC">
        <w:rPr>
          <w:rFonts w:ascii="Palatino Linotype" w:hAnsi="Palatino Linotype"/>
        </w:rPr>
        <w:t xml:space="preserve"> dos mil </w:t>
      </w:r>
      <w:r w:rsidR="006A005D" w:rsidRPr="00B33FFC">
        <w:rPr>
          <w:rFonts w:ascii="Palatino Linotype" w:hAnsi="Palatino Linotype"/>
        </w:rPr>
        <w:t xml:space="preserve">veintitrés. </w:t>
      </w:r>
      <w:r w:rsidRPr="00B33FFC">
        <w:rPr>
          <w:rFonts w:ascii="Palatino Linotype" w:hAnsi="Palatino Linotype"/>
        </w:rPr>
        <w:t xml:space="preserve"> </w:t>
      </w:r>
    </w:p>
    <w:p w14:paraId="57CA25AC" w14:textId="77777777" w:rsidR="003253C6" w:rsidRPr="00B33FFC" w:rsidRDefault="003253C6" w:rsidP="00B33FFC">
      <w:pPr>
        <w:spacing w:line="360" w:lineRule="auto"/>
        <w:jc w:val="both"/>
        <w:rPr>
          <w:rFonts w:ascii="Palatino Linotype" w:hAnsi="Palatino Linotype" w:cs="Arial"/>
        </w:rPr>
      </w:pPr>
    </w:p>
    <w:p w14:paraId="03825FB3" w14:textId="0695D0EB" w:rsidR="00A1125E" w:rsidRPr="00B33FFC" w:rsidRDefault="00200BFC" w:rsidP="00B33FFC">
      <w:pPr>
        <w:spacing w:line="360" w:lineRule="auto"/>
        <w:jc w:val="both"/>
        <w:rPr>
          <w:rFonts w:ascii="Palatino Linotype" w:hAnsi="Palatino Linotype" w:cs="Arial"/>
          <w:lang w:val="es-ES"/>
        </w:rPr>
      </w:pPr>
      <w:r w:rsidRPr="00B33FFC">
        <w:rPr>
          <w:rFonts w:ascii="Palatino Linotype" w:hAnsi="Palatino Linotype" w:cs="Arial"/>
          <w:b/>
        </w:rPr>
        <w:t>VISTO</w:t>
      </w:r>
      <w:r w:rsidRPr="00B33FFC">
        <w:rPr>
          <w:rFonts w:ascii="Palatino Linotype" w:hAnsi="Palatino Linotype" w:cs="Arial"/>
        </w:rPr>
        <w:t xml:space="preserve"> </w:t>
      </w:r>
      <w:r w:rsidR="00D62B91" w:rsidRPr="00B33FFC">
        <w:rPr>
          <w:rFonts w:ascii="Palatino Linotype" w:hAnsi="Palatino Linotype" w:cs="Arial"/>
        </w:rPr>
        <w:t xml:space="preserve">el </w:t>
      </w:r>
      <w:r w:rsidRPr="00B33FFC">
        <w:rPr>
          <w:rFonts w:ascii="Palatino Linotype" w:hAnsi="Palatino Linotype" w:cs="Arial"/>
        </w:rPr>
        <w:t>expediente formado con motivo de</w:t>
      </w:r>
      <w:r w:rsidR="00D62B91" w:rsidRPr="00B33FFC">
        <w:rPr>
          <w:rFonts w:ascii="Palatino Linotype" w:hAnsi="Palatino Linotype" w:cs="Arial"/>
        </w:rPr>
        <w:t>l</w:t>
      </w:r>
      <w:r w:rsidRPr="00B33FFC">
        <w:rPr>
          <w:rFonts w:ascii="Palatino Linotype" w:hAnsi="Palatino Linotype" w:cs="Arial"/>
        </w:rPr>
        <w:t xml:space="preserve"> </w:t>
      </w:r>
      <w:r w:rsidR="00D62B91" w:rsidRPr="00B33FFC">
        <w:rPr>
          <w:rFonts w:ascii="Palatino Linotype" w:hAnsi="Palatino Linotype" w:cs="Arial"/>
        </w:rPr>
        <w:t>Recurso</w:t>
      </w:r>
      <w:r w:rsidR="00963231" w:rsidRPr="00B33FFC">
        <w:rPr>
          <w:rFonts w:ascii="Palatino Linotype" w:hAnsi="Palatino Linotype" w:cs="Arial"/>
        </w:rPr>
        <w:t xml:space="preserve"> de Revisión</w:t>
      </w:r>
      <w:r w:rsidR="00AC6ABE" w:rsidRPr="00B33FFC">
        <w:rPr>
          <w:rFonts w:ascii="Palatino Linotype" w:hAnsi="Palatino Linotype" w:cs="Arial"/>
        </w:rPr>
        <w:t xml:space="preserve"> </w:t>
      </w:r>
      <w:r w:rsidR="00DC20CB" w:rsidRPr="00B33FFC">
        <w:rPr>
          <w:rFonts w:ascii="Palatino Linotype" w:hAnsi="Palatino Linotype" w:cs="Arial"/>
          <w:b/>
          <w:bCs/>
        </w:rPr>
        <w:t>14702</w:t>
      </w:r>
      <w:r w:rsidR="000A27E2" w:rsidRPr="00B33FFC">
        <w:rPr>
          <w:rFonts w:ascii="Palatino Linotype" w:hAnsi="Palatino Linotype" w:cs="Arial"/>
          <w:b/>
          <w:bCs/>
        </w:rPr>
        <w:t>/INFOEM/IP/RR/202</w:t>
      </w:r>
      <w:r w:rsidR="00B717EF" w:rsidRPr="00B33FFC">
        <w:rPr>
          <w:rFonts w:ascii="Palatino Linotype" w:hAnsi="Palatino Linotype" w:cs="Arial"/>
          <w:b/>
          <w:bCs/>
        </w:rPr>
        <w:t>2</w:t>
      </w:r>
      <w:r w:rsidRPr="00B33FFC">
        <w:rPr>
          <w:rFonts w:ascii="Palatino Linotype" w:hAnsi="Palatino Linotype" w:cs="Arial"/>
        </w:rPr>
        <w:t>,</w:t>
      </w:r>
      <w:r w:rsidR="00C32622" w:rsidRPr="00B33FFC">
        <w:rPr>
          <w:rFonts w:ascii="Palatino Linotype" w:hAnsi="Palatino Linotype" w:cs="Arial"/>
        </w:rPr>
        <w:t xml:space="preserve"> </w:t>
      </w:r>
      <w:r w:rsidRPr="00B33FFC">
        <w:rPr>
          <w:rFonts w:ascii="Palatino Linotype" w:hAnsi="Palatino Linotype" w:cs="Arial"/>
        </w:rPr>
        <w:t xml:space="preserve">promovido </w:t>
      </w:r>
      <w:r w:rsidRPr="00B33FFC">
        <w:rPr>
          <w:rFonts w:ascii="Palatino Linotype" w:hAnsi="Palatino Linotype"/>
        </w:rPr>
        <w:t>por</w:t>
      </w:r>
      <w:r w:rsidR="0000267C" w:rsidRPr="00B33FFC">
        <w:rPr>
          <w:rFonts w:ascii="Palatino Linotype" w:hAnsi="Palatino Linotype"/>
        </w:rPr>
        <w:t xml:space="preserve"> </w:t>
      </w:r>
      <w:bookmarkStart w:id="0" w:name="_GoBack"/>
      <w:r w:rsidR="00271B95">
        <w:rPr>
          <w:rFonts w:ascii="Palatino Linotype" w:hAnsi="Palatino Linotype" w:cs="Tahoma"/>
          <w:b/>
          <w:bCs/>
          <w:sz w:val="22"/>
          <w:szCs w:val="22"/>
        </w:rPr>
        <w:t xml:space="preserve">XXXXX </w:t>
      </w:r>
      <w:proofErr w:type="spellStart"/>
      <w:r w:rsidR="00271B95">
        <w:rPr>
          <w:rFonts w:ascii="Palatino Linotype" w:hAnsi="Palatino Linotype" w:cs="Tahoma"/>
          <w:b/>
          <w:bCs/>
          <w:sz w:val="22"/>
          <w:szCs w:val="22"/>
        </w:rPr>
        <w:t>XXXXX</w:t>
      </w:r>
      <w:proofErr w:type="spellEnd"/>
      <w:r w:rsidR="00271B95">
        <w:rPr>
          <w:rFonts w:ascii="Palatino Linotype" w:hAnsi="Palatino Linotype" w:cs="Tahoma"/>
          <w:b/>
          <w:bCs/>
          <w:sz w:val="22"/>
          <w:szCs w:val="22"/>
        </w:rPr>
        <w:t xml:space="preserve"> XXXX</w:t>
      </w:r>
      <w:bookmarkEnd w:id="0"/>
      <w:r w:rsidR="00DC20CB" w:rsidRPr="00B33FFC">
        <w:rPr>
          <w:rFonts w:ascii="Palatino Linotype" w:hAnsi="Palatino Linotype" w:cs="Tahoma"/>
          <w:b/>
          <w:bCs/>
          <w:sz w:val="22"/>
          <w:szCs w:val="22"/>
        </w:rPr>
        <w:t xml:space="preserve"> </w:t>
      </w:r>
      <w:r w:rsidR="00111BBA" w:rsidRPr="00B33FFC">
        <w:rPr>
          <w:rFonts w:ascii="Palatino Linotype" w:hAnsi="Palatino Linotype"/>
        </w:rPr>
        <w:t xml:space="preserve">a </w:t>
      </w:r>
      <w:r w:rsidR="00C32622" w:rsidRPr="00B33FFC">
        <w:rPr>
          <w:rFonts w:ascii="Palatino Linotype" w:hAnsi="Palatino Linotype"/>
        </w:rPr>
        <w:t>quien</w:t>
      </w:r>
      <w:r w:rsidR="00016631" w:rsidRPr="00B33FFC">
        <w:rPr>
          <w:rFonts w:ascii="Palatino Linotype" w:hAnsi="Palatino Linotype"/>
        </w:rPr>
        <w:t xml:space="preserve"> en lo subsecuente se le denominará </w:t>
      </w:r>
      <w:r w:rsidR="00DC20CB" w:rsidRPr="00B33FFC">
        <w:rPr>
          <w:rFonts w:ascii="Palatino Linotype" w:hAnsi="Palatino Linotype" w:cs="Arial"/>
          <w:b/>
          <w:lang w:val="es-ES"/>
        </w:rPr>
        <w:t>LA RECURRENTE</w:t>
      </w:r>
      <w:r w:rsidRPr="00B33FFC">
        <w:rPr>
          <w:rFonts w:ascii="Palatino Linotype" w:hAnsi="Palatino Linotype" w:cs="Arial"/>
          <w:b/>
          <w:lang w:val="es-ES"/>
        </w:rPr>
        <w:t>,</w:t>
      </w:r>
      <w:r w:rsidR="008B3120" w:rsidRPr="00B33FFC">
        <w:rPr>
          <w:rFonts w:ascii="Palatino Linotype" w:hAnsi="Palatino Linotype" w:cs="Arial"/>
          <w:lang w:val="es-ES"/>
        </w:rPr>
        <w:t xml:space="preserve"> en contra de la respuesta </w:t>
      </w:r>
      <w:r w:rsidR="00D9217D" w:rsidRPr="00B33FFC">
        <w:rPr>
          <w:rFonts w:ascii="Palatino Linotype" w:hAnsi="Palatino Linotype" w:cs="Arial"/>
          <w:lang w:val="es-ES"/>
        </w:rPr>
        <w:t>de</w:t>
      </w:r>
      <w:r w:rsidR="00E66881" w:rsidRPr="00B33FFC">
        <w:rPr>
          <w:rFonts w:ascii="Palatino Linotype" w:hAnsi="Palatino Linotype" w:cs="Arial"/>
          <w:lang w:val="es-ES"/>
        </w:rPr>
        <w:t xml:space="preserve"> </w:t>
      </w:r>
      <w:r w:rsidR="00EB3AE3" w:rsidRPr="00B33FFC">
        <w:rPr>
          <w:rFonts w:ascii="Palatino Linotype" w:hAnsi="Palatino Linotype" w:cs="Arial"/>
          <w:lang w:val="es-ES"/>
        </w:rPr>
        <w:t>l</w:t>
      </w:r>
      <w:r w:rsidR="00E66881" w:rsidRPr="00B33FFC">
        <w:rPr>
          <w:rFonts w:ascii="Palatino Linotype" w:hAnsi="Palatino Linotype" w:cs="Arial"/>
          <w:lang w:val="es-ES"/>
        </w:rPr>
        <w:t>a</w:t>
      </w:r>
      <w:r w:rsidR="00EB3AE3" w:rsidRPr="00B33FFC">
        <w:rPr>
          <w:rFonts w:ascii="Palatino Linotype" w:hAnsi="Palatino Linotype" w:cs="Arial"/>
          <w:lang w:val="es-ES"/>
        </w:rPr>
        <w:t xml:space="preserve"> </w:t>
      </w:r>
      <w:r w:rsidR="00DC20CB" w:rsidRPr="00B33FFC">
        <w:rPr>
          <w:rFonts w:ascii="Palatino Linotype" w:hAnsi="Palatino Linotype" w:cs="Arial"/>
          <w:b/>
          <w:bCs/>
        </w:rPr>
        <w:t>Secretaría de la Contraloría</w:t>
      </w:r>
      <w:r w:rsidRPr="00B33FFC">
        <w:rPr>
          <w:rFonts w:ascii="Palatino Linotype" w:hAnsi="Palatino Linotype" w:cs="Arial"/>
          <w:b/>
          <w:lang w:val="es-ES"/>
        </w:rPr>
        <w:t xml:space="preserve">, </w:t>
      </w:r>
      <w:r w:rsidR="005A16A4" w:rsidRPr="00B33FFC">
        <w:rPr>
          <w:rFonts w:ascii="Palatino Linotype" w:hAnsi="Palatino Linotype" w:cs="Arial"/>
          <w:lang w:val="es-ES"/>
        </w:rPr>
        <w:t>que</w:t>
      </w:r>
      <w:r w:rsidR="005A16A4" w:rsidRPr="00B33FFC">
        <w:rPr>
          <w:rFonts w:ascii="Palatino Linotype" w:hAnsi="Palatino Linotype" w:cs="Arial"/>
          <w:b/>
          <w:lang w:val="es-ES"/>
        </w:rPr>
        <w:t xml:space="preserve"> </w:t>
      </w:r>
      <w:r w:rsidR="005F0E30" w:rsidRPr="00B33FFC">
        <w:rPr>
          <w:rFonts w:ascii="Palatino Linotype" w:hAnsi="Palatino Linotype"/>
        </w:rPr>
        <w:t xml:space="preserve">en lo subsecuente se le denominará </w:t>
      </w:r>
      <w:r w:rsidRPr="00B33FFC">
        <w:rPr>
          <w:rFonts w:ascii="Palatino Linotype" w:hAnsi="Palatino Linotype" w:cs="Arial"/>
          <w:b/>
          <w:lang w:val="es-ES"/>
        </w:rPr>
        <w:t xml:space="preserve">EL SUJETO OBLIGADO, </w:t>
      </w:r>
      <w:r w:rsidRPr="00B33FFC">
        <w:rPr>
          <w:rFonts w:ascii="Palatino Linotype" w:hAnsi="Palatino Linotype" w:cs="Arial"/>
          <w:lang w:val="es-ES"/>
        </w:rPr>
        <w:t xml:space="preserve">se procede a dictar la presente resolución con base en lo siguiente: </w:t>
      </w:r>
    </w:p>
    <w:p w14:paraId="71F79FE3" w14:textId="77777777" w:rsidR="00A1125E" w:rsidRPr="00B33FFC" w:rsidRDefault="00A1125E" w:rsidP="00B33FFC">
      <w:pPr>
        <w:spacing w:line="360" w:lineRule="auto"/>
        <w:jc w:val="both"/>
        <w:rPr>
          <w:rFonts w:ascii="Palatino Linotype" w:hAnsi="Palatino Linotype" w:cs="Arial"/>
          <w:b/>
          <w:bCs/>
          <w:spacing w:val="60"/>
          <w:lang w:val="es-ES"/>
        </w:rPr>
      </w:pPr>
    </w:p>
    <w:p w14:paraId="13016DDD" w14:textId="59D3DD12" w:rsidR="007F223C" w:rsidRPr="00B33FFC" w:rsidRDefault="00FC62C5" w:rsidP="00B33FFC">
      <w:pPr>
        <w:spacing w:line="360" w:lineRule="auto"/>
        <w:jc w:val="center"/>
        <w:rPr>
          <w:rFonts w:ascii="Palatino Linotype" w:hAnsi="Palatino Linotype" w:cs="Arial"/>
          <w:b/>
          <w:bCs/>
          <w:spacing w:val="60"/>
        </w:rPr>
      </w:pPr>
      <w:r w:rsidRPr="00B33FFC">
        <w:rPr>
          <w:rFonts w:ascii="Palatino Linotype" w:hAnsi="Palatino Linotype" w:cs="Arial"/>
          <w:b/>
          <w:bCs/>
          <w:spacing w:val="60"/>
        </w:rPr>
        <w:t>ANTECEDENTES</w:t>
      </w:r>
    </w:p>
    <w:p w14:paraId="7B1D3AA0" w14:textId="77777777" w:rsidR="00307A95" w:rsidRPr="00B33FFC" w:rsidRDefault="00307A95" w:rsidP="00B33FFC">
      <w:pPr>
        <w:spacing w:line="360" w:lineRule="auto"/>
        <w:jc w:val="both"/>
        <w:rPr>
          <w:rFonts w:ascii="Palatino Linotype" w:eastAsia="Calibri" w:hAnsi="Palatino Linotype" w:cs="Arial"/>
          <w:b/>
          <w:lang w:val="es-ES" w:eastAsia="en-US"/>
        </w:rPr>
      </w:pPr>
    </w:p>
    <w:p w14:paraId="4BE57260" w14:textId="40119831" w:rsidR="00F26592" w:rsidRPr="00B33FFC" w:rsidRDefault="00F26592" w:rsidP="00B33FFC">
      <w:pPr>
        <w:spacing w:line="360" w:lineRule="auto"/>
        <w:jc w:val="both"/>
        <w:rPr>
          <w:rFonts w:ascii="Palatino Linotype" w:hAnsi="Palatino Linotype"/>
          <w:b/>
        </w:rPr>
      </w:pPr>
      <w:r w:rsidRPr="00B33FFC">
        <w:rPr>
          <w:rFonts w:ascii="Palatino Linotype" w:eastAsia="Calibri" w:hAnsi="Palatino Linotype" w:cs="Arial"/>
          <w:b/>
          <w:lang w:val="es-ES" w:eastAsia="en-US"/>
        </w:rPr>
        <w:t xml:space="preserve">I. </w:t>
      </w:r>
      <w:r w:rsidRPr="00B33FFC">
        <w:rPr>
          <w:rFonts w:ascii="Palatino Linotype" w:hAnsi="Palatino Linotype"/>
          <w:b/>
        </w:rPr>
        <w:t>De la Solicitud de Información</w:t>
      </w:r>
    </w:p>
    <w:p w14:paraId="7E086E22" w14:textId="77777777" w:rsidR="00D62B91" w:rsidRPr="00B33FFC" w:rsidRDefault="00D62B91" w:rsidP="00B33FFC">
      <w:pPr>
        <w:spacing w:line="360" w:lineRule="auto"/>
        <w:jc w:val="both"/>
        <w:rPr>
          <w:rFonts w:ascii="Palatino Linotype" w:eastAsia="Calibri" w:hAnsi="Palatino Linotype" w:cs="Arial"/>
          <w:b/>
          <w:lang w:val="es-ES" w:eastAsia="en-US"/>
        </w:rPr>
      </w:pPr>
    </w:p>
    <w:p w14:paraId="30A88C19" w14:textId="0BDCF165" w:rsidR="004476C5" w:rsidRPr="00B33FFC" w:rsidRDefault="00163A20" w:rsidP="00B33FFC">
      <w:pPr>
        <w:spacing w:line="360" w:lineRule="auto"/>
        <w:jc w:val="both"/>
        <w:rPr>
          <w:rFonts w:ascii="Palatino Linotype" w:eastAsia="Palatino Linotype" w:hAnsi="Palatino Linotype" w:cs="Palatino Linotype"/>
        </w:rPr>
      </w:pPr>
      <w:r w:rsidRPr="00B33FFC">
        <w:rPr>
          <w:rFonts w:ascii="Palatino Linotype" w:eastAsia="MS Mincho" w:hAnsi="Palatino Linotype" w:cs="Arial"/>
        </w:rPr>
        <w:t>E</w:t>
      </w:r>
      <w:r w:rsidR="0043542F" w:rsidRPr="00B33FFC">
        <w:rPr>
          <w:rFonts w:ascii="Palatino Linotype" w:eastAsia="MS Mincho" w:hAnsi="Palatino Linotype" w:cs="Arial"/>
        </w:rPr>
        <w:t xml:space="preserve">l </w:t>
      </w:r>
      <w:r w:rsidR="00DC20CB" w:rsidRPr="00B33FFC">
        <w:rPr>
          <w:rFonts w:ascii="Palatino Linotype" w:eastAsia="Palatino Linotype" w:hAnsi="Palatino Linotype" w:cs="Palatino Linotype"/>
          <w:b/>
        </w:rPr>
        <w:t>primero</w:t>
      </w:r>
      <w:r w:rsidR="00B97893" w:rsidRPr="00B33FFC">
        <w:rPr>
          <w:rFonts w:ascii="Palatino Linotype" w:eastAsia="Palatino Linotype" w:hAnsi="Palatino Linotype" w:cs="Palatino Linotype"/>
          <w:b/>
        </w:rPr>
        <w:t xml:space="preserve"> de </w:t>
      </w:r>
      <w:r w:rsidR="00DC20CB" w:rsidRPr="00B33FFC">
        <w:rPr>
          <w:rFonts w:ascii="Palatino Linotype" w:eastAsia="Palatino Linotype" w:hAnsi="Palatino Linotype" w:cs="Palatino Linotype"/>
          <w:b/>
        </w:rPr>
        <w:t>septiembre</w:t>
      </w:r>
      <w:r w:rsidR="00B97893" w:rsidRPr="00B33FFC">
        <w:rPr>
          <w:rFonts w:ascii="Palatino Linotype" w:eastAsia="Palatino Linotype" w:hAnsi="Palatino Linotype" w:cs="Palatino Linotype"/>
          <w:b/>
        </w:rPr>
        <w:t xml:space="preserve"> de dos mil veintidós</w:t>
      </w:r>
      <w:r w:rsidR="00B97893" w:rsidRPr="00B33FFC">
        <w:rPr>
          <w:rFonts w:ascii="Palatino Linotype" w:eastAsia="Palatino Linotype" w:hAnsi="Palatino Linotype" w:cs="Palatino Linotype"/>
        </w:rPr>
        <w:t xml:space="preserve">, </w:t>
      </w:r>
      <w:r w:rsidR="00DC20CB" w:rsidRPr="00B33FFC">
        <w:rPr>
          <w:rFonts w:ascii="Palatino Linotype" w:eastAsia="Palatino Linotype" w:hAnsi="Palatino Linotype" w:cs="Palatino Linotype"/>
          <w:b/>
        </w:rPr>
        <w:t>LA RECURRENTE</w:t>
      </w:r>
      <w:r w:rsidR="00B97893" w:rsidRPr="00B33FFC">
        <w:rPr>
          <w:rFonts w:ascii="Palatino Linotype" w:eastAsia="Palatino Linotype" w:hAnsi="Palatino Linotype" w:cs="Palatino Linotype"/>
          <w:b/>
        </w:rPr>
        <w:t xml:space="preserve"> </w:t>
      </w:r>
      <w:r w:rsidR="00B97893" w:rsidRPr="00B33FFC">
        <w:rPr>
          <w:rFonts w:ascii="Palatino Linotype" w:eastAsia="Palatino Linotype" w:hAnsi="Palatino Linotype" w:cs="Palatino Linotype"/>
        </w:rPr>
        <w:t xml:space="preserve">presentó a través del Sistema de Acceso a la Información Mexiquense, que en lo subsecuente se denominara </w:t>
      </w:r>
      <w:r w:rsidR="00B97893" w:rsidRPr="00B33FFC">
        <w:rPr>
          <w:rFonts w:ascii="Palatino Linotype" w:eastAsia="Palatino Linotype" w:hAnsi="Palatino Linotype" w:cs="Palatino Linotype"/>
          <w:b/>
        </w:rPr>
        <w:t>EL SAIMEX</w:t>
      </w:r>
      <w:r w:rsidR="00B97893" w:rsidRPr="00B33FFC">
        <w:rPr>
          <w:rFonts w:ascii="Palatino Linotype" w:eastAsia="Palatino Linotype" w:hAnsi="Palatino Linotype" w:cs="Palatino Linotype"/>
        </w:rPr>
        <w:t xml:space="preserve"> ante </w:t>
      </w:r>
      <w:r w:rsidR="00B97893" w:rsidRPr="00B33FFC">
        <w:rPr>
          <w:rFonts w:ascii="Palatino Linotype" w:eastAsia="Palatino Linotype" w:hAnsi="Palatino Linotype" w:cs="Palatino Linotype"/>
          <w:b/>
        </w:rPr>
        <w:t>EL SUJETO OBLIGADO</w:t>
      </w:r>
      <w:r w:rsidR="00B97893" w:rsidRPr="00B33FFC">
        <w:rPr>
          <w:rFonts w:ascii="Palatino Linotype" w:eastAsia="Palatino Linotype" w:hAnsi="Palatino Linotype" w:cs="Palatino Linotype"/>
        </w:rPr>
        <w:t>, la solicitud de acceso a la Información Pública, la cual se le asignó el número de expediente</w:t>
      </w:r>
      <w:r w:rsidR="00B97893" w:rsidRPr="00B33FFC">
        <w:rPr>
          <w:rFonts w:ascii="Palatino Linotype" w:eastAsia="Palatino Linotype" w:hAnsi="Palatino Linotype" w:cs="Palatino Linotype"/>
          <w:b/>
        </w:rPr>
        <w:t xml:space="preserve"> </w:t>
      </w:r>
      <w:r w:rsidR="00DC20CB" w:rsidRPr="00B33FFC">
        <w:rPr>
          <w:rFonts w:ascii="Palatino Linotype" w:eastAsia="Palatino Linotype" w:hAnsi="Palatino Linotype" w:cs="Palatino Linotype"/>
          <w:b/>
          <w:bCs/>
        </w:rPr>
        <w:t>00217/SECOGEM/IP/2022</w:t>
      </w:r>
      <w:r w:rsidR="00B97893" w:rsidRPr="00B33FFC">
        <w:rPr>
          <w:rFonts w:ascii="Palatino Linotype" w:eastAsia="Palatino Linotype" w:hAnsi="Palatino Linotype" w:cs="Palatino Linotype"/>
        </w:rPr>
        <w:t>, mediante la cual requirió:</w:t>
      </w:r>
    </w:p>
    <w:p w14:paraId="362568DD" w14:textId="77777777" w:rsidR="00DC20CB" w:rsidRPr="00B33FFC" w:rsidRDefault="00DC20CB" w:rsidP="00B33FFC">
      <w:pPr>
        <w:spacing w:line="360" w:lineRule="auto"/>
        <w:jc w:val="both"/>
        <w:rPr>
          <w:rFonts w:ascii="Palatino Linotype" w:eastAsia="Palatino Linotype" w:hAnsi="Palatino Linotype" w:cs="Palatino Linotype"/>
        </w:rPr>
      </w:pPr>
    </w:p>
    <w:p w14:paraId="5C829DC3" w14:textId="5274AA63" w:rsidR="005436C5" w:rsidRPr="00B33FFC" w:rsidRDefault="004476C5" w:rsidP="00B33FFC">
      <w:pPr>
        <w:tabs>
          <w:tab w:val="left" w:pos="851"/>
        </w:tabs>
        <w:spacing w:line="360" w:lineRule="auto"/>
        <w:ind w:left="567" w:right="616"/>
        <w:jc w:val="both"/>
        <w:rPr>
          <w:rFonts w:ascii="Palatino Linotype" w:eastAsia="MS Mincho" w:hAnsi="Palatino Linotype" w:cs="Arial"/>
          <w:i/>
        </w:rPr>
      </w:pPr>
      <w:r w:rsidRPr="00B33FFC">
        <w:rPr>
          <w:rFonts w:ascii="Palatino Linotype" w:eastAsia="MS Mincho" w:hAnsi="Palatino Linotype" w:cs="Arial"/>
          <w:i/>
        </w:rPr>
        <w:t xml:space="preserve"> </w:t>
      </w:r>
      <w:r w:rsidR="00073F98" w:rsidRPr="00B33FFC">
        <w:rPr>
          <w:rFonts w:ascii="Palatino Linotype" w:eastAsia="MS Mincho" w:hAnsi="Palatino Linotype" w:cs="Arial"/>
          <w:i/>
        </w:rPr>
        <w:t>“</w:t>
      </w:r>
      <w:r w:rsidR="00DC20CB" w:rsidRPr="00B33FFC">
        <w:rPr>
          <w:rFonts w:ascii="Palatino Linotype" w:eastAsia="MS Mincho" w:hAnsi="Palatino Linotype" w:cs="Arial"/>
          <w:i/>
          <w:u w:val="single"/>
        </w:rPr>
        <w:t xml:space="preserve">denuncias recibidas contra el ex presidente municipal de </w:t>
      </w:r>
      <w:proofErr w:type="spellStart"/>
      <w:proofErr w:type="gramStart"/>
      <w:r w:rsidR="00DC20CB" w:rsidRPr="00B33FFC">
        <w:rPr>
          <w:rFonts w:ascii="Palatino Linotype" w:eastAsia="MS Mincho" w:hAnsi="Palatino Linotype" w:cs="Arial"/>
          <w:i/>
          <w:u w:val="single"/>
        </w:rPr>
        <w:t>huizquilucan</w:t>
      </w:r>
      <w:proofErr w:type="spellEnd"/>
      <w:r w:rsidR="00DC20CB" w:rsidRPr="00B33FFC">
        <w:rPr>
          <w:rFonts w:ascii="Palatino Linotype" w:eastAsia="MS Mincho" w:hAnsi="Palatino Linotype" w:cs="Arial"/>
          <w:i/>
          <w:u w:val="single"/>
        </w:rPr>
        <w:t xml:space="preserve"> ,</w:t>
      </w:r>
      <w:proofErr w:type="gramEnd"/>
      <w:r w:rsidR="00DC20CB" w:rsidRPr="00B33FFC">
        <w:rPr>
          <w:rFonts w:ascii="Palatino Linotype" w:eastAsia="MS Mincho" w:hAnsi="Palatino Linotype" w:cs="Arial"/>
          <w:i/>
          <w:u w:val="single"/>
        </w:rPr>
        <w:t xml:space="preserve"> estado de cada una, evolución patrimonial que realizaron a sus declaraciones patrimoniales , denuncias contra su contralor interno</w:t>
      </w:r>
      <w:r w:rsidR="00DC20CB" w:rsidRPr="00B33FFC">
        <w:rPr>
          <w:rFonts w:ascii="Palatino Linotype" w:eastAsia="MS Mincho" w:hAnsi="Palatino Linotype" w:cs="Arial"/>
          <w:b/>
          <w:i/>
        </w:rPr>
        <w:t xml:space="preserve">/ en su </w:t>
      </w:r>
      <w:proofErr w:type="spellStart"/>
      <w:r w:rsidR="00DC20CB" w:rsidRPr="00B33FFC">
        <w:rPr>
          <w:rFonts w:ascii="Palatino Linotype" w:eastAsia="MS Mincho" w:hAnsi="Palatino Linotype" w:cs="Arial"/>
          <w:b/>
          <w:i/>
        </w:rPr>
        <w:t>declaranet</w:t>
      </w:r>
      <w:proofErr w:type="spellEnd"/>
      <w:r w:rsidR="00DC20CB" w:rsidRPr="00B33FFC">
        <w:rPr>
          <w:rFonts w:ascii="Palatino Linotype" w:eastAsia="MS Mincho" w:hAnsi="Palatino Linotype" w:cs="Arial"/>
          <w:b/>
          <w:i/>
        </w:rPr>
        <w:t xml:space="preserve"> no están las </w:t>
      </w:r>
      <w:r w:rsidR="00DC20CB" w:rsidRPr="00B33FFC">
        <w:rPr>
          <w:rFonts w:ascii="Palatino Linotype" w:eastAsia="MS Mincho" w:hAnsi="Palatino Linotype" w:cs="Arial"/>
          <w:b/>
          <w:i/>
        </w:rPr>
        <w:lastRenderedPageBreak/>
        <w:t xml:space="preserve">declaraciones patrimoniales de todos los presidentes municipales </w:t>
      </w:r>
      <w:r w:rsidR="00DC20CB" w:rsidRPr="00B33FFC">
        <w:rPr>
          <w:rFonts w:ascii="Palatino Linotype" w:eastAsia="MS Mincho" w:hAnsi="Palatino Linotype" w:cs="Arial"/>
        </w:rPr>
        <w:t>ni de todos sus funcionarios estatales</w:t>
      </w:r>
      <w:r w:rsidR="00DC20CB" w:rsidRPr="00B33FFC">
        <w:rPr>
          <w:rFonts w:ascii="Palatino Linotype" w:eastAsia="MS Mincho" w:hAnsi="Palatino Linotype" w:cs="Arial"/>
          <w:b/>
          <w:i/>
        </w:rPr>
        <w:t xml:space="preserve"> ni cumplen con la ley en la PNT cada municipio o dependencia</w:t>
      </w:r>
      <w:r w:rsidR="005436C5" w:rsidRPr="00B33FFC">
        <w:rPr>
          <w:rFonts w:ascii="Palatino Linotype" w:eastAsia="MS Mincho" w:hAnsi="Palatino Linotype" w:cs="Arial"/>
          <w:i/>
        </w:rPr>
        <w:t>”</w:t>
      </w:r>
      <w:r w:rsidR="00BD24F5" w:rsidRPr="00B33FFC">
        <w:rPr>
          <w:rFonts w:ascii="Palatino Linotype" w:eastAsia="MS Mincho" w:hAnsi="Palatino Linotype" w:cs="Arial"/>
          <w:i/>
        </w:rPr>
        <w:t xml:space="preserve"> </w:t>
      </w:r>
      <w:r w:rsidR="005436C5" w:rsidRPr="00B33FFC">
        <w:rPr>
          <w:rFonts w:ascii="Palatino Linotype" w:eastAsia="MS Mincho" w:hAnsi="Palatino Linotype" w:cs="Arial"/>
          <w:i/>
        </w:rPr>
        <w:t>(Sic)</w:t>
      </w:r>
      <w:r w:rsidR="00DC20CB" w:rsidRPr="00B33FFC">
        <w:rPr>
          <w:rFonts w:ascii="Palatino Linotype" w:eastAsia="MS Mincho" w:hAnsi="Palatino Linotype" w:cs="Arial"/>
          <w:i/>
        </w:rPr>
        <w:t xml:space="preserve"> (Énfasis añadido)</w:t>
      </w:r>
    </w:p>
    <w:p w14:paraId="2C641473" w14:textId="3EE27792" w:rsidR="00A153D0" w:rsidRPr="00B33FFC" w:rsidRDefault="00A153D0" w:rsidP="00B33FFC">
      <w:pPr>
        <w:tabs>
          <w:tab w:val="left" w:pos="851"/>
        </w:tabs>
        <w:spacing w:line="360" w:lineRule="auto"/>
        <w:ind w:right="49"/>
        <w:jc w:val="both"/>
        <w:rPr>
          <w:rFonts w:ascii="Palatino Linotype" w:eastAsia="MS Mincho" w:hAnsi="Palatino Linotype" w:cs="Arial"/>
          <w:i/>
        </w:rPr>
      </w:pPr>
    </w:p>
    <w:p w14:paraId="3EF4E0CB" w14:textId="1BF1055D" w:rsidR="007F223C" w:rsidRPr="00B33FFC" w:rsidRDefault="003F157B" w:rsidP="00B33FFC">
      <w:pPr>
        <w:widowControl w:val="0"/>
        <w:autoSpaceDE w:val="0"/>
        <w:autoSpaceDN w:val="0"/>
        <w:adjustRightInd w:val="0"/>
        <w:spacing w:line="360" w:lineRule="auto"/>
        <w:jc w:val="both"/>
        <w:rPr>
          <w:rFonts w:ascii="Palatino Linotype" w:eastAsia="Calibri" w:hAnsi="Palatino Linotype" w:cs="Arial"/>
          <w:bCs/>
          <w:lang w:val="es-ES" w:eastAsia="en-US"/>
        </w:rPr>
      </w:pPr>
      <w:r w:rsidRPr="00B33FFC">
        <w:rPr>
          <w:rFonts w:ascii="Palatino Linotype" w:eastAsia="Calibri" w:hAnsi="Palatino Linotype" w:cs="Arial"/>
          <w:b/>
          <w:bCs/>
          <w:lang w:val="es-ES" w:eastAsia="en-US"/>
        </w:rPr>
        <w:t>MODALIDAD DE ENTREGA</w:t>
      </w:r>
      <w:r w:rsidR="001C729E" w:rsidRPr="00B33FFC">
        <w:rPr>
          <w:rFonts w:ascii="Palatino Linotype" w:eastAsia="Calibri" w:hAnsi="Palatino Linotype" w:cs="Arial"/>
          <w:b/>
          <w:bCs/>
          <w:lang w:val="es-ES" w:eastAsia="en-US"/>
        </w:rPr>
        <w:t xml:space="preserve">: </w:t>
      </w:r>
      <w:r w:rsidR="00CF70B6" w:rsidRPr="00B33FFC">
        <w:rPr>
          <w:rFonts w:ascii="Palatino Linotype" w:hAnsi="Palatino Linotype" w:cs="Arial"/>
        </w:rPr>
        <w:t xml:space="preserve">vía </w:t>
      </w:r>
      <w:r w:rsidR="00CF70B6" w:rsidRPr="00B33FFC">
        <w:rPr>
          <w:rFonts w:ascii="Palatino Linotype" w:hAnsi="Palatino Linotype" w:cs="Arial"/>
          <w:b/>
        </w:rPr>
        <w:t>SAIMEX</w:t>
      </w:r>
      <w:r w:rsidR="00FE0057" w:rsidRPr="00B33FFC">
        <w:rPr>
          <w:rFonts w:ascii="Palatino Linotype" w:eastAsia="Calibri" w:hAnsi="Palatino Linotype" w:cs="Arial"/>
          <w:bCs/>
          <w:lang w:val="es-ES" w:eastAsia="en-US"/>
        </w:rPr>
        <w:t>.</w:t>
      </w:r>
    </w:p>
    <w:p w14:paraId="0867758A" w14:textId="77777777" w:rsidR="002A716F" w:rsidRPr="00B33FFC" w:rsidRDefault="002A716F" w:rsidP="00B33FFC">
      <w:pPr>
        <w:widowControl w:val="0"/>
        <w:autoSpaceDE w:val="0"/>
        <w:autoSpaceDN w:val="0"/>
        <w:adjustRightInd w:val="0"/>
        <w:spacing w:line="360" w:lineRule="auto"/>
        <w:jc w:val="both"/>
        <w:rPr>
          <w:rFonts w:ascii="Palatino Linotype" w:eastAsia="Calibri" w:hAnsi="Palatino Linotype" w:cs="Arial"/>
          <w:bCs/>
          <w:lang w:val="es-ES" w:eastAsia="en-US"/>
        </w:rPr>
      </w:pPr>
    </w:p>
    <w:p w14:paraId="24CBA74F" w14:textId="77777777" w:rsidR="007E79B9" w:rsidRPr="00B33FFC" w:rsidRDefault="007E79B9" w:rsidP="00B33FFC">
      <w:pPr>
        <w:widowControl w:val="0"/>
        <w:spacing w:line="360" w:lineRule="auto"/>
        <w:jc w:val="both"/>
        <w:rPr>
          <w:rFonts w:ascii="Palatino Linotype" w:eastAsia="Palatino Linotype" w:hAnsi="Palatino Linotype" w:cs="Palatino Linotype"/>
          <w:b/>
          <w:sz w:val="28"/>
        </w:rPr>
      </w:pPr>
      <w:r w:rsidRPr="00B33FFC">
        <w:rPr>
          <w:rFonts w:ascii="Palatino Linotype" w:eastAsia="Palatino Linotype" w:hAnsi="Palatino Linotype" w:cs="Palatino Linotype"/>
          <w:b/>
          <w:sz w:val="28"/>
        </w:rPr>
        <w:t xml:space="preserve">II. Requerimiento de aclaración. </w:t>
      </w:r>
    </w:p>
    <w:p w14:paraId="33DE47AF" w14:textId="1AC62C93" w:rsidR="007E79B9" w:rsidRPr="00B33FFC" w:rsidRDefault="007E79B9" w:rsidP="00B33FFC">
      <w:pPr>
        <w:widowControl w:val="0"/>
        <w:spacing w:line="360" w:lineRule="auto"/>
        <w:jc w:val="both"/>
        <w:rPr>
          <w:rFonts w:ascii="Palatino Linotype" w:eastAsia="Palatino Linotype" w:hAnsi="Palatino Linotype" w:cs="Palatino Linotype"/>
        </w:rPr>
      </w:pPr>
      <w:r w:rsidRPr="00B33FFC">
        <w:rPr>
          <w:rFonts w:ascii="Palatino Linotype" w:eastAsia="Palatino Linotype" w:hAnsi="Palatino Linotype" w:cs="Palatino Linotype"/>
        </w:rPr>
        <w:t xml:space="preserve">El dos de septiembre de dos mil veintidós, </w:t>
      </w:r>
      <w:r w:rsidRPr="00B33FFC">
        <w:rPr>
          <w:rFonts w:ascii="Palatino Linotype" w:eastAsia="Palatino Linotype" w:hAnsi="Palatino Linotype" w:cs="Palatino Linotype"/>
          <w:b/>
        </w:rPr>
        <w:t xml:space="preserve">EL SUJETO OBLIGADO, </w:t>
      </w:r>
      <w:r w:rsidRPr="00B33FFC">
        <w:rPr>
          <w:rFonts w:ascii="Palatino Linotype" w:eastAsia="Palatino Linotype" w:hAnsi="Palatino Linotype" w:cs="Palatino Linotype"/>
        </w:rPr>
        <w:t>hizo al particular un requerimiento de aclaración a la solicitud, en los términos siguientes:</w:t>
      </w:r>
    </w:p>
    <w:p w14:paraId="5D725A77" w14:textId="19DED52A" w:rsidR="007E79B9" w:rsidRPr="00B33FFC" w:rsidRDefault="007E79B9" w:rsidP="00B33FFC">
      <w:pPr>
        <w:widowControl w:val="0"/>
        <w:ind w:left="850" w:right="899"/>
        <w:jc w:val="both"/>
        <w:rPr>
          <w:rFonts w:ascii="Palatino Linotype" w:eastAsia="Palatino Linotype" w:hAnsi="Palatino Linotype" w:cs="Palatino Linotype"/>
          <w:i/>
        </w:rPr>
      </w:pPr>
      <w:r w:rsidRPr="00B33FFC">
        <w:rPr>
          <w:rFonts w:ascii="Palatino Linotype" w:eastAsia="Palatino Linotype" w:hAnsi="Palatino Linotype" w:cs="Palatino Linotype"/>
          <w:i/>
        </w:rPr>
        <w:t xml:space="preserve">“Con fundamento en el </w:t>
      </w:r>
      <w:proofErr w:type="spellStart"/>
      <w:r w:rsidRPr="00B33FFC">
        <w:rPr>
          <w:rFonts w:ascii="Palatino Linotype" w:eastAsia="Palatino Linotype" w:hAnsi="Palatino Linotype" w:cs="Palatino Linotype"/>
          <w:i/>
        </w:rPr>
        <w:t>articulo</w:t>
      </w:r>
      <w:proofErr w:type="spellEnd"/>
      <w:r w:rsidRPr="00B33FFC">
        <w:rPr>
          <w:rFonts w:ascii="Palatino Linotype" w:eastAsia="Palatino Linotype" w:hAnsi="Palatino Linotype" w:cs="Palatino Linotype"/>
          <w:i/>
        </w:rPr>
        <w:t xml:space="preserve"> 159 de la Ley de Transparencia y Acceso a la Información Pública del Estado de México y Municipios, se le requiere para que dentro del plazo de diez días hábiles realice lo siguiente:</w:t>
      </w:r>
    </w:p>
    <w:p w14:paraId="14A478D6" w14:textId="77777777" w:rsidR="007E79B9" w:rsidRPr="00B33FFC" w:rsidRDefault="007E79B9" w:rsidP="00B33FFC">
      <w:pPr>
        <w:widowControl w:val="0"/>
        <w:ind w:left="850" w:right="899"/>
        <w:jc w:val="both"/>
        <w:rPr>
          <w:rFonts w:ascii="Palatino Linotype" w:eastAsia="Palatino Linotype" w:hAnsi="Palatino Linotype" w:cs="Palatino Linotype"/>
          <w:i/>
        </w:rPr>
      </w:pPr>
    </w:p>
    <w:p w14:paraId="07057754" w14:textId="65AD7696" w:rsidR="007E79B9" w:rsidRPr="00B33FFC" w:rsidRDefault="007E79B9" w:rsidP="00B33FFC">
      <w:pPr>
        <w:widowControl w:val="0"/>
        <w:ind w:left="850" w:right="899"/>
        <w:jc w:val="both"/>
        <w:rPr>
          <w:rFonts w:ascii="Palatino Linotype" w:eastAsia="Palatino Linotype" w:hAnsi="Palatino Linotype" w:cs="Palatino Linotype"/>
          <w:i/>
        </w:rPr>
      </w:pPr>
      <w:r w:rsidRPr="00B33FFC">
        <w:rPr>
          <w:rFonts w:ascii="Palatino Linotype" w:eastAsia="Palatino Linotype" w:hAnsi="Palatino Linotype" w:cs="Palatino Linotype"/>
          <w:i/>
        </w:rPr>
        <w:t>SIRVASE ENCONTRAR EN ARCHIVOS ADJUNTOS, EN FORMATO .PDF, ACUERDO DE SOLICITUD DE ACLARACIÓN SIGNADO POR EL JEFE DE LA UNIDAD DE ÉTICA Y PREVENCIÓN DE LA CORRUPCIÓN Y RESPONSABLE DE LA UNIDAD DE TRANSPARENCIA.</w:t>
      </w:r>
    </w:p>
    <w:p w14:paraId="4AAB39E6" w14:textId="77777777" w:rsidR="007E79B9" w:rsidRPr="00B33FFC" w:rsidRDefault="007E79B9" w:rsidP="00B33FFC">
      <w:pPr>
        <w:widowControl w:val="0"/>
        <w:ind w:left="850" w:right="899"/>
        <w:jc w:val="both"/>
        <w:rPr>
          <w:rFonts w:ascii="Palatino Linotype" w:eastAsia="Palatino Linotype" w:hAnsi="Palatino Linotype" w:cs="Palatino Linotype"/>
          <w:i/>
        </w:rPr>
      </w:pPr>
    </w:p>
    <w:p w14:paraId="11C7CF91" w14:textId="77BF7ACC" w:rsidR="007E79B9" w:rsidRPr="00B33FFC" w:rsidRDefault="007E79B9" w:rsidP="00B33FFC">
      <w:pPr>
        <w:widowControl w:val="0"/>
        <w:ind w:left="850" w:right="899"/>
        <w:jc w:val="both"/>
        <w:rPr>
          <w:rFonts w:ascii="Palatino Linotype" w:eastAsia="Palatino Linotype" w:hAnsi="Palatino Linotype" w:cs="Palatino Linotype"/>
          <w:i/>
        </w:rPr>
      </w:pPr>
      <w:r w:rsidRPr="00B33FFC">
        <w:rPr>
          <w:rFonts w:ascii="Palatino Linotype" w:eastAsia="Palatino Linotype" w:hAnsi="Palatino Linotype" w:cs="Palatino Linotype"/>
          <w:i/>
        </w:rPr>
        <w:t>En caso de que no se desahogue el requerimiento señalado dentro del plazo citado se tendrá por no presentada la solicitud de información, quedando a salvo sus derechos para volver a presentar la solicitud, lo anterior con fundamento en el artículo 159 de la Ley invocada.” (Sic)</w:t>
      </w:r>
    </w:p>
    <w:p w14:paraId="39729F94" w14:textId="77777777" w:rsidR="007E79B9" w:rsidRPr="00B33FFC" w:rsidRDefault="007E79B9" w:rsidP="00B33FFC">
      <w:pPr>
        <w:widowControl w:val="0"/>
        <w:spacing w:line="360" w:lineRule="auto"/>
        <w:jc w:val="both"/>
        <w:rPr>
          <w:rFonts w:ascii="Palatino Linotype" w:eastAsia="Palatino Linotype" w:hAnsi="Palatino Linotype" w:cs="Palatino Linotype"/>
        </w:rPr>
      </w:pPr>
    </w:p>
    <w:p w14:paraId="6EE21336" w14:textId="24050256" w:rsidR="007E79B9" w:rsidRPr="00B33FFC" w:rsidRDefault="007E79B9" w:rsidP="00B33FFC">
      <w:pPr>
        <w:widowControl w:val="0"/>
        <w:spacing w:line="360" w:lineRule="auto"/>
        <w:jc w:val="both"/>
      </w:pPr>
      <w:r w:rsidRPr="00B33FFC">
        <w:rPr>
          <w:rFonts w:ascii="Palatino Linotype" w:eastAsia="Palatino Linotype" w:hAnsi="Palatino Linotype" w:cs="Palatino Linotype"/>
        </w:rPr>
        <w:t>De igual manera</w:t>
      </w:r>
      <w:r w:rsidR="006A6C77" w:rsidRPr="00B33FFC">
        <w:rPr>
          <w:rFonts w:ascii="Palatino Linotype" w:eastAsia="Palatino Linotype" w:hAnsi="Palatino Linotype" w:cs="Palatino Linotype"/>
        </w:rPr>
        <w:t>,</w:t>
      </w:r>
      <w:r w:rsidRPr="00B33FFC">
        <w:rPr>
          <w:rFonts w:ascii="Palatino Linotype" w:eastAsia="Palatino Linotype" w:hAnsi="Palatino Linotype" w:cs="Palatino Linotype"/>
        </w:rPr>
        <w:t xml:space="preserve"> </w:t>
      </w:r>
      <w:r w:rsidR="006A6C77" w:rsidRPr="00B33FFC">
        <w:rPr>
          <w:rFonts w:ascii="Palatino Linotype" w:eastAsia="Palatino Linotype" w:hAnsi="Palatino Linotype" w:cs="Palatino Linotype"/>
        </w:rPr>
        <w:t xml:space="preserve">el Sujeto Obligado </w:t>
      </w:r>
      <w:r w:rsidRPr="00B33FFC">
        <w:rPr>
          <w:rFonts w:ascii="Palatino Linotype" w:eastAsia="Palatino Linotype" w:hAnsi="Palatino Linotype" w:cs="Palatino Linotype"/>
        </w:rPr>
        <w:t xml:space="preserve">anexó el archivo denominado </w:t>
      </w:r>
      <w:r w:rsidRPr="00B33FFC">
        <w:rPr>
          <w:rFonts w:ascii="Palatino Linotype" w:eastAsia="Palatino Linotype" w:hAnsi="Palatino Linotype" w:cs="Palatino Linotype"/>
          <w:i/>
        </w:rPr>
        <w:t>“</w:t>
      </w:r>
      <w:hyperlink r:id="rId8" w:tgtFrame="_blank" w:history="1">
        <w:r w:rsidRPr="00B33FFC">
          <w:rPr>
            <w:rStyle w:val="Hipervnculo"/>
            <w:rFonts w:ascii="Palatino Linotype" w:hAnsi="Palatino Linotype" w:cs="Arial"/>
            <w:b/>
            <w:bCs/>
            <w:i/>
            <w:color w:val="auto"/>
          </w:rPr>
          <w:t>ACUERDO DE ACLARACIÓN_1.PDF</w:t>
        </w:r>
      </w:hyperlink>
      <w:r w:rsidRPr="00B33FFC">
        <w:rPr>
          <w:rFonts w:ascii="Palatino Linotype" w:hAnsi="Palatino Linotype"/>
          <w:i/>
        </w:rPr>
        <w:t>”</w:t>
      </w:r>
      <w:r w:rsidR="00240260" w:rsidRPr="00B33FFC">
        <w:rPr>
          <w:rFonts w:ascii="Palatino Linotype" w:hAnsi="Palatino Linotype"/>
          <w:i/>
        </w:rPr>
        <w:t xml:space="preserve"> </w:t>
      </w:r>
      <w:r w:rsidR="00240260" w:rsidRPr="00B33FFC">
        <w:rPr>
          <w:rFonts w:ascii="Palatino Linotype" w:hAnsi="Palatino Linotype"/>
        </w:rPr>
        <w:t xml:space="preserve">mediante el cual solicita se aclare el nombre del ex presidente municipal de </w:t>
      </w:r>
      <w:proofErr w:type="spellStart"/>
      <w:r w:rsidR="00240260" w:rsidRPr="00B33FFC">
        <w:rPr>
          <w:rFonts w:ascii="Palatino Linotype" w:hAnsi="Palatino Linotype"/>
        </w:rPr>
        <w:t>hizquilucan</w:t>
      </w:r>
      <w:proofErr w:type="spellEnd"/>
      <w:r w:rsidR="00240260" w:rsidRPr="00B33FFC">
        <w:rPr>
          <w:rFonts w:ascii="Palatino Linotype" w:hAnsi="Palatino Linotype"/>
        </w:rPr>
        <w:t xml:space="preserve"> que refiere en la solicitud, destacando que no se solicita aclaración alguna respecto al contralor interno.</w:t>
      </w:r>
    </w:p>
    <w:p w14:paraId="7D60C98D" w14:textId="1E9AC0B9" w:rsidR="007E79B9" w:rsidRPr="00B33FFC" w:rsidRDefault="00DB1089" w:rsidP="00B33FFC">
      <w:pPr>
        <w:widowControl w:val="0"/>
        <w:spacing w:line="360" w:lineRule="auto"/>
        <w:jc w:val="both"/>
        <w:rPr>
          <w:rFonts w:ascii="Palatino Linotype" w:eastAsia="Palatino Linotype" w:hAnsi="Palatino Linotype" w:cs="Palatino Linotype"/>
        </w:rPr>
      </w:pPr>
      <w:r w:rsidRPr="00B33FFC">
        <w:rPr>
          <w:rFonts w:ascii="Palatino Linotype" w:eastAsia="Palatino Linotype" w:hAnsi="Palatino Linotype" w:cs="Palatino Linotype"/>
        </w:rPr>
        <w:lastRenderedPageBreak/>
        <w:t>Es importante señalar que la a</w:t>
      </w:r>
      <w:r w:rsidR="007E79B9" w:rsidRPr="00B33FFC">
        <w:rPr>
          <w:rFonts w:ascii="Palatino Linotype" w:eastAsia="Palatino Linotype" w:hAnsi="Palatino Linotype" w:cs="Palatino Linotype"/>
        </w:rPr>
        <w:t xml:space="preserve">claración fue desahogada por </w:t>
      </w:r>
      <w:r w:rsidR="00B33FFC" w:rsidRPr="00B33FFC">
        <w:rPr>
          <w:rFonts w:ascii="Palatino Linotype" w:eastAsia="Palatino Linotype" w:hAnsi="Palatino Linotype" w:cs="Palatino Linotype"/>
          <w:b/>
          <w:bCs/>
        </w:rPr>
        <w:t>LA</w:t>
      </w:r>
      <w:r w:rsidR="007E79B9" w:rsidRPr="00B33FFC">
        <w:rPr>
          <w:rFonts w:ascii="Palatino Linotype" w:eastAsia="Palatino Linotype" w:hAnsi="Palatino Linotype" w:cs="Palatino Linotype"/>
        </w:rPr>
        <w:t xml:space="preserve"> </w:t>
      </w:r>
      <w:r w:rsidR="007E79B9" w:rsidRPr="00B33FFC">
        <w:rPr>
          <w:rFonts w:ascii="Palatino Linotype" w:eastAsia="Palatino Linotype" w:hAnsi="Palatino Linotype" w:cs="Palatino Linotype"/>
          <w:b/>
        </w:rPr>
        <w:t>RECURRENTE</w:t>
      </w:r>
      <w:r w:rsidR="007E79B9" w:rsidRPr="00B33FFC">
        <w:rPr>
          <w:rFonts w:ascii="Palatino Linotype" w:eastAsia="Palatino Linotype" w:hAnsi="Palatino Linotype" w:cs="Palatino Linotype"/>
        </w:rPr>
        <w:t xml:space="preserve"> el </w:t>
      </w:r>
      <w:r w:rsidR="00DF55D1" w:rsidRPr="00B33FFC">
        <w:rPr>
          <w:rFonts w:ascii="Palatino Linotype" w:eastAsia="Palatino Linotype" w:hAnsi="Palatino Linotype" w:cs="Palatino Linotype"/>
          <w:b/>
        </w:rPr>
        <w:t>seis</w:t>
      </w:r>
      <w:r w:rsidR="007E79B9" w:rsidRPr="00B33FFC">
        <w:rPr>
          <w:rFonts w:ascii="Palatino Linotype" w:eastAsia="Palatino Linotype" w:hAnsi="Palatino Linotype" w:cs="Palatino Linotype"/>
          <w:b/>
        </w:rPr>
        <w:t xml:space="preserve"> de </w:t>
      </w:r>
      <w:r w:rsidR="00DF55D1" w:rsidRPr="00B33FFC">
        <w:rPr>
          <w:rFonts w:ascii="Palatino Linotype" w:eastAsia="Palatino Linotype" w:hAnsi="Palatino Linotype" w:cs="Palatino Linotype"/>
          <w:b/>
        </w:rPr>
        <w:t>septiembre</w:t>
      </w:r>
      <w:r w:rsidR="007E79B9" w:rsidRPr="00B33FFC">
        <w:rPr>
          <w:rFonts w:ascii="Palatino Linotype" w:eastAsia="Palatino Linotype" w:hAnsi="Palatino Linotype" w:cs="Palatino Linotype"/>
          <w:b/>
        </w:rPr>
        <w:t xml:space="preserve"> de dos mil </w:t>
      </w:r>
      <w:r w:rsidR="00DF55D1" w:rsidRPr="00B33FFC">
        <w:rPr>
          <w:rFonts w:ascii="Palatino Linotype" w:eastAsia="Palatino Linotype" w:hAnsi="Palatino Linotype" w:cs="Palatino Linotype"/>
          <w:b/>
        </w:rPr>
        <w:t>veintidós</w:t>
      </w:r>
      <w:r w:rsidR="007E79B9" w:rsidRPr="00B33FFC">
        <w:rPr>
          <w:rFonts w:ascii="Palatino Linotype" w:eastAsia="Palatino Linotype" w:hAnsi="Palatino Linotype" w:cs="Palatino Linotype"/>
          <w:b/>
        </w:rPr>
        <w:t xml:space="preserve"> </w:t>
      </w:r>
      <w:r w:rsidR="007E79B9" w:rsidRPr="00B33FFC">
        <w:rPr>
          <w:rFonts w:ascii="Palatino Linotype" w:eastAsia="Palatino Linotype" w:hAnsi="Palatino Linotype" w:cs="Palatino Linotype"/>
        </w:rPr>
        <w:t>de la siguiente manera:</w:t>
      </w:r>
    </w:p>
    <w:p w14:paraId="05212FCB" w14:textId="633E4D49" w:rsidR="007E79B9" w:rsidRPr="00B33FFC" w:rsidRDefault="007E79B9" w:rsidP="00B33FFC">
      <w:pPr>
        <w:widowControl w:val="0"/>
        <w:ind w:left="850" w:right="899"/>
        <w:jc w:val="both"/>
        <w:rPr>
          <w:rFonts w:ascii="Palatino Linotype" w:eastAsia="Palatino Linotype" w:hAnsi="Palatino Linotype" w:cs="Palatino Linotype"/>
        </w:rPr>
      </w:pPr>
      <w:r w:rsidRPr="00B33FFC">
        <w:rPr>
          <w:rFonts w:ascii="Palatino Linotype" w:eastAsia="Palatino Linotype" w:hAnsi="Palatino Linotype" w:cs="Palatino Linotype"/>
          <w:i/>
        </w:rPr>
        <w:t>“</w:t>
      </w:r>
      <w:r w:rsidR="00DF55D1" w:rsidRPr="00B33FFC">
        <w:rPr>
          <w:rFonts w:ascii="Palatino Linotype" w:eastAsia="Palatino Linotype" w:hAnsi="Palatino Linotype" w:cs="Palatino Linotype"/>
          <w:i/>
        </w:rPr>
        <w:t>Todo lo que se les solicito es su competencia y después de los publicado por reforma evidentemente tienen lo solicitado</w:t>
      </w:r>
      <w:r w:rsidRPr="00B33FFC">
        <w:rPr>
          <w:rFonts w:ascii="Palatino Linotype" w:eastAsia="Palatino Linotype" w:hAnsi="Palatino Linotype" w:cs="Palatino Linotype"/>
        </w:rPr>
        <w:t>” (Sic)</w:t>
      </w:r>
    </w:p>
    <w:p w14:paraId="3788F764" w14:textId="77777777" w:rsidR="007E79B9" w:rsidRPr="00B33FFC" w:rsidRDefault="007E79B9" w:rsidP="00B33FFC">
      <w:pPr>
        <w:widowControl w:val="0"/>
        <w:autoSpaceDE w:val="0"/>
        <w:autoSpaceDN w:val="0"/>
        <w:adjustRightInd w:val="0"/>
        <w:spacing w:line="360" w:lineRule="auto"/>
        <w:jc w:val="both"/>
        <w:rPr>
          <w:rFonts w:ascii="Palatino Linotype" w:eastAsia="Calibri" w:hAnsi="Palatino Linotype" w:cs="Arial"/>
          <w:b/>
          <w:bCs/>
          <w:lang w:val="es-ES" w:eastAsia="en-US"/>
        </w:rPr>
      </w:pPr>
    </w:p>
    <w:p w14:paraId="64B1FE31" w14:textId="4C8C2752" w:rsidR="00F26592" w:rsidRPr="00B33FFC" w:rsidRDefault="00416A79" w:rsidP="00B33FFC">
      <w:pPr>
        <w:widowControl w:val="0"/>
        <w:autoSpaceDE w:val="0"/>
        <w:autoSpaceDN w:val="0"/>
        <w:adjustRightInd w:val="0"/>
        <w:spacing w:line="360" w:lineRule="auto"/>
        <w:jc w:val="both"/>
        <w:rPr>
          <w:rFonts w:ascii="Palatino Linotype" w:eastAsia="Calibri" w:hAnsi="Palatino Linotype" w:cs="Arial"/>
          <w:sz w:val="28"/>
          <w:szCs w:val="28"/>
          <w:lang w:val="es-ES" w:eastAsia="en-US"/>
        </w:rPr>
      </w:pPr>
      <w:r w:rsidRPr="00B33FFC">
        <w:rPr>
          <w:rFonts w:ascii="Palatino Linotype" w:eastAsia="Calibri" w:hAnsi="Palatino Linotype" w:cs="Arial"/>
          <w:b/>
          <w:bCs/>
          <w:sz w:val="28"/>
          <w:szCs w:val="28"/>
          <w:lang w:val="es-ES" w:eastAsia="en-US"/>
        </w:rPr>
        <w:t>I</w:t>
      </w:r>
      <w:r w:rsidR="00B33FFC" w:rsidRPr="00B33FFC">
        <w:rPr>
          <w:rFonts w:ascii="Palatino Linotype" w:eastAsia="Calibri" w:hAnsi="Palatino Linotype" w:cs="Arial"/>
          <w:b/>
          <w:bCs/>
          <w:sz w:val="28"/>
          <w:szCs w:val="28"/>
          <w:lang w:val="es-ES" w:eastAsia="en-US"/>
        </w:rPr>
        <w:t>I</w:t>
      </w:r>
      <w:r w:rsidRPr="00B33FFC">
        <w:rPr>
          <w:rFonts w:ascii="Palatino Linotype" w:eastAsia="Calibri" w:hAnsi="Palatino Linotype" w:cs="Arial"/>
          <w:b/>
          <w:bCs/>
          <w:sz w:val="28"/>
          <w:szCs w:val="28"/>
          <w:lang w:val="es-ES" w:eastAsia="en-US"/>
        </w:rPr>
        <w:t>I</w:t>
      </w:r>
      <w:r w:rsidR="009A5187" w:rsidRPr="00B33FFC">
        <w:rPr>
          <w:rFonts w:ascii="Palatino Linotype" w:eastAsia="Calibri" w:hAnsi="Palatino Linotype" w:cs="Arial"/>
          <w:b/>
          <w:bCs/>
          <w:sz w:val="28"/>
          <w:szCs w:val="28"/>
          <w:lang w:val="es-ES" w:eastAsia="en-US"/>
        </w:rPr>
        <w:t>.</w:t>
      </w:r>
      <w:r w:rsidR="00F26592" w:rsidRPr="00B33FFC">
        <w:rPr>
          <w:rFonts w:ascii="Palatino Linotype" w:eastAsia="Calibri" w:hAnsi="Palatino Linotype" w:cs="Arial"/>
          <w:sz w:val="28"/>
          <w:szCs w:val="28"/>
          <w:lang w:val="es-ES" w:eastAsia="en-US"/>
        </w:rPr>
        <w:t xml:space="preserve"> </w:t>
      </w:r>
      <w:r w:rsidR="00F26592" w:rsidRPr="00B33FFC">
        <w:rPr>
          <w:rFonts w:ascii="Palatino Linotype" w:hAnsi="Palatino Linotype" w:cs="Arial"/>
          <w:b/>
          <w:sz w:val="28"/>
          <w:szCs w:val="28"/>
        </w:rPr>
        <w:t>Respuesta del Sujeto Obligado</w:t>
      </w:r>
    </w:p>
    <w:p w14:paraId="4EEC5FFD" w14:textId="42769A5C" w:rsidR="00E028E3" w:rsidRPr="00B33FFC" w:rsidRDefault="00380236" w:rsidP="00B33FFC">
      <w:pPr>
        <w:widowControl w:val="0"/>
        <w:autoSpaceDE w:val="0"/>
        <w:autoSpaceDN w:val="0"/>
        <w:adjustRightInd w:val="0"/>
        <w:spacing w:line="360" w:lineRule="auto"/>
        <w:jc w:val="both"/>
        <w:rPr>
          <w:rFonts w:ascii="Palatino Linotype" w:hAnsi="Palatino Linotype" w:cs="Segoe UI"/>
          <w:lang w:eastAsia="es-MX"/>
        </w:rPr>
      </w:pPr>
      <w:r w:rsidRPr="00B33FFC">
        <w:rPr>
          <w:rFonts w:ascii="Palatino Linotype" w:hAnsi="Palatino Linotype" w:cs="Segoe UI"/>
          <w:lang w:eastAsia="es-MX"/>
        </w:rPr>
        <w:t>El</w:t>
      </w:r>
      <w:r w:rsidR="001C729E" w:rsidRPr="00B33FFC">
        <w:rPr>
          <w:rFonts w:ascii="Palatino Linotype" w:hAnsi="Palatino Linotype" w:cs="Segoe UI"/>
          <w:lang w:eastAsia="es-MX"/>
        </w:rPr>
        <w:t xml:space="preserve"> </w:t>
      </w:r>
      <w:r w:rsidR="00535A75" w:rsidRPr="00B33FFC">
        <w:rPr>
          <w:rFonts w:ascii="Palatino Linotype" w:eastAsia="Palatino Linotype" w:hAnsi="Palatino Linotype" w:cs="Palatino Linotype"/>
          <w:b/>
        </w:rPr>
        <w:t>seis de septiembre de dos mil veintidós</w:t>
      </w:r>
      <w:r w:rsidR="00BF3E26" w:rsidRPr="00B33FFC">
        <w:rPr>
          <w:rFonts w:ascii="Palatino Linotype" w:hAnsi="Palatino Linotype" w:cs="Segoe UI"/>
          <w:lang w:eastAsia="es-MX"/>
        </w:rPr>
        <w:t xml:space="preserve">, </w:t>
      </w:r>
      <w:r w:rsidR="00922B7D" w:rsidRPr="00B33FFC">
        <w:rPr>
          <w:rFonts w:ascii="Palatino Linotype" w:hAnsi="Palatino Linotype" w:cs="Segoe UI"/>
          <w:b/>
          <w:bCs/>
          <w:lang w:eastAsia="es-MX"/>
        </w:rPr>
        <w:t>EL SU</w:t>
      </w:r>
      <w:r w:rsidR="00BF3E26" w:rsidRPr="00B33FFC">
        <w:rPr>
          <w:rFonts w:ascii="Palatino Linotype" w:hAnsi="Palatino Linotype" w:cs="Segoe UI"/>
          <w:b/>
          <w:lang w:eastAsia="es-MX"/>
        </w:rPr>
        <w:t>JETO OBLIGADO</w:t>
      </w:r>
      <w:r w:rsidR="00BF3E26" w:rsidRPr="00B33FFC">
        <w:rPr>
          <w:rFonts w:ascii="Palatino Linotype" w:hAnsi="Palatino Linotype" w:cs="Segoe UI"/>
          <w:lang w:eastAsia="es-MX"/>
        </w:rPr>
        <w:t xml:space="preserve"> dio respuesta a la solicitud de información en los siguientes términos:</w:t>
      </w:r>
    </w:p>
    <w:p w14:paraId="2FC2A1E6" w14:textId="77777777" w:rsidR="00806B04" w:rsidRPr="00B33FFC" w:rsidRDefault="00806B04" w:rsidP="00B33FFC">
      <w:pPr>
        <w:spacing w:line="360" w:lineRule="auto"/>
        <w:ind w:right="900"/>
        <w:jc w:val="both"/>
        <w:textAlignment w:val="baseline"/>
        <w:rPr>
          <w:rFonts w:ascii="Palatino Linotype" w:eastAsia="Palatino Linotype" w:hAnsi="Palatino Linotype" w:cs="Palatino Linotype"/>
          <w:b/>
          <w:bCs/>
        </w:rPr>
      </w:pPr>
    </w:p>
    <w:p w14:paraId="34BEB496" w14:textId="0B7BBA04" w:rsidR="00416A79" w:rsidRPr="00B33FFC" w:rsidRDefault="00416A79" w:rsidP="00B33FFC">
      <w:pPr>
        <w:spacing w:line="360" w:lineRule="auto"/>
        <w:ind w:left="426" w:right="900"/>
        <w:jc w:val="both"/>
        <w:textAlignment w:val="baseline"/>
        <w:rPr>
          <w:rFonts w:ascii="Palatino Linotype" w:hAnsi="Palatino Linotype" w:cs="Segoe UI"/>
          <w:i/>
          <w:iCs/>
          <w:lang w:eastAsia="es-MX"/>
        </w:rPr>
      </w:pPr>
      <w:r w:rsidRPr="00B33FFC">
        <w:rPr>
          <w:rFonts w:ascii="Palatino Linotype" w:hAnsi="Palatino Linotype" w:cs="Segoe UI"/>
          <w:i/>
          <w:iCs/>
          <w:lang w:eastAsia="es-MX"/>
        </w:rPr>
        <w:t>“</w:t>
      </w:r>
      <w:r w:rsidR="00535A75" w:rsidRPr="00B33FFC">
        <w:rPr>
          <w:rFonts w:ascii="Palatino Linotype" w:hAnsi="Palatino Linotype" w:cs="Segoe UI"/>
          <w:i/>
          <w:iCs/>
          <w:lang w:eastAsia="es-MX"/>
        </w:rPr>
        <w:t xml:space="preserve">SIRVASE ENCONTRAR EN ARCHIVOS ADJUNTOS, EN FORMATO .PDF, ACUERDO SIGNADO POR EL JEFE DE LA UNIDAD DE ÉTICA Y PREVENCIÓN DE LA CORRUPCIÓN Y RESPONSABLE DE LA UNIDAD DE TRANSPARENCIA” </w:t>
      </w:r>
      <w:r w:rsidRPr="00B33FFC">
        <w:rPr>
          <w:rFonts w:ascii="Palatino Linotype" w:hAnsi="Palatino Linotype" w:cs="Segoe UI"/>
          <w:i/>
          <w:iCs/>
          <w:lang w:eastAsia="es-MX"/>
        </w:rPr>
        <w:t>(Sic)</w:t>
      </w:r>
    </w:p>
    <w:p w14:paraId="1322AA66" w14:textId="77777777" w:rsidR="00416A79" w:rsidRPr="00B33FFC" w:rsidRDefault="00416A79" w:rsidP="00B33FFC">
      <w:pPr>
        <w:spacing w:line="360" w:lineRule="auto"/>
        <w:ind w:right="900"/>
        <w:jc w:val="both"/>
        <w:textAlignment w:val="baseline"/>
        <w:rPr>
          <w:rFonts w:ascii="Palatino Linotype" w:hAnsi="Palatino Linotype" w:cs="Segoe UI"/>
          <w:i/>
          <w:iCs/>
          <w:lang w:eastAsia="es-MX"/>
        </w:rPr>
      </w:pPr>
    </w:p>
    <w:p w14:paraId="6ADDF7BB" w14:textId="33F0FE94" w:rsidR="00487B16" w:rsidRPr="00B33FFC" w:rsidRDefault="00AE401B" w:rsidP="00B33FFC">
      <w:pPr>
        <w:spacing w:line="360" w:lineRule="auto"/>
        <w:ind w:right="49"/>
        <w:jc w:val="both"/>
        <w:textAlignment w:val="baseline"/>
        <w:rPr>
          <w:rFonts w:ascii="Palatino Linotype" w:eastAsia="Palatino Linotype" w:hAnsi="Palatino Linotype" w:cs="Palatino Linotype"/>
        </w:rPr>
      </w:pPr>
      <w:r w:rsidRPr="00B33FFC">
        <w:rPr>
          <w:rFonts w:ascii="Palatino Linotype" w:eastAsia="Palatino Linotype" w:hAnsi="Palatino Linotype" w:cs="Palatino Linotype"/>
        </w:rPr>
        <w:t xml:space="preserve">Así mismo, </w:t>
      </w:r>
      <w:r w:rsidRPr="00B33FFC">
        <w:rPr>
          <w:rFonts w:ascii="Palatino Linotype" w:eastAsia="Palatino Linotype" w:hAnsi="Palatino Linotype" w:cs="Palatino Linotype"/>
          <w:b/>
        </w:rPr>
        <w:t>EL SUJETO OBLIGADO</w:t>
      </w:r>
      <w:r w:rsidRPr="00B33FFC">
        <w:rPr>
          <w:rFonts w:ascii="Palatino Linotype" w:eastAsia="Palatino Linotype" w:hAnsi="Palatino Linotype" w:cs="Palatino Linotype"/>
        </w:rPr>
        <w:t xml:space="preserve"> adjuntó a la respuesta </w:t>
      </w:r>
      <w:r w:rsidR="00535A75" w:rsidRPr="00B33FFC">
        <w:rPr>
          <w:rFonts w:ascii="Palatino Linotype" w:eastAsia="Palatino Linotype" w:hAnsi="Palatino Linotype" w:cs="Palatino Linotype"/>
        </w:rPr>
        <w:t>el</w:t>
      </w:r>
      <w:r w:rsidRPr="00B33FFC">
        <w:rPr>
          <w:rFonts w:ascii="Palatino Linotype" w:eastAsia="Palatino Linotype" w:hAnsi="Palatino Linotype" w:cs="Palatino Linotype"/>
        </w:rPr>
        <w:t xml:space="preserve"> archivo electrónico denominado </w:t>
      </w:r>
      <w:r w:rsidRPr="00B33FFC">
        <w:rPr>
          <w:rFonts w:ascii="Palatino Linotype" w:eastAsia="Palatino Linotype" w:hAnsi="Palatino Linotype" w:cs="Palatino Linotype"/>
          <w:b/>
        </w:rPr>
        <w:t>“</w:t>
      </w:r>
      <w:r w:rsidR="00535A75" w:rsidRPr="00B33FFC">
        <w:rPr>
          <w:rFonts w:ascii="Palatino Linotype" w:eastAsia="Palatino Linotype" w:hAnsi="Palatino Linotype" w:cs="Palatino Linotype"/>
          <w:b/>
        </w:rPr>
        <w:t>ACUERDO NO PRESENTADA_1.PDF</w:t>
      </w:r>
      <w:r w:rsidR="00F109A0" w:rsidRPr="00B33FFC">
        <w:rPr>
          <w:rFonts w:ascii="Palatino Linotype" w:eastAsia="Palatino Linotype" w:hAnsi="Palatino Linotype" w:cs="Palatino Linotype"/>
          <w:b/>
        </w:rPr>
        <w:t>”</w:t>
      </w:r>
      <w:r w:rsidRPr="00B33FFC">
        <w:rPr>
          <w:rFonts w:ascii="Palatino Linotype" w:eastAsia="Palatino Linotype" w:hAnsi="Palatino Linotype" w:cs="Palatino Linotype"/>
          <w:b/>
        </w:rPr>
        <w:t xml:space="preserve"> </w:t>
      </w:r>
      <w:r w:rsidR="00236211" w:rsidRPr="00B33FFC">
        <w:rPr>
          <w:rFonts w:ascii="Palatino Linotype" w:eastAsia="Palatino Linotype" w:hAnsi="Palatino Linotype" w:cs="Palatino Linotype"/>
        </w:rPr>
        <w:t>mediante el cual resuelve que tiene por no presentada la solicitud</w:t>
      </w:r>
      <w:r w:rsidR="00957CA9" w:rsidRPr="00B33FFC">
        <w:rPr>
          <w:rFonts w:ascii="Palatino Linotype" w:eastAsia="Palatino Linotype" w:hAnsi="Palatino Linotype" w:cs="Palatino Linotype"/>
        </w:rPr>
        <w:t xml:space="preserve">, </w:t>
      </w:r>
      <w:r w:rsidR="00236211" w:rsidRPr="00B33FFC">
        <w:rPr>
          <w:rFonts w:ascii="Palatino Linotype" w:eastAsia="Palatino Linotype" w:hAnsi="Palatino Linotype" w:cs="Palatino Linotype"/>
        </w:rPr>
        <w:t>derivado de que no se desahogó la aclaración en los términos solicitados y no se tienen elementos para identificar la información requerida.</w:t>
      </w:r>
    </w:p>
    <w:p w14:paraId="12BD6E98" w14:textId="3DDFE7DD" w:rsidR="00A153D0" w:rsidRPr="00B33FFC" w:rsidRDefault="00A153D0" w:rsidP="00B33FFC">
      <w:pPr>
        <w:spacing w:line="360" w:lineRule="auto"/>
        <w:ind w:right="49"/>
        <w:jc w:val="both"/>
        <w:textAlignment w:val="baseline"/>
        <w:rPr>
          <w:rFonts w:ascii="Palatino Linotype" w:eastAsia="Palatino Linotype" w:hAnsi="Palatino Linotype" w:cs="Palatino Linotype"/>
        </w:rPr>
      </w:pPr>
    </w:p>
    <w:p w14:paraId="641347B8" w14:textId="2B873566" w:rsidR="00182393" w:rsidRPr="00B33FFC" w:rsidRDefault="00090ACA" w:rsidP="00B33FFC">
      <w:pPr>
        <w:spacing w:line="360" w:lineRule="auto"/>
        <w:ind w:right="49"/>
        <w:jc w:val="both"/>
        <w:textAlignment w:val="baseline"/>
        <w:rPr>
          <w:rFonts w:ascii="Palatino Linotype" w:hAnsi="Palatino Linotype" w:cs="Arial"/>
          <w:b/>
          <w:bCs/>
          <w:sz w:val="28"/>
          <w:szCs w:val="28"/>
        </w:rPr>
      </w:pPr>
      <w:r w:rsidRPr="00B33FFC">
        <w:rPr>
          <w:rFonts w:ascii="Palatino Linotype" w:hAnsi="Palatino Linotype" w:cs="Arial"/>
          <w:b/>
          <w:sz w:val="28"/>
          <w:szCs w:val="28"/>
        </w:rPr>
        <w:t>I</w:t>
      </w:r>
      <w:r w:rsidR="00B33FFC" w:rsidRPr="00B33FFC">
        <w:rPr>
          <w:rFonts w:ascii="Palatino Linotype" w:hAnsi="Palatino Linotype" w:cs="Arial"/>
          <w:b/>
          <w:sz w:val="28"/>
          <w:szCs w:val="28"/>
        </w:rPr>
        <w:t>V</w:t>
      </w:r>
      <w:r w:rsidR="00182393" w:rsidRPr="00B33FFC">
        <w:rPr>
          <w:rFonts w:ascii="Palatino Linotype" w:hAnsi="Palatino Linotype" w:cs="Arial"/>
          <w:b/>
          <w:sz w:val="28"/>
          <w:szCs w:val="28"/>
        </w:rPr>
        <w:t xml:space="preserve">. </w:t>
      </w:r>
      <w:r w:rsidR="00182393" w:rsidRPr="00B33FFC">
        <w:rPr>
          <w:rFonts w:ascii="Palatino Linotype" w:hAnsi="Palatino Linotype" w:cs="Arial"/>
          <w:b/>
          <w:bCs/>
          <w:sz w:val="28"/>
          <w:szCs w:val="28"/>
        </w:rPr>
        <w:t xml:space="preserve">Del </w:t>
      </w:r>
      <w:r w:rsidR="0094364A" w:rsidRPr="00B33FFC">
        <w:rPr>
          <w:rFonts w:ascii="Palatino Linotype" w:hAnsi="Palatino Linotype" w:cs="Arial"/>
          <w:b/>
          <w:bCs/>
          <w:sz w:val="28"/>
          <w:szCs w:val="28"/>
        </w:rPr>
        <w:t>Recurso</w:t>
      </w:r>
      <w:r w:rsidR="00963231" w:rsidRPr="00B33FFC">
        <w:rPr>
          <w:rFonts w:ascii="Palatino Linotype" w:hAnsi="Palatino Linotype" w:cs="Arial"/>
          <w:b/>
          <w:bCs/>
          <w:sz w:val="28"/>
          <w:szCs w:val="28"/>
        </w:rPr>
        <w:t xml:space="preserve"> de Revisión</w:t>
      </w:r>
    </w:p>
    <w:p w14:paraId="2E235778" w14:textId="4A9E3921" w:rsidR="009C68A3" w:rsidRPr="00B33FFC" w:rsidRDefault="009E6E1F" w:rsidP="00B33FFC">
      <w:pPr>
        <w:spacing w:line="360" w:lineRule="auto"/>
        <w:jc w:val="both"/>
        <w:rPr>
          <w:rFonts w:ascii="Palatino Linotype" w:hAnsi="Palatino Linotype" w:cs="Arial"/>
        </w:rPr>
      </w:pPr>
      <w:r w:rsidRPr="00B33FFC">
        <w:rPr>
          <w:rFonts w:ascii="Palatino Linotype" w:hAnsi="Palatino Linotype" w:cs="Arial"/>
        </w:rPr>
        <w:t>Inconforme por la respuesta</w:t>
      </w:r>
      <w:r w:rsidR="00DC2B02" w:rsidRPr="00B33FFC">
        <w:rPr>
          <w:rFonts w:ascii="Palatino Linotype" w:hAnsi="Palatino Linotype" w:cs="Arial"/>
        </w:rPr>
        <w:t xml:space="preserve"> proporcionada por </w:t>
      </w:r>
      <w:r w:rsidRPr="00B33FFC">
        <w:rPr>
          <w:rFonts w:ascii="Palatino Linotype" w:hAnsi="Palatino Linotype" w:cs="Arial"/>
        </w:rPr>
        <w:t>el</w:t>
      </w:r>
      <w:r w:rsidRPr="00B33FFC">
        <w:rPr>
          <w:rFonts w:ascii="Palatino Linotype" w:hAnsi="Palatino Linotype" w:cs="Arial"/>
          <w:b/>
        </w:rPr>
        <w:t xml:space="preserve"> SUJETO OBLIGADO</w:t>
      </w:r>
      <w:r w:rsidRPr="00B33FFC">
        <w:rPr>
          <w:rFonts w:ascii="Palatino Linotype" w:hAnsi="Palatino Linotype" w:cs="Arial"/>
        </w:rPr>
        <w:t xml:space="preserve">, </w:t>
      </w:r>
      <w:bookmarkStart w:id="1" w:name="_Hlk65869348"/>
      <w:r w:rsidRPr="00B33FFC">
        <w:rPr>
          <w:rFonts w:ascii="Palatino Linotype" w:hAnsi="Palatino Linotype" w:cs="Arial"/>
          <w:b/>
          <w:bCs/>
        </w:rPr>
        <w:t xml:space="preserve">el </w:t>
      </w:r>
      <w:bookmarkStart w:id="2" w:name="_Hlk94635182"/>
      <w:bookmarkEnd w:id="1"/>
      <w:r w:rsidR="00236211" w:rsidRPr="00B33FFC">
        <w:rPr>
          <w:rFonts w:ascii="Palatino Linotype" w:hAnsi="Palatino Linotype" w:cs="Arial"/>
          <w:b/>
          <w:bCs/>
        </w:rPr>
        <w:t>trece</w:t>
      </w:r>
      <w:r w:rsidR="004003C7" w:rsidRPr="00B33FFC">
        <w:rPr>
          <w:rFonts w:ascii="Palatino Linotype" w:hAnsi="Palatino Linotype" w:cs="Arial"/>
          <w:b/>
          <w:bCs/>
        </w:rPr>
        <w:t xml:space="preserve"> de</w:t>
      </w:r>
      <w:r w:rsidR="009C68A3" w:rsidRPr="00B33FFC">
        <w:rPr>
          <w:rFonts w:ascii="Palatino Linotype" w:hAnsi="Palatino Linotype" w:cs="Arial"/>
          <w:b/>
          <w:bCs/>
        </w:rPr>
        <w:t xml:space="preserve"> </w:t>
      </w:r>
      <w:r w:rsidR="00236211" w:rsidRPr="00B33FFC">
        <w:rPr>
          <w:rFonts w:ascii="Palatino Linotype" w:hAnsi="Palatino Linotype" w:cs="Arial"/>
          <w:b/>
          <w:bCs/>
        </w:rPr>
        <w:t>septiembre</w:t>
      </w:r>
      <w:r w:rsidR="00487B16" w:rsidRPr="00B33FFC">
        <w:rPr>
          <w:rFonts w:ascii="Palatino Linotype" w:hAnsi="Palatino Linotype" w:cs="Arial"/>
          <w:b/>
          <w:bCs/>
        </w:rPr>
        <w:t xml:space="preserve"> </w:t>
      </w:r>
      <w:r w:rsidR="00D44427" w:rsidRPr="00B33FFC">
        <w:rPr>
          <w:rFonts w:ascii="Palatino Linotype" w:hAnsi="Palatino Linotype" w:cs="Arial"/>
          <w:b/>
          <w:bCs/>
        </w:rPr>
        <w:t>de dos mil veintidós</w:t>
      </w:r>
      <w:bookmarkEnd w:id="2"/>
      <w:r w:rsidRPr="00B33FFC">
        <w:rPr>
          <w:rFonts w:ascii="Palatino Linotype" w:hAnsi="Palatino Linotype" w:cs="Arial"/>
          <w:bCs/>
        </w:rPr>
        <w:t xml:space="preserve">, </w:t>
      </w:r>
      <w:r w:rsidR="0094364A" w:rsidRPr="00B33FFC">
        <w:rPr>
          <w:rFonts w:ascii="Palatino Linotype" w:hAnsi="Palatino Linotype" w:cs="Arial"/>
          <w:bCs/>
        </w:rPr>
        <w:t>se interpuso</w:t>
      </w:r>
      <w:r w:rsidR="009C68A3" w:rsidRPr="00B33FFC">
        <w:rPr>
          <w:rFonts w:ascii="Palatino Linotype" w:hAnsi="Palatino Linotype" w:cs="Arial"/>
          <w:bCs/>
        </w:rPr>
        <w:t xml:space="preserve"> </w:t>
      </w:r>
      <w:r w:rsidR="0094364A" w:rsidRPr="00B33FFC">
        <w:rPr>
          <w:rFonts w:ascii="Palatino Linotype" w:hAnsi="Palatino Linotype" w:cs="Arial"/>
          <w:bCs/>
        </w:rPr>
        <w:t>el Recurso</w:t>
      </w:r>
      <w:r w:rsidR="00963231" w:rsidRPr="00B33FFC">
        <w:rPr>
          <w:rFonts w:ascii="Palatino Linotype" w:hAnsi="Palatino Linotype" w:cs="Arial"/>
          <w:bCs/>
        </w:rPr>
        <w:t xml:space="preserve"> de Revisión</w:t>
      </w:r>
      <w:r w:rsidR="009C68A3" w:rsidRPr="00B33FFC">
        <w:rPr>
          <w:rFonts w:ascii="Palatino Linotype" w:hAnsi="Palatino Linotype" w:cs="Arial"/>
          <w:bCs/>
        </w:rPr>
        <w:t xml:space="preserve"> materia</w:t>
      </w:r>
      <w:r w:rsidR="009C68A3" w:rsidRPr="00B33FFC">
        <w:rPr>
          <w:rFonts w:ascii="Palatino Linotype" w:hAnsi="Palatino Linotype" w:cs="Arial"/>
        </w:rPr>
        <w:t xml:space="preserve"> del </w:t>
      </w:r>
      <w:r w:rsidR="009C68A3" w:rsidRPr="00B33FFC">
        <w:rPr>
          <w:rFonts w:ascii="Palatino Linotype" w:hAnsi="Palatino Linotype" w:cs="Arial"/>
        </w:rPr>
        <w:lastRenderedPageBreak/>
        <w:t>presente est</w:t>
      </w:r>
      <w:r w:rsidR="00B97944" w:rsidRPr="00B33FFC">
        <w:rPr>
          <w:rFonts w:ascii="Palatino Linotype" w:hAnsi="Palatino Linotype" w:cs="Arial"/>
        </w:rPr>
        <w:t>udio</w:t>
      </w:r>
      <w:r w:rsidR="00543D0B" w:rsidRPr="00B33FFC">
        <w:rPr>
          <w:rFonts w:ascii="Palatino Linotype" w:hAnsi="Palatino Linotype" w:cs="Arial"/>
        </w:rPr>
        <w:t>,</w:t>
      </w:r>
      <w:r w:rsidR="00324215" w:rsidRPr="00B33FFC">
        <w:rPr>
          <w:rFonts w:ascii="Palatino Linotype" w:hAnsi="Palatino Linotype" w:cs="Arial"/>
        </w:rPr>
        <w:t xml:space="preserve"> </w:t>
      </w:r>
      <w:r w:rsidR="0094364A" w:rsidRPr="00B33FFC">
        <w:rPr>
          <w:rFonts w:ascii="Palatino Linotype" w:hAnsi="Palatino Linotype" w:cs="Arial"/>
        </w:rPr>
        <w:t xml:space="preserve">mismo </w:t>
      </w:r>
      <w:r w:rsidR="002460DC" w:rsidRPr="00B33FFC">
        <w:rPr>
          <w:rFonts w:ascii="Palatino Linotype" w:hAnsi="Palatino Linotype" w:cs="Arial"/>
        </w:rPr>
        <w:t>que</w:t>
      </w:r>
      <w:r w:rsidR="0094364A" w:rsidRPr="00B33FFC">
        <w:rPr>
          <w:rFonts w:ascii="Palatino Linotype" w:hAnsi="Palatino Linotype" w:cs="Arial"/>
        </w:rPr>
        <w:t xml:space="preserve"> fue</w:t>
      </w:r>
      <w:r w:rsidR="00324215" w:rsidRPr="00B33FFC">
        <w:rPr>
          <w:rFonts w:ascii="Palatino Linotype" w:hAnsi="Palatino Linotype" w:cs="Arial"/>
        </w:rPr>
        <w:t xml:space="preserve"> registrado en</w:t>
      </w:r>
      <w:r w:rsidR="009C68A3" w:rsidRPr="00B33FFC">
        <w:rPr>
          <w:rFonts w:ascii="Palatino Linotype" w:hAnsi="Palatino Linotype" w:cs="Arial"/>
          <w:b/>
        </w:rPr>
        <w:t xml:space="preserve"> SAIMEX</w:t>
      </w:r>
      <w:r w:rsidR="009C68A3" w:rsidRPr="00B33FFC">
        <w:rPr>
          <w:rFonts w:ascii="Palatino Linotype" w:hAnsi="Palatino Linotype" w:cs="Arial"/>
        </w:rPr>
        <w:t xml:space="preserve"> y se le</w:t>
      </w:r>
      <w:r w:rsidR="0094364A" w:rsidRPr="00B33FFC">
        <w:rPr>
          <w:rFonts w:ascii="Palatino Linotype" w:hAnsi="Palatino Linotype" w:cs="Arial"/>
        </w:rPr>
        <w:t xml:space="preserve"> asignó</w:t>
      </w:r>
      <w:r w:rsidR="009C68A3" w:rsidRPr="00B33FFC">
        <w:rPr>
          <w:rFonts w:ascii="Palatino Linotype" w:hAnsi="Palatino Linotype" w:cs="Arial"/>
        </w:rPr>
        <w:t xml:space="preserve"> </w:t>
      </w:r>
      <w:r w:rsidR="0094364A" w:rsidRPr="00B33FFC">
        <w:rPr>
          <w:rFonts w:ascii="Palatino Linotype" w:hAnsi="Palatino Linotype" w:cs="Arial"/>
        </w:rPr>
        <w:t>el número de expediente señalado</w:t>
      </w:r>
      <w:r w:rsidR="002460DC" w:rsidRPr="00B33FFC">
        <w:rPr>
          <w:rFonts w:ascii="Palatino Linotype" w:hAnsi="Palatino Linotype" w:cs="Arial"/>
        </w:rPr>
        <w:t xml:space="preserve"> </w:t>
      </w:r>
      <w:r w:rsidR="0094364A" w:rsidRPr="00B33FFC">
        <w:rPr>
          <w:rFonts w:ascii="Palatino Linotype" w:hAnsi="Palatino Linotype" w:cs="Arial"/>
        </w:rPr>
        <w:t>al rubro y mediante el cual impugna lo siguiente:</w:t>
      </w:r>
    </w:p>
    <w:p w14:paraId="7FF302FC" w14:textId="77777777" w:rsidR="009E5AF2" w:rsidRPr="00B33FFC" w:rsidRDefault="009E5AF2" w:rsidP="00B33FFC">
      <w:pPr>
        <w:spacing w:line="360" w:lineRule="auto"/>
        <w:jc w:val="both"/>
        <w:rPr>
          <w:rFonts w:ascii="Palatino Linotype" w:hAnsi="Palatino Linotype" w:cs="Arial"/>
        </w:rPr>
      </w:pPr>
    </w:p>
    <w:p w14:paraId="1FE4A390" w14:textId="4C72E3C7" w:rsidR="009C68A3" w:rsidRPr="00B33FFC" w:rsidRDefault="009C68A3" w:rsidP="00B33FFC">
      <w:pPr>
        <w:pStyle w:val="Prrafodelista"/>
        <w:numPr>
          <w:ilvl w:val="0"/>
          <w:numId w:val="4"/>
        </w:numPr>
        <w:spacing w:line="360" w:lineRule="auto"/>
        <w:jc w:val="both"/>
        <w:rPr>
          <w:rFonts w:ascii="Palatino Linotype" w:hAnsi="Palatino Linotype" w:cs="Arial"/>
          <w:b/>
          <w:bCs/>
        </w:rPr>
      </w:pPr>
      <w:bookmarkStart w:id="3" w:name="_Hlk76554159"/>
      <w:r w:rsidRPr="00B33FFC">
        <w:rPr>
          <w:rFonts w:ascii="Palatino Linotype" w:hAnsi="Palatino Linotype" w:cs="Arial"/>
          <w:b/>
          <w:bCs/>
        </w:rPr>
        <w:t>Acto impugnado:</w:t>
      </w:r>
    </w:p>
    <w:p w14:paraId="216393EC" w14:textId="77777777" w:rsidR="009C68A3" w:rsidRPr="00B33FFC" w:rsidRDefault="009C68A3" w:rsidP="00B33FFC">
      <w:pPr>
        <w:tabs>
          <w:tab w:val="left" w:pos="851"/>
        </w:tabs>
        <w:spacing w:line="360" w:lineRule="auto"/>
        <w:ind w:left="851" w:right="901"/>
        <w:jc w:val="both"/>
        <w:rPr>
          <w:rFonts w:ascii="Palatino Linotype" w:hAnsi="Palatino Linotype" w:cs="Arial"/>
          <w:i/>
        </w:rPr>
      </w:pPr>
    </w:p>
    <w:p w14:paraId="042E7897" w14:textId="099E861D" w:rsidR="009C68A3" w:rsidRPr="00B33FFC" w:rsidRDefault="009C68A3" w:rsidP="00B33FFC">
      <w:pPr>
        <w:tabs>
          <w:tab w:val="left" w:pos="851"/>
        </w:tabs>
        <w:spacing w:line="360" w:lineRule="auto"/>
        <w:ind w:left="851" w:right="901"/>
        <w:jc w:val="both"/>
        <w:rPr>
          <w:rFonts w:ascii="Palatino Linotype" w:hAnsi="Palatino Linotype" w:cs="Arial"/>
          <w:i/>
        </w:rPr>
      </w:pPr>
      <w:r w:rsidRPr="00B33FFC">
        <w:rPr>
          <w:rFonts w:ascii="Palatino Linotype" w:hAnsi="Palatino Linotype" w:cs="Arial"/>
          <w:i/>
        </w:rPr>
        <w:t>“</w:t>
      </w:r>
      <w:r w:rsidR="00236211" w:rsidRPr="00B33FFC">
        <w:rPr>
          <w:rFonts w:ascii="Palatino Linotype" w:hAnsi="Palatino Linotype" w:cs="Arial"/>
          <w:b/>
          <w:i/>
        </w:rPr>
        <w:t xml:space="preserve">como de costumbre la contraloría estatal a encubrir a funcionarios corruptos y si esto </w:t>
      </w:r>
      <w:proofErr w:type="spellStart"/>
      <w:r w:rsidR="00236211" w:rsidRPr="00B33FFC">
        <w:rPr>
          <w:rFonts w:ascii="Palatino Linotype" w:hAnsi="Palatino Linotype" w:cs="Arial"/>
          <w:b/>
          <w:i/>
        </w:rPr>
        <w:t>esta</w:t>
      </w:r>
      <w:proofErr w:type="spellEnd"/>
      <w:r w:rsidR="00236211" w:rsidRPr="00B33FFC">
        <w:rPr>
          <w:rFonts w:ascii="Palatino Linotype" w:hAnsi="Palatino Linotype" w:cs="Arial"/>
          <w:b/>
          <w:i/>
        </w:rPr>
        <w:t xml:space="preserve"> en </w:t>
      </w:r>
      <w:proofErr w:type="spellStart"/>
      <w:r w:rsidR="00236211" w:rsidRPr="00B33FFC">
        <w:rPr>
          <w:rFonts w:ascii="Palatino Linotype" w:hAnsi="Palatino Linotype" w:cs="Arial"/>
          <w:b/>
          <w:i/>
        </w:rPr>
        <w:t>youtube</w:t>
      </w:r>
      <w:proofErr w:type="spellEnd"/>
      <w:r w:rsidR="00236211" w:rsidRPr="00B33FFC">
        <w:rPr>
          <w:rFonts w:ascii="Palatino Linotype" w:hAnsi="Palatino Linotype" w:cs="Arial"/>
          <w:b/>
          <w:i/>
        </w:rPr>
        <w:t xml:space="preserve"> me imagino que oculto la contraloría de este y que bueno que no solicite de su contralor interno, pero en fin debió de entregar y violo la ley de transparencia del estado </w:t>
      </w:r>
      <w:r w:rsidRPr="00B33FFC">
        <w:rPr>
          <w:rFonts w:ascii="Palatino Linotype" w:hAnsi="Palatino Linotype" w:cs="Arial"/>
          <w:i/>
        </w:rPr>
        <w:t xml:space="preserve">" </w:t>
      </w:r>
      <w:bookmarkStart w:id="4" w:name="_Hlk104206422"/>
      <w:r w:rsidRPr="00B33FFC">
        <w:rPr>
          <w:rFonts w:ascii="Palatino Linotype" w:hAnsi="Palatino Linotype" w:cs="Arial"/>
          <w:i/>
        </w:rPr>
        <w:t>(Sic)</w:t>
      </w:r>
      <w:bookmarkEnd w:id="4"/>
    </w:p>
    <w:p w14:paraId="42678E0D" w14:textId="77777777" w:rsidR="00290695" w:rsidRPr="00B33FFC" w:rsidRDefault="00290695" w:rsidP="00B33FFC">
      <w:pPr>
        <w:tabs>
          <w:tab w:val="left" w:pos="851"/>
        </w:tabs>
        <w:spacing w:line="360" w:lineRule="auto"/>
        <w:ind w:left="851" w:right="901"/>
        <w:jc w:val="both"/>
        <w:rPr>
          <w:rFonts w:ascii="Palatino Linotype" w:hAnsi="Palatino Linotype" w:cs="Arial"/>
          <w:i/>
        </w:rPr>
      </w:pPr>
    </w:p>
    <w:p w14:paraId="52BADEBA" w14:textId="77777777" w:rsidR="009C68A3" w:rsidRPr="00B33FFC" w:rsidRDefault="009C68A3" w:rsidP="00B33FFC">
      <w:pPr>
        <w:pStyle w:val="Prrafodelista"/>
        <w:numPr>
          <w:ilvl w:val="0"/>
          <w:numId w:val="4"/>
        </w:numPr>
        <w:spacing w:line="360" w:lineRule="auto"/>
        <w:jc w:val="both"/>
        <w:rPr>
          <w:rFonts w:ascii="Palatino Linotype" w:hAnsi="Palatino Linotype" w:cs="Arial"/>
          <w:b/>
          <w:bCs/>
        </w:rPr>
      </w:pPr>
      <w:r w:rsidRPr="00B33FFC">
        <w:rPr>
          <w:rFonts w:ascii="Palatino Linotype" w:hAnsi="Palatino Linotype" w:cs="Arial"/>
          <w:b/>
          <w:bCs/>
        </w:rPr>
        <w:t>Razones o motivos de inconformidad:</w:t>
      </w:r>
    </w:p>
    <w:p w14:paraId="65FF55AB" w14:textId="77777777" w:rsidR="009C68A3" w:rsidRPr="00B33FFC" w:rsidRDefault="009C68A3" w:rsidP="00B33FFC">
      <w:pPr>
        <w:spacing w:line="360" w:lineRule="auto"/>
        <w:ind w:left="850" w:right="901"/>
        <w:jc w:val="both"/>
        <w:rPr>
          <w:rFonts w:ascii="Palatino Linotype" w:eastAsia="Palatino Linotype" w:hAnsi="Palatino Linotype" w:cs="Palatino Linotype"/>
          <w:i/>
          <w:iCs/>
          <w:lang w:eastAsia="es-MX"/>
        </w:rPr>
      </w:pPr>
    </w:p>
    <w:p w14:paraId="4882BEA5" w14:textId="64AEBF92" w:rsidR="00A153D0" w:rsidRPr="00B33FFC" w:rsidRDefault="009C68A3" w:rsidP="00B33FFC">
      <w:pPr>
        <w:spacing w:line="360" w:lineRule="auto"/>
        <w:ind w:left="850" w:right="901"/>
        <w:jc w:val="both"/>
        <w:rPr>
          <w:rFonts w:ascii="Palatino Linotype" w:hAnsi="Palatino Linotype" w:cs="Arial"/>
          <w:i/>
        </w:rPr>
      </w:pPr>
      <w:r w:rsidRPr="00B33FFC">
        <w:rPr>
          <w:rFonts w:ascii="Palatino Linotype" w:eastAsia="Palatino Linotype" w:hAnsi="Palatino Linotype" w:cs="Palatino Linotype"/>
          <w:i/>
          <w:iCs/>
          <w:lang w:eastAsia="es-MX"/>
        </w:rPr>
        <w:t>“</w:t>
      </w:r>
      <w:r w:rsidR="00236211" w:rsidRPr="00B33FFC">
        <w:rPr>
          <w:rFonts w:ascii="Palatino Linotype" w:eastAsia="Palatino Linotype" w:hAnsi="Palatino Linotype" w:cs="Palatino Linotype"/>
          <w:b/>
          <w:i/>
          <w:iCs/>
          <w:lang w:eastAsia="es-MX"/>
        </w:rPr>
        <w:t>encubrimiento evidente de actos de corrupción y delitos / véase anexo</w:t>
      </w:r>
      <w:r w:rsidRPr="00B33FFC">
        <w:rPr>
          <w:rFonts w:ascii="Palatino Linotype" w:eastAsia="Palatino Linotype" w:hAnsi="Palatino Linotype" w:cs="Palatino Linotype"/>
          <w:i/>
          <w:iCs/>
          <w:lang w:eastAsia="es-MX"/>
        </w:rPr>
        <w:t xml:space="preserve">” </w:t>
      </w:r>
      <w:r w:rsidRPr="00B33FFC">
        <w:rPr>
          <w:rFonts w:ascii="Palatino Linotype" w:hAnsi="Palatino Linotype" w:cs="Arial"/>
          <w:i/>
        </w:rPr>
        <w:t>(Sic)</w:t>
      </w:r>
    </w:p>
    <w:p w14:paraId="1EF83568" w14:textId="77777777" w:rsidR="00C86EA9" w:rsidRPr="00B33FFC" w:rsidRDefault="00C86EA9" w:rsidP="00B33FFC">
      <w:pPr>
        <w:spacing w:line="360" w:lineRule="auto"/>
        <w:ind w:left="850" w:right="901"/>
        <w:jc w:val="both"/>
        <w:rPr>
          <w:rFonts w:ascii="Palatino Linotype" w:hAnsi="Palatino Linotype" w:cs="Arial"/>
          <w:i/>
        </w:rPr>
      </w:pPr>
    </w:p>
    <w:bookmarkEnd w:id="3"/>
    <w:p w14:paraId="241391A5" w14:textId="04B0F29D" w:rsidR="00C86EA9" w:rsidRPr="00B33FFC" w:rsidRDefault="000679EC" w:rsidP="00B33FFC">
      <w:pPr>
        <w:spacing w:line="360" w:lineRule="auto"/>
        <w:jc w:val="both"/>
        <w:rPr>
          <w:rFonts w:ascii="Palatino Linotype" w:hAnsi="Palatino Linotype" w:cs="Arial"/>
        </w:rPr>
      </w:pPr>
      <w:r w:rsidRPr="00B33FFC">
        <w:rPr>
          <w:rFonts w:ascii="Palatino Linotype" w:hAnsi="Palatino Linotype" w:cs="Arial"/>
        </w:rPr>
        <w:t xml:space="preserve">Asimismo, </w:t>
      </w:r>
      <w:r w:rsidR="00B33FFC" w:rsidRPr="00B33FFC">
        <w:rPr>
          <w:rFonts w:ascii="Palatino Linotype" w:hAnsi="Palatino Linotype" w:cs="Arial"/>
          <w:b/>
          <w:bCs/>
        </w:rPr>
        <w:t>LA</w:t>
      </w:r>
      <w:r w:rsidRPr="00B33FFC">
        <w:rPr>
          <w:rFonts w:ascii="Palatino Linotype" w:hAnsi="Palatino Linotype" w:cs="Arial"/>
        </w:rPr>
        <w:t xml:space="preserve"> </w:t>
      </w:r>
      <w:r w:rsidR="00C86EA9" w:rsidRPr="00B33FFC">
        <w:rPr>
          <w:rFonts w:ascii="Palatino Linotype" w:hAnsi="Palatino Linotype" w:cs="Arial"/>
          <w:b/>
        </w:rPr>
        <w:t xml:space="preserve">RECURRENTE </w:t>
      </w:r>
      <w:r w:rsidR="00C86EA9" w:rsidRPr="00B33FFC">
        <w:rPr>
          <w:rFonts w:ascii="Palatino Linotype" w:hAnsi="Palatino Linotype" w:cs="Arial"/>
        </w:rPr>
        <w:t xml:space="preserve">anexó una imagen denominada </w:t>
      </w:r>
      <w:r w:rsidR="00C86EA9" w:rsidRPr="00B33FFC">
        <w:rPr>
          <w:rFonts w:ascii="Palatino Linotype" w:hAnsi="Palatino Linotype" w:cs="Arial"/>
          <w:i/>
        </w:rPr>
        <w:t>“</w:t>
      </w:r>
      <w:proofErr w:type="spellStart"/>
      <w:r w:rsidR="00C86EA9" w:rsidRPr="00B33FFC">
        <w:rPr>
          <w:rFonts w:ascii="Palatino Linotype" w:hAnsi="Palatino Linotype" w:cs="Arial"/>
          <w:i/>
        </w:rPr>
        <w:t>vargas</w:t>
      </w:r>
      <w:proofErr w:type="spellEnd"/>
      <w:r w:rsidR="00C86EA9" w:rsidRPr="00B33FFC">
        <w:rPr>
          <w:rFonts w:ascii="Palatino Linotype" w:hAnsi="Palatino Linotype" w:cs="Arial"/>
          <w:i/>
        </w:rPr>
        <w:t xml:space="preserve"> </w:t>
      </w:r>
      <w:proofErr w:type="spellStart"/>
      <w:r w:rsidR="00C86EA9" w:rsidRPr="00B33FFC">
        <w:rPr>
          <w:rFonts w:ascii="Palatino Linotype" w:hAnsi="Palatino Linotype" w:cs="Arial"/>
          <w:i/>
        </w:rPr>
        <w:t>huiz</w:t>
      </w:r>
      <w:proofErr w:type="spellEnd"/>
      <w:r w:rsidR="00C86EA9" w:rsidRPr="00B33FFC">
        <w:rPr>
          <w:rFonts w:ascii="Palatino Linotype" w:hAnsi="Palatino Linotype" w:cs="Arial"/>
          <w:i/>
        </w:rPr>
        <w:t xml:space="preserve"> .</w:t>
      </w:r>
      <w:proofErr w:type="spellStart"/>
      <w:r w:rsidR="00C86EA9" w:rsidRPr="00B33FFC">
        <w:rPr>
          <w:rFonts w:ascii="Palatino Linotype" w:hAnsi="Palatino Linotype" w:cs="Arial"/>
          <w:i/>
        </w:rPr>
        <w:t>pdf</w:t>
      </w:r>
      <w:proofErr w:type="spellEnd"/>
      <w:r w:rsidR="00C86EA9" w:rsidRPr="00B33FFC">
        <w:rPr>
          <w:rFonts w:ascii="Palatino Linotype" w:hAnsi="Palatino Linotype" w:cs="Arial"/>
          <w:i/>
        </w:rPr>
        <w:t xml:space="preserve">” </w:t>
      </w:r>
      <w:r w:rsidR="00C86EA9" w:rsidRPr="00B33FFC">
        <w:rPr>
          <w:rFonts w:ascii="Palatino Linotype" w:hAnsi="Palatino Linotype" w:cs="Arial"/>
        </w:rPr>
        <w:t>del cual se advierte una fotografía de una persona detenida.</w:t>
      </w:r>
    </w:p>
    <w:p w14:paraId="421D3EE1" w14:textId="77777777" w:rsidR="00C86EA9" w:rsidRPr="00B33FFC" w:rsidRDefault="00C86EA9" w:rsidP="00B33FFC">
      <w:pPr>
        <w:spacing w:line="360" w:lineRule="auto"/>
        <w:jc w:val="both"/>
        <w:rPr>
          <w:rFonts w:ascii="Palatino Linotype" w:hAnsi="Palatino Linotype" w:cs="Arial"/>
        </w:rPr>
      </w:pPr>
    </w:p>
    <w:p w14:paraId="3CEDC3A8" w14:textId="7D184984" w:rsidR="00182393" w:rsidRPr="00B33FFC" w:rsidRDefault="00182393" w:rsidP="00B33FFC">
      <w:pPr>
        <w:spacing w:line="360" w:lineRule="auto"/>
        <w:jc w:val="both"/>
        <w:rPr>
          <w:rFonts w:ascii="Palatino Linotype" w:hAnsi="Palatino Linotype" w:cs="Arial"/>
          <w:b/>
          <w:sz w:val="28"/>
          <w:szCs w:val="28"/>
        </w:rPr>
      </w:pPr>
      <w:r w:rsidRPr="00B33FFC">
        <w:rPr>
          <w:rFonts w:ascii="Palatino Linotype" w:hAnsi="Palatino Linotype" w:cs="Arial"/>
          <w:b/>
          <w:sz w:val="28"/>
          <w:szCs w:val="28"/>
        </w:rPr>
        <w:t xml:space="preserve">V. Del turno del </w:t>
      </w:r>
      <w:r w:rsidR="00391021" w:rsidRPr="00B33FFC">
        <w:rPr>
          <w:rFonts w:ascii="Palatino Linotype" w:hAnsi="Palatino Linotype" w:cs="Arial"/>
          <w:b/>
          <w:sz w:val="28"/>
          <w:szCs w:val="28"/>
        </w:rPr>
        <w:t>Recurso de Revisión</w:t>
      </w:r>
    </w:p>
    <w:p w14:paraId="12D2611D" w14:textId="6E687656" w:rsidR="00581D21" w:rsidRPr="00B33FFC" w:rsidRDefault="00200BFC" w:rsidP="00B33FFC">
      <w:pPr>
        <w:spacing w:line="360" w:lineRule="auto"/>
        <w:jc w:val="both"/>
        <w:rPr>
          <w:rFonts w:ascii="Palatino Linotype" w:hAnsi="Palatino Linotype" w:cs="Arial"/>
        </w:rPr>
      </w:pPr>
      <w:r w:rsidRPr="00B33FFC">
        <w:rPr>
          <w:rFonts w:ascii="Palatino Linotype" w:hAnsi="Palatino Linotype" w:cs="Arial"/>
        </w:rPr>
        <w:t>E</w:t>
      </w:r>
      <w:r w:rsidR="00324215" w:rsidRPr="00B33FFC">
        <w:rPr>
          <w:rFonts w:ascii="Palatino Linotype" w:hAnsi="Palatino Linotype" w:cs="Arial"/>
        </w:rPr>
        <w:t>l</w:t>
      </w:r>
      <w:r w:rsidR="00324215" w:rsidRPr="00B33FFC">
        <w:rPr>
          <w:rFonts w:ascii="Palatino Linotype" w:hAnsi="Palatino Linotype" w:cs="Arial"/>
          <w:b/>
          <w:bCs/>
        </w:rPr>
        <w:t xml:space="preserve"> </w:t>
      </w:r>
      <w:r w:rsidR="000007BF" w:rsidRPr="00B33FFC">
        <w:rPr>
          <w:rFonts w:ascii="Palatino Linotype" w:hAnsi="Palatino Linotype" w:cs="Arial"/>
          <w:b/>
          <w:bCs/>
        </w:rPr>
        <w:t>trece</w:t>
      </w:r>
      <w:r w:rsidR="007154CD" w:rsidRPr="00B33FFC">
        <w:rPr>
          <w:rFonts w:ascii="Palatino Linotype" w:hAnsi="Palatino Linotype" w:cs="Arial"/>
          <w:b/>
          <w:bCs/>
        </w:rPr>
        <w:t xml:space="preserve"> </w:t>
      </w:r>
      <w:r w:rsidR="00030D1C" w:rsidRPr="00B33FFC">
        <w:rPr>
          <w:rFonts w:ascii="Palatino Linotype" w:hAnsi="Palatino Linotype" w:cs="Arial"/>
          <w:b/>
          <w:bCs/>
        </w:rPr>
        <w:t>d</w:t>
      </w:r>
      <w:r w:rsidR="00447937" w:rsidRPr="00B33FFC">
        <w:rPr>
          <w:rFonts w:ascii="Palatino Linotype" w:hAnsi="Palatino Linotype" w:cs="Arial"/>
          <w:b/>
          <w:bCs/>
        </w:rPr>
        <w:t xml:space="preserve">e </w:t>
      </w:r>
      <w:r w:rsidR="000007BF" w:rsidRPr="00B33FFC">
        <w:rPr>
          <w:rFonts w:ascii="Palatino Linotype" w:hAnsi="Palatino Linotype" w:cs="Arial"/>
          <w:b/>
          <w:bCs/>
        </w:rPr>
        <w:t>septiembre</w:t>
      </w:r>
      <w:r w:rsidR="00030D1C" w:rsidRPr="00B33FFC">
        <w:rPr>
          <w:rFonts w:ascii="Palatino Linotype" w:hAnsi="Palatino Linotype" w:cs="Arial"/>
          <w:b/>
          <w:bCs/>
        </w:rPr>
        <w:t xml:space="preserve"> </w:t>
      </w:r>
      <w:r w:rsidR="00324215" w:rsidRPr="00B33FFC">
        <w:rPr>
          <w:rFonts w:ascii="Palatino Linotype" w:hAnsi="Palatino Linotype" w:cs="Arial"/>
          <w:b/>
          <w:bCs/>
        </w:rPr>
        <w:t>de dos mil veintidós</w:t>
      </w:r>
      <w:r w:rsidRPr="00B33FFC">
        <w:rPr>
          <w:rFonts w:ascii="Palatino Linotype" w:hAnsi="Palatino Linotype" w:cs="Arial"/>
        </w:rPr>
        <w:t xml:space="preserve">, </w:t>
      </w:r>
      <w:r w:rsidR="0007612A" w:rsidRPr="00B33FFC">
        <w:rPr>
          <w:rFonts w:ascii="Palatino Linotype" w:hAnsi="Palatino Linotype" w:cs="Arial"/>
        </w:rPr>
        <w:t xml:space="preserve">el </w:t>
      </w:r>
      <w:r w:rsidR="00F3473A" w:rsidRPr="00B33FFC">
        <w:rPr>
          <w:rFonts w:ascii="Palatino Linotype" w:hAnsi="Palatino Linotype" w:cs="Arial"/>
        </w:rPr>
        <w:t xml:space="preserve">recurso que se trata se </w:t>
      </w:r>
      <w:r w:rsidR="003D0D02" w:rsidRPr="00B33FFC">
        <w:rPr>
          <w:rFonts w:ascii="Palatino Linotype" w:hAnsi="Palatino Linotype" w:cs="Arial"/>
        </w:rPr>
        <w:t>envi</w:t>
      </w:r>
      <w:r w:rsidR="0007612A" w:rsidRPr="00B33FFC">
        <w:rPr>
          <w:rFonts w:ascii="Palatino Linotype" w:hAnsi="Palatino Linotype" w:cs="Arial"/>
        </w:rPr>
        <w:t>ó</w:t>
      </w:r>
      <w:r w:rsidR="003D0D02" w:rsidRPr="00B33FFC">
        <w:rPr>
          <w:rFonts w:ascii="Palatino Linotype" w:hAnsi="Palatino Linotype" w:cs="Arial"/>
        </w:rPr>
        <w:t xml:space="preserve"> </w:t>
      </w:r>
      <w:r w:rsidR="00F3473A" w:rsidRPr="00B33FFC">
        <w:rPr>
          <w:rFonts w:ascii="Palatino Linotype" w:hAnsi="Palatino Linotype" w:cs="Arial"/>
        </w:rPr>
        <w:t xml:space="preserve">electrónicamente al Instituto de </w:t>
      </w:r>
      <w:r w:rsidR="00F3473A" w:rsidRPr="00B33FFC">
        <w:rPr>
          <w:rFonts w:ascii="Palatino Linotype" w:eastAsia="Arial Unicode MS" w:hAnsi="Palatino Linotype" w:cs="Arial"/>
        </w:rPr>
        <w:t>Transparencia</w:t>
      </w:r>
      <w:r w:rsidR="00F3473A" w:rsidRPr="00B33FFC">
        <w:rPr>
          <w:rFonts w:ascii="Palatino Linotype" w:hAnsi="Palatino Linotype" w:cs="Arial"/>
        </w:rPr>
        <w:t xml:space="preserve">, Acceso a la </w:t>
      </w:r>
      <w:r w:rsidR="00327647" w:rsidRPr="00B33FFC">
        <w:rPr>
          <w:rFonts w:ascii="Palatino Linotype" w:hAnsi="Palatino Linotype" w:cs="Arial"/>
        </w:rPr>
        <w:t>Información Pública</w:t>
      </w:r>
      <w:r w:rsidR="00F3473A" w:rsidRPr="00B33FFC">
        <w:rPr>
          <w:rFonts w:ascii="Palatino Linotype" w:hAnsi="Palatino Linotype" w:cs="Arial"/>
        </w:rPr>
        <w:t xml:space="preserve"> y Protección de Datos Personales del Estado de México y Municipios y con fundamento en el artículo 185, fracción I de la </w:t>
      </w:r>
      <w:r w:rsidR="00F3473A" w:rsidRPr="00B33FFC">
        <w:rPr>
          <w:rFonts w:ascii="Palatino Linotype" w:hAnsi="Palatino Linotype"/>
        </w:rPr>
        <w:t xml:space="preserve">Ley de Transparencia y Acceso a la </w:t>
      </w:r>
      <w:r w:rsidR="00327647" w:rsidRPr="00B33FFC">
        <w:rPr>
          <w:rFonts w:ascii="Palatino Linotype" w:hAnsi="Palatino Linotype"/>
        </w:rPr>
        <w:t xml:space="preserve">Información </w:t>
      </w:r>
      <w:r w:rsidR="00327647" w:rsidRPr="00B33FFC">
        <w:rPr>
          <w:rFonts w:ascii="Palatino Linotype" w:hAnsi="Palatino Linotype"/>
        </w:rPr>
        <w:lastRenderedPageBreak/>
        <w:t>Pública</w:t>
      </w:r>
      <w:r w:rsidR="00F3473A" w:rsidRPr="00B33FFC">
        <w:rPr>
          <w:rFonts w:ascii="Palatino Linotype" w:hAnsi="Palatino Linotype"/>
        </w:rPr>
        <w:t xml:space="preserve"> del Estado de México y Municipios</w:t>
      </w:r>
      <w:r w:rsidR="003D0D02" w:rsidRPr="00B33FFC">
        <w:rPr>
          <w:rFonts w:ascii="Palatino Linotype" w:hAnsi="Palatino Linotype" w:cs="Arial"/>
        </w:rPr>
        <w:t xml:space="preserve">, se </w:t>
      </w:r>
      <w:r w:rsidR="0007612A" w:rsidRPr="00B33FFC">
        <w:rPr>
          <w:rFonts w:ascii="Palatino Linotype" w:hAnsi="Palatino Linotype" w:cs="Arial"/>
        </w:rPr>
        <w:t>turnó</w:t>
      </w:r>
      <w:r w:rsidR="00F3473A" w:rsidRPr="00B33FFC">
        <w:rPr>
          <w:rFonts w:ascii="Palatino Linotype" w:hAnsi="Palatino Linotype" w:cs="Arial"/>
        </w:rPr>
        <w:t xml:space="preserve"> </w:t>
      </w:r>
      <w:r w:rsidR="00181F7D" w:rsidRPr="00B33FFC">
        <w:rPr>
          <w:rFonts w:ascii="Palatino Linotype" w:hAnsi="Palatino Linotype" w:cs="Arial"/>
        </w:rPr>
        <w:t>mediante</w:t>
      </w:r>
      <w:r w:rsidR="00F3473A" w:rsidRPr="00B33FFC">
        <w:rPr>
          <w:rFonts w:ascii="Palatino Linotype" w:eastAsia="Arial Unicode MS" w:hAnsi="Palatino Linotype" w:cs="Arial"/>
        </w:rPr>
        <w:t xml:space="preserve"> </w:t>
      </w:r>
      <w:r w:rsidR="00F3473A" w:rsidRPr="00B33FFC">
        <w:rPr>
          <w:rFonts w:ascii="Palatino Linotype" w:eastAsia="Arial Unicode MS" w:hAnsi="Palatino Linotype" w:cs="Arial"/>
          <w:b/>
        </w:rPr>
        <w:t>SAIMEX</w:t>
      </w:r>
      <w:r w:rsidR="00F3473A" w:rsidRPr="00B33FFC">
        <w:rPr>
          <w:rFonts w:ascii="Palatino Linotype" w:hAnsi="Palatino Linotype"/>
        </w:rPr>
        <w:t xml:space="preserve">, </w:t>
      </w:r>
      <w:r w:rsidR="00904289" w:rsidRPr="00B33FFC">
        <w:rPr>
          <w:rFonts w:ascii="Palatino Linotype" w:hAnsi="Palatino Linotype"/>
        </w:rPr>
        <w:t>a</w:t>
      </w:r>
      <w:r w:rsidR="00B65E3A" w:rsidRPr="00B33FFC">
        <w:rPr>
          <w:rFonts w:ascii="Palatino Linotype" w:hAnsi="Palatino Linotype"/>
        </w:rPr>
        <w:t xml:space="preserve"> </w:t>
      </w:r>
      <w:r w:rsidR="00904289" w:rsidRPr="00B33FFC">
        <w:rPr>
          <w:rFonts w:ascii="Palatino Linotype" w:hAnsi="Palatino Linotype"/>
        </w:rPr>
        <w:t>l</w:t>
      </w:r>
      <w:r w:rsidR="0007612A" w:rsidRPr="00B33FFC">
        <w:rPr>
          <w:rFonts w:ascii="Palatino Linotype" w:hAnsi="Palatino Linotype"/>
        </w:rPr>
        <w:t>a</w:t>
      </w:r>
      <w:r w:rsidR="00904289" w:rsidRPr="00B33FFC">
        <w:rPr>
          <w:rFonts w:ascii="Palatino Linotype" w:hAnsi="Palatino Linotype"/>
        </w:rPr>
        <w:t xml:space="preserve"> </w:t>
      </w:r>
      <w:r w:rsidR="00904289" w:rsidRPr="00B33FFC">
        <w:rPr>
          <w:rFonts w:ascii="Palatino Linotype" w:hAnsi="Palatino Linotype"/>
          <w:b/>
        </w:rPr>
        <w:t>Comisiona</w:t>
      </w:r>
      <w:r w:rsidR="0007612A" w:rsidRPr="00B33FFC">
        <w:rPr>
          <w:rFonts w:ascii="Palatino Linotype" w:hAnsi="Palatino Linotype"/>
          <w:b/>
        </w:rPr>
        <w:t>da Sharon Cristina Morales Martínez</w:t>
      </w:r>
      <w:r w:rsidR="003E67AD" w:rsidRPr="00B33FFC">
        <w:rPr>
          <w:rFonts w:ascii="Palatino Linotype" w:hAnsi="Palatino Linotype"/>
          <w:b/>
        </w:rPr>
        <w:t xml:space="preserve">, </w:t>
      </w:r>
      <w:r w:rsidR="003E67AD" w:rsidRPr="00B33FFC">
        <w:rPr>
          <w:rFonts w:ascii="Palatino Linotype" w:hAnsi="Palatino Linotype" w:cs="Arial"/>
        </w:rPr>
        <w:t>a efecto de decretar su admisión o desechamiento</w:t>
      </w:r>
      <w:r w:rsidR="00581D21" w:rsidRPr="00B33FFC">
        <w:rPr>
          <w:rFonts w:ascii="Palatino Linotype" w:hAnsi="Palatino Linotype" w:cs="Arial"/>
        </w:rPr>
        <w:t>.</w:t>
      </w:r>
    </w:p>
    <w:p w14:paraId="3F594CD2" w14:textId="51966CA2" w:rsidR="00FE1F48" w:rsidRPr="00B33FFC" w:rsidRDefault="00581D21" w:rsidP="00B33FFC">
      <w:pPr>
        <w:spacing w:line="360" w:lineRule="auto"/>
        <w:jc w:val="both"/>
        <w:rPr>
          <w:rFonts w:ascii="Palatino Linotype" w:hAnsi="Palatino Linotype" w:cs="Arial"/>
        </w:rPr>
      </w:pPr>
      <w:r w:rsidRPr="00B33FFC">
        <w:rPr>
          <w:rFonts w:ascii="Palatino Linotype" w:hAnsi="Palatino Linotype" w:cs="Arial"/>
        </w:rPr>
        <w:t xml:space="preserve"> </w:t>
      </w:r>
    </w:p>
    <w:p w14:paraId="06C43014" w14:textId="24570EFF" w:rsidR="004077DA" w:rsidRPr="00B33FFC" w:rsidRDefault="004077DA" w:rsidP="00B33FFC">
      <w:pPr>
        <w:tabs>
          <w:tab w:val="center" w:pos="4252"/>
          <w:tab w:val="right" w:pos="8504"/>
        </w:tabs>
        <w:spacing w:line="360" w:lineRule="auto"/>
        <w:jc w:val="both"/>
        <w:rPr>
          <w:rFonts w:ascii="Palatino Linotype" w:hAnsi="Palatino Linotype" w:cs="Arial"/>
          <w:b/>
        </w:rPr>
      </w:pPr>
      <w:r w:rsidRPr="00B33FFC">
        <w:rPr>
          <w:rFonts w:ascii="Palatino Linotype" w:hAnsi="Palatino Linotype" w:cs="Arial"/>
          <w:b/>
        </w:rPr>
        <w:t>a) Admisión de</w:t>
      </w:r>
      <w:r w:rsidR="00337AB4" w:rsidRPr="00B33FFC">
        <w:rPr>
          <w:rFonts w:ascii="Palatino Linotype" w:hAnsi="Palatino Linotype" w:cs="Arial"/>
          <w:b/>
        </w:rPr>
        <w:t>l</w:t>
      </w:r>
      <w:r w:rsidRPr="00B33FFC">
        <w:rPr>
          <w:rFonts w:ascii="Palatino Linotype" w:hAnsi="Palatino Linotype" w:cs="Arial"/>
          <w:b/>
        </w:rPr>
        <w:t xml:space="preserve"> </w:t>
      </w:r>
      <w:r w:rsidR="00337AB4" w:rsidRPr="00B33FFC">
        <w:rPr>
          <w:rFonts w:ascii="Palatino Linotype" w:hAnsi="Palatino Linotype" w:cs="Arial"/>
          <w:b/>
        </w:rPr>
        <w:t>Recurso</w:t>
      </w:r>
      <w:r w:rsidR="00963231" w:rsidRPr="00B33FFC">
        <w:rPr>
          <w:rFonts w:ascii="Palatino Linotype" w:hAnsi="Palatino Linotype" w:cs="Arial"/>
          <w:b/>
        </w:rPr>
        <w:t xml:space="preserve"> de Revisión</w:t>
      </w:r>
    </w:p>
    <w:p w14:paraId="4952A0CD" w14:textId="7B5ECF5E" w:rsidR="00200BFC" w:rsidRPr="00B33FFC" w:rsidRDefault="00200BFC" w:rsidP="00B33FFC">
      <w:pPr>
        <w:tabs>
          <w:tab w:val="center" w:pos="4252"/>
          <w:tab w:val="right" w:pos="8504"/>
        </w:tabs>
        <w:spacing w:line="360" w:lineRule="auto"/>
        <w:jc w:val="both"/>
        <w:rPr>
          <w:rFonts w:ascii="Palatino Linotype" w:hAnsi="Palatino Linotype" w:cs="Arial"/>
        </w:rPr>
      </w:pPr>
      <w:r w:rsidRPr="00B33FFC">
        <w:rPr>
          <w:rFonts w:ascii="Palatino Linotype" w:hAnsi="Palatino Linotype" w:cs="Arial"/>
        </w:rPr>
        <w:t>De las constancias del expediente electrónico del</w:t>
      </w:r>
      <w:r w:rsidRPr="00B33FFC">
        <w:rPr>
          <w:rFonts w:ascii="Palatino Linotype" w:hAnsi="Palatino Linotype" w:cs="Arial"/>
          <w:b/>
        </w:rPr>
        <w:t xml:space="preserve"> SAIMEX</w:t>
      </w:r>
      <w:r w:rsidR="003E67AD" w:rsidRPr="00B33FFC">
        <w:rPr>
          <w:rFonts w:ascii="Palatino Linotype" w:hAnsi="Palatino Linotype" w:cs="Arial"/>
        </w:rPr>
        <w:t xml:space="preserve">, se advierte que el </w:t>
      </w:r>
      <w:r w:rsidR="000007BF" w:rsidRPr="00B33FFC">
        <w:rPr>
          <w:rFonts w:ascii="Palatino Linotype" w:hAnsi="Palatino Linotype" w:cs="Arial"/>
          <w:b/>
          <w:bCs/>
        </w:rPr>
        <w:t>diecinueve de septiembre de dos mil veintidós</w:t>
      </w:r>
      <w:r w:rsidRPr="00B33FFC">
        <w:rPr>
          <w:rFonts w:ascii="Palatino Linotype" w:hAnsi="Palatino Linotype" w:cs="Arial"/>
        </w:rPr>
        <w:t>, se acordó la admisión a trámite de</w:t>
      </w:r>
      <w:r w:rsidR="00337AB4" w:rsidRPr="00B33FFC">
        <w:rPr>
          <w:rFonts w:ascii="Palatino Linotype" w:hAnsi="Palatino Linotype" w:cs="Arial"/>
        </w:rPr>
        <w:t>l</w:t>
      </w:r>
      <w:r w:rsidR="00AF5622" w:rsidRPr="00B33FFC">
        <w:rPr>
          <w:rFonts w:ascii="Palatino Linotype" w:hAnsi="Palatino Linotype" w:cs="Arial"/>
        </w:rPr>
        <w:t xml:space="preserve"> </w:t>
      </w:r>
      <w:r w:rsidR="00963231" w:rsidRPr="00B33FFC">
        <w:rPr>
          <w:rFonts w:ascii="Palatino Linotype" w:hAnsi="Palatino Linotype" w:cs="Arial"/>
        </w:rPr>
        <w:t>Recurso de Revisión</w:t>
      </w:r>
      <w:r w:rsidRPr="00B33FFC">
        <w:rPr>
          <w:rFonts w:ascii="Palatino Linotype" w:hAnsi="Palatino Linotype" w:cs="Arial"/>
        </w:rPr>
        <w:t xml:space="preserve"> que nos ocupa</w:t>
      </w:r>
      <w:r w:rsidR="00AF5622" w:rsidRPr="00B33FFC">
        <w:rPr>
          <w:rFonts w:ascii="Palatino Linotype" w:hAnsi="Palatino Linotype" w:cs="Arial"/>
        </w:rPr>
        <w:t>n</w:t>
      </w:r>
      <w:r w:rsidRPr="00B33FFC">
        <w:rPr>
          <w:rFonts w:ascii="Palatino Linotype" w:hAnsi="Palatino Linotype" w:cs="Arial"/>
        </w:rPr>
        <w:t>; así como la integración del expediente respectivo, mismo</w:t>
      </w:r>
      <w:r w:rsidR="00AF5622" w:rsidRPr="00B33FFC">
        <w:rPr>
          <w:rFonts w:ascii="Palatino Linotype" w:hAnsi="Palatino Linotype" w:cs="Arial"/>
        </w:rPr>
        <w:t xml:space="preserve"> que se </w:t>
      </w:r>
      <w:r w:rsidR="00337AB4" w:rsidRPr="00B33FFC">
        <w:rPr>
          <w:rFonts w:ascii="Palatino Linotype" w:hAnsi="Palatino Linotype" w:cs="Arial"/>
        </w:rPr>
        <w:t>puso</w:t>
      </w:r>
      <w:r w:rsidRPr="00B33FFC">
        <w:rPr>
          <w:rFonts w:ascii="Palatino Linotype" w:hAnsi="Palatino Linotype" w:cs="Arial"/>
        </w:rPr>
        <w:t xml:space="preserve"> a disposición de las partes, para que en un plazo máximo de siete días hábiles</w:t>
      </w:r>
      <w:r w:rsidR="00434F5B" w:rsidRPr="00B33FFC">
        <w:rPr>
          <w:rFonts w:ascii="Palatino Linotype" w:hAnsi="Palatino Linotype" w:cs="Arial"/>
        </w:rPr>
        <w:t xml:space="preserve">, manifestaran lo que a su derecho conviniera, a efecto de presentar pruebas y alegatos; así como para que </w:t>
      </w:r>
      <w:r w:rsidR="00434F5B" w:rsidRPr="00B33FFC">
        <w:rPr>
          <w:rFonts w:ascii="Palatino Linotype" w:hAnsi="Palatino Linotype" w:cs="Arial"/>
          <w:b/>
        </w:rPr>
        <w:t xml:space="preserve">EL SUJETO OBLIGADO </w:t>
      </w:r>
      <w:r w:rsidR="00434F5B" w:rsidRPr="00B33FFC">
        <w:rPr>
          <w:rFonts w:ascii="Palatino Linotype" w:hAnsi="Palatino Linotype" w:cs="Arial"/>
        </w:rPr>
        <w:t>rindiera su</w:t>
      </w:r>
      <w:r w:rsidR="00434F5B" w:rsidRPr="00B33FFC">
        <w:rPr>
          <w:rFonts w:ascii="Palatino Linotype" w:hAnsi="Palatino Linotype" w:cs="Arial"/>
          <w:b/>
        </w:rPr>
        <w:t xml:space="preserve"> </w:t>
      </w:r>
      <w:r w:rsidR="00434F5B" w:rsidRPr="00B33FFC">
        <w:rPr>
          <w:rFonts w:ascii="Palatino Linotype" w:hAnsi="Palatino Linotype" w:cs="Arial"/>
        </w:rPr>
        <w:t xml:space="preserve">Informe Justificado, </w:t>
      </w:r>
      <w:r w:rsidRPr="00B33FFC">
        <w:rPr>
          <w:rFonts w:ascii="Palatino Linotype" w:hAnsi="Palatino Linotype" w:cs="Arial"/>
        </w:rPr>
        <w:t xml:space="preserve">conforme a lo dispuesto por el artículo 185 de la Ley de Transparencia y Acceso a la </w:t>
      </w:r>
      <w:r w:rsidR="00327647" w:rsidRPr="00B33FFC">
        <w:rPr>
          <w:rFonts w:ascii="Palatino Linotype" w:hAnsi="Palatino Linotype" w:cs="Arial"/>
        </w:rPr>
        <w:t>Información Pública</w:t>
      </w:r>
      <w:r w:rsidRPr="00B33FFC">
        <w:rPr>
          <w:rFonts w:ascii="Palatino Linotype" w:hAnsi="Palatino Linotype" w:cs="Arial"/>
        </w:rPr>
        <w:t xml:space="preserve"> del Estado de México y Municipios.</w:t>
      </w:r>
    </w:p>
    <w:p w14:paraId="0AA3AFC7" w14:textId="77777777" w:rsidR="00B65E3A" w:rsidRPr="00B33FFC" w:rsidRDefault="00B65E3A" w:rsidP="00B33FFC">
      <w:pPr>
        <w:spacing w:line="360" w:lineRule="auto"/>
        <w:jc w:val="both"/>
        <w:rPr>
          <w:rFonts w:ascii="Palatino Linotype" w:eastAsia="Arial Unicode MS" w:hAnsi="Palatino Linotype" w:cs="Arial"/>
          <w:b/>
        </w:rPr>
      </w:pPr>
    </w:p>
    <w:p w14:paraId="239F20BA" w14:textId="29BC0B2A" w:rsidR="004077DA" w:rsidRPr="00B33FFC" w:rsidRDefault="004077DA" w:rsidP="00B33FFC">
      <w:pPr>
        <w:spacing w:line="360" w:lineRule="auto"/>
        <w:jc w:val="both"/>
        <w:rPr>
          <w:rFonts w:ascii="Palatino Linotype" w:eastAsia="Arial Unicode MS" w:hAnsi="Palatino Linotype" w:cs="Arial"/>
          <w:b/>
        </w:rPr>
      </w:pPr>
      <w:r w:rsidRPr="00B33FFC">
        <w:rPr>
          <w:rFonts w:ascii="Palatino Linotype" w:eastAsia="Arial Unicode MS" w:hAnsi="Palatino Linotype" w:cs="Arial"/>
          <w:b/>
        </w:rPr>
        <w:t xml:space="preserve">b) </w:t>
      </w:r>
      <w:r w:rsidRPr="00B33FFC">
        <w:rPr>
          <w:rFonts w:ascii="Palatino Linotype" w:hAnsi="Palatino Linotype" w:cs="Arial"/>
          <w:b/>
          <w:bCs/>
        </w:rPr>
        <w:t>Informe Justificado</w:t>
      </w:r>
    </w:p>
    <w:p w14:paraId="6B287ED0" w14:textId="693510EE" w:rsidR="00443F98" w:rsidRPr="00B33FFC" w:rsidRDefault="0076369A" w:rsidP="00B33FFC">
      <w:pPr>
        <w:tabs>
          <w:tab w:val="center" w:pos="4252"/>
          <w:tab w:val="right" w:pos="8504"/>
        </w:tabs>
        <w:spacing w:line="360" w:lineRule="auto"/>
        <w:jc w:val="both"/>
        <w:rPr>
          <w:rFonts w:ascii="Palatino Linotype" w:hAnsi="Palatino Linotype" w:cs="Arial"/>
        </w:rPr>
      </w:pPr>
      <w:r w:rsidRPr="00B33FFC">
        <w:rPr>
          <w:rFonts w:ascii="Palatino Linotype" w:hAnsi="Palatino Linotype" w:cs="Arial"/>
        </w:rPr>
        <w:t>En cumplimiento a lo anterior, de las constancias del</w:t>
      </w:r>
      <w:r w:rsidR="00337AB4" w:rsidRPr="00B33FFC">
        <w:rPr>
          <w:rFonts w:ascii="Palatino Linotype" w:hAnsi="Palatino Linotype" w:cs="Arial"/>
        </w:rPr>
        <w:t xml:space="preserve"> </w:t>
      </w:r>
      <w:r w:rsidRPr="00B33FFC">
        <w:rPr>
          <w:rFonts w:ascii="Palatino Linotype" w:hAnsi="Palatino Linotype" w:cs="Arial"/>
        </w:rPr>
        <w:t>expediente electrónico que obra</w:t>
      </w:r>
      <w:r w:rsidR="00FB28BB" w:rsidRPr="00B33FFC">
        <w:rPr>
          <w:rFonts w:ascii="Palatino Linotype" w:hAnsi="Palatino Linotype" w:cs="Arial"/>
        </w:rPr>
        <w:t xml:space="preserve"> en el </w:t>
      </w:r>
      <w:r w:rsidRPr="00B33FFC">
        <w:rPr>
          <w:rFonts w:ascii="Palatino Linotype" w:hAnsi="Palatino Linotype" w:cs="Arial"/>
          <w:b/>
          <w:bCs/>
        </w:rPr>
        <w:t>SAIMEX</w:t>
      </w:r>
      <w:r w:rsidRPr="00B33FFC">
        <w:rPr>
          <w:rFonts w:ascii="Palatino Linotype" w:hAnsi="Palatino Linotype" w:cs="Arial"/>
        </w:rPr>
        <w:t xml:space="preserve">, del Recurso materia del presente estudio, se advierte que </w:t>
      </w:r>
      <w:r w:rsidRPr="00B33FFC">
        <w:rPr>
          <w:rFonts w:ascii="Palatino Linotype" w:hAnsi="Palatino Linotype" w:cs="Arial"/>
          <w:b/>
          <w:bCs/>
        </w:rPr>
        <w:t>EL SUJETO OBLIGADO</w:t>
      </w:r>
      <w:r w:rsidR="004F1EB5" w:rsidRPr="00B33FFC">
        <w:rPr>
          <w:rFonts w:ascii="Palatino Linotype" w:hAnsi="Palatino Linotype" w:cs="Arial"/>
          <w:b/>
          <w:bCs/>
        </w:rPr>
        <w:t xml:space="preserve"> </w:t>
      </w:r>
      <w:r w:rsidR="00A153D0" w:rsidRPr="00B33FFC">
        <w:rPr>
          <w:rFonts w:ascii="Palatino Linotype" w:hAnsi="Palatino Linotype" w:cs="Arial"/>
        </w:rPr>
        <w:t>remitió</w:t>
      </w:r>
      <w:r w:rsidR="004958BC" w:rsidRPr="00B33FFC">
        <w:rPr>
          <w:rFonts w:ascii="Palatino Linotype" w:hAnsi="Palatino Linotype" w:cs="Arial"/>
        </w:rPr>
        <w:t xml:space="preserve"> su</w:t>
      </w:r>
      <w:r w:rsidR="00A153D0" w:rsidRPr="00B33FFC">
        <w:rPr>
          <w:rFonts w:ascii="Palatino Linotype" w:hAnsi="Palatino Linotype" w:cs="Arial"/>
        </w:rPr>
        <w:t xml:space="preserve"> informe justificado </w:t>
      </w:r>
      <w:r w:rsidR="007154CD" w:rsidRPr="00B33FFC">
        <w:rPr>
          <w:rFonts w:ascii="Palatino Linotype" w:hAnsi="Palatino Linotype" w:cs="Arial"/>
        </w:rPr>
        <w:t xml:space="preserve"> mediante el archivo denominado </w:t>
      </w:r>
      <w:r w:rsidR="007154CD" w:rsidRPr="00B33FFC">
        <w:rPr>
          <w:rFonts w:ascii="Palatino Linotype" w:hAnsi="Palatino Linotype" w:cs="Arial"/>
          <w:b/>
          <w:i/>
        </w:rPr>
        <w:t>“</w:t>
      </w:r>
      <w:r w:rsidR="00C86EA9" w:rsidRPr="00B33FFC">
        <w:tab/>
        <w:t>Informe Justificado 14702-INFOEM-IP-RR-2022_1.PDF</w:t>
      </w:r>
      <w:r w:rsidR="007154CD" w:rsidRPr="00B33FFC">
        <w:rPr>
          <w:rFonts w:ascii="Palatino Linotype" w:hAnsi="Palatino Linotype" w:cs="Arial"/>
          <w:b/>
          <w:i/>
        </w:rPr>
        <w:t xml:space="preserve"> “</w:t>
      </w:r>
      <w:r w:rsidR="007154CD" w:rsidRPr="00B33FFC">
        <w:rPr>
          <w:rFonts w:ascii="Palatino Linotype" w:hAnsi="Palatino Linotype" w:cs="Arial"/>
        </w:rPr>
        <w:t xml:space="preserve"> mismo que en lo medular </w:t>
      </w:r>
      <w:r w:rsidR="00C86EA9" w:rsidRPr="00B33FFC">
        <w:rPr>
          <w:rFonts w:ascii="Palatino Linotype" w:hAnsi="Palatino Linotype" w:cs="Arial"/>
        </w:rPr>
        <w:t>solicita se confirme su respuesta, haciendo énfasis que</w:t>
      </w:r>
      <w:r w:rsidR="005B590D" w:rsidRPr="00B33FFC">
        <w:rPr>
          <w:rFonts w:ascii="Palatino Linotype" w:hAnsi="Palatino Linotype" w:cs="Arial"/>
        </w:rPr>
        <w:t xml:space="preserve"> en el párrafo que se insertará a continuación </w:t>
      </w:r>
      <w:r w:rsidR="005B590D" w:rsidRPr="00B33FFC">
        <w:rPr>
          <w:rFonts w:ascii="Palatino Linotype" w:hAnsi="Palatino Linotype" w:cs="Arial"/>
          <w:b/>
        </w:rPr>
        <w:t xml:space="preserve">EL SUJETO OBLIGADO </w:t>
      </w:r>
      <w:r w:rsidR="005B590D" w:rsidRPr="00B33FFC">
        <w:rPr>
          <w:rFonts w:ascii="Palatino Linotype" w:hAnsi="Palatino Linotype" w:cs="Arial"/>
        </w:rPr>
        <w:t xml:space="preserve">manifiesta que </w:t>
      </w:r>
      <w:r w:rsidR="00AF0371" w:rsidRPr="00B33FFC">
        <w:rPr>
          <w:rFonts w:ascii="Palatino Linotype" w:hAnsi="Palatino Linotype" w:cs="Arial"/>
          <w:b/>
        </w:rPr>
        <w:t>LA RECURRENTE</w:t>
      </w:r>
      <w:r w:rsidR="005B590D" w:rsidRPr="00B33FFC">
        <w:rPr>
          <w:rFonts w:ascii="Palatino Linotype" w:hAnsi="Palatino Linotype" w:cs="Arial"/>
          <w:b/>
        </w:rPr>
        <w:t xml:space="preserve"> </w:t>
      </w:r>
      <w:r w:rsidR="005B590D" w:rsidRPr="00B33FFC">
        <w:rPr>
          <w:rFonts w:ascii="Palatino Linotype" w:hAnsi="Palatino Linotype" w:cs="Arial"/>
        </w:rPr>
        <w:t xml:space="preserve">afirma que la imagen que adjunta al presente medio de impugnación corresponde al hijo </w:t>
      </w:r>
      <w:r w:rsidR="009F2691" w:rsidRPr="00B33FFC">
        <w:rPr>
          <w:rFonts w:ascii="Palatino Linotype" w:hAnsi="Palatino Linotype" w:cs="Arial"/>
        </w:rPr>
        <w:t>de Carlos Enrique Vargas,</w:t>
      </w:r>
      <w:r w:rsidR="005B590D" w:rsidRPr="00B33FFC">
        <w:rPr>
          <w:rFonts w:ascii="Palatino Linotype" w:hAnsi="Palatino Linotype" w:cs="Arial"/>
        </w:rPr>
        <w:t xml:space="preserve"> situación que no se advierte dentro del expediente que obra en SAIMEX</w:t>
      </w:r>
      <w:r w:rsidR="009F2691" w:rsidRPr="00B33FFC">
        <w:rPr>
          <w:rFonts w:ascii="Palatino Linotype" w:hAnsi="Palatino Linotype" w:cs="Arial"/>
        </w:rPr>
        <w:t xml:space="preserve"> cuya </w:t>
      </w:r>
      <w:r w:rsidR="00AC0265" w:rsidRPr="00B33FFC">
        <w:rPr>
          <w:rFonts w:ascii="Palatino Linotype" w:hAnsi="Palatino Linotype" w:cs="Arial"/>
        </w:rPr>
        <w:t>imagen se inserta para mayor referencia:</w:t>
      </w:r>
    </w:p>
    <w:p w14:paraId="188D8B80" w14:textId="49AF8F99" w:rsidR="005B590D" w:rsidRPr="00B33FFC" w:rsidRDefault="005B590D" w:rsidP="00B33FFC">
      <w:pPr>
        <w:tabs>
          <w:tab w:val="center" w:pos="4252"/>
          <w:tab w:val="right" w:pos="8504"/>
        </w:tabs>
        <w:spacing w:line="360" w:lineRule="auto"/>
        <w:jc w:val="both"/>
        <w:rPr>
          <w:rFonts w:ascii="Palatino Linotype" w:hAnsi="Palatino Linotype" w:cs="Arial"/>
        </w:rPr>
      </w:pPr>
      <w:r w:rsidRPr="00B33FFC">
        <w:rPr>
          <w:rFonts w:ascii="Palatino Linotype" w:hAnsi="Palatino Linotype" w:cs="Arial"/>
          <w:noProof/>
          <w:lang w:eastAsia="es-MX"/>
        </w:rPr>
        <w:lastRenderedPageBreak/>
        <w:drawing>
          <wp:inline distT="0" distB="0" distL="0" distR="0" wp14:anchorId="6F24B6D2" wp14:editId="0BA53CB1">
            <wp:extent cx="5686425" cy="1200150"/>
            <wp:effectExtent l="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687221" cy="1200318"/>
                    </a:xfrm>
                    <a:prstGeom prst="rect">
                      <a:avLst/>
                    </a:prstGeom>
                  </pic:spPr>
                </pic:pic>
              </a:graphicData>
            </a:graphic>
          </wp:inline>
        </w:drawing>
      </w:r>
    </w:p>
    <w:p w14:paraId="59009EFB" w14:textId="77777777" w:rsidR="007154CD" w:rsidRPr="00B33FFC" w:rsidRDefault="007154CD" w:rsidP="00B33FFC">
      <w:pPr>
        <w:tabs>
          <w:tab w:val="center" w:pos="4252"/>
          <w:tab w:val="right" w:pos="8504"/>
        </w:tabs>
        <w:spacing w:line="360" w:lineRule="auto"/>
        <w:jc w:val="both"/>
        <w:rPr>
          <w:rFonts w:ascii="Palatino Linotype" w:hAnsi="Palatino Linotype" w:cs="Arial"/>
        </w:rPr>
      </w:pPr>
    </w:p>
    <w:p w14:paraId="4C3EF70A" w14:textId="0B18D8CD" w:rsidR="00924CBD" w:rsidRPr="00B33FFC" w:rsidRDefault="009F4CE0" w:rsidP="00B33FFC">
      <w:pPr>
        <w:spacing w:line="360" w:lineRule="auto"/>
        <w:jc w:val="both"/>
        <w:rPr>
          <w:rFonts w:ascii="Palatino Linotype" w:eastAsia="Arial Unicode MS" w:hAnsi="Palatino Linotype" w:cs="Arial"/>
          <w:b/>
        </w:rPr>
      </w:pPr>
      <w:bookmarkStart w:id="5" w:name="_Hlk97138918"/>
      <w:r w:rsidRPr="00B33FFC">
        <w:rPr>
          <w:rFonts w:ascii="Palatino Linotype" w:hAnsi="Palatino Linotype" w:cs="Arial"/>
          <w:b/>
          <w:bCs/>
        </w:rPr>
        <w:t>c</w:t>
      </w:r>
      <w:r w:rsidR="005903CA" w:rsidRPr="00B33FFC">
        <w:rPr>
          <w:rFonts w:ascii="Palatino Linotype" w:hAnsi="Palatino Linotype" w:cs="Arial"/>
          <w:b/>
          <w:bCs/>
        </w:rPr>
        <w:t xml:space="preserve">) </w:t>
      </w:r>
      <w:bookmarkEnd w:id="5"/>
      <w:r w:rsidR="00924CBD" w:rsidRPr="00B33FFC">
        <w:rPr>
          <w:rFonts w:ascii="Palatino Linotype" w:eastAsia="Arial Unicode MS" w:hAnsi="Palatino Linotype" w:cs="Arial"/>
          <w:b/>
        </w:rPr>
        <w:t>Manifestaciones d</w:t>
      </w:r>
      <w:r w:rsidR="00181F7D" w:rsidRPr="00B33FFC">
        <w:rPr>
          <w:rFonts w:ascii="Palatino Linotype" w:eastAsia="Arial Unicode MS" w:hAnsi="Palatino Linotype" w:cs="Arial"/>
          <w:b/>
        </w:rPr>
        <w:t xml:space="preserve">e </w:t>
      </w:r>
      <w:r w:rsidR="00AC0265" w:rsidRPr="00B33FFC">
        <w:rPr>
          <w:rFonts w:ascii="Palatino Linotype" w:eastAsia="Arial Unicode MS" w:hAnsi="Palatino Linotype" w:cs="Arial"/>
          <w:b/>
        </w:rPr>
        <w:t>la</w:t>
      </w:r>
      <w:r w:rsidR="00DC20CB" w:rsidRPr="00B33FFC">
        <w:rPr>
          <w:rFonts w:ascii="Palatino Linotype" w:eastAsia="Arial Unicode MS" w:hAnsi="Palatino Linotype" w:cs="Arial"/>
          <w:b/>
        </w:rPr>
        <w:t xml:space="preserve"> R</w:t>
      </w:r>
      <w:r w:rsidR="00AC0265" w:rsidRPr="00B33FFC">
        <w:rPr>
          <w:rFonts w:ascii="Palatino Linotype" w:eastAsia="Arial Unicode MS" w:hAnsi="Palatino Linotype" w:cs="Arial"/>
          <w:b/>
        </w:rPr>
        <w:t>ecurrente</w:t>
      </w:r>
      <w:r w:rsidR="00BC7778" w:rsidRPr="00B33FFC">
        <w:rPr>
          <w:rFonts w:ascii="Palatino Linotype" w:eastAsia="Arial Unicode MS" w:hAnsi="Palatino Linotype" w:cs="Arial"/>
          <w:b/>
        </w:rPr>
        <w:t>.</w:t>
      </w:r>
    </w:p>
    <w:p w14:paraId="2698245C" w14:textId="6A72F57B" w:rsidR="00924CBD" w:rsidRPr="00B33FFC" w:rsidRDefault="00924CBD" w:rsidP="00B33FFC">
      <w:pPr>
        <w:spacing w:line="360" w:lineRule="auto"/>
        <w:jc w:val="both"/>
        <w:rPr>
          <w:rFonts w:ascii="Palatino Linotype" w:eastAsia="Arial Unicode MS" w:hAnsi="Palatino Linotype" w:cs="Arial"/>
          <w:bCs/>
        </w:rPr>
      </w:pPr>
      <w:r w:rsidRPr="00B33FFC">
        <w:rPr>
          <w:rFonts w:ascii="Palatino Linotype" w:eastAsia="Arial Unicode MS" w:hAnsi="Palatino Linotype" w:cs="Arial"/>
          <w:bCs/>
        </w:rPr>
        <w:t xml:space="preserve">De las constancias que obran en el </w:t>
      </w:r>
      <w:r w:rsidRPr="00B33FFC">
        <w:rPr>
          <w:rFonts w:ascii="Palatino Linotype" w:eastAsia="Arial Unicode MS" w:hAnsi="Palatino Linotype" w:cs="Arial"/>
          <w:b/>
          <w:bCs/>
        </w:rPr>
        <w:t>SAIMEX</w:t>
      </w:r>
      <w:r w:rsidRPr="00B33FFC">
        <w:rPr>
          <w:rFonts w:ascii="Palatino Linotype" w:eastAsia="Arial Unicode MS" w:hAnsi="Palatino Linotype" w:cs="Arial"/>
          <w:bCs/>
        </w:rPr>
        <w:t xml:space="preserve">, se advierte que </w:t>
      </w:r>
      <w:r w:rsidR="00AF0371" w:rsidRPr="00B33FFC">
        <w:rPr>
          <w:rFonts w:ascii="Palatino Linotype" w:eastAsia="Arial Unicode MS" w:hAnsi="Palatino Linotype" w:cs="Arial"/>
          <w:b/>
          <w:bCs/>
        </w:rPr>
        <w:t>LA RECURRENTE</w:t>
      </w:r>
      <w:r w:rsidRPr="00B33FFC">
        <w:rPr>
          <w:rFonts w:ascii="Palatino Linotype" w:eastAsia="Arial Unicode MS" w:hAnsi="Palatino Linotype" w:cs="Arial"/>
          <w:bCs/>
        </w:rPr>
        <w:t xml:space="preserve"> realizó sus manifestaciones</w:t>
      </w:r>
      <w:r w:rsidR="004B0E23" w:rsidRPr="00B33FFC">
        <w:rPr>
          <w:rFonts w:ascii="Palatino Linotype" w:eastAsia="Arial Unicode MS" w:hAnsi="Palatino Linotype" w:cs="Arial"/>
          <w:bCs/>
        </w:rPr>
        <w:t xml:space="preserve"> remitiendo el archivo denominado </w:t>
      </w:r>
      <w:r w:rsidR="004B0E23" w:rsidRPr="00B33FFC">
        <w:rPr>
          <w:rFonts w:ascii="Palatino Linotype" w:eastAsia="Arial Unicode MS" w:hAnsi="Palatino Linotype" w:cs="Arial"/>
          <w:bCs/>
          <w:i/>
          <w:iCs/>
        </w:rPr>
        <w:t xml:space="preserve">“PHOTO-2022-09-01-18-30-51 3.jpg” </w:t>
      </w:r>
      <w:r w:rsidR="004B0E23" w:rsidRPr="00B33FFC">
        <w:rPr>
          <w:rFonts w:ascii="Palatino Linotype" w:eastAsia="Arial Unicode MS" w:hAnsi="Palatino Linotype" w:cs="Arial"/>
          <w:bCs/>
        </w:rPr>
        <w:t xml:space="preserve">el cual corresponde a la misma fotografía </w:t>
      </w:r>
      <w:r w:rsidR="00EF537D" w:rsidRPr="00B33FFC">
        <w:rPr>
          <w:rFonts w:ascii="Palatino Linotype" w:eastAsia="Arial Unicode MS" w:hAnsi="Palatino Linotype" w:cs="Arial"/>
          <w:bCs/>
        </w:rPr>
        <w:t>que se remitió al momento de interponer el presente medio de defensa.</w:t>
      </w:r>
    </w:p>
    <w:p w14:paraId="5B40A4DA" w14:textId="77777777" w:rsidR="00A624BE" w:rsidRPr="00B33FFC" w:rsidRDefault="00A624BE" w:rsidP="00B33FFC">
      <w:pPr>
        <w:tabs>
          <w:tab w:val="left" w:pos="709"/>
        </w:tabs>
        <w:spacing w:line="360" w:lineRule="auto"/>
        <w:jc w:val="both"/>
        <w:rPr>
          <w:rFonts w:ascii="Palatino Linotype" w:hAnsi="Palatino Linotype" w:cs="Arial"/>
        </w:rPr>
      </w:pPr>
    </w:p>
    <w:p w14:paraId="29E42DFB" w14:textId="2BB4A73C" w:rsidR="00B01BA3" w:rsidRPr="00B33FFC" w:rsidRDefault="00675F3B" w:rsidP="00B33FFC">
      <w:pPr>
        <w:spacing w:line="360" w:lineRule="auto"/>
        <w:jc w:val="both"/>
        <w:rPr>
          <w:rFonts w:ascii="Palatino Linotype" w:hAnsi="Palatino Linotype" w:cs="Arial"/>
          <w:b/>
        </w:rPr>
      </w:pPr>
      <w:r w:rsidRPr="00B33FFC">
        <w:rPr>
          <w:rFonts w:ascii="Palatino Linotype" w:hAnsi="Palatino Linotype" w:cs="Arial"/>
          <w:b/>
        </w:rPr>
        <w:t>d</w:t>
      </w:r>
      <w:r w:rsidR="002353CC" w:rsidRPr="00B33FFC">
        <w:rPr>
          <w:rFonts w:ascii="Palatino Linotype" w:hAnsi="Palatino Linotype" w:cs="Arial"/>
          <w:b/>
        </w:rPr>
        <w:t xml:space="preserve">) </w:t>
      </w:r>
      <w:r w:rsidR="00B01BA3" w:rsidRPr="00B33FFC">
        <w:rPr>
          <w:rFonts w:ascii="Palatino Linotype" w:hAnsi="Palatino Linotype" w:cs="Arial"/>
          <w:b/>
        </w:rPr>
        <w:t>De ampliación plazo para resolver</w:t>
      </w:r>
    </w:p>
    <w:p w14:paraId="31C4B2F4" w14:textId="598ED619" w:rsidR="00B01BA3" w:rsidRPr="00B33FFC" w:rsidRDefault="00B01BA3" w:rsidP="00B33FFC">
      <w:pPr>
        <w:spacing w:line="360" w:lineRule="auto"/>
        <w:jc w:val="both"/>
        <w:rPr>
          <w:rFonts w:ascii="Palatino Linotype" w:hAnsi="Palatino Linotype" w:cs="Arial"/>
          <w:lang w:eastAsia="es-MX"/>
        </w:rPr>
      </w:pPr>
      <w:r w:rsidRPr="00B33FFC">
        <w:rPr>
          <w:rFonts w:ascii="Palatino Linotype" w:hAnsi="Palatino Linotype" w:cs="Arial"/>
          <w:lang w:eastAsia="es-MX"/>
        </w:rPr>
        <w:t xml:space="preserve">El </w:t>
      </w:r>
      <w:r w:rsidR="008F1197" w:rsidRPr="00B33FFC">
        <w:rPr>
          <w:rFonts w:ascii="Palatino Linotype" w:hAnsi="Palatino Linotype" w:cs="Arial"/>
          <w:b/>
        </w:rPr>
        <w:t>dieciocho</w:t>
      </w:r>
      <w:r w:rsidRPr="00B33FFC">
        <w:rPr>
          <w:rFonts w:ascii="Palatino Linotype" w:hAnsi="Palatino Linotype" w:cs="Arial"/>
          <w:b/>
        </w:rPr>
        <w:t xml:space="preserve"> de </w:t>
      </w:r>
      <w:r w:rsidR="008F1197" w:rsidRPr="00B33FFC">
        <w:rPr>
          <w:rFonts w:ascii="Palatino Linotype" w:hAnsi="Palatino Linotype" w:cs="Arial"/>
          <w:b/>
        </w:rPr>
        <w:t>noviembre</w:t>
      </w:r>
      <w:r w:rsidR="003B32CB" w:rsidRPr="00B33FFC">
        <w:rPr>
          <w:rFonts w:ascii="Palatino Linotype" w:hAnsi="Palatino Linotype" w:cs="Arial"/>
          <w:b/>
        </w:rPr>
        <w:t xml:space="preserve"> </w:t>
      </w:r>
      <w:r w:rsidRPr="00B33FFC">
        <w:rPr>
          <w:rFonts w:ascii="Palatino Linotype" w:hAnsi="Palatino Linotype" w:cs="Arial"/>
          <w:b/>
          <w:lang w:eastAsia="es-MX"/>
        </w:rPr>
        <w:t xml:space="preserve">de dos mil </w:t>
      </w:r>
      <w:r w:rsidR="008F1197" w:rsidRPr="00B33FFC">
        <w:rPr>
          <w:rFonts w:ascii="Palatino Linotype" w:hAnsi="Palatino Linotype" w:cs="Arial"/>
          <w:b/>
          <w:lang w:eastAsia="es-MX"/>
        </w:rPr>
        <w:t>veintidós</w:t>
      </w:r>
      <w:r w:rsidRPr="00B33FFC">
        <w:rPr>
          <w:rFonts w:ascii="Palatino Linotype" w:hAnsi="Palatino Linotype" w:cs="Arial"/>
          <w:lang w:eastAsia="es-MX"/>
        </w:rPr>
        <w:t xml:space="preserve">, se notificó a las partes el Acuerdo de ampliación del plazo para resolver </w:t>
      </w:r>
      <w:r w:rsidRPr="00B33FFC">
        <w:rPr>
          <w:rFonts w:ascii="Palatino Linotype" w:hAnsi="Palatino Linotype" w:cs="Arial"/>
          <w:lang w:val="es-419" w:eastAsia="es-MX"/>
        </w:rPr>
        <w:t>los</w:t>
      </w:r>
      <w:r w:rsidRPr="00B33FFC">
        <w:rPr>
          <w:rFonts w:ascii="Palatino Linotype" w:hAnsi="Palatino Linotype" w:cs="Arial"/>
          <w:lang w:eastAsia="es-MX"/>
        </w:rPr>
        <w:t xml:space="preserve"> </w:t>
      </w:r>
      <w:r w:rsidR="00963231" w:rsidRPr="00B33FFC">
        <w:rPr>
          <w:rFonts w:ascii="Palatino Linotype" w:hAnsi="Palatino Linotype" w:cs="Arial"/>
          <w:lang w:eastAsia="es-MX"/>
        </w:rPr>
        <w:t>Recursos de Revisión</w:t>
      </w:r>
      <w:r w:rsidRPr="00B33FFC">
        <w:rPr>
          <w:rFonts w:ascii="Palatino Linotype" w:hAnsi="Palatino Linotype" w:cs="Arial"/>
          <w:lang w:eastAsia="es-MX"/>
        </w:rPr>
        <w:t xml:space="preserve"> </w:t>
      </w:r>
      <w:r w:rsidRPr="00B33FFC">
        <w:rPr>
          <w:rFonts w:ascii="Palatino Linotype" w:hAnsi="Palatino Linotype" w:cs="Arial"/>
          <w:lang w:val="es-419" w:eastAsia="es-MX"/>
        </w:rPr>
        <w:t>en estudio</w:t>
      </w:r>
      <w:r w:rsidRPr="00B33FFC">
        <w:rPr>
          <w:rFonts w:ascii="Palatino Linotype" w:hAnsi="Palatino Linotype" w:cs="Arial"/>
          <w:lang w:eastAsia="es-MX"/>
        </w:rPr>
        <w:t>, por un periodo de hasta quince días hábiles, de conformidad con el artículo 181, tercer párrafo de la Ley de Transparencia y Acceso a la Información Pública del Estado de México y Municipios.</w:t>
      </w:r>
    </w:p>
    <w:p w14:paraId="3D00F333" w14:textId="3FF0E0A4" w:rsidR="001F0755" w:rsidRPr="00B33FFC" w:rsidRDefault="001F0755" w:rsidP="00B33FFC">
      <w:pPr>
        <w:spacing w:before="100" w:beforeAutospacing="1" w:after="100" w:afterAutospacing="1" w:line="360" w:lineRule="auto"/>
        <w:jc w:val="both"/>
        <w:rPr>
          <w:rFonts w:ascii="Palatino Linotype" w:eastAsiaTheme="minorHAnsi" w:hAnsi="Palatino Linotype" w:cstheme="minorBidi"/>
          <w:lang w:eastAsia="en-US"/>
        </w:rPr>
      </w:pPr>
      <w:r w:rsidRPr="00B33FFC">
        <w:rPr>
          <w:rFonts w:ascii="Palatino Linotype" w:eastAsiaTheme="minorHAnsi" w:hAnsi="Palatino Linotype" w:cstheme="minorBidi"/>
          <w:lang w:eastAsia="en-US"/>
        </w:rPr>
        <w:t xml:space="preserve">Este organismo garante no pasa por alto justificar, que la dilación en la resolución del presente asunto encuentra justificación en el alto número de </w:t>
      </w:r>
      <w:r w:rsidR="00963231" w:rsidRPr="00B33FFC">
        <w:rPr>
          <w:rFonts w:ascii="Palatino Linotype" w:eastAsiaTheme="minorHAnsi" w:hAnsi="Palatino Linotype" w:cstheme="minorBidi"/>
          <w:lang w:eastAsia="en-US"/>
        </w:rPr>
        <w:t>Recursos de Revisión</w:t>
      </w:r>
      <w:r w:rsidRPr="00B33FFC">
        <w:rPr>
          <w:rFonts w:ascii="Palatino Linotype" w:eastAsiaTheme="minorHAnsi" w:hAnsi="Palatino Linotype" w:cstheme="minorBidi"/>
          <w:lang w:eastAsia="en-US"/>
        </w:rPr>
        <w:t xml:space="preserve"> recibidos dentro del primer semestre del año dos mil veintidós, que, en comparación con los recibidos el año pasado dentro del mismo periodo, se ha incrementado aproximadamente un 400% el número de medios de impugnación que deben resolverse por este Instituto, circunstancia atípica que ha rebasado las capacidades </w:t>
      </w:r>
      <w:r w:rsidRPr="00B33FFC">
        <w:rPr>
          <w:rFonts w:ascii="Palatino Linotype" w:eastAsiaTheme="minorHAnsi" w:hAnsi="Palatino Linotype" w:cstheme="minorBidi"/>
          <w:lang w:eastAsia="en-US"/>
        </w:rPr>
        <w:lastRenderedPageBreak/>
        <w:t>técnicas y humanas del personal encargado de la proyección de las resoluciones a dichos medios de impugnación.</w:t>
      </w:r>
    </w:p>
    <w:p w14:paraId="687EBF12" w14:textId="77777777" w:rsidR="001F0755" w:rsidRPr="00B33FFC" w:rsidRDefault="001F0755" w:rsidP="00B33FFC">
      <w:pPr>
        <w:spacing w:line="360" w:lineRule="auto"/>
        <w:jc w:val="both"/>
        <w:rPr>
          <w:rFonts w:ascii="Palatino Linotype" w:eastAsiaTheme="minorHAnsi" w:hAnsi="Palatino Linotype" w:cstheme="minorBidi"/>
          <w:lang w:eastAsia="en-US"/>
        </w:rPr>
      </w:pPr>
      <w:r w:rsidRPr="00B33FFC">
        <w:rPr>
          <w:rFonts w:ascii="Palatino Linotype" w:eastAsiaTheme="minorHAnsi" w:hAnsi="Palatino Linotype" w:cstheme="minorBidi"/>
          <w:lang w:eastAsia="en-US"/>
        </w:rPr>
        <w:t>Por ello, es menester precisar que si bien se ha excedido el plazo para resolver el presente medio de impugnación, de conformidad con la ley de la materia, dicha dilación es de carácter excepcional y se encuentra justificada en los elementos para medir la razonabilidad del plazo de resolución de asuntos conforme a los parámetros establecidos por diversos órganos jurisdiccionales federales, aplicables también en procedimientos análogos, como el que nos ocupa.</w:t>
      </w:r>
    </w:p>
    <w:p w14:paraId="617503AF" w14:textId="77777777" w:rsidR="001F0755" w:rsidRPr="00B33FFC" w:rsidRDefault="001F0755" w:rsidP="00B33FFC">
      <w:pPr>
        <w:spacing w:line="360" w:lineRule="auto"/>
        <w:jc w:val="both"/>
        <w:rPr>
          <w:rFonts w:ascii="Palatino Linotype" w:eastAsiaTheme="minorHAnsi" w:hAnsi="Palatino Linotype" w:cstheme="minorBidi"/>
          <w:lang w:eastAsia="en-US"/>
        </w:rPr>
      </w:pPr>
    </w:p>
    <w:p w14:paraId="611B2ADC" w14:textId="77777777" w:rsidR="001F0755" w:rsidRPr="00B33FFC" w:rsidRDefault="001F0755" w:rsidP="00B33FFC">
      <w:pPr>
        <w:spacing w:line="360" w:lineRule="auto"/>
        <w:jc w:val="both"/>
        <w:rPr>
          <w:rFonts w:ascii="Palatino Linotype" w:eastAsiaTheme="minorHAnsi" w:hAnsi="Palatino Linotype" w:cstheme="minorBidi"/>
          <w:lang w:eastAsia="en-US"/>
        </w:rPr>
      </w:pPr>
      <w:r w:rsidRPr="00B33FFC">
        <w:rPr>
          <w:rFonts w:ascii="Palatino Linotype" w:eastAsiaTheme="minorHAnsi" w:hAnsi="Palatino Linotype" w:cstheme="minorBidi"/>
          <w:lang w:eastAsia="en-US"/>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6A483567" w14:textId="77777777" w:rsidR="001F0755" w:rsidRPr="00B33FFC" w:rsidRDefault="001F0755" w:rsidP="00B33FFC">
      <w:pPr>
        <w:spacing w:line="360" w:lineRule="auto"/>
        <w:jc w:val="both"/>
        <w:rPr>
          <w:rFonts w:ascii="Palatino Linotype" w:eastAsiaTheme="minorHAnsi" w:hAnsi="Palatino Linotype" w:cstheme="minorBidi"/>
          <w:lang w:eastAsia="en-US"/>
        </w:rPr>
      </w:pPr>
    </w:p>
    <w:p w14:paraId="6F359771" w14:textId="77777777" w:rsidR="001F0755" w:rsidRPr="00B33FFC" w:rsidRDefault="001F0755" w:rsidP="00B33FFC">
      <w:pPr>
        <w:spacing w:line="360" w:lineRule="auto"/>
        <w:jc w:val="both"/>
        <w:rPr>
          <w:rFonts w:ascii="Palatino Linotype" w:eastAsiaTheme="minorHAnsi" w:hAnsi="Palatino Linotype" w:cstheme="minorBidi"/>
          <w:lang w:eastAsia="en-US"/>
        </w:rPr>
      </w:pPr>
      <w:r w:rsidRPr="00B33FFC">
        <w:rPr>
          <w:rFonts w:ascii="Palatino Linotype" w:eastAsiaTheme="minorHAnsi" w:hAnsi="Palatino Linotype" w:cstheme="minorBidi"/>
          <w:lang w:eastAsia="en-US"/>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75FFC0E2" w14:textId="77777777" w:rsidR="001F0755" w:rsidRPr="00B33FFC" w:rsidRDefault="001F0755" w:rsidP="00B33FFC">
      <w:pPr>
        <w:spacing w:line="360" w:lineRule="auto"/>
        <w:jc w:val="both"/>
        <w:rPr>
          <w:rFonts w:ascii="Palatino Linotype" w:eastAsiaTheme="minorHAnsi" w:hAnsi="Palatino Linotype" w:cstheme="minorBidi"/>
          <w:lang w:eastAsia="en-US"/>
        </w:rPr>
      </w:pPr>
    </w:p>
    <w:p w14:paraId="6F97A199" w14:textId="77777777" w:rsidR="001F0755" w:rsidRPr="00B33FFC" w:rsidRDefault="001F0755" w:rsidP="00B33FFC">
      <w:pPr>
        <w:spacing w:line="360" w:lineRule="auto"/>
        <w:jc w:val="both"/>
        <w:rPr>
          <w:rFonts w:ascii="Palatino Linotype" w:eastAsiaTheme="minorHAnsi" w:hAnsi="Palatino Linotype" w:cstheme="minorBidi"/>
          <w:lang w:eastAsia="en-US"/>
        </w:rPr>
      </w:pPr>
      <w:r w:rsidRPr="00B33FFC">
        <w:rPr>
          <w:rFonts w:ascii="Palatino Linotype" w:eastAsiaTheme="minorHAnsi" w:hAnsi="Palatino Linotype" w:cstheme="minorBidi"/>
          <w:lang w:eastAsia="en-US"/>
        </w:rPr>
        <w:t xml:space="preserve">Por ello, excepcionalmente, si un asunto es resuelto con posterioridad a los plazos señalados por la norma debe analizarse la razonabilidad de dicha dilación atendiendo a los siguientes criterios:   </w:t>
      </w:r>
    </w:p>
    <w:p w14:paraId="271F6265" w14:textId="77777777" w:rsidR="001F0755" w:rsidRPr="00B33FFC" w:rsidRDefault="001F0755" w:rsidP="00B33FFC">
      <w:pPr>
        <w:spacing w:after="160" w:line="360" w:lineRule="auto"/>
        <w:jc w:val="both"/>
        <w:rPr>
          <w:rFonts w:ascii="Palatino Linotype" w:eastAsiaTheme="minorHAnsi" w:hAnsi="Palatino Linotype" w:cstheme="minorBidi"/>
          <w:lang w:eastAsia="en-US"/>
        </w:rPr>
      </w:pPr>
    </w:p>
    <w:p w14:paraId="7A0E813F" w14:textId="77777777" w:rsidR="001F0755" w:rsidRPr="00B33FFC" w:rsidRDefault="001F0755" w:rsidP="00B33FFC">
      <w:pPr>
        <w:numPr>
          <w:ilvl w:val="0"/>
          <w:numId w:val="12"/>
        </w:numPr>
        <w:spacing w:after="160" w:line="360" w:lineRule="auto"/>
        <w:contextualSpacing/>
        <w:jc w:val="both"/>
        <w:rPr>
          <w:rFonts w:ascii="Palatino Linotype" w:hAnsi="Palatino Linotype"/>
          <w:lang w:val="es-ES"/>
        </w:rPr>
      </w:pPr>
      <w:r w:rsidRPr="00B33FFC">
        <w:rPr>
          <w:rFonts w:ascii="Palatino Linotype" w:hAnsi="Palatino Linotype"/>
          <w:lang w:val="es-ES"/>
        </w:rPr>
        <w:lastRenderedPageBreak/>
        <w:t xml:space="preserve">Complejidad del Asunto: La complejidad de la prueba, la pluralidad de sujetos procesales, el tiempo transcurrido, las características y contexto del Recurso. </w:t>
      </w:r>
    </w:p>
    <w:p w14:paraId="198155CF" w14:textId="77777777" w:rsidR="001F0755" w:rsidRPr="00B33FFC" w:rsidRDefault="001F0755" w:rsidP="00B33FFC">
      <w:pPr>
        <w:spacing w:line="360" w:lineRule="auto"/>
        <w:ind w:left="927"/>
        <w:jc w:val="both"/>
        <w:rPr>
          <w:rFonts w:ascii="Palatino Linotype" w:hAnsi="Palatino Linotype"/>
          <w:lang w:val="es-ES"/>
        </w:rPr>
      </w:pPr>
    </w:p>
    <w:p w14:paraId="11C5ACDC" w14:textId="77777777" w:rsidR="001F0755" w:rsidRPr="00B33FFC" w:rsidRDefault="001F0755" w:rsidP="00B33FFC">
      <w:pPr>
        <w:numPr>
          <w:ilvl w:val="0"/>
          <w:numId w:val="12"/>
        </w:numPr>
        <w:spacing w:after="160" w:line="360" w:lineRule="auto"/>
        <w:contextualSpacing/>
        <w:jc w:val="both"/>
        <w:rPr>
          <w:rFonts w:ascii="Palatino Linotype" w:hAnsi="Palatino Linotype"/>
          <w:lang w:val="es-ES"/>
        </w:rPr>
      </w:pPr>
      <w:r w:rsidRPr="00B33FFC">
        <w:rPr>
          <w:rFonts w:ascii="Palatino Linotype" w:hAnsi="Palatino Linotype"/>
          <w:lang w:val="es-ES"/>
        </w:rPr>
        <w:t>Actividad Procesal del interesado. Acciones u omisiones del interesado.</w:t>
      </w:r>
    </w:p>
    <w:p w14:paraId="67853269" w14:textId="77777777" w:rsidR="001F0755" w:rsidRPr="00B33FFC" w:rsidRDefault="001F0755" w:rsidP="00B33FFC">
      <w:pPr>
        <w:spacing w:after="160" w:line="360" w:lineRule="auto"/>
        <w:jc w:val="both"/>
        <w:rPr>
          <w:rFonts w:ascii="Palatino Linotype" w:eastAsiaTheme="minorHAnsi" w:hAnsi="Palatino Linotype" w:cstheme="minorBidi"/>
          <w:lang w:eastAsia="en-US"/>
        </w:rPr>
      </w:pPr>
    </w:p>
    <w:p w14:paraId="7BEBD2B6" w14:textId="77777777" w:rsidR="001F0755" w:rsidRPr="00B33FFC" w:rsidRDefault="001F0755" w:rsidP="00B33FFC">
      <w:pPr>
        <w:numPr>
          <w:ilvl w:val="0"/>
          <w:numId w:val="12"/>
        </w:numPr>
        <w:spacing w:after="160" w:line="360" w:lineRule="auto"/>
        <w:contextualSpacing/>
        <w:jc w:val="both"/>
        <w:rPr>
          <w:rFonts w:ascii="Palatino Linotype" w:hAnsi="Palatino Linotype"/>
          <w:lang w:val="es-ES"/>
        </w:rPr>
      </w:pPr>
      <w:r w:rsidRPr="00B33FFC">
        <w:rPr>
          <w:rFonts w:ascii="Palatino Linotype" w:hAnsi="Palatino Linotype"/>
          <w:lang w:val="es-ES"/>
        </w:rPr>
        <w:t>Conducta de la Autoridad: Las Acciones u omisiones realizadas en el procedimiento. Así como si la autoridad actuó con la debida diligencia.</w:t>
      </w:r>
    </w:p>
    <w:p w14:paraId="20FF97E4" w14:textId="77777777" w:rsidR="001F0755" w:rsidRPr="00B33FFC" w:rsidRDefault="001F0755" w:rsidP="00B33FFC">
      <w:pPr>
        <w:spacing w:line="360" w:lineRule="auto"/>
        <w:ind w:left="708"/>
        <w:rPr>
          <w:rFonts w:ascii="Palatino Linotype" w:hAnsi="Palatino Linotype"/>
          <w:lang w:val="es-ES"/>
        </w:rPr>
      </w:pPr>
    </w:p>
    <w:p w14:paraId="0872BE67" w14:textId="77777777" w:rsidR="001F0755" w:rsidRPr="00B33FFC" w:rsidRDefault="001F0755" w:rsidP="00B33FFC">
      <w:pPr>
        <w:spacing w:after="160" w:line="360" w:lineRule="auto"/>
        <w:ind w:left="567"/>
        <w:jc w:val="both"/>
        <w:rPr>
          <w:rFonts w:ascii="Palatino Linotype" w:eastAsiaTheme="minorHAnsi" w:hAnsi="Palatino Linotype" w:cstheme="minorBidi"/>
          <w:lang w:eastAsia="en-US"/>
        </w:rPr>
      </w:pPr>
      <w:r w:rsidRPr="00B33FFC">
        <w:rPr>
          <w:rFonts w:ascii="Palatino Linotype" w:eastAsiaTheme="minorHAnsi" w:hAnsi="Palatino Linotype" w:cstheme="minorBidi"/>
          <w:lang w:eastAsia="en-US"/>
        </w:rPr>
        <w:t>d) La afectación generada en la situación jurídica de la persona involucrada en el proceso: Violación a sus derechos humanos.</w:t>
      </w:r>
    </w:p>
    <w:p w14:paraId="3C9CC1AF" w14:textId="77777777" w:rsidR="001F0755" w:rsidRPr="00B33FFC" w:rsidRDefault="001F0755" w:rsidP="00B33FFC">
      <w:pPr>
        <w:spacing w:line="360" w:lineRule="auto"/>
        <w:jc w:val="both"/>
        <w:rPr>
          <w:rFonts w:ascii="Palatino Linotype" w:eastAsiaTheme="minorHAnsi" w:hAnsi="Palatino Linotype" w:cstheme="minorBidi"/>
          <w:lang w:eastAsia="en-US"/>
        </w:rPr>
      </w:pPr>
      <w:r w:rsidRPr="00B33FFC">
        <w:rPr>
          <w:rFonts w:ascii="Palatino Linotype" w:eastAsiaTheme="minorHAnsi" w:hAnsi="Palatino Linotype" w:cstheme="minorBidi"/>
          <w:lang w:eastAsia="en-US"/>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64BF17E9" w14:textId="77777777" w:rsidR="001F0755" w:rsidRPr="00B33FFC" w:rsidRDefault="001F0755" w:rsidP="00B33FFC">
      <w:pPr>
        <w:spacing w:line="360" w:lineRule="auto"/>
        <w:jc w:val="both"/>
        <w:rPr>
          <w:rFonts w:ascii="Palatino Linotype" w:eastAsiaTheme="minorHAnsi" w:hAnsi="Palatino Linotype" w:cstheme="minorBidi"/>
          <w:lang w:eastAsia="en-US"/>
        </w:rPr>
      </w:pPr>
    </w:p>
    <w:p w14:paraId="12052E79" w14:textId="77777777" w:rsidR="001F0755" w:rsidRPr="00B33FFC" w:rsidRDefault="001F0755" w:rsidP="00B33FFC">
      <w:pPr>
        <w:spacing w:line="360" w:lineRule="auto"/>
        <w:jc w:val="both"/>
        <w:rPr>
          <w:rFonts w:ascii="Palatino Linotype" w:eastAsiaTheme="minorHAnsi" w:hAnsi="Palatino Linotype" w:cstheme="minorBidi"/>
          <w:b/>
          <w:lang w:eastAsia="en-US"/>
        </w:rPr>
      </w:pPr>
      <w:r w:rsidRPr="00B33FFC">
        <w:rPr>
          <w:rFonts w:ascii="Palatino Linotype" w:eastAsiaTheme="minorHAnsi" w:hAnsi="Palatino Linotype" w:cstheme="minorBidi"/>
          <w:lang w:eastAsia="en-US"/>
        </w:rPr>
        <w:t>Argumento que encuentra sustento en la jurisprudencia P</w:t>
      </w:r>
      <w:proofErr w:type="gramStart"/>
      <w:r w:rsidRPr="00B33FFC">
        <w:rPr>
          <w:rFonts w:ascii="Palatino Linotype" w:eastAsiaTheme="minorHAnsi" w:hAnsi="Palatino Linotype" w:cstheme="minorBidi"/>
          <w:lang w:eastAsia="en-US"/>
        </w:rPr>
        <w:t>./</w:t>
      </w:r>
      <w:proofErr w:type="gramEnd"/>
      <w:r w:rsidRPr="00B33FFC">
        <w:rPr>
          <w:rFonts w:ascii="Palatino Linotype" w:eastAsiaTheme="minorHAnsi" w:hAnsi="Palatino Linotype" w:cstheme="minorBidi"/>
          <w:lang w:eastAsia="en-US"/>
        </w:rPr>
        <w:t xml:space="preserve">J. 32/92 emitida por el Pleno de la Suprema Corte de Justicia de la Nación de rubro </w:t>
      </w:r>
      <w:r w:rsidRPr="00B33FFC">
        <w:rPr>
          <w:rFonts w:ascii="Palatino Linotype" w:eastAsiaTheme="minorHAnsi" w:hAnsi="Palatino Linotype" w:cstheme="minorBidi"/>
          <w:i/>
          <w:lang w:eastAsia="en-US"/>
        </w:rPr>
        <w:t>“TÉRMINOS PROCESALES. PARA DETERMINAR SI UN FUNCIONARIO JUDICIAL ACTUÓ INDEBIDAMENTE POR NO RESPETARLOS SE DEBE ATENDER AL PRESUPUESTO QUE CONSIDERÓ EL LEGISLADOR AL FIJARLOS Y LAS CARACTERÍSTICAS DEL CASO.”</w:t>
      </w:r>
      <w:r w:rsidRPr="00B33FFC">
        <w:rPr>
          <w:rFonts w:ascii="Palatino Linotype" w:eastAsiaTheme="minorHAnsi" w:hAnsi="Palatino Linotype" w:cstheme="minorBidi"/>
          <w:lang w:eastAsia="en-US"/>
        </w:rPr>
        <w:t>, visible en la Gaceta del Seminario Judicial de la Federación con el registro digital 205635.</w:t>
      </w:r>
    </w:p>
    <w:p w14:paraId="549F8B5D" w14:textId="13442B87" w:rsidR="001F0755" w:rsidRPr="00B33FFC" w:rsidRDefault="001F0755" w:rsidP="00B33FFC">
      <w:pPr>
        <w:spacing w:line="360" w:lineRule="auto"/>
        <w:jc w:val="both"/>
        <w:rPr>
          <w:rFonts w:ascii="Palatino Linotype" w:eastAsiaTheme="minorHAnsi" w:hAnsi="Palatino Linotype" w:cstheme="minorBidi"/>
          <w:lang w:eastAsia="en-US"/>
        </w:rPr>
      </w:pPr>
      <w:r w:rsidRPr="00B33FFC">
        <w:rPr>
          <w:rFonts w:ascii="Palatino Linotype" w:eastAsiaTheme="minorHAnsi" w:hAnsi="Palatino Linotype" w:cstheme="minorBidi"/>
          <w:lang w:eastAsia="en-US"/>
        </w:rPr>
        <w:lastRenderedPageBreak/>
        <w:t xml:space="preserve">Razones por las cuales cabe concluir que, la resolución al </w:t>
      </w:r>
      <w:r w:rsidR="00391021" w:rsidRPr="00B33FFC">
        <w:rPr>
          <w:rFonts w:ascii="Palatino Linotype" w:eastAsiaTheme="minorHAnsi" w:hAnsi="Palatino Linotype" w:cstheme="minorBidi"/>
          <w:lang w:eastAsia="en-US"/>
        </w:rPr>
        <w:t>Recurso de Revisión</w:t>
      </w:r>
      <w:r w:rsidRPr="00B33FFC">
        <w:rPr>
          <w:rFonts w:ascii="Palatino Linotype" w:eastAsiaTheme="minorHAnsi" w:hAnsi="Palatino Linotype" w:cstheme="minorBidi"/>
          <w:lang w:eastAsia="en-US"/>
        </w:rPr>
        <w:t xml:space="preserve">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07B261A7" w14:textId="77777777" w:rsidR="001F0755" w:rsidRPr="00B33FFC" w:rsidRDefault="001F0755" w:rsidP="00B33FFC">
      <w:pPr>
        <w:spacing w:line="360" w:lineRule="auto"/>
        <w:jc w:val="both"/>
        <w:rPr>
          <w:rFonts w:ascii="Palatino Linotype" w:eastAsiaTheme="minorHAnsi" w:hAnsi="Palatino Linotype" w:cstheme="minorBidi"/>
          <w:lang w:eastAsia="en-US"/>
        </w:rPr>
      </w:pPr>
    </w:p>
    <w:p w14:paraId="6159089A" w14:textId="77777777" w:rsidR="001F0755" w:rsidRPr="00B33FFC" w:rsidRDefault="001F0755" w:rsidP="00B33FFC">
      <w:pPr>
        <w:spacing w:line="360" w:lineRule="auto"/>
        <w:jc w:val="both"/>
        <w:rPr>
          <w:rFonts w:ascii="Palatino Linotype" w:eastAsiaTheme="minorHAnsi" w:hAnsi="Palatino Linotype" w:cstheme="minorBidi"/>
          <w:lang w:eastAsia="en-US"/>
        </w:rPr>
      </w:pPr>
      <w:r w:rsidRPr="00B33FFC">
        <w:rPr>
          <w:rFonts w:ascii="Palatino Linotype" w:eastAsiaTheme="minorHAnsi" w:hAnsi="Palatino Linotype" w:cstheme="minorBidi"/>
          <w:lang w:eastAsia="en-US"/>
        </w:rPr>
        <w:t>Por ello, este organismo garante comprometido con la tutela de los derechos humanos confiados, señala que este exceso del plazo legal para resolver el presente asunto, resulta de carácter excepcional.</w:t>
      </w:r>
    </w:p>
    <w:p w14:paraId="580A96AE" w14:textId="77777777" w:rsidR="00963231" w:rsidRPr="00B33FFC" w:rsidRDefault="00963231" w:rsidP="00B33FFC">
      <w:pPr>
        <w:spacing w:line="360" w:lineRule="auto"/>
        <w:jc w:val="both"/>
        <w:rPr>
          <w:rFonts w:ascii="Palatino Linotype" w:eastAsiaTheme="minorHAnsi" w:hAnsi="Palatino Linotype" w:cstheme="minorBidi"/>
          <w:lang w:eastAsia="en-US"/>
        </w:rPr>
      </w:pPr>
    </w:p>
    <w:p w14:paraId="6ED64A72" w14:textId="77777777" w:rsidR="001F0755" w:rsidRPr="00B33FFC" w:rsidRDefault="001F0755" w:rsidP="00B33FFC">
      <w:pPr>
        <w:spacing w:line="360" w:lineRule="auto"/>
        <w:jc w:val="both"/>
        <w:rPr>
          <w:rFonts w:ascii="Palatino Linotype" w:eastAsiaTheme="minorHAnsi" w:hAnsi="Palatino Linotype" w:cstheme="minorBidi"/>
          <w:lang w:eastAsia="en-US"/>
        </w:rPr>
      </w:pPr>
      <w:r w:rsidRPr="00B33FFC">
        <w:rPr>
          <w:rFonts w:ascii="Palatino Linotype" w:eastAsiaTheme="minorHAnsi" w:hAnsi="Palatino Linotype" w:cstheme="minorBidi"/>
          <w:lang w:eastAsia="en-US"/>
        </w:rPr>
        <w:t>Al respecto, también son de considerar los criterios sostenidos por el Cuarto Tribunal Colegiado en Materia Administrativa del Primer Circuito, cuyos rubros y datos de identificación son los siguientes:</w:t>
      </w:r>
    </w:p>
    <w:p w14:paraId="2DF2F692" w14:textId="77777777" w:rsidR="001F0755" w:rsidRPr="00B33FFC" w:rsidRDefault="001F0755" w:rsidP="00B33FFC">
      <w:pPr>
        <w:spacing w:line="360" w:lineRule="auto"/>
        <w:jc w:val="both"/>
        <w:rPr>
          <w:rFonts w:ascii="Palatino Linotype" w:eastAsiaTheme="minorHAnsi" w:hAnsi="Palatino Linotype" w:cstheme="minorBidi"/>
          <w:lang w:eastAsia="en-US"/>
        </w:rPr>
      </w:pPr>
    </w:p>
    <w:p w14:paraId="5CE9FBF4" w14:textId="77777777" w:rsidR="001F0755" w:rsidRPr="00B33FFC" w:rsidRDefault="001F0755" w:rsidP="00B33FFC">
      <w:pPr>
        <w:spacing w:line="360" w:lineRule="auto"/>
        <w:jc w:val="both"/>
        <w:rPr>
          <w:rFonts w:ascii="Palatino Linotype" w:eastAsiaTheme="minorHAnsi" w:hAnsi="Palatino Linotype" w:cstheme="minorBidi"/>
          <w:lang w:eastAsia="en-US"/>
        </w:rPr>
      </w:pPr>
      <w:r w:rsidRPr="00B33FFC">
        <w:rPr>
          <w:rFonts w:ascii="Palatino Linotype" w:eastAsiaTheme="minorHAnsi" w:hAnsi="Palatino Linotype" w:cstheme="minorBidi"/>
          <w:lang w:eastAsia="en-US"/>
        </w:rPr>
        <w:t xml:space="preserve"> </w:t>
      </w:r>
      <w:r w:rsidRPr="00B33FFC">
        <w:rPr>
          <w:rFonts w:ascii="Palatino Linotype" w:eastAsiaTheme="minorHAnsi" w:hAnsi="Palatino Linotype" w:cstheme="minorBidi"/>
          <w:i/>
          <w:lang w:eastAsia="en-US"/>
        </w:rPr>
        <w:t>“PLAZO RAZONABLE PARA RESOLVER. DIMENSIÓN Y EFECTOS DE ESTE CONCEPTO CUANDO SE ADUCE EXCESIVA CARGA DE TRABAJO.”</w:t>
      </w:r>
      <w:r w:rsidRPr="00B33FFC">
        <w:rPr>
          <w:rFonts w:ascii="Palatino Linotype" w:eastAsiaTheme="minorHAnsi" w:hAnsi="Palatino Linotype" w:cstheme="minorBidi"/>
          <w:lang w:eastAsia="en-US"/>
        </w:rPr>
        <w:t xml:space="preserve"> consultable en el Seminario Judicial de la Federación y su gaceta, con el registro digital 2002351.</w:t>
      </w:r>
    </w:p>
    <w:p w14:paraId="1773B355" w14:textId="77777777" w:rsidR="001F0755" w:rsidRPr="00B33FFC" w:rsidRDefault="001F0755" w:rsidP="00B33FFC">
      <w:pPr>
        <w:spacing w:line="360" w:lineRule="auto"/>
        <w:jc w:val="both"/>
        <w:rPr>
          <w:rFonts w:ascii="Palatino Linotype" w:eastAsiaTheme="minorHAnsi" w:hAnsi="Palatino Linotype" w:cstheme="minorBidi"/>
          <w:b/>
          <w:lang w:eastAsia="en-US"/>
        </w:rPr>
      </w:pPr>
    </w:p>
    <w:p w14:paraId="4CB388BD" w14:textId="77777777" w:rsidR="001F0755" w:rsidRPr="00B33FFC" w:rsidRDefault="001F0755" w:rsidP="00B33FFC">
      <w:pPr>
        <w:spacing w:line="360" w:lineRule="auto"/>
        <w:jc w:val="both"/>
        <w:rPr>
          <w:rFonts w:ascii="Palatino Linotype" w:eastAsiaTheme="minorHAnsi" w:hAnsi="Palatino Linotype" w:cstheme="minorBidi"/>
          <w:lang w:eastAsia="en-US"/>
        </w:rPr>
      </w:pPr>
      <w:r w:rsidRPr="00B33FFC">
        <w:rPr>
          <w:rFonts w:ascii="Palatino Linotype" w:eastAsiaTheme="minorHAnsi" w:hAnsi="Palatino Linotype" w:cstheme="minorBidi"/>
          <w:i/>
          <w:lang w:eastAsia="en-US"/>
        </w:rPr>
        <w:lastRenderedPageBreak/>
        <w:t>“PLAZO RAZONABLE PARA RESOLVER. CONCEPTO Y ELEMENTOS QUE LO INTEGRAN A LA LUZ DEL DERECHO INTERNACIONAL DE LOS DERECHOS HUMANOS.”</w:t>
      </w:r>
      <w:r w:rsidRPr="00B33FFC">
        <w:rPr>
          <w:rFonts w:ascii="Palatino Linotype" w:eastAsiaTheme="minorHAnsi" w:hAnsi="Palatino Linotype" w:cstheme="minorBidi"/>
          <w:lang w:eastAsia="en-US"/>
        </w:rPr>
        <w:t>, visible en el Seminario Judicial de la Federación y su gaceta, con el registro digital 2002350.</w:t>
      </w:r>
    </w:p>
    <w:p w14:paraId="1E9191BB" w14:textId="77777777" w:rsidR="001F0755" w:rsidRPr="00B33FFC" w:rsidRDefault="001F0755" w:rsidP="00B33FFC">
      <w:pPr>
        <w:pStyle w:val="Prrafodelista"/>
        <w:spacing w:line="360" w:lineRule="auto"/>
        <w:ind w:left="0"/>
        <w:jc w:val="both"/>
        <w:rPr>
          <w:rFonts w:ascii="Palatino Linotype" w:hAnsi="Palatino Linotype" w:cs="Arial"/>
          <w:b/>
          <w:bCs/>
        </w:rPr>
      </w:pPr>
    </w:p>
    <w:p w14:paraId="0C6D2F34" w14:textId="419502E8" w:rsidR="001E6DEF" w:rsidRPr="00B33FFC" w:rsidRDefault="00675F3B" w:rsidP="00B33FFC">
      <w:pPr>
        <w:pStyle w:val="Prrafodelista"/>
        <w:spacing w:line="360" w:lineRule="auto"/>
        <w:ind w:left="0"/>
        <w:jc w:val="both"/>
        <w:rPr>
          <w:rFonts w:ascii="Palatino Linotype" w:hAnsi="Palatino Linotype" w:cs="Arial"/>
          <w:b/>
          <w:bCs/>
        </w:rPr>
      </w:pPr>
      <w:r w:rsidRPr="00B33FFC">
        <w:rPr>
          <w:rFonts w:ascii="Palatino Linotype" w:hAnsi="Palatino Linotype" w:cs="Arial"/>
          <w:b/>
          <w:bCs/>
        </w:rPr>
        <w:t>e</w:t>
      </w:r>
      <w:r w:rsidR="00B01BA3" w:rsidRPr="00B33FFC">
        <w:rPr>
          <w:rFonts w:ascii="Palatino Linotype" w:hAnsi="Palatino Linotype" w:cs="Arial"/>
          <w:b/>
          <w:bCs/>
        </w:rPr>
        <w:t>)</w:t>
      </w:r>
      <w:r w:rsidR="001E6DEF" w:rsidRPr="00B33FFC">
        <w:rPr>
          <w:rFonts w:ascii="Palatino Linotype" w:hAnsi="Palatino Linotype" w:cs="Arial"/>
          <w:b/>
          <w:bCs/>
        </w:rPr>
        <w:t xml:space="preserve"> Cierre de Instrucción</w:t>
      </w:r>
    </w:p>
    <w:p w14:paraId="08376D83" w14:textId="11E66733" w:rsidR="005903CA" w:rsidRPr="00B33FFC" w:rsidRDefault="001E6DEF" w:rsidP="00B33FFC">
      <w:pPr>
        <w:tabs>
          <w:tab w:val="left" w:pos="709"/>
        </w:tabs>
        <w:spacing w:line="360" w:lineRule="auto"/>
        <w:jc w:val="both"/>
        <w:rPr>
          <w:rFonts w:ascii="Palatino Linotype" w:hAnsi="Palatino Linotype"/>
        </w:rPr>
      </w:pPr>
      <w:r w:rsidRPr="00B33FFC">
        <w:rPr>
          <w:rFonts w:ascii="Palatino Linotype" w:hAnsi="Palatino Linotype" w:cs="Arial"/>
        </w:rPr>
        <w:t>Una vez analizado el estado procesal que guarda el</w:t>
      </w:r>
      <w:r w:rsidR="00843E93" w:rsidRPr="00B33FFC">
        <w:rPr>
          <w:rFonts w:ascii="Palatino Linotype" w:hAnsi="Palatino Linotype" w:cs="Arial"/>
        </w:rPr>
        <w:t xml:space="preserve"> expediente, </w:t>
      </w:r>
      <w:r w:rsidR="00A153D0" w:rsidRPr="00B33FFC">
        <w:rPr>
          <w:rFonts w:ascii="Palatino Linotype" w:hAnsi="Palatino Linotype" w:cs="Arial"/>
        </w:rPr>
        <w:t>el</w:t>
      </w:r>
      <w:r w:rsidR="00843E93" w:rsidRPr="00B33FFC">
        <w:rPr>
          <w:rFonts w:ascii="Palatino Linotype" w:hAnsi="Palatino Linotype" w:cs="Arial"/>
        </w:rPr>
        <w:t xml:space="preserve"> </w:t>
      </w:r>
      <w:bookmarkStart w:id="6" w:name="_Hlk104892386"/>
      <w:r w:rsidR="00BC7778" w:rsidRPr="00B33FFC">
        <w:rPr>
          <w:rFonts w:ascii="Palatino Linotype" w:hAnsi="Palatino Linotype" w:cs="Arial"/>
          <w:b/>
        </w:rPr>
        <w:t>veintinueve</w:t>
      </w:r>
      <w:r w:rsidR="00170E31" w:rsidRPr="00B33FFC">
        <w:rPr>
          <w:rFonts w:ascii="Palatino Linotype" w:hAnsi="Palatino Linotype" w:cs="Arial"/>
          <w:b/>
        </w:rPr>
        <w:t xml:space="preserve"> </w:t>
      </w:r>
      <w:r w:rsidR="00A61154" w:rsidRPr="00B33FFC">
        <w:rPr>
          <w:rFonts w:ascii="Palatino Linotype" w:hAnsi="Palatino Linotype" w:cs="Arial"/>
          <w:b/>
        </w:rPr>
        <w:t xml:space="preserve">de </w:t>
      </w:r>
      <w:bookmarkEnd w:id="6"/>
      <w:r w:rsidR="00BC7778" w:rsidRPr="00B33FFC">
        <w:rPr>
          <w:rFonts w:ascii="Palatino Linotype" w:hAnsi="Palatino Linotype" w:cs="Arial"/>
          <w:b/>
        </w:rPr>
        <w:t>agosto</w:t>
      </w:r>
      <w:r w:rsidR="00A07B1A" w:rsidRPr="00B33FFC">
        <w:rPr>
          <w:rFonts w:ascii="Palatino Linotype" w:hAnsi="Palatino Linotype" w:cs="Arial"/>
          <w:b/>
        </w:rPr>
        <w:t xml:space="preserve"> </w:t>
      </w:r>
      <w:r w:rsidRPr="00B33FFC">
        <w:rPr>
          <w:rFonts w:ascii="Palatino Linotype" w:hAnsi="Palatino Linotype" w:cs="Arial"/>
          <w:b/>
        </w:rPr>
        <w:t xml:space="preserve">de dos mil </w:t>
      </w:r>
      <w:r w:rsidR="00CA321A" w:rsidRPr="00B33FFC">
        <w:rPr>
          <w:rFonts w:ascii="Palatino Linotype" w:hAnsi="Palatino Linotype" w:cs="Arial"/>
          <w:b/>
        </w:rPr>
        <w:t>veintitrés</w:t>
      </w:r>
      <w:r w:rsidRPr="00B33FFC">
        <w:rPr>
          <w:rFonts w:ascii="Palatino Linotype" w:hAnsi="Palatino Linotype" w:cs="Arial"/>
        </w:rPr>
        <w:t xml:space="preserve">, la </w:t>
      </w:r>
      <w:r w:rsidRPr="00B33FFC">
        <w:rPr>
          <w:rFonts w:ascii="Palatino Linotype" w:hAnsi="Palatino Linotype" w:cs="Arial"/>
          <w:b/>
          <w:bCs/>
        </w:rPr>
        <w:t xml:space="preserve">Comisionada </w:t>
      </w:r>
      <w:r w:rsidR="00812BC0" w:rsidRPr="00B33FFC">
        <w:rPr>
          <w:rFonts w:ascii="Palatino Linotype" w:hAnsi="Palatino Linotype"/>
          <w:b/>
        </w:rPr>
        <w:t xml:space="preserve">Sharon Cristina Morales Martínez </w:t>
      </w:r>
      <w:r w:rsidRPr="00B33FFC">
        <w:rPr>
          <w:rFonts w:ascii="Palatino Linotype" w:hAnsi="Palatino Linotype" w:cs="Arial"/>
        </w:rPr>
        <w:t>acordó el cierre de instrucción, así como la remisión de este a efecto de ser resuelto, de conformidad con lo establecido en el artículo 185 fracciones VI y VIII de la Ley de Transparencia y Acceso a la Información Pública del Estado de México y Municipios</w:t>
      </w:r>
      <w:r w:rsidR="00791857" w:rsidRPr="00B33FFC">
        <w:rPr>
          <w:rFonts w:ascii="Palatino Linotype" w:hAnsi="Palatino Linotype"/>
        </w:rPr>
        <w:t>.</w:t>
      </w:r>
    </w:p>
    <w:p w14:paraId="1F8E3719" w14:textId="77777777" w:rsidR="008507C8" w:rsidRPr="00B33FFC" w:rsidRDefault="008507C8" w:rsidP="00B33FFC">
      <w:pPr>
        <w:spacing w:line="360" w:lineRule="auto"/>
        <w:jc w:val="center"/>
        <w:rPr>
          <w:rFonts w:ascii="Palatino Linotype" w:hAnsi="Palatino Linotype" w:cs="Arial"/>
          <w:b/>
          <w:bCs/>
          <w:spacing w:val="60"/>
        </w:rPr>
      </w:pPr>
    </w:p>
    <w:p w14:paraId="0A17408E" w14:textId="5D1BF497" w:rsidR="005A070A" w:rsidRPr="00B33FFC" w:rsidRDefault="00200BFC" w:rsidP="00B33FFC">
      <w:pPr>
        <w:spacing w:line="360" w:lineRule="auto"/>
        <w:jc w:val="center"/>
        <w:rPr>
          <w:rFonts w:ascii="Palatino Linotype" w:hAnsi="Palatino Linotype" w:cs="Arial"/>
          <w:b/>
          <w:bCs/>
          <w:spacing w:val="60"/>
        </w:rPr>
      </w:pPr>
      <w:r w:rsidRPr="00B33FFC">
        <w:rPr>
          <w:rFonts w:ascii="Palatino Linotype" w:hAnsi="Palatino Linotype" w:cs="Arial"/>
          <w:b/>
          <w:bCs/>
          <w:spacing w:val="60"/>
        </w:rPr>
        <w:t>CONSIDERANDO</w:t>
      </w:r>
    </w:p>
    <w:p w14:paraId="6E5E76A3" w14:textId="77777777" w:rsidR="007366EE" w:rsidRPr="00B33FFC" w:rsidRDefault="007366EE" w:rsidP="00B33FFC">
      <w:pPr>
        <w:spacing w:line="360" w:lineRule="auto"/>
        <w:rPr>
          <w:rFonts w:ascii="Palatino Linotype" w:hAnsi="Palatino Linotype" w:cs="Arial"/>
          <w:b/>
          <w:bCs/>
          <w:spacing w:val="60"/>
        </w:rPr>
      </w:pPr>
    </w:p>
    <w:p w14:paraId="7EF62753" w14:textId="77777777" w:rsidR="007366EE" w:rsidRPr="00B33FFC" w:rsidRDefault="00CC0BEF" w:rsidP="00B33FFC">
      <w:pPr>
        <w:widowControl w:val="0"/>
        <w:numPr>
          <w:ilvl w:val="0"/>
          <w:numId w:val="3"/>
        </w:numPr>
        <w:tabs>
          <w:tab w:val="left" w:pos="1701"/>
        </w:tabs>
        <w:autoSpaceDE w:val="0"/>
        <w:autoSpaceDN w:val="0"/>
        <w:adjustRightInd w:val="0"/>
        <w:spacing w:line="360" w:lineRule="auto"/>
        <w:ind w:left="0" w:firstLine="0"/>
        <w:jc w:val="both"/>
        <w:rPr>
          <w:rFonts w:ascii="Palatino Linotype" w:hAnsi="Palatino Linotype" w:cs="Arial"/>
        </w:rPr>
      </w:pPr>
      <w:r w:rsidRPr="00B33FFC">
        <w:rPr>
          <w:rFonts w:ascii="Palatino Linotype" w:hAnsi="Palatino Linotype"/>
          <w:b/>
        </w:rPr>
        <w:t>Competencia</w:t>
      </w:r>
      <w:r w:rsidRPr="00B33FFC">
        <w:rPr>
          <w:rFonts w:ascii="Palatino Linotype" w:hAnsi="Palatino Linotype"/>
        </w:rPr>
        <w:t>.</w:t>
      </w:r>
      <w:r w:rsidRPr="00B33FFC">
        <w:rPr>
          <w:rFonts w:ascii="Palatino Linotype" w:hAnsi="Palatino Linotype"/>
          <w:b/>
        </w:rPr>
        <w:t xml:space="preserve"> </w:t>
      </w:r>
    </w:p>
    <w:p w14:paraId="008AA968" w14:textId="72106816" w:rsidR="007B17B7" w:rsidRPr="00B33FFC" w:rsidRDefault="00CC0BEF" w:rsidP="00B33FFC">
      <w:pPr>
        <w:widowControl w:val="0"/>
        <w:tabs>
          <w:tab w:val="left" w:pos="1701"/>
        </w:tabs>
        <w:autoSpaceDE w:val="0"/>
        <w:autoSpaceDN w:val="0"/>
        <w:adjustRightInd w:val="0"/>
        <w:spacing w:line="360" w:lineRule="auto"/>
        <w:jc w:val="both"/>
        <w:rPr>
          <w:rFonts w:ascii="Palatino Linotype" w:hAnsi="Palatino Linotype" w:cs="Arial"/>
        </w:rPr>
      </w:pPr>
      <w:r w:rsidRPr="00B33FFC">
        <w:rPr>
          <w:rFonts w:ascii="Palatino Linotype" w:hAnsi="Palatino Linotype"/>
        </w:rPr>
        <w:t xml:space="preserve">Este Instituto de Transparencia, Acceso a la </w:t>
      </w:r>
      <w:r w:rsidR="00327647" w:rsidRPr="00B33FFC">
        <w:rPr>
          <w:rFonts w:ascii="Palatino Linotype" w:hAnsi="Palatino Linotype"/>
        </w:rPr>
        <w:t>Información Pública</w:t>
      </w:r>
      <w:r w:rsidRPr="00B33FFC">
        <w:rPr>
          <w:rFonts w:ascii="Palatino Linotype" w:hAnsi="Palatino Linotype"/>
        </w:rPr>
        <w:t xml:space="preserve"> y Protección de Datos Personales del Estado de México y Municipios, es competente para conocer y resolver </w:t>
      </w:r>
      <w:r w:rsidR="00D71517" w:rsidRPr="00B33FFC">
        <w:rPr>
          <w:rFonts w:ascii="Palatino Linotype" w:hAnsi="Palatino Linotype"/>
        </w:rPr>
        <w:t>los presentes</w:t>
      </w:r>
      <w:r w:rsidRPr="00B33FFC">
        <w:rPr>
          <w:rFonts w:ascii="Palatino Linotype" w:hAnsi="Palatino Linotype"/>
        </w:rPr>
        <w:t xml:space="preserve"> </w:t>
      </w:r>
      <w:r w:rsidR="00963231" w:rsidRPr="00B33FFC">
        <w:rPr>
          <w:rFonts w:ascii="Palatino Linotype" w:hAnsi="Palatino Linotype"/>
        </w:rPr>
        <w:t>Recursos de Revisión</w:t>
      </w:r>
      <w:r w:rsidRPr="00B33FFC">
        <w:rPr>
          <w:rFonts w:ascii="Palatino Linotype" w:hAnsi="Palatino Linotype"/>
        </w:rPr>
        <w:t xml:space="preserve">, conforme a lo dispuesto en los artículos 6, Apartado A de la Constitución Política de los Estados Unidos Mexicanos; 5, párrafos </w:t>
      </w:r>
      <w:bookmarkStart w:id="7" w:name="_Hlk77183116"/>
      <w:r w:rsidR="003969B9" w:rsidRPr="00B33FFC">
        <w:rPr>
          <w:rFonts w:ascii="Palatino Linotype" w:eastAsia="Calibri" w:hAnsi="Palatino Linotype" w:cs="Arial"/>
          <w:lang w:val="es-ES_tradnl"/>
        </w:rPr>
        <w:t>trigésimo</w:t>
      </w:r>
      <w:r w:rsidR="00B33FFC" w:rsidRPr="00B33FFC">
        <w:rPr>
          <w:rFonts w:ascii="Palatino Linotype" w:eastAsia="Calibri" w:hAnsi="Palatino Linotype" w:cs="Arial"/>
          <w:lang w:val="es-ES_tradnl"/>
        </w:rPr>
        <w:t xml:space="preserve"> segundo</w:t>
      </w:r>
      <w:r w:rsidR="003969B9" w:rsidRPr="00B33FFC">
        <w:rPr>
          <w:rFonts w:ascii="Palatino Linotype" w:eastAsia="Calibri" w:hAnsi="Palatino Linotype" w:cs="Arial"/>
          <w:lang w:val="es-ES_tradnl"/>
        </w:rPr>
        <w:t xml:space="preserve">, trigésimo </w:t>
      </w:r>
      <w:r w:rsidR="00B33FFC" w:rsidRPr="00B33FFC">
        <w:rPr>
          <w:rFonts w:ascii="Palatino Linotype" w:eastAsia="Calibri" w:hAnsi="Palatino Linotype" w:cs="Arial"/>
          <w:lang w:val="es-ES_tradnl"/>
        </w:rPr>
        <w:t>tercero</w:t>
      </w:r>
      <w:r w:rsidR="003969B9" w:rsidRPr="00B33FFC">
        <w:rPr>
          <w:rFonts w:ascii="Palatino Linotype" w:eastAsia="Calibri" w:hAnsi="Palatino Linotype" w:cs="Arial"/>
          <w:lang w:val="es-ES_tradnl"/>
        </w:rPr>
        <w:t xml:space="preserve"> y trigésimo </w:t>
      </w:r>
      <w:bookmarkEnd w:id="7"/>
      <w:r w:rsidR="00B33FFC" w:rsidRPr="00B33FFC">
        <w:rPr>
          <w:rFonts w:ascii="Palatino Linotype" w:eastAsia="Calibri" w:hAnsi="Palatino Linotype" w:cs="Arial"/>
          <w:lang w:val="es-ES_tradnl"/>
        </w:rPr>
        <w:t>cuarto</w:t>
      </w:r>
      <w:r w:rsidRPr="00B33FFC">
        <w:rPr>
          <w:rFonts w:ascii="Palatino Linotype" w:hAnsi="Palatino Linotype"/>
        </w:rPr>
        <w:t xml:space="preserve">, fracciones IV y V de la Constitución Política del Estado Libre y Soberano de México; 2 fracción II, 13, 29, 36, fracciones I y II, 176, 178, 179, 181 párrafo tercero y 185 de la Ley de Transparencia y Acceso a la </w:t>
      </w:r>
      <w:r w:rsidR="00327647" w:rsidRPr="00B33FFC">
        <w:rPr>
          <w:rFonts w:ascii="Palatino Linotype" w:hAnsi="Palatino Linotype"/>
        </w:rPr>
        <w:t>Información Pública</w:t>
      </w:r>
      <w:r w:rsidRPr="00B33FFC">
        <w:rPr>
          <w:rFonts w:ascii="Palatino Linotype" w:hAnsi="Palatino Linotype"/>
        </w:rPr>
        <w:t xml:space="preserve"> del Estado de México y Municipios</w:t>
      </w:r>
      <w:r w:rsidRPr="00B33FFC">
        <w:rPr>
          <w:rFonts w:ascii="Palatino Linotype" w:hAnsi="Palatino Linotype" w:cs="Arial"/>
        </w:rPr>
        <w:t>; y 9, fracciones I y XX</w:t>
      </w:r>
      <w:r w:rsidR="00B4773B" w:rsidRPr="00B33FFC">
        <w:rPr>
          <w:rFonts w:ascii="Palatino Linotype" w:hAnsi="Palatino Linotype" w:cs="Arial"/>
        </w:rPr>
        <w:t>III</w:t>
      </w:r>
      <w:r w:rsidRPr="00B33FFC">
        <w:rPr>
          <w:rFonts w:ascii="Palatino Linotype" w:hAnsi="Palatino Linotype" w:cs="Arial"/>
        </w:rPr>
        <w:t xml:space="preserve"> y 11 del Reglamento Interior del Instituto de Transparencia, Acceso a la </w:t>
      </w:r>
      <w:r w:rsidR="00327647" w:rsidRPr="00B33FFC">
        <w:rPr>
          <w:rFonts w:ascii="Palatino Linotype" w:hAnsi="Palatino Linotype" w:cs="Arial"/>
        </w:rPr>
        <w:lastRenderedPageBreak/>
        <w:t>Información Pública</w:t>
      </w:r>
      <w:r w:rsidRPr="00B33FFC">
        <w:rPr>
          <w:rFonts w:ascii="Palatino Linotype" w:hAnsi="Palatino Linotype" w:cs="Arial"/>
        </w:rPr>
        <w:t xml:space="preserve"> y Protección de Datos Personales del Estado de México y Municipios.</w:t>
      </w:r>
    </w:p>
    <w:p w14:paraId="37397DC7" w14:textId="77777777" w:rsidR="009D5552" w:rsidRPr="00B33FFC" w:rsidRDefault="009D5552" w:rsidP="00B33FFC">
      <w:pPr>
        <w:widowControl w:val="0"/>
        <w:tabs>
          <w:tab w:val="left" w:pos="1701"/>
        </w:tabs>
        <w:autoSpaceDE w:val="0"/>
        <w:autoSpaceDN w:val="0"/>
        <w:adjustRightInd w:val="0"/>
        <w:spacing w:line="360" w:lineRule="auto"/>
        <w:jc w:val="both"/>
        <w:rPr>
          <w:rFonts w:ascii="Palatino Linotype" w:hAnsi="Palatino Linotype" w:cs="Arial"/>
        </w:rPr>
      </w:pPr>
    </w:p>
    <w:p w14:paraId="39A3AADD" w14:textId="77777777" w:rsidR="007366EE" w:rsidRPr="00B33FFC" w:rsidRDefault="00200BFC" w:rsidP="00B33FFC">
      <w:pPr>
        <w:spacing w:line="360" w:lineRule="auto"/>
        <w:jc w:val="both"/>
        <w:rPr>
          <w:rFonts w:ascii="Palatino Linotype" w:hAnsi="Palatino Linotype" w:cs="Arial"/>
          <w:b/>
        </w:rPr>
      </w:pPr>
      <w:r w:rsidRPr="00B33FFC">
        <w:rPr>
          <w:rFonts w:ascii="Palatino Linotype" w:hAnsi="Palatino Linotype" w:cs="Arial"/>
          <w:b/>
        </w:rPr>
        <w:t xml:space="preserve">SEGUNDO. Interés. </w:t>
      </w:r>
    </w:p>
    <w:p w14:paraId="0AB0B98C" w14:textId="0038CDC6" w:rsidR="00327647" w:rsidRPr="00B33FFC" w:rsidRDefault="00675F3B" w:rsidP="00B33FFC">
      <w:pPr>
        <w:spacing w:line="360" w:lineRule="auto"/>
        <w:jc w:val="both"/>
        <w:rPr>
          <w:rFonts w:ascii="Palatino Linotype" w:hAnsi="Palatino Linotype" w:cs="Arial"/>
          <w:bCs/>
        </w:rPr>
      </w:pPr>
      <w:r w:rsidRPr="00B33FFC">
        <w:rPr>
          <w:rFonts w:ascii="Palatino Linotype" w:hAnsi="Palatino Linotype" w:cs="Arial"/>
          <w:bCs/>
        </w:rPr>
        <w:t>El</w:t>
      </w:r>
      <w:r w:rsidR="00200BFC" w:rsidRPr="00B33FFC">
        <w:rPr>
          <w:rFonts w:ascii="Palatino Linotype" w:hAnsi="Palatino Linotype" w:cs="Arial"/>
          <w:bCs/>
        </w:rPr>
        <w:t xml:space="preserve"> </w:t>
      </w:r>
      <w:r w:rsidRPr="00B33FFC">
        <w:rPr>
          <w:rFonts w:ascii="Palatino Linotype" w:hAnsi="Palatino Linotype" w:cs="Arial"/>
          <w:bCs/>
        </w:rPr>
        <w:t>Recurso</w:t>
      </w:r>
      <w:r w:rsidR="00963231" w:rsidRPr="00B33FFC">
        <w:rPr>
          <w:rFonts w:ascii="Palatino Linotype" w:hAnsi="Palatino Linotype" w:cs="Arial"/>
          <w:bCs/>
        </w:rPr>
        <w:t xml:space="preserve"> de Revisión</w:t>
      </w:r>
      <w:r w:rsidR="00200BFC" w:rsidRPr="00B33FFC">
        <w:rPr>
          <w:rFonts w:ascii="Palatino Linotype" w:hAnsi="Palatino Linotype" w:cs="Arial"/>
          <w:bCs/>
        </w:rPr>
        <w:t xml:space="preserve"> </w:t>
      </w:r>
      <w:r w:rsidRPr="00B33FFC">
        <w:rPr>
          <w:rFonts w:ascii="Palatino Linotype" w:hAnsi="Palatino Linotype" w:cs="Arial"/>
          <w:bCs/>
        </w:rPr>
        <w:t xml:space="preserve">fue </w:t>
      </w:r>
      <w:r w:rsidR="00200BFC" w:rsidRPr="00B33FFC">
        <w:rPr>
          <w:rFonts w:ascii="Palatino Linotype" w:hAnsi="Palatino Linotype" w:cs="Arial"/>
          <w:bCs/>
        </w:rPr>
        <w:t xml:space="preserve">interpuesto por parte legítima, en atención a que se presentó por </w:t>
      </w:r>
      <w:r w:rsidR="00DC20CB" w:rsidRPr="00B33FFC">
        <w:rPr>
          <w:rFonts w:ascii="Palatino Linotype" w:hAnsi="Palatino Linotype" w:cs="Arial"/>
          <w:b/>
          <w:bCs/>
        </w:rPr>
        <w:t>LA RECURRENTE</w:t>
      </w:r>
      <w:r w:rsidR="00200BFC" w:rsidRPr="00B33FFC">
        <w:rPr>
          <w:rFonts w:ascii="Palatino Linotype" w:hAnsi="Palatino Linotype" w:cs="Arial"/>
          <w:b/>
          <w:bCs/>
        </w:rPr>
        <w:t>,</w:t>
      </w:r>
      <w:r w:rsidR="00200BFC" w:rsidRPr="00B33FFC">
        <w:rPr>
          <w:rFonts w:ascii="Palatino Linotype" w:hAnsi="Palatino Linotype" w:cs="Arial"/>
          <w:bCs/>
        </w:rPr>
        <w:t xml:space="preserve"> quien es la misma persona que formuló la solicitud de acceso a la </w:t>
      </w:r>
      <w:r w:rsidR="00327647" w:rsidRPr="00B33FFC">
        <w:rPr>
          <w:rFonts w:ascii="Palatino Linotype" w:hAnsi="Palatino Linotype" w:cs="Arial"/>
          <w:bCs/>
        </w:rPr>
        <w:t>Información Pública</w:t>
      </w:r>
      <w:r w:rsidR="00200BFC" w:rsidRPr="00B33FFC">
        <w:rPr>
          <w:rFonts w:ascii="Palatino Linotype" w:hAnsi="Palatino Linotype" w:cs="Arial"/>
          <w:bCs/>
        </w:rPr>
        <w:t xml:space="preserve"> al </w:t>
      </w:r>
      <w:r w:rsidR="00200BFC" w:rsidRPr="00B33FFC">
        <w:rPr>
          <w:rFonts w:ascii="Palatino Linotype" w:hAnsi="Palatino Linotype" w:cs="Arial"/>
          <w:b/>
          <w:bCs/>
        </w:rPr>
        <w:t>SUJETO OBLIGADO</w:t>
      </w:r>
      <w:r w:rsidR="008814C5" w:rsidRPr="00B33FFC">
        <w:rPr>
          <w:rFonts w:ascii="Palatino Linotype" w:hAnsi="Palatino Linotype" w:cs="Arial"/>
          <w:b/>
          <w:bCs/>
        </w:rPr>
        <w:t xml:space="preserve">, </w:t>
      </w:r>
      <w:r w:rsidR="008814C5" w:rsidRPr="00B33FFC">
        <w:rPr>
          <w:rFonts w:ascii="Palatino Linotype" w:hAnsi="Palatino Linotype" w:cs="Arial"/>
        </w:rPr>
        <w:t>en razón de que las claves de acceso</w:t>
      </w:r>
      <w:r w:rsidR="008814C5" w:rsidRPr="00B33FFC">
        <w:rPr>
          <w:rFonts w:ascii="Palatino Linotype" w:hAnsi="Palatino Linotype" w:cs="Arial"/>
          <w:b/>
          <w:bCs/>
        </w:rPr>
        <w:t xml:space="preserve"> </w:t>
      </w:r>
      <w:r w:rsidR="008814C5" w:rsidRPr="00B33FFC">
        <w:rPr>
          <w:rFonts w:ascii="Palatino Linotype" w:hAnsi="Palatino Linotype" w:cs="Arial"/>
        </w:rPr>
        <w:t>al</w:t>
      </w:r>
      <w:r w:rsidR="008814C5" w:rsidRPr="00B33FFC">
        <w:rPr>
          <w:rFonts w:ascii="Palatino Linotype" w:hAnsi="Palatino Linotype" w:cs="Arial"/>
          <w:b/>
          <w:bCs/>
        </w:rPr>
        <w:t xml:space="preserve"> </w:t>
      </w:r>
      <w:r w:rsidR="008814C5" w:rsidRPr="00B33FFC">
        <w:rPr>
          <w:rFonts w:ascii="Palatino Linotype" w:eastAsia="Calibri" w:hAnsi="Palatino Linotype" w:cs="Arial"/>
          <w:lang w:eastAsia="en-US"/>
        </w:rPr>
        <w:t>Sistema de Acce</w:t>
      </w:r>
      <w:r w:rsidR="007B17B7" w:rsidRPr="00B33FFC">
        <w:rPr>
          <w:rFonts w:ascii="Palatino Linotype" w:eastAsia="Calibri" w:hAnsi="Palatino Linotype" w:cs="Arial"/>
          <w:lang w:eastAsia="en-US"/>
        </w:rPr>
        <w:t xml:space="preserve">so a la Información Mexiquense </w:t>
      </w:r>
      <w:r w:rsidR="008814C5" w:rsidRPr="00B33FFC">
        <w:rPr>
          <w:rFonts w:ascii="Palatino Linotype" w:eastAsia="Calibri" w:hAnsi="Palatino Linotype" w:cs="Arial"/>
          <w:b/>
          <w:bCs/>
          <w:lang w:eastAsia="en-US"/>
        </w:rPr>
        <w:t>SAIMEX</w:t>
      </w:r>
      <w:r w:rsidR="000000E7" w:rsidRPr="00B33FFC">
        <w:rPr>
          <w:rFonts w:ascii="Palatino Linotype" w:eastAsia="Calibri" w:hAnsi="Palatino Linotype" w:cs="Arial"/>
          <w:lang w:eastAsia="en-US"/>
        </w:rPr>
        <w:t xml:space="preserve"> son personales e irrepetibles a lo cual se tiene certeza que se trata de</w:t>
      </w:r>
      <w:r w:rsidR="00F3691E" w:rsidRPr="00B33FFC">
        <w:rPr>
          <w:rFonts w:ascii="Palatino Linotype" w:eastAsia="Calibri" w:hAnsi="Palatino Linotype" w:cs="Arial"/>
          <w:lang w:eastAsia="en-US"/>
        </w:rPr>
        <w:t>l mismo.</w:t>
      </w:r>
    </w:p>
    <w:p w14:paraId="51605F4A" w14:textId="77777777" w:rsidR="00CF012F" w:rsidRPr="00B33FFC" w:rsidRDefault="00CF012F" w:rsidP="00B33FFC">
      <w:pPr>
        <w:spacing w:line="360" w:lineRule="auto"/>
        <w:jc w:val="both"/>
        <w:rPr>
          <w:rFonts w:ascii="Palatino Linotype" w:hAnsi="Palatino Linotype" w:cs="Arial"/>
          <w:b/>
          <w:bCs/>
        </w:rPr>
      </w:pPr>
    </w:p>
    <w:p w14:paraId="375B2909" w14:textId="77777777" w:rsidR="007366EE" w:rsidRPr="00B33FFC" w:rsidRDefault="00200BFC" w:rsidP="00B33FFC">
      <w:pPr>
        <w:pStyle w:val="Prrafodelista"/>
        <w:widowControl w:val="0"/>
        <w:tabs>
          <w:tab w:val="left" w:pos="1701"/>
        </w:tabs>
        <w:autoSpaceDE w:val="0"/>
        <w:autoSpaceDN w:val="0"/>
        <w:adjustRightInd w:val="0"/>
        <w:spacing w:line="360" w:lineRule="auto"/>
        <w:ind w:left="0" w:right="49"/>
        <w:jc w:val="both"/>
        <w:rPr>
          <w:rFonts w:ascii="Palatino Linotype" w:hAnsi="Palatino Linotype" w:cs="Arial"/>
        </w:rPr>
      </w:pPr>
      <w:r w:rsidRPr="00B33FFC">
        <w:rPr>
          <w:rFonts w:ascii="Palatino Linotype" w:hAnsi="Palatino Linotype" w:cs="Arial"/>
          <w:b/>
        </w:rPr>
        <w:t xml:space="preserve">TERCERO. </w:t>
      </w:r>
      <w:r w:rsidRPr="00B33FFC">
        <w:rPr>
          <w:rFonts w:ascii="Palatino Linotype" w:hAnsi="Palatino Linotype" w:cs="Arial"/>
          <w:b/>
          <w:lang w:val="es-ES"/>
        </w:rPr>
        <w:t>Oportunidad</w:t>
      </w:r>
      <w:r w:rsidR="00FD561B" w:rsidRPr="00B33FFC">
        <w:rPr>
          <w:rFonts w:ascii="Palatino Linotype" w:hAnsi="Palatino Linotype" w:cs="Arial"/>
        </w:rPr>
        <w:t xml:space="preserve">. </w:t>
      </w:r>
    </w:p>
    <w:p w14:paraId="7267C8A1" w14:textId="5358F646" w:rsidR="00FD561B" w:rsidRPr="00B33FFC" w:rsidRDefault="00675F3B" w:rsidP="00B33FFC">
      <w:pPr>
        <w:pStyle w:val="Prrafodelista"/>
        <w:widowControl w:val="0"/>
        <w:tabs>
          <w:tab w:val="left" w:pos="1701"/>
        </w:tabs>
        <w:autoSpaceDE w:val="0"/>
        <w:autoSpaceDN w:val="0"/>
        <w:adjustRightInd w:val="0"/>
        <w:spacing w:line="360" w:lineRule="auto"/>
        <w:ind w:left="0" w:right="49"/>
        <w:jc w:val="both"/>
        <w:rPr>
          <w:rFonts w:ascii="Palatino Linotype" w:hAnsi="Palatino Linotype" w:cs="Arial"/>
          <w:b/>
        </w:rPr>
      </w:pPr>
      <w:r w:rsidRPr="00B33FFC">
        <w:rPr>
          <w:rFonts w:ascii="Palatino Linotype" w:hAnsi="Palatino Linotype" w:cs="Arial"/>
        </w:rPr>
        <w:t xml:space="preserve">El Recurso de Revisión fue interpuesto </w:t>
      </w:r>
      <w:r w:rsidR="00FD561B" w:rsidRPr="00B33FFC">
        <w:rPr>
          <w:rFonts w:ascii="Palatino Linotype" w:hAnsi="Palatino Linotype" w:cs="Arial"/>
        </w:rPr>
        <w:t xml:space="preserve">dentro del plazo de quince días hábiles, contados a partir del día siguiente al que </w:t>
      </w:r>
      <w:r w:rsidR="00DC20CB" w:rsidRPr="00B33FFC">
        <w:rPr>
          <w:rFonts w:ascii="Palatino Linotype" w:hAnsi="Palatino Linotype" w:cs="Arial"/>
          <w:b/>
        </w:rPr>
        <w:t>LA RECURRENTE</w:t>
      </w:r>
      <w:r w:rsidR="00FD561B" w:rsidRPr="00B33FFC">
        <w:rPr>
          <w:rFonts w:ascii="Palatino Linotype" w:hAnsi="Palatino Linotype" w:cs="Arial"/>
          <w:b/>
        </w:rPr>
        <w:t xml:space="preserve"> </w:t>
      </w:r>
      <w:r w:rsidR="00FD561B" w:rsidRPr="00B33FFC">
        <w:rPr>
          <w:rFonts w:ascii="Palatino Linotype" w:hAnsi="Palatino Linotype" w:cs="Arial"/>
        </w:rPr>
        <w:t xml:space="preserve">tuvo conocimiento de la respuesta impugnada; tal y como, lo prevé el artículo 178 de la Ley de Transparencia y Acceso a la </w:t>
      </w:r>
      <w:r w:rsidR="00327647" w:rsidRPr="00B33FFC">
        <w:rPr>
          <w:rFonts w:ascii="Palatino Linotype" w:hAnsi="Palatino Linotype" w:cs="Arial"/>
        </w:rPr>
        <w:t>Información Pública</w:t>
      </w:r>
      <w:r w:rsidR="00FD561B" w:rsidRPr="00B33FFC">
        <w:rPr>
          <w:rFonts w:ascii="Palatino Linotype" w:hAnsi="Palatino Linotype" w:cs="Arial"/>
        </w:rPr>
        <w:t xml:space="preserve"> del Estado de México y Municipios, que establece:</w:t>
      </w:r>
    </w:p>
    <w:p w14:paraId="6C239A18" w14:textId="77777777" w:rsidR="005A070A" w:rsidRPr="00B33FFC" w:rsidRDefault="005A070A" w:rsidP="00B33FFC">
      <w:pPr>
        <w:spacing w:line="360" w:lineRule="auto"/>
        <w:ind w:left="720" w:right="709"/>
        <w:contextualSpacing/>
        <w:jc w:val="both"/>
        <w:rPr>
          <w:rFonts w:ascii="Palatino Linotype" w:hAnsi="Palatino Linotype" w:cs="Arial"/>
          <w:i/>
        </w:rPr>
      </w:pPr>
    </w:p>
    <w:p w14:paraId="3A05F024" w14:textId="644DE65D" w:rsidR="00D063EF" w:rsidRPr="00B33FFC" w:rsidRDefault="00FD561B" w:rsidP="00B33FFC">
      <w:pPr>
        <w:spacing w:line="360" w:lineRule="auto"/>
        <w:ind w:left="851" w:right="899"/>
        <w:contextualSpacing/>
        <w:jc w:val="both"/>
        <w:rPr>
          <w:rFonts w:ascii="Palatino Linotype" w:hAnsi="Palatino Linotype" w:cs="Arial"/>
          <w:i/>
        </w:rPr>
      </w:pPr>
      <w:r w:rsidRPr="00B33FFC">
        <w:rPr>
          <w:rFonts w:ascii="Palatino Linotype" w:hAnsi="Palatino Linotype" w:cs="Arial"/>
          <w:i/>
        </w:rPr>
        <w:t>“</w:t>
      </w:r>
      <w:r w:rsidRPr="00B33FFC">
        <w:rPr>
          <w:rFonts w:ascii="Palatino Linotype" w:hAnsi="Palatino Linotype" w:cs="Arial"/>
          <w:b/>
          <w:i/>
        </w:rPr>
        <w:t>Artículo 178.</w:t>
      </w:r>
      <w:r w:rsidRPr="00B33FFC">
        <w:rPr>
          <w:rFonts w:ascii="Palatino Linotype" w:hAnsi="Palatino Linotype" w:cs="Arial"/>
          <w:i/>
        </w:rPr>
        <w:t xml:space="preserve"> El solicitante podrá interponer, por sí mismo o a través de su representante, de manera directa o por medios electrónicos, </w:t>
      </w:r>
      <w:r w:rsidR="00391021" w:rsidRPr="00B33FFC">
        <w:rPr>
          <w:rFonts w:ascii="Palatino Linotype" w:hAnsi="Palatino Linotype" w:cs="Arial"/>
          <w:i/>
        </w:rPr>
        <w:t>Recurso de Revisión</w:t>
      </w:r>
      <w:r w:rsidRPr="00B33FFC">
        <w:rPr>
          <w:rFonts w:ascii="Palatino Linotype" w:hAnsi="Palatino Linotype" w:cs="Arial"/>
          <w:i/>
        </w:rPr>
        <w:t xml:space="preserve"> ante el Instituto o ante la Unidad de Transparencia que haya conocido de la solicitud dentro de los quince días hábiles, siguientes a la fecha de la notificación de la respuesta</w:t>
      </w:r>
      <w:r w:rsidR="004408BE" w:rsidRPr="00B33FFC">
        <w:rPr>
          <w:rFonts w:ascii="Palatino Linotype" w:hAnsi="Palatino Linotype" w:cs="Arial"/>
          <w:i/>
        </w:rPr>
        <w:t>.</w:t>
      </w:r>
    </w:p>
    <w:p w14:paraId="0BB4C98F" w14:textId="77777777" w:rsidR="00585683" w:rsidRPr="00B33FFC" w:rsidRDefault="00585683" w:rsidP="00B33FFC">
      <w:pPr>
        <w:spacing w:line="360" w:lineRule="auto"/>
        <w:ind w:left="851" w:right="899"/>
        <w:contextualSpacing/>
        <w:jc w:val="both"/>
        <w:rPr>
          <w:rFonts w:ascii="Palatino Linotype" w:hAnsi="Palatino Linotype" w:cs="Arial"/>
          <w:i/>
        </w:rPr>
      </w:pPr>
    </w:p>
    <w:p w14:paraId="10DA754A" w14:textId="5E9BEA37" w:rsidR="00D063EF" w:rsidRPr="00B33FFC" w:rsidRDefault="00FD561B" w:rsidP="00B33FFC">
      <w:pPr>
        <w:spacing w:line="360" w:lineRule="auto"/>
        <w:ind w:left="851" w:right="899"/>
        <w:contextualSpacing/>
        <w:jc w:val="both"/>
        <w:rPr>
          <w:rFonts w:ascii="Palatino Linotype" w:hAnsi="Palatino Linotype" w:cs="Arial"/>
          <w:i/>
        </w:rPr>
      </w:pPr>
      <w:r w:rsidRPr="00B33FFC">
        <w:rPr>
          <w:rFonts w:ascii="Palatino Linotype" w:hAnsi="Palatino Linotype" w:cs="Arial"/>
          <w:i/>
        </w:rPr>
        <w:t xml:space="preserve">A falta de respuesta del sujeto obligado, dentro de los plazos establecidos en esta Ley, a una solicitud de acceso a la </w:t>
      </w:r>
      <w:r w:rsidR="00327647" w:rsidRPr="00B33FFC">
        <w:rPr>
          <w:rFonts w:ascii="Palatino Linotype" w:hAnsi="Palatino Linotype" w:cs="Arial"/>
          <w:i/>
        </w:rPr>
        <w:t>Información Pública</w:t>
      </w:r>
      <w:r w:rsidRPr="00B33FFC">
        <w:rPr>
          <w:rFonts w:ascii="Palatino Linotype" w:hAnsi="Palatino Linotype" w:cs="Arial"/>
          <w:i/>
        </w:rPr>
        <w:t xml:space="preserve">, el recurso podrá </w:t>
      </w:r>
      <w:r w:rsidRPr="00B33FFC">
        <w:rPr>
          <w:rFonts w:ascii="Palatino Linotype" w:hAnsi="Palatino Linotype" w:cs="Arial"/>
          <w:i/>
        </w:rPr>
        <w:lastRenderedPageBreak/>
        <w:t>ser interpuesto en cualquier momento, acompañado con el documento que pruebe la fecha en que presentó la solicitud.</w:t>
      </w:r>
    </w:p>
    <w:p w14:paraId="2AB9B300" w14:textId="77777777" w:rsidR="00585683" w:rsidRPr="00B33FFC" w:rsidRDefault="00585683" w:rsidP="00B33FFC">
      <w:pPr>
        <w:spacing w:line="360" w:lineRule="auto"/>
        <w:ind w:left="851" w:right="899"/>
        <w:contextualSpacing/>
        <w:jc w:val="both"/>
        <w:rPr>
          <w:rFonts w:ascii="Palatino Linotype" w:hAnsi="Palatino Linotype" w:cs="Arial"/>
          <w:i/>
        </w:rPr>
      </w:pPr>
    </w:p>
    <w:p w14:paraId="5D4FEB8F" w14:textId="4EAA0465" w:rsidR="00FD561B" w:rsidRPr="00B33FFC" w:rsidRDefault="00FD561B" w:rsidP="00B33FFC">
      <w:pPr>
        <w:spacing w:line="360" w:lineRule="auto"/>
        <w:ind w:left="851" w:right="899"/>
        <w:jc w:val="both"/>
        <w:rPr>
          <w:rFonts w:ascii="Palatino Linotype" w:hAnsi="Palatino Linotype" w:cs="Arial"/>
          <w:i/>
        </w:rPr>
      </w:pPr>
      <w:r w:rsidRPr="00B33FFC">
        <w:rPr>
          <w:rFonts w:ascii="Palatino Linotype" w:hAnsi="Palatino Linotype" w:cs="Arial"/>
          <w:i/>
        </w:rPr>
        <w:t xml:space="preserve">En el caso de que se interponga ante la Unidad de Transparencia, ésta deberá remitir el </w:t>
      </w:r>
      <w:r w:rsidR="00391021" w:rsidRPr="00B33FFC">
        <w:rPr>
          <w:rFonts w:ascii="Palatino Linotype" w:hAnsi="Palatino Linotype" w:cs="Arial"/>
          <w:i/>
        </w:rPr>
        <w:t>Recurso de Revisión</w:t>
      </w:r>
      <w:r w:rsidRPr="00B33FFC">
        <w:rPr>
          <w:rFonts w:ascii="Palatino Linotype" w:hAnsi="Palatino Linotype" w:cs="Arial"/>
          <w:i/>
        </w:rPr>
        <w:t xml:space="preserve"> al Instituto a más tardar al día </w:t>
      </w:r>
      <w:r w:rsidRPr="00B33FFC">
        <w:rPr>
          <w:rFonts w:ascii="Palatino Linotype" w:hAnsi="Palatino Linotype" w:cs="Arial"/>
          <w:i/>
          <w:lang w:eastAsia="es-MX"/>
        </w:rPr>
        <w:t>siguiente</w:t>
      </w:r>
      <w:r w:rsidRPr="00B33FFC">
        <w:rPr>
          <w:rFonts w:ascii="Palatino Linotype" w:hAnsi="Palatino Linotype" w:cs="Arial"/>
          <w:i/>
        </w:rPr>
        <w:t xml:space="preserve"> de haberlo recibido.”</w:t>
      </w:r>
    </w:p>
    <w:p w14:paraId="5D37422F" w14:textId="77777777" w:rsidR="00307A95" w:rsidRPr="00B33FFC" w:rsidRDefault="00307A95" w:rsidP="00B33FFC">
      <w:pPr>
        <w:spacing w:line="360" w:lineRule="auto"/>
        <w:ind w:right="709"/>
        <w:jc w:val="both"/>
        <w:rPr>
          <w:rFonts w:ascii="Palatino Linotype" w:hAnsi="Palatino Linotype" w:cs="Arial"/>
          <w:i/>
        </w:rPr>
      </w:pPr>
    </w:p>
    <w:p w14:paraId="68767637" w14:textId="73DC79DF" w:rsidR="00413BB7" w:rsidRPr="00B33FFC" w:rsidRDefault="00FD561B" w:rsidP="00B33FFC">
      <w:pPr>
        <w:spacing w:line="360" w:lineRule="auto"/>
        <w:jc w:val="both"/>
        <w:rPr>
          <w:rFonts w:ascii="Palatino Linotype" w:eastAsiaTheme="minorEastAsia" w:hAnsi="Palatino Linotype" w:cs="Arial"/>
          <w:lang w:val="es-ES_tradnl"/>
        </w:rPr>
      </w:pPr>
      <w:r w:rsidRPr="00B33FFC">
        <w:rPr>
          <w:rFonts w:ascii="Palatino Linotype" w:hAnsi="Palatino Linotype" w:cs="Arial"/>
        </w:rPr>
        <w:t xml:space="preserve">En esa tesitura, atendiendo a que </w:t>
      </w:r>
      <w:r w:rsidRPr="00B33FFC">
        <w:rPr>
          <w:rFonts w:ascii="Palatino Linotype" w:hAnsi="Palatino Linotype" w:cs="Arial"/>
          <w:b/>
        </w:rPr>
        <w:t>EL SUJETO OBLIGADO</w:t>
      </w:r>
      <w:r w:rsidRPr="00B33FFC">
        <w:rPr>
          <w:rFonts w:ascii="Palatino Linotype" w:hAnsi="Palatino Linotype" w:cs="Arial"/>
        </w:rPr>
        <w:t xml:space="preserve"> notificó la respuesta</w:t>
      </w:r>
      <w:r w:rsidR="00D71517" w:rsidRPr="00B33FFC">
        <w:rPr>
          <w:rFonts w:ascii="Palatino Linotype" w:hAnsi="Palatino Linotype" w:cs="Arial"/>
        </w:rPr>
        <w:t xml:space="preserve"> a</w:t>
      </w:r>
      <w:r w:rsidR="00416835" w:rsidRPr="00B33FFC">
        <w:rPr>
          <w:rFonts w:ascii="Palatino Linotype" w:hAnsi="Palatino Linotype" w:cs="Arial"/>
        </w:rPr>
        <w:t xml:space="preserve"> </w:t>
      </w:r>
      <w:r w:rsidR="006D1674" w:rsidRPr="00B33FFC">
        <w:rPr>
          <w:rFonts w:ascii="Palatino Linotype" w:hAnsi="Palatino Linotype" w:cs="Arial"/>
        </w:rPr>
        <w:t xml:space="preserve"> </w:t>
      </w:r>
      <w:r w:rsidR="00675F3B" w:rsidRPr="00B33FFC">
        <w:rPr>
          <w:rFonts w:ascii="Palatino Linotype" w:hAnsi="Palatino Linotype" w:cs="Arial"/>
        </w:rPr>
        <w:t>la solicitud</w:t>
      </w:r>
      <w:r w:rsidR="00D71517" w:rsidRPr="00B33FFC">
        <w:rPr>
          <w:rFonts w:ascii="Palatino Linotype" w:hAnsi="Palatino Linotype" w:cs="Arial"/>
        </w:rPr>
        <w:t xml:space="preserve"> </w:t>
      </w:r>
      <w:r w:rsidRPr="00B33FFC">
        <w:rPr>
          <w:rFonts w:ascii="Palatino Linotype" w:hAnsi="Palatino Linotype" w:cs="Arial"/>
        </w:rPr>
        <w:t xml:space="preserve">de acceso a la </w:t>
      </w:r>
      <w:r w:rsidR="00327647" w:rsidRPr="00B33FFC">
        <w:rPr>
          <w:rFonts w:ascii="Palatino Linotype" w:hAnsi="Palatino Linotype" w:cs="Arial"/>
        </w:rPr>
        <w:t>Información Pública</w:t>
      </w:r>
      <w:r w:rsidR="00416835" w:rsidRPr="00B33FFC">
        <w:rPr>
          <w:rFonts w:ascii="Palatino Linotype" w:hAnsi="Palatino Linotype" w:cs="Arial"/>
        </w:rPr>
        <w:t xml:space="preserve"> objeto del presente recurso</w:t>
      </w:r>
      <w:r w:rsidRPr="00B33FFC">
        <w:rPr>
          <w:rFonts w:ascii="Palatino Linotype" w:hAnsi="Palatino Linotype" w:cs="Arial"/>
        </w:rPr>
        <w:t xml:space="preserve"> el </w:t>
      </w:r>
      <w:r w:rsidR="00AD317A" w:rsidRPr="00B33FFC">
        <w:rPr>
          <w:rFonts w:ascii="Palatino Linotype" w:hAnsi="Palatino Linotype" w:cs="Arial"/>
          <w:b/>
        </w:rPr>
        <w:t>seis</w:t>
      </w:r>
      <w:r w:rsidR="00675F3B" w:rsidRPr="00B33FFC">
        <w:rPr>
          <w:rFonts w:ascii="Palatino Linotype" w:hAnsi="Palatino Linotype" w:cs="Arial"/>
          <w:b/>
        </w:rPr>
        <w:t xml:space="preserve"> </w:t>
      </w:r>
      <w:r w:rsidR="006D1674" w:rsidRPr="00B33FFC">
        <w:rPr>
          <w:rFonts w:ascii="Palatino Linotype" w:hAnsi="Palatino Linotype" w:cs="Arial"/>
          <w:b/>
        </w:rPr>
        <w:t xml:space="preserve">de </w:t>
      </w:r>
      <w:r w:rsidR="00AD317A" w:rsidRPr="00B33FFC">
        <w:rPr>
          <w:rFonts w:ascii="Palatino Linotype" w:hAnsi="Palatino Linotype" w:cs="Arial"/>
          <w:b/>
        </w:rPr>
        <w:t>septiembre</w:t>
      </w:r>
      <w:r w:rsidR="00496AB3" w:rsidRPr="00B33FFC">
        <w:rPr>
          <w:rFonts w:ascii="Palatino Linotype" w:hAnsi="Palatino Linotype" w:cs="Arial"/>
          <w:b/>
        </w:rPr>
        <w:t xml:space="preserve"> </w:t>
      </w:r>
      <w:r w:rsidR="00585683" w:rsidRPr="00B33FFC">
        <w:rPr>
          <w:rFonts w:ascii="Palatino Linotype" w:hAnsi="Palatino Linotype" w:cs="Arial"/>
          <w:b/>
        </w:rPr>
        <w:t xml:space="preserve">de dos mil </w:t>
      </w:r>
      <w:r w:rsidR="00D71F23" w:rsidRPr="00B33FFC">
        <w:rPr>
          <w:rFonts w:ascii="Palatino Linotype" w:hAnsi="Palatino Linotype" w:cs="Arial"/>
          <w:b/>
        </w:rPr>
        <w:t>veintidós</w:t>
      </w:r>
      <w:r w:rsidRPr="00B33FFC">
        <w:rPr>
          <w:rFonts w:ascii="Palatino Linotype" w:hAnsi="Palatino Linotype" w:cs="Arial"/>
        </w:rPr>
        <w:t>; así, el plazo de quince días hábiles que el artículo 178 de la Ley de la materia otorga a</w:t>
      </w:r>
      <w:r w:rsidR="009122A7" w:rsidRPr="00B33FFC">
        <w:rPr>
          <w:rFonts w:ascii="Palatino Linotype" w:hAnsi="Palatino Linotype" w:cs="Arial"/>
        </w:rPr>
        <w:t xml:space="preserve"> </w:t>
      </w:r>
      <w:r w:rsidR="00DC20CB" w:rsidRPr="00B33FFC">
        <w:rPr>
          <w:rFonts w:ascii="Palatino Linotype" w:hAnsi="Palatino Linotype" w:cs="Arial"/>
          <w:b/>
        </w:rPr>
        <w:t>LA RECURRENTE</w:t>
      </w:r>
      <w:r w:rsidRPr="00B33FFC">
        <w:rPr>
          <w:rFonts w:ascii="Palatino Linotype" w:hAnsi="Palatino Linotype" w:cs="Arial"/>
        </w:rPr>
        <w:t xml:space="preserve"> para presentar el respectivo </w:t>
      </w:r>
      <w:r w:rsidR="00391021" w:rsidRPr="00B33FFC">
        <w:rPr>
          <w:rFonts w:ascii="Palatino Linotype" w:hAnsi="Palatino Linotype" w:cs="Arial"/>
        </w:rPr>
        <w:t>Recurso de Revisión</w:t>
      </w:r>
      <w:r w:rsidRPr="00B33FFC">
        <w:rPr>
          <w:rFonts w:ascii="Palatino Linotype" w:hAnsi="Palatino Linotype" w:cs="Arial"/>
        </w:rPr>
        <w:t xml:space="preserve">, transcurrió del </w:t>
      </w:r>
      <w:r w:rsidR="00862F03" w:rsidRPr="00B33FFC">
        <w:rPr>
          <w:rFonts w:ascii="Palatino Linotype" w:hAnsi="Palatino Linotype" w:cs="Arial"/>
          <w:b/>
        </w:rPr>
        <w:t xml:space="preserve">siete al </w:t>
      </w:r>
      <w:r w:rsidR="006951C0" w:rsidRPr="00B33FFC">
        <w:rPr>
          <w:rFonts w:ascii="Palatino Linotype" w:hAnsi="Palatino Linotype" w:cs="Arial"/>
          <w:b/>
        </w:rPr>
        <w:t>veintiocho</w:t>
      </w:r>
      <w:r w:rsidR="00862F03" w:rsidRPr="00B33FFC">
        <w:rPr>
          <w:rFonts w:ascii="Palatino Linotype" w:hAnsi="Palatino Linotype" w:cs="Arial"/>
          <w:b/>
        </w:rPr>
        <w:t xml:space="preserve"> de septiembre </w:t>
      </w:r>
      <w:r w:rsidR="0031268F" w:rsidRPr="00B33FFC">
        <w:rPr>
          <w:rFonts w:ascii="Palatino Linotype" w:hAnsi="Palatino Linotype" w:cs="Arial"/>
          <w:b/>
        </w:rPr>
        <w:t xml:space="preserve">de dos mil </w:t>
      </w:r>
      <w:r w:rsidR="00862F03" w:rsidRPr="00B33FFC">
        <w:rPr>
          <w:rFonts w:ascii="Palatino Linotype" w:hAnsi="Palatino Linotype" w:cs="Arial"/>
          <w:b/>
        </w:rPr>
        <w:t>veintidós</w:t>
      </w:r>
      <w:r w:rsidRPr="00B33FFC">
        <w:rPr>
          <w:rFonts w:ascii="Palatino Linotype" w:hAnsi="Palatino Linotype" w:cs="Arial"/>
        </w:rPr>
        <w:t xml:space="preserve">, </w:t>
      </w:r>
      <w:r w:rsidR="00EE68EE" w:rsidRPr="00B33FFC">
        <w:rPr>
          <w:rFonts w:ascii="Palatino Linotype" w:eastAsiaTheme="minorEastAsia" w:hAnsi="Palatino Linotype" w:cs="Arial"/>
          <w:lang w:val="es-ES_tradnl"/>
        </w:rPr>
        <w:t>sin contemplar en el cómputo los días</w:t>
      </w:r>
      <w:r w:rsidR="003A3BB5" w:rsidRPr="00B33FFC">
        <w:rPr>
          <w:rFonts w:ascii="Palatino Linotype" w:eastAsiaTheme="minorEastAsia" w:hAnsi="Palatino Linotype" w:cs="Arial"/>
          <w:lang w:val="es-ES_tradnl"/>
        </w:rPr>
        <w:t xml:space="preserve"> diez</w:t>
      </w:r>
      <w:r w:rsidR="006951C0" w:rsidRPr="00B33FFC">
        <w:rPr>
          <w:rFonts w:ascii="Palatino Linotype" w:eastAsiaTheme="minorEastAsia" w:hAnsi="Palatino Linotype" w:cs="Arial"/>
          <w:lang w:val="es-ES_tradnl"/>
        </w:rPr>
        <w:t xml:space="preserve">, once, diecisiete, dieciocho, </w:t>
      </w:r>
      <w:r w:rsidR="003573E1" w:rsidRPr="00B33FFC">
        <w:rPr>
          <w:rFonts w:ascii="Palatino Linotype" w:eastAsiaTheme="minorEastAsia" w:hAnsi="Palatino Linotype" w:cs="Arial"/>
          <w:lang w:val="es-ES_tradnl"/>
        </w:rPr>
        <w:t xml:space="preserve">veinticuatro y veinticinco de septiembre </w:t>
      </w:r>
      <w:r w:rsidR="0031268F" w:rsidRPr="00B33FFC">
        <w:rPr>
          <w:rFonts w:ascii="Palatino Linotype" w:eastAsiaTheme="minorEastAsia" w:hAnsi="Palatino Linotype" w:cs="Arial"/>
          <w:lang w:val="es-ES_tradnl"/>
        </w:rPr>
        <w:t xml:space="preserve">de dos mil veintidós; </w:t>
      </w:r>
      <w:bookmarkStart w:id="8" w:name="_Hlk62134391"/>
      <w:r w:rsidR="00EE68EE" w:rsidRPr="00B33FFC">
        <w:rPr>
          <w:rFonts w:ascii="Palatino Linotype" w:eastAsiaTheme="minorEastAsia" w:hAnsi="Palatino Linotype" w:cs="Arial"/>
          <w:lang w:val="es-ES_tradnl"/>
        </w:rPr>
        <w:t xml:space="preserve">por corresponder a sábados y domingos, considerados como días inhábiles, en términos del artículo 3, fracción X de la Ley de Transparencia y Acceso a la </w:t>
      </w:r>
      <w:r w:rsidR="00327647" w:rsidRPr="00B33FFC">
        <w:rPr>
          <w:rFonts w:ascii="Palatino Linotype" w:eastAsiaTheme="minorEastAsia" w:hAnsi="Palatino Linotype" w:cs="Arial"/>
          <w:lang w:val="es-ES_tradnl"/>
        </w:rPr>
        <w:t>Información Pública</w:t>
      </w:r>
      <w:r w:rsidR="00EE68EE" w:rsidRPr="00B33FFC">
        <w:rPr>
          <w:rFonts w:ascii="Palatino Linotype" w:eastAsiaTheme="minorEastAsia" w:hAnsi="Palatino Linotype" w:cs="Arial"/>
          <w:lang w:val="es-ES_tradnl"/>
        </w:rPr>
        <w:t xml:space="preserve"> del Estado de México y Municipios</w:t>
      </w:r>
      <w:bookmarkEnd w:id="8"/>
      <w:r w:rsidR="00B32F8F" w:rsidRPr="00B33FFC">
        <w:rPr>
          <w:rFonts w:ascii="Palatino Linotype" w:eastAsiaTheme="minorEastAsia" w:hAnsi="Palatino Linotype" w:cs="Arial"/>
          <w:lang w:val="es-ES_tradnl"/>
        </w:rPr>
        <w:t>.</w:t>
      </w:r>
    </w:p>
    <w:p w14:paraId="2BF2FD8F" w14:textId="77777777" w:rsidR="00307A95" w:rsidRPr="00B33FFC" w:rsidRDefault="00307A95" w:rsidP="00B33FFC">
      <w:pPr>
        <w:spacing w:line="360" w:lineRule="auto"/>
        <w:jc w:val="both"/>
        <w:rPr>
          <w:rFonts w:ascii="Palatino Linotype" w:eastAsiaTheme="minorEastAsia" w:hAnsi="Palatino Linotype" w:cs="Arial"/>
          <w:lang w:val="es-ES_tradnl"/>
        </w:rPr>
      </w:pPr>
    </w:p>
    <w:p w14:paraId="697422E6" w14:textId="19B41312" w:rsidR="002315FB" w:rsidRPr="00B33FFC" w:rsidRDefault="002315FB" w:rsidP="00B33FFC">
      <w:pPr>
        <w:autoSpaceDE w:val="0"/>
        <w:autoSpaceDN w:val="0"/>
        <w:adjustRightInd w:val="0"/>
        <w:spacing w:line="360" w:lineRule="auto"/>
        <w:ind w:right="49"/>
        <w:jc w:val="both"/>
        <w:rPr>
          <w:rFonts w:ascii="Palatino Linotype" w:eastAsia="Palatino Linotype" w:hAnsi="Palatino Linotype" w:cs="Palatino Linotype"/>
        </w:rPr>
      </w:pPr>
      <w:r w:rsidRPr="00B33FFC">
        <w:rPr>
          <w:rFonts w:ascii="Palatino Linotype" w:eastAsia="Palatino Linotype" w:hAnsi="Palatino Linotype" w:cs="Palatino Linotype"/>
        </w:rPr>
        <w:t>E</w:t>
      </w:r>
      <w:r w:rsidR="00D71517" w:rsidRPr="00B33FFC">
        <w:rPr>
          <w:rFonts w:ascii="Palatino Linotype" w:eastAsia="Palatino Linotype" w:hAnsi="Palatino Linotype" w:cs="Palatino Linotype"/>
        </w:rPr>
        <w:t xml:space="preserve">n ese tenor, se reitera </w:t>
      </w:r>
      <w:r w:rsidR="00CA321A" w:rsidRPr="00B33FFC">
        <w:rPr>
          <w:rFonts w:ascii="Palatino Linotype" w:eastAsia="Palatino Linotype" w:hAnsi="Palatino Linotype" w:cs="Palatino Linotype"/>
        </w:rPr>
        <w:t>que,</w:t>
      </w:r>
      <w:r w:rsidR="00D71517" w:rsidRPr="00B33FFC">
        <w:rPr>
          <w:rFonts w:ascii="Palatino Linotype" w:eastAsia="Palatino Linotype" w:hAnsi="Palatino Linotype" w:cs="Palatino Linotype"/>
        </w:rPr>
        <w:t xml:space="preserve"> si </w:t>
      </w:r>
      <w:r w:rsidR="002022FE" w:rsidRPr="00B33FFC">
        <w:rPr>
          <w:rFonts w:ascii="Palatino Linotype" w:eastAsia="Palatino Linotype" w:hAnsi="Palatino Linotype" w:cs="Palatino Linotype"/>
        </w:rPr>
        <w:t>el</w:t>
      </w:r>
      <w:r w:rsidRPr="00B33FFC">
        <w:rPr>
          <w:rFonts w:ascii="Palatino Linotype" w:eastAsia="Palatino Linotype" w:hAnsi="Palatino Linotype" w:cs="Palatino Linotype"/>
        </w:rPr>
        <w:t xml:space="preserve"> </w:t>
      </w:r>
      <w:r w:rsidR="002022FE" w:rsidRPr="00B33FFC">
        <w:rPr>
          <w:rFonts w:ascii="Palatino Linotype" w:eastAsia="Palatino Linotype" w:hAnsi="Palatino Linotype" w:cs="Palatino Linotype"/>
        </w:rPr>
        <w:t>Recurso</w:t>
      </w:r>
      <w:r w:rsidR="00963231" w:rsidRPr="00B33FFC">
        <w:rPr>
          <w:rFonts w:ascii="Palatino Linotype" w:eastAsia="Palatino Linotype" w:hAnsi="Palatino Linotype" w:cs="Palatino Linotype"/>
        </w:rPr>
        <w:t xml:space="preserve"> de Revisión</w:t>
      </w:r>
      <w:r w:rsidRPr="00B33FFC">
        <w:rPr>
          <w:rFonts w:ascii="Palatino Linotype" w:eastAsia="Palatino Linotype" w:hAnsi="Palatino Linotype" w:cs="Palatino Linotype"/>
        </w:rPr>
        <w:t xml:space="preserve"> que nos ocupa</w:t>
      </w:r>
      <w:r w:rsidR="002022FE" w:rsidRPr="00B33FFC">
        <w:rPr>
          <w:rFonts w:ascii="Palatino Linotype" w:eastAsia="Palatino Linotype" w:hAnsi="Palatino Linotype" w:cs="Palatino Linotype"/>
        </w:rPr>
        <w:t>, se interpus</w:t>
      </w:r>
      <w:r w:rsidR="00D71517" w:rsidRPr="00B33FFC">
        <w:rPr>
          <w:rFonts w:ascii="Palatino Linotype" w:eastAsia="Palatino Linotype" w:hAnsi="Palatino Linotype" w:cs="Palatino Linotype"/>
        </w:rPr>
        <w:t>o</w:t>
      </w:r>
      <w:r w:rsidRPr="00B33FFC">
        <w:rPr>
          <w:rFonts w:ascii="Palatino Linotype" w:eastAsia="Palatino Linotype" w:hAnsi="Palatino Linotype" w:cs="Palatino Linotype"/>
        </w:rPr>
        <w:t xml:space="preserve"> el </w:t>
      </w:r>
      <w:r w:rsidR="00222F20" w:rsidRPr="00B33FFC">
        <w:rPr>
          <w:rFonts w:ascii="Palatino Linotype" w:eastAsia="Palatino Linotype" w:hAnsi="Palatino Linotype" w:cs="Palatino Linotype"/>
          <w:b/>
        </w:rPr>
        <w:t>trece</w:t>
      </w:r>
      <w:r w:rsidR="00A77E90" w:rsidRPr="00B33FFC">
        <w:rPr>
          <w:rFonts w:ascii="Palatino Linotype" w:eastAsia="Palatino Linotype" w:hAnsi="Palatino Linotype" w:cs="Palatino Linotype"/>
          <w:b/>
        </w:rPr>
        <w:t xml:space="preserve"> </w:t>
      </w:r>
      <w:r w:rsidRPr="00B33FFC">
        <w:rPr>
          <w:rFonts w:ascii="Palatino Linotype" w:eastAsia="Palatino Linotype" w:hAnsi="Palatino Linotype" w:cs="Palatino Linotype"/>
          <w:b/>
        </w:rPr>
        <w:t xml:space="preserve">de </w:t>
      </w:r>
      <w:r w:rsidR="00222F20" w:rsidRPr="00B33FFC">
        <w:rPr>
          <w:rFonts w:ascii="Palatino Linotype" w:eastAsia="Palatino Linotype" w:hAnsi="Palatino Linotype" w:cs="Palatino Linotype"/>
          <w:b/>
        </w:rPr>
        <w:t>septiembre</w:t>
      </w:r>
      <w:r w:rsidR="00A77E90" w:rsidRPr="00B33FFC">
        <w:rPr>
          <w:rFonts w:ascii="Palatino Linotype" w:eastAsia="Palatino Linotype" w:hAnsi="Palatino Linotype" w:cs="Palatino Linotype"/>
          <w:b/>
        </w:rPr>
        <w:t xml:space="preserve"> </w:t>
      </w:r>
      <w:r w:rsidR="00D71517" w:rsidRPr="00B33FFC">
        <w:rPr>
          <w:rFonts w:ascii="Palatino Linotype" w:eastAsia="Palatino Linotype" w:hAnsi="Palatino Linotype" w:cs="Palatino Linotype"/>
          <w:b/>
        </w:rPr>
        <w:t>de dos mil veintidós</w:t>
      </w:r>
      <w:r w:rsidR="00D71517" w:rsidRPr="00B33FFC">
        <w:rPr>
          <w:rFonts w:ascii="Palatino Linotype" w:eastAsia="Palatino Linotype" w:hAnsi="Palatino Linotype" w:cs="Palatino Linotype"/>
        </w:rPr>
        <w:t xml:space="preserve">, </w:t>
      </w:r>
      <w:r w:rsidR="002022FE" w:rsidRPr="00B33FFC">
        <w:rPr>
          <w:rFonts w:ascii="Palatino Linotype" w:eastAsia="Palatino Linotype" w:hAnsi="Palatino Linotype" w:cs="Palatino Linotype"/>
        </w:rPr>
        <w:t xml:space="preserve">éste </w:t>
      </w:r>
      <w:r w:rsidRPr="00B33FFC">
        <w:rPr>
          <w:rFonts w:ascii="Palatino Linotype" w:eastAsia="Palatino Linotype" w:hAnsi="Palatino Linotype" w:cs="Palatino Linotype"/>
        </w:rPr>
        <w:t xml:space="preserve">se encuentra dentro del </w:t>
      </w:r>
      <w:r w:rsidR="002022FE" w:rsidRPr="00B33FFC">
        <w:rPr>
          <w:rFonts w:ascii="Palatino Linotype" w:eastAsia="Palatino Linotype" w:hAnsi="Palatino Linotype" w:cs="Palatino Linotype"/>
        </w:rPr>
        <w:t>margen</w:t>
      </w:r>
      <w:r w:rsidRPr="00B33FFC">
        <w:rPr>
          <w:rFonts w:ascii="Palatino Linotype" w:eastAsia="Palatino Linotype" w:hAnsi="Palatino Linotype" w:cs="Palatino Linotype"/>
        </w:rPr>
        <w:t xml:space="preserve"> temporal</w:t>
      </w:r>
      <w:r w:rsidR="002022FE" w:rsidRPr="00B33FFC">
        <w:rPr>
          <w:rFonts w:ascii="Palatino Linotype" w:eastAsia="Palatino Linotype" w:hAnsi="Palatino Linotype" w:cs="Palatino Linotype"/>
        </w:rPr>
        <w:t xml:space="preserve"> previsto</w:t>
      </w:r>
      <w:r w:rsidRPr="00B33FFC">
        <w:rPr>
          <w:rFonts w:ascii="Palatino Linotype" w:eastAsia="Palatino Linotype" w:hAnsi="Palatino Linotype" w:cs="Palatino Linotype"/>
        </w:rPr>
        <w:t xml:space="preserve"> en el artículo 178 de la Ley de la materia y, por tanto, su interposición se considera oportuna.</w:t>
      </w:r>
    </w:p>
    <w:p w14:paraId="1922DC37" w14:textId="7A7606C8" w:rsidR="002315FB" w:rsidRPr="00B33FFC" w:rsidRDefault="002315FB" w:rsidP="00B33FFC">
      <w:pPr>
        <w:autoSpaceDE w:val="0"/>
        <w:autoSpaceDN w:val="0"/>
        <w:adjustRightInd w:val="0"/>
        <w:spacing w:line="360" w:lineRule="auto"/>
        <w:ind w:right="49"/>
        <w:jc w:val="both"/>
        <w:rPr>
          <w:rFonts w:ascii="Palatino Linotype" w:eastAsia="Palatino Linotype" w:hAnsi="Palatino Linotype" w:cs="Palatino Linotype"/>
        </w:rPr>
      </w:pPr>
    </w:p>
    <w:p w14:paraId="1CEF1687" w14:textId="77777777" w:rsidR="00B33FFC" w:rsidRPr="00B33FFC" w:rsidRDefault="00B33FFC" w:rsidP="00B33FFC">
      <w:pPr>
        <w:autoSpaceDE w:val="0"/>
        <w:autoSpaceDN w:val="0"/>
        <w:adjustRightInd w:val="0"/>
        <w:spacing w:line="360" w:lineRule="auto"/>
        <w:ind w:right="49"/>
        <w:jc w:val="both"/>
        <w:rPr>
          <w:rFonts w:ascii="Palatino Linotype" w:eastAsia="Palatino Linotype" w:hAnsi="Palatino Linotype" w:cs="Palatino Linotype"/>
        </w:rPr>
      </w:pPr>
    </w:p>
    <w:p w14:paraId="0E4EE37D" w14:textId="0379F314" w:rsidR="00327647" w:rsidRPr="00B33FFC" w:rsidRDefault="00200BFC" w:rsidP="00B33FFC">
      <w:pPr>
        <w:autoSpaceDE w:val="0"/>
        <w:autoSpaceDN w:val="0"/>
        <w:adjustRightInd w:val="0"/>
        <w:spacing w:line="360" w:lineRule="auto"/>
        <w:ind w:right="49"/>
        <w:jc w:val="both"/>
        <w:rPr>
          <w:rFonts w:ascii="Palatino Linotype" w:hAnsi="Palatino Linotype"/>
          <w:b/>
        </w:rPr>
      </w:pPr>
      <w:r w:rsidRPr="00B33FFC">
        <w:rPr>
          <w:rFonts w:ascii="Palatino Linotype" w:hAnsi="Palatino Linotype" w:cs="Arial"/>
          <w:b/>
        </w:rPr>
        <w:lastRenderedPageBreak/>
        <w:t>CUARTO</w:t>
      </w:r>
      <w:r w:rsidRPr="00B33FFC">
        <w:rPr>
          <w:rFonts w:ascii="Palatino Linotype" w:hAnsi="Palatino Linotype"/>
          <w:b/>
        </w:rPr>
        <w:t xml:space="preserve">. </w:t>
      </w:r>
      <w:r w:rsidR="0072617B" w:rsidRPr="00B33FFC">
        <w:rPr>
          <w:rFonts w:ascii="Palatino Linotype" w:hAnsi="Palatino Linotype"/>
          <w:b/>
        </w:rPr>
        <w:t xml:space="preserve">Procedibilidad. </w:t>
      </w:r>
    </w:p>
    <w:p w14:paraId="709F9013" w14:textId="77777777" w:rsidR="001F1A20" w:rsidRPr="00B33FFC" w:rsidRDefault="001F1A20" w:rsidP="00B33FFC">
      <w:pPr>
        <w:autoSpaceDE w:val="0"/>
        <w:autoSpaceDN w:val="0"/>
        <w:adjustRightInd w:val="0"/>
        <w:spacing w:line="360" w:lineRule="auto"/>
        <w:ind w:right="49"/>
        <w:jc w:val="both"/>
        <w:rPr>
          <w:rFonts w:ascii="Palatino Linotype" w:hAnsi="Palatino Linotype" w:cs="Arial"/>
          <w:lang w:val="es-ES"/>
        </w:rPr>
      </w:pPr>
      <w:r w:rsidRPr="00B33FFC">
        <w:rPr>
          <w:rFonts w:ascii="Palatino Linotype" w:hAnsi="Palatino Linotype" w:cs="Arial"/>
          <w:lang w:val="es-ES"/>
        </w:rPr>
        <w:t xml:space="preserve">Este Órgano Garante considera importante precisar que conforme al artículo 180, fracción II, último párrafo de la Ley de Transparencia y Acceso a la Información Pública del Estado de México y Municipios, que prevé cuando las solicitudes se presenten de manera electrónica no es requisito indispensable el proporcionar el nombre, tal como se muestra a continuación: </w:t>
      </w:r>
    </w:p>
    <w:p w14:paraId="34672D14" w14:textId="77777777" w:rsidR="001F1A20" w:rsidRPr="00B33FFC" w:rsidRDefault="001F1A20" w:rsidP="00B33FFC">
      <w:pPr>
        <w:autoSpaceDE w:val="0"/>
        <w:autoSpaceDN w:val="0"/>
        <w:adjustRightInd w:val="0"/>
        <w:spacing w:line="360" w:lineRule="auto"/>
        <w:ind w:right="49"/>
        <w:jc w:val="both"/>
        <w:rPr>
          <w:rFonts w:ascii="Palatino Linotype" w:hAnsi="Palatino Linotype" w:cs="Arial"/>
          <w:lang w:val="es-ES"/>
        </w:rPr>
      </w:pPr>
    </w:p>
    <w:p w14:paraId="75391BA0" w14:textId="77777777" w:rsidR="001F1A20" w:rsidRPr="00B33FFC" w:rsidRDefault="001F1A20" w:rsidP="00B33FFC">
      <w:pPr>
        <w:tabs>
          <w:tab w:val="left" w:pos="851"/>
        </w:tabs>
        <w:spacing w:line="360" w:lineRule="auto"/>
        <w:ind w:left="851" w:right="901"/>
        <w:jc w:val="both"/>
        <w:rPr>
          <w:rFonts w:ascii="Palatino Linotype" w:hAnsi="Palatino Linotype"/>
          <w:b/>
          <w:i/>
          <w:lang w:val="es-ES"/>
        </w:rPr>
      </w:pPr>
      <w:r w:rsidRPr="00B33FFC">
        <w:rPr>
          <w:rFonts w:ascii="Palatino Linotype" w:hAnsi="Palatino Linotype"/>
          <w:b/>
          <w:i/>
          <w:lang w:val="es-ES"/>
        </w:rPr>
        <w:t xml:space="preserve">“Artículo 180. </w:t>
      </w:r>
      <w:r w:rsidRPr="00B33FFC">
        <w:rPr>
          <w:rFonts w:ascii="Palatino Linotype" w:hAnsi="Palatino Linotype"/>
          <w:i/>
          <w:lang w:val="es-ES"/>
        </w:rPr>
        <w:t xml:space="preserve">El </w:t>
      </w:r>
      <w:r w:rsidRPr="00B33FFC">
        <w:rPr>
          <w:rFonts w:ascii="Palatino Linotype" w:hAnsi="Palatino Linotype" w:cs="Arial"/>
          <w:i/>
          <w:lang w:val="es-ES"/>
        </w:rPr>
        <w:t>Recurso de Revisión</w:t>
      </w:r>
      <w:r w:rsidRPr="00B33FFC">
        <w:rPr>
          <w:rFonts w:ascii="Palatino Linotype" w:hAnsi="Palatino Linotype"/>
          <w:i/>
          <w:lang w:val="es-ES"/>
        </w:rPr>
        <w:t xml:space="preserve"> contendrá:</w:t>
      </w:r>
      <w:r w:rsidRPr="00B33FFC">
        <w:rPr>
          <w:rFonts w:ascii="Palatino Linotype" w:hAnsi="Palatino Linotype"/>
          <w:b/>
          <w:i/>
          <w:lang w:val="es-ES"/>
        </w:rPr>
        <w:t xml:space="preserve"> </w:t>
      </w:r>
    </w:p>
    <w:p w14:paraId="2AE5AE48" w14:textId="77777777" w:rsidR="001F1A20" w:rsidRPr="00B33FFC" w:rsidRDefault="001F1A20" w:rsidP="00B33FFC">
      <w:pPr>
        <w:tabs>
          <w:tab w:val="left" w:pos="851"/>
        </w:tabs>
        <w:spacing w:line="360" w:lineRule="auto"/>
        <w:ind w:left="851" w:right="901"/>
        <w:jc w:val="both"/>
        <w:rPr>
          <w:rFonts w:ascii="Palatino Linotype" w:hAnsi="Palatino Linotype"/>
          <w:b/>
          <w:i/>
          <w:lang w:val="es-ES"/>
        </w:rPr>
      </w:pPr>
      <w:r w:rsidRPr="00B33FFC">
        <w:rPr>
          <w:rFonts w:ascii="Palatino Linotype" w:hAnsi="Palatino Linotype"/>
          <w:b/>
          <w:i/>
          <w:lang w:val="es-ES"/>
        </w:rPr>
        <w:t>…</w:t>
      </w:r>
    </w:p>
    <w:p w14:paraId="485BBC06" w14:textId="77777777" w:rsidR="001F1A20" w:rsidRPr="00B33FFC" w:rsidRDefault="001F1A20" w:rsidP="00B33FFC">
      <w:pPr>
        <w:tabs>
          <w:tab w:val="left" w:pos="851"/>
        </w:tabs>
        <w:spacing w:line="360" w:lineRule="auto"/>
        <w:ind w:left="851" w:right="901"/>
        <w:jc w:val="both"/>
        <w:rPr>
          <w:rFonts w:ascii="Palatino Linotype" w:hAnsi="Palatino Linotype"/>
          <w:i/>
          <w:lang w:val="es-ES"/>
        </w:rPr>
      </w:pPr>
      <w:r w:rsidRPr="00B33FFC">
        <w:rPr>
          <w:rFonts w:ascii="Palatino Linotype" w:hAnsi="Palatino Linotype"/>
          <w:b/>
          <w:i/>
          <w:lang w:val="es-ES"/>
        </w:rPr>
        <w:t xml:space="preserve">II. El nombre del solicitante </w:t>
      </w:r>
      <w:r w:rsidRPr="00B33FFC">
        <w:rPr>
          <w:rFonts w:ascii="Palatino Linotype" w:hAnsi="Palatino Linotype" w:cs="Arial"/>
          <w:b/>
          <w:i/>
          <w:lang w:val="es-ES"/>
        </w:rPr>
        <w:t>que</w:t>
      </w:r>
      <w:r w:rsidRPr="00B33FFC">
        <w:rPr>
          <w:rFonts w:ascii="Palatino Linotype" w:hAnsi="Palatino Linotype"/>
          <w:b/>
          <w:i/>
          <w:lang w:val="es-ES"/>
        </w:rPr>
        <w:t xml:space="preserve"> recurre </w:t>
      </w:r>
      <w:r w:rsidRPr="00B33FFC">
        <w:rPr>
          <w:rFonts w:ascii="Palatino Linotype" w:hAnsi="Palatino Linotype"/>
          <w:i/>
          <w:lang w:val="es-ES"/>
        </w:rPr>
        <w:t>o de su representante y, en su caso</w:t>
      </w:r>
      <w:proofErr w:type="gramStart"/>
      <w:r w:rsidRPr="00B33FFC">
        <w:rPr>
          <w:rFonts w:ascii="Palatino Linotype" w:hAnsi="Palatino Linotype"/>
          <w:i/>
          <w:lang w:val="es-ES"/>
        </w:rPr>
        <w:t>, …</w:t>
      </w:r>
      <w:proofErr w:type="gramEnd"/>
    </w:p>
    <w:p w14:paraId="0249110B" w14:textId="77777777" w:rsidR="001F1A20" w:rsidRPr="00B33FFC" w:rsidRDefault="001F1A20" w:rsidP="00B33FFC">
      <w:pPr>
        <w:tabs>
          <w:tab w:val="left" w:pos="851"/>
        </w:tabs>
        <w:spacing w:line="360" w:lineRule="auto"/>
        <w:ind w:left="851" w:right="901"/>
        <w:jc w:val="both"/>
        <w:rPr>
          <w:rFonts w:ascii="Palatino Linotype" w:hAnsi="Palatino Linotype"/>
          <w:b/>
          <w:i/>
          <w:lang w:val="es-ES"/>
        </w:rPr>
      </w:pPr>
      <w:r w:rsidRPr="00B33FFC">
        <w:rPr>
          <w:rFonts w:ascii="Palatino Linotype" w:hAnsi="Palatino Linotype"/>
          <w:b/>
          <w:i/>
          <w:lang w:val="es-ES"/>
        </w:rPr>
        <w:t xml:space="preserve">En caso de </w:t>
      </w:r>
      <w:r w:rsidRPr="00B33FFC">
        <w:rPr>
          <w:rFonts w:ascii="Palatino Linotype" w:hAnsi="Palatino Linotype" w:cs="Arial"/>
          <w:b/>
          <w:i/>
          <w:lang w:val="es-ES"/>
        </w:rPr>
        <w:t>que</w:t>
      </w:r>
      <w:r w:rsidRPr="00B33FFC">
        <w:rPr>
          <w:rFonts w:ascii="Palatino Linotype" w:hAnsi="Palatino Linotype"/>
          <w:b/>
          <w:i/>
          <w:lang w:val="es-ES"/>
        </w:rPr>
        <w:t xml:space="preserve"> el recurso se interponga de manera electrónica no será indispensable que contengan los requisitos establecidos en las fracciones II</w:t>
      </w:r>
      <w:r w:rsidRPr="00B33FFC">
        <w:rPr>
          <w:rFonts w:ascii="Palatino Linotype" w:hAnsi="Palatino Linotype"/>
          <w:i/>
          <w:lang w:val="es-ES"/>
        </w:rPr>
        <w:t>, IV, VII y VIII.</w:t>
      </w:r>
      <w:r w:rsidRPr="00B33FFC">
        <w:rPr>
          <w:rFonts w:ascii="Palatino Linotype" w:hAnsi="Palatino Linotype"/>
          <w:b/>
          <w:i/>
          <w:lang w:val="es-ES"/>
        </w:rPr>
        <w:t>”</w:t>
      </w:r>
    </w:p>
    <w:p w14:paraId="481F84D3" w14:textId="77777777" w:rsidR="001F1A20" w:rsidRPr="00B33FFC" w:rsidRDefault="001F1A20" w:rsidP="00B33FFC">
      <w:pPr>
        <w:tabs>
          <w:tab w:val="left" w:pos="851"/>
        </w:tabs>
        <w:spacing w:line="360" w:lineRule="auto"/>
        <w:ind w:left="851" w:right="901"/>
        <w:jc w:val="both"/>
        <w:rPr>
          <w:rFonts w:ascii="Palatino Linotype" w:hAnsi="Palatino Linotype"/>
          <w:i/>
          <w:lang w:val="es-ES"/>
        </w:rPr>
      </w:pPr>
      <w:r w:rsidRPr="00B33FFC">
        <w:rPr>
          <w:rFonts w:ascii="Palatino Linotype" w:hAnsi="Palatino Linotype"/>
          <w:i/>
          <w:lang w:val="es-ES"/>
        </w:rPr>
        <w:t>(Énfasis añadido)</w:t>
      </w:r>
    </w:p>
    <w:p w14:paraId="7C376479" w14:textId="77777777" w:rsidR="001F1A20" w:rsidRPr="00B33FFC" w:rsidRDefault="001F1A20" w:rsidP="00B33FFC">
      <w:pPr>
        <w:tabs>
          <w:tab w:val="left" w:pos="851"/>
        </w:tabs>
        <w:spacing w:line="360" w:lineRule="auto"/>
        <w:ind w:left="851" w:right="901"/>
        <w:jc w:val="both"/>
        <w:rPr>
          <w:rFonts w:ascii="Palatino Linotype" w:hAnsi="Palatino Linotype"/>
          <w:i/>
          <w:lang w:val="es-ES"/>
        </w:rPr>
      </w:pPr>
    </w:p>
    <w:p w14:paraId="74167449" w14:textId="77777777" w:rsidR="001F1A20" w:rsidRPr="00B33FFC" w:rsidRDefault="001F1A20" w:rsidP="00B33FFC">
      <w:pPr>
        <w:spacing w:line="360" w:lineRule="auto"/>
        <w:jc w:val="both"/>
        <w:rPr>
          <w:rFonts w:ascii="Palatino Linotype" w:hAnsi="Palatino Linotype"/>
          <w:lang w:val="es-ES"/>
        </w:rPr>
      </w:pPr>
      <w:r w:rsidRPr="00B33FFC">
        <w:rPr>
          <w:rFonts w:ascii="Palatino Linotype" w:hAnsi="Palatino Linotype"/>
          <w:lang w:val="es-ES"/>
        </w:rPr>
        <w:t xml:space="preserve">Del análisis efectuado se advierte que resulta procedente la interposición del recurso y se concluye la acreditación plena de todos y cada uno de los elementos formales exigidos por el artículo 180 de la Ley de Transparencia y Acceso a la Información Pública del Estado de México y Municipios, que a la letra señala: </w:t>
      </w:r>
    </w:p>
    <w:p w14:paraId="1C77F7F4" w14:textId="77777777" w:rsidR="001F1A20" w:rsidRPr="00B33FFC" w:rsidRDefault="001F1A20" w:rsidP="00B33FFC">
      <w:pPr>
        <w:spacing w:line="360" w:lineRule="auto"/>
        <w:jc w:val="both"/>
        <w:rPr>
          <w:rFonts w:ascii="Palatino Linotype" w:hAnsi="Palatino Linotype"/>
          <w:lang w:val="es-ES"/>
        </w:rPr>
      </w:pPr>
    </w:p>
    <w:p w14:paraId="4170009D" w14:textId="77777777" w:rsidR="001F1A20" w:rsidRPr="00B33FFC" w:rsidRDefault="001F1A20" w:rsidP="00B33FFC">
      <w:pPr>
        <w:spacing w:line="360" w:lineRule="auto"/>
        <w:ind w:left="426" w:right="616"/>
        <w:jc w:val="both"/>
        <w:rPr>
          <w:rFonts w:ascii="Palatino Linotype" w:hAnsi="Palatino Linotype"/>
          <w:i/>
          <w:iCs/>
          <w:lang w:val="es-ES"/>
        </w:rPr>
      </w:pPr>
      <w:r w:rsidRPr="00B33FFC">
        <w:rPr>
          <w:rFonts w:ascii="Palatino Linotype" w:hAnsi="Palatino Linotype"/>
          <w:i/>
          <w:iCs/>
          <w:lang w:val="es-ES"/>
        </w:rPr>
        <w:t xml:space="preserve">“Artículo 180. El recurso de revisión contendrá: </w:t>
      </w:r>
    </w:p>
    <w:p w14:paraId="00D470FD" w14:textId="77777777" w:rsidR="001F1A20" w:rsidRPr="00B33FFC" w:rsidRDefault="001F1A20" w:rsidP="00B33FFC">
      <w:pPr>
        <w:spacing w:line="360" w:lineRule="auto"/>
        <w:ind w:left="426" w:right="616"/>
        <w:jc w:val="both"/>
        <w:rPr>
          <w:rFonts w:ascii="Palatino Linotype" w:hAnsi="Palatino Linotype"/>
          <w:i/>
          <w:iCs/>
          <w:lang w:val="es-ES"/>
        </w:rPr>
      </w:pPr>
      <w:r w:rsidRPr="00B33FFC">
        <w:rPr>
          <w:rFonts w:ascii="Palatino Linotype" w:hAnsi="Palatino Linotype"/>
          <w:i/>
          <w:iCs/>
          <w:lang w:val="es-ES"/>
        </w:rPr>
        <w:t xml:space="preserve">I. El sujeto obligado ante la cual se presentó la solicitud; </w:t>
      </w:r>
    </w:p>
    <w:p w14:paraId="70FF473D" w14:textId="77777777" w:rsidR="001F1A20" w:rsidRPr="00B33FFC" w:rsidRDefault="001F1A20" w:rsidP="00B33FFC">
      <w:pPr>
        <w:spacing w:line="360" w:lineRule="auto"/>
        <w:ind w:left="426" w:right="616"/>
        <w:jc w:val="both"/>
        <w:rPr>
          <w:rFonts w:ascii="Palatino Linotype" w:hAnsi="Palatino Linotype"/>
          <w:i/>
          <w:iCs/>
          <w:lang w:val="es-ES"/>
        </w:rPr>
      </w:pPr>
      <w:r w:rsidRPr="00B33FFC">
        <w:rPr>
          <w:rFonts w:ascii="Palatino Linotype" w:hAnsi="Palatino Linotype"/>
          <w:i/>
          <w:iCs/>
          <w:lang w:val="es-ES"/>
        </w:rPr>
        <w:lastRenderedPageBreak/>
        <w:t xml:space="preserve">II. El nombre del solicitante que recurre o de su representante y, en su caso, del tercero interesado, así como la dirección o medio que señale para recibir notificaciones; </w:t>
      </w:r>
    </w:p>
    <w:p w14:paraId="0C5CEB3F" w14:textId="77777777" w:rsidR="001F1A20" w:rsidRPr="00B33FFC" w:rsidRDefault="001F1A20" w:rsidP="00B33FFC">
      <w:pPr>
        <w:spacing w:line="360" w:lineRule="auto"/>
        <w:ind w:left="426" w:right="616"/>
        <w:jc w:val="both"/>
        <w:rPr>
          <w:rFonts w:ascii="Palatino Linotype" w:hAnsi="Palatino Linotype"/>
          <w:i/>
          <w:iCs/>
          <w:lang w:val="es-ES"/>
        </w:rPr>
      </w:pPr>
      <w:r w:rsidRPr="00B33FFC">
        <w:rPr>
          <w:rFonts w:ascii="Palatino Linotype" w:hAnsi="Palatino Linotype"/>
          <w:i/>
          <w:iCs/>
          <w:lang w:val="es-ES"/>
        </w:rPr>
        <w:t xml:space="preserve">III. El número de folio de respuesta de la solicitud de acceso; </w:t>
      </w:r>
    </w:p>
    <w:p w14:paraId="63B9871B" w14:textId="77777777" w:rsidR="001F1A20" w:rsidRPr="00B33FFC" w:rsidRDefault="001F1A20" w:rsidP="00B33FFC">
      <w:pPr>
        <w:spacing w:line="360" w:lineRule="auto"/>
        <w:ind w:left="426" w:right="616"/>
        <w:jc w:val="both"/>
        <w:rPr>
          <w:rFonts w:ascii="Palatino Linotype" w:hAnsi="Palatino Linotype"/>
          <w:i/>
          <w:iCs/>
          <w:lang w:val="es-ES"/>
        </w:rPr>
      </w:pPr>
      <w:r w:rsidRPr="00B33FFC">
        <w:rPr>
          <w:rFonts w:ascii="Palatino Linotype" w:hAnsi="Palatino Linotype"/>
          <w:i/>
          <w:iCs/>
          <w:lang w:val="es-ES"/>
        </w:rPr>
        <w:t xml:space="preserve">IV. La fecha en que fue notificada la respuesta al solicitante o tuvo conocimiento del acto reclamado, o de presentación de la solicitud, en caso de falta de respuesta; </w:t>
      </w:r>
    </w:p>
    <w:p w14:paraId="5F8111FD" w14:textId="77777777" w:rsidR="001F1A20" w:rsidRPr="00B33FFC" w:rsidRDefault="001F1A20" w:rsidP="00B33FFC">
      <w:pPr>
        <w:spacing w:line="360" w:lineRule="auto"/>
        <w:ind w:left="426" w:right="616"/>
        <w:jc w:val="both"/>
        <w:rPr>
          <w:rFonts w:ascii="Palatino Linotype" w:hAnsi="Palatino Linotype"/>
          <w:i/>
          <w:iCs/>
          <w:lang w:val="es-ES"/>
        </w:rPr>
      </w:pPr>
      <w:r w:rsidRPr="00B33FFC">
        <w:rPr>
          <w:rFonts w:ascii="Palatino Linotype" w:hAnsi="Palatino Linotype"/>
          <w:i/>
          <w:iCs/>
          <w:lang w:val="es-ES"/>
        </w:rPr>
        <w:t xml:space="preserve">V. El acto que se recurre; </w:t>
      </w:r>
    </w:p>
    <w:p w14:paraId="759C086C" w14:textId="77777777" w:rsidR="001F1A20" w:rsidRPr="00B33FFC" w:rsidRDefault="001F1A20" w:rsidP="00B33FFC">
      <w:pPr>
        <w:spacing w:line="360" w:lineRule="auto"/>
        <w:ind w:left="426" w:right="616"/>
        <w:jc w:val="both"/>
        <w:rPr>
          <w:rFonts w:ascii="Palatino Linotype" w:hAnsi="Palatino Linotype"/>
          <w:i/>
          <w:iCs/>
          <w:lang w:val="es-ES"/>
        </w:rPr>
      </w:pPr>
      <w:r w:rsidRPr="00B33FFC">
        <w:rPr>
          <w:rFonts w:ascii="Palatino Linotype" w:hAnsi="Palatino Linotype"/>
          <w:i/>
          <w:iCs/>
          <w:lang w:val="es-ES"/>
        </w:rPr>
        <w:t xml:space="preserve">VI. Las razones o motivos de inconformidad; </w:t>
      </w:r>
    </w:p>
    <w:p w14:paraId="7DFC1E8D" w14:textId="77777777" w:rsidR="001F1A20" w:rsidRPr="00B33FFC" w:rsidRDefault="001F1A20" w:rsidP="00B33FFC">
      <w:pPr>
        <w:spacing w:line="360" w:lineRule="auto"/>
        <w:ind w:left="426" w:right="616"/>
        <w:jc w:val="both"/>
        <w:rPr>
          <w:rFonts w:ascii="Palatino Linotype" w:hAnsi="Palatino Linotype"/>
          <w:i/>
          <w:iCs/>
          <w:lang w:val="es-ES"/>
        </w:rPr>
      </w:pPr>
      <w:r w:rsidRPr="00B33FFC">
        <w:rPr>
          <w:rFonts w:ascii="Palatino Linotype" w:hAnsi="Palatino Linotype"/>
          <w:i/>
          <w:iCs/>
          <w:lang w:val="es-ES"/>
        </w:rPr>
        <w:t xml:space="preserve">VII. La copia de la respuesta que se impugna y, en su caso, de la notificación correspondiente, en el caso de respuesta de la solicitud; y </w:t>
      </w:r>
    </w:p>
    <w:p w14:paraId="4C2D0939" w14:textId="0D8A4475" w:rsidR="001F1A20" w:rsidRPr="00B33FFC" w:rsidRDefault="001F1A20" w:rsidP="00B33FFC">
      <w:pPr>
        <w:spacing w:line="360" w:lineRule="auto"/>
        <w:ind w:left="426" w:right="616"/>
        <w:jc w:val="both"/>
        <w:rPr>
          <w:rFonts w:ascii="Palatino Linotype" w:hAnsi="Palatino Linotype"/>
          <w:i/>
          <w:iCs/>
          <w:lang w:val="es-ES"/>
        </w:rPr>
      </w:pPr>
      <w:r w:rsidRPr="00B33FFC">
        <w:rPr>
          <w:rFonts w:ascii="Palatino Linotype" w:hAnsi="Palatino Linotype"/>
          <w:i/>
          <w:iCs/>
          <w:lang w:val="es-ES"/>
        </w:rPr>
        <w:t>VIII. Firma d</w:t>
      </w:r>
      <w:r w:rsidR="00F83E25" w:rsidRPr="00B33FFC">
        <w:rPr>
          <w:rFonts w:ascii="Palatino Linotype" w:hAnsi="Palatino Linotype"/>
          <w:i/>
          <w:iCs/>
          <w:lang w:val="es-ES"/>
        </w:rPr>
        <w:t xml:space="preserve">e </w:t>
      </w:r>
      <w:r w:rsidR="00AF0371" w:rsidRPr="00B33FFC">
        <w:rPr>
          <w:rFonts w:ascii="Palatino Linotype" w:hAnsi="Palatino Linotype"/>
          <w:i/>
          <w:iCs/>
          <w:lang w:val="es-ES"/>
        </w:rPr>
        <w:t>la recurrente</w:t>
      </w:r>
      <w:r w:rsidRPr="00B33FFC">
        <w:rPr>
          <w:rFonts w:ascii="Palatino Linotype" w:hAnsi="Palatino Linotype"/>
          <w:i/>
          <w:iCs/>
          <w:lang w:val="es-ES"/>
        </w:rPr>
        <w:t>, en su caso, cuando se presente por escrito, requisito sin el cual se dará trámite al recurso.</w:t>
      </w:r>
    </w:p>
    <w:p w14:paraId="76C7AF3D" w14:textId="77777777" w:rsidR="001F1A20" w:rsidRPr="00B33FFC" w:rsidRDefault="001F1A20" w:rsidP="00B33FFC">
      <w:pPr>
        <w:spacing w:line="360" w:lineRule="auto"/>
        <w:ind w:left="426" w:right="616"/>
        <w:jc w:val="both"/>
        <w:rPr>
          <w:rFonts w:ascii="Palatino Linotype" w:hAnsi="Palatino Linotype"/>
          <w:i/>
          <w:iCs/>
          <w:lang w:val="es-ES"/>
        </w:rPr>
      </w:pPr>
      <w:r w:rsidRPr="00B33FFC">
        <w:rPr>
          <w:rFonts w:ascii="Palatino Linotype" w:hAnsi="Palatino Linotype"/>
          <w:i/>
          <w:iCs/>
          <w:lang w:val="es-ES"/>
        </w:rPr>
        <w:t xml:space="preserve">Adicionalmente, se podrán anexar las pruebas y demás elementos que considere procedentes someter a juicio del Instituto. </w:t>
      </w:r>
    </w:p>
    <w:p w14:paraId="659AA7B3" w14:textId="77777777" w:rsidR="001F1A20" w:rsidRPr="00B33FFC" w:rsidRDefault="001F1A20" w:rsidP="00B33FFC">
      <w:pPr>
        <w:spacing w:line="360" w:lineRule="auto"/>
        <w:ind w:left="426" w:right="616"/>
        <w:jc w:val="both"/>
        <w:rPr>
          <w:rFonts w:ascii="Palatino Linotype" w:hAnsi="Palatino Linotype"/>
          <w:i/>
          <w:iCs/>
          <w:lang w:val="es-ES"/>
        </w:rPr>
      </w:pPr>
      <w:r w:rsidRPr="00B33FFC">
        <w:rPr>
          <w:rFonts w:ascii="Palatino Linotype" w:hAnsi="Palatino Linotype"/>
          <w:i/>
          <w:iCs/>
          <w:lang w:val="es-ES"/>
        </w:rPr>
        <w:t xml:space="preserve">En ningún caso será necesario que el particular ratifique el recurso de revisión interpuesto. </w:t>
      </w:r>
    </w:p>
    <w:p w14:paraId="792077A2" w14:textId="77777777" w:rsidR="001F1A20" w:rsidRPr="00B33FFC" w:rsidRDefault="001F1A20" w:rsidP="00B33FFC">
      <w:pPr>
        <w:spacing w:line="360" w:lineRule="auto"/>
        <w:ind w:left="426" w:right="616"/>
        <w:jc w:val="both"/>
        <w:rPr>
          <w:rFonts w:ascii="Palatino Linotype" w:hAnsi="Palatino Linotype"/>
          <w:i/>
          <w:iCs/>
          <w:lang w:val="es-ES"/>
        </w:rPr>
      </w:pPr>
      <w:r w:rsidRPr="00B33FFC">
        <w:rPr>
          <w:rFonts w:ascii="Palatino Linotype" w:hAnsi="Palatino Linotype"/>
          <w:i/>
          <w:iCs/>
          <w:lang w:val="es-ES"/>
        </w:rPr>
        <w:t>En caso de que el recurso se interponga de manera electrónica no será indispensable que contengan los requisitos establecidos en las fracciones II, IV, VII y VIII.”</w:t>
      </w:r>
    </w:p>
    <w:p w14:paraId="6D9A7A7C" w14:textId="77777777" w:rsidR="001F1A20" w:rsidRPr="00B33FFC" w:rsidRDefault="001F1A20" w:rsidP="00B33FFC">
      <w:pPr>
        <w:spacing w:line="360" w:lineRule="auto"/>
        <w:jc w:val="both"/>
        <w:rPr>
          <w:rFonts w:ascii="Palatino Linotype" w:eastAsia="Palatino Linotype" w:hAnsi="Palatino Linotype" w:cs="Palatino Linotype"/>
        </w:rPr>
      </w:pPr>
      <w:r w:rsidRPr="00B33FFC">
        <w:rPr>
          <w:rFonts w:ascii="Palatino Linotype" w:hAnsi="Palatino Linotype"/>
          <w:lang w:val="es-ES"/>
        </w:rPr>
        <w:t>(Énfasis añadido)</w:t>
      </w:r>
    </w:p>
    <w:p w14:paraId="107EF680" w14:textId="77777777" w:rsidR="001F1A20" w:rsidRPr="00B33FFC" w:rsidRDefault="001F1A20" w:rsidP="00B33FFC">
      <w:pPr>
        <w:spacing w:line="360" w:lineRule="auto"/>
        <w:jc w:val="both"/>
        <w:rPr>
          <w:rFonts w:ascii="Palatino Linotype" w:hAnsi="Palatino Linotype" w:cs="Arial"/>
          <w:b/>
        </w:rPr>
      </w:pPr>
    </w:p>
    <w:p w14:paraId="2350792D" w14:textId="7B8AA23D" w:rsidR="002B0E32" w:rsidRPr="00B33FFC" w:rsidRDefault="00CE0362" w:rsidP="00B33FFC">
      <w:pPr>
        <w:spacing w:line="360" w:lineRule="auto"/>
        <w:jc w:val="both"/>
        <w:rPr>
          <w:rFonts w:ascii="Palatino Linotype" w:hAnsi="Palatino Linotype"/>
          <w:lang w:eastAsia="es-ES_tradnl"/>
        </w:rPr>
      </w:pPr>
      <w:r w:rsidRPr="00B33FFC">
        <w:rPr>
          <w:rFonts w:ascii="Palatino Linotype" w:hAnsi="Palatino Linotype" w:cs="Arial"/>
          <w:b/>
        </w:rPr>
        <w:t xml:space="preserve">QUINTO. </w:t>
      </w:r>
      <w:r w:rsidR="00654EE8" w:rsidRPr="00B33FFC">
        <w:rPr>
          <w:rFonts w:ascii="Palatino Linotype" w:hAnsi="Palatino Linotype" w:cs="Arial"/>
          <w:b/>
        </w:rPr>
        <w:t>Estudio y análisis del asunto.</w:t>
      </w:r>
    </w:p>
    <w:p w14:paraId="46F1C9C6" w14:textId="77777777" w:rsidR="00A90C4A" w:rsidRPr="00B33FFC" w:rsidRDefault="00A90C4A" w:rsidP="00B33FFC">
      <w:pPr>
        <w:spacing w:line="360" w:lineRule="auto"/>
        <w:jc w:val="both"/>
        <w:rPr>
          <w:rFonts w:ascii="Palatino Linotype" w:hAnsi="Palatino Linotype" w:cs="Arial"/>
          <w:lang w:val="es-ES"/>
        </w:rPr>
      </w:pPr>
      <w:r w:rsidRPr="00B33FFC">
        <w:rPr>
          <w:rFonts w:ascii="Palatino Linotype" w:hAnsi="Palatino Linotype" w:cs="Arial"/>
        </w:rPr>
        <w:t xml:space="preserve">Una vez determinada la vía sobre la que versará el presente recurso, y previa revisión del expediente electrónico formado en </w:t>
      </w:r>
      <w:r w:rsidRPr="00B33FFC">
        <w:rPr>
          <w:rFonts w:ascii="Palatino Linotype" w:hAnsi="Palatino Linotype" w:cs="Arial"/>
          <w:b/>
        </w:rPr>
        <w:t>EL SAIMEX</w:t>
      </w:r>
      <w:r w:rsidRPr="00B33FFC">
        <w:rPr>
          <w:rFonts w:ascii="Palatino Linotype" w:hAnsi="Palatino Linotype" w:cs="Arial"/>
        </w:rPr>
        <w:t xml:space="preserve"> con motivo de la solicitud de información y del recurso a que da origen, es de señalar que el análisis del presente, se basará en el contenido íntegro de las actuaciones que obran en el expediente </w:t>
      </w:r>
      <w:r w:rsidRPr="00B33FFC">
        <w:rPr>
          <w:rFonts w:ascii="Palatino Linotype" w:hAnsi="Palatino Linotype" w:cs="Arial"/>
        </w:rPr>
        <w:lastRenderedPageBreak/>
        <w:t xml:space="preserve">electrónico, para así estar en posibilidad esta Ponencia </w:t>
      </w:r>
      <w:proofErr w:type="spellStart"/>
      <w:r w:rsidRPr="00B33FFC">
        <w:rPr>
          <w:rFonts w:ascii="Palatino Linotype" w:hAnsi="Palatino Linotype" w:cs="Arial"/>
        </w:rPr>
        <w:t>Resolutora</w:t>
      </w:r>
      <w:proofErr w:type="spellEnd"/>
      <w:r w:rsidRPr="00B33FFC">
        <w:rPr>
          <w:rFonts w:ascii="Palatino Linotype" w:hAnsi="Palatino Linotype" w:cs="Arial"/>
        </w:rPr>
        <w:t xml:space="preserve"> de dictar el fallo correspondiente conforme a derecho, tomando en consideración los elementos aportados por las partes y respetando en todo momento al principio de máxima publicidad consagrado en la </w:t>
      </w:r>
      <w:r w:rsidRPr="00B33FFC">
        <w:rPr>
          <w:rFonts w:ascii="Palatino Linotype" w:hAnsi="Palatino Linotype"/>
          <w:lang w:val="es-ES"/>
        </w:rPr>
        <w:t>Constitución Política de los Estados Unidos Mexicanos, en la Constitución Política del Estado Libre y Soberano de México</w:t>
      </w:r>
      <w:r w:rsidRPr="00B33FFC">
        <w:rPr>
          <w:rFonts w:ascii="Palatino Linotype" w:hAnsi="Palatino Linotype" w:cs="Arial"/>
        </w:rPr>
        <w:t xml:space="preserve"> y demás leyes aplicables en la materia; así como, en los Tratados Internacionales en los que el Estado Mexicano sea parte, en concordancia con el párrafo tercero del artículo 1 de la </w:t>
      </w:r>
      <w:r w:rsidRPr="00B33FFC">
        <w:rPr>
          <w:rFonts w:ascii="Palatino Linotype" w:hAnsi="Palatino Linotype"/>
          <w:lang w:val="es-ES"/>
        </w:rPr>
        <w:t>Constitución Política de los Estados Unidos Mexicanos</w:t>
      </w:r>
      <w:r w:rsidRPr="00B33FFC">
        <w:rPr>
          <w:rFonts w:ascii="Palatino Linotype" w:hAnsi="Palatino Linotype" w:cs="Arial"/>
        </w:rPr>
        <w:t xml:space="preserve"> y los numerales 8 y 9 de la </w:t>
      </w:r>
      <w:r w:rsidRPr="00B33FFC">
        <w:rPr>
          <w:rFonts w:ascii="Palatino Linotype" w:hAnsi="Palatino Linotype" w:cs="Arial"/>
          <w:lang w:val="es-ES"/>
        </w:rPr>
        <w:t>Ley de Transparencia y Acceso a la Información Pública del Estado de México y Municipios.</w:t>
      </w:r>
    </w:p>
    <w:p w14:paraId="44D69974" w14:textId="77777777" w:rsidR="00A90C4A" w:rsidRPr="00B33FFC" w:rsidRDefault="00A90C4A" w:rsidP="00B33FFC">
      <w:pPr>
        <w:spacing w:line="360" w:lineRule="auto"/>
        <w:jc w:val="both"/>
        <w:rPr>
          <w:rFonts w:ascii="Palatino Linotype" w:hAnsi="Palatino Linotype" w:cs="Arial"/>
          <w:lang w:val="es-ES"/>
        </w:rPr>
      </w:pPr>
    </w:p>
    <w:p w14:paraId="77C9DFE3" w14:textId="77777777" w:rsidR="00A90C4A" w:rsidRPr="00B33FFC" w:rsidRDefault="00A90C4A" w:rsidP="00B33FFC">
      <w:pPr>
        <w:spacing w:line="360" w:lineRule="auto"/>
        <w:jc w:val="both"/>
        <w:rPr>
          <w:rFonts w:ascii="Palatino Linotype" w:hAnsi="Palatino Linotype"/>
        </w:rPr>
      </w:pPr>
      <w:r w:rsidRPr="00B33FFC">
        <w:rPr>
          <w:rFonts w:ascii="Palatino Linotype" w:eastAsia="Arial Unicode MS" w:hAnsi="Palatino Linotype" w:cs="Arial"/>
        </w:rPr>
        <w:t>Es</w:t>
      </w:r>
      <w:r w:rsidRPr="00B33FFC">
        <w:rPr>
          <w:rFonts w:ascii="Palatino Linotype" w:hAnsi="Palatino Linotype"/>
        </w:rPr>
        <w:t xml:space="preserve"> pertinente enfatizar lo que contempla el artículo 6°, Apartado A de la Constitución Política de los Estados Unidos Mexicanos, atinente al derecho de Acceso a la Información Pública, que señala a la letra: </w:t>
      </w:r>
    </w:p>
    <w:p w14:paraId="169F051F" w14:textId="77777777" w:rsidR="00A90C4A" w:rsidRPr="00B33FFC" w:rsidRDefault="00A90C4A" w:rsidP="00B33FFC">
      <w:pPr>
        <w:spacing w:line="360" w:lineRule="auto"/>
        <w:jc w:val="both"/>
        <w:rPr>
          <w:rFonts w:ascii="Palatino Linotype" w:hAnsi="Palatino Linotype"/>
        </w:rPr>
      </w:pPr>
    </w:p>
    <w:p w14:paraId="6D944143" w14:textId="77777777" w:rsidR="00A90C4A" w:rsidRPr="00B33FFC" w:rsidRDefault="00A90C4A" w:rsidP="00B33FFC">
      <w:pPr>
        <w:ind w:left="851" w:right="901"/>
        <w:jc w:val="both"/>
        <w:rPr>
          <w:rFonts w:ascii="Palatino Linotype" w:hAnsi="Palatino Linotype" w:cs="Arial"/>
          <w:i/>
          <w:sz w:val="22"/>
        </w:rPr>
      </w:pPr>
      <w:r w:rsidRPr="00B33FFC">
        <w:rPr>
          <w:rFonts w:ascii="Palatino Linotype" w:hAnsi="Palatino Linotype" w:cs="Arial"/>
          <w:i/>
          <w:sz w:val="22"/>
        </w:rPr>
        <w:t xml:space="preserve"> “</w:t>
      </w:r>
      <w:r w:rsidRPr="00B33FFC">
        <w:rPr>
          <w:rFonts w:ascii="Palatino Linotype" w:hAnsi="Palatino Linotype" w:cs="Arial"/>
          <w:b/>
          <w:i/>
          <w:sz w:val="22"/>
        </w:rPr>
        <w:t>Artículo 6o…</w:t>
      </w:r>
    </w:p>
    <w:p w14:paraId="6B98A0B9" w14:textId="77777777" w:rsidR="00A90C4A" w:rsidRPr="00B33FFC" w:rsidRDefault="00A90C4A" w:rsidP="00B33FFC">
      <w:pPr>
        <w:ind w:left="851" w:right="901"/>
        <w:jc w:val="both"/>
        <w:rPr>
          <w:rFonts w:ascii="Palatino Linotype" w:hAnsi="Palatino Linotype" w:cs="Arial"/>
          <w:i/>
          <w:sz w:val="22"/>
          <w:lang w:eastAsia="es-MX"/>
        </w:rPr>
      </w:pPr>
      <w:r w:rsidRPr="00B33FFC">
        <w:rPr>
          <w:rFonts w:ascii="Palatino Linotype" w:hAnsi="Palatino Linotype" w:cs="Arial"/>
          <w:b/>
          <w:bCs/>
          <w:i/>
          <w:sz w:val="22"/>
          <w:lang w:eastAsia="es-MX"/>
        </w:rPr>
        <w:t>A.</w:t>
      </w:r>
      <w:r w:rsidRPr="00B33FFC">
        <w:rPr>
          <w:rFonts w:ascii="Palatino Linotype" w:hAnsi="Palatino Linotype" w:cs="Arial"/>
          <w:i/>
          <w:sz w:val="22"/>
          <w:lang w:eastAsia="es-MX"/>
        </w:rPr>
        <w:t xml:space="preserve"> Para el ejercicio del </w:t>
      </w:r>
      <w:r w:rsidRPr="00B33FFC">
        <w:rPr>
          <w:rFonts w:ascii="Palatino Linotype" w:hAnsi="Palatino Linotype" w:cs="Arial"/>
          <w:bCs/>
          <w:i/>
          <w:sz w:val="22"/>
        </w:rPr>
        <w:t>derecho</w:t>
      </w:r>
      <w:r w:rsidRPr="00B33FFC">
        <w:rPr>
          <w:rFonts w:ascii="Palatino Linotype" w:hAnsi="Palatino Linotype" w:cs="Arial"/>
          <w:i/>
          <w:sz w:val="22"/>
          <w:lang w:eastAsia="es-MX"/>
        </w:rPr>
        <w:t xml:space="preserve"> de acceso a la información, la Federación y las entidades federativas, en el ámbito de sus respectivas competencias, se regirán por los siguientes principios y bases:</w:t>
      </w:r>
    </w:p>
    <w:p w14:paraId="595ABCEF" w14:textId="77777777" w:rsidR="00A90C4A" w:rsidRPr="00B33FFC" w:rsidRDefault="00A90C4A" w:rsidP="00B33FFC">
      <w:pPr>
        <w:ind w:left="851" w:right="901"/>
        <w:jc w:val="both"/>
        <w:rPr>
          <w:rFonts w:ascii="Palatino Linotype" w:hAnsi="Palatino Linotype" w:cs="Arial"/>
          <w:i/>
          <w:sz w:val="22"/>
        </w:rPr>
      </w:pPr>
      <w:r w:rsidRPr="00B33FFC">
        <w:rPr>
          <w:rFonts w:ascii="Palatino Linotype" w:hAnsi="Palatino Linotype" w:cs="Arial"/>
          <w:b/>
          <w:bCs/>
          <w:i/>
          <w:sz w:val="22"/>
          <w:lang w:eastAsia="es-MX"/>
        </w:rPr>
        <w:t xml:space="preserve">I. </w:t>
      </w:r>
      <w:r w:rsidRPr="00B33FFC">
        <w:rPr>
          <w:rFonts w:ascii="Palatino Linotype" w:hAnsi="Palatino Linotype" w:cs="Arial"/>
          <w:i/>
          <w:sz w:val="22"/>
          <w:lang w:eastAsia="es-MX"/>
        </w:rPr>
        <w:t xml:space="preserve">Toda la información en posesión de cualquier autoridad, entidad, órgano y organismo de los Poderes Ejecutivo, </w:t>
      </w:r>
      <w:r w:rsidRPr="00B33FFC">
        <w:rPr>
          <w:rFonts w:ascii="Palatino Linotype" w:hAnsi="Palatino Linotype" w:cs="Arial"/>
          <w:i/>
          <w:sz w:val="22"/>
        </w:rPr>
        <w:t>Legislativo</w:t>
      </w:r>
      <w:r w:rsidRPr="00B33FFC">
        <w:rPr>
          <w:rFonts w:ascii="Palatino Linotype" w:hAnsi="Palatino Linotype" w:cs="Arial"/>
          <w:i/>
          <w:sz w:val="22"/>
          <w:lang w:eastAsia="es-MX"/>
        </w:rPr>
        <w:t xml:space="preserve"> y Judicial, órganos autónomos, partidos políticos, fideicomisos y fondos públicos, así como de cualquier persona física, moral o sindicato que reciba y ejerza recursos públicos o realice actos de autoridad en el ámbito federal, estatal y municipal, es pública</w:t>
      </w:r>
      <w:r w:rsidRPr="00B33FFC">
        <w:rPr>
          <w:rFonts w:ascii="Palatino Linotype" w:hAnsi="Palatino Linotype" w:cs="Arial"/>
          <w:i/>
          <w:sz w:val="22"/>
        </w:rPr>
        <w:t xml:space="preserve"> </w:t>
      </w:r>
      <w:r w:rsidRPr="00B33FFC">
        <w:rPr>
          <w:rFonts w:ascii="Palatino Linotype" w:hAnsi="Palatino Linotype" w:cs="Arial"/>
          <w:i/>
          <w:sz w:val="22"/>
          <w:lang w:eastAsia="es-MX"/>
        </w:rPr>
        <w:t xml:space="preserve">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w:t>
      </w:r>
      <w:r w:rsidRPr="00B33FFC">
        <w:rPr>
          <w:rFonts w:ascii="Palatino Linotype" w:hAnsi="Palatino Linotype" w:cs="Arial"/>
          <w:i/>
          <w:sz w:val="22"/>
          <w:lang w:eastAsia="es-MX"/>
        </w:rPr>
        <w:lastRenderedPageBreak/>
        <w:t xml:space="preserve">determinará los supuestos específicos bajo los cuales procederá la declaración de inexistencia de la información. </w:t>
      </w:r>
    </w:p>
    <w:p w14:paraId="090F140A" w14:textId="77777777" w:rsidR="00A90C4A" w:rsidRPr="00B33FFC" w:rsidRDefault="00A90C4A" w:rsidP="00B33FFC">
      <w:pPr>
        <w:ind w:left="851" w:right="901"/>
        <w:jc w:val="both"/>
        <w:rPr>
          <w:rFonts w:ascii="Palatino Linotype" w:hAnsi="Palatino Linotype" w:cs="Arial"/>
          <w:i/>
          <w:sz w:val="22"/>
          <w:lang w:eastAsia="es-MX"/>
        </w:rPr>
      </w:pPr>
      <w:r w:rsidRPr="00B33FFC">
        <w:rPr>
          <w:rFonts w:ascii="Palatino Linotype" w:hAnsi="Palatino Linotype" w:cs="Arial"/>
          <w:b/>
          <w:bCs/>
          <w:i/>
          <w:sz w:val="22"/>
          <w:lang w:eastAsia="es-MX"/>
        </w:rPr>
        <w:t xml:space="preserve">II. </w:t>
      </w:r>
      <w:r w:rsidRPr="00B33FFC">
        <w:rPr>
          <w:rFonts w:ascii="Palatino Linotype" w:hAnsi="Palatino Linotype" w:cs="Arial"/>
          <w:i/>
          <w:sz w:val="22"/>
          <w:lang w:eastAsia="es-MX"/>
        </w:rPr>
        <w:t xml:space="preserve">La información que se refiere a la vida privada y los datos personales será protegida en los términos y con las excepciones que fijen las leyes. </w:t>
      </w:r>
    </w:p>
    <w:p w14:paraId="228076BC" w14:textId="77777777" w:rsidR="00A90C4A" w:rsidRPr="00B33FFC" w:rsidRDefault="00A90C4A" w:rsidP="00B33FFC">
      <w:pPr>
        <w:ind w:left="851" w:right="901"/>
        <w:jc w:val="both"/>
        <w:rPr>
          <w:rFonts w:ascii="Palatino Linotype" w:hAnsi="Palatino Linotype" w:cs="Arial"/>
          <w:i/>
          <w:sz w:val="22"/>
          <w:lang w:eastAsia="es-MX"/>
        </w:rPr>
      </w:pPr>
      <w:r w:rsidRPr="00B33FFC">
        <w:rPr>
          <w:rFonts w:ascii="Palatino Linotype" w:hAnsi="Palatino Linotype" w:cs="Arial"/>
          <w:b/>
          <w:bCs/>
          <w:i/>
          <w:sz w:val="22"/>
          <w:lang w:eastAsia="es-MX"/>
        </w:rPr>
        <w:t xml:space="preserve">III. </w:t>
      </w:r>
      <w:r w:rsidRPr="00B33FFC">
        <w:rPr>
          <w:rFonts w:ascii="Palatino Linotype" w:hAnsi="Palatino Linotype" w:cs="Arial"/>
          <w:i/>
          <w:sz w:val="22"/>
          <w:lang w:eastAsia="es-MX"/>
        </w:rPr>
        <w:t xml:space="preserve">Toda persona, sin necesidad de </w:t>
      </w:r>
      <w:r w:rsidRPr="00B33FFC">
        <w:rPr>
          <w:rFonts w:ascii="Palatino Linotype" w:hAnsi="Palatino Linotype" w:cs="Arial"/>
          <w:i/>
          <w:sz w:val="22"/>
        </w:rPr>
        <w:t>acreditar</w:t>
      </w:r>
      <w:r w:rsidRPr="00B33FFC">
        <w:rPr>
          <w:rFonts w:ascii="Palatino Linotype" w:hAnsi="Palatino Linotype" w:cs="Arial"/>
          <w:i/>
          <w:sz w:val="22"/>
          <w:lang w:eastAsia="es-MX"/>
        </w:rPr>
        <w:t xml:space="preserve"> interés alguno o justificar su utilización, tendrá acceso gratuito a la Información Pública, a sus datos personales o a la rectificación de éstos.</w:t>
      </w:r>
    </w:p>
    <w:p w14:paraId="3557DF7E" w14:textId="77777777" w:rsidR="00A90C4A" w:rsidRPr="00B33FFC" w:rsidRDefault="00A90C4A" w:rsidP="00B33FFC">
      <w:pPr>
        <w:ind w:left="851" w:right="901"/>
        <w:jc w:val="both"/>
        <w:rPr>
          <w:rFonts w:ascii="Palatino Linotype" w:hAnsi="Palatino Linotype" w:cs="Arial"/>
          <w:i/>
          <w:sz w:val="22"/>
          <w:lang w:eastAsia="es-MX"/>
        </w:rPr>
      </w:pPr>
      <w:r w:rsidRPr="00B33FFC">
        <w:rPr>
          <w:rFonts w:ascii="Palatino Linotype" w:hAnsi="Palatino Linotype" w:cs="Arial"/>
          <w:b/>
          <w:bCs/>
          <w:i/>
          <w:sz w:val="22"/>
          <w:lang w:eastAsia="es-MX"/>
        </w:rPr>
        <w:t xml:space="preserve">IV. </w:t>
      </w:r>
      <w:r w:rsidRPr="00B33FFC">
        <w:rPr>
          <w:rFonts w:ascii="Palatino Linotype" w:hAnsi="Palatino Linotype" w:cs="Arial"/>
          <w:i/>
          <w:sz w:val="22"/>
          <w:lang w:eastAsia="es-MX"/>
        </w:rPr>
        <w:t xml:space="preserve">Se establecerán mecanismos de acceso a la información y procedimientos de revisión expeditos que se sustanciarán ante los organismos autónomos especializados e imparciales que establece esta Constitución. </w:t>
      </w:r>
    </w:p>
    <w:p w14:paraId="0725AC69" w14:textId="77777777" w:rsidR="00A90C4A" w:rsidRPr="00B33FFC" w:rsidRDefault="00A90C4A" w:rsidP="00B33FFC">
      <w:pPr>
        <w:ind w:left="851" w:right="901"/>
        <w:jc w:val="both"/>
        <w:rPr>
          <w:rFonts w:ascii="Palatino Linotype" w:hAnsi="Palatino Linotype" w:cs="Arial"/>
          <w:i/>
          <w:sz w:val="22"/>
          <w:lang w:eastAsia="es-MX"/>
        </w:rPr>
      </w:pPr>
      <w:r w:rsidRPr="00B33FFC">
        <w:rPr>
          <w:rFonts w:ascii="Palatino Linotype" w:hAnsi="Palatino Linotype" w:cs="Arial"/>
          <w:b/>
          <w:bCs/>
          <w:i/>
          <w:sz w:val="22"/>
          <w:lang w:eastAsia="es-MX"/>
        </w:rPr>
        <w:t xml:space="preserve">V. </w:t>
      </w:r>
      <w:r w:rsidRPr="00B33FFC">
        <w:rPr>
          <w:rFonts w:ascii="Palatino Linotype" w:hAnsi="Palatino Linotype" w:cs="Arial"/>
          <w:i/>
          <w:sz w:val="22"/>
          <w:lang w:eastAsia="es-MX"/>
        </w:rPr>
        <w:t xml:space="preserve">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 </w:t>
      </w:r>
    </w:p>
    <w:p w14:paraId="4B53DE22" w14:textId="77777777" w:rsidR="00A90C4A" w:rsidRPr="00B33FFC" w:rsidRDefault="00A90C4A" w:rsidP="00B33FFC">
      <w:pPr>
        <w:ind w:left="851" w:right="901"/>
        <w:jc w:val="both"/>
        <w:rPr>
          <w:rFonts w:ascii="Palatino Linotype" w:hAnsi="Palatino Linotype" w:cs="Arial"/>
          <w:i/>
          <w:sz w:val="22"/>
          <w:lang w:eastAsia="es-MX"/>
        </w:rPr>
      </w:pPr>
      <w:r w:rsidRPr="00B33FFC">
        <w:rPr>
          <w:rFonts w:ascii="Palatino Linotype" w:hAnsi="Palatino Linotype" w:cs="Arial"/>
          <w:b/>
          <w:bCs/>
          <w:i/>
          <w:sz w:val="22"/>
          <w:lang w:eastAsia="es-MX"/>
        </w:rPr>
        <w:t xml:space="preserve">VI. </w:t>
      </w:r>
      <w:r w:rsidRPr="00B33FFC">
        <w:rPr>
          <w:rFonts w:ascii="Palatino Linotype" w:hAnsi="Palatino Linotype" w:cs="Arial"/>
          <w:i/>
          <w:sz w:val="22"/>
          <w:lang w:eastAsia="es-MX"/>
        </w:rPr>
        <w:t xml:space="preserve">Las leyes determinarán la manera en que los sujetos obligados deberán hacer pública la información relativa a los recursos públicos que entreguen a personas físicas o morales. </w:t>
      </w:r>
    </w:p>
    <w:p w14:paraId="6B7D9BB6" w14:textId="77777777" w:rsidR="00A90C4A" w:rsidRPr="00B33FFC" w:rsidRDefault="00A90C4A" w:rsidP="00B33FFC">
      <w:pPr>
        <w:ind w:left="851" w:right="901"/>
        <w:jc w:val="both"/>
        <w:rPr>
          <w:rFonts w:ascii="Palatino Linotype" w:hAnsi="Palatino Linotype" w:cs="Arial"/>
          <w:i/>
          <w:sz w:val="22"/>
        </w:rPr>
      </w:pPr>
      <w:r w:rsidRPr="00B33FFC">
        <w:rPr>
          <w:rFonts w:ascii="Palatino Linotype" w:hAnsi="Palatino Linotype" w:cs="Arial"/>
          <w:b/>
          <w:bCs/>
          <w:i/>
          <w:sz w:val="22"/>
          <w:lang w:eastAsia="es-MX"/>
        </w:rPr>
        <w:t xml:space="preserve">VII. </w:t>
      </w:r>
      <w:r w:rsidRPr="00B33FFC">
        <w:rPr>
          <w:rFonts w:ascii="Palatino Linotype" w:hAnsi="Palatino Linotype" w:cs="Arial"/>
          <w:i/>
          <w:sz w:val="22"/>
          <w:lang w:eastAsia="es-MX"/>
        </w:rPr>
        <w:t>La inobservancia a las disposiciones en materia de acceso a la Información Pública será sancionada en los términos que dispongan las leyes.</w:t>
      </w:r>
      <w:r w:rsidRPr="00B33FFC">
        <w:rPr>
          <w:rFonts w:ascii="Palatino Linotype" w:hAnsi="Palatino Linotype" w:cs="Arial"/>
          <w:i/>
          <w:sz w:val="22"/>
        </w:rPr>
        <w:t xml:space="preserve">” </w:t>
      </w:r>
    </w:p>
    <w:p w14:paraId="4CCB7B65" w14:textId="77777777" w:rsidR="00A90C4A" w:rsidRPr="00B33FFC" w:rsidRDefault="00A90C4A" w:rsidP="00B33FFC">
      <w:pPr>
        <w:ind w:left="851" w:right="901"/>
        <w:jc w:val="both"/>
        <w:rPr>
          <w:rFonts w:ascii="Palatino Linotype" w:hAnsi="Palatino Linotype"/>
          <w:i/>
          <w:sz w:val="22"/>
        </w:rPr>
      </w:pPr>
    </w:p>
    <w:p w14:paraId="3549A949" w14:textId="77777777" w:rsidR="00A90C4A" w:rsidRPr="00B33FFC" w:rsidRDefault="00A90C4A" w:rsidP="00B33FFC">
      <w:pPr>
        <w:spacing w:before="100" w:beforeAutospacing="1" w:line="360" w:lineRule="auto"/>
        <w:jc w:val="both"/>
        <w:rPr>
          <w:rFonts w:ascii="Palatino Linotype" w:hAnsi="Palatino Linotype"/>
        </w:rPr>
      </w:pPr>
      <w:r w:rsidRPr="00B33FFC">
        <w:rPr>
          <w:rFonts w:ascii="Palatino Linotype" w:hAnsi="Palatino Linotype"/>
        </w:rPr>
        <w:t>De igual manera, la Constitución Política del Estado Libre y Soberano de México, en su artículo 5°, párrafo trigésimo, trigésimo primero y trigésimo segundo, fracción I, dispone lo siguiente:</w:t>
      </w:r>
    </w:p>
    <w:p w14:paraId="65F015F5" w14:textId="77777777" w:rsidR="00A90C4A" w:rsidRPr="00B33FFC" w:rsidRDefault="00A90C4A" w:rsidP="00B33FFC">
      <w:pPr>
        <w:ind w:left="851" w:right="901"/>
        <w:jc w:val="both"/>
        <w:rPr>
          <w:rFonts w:ascii="Palatino Linotype" w:hAnsi="Palatino Linotype" w:cs="Arial"/>
          <w:b/>
          <w:i/>
          <w:sz w:val="22"/>
          <w:szCs w:val="22"/>
        </w:rPr>
      </w:pPr>
      <w:r w:rsidRPr="00B33FFC">
        <w:rPr>
          <w:rFonts w:ascii="Palatino Linotype" w:hAnsi="Palatino Linotype" w:cs="Arial"/>
          <w:i/>
          <w:sz w:val="22"/>
          <w:szCs w:val="22"/>
        </w:rPr>
        <w:t>“</w:t>
      </w:r>
      <w:r w:rsidRPr="00B33FFC">
        <w:rPr>
          <w:rFonts w:ascii="Palatino Linotype" w:hAnsi="Palatino Linotype" w:cs="Arial"/>
          <w:b/>
          <w:i/>
          <w:sz w:val="22"/>
          <w:szCs w:val="22"/>
        </w:rPr>
        <w:t>Artículo 5…</w:t>
      </w:r>
    </w:p>
    <w:p w14:paraId="468739EF" w14:textId="77777777" w:rsidR="00A90C4A" w:rsidRPr="00B33FFC" w:rsidRDefault="00A90C4A" w:rsidP="00B33FFC">
      <w:pPr>
        <w:ind w:left="851" w:right="901"/>
        <w:jc w:val="both"/>
        <w:rPr>
          <w:rFonts w:ascii="Palatino Linotype" w:hAnsi="Palatino Linotype" w:cs="Arial"/>
          <w:i/>
          <w:sz w:val="22"/>
          <w:szCs w:val="22"/>
        </w:rPr>
      </w:pPr>
      <w:r w:rsidRPr="00B33FFC">
        <w:rPr>
          <w:rFonts w:ascii="Palatino Linotype" w:hAnsi="Palatino Linotype" w:cs="Arial"/>
          <w:i/>
          <w:sz w:val="22"/>
          <w:szCs w:val="22"/>
        </w:rPr>
        <w:t xml:space="preserve">El derecho a la información será garantizado por el Estado. La ley establecerá las previsiones que permitan asegurar la protección, el respeto y la difusión de este derecho. </w:t>
      </w:r>
    </w:p>
    <w:p w14:paraId="4CC66F2C" w14:textId="77777777" w:rsidR="00A90C4A" w:rsidRPr="00B33FFC" w:rsidRDefault="00A90C4A" w:rsidP="00B33FFC">
      <w:pPr>
        <w:ind w:left="851" w:right="901"/>
        <w:jc w:val="both"/>
        <w:rPr>
          <w:rFonts w:ascii="Palatino Linotype" w:hAnsi="Palatino Linotype" w:cs="Arial"/>
          <w:i/>
          <w:sz w:val="22"/>
          <w:szCs w:val="22"/>
        </w:rPr>
      </w:pPr>
    </w:p>
    <w:p w14:paraId="73A3D3A8" w14:textId="77777777" w:rsidR="00A90C4A" w:rsidRPr="00B33FFC" w:rsidRDefault="00A90C4A" w:rsidP="00B33FFC">
      <w:pPr>
        <w:ind w:left="851" w:right="901"/>
        <w:jc w:val="both"/>
        <w:rPr>
          <w:rFonts w:ascii="Palatino Linotype" w:hAnsi="Palatino Linotype" w:cs="Arial"/>
          <w:i/>
          <w:sz w:val="22"/>
          <w:szCs w:val="22"/>
        </w:rPr>
      </w:pPr>
      <w:r w:rsidRPr="00B33FFC">
        <w:rPr>
          <w:rFonts w:ascii="Palatino Linotype" w:hAnsi="Palatino Linotype" w:cs="Arial"/>
          <w:i/>
          <w:sz w:val="22"/>
          <w:szCs w:val="22"/>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6EFBCAB7" w14:textId="77777777" w:rsidR="00A90C4A" w:rsidRPr="00B33FFC" w:rsidRDefault="00A90C4A" w:rsidP="00B33FFC">
      <w:pPr>
        <w:ind w:left="851" w:right="901"/>
        <w:jc w:val="both"/>
        <w:rPr>
          <w:rFonts w:ascii="Palatino Linotype" w:hAnsi="Palatino Linotype" w:cs="Arial"/>
          <w:i/>
          <w:sz w:val="22"/>
          <w:szCs w:val="22"/>
        </w:rPr>
      </w:pPr>
      <w:r w:rsidRPr="00B33FFC">
        <w:rPr>
          <w:rFonts w:ascii="Palatino Linotype" w:hAnsi="Palatino Linotype" w:cs="Arial"/>
          <w:i/>
          <w:sz w:val="22"/>
          <w:szCs w:val="22"/>
        </w:rPr>
        <w:t>Este derecho se regirá por los principios y bases siguientes:</w:t>
      </w:r>
    </w:p>
    <w:p w14:paraId="4C9CC3E5" w14:textId="77777777" w:rsidR="00A90C4A" w:rsidRPr="00B33FFC" w:rsidRDefault="00A90C4A" w:rsidP="00B33FFC">
      <w:pPr>
        <w:ind w:left="851" w:right="901"/>
        <w:jc w:val="both"/>
        <w:rPr>
          <w:rFonts w:ascii="Palatino Linotype" w:hAnsi="Palatino Linotype" w:cs="Arial"/>
          <w:i/>
          <w:sz w:val="22"/>
          <w:szCs w:val="22"/>
        </w:rPr>
      </w:pPr>
    </w:p>
    <w:p w14:paraId="3513F3F2" w14:textId="77777777" w:rsidR="00A90C4A" w:rsidRPr="00B33FFC" w:rsidRDefault="00A90C4A" w:rsidP="00B33FFC">
      <w:pPr>
        <w:ind w:left="851" w:right="901"/>
        <w:jc w:val="both"/>
        <w:rPr>
          <w:rFonts w:ascii="Palatino Linotype" w:hAnsi="Palatino Linotype"/>
          <w:sz w:val="22"/>
          <w:szCs w:val="22"/>
        </w:rPr>
      </w:pPr>
      <w:r w:rsidRPr="00B33FFC">
        <w:rPr>
          <w:rFonts w:ascii="Palatino Linotype" w:hAnsi="Palatino Linotype" w:cs="Arial"/>
          <w:b/>
          <w:i/>
          <w:sz w:val="22"/>
          <w:szCs w:val="22"/>
          <w:u w:val="single"/>
        </w:rPr>
        <w:lastRenderedPageBreak/>
        <w:t>Toda la información en posesión de cualquier autoridad, entidad, órgano y organismos de los Poderes Ejecutivo, Legislativo y Judicial, órganos autónomos, partidos políticos, fideicomisos y fondos públicos estatales y municipales</w:t>
      </w:r>
      <w:r w:rsidRPr="00B33FFC">
        <w:rPr>
          <w:rFonts w:ascii="Palatino Linotype" w:hAnsi="Palatino Linotype" w:cs="Arial"/>
          <w:i/>
          <w:sz w:val="22"/>
          <w:szCs w:val="22"/>
        </w:rPr>
        <w:t>,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r w:rsidRPr="00B33FFC">
        <w:rPr>
          <w:rFonts w:ascii="Palatino Linotype" w:hAnsi="Palatino Linotype"/>
          <w:sz w:val="22"/>
          <w:szCs w:val="22"/>
        </w:rPr>
        <w:t xml:space="preserve"> </w:t>
      </w:r>
    </w:p>
    <w:p w14:paraId="598256E4" w14:textId="77777777" w:rsidR="00A90C4A" w:rsidRPr="00B33FFC" w:rsidRDefault="00A90C4A" w:rsidP="00B33FFC">
      <w:pPr>
        <w:pStyle w:val="Prrafodelista"/>
        <w:ind w:left="1571" w:right="901"/>
        <w:jc w:val="both"/>
        <w:rPr>
          <w:rFonts w:ascii="Palatino Linotype" w:hAnsi="Palatino Linotype"/>
          <w:sz w:val="22"/>
          <w:szCs w:val="22"/>
        </w:rPr>
      </w:pPr>
    </w:p>
    <w:p w14:paraId="784C49B5" w14:textId="77777777" w:rsidR="00A90C4A" w:rsidRPr="00B33FFC" w:rsidRDefault="00A90C4A" w:rsidP="00B33FFC">
      <w:pPr>
        <w:spacing w:line="360" w:lineRule="auto"/>
        <w:jc w:val="both"/>
        <w:rPr>
          <w:rFonts w:ascii="Palatino Linotype" w:hAnsi="Palatino Linotype"/>
        </w:rPr>
      </w:pPr>
      <w:r w:rsidRPr="00B33FFC">
        <w:rPr>
          <w:rFonts w:ascii="Palatino Linotype" w:hAnsi="Palatino Linotype"/>
        </w:rPr>
        <w:t>Así mismo, se tiene que la Ley de Transparencia y Acceso a la Información Pública del Estado de México y Municipios, prevé en su artículo 23, lo siguiente:</w:t>
      </w:r>
    </w:p>
    <w:p w14:paraId="21B49FA3" w14:textId="77777777" w:rsidR="00A90C4A" w:rsidRPr="00B33FFC" w:rsidRDefault="00A90C4A" w:rsidP="00B33FFC">
      <w:pPr>
        <w:spacing w:line="360" w:lineRule="auto"/>
        <w:jc w:val="both"/>
        <w:rPr>
          <w:rFonts w:ascii="Palatino Linotype" w:hAnsi="Palatino Linotype"/>
        </w:rPr>
      </w:pPr>
    </w:p>
    <w:p w14:paraId="295D05DC" w14:textId="77777777" w:rsidR="00A90C4A" w:rsidRPr="00B33FFC" w:rsidRDefault="00A90C4A" w:rsidP="00B33FFC">
      <w:pPr>
        <w:ind w:left="851" w:right="901"/>
        <w:jc w:val="both"/>
        <w:rPr>
          <w:rFonts w:ascii="Palatino Linotype" w:hAnsi="Palatino Linotype" w:cs="Arial"/>
          <w:i/>
          <w:sz w:val="22"/>
        </w:rPr>
      </w:pPr>
      <w:r w:rsidRPr="00B33FFC">
        <w:rPr>
          <w:rFonts w:ascii="Palatino Linotype" w:hAnsi="Palatino Linotype" w:cs="Arial"/>
          <w:i/>
          <w:sz w:val="22"/>
        </w:rPr>
        <w:t>“</w:t>
      </w:r>
      <w:r w:rsidRPr="00B33FFC">
        <w:rPr>
          <w:rFonts w:ascii="Palatino Linotype" w:hAnsi="Palatino Linotype" w:cs="Arial"/>
          <w:b/>
          <w:i/>
          <w:sz w:val="22"/>
        </w:rPr>
        <w:t>Artículo 23.</w:t>
      </w:r>
      <w:r w:rsidRPr="00B33FFC">
        <w:rPr>
          <w:rFonts w:ascii="Palatino Linotype" w:hAnsi="Palatino Linotype" w:cs="Arial"/>
          <w:i/>
          <w:sz w:val="22"/>
        </w:rPr>
        <w:t xml:space="preserve"> Son sujetos obligados a transparentar y permitir el acceso a su información y proteger los datos personales que obren en su poder:</w:t>
      </w:r>
    </w:p>
    <w:p w14:paraId="70B693FF" w14:textId="77777777" w:rsidR="00A90C4A" w:rsidRPr="00B33FFC" w:rsidRDefault="00A90C4A" w:rsidP="00B33FFC">
      <w:pPr>
        <w:ind w:left="851" w:right="901"/>
        <w:jc w:val="both"/>
        <w:rPr>
          <w:rFonts w:ascii="Palatino Linotype" w:hAnsi="Palatino Linotype" w:cs="Arial"/>
          <w:i/>
          <w:sz w:val="22"/>
        </w:rPr>
      </w:pPr>
    </w:p>
    <w:p w14:paraId="27589DFE" w14:textId="77777777" w:rsidR="00A90C4A" w:rsidRPr="00B33FFC" w:rsidRDefault="00A90C4A" w:rsidP="00B33FFC">
      <w:pPr>
        <w:ind w:left="851" w:right="901"/>
        <w:jc w:val="both"/>
        <w:rPr>
          <w:rFonts w:ascii="Palatino Linotype" w:hAnsi="Palatino Linotype" w:cs="Arial"/>
          <w:b/>
          <w:i/>
          <w:sz w:val="22"/>
        </w:rPr>
      </w:pPr>
      <w:r w:rsidRPr="00B33FFC">
        <w:rPr>
          <w:rFonts w:ascii="Palatino Linotype" w:hAnsi="Palatino Linotype" w:cs="Arial"/>
          <w:i/>
          <w:sz w:val="22"/>
        </w:rPr>
        <w:t xml:space="preserve">I. </w:t>
      </w:r>
      <w:r w:rsidRPr="00B33FFC">
        <w:rPr>
          <w:rFonts w:ascii="Palatino Linotype" w:hAnsi="Palatino Linotype" w:cs="Arial"/>
          <w:b/>
          <w:i/>
          <w:sz w:val="22"/>
        </w:rPr>
        <w:t>El Poder Ejecutivo del Estado de México, las dependencias, organismos auxiliares, órganos, entidades, fideicomisos y fondos públicos, así como la Procuraduría General de Justicia;</w:t>
      </w:r>
    </w:p>
    <w:p w14:paraId="0DB1D299" w14:textId="77777777" w:rsidR="00A90C4A" w:rsidRPr="00B33FFC" w:rsidRDefault="00A90C4A" w:rsidP="00B33FFC">
      <w:pPr>
        <w:ind w:left="851" w:right="901"/>
        <w:jc w:val="both"/>
        <w:rPr>
          <w:rFonts w:ascii="Palatino Linotype" w:hAnsi="Palatino Linotype" w:cs="Arial"/>
          <w:i/>
          <w:sz w:val="22"/>
        </w:rPr>
      </w:pPr>
      <w:r w:rsidRPr="00B33FFC">
        <w:rPr>
          <w:rFonts w:ascii="Palatino Linotype" w:hAnsi="Palatino Linotype" w:cs="Arial"/>
          <w:i/>
          <w:sz w:val="22"/>
        </w:rPr>
        <w:t>II. El Poder Legislativo del Estado, los organismos, órganos y entidades de la Legislatura y sus dependencias;</w:t>
      </w:r>
    </w:p>
    <w:p w14:paraId="79E8E955" w14:textId="77777777" w:rsidR="00A90C4A" w:rsidRPr="00B33FFC" w:rsidRDefault="00A90C4A" w:rsidP="00B33FFC">
      <w:pPr>
        <w:ind w:left="851" w:right="901"/>
        <w:jc w:val="both"/>
        <w:rPr>
          <w:rFonts w:ascii="Palatino Linotype" w:hAnsi="Palatino Linotype" w:cs="Arial"/>
          <w:i/>
          <w:sz w:val="22"/>
        </w:rPr>
      </w:pPr>
      <w:r w:rsidRPr="00B33FFC">
        <w:rPr>
          <w:rFonts w:ascii="Palatino Linotype" w:hAnsi="Palatino Linotype" w:cs="Arial"/>
          <w:i/>
          <w:sz w:val="22"/>
        </w:rPr>
        <w:t>III. El Poder Judicial, sus organismos, órganos y entidades, así como el Consejo de la Judicatura del Estado;</w:t>
      </w:r>
    </w:p>
    <w:p w14:paraId="774C5318" w14:textId="77777777" w:rsidR="00A90C4A" w:rsidRPr="00B33FFC" w:rsidRDefault="00A90C4A" w:rsidP="00B33FFC">
      <w:pPr>
        <w:ind w:left="851" w:right="901"/>
        <w:jc w:val="both"/>
        <w:rPr>
          <w:rFonts w:ascii="Palatino Linotype" w:hAnsi="Palatino Linotype" w:cs="Arial"/>
          <w:i/>
          <w:sz w:val="22"/>
        </w:rPr>
      </w:pPr>
      <w:r w:rsidRPr="00B33FFC">
        <w:rPr>
          <w:rFonts w:ascii="Palatino Linotype" w:hAnsi="Palatino Linotype" w:cs="Arial"/>
          <w:i/>
          <w:sz w:val="22"/>
        </w:rPr>
        <w:t>IV. Los ayuntamientos y las dependencias, organismos, órganos y entidades de la administración municipal;</w:t>
      </w:r>
    </w:p>
    <w:p w14:paraId="461CAB3E" w14:textId="77777777" w:rsidR="00A90C4A" w:rsidRPr="00B33FFC" w:rsidRDefault="00A90C4A" w:rsidP="00B33FFC">
      <w:pPr>
        <w:ind w:left="851" w:right="901"/>
        <w:jc w:val="both"/>
        <w:rPr>
          <w:rFonts w:ascii="Palatino Linotype" w:hAnsi="Palatino Linotype" w:cs="Arial"/>
          <w:i/>
          <w:sz w:val="22"/>
        </w:rPr>
      </w:pPr>
      <w:r w:rsidRPr="00B33FFC">
        <w:rPr>
          <w:rFonts w:ascii="Palatino Linotype" w:hAnsi="Palatino Linotype" w:cs="Arial"/>
          <w:i/>
          <w:sz w:val="22"/>
        </w:rPr>
        <w:t>V. Los órganos autónomos;</w:t>
      </w:r>
    </w:p>
    <w:p w14:paraId="54E2362D" w14:textId="77777777" w:rsidR="00A90C4A" w:rsidRPr="00B33FFC" w:rsidRDefault="00A90C4A" w:rsidP="00B33FFC">
      <w:pPr>
        <w:ind w:left="851" w:right="901"/>
        <w:jc w:val="both"/>
        <w:rPr>
          <w:rFonts w:ascii="Palatino Linotype" w:hAnsi="Palatino Linotype" w:cs="Arial"/>
          <w:i/>
          <w:sz w:val="22"/>
        </w:rPr>
      </w:pPr>
      <w:r w:rsidRPr="00B33FFC">
        <w:rPr>
          <w:rFonts w:ascii="Palatino Linotype" w:hAnsi="Palatino Linotype" w:cs="Arial"/>
          <w:i/>
          <w:sz w:val="22"/>
        </w:rPr>
        <w:t>VI. Los tribunales administrativos y autoridades jurisdiccionales en materia laboral;</w:t>
      </w:r>
    </w:p>
    <w:p w14:paraId="05452F39" w14:textId="77777777" w:rsidR="00A90C4A" w:rsidRPr="00B33FFC" w:rsidRDefault="00A90C4A" w:rsidP="00B33FFC">
      <w:pPr>
        <w:ind w:left="851" w:right="901"/>
        <w:jc w:val="both"/>
        <w:rPr>
          <w:rFonts w:ascii="Palatino Linotype" w:hAnsi="Palatino Linotype" w:cs="Arial"/>
          <w:i/>
          <w:sz w:val="22"/>
        </w:rPr>
      </w:pPr>
      <w:r w:rsidRPr="00B33FFC">
        <w:rPr>
          <w:rFonts w:ascii="Palatino Linotype" w:hAnsi="Palatino Linotype" w:cs="Arial"/>
          <w:i/>
          <w:sz w:val="22"/>
        </w:rPr>
        <w:t>VII. Los partidos políticos y agrupaciones políticas, en los términos de las disposiciones aplicables;</w:t>
      </w:r>
    </w:p>
    <w:p w14:paraId="4A314D23" w14:textId="77777777" w:rsidR="00A90C4A" w:rsidRPr="00B33FFC" w:rsidRDefault="00A90C4A" w:rsidP="00B33FFC">
      <w:pPr>
        <w:ind w:left="851" w:right="901"/>
        <w:jc w:val="both"/>
        <w:rPr>
          <w:rFonts w:ascii="Palatino Linotype" w:hAnsi="Palatino Linotype" w:cs="Arial"/>
          <w:i/>
          <w:sz w:val="22"/>
        </w:rPr>
      </w:pPr>
      <w:r w:rsidRPr="00B33FFC">
        <w:rPr>
          <w:rFonts w:ascii="Palatino Linotype" w:hAnsi="Palatino Linotype" w:cs="Arial"/>
          <w:i/>
          <w:sz w:val="22"/>
        </w:rPr>
        <w:t>VIII. Los fideicomisos y fondos públicos que cuenten con financiamiento público, parcial o total, o con participación de entidades de gobierno;</w:t>
      </w:r>
    </w:p>
    <w:p w14:paraId="606910BA" w14:textId="77777777" w:rsidR="00A90C4A" w:rsidRPr="00B33FFC" w:rsidRDefault="00A90C4A" w:rsidP="00B33FFC">
      <w:pPr>
        <w:ind w:left="851" w:right="901"/>
        <w:jc w:val="both"/>
        <w:rPr>
          <w:rFonts w:ascii="Palatino Linotype" w:hAnsi="Palatino Linotype" w:cs="Arial"/>
          <w:i/>
          <w:sz w:val="22"/>
        </w:rPr>
      </w:pPr>
      <w:r w:rsidRPr="00B33FFC">
        <w:rPr>
          <w:rFonts w:ascii="Palatino Linotype" w:hAnsi="Palatino Linotype" w:cs="Arial"/>
          <w:i/>
          <w:sz w:val="22"/>
        </w:rPr>
        <w:t>IX. Los sindicatos que reciban y/o ejerzan recursos públicos en el ámbito estatal y municipal;</w:t>
      </w:r>
    </w:p>
    <w:p w14:paraId="39B3A7AE" w14:textId="77777777" w:rsidR="00A90C4A" w:rsidRPr="00B33FFC" w:rsidRDefault="00A90C4A" w:rsidP="00B33FFC">
      <w:pPr>
        <w:ind w:left="851" w:right="901"/>
        <w:jc w:val="both"/>
        <w:rPr>
          <w:rFonts w:ascii="Palatino Linotype" w:hAnsi="Palatino Linotype" w:cs="Arial"/>
          <w:i/>
          <w:sz w:val="22"/>
        </w:rPr>
      </w:pPr>
      <w:r w:rsidRPr="00B33FFC">
        <w:rPr>
          <w:rFonts w:ascii="Palatino Linotype" w:hAnsi="Palatino Linotype" w:cs="Arial"/>
          <w:i/>
          <w:sz w:val="22"/>
        </w:rPr>
        <w:lastRenderedPageBreak/>
        <w:t>X. Cualquier persona física o jurídico colectiva que reciba y ejerza recursos públicos en el ámbito estatal o municipal; y</w:t>
      </w:r>
    </w:p>
    <w:p w14:paraId="3C349E92" w14:textId="77777777" w:rsidR="00A90C4A" w:rsidRPr="00B33FFC" w:rsidRDefault="00A90C4A" w:rsidP="00B33FFC">
      <w:pPr>
        <w:ind w:left="851" w:right="901"/>
        <w:jc w:val="both"/>
        <w:rPr>
          <w:rFonts w:ascii="Palatino Linotype" w:hAnsi="Palatino Linotype" w:cs="Arial"/>
          <w:i/>
          <w:sz w:val="22"/>
        </w:rPr>
      </w:pPr>
      <w:r w:rsidRPr="00B33FFC">
        <w:rPr>
          <w:rFonts w:ascii="Palatino Linotype" w:hAnsi="Palatino Linotype" w:cs="Arial"/>
          <w:i/>
          <w:sz w:val="22"/>
        </w:rPr>
        <w:t>XI. Cualquier otra autoridad, entidad, órgano u organismo de los poderes estatal o municipal, que reciba recursos públicos.</w:t>
      </w:r>
    </w:p>
    <w:p w14:paraId="49B41125" w14:textId="77777777" w:rsidR="00A90C4A" w:rsidRPr="00B33FFC" w:rsidRDefault="00A90C4A" w:rsidP="00B33FFC">
      <w:pPr>
        <w:ind w:left="851" w:right="901"/>
        <w:jc w:val="both"/>
        <w:rPr>
          <w:rFonts w:ascii="Palatino Linotype" w:hAnsi="Palatino Linotype" w:cs="Arial"/>
          <w:b/>
          <w:i/>
          <w:sz w:val="22"/>
        </w:rPr>
      </w:pPr>
      <w:r w:rsidRPr="00B33FFC">
        <w:rPr>
          <w:rFonts w:ascii="Palatino Linotype" w:hAnsi="Palatino Linotype" w:cs="Arial"/>
          <w:b/>
          <w:i/>
          <w:sz w:val="22"/>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14:paraId="1C028492" w14:textId="77777777" w:rsidR="00A90C4A" w:rsidRPr="00B33FFC" w:rsidRDefault="00A90C4A" w:rsidP="00B33FFC">
      <w:pPr>
        <w:ind w:left="851" w:right="901"/>
        <w:jc w:val="both"/>
        <w:rPr>
          <w:rFonts w:ascii="Palatino Linotype" w:hAnsi="Palatino Linotype" w:cs="Arial"/>
          <w:b/>
          <w:i/>
          <w:sz w:val="22"/>
        </w:rPr>
      </w:pPr>
      <w:r w:rsidRPr="00B33FFC">
        <w:rPr>
          <w:rFonts w:ascii="Palatino Linotype" w:hAnsi="Palatino Linotype" w:cs="Arial"/>
          <w:b/>
          <w:i/>
          <w:sz w:val="22"/>
        </w:rPr>
        <w:t>Los servidores públicos deberán transparentar sus acciones así como garantizar y respetar el derecho de acceso a la Información Pública.</w:t>
      </w:r>
    </w:p>
    <w:p w14:paraId="27A49D7F" w14:textId="77777777" w:rsidR="00A90C4A" w:rsidRPr="00B33FFC" w:rsidRDefault="00A90C4A" w:rsidP="00B33FFC">
      <w:pPr>
        <w:ind w:left="851" w:right="901"/>
        <w:jc w:val="both"/>
        <w:rPr>
          <w:rFonts w:ascii="Palatino Linotype" w:hAnsi="Palatino Linotype" w:cs="Arial"/>
          <w:i/>
        </w:rPr>
      </w:pPr>
    </w:p>
    <w:p w14:paraId="713ADD69" w14:textId="7598312B" w:rsidR="00A90C4A" w:rsidRPr="00B33FFC" w:rsidRDefault="00A90C4A" w:rsidP="00B33FFC">
      <w:pPr>
        <w:spacing w:line="360" w:lineRule="auto"/>
        <w:ind w:right="49"/>
        <w:jc w:val="both"/>
        <w:rPr>
          <w:rFonts w:ascii="Palatino Linotype" w:hAnsi="Palatino Linotype" w:cs="Arial"/>
        </w:rPr>
      </w:pPr>
      <w:r w:rsidRPr="00B33FFC">
        <w:rPr>
          <w:rFonts w:ascii="Palatino Linotype" w:hAnsi="Palatino Linotype" w:cs="Arial"/>
        </w:rPr>
        <w:t>Ahora bien, atendiendo a los preceptos legales a los cuales se hizo referencia, es preciso mencionar que, la</w:t>
      </w:r>
      <w:r w:rsidRPr="00B33FFC">
        <w:rPr>
          <w:rFonts w:ascii="Palatino Linotype" w:hAnsi="Palatino Linotype" w:cs="Arial"/>
          <w:u w:val="single"/>
        </w:rPr>
        <w:t xml:space="preserve"> </w:t>
      </w:r>
      <w:r w:rsidR="00D311A6" w:rsidRPr="00B33FFC">
        <w:rPr>
          <w:rFonts w:ascii="Palatino Linotype" w:hAnsi="Palatino Linotype" w:cs="Arial"/>
          <w:u w:val="single"/>
        </w:rPr>
        <w:t>Secretaría de la Contraloría</w:t>
      </w:r>
      <w:r w:rsidRPr="00B33FFC">
        <w:rPr>
          <w:rFonts w:ascii="Palatino Linotype" w:hAnsi="Palatino Linotype" w:cs="Arial"/>
        </w:rPr>
        <w:t>, se encuentra dentro de los supuestos de obligatoriedad a transparentar y garantizar el Acceso a la Información Pública.</w:t>
      </w:r>
    </w:p>
    <w:p w14:paraId="7A4D01E6" w14:textId="77777777" w:rsidR="00A90C4A" w:rsidRPr="00B33FFC" w:rsidRDefault="00A90C4A" w:rsidP="00B33FFC">
      <w:pPr>
        <w:spacing w:line="360" w:lineRule="auto"/>
        <w:ind w:right="49"/>
        <w:jc w:val="both"/>
        <w:rPr>
          <w:rFonts w:ascii="Palatino Linotype" w:hAnsi="Palatino Linotype" w:cs="Arial"/>
        </w:rPr>
      </w:pPr>
    </w:p>
    <w:p w14:paraId="774EBF06" w14:textId="77777777" w:rsidR="00A90C4A" w:rsidRPr="00B33FFC" w:rsidRDefault="00A90C4A" w:rsidP="00B33FFC">
      <w:pPr>
        <w:spacing w:line="360" w:lineRule="auto"/>
        <w:ind w:right="49"/>
        <w:jc w:val="both"/>
        <w:rPr>
          <w:rFonts w:ascii="Palatino Linotype" w:hAnsi="Palatino Linotype" w:cs="Arial"/>
        </w:rPr>
      </w:pPr>
      <w:r w:rsidRPr="00B33FFC">
        <w:rPr>
          <w:rFonts w:ascii="Palatino Linotype" w:hAnsi="Palatino Linotype" w:cs="Arial"/>
        </w:rPr>
        <w:t>Lo que se concatena a que las autoridades locales se encuentran constreñidas a la observancia de que toda la información que generen, administren o bien posean los Sujetos Obligados, debe ser considerada un bien común de dominio público y accesible a cualquier persona; como es de amplio conocimiento, el derecho imperante en materia de transparencia se rige por el principio de máxima publicidad y en caso de negarse o limitarse, la procedencia de tales excepciones deberá en todo momento ser acreditado fehacientemente por aquellos cuya obligación sea asistir a dicha garantía, es decir, deberán motivar la clasificación de la información que consideren susceptible de tal actuación, señalando las causas especiales que los llevaron a dicha actuación.</w:t>
      </w:r>
    </w:p>
    <w:p w14:paraId="400C2495" w14:textId="6841FF73" w:rsidR="003A1145" w:rsidRPr="00B33FFC" w:rsidRDefault="003A1145" w:rsidP="00B33FFC">
      <w:pPr>
        <w:spacing w:line="360" w:lineRule="auto"/>
        <w:jc w:val="both"/>
        <w:rPr>
          <w:rFonts w:ascii="Palatino Linotype" w:hAnsi="Palatino Linotype" w:cs="Arial"/>
        </w:rPr>
      </w:pPr>
    </w:p>
    <w:p w14:paraId="244F28C3" w14:textId="79B1AED6" w:rsidR="00CD4BDA" w:rsidRPr="00B33FFC" w:rsidRDefault="002315FB" w:rsidP="00B33FFC">
      <w:pPr>
        <w:widowControl w:val="0"/>
        <w:autoSpaceDE w:val="0"/>
        <w:autoSpaceDN w:val="0"/>
        <w:adjustRightInd w:val="0"/>
        <w:spacing w:line="360" w:lineRule="auto"/>
        <w:jc w:val="both"/>
        <w:rPr>
          <w:rFonts w:ascii="Palatino Linotype" w:hAnsi="Palatino Linotype"/>
          <w:b/>
        </w:rPr>
      </w:pPr>
      <w:r w:rsidRPr="00B33FFC">
        <w:rPr>
          <w:rFonts w:ascii="Palatino Linotype" w:hAnsi="Palatino Linotype" w:cs="Arial"/>
        </w:rPr>
        <w:t xml:space="preserve">Ahora bien, debemos recordar que </w:t>
      </w:r>
      <w:r w:rsidR="00DC20CB" w:rsidRPr="00B33FFC">
        <w:rPr>
          <w:rFonts w:ascii="Palatino Linotype" w:hAnsi="Palatino Linotype" w:cs="Arial"/>
          <w:b/>
        </w:rPr>
        <w:t>LA RECURRENTE</w:t>
      </w:r>
      <w:r w:rsidRPr="00B33FFC">
        <w:rPr>
          <w:rFonts w:ascii="Palatino Linotype" w:hAnsi="Palatino Linotype" w:cs="Arial"/>
          <w:b/>
        </w:rPr>
        <w:t xml:space="preserve"> </w:t>
      </w:r>
      <w:r w:rsidRPr="00B33FFC">
        <w:rPr>
          <w:rFonts w:ascii="Palatino Linotype" w:hAnsi="Palatino Linotype"/>
        </w:rPr>
        <w:t xml:space="preserve">en </w:t>
      </w:r>
      <w:r w:rsidR="00B95A11" w:rsidRPr="00B33FFC">
        <w:rPr>
          <w:rFonts w:ascii="Palatino Linotype" w:hAnsi="Palatino Linotype"/>
        </w:rPr>
        <w:t>la solicitud</w:t>
      </w:r>
      <w:r w:rsidRPr="00B33FFC">
        <w:rPr>
          <w:rFonts w:ascii="Palatino Linotype" w:hAnsi="Palatino Linotype"/>
        </w:rPr>
        <w:t xml:space="preserve"> de acceso a la información pública, requirió del</w:t>
      </w:r>
      <w:r w:rsidRPr="00B33FFC">
        <w:rPr>
          <w:rFonts w:ascii="Palatino Linotype" w:hAnsi="Palatino Linotype" w:cs="Arial"/>
        </w:rPr>
        <w:t xml:space="preserve"> </w:t>
      </w:r>
      <w:r w:rsidRPr="00B33FFC">
        <w:rPr>
          <w:rFonts w:ascii="Palatino Linotype" w:hAnsi="Palatino Linotype" w:cs="Arial"/>
          <w:b/>
        </w:rPr>
        <w:t>SUJETO OBLIGADO</w:t>
      </w:r>
      <w:r w:rsidRPr="00B33FFC">
        <w:rPr>
          <w:rFonts w:ascii="Palatino Linotype" w:hAnsi="Palatino Linotype" w:cs="Arial"/>
        </w:rPr>
        <w:t>,</w:t>
      </w:r>
      <w:r w:rsidRPr="00B33FFC">
        <w:rPr>
          <w:rFonts w:ascii="Palatino Linotype" w:hAnsi="Palatino Linotype"/>
          <w:b/>
        </w:rPr>
        <w:t xml:space="preserve"> </w:t>
      </w:r>
      <w:r w:rsidRPr="00B33FFC">
        <w:rPr>
          <w:rFonts w:ascii="Palatino Linotype" w:hAnsi="Palatino Linotype"/>
        </w:rPr>
        <w:t xml:space="preserve">vía </w:t>
      </w:r>
      <w:r w:rsidRPr="00B33FFC">
        <w:rPr>
          <w:rFonts w:ascii="Palatino Linotype" w:hAnsi="Palatino Linotype"/>
          <w:b/>
        </w:rPr>
        <w:t>EL SAIMEX</w:t>
      </w:r>
      <w:r w:rsidR="00CD4BDA" w:rsidRPr="00B33FFC">
        <w:rPr>
          <w:rFonts w:ascii="Palatino Linotype" w:hAnsi="Palatino Linotype"/>
          <w:b/>
        </w:rPr>
        <w:t>.</w:t>
      </w:r>
    </w:p>
    <w:p w14:paraId="2A4D095A" w14:textId="77777777" w:rsidR="00DE2D4A" w:rsidRPr="00B33FFC" w:rsidRDefault="00DE2D4A" w:rsidP="00B33FFC">
      <w:pPr>
        <w:tabs>
          <w:tab w:val="left" w:pos="851"/>
        </w:tabs>
        <w:spacing w:line="360" w:lineRule="auto"/>
        <w:ind w:right="49"/>
        <w:jc w:val="both"/>
        <w:rPr>
          <w:rFonts w:ascii="Palatino Linotype" w:eastAsia="Palatino Linotype" w:hAnsi="Palatino Linotype" w:cs="Palatino Linotype"/>
          <w:b/>
        </w:rPr>
      </w:pPr>
    </w:p>
    <w:p w14:paraId="308D5542" w14:textId="692547FE" w:rsidR="00DE2D4A" w:rsidRPr="00B33FFC" w:rsidRDefault="00DE4DD4" w:rsidP="00B33FFC">
      <w:pPr>
        <w:tabs>
          <w:tab w:val="left" w:pos="851"/>
        </w:tabs>
        <w:spacing w:line="360" w:lineRule="auto"/>
        <w:ind w:right="49"/>
        <w:jc w:val="both"/>
        <w:rPr>
          <w:rFonts w:ascii="Palatino Linotype" w:eastAsia="MS Mincho" w:hAnsi="Palatino Linotype" w:cs="Arial"/>
          <w:i/>
        </w:rPr>
      </w:pPr>
      <w:r w:rsidRPr="00B33FFC">
        <w:rPr>
          <w:rFonts w:ascii="Palatino Linotype" w:eastAsia="MS Mincho" w:hAnsi="Palatino Linotype" w:cs="Arial"/>
          <w:i/>
        </w:rPr>
        <w:lastRenderedPageBreak/>
        <w:t>“</w:t>
      </w:r>
      <w:r w:rsidRPr="00B33FFC">
        <w:rPr>
          <w:rFonts w:ascii="Palatino Linotype" w:eastAsia="MS Mincho" w:hAnsi="Palatino Linotype" w:cs="Arial"/>
          <w:i/>
          <w:u w:val="single"/>
        </w:rPr>
        <w:t xml:space="preserve">denuncias recibidas contra el ex presidente municipal de </w:t>
      </w:r>
      <w:proofErr w:type="spellStart"/>
      <w:proofErr w:type="gramStart"/>
      <w:r w:rsidRPr="00B33FFC">
        <w:rPr>
          <w:rFonts w:ascii="Palatino Linotype" w:eastAsia="MS Mincho" w:hAnsi="Palatino Linotype" w:cs="Arial"/>
          <w:i/>
          <w:u w:val="single"/>
        </w:rPr>
        <w:t>huizquilucan</w:t>
      </w:r>
      <w:proofErr w:type="spellEnd"/>
      <w:r w:rsidRPr="00B33FFC">
        <w:rPr>
          <w:rFonts w:ascii="Palatino Linotype" w:eastAsia="MS Mincho" w:hAnsi="Palatino Linotype" w:cs="Arial"/>
          <w:i/>
          <w:u w:val="single"/>
        </w:rPr>
        <w:t xml:space="preserve"> ,</w:t>
      </w:r>
      <w:proofErr w:type="gramEnd"/>
      <w:r w:rsidRPr="00B33FFC">
        <w:rPr>
          <w:rFonts w:ascii="Palatino Linotype" w:eastAsia="MS Mincho" w:hAnsi="Palatino Linotype" w:cs="Arial"/>
          <w:i/>
          <w:u w:val="single"/>
        </w:rPr>
        <w:t xml:space="preserve"> estado de cada una, evolución patrimonial que realizaron a sus declaraciones patrimoniales , denuncias contra su contralor interno</w:t>
      </w:r>
      <w:r w:rsidRPr="00B33FFC">
        <w:rPr>
          <w:rFonts w:ascii="Palatino Linotype" w:eastAsia="MS Mincho" w:hAnsi="Palatino Linotype" w:cs="Arial"/>
          <w:b/>
          <w:i/>
        </w:rPr>
        <w:t xml:space="preserve">/ en su </w:t>
      </w:r>
      <w:proofErr w:type="spellStart"/>
      <w:r w:rsidRPr="00B33FFC">
        <w:rPr>
          <w:rFonts w:ascii="Palatino Linotype" w:eastAsia="MS Mincho" w:hAnsi="Palatino Linotype" w:cs="Arial"/>
          <w:b/>
          <w:i/>
        </w:rPr>
        <w:t>declaranet</w:t>
      </w:r>
      <w:proofErr w:type="spellEnd"/>
      <w:r w:rsidRPr="00B33FFC">
        <w:rPr>
          <w:rFonts w:ascii="Palatino Linotype" w:eastAsia="MS Mincho" w:hAnsi="Palatino Linotype" w:cs="Arial"/>
          <w:b/>
          <w:i/>
        </w:rPr>
        <w:t xml:space="preserve"> no están las declaraciones patrimoniales de todos los presidentes municipales </w:t>
      </w:r>
      <w:r w:rsidRPr="00B33FFC">
        <w:rPr>
          <w:rFonts w:ascii="Palatino Linotype" w:eastAsia="MS Mincho" w:hAnsi="Palatino Linotype" w:cs="Arial"/>
        </w:rPr>
        <w:t>ni de todos sus funcionarios estatales</w:t>
      </w:r>
      <w:r w:rsidRPr="00B33FFC">
        <w:rPr>
          <w:rFonts w:ascii="Palatino Linotype" w:eastAsia="MS Mincho" w:hAnsi="Palatino Linotype" w:cs="Arial"/>
          <w:b/>
          <w:i/>
        </w:rPr>
        <w:t xml:space="preserve"> ni cumplen con la ley en la PNT cada municipio o dependencia</w:t>
      </w:r>
      <w:r w:rsidRPr="00B33FFC">
        <w:rPr>
          <w:rFonts w:ascii="Palatino Linotype" w:eastAsia="MS Mincho" w:hAnsi="Palatino Linotype" w:cs="Arial"/>
          <w:i/>
        </w:rPr>
        <w:t xml:space="preserve">” </w:t>
      </w:r>
      <w:r w:rsidR="00282C98" w:rsidRPr="00B33FFC">
        <w:rPr>
          <w:rFonts w:ascii="Palatino Linotype" w:eastAsia="MS Mincho" w:hAnsi="Palatino Linotype" w:cs="Arial"/>
          <w:i/>
        </w:rPr>
        <w:t>(Sic) (énfasis añadido)</w:t>
      </w:r>
    </w:p>
    <w:p w14:paraId="390C8591" w14:textId="7353BBA5" w:rsidR="00DE2D4A" w:rsidRPr="00B33FFC" w:rsidRDefault="00DE2D4A" w:rsidP="00B33FFC">
      <w:pPr>
        <w:spacing w:line="360" w:lineRule="auto"/>
        <w:jc w:val="both"/>
        <w:rPr>
          <w:rFonts w:ascii="Palatino Linotype" w:eastAsia="Palatino Linotype" w:hAnsi="Palatino Linotype" w:cs="Palatino Linotype"/>
        </w:rPr>
      </w:pPr>
    </w:p>
    <w:p w14:paraId="0303D15D" w14:textId="77777777" w:rsidR="00A12362" w:rsidRPr="00B33FFC" w:rsidRDefault="00111A3B" w:rsidP="00B33FFC">
      <w:pPr>
        <w:widowControl w:val="0"/>
        <w:autoSpaceDE w:val="0"/>
        <w:autoSpaceDN w:val="0"/>
        <w:adjustRightInd w:val="0"/>
        <w:spacing w:line="360" w:lineRule="auto"/>
        <w:jc w:val="both"/>
        <w:rPr>
          <w:rFonts w:ascii="Palatino Linotype" w:hAnsi="Palatino Linotype" w:cs="Segoe UI"/>
          <w:lang w:eastAsia="es-MX"/>
        </w:rPr>
      </w:pPr>
      <w:r w:rsidRPr="00B33FFC">
        <w:rPr>
          <w:rFonts w:ascii="Palatino Linotype" w:eastAsia="Palatino Linotype" w:hAnsi="Palatino Linotype" w:cs="Palatino Linotype"/>
        </w:rPr>
        <w:t>Ante tal situación</w:t>
      </w:r>
      <w:r w:rsidR="00456A46" w:rsidRPr="00B33FFC">
        <w:rPr>
          <w:rFonts w:ascii="Palatino Linotype" w:eastAsia="Palatino Linotype" w:hAnsi="Palatino Linotype" w:cs="Palatino Linotype"/>
        </w:rPr>
        <w:t xml:space="preserve">, </w:t>
      </w:r>
      <w:r w:rsidR="00456A46" w:rsidRPr="00B33FFC">
        <w:rPr>
          <w:rFonts w:ascii="Palatino Linotype" w:eastAsia="Palatino Linotype" w:hAnsi="Palatino Linotype" w:cs="Palatino Linotype"/>
          <w:b/>
        </w:rPr>
        <w:t>EL SUJETO OBLIGADO</w:t>
      </w:r>
      <w:r w:rsidR="00456A46" w:rsidRPr="00B33FFC">
        <w:rPr>
          <w:rFonts w:ascii="Palatino Linotype" w:eastAsia="Palatino Linotype" w:hAnsi="Palatino Linotype" w:cs="Palatino Linotype"/>
        </w:rPr>
        <w:t xml:space="preserve"> </w:t>
      </w:r>
      <w:r w:rsidR="00A12362" w:rsidRPr="00B33FFC">
        <w:rPr>
          <w:rFonts w:ascii="Palatino Linotype" w:eastAsia="Palatino Linotype" w:hAnsi="Palatino Linotype" w:cs="Palatino Linotype"/>
        </w:rPr>
        <w:t xml:space="preserve">dio </w:t>
      </w:r>
      <w:r w:rsidR="00A12362" w:rsidRPr="00B33FFC">
        <w:rPr>
          <w:rFonts w:ascii="Palatino Linotype" w:hAnsi="Palatino Linotype" w:cs="Segoe UI"/>
          <w:lang w:eastAsia="es-MX"/>
        </w:rPr>
        <w:t>respuesta a la solicitud de información en los siguientes términos:</w:t>
      </w:r>
    </w:p>
    <w:p w14:paraId="44839E6C" w14:textId="77777777" w:rsidR="00A12362" w:rsidRPr="00B33FFC" w:rsidRDefault="00A12362" w:rsidP="00B33FFC">
      <w:pPr>
        <w:spacing w:line="360" w:lineRule="auto"/>
        <w:ind w:right="900"/>
        <w:jc w:val="both"/>
        <w:textAlignment w:val="baseline"/>
        <w:rPr>
          <w:rFonts w:ascii="Palatino Linotype" w:eastAsia="Palatino Linotype" w:hAnsi="Palatino Linotype" w:cs="Palatino Linotype"/>
          <w:b/>
          <w:bCs/>
        </w:rPr>
      </w:pPr>
    </w:p>
    <w:p w14:paraId="08617393" w14:textId="77777777" w:rsidR="00A12362" w:rsidRPr="00B33FFC" w:rsidRDefault="00A12362" w:rsidP="00B33FFC">
      <w:pPr>
        <w:spacing w:line="360" w:lineRule="auto"/>
        <w:ind w:left="426" w:right="900"/>
        <w:jc w:val="both"/>
        <w:textAlignment w:val="baseline"/>
        <w:rPr>
          <w:rFonts w:ascii="Palatino Linotype" w:hAnsi="Palatino Linotype" w:cs="Segoe UI"/>
          <w:i/>
          <w:iCs/>
          <w:lang w:eastAsia="es-MX"/>
        </w:rPr>
      </w:pPr>
      <w:r w:rsidRPr="00B33FFC">
        <w:rPr>
          <w:rFonts w:ascii="Palatino Linotype" w:hAnsi="Palatino Linotype" w:cs="Segoe UI"/>
          <w:i/>
          <w:iCs/>
          <w:lang w:eastAsia="es-MX"/>
        </w:rPr>
        <w:t>“SIRVASE ENCONTRAR EN ARCHIVOS ADJUNTOS, EN FORMATO .PDF, ACUERDO SIGNADO POR EL JEFE DE LA UNIDAD DE ÉTICA Y PREVENCIÓN DE LA CORRUPCIÓN Y RESPONSABLE DE LA UNIDAD DE TRANSPARENCIA” (Sic)</w:t>
      </w:r>
    </w:p>
    <w:p w14:paraId="1D9B8CD2" w14:textId="77777777" w:rsidR="00A12362" w:rsidRPr="00B33FFC" w:rsidRDefault="00A12362" w:rsidP="00B33FFC">
      <w:pPr>
        <w:spacing w:line="360" w:lineRule="auto"/>
        <w:ind w:right="900"/>
        <w:jc w:val="both"/>
        <w:textAlignment w:val="baseline"/>
        <w:rPr>
          <w:rFonts w:ascii="Palatino Linotype" w:hAnsi="Palatino Linotype" w:cs="Segoe UI"/>
          <w:i/>
          <w:iCs/>
          <w:lang w:eastAsia="es-MX"/>
        </w:rPr>
      </w:pPr>
    </w:p>
    <w:p w14:paraId="73761387" w14:textId="77777777" w:rsidR="00A12362" w:rsidRPr="00B33FFC" w:rsidRDefault="00A12362" w:rsidP="00B33FFC">
      <w:pPr>
        <w:spacing w:line="360" w:lineRule="auto"/>
        <w:ind w:right="49"/>
        <w:jc w:val="both"/>
        <w:textAlignment w:val="baseline"/>
        <w:rPr>
          <w:rFonts w:ascii="Palatino Linotype" w:eastAsia="Palatino Linotype" w:hAnsi="Palatino Linotype" w:cs="Palatino Linotype"/>
        </w:rPr>
      </w:pPr>
      <w:r w:rsidRPr="00B33FFC">
        <w:rPr>
          <w:rFonts w:ascii="Palatino Linotype" w:eastAsia="Palatino Linotype" w:hAnsi="Palatino Linotype" w:cs="Palatino Linotype"/>
        </w:rPr>
        <w:t xml:space="preserve">Así mismo, </w:t>
      </w:r>
      <w:r w:rsidRPr="00B33FFC">
        <w:rPr>
          <w:rFonts w:ascii="Palatino Linotype" w:eastAsia="Palatino Linotype" w:hAnsi="Palatino Linotype" w:cs="Palatino Linotype"/>
          <w:b/>
        </w:rPr>
        <w:t>EL SUJETO OBLIGADO</w:t>
      </w:r>
      <w:r w:rsidRPr="00B33FFC">
        <w:rPr>
          <w:rFonts w:ascii="Palatino Linotype" w:eastAsia="Palatino Linotype" w:hAnsi="Palatino Linotype" w:cs="Palatino Linotype"/>
        </w:rPr>
        <w:t xml:space="preserve"> adjuntó a la respuesta el archivo electrónico denominado </w:t>
      </w:r>
      <w:r w:rsidRPr="00B33FFC">
        <w:rPr>
          <w:rFonts w:ascii="Palatino Linotype" w:eastAsia="Palatino Linotype" w:hAnsi="Palatino Linotype" w:cs="Palatino Linotype"/>
          <w:b/>
        </w:rPr>
        <w:t xml:space="preserve">“ACUERDO NO PRESENTADA_1.PDF” </w:t>
      </w:r>
      <w:r w:rsidRPr="00B33FFC">
        <w:rPr>
          <w:rFonts w:ascii="Palatino Linotype" w:eastAsia="Palatino Linotype" w:hAnsi="Palatino Linotype" w:cs="Palatino Linotype"/>
        </w:rPr>
        <w:t>mediante el cual resuelve que tiene por no presentada la solicitud, derivado de que no se desahogó la aclaración en los términos solicitados y no se tienen elementos para identificar la información requerida.</w:t>
      </w:r>
    </w:p>
    <w:p w14:paraId="6B1A438D" w14:textId="77777777" w:rsidR="0031268F" w:rsidRPr="00B33FFC" w:rsidRDefault="0031268F" w:rsidP="00B33FFC">
      <w:pPr>
        <w:spacing w:line="360" w:lineRule="auto"/>
        <w:ind w:right="49"/>
        <w:jc w:val="both"/>
        <w:textAlignment w:val="baseline"/>
        <w:rPr>
          <w:rFonts w:ascii="Palatino Linotype" w:eastAsia="Palatino Linotype" w:hAnsi="Palatino Linotype" w:cs="Palatino Linotype"/>
        </w:rPr>
      </w:pPr>
    </w:p>
    <w:p w14:paraId="5949A1E1" w14:textId="3907558B" w:rsidR="004A7330" w:rsidRPr="00B33FFC" w:rsidRDefault="004A7330" w:rsidP="00B33FFC">
      <w:pPr>
        <w:spacing w:line="360" w:lineRule="auto"/>
        <w:ind w:right="49"/>
        <w:jc w:val="both"/>
        <w:textAlignment w:val="baseline"/>
        <w:rPr>
          <w:rFonts w:ascii="Palatino Linotype" w:eastAsia="Palatino Linotype" w:hAnsi="Palatino Linotype" w:cs="Palatino Linotype"/>
          <w:b/>
          <w:bCs/>
        </w:rPr>
      </w:pPr>
      <w:r w:rsidRPr="00B33FFC">
        <w:rPr>
          <w:rFonts w:ascii="Palatino Linotype" w:eastAsia="Palatino Linotype" w:hAnsi="Palatino Linotype" w:cs="Palatino Linotype"/>
        </w:rPr>
        <w:t xml:space="preserve">Luego entonces, </w:t>
      </w:r>
      <w:r w:rsidR="00B33FFC" w:rsidRPr="00B33FFC">
        <w:rPr>
          <w:rFonts w:ascii="Palatino Linotype" w:eastAsia="Palatino Linotype" w:hAnsi="Palatino Linotype" w:cs="Palatino Linotype"/>
          <w:b/>
          <w:bCs/>
        </w:rPr>
        <w:t>LA</w:t>
      </w:r>
      <w:r w:rsidRPr="00B33FFC">
        <w:rPr>
          <w:rFonts w:ascii="Palatino Linotype" w:eastAsia="Palatino Linotype" w:hAnsi="Palatino Linotype" w:cs="Palatino Linotype"/>
        </w:rPr>
        <w:t xml:space="preserve"> </w:t>
      </w:r>
      <w:r w:rsidRPr="00B33FFC">
        <w:rPr>
          <w:rFonts w:ascii="Palatino Linotype" w:eastAsia="Palatino Linotype" w:hAnsi="Palatino Linotype" w:cs="Palatino Linotype"/>
          <w:b/>
          <w:bCs/>
        </w:rPr>
        <w:t xml:space="preserve">RECURRENTE </w:t>
      </w:r>
      <w:r w:rsidRPr="00B33FFC">
        <w:rPr>
          <w:rFonts w:ascii="Palatino Linotype" w:eastAsia="Palatino Linotype" w:hAnsi="Palatino Linotype" w:cs="Palatino Linotype"/>
        </w:rPr>
        <w:t xml:space="preserve">interpuso el presente medio de defensa </w:t>
      </w:r>
      <w:r w:rsidR="008C7D86" w:rsidRPr="00B33FFC">
        <w:rPr>
          <w:rFonts w:ascii="Palatino Linotype" w:eastAsia="Palatino Linotype" w:hAnsi="Palatino Linotype" w:cs="Palatino Linotype"/>
        </w:rPr>
        <w:t>adoleciéndose</w:t>
      </w:r>
      <w:r w:rsidR="00011D5F" w:rsidRPr="00B33FFC">
        <w:rPr>
          <w:rFonts w:ascii="Palatino Linotype" w:eastAsia="Palatino Linotype" w:hAnsi="Palatino Linotype" w:cs="Palatino Linotype"/>
        </w:rPr>
        <w:t xml:space="preserve"> principalmente respecto a que no se le </w:t>
      </w:r>
      <w:r w:rsidR="008C7D86" w:rsidRPr="00B33FFC">
        <w:rPr>
          <w:rFonts w:ascii="Palatino Linotype" w:eastAsia="Palatino Linotype" w:hAnsi="Palatino Linotype" w:cs="Palatino Linotype"/>
        </w:rPr>
        <w:t>entregó</w:t>
      </w:r>
      <w:r w:rsidR="00011D5F" w:rsidRPr="00B33FFC">
        <w:rPr>
          <w:rFonts w:ascii="Palatino Linotype" w:eastAsia="Palatino Linotype" w:hAnsi="Palatino Linotype" w:cs="Palatino Linotype"/>
        </w:rPr>
        <w:t xml:space="preserve"> la información</w:t>
      </w:r>
      <w:r w:rsidR="008C7D86" w:rsidRPr="00B33FFC">
        <w:rPr>
          <w:rFonts w:ascii="Palatino Linotype" w:eastAsia="Palatino Linotype" w:hAnsi="Palatino Linotype" w:cs="Palatino Linotype"/>
        </w:rPr>
        <w:t>.</w:t>
      </w:r>
    </w:p>
    <w:p w14:paraId="7D0055C0" w14:textId="77777777" w:rsidR="004A7330" w:rsidRPr="00B33FFC" w:rsidRDefault="004A7330" w:rsidP="00B33FFC">
      <w:pPr>
        <w:spacing w:line="360" w:lineRule="auto"/>
        <w:ind w:right="49"/>
        <w:jc w:val="both"/>
        <w:textAlignment w:val="baseline"/>
        <w:rPr>
          <w:rFonts w:ascii="Palatino Linotype" w:eastAsia="Palatino Linotype" w:hAnsi="Palatino Linotype" w:cs="Palatino Linotype"/>
        </w:rPr>
      </w:pPr>
    </w:p>
    <w:p w14:paraId="3132FD25" w14:textId="60B1E08B" w:rsidR="00FE78A8" w:rsidRPr="00B33FFC" w:rsidRDefault="00456A46" w:rsidP="00B33FFC">
      <w:pPr>
        <w:spacing w:line="360" w:lineRule="auto"/>
        <w:ind w:right="49"/>
        <w:jc w:val="both"/>
        <w:textAlignment w:val="baseline"/>
        <w:rPr>
          <w:rFonts w:ascii="Palatino Linotype" w:hAnsi="Palatino Linotype" w:cs="Tahoma"/>
        </w:rPr>
      </w:pPr>
      <w:r w:rsidRPr="00B33FFC">
        <w:rPr>
          <w:rFonts w:ascii="Palatino Linotype" w:hAnsi="Palatino Linotype" w:cs="Tahoma"/>
        </w:rPr>
        <w:lastRenderedPageBreak/>
        <w:t xml:space="preserve">Ahora bien, es menester dar claridad sobre la información solicitada, por lo que, se inserta a continuación una relación de columnas en las que se </w:t>
      </w:r>
      <w:r w:rsidR="00FE78A8" w:rsidRPr="00B33FFC">
        <w:rPr>
          <w:rFonts w:ascii="Palatino Linotype" w:hAnsi="Palatino Linotype" w:cs="Tahoma"/>
        </w:rPr>
        <w:t>pretende esclarecer la pretensión d</w:t>
      </w:r>
      <w:r w:rsidR="008C7D86" w:rsidRPr="00B33FFC">
        <w:rPr>
          <w:rFonts w:ascii="Palatino Linotype" w:hAnsi="Palatino Linotype" w:cs="Tahoma"/>
        </w:rPr>
        <w:t xml:space="preserve">e </w:t>
      </w:r>
      <w:r w:rsidR="00DC20CB" w:rsidRPr="00B33FFC">
        <w:rPr>
          <w:rFonts w:ascii="Palatino Linotype" w:hAnsi="Palatino Linotype" w:cs="Tahoma"/>
          <w:b/>
          <w:bCs/>
        </w:rPr>
        <w:t>LA RECURRENTE</w:t>
      </w:r>
      <w:r w:rsidR="00FE78A8" w:rsidRPr="00B33FFC">
        <w:rPr>
          <w:rFonts w:ascii="Palatino Linotype" w:hAnsi="Palatino Linotype" w:cs="Tahoma"/>
        </w:rPr>
        <w:t xml:space="preserve"> con la información entregada y determinar si con ello se colma o no con lo peticionado.</w:t>
      </w:r>
    </w:p>
    <w:tbl>
      <w:tblPr>
        <w:tblStyle w:val="Tablaconcuadrcula"/>
        <w:tblW w:w="0" w:type="auto"/>
        <w:tblLook w:val="04A0" w:firstRow="1" w:lastRow="0" w:firstColumn="1" w:lastColumn="0" w:noHBand="0" w:noVBand="1"/>
      </w:tblPr>
      <w:tblGrid>
        <w:gridCol w:w="3037"/>
        <w:gridCol w:w="3037"/>
        <w:gridCol w:w="3037"/>
      </w:tblGrid>
      <w:tr w:rsidR="00B33FFC" w:rsidRPr="00B33FFC" w14:paraId="0D8642EB" w14:textId="77777777" w:rsidTr="00FE78A8">
        <w:tc>
          <w:tcPr>
            <w:tcW w:w="3037" w:type="dxa"/>
          </w:tcPr>
          <w:p w14:paraId="1983B7B2" w14:textId="348AACA7" w:rsidR="00FE78A8" w:rsidRPr="00B33FFC" w:rsidRDefault="00FE78A8" w:rsidP="00B33FFC">
            <w:pPr>
              <w:spacing w:line="360" w:lineRule="auto"/>
              <w:ind w:right="49"/>
              <w:jc w:val="both"/>
              <w:textAlignment w:val="baseline"/>
              <w:rPr>
                <w:rFonts w:ascii="Palatino Linotype" w:hAnsi="Palatino Linotype"/>
                <w:i/>
                <w:sz w:val="18"/>
                <w:szCs w:val="14"/>
              </w:rPr>
            </w:pPr>
            <w:r w:rsidRPr="00B33FFC">
              <w:rPr>
                <w:rFonts w:ascii="Palatino Linotype" w:hAnsi="Palatino Linotype"/>
                <w:i/>
                <w:sz w:val="18"/>
                <w:szCs w:val="14"/>
              </w:rPr>
              <w:t>Información solicitada</w:t>
            </w:r>
          </w:p>
        </w:tc>
        <w:tc>
          <w:tcPr>
            <w:tcW w:w="3037" w:type="dxa"/>
          </w:tcPr>
          <w:p w14:paraId="6D2AD957" w14:textId="36D5DF69" w:rsidR="00FE78A8" w:rsidRPr="00B33FFC" w:rsidRDefault="00FE78A8" w:rsidP="00B33FFC">
            <w:pPr>
              <w:spacing w:line="360" w:lineRule="auto"/>
              <w:ind w:right="49"/>
              <w:jc w:val="both"/>
              <w:textAlignment w:val="baseline"/>
              <w:rPr>
                <w:rFonts w:ascii="Palatino Linotype" w:hAnsi="Palatino Linotype"/>
                <w:i/>
                <w:sz w:val="18"/>
                <w:szCs w:val="14"/>
              </w:rPr>
            </w:pPr>
            <w:r w:rsidRPr="00B33FFC">
              <w:rPr>
                <w:rFonts w:ascii="Palatino Linotype" w:hAnsi="Palatino Linotype"/>
                <w:i/>
                <w:sz w:val="18"/>
                <w:szCs w:val="14"/>
              </w:rPr>
              <w:t>Información entregada</w:t>
            </w:r>
          </w:p>
        </w:tc>
        <w:tc>
          <w:tcPr>
            <w:tcW w:w="3037" w:type="dxa"/>
          </w:tcPr>
          <w:p w14:paraId="1FE0C8DB" w14:textId="1819C57F" w:rsidR="00FE78A8" w:rsidRPr="00B33FFC" w:rsidRDefault="00FE78A8" w:rsidP="00B33FFC">
            <w:pPr>
              <w:spacing w:line="360" w:lineRule="auto"/>
              <w:ind w:right="49"/>
              <w:jc w:val="both"/>
              <w:textAlignment w:val="baseline"/>
              <w:rPr>
                <w:rFonts w:ascii="Palatino Linotype" w:hAnsi="Palatino Linotype"/>
                <w:i/>
                <w:sz w:val="18"/>
                <w:szCs w:val="14"/>
              </w:rPr>
            </w:pPr>
            <w:r w:rsidRPr="00B33FFC">
              <w:rPr>
                <w:rFonts w:ascii="Palatino Linotype" w:hAnsi="Palatino Linotype"/>
                <w:i/>
                <w:sz w:val="18"/>
                <w:szCs w:val="14"/>
              </w:rPr>
              <w:t xml:space="preserve">Colma si/no </w:t>
            </w:r>
          </w:p>
        </w:tc>
      </w:tr>
      <w:tr w:rsidR="00B33FFC" w:rsidRPr="00B33FFC" w14:paraId="39551F6E" w14:textId="77777777" w:rsidTr="00FE78A8">
        <w:tc>
          <w:tcPr>
            <w:tcW w:w="3037" w:type="dxa"/>
          </w:tcPr>
          <w:p w14:paraId="2714DAF9" w14:textId="5C60059E" w:rsidR="00FE78A8" w:rsidRPr="00B33FFC" w:rsidRDefault="00AA5A43" w:rsidP="00B33FFC">
            <w:pPr>
              <w:spacing w:line="360" w:lineRule="auto"/>
              <w:ind w:right="49"/>
              <w:jc w:val="both"/>
              <w:textAlignment w:val="baseline"/>
              <w:rPr>
                <w:rFonts w:ascii="Palatino Linotype" w:hAnsi="Palatino Linotype" w:cs="Tahoma"/>
                <w:i/>
              </w:rPr>
            </w:pPr>
            <w:r w:rsidRPr="00B33FFC">
              <w:rPr>
                <w:rFonts w:ascii="Palatino Linotype" w:eastAsia="MS Mincho" w:hAnsi="Palatino Linotype" w:cs="Arial"/>
                <w:i/>
                <w:u w:val="single"/>
              </w:rPr>
              <w:t xml:space="preserve">Denuncias recibidas contra el ex presidente municipal de </w:t>
            </w:r>
            <w:proofErr w:type="spellStart"/>
            <w:r w:rsidRPr="00B33FFC">
              <w:rPr>
                <w:rFonts w:ascii="Palatino Linotype" w:eastAsia="MS Mincho" w:hAnsi="Palatino Linotype" w:cs="Arial"/>
                <w:i/>
                <w:u w:val="single"/>
              </w:rPr>
              <w:t>huizquilucan</w:t>
            </w:r>
            <w:proofErr w:type="spellEnd"/>
            <w:r w:rsidRPr="00B33FFC">
              <w:rPr>
                <w:rFonts w:ascii="Palatino Linotype" w:eastAsia="MS Mincho" w:hAnsi="Palatino Linotype" w:cs="Arial"/>
                <w:i/>
                <w:u w:val="single"/>
              </w:rPr>
              <w:t>, estado de cada una, evolución patrimonial que realizaron a sus declaraciones patrimoniales</w:t>
            </w:r>
            <w:r w:rsidR="00550EA9" w:rsidRPr="00B33FFC">
              <w:rPr>
                <w:rFonts w:ascii="Palatino Linotype" w:eastAsia="MS Mincho" w:hAnsi="Palatino Linotype" w:cs="Arial"/>
                <w:i/>
                <w:u w:val="single"/>
              </w:rPr>
              <w:t>.</w:t>
            </w:r>
          </w:p>
        </w:tc>
        <w:tc>
          <w:tcPr>
            <w:tcW w:w="3037" w:type="dxa"/>
          </w:tcPr>
          <w:p w14:paraId="66214DFC" w14:textId="68DFB691" w:rsidR="004B5074" w:rsidRPr="00B33FFC" w:rsidRDefault="00BE30A0" w:rsidP="00B33FFC">
            <w:pPr>
              <w:spacing w:line="360" w:lineRule="auto"/>
              <w:ind w:right="49"/>
              <w:jc w:val="both"/>
              <w:textAlignment w:val="baseline"/>
              <w:rPr>
                <w:rFonts w:ascii="Palatino Linotype" w:hAnsi="Palatino Linotype"/>
                <w:i/>
                <w:sz w:val="18"/>
                <w:szCs w:val="14"/>
              </w:rPr>
            </w:pPr>
            <w:r w:rsidRPr="00B33FFC">
              <w:rPr>
                <w:rFonts w:ascii="Palatino Linotype" w:hAnsi="Palatino Linotype"/>
                <w:i/>
                <w:sz w:val="18"/>
                <w:szCs w:val="14"/>
              </w:rPr>
              <w:t>Pretende tener la solicitud por no presentada al no desahogarse la aclaración de manera correcta.</w:t>
            </w:r>
          </w:p>
        </w:tc>
        <w:tc>
          <w:tcPr>
            <w:tcW w:w="3037" w:type="dxa"/>
          </w:tcPr>
          <w:p w14:paraId="26B999FC" w14:textId="22E5D046" w:rsidR="00FE78A8" w:rsidRPr="00B33FFC" w:rsidRDefault="004B5074" w:rsidP="00B33FFC">
            <w:pPr>
              <w:spacing w:line="360" w:lineRule="auto"/>
              <w:ind w:right="49"/>
              <w:jc w:val="both"/>
              <w:textAlignment w:val="baseline"/>
              <w:rPr>
                <w:rFonts w:ascii="Palatino Linotype" w:hAnsi="Palatino Linotype"/>
                <w:i/>
                <w:sz w:val="18"/>
                <w:szCs w:val="14"/>
              </w:rPr>
            </w:pPr>
            <w:r w:rsidRPr="00B33FFC">
              <w:rPr>
                <w:rFonts w:ascii="Palatino Linotype" w:hAnsi="Palatino Linotype"/>
                <w:i/>
                <w:sz w:val="18"/>
                <w:szCs w:val="14"/>
              </w:rPr>
              <w:t>No</w:t>
            </w:r>
          </w:p>
        </w:tc>
      </w:tr>
      <w:tr w:rsidR="00B33FFC" w:rsidRPr="00B33FFC" w14:paraId="6F136E2A" w14:textId="77777777" w:rsidTr="00FE78A8">
        <w:tc>
          <w:tcPr>
            <w:tcW w:w="3037" w:type="dxa"/>
          </w:tcPr>
          <w:p w14:paraId="11A3925C" w14:textId="05670A47" w:rsidR="00FE78A8" w:rsidRPr="00B33FFC" w:rsidRDefault="00AA5A43" w:rsidP="00B33FFC">
            <w:pPr>
              <w:spacing w:line="360" w:lineRule="auto"/>
              <w:ind w:right="49"/>
              <w:jc w:val="both"/>
              <w:textAlignment w:val="baseline"/>
              <w:rPr>
                <w:rFonts w:ascii="Palatino Linotype" w:hAnsi="Palatino Linotype" w:cs="Tahoma"/>
              </w:rPr>
            </w:pPr>
            <w:r w:rsidRPr="00B33FFC">
              <w:rPr>
                <w:rFonts w:ascii="Palatino Linotype" w:eastAsia="MS Mincho" w:hAnsi="Palatino Linotype" w:cs="Arial"/>
                <w:i/>
                <w:u w:val="single"/>
              </w:rPr>
              <w:t>Denuncias contra su contralor interno</w:t>
            </w:r>
          </w:p>
        </w:tc>
        <w:tc>
          <w:tcPr>
            <w:tcW w:w="3037" w:type="dxa"/>
          </w:tcPr>
          <w:p w14:paraId="4B328D44" w14:textId="33578686" w:rsidR="00FE78A8" w:rsidRPr="00B33FFC" w:rsidRDefault="00BE30A0" w:rsidP="00B33FFC">
            <w:pPr>
              <w:spacing w:line="360" w:lineRule="auto"/>
              <w:ind w:right="49"/>
              <w:jc w:val="both"/>
              <w:textAlignment w:val="baseline"/>
              <w:rPr>
                <w:rFonts w:ascii="Palatino Linotype" w:hAnsi="Palatino Linotype" w:cs="Tahoma"/>
              </w:rPr>
            </w:pPr>
            <w:r w:rsidRPr="00B33FFC">
              <w:rPr>
                <w:rFonts w:ascii="Palatino Linotype" w:hAnsi="Palatino Linotype"/>
                <w:i/>
                <w:sz w:val="18"/>
                <w:szCs w:val="14"/>
              </w:rPr>
              <w:t>No se pronuncia al respecto</w:t>
            </w:r>
          </w:p>
        </w:tc>
        <w:tc>
          <w:tcPr>
            <w:tcW w:w="3037" w:type="dxa"/>
          </w:tcPr>
          <w:p w14:paraId="6D624C3B" w14:textId="03DE29DD" w:rsidR="00FE78A8" w:rsidRPr="00B33FFC" w:rsidRDefault="002D06C5" w:rsidP="00B33FFC">
            <w:pPr>
              <w:spacing w:line="360" w:lineRule="auto"/>
              <w:ind w:right="49"/>
              <w:jc w:val="both"/>
              <w:textAlignment w:val="baseline"/>
              <w:rPr>
                <w:rFonts w:ascii="Palatino Linotype" w:hAnsi="Palatino Linotype" w:cs="Tahoma"/>
              </w:rPr>
            </w:pPr>
            <w:r w:rsidRPr="00B33FFC">
              <w:rPr>
                <w:rFonts w:ascii="Palatino Linotype" w:hAnsi="Palatino Linotype"/>
                <w:i/>
                <w:sz w:val="18"/>
                <w:szCs w:val="14"/>
              </w:rPr>
              <w:t>No</w:t>
            </w:r>
          </w:p>
        </w:tc>
      </w:tr>
      <w:tr w:rsidR="00FE78A8" w:rsidRPr="00B33FFC" w14:paraId="419DEC48" w14:textId="77777777" w:rsidTr="00FE78A8">
        <w:tc>
          <w:tcPr>
            <w:tcW w:w="3037" w:type="dxa"/>
          </w:tcPr>
          <w:p w14:paraId="57762F7A" w14:textId="1170C3EE" w:rsidR="00FE78A8" w:rsidRPr="00B33FFC" w:rsidRDefault="00550EA9" w:rsidP="00B33FFC">
            <w:pPr>
              <w:spacing w:line="360" w:lineRule="auto"/>
              <w:ind w:right="49"/>
              <w:jc w:val="both"/>
              <w:textAlignment w:val="baseline"/>
              <w:rPr>
                <w:rFonts w:ascii="Palatino Linotype" w:hAnsi="Palatino Linotype" w:cs="Tahoma"/>
              </w:rPr>
            </w:pPr>
            <w:r w:rsidRPr="00B33FFC">
              <w:rPr>
                <w:rFonts w:ascii="Palatino Linotype" w:eastAsia="MS Mincho" w:hAnsi="Palatino Linotype" w:cs="Arial"/>
                <w:b/>
                <w:i/>
              </w:rPr>
              <w:t xml:space="preserve">En su </w:t>
            </w:r>
            <w:proofErr w:type="spellStart"/>
            <w:r w:rsidRPr="00B33FFC">
              <w:rPr>
                <w:rFonts w:ascii="Palatino Linotype" w:eastAsia="MS Mincho" w:hAnsi="Palatino Linotype" w:cs="Arial"/>
                <w:b/>
                <w:i/>
              </w:rPr>
              <w:t>declaranet</w:t>
            </w:r>
            <w:proofErr w:type="spellEnd"/>
            <w:r w:rsidRPr="00B33FFC">
              <w:rPr>
                <w:rFonts w:ascii="Palatino Linotype" w:eastAsia="MS Mincho" w:hAnsi="Palatino Linotype" w:cs="Arial"/>
                <w:b/>
                <w:i/>
              </w:rPr>
              <w:t xml:space="preserve"> no están las declaraciones patrimoniales de todos los presidentes municipales </w:t>
            </w:r>
            <w:r w:rsidRPr="00B33FFC">
              <w:rPr>
                <w:rFonts w:ascii="Palatino Linotype" w:eastAsia="MS Mincho" w:hAnsi="Palatino Linotype" w:cs="Arial"/>
              </w:rPr>
              <w:t>ni de todos sus funcionarios estatales</w:t>
            </w:r>
            <w:r w:rsidRPr="00B33FFC">
              <w:rPr>
                <w:rFonts w:ascii="Palatino Linotype" w:eastAsia="MS Mincho" w:hAnsi="Palatino Linotype" w:cs="Arial"/>
                <w:b/>
                <w:i/>
              </w:rPr>
              <w:t xml:space="preserve"> ni cumplen con la ley en la PNT cada municipio o dependencia</w:t>
            </w:r>
            <w:r w:rsidRPr="00B33FFC">
              <w:rPr>
                <w:rFonts w:ascii="Palatino Linotype" w:eastAsia="MS Mincho" w:hAnsi="Palatino Linotype" w:cs="Arial"/>
                <w:i/>
              </w:rPr>
              <w:t>”</w:t>
            </w:r>
          </w:p>
        </w:tc>
        <w:tc>
          <w:tcPr>
            <w:tcW w:w="3037" w:type="dxa"/>
          </w:tcPr>
          <w:p w14:paraId="6C083CA6" w14:textId="12FC2E3A" w:rsidR="00FE78A8" w:rsidRPr="00B33FFC" w:rsidRDefault="00BE30A0" w:rsidP="00B33FFC">
            <w:pPr>
              <w:spacing w:line="360" w:lineRule="auto"/>
              <w:ind w:right="49"/>
              <w:jc w:val="both"/>
              <w:textAlignment w:val="baseline"/>
              <w:rPr>
                <w:rFonts w:ascii="Palatino Linotype" w:hAnsi="Palatino Linotype" w:cs="Tahoma"/>
              </w:rPr>
            </w:pPr>
            <w:r w:rsidRPr="00B33FFC">
              <w:rPr>
                <w:rFonts w:ascii="Palatino Linotype" w:hAnsi="Palatino Linotype"/>
                <w:i/>
                <w:sz w:val="18"/>
                <w:szCs w:val="14"/>
              </w:rPr>
              <w:t>No se pronuncia al respecto</w:t>
            </w:r>
          </w:p>
        </w:tc>
        <w:tc>
          <w:tcPr>
            <w:tcW w:w="3037" w:type="dxa"/>
          </w:tcPr>
          <w:p w14:paraId="130BAAA3" w14:textId="1B753C4C" w:rsidR="00FE78A8" w:rsidRPr="00B33FFC" w:rsidRDefault="002D06C5" w:rsidP="00B33FFC">
            <w:pPr>
              <w:spacing w:line="360" w:lineRule="auto"/>
              <w:ind w:right="49"/>
              <w:jc w:val="both"/>
              <w:textAlignment w:val="baseline"/>
              <w:rPr>
                <w:rFonts w:ascii="Palatino Linotype" w:hAnsi="Palatino Linotype" w:cs="Tahoma"/>
              </w:rPr>
            </w:pPr>
            <w:r w:rsidRPr="00B33FFC">
              <w:rPr>
                <w:rFonts w:ascii="Palatino Linotype" w:hAnsi="Palatino Linotype"/>
                <w:i/>
                <w:sz w:val="18"/>
                <w:szCs w:val="14"/>
              </w:rPr>
              <w:t>No</w:t>
            </w:r>
          </w:p>
        </w:tc>
      </w:tr>
    </w:tbl>
    <w:p w14:paraId="5F4555E2" w14:textId="22AF2832" w:rsidR="004B5074" w:rsidRPr="00B33FFC" w:rsidRDefault="004B5074" w:rsidP="00B33FFC">
      <w:pPr>
        <w:spacing w:line="360" w:lineRule="auto"/>
        <w:ind w:right="49"/>
        <w:jc w:val="both"/>
        <w:textAlignment w:val="baseline"/>
        <w:rPr>
          <w:rFonts w:ascii="Palatino Linotype" w:hAnsi="Palatino Linotype" w:cs="Tahoma"/>
        </w:rPr>
      </w:pPr>
    </w:p>
    <w:p w14:paraId="37FF7537" w14:textId="77777777" w:rsidR="00B1784D" w:rsidRPr="00B33FFC" w:rsidRDefault="004B5074" w:rsidP="00B33FFC">
      <w:pPr>
        <w:spacing w:line="360" w:lineRule="auto"/>
        <w:ind w:right="49"/>
        <w:jc w:val="both"/>
        <w:textAlignment w:val="baseline"/>
        <w:rPr>
          <w:rFonts w:ascii="Palatino Linotype" w:hAnsi="Palatino Linotype"/>
          <w:szCs w:val="14"/>
        </w:rPr>
      </w:pPr>
      <w:r w:rsidRPr="00B33FFC">
        <w:rPr>
          <w:rFonts w:ascii="Palatino Linotype" w:hAnsi="Palatino Linotype" w:cs="Tahoma"/>
        </w:rPr>
        <w:t>En primer término y una vez establecido lo anterior se advierte que respecto al primero punto donde se solicita</w:t>
      </w:r>
      <w:r w:rsidRPr="00B33FFC">
        <w:rPr>
          <w:rFonts w:ascii="Palatino Linotype" w:hAnsi="Palatino Linotype"/>
          <w:i/>
          <w:sz w:val="18"/>
          <w:szCs w:val="14"/>
        </w:rPr>
        <w:t> </w:t>
      </w:r>
      <w:r w:rsidRPr="00B33FFC">
        <w:rPr>
          <w:rFonts w:ascii="Palatino Linotype" w:hAnsi="Palatino Linotype"/>
          <w:i/>
          <w:szCs w:val="14"/>
        </w:rPr>
        <w:t>“</w:t>
      </w:r>
      <w:r w:rsidR="00AD0C5E" w:rsidRPr="00B33FFC">
        <w:rPr>
          <w:rFonts w:ascii="Palatino Linotype" w:hAnsi="Palatino Linotype"/>
          <w:i/>
          <w:szCs w:val="14"/>
        </w:rPr>
        <w:t xml:space="preserve">Denuncias recibidas contra el ex presidente municipal de </w:t>
      </w:r>
      <w:proofErr w:type="spellStart"/>
      <w:r w:rsidR="00AD0C5E" w:rsidRPr="00B33FFC">
        <w:rPr>
          <w:rFonts w:ascii="Palatino Linotype" w:hAnsi="Palatino Linotype"/>
          <w:i/>
          <w:szCs w:val="14"/>
        </w:rPr>
        <w:t>huizquilucan</w:t>
      </w:r>
      <w:proofErr w:type="spellEnd"/>
      <w:r w:rsidR="00AD0C5E" w:rsidRPr="00B33FFC">
        <w:rPr>
          <w:rFonts w:ascii="Palatino Linotype" w:hAnsi="Palatino Linotype"/>
          <w:i/>
          <w:szCs w:val="14"/>
        </w:rPr>
        <w:t xml:space="preserve">, estado de cada una, evolución patrimonial que realizaron a sus declaraciones </w:t>
      </w:r>
      <w:r w:rsidR="00AD0C5E" w:rsidRPr="00B33FFC">
        <w:rPr>
          <w:rFonts w:ascii="Palatino Linotype" w:hAnsi="Palatino Linotype"/>
          <w:i/>
          <w:szCs w:val="14"/>
        </w:rPr>
        <w:lastRenderedPageBreak/>
        <w:t>patrimoniales</w:t>
      </w:r>
      <w:r w:rsidRPr="00B33FFC">
        <w:rPr>
          <w:rFonts w:ascii="Palatino Linotype" w:hAnsi="Palatino Linotype"/>
          <w:i/>
          <w:szCs w:val="14"/>
        </w:rPr>
        <w:t>”</w:t>
      </w:r>
      <w:r w:rsidRPr="00B33FFC">
        <w:rPr>
          <w:rFonts w:ascii="Palatino Linotype" w:hAnsi="Palatino Linotype"/>
          <w:szCs w:val="14"/>
        </w:rPr>
        <w:t xml:space="preserve"> éste no colma con lo solicitado por </w:t>
      </w:r>
      <w:r w:rsidR="00DC20CB" w:rsidRPr="00B33FFC">
        <w:rPr>
          <w:rFonts w:ascii="Palatino Linotype" w:hAnsi="Palatino Linotype"/>
          <w:b/>
          <w:bCs/>
          <w:szCs w:val="14"/>
        </w:rPr>
        <w:t>LA RECURRENTE</w:t>
      </w:r>
      <w:r w:rsidRPr="00B33FFC">
        <w:rPr>
          <w:rFonts w:ascii="Palatino Linotype" w:hAnsi="Palatino Linotype"/>
          <w:b/>
          <w:szCs w:val="14"/>
        </w:rPr>
        <w:t xml:space="preserve"> </w:t>
      </w:r>
      <w:r w:rsidRPr="00B33FFC">
        <w:rPr>
          <w:rFonts w:ascii="Palatino Linotype" w:hAnsi="Palatino Linotype"/>
          <w:szCs w:val="14"/>
        </w:rPr>
        <w:t xml:space="preserve">en razón de que </w:t>
      </w:r>
      <w:r w:rsidRPr="00B33FFC">
        <w:rPr>
          <w:rFonts w:ascii="Palatino Linotype" w:hAnsi="Palatino Linotype"/>
          <w:b/>
          <w:szCs w:val="14"/>
        </w:rPr>
        <w:t xml:space="preserve">EL SUJETO OBLIGADO </w:t>
      </w:r>
      <w:r w:rsidR="00AD0C5E" w:rsidRPr="00B33FFC">
        <w:rPr>
          <w:rFonts w:ascii="Palatino Linotype" w:hAnsi="Palatino Linotype"/>
          <w:szCs w:val="14"/>
        </w:rPr>
        <w:t>pretende</w:t>
      </w:r>
      <w:r w:rsidR="00B1784D" w:rsidRPr="00B33FFC">
        <w:rPr>
          <w:rFonts w:ascii="Palatino Linotype" w:hAnsi="Palatino Linotype"/>
          <w:szCs w:val="14"/>
        </w:rPr>
        <w:t xml:space="preserve"> tener la solicitud por no presentada al no desahogarse la aclaración de manera correcta.</w:t>
      </w:r>
    </w:p>
    <w:p w14:paraId="6DF19071" w14:textId="77777777" w:rsidR="00B1784D" w:rsidRPr="00B33FFC" w:rsidRDefault="00B1784D" w:rsidP="00B33FFC">
      <w:pPr>
        <w:spacing w:line="360" w:lineRule="auto"/>
        <w:ind w:right="49"/>
        <w:jc w:val="both"/>
        <w:textAlignment w:val="baseline"/>
        <w:rPr>
          <w:rFonts w:ascii="Palatino Linotype" w:hAnsi="Palatino Linotype"/>
          <w:szCs w:val="14"/>
        </w:rPr>
      </w:pPr>
    </w:p>
    <w:p w14:paraId="4F8E8961" w14:textId="4C1939D3" w:rsidR="005F1A87" w:rsidRPr="00B33FFC" w:rsidRDefault="00B41DFF" w:rsidP="00B33FFC">
      <w:pPr>
        <w:widowControl w:val="0"/>
        <w:tabs>
          <w:tab w:val="left" w:pos="1701"/>
        </w:tabs>
        <w:autoSpaceDE w:val="0"/>
        <w:autoSpaceDN w:val="0"/>
        <w:adjustRightInd w:val="0"/>
        <w:spacing w:line="360" w:lineRule="auto"/>
        <w:jc w:val="both"/>
        <w:rPr>
          <w:rFonts w:ascii="Palatino Linotype" w:hAnsi="Palatino Linotype"/>
          <w:lang w:eastAsia="es-MX"/>
        </w:rPr>
      </w:pPr>
      <w:r w:rsidRPr="00B33FFC">
        <w:rPr>
          <w:rFonts w:ascii="Palatino Linotype" w:hAnsi="Palatino Linotype"/>
        </w:rPr>
        <w:t>P</w:t>
      </w:r>
      <w:r w:rsidR="005F1A87" w:rsidRPr="00B33FFC">
        <w:rPr>
          <w:rFonts w:ascii="Palatino Linotype" w:hAnsi="Palatino Linotype"/>
        </w:rPr>
        <w:t xml:space="preserve">rimeramente es importante traer a contexto lo dispuesto por el artículo </w:t>
      </w:r>
      <w:r w:rsidR="005F1A87" w:rsidRPr="00B33FFC">
        <w:rPr>
          <w:rFonts w:ascii="Palatino Linotype" w:hAnsi="Palatino Linotype"/>
          <w:lang w:eastAsia="es-MX"/>
        </w:rPr>
        <w:t xml:space="preserve">159 de la Ley de Transparencia y Acceso a la Información Pública del Estado de México y Municipios, el cual refiere: </w:t>
      </w:r>
    </w:p>
    <w:p w14:paraId="2A393A5D" w14:textId="77777777" w:rsidR="005F1A87" w:rsidRPr="00B33FFC" w:rsidRDefault="005F1A87" w:rsidP="00B33FFC">
      <w:pPr>
        <w:widowControl w:val="0"/>
        <w:tabs>
          <w:tab w:val="left" w:pos="1701"/>
        </w:tabs>
        <w:autoSpaceDE w:val="0"/>
        <w:autoSpaceDN w:val="0"/>
        <w:adjustRightInd w:val="0"/>
        <w:jc w:val="both"/>
        <w:rPr>
          <w:rFonts w:ascii="Palatino Linotype" w:hAnsi="Palatino Linotype"/>
          <w:i/>
          <w:iCs/>
          <w:sz w:val="22"/>
          <w:szCs w:val="22"/>
          <w:lang w:eastAsia="es-MX"/>
        </w:rPr>
      </w:pPr>
    </w:p>
    <w:p w14:paraId="7080B961" w14:textId="77777777" w:rsidR="005F1A87" w:rsidRPr="00B33FFC" w:rsidRDefault="005F1A87" w:rsidP="00B33FFC">
      <w:pPr>
        <w:tabs>
          <w:tab w:val="left" w:pos="8222"/>
        </w:tabs>
        <w:ind w:left="851" w:right="899"/>
        <w:jc w:val="both"/>
        <w:rPr>
          <w:rFonts w:ascii="Palatino Linotype" w:hAnsi="Palatino Linotype"/>
          <w:i/>
          <w:iCs/>
          <w:sz w:val="22"/>
          <w:szCs w:val="22"/>
          <w:lang w:eastAsia="es-MX"/>
        </w:rPr>
      </w:pPr>
      <w:r w:rsidRPr="00B33FFC">
        <w:rPr>
          <w:rFonts w:ascii="Palatino Linotype" w:hAnsi="Palatino Linotype"/>
          <w:b/>
          <w:i/>
          <w:iCs/>
          <w:sz w:val="22"/>
          <w:szCs w:val="22"/>
          <w:lang w:eastAsia="es-MX"/>
        </w:rPr>
        <w:t xml:space="preserve">“Artículo 159. </w:t>
      </w:r>
      <w:r w:rsidRPr="00B33FFC">
        <w:rPr>
          <w:rFonts w:ascii="Palatino Linotype" w:hAnsi="Palatino Linotype"/>
          <w:i/>
          <w:iCs/>
          <w:sz w:val="22"/>
          <w:szCs w:val="22"/>
          <w:lang w:eastAsia="es-MX"/>
        </w:rPr>
        <w:t xml:space="preserve">Cuando los detalles proporcionados para localizar los documentos resulten insuficientes, incompletos o sean erróneos, la Unidad de Transparencia podrá requerir al solicitante, por una sola vez y dentro de un plazo que no podrá exceder de cinco días hábiles contados a partir de la presentación de la solicitud, para que, en un término de hasta diez días hábiles, indique otros elementos que complementen, corrijan o amplíen los datos proporcionados o bien, precise uno o varios requerimientos de información. </w:t>
      </w:r>
    </w:p>
    <w:p w14:paraId="1554B5E7" w14:textId="77777777" w:rsidR="005F1A87" w:rsidRPr="00B33FFC" w:rsidRDefault="005F1A87" w:rsidP="00B33FFC">
      <w:pPr>
        <w:tabs>
          <w:tab w:val="left" w:pos="8222"/>
        </w:tabs>
        <w:ind w:left="851" w:right="899"/>
        <w:jc w:val="both"/>
        <w:rPr>
          <w:rFonts w:ascii="Palatino Linotype" w:hAnsi="Palatino Linotype"/>
          <w:b/>
          <w:i/>
          <w:iCs/>
          <w:sz w:val="22"/>
          <w:szCs w:val="22"/>
          <w:lang w:eastAsia="es-MX"/>
        </w:rPr>
      </w:pPr>
      <w:r w:rsidRPr="00B33FFC">
        <w:rPr>
          <w:rFonts w:ascii="Palatino Linotype" w:hAnsi="Palatino Linotype"/>
          <w:i/>
          <w:iCs/>
          <w:sz w:val="22"/>
          <w:szCs w:val="22"/>
          <w:lang w:eastAsia="es-MX"/>
        </w:rPr>
        <w:t xml:space="preserve">En este requerimiento interrumpirá el plazo de respuesta establecido en el artículo 163 de la presente Ley, por lo que comenzará a computarse nuevamente al día siguiente del desahogo por parte del particular. </w:t>
      </w:r>
      <w:r w:rsidRPr="00B33FFC">
        <w:rPr>
          <w:rFonts w:ascii="Palatino Linotype" w:hAnsi="Palatino Linotype"/>
          <w:b/>
          <w:i/>
          <w:iCs/>
          <w:sz w:val="22"/>
          <w:szCs w:val="22"/>
          <w:lang w:eastAsia="es-MX"/>
        </w:rPr>
        <w:t xml:space="preserve">En este caso, el sujeto obligado atenderá la solicitud en los términos en que fue desahogado el requerimiento de información adicional. </w:t>
      </w:r>
    </w:p>
    <w:p w14:paraId="6DD3158A" w14:textId="77777777" w:rsidR="005F1A87" w:rsidRPr="00B33FFC" w:rsidRDefault="005F1A87" w:rsidP="00B33FFC">
      <w:pPr>
        <w:tabs>
          <w:tab w:val="left" w:pos="8222"/>
        </w:tabs>
        <w:ind w:left="851" w:right="899"/>
        <w:jc w:val="both"/>
        <w:rPr>
          <w:rFonts w:ascii="Palatino Linotype" w:hAnsi="Palatino Linotype"/>
          <w:i/>
          <w:iCs/>
          <w:sz w:val="22"/>
          <w:szCs w:val="22"/>
          <w:lang w:eastAsia="es-MX"/>
        </w:rPr>
      </w:pPr>
      <w:r w:rsidRPr="00B33FFC">
        <w:rPr>
          <w:rFonts w:ascii="Palatino Linotype" w:hAnsi="Palatino Linotype"/>
          <w:i/>
          <w:iCs/>
          <w:sz w:val="22"/>
          <w:szCs w:val="22"/>
          <w:lang w:eastAsia="es-MX"/>
        </w:rPr>
        <w:t xml:space="preserve">La solicitud se tendrá por no presentada cuando los solicitantes no atiendan el requerimiento de información adicional, salvo que en la solicitud inicial se aprecien elementos que permitan identificar la información requerida, quedando a salvo los derechos del particular para volver a presentar su solicitud. </w:t>
      </w:r>
    </w:p>
    <w:p w14:paraId="55EE38EE" w14:textId="77777777" w:rsidR="005F1A87" w:rsidRPr="00B33FFC" w:rsidRDefault="005F1A87" w:rsidP="00B33FFC">
      <w:pPr>
        <w:tabs>
          <w:tab w:val="left" w:pos="8222"/>
        </w:tabs>
        <w:ind w:left="851" w:right="899"/>
        <w:jc w:val="both"/>
        <w:rPr>
          <w:rFonts w:ascii="Palatino Linotype" w:hAnsi="Palatino Linotype"/>
          <w:i/>
          <w:iCs/>
          <w:sz w:val="22"/>
          <w:szCs w:val="22"/>
          <w:lang w:eastAsia="es-MX"/>
        </w:rPr>
      </w:pPr>
      <w:r w:rsidRPr="00B33FFC">
        <w:rPr>
          <w:rFonts w:ascii="Palatino Linotype" w:hAnsi="Palatino Linotype"/>
          <w:i/>
          <w:iCs/>
          <w:sz w:val="22"/>
          <w:szCs w:val="22"/>
          <w:lang w:eastAsia="es-MX"/>
        </w:rPr>
        <w:t xml:space="preserve">En el caso de requerimientos parciales no desahogados, se tendrá por presentada la solicitud por lo que respecta a los contenidos de información que no formaron parte del requerimiento.” </w:t>
      </w:r>
    </w:p>
    <w:p w14:paraId="2F0AEE95" w14:textId="77777777" w:rsidR="005F1A87" w:rsidRPr="00B33FFC" w:rsidRDefault="005F1A87" w:rsidP="00B33FFC">
      <w:pPr>
        <w:tabs>
          <w:tab w:val="left" w:pos="8222"/>
        </w:tabs>
        <w:ind w:left="851" w:right="899"/>
        <w:jc w:val="both"/>
        <w:rPr>
          <w:rFonts w:ascii="Palatino Linotype" w:hAnsi="Palatino Linotype"/>
          <w:i/>
          <w:iCs/>
          <w:sz w:val="22"/>
          <w:szCs w:val="22"/>
          <w:lang w:eastAsia="es-MX"/>
        </w:rPr>
      </w:pPr>
      <w:r w:rsidRPr="00B33FFC">
        <w:rPr>
          <w:rFonts w:ascii="Palatino Linotype" w:hAnsi="Palatino Linotype"/>
          <w:i/>
          <w:iCs/>
          <w:sz w:val="22"/>
          <w:szCs w:val="22"/>
          <w:lang w:eastAsia="es-MX"/>
        </w:rPr>
        <w:t>(Énfasis añadido)</w:t>
      </w:r>
    </w:p>
    <w:p w14:paraId="516FA817" w14:textId="77777777" w:rsidR="005F1A87" w:rsidRPr="00B33FFC" w:rsidRDefault="005F1A87" w:rsidP="00B33FFC">
      <w:pPr>
        <w:jc w:val="both"/>
        <w:rPr>
          <w:rFonts w:ascii="Palatino Linotype" w:hAnsi="Palatino Linotype" w:cs="Arial"/>
        </w:rPr>
      </w:pPr>
    </w:p>
    <w:p w14:paraId="43904BA7" w14:textId="77777777" w:rsidR="005F1A87" w:rsidRPr="00B33FFC" w:rsidRDefault="005F1A87" w:rsidP="00B33FFC">
      <w:pPr>
        <w:spacing w:line="360" w:lineRule="auto"/>
        <w:jc w:val="both"/>
        <w:rPr>
          <w:rFonts w:ascii="Palatino Linotype" w:hAnsi="Palatino Linotype"/>
        </w:rPr>
      </w:pPr>
      <w:r w:rsidRPr="00B33FFC">
        <w:rPr>
          <w:rFonts w:ascii="Palatino Linotype" w:hAnsi="Palatino Linotype"/>
        </w:rPr>
        <w:t xml:space="preserve">Del numeral anteriormente transcrito, podemos advertir que cuando los detalles proporcionados para localizar los documentos resultan insuficientes, incompletos o sean erróneos, la Unidad de Transparencia podrá requerir al solicitante, indique otros </w:t>
      </w:r>
      <w:r w:rsidRPr="00B33FFC">
        <w:rPr>
          <w:rFonts w:ascii="Palatino Linotype" w:hAnsi="Palatino Linotype"/>
        </w:rPr>
        <w:lastRenderedPageBreak/>
        <w:t xml:space="preserve">elementos que complementen, corrijan o amplíen los datos proporcionados o bien, precise uno o varios requerimientos de información, así en este caso </w:t>
      </w:r>
      <w:r w:rsidRPr="00B33FFC">
        <w:rPr>
          <w:rFonts w:ascii="Palatino Linotype" w:hAnsi="Palatino Linotype"/>
          <w:b/>
        </w:rPr>
        <w:t xml:space="preserve">EL SUJETO OBLIGADO atenderá la solicitud en los términos en que fue desahogado el requerimiento de información adicional, </w:t>
      </w:r>
      <w:r w:rsidRPr="00B33FFC">
        <w:rPr>
          <w:rFonts w:ascii="Palatino Linotype" w:hAnsi="Palatino Linotype"/>
        </w:rPr>
        <w:t>es decir, se otorgará respuesta en base a los requerimientos planteados una vez desahogada la aclaración.</w:t>
      </w:r>
    </w:p>
    <w:p w14:paraId="11B32295" w14:textId="77777777" w:rsidR="005F1A87" w:rsidRPr="00B33FFC" w:rsidRDefault="005F1A87" w:rsidP="00B33FFC">
      <w:pPr>
        <w:widowControl w:val="0"/>
        <w:tabs>
          <w:tab w:val="left" w:pos="1701"/>
        </w:tabs>
        <w:autoSpaceDE w:val="0"/>
        <w:autoSpaceDN w:val="0"/>
        <w:adjustRightInd w:val="0"/>
        <w:spacing w:line="360" w:lineRule="auto"/>
        <w:jc w:val="both"/>
        <w:rPr>
          <w:rFonts w:ascii="Palatino Linotype" w:hAnsi="Palatino Linotype"/>
        </w:rPr>
      </w:pPr>
    </w:p>
    <w:p w14:paraId="20426A99" w14:textId="133C35F1" w:rsidR="005F1A87" w:rsidRPr="00B33FFC" w:rsidRDefault="005F1A87" w:rsidP="00B33FFC">
      <w:pPr>
        <w:spacing w:line="360" w:lineRule="auto"/>
        <w:jc w:val="both"/>
        <w:rPr>
          <w:rFonts w:ascii="Palatino Linotype" w:eastAsia="MS Mincho" w:hAnsi="Palatino Linotype" w:cs="Tahoma"/>
        </w:rPr>
      </w:pPr>
      <w:r w:rsidRPr="00B33FFC">
        <w:rPr>
          <w:rFonts w:ascii="Palatino Linotype" w:hAnsi="Palatino Linotype"/>
        </w:rPr>
        <w:t xml:space="preserve">Hechas las precisiones anteriores, en el presente asunto debemos destacar que la solicitud de aclaración del </w:t>
      </w:r>
      <w:r w:rsidRPr="00B33FFC">
        <w:rPr>
          <w:rFonts w:ascii="Palatino Linotype" w:hAnsi="Palatino Linotype"/>
          <w:b/>
        </w:rPr>
        <w:t xml:space="preserve">SUJETO OBLIGADO, </w:t>
      </w:r>
      <w:r w:rsidRPr="00B33FFC">
        <w:rPr>
          <w:rFonts w:ascii="Palatino Linotype" w:hAnsi="Palatino Linotype"/>
        </w:rPr>
        <w:t xml:space="preserve">verso en conocer el nombre correcto del </w:t>
      </w:r>
      <w:r w:rsidR="00B43A3F" w:rsidRPr="00B33FFC">
        <w:rPr>
          <w:rFonts w:ascii="Palatino Linotype" w:hAnsi="Palatino Linotype"/>
        </w:rPr>
        <w:t>Ex Presidente Municipal de Huix</w:t>
      </w:r>
      <w:r w:rsidR="008E71A9" w:rsidRPr="00B33FFC">
        <w:rPr>
          <w:rFonts w:ascii="Palatino Linotype" w:hAnsi="Palatino Linotype"/>
        </w:rPr>
        <w:t>quilucan</w:t>
      </w:r>
      <w:r w:rsidRPr="00B33FFC">
        <w:rPr>
          <w:rFonts w:ascii="Palatino Linotype" w:eastAsia="MS Mincho" w:hAnsi="Palatino Linotype" w:cs="Tahoma"/>
        </w:rPr>
        <w:t xml:space="preserve">, situación que </w:t>
      </w:r>
      <w:r w:rsidR="00B33FFC" w:rsidRPr="00B33FFC">
        <w:rPr>
          <w:rFonts w:ascii="Palatino Linotype" w:eastAsia="MS Mincho" w:hAnsi="Palatino Linotype" w:cs="Tahoma"/>
          <w:b/>
        </w:rPr>
        <w:t>LA</w:t>
      </w:r>
      <w:r w:rsidRPr="00B33FFC">
        <w:rPr>
          <w:rFonts w:ascii="Palatino Linotype" w:eastAsia="MS Mincho" w:hAnsi="Palatino Linotype" w:cs="Tahoma"/>
          <w:b/>
        </w:rPr>
        <w:t xml:space="preserve"> RECURRENTE </w:t>
      </w:r>
      <w:r w:rsidRPr="00B33FFC">
        <w:rPr>
          <w:rFonts w:ascii="Palatino Linotype" w:eastAsia="MS Mincho" w:hAnsi="Palatino Linotype" w:cs="Tahoma"/>
        </w:rPr>
        <w:t xml:space="preserve">en atención a la solicitud de aclaración insistió </w:t>
      </w:r>
      <w:r w:rsidR="00213ED6" w:rsidRPr="00B33FFC">
        <w:rPr>
          <w:rFonts w:ascii="Palatino Linotype" w:eastAsia="MS Mincho" w:hAnsi="Palatino Linotype" w:cs="Tahoma"/>
        </w:rPr>
        <w:t>que es competencia de la Secretaría conocer la información.</w:t>
      </w:r>
    </w:p>
    <w:p w14:paraId="2F003976" w14:textId="77777777" w:rsidR="005F1A87" w:rsidRPr="00B33FFC" w:rsidRDefault="005F1A87" w:rsidP="00B33FFC">
      <w:pPr>
        <w:spacing w:line="360" w:lineRule="auto"/>
        <w:jc w:val="both"/>
        <w:rPr>
          <w:rFonts w:ascii="Palatino Linotype" w:eastAsia="MS Mincho" w:hAnsi="Palatino Linotype" w:cs="Tahoma"/>
        </w:rPr>
      </w:pPr>
    </w:p>
    <w:p w14:paraId="36A94174" w14:textId="6584DE3F" w:rsidR="005F1A87" w:rsidRPr="00B33FFC" w:rsidRDefault="005F1A87" w:rsidP="00B33FFC">
      <w:pPr>
        <w:spacing w:line="360" w:lineRule="auto"/>
        <w:jc w:val="both"/>
        <w:rPr>
          <w:rFonts w:ascii="Palatino Linotype" w:eastAsia="MS Mincho" w:hAnsi="Palatino Linotype" w:cs="Tahoma"/>
        </w:rPr>
      </w:pPr>
      <w:r w:rsidRPr="00B33FFC">
        <w:rPr>
          <w:rFonts w:ascii="Palatino Linotype" w:hAnsi="Palatino Linotype" w:cs="Arial"/>
          <w:lang w:val="es-ES"/>
        </w:rPr>
        <w:t xml:space="preserve">Es así que, debemos mencionar que si bien resultaba procedente el requerimiento efectuado por </w:t>
      </w:r>
      <w:r w:rsidRPr="00B33FFC">
        <w:rPr>
          <w:rFonts w:ascii="Palatino Linotype" w:hAnsi="Palatino Linotype" w:cs="Arial"/>
          <w:b/>
          <w:lang w:val="es-ES"/>
        </w:rPr>
        <w:t xml:space="preserve">EL SUJETO OBLIGADO; </w:t>
      </w:r>
      <w:r w:rsidRPr="00B33FFC">
        <w:rPr>
          <w:rFonts w:ascii="Palatino Linotype" w:hAnsi="Palatino Linotype" w:cs="Arial"/>
          <w:lang w:val="es-ES"/>
        </w:rPr>
        <w:t xml:space="preserve">toda vez que, no </w:t>
      </w:r>
      <w:r w:rsidR="00213ED6" w:rsidRPr="00B33FFC">
        <w:rPr>
          <w:rFonts w:ascii="Palatino Linotype" w:hAnsi="Palatino Linotype" w:cs="Arial"/>
          <w:lang w:val="es-ES"/>
        </w:rPr>
        <w:t>se proporciona el nombre del Ex Presidente Municipal</w:t>
      </w:r>
      <w:r w:rsidRPr="00B33FFC">
        <w:rPr>
          <w:rFonts w:ascii="Palatino Linotype" w:hAnsi="Palatino Linotype" w:cs="Arial"/>
          <w:lang w:val="es-ES"/>
        </w:rPr>
        <w:t xml:space="preserve">; también lo es que, existen elementos mínimos para poder determinar a qué </w:t>
      </w:r>
      <w:r w:rsidR="00A72E67" w:rsidRPr="00B33FFC">
        <w:rPr>
          <w:rFonts w:ascii="Palatino Linotype" w:hAnsi="Palatino Linotype" w:cs="Arial"/>
          <w:lang w:val="es-ES"/>
        </w:rPr>
        <w:t xml:space="preserve">Presidente Municipal hace referencia </w:t>
      </w:r>
      <w:r w:rsidR="00A72E67" w:rsidRPr="00B33FFC">
        <w:rPr>
          <w:rFonts w:ascii="Palatino Linotype" w:hAnsi="Palatino Linotype" w:cs="Arial"/>
          <w:b/>
          <w:bCs/>
          <w:lang w:val="es-ES"/>
        </w:rPr>
        <w:t>LA RECURRENTE</w:t>
      </w:r>
      <w:r w:rsidRPr="00B33FFC">
        <w:rPr>
          <w:rFonts w:ascii="Palatino Linotype" w:hAnsi="Palatino Linotype" w:cs="Arial"/>
          <w:lang w:val="es-ES"/>
        </w:rPr>
        <w:t xml:space="preserve">; por lo que, </w:t>
      </w:r>
      <w:r w:rsidRPr="00B33FFC">
        <w:rPr>
          <w:rFonts w:ascii="Palatino Linotype" w:hAnsi="Palatino Linotype" w:cs="Tahoma"/>
          <w:lang w:val="es-ES"/>
        </w:rPr>
        <w:t xml:space="preserve">es conveniente </w:t>
      </w:r>
      <w:r w:rsidRPr="00B33FFC">
        <w:rPr>
          <w:rFonts w:ascii="Palatino Linotype" w:eastAsia="Calibri" w:hAnsi="Palatino Linotype" w:cs="Arial"/>
        </w:rPr>
        <w:t xml:space="preserve">señalar que </w:t>
      </w:r>
      <w:r w:rsidRPr="00B33FFC">
        <w:rPr>
          <w:rFonts w:ascii="Palatino Linotype" w:eastAsia="MS Mincho" w:hAnsi="Palatino Linotype" w:cs="Tahoma"/>
        </w:rPr>
        <w:t>los solicitantes de información no son expertos o especialistas en la materia; atento a ello, este Órgano Garante en el ámbito de sus atribuciones establecidas en los artículos 13 y 181 de la Ley de Transparencia y Acceso a la Información Pública del Estado de México y Municipios, suple la deficiencia presentada en la solicitud de información, en atención a</w:t>
      </w:r>
      <w:r w:rsidR="006F69FF" w:rsidRPr="00B33FFC">
        <w:rPr>
          <w:rFonts w:ascii="Palatino Linotype" w:eastAsia="MS Mincho" w:hAnsi="Palatino Linotype" w:cs="Tahoma"/>
        </w:rPr>
        <w:t xml:space="preserve"> lo contenido en la página </w:t>
      </w:r>
      <w:r w:rsidR="006F69FF" w:rsidRPr="00B33FFC">
        <w:rPr>
          <w:rFonts w:ascii="Palatino Linotype" w:eastAsia="MS Mincho" w:hAnsi="Palatino Linotype" w:cs="Tahoma"/>
        </w:rPr>
        <w:lastRenderedPageBreak/>
        <w:t xml:space="preserve">oficial del Ayuntamiento de Huixquilucan donde se advierte que el Ex Presidente Municipal es </w:t>
      </w:r>
      <w:r w:rsidR="00231BB9" w:rsidRPr="00B33FFC">
        <w:rPr>
          <w:rFonts w:ascii="Palatino Linotype" w:eastAsia="MS Mincho" w:hAnsi="Palatino Linotype" w:cs="Tahoma"/>
        </w:rPr>
        <w:t>el C. Enrique Vargas del Villar</w:t>
      </w:r>
      <w:r w:rsidR="00CB04FE" w:rsidRPr="00B33FFC">
        <w:rPr>
          <w:rStyle w:val="Refdenotaalpie"/>
          <w:rFonts w:ascii="Palatino Linotype" w:eastAsia="MS Mincho" w:hAnsi="Palatino Linotype" w:cs="Tahoma"/>
        </w:rPr>
        <w:footnoteReference w:id="1"/>
      </w:r>
      <w:r w:rsidRPr="00B33FFC">
        <w:rPr>
          <w:rFonts w:ascii="Palatino Linotype" w:eastAsia="MS Mincho" w:hAnsi="Palatino Linotype" w:cs="Tahoma"/>
        </w:rPr>
        <w:t xml:space="preserve">, como se muestra en la siguiente imagen: </w:t>
      </w:r>
    </w:p>
    <w:p w14:paraId="7C45E3E1" w14:textId="77777777" w:rsidR="002B7234" w:rsidRPr="00B33FFC" w:rsidRDefault="002B7234" w:rsidP="00B33FFC">
      <w:pPr>
        <w:spacing w:line="360" w:lineRule="auto"/>
        <w:jc w:val="both"/>
        <w:rPr>
          <w:rFonts w:ascii="Palatino Linotype" w:eastAsia="MS Mincho" w:hAnsi="Palatino Linotype" w:cs="Tahoma"/>
        </w:rPr>
      </w:pPr>
    </w:p>
    <w:p w14:paraId="73B83AA3" w14:textId="1B612F35" w:rsidR="002B7234" w:rsidRPr="00B33FFC" w:rsidRDefault="002B7234" w:rsidP="00B33FFC">
      <w:pPr>
        <w:spacing w:line="360" w:lineRule="auto"/>
        <w:jc w:val="both"/>
        <w:rPr>
          <w:rFonts w:ascii="Palatino Linotype" w:eastAsia="MS Mincho" w:hAnsi="Palatino Linotype" w:cs="Tahoma"/>
        </w:rPr>
      </w:pPr>
      <w:r w:rsidRPr="00B33FFC">
        <w:rPr>
          <w:rFonts w:ascii="Palatino Linotype" w:eastAsia="MS Mincho" w:hAnsi="Palatino Linotype" w:cs="Tahoma"/>
          <w:noProof/>
          <w:lang w:eastAsia="es-MX"/>
        </w:rPr>
        <w:drawing>
          <wp:inline distT="0" distB="0" distL="0" distR="0" wp14:anchorId="7A5CCB22" wp14:editId="53D2D9D3">
            <wp:extent cx="5791835" cy="1243965"/>
            <wp:effectExtent l="0" t="0" r="0" b="0"/>
            <wp:docPr id="210644840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6448405" name=""/>
                    <pic:cNvPicPr/>
                  </pic:nvPicPr>
                  <pic:blipFill>
                    <a:blip r:embed="rId10"/>
                    <a:stretch>
                      <a:fillRect/>
                    </a:stretch>
                  </pic:blipFill>
                  <pic:spPr>
                    <a:xfrm>
                      <a:off x="0" y="0"/>
                      <a:ext cx="5791835" cy="1243965"/>
                    </a:xfrm>
                    <a:prstGeom prst="rect">
                      <a:avLst/>
                    </a:prstGeom>
                  </pic:spPr>
                </pic:pic>
              </a:graphicData>
            </a:graphic>
          </wp:inline>
        </w:drawing>
      </w:r>
    </w:p>
    <w:p w14:paraId="717278BB" w14:textId="77777777" w:rsidR="005F1A87" w:rsidRPr="00B33FFC" w:rsidRDefault="005F1A87" w:rsidP="00B33FFC">
      <w:pPr>
        <w:spacing w:line="360" w:lineRule="auto"/>
        <w:ind w:right="49"/>
        <w:jc w:val="both"/>
        <w:textAlignment w:val="baseline"/>
        <w:rPr>
          <w:rFonts w:ascii="Palatino Linotype" w:hAnsi="Palatino Linotype"/>
          <w:szCs w:val="14"/>
        </w:rPr>
      </w:pPr>
    </w:p>
    <w:p w14:paraId="567EDF55" w14:textId="53547C26" w:rsidR="000B430E" w:rsidRPr="00B33FFC" w:rsidRDefault="002B7234" w:rsidP="00B33FFC">
      <w:pPr>
        <w:spacing w:line="360" w:lineRule="auto"/>
        <w:ind w:right="49"/>
        <w:jc w:val="both"/>
        <w:textAlignment w:val="baseline"/>
        <w:rPr>
          <w:rFonts w:ascii="Palatino Linotype" w:eastAsia="MS Mincho" w:hAnsi="Palatino Linotype" w:cs="Tahoma"/>
        </w:rPr>
      </w:pPr>
      <w:r w:rsidRPr="00B33FFC">
        <w:rPr>
          <w:rFonts w:ascii="Palatino Linotype" w:hAnsi="Palatino Linotype"/>
          <w:szCs w:val="14"/>
        </w:rPr>
        <w:t xml:space="preserve">Ahora </w:t>
      </w:r>
      <w:r w:rsidR="00612359" w:rsidRPr="00B33FFC">
        <w:rPr>
          <w:rFonts w:ascii="Palatino Linotype" w:hAnsi="Palatino Linotype"/>
          <w:szCs w:val="14"/>
        </w:rPr>
        <w:t>bien,</w:t>
      </w:r>
      <w:r w:rsidRPr="00B33FFC">
        <w:rPr>
          <w:rFonts w:ascii="Palatino Linotype" w:hAnsi="Palatino Linotype"/>
          <w:szCs w:val="14"/>
        </w:rPr>
        <w:t xml:space="preserve"> </w:t>
      </w:r>
      <w:r w:rsidR="00B71673" w:rsidRPr="00B33FFC">
        <w:rPr>
          <w:rFonts w:ascii="Palatino Linotype" w:hAnsi="Palatino Linotype"/>
          <w:szCs w:val="14"/>
        </w:rPr>
        <w:t xml:space="preserve">una vez determinado </w:t>
      </w:r>
      <w:r w:rsidR="00160A6B" w:rsidRPr="00B33FFC">
        <w:rPr>
          <w:rFonts w:ascii="Palatino Linotype" w:hAnsi="Palatino Linotype"/>
          <w:szCs w:val="14"/>
        </w:rPr>
        <w:t>lo anterior tenemos que</w:t>
      </w:r>
      <w:r w:rsidR="0016201D" w:rsidRPr="00B33FFC">
        <w:rPr>
          <w:rFonts w:ascii="Palatino Linotype" w:hAnsi="Palatino Linotype"/>
          <w:szCs w:val="14"/>
        </w:rPr>
        <w:t xml:space="preserve"> la información que</w:t>
      </w:r>
      <w:r w:rsidR="00160A6B" w:rsidRPr="00B33FFC">
        <w:rPr>
          <w:rFonts w:ascii="Palatino Linotype" w:hAnsi="Palatino Linotype"/>
          <w:szCs w:val="14"/>
        </w:rPr>
        <w:t xml:space="preserve"> se solicita del Ex P</w:t>
      </w:r>
      <w:r w:rsidR="00612359" w:rsidRPr="00B33FFC">
        <w:rPr>
          <w:rFonts w:ascii="Palatino Linotype" w:hAnsi="Palatino Linotype"/>
          <w:szCs w:val="14"/>
        </w:rPr>
        <w:t>residente Municipal</w:t>
      </w:r>
      <w:r w:rsidR="000B430E" w:rsidRPr="00B33FFC">
        <w:rPr>
          <w:rFonts w:ascii="Palatino Linotype" w:hAnsi="Palatino Linotype"/>
          <w:szCs w:val="14"/>
        </w:rPr>
        <w:t xml:space="preserve"> </w:t>
      </w:r>
      <w:r w:rsidR="000B430E" w:rsidRPr="00B33FFC">
        <w:rPr>
          <w:rFonts w:ascii="Palatino Linotype" w:eastAsia="MS Mincho" w:hAnsi="Palatino Linotype" w:cs="Tahoma"/>
        </w:rPr>
        <w:t>Enrique Vargas del Villar</w:t>
      </w:r>
      <w:r w:rsidR="00932A16" w:rsidRPr="00B33FFC">
        <w:rPr>
          <w:rFonts w:ascii="Palatino Linotype" w:eastAsia="MS Mincho" w:hAnsi="Palatino Linotype" w:cs="Tahoma"/>
        </w:rPr>
        <w:t xml:space="preserve"> es</w:t>
      </w:r>
      <w:r w:rsidR="000B430E" w:rsidRPr="00B33FFC">
        <w:rPr>
          <w:rFonts w:ascii="Palatino Linotype" w:eastAsia="MS Mincho" w:hAnsi="Palatino Linotype" w:cs="Tahoma"/>
        </w:rPr>
        <w:t>:</w:t>
      </w:r>
    </w:p>
    <w:p w14:paraId="34D57B12" w14:textId="77777777" w:rsidR="000B430E" w:rsidRPr="00B33FFC" w:rsidRDefault="000B430E" w:rsidP="00B33FFC">
      <w:pPr>
        <w:spacing w:line="360" w:lineRule="auto"/>
        <w:ind w:right="49"/>
        <w:jc w:val="both"/>
        <w:textAlignment w:val="baseline"/>
        <w:rPr>
          <w:rFonts w:ascii="Palatino Linotype" w:eastAsia="MS Mincho" w:hAnsi="Palatino Linotype" w:cs="Tahoma"/>
        </w:rPr>
      </w:pPr>
    </w:p>
    <w:p w14:paraId="16AC9BA5" w14:textId="0951DC60" w:rsidR="00CB31D4" w:rsidRPr="00B33FFC" w:rsidRDefault="00FC6479" w:rsidP="00B33FFC">
      <w:pPr>
        <w:spacing w:line="360" w:lineRule="auto"/>
        <w:ind w:right="49"/>
        <w:jc w:val="both"/>
        <w:textAlignment w:val="baseline"/>
        <w:rPr>
          <w:rFonts w:ascii="Palatino Linotype" w:eastAsia="MS Mincho" w:hAnsi="Palatino Linotype" w:cs="Arial"/>
          <w:i/>
          <w:u w:val="single"/>
        </w:rPr>
      </w:pPr>
      <w:r w:rsidRPr="00B33FFC">
        <w:rPr>
          <w:rFonts w:ascii="Palatino Linotype" w:eastAsia="MS Mincho" w:hAnsi="Palatino Linotype" w:cs="Arial"/>
          <w:i/>
          <w:u w:val="single"/>
        </w:rPr>
        <w:t xml:space="preserve">a). </w:t>
      </w:r>
      <w:r w:rsidR="00F850A9" w:rsidRPr="00B33FFC">
        <w:rPr>
          <w:rFonts w:ascii="Palatino Linotype" w:eastAsia="MS Mincho" w:hAnsi="Palatino Linotype" w:cs="Arial"/>
          <w:i/>
          <w:u w:val="single"/>
        </w:rPr>
        <w:t>Denuncias recibidas</w:t>
      </w:r>
      <w:r w:rsidR="00A43FF5" w:rsidRPr="00B33FFC">
        <w:rPr>
          <w:rFonts w:ascii="Palatino Linotype" w:eastAsia="MS Mincho" w:hAnsi="Palatino Linotype" w:cs="Arial"/>
          <w:i/>
          <w:u w:val="single"/>
        </w:rPr>
        <w:t xml:space="preserve"> y el estado de cada una de ellas.</w:t>
      </w:r>
      <w:r w:rsidR="00F850A9" w:rsidRPr="00B33FFC">
        <w:rPr>
          <w:rFonts w:ascii="Palatino Linotype" w:eastAsia="MS Mincho" w:hAnsi="Palatino Linotype" w:cs="Arial"/>
          <w:i/>
          <w:u w:val="single"/>
        </w:rPr>
        <w:t xml:space="preserve"> </w:t>
      </w:r>
    </w:p>
    <w:p w14:paraId="00873112" w14:textId="0451674D" w:rsidR="00B1784D" w:rsidRPr="00B33FFC" w:rsidRDefault="00FC6479" w:rsidP="00B33FFC">
      <w:pPr>
        <w:spacing w:line="360" w:lineRule="auto"/>
        <w:ind w:right="49"/>
        <w:jc w:val="both"/>
        <w:textAlignment w:val="baseline"/>
        <w:rPr>
          <w:rFonts w:ascii="Palatino Linotype" w:eastAsia="MS Mincho" w:hAnsi="Palatino Linotype" w:cs="Arial"/>
          <w:i/>
          <w:u w:val="single"/>
        </w:rPr>
      </w:pPr>
      <w:r w:rsidRPr="00B33FFC">
        <w:rPr>
          <w:rFonts w:ascii="Palatino Linotype" w:eastAsia="MS Mincho" w:hAnsi="Palatino Linotype" w:cs="Arial"/>
          <w:i/>
          <w:u w:val="single"/>
        </w:rPr>
        <w:t xml:space="preserve">b). </w:t>
      </w:r>
      <w:r w:rsidR="00A43FF5" w:rsidRPr="00B33FFC">
        <w:rPr>
          <w:rFonts w:ascii="Palatino Linotype" w:eastAsia="MS Mincho" w:hAnsi="Palatino Linotype" w:cs="Arial"/>
          <w:i/>
          <w:u w:val="single"/>
        </w:rPr>
        <w:t>E</w:t>
      </w:r>
      <w:r w:rsidR="00F850A9" w:rsidRPr="00B33FFC">
        <w:rPr>
          <w:rFonts w:ascii="Palatino Linotype" w:eastAsia="MS Mincho" w:hAnsi="Palatino Linotype" w:cs="Arial"/>
          <w:i/>
          <w:u w:val="single"/>
        </w:rPr>
        <w:t>volución patrimonial que realizaron a sus declaraciones patrimoniales.</w:t>
      </w:r>
    </w:p>
    <w:p w14:paraId="0A5CFBF4" w14:textId="77777777" w:rsidR="00A43FF5" w:rsidRPr="00B33FFC" w:rsidRDefault="00A43FF5" w:rsidP="00B33FFC">
      <w:pPr>
        <w:spacing w:line="360" w:lineRule="auto"/>
        <w:ind w:right="49"/>
        <w:jc w:val="both"/>
        <w:textAlignment w:val="baseline"/>
        <w:rPr>
          <w:rFonts w:ascii="Palatino Linotype" w:eastAsia="MS Mincho" w:hAnsi="Palatino Linotype" w:cs="Arial"/>
          <w:i/>
          <w:u w:val="single"/>
        </w:rPr>
      </w:pPr>
    </w:p>
    <w:p w14:paraId="5BF9F991" w14:textId="27D50E0E" w:rsidR="00A43FF5" w:rsidRPr="00B33FFC" w:rsidRDefault="00FC6479" w:rsidP="00B33FFC">
      <w:pPr>
        <w:spacing w:line="360" w:lineRule="auto"/>
        <w:ind w:right="49"/>
        <w:jc w:val="both"/>
        <w:textAlignment w:val="baseline"/>
        <w:rPr>
          <w:rFonts w:ascii="Palatino Linotype" w:eastAsia="MS Mincho" w:hAnsi="Palatino Linotype" w:cs="Arial"/>
          <w:iCs/>
        </w:rPr>
      </w:pPr>
      <w:r w:rsidRPr="00B33FFC">
        <w:rPr>
          <w:rFonts w:ascii="Palatino Linotype" w:hAnsi="Palatino Linotype"/>
          <w:szCs w:val="14"/>
        </w:rPr>
        <w:t xml:space="preserve">Por lo que hace al </w:t>
      </w:r>
      <w:r w:rsidR="007A0C35" w:rsidRPr="00B33FFC">
        <w:rPr>
          <w:rFonts w:ascii="Palatino Linotype" w:hAnsi="Palatino Linotype"/>
          <w:szCs w:val="14"/>
        </w:rPr>
        <w:t>inciso “</w:t>
      </w:r>
      <w:r w:rsidR="007A0C35" w:rsidRPr="00B33FFC">
        <w:rPr>
          <w:rFonts w:ascii="Palatino Linotype" w:eastAsia="MS Mincho" w:hAnsi="Palatino Linotype" w:cs="Arial"/>
          <w:i/>
          <w:u w:val="single"/>
        </w:rPr>
        <w:t>a). Denuncias recibidas y el estado de cada una de ellas”</w:t>
      </w:r>
      <w:r w:rsidR="007A0C35" w:rsidRPr="00B33FFC">
        <w:rPr>
          <w:rFonts w:ascii="Palatino Linotype" w:eastAsia="MS Mincho" w:hAnsi="Palatino Linotype" w:cs="Arial"/>
          <w:i/>
        </w:rPr>
        <w:t xml:space="preserve"> </w:t>
      </w:r>
    </w:p>
    <w:p w14:paraId="671571AC" w14:textId="77777777" w:rsidR="00270765" w:rsidRPr="00B33FFC" w:rsidRDefault="00270765" w:rsidP="00B33FFC">
      <w:pPr>
        <w:spacing w:line="360" w:lineRule="auto"/>
        <w:ind w:right="49"/>
        <w:jc w:val="both"/>
        <w:textAlignment w:val="baseline"/>
        <w:rPr>
          <w:rFonts w:ascii="Palatino Linotype" w:hAnsi="Palatino Linotype"/>
          <w:szCs w:val="14"/>
        </w:rPr>
      </w:pPr>
    </w:p>
    <w:p w14:paraId="4C394A16" w14:textId="4FBC43B5" w:rsidR="00201F06" w:rsidRPr="00B33FFC" w:rsidRDefault="00201F06" w:rsidP="00B33FFC">
      <w:pPr>
        <w:spacing w:line="360" w:lineRule="auto"/>
        <w:ind w:right="49"/>
        <w:jc w:val="both"/>
        <w:textAlignment w:val="baseline"/>
        <w:rPr>
          <w:rFonts w:ascii="Palatino Linotype" w:hAnsi="Palatino Linotype"/>
          <w:szCs w:val="14"/>
        </w:rPr>
      </w:pPr>
      <w:r w:rsidRPr="00B33FFC">
        <w:rPr>
          <w:rFonts w:ascii="Palatino Linotype" w:hAnsi="Palatino Linotype"/>
          <w:szCs w:val="14"/>
        </w:rPr>
        <w:t xml:space="preserve">En ese contexto, la información requerida por </w:t>
      </w:r>
      <w:r w:rsidR="00436F87" w:rsidRPr="00B33FFC">
        <w:rPr>
          <w:rFonts w:ascii="Palatino Linotype" w:hAnsi="Palatino Linotype"/>
          <w:szCs w:val="14"/>
        </w:rPr>
        <w:t>la</w:t>
      </w:r>
      <w:r w:rsidRPr="00B33FFC">
        <w:rPr>
          <w:rFonts w:ascii="Palatino Linotype" w:hAnsi="Palatino Linotype"/>
          <w:szCs w:val="14"/>
        </w:rPr>
        <w:t xml:space="preserve"> Particular es sobre denuncias presentadas en contra de un servidor público, por lo que resulta necesario precisar que estas son una de las</w:t>
      </w:r>
      <w:r w:rsidR="008D7023" w:rsidRPr="00B33FFC">
        <w:rPr>
          <w:rFonts w:ascii="Palatino Linotype" w:hAnsi="Palatino Linotype"/>
          <w:szCs w:val="14"/>
        </w:rPr>
        <w:t xml:space="preserve"> causales para iniciar un Procedimiento de Responsabilidad Administrativa; por lo que se trae a colación lo señalado en la Ley de Responsabilidades Administrativas del Estado de México y Municipios, que establece lo siguiente:</w:t>
      </w:r>
    </w:p>
    <w:p w14:paraId="5AD5AA66" w14:textId="585F2169" w:rsidR="008D7023" w:rsidRPr="00B33FFC" w:rsidRDefault="008D7023" w:rsidP="00B33FFC">
      <w:pPr>
        <w:spacing w:line="360" w:lineRule="auto"/>
        <w:ind w:left="567" w:right="616"/>
        <w:jc w:val="both"/>
        <w:textAlignment w:val="baseline"/>
        <w:rPr>
          <w:rFonts w:ascii="Palatino Linotype" w:hAnsi="Palatino Linotype"/>
          <w:i/>
          <w:iCs/>
          <w:szCs w:val="14"/>
        </w:rPr>
      </w:pPr>
      <w:r w:rsidRPr="00B33FFC">
        <w:rPr>
          <w:rFonts w:ascii="Palatino Linotype" w:hAnsi="Palatino Linotype"/>
          <w:i/>
          <w:iCs/>
          <w:szCs w:val="14"/>
        </w:rPr>
        <w:lastRenderedPageBreak/>
        <w:t xml:space="preserve">Artículo 50. Incurre en falta administrativa no grave, el servidor público </w:t>
      </w:r>
      <w:r w:rsidR="00D33AC6" w:rsidRPr="00B33FFC">
        <w:rPr>
          <w:rFonts w:ascii="Palatino Linotype" w:hAnsi="Palatino Linotype"/>
          <w:i/>
          <w:iCs/>
          <w:szCs w:val="14"/>
        </w:rPr>
        <w:t>que,</w:t>
      </w:r>
      <w:r w:rsidRPr="00B33FFC">
        <w:rPr>
          <w:rFonts w:ascii="Palatino Linotype" w:hAnsi="Palatino Linotype"/>
          <w:i/>
          <w:iCs/>
          <w:szCs w:val="14"/>
        </w:rPr>
        <w:t xml:space="preserve"> con sus actos u</w:t>
      </w:r>
      <w:r w:rsidR="00D33AC6" w:rsidRPr="00B33FFC">
        <w:rPr>
          <w:rFonts w:ascii="Palatino Linotype" w:hAnsi="Palatino Linotype"/>
          <w:i/>
          <w:iCs/>
          <w:szCs w:val="14"/>
        </w:rPr>
        <w:t xml:space="preserve"> </w:t>
      </w:r>
      <w:r w:rsidRPr="00B33FFC">
        <w:rPr>
          <w:rFonts w:ascii="Palatino Linotype" w:hAnsi="Palatino Linotype"/>
          <w:i/>
          <w:iCs/>
          <w:szCs w:val="14"/>
        </w:rPr>
        <w:t>omisiones, incumpla o transgreda las obligaciones siguientes:</w:t>
      </w:r>
    </w:p>
    <w:p w14:paraId="7248A716" w14:textId="694A8837" w:rsidR="008D7023" w:rsidRPr="00B33FFC" w:rsidRDefault="008D7023" w:rsidP="00B33FFC">
      <w:pPr>
        <w:spacing w:line="360" w:lineRule="auto"/>
        <w:ind w:left="567" w:right="616"/>
        <w:jc w:val="both"/>
        <w:textAlignment w:val="baseline"/>
        <w:rPr>
          <w:rFonts w:ascii="Palatino Linotype" w:hAnsi="Palatino Linotype"/>
          <w:i/>
          <w:iCs/>
          <w:szCs w:val="14"/>
        </w:rPr>
      </w:pPr>
      <w:r w:rsidRPr="00B33FFC">
        <w:rPr>
          <w:rFonts w:ascii="Palatino Linotype" w:hAnsi="Palatino Linotype"/>
          <w:i/>
          <w:iCs/>
          <w:szCs w:val="14"/>
        </w:rPr>
        <w:t>I. Cumplir con las funciones, atribuciones y comisiones encomendadas, observando en su desempeño</w:t>
      </w:r>
      <w:r w:rsidR="00D33AC6" w:rsidRPr="00B33FFC">
        <w:rPr>
          <w:rFonts w:ascii="Palatino Linotype" w:hAnsi="Palatino Linotype"/>
          <w:i/>
          <w:iCs/>
          <w:szCs w:val="14"/>
        </w:rPr>
        <w:t xml:space="preserve"> </w:t>
      </w:r>
      <w:r w:rsidRPr="00B33FFC">
        <w:rPr>
          <w:rFonts w:ascii="Palatino Linotype" w:hAnsi="Palatino Linotype"/>
          <w:i/>
          <w:iCs/>
          <w:szCs w:val="14"/>
        </w:rPr>
        <w:t>disciplina y respeto, tanto a los demás servidores públicos, a los particulares con los que llegare a</w:t>
      </w:r>
      <w:r w:rsidR="00D33AC6" w:rsidRPr="00B33FFC">
        <w:rPr>
          <w:rFonts w:ascii="Palatino Linotype" w:hAnsi="Palatino Linotype"/>
          <w:i/>
          <w:iCs/>
          <w:szCs w:val="14"/>
        </w:rPr>
        <w:t xml:space="preserve"> </w:t>
      </w:r>
      <w:r w:rsidRPr="00B33FFC">
        <w:rPr>
          <w:rFonts w:ascii="Palatino Linotype" w:hAnsi="Palatino Linotype"/>
          <w:i/>
          <w:iCs/>
          <w:szCs w:val="14"/>
        </w:rPr>
        <w:t>tratar, en los términos que se establezcan en el código de ética a que se refiere esta Ley.</w:t>
      </w:r>
    </w:p>
    <w:p w14:paraId="4EEC5589" w14:textId="7602ECFC" w:rsidR="008D7023" w:rsidRPr="00B33FFC" w:rsidRDefault="008D7023" w:rsidP="00B33FFC">
      <w:pPr>
        <w:spacing w:line="360" w:lineRule="auto"/>
        <w:ind w:left="567" w:right="616"/>
        <w:jc w:val="both"/>
        <w:textAlignment w:val="baseline"/>
        <w:rPr>
          <w:rFonts w:ascii="Palatino Linotype" w:hAnsi="Palatino Linotype"/>
          <w:i/>
          <w:iCs/>
          <w:szCs w:val="14"/>
        </w:rPr>
      </w:pPr>
      <w:r w:rsidRPr="00B33FFC">
        <w:rPr>
          <w:rFonts w:ascii="Palatino Linotype" w:hAnsi="Palatino Linotype"/>
          <w:i/>
          <w:iCs/>
          <w:szCs w:val="14"/>
        </w:rPr>
        <w:t>II. Denunciar los actos u omisiones que en ejercicio de sus funciones llegare a advertir, que puedan</w:t>
      </w:r>
      <w:r w:rsidR="00D33AC6" w:rsidRPr="00B33FFC">
        <w:rPr>
          <w:rFonts w:ascii="Palatino Linotype" w:hAnsi="Palatino Linotype"/>
          <w:i/>
          <w:iCs/>
          <w:szCs w:val="14"/>
        </w:rPr>
        <w:t xml:space="preserve"> </w:t>
      </w:r>
      <w:r w:rsidRPr="00B33FFC">
        <w:rPr>
          <w:rFonts w:ascii="Palatino Linotype" w:hAnsi="Palatino Linotype"/>
          <w:i/>
          <w:iCs/>
          <w:szCs w:val="14"/>
        </w:rPr>
        <w:t>constituir faltas administrativas en términos del artículo 95 de la presente Ley.</w:t>
      </w:r>
    </w:p>
    <w:p w14:paraId="4636E0A6" w14:textId="49A5EB34" w:rsidR="008D7023" w:rsidRPr="00B33FFC" w:rsidRDefault="008D7023" w:rsidP="00B33FFC">
      <w:pPr>
        <w:spacing w:line="360" w:lineRule="auto"/>
        <w:ind w:left="567" w:right="616"/>
        <w:jc w:val="both"/>
        <w:textAlignment w:val="baseline"/>
        <w:rPr>
          <w:rFonts w:ascii="Palatino Linotype" w:hAnsi="Palatino Linotype"/>
          <w:i/>
          <w:iCs/>
          <w:szCs w:val="14"/>
        </w:rPr>
      </w:pPr>
      <w:r w:rsidRPr="00B33FFC">
        <w:rPr>
          <w:rFonts w:ascii="Palatino Linotype" w:hAnsi="Palatino Linotype"/>
          <w:i/>
          <w:iCs/>
          <w:szCs w:val="14"/>
        </w:rPr>
        <w:t>III. Atender las instrucciones de sus superiores, siempre que éstas sean acordes con las disposiciones</w:t>
      </w:r>
      <w:r w:rsidR="00D33AC6" w:rsidRPr="00B33FFC">
        <w:rPr>
          <w:rFonts w:ascii="Palatino Linotype" w:hAnsi="Palatino Linotype"/>
          <w:i/>
          <w:iCs/>
          <w:szCs w:val="14"/>
        </w:rPr>
        <w:t xml:space="preserve"> </w:t>
      </w:r>
      <w:r w:rsidRPr="00B33FFC">
        <w:rPr>
          <w:rFonts w:ascii="Palatino Linotype" w:hAnsi="Palatino Linotype"/>
          <w:i/>
          <w:iCs/>
          <w:szCs w:val="14"/>
        </w:rPr>
        <w:t>relacionadas con el servicio público.</w:t>
      </w:r>
    </w:p>
    <w:p w14:paraId="550138D0" w14:textId="7CE45B36" w:rsidR="008D7023" w:rsidRPr="00B33FFC" w:rsidRDefault="008D7023" w:rsidP="00B33FFC">
      <w:pPr>
        <w:spacing w:line="360" w:lineRule="auto"/>
        <w:ind w:left="567" w:right="616"/>
        <w:jc w:val="both"/>
        <w:textAlignment w:val="baseline"/>
        <w:rPr>
          <w:rFonts w:ascii="Palatino Linotype" w:hAnsi="Palatino Linotype"/>
          <w:i/>
          <w:iCs/>
          <w:szCs w:val="14"/>
        </w:rPr>
      </w:pPr>
      <w:r w:rsidRPr="00B33FFC">
        <w:rPr>
          <w:rFonts w:ascii="Palatino Linotype" w:hAnsi="Palatino Linotype"/>
          <w:i/>
          <w:iCs/>
          <w:szCs w:val="14"/>
        </w:rPr>
        <w:t>En caso de recibir instrucción o encomienda contraria a dichas disposiciones, deberá denunciar esta</w:t>
      </w:r>
      <w:r w:rsidR="006B46AC" w:rsidRPr="00B33FFC">
        <w:rPr>
          <w:rFonts w:ascii="Palatino Linotype" w:hAnsi="Palatino Linotype"/>
          <w:i/>
          <w:iCs/>
          <w:szCs w:val="14"/>
        </w:rPr>
        <w:t xml:space="preserve"> </w:t>
      </w:r>
      <w:r w:rsidRPr="00B33FFC">
        <w:rPr>
          <w:rFonts w:ascii="Palatino Linotype" w:hAnsi="Palatino Linotype"/>
          <w:i/>
          <w:iCs/>
          <w:szCs w:val="14"/>
        </w:rPr>
        <w:t>circunstancia en términos del artículo 95 de la presente Ley.</w:t>
      </w:r>
    </w:p>
    <w:p w14:paraId="6F67271D" w14:textId="1B167941" w:rsidR="008D7023" w:rsidRPr="00B33FFC" w:rsidRDefault="008D7023" w:rsidP="00B33FFC">
      <w:pPr>
        <w:spacing w:line="360" w:lineRule="auto"/>
        <w:ind w:left="567" w:right="616"/>
        <w:jc w:val="both"/>
        <w:textAlignment w:val="baseline"/>
        <w:rPr>
          <w:rFonts w:ascii="Palatino Linotype" w:hAnsi="Palatino Linotype"/>
          <w:i/>
          <w:iCs/>
          <w:szCs w:val="14"/>
        </w:rPr>
      </w:pPr>
      <w:r w:rsidRPr="00B33FFC">
        <w:rPr>
          <w:rFonts w:ascii="Palatino Linotype" w:hAnsi="Palatino Linotype"/>
          <w:i/>
          <w:iCs/>
          <w:szCs w:val="14"/>
        </w:rPr>
        <w:t>IV. Presentar en tiempo y forma la declaración de situación patrimonial y la de intereses que, en su</w:t>
      </w:r>
      <w:r w:rsidR="006B46AC" w:rsidRPr="00B33FFC">
        <w:rPr>
          <w:rFonts w:ascii="Palatino Linotype" w:hAnsi="Palatino Linotype"/>
          <w:i/>
          <w:iCs/>
          <w:szCs w:val="14"/>
        </w:rPr>
        <w:t xml:space="preserve"> </w:t>
      </w:r>
      <w:r w:rsidRPr="00B33FFC">
        <w:rPr>
          <w:rFonts w:ascii="Palatino Linotype" w:hAnsi="Palatino Linotype"/>
          <w:i/>
          <w:iCs/>
          <w:szCs w:val="14"/>
        </w:rPr>
        <w:t>caso, considere se actualice, en los términos establecidos por esta Ley.</w:t>
      </w:r>
    </w:p>
    <w:p w14:paraId="6354713A" w14:textId="77777777" w:rsidR="008D7023" w:rsidRPr="00B33FFC" w:rsidRDefault="008D7023" w:rsidP="00B33FFC">
      <w:pPr>
        <w:spacing w:line="360" w:lineRule="auto"/>
        <w:ind w:left="567" w:right="616"/>
        <w:jc w:val="both"/>
        <w:textAlignment w:val="baseline"/>
        <w:rPr>
          <w:rFonts w:ascii="Palatino Linotype" w:hAnsi="Palatino Linotype"/>
          <w:i/>
          <w:iCs/>
          <w:szCs w:val="14"/>
        </w:rPr>
      </w:pPr>
      <w:r w:rsidRPr="00B33FFC">
        <w:rPr>
          <w:rFonts w:ascii="Palatino Linotype" w:hAnsi="Palatino Linotype"/>
          <w:i/>
          <w:iCs/>
          <w:szCs w:val="14"/>
        </w:rPr>
        <w:t>V. Rendir cuentas sobre el ejercicio de las funciones, en términos de las normas aplicables.</w:t>
      </w:r>
    </w:p>
    <w:p w14:paraId="3988BB47" w14:textId="77777777" w:rsidR="008D7023" w:rsidRPr="00B33FFC" w:rsidRDefault="008D7023" w:rsidP="00B33FFC">
      <w:pPr>
        <w:spacing w:line="360" w:lineRule="auto"/>
        <w:ind w:left="567" w:right="616"/>
        <w:jc w:val="both"/>
        <w:textAlignment w:val="baseline"/>
        <w:rPr>
          <w:rFonts w:ascii="Palatino Linotype" w:hAnsi="Palatino Linotype"/>
          <w:i/>
          <w:iCs/>
          <w:szCs w:val="14"/>
        </w:rPr>
      </w:pPr>
      <w:r w:rsidRPr="00B33FFC">
        <w:rPr>
          <w:rFonts w:ascii="Palatino Linotype" w:hAnsi="Palatino Linotype"/>
          <w:i/>
          <w:iCs/>
          <w:szCs w:val="14"/>
        </w:rPr>
        <w:t>VI. Colaborar en los procedimientos judiciales y administrativos en los que sea parte.</w:t>
      </w:r>
    </w:p>
    <w:p w14:paraId="4BE676E7" w14:textId="14821A47" w:rsidR="008D7023" w:rsidRPr="00B33FFC" w:rsidRDefault="008D7023" w:rsidP="00B33FFC">
      <w:pPr>
        <w:spacing w:line="360" w:lineRule="auto"/>
        <w:ind w:left="567" w:right="616"/>
        <w:jc w:val="both"/>
        <w:textAlignment w:val="baseline"/>
        <w:rPr>
          <w:rFonts w:ascii="Palatino Linotype" w:hAnsi="Palatino Linotype"/>
          <w:i/>
          <w:iCs/>
          <w:szCs w:val="14"/>
        </w:rPr>
      </w:pPr>
      <w:r w:rsidRPr="00B33FFC">
        <w:rPr>
          <w:rFonts w:ascii="Palatino Linotype" w:hAnsi="Palatino Linotype"/>
          <w:i/>
          <w:iCs/>
          <w:szCs w:val="14"/>
        </w:rPr>
        <w:t>VII. Cerciorarse, antes de la celebración de contratos de adquisiciones, arrendamientos o para la</w:t>
      </w:r>
      <w:r w:rsidR="006B46AC" w:rsidRPr="00B33FFC">
        <w:rPr>
          <w:rFonts w:ascii="Palatino Linotype" w:hAnsi="Palatino Linotype"/>
          <w:i/>
          <w:iCs/>
          <w:szCs w:val="14"/>
        </w:rPr>
        <w:t xml:space="preserve"> </w:t>
      </w:r>
      <w:r w:rsidRPr="00B33FFC">
        <w:rPr>
          <w:rFonts w:ascii="Palatino Linotype" w:hAnsi="Palatino Linotype"/>
          <w:i/>
          <w:iCs/>
          <w:szCs w:val="14"/>
        </w:rPr>
        <w:t>enajenación de todo tipo de bienes, prestación de servicios de cualquier naturaleza o la contratación de obra pública o servicios relacionados con ésta, que el particular manifieste bajo protesta de decir</w:t>
      </w:r>
      <w:r w:rsidR="006B46AC" w:rsidRPr="00B33FFC">
        <w:rPr>
          <w:rFonts w:ascii="Palatino Linotype" w:hAnsi="Palatino Linotype"/>
          <w:i/>
          <w:iCs/>
          <w:szCs w:val="14"/>
        </w:rPr>
        <w:t xml:space="preserve"> </w:t>
      </w:r>
      <w:r w:rsidRPr="00B33FFC">
        <w:rPr>
          <w:rFonts w:ascii="Palatino Linotype" w:hAnsi="Palatino Linotype"/>
          <w:i/>
          <w:iCs/>
          <w:szCs w:val="14"/>
        </w:rPr>
        <w:t xml:space="preserve">verdad que no desempeña </w:t>
      </w:r>
      <w:r w:rsidRPr="00B33FFC">
        <w:rPr>
          <w:rFonts w:ascii="Palatino Linotype" w:hAnsi="Palatino Linotype"/>
          <w:i/>
          <w:iCs/>
          <w:szCs w:val="14"/>
        </w:rPr>
        <w:lastRenderedPageBreak/>
        <w:t>empleo, cargo o comisión en el servicio público o, en su caso, que a pesar de desempeñarlo, con la formalización del contrato correspondiente no se actualiza un conflicto de interés.</w:t>
      </w:r>
    </w:p>
    <w:p w14:paraId="636C5E39" w14:textId="77777777" w:rsidR="008D7023" w:rsidRPr="00B33FFC" w:rsidRDefault="008D7023" w:rsidP="00B33FFC">
      <w:pPr>
        <w:spacing w:line="360" w:lineRule="auto"/>
        <w:ind w:left="567" w:right="616"/>
        <w:jc w:val="both"/>
        <w:textAlignment w:val="baseline"/>
        <w:rPr>
          <w:rFonts w:ascii="Palatino Linotype" w:hAnsi="Palatino Linotype"/>
          <w:i/>
          <w:iCs/>
          <w:szCs w:val="14"/>
        </w:rPr>
      </w:pPr>
      <w:r w:rsidRPr="00B33FFC">
        <w:rPr>
          <w:rFonts w:ascii="Palatino Linotype" w:hAnsi="Palatino Linotype"/>
          <w:i/>
          <w:iCs/>
          <w:szCs w:val="14"/>
        </w:rPr>
        <w:t>…</w:t>
      </w:r>
    </w:p>
    <w:p w14:paraId="5AAEFD13" w14:textId="52CFCD1F" w:rsidR="008D7023" w:rsidRPr="00B33FFC" w:rsidRDefault="008D7023" w:rsidP="00B33FFC">
      <w:pPr>
        <w:spacing w:line="360" w:lineRule="auto"/>
        <w:ind w:left="567" w:right="616"/>
        <w:jc w:val="both"/>
        <w:textAlignment w:val="baseline"/>
        <w:rPr>
          <w:rFonts w:ascii="Palatino Linotype" w:hAnsi="Palatino Linotype"/>
          <w:i/>
          <w:iCs/>
          <w:szCs w:val="14"/>
        </w:rPr>
      </w:pPr>
      <w:r w:rsidRPr="00B33FFC">
        <w:rPr>
          <w:rFonts w:ascii="Palatino Linotype" w:hAnsi="Palatino Linotype"/>
          <w:i/>
          <w:iCs/>
          <w:szCs w:val="14"/>
        </w:rPr>
        <w:t>VIII. Actuar y ejecutar legalmente con la máxima diligencia, los planes, programas, presupuestos y</w:t>
      </w:r>
      <w:r w:rsidR="006B46AC" w:rsidRPr="00B33FFC">
        <w:rPr>
          <w:rFonts w:ascii="Palatino Linotype" w:hAnsi="Palatino Linotype"/>
          <w:i/>
          <w:iCs/>
          <w:szCs w:val="14"/>
        </w:rPr>
        <w:t xml:space="preserve"> </w:t>
      </w:r>
      <w:r w:rsidRPr="00B33FFC">
        <w:rPr>
          <w:rFonts w:ascii="Palatino Linotype" w:hAnsi="Palatino Linotype"/>
          <w:i/>
          <w:iCs/>
          <w:szCs w:val="14"/>
        </w:rPr>
        <w:t>demás normas a fin de alcanzar las metas institucionales según sus responsabilidades, conforme a</w:t>
      </w:r>
      <w:r w:rsidR="006B46AC" w:rsidRPr="00B33FFC">
        <w:rPr>
          <w:rFonts w:ascii="Palatino Linotype" w:hAnsi="Palatino Linotype"/>
          <w:i/>
          <w:iCs/>
          <w:szCs w:val="14"/>
        </w:rPr>
        <w:t xml:space="preserve"> </w:t>
      </w:r>
      <w:r w:rsidRPr="00B33FFC">
        <w:rPr>
          <w:rFonts w:ascii="Palatino Linotype" w:hAnsi="Palatino Linotype"/>
          <w:i/>
          <w:iCs/>
          <w:szCs w:val="14"/>
        </w:rPr>
        <w:t>una cultura de servicio orientada al logro de resultados.</w:t>
      </w:r>
    </w:p>
    <w:p w14:paraId="2A0C257F" w14:textId="77777777" w:rsidR="0074693C" w:rsidRPr="00B33FFC" w:rsidRDefault="0074693C" w:rsidP="00B33FFC">
      <w:pPr>
        <w:spacing w:line="360" w:lineRule="auto"/>
        <w:ind w:left="567" w:right="616"/>
        <w:jc w:val="both"/>
        <w:textAlignment w:val="baseline"/>
        <w:rPr>
          <w:rFonts w:ascii="Palatino Linotype" w:hAnsi="Palatino Linotype"/>
          <w:i/>
          <w:iCs/>
          <w:szCs w:val="14"/>
        </w:rPr>
      </w:pPr>
    </w:p>
    <w:p w14:paraId="0BFF10CE" w14:textId="178AABDC" w:rsidR="0074693C" w:rsidRPr="00B33FFC" w:rsidRDefault="0074693C" w:rsidP="00B33FFC">
      <w:pPr>
        <w:spacing w:line="360" w:lineRule="auto"/>
        <w:ind w:left="567" w:right="616"/>
        <w:jc w:val="both"/>
        <w:textAlignment w:val="baseline"/>
        <w:rPr>
          <w:rFonts w:ascii="Palatino Linotype" w:hAnsi="Palatino Linotype"/>
          <w:i/>
          <w:iCs/>
          <w:szCs w:val="14"/>
        </w:rPr>
      </w:pPr>
      <w:r w:rsidRPr="00B33FFC">
        <w:rPr>
          <w:rFonts w:ascii="Palatino Linotype" w:hAnsi="Palatino Linotype"/>
          <w:i/>
          <w:iCs/>
          <w:szCs w:val="14"/>
        </w:rPr>
        <w:t>IX. Registrar, integrar, custodiar y cuidar la documentación e información que por razón de su empleo, cargo o comisión, conserve bajo su cuidado y responsabilidad o a la cual tenga acceso, impidiendo o evitando el uso, divulgación, sustracción, destrucción, ocultamiento o inutilización indebidas de aquéllas.</w:t>
      </w:r>
    </w:p>
    <w:p w14:paraId="1ECDA2A4" w14:textId="194DAF4C" w:rsidR="0074693C" w:rsidRPr="00B33FFC" w:rsidRDefault="0074693C" w:rsidP="00B33FFC">
      <w:pPr>
        <w:spacing w:line="360" w:lineRule="auto"/>
        <w:ind w:left="567" w:right="616"/>
        <w:jc w:val="both"/>
        <w:textAlignment w:val="baseline"/>
        <w:rPr>
          <w:rFonts w:ascii="Palatino Linotype" w:hAnsi="Palatino Linotype"/>
          <w:i/>
          <w:iCs/>
          <w:szCs w:val="14"/>
        </w:rPr>
      </w:pPr>
      <w:r w:rsidRPr="00B33FFC">
        <w:rPr>
          <w:rFonts w:ascii="Palatino Linotype" w:hAnsi="Palatino Linotype"/>
          <w:i/>
          <w:iCs/>
          <w:szCs w:val="14"/>
        </w:rPr>
        <w:t>X. Observar buena conducta en su empleo, cargo o comisión tratando con respeto, diligencia,</w:t>
      </w:r>
      <w:r w:rsidR="006E5BA0" w:rsidRPr="00B33FFC">
        <w:rPr>
          <w:rFonts w:ascii="Palatino Linotype" w:hAnsi="Palatino Linotype"/>
          <w:i/>
          <w:iCs/>
          <w:szCs w:val="14"/>
        </w:rPr>
        <w:t xml:space="preserve"> </w:t>
      </w:r>
      <w:r w:rsidRPr="00B33FFC">
        <w:rPr>
          <w:rFonts w:ascii="Palatino Linotype" w:hAnsi="Palatino Linotype"/>
          <w:i/>
          <w:iCs/>
          <w:szCs w:val="14"/>
        </w:rPr>
        <w:t>imparcialidad y rectitud a las personas y servidores públicos con los que tenga relación con motivo de éste.</w:t>
      </w:r>
    </w:p>
    <w:p w14:paraId="51E531B0" w14:textId="77777777" w:rsidR="0074693C" w:rsidRPr="00B33FFC" w:rsidRDefault="0074693C" w:rsidP="00B33FFC">
      <w:pPr>
        <w:spacing w:line="360" w:lineRule="auto"/>
        <w:ind w:left="567" w:right="616"/>
        <w:jc w:val="both"/>
        <w:textAlignment w:val="baseline"/>
        <w:rPr>
          <w:rFonts w:ascii="Palatino Linotype" w:hAnsi="Palatino Linotype"/>
          <w:i/>
          <w:iCs/>
          <w:szCs w:val="14"/>
        </w:rPr>
      </w:pPr>
      <w:r w:rsidRPr="00B33FFC">
        <w:rPr>
          <w:rFonts w:ascii="Palatino Linotype" w:hAnsi="Palatino Linotype"/>
          <w:i/>
          <w:iCs/>
          <w:szCs w:val="14"/>
        </w:rPr>
        <w:t>XI. Observar un trato respetuoso con sus subalternos.</w:t>
      </w:r>
    </w:p>
    <w:p w14:paraId="5CA4AA98" w14:textId="0AFB6500" w:rsidR="0074693C" w:rsidRPr="00B33FFC" w:rsidRDefault="0074693C" w:rsidP="00B33FFC">
      <w:pPr>
        <w:spacing w:line="360" w:lineRule="auto"/>
        <w:ind w:left="567" w:right="616"/>
        <w:jc w:val="both"/>
        <w:textAlignment w:val="baseline"/>
        <w:rPr>
          <w:rFonts w:ascii="Palatino Linotype" w:hAnsi="Palatino Linotype"/>
          <w:i/>
          <w:iCs/>
          <w:szCs w:val="14"/>
        </w:rPr>
      </w:pPr>
      <w:r w:rsidRPr="00B33FFC">
        <w:rPr>
          <w:rFonts w:ascii="Palatino Linotype" w:hAnsi="Palatino Linotype"/>
          <w:i/>
          <w:iCs/>
          <w:szCs w:val="14"/>
        </w:rPr>
        <w:t>XII. Supervisar que los servidores públicos sujetos a su dirección, cumplan con las disposiciones de</w:t>
      </w:r>
      <w:r w:rsidR="006E5BA0" w:rsidRPr="00B33FFC">
        <w:rPr>
          <w:rFonts w:ascii="Palatino Linotype" w:hAnsi="Palatino Linotype"/>
          <w:i/>
          <w:iCs/>
          <w:szCs w:val="14"/>
        </w:rPr>
        <w:t xml:space="preserve"> </w:t>
      </w:r>
      <w:r w:rsidRPr="00B33FFC">
        <w:rPr>
          <w:rFonts w:ascii="Palatino Linotype" w:hAnsi="Palatino Linotype"/>
          <w:i/>
          <w:iCs/>
          <w:szCs w:val="14"/>
        </w:rPr>
        <w:t>esta Ley.</w:t>
      </w:r>
    </w:p>
    <w:p w14:paraId="40F3DC32" w14:textId="1DFC7FE2" w:rsidR="0074693C" w:rsidRPr="00B33FFC" w:rsidRDefault="0074693C" w:rsidP="00B33FFC">
      <w:pPr>
        <w:spacing w:line="360" w:lineRule="auto"/>
        <w:ind w:left="567" w:right="616"/>
        <w:jc w:val="both"/>
        <w:textAlignment w:val="baseline"/>
        <w:rPr>
          <w:rFonts w:ascii="Palatino Linotype" w:hAnsi="Palatino Linotype"/>
          <w:i/>
          <w:iCs/>
          <w:szCs w:val="14"/>
        </w:rPr>
      </w:pPr>
      <w:r w:rsidRPr="00B33FFC">
        <w:rPr>
          <w:rFonts w:ascii="Palatino Linotype" w:hAnsi="Palatino Linotype"/>
          <w:i/>
          <w:iCs/>
          <w:szCs w:val="14"/>
        </w:rPr>
        <w:t>XIII. Cumplir con la entrega de índole administrativo del despacho y de toda aquella documentación</w:t>
      </w:r>
      <w:r w:rsidR="006E5BA0" w:rsidRPr="00B33FFC">
        <w:rPr>
          <w:rFonts w:ascii="Palatino Linotype" w:hAnsi="Palatino Linotype"/>
          <w:i/>
          <w:iCs/>
          <w:szCs w:val="14"/>
        </w:rPr>
        <w:t xml:space="preserve"> </w:t>
      </w:r>
      <w:r w:rsidRPr="00B33FFC">
        <w:rPr>
          <w:rFonts w:ascii="Palatino Linotype" w:hAnsi="Palatino Linotype"/>
          <w:i/>
          <w:iCs/>
          <w:szCs w:val="14"/>
        </w:rPr>
        <w:t>inherente a su cargo, en los términos que establezcan las disposiciones legales o administrativas que al efecto se señalen.</w:t>
      </w:r>
    </w:p>
    <w:p w14:paraId="1375A55A" w14:textId="52D50157" w:rsidR="0074693C" w:rsidRPr="00B33FFC" w:rsidRDefault="0074693C" w:rsidP="00B33FFC">
      <w:pPr>
        <w:spacing w:line="360" w:lineRule="auto"/>
        <w:ind w:left="567" w:right="616"/>
        <w:jc w:val="both"/>
        <w:textAlignment w:val="baseline"/>
        <w:rPr>
          <w:rFonts w:ascii="Palatino Linotype" w:hAnsi="Palatino Linotype"/>
          <w:i/>
          <w:iCs/>
          <w:szCs w:val="14"/>
        </w:rPr>
      </w:pPr>
      <w:r w:rsidRPr="00B33FFC">
        <w:rPr>
          <w:rFonts w:ascii="Palatino Linotype" w:hAnsi="Palatino Linotype"/>
          <w:i/>
          <w:iCs/>
          <w:szCs w:val="14"/>
        </w:rPr>
        <w:t>XIV. Proporcionar, en su caso, en tiempo y forma ante las dependencias competentes, la</w:t>
      </w:r>
      <w:r w:rsidR="00D368AF" w:rsidRPr="00B33FFC">
        <w:rPr>
          <w:rFonts w:ascii="Palatino Linotype" w:hAnsi="Palatino Linotype"/>
          <w:i/>
          <w:iCs/>
          <w:szCs w:val="14"/>
        </w:rPr>
        <w:t xml:space="preserve"> </w:t>
      </w:r>
      <w:r w:rsidRPr="00B33FFC">
        <w:rPr>
          <w:rFonts w:ascii="Palatino Linotype" w:hAnsi="Palatino Linotype"/>
          <w:i/>
          <w:iCs/>
          <w:szCs w:val="14"/>
        </w:rPr>
        <w:t xml:space="preserve">documentación comprobatoria de la aplicación de recursos </w:t>
      </w:r>
      <w:r w:rsidRPr="00B33FFC">
        <w:rPr>
          <w:rFonts w:ascii="Palatino Linotype" w:hAnsi="Palatino Linotype"/>
          <w:i/>
          <w:iCs/>
          <w:szCs w:val="14"/>
        </w:rPr>
        <w:lastRenderedPageBreak/>
        <w:t>económicos federales, estatales o</w:t>
      </w:r>
      <w:r w:rsidR="00D368AF" w:rsidRPr="00B33FFC">
        <w:rPr>
          <w:rFonts w:ascii="Palatino Linotype" w:hAnsi="Palatino Linotype"/>
          <w:i/>
          <w:iCs/>
          <w:szCs w:val="14"/>
        </w:rPr>
        <w:t xml:space="preserve"> </w:t>
      </w:r>
      <w:r w:rsidRPr="00B33FFC">
        <w:rPr>
          <w:rFonts w:ascii="Palatino Linotype" w:hAnsi="Palatino Linotype"/>
          <w:i/>
          <w:iCs/>
          <w:szCs w:val="14"/>
        </w:rPr>
        <w:t>municipales, asignados a través de los programas respectivos.</w:t>
      </w:r>
    </w:p>
    <w:p w14:paraId="1CDBC8CF" w14:textId="32197C8D" w:rsidR="0074693C" w:rsidRPr="00B33FFC" w:rsidRDefault="0074693C" w:rsidP="00B33FFC">
      <w:pPr>
        <w:spacing w:line="360" w:lineRule="auto"/>
        <w:ind w:left="567" w:right="616"/>
        <w:jc w:val="both"/>
        <w:textAlignment w:val="baseline"/>
        <w:rPr>
          <w:rFonts w:ascii="Palatino Linotype" w:hAnsi="Palatino Linotype"/>
          <w:i/>
          <w:iCs/>
          <w:szCs w:val="14"/>
        </w:rPr>
      </w:pPr>
      <w:r w:rsidRPr="00B33FFC">
        <w:rPr>
          <w:rFonts w:ascii="Palatino Linotype" w:hAnsi="Palatino Linotype"/>
          <w:i/>
          <w:iCs/>
          <w:szCs w:val="14"/>
        </w:rPr>
        <w:t>XV. Abstenerse de solicitar requisitos, cargas tributarias o cualquier otro concepto adicional no</w:t>
      </w:r>
      <w:r w:rsidR="00D368AF" w:rsidRPr="00B33FFC">
        <w:rPr>
          <w:rFonts w:ascii="Palatino Linotype" w:hAnsi="Palatino Linotype"/>
          <w:i/>
          <w:iCs/>
          <w:szCs w:val="14"/>
        </w:rPr>
        <w:t xml:space="preserve"> </w:t>
      </w:r>
      <w:r w:rsidRPr="00B33FFC">
        <w:rPr>
          <w:rFonts w:ascii="Palatino Linotype" w:hAnsi="Palatino Linotype"/>
          <w:i/>
          <w:iCs/>
          <w:szCs w:val="14"/>
        </w:rPr>
        <w:t>previsto en la legislación aplicable, que tengan por objeto condicionar la expedición de licencias de</w:t>
      </w:r>
      <w:r w:rsidR="00D368AF" w:rsidRPr="00B33FFC">
        <w:rPr>
          <w:rFonts w:ascii="Palatino Linotype" w:hAnsi="Palatino Linotype"/>
          <w:i/>
          <w:iCs/>
          <w:szCs w:val="14"/>
        </w:rPr>
        <w:t xml:space="preserve"> </w:t>
      </w:r>
      <w:r w:rsidRPr="00B33FFC">
        <w:rPr>
          <w:rFonts w:ascii="Palatino Linotype" w:hAnsi="Palatino Linotype"/>
          <w:i/>
          <w:iCs/>
          <w:szCs w:val="14"/>
        </w:rPr>
        <w:t>funcionamiento para unidades económicas o negocios.</w:t>
      </w:r>
    </w:p>
    <w:p w14:paraId="1EFD2B91" w14:textId="587A6AC0" w:rsidR="0074693C" w:rsidRPr="00B33FFC" w:rsidRDefault="0074693C" w:rsidP="00B33FFC">
      <w:pPr>
        <w:spacing w:line="360" w:lineRule="auto"/>
        <w:ind w:left="567" w:right="616"/>
        <w:jc w:val="both"/>
        <w:textAlignment w:val="baseline"/>
        <w:rPr>
          <w:rFonts w:ascii="Palatino Linotype" w:hAnsi="Palatino Linotype"/>
          <w:i/>
          <w:iCs/>
          <w:szCs w:val="14"/>
        </w:rPr>
      </w:pPr>
      <w:r w:rsidRPr="00B33FFC">
        <w:rPr>
          <w:rFonts w:ascii="Palatino Linotype" w:hAnsi="Palatino Linotype"/>
          <w:i/>
          <w:iCs/>
          <w:szCs w:val="14"/>
        </w:rPr>
        <w:t>XVI. Cumplir con las disposiciones en materia de Gobierno Digital que impongan la Ley de la materia, su reglamento y demás disposiciones aplicables.</w:t>
      </w:r>
    </w:p>
    <w:p w14:paraId="693FB6DE" w14:textId="1706A0B7" w:rsidR="0074693C" w:rsidRPr="00B33FFC" w:rsidRDefault="0074693C" w:rsidP="00B33FFC">
      <w:pPr>
        <w:spacing w:line="360" w:lineRule="auto"/>
        <w:ind w:left="567" w:right="616"/>
        <w:jc w:val="both"/>
        <w:textAlignment w:val="baseline"/>
        <w:rPr>
          <w:rFonts w:ascii="Palatino Linotype" w:hAnsi="Palatino Linotype"/>
          <w:i/>
          <w:iCs/>
          <w:szCs w:val="14"/>
        </w:rPr>
      </w:pPr>
      <w:r w:rsidRPr="00B33FFC">
        <w:rPr>
          <w:rFonts w:ascii="Palatino Linotype" w:hAnsi="Palatino Linotype"/>
          <w:i/>
          <w:iCs/>
          <w:szCs w:val="14"/>
        </w:rPr>
        <w:t>XVII. Utilizar las medidas de seguridad informática y protección de datos e información personal</w:t>
      </w:r>
      <w:r w:rsidR="00D368AF" w:rsidRPr="00B33FFC">
        <w:rPr>
          <w:rFonts w:ascii="Palatino Linotype" w:hAnsi="Palatino Linotype"/>
          <w:i/>
          <w:iCs/>
          <w:szCs w:val="14"/>
        </w:rPr>
        <w:t xml:space="preserve"> </w:t>
      </w:r>
      <w:r w:rsidRPr="00B33FFC">
        <w:rPr>
          <w:rFonts w:ascii="Palatino Linotype" w:hAnsi="Palatino Linotype"/>
          <w:i/>
          <w:iCs/>
          <w:szCs w:val="14"/>
        </w:rPr>
        <w:t>recomendada por las instancias competentes.</w:t>
      </w:r>
    </w:p>
    <w:p w14:paraId="224199C8" w14:textId="64CD7A5E" w:rsidR="0074693C" w:rsidRPr="00B33FFC" w:rsidRDefault="0074693C" w:rsidP="00B33FFC">
      <w:pPr>
        <w:spacing w:line="360" w:lineRule="auto"/>
        <w:ind w:left="567" w:right="616"/>
        <w:jc w:val="both"/>
        <w:textAlignment w:val="baseline"/>
        <w:rPr>
          <w:rFonts w:ascii="Palatino Linotype" w:hAnsi="Palatino Linotype"/>
          <w:i/>
          <w:iCs/>
          <w:szCs w:val="14"/>
        </w:rPr>
      </w:pPr>
      <w:r w:rsidRPr="00B33FFC">
        <w:rPr>
          <w:rFonts w:ascii="Palatino Linotype" w:hAnsi="Palatino Linotype"/>
          <w:i/>
          <w:iCs/>
          <w:szCs w:val="14"/>
        </w:rPr>
        <w:t>XVIII. Cumplir oportunamente con los laudos que dicte el Tribunal Estatal de Conciliación y Arbitraje o cualquier de las Salas Auxiliares del mismo, así como pagar el monto de las indemnizaciones y demás prestaciones a que tenga derecho el servidor público, y</w:t>
      </w:r>
    </w:p>
    <w:p w14:paraId="428C2618" w14:textId="49B542B5" w:rsidR="0074693C" w:rsidRPr="00B33FFC" w:rsidRDefault="0074693C" w:rsidP="00B33FFC">
      <w:pPr>
        <w:spacing w:line="360" w:lineRule="auto"/>
        <w:ind w:left="567" w:right="616"/>
        <w:jc w:val="both"/>
        <w:textAlignment w:val="baseline"/>
        <w:rPr>
          <w:rFonts w:ascii="Palatino Linotype" w:hAnsi="Palatino Linotype"/>
          <w:i/>
          <w:iCs/>
          <w:szCs w:val="14"/>
        </w:rPr>
      </w:pPr>
      <w:r w:rsidRPr="00B33FFC">
        <w:rPr>
          <w:rFonts w:ascii="Palatino Linotype" w:hAnsi="Palatino Linotype"/>
          <w:i/>
          <w:iCs/>
          <w:szCs w:val="14"/>
        </w:rPr>
        <w:t>XIX. Las demás que le impongan las leyes, reglamentos o disposiciones administrativas aplicables.</w:t>
      </w:r>
    </w:p>
    <w:p w14:paraId="77749FC5" w14:textId="77777777" w:rsidR="0074693C" w:rsidRPr="00B33FFC" w:rsidRDefault="0074693C" w:rsidP="00B33FFC">
      <w:pPr>
        <w:spacing w:line="360" w:lineRule="auto"/>
        <w:ind w:left="567" w:right="616"/>
        <w:jc w:val="both"/>
        <w:textAlignment w:val="baseline"/>
        <w:rPr>
          <w:rFonts w:ascii="Palatino Linotype" w:hAnsi="Palatino Linotype"/>
          <w:i/>
          <w:iCs/>
          <w:szCs w:val="14"/>
        </w:rPr>
      </w:pPr>
    </w:p>
    <w:p w14:paraId="4C9F52B6" w14:textId="6F426B46" w:rsidR="0074693C" w:rsidRPr="00B33FFC" w:rsidRDefault="00507702" w:rsidP="00B33FFC">
      <w:pPr>
        <w:spacing w:line="360" w:lineRule="auto"/>
        <w:ind w:left="567" w:right="616"/>
        <w:jc w:val="both"/>
        <w:textAlignment w:val="baseline"/>
        <w:rPr>
          <w:rFonts w:ascii="Palatino Linotype" w:hAnsi="Palatino Linotype"/>
          <w:i/>
          <w:iCs/>
          <w:szCs w:val="14"/>
        </w:rPr>
      </w:pPr>
      <w:r w:rsidRPr="00B33FFC">
        <w:rPr>
          <w:rFonts w:ascii="Palatino Linotype" w:hAnsi="Palatino Linotype"/>
          <w:i/>
          <w:iCs/>
          <w:szCs w:val="14"/>
        </w:rPr>
        <w:t>Artículo 94. Durante el desarrollo del procedimiento de investigación las autoridades competentes serán responsables de:</w:t>
      </w:r>
    </w:p>
    <w:p w14:paraId="3767A4C1" w14:textId="77777777" w:rsidR="00507702" w:rsidRPr="00B33FFC" w:rsidRDefault="00507702" w:rsidP="00B33FFC">
      <w:pPr>
        <w:spacing w:line="360" w:lineRule="auto"/>
        <w:ind w:left="567" w:right="616"/>
        <w:jc w:val="both"/>
        <w:textAlignment w:val="baseline"/>
        <w:rPr>
          <w:rFonts w:ascii="Palatino Linotype" w:hAnsi="Palatino Linotype"/>
          <w:i/>
          <w:iCs/>
          <w:szCs w:val="14"/>
        </w:rPr>
      </w:pPr>
    </w:p>
    <w:p w14:paraId="001C7931" w14:textId="6D18B401" w:rsidR="00507702" w:rsidRPr="00B33FFC" w:rsidRDefault="00507702" w:rsidP="00B33FFC">
      <w:pPr>
        <w:spacing w:line="360" w:lineRule="auto"/>
        <w:ind w:left="567" w:right="616"/>
        <w:jc w:val="both"/>
        <w:textAlignment w:val="baseline"/>
        <w:rPr>
          <w:rFonts w:ascii="Palatino Linotype" w:hAnsi="Palatino Linotype"/>
          <w:i/>
          <w:iCs/>
          <w:szCs w:val="14"/>
        </w:rPr>
      </w:pPr>
      <w:r w:rsidRPr="00B33FFC">
        <w:rPr>
          <w:rFonts w:ascii="Palatino Linotype" w:hAnsi="Palatino Linotype"/>
          <w:i/>
          <w:iCs/>
          <w:szCs w:val="14"/>
        </w:rPr>
        <w:t>I. Observar los principios de legalidad, imparcialidad, objetividad, congruencia, verdad material y respeto a los derechos humanos.</w:t>
      </w:r>
    </w:p>
    <w:p w14:paraId="4E8ECB82" w14:textId="2A7AF4EB" w:rsidR="00507702" w:rsidRPr="00B33FFC" w:rsidRDefault="00507702" w:rsidP="00B33FFC">
      <w:pPr>
        <w:spacing w:line="360" w:lineRule="auto"/>
        <w:ind w:left="567" w:right="616"/>
        <w:jc w:val="both"/>
        <w:textAlignment w:val="baseline"/>
        <w:rPr>
          <w:rFonts w:ascii="Palatino Linotype" w:hAnsi="Palatino Linotype"/>
          <w:i/>
          <w:iCs/>
          <w:szCs w:val="14"/>
        </w:rPr>
      </w:pPr>
      <w:r w:rsidRPr="00B33FFC">
        <w:rPr>
          <w:rFonts w:ascii="Palatino Linotype" w:hAnsi="Palatino Linotype"/>
          <w:i/>
          <w:iCs/>
          <w:szCs w:val="14"/>
        </w:rPr>
        <w:t>II. Realizar con oportunidad, exhaustividad y eficiencia la investigación, la integralidad de los datos y documentos, así como el resguardo del expediente en su conjunto.</w:t>
      </w:r>
    </w:p>
    <w:p w14:paraId="51EFBBC5" w14:textId="536AF139" w:rsidR="00507702" w:rsidRPr="00B33FFC" w:rsidRDefault="00507702" w:rsidP="00B33FFC">
      <w:pPr>
        <w:spacing w:line="360" w:lineRule="auto"/>
        <w:ind w:left="567" w:right="616"/>
        <w:jc w:val="both"/>
        <w:textAlignment w:val="baseline"/>
        <w:rPr>
          <w:rFonts w:ascii="Palatino Linotype" w:hAnsi="Palatino Linotype"/>
          <w:i/>
          <w:iCs/>
          <w:szCs w:val="14"/>
        </w:rPr>
      </w:pPr>
      <w:r w:rsidRPr="00B33FFC">
        <w:rPr>
          <w:rFonts w:ascii="Palatino Linotype" w:hAnsi="Palatino Linotype"/>
          <w:i/>
          <w:iCs/>
          <w:szCs w:val="14"/>
        </w:rPr>
        <w:lastRenderedPageBreak/>
        <w:t>III. Incorporar a sus investigaciones, las técnicas, tecnologías y métodos de investigación que observen las mejores prácticas internacionales.</w:t>
      </w:r>
    </w:p>
    <w:p w14:paraId="536111FE" w14:textId="7D5FFD98" w:rsidR="00507702" w:rsidRPr="00B33FFC" w:rsidRDefault="00507702" w:rsidP="00B33FFC">
      <w:pPr>
        <w:spacing w:line="360" w:lineRule="auto"/>
        <w:ind w:left="567" w:right="616"/>
        <w:jc w:val="both"/>
        <w:textAlignment w:val="baseline"/>
        <w:rPr>
          <w:rFonts w:ascii="Palatino Linotype" w:hAnsi="Palatino Linotype"/>
          <w:i/>
          <w:iCs/>
          <w:szCs w:val="14"/>
        </w:rPr>
      </w:pPr>
      <w:r w:rsidRPr="00B33FFC">
        <w:rPr>
          <w:rFonts w:ascii="Palatino Linotype" w:hAnsi="Palatino Linotype"/>
          <w:i/>
          <w:iCs/>
          <w:szCs w:val="14"/>
        </w:rPr>
        <w:t>IV. Cooperar con las autoridades nacionales como internacionales a fin de fortalecer los procedimientos de investigación, compartir las mejores prácticas internacionales y combatir de manera efectiva la corrupción.</w:t>
      </w:r>
    </w:p>
    <w:p w14:paraId="5E5F7F0E" w14:textId="6488204E" w:rsidR="00507702" w:rsidRPr="00B33FFC" w:rsidRDefault="00507702" w:rsidP="00B33FFC">
      <w:pPr>
        <w:spacing w:line="360" w:lineRule="auto"/>
        <w:ind w:left="567" w:right="616"/>
        <w:jc w:val="both"/>
        <w:textAlignment w:val="baseline"/>
        <w:rPr>
          <w:rFonts w:ascii="Palatino Linotype" w:hAnsi="Palatino Linotype"/>
          <w:i/>
          <w:iCs/>
          <w:szCs w:val="14"/>
        </w:rPr>
      </w:pPr>
      <w:r w:rsidRPr="00B33FFC">
        <w:rPr>
          <w:rFonts w:ascii="Palatino Linotype" w:hAnsi="Palatino Linotype"/>
          <w:i/>
          <w:iCs/>
          <w:szCs w:val="14"/>
        </w:rPr>
        <w:t>Artículo 95. La investigación por la presunta responsabilidad de faltas administrativas podrá iniciar:</w:t>
      </w:r>
    </w:p>
    <w:p w14:paraId="109A2164" w14:textId="77777777" w:rsidR="00507702" w:rsidRPr="00B33FFC" w:rsidRDefault="00507702" w:rsidP="00B33FFC">
      <w:pPr>
        <w:spacing w:line="360" w:lineRule="auto"/>
        <w:ind w:left="567" w:right="616"/>
        <w:jc w:val="both"/>
        <w:textAlignment w:val="baseline"/>
        <w:rPr>
          <w:rFonts w:ascii="Palatino Linotype" w:hAnsi="Palatino Linotype"/>
          <w:i/>
          <w:iCs/>
          <w:szCs w:val="14"/>
        </w:rPr>
      </w:pPr>
      <w:r w:rsidRPr="00B33FFC">
        <w:rPr>
          <w:rFonts w:ascii="Palatino Linotype" w:hAnsi="Palatino Linotype"/>
          <w:i/>
          <w:iCs/>
          <w:szCs w:val="14"/>
        </w:rPr>
        <w:t>I. De oficio.</w:t>
      </w:r>
    </w:p>
    <w:p w14:paraId="03FFC2FD" w14:textId="77777777" w:rsidR="00507702" w:rsidRPr="00B33FFC" w:rsidRDefault="00507702" w:rsidP="00B33FFC">
      <w:pPr>
        <w:spacing w:line="360" w:lineRule="auto"/>
        <w:ind w:left="567" w:right="616"/>
        <w:jc w:val="both"/>
        <w:textAlignment w:val="baseline"/>
        <w:rPr>
          <w:rFonts w:ascii="Palatino Linotype" w:hAnsi="Palatino Linotype"/>
          <w:b/>
          <w:bCs/>
          <w:i/>
          <w:iCs/>
          <w:szCs w:val="14"/>
        </w:rPr>
      </w:pPr>
      <w:r w:rsidRPr="00B33FFC">
        <w:rPr>
          <w:rFonts w:ascii="Palatino Linotype" w:hAnsi="Palatino Linotype"/>
          <w:b/>
          <w:bCs/>
          <w:i/>
          <w:iCs/>
          <w:szCs w:val="14"/>
        </w:rPr>
        <w:t>II. Por denuncia.</w:t>
      </w:r>
    </w:p>
    <w:p w14:paraId="3143C041" w14:textId="10B7F362" w:rsidR="00507702" w:rsidRPr="00B33FFC" w:rsidRDefault="00507702" w:rsidP="00B33FFC">
      <w:pPr>
        <w:spacing w:line="360" w:lineRule="auto"/>
        <w:ind w:left="567" w:right="616"/>
        <w:jc w:val="both"/>
        <w:textAlignment w:val="baseline"/>
        <w:rPr>
          <w:rFonts w:ascii="Palatino Linotype" w:hAnsi="Palatino Linotype"/>
          <w:i/>
          <w:iCs/>
          <w:szCs w:val="14"/>
        </w:rPr>
      </w:pPr>
      <w:r w:rsidRPr="00B33FFC">
        <w:rPr>
          <w:rFonts w:ascii="Palatino Linotype" w:hAnsi="Palatino Linotype"/>
          <w:i/>
          <w:iCs/>
          <w:szCs w:val="14"/>
        </w:rPr>
        <w:t>III. Derivado de las auditorías practicadas por parte de las autoridades competentes o en su caso, de auditores externos.</w:t>
      </w:r>
    </w:p>
    <w:p w14:paraId="4C379406" w14:textId="3AE92664" w:rsidR="00507702" w:rsidRPr="00B33FFC" w:rsidRDefault="00507702" w:rsidP="00B33FFC">
      <w:pPr>
        <w:spacing w:line="360" w:lineRule="auto"/>
        <w:ind w:left="567" w:right="616"/>
        <w:jc w:val="both"/>
        <w:textAlignment w:val="baseline"/>
        <w:rPr>
          <w:rFonts w:ascii="Palatino Linotype" w:hAnsi="Palatino Linotype"/>
          <w:i/>
          <w:iCs/>
          <w:szCs w:val="14"/>
        </w:rPr>
      </w:pPr>
      <w:r w:rsidRPr="00B33FFC">
        <w:rPr>
          <w:rFonts w:ascii="Palatino Linotype" w:hAnsi="Palatino Linotype"/>
          <w:i/>
          <w:iCs/>
          <w:szCs w:val="14"/>
        </w:rPr>
        <w:t>Las denuncias podrán ser anónimas. En su caso, las autoridades investigadoras deberán garantizar, proteger y mantener el carácter de confidencial la identidad de las personas que denuncien las presuntas infracciones.</w:t>
      </w:r>
    </w:p>
    <w:p w14:paraId="514D6016" w14:textId="77777777" w:rsidR="001037D6" w:rsidRPr="00B33FFC" w:rsidRDefault="001037D6" w:rsidP="00B33FFC">
      <w:pPr>
        <w:spacing w:line="360" w:lineRule="auto"/>
        <w:ind w:left="567" w:right="616"/>
        <w:jc w:val="both"/>
        <w:textAlignment w:val="baseline"/>
        <w:rPr>
          <w:rFonts w:ascii="Palatino Linotype" w:hAnsi="Palatino Linotype"/>
          <w:i/>
          <w:iCs/>
          <w:szCs w:val="14"/>
        </w:rPr>
      </w:pPr>
    </w:p>
    <w:p w14:paraId="5CABF623" w14:textId="1B9D650E" w:rsidR="00507702" w:rsidRPr="00B33FFC" w:rsidRDefault="00507702" w:rsidP="00B33FFC">
      <w:pPr>
        <w:spacing w:line="360" w:lineRule="auto"/>
        <w:ind w:left="567" w:right="616"/>
        <w:jc w:val="both"/>
        <w:textAlignment w:val="baseline"/>
        <w:rPr>
          <w:rFonts w:ascii="Palatino Linotype" w:hAnsi="Palatino Linotype"/>
          <w:i/>
          <w:iCs/>
          <w:szCs w:val="14"/>
        </w:rPr>
      </w:pPr>
      <w:r w:rsidRPr="00B33FFC">
        <w:rPr>
          <w:rFonts w:ascii="Palatino Linotype" w:hAnsi="Palatino Linotype"/>
          <w:i/>
          <w:iCs/>
          <w:szCs w:val="14"/>
        </w:rPr>
        <w:t>Artículo 98. Las autoridades investigadoras llevarán de oficio las auditorías o investigaciones debidamente fundadas y motivadas respecto de las conductas de los servidores públicos y particulares que puedan constituir responsabilidades administrativas en el ámbito de su competencia.</w:t>
      </w:r>
    </w:p>
    <w:p w14:paraId="61E98CB6" w14:textId="77777777" w:rsidR="001037D6" w:rsidRPr="00B33FFC" w:rsidRDefault="001037D6" w:rsidP="00B33FFC">
      <w:pPr>
        <w:spacing w:line="360" w:lineRule="auto"/>
        <w:ind w:left="567" w:right="616"/>
        <w:jc w:val="both"/>
        <w:textAlignment w:val="baseline"/>
        <w:rPr>
          <w:rFonts w:ascii="Palatino Linotype" w:hAnsi="Palatino Linotype"/>
          <w:i/>
          <w:iCs/>
          <w:szCs w:val="14"/>
        </w:rPr>
      </w:pPr>
    </w:p>
    <w:p w14:paraId="61379F25" w14:textId="31409937" w:rsidR="00507702" w:rsidRPr="00B33FFC" w:rsidRDefault="00507702" w:rsidP="00B33FFC">
      <w:pPr>
        <w:spacing w:line="360" w:lineRule="auto"/>
        <w:ind w:left="567" w:right="616"/>
        <w:jc w:val="both"/>
        <w:textAlignment w:val="baseline"/>
        <w:rPr>
          <w:rFonts w:ascii="Palatino Linotype" w:hAnsi="Palatino Linotype"/>
          <w:i/>
          <w:iCs/>
          <w:szCs w:val="14"/>
        </w:rPr>
      </w:pPr>
      <w:r w:rsidRPr="00B33FFC">
        <w:rPr>
          <w:rFonts w:ascii="Palatino Linotype" w:hAnsi="Palatino Linotype"/>
          <w:i/>
          <w:iCs/>
          <w:szCs w:val="14"/>
        </w:rPr>
        <w:t>Lo anterior sin menoscabo de las investigaciones que se deriven de las denuncias a que se hace referencia en el Capítulo anterior.</w:t>
      </w:r>
    </w:p>
    <w:p w14:paraId="15155B2C" w14:textId="77777777" w:rsidR="001037D6" w:rsidRPr="00B33FFC" w:rsidRDefault="001037D6" w:rsidP="00B33FFC">
      <w:pPr>
        <w:spacing w:line="360" w:lineRule="auto"/>
        <w:ind w:left="567" w:right="616"/>
        <w:jc w:val="both"/>
        <w:textAlignment w:val="baseline"/>
        <w:rPr>
          <w:rFonts w:ascii="Palatino Linotype" w:hAnsi="Palatino Linotype"/>
          <w:i/>
          <w:iCs/>
          <w:szCs w:val="14"/>
        </w:rPr>
      </w:pPr>
    </w:p>
    <w:p w14:paraId="18F26613" w14:textId="35B2613F" w:rsidR="005210E7" w:rsidRPr="00B33FFC" w:rsidRDefault="00507702" w:rsidP="00B33FFC">
      <w:pPr>
        <w:spacing w:line="360" w:lineRule="auto"/>
        <w:ind w:left="567" w:right="616"/>
        <w:jc w:val="both"/>
        <w:textAlignment w:val="baseline"/>
        <w:rPr>
          <w:rFonts w:ascii="Palatino Linotype" w:hAnsi="Palatino Linotype"/>
          <w:i/>
          <w:iCs/>
          <w:szCs w:val="14"/>
        </w:rPr>
      </w:pPr>
      <w:r w:rsidRPr="00B33FFC">
        <w:rPr>
          <w:rFonts w:ascii="Palatino Linotype" w:hAnsi="Palatino Linotype"/>
          <w:i/>
          <w:iCs/>
          <w:szCs w:val="14"/>
        </w:rPr>
        <w:lastRenderedPageBreak/>
        <w:t>Artículo 104. Las autoridades investigadoras una vez concluidas las diligencias de investigación, procederán al análisis de los hechos, así como de la información recabada, a efecto de determinar la</w:t>
      </w:r>
      <w:r w:rsidR="005210E7" w:rsidRPr="00B33FFC">
        <w:t xml:space="preserve"> </w:t>
      </w:r>
      <w:r w:rsidR="005210E7" w:rsidRPr="00B33FFC">
        <w:rPr>
          <w:rFonts w:ascii="Palatino Linotype" w:hAnsi="Palatino Linotype"/>
          <w:i/>
          <w:iCs/>
          <w:szCs w:val="14"/>
        </w:rPr>
        <w:t>existencia o inexistencia de actos u omisiones que la Ley señale como falta administrativa y en su caso, determinar su calificación como grave o no grave.</w:t>
      </w:r>
    </w:p>
    <w:p w14:paraId="7700693F" w14:textId="77777777" w:rsidR="001037D6" w:rsidRPr="00B33FFC" w:rsidRDefault="001037D6" w:rsidP="00B33FFC">
      <w:pPr>
        <w:spacing w:line="360" w:lineRule="auto"/>
        <w:ind w:left="567" w:right="616"/>
        <w:jc w:val="both"/>
        <w:textAlignment w:val="baseline"/>
        <w:rPr>
          <w:rFonts w:ascii="Palatino Linotype" w:hAnsi="Palatino Linotype"/>
          <w:i/>
          <w:iCs/>
          <w:szCs w:val="14"/>
        </w:rPr>
      </w:pPr>
    </w:p>
    <w:p w14:paraId="7D8857C5" w14:textId="3B9FBADF" w:rsidR="005210E7" w:rsidRPr="00B33FFC" w:rsidRDefault="005210E7" w:rsidP="00B33FFC">
      <w:pPr>
        <w:spacing w:line="360" w:lineRule="auto"/>
        <w:ind w:left="567" w:right="616"/>
        <w:jc w:val="both"/>
        <w:textAlignment w:val="baseline"/>
        <w:rPr>
          <w:rFonts w:ascii="Palatino Linotype" w:hAnsi="Palatino Linotype"/>
          <w:i/>
          <w:iCs/>
          <w:szCs w:val="14"/>
        </w:rPr>
      </w:pPr>
      <w:r w:rsidRPr="00B33FFC">
        <w:rPr>
          <w:rFonts w:ascii="Palatino Linotype" w:hAnsi="Palatino Linotype"/>
          <w:i/>
          <w:iCs/>
          <w:szCs w:val="14"/>
        </w:rPr>
        <w:t>Una vez determinada la calificación de la conducta en los términos del párrafo anterior, se incluirá</w:t>
      </w:r>
      <w:r w:rsidR="001037D6" w:rsidRPr="00B33FFC">
        <w:rPr>
          <w:rFonts w:ascii="Palatino Linotype" w:hAnsi="Palatino Linotype"/>
          <w:i/>
          <w:iCs/>
          <w:szCs w:val="14"/>
        </w:rPr>
        <w:t xml:space="preserve"> </w:t>
      </w:r>
      <w:r w:rsidRPr="00B33FFC">
        <w:rPr>
          <w:rFonts w:ascii="Palatino Linotype" w:hAnsi="Palatino Linotype"/>
          <w:i/>
          <w:iCs/>
          <w:szCs w:val="14"/>
        </w:rPr>
        <w:t>la misma en el Informe de Presunta Responsabilidad Administrativa y éste se presentará ante la autoridad substanciadora a efecto de iniciar el procedimiento de responsabilidad administrativa correspondiente.</w:t>
      </w:r>
    </w:p>
    <w:p w14:paraId="67D59236" w14:textId="77777777" w:rsidR="00410021" w:rsidRPr="00B33FFC" w:rsidRDefault="00410021" w:rsidP="00B33FFC">
      <w:pPr>
        <w:spacing w:line="360" w:lineRule="auto"/>
        <w:ind w:left="567" w:right="616"/>
        <w:jc w:val="both"/>
        <w:textAlignment w:val="baseline"/>
        <w:rPr>
          <w:rFonts w:ascii="Palatino Linotype" w:hAnsi="Palatino Linotype"/>
          <w:i/>
          <w:iCs/>
          <w:szCs w:val="14"/>
        </w:rPr>
      </w:pPr>
    </w:p>
    <w:p w14:paraId="729C0EDC" w14:textId="77777777" w:rsidR="005210E7" w:rsidRPr="00B33FFC" w:rsidRDefault="005210E7" w:rsidP="00B33FFC">
      <w:pPr>
        <w:spacing w:line="360" w:lineRule="auto"/>
        <w:ind w:left="567" w:right="616"/>
        <w:jc w:val="both"/>
        <w:textAlignment w:val="baseline"/>
        <w:rPr>
          <w:rFonts w:ascii="Palatino Linotype" w:hAnsi="Palatino Linotype"/>
          <w:i/>
          <w:iCs/>
          <w:szCs w:val="14"/>
        </w:rPr>
      </w:pPr>
      <w:r w:rsidRPr="00B33FFC">
        <w:rPr>
          <w:rFonts w:ascii="Palatino Linotype" w:hAnsi="Palatino Linotype"/>
          <w:i/>
          <w:iCs/>
          <w:szCs w:val="14"/>
        </w:rPr>
        <w:t xml:space="preserve">En el supuesto de no haberse encontrado elementos suficientes para demostrar la </w:t>
      </w:r>
    </w:p>
    <w:p w14:paraId="6ED9DCC1" w14:textId="3D105B75" w:rsidR="005210E7" w:rsidRPr="00B33FFC" w:rsidRDefault="005210E7" w:rsidP="00B33FFC">
      <w:pPr>
        <w:spacing w:line="360" w:lineRule="auto"/>
        <w:ind w:left="567" w:right="616"/>
        <w:jc w:val="both"/>
        <w:textAlignment w:val="baseline"/>
        <w:rPr>
          <w:rFonts w:ascii="Palatino Linotype" w:hAnsi="Palatino Linotype"/>
          <w:i/>
          <w:iCs/>
          <w:szCs w:val="14"/>
        </w:rPr>
      </w:pPr>
      <w:proofErr w:type="gramStart"/>
      <w:r w:rsidRPr="00B33FFC">
        <w:rPr>
          <w:rFonts w:ascii="Palatino Linotype" w:hAnsi="Palatino Linotype"/>
          <w:i/>
          <w:iCs/>
          <w:szCs w:val="14"/>
        </w:rPr>
        <w:t>existencia</w:t>
      </w:r>
      <w:proofErr w:type="gramEnd"/>
      <w:r w:rsidRPr="00B33FFC">
        <w:rPr>
          <w:rFonts w:ascii="Palatino Linotype" w:hAnsi="Palatino Linotype"/>
          <w:i/>
          <w:iCs/>
          <w:szCs w:val="14"/>
        </w:rPr>
        <w:t xml:space="preserve"> de la infracción y acreditar la presunta responsabilidad del infractor, se emitirá un acuerdo de conclusión y archivo del expediente debidamente fundado y motivado.</w:t>
      </w:r>
    </w:p>
    <w:p w14:paraId="634E3C46" w14:textId="77777777" w:rsidR="00410021" w:rsidRPr="00B33FFC" w:rsidRDefault="00410021" w:rsidP="00B33FFC">
      <w:pPr>
        <w:spacing w:line="360" w:lineRule="auto"/>
        <w:ind w:left="567" w:right="616"/>
        <w:jc w:val="both"/>
        <w:textAlignment w:val="baseline"/>
        <w:rPr>
          <w:rFonts w:ascii="Palatino Linotype" w:hAnsi="Palatino Linotype"/>
          <w:i/>
          <w:iCs/>
          <w:szCs w:val="14"/>
        </w:rPr>
      </w:pPr>
    </w:p>
    <w:p w14:paraId="34D991B8" w14:textId="7102F1B5" w:rsidR="005210E7" w:rsidRPr="00B33FFC" w:rsidRDefault="005210E7" w:rsidP="00B33FFC">
      <w:pPr>
        <w:spacing w:line="360" w:lineRule="auto"/>
        <w:ind w:left="567" w:right="616"/>
        <w:jc w:val="both"/>
        <w:textAlignment w:val="baseline"/>
        <w:rPr>
          <w:rFonts w:ascii="Palatino Linotype" w:hAnsi="Palatino Linotype"/>
          <w:i/>
          <w:iCs/>
          <w:szCs w:val="14"/>
        </w:rPr>
      </w:pPr>
      <w:r w:rsidRPr="00B33FFC">
        <w:rPr>
          <w:rFonts w:ascii="Palatino Linotype" w:hAnsi="Palatino Linotype"/>
          <w:i/>
          <w:iCs/>
          <w:szCs w:val="14"/>
        </w:rPr>
        <w:t>Lo anterior sin perjuicio de poder reabrir la investigación en el supuesto de presentarse nuevos indicios o pruebas y no hubiere prescrito la facultad para sancionar. Dicha determinación, en su caso, se notificará a los servidores públicos y particulares sujetos a la investigación, así como a los denunciantes cuando éstos fueren identificables, dentro los diez días hábiles siguientes a su emisión.</w:t>
      </w:r>
    </w:p>
    <w:p w14:paraId="284A7D95" w14:textId="36A12E94" w:rsidR="005210E7" w:rsidRPr="00B33FFC" w:rsidRDefault="005210E7" w:rsidP="00B33FFC">
      <w:pPr>
        <w:spacing w:line="360" w:lineRule="auto"/>
        <w:ind w:left="567" w:right="616"/>
        <w:jc w:val="both"/>
        <w:textAlignment w:val="baseline"/>
        <w:rPr>
          <w:rFonts w:ascii="Palatino Linotype" w:hAnsi="Palatino Linotype"/>
          <w:i/>
          <w:iCs/>
          <w:szCs w:val="14"/>
        </w:rPr>
      </w:pPr>
      <w:r w:rsidRPr="00B33FFC">
        <w:rPr>
          <w:rFonts w:ascii="Palatino Linotype" w:hAnsi="Palatino Linotype"/>
          <w:i/>
          <w:iCs/>
          <w:szCs w:val="14"/>
        </w:rPr>
        <w:t xml:space="preserve">Artículo 105. Las autoridades substanciadoras, o en su caso, las </w:t>
      </w:r>
      <w:proofErr w:type="spellStart"/>
      <w:r w:rsidRPr="00B33FFC">
        <w:rPr>
          <w:rFonts w:ascii="Palatino Linotype" w:hAnsi="Palatino Linotype"/>
          <w:i/>
          <w:iCs/>
          <w:szCs w:val="14"/>
        </w:rPr>
        <w:t>resolutoras</w:t>
      </w:r>
      <w:proofErr w:type="spellEnd"/>
      <w:r w:rsidRPr="00B33FFC">
        <w:rPr>
          <w:rFonts w:ascii="Palatino Linotype" w:hAnsi="Palatino Linotype"/>
          <w:i/>
          <w:iCs/>
          <w:szCs w:val="14"/>
        </w:rPr>
        <w:t xml:space="preserve"> podrán abstenerse de iniciar el procedimiento de responsabilidad administrativa previsto en la presente Ley o de imponer sanciones administrativas a un servidor público, según </w:t>
      </w:r>
      <w:r w:rsidRPr="00B33FFC">
        <w:rPr>
          <w:rFonts w:ascii="Palatino Linotype" w:hAnsi="Palatino Linotype"/>
          <w:i/>
          <w:iCs/>
          <w:szCs w:val="14"/>
        </w:rPr>
        <w:lastRenderedPageBreak/>
        <w:t>sea el caso, en el supuesto que derivado de las investigaciones practicadas o de la valoración de las pruebas aportadas en el procedimiento referido, se advierta que no existe daño ni perjuicio a la Hacienda Pública Estatal o Municipal, o al patrimonio de los entes públicos y que se actualiza alguna de las siguientes hipótesis:</w:t>
      </w:r>
    </w:p>
    <w:p w14:paraId="099D3F05" w14:textId="2AC135A7" w:rsidR="00507702" w:rsidRPr="00B33FFC" w:rsidRDefault="005210E7" w:rsidP="00B33FFC">
      <w:pPr>
        <w:spacing w:line="360" w:lineRule="auto"/>
        <w:ind w:left="567" w:right="616"/>
        <w:jc w:val="both"/>
        <w:textAlignment w:val="baseline"/>
        <w:rPr>
          <w:rFonts w:ascii="Palatino Linotype" w:hAnsi="Palatino Linotype"/>
          <w:i/>
          <w:iCs/>
          <w:szCs w:val="14"/>
        </w:rPr>
      </w:pPr>
      <w:r w:rsidRPr="00B33FFC">
        <w:rPr>
          <w:rFonts w:ascii="Palatino Linotype" w:hAnsi="Palatino Linotype"/>
          <w:i/>
          <w:iCs/>
          <w:szCs w:val="14"/>
        </w:rPr>
        <w:t>(…)</w:t>
      </w:r>
    </w:p>
    <w:p w14:paraId="76327F92" w14:textId="77777777" w:rsidR="008D7023" w:rsidRPr="00B33FFC" w:rsidRDefault="008D7023" w:rsidP="00B33FFC">
      <w:pPr>
        <w:spacing w:line="360" w:lineRule="auto"/>
        <w:ind w:right="49"/>
        <w:jc w:val="both"/>
        <w:textAlignment w:val="baseline"/>
      </w:pPr>
    </w:p>
    <w:p w14:paraId="063874EE" w14:textId="777B78B9" w:rsidR="00031A03" w:rsidRPr="00B33FFC" w:rsidRDefault="00902B28" w:rsidP="00B33FFC">
      <w:pPr>
        <w:spacing w:line="360" w:lineRule="auto"/>
        <w:ind w:right="49"/>
        <w:jc w:val="both"/>
        <w:textAlignment w:val="baseline"/>
        <w:rPr>
          <w:rFonts w:ascii="Palatino Linotype" w:eastAsia="MS Mincho" w:hAnsi="Palatino Linotype" w:cs="Arial"/>
          <w:iCs/>
        </w:rPr>
      </w:pPr>
      <w:r w:rsidRPr="00B33FFC">
        <w:rPr>
          <w:rFonts w:ascii="Palatino Linotype" w:eastAsia="MS Mincho" w:hAnsi="Palatino Linotype" w:cs="Arial"/>
          <w:iCs/>
        </w:rPr>
        <w:t xml:space="preserve">No </w:t>
      </w:r>
      <w:r w:rsidR="00602624" w:rsidRPr="00B33FFC">
        <w:rPr>
          <w:rFonts w:ascii="Palatino Linotype" w:eastAsia="MS Mincho" w:hAnsi="Palatino Linotype" w:cs="Arial"/>
          <w:iCs/>
        </w:rPr>
        <w:t>obstante,</w:t>
      </w:r>
      <w:r w:rsidRPr="00B33FFC">
        <w:rPr>
          <w:rFonts w:ascii="Palatino Linotype" w:eastAsia="MS Mincho" w:hAnsi="Palatino Linotype" w:cs="Arial"/>
          <w:iCs/>
        </w:rPr>
        <w:t xml:space="preserve"> lo anterior, nos encontramos ante la presencia de una excepción en la aplicación de normas ello en razón de que el artículo </w:t>
      </w:r>
      <w:r w:rsidR="004F50E4" w:rsidRPr="00B33FFC">
        <w:rPr>
          <w:rFonts w:ascii="Palatino Linotype" w:eastAsia="MS Mincho" w:hAnsi="Palatino Linotype" w:cs="Arial"/>
          <w:iCs/>
        </w:rPr>
        <w:t xml:space="preserve">10 de la Ley de Responsabilidades </w:t>
      </w:r>
      <w:r w:rsidR="00C1630F" w:rsidRPr="00B33FFC">
        <w:rPr>
          <w:rFonts w:ascii="Palatino Linotype" w:eastAsia="MS Mincho" w:hAnsi="Palatino Linotype" w:cs="Arial"/>
          <w:iCs/>
        </w:rPr>
        <w:t>Administrativas</w:t>
      </w:r>
      <w:r w:rsidR="00031A03" w:rsidRPr="00B33FFC">
        <w:rPr>
          <w:rFonts w:ascii="Palatino Linotype" w:eastAsia="MS Mincho" w:hAnsi="Palatino Linotype" w:cs="Arial"/>
          <w:iCs/>
        </w:rPr>
        <w:t xml:space="preserve"> del Estado de México y Municipios establece lo siguiente:</w:t>
      </w:r>
    </w:p>
    <w:p w14:paraId="476A9022" w14:textId="77777777" w:rsidR="00031A03" w:rsidRPr="00B33FFC" w:rsidRDefault="00031A03" w:rsidP="00B33FFC">
      <w:pPr>
        <w:spacing w:line="360" w:lineRule="auto"/>
        <w:ind w:right="49"/>
        <w:jc w:val="both"/>
        <w:textAlignment w:val="baseline"/>
        <w:rPr>
          <w:rFonts w:ascii="Palatino Linotype" w:eastAsia="MS Mincho" w:hAnsi="Palatino Linotype" w:cs="Arial"/>
          <w:iCs/>
        </w:rPr>
      </w:pPr>
    </w:p>
    <w:p w14:paraId="34D4B02F" w14:textId="444F22A8" w:rsidR="00934A23" w:rsidRPr="00B33FFC" w:rsidRDefault="00934A23" w:rsidP="00B33FFC">
      <w:pPr>
        <w:spacing w:line="360" w:lineRule="auto"/>
        <w:ind w:right="49"/>
        <w:jc w:val="both"/>
        <w:textAlignment w:val="baseline"/>
        <w:rPr>
          <w:rFonts w:ascii="Palatino Linotype" w:eastAsia="MS Mincho" w:hAnsi="Palatino Linotype" w:cs="Arial"/>
          <w:i/>
        </w:rPr>
      </w:pPr>
      <w:r w:rsidRPr="00B33FFC">
        <w:rPr>
          <w:rFonts w:ascii="Palatino Linotype" w:eastAsia="MS Mincho" w:hAnsi="Palatino Linotype" w:cs="Arial"/>
          <w:i/>
        </w:rPr>
        <w:t xml:space="preserve">Artículo 10. </w:t>
      </w:r>
    </w:p>
    <w:p w14:paraId="0A1B114E" w14:textId="5317BB9D" w:rsidR="00934A23" w:rsidRPr="00B33FFC" w:rsidRDefault="00934A23" w:rsidP="00B33FFC">
      <w:pPr>
        <w:spacing w:line="360" w:lineRule="auto"/>
        <w:ind w:right="49"/>
        <w:jc w:val="both"/>
        <w:textAlignment w:val="baseline"/>
        <w:rPr>
          <w:rFonts w:ascii="Palatino Linotype" w:eastAsia="MS Mincho" w:hAnsi="Palatino Linotype" w:cs="Arial"/>
          <w:iCs/>
        </w:rPr>
      </w:pPr>
      <w:r w:rsidRPr="00B33FFC">
        <w:rPr>
          <w:rFonts w:ascii="Palatino Linotype" w:eastAsia="MS Mincho" w:hAnsi="Palatino Linotype" w:cs="Arial"/>
          <w:iCs/>
        </w:rPr>
        <w:t>…</w:t>
      </w:r>
    </w:p>
    <w:p w14:paraId="538E16ED" w14:textId="1697571F" w:rsidR="00902B28" w:rsidRPr="00B33FFC" w:rsidRDefault="00934A23" w:rsidP="00B33FFC">
      <w:pPr>
        <w:spacing w:line="360" w:lineRule="auto"/>
        <w:ind w:right="49"/>
        <w:jc w:val="both"/>
        <w:textAlignment w:val="baseline"/>
        <w:rPr>
          <w:rFonts w:ascii="Palatino Linotype" w:eastAsia="MS Mincho" w:hAnsi="Palatino Linotype" w:cs="Arial"/>
          <w:i/>
        </w:rPr>
      </w:pPr>
      <w:r w:rsidRPr="00B33FFC">
        <w:rPr>
          <w:rFonts w:ascii="Palatino Linotype" w:eastAsia="MS Mincho" w:hAnsi="Palatino Linotype" w:cs="Arial"/>
          <w:i/>
        </w:rPr>
        <w:t>En el caso de la Contraloría del Poder Legislativo, será competente respecto de los servidores públicos de elección popular municipal y de los mismos servidores públicos del Poder Legislativo.</w:t>
      </w:r>
      <w:r w:rsidRPr="00B33FFC">
        <w:rPr>
          <w:rFonts w:ascii="Palatino Linotype" w:eastAsia="MS Mincho" w:hAnsi="Palatino Linotype" w:cs="Arial"/>
          <w:i/>
        </w:rPr>
        <w:cr/>
      </w:r>
    </w:p>
    <w:p w14:paraId="1645E126" w14:textId="28C24720" w:rsidR="00530FDB" w:rsidRPr="00B33FFC" w:rsidRDefault="00FE2778" w:rsidP="00B33FFC">
      <w:pPr>
        <w:spacing w:line="360" w:lineRule="auto"/>
        <w:jc w:val="both"/>
        <w:rPr>
          <w:rFonts w:ascii="Palatino Linotype" w:eastAsia="Calibri" w:hAnsi="Palatino Linotype"/>
          <w:lang w:val="es-ES"/>
        </w:rPr>
      </w:pPr>
      <w:r w:rsidRPr="00B33FFC">
        <w:rPr>
          <w:rFonts w:ascii="Palatino Linotype" w:eastAsia="MS Mincho" w:hAnsi="Palatino Linotype" w:cs="Arial"/>
          <w:iCs/>
        </w:rPr>
        <w:t>Por lo que se advierte que la Secretaría de la Contraloría no conoce de las denuncias a presidentes municipales</w:t>
      </w:r>
      <w:r w:rsidR="005268A4" w:rsidRPr="00B33FFC">
        <w:rPr>
          <w:rFonts w:ascii="Palatino Linotype" w:eastAsia="Calibri" w:hAnsi="Palatino Linotype" w:cs="Tahoma"/>
          <w:lang w:val="es-ES_tradnl" w:eastAsia="es-ES_tradnl"/>
        </w:rPr>
        <w:t xml:space="preserve">, en consecuencia </w:t>
      </w:r>
      <w:r w:rsidR="00530FDB" w:rsidRPr="00B33FFC">
        <w:rPr>
          <w:rFonts w:ascii="Palatino Linotype" w:eastAsia="Calibri" w:hAnsi="Palatino Linotype" w:cs="Tahoma"/>
          <w:lang w:val="es-ES_tradnl" w:eastAsia="es-ES_tradnl"/>
        </w:rPr>
        <w:t xml:space="preserve">y derivado que el requerimiento realizado por </w:t>
      </w:r>
      <w:r w:rsidR="005268A4" w:rsidRPr="00B33FFC">
        <w:rPr>
          <w:rFonts w:ascii="Palatino Linotype" w:eastAsia="Calibri" w:hAnsi="Palatino Linotype" w:cs="Tahoma"/>
          <w:lang w:val="es-ES_tradnl" w:eastAsia="es-ES_tradnl"/>
        </w:rPr>
        <w:t>la</w:t>
      </w:r>
      <w:r w:rsidR="00530FDB" w:rsidRPr="00B33FFC">
        <w:rPr>
          <w:rFonts w:ascii="Palatino Linotype" w:eastAsia="Calibri" w:hAnsi="Palatino Linotype" w:cs="Tahoma"/>
          <w:lang w:val="es-ES_tradnl" w:eastAsia="es-ES_tradnl"/>
        </w:rPr>
        <w:t xml:space="preserve"> particular, corresponde a información que pudieran poseer diverso Sujeto Obligado; </w:t>
      </w:r>
      <w:r w:rsidR="00530FDB" w:rsidRPr="00B33FFC">
        <w:rPr>
          <w:rFonts w:ascii="Palatino Linotype" w:eastAsia="Calibri" w:hAnsi="Palatino Linotype"/>
          <w:lang w:val="es-ES"/>
        </w:rPr>
        <w:t>es importante traer a contexto lo dispuesto en el artículo 167 de la Ley de Transparencia y Acceso a la Información Pública del Estado de México y Municipios:</w:t>
      </w:r>
    </w:p>
    <w:p w14:paraId="11DB37CA" w14:textId="77777777" w:rsidR="00530FDB" w:rsidRPr="00B33FFC" w:rsidRDefault="00530FDB" w:rsidP="00B33FFC">
      <w:pPr>
        <w:tabs>
          <w:tab w:val="left" w:pos="142"/>
          <w:tab w:val="left" w:pos="284"/>
          <w:tab w:val="left" w:pos="426"/>
        </w:tabs>
        <w:jc w:val="both"/>
        <w:rPr>
          <w:rFonts w:ascii="Palatino Linotype" w:hAnsi="Palatino Linotype"/>
          <w:sz w:val="20"/>
          <w:szCs w:val="20"/>
          <w:lang w:val="es-ES_tradnl"/>
        </w:rPr>
      </w:pPr>
    </w:p>
    <w:p w14:paraId="21F7F0B7" w14:textId="77777777" w:rsidR="00530FDB" w:rsidRPr="00B33FFC" w:rsidRDefault="00530FDB" w:rsidP="00B33FFC">
      <w:pPr>
        <w:ind w:left="851" w:right="1134"/>
        <w:jc w:val="both"/>
        <w:rPr>
          <w:rFonts w:ascii="Palatino Linotype" w:hAnsi="Palatino Linotype"/>
          <w:i/>
          <w:sz w:val="22"/>
          <w:szCs w:val="20"/>
          <w:lang w:val="es-ES_tradnl"/>
        </w:rPr>
      </w:pPr>
      <w:r w:rsidRPr="00B33FFC">
        <w:rPr>
          <w:rFonts w:ascii="Palatino Linotype" w:hAnsi="Palatino Linotype"/>
          <w:sz w:val="22"/>
          <w:szCs w:val="20"/>
          <w:lang w:val="es-ES_tradnl"/>
        </w:rPr>
        <w:t>“</w:t>
      </w:r>
      <w:r w:rsidRPr="00B33FFC">
        <w:rPr>
          <w:rFonts w:ascii="Palatino Linotype" w:hAnsi="Palatino Linotype"/>
          <w:b/>
          <w:i/>
          <w:sz w:val="22"/>
          <w:szCs w:val="20"/>
          <w:lang w:val="es-ES_tradnl"/>
        </w:rPr>
        <w:t>Artículo 167.</w:t>
      </w:r>
      <w:r w:rsidRPr="00B33FFC">
        <w:rPr>
          <w:rFonts w:ascii="Palatino Linotype" w:hAnsi="Palatino Linotype"/>
          <w:i/>
          <w:sz w:val="22"/>
          <w:szCs w:val="20"/>
          <w:lang w:val="es-ES_tradnl"/>
        </w:rPr>
        <w:t xml:space="preserve"> </w:t>
      </w:r>
      <w:r w:rsidRPr="00B33FFC">
        <w:rPr>
          <w:rFonts w:ascii="Palatino Linotype" w:hAnsi="Palatino Linotype"/>
          <w:b/>
          <w:i/>
          <w:sz w:val="22"/>
          <w:szCs w:val="20"/>
          <w:lang w:val="es-ES_tradnl"/>
        </w:rPr>
        <w:t>Cuando las unidades de transparencia determinen la</w:t>
      </w:r>
      <w:r w:rsidRPr="00B33FFC">
        <w:rPr>
          <w:rFonts w:ascii="Palatino Linotype" w:hAnsi="Palatino Linotype"/>
          <w:i/>
          <w:sz w:val="22"/>
          <w:szCs w:val="20"/>
          <w:lang w:val="es-ES_tradnl"/>
        </w:rPr>
        <w:t xml:space="preserve"> notoria </w:t>
      </w:r>
      <w:r w:rsidRPr="00B33FFC">
        <w:rPr>
          <w:rFonts w:ascii="Palatino Linotype" w:hAnsi="Palatino Linotype"/>
          <w:b/>
          <w:i/>
          <w:sz w:val="22"/>
          <w:szCs w:val="20"/>
          <w:lang w:val="es-ES_tradnl"/>
        </w:rPr>
        <w:t>incompetencia por parte de los sujetos obligados</w:t>
      </w:r>
      <w:r w:rsidRPr="00B33FFC">
        <w:rPr>
          <w:rFonts w:ascii="Palatino Linotype" w:hAnsi="Palatino Linotype"/>
          <w:i/>
          <w:sz w:val="22"/>
          <w:szCs w:val="20"/>
          <w:lang w:val="es-ES_tradnl"/>
        </w:rPr>
        <w:t xml:space="preserve">, dentro del ámbito de aplicación, para atender la solicitud de acceso a la información, </w:t>
      </w:r>
      <w:r w:rsidRPr="00B33FFC">
        <w:rPr>
          <w:rFonts w:ascii="Palatino Linotype" w:hAnsi="Palatino Linotype"/>
          <w:b/>
          <w:i/>
          <w:sz w:val="22"/>
          <w:szCs w:val="20"/>
          <w:lang w:val="es-ES_tradnl"/>
        </w:rPr>
        <w:t xml:space="preserve">deberán comunicarlo al solicitante, dentro de los tres días hábiles posteriores a la </w:t>
      </w:r>
      <w:r w:rsidRPr="00B33FFC">
        <w:rPr>
          <w:rFonts w:ascii="Palatino Linotype" w:hAnsi="Palatino Linotype"/>
          <w:b/>
          <w:i/>
          <w:sz w:val="22"/>
          <w:szCs w:val="20"/>
          <w:lang w:val="es-ES_tradnl"/>
        </w:rPr>
        <w:lastRenderedPageBreak/>
        <w:t>recepción de la solicitud y, en su caso orientar al solicitante, el o los sujetos obligados competentes.</w:t>
      </w:r>
      <w:r w:rsidRPr="00B33FFC">
        <w:rPr>
          <w:rFonts w:ascii="Palatino Linotype" w:hAnsi="Palatino Linotype"/>
          <w:i/>
          <w:sz w:val="22"/>
          <w:szCs w:val="20"/>
          <w:lang w:val="es-ES_tradnl"/>
        </w:rPr>
        <w:t xml:space="preserve"> </w:t>
      </w:r>
    </w:p>
    <w:p w14:paraId="3FDA5607" w14:textId="77777777" w:rsidR="00530FDB" w:rsidRPr="00B33FFC" w:rsidRDefault="00530FDB" w:rsidP="00B33FFC">
      <w:pPr>
        <w:ind w:left="851" w:right="1134"/>
        <w:jc w:val="both"/>
        <w:rPr>
          <w:rFonts w:ascii="Palatino Linotype" w:hAnsi="Palatino Linotype"/>
          <w:i/>
          <w:sz w:val="22"/>
          <w:szCs w:val="20"/>
          <w:lang w:val="es-ES_tradnl"/>
        </w:rPr>
      </w:pPr>
      <w:r w:rsidRPr="00B33FFC">
        <w:rPr>
          <w:rFonts w:ascii="Palatino Linotype" w:hAnsi="Palatino Linotype"/>
          <w:i/>
          <w:sz w:val="22"/>
          <w:szCs w:val="20"/>
          <w:lang w:val="es-ES_tradnl"/>
        </w:rPr>
        <w:t xml:space="preserve">Si los sujetos obligados son competentes para atender parcialmente la solicitud de acceso a la información, deberá dar respuesta respecto de dicha parte. Respecto de la información sobre la cual es incompetente se procederá conforme lo señala el párrafo anterior. </w:t>
      </w:r>
    </w:p>
    <w:p w14:paraId="36231134" w14:textId="77777777" w:rsidR="00530FDB" w:rsidRPr="00B33FFC" w:rsidRDefault="00530FDB" w:rsidP="00B33FFC">
      <w:pPr>
        <w:ind w:left="851" w:right="1134"/>
        <w:jc w:val="both"/>
        <w:rPr>
          <w:rFonts w:ascii="Palatino Linotype" w:hAnsi="Palatino Linotype"/>
          <w:sz w:val="22"/>
          <w:szCs w:val="20"/>
          <w:lang w:val="es-ES_tradnl"/>
        </w:rPr>
      </w:pPr>
      <w:r w:rsidRPr="00B33FFC">
        <w:rPr>
          <w:rFonts w:ascii="Palatino Linotype" w:hAnsi="Palatino Linotype"/>
          <w:b/>
          <w:i/>
          <w:sz w:val="22"/>
          <w:szCs w:val="20"/>
          <w:lang w:val="es-ES_tradnl"/>
        </w:rPr>
        <w:t>Si transcurrido el plazo señalado en el primer párrafo de este artículo, el sujeto obligado no declina la competencia en los términ</w:t>
      </w:r>
      <w:r w:rsidRPr="00B33FFC">
        <w:rPr>
          <w:rFonts w:ascii="Palatino Linotype" w:hAnsi="Palatino Linotype"/>
          <w:i/>
          <w:sz w:val="22"/>
          <w:szCs w:val="20"/>
          <w:lang w:val="es-ES_tradnl"/>
        </w:rPr>
        <w:t>o</w:t>
      </w:r>
      <w:r w:rsidRPr="00B33FFC">
        <w:rPr>
          <w:rFonts w:ascii="Palatino Linotype" w:hAnsi="Palatino Linotype"/>
          <w:b/>
          <w:i/>
          <w:sz w:val="22"/>
          <w:szCs w:val="20"/>
          <w:lang w:val="es-ES_tradnl"/>
        </w:rPr>
        <w:t xml:space="preserve">s </w:t>
      </w:r>
      <w:r w:rsidRPr="00B33FFC">
        <w:rPr>
          <w:rFonts w:ascii="Palatino Linotype" w:hAnsi="Palatino Linotype"/>
          <w:i/>
          <w:sz w:val="22"/>
          <w:szCs w:val="20"/>
          <w:lang w:val="es-ES_tradnl"/>
        </w:rPr>
        <w:t>establecidos</w:t>
      </w:r>
      <w:r w:rsidRPr="00B33FFC">
        <w:rPr>
          <w:rFonts w:ascii="Palatino Linotype" w:hAnsi="Palatino Linotype"/>
          <w:b/>
          <w:i/>
          <w:sz w:val="22"/>
          <w:szCs w:val="20"/>
          <w:lang w:val="es-ES_tradnl"/>
        </w:rPr>
        <w:t>, podrá canalizar la solicitud ante el sujeto obligado competente.</w:t>
      </w:r>
      <w:r w:rsidRPr="00B33FFC">
        <w:rPr>
          <w:rFonts w:ascii="Palatino Linotype" w:hAnsi="Palatino Linotype"/>
          <w:i/>
          <w:sz w:val="22"/>
          <w:szCs w:val="20"/>
          <w:lang w:val="es-ES_tradnl"/>
        </w:rPr>
        <w:t>”</w:t>
      </w:r>
    </w:p>
    <w:p w14:paraId="7A57B661" w14:textId="77777777" w:rsidR="00530FDB" w:rsidRPr="00B33FFC" w:rsidRDefault="00530FDB" w:rsidP="00B33FFC">
      <w:pPr>
        <w:ind w:left="851" w:right="1134"/>
        <w:jc w:val="both"/>
        <w:rPr>
          <w:rFonts w:ascii="Palatino Linotype" w:hAnsi="Palatino Linotype"/>
          <w:sz w:val="22"/>
          <w:szCs w:val="20"/>
          <w:lang w:val="es-ES_tradnl"/>
        </w:rPr>
      </w:pPr>
      <w:r w:rsidRPr="00B33FFC">
        <w:rPr>
          <w:rFonts w:ascii="Palatino Linotype" w:hAnsi="Palatino Linotype"/>
          <w:sz w:val="22"/>
          <w:szCs w:val="20"/>
          <w:lang w:val="es-ES_tradnl"/>
        </w:rPr>
        <w:t>(Énfasis añadido)</w:t>
      </w:r>
    </w:p>
    <w:p w14:paraId="11FC93D0" w14:textId="77777777" w:rsidR="00530FDB" w:rsidRPr="00B33FFC" w:rsidRDefault="00530FDB" w:rsidP="00B33FFC">
      <w:pPr>
        <w:ind w:right="901"/>
        <w:jc w:val="both"/>
        <w:rPr>
          <w:rFonts w:ascii="Palatino Linotype" w:hAnsi="Palatino Linotype"/>
          <w:sz w:val="22"/>
          <w:szCs w:val="20"/>
          <w:lang w:val="es-ES_tradnl"/>
        </w:rPr>
      </w:pPr>
    </w:p>
    <w:p w14:paraId="21BF4DAF" w14:textId="35260629" w:rsidR="00530FDB" w:rsidRPr="00B33FFC" w:rsidRDefault="00530FDB" w:rsidP="00B33FFC">
      <w:pPr>
        <w:spacing w:line="360" w:lineRule="auto"/>
        <w:jc w:val="both"/>
        <w:rPr>
          <w:rFonts w:ascii="Palatino Linotype" w:eastAsia="Calibri" w:hAnsi="Palatino Linotype" w:cs="Arial"/>
          <w:lang w:val="es-ES"/>
        </w:rPr>
      </w:pPr>
      <w:r w:rsidRPr="00B33FFC">
        <w:rPr>
          <w:rFonts w:ascii="Palatino Linotype" w:eastAsia="Calibri" w:hAnsi="Palatino Linotype"/>
          <w:lang w:val="es-ES"/>
        </w:rPr>
        <w:t xml:space="preserve">De lo anterior, se puede advertir que una vez recibida una solicitud de información, se determine que es incompetente para para poseer, generar o administrar lo solicitado, dentro de los primeros tres días posteriores a la recepción de la solicitud, deberá hacerlo del conocimiento del particular; por lo que ante la falta de pronunciamiento dentro del plazo referido anteriormente, </w:t>
      </w:r>
      <w:r w:rsidRPr="00B33FFC">
        <w:rPr>
          <w:rFonts w:ascii="Palatino Linotype" w:eastAsia="Calibri" w:hAnsi="Palatino Linotype" w:cs="Arial"/>
          <w:b/>
          <w:lang w:val="es-ES"/>
        </w:rPr>
        <w:t>EL SUJETO OBLIGADO</w:t>
      </w:r>
      <w:r w:rsidRPr="00B33FFC">
        <w:rPr>
          <w:rFonts w:ascii="Palatino Linotype" w:eastAsia="Calibri" w:hAnsi="Palatino Linotype" w:cs="Arial"/>
          <w:lang w:val="es-ES"/>
        </w:rPr>
        <w:t xml:space="preserve"> deberá atender el contenido del artículo 49 de la citada ley, para efectos de que sea declarada por parte del Comité de Transparencia la incompetencia a la que se hace referencia en la respuesta proporcionada</w:t>
      </w:r>
      <w:r w:rsidR="00A5747C" w:rsidRPr="00B33FFC">
        <w:rPr>
          <w:rFonts w:ascii="Palatino Linotype" w:eastAsia="Calibri" w:hAnsi="Palatino Linotype" w:cs="Arial"/>
          <w:lang w:val="es-ES"/>
        </w:rPr>
        <w:t>, situación que para el presente caso no aconteció</w:t>
      </w:r>
      <w:r w:rsidRPr="00B33FFC">
        <w:rPr>
          <w:rFonts w:ascii="Palatino Linotype" w:eastAsia="Calibri" w:hAnsi="Palatino Linotype" w:cs="Arial"/>
          <w:lang w:val="es-ES"/>
        </w:rPr>
        <w:t xml:space="preserve">. </w:t>
      </w:r>
    </w:p>
    <w:p w14:paraId="4313F21D" w14:textId="77777777" w:rsidR="00530FDB" w:rsidRPr="00B33FFC" w:rsidRDefault="00530FDB" w:rsidP="00B33FFC">
      <w:pPr>
        <w:jc w:val="both"/>
        <w:rPr>
          <w:rFonts w:ascii="Palatino Linotype" w:eastAsia="Calibri" w:hAnsi="Palatino Linotype" w:cs="Arial"/>
          <w:lang w:val="es-ES"/>
        </w:rPr>
      </w:pPr>
    </w:p>
    <w:p w14:paraId="6F3C1D92" w14:textId="77777777" w:rsidR="00530FDB" w:rsidRPr="00B33FFC" w:rsidRDefault="00530FDB" w:rsidP="00B33FFC">
      <w:pPr>
        <w:autoSpaceDE w:val="0"/>
        <w:autoSpaceDN w:val="0"/>
        <w:adjustRightInd w:val="0"/>
        <w:ind w:left="851" w:right="1134"/>
        <w:jc w:val="both"/>
        <w:rPr>
          <w:rFonts w:ascii="Palatino Linotype" w:hAnsi="Palatino Linotype" w:cs="Arial"/>
          <w:i/>
          <w:sz w:val="22"/>
          <w:szCs w:val="22"/>
          <w:lang w:val="es-ES"/>
        </w:rPr>
      </w:pPr>
      <w:r w:rsidRPr="00B33FFC">
        <w:rPr>
          <w:rFonts w:ascii="Palatino Linotype" w:hAnsi="Palatino Linotype" w:cs="Arial"/>
          <w:b/>
          <w:bCs/>
          <w:i/>
          <w:sz w:val="22"/>
          <w:szCs w:val="22"/>
          <w:lang w:val="es-ES"/>
        </w:rPr>
        <w:t xml:space="preserve">“Artículo 49. </w:t>
      </w:r>
      <w:r w:rsidRPr="00B33FFC">
        <w:rPr>
          <w:rFonts w:ascii="Palatino Linotype" w:hAnsi="Palatino Linotype" w:cs="Arial"/>
          <w:i/>
          <w:sz w:val="22"/>
          <w:szCs w:val="22"/>
          <w:lang w:val="es-ES"/>
        </w:rPr>
        <w:t>Los Comités de Transparencia tendrán las siguientes atribuciones:</w:t>
      </w:r>
    </w:p>
    <w:p w14:paraId="70475E7A" w14:textId="77777777" w:rsidR="00530FDB" w:rsidRPr="00B33FFC" w:rsidRDefault="00530FDB" w:rsidP="00B33FFC">
      <w:pPr>
        <w:autoSpaceDE w:val="0"/>
        <w:autoSpaceDN w:val="0"/>
        <w:adjustRightInd w:val="0"/>
        <w:ind w:left="851" w:right="1134"/>
        <w:jc w:val="both"/>
        <w:rPr>
          <w:rFonts w:ascii="Palatino Linotype" w:hAnsi="Palatino Linotype" w:cs="Arial"/>
          <w:i/>
          <w:sz w:val="22"/>
          <w:szCs w:val="22"/>
          <w:lang w:val="es-ES"/>
        </w:rPr>
      </w:pPr>
      <w:r w:rsidRPr="00B33FFC">
        <w:rPr>
          <w:rFonts w:ascii="Palatino Linotype" w:hAnsi="Palatino Linotype" w:cs="Arial"/>
          <w:b/>
          <w:bCs/>
          <w:i/>
          <w:sz w:val="22"/>
          <w:szCs w:val="22"/>
          <w:lang w:val="es-ES"/>
        </w:rPr>
        <w:t xml:space="preserve">I. </w:t>
      </w:r>
      <w:r w:rsidRPr="00B33FFC">
        <w:rPr>
          <w:rFonts w:ascii="Palatino Linotype" w:hAnsi="Palatino Linotype" w:cs="Arial"/>
          <w:i/>
          <w:sz w:val="22"/>
          <w:szCs w:val="22"/>
          <w:lang w:val="es-ES"/>
        </w:rPr>
        <w:t>Instituir, coordinar y supervisar en términos de las disposiciones aplicables, las acciones, medidas y procedimientos que coadyuven a asegurar una mayor eficacia en la gestión y atención de las solicitudes en materia de acceso a la información;</w:t>
      </w:r>
    </w:p>
    <w:p w14:paraId="7D0052A5" w14:textId="77777777" w:rsidR="00530FDB" w:rsidRPr="00B33FFC" w:rsidRDefault="00530FDB" w:rsidP="00B33FFC">
      <w:pPr>
        <w:autoSpaceDE w:val="0"/>
        <w:autoSpaceDN w:val="0"/>
        <w:adjustRightInd w:val="0"/>
        <w:ind w:left="851" w:right="1134"/>
        <w:jc w:val="both"/>
        <w:rPr>
          <w:rFonts w:ascii="Palatino Linotype" w:hAnsi="Palatino Linotype" w:cs="Arial"/>
          <w:i/>
          <w:sz w:val="22"/>
          <w:szCs w:val="22"/>
          <w:lang w:val="es-ES"/>
        </w:rPr>
      </w:pPr>
      <w:r w:rsidRPr="00B33FFC">
        <w:rPr>
          <w:rFonts w:ascii="Palatino Linotype" w:hAnsi="Palatino Linotype" w:cs="Arial"/>
          <w:b/>
          <w:bCs/>
          <w:i/>
          <w:sz w:val="22"/>
          <w:szCs w:val="22"/>
          <w:lang w:val="es-ES"/>
        </w:rPr>
        <w:t xml:space="preserve">II. </w:t>
      </w:r>
      <w:r w:rsidRPr="00B33FFC">
        <w:rPr>
          <w:rFonts w:ascii="Palatino Linotype" w:hAnsi="Palatino Linotype" w:cs="Arial"/>
          <w:i/>
          <w:sz w:val="22"/>
          <w:szCs w:val="22"/>
          <w:lang w:val="es-ES"/>
        </w:rPr>
        <w:t xml:space="preserve">Confirmar, modificar o revocar las determinaciones que en materia de ampliación del plazo de respuesta, clasificación de la información y declaración de inexistencia </w:t>
      </w:r>
      <w:r w:rsidRPr="00B33FFC">
        <w:rPr>
          <w:rFonts w:ascii="Palatino Linotype" w:hAnsi="Palatino Linotype" w:cs="Arial"/>
          <w:b/>
          <w:i/>
          <w:sz w:val="22"/>
          <w:szCs w:val="22"/>
          <w:lang w:val="es-ES"/>
        </w:rPr>
        <w:t>o de incompetencia realicen los titulares de las áreas de los sujetos obligados</w:t>
      </w:r>
      <w:r w:rsidRPr="00B33FFC">
        <w:rPr>
          <w:rFonts w:ascii="Palatino Linotype" w:hAnsi="Palatino Linotype" w:cs="Arial"/>
          <w:i/>
          <w:sz w:val="22"/>
          <w:szCs w:val="22"/>
          <w:lang w:val="es-ES"/>
        </w:rPr>
        <w:t>;</w:t>
      </w:r>
    </w:p>
    <w:p w14:paraId="106F8C8A" w14:textId="77777777" w:rsidR="00530FDB" w:rsidRPr="00B33FFC" w:rsidRDefault="00530FDB" w:rsidP="00B33FFC">
      <w:pPr>
        <w:autoSpaceDE w:val="0"/>
        <w:autoSpaceDN w:val="0"/>
        <w:adjustRightInd w:val="0"/>
        <w:ind w:left="851" w:right="1134"/>
        <w:jc w:val="both"/>
        <w:rPr>
          <w:rFonts w:ascii="Palatino Linotype" w:hAnsi="Palatino Linotype" w:cs="Arial"/>
          <w:i/>
          <w:sz w:val="22"/>
          <w:szCs w:val="22"/>
          <w:lang w:val="es-ES"/>
        </w:rPr>
      </w:pPr>
      <w:r w:rsidRPr="00B33FFC">
        <w:rPr>
          <w:rFonts w:ascii="Palatino Linotype" w:hAnsi="Palatino Linotype" w:cs="Arial"/>
          <w:b/>
          <w:bCs/>
          <w:i/>
          <w:sz w:val="22"/>
          <w:szCs w:val="22"/>
          <w:lang w:val="es-ES"/>
        </w:rPr>
        <w:t>.</w:t>
      </w:r>
      <w:r w:rsidRPr="00B33FFC">
        <w:rPr>
          <w:rFonts w:ascii="Palatino Linotype" w:hAnsi="Palatino Linotype" w:cs="Arial"/>
          <w:i/>
          <w:sz w:val="22"/>
          <w:szCs w:val="22"/>
          <w:lang w:val="es-ES"/>
        </w:rPr>
        <w:t xml:space="preserve"> . .”</w:t>
      </w:r>
    </w:p>
    <w:p w14:paraId="226F42B5" w14:textId="77777777" w:rsidR="00530FDB" w:rsidRPr="00B33FFC" w:rsidRDefault="00530FDB" w:rsidP="00B33FFC">
      <w:pPr>
        <w:autoSpaceDE w:val="0"/>
        <w:autoSpaceDN w:val="0"/>
        <w:adjustRightInd w:val="0"/>
        <w:ind w:left="851" w:right="1134"/>
        <w:jc w:val="both"/>
        <w:rPr>
          <w:rFonts w:ascii="Palatino Linotype" w:hAnsi="Palatino Linotype" w:cs="Arial"/>
          <w:i/>
          <w:sz w:val="22"/>
          <w:szCs w:val="22"/>
          <w:lang w:val="es-ES"/>
        </w:rPr>
      </w:pPr>
      <w:r w:rsidRPr="00B33FFC">
        <w:rPr>
          <w:rFonts w:ascii="Palatino Linotype" w:hAnsi="Palatino Linotype" w:cs="Arial"/>
          <w:bCs/>
          <w:i/>
          <w:sz w:val="22"/>
          <w:szCs w:val="22"/>
          <w:lang w:val="es-ES"/>
        </w:rPr>
        <w:t>(Énfasis añadido)</w:t>
      </w:r>
    </w:p>
    <w:p w14:paraId="215ED28D" w14:textId="77777777" w:rsidR="00530FDB" w:rsidRPr="00B33FFC" w:rsidRDefault="00530FDB" w:rsidP="00B33FFC">
      <w:pPr>
        <w:spacing w:line="360" w:lineRule="auto"/>
        <w:jc w:val="both"/>
        <w:rPr>
          <w:rFonts w:ascii="Palatino Linotype" w:eastAsia="Calibri" w:hAnsi="Palatino Linotype" w:cs="Arial"/>
          <w:lang w:val="es-ES"/>
        </w:rPr>
      </w:pPr>
    </w:p>
    <w:p w14:paraId="4DC038EC" w14:textId="5B83E9DB" w:rsidR="00530FDB" w:rsidRPr="00B33FFC" w:rsidRDefault="00530FDB" w:rsidP="00B33FFC">
      <w:pPr>
        <w:spacing w:line="360" w:lineRule="auto"/>
        <w:jc w:val="both"/>
        <w:rPr>
          <w:rFonts w:ascii="Palatino Linotype" w:eastAsia="Calibri" w:hAnsi="Palatino Linotype" w:cs="Arial"/>
          <w:lang w:val="es-ES"/>
        </w:rPr>
      </w:pPr>
      <w:r w:rsidRPr="00B33FFC">
        <w:rPr>
          <w:rFonts w:ascii="Palatino Linotype" w:eastAsia="Calibri" w:hAnsi="Palatino Linotype" w:cs="Arial"/>
          <w:lang w:val="es-ES"/>
        </w:rPr>
        <w:lastRenderedPageBreak/>
        <w:t xml:space="preserve">Es de lo expuesto que, este Órgano Garante determina ordenar al </w:t>
      </w:r>
      <w:r w:rsidRPr="00B33FFC">
        <w:rPr>
          <w:rFonts w:ascii="Palatino Linotype" w:eastAsia="Calibri" w:hAnsi="Palatino Linotype" w:cs="Arial"/>
          <w:b/>
          <w:lang w:val="es-ES"/>
        </w:rPr>
        <w:t xml:space="preserve">SUJETO OBLIGADO </w:t>
      </w:r>
      <w:r w:rsidRPr="00B33FFC">
        <w:rPr>
          <w:rFonts w:ascii="Palatino Linotype" w:eastAsia="Calibri" w:hAnsi="Palatino Linotype" w:cs="Arial"/>
          <w:lang w:val="es-ES"/>
        </w:rPr>
        <w:t xml:space="preserve">haga entrega </w:t>
      </w:r>
      <w:r w:rsidR="00D25BAE" w:rsidRPr="00B33FFC">
        <w:rPr>
          <w:rFonts w:ascii="Palatino Linotype" w:eastAsia="Calibri" w:hAnsi="Palatino Linotype" w:cs="Arial"/>
          <w:lang w:val="es-ES"/>
        </w:rPr>
        <w:t xml:space="preserve">a la </w:t>
      </w:r>
      <w:r w:rsidRPr="00B33FFC">
        <w:rPr>
          <w:rFonts w:ascii="Palatino Linotype" w:eastAsia="Calibri" w:hAnsi="Palatino Linotype" w:cs="Arial"/>
          <w:lang w:val="es-ES"/>
        </w:rPr>
        <w:t xml:space="preserve">particular </w:t>
      </w:r>
      <w:r w:rsidR="00D25BAE" w:rsidRPr="00B33FFC">
        <w:rPr>
          <w:rFonts w:ascii="Palatino Linotype" w:eastAsia="Calibri" w:hAnsi="Palatino Linotype" w:cs="Arial"/>
          <w:lang w:val="es-ES"/>
        </w:rPr>
        <w:t xml:space="preserve">el </w:t>
      </w:r>
      <w:r w:rsidRPr="00B33FFC">
        <w:rPr>
          <w:rFonts w:ascii="Palatino Linotype" w:eastAsia="Calibri" w:hAnsi="Palatino Linotype" w:cs="Arial"/>
          <w:lang w:val="es-ES"/>
        </w:rPr>
        <w:t xml:space="preserve">Acuerdo que emita el Comité de Transparencia en el que se confirme la declaratoria de incompetencia </w:t>
      </w:r>
      <w:r w:rsidR="00D25BAE" w:rsidRPr="00B33FFC">
        <w:rPr>
          <w:rFonts w:ascii="Palatino Linotype" w:eastAsia="Calibri" w:hAnsi="Palatino Linotype" w:cs="Arial"/>
          <w:lang w:val="es-ES"/>
        </w:rPr>
        <w:t>respecto a las denuncias.</w:t>
      </w:r>
    </w:p>
    <w:p w14:paraId="62549D6F" w14:textId="77777777" w:rsidR="00530FDB" w:rsidRPr="00B33FFC" w:rsidRDefault="00530FDB" w:rsidP="00B33FFC">
      <w:pPr>
        <w:spacing w:line="360" w:lineRule="auto"/>
        <w:jc w:val="both"/>
        <w:rPr>
          <w:rFonts w:ascii="Palatino Linotype" w:eastAsia="Calibri" w:hAnsi="Palatino Linotype" w:cs="Arial"/>
          <w:lang w:val="es-ES"/>
        </w:rPr>
      </w:pPr>
    </w:p>
    <w:p w14:paraId="63289426" w14:textId="77777777" w:rsidR="00530FDB" w:rsidRPr="00B33FFC" w:rsidRDefault="00530FDB" w:rsidP="00B33FFC">
      <w:pPr>
        <w:spacing w:line="360" w:lineRule="auto"/>
        <w:jc w:val="both"/>
        <w:rPr>
          <w:rFonts w:ascii="Palatino Linotype" w:eastAsiaTheme="minorEastAsia" w:hAnsi="Palatino Linotype"/>
          <w:lang w:eastAsia="es-MX"/>
        </w:rPr>
      </w:pPr>
      <w:r w:rsidRPr="00B33FFC">
        <w:rPr>
          <w:rFonts w:ascii="Palatino Linotype" w:eastAsia="Calibri" w:hAnsi="Palatino Linotype" w:cs="Arial"/>
          <w:lang w:val="es-ES"/>
        </w:rPr>
        <w:t xml:space="preserve">Derivado de lo anterior, se dejan a salvo los derechos del particular, para que requiera al </w:t>
      </w:r>
      <w:r w:rsidRPr="00B33FFC">
        <w:rPr>
          <w:rFonts w:ascii="Palatino Linotype" w:eastAsia="Calibri" w:hAnsi="Palatino Linotype" w:cs="Arial"/>
          <w:b/>
          <w:lang w:val="es-ES"/>
        </w:rPr>
        <w:t>SUJETO OBLIGADO</w:t>
      </w:r>
      <w:r w:rsidRPr="00B33FFC">
        <w:rPr>
          <w:rFonts w:ascii="Palatino Linotype" w:eastAsia="Calibri" w:hAnsi="Palatino Linotype" w:cs="Arial"/>
          <w:lang w:val="es-ES"/>
        </w:rPr>
        <w:t xml:space="preserve"> que considere conveniente.</w:t>
      </w:r>
      <w:r w:rsidRPr="00B33FFC">
        <w:rPr>
          <w:rFonts w:ascii="Palatino Linotype" w:eastAsiaTheme="minorEastAsia" w:hAnsi="Palatino Linotype"/>
          <w:lang w:eastAsia="es-MX"/>
        </w:rPr>
        <w:t xml:space="preserve"> </w:t>
      </w:r>
    </w:p>
    <w:p w14:paraId="14521469" w14:textId="77777777" w:rsidR="008D7023" w:rsidRPr="00B33FFC" w:rsidRDefault="008D7023" w:rsidP="00B33FFC">
      <w:pPr>
        <w:spacing w:line="360" w:lineRule="auto"/>
        <w:ind w:right="49"/>
        <w:jc w:val="both"/>
        <w:textAlignment w:val="baseline"/>
      </w:pPr>
    </w:p>
    <w:p w14:paraId="0584D2ED" w14:textId="5389C477" w:rsidR="008D7023" w:rsidRPr="00B33FFC" w:rsidRDefault="000C5CD7" w:rsidP="00B33FFC">
      <w:pPr>
        <w:spacing w:line="360" w:lineRule="auto"/>
        <w:ind w:right="49"/>
        <w:jc w:val="both"/>
        <w:textAlignment w:val="baseline"/>
        <w:rPr>
          <w:rFonts w:ascii="Palatino Linotype" w:eastAsia="MS Mincho" w:hAnsi="Palatino Linotype" w:cs="Arial"/>
          <w:iCs/>
        </w:rPr>
      </w:pPr>
      <w:r w:rsidRPr="00B33FFC">
        <w:rPr>
          <w:rFonts w:ascii="Palatino Linotype" w:eastAsia="MS Mincho" w:hAnsi="Palatino Linotype" w:cs="Arial"/>
          <w:iCs/>
        </w:rPr>
        <w:t xml:space="preserve">Ahora bien, antes de entrar al estudio </w:t>
      </w:r>
      <w:r w:rsidR="007362E5" w:rsidRPr="00B33FFC">
        <w:rPr>
          <w:rFonts w:ascii="Palatino Linotype" w:eastAsia="MS Mincho" w:hAnsi="Palatino Linotype" w:cs="Arial"/>
          <w:iCs/>
        </w:rPr>
        <w:t xml:space="preserve">de las declaraciones patrimoniales y ya entrados en la materia de las denuncias, es de destacar que mediante solicitud primigenia </w:t>
      </w:r>
      <w:r w:rsidR="00B33FFC" w:rsidRPr="00B33FFC">
        <w:rPr>
          <w:rFonts w:ascii="Palatino Linotype" w:eastAsia="MS Mincho" w:hAnsi="Palatino Linotype" w:cs="Arial"/>
          <w:b/>
          <w:bCs/>
          <w:iCs/>
        </w:rPr>
        <w:t>LA</w:t>
      </w:r>
      <w:r w:rsidR="007362E5" w:rsidRPr="00B33FFC">
        <w:rPr>
          <w:rFonts w:ascii="Palatino Linotype" w:eastAsia="MS Mincho" w:hAnsi="Palatino Linotype" w:cs="Arial"/>
          <w:iCs/>
        </w:rPr>
        <w:t xml:space="preserve"> </w:t>
      </w:r>
      <w:r w:rsidR="007362E5" w:rsidRPr="00B33FFC">
        <w:rPr>
          <w:rFonts w:ascii="Palatino Linotype" w:eastAsia="MS Mincho" w:hAnsi="Palatino Linotype" w:cs="Arial"/>
          <w:b/>
          <w:bCs/>
          <w:iCs/>
        </w:rPr>
        <w:t>RECURRENTE</w:t>
      </w:r>
      <w:r w:rsidR="007362E5" w:rsidRPr="00B33FFC">
        <w:rPr>
          <w:rFonts w:ascii="Palatino Linotype" w:eastAsia="MS Mincho" w:hAnsi="Palatino Linotype" w:cs="Arial"/>
          <w:iCs/>
        </w:rPr>
        <w:t xml:space="preserve"> solicitó las denuncias presentadas en contra del contralor interno, no </w:t>
      </w:r>
      <w:r w:rsidR="005E0ECF" w:rsidRPr="00B33FFC">
        <w:rPr>
          <w:rFonts w:ascii="Palatino Linotype" w:eastAsia="MS Mincho" w:hAnsi="Palatino Linotype" w:cs="Arial"/>
          <w:iCs/>
        </w:rPr>
        <w:t>obstante,</w:t>
      </w:r>
      <w:r w:rsidR="007362E5" w:rsidRPr="00B33FFC">
        <w:rPr>
          <w:rFonts w:ascii="Palatino Linotype" w:eastAsia="MS Mincho" w:hAnsi="Palatino Linotype" w:cs="Arial"/>
          <w:iCs/>
        </w:rPr>
        <w:t xml:space="preserve"> al momento de interponer el presente medio de defensa </w:t>
      </w:r>
      <w:r w:rsidR="003D2BC3" w:rsidRPr="00B33FFC">
        <w:rPr>
          <w:rFonts w:ascii="Palatino Linotype" w:eastAsia="MS Mincho" w:hAnsi="Palatino Linotype" w:cs="Arial"/>
          <w:iCs/>
        </w:rPr>
        <w:t>realiza una manifestación clara donde argumenta el no pedir la información de dicho servidor público tal como se muestra a continuación:</w:t>
      </w:r>
    </w:p>
    <w:p w14:paraId="0040EAAC" w14:textId="77777777" w:rsidR="003D2BC3" w:rsidRPr="00B33FFC" w:rsidRDefault="003D2BC3" w:rsidP="00B33FFC">
      <w:pPr>
        <w:spacing w:line="360" w:lineRule="auto"/>
        <w:ind w:right="49"/>
        <w:jc w:val="both"/>
        <w:textAlignment w:val="baseline"/>
        <w:rPr>
          <w:rFonts w:ascii="Palatino Linotype" w:eastAsia="MS Mincho" w:hAnsi="Palatino Linotype" w:cs="Arial"/>
          <w:iCs/>
        </w:rPr>
      </w:pPr>
    </w:p>
    <w:p w14:paraId="6162FA7E" w14:textId="5D4A2ACA" w:rsidR="003D2BC3" w:rsidRPr="00B33FFC" w:rsidRDefault="00403959" w:rsidP="00B33FFC">
      <w:pPr>
        <w:spacing w:line="360" w:lineRule="auto"/>
        <w:ind w:right="49"/>
        <w:jc w:val="both"/>
        <w:textAlignment w:val="baseline"/>
        <w:rPr>
          <w:rFonts w:ascii="Palatino Linotype" w:eastAsia="MS Mincho" w:hAnsi="Palatino Linotype" w:cs="Arial"/>
          <w:iCs/>
        </w:rPr>
      </w:pPr>
      <w:r w:rsidRPr="00B33FFC">
        <w:rPr>
          <w:rFonts w:ascii="Palatino Linotype" w:hAnsi="Palatino Linotype" w:cs="Arial"/>
          <w:i/>
        </w:rPr>
        <w:t>“</w:t>
      </w:r>
      <w:r w:rsidR="005E0ECF" w:rsidRPr="00B33FFC">
        <w:rPr>
          <w:rFonts w:ascii="Palatino Linotype" w:hAnsi="Palatino Linotype" w:cs="Arial"/>
          <w:b/>
          <w:i/>
        </w:rPr>
        <w:t>…</w:t>
      </w:r>
      <w:r w:rsidRPr="00B33FFC">
        <w:rPr>
          <w:rFonts w:ascii="Palatino Linotype" w:hAnsi="Palatino Linotype" w:cs="Arial"/>
          <w:b/>
          <w:i/>
        </w:rPr>
        <w:t xml:space="preserve"> y que bueno que no solicite de su contralor interno</w:t>
      </w:r>
      <w:r w:rsidR="005E0ECF" w:rsidRPr="00B33FFC">
        <w:rPr>
          <w:rFonts w:ascii="Palatino Linotype" w:hAnsi="Palatino Linotype" w:cs="Arial"/>
          <w:b/>
          <w:i/>
        </w:rPr>
        <w:t>…</w:t>
      </w:r>
      <w:r w:rsidRPr="00B33FFC">
        <w:rPr>
          <w:rFonts w:ascii="Palatino Linotype" w:hAnsi="Palatino Linotype" w:cs="Arial"/>
          <w:b/>
          <w:i/>
        </w:rPr>
        <w:t xml:space="preserve"> </w:t>
      </w:r>
      <w:r w:rsidRPr="00B33FFC">
        <w:rPr>
          <w:rFonts w:ascii="Palatino Linotype" w:hAnsi="Palatino Linotype" w:cs="Arial"/>
          <w:i/>
        </w:rPr>
        <w:t>"</w:t>
      </w:r>
    </w:p>
    <w:p w14:paraId="37124B57" w14:textId="77777777" w:rsidR="008D7023" w:rsidRPr="00B33FFC" w:rsidRDefault="008D7023" w:rsidP="00B33FFC">
      <w:pPr>
        <w:spacing w:line="360" w:lineRule="auto"/>
        <w:ind w:right="49"/>
        <w:jc w:val="both"/>
        <w:textAlignment w:val="baseline"/>
      </w:pPr>
    </w:p>
    <w:p w14:paraId="7F5D9C4C" w14:textId="06987746" w:rsidR="008D7023" w:rsidRPr="00B33FFC" w:rsidRDefault="004C18B0" w:rsidP="00B33FFC">
      <w:pPr>
        <w:spacing w:line="360" w:lineRule="auto"/>
        <w:ind w:right="49"/>
        <w:jc w:val="both"/>
        <w:textAlignment w:val="baseline"/>
        <w:rPr>
          <w:rFonts w:ascii="Palatino Linotype" w:eastAsia="MS Mincho" w:hAnsi="Palatino Linotype" w:cs="Arial"/>
          <w:iCs/>
        </w:rPr>
      </w:pPr>
      <w:r w:rsidRPr="00B33FFC">
        <w:rPr>
          <w:rFonts w:ascii="Palatino Linotype" w:eastAsia="MS Mincho" w:hAnsi="Palatino Linotype" w:cs="Arial"/>
          <w:iCs/>
        </w:rPr>
        <w:t xml:space="preserve">En </w:t>
      </w:r>
      <w:r w:rsidR="00654B4D" w:rsidRPr="00B33FFC">
        <w:rPr>
          <w:rFonts w:ascii="Palatino Linotype" w:eastAsia="MS Mincho" w:hAnsi="Palatino Linotype" w:cs="Arial"/>
          <w:iCs/>
        </w:rPr>
        <w:t>consecuencia,</w:t>
      </w:r>
      <w:r w:rsidRPr="00B33FFC">
        <w:rPr>
          <w:rFonts w:ascii="Palatino Linotype" w:eastAsia="MS Mincho" w:hAnsi="Palatino Linotype" w:cs="Arial"/>
          <w:iCs/>
        </w:rPr>
        <w:t xml:space="preserve"> no será objeto de estudio </w:t>
      </w:r>
      <w:r w:rsidR="006469B4" w:rsidRPr="00B33FFC">
        <w:rPr>
          <w:rFonts w:ascii="Palatino Linotype" w:eastAsia="MS Mincho" w:hAnsi="Palatino Linotype" w:cs="Arial"/>
          <w:iCs/>
        </w:rPr>
        <w:t xml:space="preserve">del presente medio de defensa </w:t>
      </w:r>
      <w:r w:rsidR="00812EC0" w:rsidRPr="00B33FFC">
        <w:rPr>
          <w:rFonts w:ascii="Palatino Linotype" w:eastAsia="MS Mincho" w:hAnsi="Palatino Linotype" w:cs="Arial"/>
          <w:iCs/>
        </w:rPr>
        <w:t xml:space="preserve">al existir una manifestación clara por parte de </w:t>
      </w:r>
      <w:r w:rsidR="00812EC0" w:rsidRPr="00B33FFC">
        <w:rPr>
          <w:rFonts w:ascii="Palatino Linotype" w:eastAsia="MS Mincho" w:hAnsi="Palatino Linotype" w:cs="Arial"/>
          <w:b/>
          <w:bCs/>
          <w:iCs/>
        </w:rPr>
        <w:t>LA RECURRENTE</w:t>
      </w:r>
      <w:r w:rsidR="00812EC0" w:rsidRPr="00B33FFC">
        <w:rPr>
          <w:rFonts w:ascii="Palatino Linotype" w:eastAsia="MS Mincho" w:hAnsi="Palatino Linotype" w:cs="Arial"/>
          <w:iCs/>
        </w:rPr>
        <w:t xml:space="preserve"> </w:t>
      </w:r>
      <w:r w:rsidR="00BC1292" w:rsidRPr="00B33FFC">
        <w:rPr>
          <w:rFonts w:ascii="Palatino Linotype" w:eastAsia="MS Mincho" w:hAnsi="Palatino Linotype" w:cs="Arial"/>
          <w:iCs/>
        </w:rPr>
        <w:t>argumentando que no solicitó la información del contralor interno.</w:t>
      </w:r>
    </w:p>
    <w:p w14:paraId="7E309858" w14:textId="77777777" w:rsidR="006E44A5" w:rsidRPr="00B33FFC" w:rsidRDefault="006E44A5" w:rsidP="00B33FFC">
      <w:pPr>
        <w:spacing w:line="360" w:lineRule="auto"/>
        <w:ind w:right="49"/>
        <w:jc w:val="both"/>
        <w:textAlignment w:val="baseline"/>
        <w:rPr>
          <w:rFonts w:ascii="Palatino Linotype" w:eastAsia="MS Mincho" w:hAnsi="Palatino Linotype" w:cs="Arial"/>
          <w:iCs/>
        </w:rPr>
      </w:pPr>
    </w:p>
    <w:p w14:paraId="65719D99" w14:textId="77777777" w:rsidR="00A76781" w:rsidRPr="00B33FFC" w:rsidRDefault="00A76781" w:rsidP="00B33FFC">
      <w:pPr>
        <w:spacing w:before="100" w:beforeAutospacing="1" w:after="100" w:afterAutospacing="1" w:line="360" w:lineRule="auto"/>
        <w:jc w:val="both"/>
        <w:rPr>
          <w:rFonts w:ascii="Palatino Linotype" w:hAnsi="Palatino Linotype"/>
          <w:lang w:val="es-ES_tradnl"/>
        </w:rPr>
      </w:pPr>
      <w:r w:rsidRPr="00B33FFC">
        <w:rPr>
          <w:rFonts w:ascii="Palatino Linotype" w:hAnsi="Palatino Linotype"/>
          <w:lang w:val="es-ES_tradnl"/>
        </w:rPr>
        <w:t>Sirve de sustento, la tesis jurisprudencial número VI.3o.C. J/60, publicada en el Semanario Judicial de la Federación y su Gaceta bajo el número de registro 176,608 que a la letra dice:</w:t>
      </w:r>
    </w:p>
    <w:p w14:paraId="52B7E8B2" w14:textId="77777777" w:rsidR="00A76781" w:rsidRPr="00B33FFC" w:rsidRDefault="00A76781" w:rsidP="00B33FFC">
      <w:pPr>
        <w:ind w:left="851" w:right="616"/>
        <w:jc w:val="both"/>
        <w:rPr>
          <w:rFonts w:ascii="Palatino Linotype" w:hAnsi="Palatino Linotype"/>
          <w:i/>
          <w:lang w:val="es-ES_tradnl"/>
        </w:rPr>
      </w:pPr>
      <w:r w:rsidRPr="00B33FFC">
        <w:rPr>
          <w:rFonts w:ascii="Palatino Linotype" w:hAnsi="Palatino Linotype"/>
          <w:b/>
          <w:bCs/>
          <w:i/>
          <w:lang w:val="es-ES_tradnl"/>
        </w:rPr>
        <w:lastRenderedPageBreak/>
        <w:t xml:space="preserve">“ACTOS CONSENTIDOS. SON LOS QUE NO SE IMPUGNAN MEDIANTE EL RECURSO IDÓNEO. </w:t>
      </w:r>
      <w:r w:rsidRPr="00B33FFC">
        <w:rPr>
          <w:rFonts w:ascii="Palatino Linotype" w:hAnsi="Palatino Linotype"/>
          <w:i/>
          <w:lang w:val="es-ES_tradnl"/>
        </w:rPr>
        <w:t>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7466E700" w14:textId="77777777" w:rsidR="00A76781" w:rsidRPr="00B33FFC" w:rsidRDefault="00A76781" w:rsidP="00B33FFC">
      <w:pPr>
        <w:rPr>
          <w:rFonts w:ascii="Palatino Linotype" w:hAnsi="Palatino Linotype"/>
          <w:i/>
          <w:lang w:val="es-ES_tradnl"/>
        </w:rPr>
      </w:pPr>
    </w:p>
    <w:p w14:paraId="2AB8F23F" w14:textId="0F8A3D1E" w:rsidR="00A76781" w:rsidRPr="00B33FFC" w:rsidRDefault="00A76781" w:rsidP="00B33FFC">
      <w:pPr>
        <w:spacing w:before="100" w:beforeAutospacing="1" w:after="100" w:afterAutospacing="1" w:line="360" w:lineRule="auto"/>
        <w:jc w:val="both"/>
        <w:rPr>
          <w:rFonts w:ascii="Palatino Linotype" w:hAnsi="Palatino Linotype"/>
          <w:lang w:val="es-ES_tradnl"/>
        </w:rPr>
      </w:pPr>
      <w:r w:rsidRPr="00B33FFC">
        <w:rPr>
          <w:rFonts w:ascii="Palatino Linotype" w:hAnsi="Palatino Linotype"/>
          <w:lang w:val="es-ES_tradnl"/>
        </w:rPr>
        <w:t>Lo anterior es así, debido a que cuando el particular</w:t>
      </w:r>
      <w:r w:rsidRPr="00B33FFC">
        <w:rPr>
          <w:rFonts w:ascii="Palatino Linotype" w:hAnsi="Palatino Linotype"/>
          <w:b/>
          <w:lang w:val="es-ES_tradnl"/>
        </w:rPr>
        <w:t xml:space="preserve"> </w:t>
      </w:r>
      <w:r w:rsidRPr="00B33FFC">
        <w:rPr>
          <w:rFonts w:ascii="Palatino Linotype" w:hAnsi="Palatino Linotype"/>
          <w:lang w:val="es-ES_tradnl"/>
        </w:rPr>
        <w:t xml:space="preserve">impugnó la respuesta del </w:t>
      </w:r>
      <w:r w:rsidRPr="00B33FFC">
        <w:rPr>
          <w:rFonts w:ascii="Palatino Linotype" w:hAnsi="Palatino Linotype"/>
          <w:b/>
          <w:lang w:val="es-ES_tradnl"/>
        </w:rPr>
        <w:t>SUJETO OBLIGADO</w:t>
      </w:r>
      <w:r w:rsidRPr="00B33FFC">
        <w:rPr>
          <w:rFonts w:ascii="Palatino Linotype" w:hAnsi="Palatino Linotype"/>
          <w:lang w:val="es-ES_tradnl"/>
        </w:rPr>
        <w:t xml:space="preserve">, y no expresó razón o motivo de inconformidad en contra de todos los rubros solicitados, dichos rubros deben declararse atendidos, pues se entiende que </w:t>
      </w:r>
      <w:r w:rsidR="00B33FFC">
        <w:rPr>
          <w:rFonts w:ascii="Palatino Linotype" w:hAnsi="Palatino Linotype"/>
          <w:b/>
          <w:lang w:val="es-ES_tradnl"/>
        </w:rPr>
        <w:t>LA</w:t>
      </w:r>
      <w:r w:rsidRPr="00B33FFC">
        <w:rPr>
          <w:rFonts w:ascii="Palatino Linotype" w:hAnsi="Palatino Linotype"/>
          <w:b/>
          <w:lang w:val="es-ES_tradnl"/>
        </w:rPr>
        <w:t xml:space="preserve"> RECURRENTE</w:t>
      </w:r>
      <w:r w:rsidRPr="00B33FFC">
        <w:rPr>
          <w:rFonts w:ascii="Palatino Linotype" w:hAnsi="Palatino Linotype"/>
          <w:lang w:val="es-ES_tradnl"/>
        </w:rPr>
        <w:t xml:space="preserve"> está conforme con la respuesta proporcionada por </w:t>
      </w:r>
      <w:r w:rsidRPr="00B33FFC">
        <w:rPr>
          <w:rFonts w:ascii="Palatino Linotype" w:hAnsi="Palatino Linotype"/>
          <w:b/>
          <w:lang w:val="es-ES_tradnl"/>
        </w:rPr>
        <w:t>EL SUJETO OBLIGADO,</w:t>
      </w:r>
      <w:r w:rsidRPr="00B33FFC">
        <w:rPr>
          <w:rFonts w:ascii="Palatino Linotype" w:hAnsi="Palatino Linotype"/>
          <w:lang w:val="es-ES_tradnl"/>
        </w:rPr>
        <w:t xml:space="preserve"> al no contravenir la misma. </w:t>
      </w:r>
    </w:p>
    <w:p w14:paraId="14322F7C" w14:textId="77777777" w:rsidR="00A76781" w:rsidRPr="00B33FFC" w:rsidRDefault="00A76781" w:rsidP="00B33FFC">
      <w:pPr>
        <w:spacing w:before="100" w:beforeAutospacing="1" w:after="100" w:afterAutospacing="1" w:line="360" w:lineRule="auto"/>
        <w:jc w:val="both"/>
        <w:rPr>
          <w:rFonts w:ascii="Palatino Linotype" w:hAnsi="Palatino Linotype"/>
          <w:lang w:val="es-ES_tradnl"/>
        </w:rPr>
      </w:pPr>
      <w:r w:rsidRPr="00B33FFC">
        <w:rPr>
          <w:rFonts w:ascii="Palatino Linotype" w:hAnsi="Palatino Linotype"/>
          <w:lang w:val="es-ES_tradnl"/>
        </w:rPr>
        <w:t>Atento a ello, es importante traer a contexto la Tesis Jurisprudencial Número 3ª./J.7/91, Publicada en el Semanario Judicial de la Federación y su Gaceta bajo el número de registro 174,177, que establece lo siguiente:</w:t>
      </w:r>
    </w:p>
    <w:p w14:paraId="64545E4B" w14:textId="77777777" w:rsidR="00A76781" w:rsidRPr="00B33FFC" w:rsidRDefault="00A76781" w:rsidP="00B33FFC">
      <w:pPr>
        <w:ind w:left="851" w:right="616"/>
        <w:jc w:val="both"/>
        <w:rPr>
          <w:rFonts w:ascii="Palatino Linotype" w:hAnsi="Palatino Linotype"/>
          <w:bCs/>
          <w:i/>
          <w:iCs/>
          <w:lang w:val="es-ES_tradnl"/>
        </w:rPr>
      </w:pPr>
      <w:r w:rsidRPr="00B33FFC">
        <w:rPr>
          <w:rFonts w:ascii="Palatino Linotype" w:hAnsi="Palatino Linotype"/>
          <w:b/>
          <w:i/>
          <w:lang w:val="es-ES_tradnl"/>
        </w:rPr>
        <w:t xml:space="preserve">“REVISIÓN EN AMPARO. LOS RESOLUTIVOS NO COMBATIDOS DEBEN DECLARARSE FIRMES. </w:t>
      </w:r>
      <w:r w:rsidRPr="00B33FFC">
        <w:rPr>
          <w:rFonts w:ascii="Palatino Linotype" w:hAnsi="Palatino Linotype"/>
          <w:bCs/>
          <w:i/>
          <w:iCs/>
          <w:lang w:val="es-ES_tradnl"/>
        </w:rPr>
        <w:t xml:space="preserve">Cuando algún resolutivo de la sentencia impugnada afecta a la recurrente, y ésta no expresa agravio en contra de las consideraciones que le sirven de base, dicho resolutivo debe declararse firme. Esto es, en el caso referido, no obstante que la materia de la revisión comprende a </w:t>
      </w:r>
      <w:r w:rsidRPr="00B33FFC">
        <w:rPr>
          <w:rFonts w:ascii="Palatino Linotype" w:hAnsi="Palatino Linotype"/>
          <w:i/>
          <w:lang w:val="es-ES_tradnl"/>
        </w:rPr>
        <w:t>todos</w:t>
      </w:r>
      <w:r w:rsidRPr="00B33FFC">
        <w:rPr>
          <w:rFonts w:ascii="Palatino Linotype" w:hAnsi="Palatino Linotype"/>
          <w:bCs/>
          <w:i/>
          <w:iCs/>
          <w:lang w:val="es-ES_tradnl"/>
        </w:rPr>
        <w:t xml:space="preserve">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14:paraId="13B25092" w14:textId="77777777" w:rsidR="00A76781" w:rsidRPr="00B33FFC" w:rsidRDefault="00A76781" w:rsidP="00B33FFC">
      <w:pPr>
        <w:ind w:left="851" w:right="616"/>
        <w:jc w:val="both"/>
        <w:rPr>
          <w:rFonts w:ascii="Palatino Linotype" w:hAnsi="Palatino Linotype"/>
          <w:bCs/>
          <w:i/>
          <w:iCs/>
          <w:lang w:val="es-ES_tradnl"/>
        </w:rPr>
      </w:pPr>
    </w:p>
    <w:p w14:paraId="3AC9A50A" w14:textId="43B53F69" w:rsidR="00A76781" w:rsidRPr="00B33FFC" w:rsidRDefault="00A76781" w:rsidP="00B33FFC">
      <w:pPr>
        <w:spacing w:before="100" w:beforeAutospacing="1" w:after="100" w:afterAutospacing="1" w:line="360" w:lineRule="auto"/>
        <w:jc w:val="both"/>
        <w:rPr>
          <w:rFonts w:ascii="Palatino Linotype" w:hAnsi="Palatino Linotype"/>
          <w:lang w:val="es-ES_tradnl"/>
        </w:rPr>
      </w:pPr>
      <w:r w:rsidRPr="00B33FFC">
        <w:rPr>
          <w:rFonts w:ascii="Palatino Linotype" w:hAnsi="Palatino Linotype"/>
          <w:lang w:val="es-ES_tradnl"/>
        </w:rPr>
        <w:lastRenderedPageBreak/>
        <w:t xml:space="preserve">Para mayor precisión, lo anterior guarda relación toda vez que en el caso de que </w:t>
      </w:r>
      <w:r w:rsidRPr="00B33FFC">
        <w:rPr>
          <w:rFonts w:ascii="Palatino Linotype" w:hAnsi="Palatino Linotype"/>
          <w:b/>
          <w:lang w:val="es-ES_tradnl"/>
        </w:rPr>
        <w:t>L</w:t>
      </w:r>
      <w:r w:rsidR="00B33FFC">
        <w:rPr>
          <w:rFonts w:ascii="Palatino Linotype" w:hAnsi="Palatino Linotype"/>
          <w:b/>
          <w:lang w:val="es-ES_tradnl"/>
        </w:rPr>
        <w:t>A</w:t>
      </w:r>
      <w:r w:rsidRPr="00B33FFC">
        <w:rPr>
          <w:rFonts w:ascii="Palatino Linotype" w:hAnsi="Palatino Linotype"/>
          <w:b/>
          <w:lang w:val="es-ES_tradnl"/>
        </w:rPr>
        <w:t xml:space="preserve"> RECURRENTE</w:t>
      </w:r>
      <w:r w:rsidRPr="00B33FFC">
        <w:rPr>
          <w:rFonts w:ascii="Palatino Linotype" w:hAnsi="Palatino Linotype"/>
          <w:lang w:val="es-ES_tradnl"/>
        </w:rPr>
        <w:t xml:space="preserve"> no haya manifestado su inconformidad en contra del acto en su totalidad o en cualquiera de sus partes, se tendrá por consentido al no haber realizado argumento alguno que formulara un agravio en su contra, por lo que, en la especie, se válida la respuesta respecto de los puntos no controvertidos y se arriba a la conclusión de que estos quedaron firmes. Situación, que se robustece con el Criterio 01/20, emitido por el Instituto Nacional de Transparencia, Acceso a la Información y Protección de Datos Personales, que establece lo siguiente:</w:t>
      </w:r>
    </w:p>
    <w:p w14:paraId="64CD4CB8" w14:textId="77777777" w:rsidR="00A76781" w:rsidRPr="00B33FFC" w:rsidRDefault="00A76781" w:rsidP="00B33FFC">
      <w:pPr>
        <w:rPr>
          <w:rFonts w:ascii="Palatino Linotype" w:hAnsi="Palatino Linotype"/>
          <w:bCs/>
        </w:rPr>
      </w:pPr>
    </w:p>
    <w:p w14:paraId="330511C0" w14:textId="77777777" w:rsidR="00A76781" w:rsidRPr="00B33FFC" w:rsidRDefault="00A76781" w:rsidP="00B33FFC">
      <w:pPr>
        <w:ind w:left="851" w:right="618"/>
        <w:jc w:val="both"/>
        <w:rPr>
          <w:rFonts w:ascii="Palatino Linotype" w:hAnsi="Palatino Linotype"/>
          <w:bCs/>
          <w:i/>
        </w:rPr>
      </w:pPr>
      <w:r w:rsidRPr="00B33FFC">
        <w:rPr>
          <w:rFonts w:ascii="Palatino Linotype" w:hAnsi="Palatino Linotype"/>
          <w:b/>
          <w:bCs/>
          <w:i/>
        </w:rPr>
        <w:t xml:space="preserve">“Actos consentidos tácitamente. Improcedencia de su análisis. </w:t>
      </w:r>
      <w:r w:rsidRPr="00B33FFC">
        <w:rPr>
          <w:rFonts w:ascii="Palatino Linotype" w:hAnsi="Palatino Linotype"/>
          <w:bCs/>
          <w:i/>
        </w:rPr>
        <w:t>Si en su recurso de revisión, la persona recurrente no expresó inconformidad alguna con ciertas partes de la respuesta otorgada, se entienden tácitamente consentidas, por ende, no deben formar parte del estudio de fondo de la resolución que emite el Instituto.”</w:t>
      </w:r>
    </w:p>
    <w:p w14:paraId="6486C399" w14:textId="77777777" w:rsidR="00A76781" w:rsidRPr="00B33FFC" w:rsidRDefault="00A76781" w:rsidP="00B33FFC">
      <w:pPr>
        <w:rPr>
          <w:rFonts w:ascii="Palatino Linotype" w:hAnsi="Palatino Linotype"/>
          <w:bCs/>
          <w:iCs/>
        </w:rPr>
      </w:pPr>
    </w:p>
    <w:p w14:paraId="78FA4F99" w14:textId="77777777" w:rsidR="00233881" w:rsidRPr="00B33FFC" w:rsidRDefault="00233881" w:rsidP="00B33FFC">
      <w:pPr>
        <w:spacing w:line="360" w:lineRule="auto"/>
        <w:ind w:right="49"/>
        <w:jc w:val="both"/>
        <w:textAlignment w:val="baseline"/>
        <w:rPr>
          <w:rFonts w:ascii="Palatino Linotype" w:eastAsia="MS Mincho" w:hAnsi="Palatino Linotype" w:cs="Arial"/>
          <w:iCs/>
        </w:rPr>
      </w:pPr>
    </w:p>
    <w:p w14:paraId="538D5C14" w14:textId="334D8074" w:rsidR="00D57568" w:rsidRPr="00B33FFC" w:rsidRDefault="006E44A5" w:rsidP="00B33FFC">
      <w:pPr>
        <w:spacing w:line="360" w:lineRule="auto"/>
        <w:ind w:right="49"/>
        <w:jc w:val="both"/>
        <w:textAlignment w:val="baseline"/>
        <w:rPr>
          <w:rFonts w:ascii="Palatino Linotype" w:eastAsia="MS Mincho" w:hAnsi="Palatino Linotype" w:cs="Arial"/>
          <w:i/>
          <w:u w:val="single"/>
        </w:rPr>
      </w:pPr>
      <w:r w:rsidRPr="00B33FFC">
        <w:rPr>
          <w:rFonts w:ascii="Palatino Linotype" w:eastAsia="MS Mincho" w:hAnsi="Palatino Linotype" w:cs="Arial"/>
          <w:iCs/>
        </w:rPr>
        <w:t xml:space="preserve">Ahora </w:t>
      </w:r>
      <w:r w:rsidR="00937250" w:rsidRPr="00B33FFC">
        <w:rPr>
          <w:rFonts w:ascii="Palatino Linotype" w:eastAsia="MS Mincho" w:hAnsi="Palatino Linotype" w:cs="Arial"/>
          <w:iCs/>
        </w:rPr>
        <w:t>bien,</w:t>
      </w:r>
      <w:r w:rsidRPr="00B33FFC">
        <w:rPr>
          <w:rFonts w:ascii="Palatino Linotype" w:eastAsia="MS Mincho" w:hAnsi="Palatino Linotype" w:cs="Arial"/>
          <w:iCs/>
        </w:rPr>
        <w:t xml:space="preserve"> regresando a la información solicitada del Ex Presidente Municipal </w:t>
      </w:r>
      <w:r w:rsidR="00D57568" w:rsidRPr="00B33FFC">
        <w:rPr>
          <w:rFonts w:ascii="Palatino Linotype" w:eastAsia="MS Mincho" w:hAnsi="Palatino Linotype" w:cs="Arial"/>
          <w:iCs/>
        </w:rPr>
        <w:t xml:space="preserve">específicamente de </w:t>
      </w:r>
      <w:r w:rsidR="00937250" w:rsidRPr="00B33FFC">
        <w:rPr>
          <w:rFonts w:ascii="Palatino Linotype" w:eastAsia="MS Mincho" w:hAnsi="Palatino Linotype" w:cs="Arial"/>
          <w:iCs/>
        </w:rPr>
        <w:t>la “</w:t>
      </w:r>
      <w:r w:rsidR="00D57568" w:rsidRPr="00B33FFC">
        <w:rPr>
          <w:rFonts w:ascii="Palatino Linotype" w:eastAsia="MS Mincho" w:hAnsi="Palatino Linotype" w:cs="Arial"/>
          <w:i/>
          <w:u w:val="single"/>
        </w:rPr>
        <w:t>Evolución patrimonial que realizaron a sus declaraciones patrimoniales</w:t>
      </w:r>
      <w:r w:rsidR="00937250" w:rsidRPr="00B33FFC">
        <w:rPr>
          <w:rFonts w:ascii="Palatino Linotype" w:eastAsia="MS Mincho" w:hAnsi="Palatino Linotype" w:cs="Arial"/>
          <w:i/>
          <w:u w:val="single"/>
        </w:rPr>
        <w:t>”</w:t>
      </w:r>
    </w:p>
    <w:p w14:paraId="30036CF4" w14:textId="61985361" w:rsidR="00270765" w:rsidRPr="00B33FFC" w:rsidRDefault="005F0467" w:rsidP="00B33FFC">
      <w:pPr>
        <w:widowControl w:val="0"/>
        <w:autoSpaceDE w:val="0"/>
        <w:autoSpaceDN w:val="0"/>
        <w:adjustRightInd w:val="0"/>
        <w:spacing w:before="100" w:beforeAutospacing="1" w:after="100" w:afterAutospacing="1" w:line="360" w:lineRule="auto"/>
        <w:jc w:val="both"/>
        <w:rPr>
          <w:rFonts w:ascii="Palatino Linotype" w:hAnsi="Palatino Linotype"/>
        </w:rPr>
      </w:pPr>
      <w:r w:rsidRPr="00B33FFC">
        <w:rPr>
          <w:rFonts w:ascii="Palatino Linotype" w:hAnsi="Palatino Linotype"/>
          <w:bCs/>
        </w:rPr>
        <w:t xml:space="preserve">En primera instancia, es viable </w:t>
      </w:r>
      <w:r w:rsidR="004B44DE" w:rsidRPr="00B33FFC">
        <w:rPr>
          <w:rFonts w:ascii="Palatino Linotype" w:hAnsi="Palatino Linotype"/>
          <w:bCs/>
        </w:rPr>
        <w:t xml:space="preserve">especificar que es el </w:t>
      </w:r>
      <w:r w:rsidR="00270765" w:rsidRPr="00B33FFC">
        <w:rPr>
          <w:rFonts w:ascii="Palatino Linotype" w:hAnsi="Palatino Linotype"/>
          <w:b/>
        </w:rPr>
        <w:t>“</w:t>
      </w:r>
      <w:proofErr w:type="spellStart"/>
      <w:r w:rsidR="00270765" w:rsidRPr="00B33FFC">
        <w:rPr>
          <w:rFonts w:ascii="Palatino Linotype" w:hAnsi="Palatino Linotype"/>
          <w:b/>
        </w:rPr>
        <w:t>Decl@ranet</w:t>
      </w:r>
      <w:proofErr w:type="spellEnd"/>
      <w:r w:rsidR="00270765" w:rsidRPr="00B33FFC">
        <w:rPr>
          <w:rFonts w:ascii="Palatino Linotype" w:hAnsi="Palatino Linotype"/>
          <w:b/>
        </w:rPr>
        <w:t>”</w:t>
      </w:r>
      <w:r w:rsidR="00270765" w:rsidRPr="00B33FFC">
        <w:rPr>
          <w:rFonts w:ascii="Palatino Linotype" w:hAnsi="Palatino Linotype"/>
        </w:rPr>
        <w:t xml:space="preserve"> el cual puede accederse en la siguiente liga electrónica: </w:t>
      </w:r>
    </w:p>
    <w:p w14:paraId="0E779134" w14:textId="77777777" w:rsidR="00270765" w:rsidRPr="00B33FFC" w:rsidRDefault="00270765" w:rsidP="00B33FFC">
      <w:pPr>
        <w:widowControl w:val="0"/>
        <w:autoSpaceDE w:val="0"/>
        <w:autoSpaceDN w:val="0"/>
        <w:adjustRightInd w:val="0"/>
        <w:spacing w:before="100" w:beforeAutospacing="1" w:after="100" w:afterAutospacing="1" w:line="360" w:lineRule="auto"/>
        <w:jc w:val="center"/>
        <w:rPr>
          <w:rFonts w:ascii="Segoe UI Symbol" w:hAnsi="Segoe UI Symbol"/>
        </w:rPr>
      </w:pPr>
      <w:r w:rsidRPr="00B33FFC">
        <w:rPr>
          <w:rFonts w:ascii="Segoe UI Symbol" w:hAnsi="Segoe UI Symbol"/>
        </w:rPr>
        <w:t>“</w:t>
      </w:r>
      <w:hyperlink r:id="rId11" w:history="1">
        <w:r w:rsidRPr="00B33FFC">
          <w:rPr>
            <w:rStyle w:val="Hipervnculo"/>
            <w:rFonts w:ascii="Segoe UI Symbol" w:hAnsi="Segoe UI Symbol"/>
            <w:color w:val="auto"/>
          </w:rPr>
          <w:t>https://portal.secogem.gob.mx/declaranet</w:t>
        </w:r>
      </w:hyperlink>
      <w:r w:rsidRPr="00B33FFC">
        <w:rPr>
          <w:rFonts w:ascii="Segoe UI Symbol" w:hAnsi="Segoe UI Symbol"/>
        </w:rPr>
        <w:t>”</w:t>
      </w:r>
    </w:p>
    <w:p w14:paraId="1C0A3316" w14:textId="77777777" w:rsidR="00270765" w:rsidRPr="00B33FFC" w:rsidRDefault="00270765" w:rsidP="00B33FFC">
      <w:pPr>
        <w:widowControl w:val="0"/>
        <w:autoSpaceDE w:val="0"/>
        <w:autoSpaceDN w:val="0"/>
        <w:adjustRightInd w:val="0"/>
        <w:spacing w:line="360" w:lineRule="auto"/>
        <w:jc w:val="both"/>
        <w:rPr>
          <w:rFonts w:ascii="Palatino Linotype" w:hAnsi="Palatino Linotype"/>
        </w:rPr>
      </w:pPr>
      <w:r w:rsidRPr="00B33FFC">
        <w:rPr>
          <w:rFonts w:ascii="Palatino Linotype" w:hAnsi="Palatino Linotype"/>
        </w:rPr>
        <w:t xml:space="preserve">Y del cual, se advierte lo siguiente: </w:t>
      </w:r>
    </w:p>
    <w:p w14:paraId="4E569980" w14:textId="77777777" w:rsidR="00270765" w:rsidRPr="00B33FFC" w:rsidRDefault="00270765" w:rsidP="00B33FFC">
      <w:pPr>
        <w:widowControl w:val="0"/>
        <w:autoSpaceDE w:val="0"/>
        <w:autoSpaceDN w:val="0"/>
        <w:adjustRightInd w:val="0"/>
        <w:spacing w:line="360" w:lineRule="auto"/>
        <w:jc w:val="both"/>
        <w:rPr>
          <w:rFonts w:ascii="Palatino Linotype" w:hAnsi="Palatino Linotype"/>
        </w:rPr>
      </w:pPr>
    </w:p>
    <w:p w14:paraId="6B4B9A6A" w14:textId="77777777" w:rsidR="00270765" w:rsidRPr="00B33FFC" w:rsidRDefault="00270765" w:rsidP="00B33FFC">
      <w:pPr>
        <w:widowControl w:val="0"/>
        <w:autoSpaceDE w:val="0"/>
        <w:autoSpaceDN w:val="0"/>
        <w:adjustRightInd w:val="0"/>
        <w:spacing w:line="360" w:lineRule="auto"/>
        <w:jc w:val="both"/>
        <w:rPr>
          <w:rFonts w:ascii="Palatino Linotype" w:hAnsi="Palatino Linotype"/>
        </w:rPr>
      </w:pPr>
      <w:r w:rsidRPr="00B33FFC">
        <w:rPr>
          <w:noProof/>
          <w:lang w:eastAsia="es-MX"/>
        </w:rPr>
        <w:lastRenderedPageBreak/>
        <w:drawing>
          <wp:inline distT="0" distB="0" distL="0" distR="0" wp14:anchorId="2DD18E8F" wp14:editId="5B56C729">
            <wp:extent cx="5791835" cy="3383280"/>
            <wp:effectExtent l="152400" t="152400" r="361315" b="36957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91835" cy="3383280"/>
                    </a:xfrm>
                    <a:prstGeom prst="rect">
                      <a:avLst/>
                    </a:prstGeom>
                    <a:ln>
                      <a:noFill/>
                    </a:ln>
                    <a:effectLst>
                      <a:outerShdw blurRad="292100" dist="139700" dir="2700000" algn="tl" rotWithShape="0">
                        <a:srgbClr val="333333">
                          <a:alpha val="65000"/>
                        </a:srgbClr>
                      </a:outerShdw>
                    </a:effectLst>
                  </pic:spPr>
                </pic:pic>
              </a:graphicData>
            </a:graphic>
          </wp:inline>
        </w:drawing>
      </w:r>
    </w:p>
    <w:p w14:paraId="4E6FC952" w14:textId="77777777" w:rsidR="00270765" w:rsidRPr="00B33FFC" w:rsidRDefault="00270765" w:rsidP="00B33FFC">
      <w:pPr>
        <w:widowControl w:val="0"/>
        <w:autoSpaceDE w:val="0"/>
        <w:autoSpaceDN w:val="0"/>
        <w:adjustRightInd w:val="0"/>
        <w:spacing w:before="100" w:beforeAutospacing="1" w:after="100" w:afterAutospacing="1" w:line="360" w:lineRule="auto"/>
        <w:jc w:val="both"/>
        <w:rPr>
          <w:rFonts w:ascii="Palatino Linotype" w:hAnsi="Palatino Linotype"/>
        </w:rPr>
      </w:pPr>
      <w:r w:rsidRPr="00B33FFC">
        <w:rPr>
          <w:rFonts w:ascii="Palatino Linotype" w:hAnsi="Palatino Linotype"/>
        </w:rPr>
        <w:t xml:space="preserve">De tal plataforma se advierte que los servidores públicos podrán presentar de forma electrónica su </w:t>
      </w:r>
      <w:r w:rsidRPr="00B33FFC">
        <w:rPr>
          <w:rFonts w:ascii="Palatino Linotype" w:hAnsi="Palatino Linotype"/>
          <w:b/>
        </w:rPr>
        <w:t>Declaración de Situación Patrimonial y de Intereses</w:t>
      </w:r>
      <w:r w:rsidRPr="00B33FFC">
        <w:rPr>
          <w:rFonts w:ascii="Palatino Linotype" w:hAnsi="Palatino Linotype"/>
        </w:rPr>
        <w:t xml:space="preserve"> </w:t>
      </w:r>
      <w:r w:rsidRPr="00B33FFC">
        <w:rPr>
          <w:rFonts w:ascii="Palatino Linotype" w:hAnsi="Palatino Linotype"/>
          <w:u w:val="single"/>
        </w:rPr>
        <w:t>por ingreso al servicio público, reingreso, modificación patrimonial, conclusión, actualización anual o al presentar un posible conflicto de intereses</w:t>
      </w:r>
      <w:r w:rsidRPr="00B33FFC">
        <w:rPr>
          <w:rFonts w:ascii="Palatino Linotype" w:hAnsi="Palatino Linotype"/>
        </w:rPr>
        <w:t>.</w:t>
      </w:r>
    </w:p>
    <w:p w14:paraId="318B2F86" w14:textId="77777777" w:rsidR="00270765" w:rsidRPr="00B33FFC" w:rsidRDefault="00270765" w:rsidP="00B33FFC">
      <w:pPr>
        <w:widowControl w:val="0"/>
        <w:autoSpaceDE w:val="0"/>
        <w:autoSpaceDN w:val="0"/>
        <w:adjustRightInd w:val="0"/>
        <w:spacing w:before="100" w:beforeAutospacing="1" w:after="100" w:afterAutospacing="1" w:line="360" w:lineRule="auto"/>
        <w:jc w:val="both"/>
        <w:rPr>
          <w:rFonts w:ascii="Palatino Linotype" w:hAnsi="Palatino Linotype"/>
        </w:rPr>
      </w:pPr>
      <w:r w:rsidRPr="00B33FFC">
        <w:rPr>
          <w:rFonts w:ascii="Palatino Linotype" w:hAnsi="Palatino Linotype"/>
        </w:rPr>
        <w:t xml:space="preserve">De conformidad con la analogía vertida en párrafos anteriores, cobra sentido traer a contexto lo señalado en la Ley de Responsabilidades Administrativas del Estado de México y Municipios, la cual señala lo siguiente: </w:t>
      </w:r>
    </w:p>
    <w:p w14:paraId="43AAEE43" w14:textId="77777777" w:rsidR="00270765" w:rsidRPr="00B33FFC" w:rsidRDefault="00270765" w:rsidP="00B33FFC">
      <w:pPr>
        <w:widowControl w:val="0"/>
        <w:autoSpaceDE w:val="0"/>
        <w:autoSpaceDN w:val="0"/>
        <w:adjustRightInd w:val="0"/>
        <w:ind w:left="851" w:right="902"/>
        <w:jc w:val="center"/>
        <w:rPr>
          <w:rFonts w:ascii="Palatino Linotype" w:hAnsi="Palatino Linotype"/>
          <w:i/>
        </w:rPr>
      </w:pPr>
      <w:r w:rsidRPr="00B33FFC">
        <w:rPr>
          <w:rFonts w:ascii="Palatino Linotype" w:hAnsi="Palatino Linotype"/>
          <w:i/>
        </w:rPr>
        <w:t>“CAPÍTULO TERCERO</w:t>
      </w:r>
    </w:p>
    <w:p w14:paraId="0F835E3A" w14:textId="77777777" w:rsidR="00270765" w:rsidRPr="00B33FFC" w:rsidRDefault="00270765" w:rsidP="00B33FFC">
      <w:pPr>
        <w:widowControl w:val="0"/>
        <w:autoSpaceDE w:val="0"/>
        <w:autoSpaceDN w:val="0"/>
        <w:adjustRightInd w:val="0"/>
        <w:ind w:left="851" w:right="902"/>
        <w:jc w:val="center"/>
        <w:rPr>
          <w:rFonts w:ascii="Palatino Linotype" w:hAnsi="Palatino Linotype"/>
          <w:i/>
        </w:rPr>
      </w:pPr>
      <w:r w:rsidRPr="00B33FFC">
        <w:rPr>
          <w:rFonts w:ascii="Palatino Linotype" w:hAnsi="Palatino Linotype"/>
          <w:i/>
        </w:rPr>
        <w:t>DE LOS INSTRUMENTOS DE RENDICIÓN DE CUENTAS</w:t>
      </w:r>
    </w:p>
    <w:p w14:paraId="3DC2A166" w14:textId="77777777" w:rsidR="00270765" w:rsidRPr="00B33FFC" w:rsidRDefault="00270765" w:rsidP="00B33FFC">
      <w:pPr>
        <w:widowControl w:val="0"/>
        <w:autoSpaceDE w:val="0"/>
        <w:autoSpaceDN w:val="0"/>
        <w:adjustRightInd w:val="0"/>
        <w:ind w:left="851" w:right="902"/>
        <w:jc w:val="center"/>
        <w:rPr>
          <w:rFonts w:ascii="Palatino Linotype" w:hAnsi="Palatino Linotype"/>
          <w:i/>
        </w:rPr>
      </w:pPr>
      <w:r w:rsidRPr="00B33FFC">
        <w:rPr>
          <w:rFonts w:ascii="Palatino Linotype" w:hAnsi="Palatino Linotype"/>
          <w:i/>
        </w:rPr>
        <w:t>SECCIÓN PRIMERA</w:t>
      </w:r>
    </w:p>
    <w:p w14:paraId="6EB6A716" w14:textId="77777777" w:rsidR="00270765" w:rsidRPr="00B33FFC" w:rsidRDefault="00270765" w:rsidP="00B33FFC">
      <w:pPr>
        <w:widowControl w:val="0"/>
        <w:autoSpaceDE w:val="0"/>
        <w:autoSpaceDN w:val="0"/>
        <w:adjustRightInd w:val="0"/>
        <w:ind w:left="851" w:right="902"/>
        <w:jc w:val="center"/>
        <w:rPr>
          <w:rFonts w:ascii="Palatino Linotype" w:hAnsi="Palatino Linotype"/>
          <w:i/>
        </w:rPr>
      </w:pPr>
      <w:r w:rsidRPr="00B33FFC">
        <w:rPr>
          <w:rFonts w:ascii="Palatino Linotype" w:hAnsi="Palatino Linotype"/>
          <w:i/>
        </w:rPr>
        <w:lastRenderedPageBreak/>
        <w:t>DEL SISTEMA DE EVOLUCIÓN PATRIMONIAL, DECLARACIÓN DE INTERESES Y CONSTANCIA DE</w:t>
      </w:r>
    </w:p>
    <w:p w14:paraId="7034D972" w14:textId="77777777" w:rsidR="00270765" w:rsidRPr="00B33FFC" w:rsidRDefault="00270765" w:rsidP="00B33FFC">
      <w:pPr>
        <w:widowControl w:val="0"/>
        <w:autoSpaceDE w:val="0"/>
        <w:autoSpaceDN w:val="0"/>
        <w:adjustRightInd w:val="0"/>
        <w:ind w:left="851" w:right="902"/>
        <w:jc w:val="center"/>
        <w:rPr>
          <w:rFonts w:ascii="Palatino Linotype" w:hAnsi="Palatino Linotype"/>
          <w:i/>
        </w:rPr>
      </w:pPr>
      <w:r w:rsidRPr="00B33FFC">
        <w:rPr>
          <w:rFonts w:ascii="Palatino Linotype" w:hAnsi="Palatino Linotype"/>
          <w:i/>
        </w:rPr>
        <w:t>PRESENTACIÓN DE DECLARACIÓN FISCAL</w:t>
      </w:r>
    </w:p>
    <w:p w14:paraId="3686DE54" w14:textId="77777777" w:rsidR="00270765" w:rsidRPr="00B33FFC" w:rsidRDefault="00270765" w:rsidP="00B33FFC">
      <w:pPr>
        <w:widowControl w:val="0"/>
        <w:autoSpaceDE w:val="0"/>
        <w:autoSpaceDN w:val="0"/>
        <w:adjustRightInd w:val="0"/>
        <w:ind w:left="851" w:right="902"/>
        <w:jc w:val="both"/>
        <w:rPr>
          <w:rFonts w:ascii="Palatino Linotype" w:hAnsi="Palatino Linotype"/>
          <w:i/>
        </w:rPr>
      </w:pPr>
    </w:p>
    <w:p w14:paraId="6F0C165A" w14:textId="77777777" w:rsidR="00270765" w:rsidRPr="00B33FFC" w:rsidRDefault="00270765" w:rsidP="00B33FFC">
      <w:pPr>
        <w:widowControl w:val="0"/>
        <w:autoSpaceDE w:val="0"/>
        <w:autoSpaceDN w:val="0"/>
        <w:adjustRightInd w:val="0"/>
        <w:ind w:left="851" w:right="902"/>
        <w:jc w:val="both"/>
        <w:rPr>
          <w:rFonts w:ascii="Palatino Linotype" w:hAnsi="Palatino Linotype"/>
          <w:i/>
        </w:rPr>
      </w:pPr>
      <w:r w:rsidRPr="00B33FFC">
        <w:rPr>
          <w:rFonts w:ascii="Palatino Linotype" w:hAnsi="Palatino Linotype"/>
          <w:b/>
          <w:i/>
        </w:rPr>
        <w:t>Artículo 27.</w:t>
      </w:r>
      <w:r w:rsidRPr="00B33FFC">
        <w:rPr>
          <w:rFonts w:ascii="Palatino Linotype" w:hAnsi="Palatino Linotype"/>
          <w:i/>
        </w:rPr>
        <w:t xml:space="preserve"> </w:t>
      </w:r>
      <w:r w:rsidRPr="00B33FFC">
        <w:rPr>
          <w:rFonts w:ascii="Palatino Linotype" w:hAnsi="Palatino Linotype"/>
          <w:b/>
          <w:i/>
        </w:rPr>
        <w:t>La Secretaría Ejecutiva del Sistema Estatal y Municipal Anticorrupción</w:t>
      </w:r>
      <w:r w:rsidRPr="00B33FFC">
        <w:rPr>
          <w:rFonts w:ascii="Palatino Linotype" w:hAnsi="Palatino Linotype"/>
          <w:i/>
        </w:rPr>
        <w:t>, estará a cargo del sistema de evolución patrimonial, de declaración de intereses y constancia de presentación de declaración fiscal, a través de la plataforma digital estatal que al efecto se establezca, de conformidad con lo previsto en la Ley General, en la Ley del Sistema, así como las bases, principios y lineamientos que apruebe el Comité Coordinador.</w:t>
      </w:r>
    </w:p>
    <w:p w14:paraId="3DC272BB" w14:textId="77777777" w:rsidR="00270765" w:rsidRPr="00B33FFC" w:rsidRDefault="00270765" w:rsidP="00B33FFC">
      <w:pPr>
        <w:widowControl w:val="0"/>
        <w:autoSpaceDE w:val="0"/>
        <w:autoSpaceDN w:val="0"/>
        <w:adjustRightInd w:val="0"/>
        <w:ind w:left="851" w:right="902"/>
        <w:jc w:val="both"/>
        <w:rPr>
          <w:rFonts w:ascii="Palatino Linotype" w:hAnsi="Palatino Linotype"/>
          <w:i/>
        </w:rPr>
      </w:pPr>
    </w:p>
    <w:p w14:paraId="67B84979" w14:textId="77777777" w:rsidR="00270765" w:rsidRPr="00B33FFC" w:rsidRDefault="00270765" w:rsidP="00B33FFC">
      <w:pPr>
        <w:widowControl w:val="0"/>
        <w:autoSpaceDE w:val="0"/>
        <w:autoSpaceDN w:val="0"/>
        <w:adjustRightInd w:val="0"/>
        <w:ind w:left="851" w:right="902"/>
        <w:jc w:val="both"/>
        <w:rPr>
          <w:rFonts w:ascii="Palatino Linotype" w:hAnsi="Palatino Linotype"/>
          <w:i/>
        </w:rPr>
      </w:pPr>
      <w:r w:rsidRPr="00B33FFC">
        <w:rPr>
          <w:rFonts w:ascii="Palatino Linotype" w:hAnsi="Palatino Linotype"/>
          <w:b/>
          <w:i/>
        </w:rPr>
        <w:t>Artículo 28.</w:t>
      </w:r>
      <w:r w:rsidRPr="00B33FFC">
        <w:rPr>
          <w:rFonts w:ascii="Palatino Linotype" w:hAnsi="Palatino Linotype"/>
          <w:i/>
        </w:rPr>
        <w:t xml:space="preserve"> La información prevista en el sistema de evolución patrimonial, de declaración de intereses y presentación de la constancia de declaración fiscal, se almacenará en la plataforma digital estatal que contendrá la información que para efectos de las funciones de los sistemas Nacional, Estatal y Municipal Anticorrupción, generen los entes públicos facultados para la fiscalización y control de recursos públicos y la prevención, control, detección, sanción y disuasión de faltas administrativas y hechos de corrupción, de conformidad con lo establecido en la Ley General del Sistema y la Ley del Sistema.</w:t>
      </w:r>
    </w:p>
    <w:p w14:paraId="23E7831F" w14:textId="77777777" w:rsidR="00270765" w:rsidRPr="00B33FFC" w:rsidRDefault="00270765" w:rsidP="00B33FFC">
      <w:pPr>
        <w:widowControl w:val="0"/>
        <w:autoSpaceDE w:val="0"/>
        <w:autoSpaceDN w:val="0"/>
        <w:adjustRightInd w:val="0"/>
        <w:ind w:left="851" w:right="902"/>
        <w:jc w:val="both"/>
        <w:rPr>
          <w:rFonts w:ascii="Palatino Linotype" w:hAnsi="Palatino Linotype"/>
          <w:i/>
        </w:rPr>
      </w:pPr>
    </w:p>
    <w:p w14:paraId="039DFFC7" w14:textId="77777777" w:rsidR="00270765" w:rsidRPr="00B33FFC" w:rsidRDefault="00270765" w:rsidP="00B33FFC">
      <w:pPr>
        <w:widowControl w:val="0"/>
        <w:autoSpaceDE w:val="0"/>
        <w:autoSpaceDN w:val="0"/>
        <w:adjustRightInd w:val="0"/>
        <w:ind w:left="851" w:right="902"/>
        <w:jc w:val="both"/>
        <w:rPr>
          <w:rFonts w:ascii="Palatino Linotype" w:hAnsi="Palatino Linotype"/>
          <w:i/>
        </w:rPr>
      </w:pPr>
      <w:r w:rsidRPr="00B33FFC">
        <w:rPr>
          <w:rFonts w:ascii="Palatino Linotype" w:hAnsi="Palatino Linotype"/>
          <w:i/>
        </w:rPr>
        <w:t>La plataforma digital estatal contará además con los sistemas de información específicos que estipulan la Ley del Sistema.</w:t>
      </w:r>
    </w:p>
    <w:p w14:paraId="5F6A1BA8" w14:textId="77777777" w:rsidR="00270765" w:rsidRPr="00B33FFC" w:rsidRDefault="00270765" w:rsidP="00B33FFC">
      <w:pPr>
        <w:widowControl w:val="0"/>
        <w:autoSpaceDE w:val="0"/>
        <w:autoSpaceDN w:val="0"/>
        <w:adjustRightInd w:val="0"/>
        <w:ind w:left="851" w:right="902"/>
        <w:jc w:val="both"/>
        <w:rPr>
          <w:rFonts w:ascii="Palatino Linotype" w:hAnsi="Palatino Linotype"/>
          <w:i/>
        </w:rPr>
      </w:pPr>
    </w:p>
    <w:p w14:paraId="04B3D5E0" w14:textId="77777777" w:rsidR="00270765" w:rsidRPr="00B33FFC" w:rsidRDefault="00270765" w:rsidP="00B33FFC">
      <w:pPr>
        <w:widowControl w:val="0"/>
        <w:autoSpaceDE w:val="0"/>
        <w:autoSpaceDN w:val="0"/>
        <w:adjustRightInd w:val="0"/>
        <w:ind w:left="851" w:right="902"/>
        <w:jc w:val="both"/>
        <w:rPr>
          <w:rFonts w:ascii="Palatino Linotype" w:hAnsi="Palatino Linotype"/>
          <w:i/>
        </w:rPr>
      </w:pPr>
      <w:r w:rsidRPr="00B33FFC">
        <w:rPr>
          <w:rFonts w:ascii="Palatino Linotype" w:hAnsi="Palatino Linotype"/>
          <w:i/>
        </w:rPr>
        <w:t>En el sistema de evolución patrimonial, de declaración de intereses y de constancia de presentación de la declaración fiscal de la plataforma digital estatal, se inscribirán los datos públicos de los servidores públicos obligados a presentar declaraciones de situación patrimonial y de intereses. De igual forma, se inscribirá la constancia que para efectos de esta Ley emita la autoridad fiscal, sobre la presentación de la declaración anual de impuestos.</w:t>
      </w:r>
    </w:p>
    <w:p w14:paraId="02209DB0" w14:textId="77777777" w:rsidR="00270765" w:rsidRPr="00B33FFC" w:rsidRDefault="00270765" w:rsidP="00B33FFC">
      <w:pPr>
        <w:widowControl w:val="0"/>
        <w:autoSpaceDE w:val="0"/>
        <w:autoSpaceDN w:val="0"/>
        <w:adjustRightInd w:val="0"/>
        <w:ind w:left="851" w:right="902"/>
        <w:jc w:val="both"/>
        <w:rPr>
          <w:rFonts w:ascii="Palatino Linotype" w:hAnsi="Palatino Linotype"/>
          <w:i/>
        </w:rPr>
      </w:pPr>
    </w:p>
    <w:p w14:paraId="384E1BF7" w14:textId="77777777" w:rsidR="00270765" w:rsidRPr="00B33FFC" w:rsidRDefault="00270765" w:rsidP="00B33FFC">
      <w:pPr>
        <w:widowControl w:val="0"/>
        <w:autoSpaceDE w:val="0"/>
        <w:autoSpaceDN w:val="0"/>
        <w:adjustRightInd w:val="0"/>
        <w:ind w:left="851" w:right="902"/>
        <w:jc w:val="both"/>
        <w:rPr>
          <w:rFonts w:ascii="Palatino Linotype" w:hAnsi="Palatino Linotype"/>
          <w:i/>
        </w:rPr>
      </w:pPr>
      <w:r w:rsidRPr="00B33FFC">
        <w:rPr>
          <w:rFonts w:ascii="Palatino Linotype" w:hAnsi="Palatino Linotype"/>
          <w:i/>
        </w:rPr>
        <w:t xml:space="preserve">En el sistema estatal de servidores públicos y particulares sancionados de la Plataforma Digital Estatal se inscribirán y se harán públicas, de conformidad con lo dispuesto en la Ley del Sistema y las disposiciones legales en materia de transparencia, las constancias de sanciones o de inhabilitación que se </w:t>
      </w:r>
      <w:r w:rsidRPr="00B33FFC">
        <w:rPr>
          <w:rFonts w:ascii="Palatino Linotype" w:hAnsi="Palatino Linotype"/>
          <w:i/>
        </w:rPr>
        <w:lastRenderedPageBreak/>
        <w:t>encuentren firmes en contra de los servidores públicos o particulares que hayan sido sancionados por actos vinculados con faltas administrativas graves en términos de esta Ley, así como la anotación de aquellas abstenciones que hayan realizado las autoridades investigadoras o el Tribunal de Justicia</w:t>
      </w:r>
    </w:p>
    <w:p w14:paraId="2793A0F6" w14:textId="77777777" w:rsidR="00270765" w:rsidRPr="00B33FFC" w:rsidRDefault="00270765" w:rsidP="00B33FFC">
      <w:pPr>
        <w:widowControl w:val="0"/>
        <w:autoSpaceDE w:val="0"/>
        <w:autoSpaceDN w:val="0"/>
        <w:adjustRightInd w:val="0"/>
        <w:ind w:left="851" w:right="902"/>
        <w:jc w:val="both"/>
        <w:rPr>
          <w:rFonts w:ascii="Palatino Linotype" w:hAnsi="Palatino Linotype"/>
          <w:i/>
        </w:rPr>
      </w:pPr>
      <w:r w:rsidRPr="00B33FFC">
        <w:rPr>
          <w:rFonts w:ascii="Palatino Linotype" w:hAnsi="Palatino Linotype"/>
          <w:i/>
        </w:rPr>
        <w:t>Administrativa, en términos de la presente Ley.</w:t>
      </w:r>
    </w:p>
    <w:p w14:paraId="6592B9C2" w14:textId="77777777" w:rsidR="00270765" w:rsidRPr="00B33FFC" w:rsidRDefault="00270765" w:rsidP="00B33FFC">
      <w:pPr>
        <w:widowControl w:val="0"/>
        <w:autoSpaceDE w:val="0"/>
        <w:autoSpaceDN w:val="0"/>
        <w:adjustRightInd w:val="0"/>
        <w:ind w:left="851" w:right="902"/>
        <w:jc w:val="both"/>
        <w:rPr>
          <w:rFonts w:ascii="Palatino Linotype" w:hAnsi="Palatino Linotype"/>
          <w:i/>
        </w:rPr>
      </w:pPr>
    </w:p>
    <w:p w14:paraId="48ED30C0" w14:textId="77777777" w:rsidR="00270765" w:rsidRPr="00B33FFC" w:rsidRDefault="00270765" w:rsidP="00B33FFC">
      <w:pPr>
        <w:widowControl w:val="0"/>
        <w:autoSpaceDE w:val="0"/>
        <w:autoSpaceDN w:val="0"/>
        <w:adjustRightInd w:val="0"/>
        <w:ind w:left="851" w:right="902"/>
        <w:jc w:val="both"/>
        <w:rPr>
          <w:rFonts w:ascii="Palatino Linotype" w:hAnsi="Palatino Linotype"/>
          <w:i/>
        </w:rPr>
      </w:pPr>
      <w:r w:rsidRPr="00B33FFC">
        <w:rPr>
          <w:rFonts w:ascii="Palatino Linotype" w:hAnsi="Palatino Linotype"/>
          <w:i/>
        </w:rPr>
        <w:t>Los entes públicos, previo al nombramiento, designación o contratación de quienes pretendan ingresar al servicio público, consultarán los sistemas nacional, estatal y municipal de servidores públicos y particulares sancionados de la plataforma digital nacional y estatal, con el fin de verificar si existen inhabilitaciones de dichas personas, de no existir se expedirá la constancia correspondiente.</w:t>
      </w:r>
    </w:p>
    <w:p w14:paraId="4E741775" w14:textId="77777777" w:rsidR="00270765" w:rsidRPr="00B33FFC" w:rsidRDefault="00270765" w:rsidP="00B33FFC">
      <w:pPr>
        <w:widowControl w:val="0"/>
        <w:autoSpaceDE w:val="0"/>
        <w:autoSpaceDN w:val="0"/>
        <w:adjustRightInd w:val="0"/>
        <w:ind w:left="851" w:right="902"/>
        <w:jc w:val="both"/>
        <w:rPr>
          <w:rFonts w:ascii="Palatino Linotype" w:hAnsi="Palatino Linotype"/>
          <w:i/>
        </w:rPr>
      </w:pPr>
    </w:p>
    <w:p w14:paraId="56B4B7F2" w14:textId="77777777" w:rsidR="00270765" w:rsidRPr="00B33FFC" w:rsidRDefault="00270765" w:rsidP="00B33FFC">
      <w:pPr>
        <w:widowControl w:val="0"/>
        <w:autoSpaceDE w:val="0"/>
        <w:autoSpaceDN w:val="0"/>
        <w:adjustRightInd w:val="0"/>
        <w:ind w:left="851" w:right="902"/>
        <w:jc w:val="both"/>
        <w:rPr>
          <w:rFonts w:ascii="Palatino Linotype" w:hAnsi="Palatino Linotype"/>
          <w:b/>
          <w:i/>
        </w:rPr>
      </w:pPr>
      <w:r w:rsidRPr="00B33FFC">
        <w:rPr>
          <w:rFonts w:ascii="Palatino Linotype" w:hAnsi="Palatino Linotype"/>
          <w:b/>
          <w:i/>
        </w:rPr>
        <w:t>Artículo 30. Las declaraciones patrimonial y de intereses, serán públicas salvo los rubros cuya publicidad pueda afectar la vida privada o los datos personales protegidos por las Constituciones federal y local. Para tal efecto, el Comité Coordinador, a propuesta del Comité de Participación Ciudadana, emitirá los formatos respectivos, en apego a las leyes y ordenamientos en la materia, garantizando que los rubros que pudieran afectar los derechos aludidos queden en resguardo de las autoridades competentes.</w:t>
      </w:r>
    </w:p>
    <w:p w14:paraId="6E01B3F3" w14:textId="77777777" w:rsidR="00270765" w:rsidRPr="00B33FFC" w:rsidRDefault="00270765" w:rsidP="00B33FFC">
      <w:pPr>
        <w:widowControl w:val="0"/>
        <w:autoSpaceDE w:val="0"/>
        <w:autoSpaceDN w:val="0"/>
        <w:adjustRightInd w:val="0"/>
        <w:ind w:left="851" w:right="902"/>
        <w:jc w:val="both"/>
        <w:rPr>
          <w:rFonts w:ascii="Palatino Linotype" w:hAnsi="Palatino Linotype"/>
          <w:b/>
          <w:i/>
        </w:rPr>
      </w:pPr>
    </w:p>
    <w:p w14:paraId="526166D7" w14:textId="77777777" w:rsidR="00270765" w:rsidRPr="00B33FFC" w:rsidRDefault="00270765" w:rsidP="00B33FFC">
      <w:pPr>
        <w:widowControl w:val="0"/>
        <w:autoSpaceDE w:val="0"/>
        <w:autoSpaceDN w:val="0"/>
        <w:adjustRightInd w:val="0"/>
        <w:ind w:left="851" w:right="902"/>
        <w:jc w:val="both"/>
        <w:rPr>
          <w:rFonts w:ascii="Palatino Linotype" w:hAnsi="Palatino Linotype"/>
          <w:b/>
          <w:i/>
        </w:rPr>
      </w:pPr>
      <w:r w:rsidRPr="00B33FFC">
        <w:rPr>
          <w:rFonts w:ascii="Palatino Linotype" w:hAnsi="Palatino Linotype"/>
          <w:b/>
          <w:i/>
        </w:rPr>
        <w:t xml:space="preserve">Artículo 31. La Secretaría de la Contraloría </w:t>
      </w:r>
      <w:r w:rsidRPr="00B33FFC">
        <w:rPr>
          <w:rFonts w:ascii="Palatino Linotype" w:hAnsi="Palatino Linotype"/>
          <w:i/>
        </w:rPr>
        <w:t>y los órganos internos de control</w:t>
      </w:r>
      <w:r w:rsidRPr="00B33FFC">
        <w:rPr>
          <w:rFonts w:ascii="Palatino Linotype" w:hAnsi="Palatino Linotype"/>
          <w:b/>
          <w:i/>
        </w:rPr>
        <w:t xml:space="preserve">, </w:t>
      </w:r>
      <w:r w:rsidRPr="00B33FFC">
        <w:rPr>
          <w:rFonts w:ascii="Palatino Linotype" w:hAnsi="Palatino Linotype"/>
          <w:i/>
        </w:rPr>
        <w:t>según sea el caso</w:t>
      </w:r>
      <w:r w:rsidRPr="00B33FFC">
        <w:rPr>
          <w:rFonts w:ascii="Palatino Linotype" w:hAnsi="Palatino Linotype"/>
          <w:b/>
          <w:i/>
        </w:rPr>
        <w:t>, deberán realizar una verificación aleatoria de las declaraciones patrimoniales que obren en el sistema de evolución patrimonial, de declaración de intereses y constancia de presentación de declaración fiscal, así como de la evolución del patrimonio de los servidores públicos.</w:t>
      </w:r>
    </w:p>
    <w:p w14:paraId="7DB31FCB" w14:textId="77777777" w:rsidR="00270765" w:rsidRPr="00B33FFC" w:rsidRDefault="00270765" w:rsidP="00B33FFC">
      <w:pPr>
        <w:widowControl w:val="0"/>
        <w:autoSpaceDE w:val="0"/>
        <w:autoSpaceDN w:val="0"/>
        <w:adjustRightInd w:val="0"/>
        <w:ind w:left="851" w:right="902"/>
        <w:jc w:val="both"/>
        <w:rPr>
          <w:rFonts w:ascii="Palatino Linotype" w:hAnsi="Palatino Linotype"/>
          <w:b/>
          <w:i/>
        </w:rPr>
      </w:pPr>
    </w:p>
    <w:p w14:paraId="5BD798D8" w14:textId="77777777" w:rsidR="00270765" w:rsidRPr="00B33FFC" w:rsidRDefault="00270765" w:rsidP="00B33FFC">
      <w:pPr>
        <w:widowControl w:val="0"/>
        <w:autoSpaceDE w:val="0"/>
        <w:autoSpaceDN w:val="0"/>
        <w:adjustRightInd w:val="0"/>
        <w:ind w:left="851" w:right="902"/>
        <w:jc w:val="both"/>
        <w:rPr>
          <w:rFonts w:ascii="Palatino Linotype" w:hAnsi="Palatino Linotype"/>
          <w:b/>
          <w:i/>
        </w:rPr>
      </w:pPr>
      <w:r w:rsidRPr="00B33FFC">
        <w:rPr>
          <w:rFonts w:ascii="Palatino Linotype" w:hAnsi="Palatino Linotype"/>
          <w:b/>
          <w:i/>
        </w:rPr>
        <w:t>De no existir ninguna anomalía o inconsistencia, se expedirá la certificación correspondiente, la cual se anotará en dicho sistema, en caso contrario se iniciará la investigación respectiva.</w:t>
      </w:r>
    </w:p>
    <w:p w14:paraId="790F7819" w14:textId="77777777" w:rsidR="00270765" w:rsidRPr="00B33FFC" w:rsidRDefault="00270765" w:rsidP="00B33FFC">
      <w:pPr>
        <w:widowControl w:val="0"/>
        <w:autoSpaceDE w:val="0"/>
        <w:autoSpaceDN w:val="0"/>
        <w:adjustRightInd w:val="0"/>
        <w:ind w:left="851" w:right="902"/>
        <w:jc w:val="both"/>
        <w:rPr>
          <w:rFonts w:ascii="Palatino Linotype" w:hAnsi="Palatino Linotype"/>
          <w:b/>
          <w:i/>
        </w:rPr>
      </w:pPr>
    </w:p>
    <w:p w14:paraId="617F4AEB" w14:textId="77777777" w:rsidR="00270765" w:rsidRPr="00B33FFC" w:rsidRDefault="00270765" w:rsidP="00B33FFC">
      <w:pPr>
        <w:widowControl w:val="0"/>
        <w:autoSpaceDE w:val="0"/>
        <w:autoSpaceDN w:val="0"/>
        <w:adjustRightInd w:val="0"/>
        <w:ind w:left="851" w:right="902"/>
        <w:jc w:val="both"/>
        <w:rPr>
          <w:rFonts w:ascii="Palatino Linotype" w:hAnsi="Palatino Linotype"/>
          <w:b/>
          <w:i/>
        </w:rPr>
      </w:pPr>
      <w:r w:rsidRPr="00B33FFC">
        <w:rPr>
          <w:rFonts w:ascii="Palatino Linotype" w:hAnsi="Palatino Linotype"/>
          <w:b/>
          <w:i/>
        </w:rPr>
        <w:t xml:space="preserve">Artículo 32. La Secretaría de la Contraloría, </w:t>
      </w:r>
      <w:r w:rsidRPr="00B33FFC">
        <w:rPr>
          <w:rFonts w:ascii="Palatino Linotype" w:hAnsi="Palatino Linotype"/>
          <w:i/>
        </w:rPr>
        <w:t>así como los órganos internos de control, según corresponda,</w:t>
      </w:r>
      <w:r w:rsidRPr="00B33FFC">
        <w:rPr>
          <w:rFonts w:ascii="Palatino Linotype" w:hAnsi="Palatino Linotype"/>
          <w:b/>
          <w:i/>
        </w:rPr>
        <w:t xml:space="preserve"> serán responsables de inscribir y </w:t>
      </w:r>
      <w:r w:rsidRPr="00B33FFC">
        <w:rPr>
          <w:rFonts w:ascii="Palatino Linotype" w:hAnsi="Palatino Linotype"/>
          <w:b/>
          <w:i/>
        </w:rPr>
        <w:lastRenderedPageBreak/>
        <w:t>mantener actualizada en el sistema de evolución patrimonial, de declaración de intereses y de presentación de la constancia de declaración fiscal, la información correspondiente a sus servidores públicos declarantes.</w:t>
      </w:r>
    </w:p>
    <w:p w14:paraId="6B6A12AD" w14:textId="77777777" w:rsidR="00270765" w:rsidRPr="00B33FFC" w:rsidRDefault="00270765" w:rsidP="00B33FFC">
      <w:pPr>
        <w:widowControl w:val="0"/>
        <w:autoSpaceDE w:val="0"/>
        <w:autoSpaceDN w:val="0"/>
        <w:adjustRightInd w:val="0"/>
        <w:ind w:left="851" w:right="902"/>
        <w:jc w:val="both"/>
        <w:rPr>
          <w:rFonts w:ascii="Palatino Linotype" w:hAnsi="Palatino Linotype"/>
          <w:b/>
          <w:i/>
        </w:rPr>
      </w:pPr>
    </w:p>
    <w:p w14:paraId="5F5B79F8" w14:textId="77777777" w:rsidR="00270765" w:rsidRPr="00B33FFC" w:rsidRDefault="00270765" w:rsidP="00B33FFC">
      <w:pPr>
        <w:widowControl w:val="0"/>
        <w:autoSpaceDE w:val="0"/>
        <w:autoSpaceDN w:val="0"/>
        <w:adjustRightInd w:val="0"/>
        <w:ind w:left="851" w:right="902"/>
        <w:jc w:val="both"/>
        <w:rPr>
          <w:rFonts w:ascii="Palatino Linotype" w:hAnsi="Palatino Linotype"/>
          <w:b/>
          <w:i/>
        </w:rPr>
      </w:pPr>
      <w:r w:rsidRPr="00B33FFC">
        <w:rPr>
          <w:rFonts w:ascii="Palatino Linotype" w:hAnsi="Palatino Linotype"/>
          <w:b/>
          <w:i/>
        </w:rPr>
        <w:t xml:space="preserve">Asimismo, verificarán la situación o posible actualización de algún conflicto de interés, según la información proporcionada, llevarán el seguimiento de la evolución y la verificación de la situación patrimonial de dichos declarantes, en los términos de la presente Ley. </w:t>
      </w:r>
    </w:p>
    <w:p w14:paraId="53631A80" w14:textId="77777777" w:rsidR="00270765" w:rsidRPr="00B33FFC" w:rsidRDefault="00270765" w:rsidP="00B33FFC">
      <w:pPr>
        <w:widowControl w:val="0"/>
        <w:autoSpaceDE w:val="0"/>
        <w:autoSpaceDN w:val="0"/>
        <w:adjustRightInd w:val="0"/>
        <w:ind w:left="851" w:right="902"/>
        <w:jc w:val="both"/>
        <w:rPr>
          <w:rFonts w:ascii="Palatino Linotype" w:hAnsi="Palatino Linotype"/>
          <w:b/>
          <w:i/>
        </w:rPr>
      </w:pPr>
      <w:r w:rsidRPr="00B33FFC">
        <w:rPr>
          <w:rFonts w:ascii="Palatino Linotype" w:hAnsi="Palatino Linotype"/>
          <w:b/>
          <w:i/>
        </w:rPr>
        <w:t>[…]</w:t>
      </w:r>
    </w:p>
    <w:p w14:paraId="1BFC8090" w14:textId="77777777" w:rsidR="00270765" w:rsidRPr="00B33FFC" w:rsidRDefault="00270765" w:rsidP="00B33FFC">
      <w:pPr>
        <w:widowControl w:val="0"/>
        <w:autoSpaceDE w:val="0"/>
        <w:autoSpaceDN w:val="0"/>
        <w:adjustRightInd w:val="0"/>
        <w:ind w:left="851" w:right="902"/>
        <w:jc w:val="both"/>
        <w:rPr>
          <w:rFonts w:ascii="Palatino Linotype" w:hAnsi="Palatino Linotype"/>
          <w:b/>
          <w:i/>
        </w:rPr>
      </w:pPr>
    </w:p>
    <w:p w14:paraId="40DCC28B" w14:textId="77777777" w:rsidR="00270765" w:rsidRPr="00B33FFC" w:rsidRDefault="00270765" w:rsidP="00B33FFC">
      <w:pPr>
        <w:spacing w:line="360" w:lineRule="auto"/>
        <w:ind w:right="49"/>
        <w:jc w:val="both"/>
        <w:rPr>
          <w:rFonts w:ascii="Palatino Linotype" w:eastAsia="Palatino Linotype" w:hAnsi="Palatino Linotype" w:cs="Palatino Linotype"/>
          <w:lang w:eastAsia="es-MX"/>
        </w:rPr>
      </w:pPr>
      <w:r w:rsidRPr="00B33FFC">
        <w:rPr>
          <w:rFonts w:ascii="Palatino Linotype" w:eastAsia="Palatino Linotype" w:hAnsi="Palatino Linotype" w:cs="Palatino Linotype"/>
          <w:lang w:eastAsia="es-MX"/>
        </w:rPr>
        <w:t xml:space="preserve">Así bien, el ordenamiento jurídico que norma el procedimiento para la declaración de situación patrimonial, la declaración de intereses y la presentación de la constancia de declaración fiscal de los servidores públicos del Estado de México es la Ley de Responsabilidades Administrativas, instrumento jurídico que permite la rendición de cuentas, en razón de que las autoridades encargadas de interpretar y aplicar la Ley, llevan un sistema público de registro y seguimiento. </w:t>
      </w:r>
    </w:p>
    <w:p w14:paraId="70202B1B" w14:textId="77777777" w:rsidR="00270765" w:rsidRPr="00B33FFC" w:rsidRDefault="00270765" w:rsidP="00B33FFC">
      <w:pPr>
        <w:spacing w:line="360" w:lineRule="auto"/>
        <w:ind w:right="49"/>
        <w:jc w:val="both"/>
        <w:rPr>
          <w:rFonts w:ascii="Palatino Linotype" w:eastAsia="Palatino Linotype" w:hAnsi="Palatino Linotype" w:cs="Palatino Linotype"/>
          <w:lang w:eastAsia="es-MX"/>
        </w:rPr>
      </w:pPr>
    </w:p>
    <w:p w14:paraId="1D229822" w14:textId="77777777" w:rsidR="00270765" w:rsidRPr="00B33FFC" w:rsidRDefault="00270765" w:rsidP="00B33FFC">
      <w:pPr>
        <w:spacing w:line="360" w:lineRule="auto"/>
        <w:ind w:right="49"/>
        <w:jc w:val="both"/>
        <w:rPr>
          <w:rFonts w:ascii="Palatino Linotype" w:eastAsia="Palatino Linotype" w:hAnsi="Palatino Linotype" w:cs="Palatino Linotype"/>
          <w:lang w:eastAsia="es-MX"/>
        </w:rPr>
      </w:pPr>
      <w:r w:rsidRPr="00B33FFC">
        <w:rPr>
          <w:rFonts w:ascii="Palatino Linotype" w:eastAsia="Palatino Linotype" w:hAnsi="Palatino Linotype" w:cs="Palatino Linotype"/>
          <w:lang w:eastAsia="es-MX"/>
        </w:rPr>
        <w:t>Por lo que el documento en el que se plasman las Declaraciones de situación patrimonial y declaración de intereses, es el que se deberá presentar de acuerdo con el Artículo 34 de la Ley de responsabilidades administrativas del estado de México y municipios en los siguientes plazos:</w:t>
      </w:r>
    </w:p>
    <w:p w14:paraId="5333046D" w14:textId="77777777" w:rsidR="00270765" w:rsidRPr="00B33FFC" w:rsidRDefault="00270765" w:rsidP="00B33FFC">
      <w:pPr>
        <w:spacing w:line="360" w:lineRule="auto"/>
        <w:ind w:right="49"/>
        <w:jc w:val="both"/>
        <w:rPr>
          <w:rFonts w:ascii="Palatino Linotype" w:eastAsia="Palatino Linotype" w:hAnsi="Palatino Linotype" w:cs="Palatino Linotype"/>
          <w:sz w:val="14"/>
          <w:lang w:eastAsia="es-MX"/>
        </w:rPr>
      </w:pPr>
    </w:p>
    <w:p w14:paraId="673DACA7" w14:textId="77777777" w:rsidR="00270765" w:rsidRPr="00B33FFC" w:rsidRDefault="00270765" w:rsidP="00B33FFC">
      <w:pPr>
        <w:spacing w:line="360" w:lineRule="auto"/>
        <w:ind w:left="850" w:right="899"/>
        <w:jc w:val="both"/>
        <w:rPr>
          <w:rFonts w:ascii="Palatino Linotype" w:eastAsia="Palatino Linotype" w:hAnsi="Palatino Linotype" w:cs="Palatino Linotype"/>
          <w:i/>
          <w:sz w:val="22"/>
          <w:szCs w:val="22"/>
          <w:lang w:eastAsia="es-MX"/>
        </w:rPr>
      </w:pPr>
      <w:r w:rsidRPr="00B33FFC">
        <w:rPr>
          <w:rFonts w:ascii="Palatino Linotype" w:eastAsia="Palatino Linotype" w:hAnsi="Palatino Linotype" w:cs="Palatino Linotype"/>
          <w:b/>
          <w:i/>
          <w:sz w:val="22"/>
          <w:szCs w:val="22"/>
          <w:lang w:eastAsia="es-MX"/>
        </w:rPr>
        <w:t>Artículo 34</w:t>
      </w:r>
      <w:r w:rsidRPr="00B33FFC">
        <w:rPr>
          <w:rFonts w:ascii="Palatino Linotype" w:eastAsia="Palatino Linotype" w:hAnsi="Palatino Linotype" w:cs="Palatino Linotype"/>
          <w:i/>
          <w:sz w:val="22"/>
          <w:szCs w:val="22"/>
          <w:lang w:eastAsia="es-MX"/>
        </w:rPr>
        <w:t xml:space="preserve">. La declaración de situación patrimonial, deberá presentarse en los siguientes plazos: </w:t>
      </w:r>
    </w:p>
    <w:p w14:paraId="44156174" w14:textId="77777777" w:rsidR="00270765" w:rsidRPr="00B33FFC" w:rsidRDefault="00270765" w:rsidP="00B33FFC">
      <w:pPr>
        <w:spacing w:line="360" w:lineRule="auto"/>
        <w:ind w:left="850" w:right="899"/>
        <w:jc w:val="both"/>
        <w:rPr>
          <w:rFonts w:ascii="Palatino Linotype" w:eastAsia="Palatino Linotype" w:hAnsi="Palatino Linotype" w:cs="Palatino Linotype"/>
          <w:i/>
          <w:sz w:val="22"/>
          <w:szCs w:val="22"/>
          <w:lang w:eastAsia="es-MX"/>
        </w:rPr>
      </w:pPr>
      <w:r w:rsidRPr="00B33FFC">
        <w:rPr>
          <w:rFonts w:ascii="Palatino Linotype" w:eastAsia="Palatino Linotype" w:hAnsi="Palatino Linotype" w:cs="Palatino Linotype"/>
          <w:i/>
          <w:sz w:val="22"/>
          <w:szCs w:val="22"/>
          <w:lang w:eastAsia="es-MX"/>
        </w:rPr>
        <w:t xml:space="preserve">I. Declaración inicial, dentro de los sesenta días naturales siguientes a la toma de posesión con motivo del: a) Ingreso al servicio público por primera vez b) Reingreso </w:t>
      </w:r>
      <w:r w:rsidRPr="00B33FFC">
        <w:rPr>
          <w:rFonts w:ascii="Palatino Linotype" w:eastAsia="Palatino Linotype" w:hAnsi="Palatino Linotype" w:cs="Palatino Linotype"/>
          <w:i/>
          <w:sz w:val="22"/>
          <w:szCs w:val="22"/>
          <w:lang w:eastAsia="es-MX"/>
        </w:rPr>
        <w:lastRenderedPageBreak/>
        <w:t xml:space="preserve">al servicio público después de sesenta días naturales de la conclusión de su último encargo. </w:t>
      </w:r>
    </w:p>
    <w:p w14:paraId="0348705E" w14:textId="77777777" w:rsidR="00270765" w:rsidRPr="00B33FFC" w:rsidRDefault="00270765" w:rsidP="00B33FFC">
      <w:pPr>
        <w:spacing w:line="360" w:lineRule="auto"/>
        <w:ind w:left="850" w:right="899"/>
        <w:jc w:val="both"/>
        <w:rPr>
          <w:rFonts w:ascii="Palatino Linotype" w:eastAsia="Palatino Linotype" w:hAnsi="Palatino Linotype" w:cs="Palatino Linotype"/>
          <w:i/>
          <w:sz w:val="22"/>
          <w:szCs w:val="22"/>
          <w:lang w:eastAsia="es-MX"/>
        </w:rPr>
      </w:pPr>
      <w:r w:rsidRPr="00B33FFC">
        <w:rPr>
          <w:rFonts w:ascii="Palatino Linotype" w:eastAsia="Palatino Linotype" w:hAnsi="Palatino Linotype" w:cs="Palatino Linotype"/>
          <w:i/>
          <w:sz w:val="22"/>
          <w:szCs w:val="22"/>
          <w:lang w:eastAsia="es-MX"/>
        </w:rPr>
        <w:t xml:space="preserve">II. Declaración de modificación patrimonial, durante el mes de mayo de cada año. </w:t>
      </w:r>
    </w:p>
    <w:p w14:paraId="0D0B75BB" w14:textId="77777777" w:rsidR="00270765" w:rsidRPr="00B33FFC" w:rsidRDefault="00270765" w:rsidP="00B33FFC">
      <w:pPr>
        <w:spacing w:line="360" w:lineRule="auto"/>
        <w:ind w:left="850" w:right="899"/>
        <w:jc w:val="both"/>
        <w:rPr>
          <w:rFonts w:ascii="Palatino Linotype" w:eastAsia="Palatino Linotype" w:hAnsi="Palatino Linotype" w:cs="Palatino Linotype"/>
          <w:i/>
          <w:sz w:val="22"/>
          <w:szCs w:val="22"/>
          <w:lang w:eastAsia="es-MX"/>
        </w:rPr>
      </w:pPr>
      <w:r w:rsidRPr="00B33FFC">
        <w:rPr>
          <w:rFonts w:ascii="Palatino Linotype" w:eastAsia="Palatino Linotype" w:hAnsi="Palatino Linotype" w:cs="Palatino Linotype"/>
          <w:i/>
          <w:sz w:val="22"/>
          <w:szCs w:val="22"/>
          <w:lang w:eastAsia="es-MX"/>
        </w:rPr>
        <w:t xml:space="preserve">III. Declaración de conclusión del encargo, dentro de los sesenta días naturales siguientes a la conclusión. </w:t>
      </w:r>
    </w:p>
    <w:p w14:paraId="0BB04787" w14:textId="77777777" w:rsidR="00270765" w:rsidRPr="00B33FFC" w:rsidRDefault="00270765" w:rsidP="00B33FFC">
      <w:pPr>
        <w:spacing w:line="360" w:lineRule="auto"/>
        <w:ind w:right="49"/>
        <w:jc w:val="both"/>
        <w:rPr>
          <w:rFonts w:ascii="Palatino Linotype" w:eastAsia="Palatino Linotype" w:hAnsi="Palatino Linotype" w:cs="Palatino Linotype"/>
          <w:lang w:eastAsia="es-MX"/>
        </w:rPr>
      </w:pPr>
    </w:p>
    <w:p w14:paraId="04B4C02F" w14:textId="77777777" w:rsidR="00270765" w:rsidRPr="00B33FFC" w:rsidRDefault="00270765" w:rsidP="00B33FFC">
      <w:pPr>
        <w:spacing w:line="360" w:lineRule="auto"/>
        <w:ind w:right="49"/>
        <w:jc w:val="both"/>
        <w:rPr>
          <w:rFonts w:ascii="Palatino Linotype" w:eastAsia="Palatino Linotype" w:hAnsi="Palatino Linotype" w:cs="Palatino Linotype"/>
          <w:lang w:eastAsia="es-MX"/>
        </w:rPr>
      </w:pPr>
      <w:r w:rsidRPr="00B33FFC">
        <w:rPr>
          <w:rFonts w:ascii="Palatino Linotype" w:eastAsia="Palatino Linotype" w:hAnsi="Palatino Linotype" w:cs="Palatino Linotype"/>
          <w:lang w:eastAsia="es-MX"/>
        </w:rPr>
        <w:t>Así la institución responsable de llevar el Sistema Certificado de los medios de identificación electrónica que utilicen los servidores públicos y su control es la es la Secretaría de la Contraloría como lo manifiesta el artículo 33 de la ley en comento, mismo que a la letra dice:</w:t>
      </w:r>
    </w:p>
    <w:p w14:paraId="253D6D7F" w14:textId="77777777" w:rsidR="00270765" w:rsidRPr="00B33FFC" w:rsidRDefault="00270765" w:rsidP="00B33FFC">
      <w:pPr>
        <w:spacing w:line="360" w:lineRule="auto"/>
        <w:ind w:right="49"/>
        <w:jc w:val="both"/>
        <w:rPr>
          <w:rFonts w:ascii="Palatino Linotype" w:eastAsia="Palatino Linotype" w:hAnsi="Palatino Linotype" w:cs="Palatino Linotype"/>
          <w:lang w:eastAsia="es-MX"/>
        </w:rPr>
      </w:pPr>
    </w:p>
    <w:p w14:paraId="409E6A55" w14:textId="77777777" w:rsidR="00270765" w:rsidRPr="00B33FFC" w:rsidRDefault="00270765" w:rsidP="00B33FFC">
      <w:pPr>
        <w:ind w:left="850" w:right="899"/>
        <w:jc w:val="both"/>
        <w:rPr>
          <w:rFonts w:ascii="Palatino Linotype" w:eastAsia="Palatino Linotype" w:hAnsi="Palatino Linotype" w:cs="Palatino Linotype"/>
          <w:i/>
          <w:sz w:val="22"/>
          <w:szCs w:val="22"/>
          <w:lang w:eastAsia="es-MX"/>
        </w:rPr>
      </w:pPr>
      <w:r w:rsidRPr="00B33FFC">
        <w:rPr>
          <w:rFonts w:ascii="Palatino Linotype" w:eastAsia="Palatino Linotype" w:hAnsi="Palatino Linotype" w:cs="Palatino Linotype"/>
          <w:sz w:val="22"/>
          <w:szCs w:val="22"/>
          <w:lang w:eastAsia="es-MX"/>
        </w:rPr>
        <w:t>“</w:t>
      </w:r>
      <w:r w:rsidRPr="00B33FFC">
        <w:rPr>
          <w:rFonts w:ascii="Palatino Linotype" w:eastAsia="Palatino Linotype" w:hAnsi="Palatino Linotype" w:cs="Palatino Linotype"/>
          <w:b/>
          <w:i/>
          <w:sz w:val="22"/>
          <w:szCs w:val="22"/>
          <w:lang w:eastAsia="es-MX"/>
        </w:rPr>
        <w:t xml:space="preserve">Artículo 33. </w:t>
      </w:r>
      <w:r w:rsidRPr="00B33FFC">
        <w:rPr>
          <w:rFonts w:ascii="Palatino Linotype" w:eastAsia="Palatino Linotype" w:hAnsi="Palatino Linotype" w:cs="Palatino Linotype"/>
          <w:i/>
          <w:sz w:val="22"/>
          <w:szCs w:val="22"/>
          <w:lang w:eastAsia="es-MX"/>
        </w:rPr>
        <w:t xml:space="preserve">Estarán obligados a presentar las declaraciones de situación patrimonial y de intereses, bajo protesta de decir verdad </w:t>
      </w:r>
      <w:r w:rsidRPr="00B33FFC">
        <w:rPr>
          <w:rFonts w:ascii="Palatino Linotype" w:eastAsia="Palatino Linotype" w:hAnsi="Palatino Linotype" w:cs="Palatino Linotype"/>
          <w:b/>
          <w:i/>
          <w:sz w:val="22"/>
          <w:szCs w:val="22"/>
          <w:lang w:eastAsia="es-MX"/>
        </w:rPr>
        <w:t xml:space="preserve">ante la Secretaría de la Contraloría </w:t>
      </w:r>
      <w:r w:rsidRPr="00B33FFC">
        <w:rPr>
          <w:rFonts w:ascii="Palatino Linotype" w:eastAsia="Palatino Linotype" w:hAnsi="Palatino Linotype" w:cs="Palatino Linotype"/>
          <w:i/>
          <w:sz w:val="22"/>
          <w:szCs w:val="22"/>
          <w:lang w:eastAsia="es-MX"/>
        </w:rPr>
        <w:t xml:space="preserve">o los órganos internos de control, todos los servidores públicos estatales y municipales, en los términos previstos en la presente Ley. </w:t>
      </w:r>
    </w:p>
    <w:p w14:paraId="18621B3B" w14:textId="77777777" w:rsidR="00270765" w:rsidRPr="00B33FFC" w:rsidRDefault="00270765" w:rsidP="00B33FFC">
      <w:pPr>
        <w:ind w:left="850" w:right="899"/>
        <w:jc w:val="both"/>
        <w:rPr>
          <w:rFonts w:ascii="Palatino Linotype" w:eastAsia="Palatino Linotype" w:hAnsi="Palatino Linotype" w:cs="Palatino Linotype"/>
          <w:i/>
          <w:sz w:val="22"/>
          <w:szCs w:val="22"/>
          <w:lang w:eastAsia="es-MX"/>
        </w:rPr>
      </w:pPr>
    </w:p>
    <w:p w14:paraId="06BB6839" w14:textId="77777777" w:rsidR="00270765" w:rsidRPr="00B33FFC" w:rsidRDefault="00270765" w:rsidP="00B33FFC">
      <w:pPr>
        <w:ind w:left="850" w:right="899"/>
        <w:jc w:val="both"/>
        <w:rPr>
          <w:rFonts w:ascii="Palatino Linotype" w:eastAsia="Palatino Linotype" w:hAnsi="Palatino Linotype" w:cs="Palatino Linotype"/>
          <w:i/>
          <w:sz w:val="22"/>
          <w:szCs w:val="22"/>
          <w:lang w:eastAsia="es-MX"/>
        </w:rPr>
      </w:pPr>
      <w:r w:rsidRPr="00B33FFC">
        <w:rPr>
          <w:rFonts w:ascii="Palatino Linotype" w:eastAsia="Palatino Linotype" w:hAnsi="Palatino Linotype" w:cs="Palatino Linotype"/>
          <w:i/>
          <w:sz w:val="22"/>
          <w:szCs w:val="22"/>
          <w:lang w:eastAsia="es-MX"/>
        </w:rPr>
        <w:t>Asimismo, deberán presentar su declaración fiscal anual, en los términos que disponga la legislación de la materia. “</w:t>
      </w:r>
    </w:p>
    <w:p w14:paraId="5E9A189D" w14:textId="77777777" w:rsidR="00270765" w:rsidRPr="00B33FFC" w:rsidRDefault="00270765" w:rsidP="00B33FFC">
      <w:pPr>
        <w:ind w:left="850" w:right="899"/>
        <w:jc w:val="both"/>
        <w:rPr>
          <w:rFonts w:ascii="Palatino Linotype" w:eastAsia="Palatino Linotype" w:hAnsi="Palatino Linotype" w:cs="Palatino Linotype"/>
          <w:i/>
          <w:sz w:val="22"/>
          <w:szCs w:val="22"/>
          <w:lang w:eastAsia="es-MX"/>
        </w:rPr>
      </w:pPr>
      <w:r w:rsidRPr="00B33FFC">
        <w:rPr>
          <w:rFonts w:ascii="Palatino Linotype" w:eastAsia="Palatino Linotype" w:hAnsi="Palatino Linotype" w:cs="Palatino Linotype"/>
          <w:i/>
          <w:sz w:val="22"/>
          <w:szCs w:val="22"/>
          <w:lang w:eastAsia="es-MX"/>
        </w:rPr>
        <w:t>(</w:t>
      </w:r>
      <w:proofErr w:type="gramStart"/>
      <w:r w:rsidRPr="00B33FFC">
        <w:rPr>
          <w:rFonts w:ascii="Palatino Linotype" w:eastAsia="Palatino Linotype" w:hAnsi="Palatino Linotype" w:cs="Palatino Linotype"/>
          <w:i/>
          <w:sz w:val="22"/>
          <w:szCs w:val="22"/>
          <w:lang w:eastAsia="es-MX"/>
        </w:rPr>
        <w:t>énfasis</w:t>
      </w:r>
      <w:proofErr w:type="gramEnd"/>
      <w:r w:rsidRPr="00B33FFC">
        <w:rPr>
          <w:rFonts w:ascii="Palatino Linotype" w:eastAsia="Palatino Linotype" w:hAnsi="Palatino Linotype" w:cs="Palatino Linotype"/>
          <w:i/>
          <w:sz w:val="22"/>
          <w:szCs w:val="22"/>
          <w:lang w:eastAsia="es-MX"/>
        </w:rPr>
        <w:t xml:space="preserve"> añadido)</w:t>
      </w:r>
    </w:p>
    <w:p w14:paraId="58AF2AEE" w14:textId="77777777" w:rsidR="00270765" w:rsidRPr="00B33FFC" w:rsidRDefault="00270765" w:rsidP="00B33FFC">
      <w:pPr>
        <w:spacing w:line="360" w:lineRule="auto"/>
        <w:ind w:right="49"/>
        <w:jc w:val="both"/>
        <w:rPr>
          <w:rFonts w:ascii="Palatino Linotype" w:eastAsia="Palatino Linotype" w:hAnsi="Palatino Linotype" w:cs="Palatino Linotype"/>
          <w:lang w:eastAsia="es-MX"/>
        </w:rPr>
      </w:pPr>
    </w:p>
    <w:p w14:paraId="530EDBE1" w14:textId="17856DB1" w:rsidR="00270765" w:rsidRPr="00B33FFC" w:rsidRDefault="00270765" w:rsidP="00B33FFC">
      <w:pPr>
        <w:spacing w:line="360" w:lineRule="auto"/>
        <w:ind w:right="49"/>
        <w:jc w:val="both"/>
        <w:rPr>
          <w:rFonts w:ascii="Palatino Linotype" w:eastAsia="Palatino Linotype" w:hAnsi="Palatino Linotype" w:cs="Palatino Linotype"/>
          <w:lang w:eastAsia="es-MX"/>
        </w:rPr>
      </w:pPr>
      <w:r w:rsidRPr="00B33FFC">
        <w:rPr>
          <w:rFonts w:ascii="Palatino Linotype" w:eastAsia="Palatino Linotype" w:hAnsi="Palatino Linotype" w:cs="Palatino Linotype"/>
          <w:lang w:eastAsia="es-MX"/>
        </w:rPr>
        <w:t xml:space="preserve">De igual manera el artículo 44 del ordenamiento en comento, señala la obligación de todos los servidores públicos de presentar su declaración de intereses misma que será competencia de la Secretaría de la </w:t>
      </w:r>
      <w:r w:rsidR="00A922F8" w:rsidRPr="00B33FFC">
        <w:rPr>
          <w:rFonts w:ascii="Palatino Linotype" w:eastAsia="Palatino Linotype" w:hAnsi="Palatino Linotype" w:cs="Palatino Linotype"/>
          <w:lang w:eastAsia="es-MX"/>
        </w:rPr>
        <w:t>Contraloría integrar</w:t>
      </w:r>
      <w:r w:rsidRPr="00B33FFC">
        <w:rPr>
          <w:rFonts w:ascii="Palatino Linotype" w:eastAsia="Palatino Linotype" w:hAnsi="Palatino Linotype" w:cs="Palatino Linotype"/>
          <w:lang w:eastAsia="es-MX"/>
        </w:rPr>
        <w:t xml:space="preserve"> al sistema de evolución patrimonial </w:t>
      </w:r>
    </w:p>
    <w:p w14:paraId="7C162465" w14:textId="77777777" w:rsidR="00270765" w:rsidRPr="00B33FFC" w:rsidRDefault="00270765" w:rsidP="00B33FFC">
      <w:pPr>
        <w:spacing w:line="360" w:lineRule="auto"/>
        <w:ind w:right="49"/>
        <w:jc w:val="both"/>
        <w:rPr>
          <w:rFonts w:ascii="Palatino Linotype" w:eastAsia="Palatino Linotype" w:hAnsi="Palatino Linotype" w:cs="Palatino Linotype"/>
          <w:sz w:val="8"/>
          <w:lang w:eastAsia="es-MX"/>
        </w:rPr>
      </w:pPr>
    </w:p>
    <w:p w14:paraId="787F38D7" w14:textId="77777777" w:rsidR="00270765" w:rsidRPr="00B33FFC" w:rsidRDefault="00270765" w:rsidP="00B33FFC">
      <w:pPr>
        <w:ind w:left="850" w:right="899"/>
        <w:jc w:val="both"/>
        <w:rPr>
          <w:rFonts w:ascii="Palatino Linotype" w:eastAsia="Palatino Linotype" w:hAnsi="Palatino Linotype" w:cs="Palatino Linotype"/>
          <w:i/>
          <w:sz w:val="22"/>
          <w:szCs w:val="22"/>
          <w:lang w:eastAsia="es-MX"/>
        </w:rPr>
      </w:pPr>
      <w:r w:rsidRPr="00B33FFC">
        <w:rPr>
          <w:rFonts w:ascii="Palatino Linotype" w:eastAsia="Palatino Linotype" w:hAnsi="Palatino Linotype" w:cs="Palatino Linotype"/>
          <w:i/>
          <w:sz w:val="22"/>
          <w:szCs w:val="22"/>
          <w:lang w:eastAsia="es-MX"/>
        </w:rPr>
        <w:t>“</w:t>
      </w:r>
      <w:r w:rsidRPr="00B33FFC">
        <w:rPr>
          <w:rFonts w:ascii="Palatino Linotype" w:eastAsia="Palatino Linotype" w:hAnsi="Palatino Linotype" w:cs="Palatino Linotype"/>
          <w:b/>
          <w:i/>
          <w:sz w:val="22"/>
          <w:szCs w:val="22"/>
          <w:lang w:eastAsia="es-MX"/>
        </w:rPr>
        <w:t>Artículo 44.</w:t>
      </w:r>
      <w:r w:rsidRPr="00B33FFC">
        <w:rPr>
          <w:rFonts w:ascii="Palatino Linotype" w:eastAsia="Palatino Linotype" w:hAnsi="Palatino Linotype" w:cs="Palatino Linotype"/>
          <w:i/>
          <w:sz w:val="22"/>
          <w:szCs w:val="22"/>
          <w:lang w:eastAsia="es-MX"/>
        </w:rPr>
        <w:t xml:space="preserve"> Se encuentran obligados a presentar declaración de intereses todos los servidores públicos que deban presentar la declaración de situación patrimonial, en términos de la presente Ley. </w:t>
      </w:r>
    </w:p>
    <w:p w14:paraId="43B47D93" w14:textId="77777777" w:rsidR="00270765" w:rsidRPr="00B33FFC" w:rsidRDefault="00270765" w:rsidP="00B33FFC">
      <w:pPr>
        <w:ind w:left="850" w:right="899"/>
        <w:jc w:val="both"/>
        <w:rPr>
          <w:rFonts w:ascii="Palatino Linotype" w:eastAsia="Palatino Linotype" w:hAnsi="Palatino Linotype" w:cs="Palatino Linotype"/>
          <w:sz w:val="22"/>
          <w:szCs w:val="22"/>
          <w:lang w:eastAsia="es-MX"/>
        </w:rPr>
      </w:pPr>
      <w:r w:rsidRPr="00B33FFC">
        <w:rPr>
          <w:rFonts w:ascii="Palatino Linotype" w:eastAsia="Palatino Linotype" w:hAnsi="Palatino Linotype" w:cs="Palatino Linotype"/>
          <w:i/>
          <w:sz w:val="22"/>
          <w:szCs w:val="22"/>
          <w:lang w:eastAsia="es-MX"/>
        </w:rPr>
        <w:t xml:space="preserve">Para tal efecto, la Secretaría de la Contraloría y los órganos internos de control se encargarán que las declaraciones sean integradas al sistema de evolución </w:t>
      </w:r>
      <w:r w:rsidRPr="00B33FFC">
        <w:rPr>
          <w:rFonts w:ascii="Palatino Linotype" w:eastAsia="Palatino Linotype" w:hAnsi="Palatino Linotype" w:cs="Palatino Linotype"/>
          <w:i/>
          <w:sz w:val="22"/>
          <w:szCs w:val="22"/>
          <w:lang w:eastAsia="es-MX"/>
        </w:rPr>
        <w:lastRenderedPageBreak/>
        <w:t>patrimonial, de declaración de intereses y presentación de la constancia de declaración fiscal.”</w:t>
      </w:r>
      <w:r w:rsidRPr="00B33FFC">
        <w:rPr>
          <w:rFonts w:ascii="Palatino Linotype" w:eastAsia="Palatino Linotype" w:hAnsi="Palatino Linotype" w:cs="Palatino Linotype"/>
          <w:sz w:val="22"/>
          <w:szCs w:val="22"/>
          <w:lang w:eastAsia="es-MX"/>
        </w:rPr>
        <w:t xml:space="preserve"> </w:t>
      </w:r>
    </w:p>
    <w:p w14:paraId="7E4258C6" w14:textId="77777777" w:rsidR="00270765" w:rsidRPr="00B33FFC" w:rsidRDefault="00270765" w:rsidP="00B33FFC">
      <w:pPr>
        <w:ind w:left="850" w:right="899"/>
        <w:jc w:val="both"/>
        <w:rPr>
          <w:rFonts w:ascii="Palatino Linotype" w:eastAsia="Palatino Linotype" w:hAnsi="Palatino Linotype" w:cs="Palatino Linotype"/>
          <w:i/>
          <w:sz w:val="22"/>
          <w:szCs w:val="22"/>
          <w:lang w:eastAsia="es-MX"/>
        </w:rPr>
      </w:pPr>
      <w:r w:rsidRPr="00B33FFC">
        <w:rPr>
          <w:rFonts w:ascii="Palatino Linotype" w:eastAsia="Palatino Linotype" w:hAnsi="Palatino Linotype" w:cs="Palatino Linotype"/>
          <w:i/>
          <w:sz w:val="22"/>
          <w:szCs w:val="22"/>
          <w:lang w:eastAsia="es-MX"/>
        </w:rPr>
        <w:t>(</w:t>
      </w:r>
      <w:proofErr w:type="gramStart"/>
      <w:r w:rsidRPr="00B33FFC">
        <w:rPr>
          <w:rFonts w:ascii="Palatino Linotype" w:eastAsia="Palatino Linotype" w:hAnsi="Palatino Linotype" w:cs="Palatino Linotype"/>
          <w:i/>
          <w:sz w:val="22"/>
          <w:szCs w:val="22"/>
          <w:lang w:eastAsia="es-MX"/>
        </w:rPr>
        <w:t>énfasis</w:t>
      </w:r>
      <w:proofErr w:type="gramEnd"/>
      <w:r w:rsidRPr="00B33FFC">
        <w:rPr>
          <w:rFonts w:ascii="Palatino Linotype" w:eastAsia="Palatino Linotype" w:hAnsi="Palatino Linotype" w:cs="Palatino Linotype"/>
          <w:i/>
          <w:sz w:val="22"/>
          <w:szCs w:val="22"/>
          <w:lang w:eastAsia="es-MX"/>
        </w:rPr>
        <w:t xml:space="preserve"> añadido)</w:t>
      </w:r>
    </w:p>
    <w:p w14:paraId="5254A51B" w14:textId="77777777" w:rsidR="00270765" w:rsidRPr="00B33FFC" w:rsidRDefault="00270765" w:rsidP="00B33FFC">
      <w:pPr>
        <w:spacing w:line="360" w:lineRule="auto"/>
        <w:ind w:right="49"/>
        <w:jc w:val="both"/>
        <w:rPr>
          <w:rFonts w:ascii="Palatino Linotype" w:eastAsia="Palatino Linotype" w:hAnsi="Palatino Linotype" w:cs="Palatino Linotype"/>
          <w:lang w:eastAsia="es-MX"/>
        </w:rPr>
      </w:pPr>
    </w:p>
    <w:p w14:paraId="144EDC58" w14:textId="77777777" w:rsidR="00270765" w:rsidRPr="00B33FFC" w:rsidRDefault="00270765" w:rsidP="00B33FFC">
      <w:pPr>
        <w:spacing w:line="360" w:lineRule="auto"/>
        <w:ind w:right="49"/>
        <w:jc w:val="both"/>
        <w:rPr>
          <w:rFonts w:ascii="Palatino Linotype" w:eastAsia="Palatino Linotype" w:hAnsi="Palatino Linotype" w:cs="Palatino Linotype"/>
          <w:lang w:eastAsia="es-MX"/>
        </w:rPr>
      </w:pPr>
      <w:r w:rsidRPr="00B33FFC">
        <w:rPr>
          <w:rFonts w:ascii="Palatino Linotype" w:eastAsia="Palatino Linotype" w:hAnsi="Palatino Linotype" w:cs="Palatino Linotype"/>
          <w:lang w:eastAsia="es-MX"/>
        </w:rPr>
        <w:t xml:space="preserve">Por su parte la Ley Orgánica de la Administración Pública del Estado de México, señala en su artículo 38 bis, fracción XVII lo siguiente: </w:t>
      </w:r>
    </w:p>
    <w:p w14:paraId="3067E626" w14:textId="77777777" w:rsidR="00270765" w:rsidRPr="00B33FFC" w:rsidRDefault="00270765" w:rsidP="00B33FFC">
      <w:pPr>
        <w:spacing w:line="360" w:lineRule="auto"/>
        <w:ind w:right="49"/>
        <w:jc w:val="both"/>
        <w:rPr>
          <w:rFonts w:ascii="Palatino Linotype" w:eastAsia="Palatino Linotype" w:hAnsi="Palatino Linotype" w:cs="Palatino Linotype"/>
          <w:sz w:val="16"/>
          <w:lang w:eastAsia="es-MX"/>
        </w:rPr>
      </w:pPr>
    </w:p>
    <w:p w14:paraId="1CF512E7" w14:textId="77777777" w:rsidR="00270765" w:rsidRPr="00B33FFC" w:rsidRDefault="00270765" w:rsidP="00B33FFC">
      <w:pPr>
        <w:ind w:left="850" w:right="899"/>
        <w:jc w:val="both"/>
        <w:rPr>
          <w:rFonts w:ascii="Palatino Linotype" w:eastAsia="Palatino Linotype" w:hAnsi="Palatino Linotype" w:cs="Palatino Linotype"/>
          <w:i/>
          <w:sz w:val="22"/>
          <w:szCs w:val="22"/>
          <w:lang w:eastAsia="es-MX"/>
        </w:rPr>
      </w:pPr>
      <w:r w:rsidRPr="00B33FFC">
        <w:rPr>
          <w:rFonts w:ascii="Palatino Linotype" w:eastAsia="Palatino Linotype" w:hAnsi="Palatino Linotype" w:cs="Palatino Linotype"/>
          <w:i/>
          <w:sz w:val="22"/>
          <w:szCs w:val="22"/>
          <w:lang w:eastAsia="es-MX"/>
        </w:rPr>
        <w:t>“</w:t>
      </w:r>
      <w:r w:rsidRPr="00B33FFC">
        <w:rPr>
          <w:rFonts w:ascii="Palatino Linotype" w:eastAsia="Palatino Linotype" w:hAnsi="Palatino Linotype" w:cs="Palatino Linotype"/>
          <w:b/>
          <w:i/>
          <w:sz w:val="22"/>
          <w:szCs w:val="22"/>
          <w:lang w:eastAsia="es-MX"/>
        </w:rPr>
        <w:t>Artículo 38 bis.</w:t>
      </w:r>
      <w:r w:rsidRPr="00B33FFC">
        <w:rPr>
          <w:rFonts w:ascii="Palatino Linotype" w:eastAsia="Palatino Linotype" w:hAnsi="Palatino Linotype" w:cs="Palatino Linotype"/>
          <w:i/>
          <w:sz w:val="22"/>
          <w:szCs w:val="22"/>
          <w:lang w:eastAsia="es-MX"/>
        </w:rPr>
        <w:t xml:space="preserve"> La Secretaría de la Contraloría del Estado de México, es la dependencia encargada de la vigilancia, fiscalización y control de los ingresos, gastos, recursos y obligaciones de la administración pública estatal y su sector auxiliar, así como lo relativo a la presentación de la declaración patrimonial, de intereses y constancia de presentación de la declaración fiscal, así como de la responsabilidad de los servidores públicos, en términos de lo que disponga la normatividad aplicable en la materia.</w:t>
      </w:r>
    </w:p>
    <w:p w14:paraId="00E2EC42" w14:textId="77777777" w:rsidR="00270765" w:rsidRPr="00B33FFC" w:rsidRDefault="00270765" w:rsidP="00B33FFC">
      <w:pPr>
        <w:ind w:left="850" w:right="899"/>
        <w:jc w:val="both"/>
        <w:rPr>
          <w:rFonts w:ascii="Palatino Linotype" w:eastAsia="Palatino Linotype" w:hAnsi="Palatino Linotype" w:cs="Palatino Linotype"/>
          <w:b/>
          <w:i/>
          <w:sz w:val="22"/>
          <w:szCs w:val="22"/>
          <w:lang w:eastAsia="es-MX"/>
        </w:rPr>
      </w:pPr>
    </w:p>
    <w:p w14:paraId="1C8E4644" w14:textId="77777777" w:rsidR="00270765" w:rsidRPr="00B33FFC" w:rsidRDefault="00270765" w:rsidP="00B33FFC">
      <w:pPr>
        <w:ind w:left="850" w:right="899"/>
        <w:jc w:val="both"/>
        <w:rPr>
          <w:rFonts w:ascii="Palatino Linotype" w:eastAsia="Palatino Linotype" w:hAnsi="Palatino Linotype" w:cs="Palatino Linotype"/>
          <w:i/>
          <w:sz w:val="22"/>
          <w:szCs w:val="22"/>
          <w:lang w:eastAsia="es-MX"/>
        </w:rPr>
      </w:pPr>
      <w:r w:rsidRPr="00B33FFC">
        <w:rPr>
          <w:rFonts w:ascii="Palatino Linotype" w:eastAsia="Palatino Linotype" w:hAnsi="Palatino Linotype" w:cs="Palatino Linotype"/>
          <w:b/>
          <w:i/>
          <w:sz w:val="22"/>
          <w:szCs w:val="22"/>
          <w:lang w:eastAsia="es-MX"/>
        </w:rPr>
        <w:t>XVII. Recibir y registrar la declaración de situación patrimonial, la declaración de intereses</w:t>
      </w:r>
      <w:r w:rsidRPr="00B33FFC">
        <w:rPr>
          <w:rFonts w:ascii="Palatino Linotype" w:eastAsia="Palatino Linotype" w:hAnsi="Palatino Linotype" w:cs="Palatino Linotype"/>
          <w:i/>
          <w:sz w:val="22"/>
          <w:szCs w:val="22"/>
          <w:lang w:eastAsia="es-MX"/>
        </w:rPr>
        <w:t xml:space="preserve">, la presentación de la constancia de declaración fiscal y determinar el Conflicto de Intereses </w:t>
      </w:r>
      <w:r w:rsidRPr="00B33FFC">
        <w:rPr>
          <w:rFonts w:ascii="Palatino Linotype" w:eastAsia="Palatino Linotype" w:hAnsi="Palatino Linotype" w:cs="Palatino Linotype"/>
          <w:b/>
          <w:i/>
          <w:sz w:val="22"/>
          <w:szCs w:val="22"/>
          <w:lang w:eastAsia="es-MX"/>
        </w:rPr>
        <w:t>de los servidores públicos del Estado y municipios</w:t>
      </w:r>
      <w:r w:rsidRPr="00B33FFC">
        <w:rPr>
          <w:rFonts w:ascii="Palatino Linotype" w:eastAsia="Palatino Linotype" w:hAnsi="Palatino Linotype" w:cs="Palatino Linotype"/>
          <w:i/>
          <w:sz w:val="22"/>
          <w:szCs w:val="22"/>
          <w:lang w:eastAsia="es-MX"/>
        </w:rPr>
        <w:t>, verificar y practicar las investigaciones que fueren necesarias en términos de la Ley de Responsabilidades Administrativas del Estado de México y Municipios y demás disposiciones legales aplicables, así como registrar la información sobre las sanciones administrativas que, en su caso, les hayan sido impuestas”</w:t>
      </w:r>
    </w:p>
    <w:p w14:paraId="192A7194" w14:textId="77777777" w:rsidR="00270765" w:rsidRPr="00B33FFC" w:rsidRDefault="00270765" w:rsidP="00B33FFC">
      <w:pPr>
        <w:ind w:left="850" w:right="899"/>
        <w:jc w:val="both"/>
        <w:rPr>
          <w:rFonts w:ascii="Palatino Linotype" w:eastAsia="Palatino Linotype" w:hAnsi="Palatino Linotype" w:cs="Palatino Linotype"/>
          <w:i/>
          <w:sz w:val="22"/>
          <w:szCs w:val="22"/>
          <w:lang w:eastAsia="es-MX"/>
        </w:rPr>
      </w:pPr>
      <w:r w:rsidRPr="00B33FFC">
        <w:rPr>
          <w:rFonts w:ascii="Palatino Linotype" w:eastAsia="Palatino Linotype" w:hAnsi="Palatino Linotype" w:cs="Palatino Linotype"/>
          <w:i/>
          <w:sz w:val="22"/>
          <w:szCs w:val="22"/>
          <w:lang w:eastAsia="es-MX"/>
        </w:rPr>
        <w:t>(</w:t>
      </w:r>
      <w:proofErr w:type="gramStart"/>
      <w:r w:rsidRPr="00B33FFC">
        <w:rPr>
          <w:rFonts w:ascii="Palatino Linotype" w:eastAsia="Palatino Linotype" w:hAnsi="Palatino Linotype" w:cs="Palatino Linotype"/>
          <w:i/>
          <w:sz w:val="22"/>
          <w:szCs w:val="22"/>
          <w:lang w:eastAsia="es-MX"/>
        </w:rPr>
        <w:t>énfasis</w:t>
      </w:r>
      <w:proofErr w:type="gramEnd"/>
      <w:r w:rsidRPr="00B33FFC">
        <w:rPr>
          <w:rFonts w:ascii="Palatino Linotype" w:eastAsia="Palatino Linotype" w:hAnsi="Palatino Linotype" w:cs="Palatino Linotype"/>
          <w:i/>
          <w:sz w:val="22"/>
          <w:szCs w:val="22"/>
          <w:lang w:eastAsia="es-MX"/>
        </w:rPr>
        <w:t xml:space="preserve"> añadido)</w:t>
      </w:r>
    </w:p>
    <w:p w14:paraId="0C53F5B3" w14:textId="77777777" w:rsidR="00270765" w:rsidRPr="00B33FFC" w:rsidRDefault="00270765" w:rsidP="00B33FFC">
      <w:pPr>
        <w:spacing w:line="360" w:lineRule="auto"/>
        <w:ind w:right="49"/>
        <w:jc w:val="both"/>
        <w:rPr>
          <w:rFonts w:ascii="Palatino Linotype" w:eastAsia="Palatino Linotype" w:hAnsi="Palatino Linotype" w:cs="Palatino Linotype"/>
          <w:lang w:eastAsia="es-MX"/>
        </w:rPr>
      </w:pPr>
    </w:p>
    <w:p w14:paraId="0C059555" w14:textId="7BA879CE" w:rsidR="00270765" w:rsidRPr="00B33FFC" w:rsidRDefault="00270765" w:rsidP="00B33FFC">
      <w:pPr>
        <w:spacing w:line="360" w:lineRule="auto"/>
        <w:ind w:right="49"/>
        <w:jc w:val="both"/>
        <w:rPr>
          <w:rFonts w:ascii="Palatino Linotype" w:eastAsia="Palatino Linotype" w:hAnsi="Palatino Linotype" w:cs="Palatino Linotype"/>
          <w:lang w:eastAsia="es-MX"/>
        </w:rPr>
      </w:pPr>
      <w:r w:rsidRPr="00B33FFC">
        <w:rPr>
          <w:rFonts w:ascii="Palatino Linotype" w:eastAsia="Palatino Linotype" w:hAnsi="Palatino Linotype" w:cs="Palatino Linotype"/>
          <w:lang w:eastAsia="es-MX"/>
        </w:rPr>
        <w:t xml:space="preserve">Del precepto anterior se puede verificar que la competencia de conocer sobre las declaraciones de intereses corresponde </w:t>
      </w:r>
      <w:r w:rsidR="00BA7B96" w:rsidRPr="00B33FFC">
        <w:rPr>
          <w:rFonts w:ascii="Palatino Linotype" w:eastAsia="Palatino Linotype" w:hAnsi="Palatino Linotype" w:cs="Palatino Linotype"/>
          <w:lang w:eastAsia="es-MX"/>
        </w:rPr>
        <w:t>a la</w:t>
      </w:r>
      <w:r w:rsidRPr="00B33FFC">
        <w:rPr>
          <w:rFonts w:ascii="Palatino Linotype" w:eastAsia="Palatino Linotype" w:hAnsi="Palatino Linotype" w:cs="Palatino Linotype"/>
          <w:lang w:eastAsia="es-MX"/>
        </w:rPr>
        <w:t xml:space="preserve"> Secretaría de la Contraloría, pue esta es la encargada de recibir y registrar la declaración de situación patrimonial, la declaración de intereses, la presentación de la constancia de declaración fiscal y determinar el conflicto de intereses de los servidores públicos del Estado y municipios. </w:t>
      </w:r>
    </w:p>
    <w:p w14:paraId="4D3E89AD" w14:textId="77777777" w:rsidR="00270765" w:rsidRPr="00B33FFC" w:rsidRDefault="00270765" w:rsidP="00B33FFC">
      <w:pPr>
        <w:spacing w:line="360" w:lineRule="auto"/>
        <w:ind w:right="49"/>
        <w:jc w:val="both"/>
        <w:rPr>
          <w:rFonts w:ascii="Palatino Linotype" w:eastAsia="Palatino Linotype" w:hAnsi="Palatino Linotype" w:cs="Palatino Linotype"/>
          <w:lang w:eastAsia="es-MX"/>
        </w:rPr>
      </w:pPr>
    </w:p>
    <w:p w14:paraId="73347EFC" w14:textId="77777777" w:rsidR="00270765" w:rsidRPr="00B33FFC" w:rsidRDefault="00270765" w:rsidP="00B33FFC">
      <w:pPr>
        <w:spacing w:line="360" w:lineRule="auto"/>
        <w:ind w:right="49"/>
        <w:jc w:val="both"/>
        <w:rPr>
          <w:rFonts w:ascii="Palatino Linotype" w:eastAsia="Palatino Linotype" w:hAnsi="Palatino Linotype" w:cs="Palatino Linotype"/>
          <w:lang w:eastAsia="es-MX"/>
        </w:rPr>
      </w:pPr>
      <w:r w:rsidRPr="00B33FFC">
        <w:rPr>
          <w:rFonts w:ascii="Palatino Linotype" w:eastAsia="Palatino Linotype" w:hAnsi="Palatino Linotype" w:cs="Palatino Linotype"/>
          <w:lang w:eastAsia="es-MX"/>
        </w:rPr>
        <w:lastRenderedPageBreak/>
        <w:t xml:space="preserve">Ahora bien, conforme a la Página Oficial de la Secretaría de la Contraloría del Estado de México, en el apartado de Declaración Patrimonial y de Intereses en la dirección IP https://portal.secogem.gob.mx/declaranet, se observa que dicha dependencia ofrece el portal </w:t>
      </w:r>
      <w:proofErr w:type="spellStart"/>
      <w:r w:rsidRPr="00B33FFC">
        <w:rPr>
          <w:rFonts w:ascii="Palatino Linotype" w:eastAsia="Palatino Linotype" w:hAnsi="Palatino Linotype" w:cs="Palatino Linotype"/>
          <w:lang w:eastAsia="es-MX"/>
        </w:rPr>
        <w:t>Decl@ranet</w:t>
      </w:r>
      <w:proofErr w:type="spellEnd"/>
      <w:r w:rsidRPr="00B33FFC">
        <w:rPr>
          <w:rFonts w:ascii="Palatino Linotype" w:eastAsia="Palatino Linotype" w:hAnsi="Palatino Linotype" w:cs="Palatino Linotype"/>
          <w:lang w:eastAsia="es-MX"/>
        </w:rPr>
        <w:t>, con la finalidad de facilitar a los servidores públicos del Estado de México, presenten su Declaración de Situación Patrimonial, Declaración de Intereses o Posible Conflicto de Intereses y presentación de Constancia de Declaración Fiscal, tal y como se observa en la siguiente captura de pantalla:</w:t>
      </w:r>
    </w:p>
    <w:p w14:paraId="3FF8767E" w14:textId="77777777" w:rsidR="00270765" w:rsidRPr="00B33FFC" w:rsidRDefault="00270765" w:rsidP="00B33FFC">
      <w:pPr>
        <w:spacing w:line="360" w:lineRule="auto"/>
        <w:ind w:right="49"/>
        <w:jc w:val="both"/>
        <w:rPr>
          <w:rFonts w:ascii="Palatino Linotype" w:eastAsia="Palatino Linotype" w:hAnsi="Palatino Linotype" w:cs="Palatino Linotype"/>
          <w:lang w:eastAsia="es-MX"/>
        </w:rPr>
      </w:pPr>
    </w:p>
    <w:p w14:paraId="39E69DCF" w14:textId="77777777" w:rsidR="00270765" w:rsidRPr="00B33FFC" w:rsidRDefault="00270765" w:rsidP="00B33FFC">
      <w:pPr>
        <w:spacing w:line="360" w:lineRule="auto"/>
        <w:jc w:val="center"/>
        <w:rPr>
          <w:rFonts w:ascii="Palatino Linotype" w:eastAsia="Palatino Linotype" w:hAnsi="Palatino Linotype" w:cs="Palatino Linotype"/>
          <w:lang w:eastAsia="es-MX"/>
        </w:rPr>
      </w:pPr>
      <w:r w:rsidRPr="00B33FFC">
        <w:rPr>
          <w:rFonts w:ascii="Palatino Linotype" w:eastAsia="Palatino Linotype" w:hAnsi="Palatino Linotype" w:cs="Palatino Linotype"/>
          <w:noProof/>
          <w:lang w:eastAsia="es-MX"/>
        </w:rPr>
        <w:drawing>
          <wp:inline distT="0" distB="0" distL="0" distR="0" wp14:anchorId="2B23471D" wp14:editId="036BE780">
            <wp:extent cx="5125403" cy="2376144"/>
            <wp:effectExtent l="0" t="0" r="0" b="0"/>
            <wp:docPr id="18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3"/>
                    <a:srcRect b="13528"/>
                    <a:stretch>
                      <a:fillRect/>
                    </a:stretch>
                  </pic:blipFill>
                  <pic:spPr>
                    <a:xfrm>
                      <a:off x="0" y="0"/>
                      <a:ext cx="5125403" cy="2376144"/>
                    </a:xfrm>
                    <a:prstGeom prst="rect">
                      <a:avLst/>
                    </a:prstGeom>
                    <a:ln/>
                  </pic:spPr>
                </pic:pic>
              </a:graphicData>
            </a:graphic>
          </wp:inline>
        </w:drawing>
      </w:r>
    </w:p>
    <w:p w14:paraId="5F40E677" w14:textId="77777777" w:rsidR="00270765" w:rsidRPr="00B33FFC" w:rsidRDefault="00270765" w:rsidP="00B33FFC">
      <w:pPr>
        <w:spacing w:line="360" w:lineRule="auto"/>
        <w:jc w:val="both"/>
        <w:rPr>
          <w:rFonts w:ascii="Palatino Linotype" w:eastAsia="Palatino Linotype" w:hAnsi="Palatino Linotype" w:cs="Palatino Linotype"/>
          <w:lang w:eastAsia="es-MX"/>
        </w:rPr>
      </w:pPr>
    </w:p>
    <w:p w14:paraId="57D63C05" w14:textId="77777777" w:rsidR="00270765" w:rsidRPr="00B33FFC" w:rsidRDefault="00270765" w:rsidP="00B33FFC">
      <w:pPr>
        <w:spacing w:line="360" w:lineRule="auto"/>
        <w:jc w:val="both"/>
        <w:rPr>
          <w:rFonts w:ascii="Palatino Linotype" w:eastAsia="Palatino Linotype" w:hAnsi="Palatino Linotype" w:cs="Palatino Linotype"/>
          <w:lang w:eastAsia="es-MX"/>
        </w:rPr>
      </w:pPr>
      <w:r w:rsidRPr="00B33FFC">
        <w:rPr>
          <w:rFonts w:ascii="Palatino Linotype" w:eastAsia="Palatino Linotype" w:hAnsi="Palatino Linotype" w:cs="Palatino Linotype"/>
          <w:lang w:eastAsia="es-MX"/>
        </w:rPr>
        <w:t xml:space="preserve">De lo anterior, el Sistema </w:t>
      </w:r>
      <w:proofErr w:type="spellStart"/>
      <w:r w:rsidRPr="00B33FFC">
        <w:rPr>
          <w:rFonts w:ascii="Palatino Linotype" w:eastAsia="Palatino Linotype" w:hAnsi="Palatino Linotype" w:cs="Palatino Linotype"/>
          <w:lang w:eastAsia="es-MX"/>
        </w:rPr>
        <w:t>Decl@ranet</w:t>
      </w:r>
      <w:proofErr w:type="spellEnd"/>
      <w:r w:rsidRPr="00B33FFC">
        <w:rPr>
          <w:rFonts w:ascii="Palatino Linotype" w:eastAsia="Palatino Linotype" w:hAnsi="Palatino Linotype" w:cs="Palatino Linotype"/>
          <w:lang w:eastAsia="es-MX"/>
        </w:rPr>
        <w:t xml:space="preserve">, es administrado y operado únicamente por la Secretaría de la Contraloría, por lo que, es decir, es la dependencia que tiene acceso a las declaraciones presentadas </w:t>
      </w:r>
      <w:proofErr w:type="spellStart"/>
      <w:r w:rsidRPr="00B33FFC">
        <w:rPr>
          <w:rFonts w:ascii="Palatino Linotype" w:eastAsia="Palatino Linotype" w:hAnsi="Palatino Linotype" w:cs="Palatino Linotype"/>
          <w:lang w:eastAsia="es-MX"/>
        </w:rPr>
        <w:t>em</w:t>
      </w:r>
      <w:proofErr w:type="spellEnd"/>
      <w:r w:rsidRPr="00B33FFC">
        <w:rPr>
          <w:rFonts w:ascii="Palatino Linotype" w:eastAsia="Palatino Linotype" w:hAnsi="Palatino Linotype" w:cs="Palatino Linotype"/>
          <w:lang w:eastAsia="es-MX"/>
        </w:rPr>
        <w:t xml:space="preserve"> dicha plataforma; situación que se robustece con el Manual General de Organización de la Secretaría de la Contraloría, del cual se desprende que existe un área denominada Dirección de Registro de Declaraciones y de Sanciones, que contiene las siguientes atribuciones: </w:t>
      </w:r>
    </w:p>
    <w:p w14:paraId="50C96F05" w14:textId="77777777" w:rsidR="00270765" w:rsidRPr="00B33FFC" w:rsidRDefault="00270765" w:rsidP="00B33FFC">
      <w:pPr>
        <w:spacing w:line="360" w:lineRule="auto"/>
        <w:jc w:val="both"/>
        <w:rPr>
          <w:rFonts w:ascii="Palatino Linotype" w:eastAsia="Palatino Linotype" w:hAnsi="Palatino Linotype" w:cs="Palatino Linotype"/>
          <w:lang w:eastAsia="es-MX"/>
        </w:rPr>
      </w:pPr>
    </w:p>
    <w:p w14:paraId="5AB4FF89" w14:textId="77777777" w:rsidR="00270765" w:rsidRPr="00B33FFC" w:rsidRDefault="00270765" w:rsidP="00B33FFC">
      <w:pPr>
        <w:ind w:left="850" w:right="901"/>
        <w:jc w:val="both"/>
        <w:rPr>
          <w:rFonts w:ascii="Palatino Linotype" w:eastAsia="Palatino Linotype" w:hAnsi="Palatino Linotype" w:cs="Palatino Linotype"/>
          <w:i/>
          <w:sz w:val="22"/>
          <w:szCs w:val="22"/>
          <w:lang w:eastAsia="es-MX"/>
        </w:rPr>
      </w:pPr>
      <w:r w:rsidRPr="00B33FFC">
        <w:rPr>
          <w:rFonts w:ascii="Palatino Linotype" w:eastAsia="Palatino Linotype" w:hAnsi="Palatino Linotype" w:cs="Palatino Linotype"/>
          <w:i/>
          <w:sz w:val="22"/>
          <w:szCs w:val="22"/>
          <w:lang w:eastAsia="es-MX"/>
        </w:rPr>
        <w:lastRenderedPageBreak/>
        <w:t>“</w:t>
      </w:r>
      <w:r w:rsidRPr="00B33FFC">
        <w:rPr>
          <w:rFonts w:ascii="Palatino Linotype" w:eastAsia="Palatino Linotype" w:hAnsi="Palatino Linotype" w:cs="Palatino Linotype"/>
          <w:b/>
          <w:i/>
          <w:sz w:val="22"/>
          <w:szCs w:val="22"/>
          <w:lang w:eastAsia="es-MX"/>
        </w:rPr>
        <w:t>DIRECCIÓN DE REGISTRO DE DECLARACIONES Y DE SANCIONES</w:t>
      </w:r>
    </w:p>
    <w:p w14:paraId="6CBC1A1C" w14:textId="77777777" w:rsidR="00270765" w:rsidRPr="00B33FFC" w:rsidRDefault="00270765" w:rsidP="00B33FFC">
      <w:pPr>
        <w:ind w:left="850" w:right="901"/>
        <w:jc w:val="both"/>
        <w:rPr>
          <w:rFonts w:ascii="Palatino Linotype" w:eastAsia="Palatino Linotype" w:hAnsi="Palatino Linotype" w:cs="Palatino Linotype"/>
          <w:b/>
          <w:i/>
          <w:sz w:val="22"/>
          <w:szCs w:val="22"/>
          <w:lang w:eastAsia="es-MX"/>
        </w:rPr>
      </w:pPr>
    </w:p>
    <w:p w14:paraId="0742A13B" w14:textId="77777777" w:rsidR="00270765" w:rsidRPr="00B33FFC" w:rsidRDefault="00270765" w:rsidP="00B33FFC">
      <w:pPr>
        <w:ind w:left="850" w:right="901"/>
        <w:jc w:val="both"/>
        <w:rPr>
          <w:rFonts w:ascii="Palatino Linotype" w:eastAsia="Palatino Linotype" w:hAnsi="Palatino Linotype" w:cs="Palatino Linotype"/>
          <w:i/>
          <w:sz w:val="22"/>
          <w:szCs w:val="22"/>
          <w:lang w:eastAsia="es-MX"/>
        </w:rPr>
      </w:pPr>
      <w:r w:rsidRPr="00B33FFC">
        <w:rPr>
          <w:rFonts w:ascii="Palatino Linotype" w:eastAsia="Palatino Linotype" w:hAnsi="Palatino Linotype" w:cs="Palatino Linotype"/>
          <w:b/>
          <w:i/>
          <w:sz w:val="22"/>
          <w:szCs w:val="22"/>
          <w:lang w:eastAsia="es-MX"/>
        </w:rPr>
        <w:t>OBJETIVO</w:t>
      </w:r>
      <w:r w:rsidRPr="00B33FFC">
        <w:rPr>
          <w:rFonts w:ascii="Palatino Linotype" w:eastAsia="Palatino Linotype" w:hAnsi="Palatino Linotype" w:cs="Palatino Linotype"/>
          <w:i/>
          <w:sz w:val="22"/>
          <w:szCs w:val="22"/>
          <w:lang w:eastAsia="es-MX"/>
        </w:rPr>
        <w:t>:</w:t>
      </w:r>
    </w:p>
    <w:p w14:paraId="22300E0E" w14:textId="77777777" w:rsidR="00270765" w:rsidRPr="00B33FFC" w:rsidRDefault="00270765" w:rsidP="00B33FFC">
      <w:pPr>
        <w:ind w:left="850" w:right="901"/>
        <w:jc w:val="both"/>
        <w:rPr>
          <w:rFonts w:ascii="Palatino Linotype" w:eastAsia="Palatino Linotype" w:hAnsi="Palatino Linotype" w:cs="Palatino Linotype"/>
          <w:i/>
          <w:sz w:val="22"/>
          <w:szCs w:val="22"/>
          <w:lang w:eastAsia="es-MX"/>
        </w:rPr>
      </w:pPr>
      <w:r w:rsidRPr="00B33FFC">
        <w:rPr>
          <w:rFonts w:ascii="Palatino Linotype" w:eastAsia="Palatino Linotype" w:hAnsi="Palatino Linotype" w:cs="Palatino Linotype"/>
          <w:i/>
          <w:sz w:val="22"/>
          <w:szCs w:val="22"/>
          <w:lang w:eastAsia="es-MX"/>
        </w:rPr>
        <w:t>Realizar la recepción, registro y resguardo de las declaraciones de situación patrimonial y de intereses; así como el acuse de presentación de la declaración fiscal de las y los servidores públicos de las Administraciones Públicas Estatal y Municipal; y administrar el registro de los procedimientos substanciados por responsabilidad administrativa, y de las sanciones impuestas a las y los servidores públicos y/o particulares.</w:t>
      </w:r>
    </w:p>
    <w:p w14:paraId="2897FCB7" w14:textId="77777777" w:rsidR="00270765" w:rsidRPr="00B33FFC" w:rsidRDefault="00270765" w:rsidP="00B33FFC">
      <w:pPr>
        <w:ind w:left="850" w:right="901"/>
        <w:jc w:val="both"/>
        <w:rPr>
          <w:rFonts w:ascii="Palatino Linotype" w:eastAsia="Palatino Linotype" w:hAnsi="Palatino Linotype" w:cs="Palatino Linotype"/>
          <w:b/>
          <w:i/>
          <w:sz w:val="22"/>
          <w:szCs w:val="22"/>
          <w:lang w:eastAsia="es-MX"/>
        </w:rPr>
      </w:pPr>
    </w:p>
    <w:p w14:paraId="69C6B2D9" w14:textId="77777777" w:rsidR="00270765" w:rsidRPr="00B33FFC" w:rsidRDefault="00270765" w:rsidP="00B33FFC">
      <w:pPr>
        <w:ind w:left="850" w:right="901"/>
        <w:jc w:val="both"/>
        <w:rPr>
          <w:rFonts w:ascii="Palatino Linotype" w:eastAsia="Palatino Linotype" w:hAnsi="Palatino Linotype" w:cs="Palatino Linotype"/>
          <w:i/>
          <w:sz w:val="22"/>
          <w:szCs w:val="22"/>
          <w:lang w:eastAsia="es-MX"/>
        </w:rPr>
      </w:pPr>
      <w:r w:rsidRPr="00B33FFC">
        <w:rPr>
          <w:rFonts w:ascii="Palatino Linotype" w:eastAsia="Palatino Linotype" w:hAnsi="Palatino Linotype" w:cs="Palatino Linotype"/>
          <w:b/>
          <w:i/>
          <w:sz w:val="22"/>
          <w:szCs w:val="22"/>
          <w:lang w:eastAsia="es-MX"/>
        </w:rPr>
        <w:t>FUNCIONES</w:t>
      </w:r>
      <w:r w:rsidRPr="00B33FFC">
        <w:rPr>
          <w:rFonts w:ascii="Palatino Linotype" w:eastAsia="Palatino Linotype" w:hAnsi="Palatino Linotype" w:cs="Palatino Linotype"/>
          <w:i/>
          <w:sz w:val="22"/>
          <w:szCs w:val="22"/>
          <w:lang w:eastAsia="es-MX"/>
        </w:rPr>
        <w:t>:</w:t>
      </w:r>
    </w:p>
    <w:p w14:paraId="06C81BC8" w14:textId="77777777" w:rsidR="00270765" w:rsidRPr="00B33FFC" w:rsidRDefault="00270765" w:rsidP="00B33FFC">
      <w:pPr>
        <w:ind w:left="850" w:right="901"/>
        <w:jc w:val="both"/>
        <w:rPr>
          <w:rFonts w:ascii="Palatino Linotype" w:eastAsia="Palatino Linotype" w:hAnsi="Palatino Linotype" w:cs="Palatino Linotype"/>
          <w:i/>
          <w:sz w:val="22"/>
          <w:szCs w:val="22"/>
          <w:lang w:eastAsia="es-MX"/>
        </w:rPr>
      </w:pPr>
      <w:r w:rsidRPr="00B33FFC">
        <w:rPr>
          <w:rFonts w:ascii="Palatino Linotype" w:eastAsia="Palatino Linotype" w:hAnsi="Palatino Linotype" w:cs="Palatino Linotype"/>
          <w:i/>
          <w:sz w:val="22"/>
          <w:szCs w:val="22"/>
          <w:lang w:eastAsia="es-MX"/>
        </w:rPr>
        <w:t>-Promover y supervisar la ejecución de programas preventivos para el cumplimiento de la presentación de las declaraciones de situación patrimonial y de intereses de las servidoras y los servidores públicos obligados de las dependencias y organismos auxiliares; así como de los ayuntamientos y sus organismos municipales.</w:t>
      </w:r>
    </w:p>
    <w:p w14:paraId="45DE7F2E" w14:textId="77777777" w:rsidR="00270765" w:rsidRPr="00B33FFC" w:rsidRDefault="00270765" w:rsidP="00B33FFC">
      <w:pPr>
        <w:ind w:left="850" w:right="901"/>
        <w:jc w:val="both"/>
        <w:rPr>
          <w:rFonts w:ascii="Palatino Linotype" w:eastAsia="Palatino Linotype" w:hAnsi="Palatino Linotype" w:cs="Palatino Linotype"/>
          <w:i/>
          <w:sz w:val="22"/>
          <w:szCs w:val="22"/>
          <w:lang w:eastAsia="es-MX"/>
        </w:rPr>
      </w:pPr>
      <w:r w:rsidRPr="00B33FFC">
        <w:rPr>
          <w:rFonts w:ascii="Palatino Linotype" w:eastAsia="Palatino Linotype" w:hAnsi="Palatino Linotype" w:cs="Palatino Linotype"/>
          <w:i/>
          <w:sz w:val="22"/>
          <w:szCs w:val="22"/>
          <w:lang w:eastAsia="es-MX"/>
        </w:rPr>
        <w:t>-Coordinar que la presentación de las declaraciones de situación patrimonial, y de intereses, y, en su caso, el acuse de la presentación de la declaración fiscal, se realice conforme a las normas y los formatos impresos, de medios magnéticos y electrónicos, así como los manuales e instructivos que emita el Comité Coordinador del Sistema Nacional Anticorrupción.</w:t>
      </w:r>
    </w:p>
    <w:p w14:paraId="03C1D20B" w14:textId="77777777" w:rsidR="00270765" w:rsidRPr="00B33FFC" w:rsidRDefault="00270765" w:rsidP="00B33FFC">
      <w:pPr>
        <w:ind w:left="850" w:right="901"/>
        <w:jc w:val="both"/>
        <w:rPr>
          <w:rFonts w:ascii="Palatino Linotype" w:eastAsia="Palatino Linotype" w:hAnsi="Palatino Linotype" w:cs="Palatino Linotype"/>
          <w:i/>
          <w:sz w:val="22"/>
          <w:szCs w:val="22"/>
          <w:lang w:eastAsia="es-MX"/>
        </w:rPr>
      </w:pPr>
      <w:r w:rsidRPr="00B33FFC">
        <w:rPr>
          <w:rFonts w:ascii="Palatino Linotype" w:eastAsia="Palatino Linotype" w:hAnsi="Palatino Linotype" w:cs="Palatino Linotype"/>
          <w:i/>
          <w:sz w:val="22"/>
          <w:szCs w:val="22"/>
          <w:lang w:eastAsia="es-MX"/>
        </w:rPr>
        <w:t xml:space="preserve">-Proponer y supervisar la aplicación de los criterios, políticas, procedimientos y uso de los sistemas informáticos para la recepción, </w:t>
      </w:r>
      <w:proofErr w:type="gramStart"/>
      <w:r w:rsidRPr="00B33FFC">
        <w:rPr>
          <w:rFonts w:ascii="Palatino Linotype" w:eastAsia="Palatino Linotype" w:hAnsi="Palatino Linotype" w:cs="Palatino Linotype"/>
          <w:i/>
          <w:sz w:val="22"/>
          <w:szCs w:val="22"/>
          <w:lang w:eastAsia="es-MX"/>
        </w:rPr>
        <w:t>registro</w:t>
      </w:r>
      <w:proofErr w:type="gramEnd"/>
      <w:r w:rsidRPr="00B33FFC">
        <w:rPr>
          <w:rFonts w:ascii="Palatino Linotype" w:eastAsia="Palatino Linotype" w:hAnsi="Palatino Linotype" w:cs="Palatino Linotype"/>
          <w:i/>
          <w:sz w:val="22"/>
          <w:szCs w:val="22"/>
          <w:lang w:eastAsia="es-MX"/>
        </w:rPr>
        <w:t>, resguardo y control de las declaraciones de situación patrimonial, de intereses y, en su caso, los acuses de presentación de las declaraciones fiscales de las y los servidores públicos del Estado y Municipios.</w:t>
      </w:r>
    </w:p>
    <w:p w14:paraId="3DA3AAAA" w14:textId="77777777" w:rsidR="00270765" w:rsidRPr="00B33FFC" w:rsidRDefault="00270765" w:rsidP="00B33FFC">
      <w:pPr>
        <w:ind w:left="850" w:right="901"/>
        <w:jc w:val="both"/>
        <w:rPr>
          <w:rFonts w:ascii="Palatino Linotype" w:eastAsia="Palatino Linotype" w:hAnsi="Palatino Linotype" w:cs="Palatino Linotype"/>
          <w:i/>
          <w:sz w:val="22"/>
          <w:szCs w:val="22"/>
          <w:lang w:eastAsia="es-MX"/>
        </w:rPr>
      </w:pPr>
      <w:r w:rsidRPr="00B33FFC">
        <w:rPr>
          <w:rFonts w:ascii="Palatino Linotype" w:eastAsia="Palatino Linotype" w:hAnsi="Palatino Linotype" w:cs="Palatino Linotype"/>
          <w:i/>
          <w:sz w:val="22"/>
          <w:szCs w:val="22"/>
          <w:lang w:eastAsia="es-MX"/>
        </w:rPr>
        <w:t>-Recibir, registrar y resguardar las declaraciones de situación patrimonial, de intereses y, en su caso, el acuse de presentación de la declaración fiscal que presenten las y los servidores públicos en los términos establecidos por la Ley de Responsabilidades Administrativas Estado de México y Municipios y demás disposiciones aplicables; para generar la información correspondiente a la Plataforma Digital Nacional y Estatal del Sistema Nacional y Estatal Anticorrupción.</w:t>
      </w:r>
    </w:p>
    <w:p w14:paraId="4AD71E37" w14:textId="77777777" w:rsidR="00270765" w:rsidRPr="00B33FFC" w:rsidRDefault="00270765" w:rsidP="00B33FFC">
      <w:pPr>
        <w:ind w:left="850" w:right="901"/>
        <w:jc w:val="both"/>
        <w:rPr>
          <w:rFonts w:ascii="Palatino Linotype" w:eastAsia="Palatino Linotype" w:hAnsi="Palatino Linotype" w:cs="Palatino Linotype"/>
          <w:i/>
          <w:sz w:val="22"/>
          <w:szCs w:val="22"/>
          <w:lang w:eastAsia="es-MX"/>
        </w:rPr>
      </w:pPr>
      <w:r w:rsidRPr="00B33FFC">
        <w:rPr>
          <w:rFonts w:ascii="Palatino Linotype" w:eastAsia="Palatino Linotype" w:hAnsi="Palatino Linotype" w:cs="Palatino Linotype"/>
          <w:i/>
          <w:sz w:val="22"/>
          <w:szCs w:val="22"/>
          <w:lang w:eastAsia="es-MX"/>
        </w:rPr>
        <w:t>-Revisar y aprobar el turno y envío de las vistas a los Órganos Internos de Control, o en su caso, a la Dirección General de Investigación de la Secretaría del listado de aquéllas o aquéllos servidores públicos que presuntamente fueron omisos o presentaron de manera extemporánea la declaración por situación patrimonial y de intereses y, en su caso, el acuse de la presentación de la declaración fiscal.”</w:t>
      </w:r>
    </w:p>
    <w:p w14:paraId="39AEF162" w14:textId="33D2FB96" w:rsidR="00270765" w:rsidRPr="00B33FFC" w:rsidRDefault="00270765" w:rsidP="00B33FFC">
      <w:pPr>
        <w:widowControl w:val="0"/>
        <w:autoSpaceDE w:val="0"/>
        <w:autoSpaceDN w:val="0"/>
        <w:adjustRightInd w:val="0"/>
        <w:spacing w:line="360" w:lineRule="auto"/>
        <w:jc w:val="both"/>
        <w:rPr>
          <w:rFonts w:ascii="Palatino Linotype" w:hAnsi="Palatino Linotype"/>
        </w:rPr>
      </w:pPr>
    </w:p>
    <w:p w14:paraId="400A7625" w14:textId="77777777" w:rsidR="00B33FFC" w:rsidRPr="00B33FFC" w:rsidRDefault="00B33FFC" w:rsidP="00B33FFC">
      <w:pPr>
        <w:widowControl w:val="0"/>
        <w:autoSpaceDE w:val="0"/>
        <w:autoSpaceDN w:val="0"/>
        <w:adjustRightInd w:val="0"/>
        <w:spacing w:line="360" w:lineRule="auto"/>
        <w:jc w:val="both"/>
        <w:rPr>
          <w:rFonts w:ascii="Palatino Linotype" w:hAnsi="Palatino Linotype"/>
        </w:rPr>
      </w:pPr>
    </w:p>
    <w:p w14:paraId="076F086F" w14:textId="65E210F9" w:rsidR="00270765" w:rsidRPr="00B33FFC" w:rsidRDefault="00270765" w:rsidP="00B33FFC">
      <w:pPr>
        <w:widowControl w:val="0"/>
        <w:autoSpaceDE w:val="0"/>
        <w:autoSpaceDN w:val="0"/>
        <w:adjustRightInd w:val="0"/>
        <w:spacing w:line="360" w:lineRule="auto"/>
        <w:jc w:val="both"/>
        <w:rPr>
          <w:rFonts w:ascii="Palatino Linotype" w:hAnsi="Palatino Linotype" w:cs="Arial"/>
          <w:lang w:val="es-ES"/>
        </w:rPr>
      </w:pPr>
      <w:r w:rsidRPr="00B33FFC">
        <w:rPr>
          <w:rFonts w:ascii="Palatino Linotype" w:hAnsi="Palatino Linotype" w:cs="Arial"/>
          <w:lang w:val="es-ES"/>
        </w:rPr>
        <w:lastRenderedPageBreak/>
        <w:t xml:space="preserve">Atento a lo anterior, resulta claro que existe fuente obligacional que constriñe al </w:t>
      </w:r>
      <w:r w:rsidRPr="00B33FFC">
        <w:rPr>
          <w:rFonts w:ascii="Palatino Linotype" w:hAnsi="Palatino Linotype" w:cs="Arial"/>
          <w:b/>
          <w:lang w:val="es-ES"/>
        </w:rPr>
        <w:t>SUJETO OBLIGADO</w:t>
      </w:r>
      <w:r w:rsidRPr="00B33FFC">
        <w:rPr>
          <w:rFonts w:ascii="Palatino Linotype" w:hAnsi="Palatino Linotype" w:cs="Arial"/>
          <w:lang w:val="es-ES"/>
        </w:rPr>
        <w:t xml:space="preserve">, para conocer sobre la información solicitada; en consecuencia, la información solicitada por </w:t>
      </w:r>
      <w:r w:rsidR="00AF0371" w:rsidRPr="00B33FFC">
        <w:rPr>
          <w:rFonts w:ascii="Palatino Linotype" w:hAnsi="Palatino Linotype"/>
          <w:b/>
          <w:lang w:val="es-ES"/>
        </w:rPr>
        <w:t>LA RECURRENTE</w:t>
      </w:r>
      <w:r w:rsidRPr="00B33FFC">
        <w:rPr>
          <w:rFonts w:ascii="Palatino Linotype" w:hAnsi="Palatino Linotype" w:cs="Arial"/>
          <w:b/>
          <w:lang w:val="es-ES"/>
        </w:rPr>
        <w:t xml:space="preserve">, </w:t>
      </w:r>
      <w:r w:rsidRPr="00B33FFC">
        <w:rPr>
          <w:rFonts w:ascii="Palatino Linotype" w:hAnsi="Palatino Linotype" w:cs="Arial"/>
          <w:lang w:val="es-ES"/>
        </w:rPr>
        <w:t xml:space="preserve">como ya se dejó claro, </w:t>
      </w:r>
      <w:r w:rsidRPr="00B33FFC">
        <w:rPr>
          <w:rFonts w:ascii="Palatino Linotype" w:hAnsi="Palatino Linotype" w:cs="Arial"/>
          <w:b/>
          <w:lang w:val="es-ES"/>
        </w:rPr>
        <w:t>debe obrar en los archivos del</w:t>
      </w:r>
      <w:r w:rsidRPr="00B33FFC">
        <w:rPr>
          <w:rFonts w:ascii="Palatino Linotype" w:hAnsi="Palatino Linotype" w:cs="Arial"/>
          <w:lang w:val="es-ES"/>
        </w:rPr>
        <w:t xml:space="preserve"> </w:t>
      </w:r>
      <w:r w:rsidRPr="00B33FFC">
        <w:rPr>
          <w:rFonts w:ascii="Palatino Linotype" w:hAnsi="Palatino Linotype" w:cs="Arial"/>
          <w:b/>
          <w:lang w:val="es-ES"/>
        </w:rPr>
        <w:t>SUJETO OBLIGADO</w:t>
      </w:r>
      <w:r w:rsidRPr="00B33FFC">
        <w:rPr>
          <w:rFonts w:ascii="Palatino Linotype" w:hAnsi="Palatino Linotype" w:cs="Arial"/>
          <w:lang w:val="es-ES"/>
        </w:rPr>
        <w:t xml:space="preserve"> </w:t>
      </w:r>
      <w:r w:rsidRPr="00B33FFC">
        <w:rPr>
          <w:rFonts w:ascii="Palatino Linotype" w:hAnsi="Palatino Linotype" w:cs="Arial"/>
          <w:b/>
          <w:lang w:val="es-ES"/>
        </w:rPr>
        <w:t>en atención a la normatividad en comento</w:t>
      </w:r>
      <w:r w:rsidR="00591479" w:rsidRPr="00B33FFC">
        <w:rPr>
          <w:rFonts w:ascii="Palatino Linotype" w:hAnsi="Palatino Linotype" w:cs="Arial"/>
          <w:b/>
          <w:lang w:val="es-ES"/>
        </w:rPr>
        <w:t xml:space="preserve">, </w:t>
      </w:r>
      <w:r w:rsidR="00591479" w:rsidRPr="00B33FFC">
        <w:rPr>
          <w:rFonts w:ascii="Palatino Linotype" w:hAnsi="Palatino Linotype" w:cs="Arial"/>
          <w:lang w:val="es-ES"/>
        </w:rPr>
        <w:t>destacando que los formatos y la obligación de la misma fue hasta el año 2019 por lo que únicamente se deberá entregar la información relativa al ejercicio 2019, 2020 y 2021 y por lo que hace a los años 2016, 2017</w:t>
      </w:r>
      <w:r w:rsidR="00900EDD" w:rsidRPr="00B33FFC">
        <w:rPr>
          <w:rFonts w:ascii="Palatino Linotype" w:hAnsi="Palatino Linotype" w:cs="Arial"/>
          <w:lang w:val="es-ES"/>
        </w:rPr>
        <w:t xml:space="preserve"> y 2018 emitir el respectivo acuerdo de Confidencialidad</w:t>
      </w:r>
      <w:r w:rsidRPr="00B33FFC">
        <w:rPr>
          <w:rFonts w:ascii="Palatino Linotype" w:hAnsi="Palatino Linotype" w:cs="Arial"/>
          <w:lang w:val="es-ES"/>
        </w:rPr>
        <w:t>.</w:t>
      </w:r>
    </w:p>
    <w:p w14:paraId="2FAA615B" w14:textId="77777777" w:rsidR="001023DA" w:rsidRPr="00B33FFC" w:rsidRDefault="001023DA" w:rsidP="00B33FFC">
      <w:pPr>
        <w:widowControl w:val="0"/>
        <w:autoSpaceDE w:val="0"/>
        <w:autoSpaceDN w:val="0"/>
        <w:adjustRightInd w:val="0"/>
        <w:spacing w:line="360" w:lineRule="auto"/>
        <w:jc w:val="both"/>
        <w:rPr>
          <w:rFonts w:ascii="Palatino Linotype" w:hAnsi="Palatino Linotype" w:cs="Arial"/>
          <w:lang w:val="es-ES"/>
        </w:rPr>
      </w:pPr>
    </w:p>
    <w:p w14:paraId="06B5CEF1" w14:textId="77777777" w:rsidR="001023DA" w:rsidRPr="00B33FFC" w:rsidRDefault="001023DA" w:rsidP="00B33FFC">
      <w:pPr>
        <w:spacing w:line="360" w:lineRule="auto"/>
        <w:jc w:val="both"/>
        <w:rPr>
          <w:rFonts w:ascii="Palatino Linotype" w:hAnsi="Palatino Linotype" w:cs="Arial"/>
          <w:lang w:val="es-ES"/>
        </w:rPr>
      </w:pPr>
      <w:r w:rsidRPr="00B33FFC">
        <w:rPr>
          <w:rFonts w:ascii="Palatino Linotype" w:hAnsi="Palatino Linotype" w:cs="Arial"/>
          <w:lang w:val="es-ES"/>
        </w:rPr>
        <w:t>Bajo ese contexto, se analizarán si los datos mencionados, deben ser considerados confidenciales, en términos del artículo 143, fracción I, de la Ley de Transparencia y Acceso a la Información Pública del Estado de México y Municipios, o públicos.</w:t>
      </w:r>
    </w:p>
    <w:p w14:paraId="07D0A169" w14:textId="77777777" w:rsidR="001023DA" w:rsidRPr="00B33FFC" w:rsidRDefault="001023DA" w:rsidP="00B33FFC">
      <w:pPr>
        <w:tabs>
          <w:tab w:val="left" w:pos="4962"/>
        </w:tabs>
        <w:spacing w:line="360" w:lineRule="auto"/>
        <w:ind w:right="-28"/>
        <w:jc w:val="both"/>
        <w:rPr>
          <w:rFonts w:ascii="Palatino Linotype" w:hAnsi="Palatino Linotype" w:cs="Arial"/>
          <w:lang w:val="es-ES"/>
        </w:rPr>
      </w:pPr>
    </w:p>
    <w:p w14:paraId="69CCF2E9" w14:textId="77777777" w:rsidR="001023DA" w:rsidRPr="00B33FFC" w:rsidRDefault="001023DA" w:rsidP="00B33FFC">
      <w:pPr>
        <w:tabs>
          <w:tab w:val="left" w:pos="4962"/>
        </w:tabs>
        <w:spacing w:line="360" w:lineRule="auto"/>
        <w:ind w:right="-28"/>
        <w:jc w:val="both"/>
        <w:rPr>
          <w:rFonts w:ascii="Palatino Linotype" w:hAnsi="Palatino Linotype" w:cs="Arial"/>
          <w:lang w:val="es-ES"/>
        </w:rPr>
      </w:pPr>
      <w:r w:rsidRPr="00B33FFC">
        <w:rPr>
          <w:rFonts w:ascii="Palatino Linotype" w:hAnsi="Palatino Linotype" w:cs="Arial"/>
          <w:lang w:val="es-ES"/>
        </w:rPr>
        <w:t>En ese contexto, el artículo 29 de la Ley General de Responsabilidades Administrativas y 30 de la Ley de Responsabilidades Administrativas del Estado de México y Municipios, establecen que las declaraciones patrimoniales serán públicas, salvo los rubros cuya publicidad pueda afectar la vida privada y los datos personales; para lo cual, el Comité Coordinador deberá emitir los formatos respectivos para realizar las versiones públicas.</w:t>
      </w:r>
    </w:p>
    <w:p w14:paraId="768FD691" w14:textId="77777777" w:rsidR="001023DA" w:rsidRPr="00B33FFC" w:rsidRDefault="001023DA" w:rsidP="00B33FFC">
      <w:pPr>
        <w:tabs>
          <w:tab w:val="left" w:pos="4962"/>
        </w:tabs>
        <w:spacing w:line="360" w:lineRule="auto"/>
        <w:ind w:right="-28"/>
        <w:jc w:val="both"/>
        <w:rPr>
          <w:rFonts w:ascii="Palatino Linotype" w:hAnsi="Palatino Linotype" w:cs="Arial"/>
          <w:lang w:val="es-ES"/>
        </w:rPr>
      </w:pPr>
    </w:p>
    <w:p w14:paraId="07277788" w14:textId="77777777" w:rsidR="001023DA" w:rsidRPr="00B33FFC" w:rsidRDefault="001023DA" w:rsidP="00B33FFC">
      <w:pPr>
        <w:tabs>
          <w:tab w:val="left" w:pos="4962"/>
        </w:tabs>
        <w:spacing w:line="360" w:lineRule="auto"/>
        <w:ind w:right="-28"/>
        <w:jc w:val="both"/>
        <w:rPr>
          <w:rFonts w:ascii="Palatino Linotype" w:hAnsi="Palatino Linotype" w:cs="Arial"/>
          <w:lang w:val="es-ES"/>
        </w:rPr>
      </w:pPr>
      <w:r w:rsidRPr="00B33FFC">
        <w:rPr>
          <w:rFonts w:ascii="Palatino Linotype" w:hAnsi="Palatino Linotype" w:cs="Arial"/>
          <w:lang w:val="es-ES"/>
        </w:rPr>
        <w:t>Además, el Tercero Transitorio, tanto de la Ley General, como Local de Responsabilidad Administrativas, aclaran que el cumplimiento de las obligaciones previstas en dicha normatividad, serán exigibles hasta que el Comité Coordinador emita los lineamientos, criterios y demás disposiciones necesarias.</w:t>
      </w:r>
    </w:p>
    <w:p w14:paraId="6BFF005F" w14:textId="5A0E4BFE" w:rsidR="001023DA" w:rsidRPr="00B33FFC" w:rsidRDefault="001023DA" w:rsidP="00B33FFC">
      <w:pPr>
        <w:tabs>
          <w:tab w:val="left" w:pos="4962"/>
        </w:tabs>
        <w:spacing w:line="360" w:lineRule="auto"/>
        <w:jc w:val="both"/>
        <w:rPr>
          <w:rFonts w:ascii="Palatino Linotype" w:hAnsi="Palatino Linotype" w:cs="Arial"/>
          <w:lang w:val="es-ES"/>
        </w:rPr>
      </w:pPr>
      <w:r w:rsidRPr="00B33FFC">
        <w:rPr>
          <w:rFonts w:ascii="Palatino Linotype" w:hAnsi="Palatino Linotype" w:cs="Arial"/>
          <w:lang w:val="es-ES"/>
        </w:rPr>
        <w:lastRenderedPageBreak/>
        <w:t>Conforme a lo anterior, las Declaraciones Patrimoniales serán públicas, hasta que la autoridad referida emita los formatos respectivos y estos se utilicen para recabar la información de los servidores públicos; lo cual, para los ejercicios 2016, 2017 y 2018, no había acontecido, pues si bien ya se emitieron algunos formatos, estos aún no entraban en aplicación.</w:t>
      </w:r>
    </w:p>
    <w:p w14:paraId="30BE263D" w14:textId="77777777" w:rsidR="001023DA" w:rsidRPr="00B33FFC" w:rsidRDefault="001023DA" w:rsidP="00B33FFC">
      <w:pPr>
        <w:tabs>
          <w:tab w:val="left" w:pos="4962"/>
        </w:tabs>
        <w:spacing w:line="360" w:lineRule="auto"/>
        <w:jc w:val="both"/>
        <w:rPr>
          <w:rFonts w:ascii="Palatino Linotype" w:hAnsi="Palatino Linotype" w:cs="Arial"/>
          <w:lang w:val="es-ES"/>
        </w:rPr>
      </w:pPr>
    </w:p>
    <w:p w14:paraId="09CDB107" w14:textId="44E0D851" w:rsidR="001023DA" w:rsidRPr="00B33FFC" w:rsidRDefault="001023DA" w:rsidP="00B33FFC">
      <w:pPr>
        <w:tabs>
          <w:tab w:val="left" w:pos="4962"/>
        </w:tabs>
        <w:spacing w:line="360" w:lineRule="auto"/>
        <w:jc w:val="both"/>
        <w:rPr>
          <w:rFonts w:ascii="Palatino Linotype" w:hAnsi="Palatino Linotype" w:cs="Arial"/>
          <w:lang w:val="es-ES"/>
        </w:rPr>
      </w:pPr>
      <w:r w:rsidRPr="00B33FFC">
        <w:rPr>
          <w:rFonts w:ascii="Palatino Linotype" w:hAnsi="Palatino Linotype" w:cs="Arial"/>
          <w:lang w:val="es-ES"/>
        </w:rPr>
        <w:t xml:space="preserve">Por lo que, </w:t>
      </w:r>
      <w:r w:rsidR="00541656" w:rsidRPr="00B33FFC">
        <w:rPr>
          <w:rFonts w:ascii="Palatino Linotype" w:hAnsi="Palatino Linotype" w:cs="Arial"/>
          <w:lang w:val="es-ES"/>
        </w:rPr>
        <w:t xml:space="preserve"> </w:t>
      </w:r>
      <w:r w:rsidRPr="00B33FFC">
        <w:rPr>
          <w:rFonts w:ascii="Palatino Linotype" w:hAnsi="Palatino Linotype" w:cs="Arial"/>
          <w:lang w:val="es-ES"/>
        </w:rPr>
        <w:t>las Declaraciones Patrimoniales de las fechas solicitadas, son confidenciales, pues no se había determinado de manera clara y precisa, que datos de los servidores públicos deben ser protegidos y cuales son públicos.</w:t>
      </w:r>
    </w:p>
    <w:p w14:paraId="330D1C3B" w14:textId="77777777" w:rsidR="001023DA" w:rsidRPr="00B33FFC" w:rsidRDefault="001023DA" w:rsidP="00B33FFC">
      <w:pPr>
        <w:tabs>
          <w:tab w:val="left" w:pos="4962"/>
        </w:tabs>
        <w:spacing w:line="360" w:lineRule="auto"/>
        <w:jc w:val="both"/>
        <w:rPr>
          <w:rFonts w:ascii="Palatino Linotype" w:hAnsi="Palatino Linotype" w:cs="Arial"/>
          <w:lang w:val="es-ES"/>
        </w:rPr>
      </w:pPr>
    </w:p>
    <w:p w14:paraId="49A336E8" w14:textId="1F140FA8" w:rsidR="00270765" w:rsidRPr="00B33FFC" w:rsidRDefault="00270765" w:rsidP="00B33FFC">
      <w:pPr>
        <w:spacing w:before="100" w:beforeAutospacing="1" w:after="100" w:afterAutospacing="1" w:line="360" w:lineRule="auto"/>
        <w:jc w:val="both"/>
        <w:rPr>
          <w:rFonts w:ascii="Palatino Linotype" w:hAnsi="Palatino Linotype" w:cs="Arial"/>
          <w:sz w:val="28"/>
          <w:lang w:val="es-ES"/>
        </w:rPr>
      </w:pPr>
      <w:r w:rsidRPr="00B33FFC">
        <w:rPr>
          <w:rFonts w:ascii="Palatino Linotype" w:hAnsi="Palatino Linotype" w:cs="Arial"/>
          <w:lang w:val="es-ES"/>
        </w:rPr>
        <w:t xml:space="preserve">En este sentido, </w:t>
      </w:r>
      <w:r w:rsidRPr="00B33FFC">
        <w:rPr>
          <w:rFonts w:ascii="Palatino Linotype" w:hAnsi="Palatino Linotype" w:cs="Arial"/>
          <w:b/>
          <w:lang w:val="es-ES"/>
        </w:rPr>
        <w:t>EL SUJETO OBLIGADO</w:t>
      </w:r>
      <w:r w:rsidRPr="00B33FFC">
        <w:rPr>
          <w:rFonts w:ascii="Palatino Linotype" w:hAnsi="Palatino Linotype" w:cs="Arial"/>
          <w:lang w:val="es-ES"/>
        </w:rPr>
        <w:t xml:space="preserve"> se encuentra constreñido a entregar la información solicitada por </w:t>
      </w:r>
      <w:r w:rsidR="00AF0371" w:rsidRPr="00B33FFC">
        <w:rPr>
          <w:rFonts w:ascii="Palatino Linotype" w:hAnsi="Palatino Linotype" w:cs="Arial"/>
          <w:b/>
          <w:lang w:eastAsia="es-MX"/>
        </w:rPr>
        <w:t>LA RECURRENTE</w:t>
      </w:r>
      <w:r w:rsidRPr="00B33FFC">
        <w:rPr>
          <w:rFonts w:ascii="Palatino Linotype" w:hAnsi="Palatino Linotype" w:cs="Arial"/>
          <w:lang w:val="es-ES"/>
        </w:rPr>
        <w:t xml:space="preserve">, de acuerdo a lo dispuesto por los artículos 3, fracción XI, 12 y 92, fracción VIII </w:t>
      </w:r>
      <w:r w:rsidRPr="00B33FFC">
        <w:rPr>
          <w:rFonts w:ascii="Palatino Linotype" w:hAnsi="Palatino Linotype" w:cs="Arial"/>
          <w:bCs/>
          <w:lang w:val="es-ES"/>
        </w:rPr>
        <w:t>de la Ley de Transparencia y Acceso a la Información Pública del Estado de México y Municipios</w:t>
      </w:r>
      <w:r w:rsidRPr="00B33FFC">
        <w:rPr>
          <w:rFonts w:ascii="Palatino Linotype" w:hAnsi="Palatino Linotype" w:cs="Arial"/>
          <w:lang w:val="es-ES"/>
        </w:rPr>
        <w:t>, de los cuales se desprende que es información pública la contenida en los documentos que los Sujetos Obligados generen, administren o se encuentre en su posesión en ejercicio de sus atribuciones.</w:t>
      </w:r>
    </w:p>
    <w:p w14:paraId="157E3F0C" w14:textId="77777777" w:rsidR="00270765" w:rsidRPr="00B33FFC" w:rsidRDefault="00270765" w:rsidP="00B33FFC">
      <w:pPr>
        <w:autoSpaceDE w:val="0"/>
        <w:autoSpaceDN w:val="0"/>
        <w:adjustRightInd w:val="0"/>
        <w:spacing w:before="100" w:beforeAutospacing="1" w:after="100" w:afterAutospacing="1" w:line="360" w:lineRule="auto"/>
        <w:jc w:val="both"/>
        <w:rPr>
          <w:rFonts w:ascii="Palatino Linotype" w:hAnsi="Palatino Linotype" w:cs="Arial"/>
          <w:sz w:val="28"/>
          <w:lang w:val="es-ES"/>
        </w:rPr>
      </w:pPr>
      <w:r w:rsidRPr="00B33FFC">
        <w:rPr>
          <w:rFonts w:ascii="Palatino Linotype" w:hAnsi="Palatino Linotype" w:cs="Arial"/>
          <w:lang w:val="es-ES"/>
        </w:rPr>
        <w:t xml:space="preserve">Siendo aplicable, el criterio </w:t>
      </w:r>
      <w:r w:rsidRPr="00B33FFC">
        <w:rPr>
          <w:rFonts w:ascii="Palatino Linotype" w:hAnsi="Palatino Linotype" w:cs="Arial"/>
          <w:bCs/>
          <w:lang w:val="es-ES"/>
        </w:rPr>
        <w:t xml:space="preserve">de interpretación en el orden administrativo número 0002-11, emitido por Acuerdo del Pleno del Instituto de Transparencia y Acceso a la Información Pública y Protección de Datos Personales del Estado de México y Municipios, publicado en el Periódico Oficial del Gobierno del Estado Libre y Soberano de México “Gaceta del Gobierno” el diecinueve de octubre de dos mil once, </w:t>
      </w:r>
      <w:r w:rsidRPr="00B33FFC">
        <w:rPr>
          <w:rFonts w:ascii="Palatino Linotype" w:hAnsi="Palatino Linotype" w:cs="Arial"/>
          <w:lang w:val="es-ES"/>
        </w:rPr>
        <w:t>cuyo rubro y texto dispone:</w:t>
      </w:r>
    </w:p>
    <w:p w14:paraId="27455DE4" w14:textId="77777777" w:rsidR="00270765" w:rsidRPr="00B33FFC" w:rsidRDefault="00270765" w:rsidP="00B33FFC">
      <w:pPr>
        <w:ind w:left="709" w:right="899"/>
        <w:jc w:val="center"/>
        <w:rPr>
          <w:rFonts w:ascii="Palatino Linotype" w:hAnsi="Palatino Linotype" w:cs="Arial"/>
          <w:b/>
          <w:i/>
          <w:sz w:val="22"/>
          <w:lang w:val="es-ES"/>
        </w:rPr>
      </w:pPr>
      <w:r w:rsidRPr="00B33FFC">
        <w:rPr>
          <w:rFonts w:ascii="Palatino Linotype" w:hAnsi="Palatino Linotype" w:cs="Arial"/>
          <w:b/>
          <w:i/>
          <w:sz w:val="22"/>
          <w:lang w:val="es-ES"/>
        </w:rPr>
        <w:lastRenderedPageBreak/>
        <w:t>“CRITERIO</w:t>
      </w:r>
      <w:r w:rsidRPr="00B33FFC">
        <w:rPr>
          <w:rFonts w:ascii="Palatino Linotype" w:hAnsi="Palatino Linotype" w:cs="Arial"/>
          <w:b/>
          <w:i/>
          <w:lang w:val="es-ES"/>
        </w:rPr>
        <w:t xml:space="preserve"> </w:t>
      </w:r>
      <w:r w:rsidRPr="00B33FFC">
        <w:rPr>
          <w:rFonts w:ascii="Palatino Linotype" w:hAnsi="Palatino Linotype" w:cs="Arial"/>
          <w:b/>
          <w:i/>
          <w:sz w:val="22"/>
          <w:lang w:val="es-ES"/>
        </w:rPr>
        <w:t>0002-11</w:t>
      </w:r>
    </w:p>
    <w:p w14:paraId="2B2FC5F3" w14:textId="77777777" w:rsidR="00270765" w:rsidRPr="00B33FFC" w:rsidRDefault="00270765" w:rsidP="00B33FFC">
      <w:pPr>
        <w:ind w:left="709" w:right="899"/>
        <w:jc w:val="both"/>
        <w:rPr>
          <w:rFonts w:ascii="Palatino Linotype" w:hAnsi="Palatino Linotype" w:cs="Arial"/>
          <w:i/>
          <w:sz w:val="22"/>
          <w:lang w:val="es-ES"/>
        </w:rPr>
      </w:pPr>
      <w:r w:rsidRPr="00B33FFC">
        <w:rPr>
          <w:rFonts w:ascii="Palatino Linotype" w:hAnsi="Palatino Linotype" w:cs="Arial"/>
          <w:b/>
          <w:i/>
          <w:sz w:val="22"/>
          <w:lang w:val="es-ES"/>
        </w:rPr>
        <w:t>INFORMACIÓN</w:t>
      </w:r>
      <w:r w:rsidRPr="00B33FFC">
        <w:rPr>
          <w:rFonts w:ascii="Palatino Linotype" w:hAnsi="Palatino Linotype" w:cs="Arial"/>
          <w:b/>
          <w:i/>
          <w:lang w:val="es-ES"/>
        </w:rPr>
        <w:t xml:space="preserve"> </w:t>
      </w:r>
      <w:r w:rsidRPr="00B33FFC">
        <w:rPr>
          <w:rFonts w:ascii="Palatino Linotype" w:hAnsi="Palatino Linotype" w:cs="Arial"/>
          <w:b/>
          <w:i/>
          <w:sz w:val="22"/>
          <w:lang w:val="es-ES"/>
        </w:rPr>
        <w:t>PÚBLICA,</w:t>
      </w:r>
      <w:r w:rsidRPr="00B33FFC">
        <w:rPr>
          <w:rFonts w:ascii="Palatino Linotype" w:hAnsi="Palatino Linotype" w:cs="Arial"/>
          <w:b/>
          <w:i/>
          <w:lang w:val="es-ES"/>
        </w:rPr>
        <w:t xml:space="preserve"> </w:t>
      </w:r>
      <w:r w:rsidRPr="00B33FFC">
        <w:rPr>
          <w:rFonts w:ascii="Palatino Linotype" w:hAnsi="Palatino Linotype" w:cs="Arial"/>
          <w:b/>
          <w:i/>
          <w:sz w:val="22"/>
          <w:lang w:val="es-ES"/>
        </w:rPr>
        <w:t>CONCEPTO</w:t>
      </w:r>
      <w:r w:rsidRPr="00B33FFC">
        <w:rPr>
          <w:rFonts w:ascii="Palatino Linotype" w:hAnsi="Palatino Linotype" w:cs="Arial"/>
          <w:b/>
          <w:i/>
          <w:lang w:val="es-ES"/>
        </w:rPr>
        <w:t xml:space="preserve"> </w:t>
      </w:r>
      <w:r w:rsidRPr="00B33FFC">
        <w:rPr>
          <w:rFonts w:ascii="Palatino Linotype" w:hAnsi="Palatino Linotype" w:cs="Arial"/>
          <w:b/>
          <w:i/>
          <w:sz w:val="22"/>
          <w:lang w:val="es-ES"/>
        </w:rPr>
        <w:t>DE,</w:t>
      </w:r>
      <w:r w:rsidRPr="00B33FFC">
        <w:rPr>
          <w:rFonts w:ascii="Palatino Linotype" w:hAnsi="Palatino Linotype" w:cs="Arial"/>
          <w:b/>
          <w:i/>
          <w:lang w:val="es-ES"/>
        </w:rPr>
        <w:t xml:space="preserve"> </w:t>
      </w:r>
      <w:r w:rsidRPr="00B33FFC">
        <w:rPr>
          <w:rFonts w:ascii="Palatino Linotype" w:hAnsi="Palatino Linotype" w:cs="Arial"/>
          <w:b/>
          <w:i/>
          <w:sz w:val="22"/>
          <w:lang w:val="es-ES"/>
        </w:rPr>
        <w:t>EN</w:t>
      </w:r>
      <w:r w:rsidRPr="00B33FFC">
        <w:rPr>
          <w:rFonts w:ascii="Palatino Linotype" w:hAnsi="Palatino Linotype" w:cs="Arial"/>
          <w:b/>
          <w:i/>
          <w:lang w:val="es-ES"/>
        </w:rPr>
        <w:t xml:space="preserve"> </w:t>
      </w:r>
      <w:r w:rsidRPr="00B33FFC">
        <w:rPr>
          <w:rFonts w:ascii="Palatino Linotype" w:hAnsi="Palatino Linotype" w:cs="Arial"/>
          <w:b/>
          <w:i/>
          <w:sz w:val="22"/>
          <w:lang w:val="es-ES"/>
        </w:rPr>
        <w:t>MATERIA</w:t>
      </w:r>
      <w:r w:rsidRPr="00B33FFC">
        <w:rPr>
          <w:rFonts w:ascii="Palatino Linotype" w:hAnsi="Palatino Linotype" w:cs="Arial"/>
          <w:b/>
          <w:i/>
          <w:lang w:val="es-ES"/>
        </w:rPr>
        <w:t xml:space="preserve"> </w:t>
      </w:r>
      <w:r w:rsidRPr="00B33FFC">
        <w:rPr>
          <w:rFonts w:ascii="Palatino Linotype" w:hAnsi="Palatino Linotype" w:cs="Arial"/>
          <w:b/>
          <w:i/>
          <w:sz w:val="22"/>
          <w:lang w:val="es-ES"/>
        </w:rPr>
        <w:t>DE</w:t>
      </w:r>
      <w:r w:rsidRPr="00B33FFC">
        <w:rPr>
          <w:rFonts w:ascii="Palatino Linotype" w:hAnsi="Palatino Linotype" w:cs="Arial"/>
          <w:b/>
          <w:i/>
          <w:lang w:val="es-ES"/>
        </w:rPr>
        <w:t xml:space="preserve"> </w:t>
      </w:r>
      <w:r w:rsidRPr="00B33FFC">
        <w:rPr>
          <w:rFonts w:ascii="Palatino Linotype" w:hAnsi="Palatino Linotype" w:cs="Arial"/>
          <w:b/>
          <w:i/>
          <w:sz w:val="22"/>
          <w:lang w:val="es-ES"/>
        </w:rPr>
        <w:t>TRANSPARENCIA.</w:t>
      </w:r>
      <w:r w:rsidRPr="00B33FFC">
        <w:rPr>
          <w:rFonts w:ascii="Palatino Linotype" w:hAnsi="Palatino Linotype" w:cs="Arial"/>
          <w:b/>
          <w:i/>
          <w:lang w:val="es-ES"/>
        </w:rPr>
        <w:t xml:space="preserve"> </w:t>
      </w:r>
      <w:r w:rsidRPr="00B33FFC">
        <w:rPr>
          <w:rFonts w:ascii="Palatino Linotype" w:hAnsi="Palatino Linotype" w:cs="Arial"/>
          <w:b/>
          <w:i/>
          <w:sz w:val="22"/>
          <w:lang w:val="es-ES"/>
        </w:rPr>
        <w:t>INTERPRETACIÓN</w:t>
      </w:r>
      <w:r w:rsidRPr="00B33FFC">
        <w:rPr>
          <w:rFonts w:ascii="Palatino Linotype" w:hAnsi="Palatino Linotype" w:cs="Arial"/>
          <w:b/>
          <w:i/>
          <w:lang w:val="es-ES"/>
        </w:rPr>
        <w:t xml:space="preserve"> </w:t>
      </w:r>
      <w:r w:rsidRPr="00B33FFC">
        <w:rPr>
          <w:rFonts w:ascii="Palatino Linotype" w:hAnsi="Palatino Linotype" w:cs="Arial"/>
          <w:b/>
          <w:i/>
          <w:sz w:val="22"/>
          <w:lang w:val="es-ES"/>
        </w:rPr>
        <w:t>TEMÁTICA</w:t>
      </w:r>
      <w:r w:rsidRPr="00B33FFC">
        <w:rPr>
          <w:rFonts w:ascii="Palatino Linotype" w:hAnsi="Palatino Linotype" w:cs="Arial"/>
          <w:b/>
          <w:i/>
          <w:lang w:val="es-ES"/>
        </w:rPr>
        <w:t xml:space="preserve"> </w:t>
      </w:r>
      <w:r w:rsidRPr="00B33FFC">
        <w:rPr>
          <w:rFonts w:ascii="Palatino Linotype" w:hAnsi="Palatino Linotype" w:cs="Arial"/>
          <w:b/>
          <w:i/>
          <w:sz w:val="22"/>
          <w:lang w:val="es-ES"/>
        </w:rPr>
        <w:t>DE</w:t>
      </w:r>
      <w:r w:rsidRPr="00B33FFC">
        <w:rPr>
          <w:rFonts w:ascii="Palatino Linotype" w:hAnsi="Palatino Linotype" w:cs="Arial"/>
          <w:b/>
          <w:i/>
          <w:lang w:val="es-ES"/>
        </w:rPr>
        <w:t xml:space="preserve"> </w:t>
      </w:r>
      <w:r w:rsidRPr="00B33FFC">
        <w:rPr>
          <w:rFonts w:ascii="Palatino Linotype" w:hAnsi="Palatino Linotype" w:cs="Arial"/>
          <w:b/>
          <w:i/>
          <w:sz w:val="22"/>
          <w:lang w:val="es-ES"/>
        </w:rPr>
        <w:t>LOS</w:t>
      </w:r>
      <w:r w:rsidRPr="00B33FFC">
        <w:rPr>
          <w:rFonts w:ascii="Palatino Linotype" w:hAnsi="Palatino Linotype" w:cs="Arial"/>
          <w:b/>
          <w:i/>
          <w:lang w:val="es-ES"/>
        </w:rPr>
        <w:t xml:space="preserve"> </w:t>
      </w:r>
      <w:r w:rsidRPr="00B33FFC">
        <w:rPr>
          <w:rFonts w:ascii="Palatino Linotype" w:hAnsi="Palatino Linotype" w:cs="Arial"/>
          <w:b/>
          <w:i/>
          <w:sz w:val="22"/>
          <w:lang w:val="es-ES"/>
        </w:rPr>
        <w:t>ARTÍCULOS</w:t>
      </w:r>
      <w:r w:rsidRPr="00B33FFC">
        <w:rPr>
          <w:rFonts w:ascii="Palatino Linotype" w:hAnsi="Palatino Linotype" w:cs="Arial"/>
          <w:b/>
          <w:i/>
          <w:lang w:val="es-ES"/>
        </w:rPr>
        <w:t xml:space="preserve"> </w:t>
      </w:r>
      <w:r w:rsidRPr="00B33FFC">
        <w:rPr>
          <w:rFonts w:ascii="Palatino Linotype" w:hAnsi="Palatino Linotype" w:cs="Arial"/>
          <w:b/>
          <w:i/>
          <w:sz w:val="22"/>
          <w:lang w:val="es-ES"/>
        </w:rPr>
        <w:t>2</w:t>
      </w:r>
      <w:r w:rsidRPr="00B33FFC">
        <w:rPr>
          <w:rFonts w:ascii="Palatino Linotype" w:hAnsi="Palatino Linotype" w:cs="Arial"/>
          <w:b/>
          <w:i/>
          <w:lang w:val="es-ES"/>
        </w:rPr>
        <w:t xml:space="preserve"> </w:t>
      </w:r>
      <w:r w:rsidRPr="00B33FFC">
        <w:rPr>
          <w:rFonts w:ascii="Palatino Linotype" w:hAnsi="Palatino Linotype" w:cs="Arial"/>
          <w:b/>
          <w:i/>
          <w:sz w:val="22"/>
          <w:lang w:val="es-ES"/>
        </w:rPr>
        <w:t>2,</w:t>
      </w:r>
      <w:r w:rsidRPr="00B33FFC">
        <w:rPr>
          <w:rFonts w:ascii="Palatino Linotype" w:hAnsi="Palatino Linotype" w:cs="Arial"/>
          <w:b/>
          <w:i/>
          <w:lang w:val="es-ES"/>
        </w:rPr>
        <w:t xml:space="preserve"> </w:t>
      </w:r>
      <w:r w:rsidRPr="00B33FFC">
        <w:rPr>
          <w:rFonts w:ascii="Palatino Linotype" w:hAnsi="Palatino Linotype" w:cs="Arial"/>
          <w:b/>
          <w:i/>
          <w:sz w:val="22"/>
          <w:lang w:val="es-ES"/>
        </w:rPr>
        <w:t>FRACCIÓN</w:t>
      </w:r>
      <w:r w:rsidRPr="00B33FFC">
        <w:rPr>
          <w:rFonts w:ascii="Palatino Linotype" w:hAnsi="Palatino Linotype" w:cs="Arial"/>
          <w:b/>
          <w:i/>
          <w:lang w:val="es-ES"/>
        </w:rPr>
        <w:t xml:space="preserve"> </w:t>
      </w:r>
      <w:r w:rsidRPr="00B33FFC">
        <w:rPr>
          <w:rFonts w:ascii="Palatino Linotype" w:hAnsi="Palatino Linotype" w:cs="Arial"/>
          <w:b/>
          <w:bCs/>
          <w:i/>
          <w:sz w:val="22"/>
          <w:lang w:val="es-ES"/>
        </w:rPr>
        <w:t>V,</w:t>
      </w:r>
      <w:r w:rsidRPr="00B33FFC">
        <w:rPr>
          <w:rFonts w:ascii="Palatino Linotype" w:hAnsi="Palatino Linotype" w:cs="Arial"/>
          <w:b/>
          <w:bCs/>
          <w:i/>
          <w:lang w:val="es-ES"/>
        </w:rPr>
        <w:t xml:space="preserve"> </w:t>
      </w:r>
      <w:r w:rsidRPr="00B33FFC">
        <w:rPr>
          <w:rFonts w:ascii="Palatino Linotype" w:hAnsi="Palatino Linotype" w:cs="Arial"/>
          <w:b/>
          <w:bCs/>
          <w:i/>
          <w:sz w:val="22"/>
          <w:lang w:val="es-ES"/>
        </w:rPr>
        <w:t>XV,</w:t>
      </w:r>
      <w:r w:rsidRPr="00B33FFC">
        <w:rPr>
          <w:rFonts w:ascii="Palatino Linotype" w:hAnsi="Palatino Linotype" w:cs="Arial"/>
          <w:b/>
          <w:bCs/>
          <w:i/>
          <w:lang w:val="es-ES"/>
        </w:rPr>
        <w:t xml:space="preserve"> </w:t>
      </w:r>
      <w:r w:rsidRPr="00B33FFC">
        <w:rPr>
          <w:rFonts w:ascii="Palatino Linotype" w:hAnsi="Palatino Linotype" w:cs="Arial"/>
          <w:b/>
          <w:bCs/>
          <w:i/>
          <w:sz w:val="22"/>
          <w:lang w:val="es-ES"/>
        </w:rPr>
        <w:t>Y</w:t>
      </w:r>
      <w:r w:rsidRPr="00B33FFC">
        <w:rPr>
          <w:rFonts w:ascii="Palatino Linotype" w:hAnsi="Palatino Linotype" w:cs="Arial"/>
          <w:b/>
          <w:bCs/>
          <w:i/>
          <w:lang w:val="es-ES"/>
        </w:rPr>
        <w:t xml:space="preserve"> </w:t>
      </w:r>
      <w:r w:rsidRPr="00B33FFC">
        <w:rPr>
          <w:rFonts w:ascii="Palatino Linotype" w:hAnsi="Palatino Linotype" w:cs="Arial"/>
          <w:b/>
          <w:bCs/>
          <w:i/>
          <w:sz w:val="22"/>
          <w:lang w:val="es-ES"/>
        </w:rPr>
        <w:t>XVI,</w:t>
      </w:r>
      <w:r w:rsidRPr="00B33FFC">
        <w:rPr>
          <w:rFonts w:ascii="Palatino Linotype" w:hAnsi="Palatino Linotype" w:cs="Arial"/>
          <w:b/>
          <w:bCs/>
          <w:i/>
          <w:lang w:val="es-ES"/>
        </w:rPr>
        <w:t xml:space="preserve"> </w:t>
      </w:r>
      <w:r w:rsidRPr="00B33FFC">
        <w:rPr>
          <w:rFonts w:ascii="Palatino Linotype" w:hAnsi="Palatino Linotype" w:cs="Arial"/>
          <w:b/>
          <w:i/>
          <w:sz w:val="22"/>
          <w:lang w:val="es-ES"/>
        </w:rPr>
        <w:t>32,</w:t>
      </w:r>
      <w:r w:rsidRPr="00B33FFC">
        <w:rPr>
          <w:rFonts w:ascii="Palatino Linotype" w:hAnsi="Palatino Linotype" w:cs="Arial"/>
          <w:b/>
          <w:i/>
          <w:lang w:val="es-ES"/>
        </w:rPr>
        <w:t xml:space="preserve"> </w:t>
      </w:r>
      <w:r w:rsidRPr="00B33FFC">
        <w:rPr>
          <w:rFonts w:ascii="Palatino Linotype" w:hAnsi="Palatino Linotype" w:cs="Arial"/>
          <w:b/>
          <w:i/>
          <w:sz w:val="22"/>
          <w:lang w:val="es-ES"/>
        </w:rPr>
        <w:t>4,11</w:t>
      </w:r>
      <w:r w:rsidRPr="00B33FFC">
        <w:rPr>
          <w:rFonts w:ascii="Palatino Linotype" w:hAnsi="Palatino Linotype" w:cs="Arial"/>
          <w:b/>
          <w:i/>
          <w:lang w:val="es-ES"/>
        </w:rPr>
        <w:t xml:space="preserve"> </w:t>
      </w:r>
      <w:r w:rsidRPr="00B33FFC">
        <w:rPr>
          <w:rFonts w:ascii="Palatino Linotype" w:hAnsi="Palatino Linotype" w:cs="Arial"/>
          <w:b/>
          <w:i/>
          <w:sz w:val="22"/>
          <w:lang w:val="es-ES"/>
        </w:rPr>
        <w:t>Y</w:t>
      </w:r>
      <w:r w:rsidRPr="00B33FFC">
        <w:rPr>
          <w:rFonts w:ascii="Palatino Linotype" w:hAnsi="Palatino Linotype" w:cs="Arial"/>
          <w:b/>
          <w:i/>
          <w:lang w:val="es-ES"/>
        </w:rPr>
        <w:t xml:space="preserve"> </w:t>
      </w:r>
      <w:r w:rsidRPr="00B33FFC">
        <w:rPr>
          <w:rFonts w:ascii="Palatino Linotype" w:hAnsi="Palatino Linotype" w:cs="Arial"/>
          <w:b/>
          <w:i/>
          <w:sz w:val="22"/>
          <w:lang w:val="es-ES"/>
        </w:rPr>
        <w:t>41.</w:t>
      </w:r>
      <w:r w:rsidRPr="00B33FFC">
        <w:rPr>
          <w:rFonts w:ascii="Palatino Linotype" w:hAnsi="Palatino Linotype" w:cs="Arial"/>
          <w:i/>
          <w:lang w:val="es-ES"/>
        </w:rPr>
        <w:t xml:space="preserve"> </w:t>
      </w:r>
      <w:r w:rsidRPr="00B33FFC">
        <w:rPr>
          <w:rFonts w:ascii="Palatino Linotype" w:hAnsi="Palatino Linotype" w:cs="Arial"/>
          <w:i/>
          <w:sz w:val="22"/>
          <w:lang w:val="es-ES"/>
        </w:rPr>
        <w:t>De</w:t>
      </w:r>
      <w:r w:rsidRPr="00B33FFC">
        <w:rPr>
          <w:rFonts w:ascii="Palatino Linotype" w:hAnsi="Palatino Linotype" w:cs="Arial"/>
          <w:i/>
          <w:lang w:val="es-ES"/>
        </w:rPr>
        <w:t xml:space="preserve"> </w:t>
      </w:r>
      <w:r w:rsidRPr="00B33FFC">
        <w:rPr>
          <w:rFonts w:ascii="Palatino Linotype" w:hAnsi="Palatino Linotype" w:cs="Arial"/>
          <w:i/>
          <w:sz w:val="22"/>
          <w:lang w:val="es-ES"/>
        </w:rPr>
        <w:t>conformidad</w:t>
      </w:r>
      <w:r w:rsidRPr="00B33FFC">
        <w:rPr>
          <w:rFonts w:ascii="Palatino Linotype" w:hAnsi="Palatino Linotype" w:cs="Arial"/>
          <w:i/>
          <w:lang w:val="es-ES"/>
        </w:rPr>
        <w:t xml:space="preserve"> </w:t>
      </w:r>
      <w:r w:rsidRPr="00B33FFC">
        <w:rPr>
          <w:rFonts w:ascii="Palatino Linotype" w:hAnsi="Palatino Linotype" w:cs="Arial"/>
          <w:i/>
          <w:sz w:val="22"/>
          <w:lang w:val="es-ES"/>
        </w:rPr>
        <w:t>con</w:t>
      </w:r>
      <w:r w:rsidRPr="00B33FFC">
        <w:rPr>
          <w:rFonts w:ascii="Palatino Linotype" w:hAnsi="Palatino Linotype" w:cs="Arial"/>
          <w:i/>
          <w:lang w:val="es-ES"/>
        </w:rPr>
        <w:t xml:space="preserve"> </w:t>
      </w:r>
      <w:r w:rsidRPr="00B33FFC">
        <w:rPr>
          <w:rFonts w:ascii="Palatino Linotype" w:hAnsi="Palatino Linotype" w:cs="Arial"/>
          <w:i/>
          <w:sz w:val="22"/>
          <w:lang w:val="es-ES"/>
        </w:rPr>
        <w:t>los</w:t>
      </w:r>
      <w:r w:rsidRPr="00B33FFC">
        <w:rPr>
          <w:rFonts w:ascii="Palatino Linotype" w:hAnsi="Palatino Linotype" w:cs="Arial"/>
          <w:i/>
          <w:lang w:val="es-ES"/>
        </w:rPr>
        <w:t xml:space="preserve"> </w:t>
      </w:r>
      <w:r w:rsidRPr="00B33FFC">
        <w:rPr>
          <w:rFonts w:ascii="Palatino Linotype" w:hAnsi="Palatino Linotype" w:cs="Arial"/>
          <w:i/>
          <w:sz w:val="22"/>
          <w:lang w:val="es-ES"/>
        </w:rPr>
        <w:t>artículos</w:t>
      </w:r>
      <w:r w:rsidRPr="00B33FFC">
        <w:rPr>
          <w:rFonts w:ascii="Palatino Linotype" w:hAnsi="Palatino Linotype" w:cs="Arial"/>
          <w:i/>
          <w:lang w:val="es-ES"/>
        </w:rPr>
        <w:t xml:space="preserve"> </w:t>
      </w:r>
      <w:r w:rsidRPr="00B33FFC">
        <w:rPr>
          <w:rFonts w:ascii="Palatino Linotype" w:hAnsi="Palatino Linotype" w:cs="Arial"/>
          <w:i/>
          <w:sz w:val="22"/>
          <w:lang w:val="es-ES"/>
        </w:rPr>
        <w:t>antes</w:t>
      </w:r>
      <w:r w:rsidRPr="00B33FFC">
        <w:rPr>
          <w:rFonts w:ascii="Palatino Linotype" w:hAnsi="Palatino Linotype" w:cs="Arial"/>
          <w:i/>
          <w:lang w:val="es-ES"/>
        </w:rPr>
        <w:t xml:space="preserve"> </w:t>
      </w:r>
      <w:r w:rsidRPr="00B33FFC">
        <w:rPr>
          <w:rFonts w:ascii="Palatino Linotype" w:hAnsi="Palatino Linotype" w:cs="Arial"/>
          <w:i/>
          <w:sz w:val="22"/>
          <w:lang w:val="es-ES"/>
        </w:rPr>
        <w:t>referidos,</w:t>
      </w:r>
      <w:r w:rsidRPr="00B33FFC">
        <w:rPr>
          <w:rFonts w:ascii="Palatino Linotype" w:hAnsi="Palatino Linotype" w:cs="Arial"/>
          <w:i/>
          <w:lang w:val="es-ES"/>
        </w:rPr>
        <w:t xml:space="preserve"> </w:t>
      </w:r>
      <w:r w:rsidRPr="00B33FFC">
        <w:rPr>
          <w:rFonts w:ascii="Palatino Linotype" w:hAnsi="Palatino Linotype" w:cs="Arial"/>
          <w:i/>
          <w:sz w:val="22"/>
          <w:lang w:val="es-ES"/>
        </w:rPr>
        <w:t>el</w:t>
      </w:r>
      <w:r w:rsidRPr="00B33FFC">
        <w:rPr>
          <w:rFonts w:ascii="Palatino Linotype" w:hAnsi="Palatino Linotype" w:cs="Arial"/>
          <w:i/>
          <w:lang w:val="es-ES"/>
        </w:rPr>
        <w:t xml:space="preserve"> </w:t>
      </w:r>
      <w:r w:rsidRPr="00B33FFC">
        <w:rPr>
          <w:rFonts w:ascii="Palatino Linotype" w:hAnsi="Palatino Linotype" w:cs="Arial"/>
          <w:i/>
          <w:sz w:val="22"/>
          <w:lang w:val="es-ES"/>
        </w:rPr>
        <w:t>derecho</w:t>
      </w:r>
      <w:r w:rsidRPr="00B33FFC">
        <w:rPr>
          <w:rFonts w:ascii="Palatino Linotype" w:hAnsi="Palatino Linotype" w:cs="Arial"/>
          <w:i/>
          <w:lang w:val="es-ES"/>
        </w:rPr>
        <w:t xml:space="preserve"> </w:t>
      </w:r>
      <w:r w:rsidRPr="00B33FFC">
        <w:rPr>
          <w:rFonts w:ascii="Palatino Linotype" w:hAnsi="Palatino Linotype" w:cs="Arial"/>
          <w:i/>
          <w:sz w:val="22"/>
          <w:lang w:val="es-ES"/>
        </w:rPr>
        <w:t>de</w:t>
      </w:r>
      <w:r w:rsidRPr="00B33FFC">
        <w:rPr>
          <w:rFonts w:ascii="Palatino Linotype" w:hAnsi="Palatino Linotype" w:cs="Arial"/>
          <w:i/>
          <w:lang w:val="es-ES"/>
        </w:rPr>
        <w:t xml:space="preserve"> </w:t>
      </w:r>
      <w:r w:rsidRPr="00B33FFC">
        <w:rPr>
          <w:rFonts w:ascii="Palatino Linotype" w:hAnsi="Palatino Linotype" w:cs="Arial"/>
          <w:i/>
          <w:sz w:val="22"/>
          <w:lang w:val="es-ES"/>
        </w:rPr>
        <w:t>acceso</w:t>
      </w:r>
      <w:r w:rsidRPr="00B33FFC">
        <w:rPr>
          <w:rFonts w:ascii="Palatino Linotype" w:hAnsi="Palatino Linotype" w:cs="Arial"/>
          <w:i/>
          <w:lang w:val="es-ES"/>
        </w:rPr>
        <w:t xml:space="preserve"> </w:t>
      </w:r>
      <w:r w:rsidRPr="00B33FFC">
        <w:rPr>
          <w:rFonts w:ascii="Palatino Linotype" w:hAnsi="Palatino Linotype" w:cs="Arial"/>
          <w:i/>
          <w:sz w:val="22"/>
          <w:lang w:val="es-ES"/>
        </w:rPr>
        <w:t>a</w:t>
      </w:r>
      <w:r w:rsidRPr="00B33FFC">
        <w:rPr>
          <w:rFonts w:ascii="Palatino Linotype" w:hAnsi="Palatino Linotype" w:cs="Arial"/>
          <w:i/>
          <w:lang w:val="es-ES"/>
        </w:rPr>
        <w:t xml:space="preserve"> </w:t>
      </w:r>
      <w:r w:rsidRPr="00B33FFC">
        <w:rPr>
          <w:rFonts w:ascii="Palatino Linotype" w:hAnsi="Palatino Linotype" w:cs="Arial"/>
          <w:i/>
          <w:sz w:val="22"/>
          <w:lang w:val="es-ES"/>
        </w:rPr>
        <w:t>la</w:t>
      </w:r>
      <w:r w:rsidRPr="00B33FFC">
        <w:rPr>
          <w:rFonts w:ascii="Palatino Linotype" w:hAnsi="Palatino Linotype" w:cs="Arial"/>
          <w:i/>
          <w:lang w:val="es-ES"/>
        </w:rPr>
        <w:t xml:space="preserve"> </w:t>
      </w:r>
      <w:r w:rsidRPr="00B33FFC">
        <w:rPr>
          <w:rFonts w:ascii="Palatino Linotype" w:hAnsi="Palatino Linotype" w:cs="Arial"/>
          <w:i/>
          <w:sz w:val="22"/>
          <w:lang w:val="es-ES"/>
        </w:rPr>
        <w:t>información</w:t>
      </w:r>
      <w:r w:rsidRPr="00B33FFC">
        <w:rPr>
          <w:rFonts w:ascii="Palatino Linotype" w:hAnsi="Palatino Linotype" w:cs="Arial"/>
          <w:i/>
          <w:lang w:val="es-ES"/>
        </w:rPr>
        <w:t xml:space="preserve"> </w:t>
      </w:r>
      <w:r w:rsidRPr="00B33FFC">
        <w:rPr>
          <w:rFonts w:ascii="Palatino Linotype" w:hAnsi="Palatino Linotype" w:cs="Arial"/>
          <w:i/>
          <w:sz w:val="22"/>
          <w:lang w:val="es-ES"/>
        </w:rPr>
        <w:t>pública,</w:t>
      </w:r>
      <w:r w:rsidRPr="00B33FFC">
        <w:rPr>
          <w:rFonts w:ascii="Palatino Linotype" w:hAnsi="Palatino Linotype" w:cs="Arial"/>
          <w:i/>
          <w:lang w:val="es-ES"/>
        </w:rPr>
        <w:t xml:space="preserve"> </w:t>
      </w:r>
      <w:r w:rsidRPr="00B33FFC">
        <w:rPr>
          <w:rFonts w:ascii="Palatino Linotype" w:hAnsi="Palatino Linotype" w:cs="Arial"/>
          <w:i/>
          <w:sz w:val="22"/>
          <w:lang w:val="es-ES"/>
        </w:rPr>
        <w:t>se</w:t>
      </w:r>
      <w:r w:rsidRPr="00B33FFC">
        <w:rPr>
          <w:rFonts w:ascii="Palatino Linotype" w:hAnsi="Palatino Linotype" w:cs="Arial"/>
          <w:i/>
          <w:lang w:val="es-ES"/>
        </w:rPr>
        <w:t xml:space="preserve"> </w:t>
      </w:r>
      <w:r w:rsidRPr="00B33FFC">
        <w:rPr>
          <w:rFonts w:ascii="Palatino Linotype" w:hAnsi="Palatino Linotype" w:cs="Arial"/>
          <w:i/>
          <w:sz w:val="22"/>
          <w:lang w:val="es-ES"/>
        </w:rPr>
        <w:t>define</w:t>
      </w:r>
      <w:r w:rsidRPr="00B33FFC">
        <w:rPr>
          <w:rFonts w:ascii="Palatino Linotype" w:hAnsi="Palatino Linotype" w:cs="Arial"/>
          <w:i/>
          <w:lang w:val="es-ES"/>
        </w:rPr>
        <w:t xml:space="preserve"> </w:t>
      </w:r>
      <w:r w:rsidRPr="00B33FFC">
        <w:rPr>
          <w:rFonts w:ascii="Palatino Linotype" w:hAnsi="Palatino Linotype" w:cs="Arial"/>
          <w:i/>
          <w:sz w:val="22"/>
          <w:lang w:val="es-ES"/>
        </w:rPr>
        <w:t>en</w:t>
      </w:r>
      <w:r w:rsidRPr="00B33FFC">
        <w:rPr>
          <w:rFonts w:ascii="Palatino Linotype" w:hAnsi="Palatino Linotype" w:cs="Arial"/>
          <w:i/>
          <w:lang w:val="es-ES"/>
        </w:rPr>
        <w:t xml:space="preserve"> </w:t>
      </w:r>
      <w:r w:rsidRPr="00B33FFC">
        <w:rPr>
          <w:rFonts w:ascii="Palatino Linotype" w:hAnsi="Palatino Linotype" w:cs="Arial"/>
          <w:i/>
          <w:sz w:val="22"/>
          <w:lang w:val="es-ES"/>
        </w:rPr>
        <w:t>cuanto</w:t>
      </w:r>
      <w:r w:rsidRPr="00B33FFC">
        <w:rPr>
          <w:rFonts w:ascii="Palatino Linotype" w:hAnsi="Palatino Linotype" w:cs="Arial"/>
          <w:i/>
          <w:lang w:val="es-ES"/>
        </w:rPr>
        <w:t xml:space="preserve"> </w:t>
      </w:r>
      <w:r w:rsidRPr="00B33FFC">
        <w:rPr>
          <w:rFonts w:ascii="Palatino Linotype" w:hAnsi="Palatino Linotype" w:cs="Arial"/>
          <w:i/>
          <w:sz w:val="22"/>
          <w:lang w:val="es-ES"/>
        </w:rPr>
        <w:t>a</w:t>
      </w:r>
      <w:r w:rsidRPr="00B33FFC">
        <w:rPr>
          <w:rFonts w:ascii="Palatino Linotype" w:hAnsi="Palatino Linotype" w:cs="Arial"/>
          <w:i/>
          <w:lang w:val="es-ES"/>
        </w:rPr>
        <w:t xml:space="preserve"> </w:t>
      </w:r>
      <w:r w:rsidRPr="00B33FFC">
        <w:rPr>
          <w:rFonts w:ascii="Palatino Linotype" w:hAnsi="Palatino Linotype" w:cs="Arial"/>
          <w:i/>
          <w:sz w:val="22"/>
          <w:lang w:val="es-ES"/>
        </w:rPr>
        <w:t>su</w:t>
      </w:r>
      <w:r w:rsidRPr="00B33FFC">
        <w:rPr>
          <w:rFonts w:ascii="Palatino Linotype" w:hAnsi="Palatino Linotype" w:cs="Arial"/>
          <w:i/>
          <w:lang w:val="es-ES"/>
        </w:rPr>
        <w:t xml:space="preserve"> </w:t>
      </w:r>
      <w:r w:rsidRPr="00B33FFC">
        <w:rPr>
          <w:rFonts w:ascii="Palatino Linotype" w:hAnsi="Palatino Linotype" w:cs="Arial"/>
          <w:i/>
          <w:sz w:val="22"/>
          <w:lang w:val="es-ES"/>
        </w:rPr>
        <w:t>alcance</w:t>
      </w:r>
      <w:r w:rsidRPr="00B33FFC">
        <w:rPr>
          <w:rFonts w:ascii="Palatino Linotype" w:hAnsi="Palatino Linotype" w:cs="Arial"/>
          <w:i/>
          <w:lang w:val="es-ES"/>
        </w:rPr>
        <w:t xml:space="preserve"> </w:t>
      </w:r>
      <w:r w:rsidRPr="00B33FFC">
        <w:rPr>
          <w:rFonts w:ascii="Palatino Linotype" w:hAnsi="Palatino Linotype" w:cs="Arial"/>
          <w:i/>
          <w:sz w:val="22"/>
          <w:lang w:val="es-ES"/>
        </w:rPr>
        <w:t>y</w:t>
      </w:r>
      <w:r w:rsidRPr="00B33FFC">
        <w:rPr>
          <w:rFonts w:ascii="Palatino Linotype" w:hAnsi="Palatino Linotype" w:cs="Arial"/>
          <w:i/>
          <w:lang w:val="es-ES"/>
        </w:rPr>
        <w:t xml:space="preserve"> </w:t>
      </w:r>
      <w:r w:rsidRPr="00B33FFC">
        <w:rPr>
          <w:rFonts w:ascii="Palatino Linotype" w:hAnsi="Palatino Linotype" w:cs="Arial"/>
          <w:i/>
          <w:sz w:val="22"/>
          <w:lang w:val="es-ES"/>
        </w:rPr>
        <w:t>resultado</w:t>
      </w:r>
      <w:r w:rsidRPr="00B33FFC">
        <w:rPr>
          <w:rFonts w:ascii="Palatino Linotype" w:hAnsi="Palatino Linotype" w:cs="Arial"/>
          <w:i/>
          <w:lang w:val="es-ES"/>
        </w:rPr>
        <w:t xml:space="preserve"> </w:t>
      </w:r>
      <w:r w:rsidRPr="00B33FFC">
        <w:rPr>
          <w:rFonts w:ascii="Palatino Linotype" w:hAnsi="Palatino Linotype" w:cs="Arial"/>
          <w:i/>
          <w:sz w:val="22"/>
          <w:lang w:val="es-ES"/>
        </w:rPr>
        <w:t>material,</w:t>
      </w:r>
      <w:r w:rsidRPr="00B33FFC">
        <w:rPr>
          <w:rFonts w:ascii="Palatino Linotype" w:hAnsi="Palatino Linotype" w:cs="Arial"/>
          <w:i/>
          <w:lang w:val="es-ES"/>
        </w:rPr>
        <w:t xml:space="preserve"> </w:t>
      </w:r>
      <w:r w:rsidRPr="00B33FFC">
        <w:rPr>
          <w:rFonts w:ascii="Palatino Linotype" w:hAnsi="Palatino Linotype" w:cs="Arial"/>
          <w:i/>
          <w:sz w:val="22"/>
          <w:lang w:val="es-ES"/>
        </w:rPr>
        <w:t>el</w:t>
      </w:r>
      <w:r w:rsidRPr="00B33FFC">
        <w:rPr>
          <w:rFonts w:ascii="Palatino Linotype" w:hAnsi="Palatino Linotype" w:cs="Arial"/>
          <w:i/>
          <w:lang w:val="es-ES"/>
        </w:rPr>
        <w:t xml:space="preserve"> </w:t>
      </w:r>
      <w:r w:rsidRPr="00B33FFC">
        <w:rPr>
          <w:rFonts w:ascii="Palatino Linotype" w:hAnsi="Palatino Linotype" w:cs="Arial"/>
          <w:i/>
          <w:sz w:val="22"/>
          <w:lang w:val="es-ES"/>
        </w:rPr>
        <w:t>acceso</w:t>
      </w:r>
      <w:r w:rsidRPr="00B33FFC">
        <w:rPr>
          <w:rFonts w:ascii="Palatino Linotype" w:hAnsi="Palatino Linotype" w:cs="Arial"/>
          <w:i/>
          <w:lang w:val="es-ES"/>
        </w:rPr>
        <w:t xml:space="preserve"> </w:t>
      </w:r>
      <w:r w:rsidRPr="00B33FFC">
        <w:rPr>
          <w:rFonts w:ascii="Palatino Linotype" w:hAnsi="Palatino Linotype" w:cs="Arial"/>
          <w:i/>
          <w:sz w:val="22"/>
          <w:lang w:val="es-ES"/>
        </w:rPr>
        <w:t>a</w:t>
      </w:r>
      <w:r w:rsidRPr="00B33FFC">
        <w:rPr>
          <w:rFonts w:ascii="Palatino Linotype" w:hAnsi="Palatino Linotype" w:cs="Arial"/>
          <w:i/>
          <w:lang w:val="es-ES"/>
        </w:rPr>
        <w:t xml:space="preserve"> </w:t>
      </w:r>
      <w:r w:rsidRPr="00B33FFC">
        <w:rPr>
          <w:rFonts w:ascii="Palatino Linotype" w:hAnsi="Palatino Linotype" w:cs="Arial"/>
          <w:i/>
          <w:sz w:val="22"/>
          <w:lang w:val="es-ES"/>
        </w:rPr>
        <w:t>los</w:t>
      </w:r>
      <w:r w:rsidRPr="00B33FFC">
        <w:rPr>
          <w:rFonts w:ascii="Palatino Linotype" w:hAnsi="Palatino Linotype" w:cs="Arial"/>
          <w:i/>
          <w:lang w:val="es-ES"/>
        </w:rPr>
        <w:t xml:space="preserve"> </w:t>
      </w:r>
      <w:r w:rsidRPr="00B33FFC">
        <w:rPr>
          <w:rFonts w:ascii="Palatino Linotype" w:hAnsi="Palatino Linotype" w:cs="Arial"/>
          <w:i/>
          <w:sz w:val="22"/>
          <w:lang w:val="es-ES"/>
        </w:rPr>
        <w:t>archivos,</w:t>
      </w:r>
      <w:r w:rsidRPr="00B33FFC">
        <w:rPr>
          <w:rFonts w:ascii="Palatino Linotype" w:hAnsi="Palatino Linotype" w:cs="Arial"/>
          <w:i/>
          <w:lang w:val="es-ES"/>
        </w:rPr>
        <w:t xml:space="preserve"> </w:t>
      </w:r>
      <w:r w:rsidRPr="00B33FFC">
        <w:rPr>
          <w:rFonts w:ascii="Palatino Linotype" w:hAnsi="Palatino Linotype" w:cs="Arial"/>
          <w:i/>
          <w:sz w:val="22"/>
          <w:lang w:val="es-ES"/>
        </w:rPr>
        <w:t>registros</w:t>
      </w:r>
      <w:r w:rsidRPr="00B33FFC">
        <w:rPr>
          <w:rFonts w:ascii="Palatino Linotype" w:hAnsi="Palatino Linotype" w:cs="Arial"/>
          <w:i/>
          <w:lang w:val="es-ES"/>
        </w:rPr>
        <w:t xml:space="preserve"> </w:t>
      </w:r>
      <w:r w:rsidRPr="00B33FFC">
        <w:rPr>
          <w:rFonts w:ascii="Palatino Linotype" w:hAnsi="Palatino Linotype" w:cs="Arial"/>
          <w:i/>
          <w:sz w:val="22"/>
          <w:lang w:val="es-ES"/>
        </w:rPr>
        <w:t>y</w:t>
      </w:r>
      <w:r w:rsidRPr="00B33FFC">
        <w:rPr>
          <w:rFonts w:ascii="Palatino Linotype" w:hAnsi="Palatino Linotype" w:cs="Arial"/>
          <w:i/>
          <w:lang w:val="es-ES"/>
        </w:rPr>
        <w:t xml:space="preserve"> </w:t>
      </w:r>
      <w:r w:rsidRPr="00B33FFC">
        <w:rPr>
          <w:rFonts w:ascii="Palatino Linotype" w:hAnsi="Palatino Linotype" w:cs="Arial"/>
          <w:i/>
          <w:sz w:val="22"/>
          <w:lang w:val="es-ES"/>
        </w:rPr>
        <w:t>documentos</w:t>
      </w:r>
      <w:r w:rsidRPr="00B33FFC">
        <w:rPr>
          <w:rFonts w:ascii="Palatino Linotype" w:hAnsi="Palatino Linotype" w:cs="Arial"/>
          <w:i/>
          <w:lang w:val="es-ES"/>
        </w:rPr>
        <w:t xml:space="preserve"> </w:t>
      </w:r>
      <w:r w:rsidRPr="00B33FFC">
        <w:rPr>
          <w:rFonts w:ascii="Palatino Linotype" w:hAnsi="Palatino Linotype" w:cs="Arial"/>
          <w:i/>
          <w:sz w:val="22"/>
          <w:lang w:val="es-ES"/>
        </w:rPr>
        <w:t>públicos,</w:t>
      </w:r>
      <w:r w:rsidRPr="00B33FFC">
        <w:rPr>
          <w:rFonts w:ascii="Palatino Linotype" w:hAnsi="Palatino Linotype" w:cs="Arial"/>
          <w:i/>
          <w:lang w:val="es-ES"/>
        </w:rPr>
        <w:t xml:space="preserve"> </w:t>
      </w:r>
      <w:r w:rsidRPr="00B33FFC">
        <w:rPr>
          <w:rFonts w:ascii="Palatino Linotype" w:hAnsi="Palatino Linotype" w:cs="Arial"/>
          <w:i/>
          <w:sz w:val="22"/>
          <w:lang w:val="es-ES"/>
        </w:rPr>
        <w:t>administrados,</w:t>
      </w:r>
      <w:r w:rsidRPr="00B33FFC">
        <w:rPr>
          <w:rFonts w:ascii="Palatino Linotype" w:hAnsi="Palatino Linotype" w:cs="Arial"/>
          <w:i/>
          <w:lang w:val="es-ES"/>
        </w:rPr>
        <w:t xml:space="preserve"> </w:t>
      </w:r>
      <w:r w:rsidRPr="00B33FFC">
        <w:rPr>
          <w:rFonts w:ascii="Palatino Linotype" w:hAnsi="Palatino Linotype" w:cs="Arial"/>
          <w:i/>
          <w:sz w:val="22"/>
          <w:lang w:val="es-ES"/>
        </w:rPr>
        <w:t>generados</w:t>
      </w:r>
      <w:r w:rsidRPr="00B33FFC">
        <w:rPr>
          <w:rFonts w:ascii="Palatino Linotype" w:hAnsi="Palatino Linotype" w:cs="Arial"/>
          <w:i/>
          <w:lang w:val="es-ES"/>
        </w:rPr>
        <w:t xml:space="preserve"> </w:t>
      </w:r>
      <w:r w:rsidRPr="00B33FFC">
        <w:rPr>
          <w:rFonts w:ascii="Palatino Linotype" w:hAnsi="Palatino Linotype" w:cs="Arial"/>
          <w:i/>
          <w:sz w:val="22"/>
          <w:lang w:val="es-ES"/>
        </w:rPr>
        <w:t>o</w:t>
      </w:r>
      <w:r w:rsidRPr="00B33FFC">
        <w:rPr>
          <w:rFonts w:ascii="Palatino Linotype" w:hAnsi="Palatino Linotype" w:cs="Arial"/>
          <w:i/>
          <w:lang w:val="es-ES"/>
        </w:rPr>
        <w:t xml:space="preserve"> </w:t>
      </w:r>
      <w:r w:rsidRPr="00B33FFC">
        <w:rPr>
          <w:rFonts w:ascii="Palatino Linotype" w:hAnsi="Palatino Linotype" w:cs="Arial"/>
          <w:i/>
          <w:sz w:val="22"/>
          <w:lang w:val="es-ES"/>
        </w:rPr>
        <w:t>en</w:t>
      </w:r>
      <w:r w:rsidRPr="00B33FFC">
        <w:rPr>
          <w:rFonts w:ascii="Palatino Linotype" w:hAnsi="Palatino Linotype" w:cs="Arial"/>
          <w:i/>
          <w:lang w:val="es-ES"/>
        </w:rPr>
        <w:t xml:space="preserve"> </w:t>
      </w:r>
      <w:r w:rsidRPr="00B33FFC">
        <w:rPr>
          <w:rFonts w:ascii="Palatino Linotype" w:hAnsi="Palatino Linotype" w:cs="Arial"/>
          <w:i/>
          <w:sz w:val="22"/>
          <w:lang w:val="es-ES"/>
        </w:rPr>
        <w:t>posesión</w:t>
      </w:r>
      <w:r w:rsidRPr="00B33FFC">
        <w:rPr>
          <w:rFonts w:ascii="Palatino Linotype" w:hAnsi="Palatino Linotype" w:cs="Arial"/>
          <w:i/>
          <w:lang w:val="es-ES"/>
        </w:rPr>
        <w:t xml:space="preserve"> </w:t>
      </w:r>
      <w:r w:rsidRPr="00B33FFC">
        <w:rPr>
          <w:rFonts w:ascii="Palatino Linotype" w:hAnsi="Palatino Linotype" w:cs="Arial"/>
          <w:i/>
          <w:sz w:val="22"/>
          <w:lang w:val="es-ES"/>
        </w:rPr>
        <w:t>de</w:t>
      </w:r>
      <w:r w:rsidRPr="00B33FFC">
        <w:rPr>
          <w:rFonts w:ascii="Palatino Linotype" w:hAnsi="Palatino Linotype" w:cs="Arial"/>
          <w:i/>
          <w:lang w:val="es-ES"/>
        </w:rPr>
        <w:t xml:space="preserve"> </w:t>
      </w:r>
      <w:r w:rsidRPr="00B33FFC">
        <w:rPr>
          <w:rFonts w:ascii="Palatino Linotype" w:hAnsi="Palatino Linotype" w:cs="Arial"/>
          <w:i/>
          <w:sz w:val="22"/>
          <w:lang w:val="es-ES"/>
        </w:rPr>
        <w:t>los</w:t>
      </w:r>
      <w:r w:rsidRPr="00B33FFC">
        <w:rPr>
          <w:rFonts w:ascii="Palatino Linotype" w:hAnsi="Palatino Linotype" w:cs="Arial"/>
          <w:i/>
          <w:lang w:val="es-ES"/>
        </w:rPr>
        <w:t xml:space="preserve"> </w:t>
      </w:r>
      <w:r w:rsidRPr="00B33FFC">
        <w:rPr>
          <w:rFonts w:ascii="Palatino Linotype" w:hAnsi="Palatino Linotype" w:cs="Arial"/>
          <w:i/>
          <w:sz w:val="22"/>
          <w:lang w:val="es-ES"/>
        </w:rPr>
        <w:t>órganos</w:t>
      </w:r>
      <w:r w:rsidRPr="00B33FFC">
        <w:rPr>
          <w:rFonts w:ascii="Palatino Linotype" w:hAnsi="Palatino Linotype" w:cs="Arial"/>
          <w:i/>
          <w:lang w:val="es-ES"/>
        </w:rPr>
        <w:t xml:space="preserve"> </w:t>
      </w:r>
      <w:r w:rsidRPr="00B33FFC">
        <w:rPr>
          <w:rFonts w:ascii="Palatino Linotype" w:hAnsi="Palatino Linotype" w:cs="Arial"/>
          <w:i/>
          <w:sz w:val="22"/>
          <w:lang w:val="es-ES"/>
        </w:rPr>
        <w:t>u</w:t>
      </w:r>
      <w:r w:rsidRPr="00B33FFC">
        <w:rPr>
          <w:rFonts w:ascii="Palatino Linotype" w:hAnsi="Palatino Linotype" w:cs="Arial"/>
          <w:i/>
          <w:lang w:val="es-ES"/>
        </w:rPr>
        <w:t xml:space="preserve"> </w:t>
      </w:r>
      <w:r w:rsidRPr="00B33FFC">
        <w:rPr>
          <w:rFonts w:ascii="Palatino Linotype" w:hAnsi="Palatino Linotype" w:cs="Arial"/>
          <w:i/>
          <w:sz w:val="22"/>
          <w:lang w:val="es-ES"/>
        </w:rPr>
        <w:t>organismos</w:t>
      </w:r>
      <w:r w:rsidRPr="00B33FFC">
        <w:rPr>
          <w:rFonts w:ascii="Palatino Linotype" w:hAnsi="Palatino Linotype" w:cs="Arial"/>
          <w:i/>
          <w:lang w:val="es-ES"/>
        </w:rPr>
        <w:t xml:space="preserve"> </w:t>
      </w:r>
      <w:r w:rsidRPr="00B33FFC">
        <w:rPr>
          <w:rFonts w:ascii="Palatino Linotype" w:hAnsi="Palatino Linotype" w:cs="Arial"/>
          <w:i/>
          <w:sz w:val="22"/>
          <w:lang w:val="es-ES"/>
        </w:rPr>
        <w:t>públicos,</w:t>
      </w:r>
      <w:r w:rsidRPr="00B33FFC">
        <w:rPr>
          <w:rFonts w:ascii="Palatino Linotype" w:hAnsi="Palatino Linotype" w:cs="Arial"/>
          <w:i/>
          <w:lang w:val="es-ES"/>
        </w:rPr>
        <w:t xml:space="preserve"> </w:t>
      </w:r>
      <w:r w:rsidRPr="00B33FFC">
        <w:rPr>
          <w:rFonts w:ascii="Palatino Linotype" w:hAnsi="Palatino Linotype" w:cs="Arial"/>
          <w:i/>
          <w:sz w:val="22"/>
          <w:lang w:val="es-ES"/>
        </w:rPr>
        <w:t>en</w:t>
      </w:r>
      <w:r w:rsidRPr="00B33FFC">
        <w:rPr>
          <w:rFonts w:ascii="Palatino Linotype" w:hAnsi="Palatino Linotype" w:cs="Arial"/>
          <w:i/>
          <w:lang w:val="es-ES"/>
        </w:rPr>
        <w:t xml:space="preserve"> </w:t>
      </w:r>
      <w:r w:rsidRPr="00B33FFC">
        <w:rPr>
          <w:rFonts w:ascii="Palatino Linotype" w:hAnsi="Palatino Linotype" w:cs="Arial"/>
          <w:i/>
          <w:sz w:val="22"/>
          <w:lang w:val="es-ES"/>
        </w:rPr>
        <w:t>virtud</w:t>
      </w:r>
      <w:r w:rsidRPr="00B33FFC">
        <w:rPr>
          <w:rFonts w:ascii="Palatino Linotype" w:hAnsi="Palatino Linotype" w:cs="Arial"/>
          <w:i/>
          <w:lang w:val="es-ES"/>
        </w:rPr>
        <w:t xml:space="preserve"> </w:t>
      </w:r>
      <w:r w:rsidRPr="00B33FFC">
        <w:rPr>
          <w:rFonts w:ascii="Palatino Linotype" w:hAnsi="Palatino Linotype" w:cs="Arial"/>
          <w:i/>
          <w:sz w:val="22"/>
          <w:lang w:val="es-ES"/>
        </w:rPr>
        <w:t>del</w:t>
      </w:r>
      <w:r w:rsidRPr="00B33FFC">
        <w:rPr>
          <w:rFonts w:ascii="Palatino Linotype" w:hAnsi="Palatino Linotype" w:cs="Arial"/>
          <w:i/>
          <w:lang w:val="es-ES"/>
        </w:rPr>
        <w:t xml:space="preserve"> </w:t>
      </w:r>
      <w:r w:rsidRPr="00B33FFC">
        <w:rPr>
          <w:rFonts w:ascii="Palatino Linotype" w:hAnsi="Palatino Linotype" w:cs="Arial"/>
          <w:i/>
          <w:sz w:val="22"/>
          <w:lang w:val="es-ES"/>
        </w:rPr>
        <w:t>ejercicio</w:t>
      </w:r>
      <w:r w:rsidRPr="00B33FFC">
        <w:rPr>
          <w:rFonts w:ascii="Palatino Linotype" w:hAnsi="Palatino Linotype" w:cs="Arial"/>
          <w:i/>
          <w:lang w:val="es-ES"/>
        </w:rPr>
        <w:t xml:space="preserve"> </w:t>
      </w:r>
      <w:r w:rsidRPr="00B33FFC">
        <w:rPr>
          <w:rFonts w:ascii="Palatino Linotype" w:hAnsi="Palatino Linotype" w:cs="Arial"/>
          <w:i/>
          <w:sz w:val="22"/>
          <w:lang w:val="es-ES"/>
        </w:rPr>
        <w:t>de</w:t>
      </w:r>
      <w:r w:rsidRPr="00B33FFC">
        <w:rPr>
          <w:rFonts w:ascii="Palatino Linotype" w:hAnsi="Palatino Linotype" w:cs="Arial"/>
          <w:i/>
          <w:lang w:val="es-ES"/>
        </w:rPr>
        <w:t xml:space="preserve"> </w:t>
      </w:r>
      <w:r w:rsidRPr="00B33FFC">
        <w:rPr>
          <w:rFonts w:ascii="Palatino Linotype" w:hAnsi="Palatino Linotype" w:cs="Arial"/>
          <w:i/>
          <w:sz w:val="22"/>
          <w:lang w:val="es-ES"/>
        </w:rPr>
        <w:t>sus</w:t>
      </w:r>
      <w:r w:rsidRPr="00B33FFC">
        <w:rPr>
          <w:rFonts w:ascii="Palatino Linotype" w:hAnsi="Palatino Linotype" w:cs="Arial"/>
          <w:i/>
          <w:lang w:val="es-ES"/>
        </w:rPr>
        <w:t xml:space="preserve"> </w:t>
      </w:r>
      <w:r w:rsidRPr="00B33FFC">
        <w:rPr>
          <w:rFonts w:ascii="Palatino Linotype" w:hAnsi="Palatino Linotype" w:cs="Arial"/>
          <w:i/>
          <w:sz w:val="22"/>
          <w:lang w:val="es-ES"/>
        </w:rPr>
        <w:t>funciones</w:t>
      </w:r>
      <w:r w:rsidRPr="00B33FFC">
        <w:rPr>
          <w:rFonts w:ascii="Palatino Linotype" w:hAnsi="Palatino Linotype" w:cs="Arial"/>
          <w:i/>
          <w:lang w:val="es-ES"/>
        </w:rPr>
        <w:t xml:space="preserve"> </w:t>
      </w:r>
      <w:r w:rsidRPr="00B33FFC">
        <w:rPr>
          <w:rFonts w:ascii="Palatino Linotype" w:hAnsi="Palatino Linotype" w:cs="Arial"/>
          <w:i/>
          <w:sz w:val="22"/>
          <w:lang w:val="es-ES"/>
        </w:rPr>
        <w:t>de</w:t>
      </w:r>
      <w:r w:rsidRPr="00B33FFC">
        <w:rPr>
          <w:rFonts w:ascii="Palatino Linotype" w:hAnsi="Palatino Linotype" w:cs="Arial"/>
          <w:i/>
          <w:lang w:val="es-ES"/>
        </w:rPr>
        <w:t xml:space="preserve"> </w:t>
      </w:r>
      <w:r w:rsidRPr="00B33FFC">
        <w:rPr>
          <w:rFonts w:ascii="Palatino Linotype" w:hAnsi="Palatino Linotype" w:cs="Arial"/>
          <w:i/>
          <w:sz w:val="22"/>
          <w:lang w:val="es-ES"/>
        </w:rPr>
        <w:t>derecho</w:t>
      </w:r>
      <w:r w:rsidRPr="00B33FFC">
        <w:rPr>
          <w:rFonts w:ascii="Palatino Linotype" w:hAnsi="Palatino Linotype" w:cs="Arial"/>
          <w:i/>
          <w:lang w:val="es-ES"/>
        </w:rPr>
        <w:t xml:space="preserve"> </w:t>
      </w:r>
      <w:r w:rsidRPr="00B33FFC">
        <w:rPr>
          <w:rFonts w:ascii="Palatino Linotype" w:hAnsi="Palatino Linotype" w:cs="Arial"/>
          <w:i/>
          <w:sz w:val="22"/>
          <w:lang w:val="es-ES"/>
        </w:rPr>
        <w:t>público,</w:t>
      </w:r>
      <w:r w:rsidRPr="00B33FFC">
        <w:rPr>
          <w:rFonts w:ascii="Palatino Linotype" w:hAnsi="Palatino Linotype" w:cs="Arial"/>
          <w:i/>
          <w:lang w:val="es-ES"/>
        </w:rPr>
        <w:t xml:space="preserve"> </w:t>
      </w:r>
      <w:r w:rsidRPr="00B33FFC">
        <w:rPr>
          <w:rFonts w:ascii="Palatino Linotype" w:hAnsi="Palatino Linotype" w:cs="Arial"/>
          <w:i/>
          <w:sz w:val="22"/>
          <w:lang w:val="es-ES"/>
        </w:rPr>
        <w:t>sin</w:t>
      </w:r>
      <w:r w:rsidRPr="00B33FFC">
        <w:rPr>
          <w:rFonts w:ascii="Palatino Linotype" w:hAnsi="Palatino Linotype" w:cs="Arial"/>
          <w:i/>
          <w:lang w:val="es-ES"/>
        </w:rPr>
        <w:t xml:space="preserve"> </w:t>
      </w:r>
      <w:r w:rsidRPr="00B33FFC">
        <w:rPr>
          <w:rFonts w:ascii="Palatino Linotype" w:hAnsi="Palatino Linotype" w:cs="Arial"/>
          <w:i/>
          <w:sz w:val="22"/>
          <w:lang w:val="es-ES"/>
        </w:rPr>
        <w:t>importar</w:t>
      </w:r>
      <w:r w:rsidRPr="00B33FFC">
        <w:rPr>
          <w:rFonts w:ascii="Palatino Linotype" w:hAnsi="Palatino Linotype" w:cs="Arial"/>
          <w:i/>
          <w:lang w:val="es-ES"/>
        </w:rPr>
        <w:t xml:space="preserve"> </w:t>
      </w:r>
      <w:r w:rsidRPr="00B33FFC">
        <w:rPr>
          <w:rFonts w:ascii="Palatino Linotype" w:hAnsi="Palatino Linotype" w:cs="Arial"/>
          <w:i/>
          <w:sz w:val="22"/>
          <w:lang w:val="es-ES"/>
        </w:rPr>
        <w:t>su</w:t>
      </w:r>
      <w:r w:rsidRPr="00B33FFC">
        <w:rPr>
          <w:rFonts w:ascii="Palatino Linotype" w:hAnsi="Palatino Linotype" w:cs="Arial"/>
          <w:i/>
          <w:lang w:val="es-ES"/>
        </w:rPr>
        <w:t xml:space="preserve"> </w:t>
      </w:r>
      <w:r w:rsidRPr="00B33FFC">
        <w:rPr>
          <w:rFonts w:ascii="Palatino Linotype" w:hAnsi="Palatino Linotype" w:cs="Arial"/>
          <w:i/>
          <w:sz w:val="22"/>
          <w:lang w:val="es-ES"/>
        </w:rPr>
        <w:t>fuente,</w:t>
      </w:r>
      <w:r w:rsidRPr="00B33FFC">
        <w:rPr>
          <w:rFonts w:ascii="Palatino Linotype" w:hAnsi="Palatino Linotype" w:cs="Arial"/>
          <w:i/>
          <w:lang w:val="es-ES"/>
        </w:rPr>
        <w:t xml:space="preserve"> </w:t>
      </w:r>
      <w:r w:rsidRPr="00B33FFC">
        <w:rPr>
          <w:rFonts w:ascii="Palatino Linotype" w:hAnsi="Palatino Linotype" w:cs="Arial"/>
          <w:i/>
          <w:sz w:val="22"/>
          <w:lang w:val="es-ES"/>
        </w:rPr>
        <w:t>soporte</w:t>
      </w:r>
      <w:r w:rsidRPr="00B33FFC">
        <w:rPr>
          <w:rFonts w:ascii="Palatino Linotype" w:hAnsi="Palatino Linotype" w:cs="Arial"/>
          <w:i/>
          <w:lang w:val="es-ES"/>
        </w:rPr>
        <w:t xml:space="preserve"> </w:t>
      </w:r>
      <w:r w:rsidRPr="00B33FFC">
        <w:rPr>
          <w:rFonts w:ascii="Palatino Linotype" w:hAnsi="Palatino Linotype" w:cs="Arial"/>
          <w:i/>
          <w:sz w:val="22"/>
          <w:lang w:val="es-ES"/>
        </w:rPr>
        <w:t>o</w:t>
      </w:r>
      <w:r w:rsidRPr="00B33FFC">
        <w:rPr>
          <w:rFonts w:ascii="Palatino Linotype" w:hAnsi="Palatino Linotype" w:cs="Arial"/>
          <w:i/>
          <w:lang w:val="es-ES"/>
        </w:rPr>
        <w:t xml:space="preserve"> </w:t>
      </w:r>
      <w:r w:rsidRPr="00B33FFC">
        <w:rPr>
          <w:rFonts w:ascii="Palatino Linotype" w:hAnsi="Palatino Linotype" w:cs="Arial"/>
          <w:i/>
          <w:sz w:val="22"/>
          <w:lang w:val="es-ES"/>
        </w:rPr>
        <w:t>fecha</w:t>
      </w:r>
      <w:r w:rsidRPr="00B33FFC">
        <w:rPr>
          <w:rFonts w:ascii="Palatino Linotype" w:hAnsi="Palatino Linotype" w:cs="Arial"/>
          <w:i/>
          <w:lang w:val="es-ES"/>
        </w:rPr>
        <w:t xml:space="preserve"> </w:t>
      </w:r>
      <w:r w:rsidRPr="00B33FFC">
        <w:rPr>
          <w:rFonts w:ascii="Palatino Linotype" w:hAnsi="Palatino Linotype" w:cs="Arial"/>
          <w:i/>
          <w:sz w:val="22"/>
          <w:lang w:val="es-ES"/>
        </w:rPr>
        <w:t>de</w:t>
      </w:r>
      <w:r w:rsidRPr="00B33FFC">
        <w:rPr>
          <w:rFonts w:ascii="Palatino Linotype" w:hAnsi="Palatino Linotype" w:cs="Arial"/>
          <w:i/>
          <w:lang w:val="es-ES"/>
        </w:rPr>
        <w:t xml:space="preserve"> </w:t>
      </w:r>
      <w:r w:rsidRPr="00B33FFC">
        <w:rPr>
          <w:rFonts w:ascii="Palatino Linotype" w:hAnsi="Palatino Linotype" w:cs="Arial"/>
          <w:i/>
          <w:sz w:val="22"/>
          <w:lang w:val="es-ES"/>
        </w:rPr>
        <w:t>elaboración.</w:t>
      </w:r>
    </w:p>
    <w:p w14:paraId="62C9D81D" w14:textId="77777777" w:rsidR="00270765" w:rsidRPr="00B33FFC" w:rsidRDefault="00270765" w:rsidP="00B33FFC">
      <w:pPr>
        <w:ind w:left="709" w:right="899"/>
        <w:jc w:val="both"/>
        <w:rPr>
          <w:rFonts w:ascii="Palatino Linotype" w:hAnsi="Palatino Linotype" w:cs="Arial"/>
          <w:i/>
          <w:sz w:val="22"/>
          <w:lang w:val="es-ES"/>
        </w:rPr>
      </w:pPr>
      <w:r w:rsidRPr="00B33FFC">
        <w:rPr>
          <w:rFonts w:ascii="Palatino Linotype" w:hAnsi="Palatino Linotype" w:cs="Arial"/>
          <w:i/>
          <w:sz w:val="22"/>
          <w:lang w:val="es-ES"/>
        </w:rPr>
        <w:t>En</w:t>
      </w:r>
      <w:r w:rsidRPr="00B33FFC">
        <w:rPr>
          <w:rFonts w:ascii="Palatino Linotype" w:hAnsi="Palatino Linotype" w:cs="Arial"/>
          <w:i/>
          <w:lang w:val="es-ES"/>
        </w:rPr>
        <w:t xml:space="preserve"> </w:t>
      </w:r>
      <w:r w:rsidRPr="00B33FFC">
        <w:rPr>
          <w:rFonts w:ascii="Palatino Linotype" w:hAnsi="Palatino Linotype" w:cs="Arial"/>
          <w:i/>
          <w:sz w:val="22"/>
          <w:lang w:val="es-ES"/>
        </w:rPr>
        <w:t>consecuencia</w:t>
      </w:r>
      <w:r w:rsidRPr="00B33FFC">
        <w:rPr>
          <w:rFonts w:ascii="Palatino Linotype" w:hAnsi="Palatino Linotype" w:cs="Arial"/>
          <w:i/>
          <w:lang w:val="es-ES"/>
        </w:rPr>
        <w:t xml:space="preserve"> </w:t>
      </w:r>
      <w:r w:rsidRPr="00B33FFC">
        <w:rPr>
          <w:rFonts w:ascii="Palatino Linotype" w:hAnsi="Palatino Linotype" w:cs="Arial"/>
          <w:i/>
          <w:sz w:val="22"/>
          <w:lang w:val="es-ES"/>
        </w:rPr>
        <w:t>el</w:t>
      </w:r>
      <w:r w:rsidRPr="00B33FFC">
        <w:rPr>
          <w:rFonts w:ascii="Palatino Linotype" w:hAnsi="Palatino Linotype" w:cs="Arial"/>
          <w:i/>
          <w:lang w:val="es-ES"/>
        </w:rPr>
        <w:t xml:space="preserve"> </w:t>
      </w:r>
      <w:r w:rsidRPr="00B33FFC">
        <w:rPr>
          <w:rFonts w:ascii="Palatino Linotype" w:hAnsi="Palatino Linotype" w:cs="Arial"/>
          <w:i/>
          <w:sz w:val="22"/>
          <w:lang w:val="es-ES"/>
        </w:rPr>
        <w:t>acceso</w:t>
      </w:r>
      <w:r w:rsidRPr="00B33FFC">
        <w:rPr>
          <w:rFonts w:ascii="Palatino Linotype" w:hAnsi="Palatino Linotype" w:cs="Arial"/>
          <w:i/>
          <w:lang w:val="es-ES"/>
        </w:rPr>
        <w:t xml:space="preserve"> </w:t>
      </w:r>
      <w:r w:rsidRPr="00B33FFC">
        <w:rPr>
          <w:rFonts w:ascii="Palatino Linotype" w:hAnsi="Palatino Linotype" w:cs="Arial"/>
          <w:i/>
          <w:sz w:val="22"/>
          <w:lang w:val="es-ES"/>
        </w:rPr>
        <w:t>a</w:t>
      </w:r>
      <w:r w:rsidRPr="00B33FFC">
        <w:rPr>
          <w:rFonts w:ascii="Palatino Linotype" w:hAnsi="Palatino Linotype" w:cs="Arial"/>
          <w:i/>
          <w:lang w:val="es-ES"/>
        </w:rPr>
        <w:t xml:space="preserve"> </w:t>
      </w:r>
      <w:r w:rsidRPr="00B33FFC">
        <w:rPr>
          <w:rFonts w:ascii="Palatino Linotype" w:hAnsi="Palatino Linotype" w:cs="Arial"/>
          <w:i/>
          <w:sz w:val="22"/>
          <w:lang w:val="es-ES"/>
        </w:rPr>
        <w:t>la</w:t>
      </w:r>
      <w:r w:rsidRPr="00B33FFC">
        <w:rPr>
          <w:rFonts w:ascii="Palatino Linotype" w:hAnsi="Palatino Linotype" w:cs="Arial"/>
          <w:i/>
          <w:lang w:val="es-ES"/>
        </w:rPr>
        <w:t xml:space="preserve"> </w:t>
      </w:r>
      <w:r w:rsidRPr="00B33FFC">
        <w:rPr>
          <w:rFonts w:ascii="Palatino Linotype" w:hAnsi="Palatino Linotype" w:cs="Arial"/>
          <w:i/>
          <w:sz w:val="22"/>
          <w:lang w:val="es-ES"/>
        </w:rPr>
        <w:t>información</w:t>
      </w:r>
      <w:r w:rsidRPr="00B33FFC">
        <w:rPr>
          <w:rFonts w:ascii="Palatino Linotype" w:hAnsi="Palatino Linotype" w:cs="Arial"/>
          <w:i/>
          <w:lang w:val="es-ES"/>
        </w:rPr>
        <w:t xml:space="preserve"> </w:t>
      </w:r>
      <w:r w:rsidRPr="00B33FFC">
        <w:rPr>
          <w:rFonts w:ascii="Palatino Linotype" w:hAnsi="Palatino Linotype" w:cs="Arial"/>
          <w:i/>
          <w:sz w:val="22"/>
          <w:lang w:val="es-ES"/>
        </w:rPr>
        <w:t>se</w:t>
      </w:r>
      <w:r w:rsidRPr="00B33FFC">
        <w:rPr>
          <w:rFonts w:ascii="Palatino Linotype" w:hAnsi="Palatino Linotype" w:cs="Arial"/>
          <w:i/>
          <w:lang w:val="es-ES"/>
        </w:rPr>
        <w:t xml:space="preserve"> </w:t>
      </w:r>
      <w:r w:rsidRPr="00B33FFC">
        <w:rPr>
          <w:rFonts w:ascii="Palatino Linotype" w:hAnsi="Palatino Linotype" w:cs="Arial"/>
          <w:i/>
          <w:sz w:val="22"/>
          <w:lang w:val="es-ES"/>
        </w:rPr>
        <w:t>refiere</w:t>
      </w:r>
      <w:r w:rsidRPr="00B33FFC">
        <w:rPr>
          <w:rFonts w:ascii="Palatino Linotype" w:hAnsi="Palatino Linotype" w:cs="Arial"/>
          <w:i/>
          <w:lang w:val="es-ES"/>
        </w:rPr>
        <w:t xml:space="preserve"> </w:t>
      </w:r>
      <w:r w:rsidRPr="00B33FFC">
        <w:rPr>
          <w:rFonts w:ascii="Palatino Linotype" w:hAnsi="Palatino Linotype" w:cs="Arial"/>
          <w:i/>
          <w:sz w:val="22"/>
          <w:lang w:val="es-ES"/>
        </w:rPr>
        <w:t>a</w:t>
      </w:r>
      <w:r w:rsidRPr="00B33FFC">
        <w:rPr>
          <w:rFonts w:ascii="Palatino Linotype" w:hAnsi="Palatino Linotype" w:cs="Arial"/>
          <w:i/>
          <w:lang w:val="es-ES"/>
        </w:rPr>
        <w:t xml:space="preserve"> </w:t>
      </w:r>
      <w:r w:rsidRPr="00B33FFC">
        <w:rPr>
          <w:rFonts w:ascii="Palatino Linotype" w:hAnsi="Palatino Linotype" w:cs="Arial"/>
          <w:i/>
          <w:sz w:val="22"/>
          <w:lang w:val="es-ES"/>
        </w:rPr>
        <w:t>que</w:t>
      </w:r>
      <w:r w:rsidRPr="00B33FFC">
        <w:rPr>
          <w:rFonts w:ascii="Palatino Linotype" w:hAnsi="Palatino Linotype" w:cs="Arial"/>
          <w:i/>
          <w:lang w:val="es-ES"/>
        </w:rPr>
        <w:t xml:space="preserve"> </w:t>
      </w:r>
      <w:r w:rsidRPr="00B33FFC">
        <w:rPr>
          <w:rFonts w:ascii="Palatino Linotype" w:hAnsi="Palatino Linotype" w:cs="Arial"/>
          <w:i/>
          <w:sz w:val="22"/>
          <w:lang w:val="es-ES"/>
        </w:rPr>
        <w:t>se</w:t>
      </w:r>
      <w:r w:rsidRPr="00B33FFC">
        <w:rPr>
          <w:rFonts w:ascii="Palatino Linotype" w:hAnsi="Palatino Linotype" w:cs="Arial"/>
          <w:i/>
          <w:lang w:val="es-ES"/>
        </w:rPr>
        <w:t xml:space="preserve"> </w:t>
      </w:r>
      <w:r w:rsidRPr="00B33FFC">
        <w:rPr>
          <w:rFonts w:ascii="Palatino Linotype" w:hAnsi="Palatino Linotype" w:cs="Arial"/>
          <w:i/>
          <w:sz w:val="22"/>
          <w:lang w:val="es-ES"/>
        </w:rPr>
        <w:t>cumplan</w:t>
      </w:r>
      <w:r w:rsidRPr="00B33FFC">
        <w:rPr>
          <w:rFonts w:ascii="Palatino Linotype" w:hAnsi="Palatino Linotype" w:cs="Arial"/>
          <w:i/>
          <w:lang w:val="es-ES"/>
        </w:rPr>
        <w:t xml:space="preserve"> </w:t>
      </w:r>
      <w:r w:rsidRPr="00B33FFC">
        <w:rPr>
          <w:rFonts w:ascii="Palatino Linotype" w:hAnsi="Palatino Linotype" w:cs="Arial"/>
          <w:i/>
          <w:sz w:val="22"/>
          <w:lang w:val="es-ES"/>
        </w:rPr>
        <w:t>cualquiera</w:t>
      </w:r>
      <w:r w:rsidRPr="00B33FFC">
        <w:rPr>
          <w:rFonts w:ascii="Palatino Linotype" w:hAnsi="Palatino Linotype" w:cs="Arial"/>
          <w:i/>
          <w:lang w:val="es-ES"/>
        </w:rPr>
        <w:t xml:space="preserve"> </w:t>
      </w:r>
      <w:r w:rsidRPr="00B33FFC">
        <w:rPr>
          <w:rFonts w:ascii="Palatino Linotype" w:hAnsi="Palatino Linotype" w:cs="Arial"/>
          <w:i/>
          <w:sz w:val="22"/>
          <w:lang w:val="es-ES"/>
        </w:rPr>
        <w:t>de</w:t>
      </w:r>
      <w:r w:rsidRPr="00B33FFC">
        <w:rPr>
          <w:rFonts w:ascii="Palatino Linotype" w:hAnsi="Palatino Linotype" w:cs="Arial"/>
          <w:i/>
          <w:lang w:val="es-ES"/>
        </w:rPr>
        <w:t xml:space="preserve"> </w:t>
      </w:r>
      <w:r w:rsidRPr="00B33FFC">
        <w:rPr>
          <w:rFonts w:ascii="Palatino Linotype" w:hAnsi="Palatino Linotype" w:cs="Arial"/>
          <w:i/>
          <w:sz w:val="22"/>
          <w:lang w:val="es-ES"/>
        </w:rPr>
        <w:t>los</w:t>
      </w:r>
      <w:r w:rsidRPr="00B33FFC">
        <w:rPr>
          <w:rFonts w:ascii="Palatino Linotype" w:hAnsi="Palatino Linotype" w:cs="Arial"/>
          <w:i/>
          <w:lang w:val="es-ES"/>
        </w:rPr>
        <w:t xml:space="preserve"> </w:t>
      </w:r>
      <w:r w:rsidRPr="00B33FFC">
        <w:rPr>
          <w:rFonts w:ascii="Palatino Linotype" w:hAnsi="Palatino Linotype" w:cs="Arial"/>
          <w:i/>
          <w:sz w:val="22"/>
          <w:lang w:val="es-ES"/>
        </w:rPr>
        <w:t>siguientes</w:t>
      </w:r>
      <w:r w:rsidRPr="00B33FFC">
        <w:rPr>
          <w:rFonts w:ascii="Palatino Linotype" w:hAnsi="Palatino Linotype" w:cs="Arial"/>
          <w:i/>
          <w:lang w:val="es-ES"/>
        </w:rPr>
        <w:t xml:space="preserve"> </w:t>
      </w:r>
      <w:r w:rsidRPr="00B33FFC">
        <w:rPr>
          <w:rFonts w:ascii="Palatino Linotype" w:hAnsi="Palatino Linotype" w:cs="Arial"/>
          <w:i/>
          <w:sz w:val="22"/>
          <w:lang w:val="es-ES"/>
        </w:rPr>
        <w:t>tres</w:t>
      </w:r>
      <w:r w:rsidRPr="00B33FFC">
        <w:rPr>
          <w:rFonts w:ascii="Palatino Linotype" w:hAnsi="Palatino Linotype" w:cs="Arial"/>
          <w:i/>
          <w:lang w:val="es-ES"/>
        </w:rPr>
        <w:t xml:space="preserve"> </w:t>
      </w:r>
      <w:r w:rsidRPr="00B33FFC">
        <w:rPr>
          <w:rFonts w:ascii="Palatino Linotype" w:hAnsi="Palatino Linotype" w:cs="Arial"/>
          <w:i/>
          <w:sz w:val="22"/>
          <w:lang w:val="es-ES"/>
        </w:rPr>
        <w:t>supuestos:</w:t>
      </w:r>
    </w:p>
    <w:p w14:paraId="7474AC65" w14:textId="77777777" w:rsidR="00270765" w:rsidRPr="00B33FFC" w:rsidRDefault="00270765" w:rsidP="00B33FFC">
      <w:pPr>
        <w:ind w:left="709" w:right="899"/>
        <w:jc w:val="both"/>
        <w:rPr>
          <w:rFonts w:ascii="Palatino Linotype" w:hAnsi="Palatino Linotype" w:cs="Arial"/>
          <w:b/>
          <w:i/>
          <w:sz w:val="22"/>
          <w:lang w:val="es-ES"/>
        </w:rPr>
      </w:pPr>
      <w:r w:rsidRPr="00B33FFC">
        <w:rPr>
          <w:rFonts w:ascii="Palatino Linotype" w:hAnsi="Palatino Linotype" w:cs="Arial"/>
          <w:b/>
          <w:i/>
          <w:sz w:val="22"/>
          <w:lang w:val="es-ES"/>
        </w:rPr>
        <w:t>1)</w:t>
      </w:r>
      <w:r w:rsidRPr="00B33FFC">
        <w:rPr>
          <w:rFonts w:ascii="Palatino Linotype" w:hAnsi="Palatino Linotype" w:cs="Arial"/>
          <w:b/>
          <w:i/>
          <w:lang w:val="es-ES"/>
        </w:rPr>
        <w:t xml:space="preserve"> </w:t>
      </w:r>
      <w:r w:rsidRPr="00B33FFC">
        <w:rPr>
          <w:rFonts w:ascii="Palatino Linotype" w:hAnsi="Palatino Linotype" w:cs="Arial"/>
          <w:b/>
          <w:i/>
          <w:sz w:val="22"/>
          <w:lang w:val="es-ES"/>
        </w:rPr>
        <w:t>Que</w:t>
      </w:r>
      <w:r w:rsidRPr="00B33FFC">
        <w:rPr>
          <w:rFonts w:ascii="Palatino Linotype" w:hAnsi="Palatino Linotype" w:cs="Arial"/>
          <w:b/>
          <w:i/>
          <w:lang w:val="es-ES"/>
        </w:rPr>
        <w:t xml:space="preserve"> </w:t>
      </w:r>
      <w:r w:rsidRPr="00B33FFC">
        <w:rPr>
          <w:rFonts w:ascii="Palatino Linotype" w:hAnsi="Palatino Linotype" w:cs="Arial"/>
          <w:b/>
          <w:i/>
          <w:sz w:val="22"/>
          <w:lang w:val="es-ES"/>
        </w:rPr>
        <w:t>se</w:t>
      </w:r>
      <w:r w:rsidRPr="00B33FFC">
        <w:rPr>
          <w:rFonts w:ascii="Palatino Linotype" w:hAnsi="Palatino Linotype" w:cs="Arial"/>
          <w:b/>
          <w:i/>
          <w:lang w:val="es-ES"/>
        </w:rPr>
        <w:t xml:space="preserve"> </w:t>
      </w:r>
      <w:r w:rsidRPr="00B33FFC">
        <w:rPr>
          <w:rFonts w:ascii="Palatino Linotype" w:hAnsi="Palatino Linotype" w:cs="Arial"/>
          <w:b/>
          <w:i/>
          <w:sz w:val="22"/>
          <w:lang w:val="es-ES"/>
        </w:rPr>
        <w:t>trate</w:t>
      </w:r>
      <w:r w:rsidRPr="00B33FFC">
        <w:rPr>
          <w:rFonts w:ascii="Palatino Linotype" w:hAnsi="Palatino Linotype" w:cs="Arial"/>
          <w:b/>
          <w:i/>
          <w:lang w:val="es-ES"/>
        </w:rPr>
        <w:t xml:space="preserve"> </w:t>
      </w:r>
      <w:r w:rsidRPr="00B33FFC">
        <w:rPr>
          <w:rFonts w:ascii="Palatino Linotype" w:hAnsi="Palatino Linotype" w:cs="Arial"/>
          <w:b/>
          <w:i/>
          <w:sz w:val="22"/>
          <w:lang w:val="es-ES"/>
        </w:rPr>
        <w:t>de</w:t>
      </w:r>
      <w:r w:rsidRPr="00B33FFC">
        <w:rPr>
          <w:rFonts w:ascii="Palatino Linotype" w:hAnsi="Palatino Linotype" w:cs="Arial"/>
          <w:b/>
          <w:i/>
          <w:lang w:val="es-ES"/>
        </w:rPr>
        <w:t xml:space="preserve"> </w:t>
      </w:r>
      <w:r w:rsidRPr="00B33FFC">
        <w:rPr>
          <w:rFonts w:ascii="Palatino Linotype" w:hAnsi="Palatino Linotype" w:cs="Arial"/>
          <w:b/>
          <w:i/>
          <w:sz w:val="22"/>
          <w:lang w:val="es-ES"/>
        </w:rPr>
        <w:t>información</w:t>
      </w:r>
      <w:r w:rsidRPr="00B33FFC">
        <w:rPr>
          <w:rFonts w:ascii="Palatino Linotype" w:hAnsi="Palatino Linotype" w:cs="Arial"/>
          <w:b/>
          <w:i/>
          <w:lang w:val="es-ES"/>
        </w:rPr>
        <w:t xml:space="preserve"> </w:t>
      </w:r>
      <w:r w:rsidRPr="00B33FFC">
        <w:rPr>
          <w:rFonts w:ascii="Palatino Linotype" w:hAnsi="Palatino Linotype" w:cs="Arial"/>
          <w:b/>
          <w:i/>
          <w:sz w:val="22"/>
          <w:lang w:val="es-ES"/>
        </w:rPr>
        <w:t>registrada</w:t>
      </w:r>
      <w:r w:rsidRPr="00B33FFC">
        <w:rPr>
          <w:rFonts w:ascii="Palatino Linotype" w:hAnsi="Palatino Linotype" w:cs="Arial"/>
          <w:b/>
          <w:i/>
          <w:lang w:val="es-ES"/>
        </w:rPr>
        <w:t xml:space="preserve"> </w:t>
      </w:r>
      <w:r w:rsidRPr="00B33FFC">
        <w:rPr>
          <w:rFonts w:ascii="Palatino Linotype" w:hAnsi="Palatino Linotype" w:cs="Arial"/>
          <w:b/>
          <w:i/>
          <w:sz w:val="22"/>
          <w:lang w:val="es-ES"/>
        </w:rPr>
        <w:t>en</w:t>
      </w:r>
      <w:r w:rsidRPr="00B33FFC">
        <w:rPr>
          <w:rFonts w:ascii="Palatino Linotype" w:hAnsi="Palatino Linotype" w:cs="Arial"/>
          <w:b/>
          <w:i/>
          <w:lang w:val="es-ES"/>
        </w:rPr>
        <w:t xml:space="preserve"> </w:t>
      </w:r>
      <w:r w:rsidRPr="00B33FFC">
        <w:rPr>
          <w:rFonts w:ascii="Palatino Linotype" w:hAnsi="Palatino Linotype" w:cs="Arial"/>
          <w:b/>
          <w:i/>
          <w:sz w:val="22"/>
          <w:lang w:val="es-ES"/>
        </w:rPr>
        <w:t>cualquier</w:t>
      </w:r>
      <w:r w:rsidRPr="00B33FFC">
        <w:rPr>
          <w:rFonts w:ascii="Palatino Linotype" w:hAnsi="Palatino Linotype" w:cs="Arial"/>
          <w:b/>
          <w:i/>
          <w:lang w:val="es-ES"/>
        </w:rPr>
        <w:t xml:space="preserve"> </w:t>
      </w:r>
      <w:r w:rsidRPr="00B33FFC">
        <w:rPr>
          <w:rFonts w:ascii="Palatino Linotype" w:hAnsi="Palatino Linotype" w:cs="Arial"/>
          <w:b/>
          <w:i/>
          <w:sz w:val="22"/>
          <w:lang w:val="es-ES"/>
        </w:rPr>
        <w:t>soporte</w:t>
      </w:r>
      <w:r w:rsidRPr="00B33FFC">
        <w:rPr>
          <w:rFonts w:ascii="Palatino Linotype" w:hAnsi="Palatino Linotype" w:cs="Arial"/>
          <w:b/>
          <w:i/>
          <w:lang w:val="es-ES"/>
        </w:rPr>
        <w:t xml:space="preserve"> </w:t>
      </w:r>
      <w:r w:rsidRPr="00B33FFC">
        <w:rPr>
          <w:rFonts w:ascii="Palatino Linotype" w:hAnsi="Palatino Linotype" w:cs="Arial"/>
          <w:b/>
          <w:i/>
          <w:sz w:val="22"/>
          <w:lang w:val="es-ES"/>
        </w:rPr>
        <w:t>documental,</w:t>
      </w:r>
      <w:r w:rsidRPr="00B33FFC">
        <w:rPr>
          <w:rFonts w:ascii="Palatino Linotype" w:hAnsi="Palatino Linotype" w:cs="Arial"/>
          <w:b/>
          <w:i/>
          <w:lang w:val="es-ES"/>
        </w:rPr>
        <w:t xml:space="preserve"> </w:t>
      </w:r>
      <w:r w:rsidRPr="00B33FFC">
        <w:rPr>
          <w:rFonts w:ascii="Palatino Linotype" w:hAnsi="Palatino Linotype" w:cs="Arial"/>
          <w:b/>
          <w:i/>
          <w:sz w:val="22"/>
          <w:lang w:val="es-ES"/>
        </w:rPr>
        <w:t>que</w:t>
      </w:r>
      <w:r w:rsidRPr="00B33FFC">
        <w:rPr>
          <w:rFonts w:ascii="Palatino Linotype" w:hAnsi="Palatino Linotype" w:cs="Arial"/>
          <w:b/>
          <w:i/>
          <w:lang w:val="es-ES"/>
        </w:rPr>
        <w:t xml:space="preserve"> </w:t>
      </w:r>
      <w:r w:rsidRPr="00B33FFC">
        <w:rPr>
          <w:rFonts w:ascii="Palatino Linotype" w:hAnsi="Palatino Linotype" w:cs="Arial"/>
          <w:b/>
          <w:i/>
          <w:sz w:val="22"/>
          <w:lang w:val="es-ES"/>
        </w:rPr>
        <w:t>en</w:t>
      </w:r>
      <w:r w:rsidRPr="00B33FFC">
        <w:rPr>
          <w:rFonts w:ascii="Palatino Linotype" w:hAnsi="Palatino Linotype" w:cs="Arial"/>
          <w:b/>
          <w:i/>
          <w:lang w:val="es-ES"/>
        </w:rPr>
        <w:t xml:space="preserve"> </w:t>
      </w:r>
      <w:r w:rsidRPr="00B33FFC">
        <w:rPr>
          <w:rFonts w:ascii="Palatino Linotype" w:hAnsi="Palatino Linotype" w:cs="Arial"/>
          <w:b/>
          <w:i/>
          <w:sz w:val="22"/>
          <w:lang w:val="es-ES"/>
        </w:rPr>
        <w:t>ejercicio</w:t>
      </w:r>
      <w:r w:rsidRPr="00B33FFC">
        <w:rPr>
          <w:rFonts w:ascii="Palatino Linotype" w:hAnsi="Palatino Linotype" w:cs="Arial"/>
          <w:b/>
          <w:i/>
          <w:lang w:val="es-ES"/>
        </w:rPr>
        <w:t xml:space="preserve"> </w:t>
      </w:r>
      <w:r w:rsidRPr="00B33FFC">
        <w:rPr>
          <w:rFonts w:ascii="Palatino Linotype" w:hAnsi="Palatino Linotype" w:cs="Arial"/>
          <w:b/>
          <w:i/>
          <w:sz w:val="22"/>
          <w:lang w:val="es-ES"/>
        </w:rPr>
        <w:t>de</w:t>
      </w:r>
      <w:r w:rsidRPr="00B33FFC">
        <w:rPr>
          <w:rFonts w:ascii="Palatino Linotype" w:hAnsi="Palatino Linotype" w:cs="Arial"/>
          <w:b/>
          <w:i/>
          <w:lang w:val="es-ES"/>
        </w:rPr>
        <w:t xml:space="preserve"> </w:t>
      </w:r>
      <w:r w:rsidRPr="00B33FFC">
        <w:rPr>
          <w:rFonts w:ascii="Palatino Linotype" w:hAnsi="Palatino Linotype" w:cs="Arial"/>
          <w:b/>
          <w:i/>
          <w:sz w:val="22"/>
          <w:lang w:val="es-ES"/>
        </w:rPr>
        <w:t>las</w:t>
      </w:r>
      <w:r w:rsidRPr="00B33FFC">
        <w:rPr>
          <w:rFonts w:ascii="Palatino Linotype" w:hAnsi="Palatino Linotype" w:cs="Arial"/>
          <w:b/>
          <w:i/>
          <w:lang w:val="es-ES"/>
        </w:rPr>
        <w:t xml:space="preserve"> </w:t>
      </w:r>
      <w:r w:rsidRPr="00B33FFC">
        <w:rPr>
          <w:rFonts w:ascii="Palatino Linotype" w:hAnsi="Palatino Linotype" w:cs="Arial"/>
          <w:b/>
          <w:i/>
          <w:sz w:val="22"/>
          <w:lang w:val="es-ES"/>
        </w:rPr>
        <w:t>atribuciones</w:t>
      </w:r>
      <w:r w:rsidRPr="00B33FFC">
        <w:rPr>
          <w:rFonts w:ascii="Palatino Linotype" w:hAnsi="Palatino Linotype" w:cs="Arial"/>
          <w:b/>
          <w:i/>
          <w:lang w:val="es-ES"/>
        </w:rPr>
        <w:t xml:space="preserve"> </w:t>
      </w:r>
      <w:r w:rsidRPr="00B33FFC">
        <w:rPr>
          <w:rFonts w:ascii="Palatino Linotype" w:hAnsi="Palatino Linotype" w:cs="Arial"/>
          <w:b/>
          <w:i/>
          <w:sz w:val="22"/>
          <w:lang w:val="es-ES"/>
        </w:rPr>
        <w:t>conferidas,</w:t>
      </w:r>
      <w:r w:rsidRPr="00B33FFC">
        <w:rPr>
          <w:rFonts w:ascii="Palatino Linotype" w:hAnsi="Palatino Linotype" w:cs="Arial"/>
          <w:b/>
          <w:i/>
          <w:lang w:val="es-ES"/>
        </w:rPr>
        <w:t xml:space="preserve"> </w:t>
      </w:r>
      <w:r w:rsidRPr="00B33FFC">
        <w:rPr>
          <w:rFonts w:ascii="Palatino Linotype" w:hAnsi="Palatino Linotype" w:cs="Arial"/>
          <w:b/>
          <w:i/>
          <w:sz w:val="22"/>
          <w:lang w:val="es-ES"/>
        </w:rPr>
        <w:t>sea</w:t>
      </w:r>
      <w:r w:rsidRPr="00B33FFC">
        <w:rPr>
          <w:rFonts w:ascii="Palatino Linotype" w:hAnsi="Palatino Linotype" w:cs="Arial"/>
          <w:b/>
          <w:i/>
          <w:lang w:val="es-ES"/>
        </w:rPr>
        <w:t xml:space="preserve"> </w:t>
      </w:r>
      <w:r w:rsidRPr="00B33FFC">
        <w:rPr>
          <w:rFonts w:ascii="Palatino Linotype" w:hAnsi="Palatino Linotype" w:cs="Arial"/>
          <w:b/>
          <w:i/>
          <w:sz w:val="22"/>
          <w:lang w:val="es-ES"/>
        </w:rPr>
        <w:t>generada</w:t>
      </w:r>
      <w:r w:rsidRPr="00B33FFC">
        <w:rPr>
          <w:rFonts w:ascii="Palatino Linotype" w:hAnsi="Palatino Linotype" w:cs="Arial"/>
          <w:b/>
          <w:i/>
          <w:lang w:val="es-ES"/>
        </w:rPr>
        <w:t xml:space="preserve"> </w:t>
      </w:r>
      <w:r w:rsidRPr="00B33FFC">
        <w:rPr>
          <w:rFonts w:ascii="Palatino Linotype" w:hAnsi="Palatino Linotype" w:cs="Arial"/>
          <w:b/>
          <w:i/>
          <w:sz w:val="22"/>
          <w:lang w:val="es-ES"/>
        </w:rPr>
        <w:t>por</w:t>
      </w:r>
      <w:r w:rsidRPr="00B33FFC">
        <w:rPr>
          <w:rFonts w:ascii="Palatino Linotype" w:hAnsi="Palatino Linotype" w:cs="Arial"/>
          <w:b/>
          <w:i/>
          <w:lang w:val="es-ES"/>
        </w:rPr>
        <w:t xml:space="preserve"> </w:t>
      </w:r>
      <w:r w:rsidRPr="00B33FFC">
        <w:rPr>
          <w:rFonts w:ascii="Palatino Linotype" w:hAnsi="Palatino Linotype" w:cs="Arial"/>
          <w:b/>
          <w:i/>
          <w:sz w:val="22"/>
          <w:lang w:val="es-ES"/>
        </w:rPr>
        <w:t>los</w:t>
      </w:r>
      <w:r w:rsidRPr="00B33FFC">
        <w:rPr>
          <w:rFonts w:ascii="Palatino Linotype" w:hAnsi="Palatino Linotype" w:cs="Arial"/>
          <w:b/>
          <w:i/>
          <w:lang w:val="es-ES"/>
        </w:rPr>
        <w:t xml:space="preserve"> </w:t>
      </w:r>
      <w:r w:rsidRPr="00B33FFC">
        <w:rPr>
          <w:rFonts w:ascii="Palatino Linotype" w:hAnsi="Palatino Linotype" w:cs="Arial"/>
          <w:b/>
          <w:i/>
          <w:sz w:val="22"/>
          <w:lang w:val="es-ES"/>
        </w:rPr>
        <w:t>Sujetos</w:t>
      </w:r>
      <w:r w:rsidRPr="00B33FFC">
        <w:rPr>
          <w:rFonts w:ascii="Palatino Linotype" w:hAnsi="Palatino Linotype" w:cs="Arial"/>
          <w:b/>
          <w:i/>
          <w:lang w:val="es-ES"/>
        </w:rPr>
        <w:t xml:space="preserve"> </w:t>
      </w:r>
      <w:r w:rsidRPr="00B33FFC">
        <w:rPr>
          <w:rFonts w:ascii="Palatino Linotype" w:hAnsi="Palatino Linotype" w:cs="Arial"/>
          <w:b/>
          <w:i/>
          <w:sz w:val="22"/>
          <w:lang w:val="es-ES"/>
        </w:rPr>
        <w:t>Obligados;</w:t>
      </w:r>
    </w:p>
    <w:p w14:paraId="3B06930E" w14:textId="77777777" w:rsidR="00270765" w:rsidRPr="00B33FFC" w:rsidRDefault="00270765" w:rsidP="00B33FFC">
      <w:pPr>
        <w:ind w:left="709" w:right="899"/>
        <w:jc w:val="both"/>
        <w:rPr>
          <w:rFonts w:ascii="Palatino Linotype" w:hAnsi="Palatino Linotype" w:cs="Arial"/>
          <w:i/>
          <w:sz w:val="22"/>
          <w:lang w:val="es-ES"/>
        </w:rPr>
      </w:pPr>
      <w:r w:rsidRPr="00B33FFC">
        <w:rPr>
          <w:rFonts w:ascii="Palatino Linotype" w:hAnsi="Palatino Linotype" w:cs="Arial"/>
          <w:i/>
          <w:sz w:val="22"/>
          <w:lang w:val="es-ES"/>
        </w:rPr>
        <w:t>2)</w:t>
      </w:r>
      <w:r w:rsidRPr="00B33FFC">
        <w:rPr>
          <w:rFonts w:ascii="Palatino Linotype" w:hAnsi="Palatino Linotype" w:cs="Arial"/>
          <w:i/>
          <w:lang w:val="es-ES"/>
        </w:rPr>
        <w:t xml:space="preserve"> </w:t>
      </w:r>
      <w:r w:rsidRPr="00B33FFC">
        <w:rPr>
          <w:rFonts w:ascii="Palatino Linotype" w:hAnsi="Palatino Linotype" w:cs="Arial"/>
          <w:i/>
          <w:sz w:val="22"/>
          <w:lang w:val="es-ES"/>
        </w:rPr>
        <w:t>Que</w:t>
      </w:r>
      <w:r w:rsidRPr="00B33FFC">
        <w:rPr>
          <w:rFonts w:ascii="Palatino Linotype" w:hAnsi="Palatino Linotype" w:cs="Arial"/>
          <w:i/>
          <w:lang w:val="es-ES"/>
        </w:rPr>
        <w:t xml:space="preserve"> </w:t>
      </w:r>
      <w:r w:rsidRPr="00B33FFC">
        <w:rPr>
          <w:rFonts w:ascii="Palatino Linotype" w:hAnsi="Palatino Linotype" w:cs="Arial"/>
          <w:i/>
          <w:sz w:val="22"/>
          <w:lang w:val="es-ES"/>
        </w:rPr>
        <w:t>se</w:t>
      </w:r>
      <w:r w:rsidRPr="00B33FFC">
        <w:rPr>
          <w:rFonts w:ascii="Palatino Linotype" w:hAnsi="Palatino Linotype" w:cs="Arial"/>
          <w:i/>
          <w:lang w:val="es-ES"/>
        </w:rPr>
        <w:t xml:space="preserve"> </w:t>
      </w:r>
      <w:r w:rsidRPr="00B33FFC">
        <w:rPr>
          <w:rFonts w:ascii="Palatino Linotype" w:hAnsi="Palatino Linotype" w:cs="Arial"/>
          <w:i/>
          <w:sz w:val="22"/>
          <w:lang w:val="es-ES"/>
        </w:rPr>
        <w:t>trate</w:t>
      </w:r>
      <w:r w:rsidRPr="00B33FFC">
        <w:rPr>
          <w:rFonts w:ascii="Palatino Linotype" w:hAnsi="Palatino Linotype" w:cs="Arial"/>
          <w:i/>
          <w:lang w:val="es-ES"/>
        </w:rPr>
        <w:t xml:space="preserve"> </w:t>
      </w:r>
      <w:r w:rsidRPr="00B33FFC">
        <w:rPr>
          <w:rFonts w:ascii="Palatino Linotype" w:hAnsi="Palatino Linotype" w:cs="Arial"/>
          <w:i/>
          <w:sz w:val="22"/>
          <w:lang w:val="es-ES"/>
        </w:rPr>
        <w:t>de</w:t>
      </w:r>
      <w:r w:rsidRPr="00B33FFC">
        <w:rPr>
          <w:rFonts w:ascii="Palatino Linotype" w:hAnsi="Palatino Linotype" w:cs="Arial"/>
          <w:i/>
          <w:lang w:val="es-ES"/>
        </w:rPr>
        <w:t xml:space="preserve"> </w:t>
      </w:r>
      <w:r w:rsidRPr="00B33FFC">
        <w:rPr>
          <w:rFonts w:ascii="Palatino Linotype" w:hAnsi="Palatino Linotype" w:cs="Arial"/>
          <w:i/>
          <w:sz w:val="22"/>
          <w:lang w:val="es-ES"/>
        </w:rPr>
        <w:t>información</w:t>
      </w:r>
      <w:r w:rsidRPr="00B33FFC">
        <w:rPr>
          <w:rFonts w:ascii="Palatino Linotype" w:hAnsi="Palatino Linotype" w:cs="Arial"/>
          <w:i/>
          <w:lang w:val="es-ES"/>
        </w:rPr>
        <w:t xml:space="preserve"> </w:t>
      </w:r>
      <w:r w:rsidRPr="00B33FFC">
        <w:rPr>
          <w:rFonts w:ascii="Palatino Linotype" w:hAnsi="Palatino Linotype" w:cs="Arial"/>
          <w:i/>
          <w:sz w:val="22"/>
          <w:lang w:val="es-ES"/>
        </w:rPr>
        <w:t>registrada</w:t>
      </w:r>
      <w:r w:rsidRPr="00B33FFC">
        <w:rPr>
          <w:rFonts w:ascii="Palatino Linotype" w:hAnsi="Palatino Linotype" w:cs="Arial"/>
          <w:i/>
          <w:lang w:val="es-ES"/>
        </w:rPr>
        <w:t xml:space="preserve"> </w:t>
      </w:r>
      <w:r w:rsidRPr="00B33FFC">
        <w:rPr>
          <w:rFonts w:ascii="Palatino Linotype" w:hAnsi="Palatino Linotype" w:cs="Arial"/>
          <w:i/>
          <w:sz w:val="22"/>
          <w:lang w:val="es-ES"/>
        </w:rPr>
        <w:t>en</w:t>
      </w:r>
      <w:r w:rsidRPr="00B33FFC">
        <w:rPr>
          <w:rFonts w:ascii="Palatino Linotype" w:hAnsi="Palatino Linotype" w:cs="Arial"/>
          <w:i/>
          <w:lang w:val="es-ES"/>
        </w:rPr>
        <w:t xml:space="preserve"> </w:t>
      </w:r>
      <w:r w:rsidRPr="00B33FFC">
        <w:rPr>
          <w:rFonts w:ascii="Palatino Linotype" w:hAnsi="Palatino Linotype" w:cs="Arial"/>
          <w:i/>
          <w:sz w:val="22"/>
          <w:lang w:val="es-ES"/>
        </w:rPr>
        <w:t>cualquier</w:t>
      </w:r>
      <w:r w:rsidRPr="00B33FFC">
        <w:rPr>
          <w:rFonts w:ascii="Palatino Linotype" w:hAnsi="Palatino Linotype" w:cs="Arial"/>
          <w:i/>
          <w:lang w:val="es-ES"/>
        </w:rPr>
        <w:t xml:space="preserve"> </w:t>
      </w:r>
      <w:r w:rsidRPr="00B33FFC">
        <w:rPr>
          <w:rFonts w:ascii="Palatino Linotype" w:hAnsi="Palatino Linotype" w:cs="Arial"/>
          <w:i/>
          <w:sz w:val="22"/>
          <w:lang w:val="es-ES"/>
        </w:rPr>
        <w:t>soporte</w:t>
      </w:r>
      <w:r w:rsidRPr="00B33FFC">
        <w:rPr>
          <w:rFonts w:ascii="Palatino Linotype" w:hAnsi="Palatino Linotype" w:cs="Arial"/>
          <w:i/>
          <w:lang w:val="es-ES"/>
        </w:rPr>
        <w:t xml:space="preserve"> </w:t>
      </w:r>
      <w:r w:rsidRPr="00B33FFC">
        <w:rPr>
          <w:rFonts w:ascii="Palatino Linotype" w:hAnsi="Palatino Linotype" w:cs="Arial"/>
          <w:i/>
          <w:sz w:val="22"/>
          <w:lang w:val="es-ES"/>
        </w:rPr>
        <w:t>documental,</w:t>
      </w:r>
      <w:r w:rsidRPr="00B33FFC">
        <w:rPr>
          <w:rFonts w:ascii="Palatino Linotype" w:hAnsi="Palatino Linotype" w:cs="Arial"/>
          <w:i/>
          <w:lang w:val="es-ES"/>
        </w:rPr>
        <w:t xml:space="preserve"> </w:t>
      </w:r>
      <w:r w:rsidRPr="00B33FFC">
        <w:rPr>
          <w:rFonts w:ascii="Palatino Linotype" w:hAnsi="Palatino Linotype" w:cs="Arial"/>
          <w:i/>
          <w:sz w:val="22"/>
          <w:lang w:val="es-ES"/>
        </w:rPr>
        <w:t>que</w:t>
      </w:r>
      <w:r w:rsidRPr="00B33FFC">
        <w:rPr>
          <w:rFonts w:ascii="Palatino Linotype" w:hAnsi="Palatino Linotype" w:cs="Arial"/>
          <w:i/>
          <w:lang w:val="es-ES"/>
        </w:rPr>
        <w:t xml:space="preserve"> </w:t>
      </w:r>
      <w:r w:rsidRPr="00B33FFC">
        <w:rPr>
          <w:rFonts w:ascii="Palatino Linotype" w:hAnsi="Palatino Linotype" w:cs="Arial"/>
          <w:i/>
          <w:sz w:val="22"/>
          <w:lang w:val="es-ES"/>
        </w:rPr>
        <w:t>en</w:t>
      </w:r>
      <w:r w:rsidRPr="00B33FFC">
        <w:rPr>
          <w:rFonts w:ascii="Palatino Linotype" w:hAnsi="Palatino Linotype" w:cs="Arial"/>
          <w:i/>
          <w:lang w:val="es-ES"/>
        </w:rPr>
        <w:t xml:space="preserve"> </w:t>
      </w:r>
      <w:r w:rsidRPr="00B33FFC">
        <w:rPr>
          <w:rFonts w:ascii="Palatino Linotype" w:hAnsi="Palatino Linotype" w:cs="Arial"/>
          <w:i/>
          <w:sz w:val="22"/>
          <w:lang w:val="es-ES"/>
        </w:rPr>
        <w:t>ejercicio</w:t>
      </w:r>
      <w:r w:rsidRPr="00B33FFC">
        <w:rPr>
          <w:rFonts w:ascii="Palatino Linotype" w:hAnsi="Palatino Linotype" w:cs="Arial"/>
          <w:i/>
          <w:lang w:val="es-ES"/>
        </w:rPr>
        <w:t xml:space="preserve"> </w:t>
      </w:r>
      <w:r w:rsidRPr="00B33FFC">
        <w:rPr>
          <w:rFonts w:ascii="Palatino Linotype" w:hAnsi="Palatino Linotype" w:cs="Arial"/>
          <w:i/>
          <w:sz w:val="22"/>
          <w:lang w:val="es-ES"/>
        </w:rPr>
        <w:t>de</w:t>
      </w:r>
      <w:r w:rsidRPr="00B33FFC">
        <w:rPr>
          <w:rFonts w:ascii="Palatino Linotype" w:hAnsi="Palatino Linotype" w:cs="Arial"/>
          <w:i/>
          <w:lang w:val="es-ES"/>
        </w:rPr>
        <w:t xml:space="preserve"> </w:t>
      </w:r>
      <w:r w:rsidRPr="00B33FFC">
        <w:rPr>
          <w:rFonts w:ascii="Palatino Linotype" w:hAnsi="Palatino Linotype" w:cs="Arial"/>
          <w:i/>
          <w:sz w:val="22"/>
          <w:lang w:val="es-ES"/>
        </w:rPr>
        <w:t>las</w:t>
      </w:r>
      <w:r w:rsidRPr="00B33FFC">
        <w:rPr>
          <w:rFonts w:ascii="Palatino Linotype" w:hAnsi="Palatino Linotype" w:cs="Arial"/>
          <w:i/>
          <w:lang w:val="es-ES"/>
        </w:rPr>
        <w:t xml:space="preserve"> </w:t>
      </w:r>
      <w:r w:rsidRPr="00B33FFC">
        <w:rPr>
          <w:rFonts w:ascii="Palatino Linotype" w:hAnsi="Palatino Linotype" w:cs="Arial"/>
          <w:i/>
          <w:sz w:val="22"/>
          <w:lang w:val="es-ES"/>
        </w:rPr>
        <w:t>atribuciones</w:t>
      </w:r>
      <w:r w:rsidRPr="00B33FFC">
        <w:rPr>
          <w:rFonts w:ascii="Palatino Linotype" w:hAnsi="Palatino Linotype" w:cs="Arial"/>
          <w:i/>
          <w:lang w:val="es-ES"/>
        </w:rPr>
        <w:t xml:space="preserve"> </w:t>
      </w:r>
      <w:r w:rsidRPr="00B33FFC">
        <w:rPr>
          <w:rFonts w:ascii="Palatino Linotype" w:hAnsi="Palatino Linotype" w:cs="Arial"/>
          <w:i/>
          <w:sz w:val="22"/>
          <w:lang w:val="es-ES"/>
        </w:rPr>
        <w:t>conferidas,</w:t>
      </w:r>
      <w:r w:rsidRPr="00B33FFC">
        <w:rPr>
          <w:rFonts w:ascii="Palatino Linotype" w:hAnsi="Palatino Linotype" w:cs="Arial"/>
          <w:i/>
          <w:lang w:val="es-ES"/>
        </w:rPr>
        <w:t xml:space="preserve"> </w:t>
      </w:r>
      <w:r w:rsidRPr="00B33FFC">
        <w:rPr>
          <w:rFonts w:ascii="Palatino Linotype" w:hAnsi="Palatino Linotype" w:cs="Arial"/>
          <w:i/>
          <w:sz w:val="22"/>
          <w:lang w:val="es-ES"/>
        </w:rPr>
        <w:t>sea</w:t>
      </w:r>
      <w:r w:rsidRPr="00B33FFC">
        <w:rPr>
          <w:rFonts w:ascii="Palatino Linotype" w:hAnsi="Palatino Linotype" w:cs="Arial"/>
          <w:i/>
          <w:lang w:val="es-ES"/>
        </w:rPr>
        <w:t xml:space="preserve"> </w:t>
      </w:r>
      <w:r w:rsidRPr="00B33FFC">
        <w:rPr>
          <w:rFonts w:ascii="Palatino Linotype" w:hAnsi="Palatino Linotype" w:cs="Arial"/>
          <w:i/>
          <w:sz w:val="22"/>
          <w:lang w:val="es-ES"/>
        </w:rPr>
        <w:t>administrada</w:t>
      </w:r>
      <w:r w:rsidRPr="00B33FFC">
        <w:rPr>
          <w:rFonts w:ascii="Palatino Linotype" w:hAnsi="Palatino Linotype" w:cs="Arial"/>
          <w:i/>
          <w:lang w:val="es-ES"/>
        </w:rPr>
        <w:t xml:space="preserve"> </w:t>
      </w:r>
      <w:r w:rsidRPr="00B33FFC">
        <w:rPr>
          <w:rFonts w:ascii="Palatino Linotype" w:hAnsi="Palatino Linotype" w:cs="Arial"/>
          <w:i/>
          <w:sz w:val="22"/>
          <w:lang w:val="es-ES"/>
        </w:rPr>
        <w:t>por</w:t>
      </w:r>
      <w:r w:rsidRPr="00B33FFC">
        <w:rPr>
          <w:rFonts w:ascii="Palatino Linotype" w:hAnsi="Palatino Linotype" w:cs="Arial"/>
          <w:i/>
          <w:lang w:val="es-ES"/>
        </w:rPr>
        <w:t xml:space="preserve"> </w:t>
      </w:r>
      <w:r w:rsidRPr="00B33FFC">
        <w:rPr>
          <w:rFonts w:ascii="Palatino Linotype" w:hAnsi="Palatino Linotype" w:cs="Arial"/>
          <w:i/>
          <w:sz w:val="22"/>
          <w:lang w:val="es-ES"/>
        </w:rPr>
        <w:t>los</w:t>
      </w:r>
      <w:r w:rsidRPr="00B33FFC">
        <w:rPr>
          <w:rFonts w:ascii="Palatino Linotype" w:hAnsi="Palatino Linotype" w:cs="Arial"/>
          <w:i/>
          <w:lang w:val="es-ES"/>
        </w:rPr>
        <w:t xml:space="preserve"> </w:t>
      </w:r>
      <w:r w:rsidRPr="00B33FFC">
        <w:rPr>
          <w:rFonts w:ascii="Palatino Linotype" w:hAnsi="Palatino Linotype" w:cs="Arial"/>
          <w:i/>
          <w:sz w:val="22"/>
          <w:lang w:val="es-ES"/>
        </w:rPr>
        <w:t>Sujetos</w:t>
      </w:r>
      <w:r w:rsidRPr="00B33FFC">
        <w:rPr>
          <w:rFonts w:ascii="Palatino Linotype" w:hAnsi="Palatino Linotype" w:cs="Arial"/>
          <w:i/>
          <w:lang w:val="es-ES"/>
        </w:rPr>
        <w:t xml:space="preserve"> </w:t>
      </w:r>
      <w:r w:rsidRPr="00B33FFC">
        <w:rPr>
          <w:rFonts w:ascii="Palatino Linotype" w:hAnsi="Palatino Linotype" w:cs="Arial"/>
          <w:i/>
          <w:sz w:val="22"/>
          <w:lang w:val="es-ES"/>
        </w:rPr>
        <w:t>Obligados,</w:t>
      </w:r>
      <w:r w:rsidRPr="00B33FFC">
        <w:rPr>
          <w:rFonts w:ascii="Palatino Linotype" w:hAnsi="Palatino Linotype" w:cs="Arial"/>
          <w:i/>
          <w:lang w:val="es-ES"/>
        </w:rPr>
        <w:t xml:space="preserve"> </w:t>
      </w:r>
      <w:r w:rsidRPr="00B33FFC">
        <w:rPr>
          <w:rFonts w:ascii="Palatino Linotype" w:hAnsi="Palatino Linotype" w:cs="Arial"/>
          <w:i/>
          <w:sz w:val="22"/>
          <w:lang w:val="es-ES"/>
        </w:rPr>
        <w:t>y</w:t>
      </w:r>
    </w:p>
    <w:p w14:paraId="06445D60" w14:textId="77777777" w:rsidR="00270765" w:rsidRPr="00B33FFC" w:rsidRDefault="00270765" w:rsidP="00B33FFC">
      <w:pPr>
        <w:ind w:left="709" w:right="899"/>
        <w:jc w:val="both"/>
        <w:rPr>
          <w:rFonts w:ascii="Palatino Linotype" w:hAnsi="Palatino Linotype" w:cs="Arial"/>
          <w:i/>
          <w:sz w:val="22"/>
          <w:lang w:val="es-ES"/>
        </w:rPr>
      </w:pPr>
      <w:r w:rsidRPr="00B33FFC">
        <w:rPr>
          <w:rFonts w:ascii="Palatino Linotype" w:hAnsi="Palatino Linotype" w:cs="Arial"/>
          <w:i/>
          <w:sz w:val="22"/>
          <w:lang w:val="es-ES"/>
        </w:rPr>
        <w:t>3)</w:t>
      </w:r>
      <w:r w:rsidRPr="00B33FFC">
        <w:rPr>
          <w:rFonts w:ascii="Palatino Linotype" w:hAnsi="Palatino Linotype" w:cs="Arial"/>
          <w:i/>
          <w:lang w:val="es-ES"/>
        </w:rPr>
        <w:t xml:space="preserve"> </w:t>
      </w:r>
      <w:r w:rsidRPr="00B33FFC">
        <w:rPr>
          <w:rFonts w:ascii="Palatino Linotype" w:hAnsi="Palatino Linotype" w:cs="Arial"/>
          <w:i/>
          <w:sz w:val="22"/>
          <w:lang w:val="es-ES"/>
        </w:rPr>
        <w:t>Que</w:t>
      </w:r>
      <w:r w:rsidRPr="00B33FFC">
        <w:rPr>
          <w:rFonts w:ascii="Palatino Linotype" w:hAnsi="Palatino Linotype" w:cs="Arial"/>
          <w:i/>
          <w:lang w:val="es-ES"/>
        </w:rPr>
        <w:t xml:space="preserve"> </w:t>
      </w:r>
      <w:r w:rsidRPr="00B33FFC">
        <w:rPr>
          <w:rFonts w:ascii="Palatino Linotype" w:hAnsi="Palatino Linotype" w:cs="Arial"/>
          <w:i/>
          <w:sz w:val="22"/>
          <w:lang w:val="es-ES"/>
        </w:rPr>
        <w:t>se</w:t>
      </w:r>
      <w:r w:rsidRPr="00B33FFC">
        <w:rPr>
          <w:rFonts w:ascii="Palatino Linotype" w:hAnsi="Palatino Linotype" w:cs="Arial"/>
          <w:i/>
          <w:lang w:val="es-ES"/>
        </w:rPr>
        <w:t xml:space="preserve"> </w:t>
      </w:r>
      <w:r w:rsidRPr="00B33FFC">
        <w:rPr>
          <w:rFonts w:ascii="Palatino Linotype" w:hAnsi="Palatino Linotype" w:cs="Arial"/>
          <w:i/>
          <w:sz w:val="22"/>
          <w:lang w:val="es-ES"/>
        </w:rPr>
        <w:t>trate</w:t>
      </w:r>
      <w:r w:rsidRPr="00B33FFC">
        <w:rPr>
          <w:rFonts w:ascii="Palatino Linotype" w:hAnsi="Palatino Linotype" w:cs="Arial"/>
          <w:i/>
          <w:lang w:val="es-ES"/>
        </w:rPr>
        <w:t xml:space="preserve"> </w:t>
      </w:r>
      <w:r w:rsidRPr="00B33FFC">
        <w:rPr>
          <w:rFonts w:ascii="Palatino Linotype" w:hAnsi="Palatino Linotype" w:cs="Arial"/>
          <w:i/>
          <w:sz w:val="22"/>
          <w:lang w:val="es-ES"/>
        </w:rPr>
        <w:t>de</w:t>
      </w:r>
      <w:r w:rsidRPr="00B33FFC">
        <w:rPr>
          <w:rFonts w:ascii="Palatino Linotype" w:hAnsi="Palatino Linotype" w:cs="Arial"/>
          <w:i/>
          <w:lang w:val="es-ES"/>
        </w:rPr>
        <w:t xml:space="preserve"> </w:t>
      </w:r>
      <w:r w:rsidRPr="00B33FFC">
        <w:rPr>
          <w:rFonts w:ascii="Palatino Linotype" w:hAnsi="Palatino Linotype" w:cs="Arial"/>
          <w:i/>
          <w:sz w:val="22"/>
          <w:lang w:val="es-ES"/>
        </w:rPr>
        <w:t>información</w:t>
      </w:r>
      <w:r w:rsidRPr="00B33FFC">
        <w:rPr>
          <w:rFonts w:ascii="Palatino Linotype" w:hAnsi="Palatino Linotype" w:cs="Arial"/>
          <w:i/>
          <w:lang w:val="es-ES"/>
        </w:rPr>
        <w:t xml:space="preserve"> </w:t>
      </w:r>
      <w:r w:rsidRPr="00B33FFC">
        <w:rPr>
          <w:rFonts w:ascii="Palatino Linotype" w:hAnsi="Palatino Linotype" w:cs="Arial"/>
          <w:i/>
          <w:sz w:val="22"/>
          <w:lang w:val="es-ES"/>
        </w:rPr>
        <w:t>registrada</w:t>
      </w:r>
      <w:r w:rsidRPr="00B33FFC">
        <w:rPr>
          <w:rFonts w:ascii="Palatino Linotype" w:hAnsi="Palatino Linotype" w:cs="Arial"/>
          <w:i/>
          <w:lang w:val="es-ES"/>
        </w:rPr>
        <w:t xml:space="preserve"> </w:t>
      </w:r>
      <w:r w:rsidRPr="00B33FFC">
        <w:rPr>
          <w:rFonts w:ascii="Palatino Linotype" w:hAnsi="Palatino Linotype" w:cs="Arial"/>
          <w:i/>
          <w:sz w:val="22"/>
          <w:lang w:val="es-ES"/>
        </w:rPr>
        <w:t>en</w:t>
      </w:r>
      <w:r w:rsidRPr="00B33FFC">
        <w:rPr>
          <w:rFonts w:ascii="Palatino Linotype" w:hAnsi="Palatino Linotype" w:cs="Arial"/>
          <w:i/>
          <w:lang w:val="es-ES"/>
        </w:rPr>
        <w:t xml:space="preserve"> </w:t>
      </w:r>
      <w:r w:rsidRPr="00B33FFC">
        <w:rPr>
          <w:rFonts w:ascii="Palatino Linotype" w:hAnsi="Palatino Linotype" w:cs="Arial"/>
          <w:i/>
          <w:sz w:val="22"/>
          <w:lang w:val="es-ES"/>
        </w:rPr>
        <w:t>cualquier</w:t>
      </w:r>
      <w:r w:rsidRPr="00B33FFC">
        <w:rPr>
          <w:rFonts w:ascii="Palatino Linotype" w:hAnsi="Palatino Linotype" w:cs="Arial"/>
          <w:i/>
          <w:lang w:val="es-ES"/>
        </w:rPr>
        <w:t xml:space="preserve"> </w:t>
      </w:r>
      <w:r w:rsidRPr="00B33FFC">
        <w:rPr>
          <w:rFonts w:ascii="Palatino Linotype" w:hAnsi="Palatino Linotype" w:cs="Arial"/>
          <w:i/>
          <w:sz w:val="22"/>
          <w:lang w:val="es-ES"/>
        </w:rPr>
        <w:t>soporte</w:t>
      </w:r>
      <w:r w:rsidRPr="00B33FFC">
        <w:rPr>
          <w:rFonts w:ascii="Palatino Linotype" w:hAnsi="Palatino Linotype" w:cs="Arial"/>
          <w:i/>
          <w:lang w:val="es-ES"/>
        </w:rPr>
        <w:t xml:space="preserve"> </w:t>
      </w:r>
      <w:r w:rsidRPr="00B33FFC">
        <w:rPr>
          <w:rFonts w:ascii="Palatino Linotype" w:hAnsi="Palatino Linotype" w:cs="Arial"/>
          <w:i/>
          <w:sz w:val="22"/>
          <w:lang w:val="es-ES"/>
        </w:rPr>
        <w:t>documental,</w:t>
      </w:r>
      <w:r w:rsidRPr="00B33FFC">
        <w:rPr>
          <w:rFonts w:ascii="Palatino Linotype" w:hAnsi="Palatino Linotype" w:cs="Arial"/>
          <w:i/>
          <w:lang w:val="es-ES"/>
        </w:rPr>
        <w:t xml:space="preserve"> </w:t>
      </w:r>
      <w:r w:rsidRPr="00B33FFC">
        <w:rPr>
          <w:rFonts w:ascii="Palatino Linotype" w:hAnsi="Palatino Linotype" w:cs="Arial"/>
          <w:i/>
          <w:sz w:val="22"/>
          <w:lang w:val="es-ES"/>
        </w:rPr>
        <w:t>que</w:t>
      </w:r>
      <w:r w:rsidRPr="00B33FFC">
        <w:rPr>
          <w:rFonts w:ascii="Palatino Linotype" w:hAnsi="Palatino Linotype" w:cs="Arial"/>
          <w:i/>
          <w:lang w:val="es-ES"/>
        </w:rPr>
        <w:t xml:space="preserve"> </w:t>
      </w:r>
      <w:r w:rsidRPr="00B33FFC">
        <w:rPr>
          <w:rFonts w:ascii="Palatino Linotype" w:hAnsi="Palatino Linotype" w:cs="Arial"/>
          <w:i/>
          <w:sz w:val="22"/>
          <w:lang w:val="es-ES"/>
        </w:rPr>
        <w:t>en</w:t>
      </w:r>
      <w:r w:rsidRPr="00B33FFC">
        <w:rPr>
          <w:rFonts w:ascii="Palatino Linotype" w:hAnsi="Palatino Linotype" w:cs="Arial"/>
          <w:i/>
          <w:lang w:val="es-ES"/>
        </w:rPr>
        <w:t xml:space="preserve"> </w:t>
      </w:r>
      <w:r w:rsidRPr="00B33FFC">
        <w:rPr>
          <w:rFonts w:ascii="Palatino Linotype" w:hAnsi="Palatino Linotype" w:cs="Arial"/>
          <w:i/>
          <w:sz w:val="22"/>
          <w:lang w:val="es-ES"/>
        </w:rPr>
        <w:t>ejercicio</w:t>
      </w:r>
      <w:r w:rsidRPr="00B33FFC">
        <w:rPr>
          <w:rFonts w:ascii="Palatino Linotype" w:hAnsi="Palatino Linotype" w:cs="Arial"/>
          <w:i/>
          <w:lang w:val="es-ES"/>
        </w:rPr>
        <w:t xml:space="preserve"> </w:t>
      </w:r>
      <w:r w:rsidRPr="00B33FFC">
        <w:rPr>
          <w:rFonts w:ascii="Palatino Linotype" w:hAnsi="Palatino Linotype" w:cs="Arial"/>
          <w:i/>
          <w:sz w:val="22"/>
          <w:lang w:val="es-ES"/>
        </w:rPr>
        <w:t>de</w:t>
      </w:r>
      <w:r w:rsidRPr="00B33FFC">
        <w:rPr>
          <w:rFonts w:ascii="Palatino Linotype" w:hAnsi="Palatino Linotype" w:cs="Arial"/>
          <w:i/>
          <w:lang w:val="es-ES"/>
        </w:rPr>
        <w:t xml:space="preserve"> </w:t>
      </w:r>
      <w:r w:rsidRPr="00B33FFC">
        <w:rPr>
          <w:rFonts w:ascii="Palatino Linotype" w:hAnsi="Palatino Linotype" w:cs="Arial"/>
          <w:i/>
          <w:sz w:val="22"/>
          <w:lang w:val="es-ES"/>
        </w:rPr>
        <w:t>las</w:t>
      </w:r>
      <w:r w:rsidRPr="00B33FFC">
        <w:rPr>
          <w:rFonts w:ascii="Palatino Linotype" w:hAnsi="Palatino Linotype" w:cs="Arial"/>
          <w:i/>
          <w:lang w:val="es-ES"/>
        </w:rPr>
        <w:t xml:space="preserve"> </w:t>
      </w:r>
      <w:r w:rsidRPr="00B33FFC">
        <w:rPr>
          <w:rFonts w:ascii="Palatino Linotype" w:hAnsi="Palatino Linotype" w:cs="Arial"/>
          <w:i/>
          <w:sz w:val="22"/>
          <w:lang w:val="es-ES"/>
        </w:rPr>
        <w:t>atribuciones</w:t>
      </w:r>
      <w:r w:rsidRPr="00B33FFC">
        <w:rPr>
          <w:rFonts w:ascii="Palatino Linotype" w:hAnsi="Palatino Linotype" w:cs="Arial"/>
          <w:i/>
          <w:lang w:val="es-ES"/>
        </w:rPr>
        <w:t xml:space="preserve"> </w:t>
      </w:r>
      <w:r w:rsidRPr="00B33FFC">
        <w:rPr>
          <w:rFonts w:ascii="Palatino Linotype" w:hAnsi="Palatino Linotype" w:cs="Arial"/>
          <w:i/>
          <w:sz w:val="22"/>
          <w:lang w:val="es-ES"/>
        </w:rPr>
        <w:t>conferidas,</w:t>
      </w:r>
      <w:r w:rsidRPr="00B33FFC">
        <w:rPr>
          <w:rFonts w:ascii="Palatino Linotype" w:hAnsi="Palatino Linotype" w:cs="Arial"/>
          <w:i/>
          <w:lang w:val="es-ES"/>
        </w:rPr>
        <w:t xml:space="preserve"> </w:t>
      </w:r>
      <w:r w:rsidRPr="00B33FFC">
        <w:rPr>
          <w:rFonts w:ascii="Palatino Linotype" w:hAnsi="Palatino Linotype" w:cs="Arial"/>
          <w:i/>
          <w:sz w:val="22"/>
          <w:lang w:val="es-ES"/>
        </w:rPr>
        <w:t>se</w:t>
      </w:r>
      <w:r w:rsidRPr="00B33FFC">
        <w:rPr>
          <w:rFonts w:ascii="Palatino Linotype" w:hAnsi="Palatino Linotype" w:cs="Arial"/>
          <w:i/>
          <w:lang w:val="es-ES"/>
        </w:rPr>
        <w:t xml:space="preserve"> </w:t>
      </w:r>
      <w:r w:rsidRPr="00B33FFC">
        <w:rPr>
          <w:rFonts w:ascii="Palatino Linotype" w:hAnsi="Palatino Linotype" w:cs="Arial"/>
          <w:i/>
          <w:sz w:val="22"/>
          <w:lang w:val="es-ES"/>
        </w:rPr>
        <w:t>encuentre</w:t>
      </w:r>
      <w:r w:rsidRPr="00B33FFC">
        <w:rPr>
          <w:rFonts w:ascii="Palatino Linotype" w:hAnsi="Palatino Linotype" w:cs="Arial"/>
          <w:i/>
          <w:lang w:val="es-ES"/>
        </w:rPr>
        <w:t xml:space="preserve"> </w:t>
      </w:r>
      <w:r w:rsidRPr="00B33FFC">
        <w:rPr>
          <w:rFonts w:ascii="Palatino Linotype" w:hAnsi="Palatino Linotype" w:cs="Arial"/>
          <w:i/>
          <w:sz w:val="22"/>
          <w:lang w:val="es-ES"/>
        </w:rPr>
        <w:t>en</w:t>
      </w:r>
      <w:r w:rsidRPr="00B33FFC">
        <w:rPr>
          <w:rFonts w:ascii="Palatino Linotype" w:hAnsi="Palatino Linotype" w:cs="Arial"/>
          <w:i/>
          <w:lang w:val="es-ES"/>
        </w:rPr>
        <w:t xml:space="preserve"> </w:t>
      </w:r>
      <w:r w:rsidRPr="00B33FFC">
        <w:rPr>
          <w:rFonts w:ascii="Palatino Linotype" w:hAnsi="Palatino Linotype" w:cs="Arial"/>
          <w:i/>
          <w:sz w:val="22"/>
          <w:lang w:val="es-ES"/>
        </w:rPr>
        <w:t>posesión</w:t>
      </w:r>
      <w:r w:rsidRPr="00B33FFC">
        <w:rPr>
          <w:rFonts w:ascii="Palatino Linotype" w:hAnsi="Palatino Linotype" w:cs="Arial"/>
          <w:i/>
          <w:lang w:val="es-ES"/>
        </w:rPr>
        <w:t xml:space="preserve"> </w:t>
      </w:r>
      <w:r w:rsidRPr="00B33FFC">
        <w:rPr>
          <w:rFonts w:ascii="Palatino Linotype" w:hAnsi="Palatino Linotype" w:cs="Arial"/>
          <w:i/>
          <w:sz w:val="22"/>
          <w:lang w:val="es-ES"/>
        </w:rPr>
        <w:t>de</w:t>
      </w:r>
      <w:r w:rsidRPr="00B33FFC">
        <w:rPr>
          <w:rFonts w:ascii="Palatino Linotype" w:hAnsi="Palatino Linotype" w:cs="Arial"/>
          <w:i/>
          <w:lang w:val="es-ES"/>
        </w:rPr>
        <w:t xml:space="preserve"> </w:t>
      </w:r>
      <w:r w:rsidRPr="00B33FFC">
        <w:rPr>
          <w:rFonts w:ascii="Palatino Linotype" w:hAnsi="Palatino Linotype" w:cs="Arial"/>
          <w:i/>
          <w:sz w:val="22"/>
          <w:lang w:val="es-ES"/>
        </w:rPr>
        <w:t>los</w:t>
      </w:r>
      <w:r w:rsidRPr="00B33FFC">
        <w:rPr>
          <w:rFonts w:ascii="Palatino Linotype" w:hAnsi="Palatino Linotype" w:cs="Arial"/>
          <w:i/>
          <w:lang w:val="es-ES"/>
        </w:rPr>
        <w:t xml:space="preserve"> </w:t>
      </w:r>
      <w:r w:rsidRPr="00B33FFC">
        <w:rPr>
          <w:rFonts w:ascii="Palatino Linotype" w:hAnsi="Palatino Linotype" w:cs="Arial"/>
          <w:i/>
          <w:sz w:val="22"/>
          <w:lang w:val="es-ES"/>
        </w:rPr>
        <w:t>Sujetos</w:t>
      </w:r>
      <w:r w:rsidRPr="00B33FFC">
        <w:rPr>
          <w:rFonts w:ascii="Palatino Linotype" w:hAnsi="Palatino Linotype" w:cs="Arial"/>
          <w:i/>
          <w:lang w:val="es-ES"/>
        </w:rPr>
        <w:t xml:space="preserve"> </w:t>
      </w:r>
      <w:r w:rsidRPr="00B33FFC">
        <w:rPr>
          <w:rFonts w:ascii="Palatino Linotype" w:hAnsi="Palatino Linotype" w:cs="Arial"/>
          <w:i/>
          <w:sz w:val="22"/>
          <w:lang w:val="es-ES"/>
        </w:rPr>
        <w:t>Obligados.”</w:t>
      </w:r>
      <w:r w:rsidRPr="00B33FFC">
        <w:rPr>
          <w:rFonts w:ascii="Palatino Linotype" w:hAnsi="Palatino Linotype" w:cs="Arial"/>
          <w:i/>
          <w:lang w:val="es-ES"/>
        </w:rPr>
        <w:t xml:space="preserve"> </w:t>
      </w:r>
    </w:p>
    <w:p w14:paraId="07BEE4D3" w14:textId="77777777" w:rsidR="00270765" w:rsidRPr="00B33FFC" w:rsidRDefault="00270765" w:rsidP="00B33FFC">
      <w:pPr>
        <w:ind w:left="709" w:right="899"/>
        <w:jc w:val="both"/>
        <w:rPr>
          <w:rFonts w:ascii="Palatino Linotype" w:hAnsi="Palatino Linotype"/>
          <w:b/>
          <w:sz w:val="22"/>
          <w:lang w:val="es-ES"/>
        </w:rPr>
      </w:pPr>
      <w:r w:rsidRPr="00B33FFC">
        <w:rPr>
          <w:rFonts w:ascii="Palatino Linotype" w:hAnsi="Palatino Linotype"/>
          <w:b/>
          <w:sz w:val="22"/>
          <w:lang w:val="es-ES"/>
        </w:rPr>
        <w:t>(Énfasis</w:t>
      </w:r>
      <w:r w:rsidRPr="00B33FFC">
        <w:rPr>
          <w:rFonts w:ascii="Palatino Linotype" w:hAnsi="Palatino Linotype"/>
          <w:b/>
          <w:lang w:val="es-ES"/>
        </w:rPr>
        <w:t xml:space="preserve"> </w:t>
      </w:r>
      <w:r w:rsidRPr="00B33FFC">
        <w:rPr>
          <w:rFonts w:ascii="Palatino Linotype" w:hAnsi="Palatino Linotype"/>
          <w:b/>
          <w:sz w:val="22"/>
          <w:lang w:val="es-ES"/>
        </w:rPr>
        <w:t>Añadido)</w:t>
      </w:r>
    </w:p>
    <w:p w14:paraId="415D27ED" w14:textId="6DED514E" w:rsidR="00270765" w:rsidRPr="00B33FFC" w:rsidRDefault="00270765" w:rsidP="00B33FFC">
      <w:pPr>
        <w:spacing w:before="100" w:beforeAutospacing="1" w:after="100" w:afterAutospacing="1" w:line="360" w:lineRule="auto"/>
        <w:jc w:val="both"/>
        <w:rPr>
          <w:rFonts w:ascii="Palatino Linotype" w:hAnsi="Palatino Linotype" w:cs="Arial"/>
          <w:b/>
          <w:lang w:val="es-ES"/>
        </w:rPr>
      </w:pPr>
      <w:r w:rsidRPr="00B33FFC">
        <w:rPr>
          <w:rFonts w:ascii="Palatino Linotype" w:hAnsi="Palatino Linotype" w:cs="Arial"/>
          <w:lang w:val="es-ES"/>
        </w:rPr>
        <w:t xml:space="preserve">En tal sentido y a fin de salvaguardar el derecho de acceso a la información pública, este Órgano Garante, determina </w:t>
      </w:r>
      <w:r w:rsidRPr="00B33FFC">
        <w:rPr>
          <w:rFonts w:ascii="Palatino Linotype" w:hAnsi="Palatino Linotype" w:cs="Arial"/>
          <w:b/>
          <w:lang w:val="es-ES"/>
        </w:rPr>
        <w:t>REVOCAR</w:t>
      </w:r>
      <w:r w:rsidRPr="00B33FFC">
        <w:rPr>
          <w:rFonts w:ascii="Palatino Linotype" w:hAnsi="Palatino Linotype" w:cs="Arial"/>
          <w:lang w:val="es-ES"/>
        </w:rPr>
        <w:t xml:space="preserve"> la respuesta y ordenar al </w:t>
      </w:r>
      <w:r w:rsidRPr="00B33FFC">
        <w:rPr>
          <w:rFonts w:ascii="Palatino Linotype" w:hAnsi="Palatino Linotype" w:cs="Arial"/>
          <w:b/>
          <w:lang w:val="es-ES"/>
        </w:rPr>
        <w:t>SUJETO OBLIGADO</w:t>
      </w:r>
      <w:r w:rsidRPr="00B33FFC">
        <w:rPr>
          <w:rFonts w:ascii="Palatino Linotype" w:hAnsi="Palatino Linotype" w:cs="Arial"/>
          <w:lang w:val="es-ES"/>
        </w:rPr>
        <w:t xml:space="preserve"> entregar la información solicitada al hoy </w:t>
      </w:r>
      <w:r w:rsidRPr="00B33FFC">
        <w:rPr>
          <w:rFonts w:ascii="Palatino Linotype" w:hAnsi="Palatino Linotype" w:cs="Arial"/>
          <w:b/>
          <w:lang w:val="es-ES"/>
        </w:rPr>
        <w:t>RECURRRENTE</w:t>
      </w:r>
      <w:r w:rsidRPr="00B33FFC">
        <w:rPr>
          <w:rFonts w:ascii="Palatino Linotype" w:hAnsi="Palatino Linotype" w:cs="Arial"/>
          <w:lang w:val="es-ES"/>
        </w:rPr>
        <w:t xml:space="preserve">, en versión pública, </w:t>
      </w:r>
      <w:r w:rsidRPr="00B33FFC">
        <w:rPr>
          <w:rFonts w:ascii="Palatino Linotype" w:hAnsi="Palatino Linotype" w:cs="Arial"/>
          <w:b/>
          <w:lang w:val="es-ES"/>
        </w:rPr>
        <w:t xml:space="preserve">concerniente a las Declaraciones Patrimoniales presentadas por </w:t>
      </w:r>
      <w:r w:rsidR="00090DB3" w:rsidRPr="00B33FFC">
        <w:rPr>
          <w:rFonts w:ascii="Palatino Linotype" w:hAnsi="Palatino Linotype" w:cs="Arial"/>
          <w:b/>
          <w:lang w:val="es-ES"/>
        </w:rPr>
        <w:t>el Ex Presidente Municipal de Huixquilucan.</w:t>
      </w:r>
    </w:p>
    <w:p w14:paraId="7351AA19" w14:textId="77777777" w:rsidR="00077CB4" w:rsidRPr="00B33FFC" w:rsidRDefault="00077CB4" w:rsidP="00B33FFC">
      <w:pPr>
        <w:spacing w:line="360" w:lineRule="auto"/>
        <w:contextualSpacing/>
        <w:jc w:val="both"/>
        <w:rPr>
          <w:rFonts w:ascii="Palatino Linotype" w:hAnsi="Palatino Linotype"/>
        </w:rPr>
      </w:pPr>
    </w:p>
    <w:p w14:paraId="1EF77706" w14:textId="15D2F47C" w:rsidR="00077CB4" w:rsidRPr="00B33FFC" w:rsidRDefault="00077CB4" w:rsidP="00B33FFC">
      <w:pPr>
        <w:spacing w:line="360" w:lineRule="auto"/>
        <w:contextualSpacing/>
        <w:jc w:val="both"/>
        <w:rPr>
          <w:rFonts w:ascii="Palatino Linotype" w:hAnsi="Palatino Linotype"/>
        </w:rPr>
      </w:pPr>
      <w:r w:rsidRPr="00B33FFC">
        <w:rPr>
          <w:rFonts w:ascii="Palatino Linotype" w:hAnsi="Palatino Linotype"/>
        </w:rPr>
        <w:t xml:space="preserve">Por lo anterior es viable ordenar se entregue la información del </w:t>
      </w:r>
      <w:r w:rsidR="00714EB5" w:rsidRPr="00B33FFC">
        <w:rPr>
          <w:rFonts w:ascii="Palatino Linotype" w:hAnsi="Palatino Linotype"/>
        </w:rPr>
        <w:t>primero de septiembre de dos mil veintiuno al primero de septiembre de dos mil veintidós</w:t>
      </w:r>
      <w:r w:rsidRPr="00B33FFC">
        <w:rPr>
          <w:rFonts w:ascii="Palatino Linotype" w:hAnsi="Palatino Linotype"/>
        </w:rPr>
        <w:t>.</w:t>
      </w:r>
    </w:p>
    <w:p w14:paraId="628F9794" w14:textId="77777777" w:rsidR="00011605" w:rsidRPr="00B33FFC" w:rsidRDefault="0057657E" w:rsidP="00B33FFC">
      <w:pPr>
        <w:spacing w:before="100" w:beforeAutospacing="1" w:after="100" w:afterAutospacing="1" w:line="360" w:lineRule="auto"/>
        <w:jc w:val="both"/>
        <w:rPr>
          <w:rFonts w:ascii="Palatino Linotype" w:eastAsia="MS Mincho" w:hAnsi="Palatino Linotype" w:cs="Arial"/>
          <w:iCs/>
        </w:rPr>
      </w:pPr>
      <w:r w:rsidRPr="00B33FFC">
        <w:rPr>
          <w:rFonts w:ascii="Palatino Linotype" w:hAnsi="Palatino Linotype" w:cs="Arial"/>
          <w:bCs/>
          <w:lang w:val="es-ES"/>
        </w:rPr>
        <w:t>Por último y no menos importante se advierte que respecto al tercer punto de la solicitud “</w:t>
      </w:r>
      <w:r w:rsidRPr="00B33FFC">
        <w:rPr>
          <w:rFonts w:ascii="Palatino Linotype" w:eastAsia="MS Mincho" w:hAnsi="Palatino Linotype" w:cs="Arial"/>
          <w:b/>
          <w:i/>
        </w:rPr>
        <w:t xml:space="preserve">En su </w:t>
      </w:r>
      <w:proofErr w:type="spellStart"/>
      <w:r w:rsidRPr="00B33FFC">
        <w:rPr>
          <w:rFonts w:ascii="Palatino Linotype" w:eastAsia="MS Mincho" w:hAnsi="Palatino Linotype" w:cs="Arial"/>
          <w:b/>
          <w:i/>
        </w:rPr>
        <w:t>declaranet</w:t>
      </w:r>
      <w:proofErr w:type="spellEnd"/>
      <w:r w:rsidRPr="00B33FFC">
        <w:rPr>
          <w:rFonts w:ascii="Palatino Linotype" w:eastAsia="MS Mincho" w:hAnsi="Palatino Linotype" w:cs="Arial"/>
          <w:b/>
          <w:i/>
        </w:rPr>
        <w:t xml:space="preserve"> no están las declaraciones patrimoniales de todos los </w:t>
      </w:r>
      <w:r w:rsidRPr="00B33FFC">
        <w:rPr>
          <w:rFonts w:ascii="Palatino Linotype" w:eastAsia="MS Mincho" w:hAnsi="Palatino Linotype" w:cs="Arial"/>
          <w:b/>
          <w:i/>
        </w:rPr>
        <w:lastRenderedPageBreak/>
        <w:t xml:space="preserve">presidentes municipales </w:t>
      </w:r>
      <w:r w:rsidRPr="00B33FFC">
        <w:rPr>
          <w:rFonts w:ascii="Palatino Linotype" w:eastAsia="MS Mincho" w:hAnsi="Palatino Linotype" w:cs="Arial"/>
        </w:rPr>
        <w:t>ni de todos sus funcionarios estatales</w:t>
      </w:r>
      <w:r w:rsidRPr="00B33FFC">
        <w:rPr>
          <w:rFonts w:ascii="Palatino Linotype" w:eastAsia="MS Mincho" w:hAnsi="Palatino Linotype" w:cs="Arial"/>
          <w:b/>
          <w:i/>
        </w:rPr>
        <w:t xml:space="preserve"> ni cumplen con la ley en la PNT cada municipio o dependencia</w:t>
      </w:r>
      <w:r w:rsidRPr="00B33FFC">
        <w:rPr>
          <w:rFonts w:ascii="Palatino Linotype" w:eastAsia="MS Mincho" w:hAnsi="Palatino Linotype" w:cs="Arial"/>
          <w:i/>
        </w:rPr>
        <w:t xml:space="preserve">” </w:t>
      </w:r>
      <w:r w:rsidRPr="00B33FFC">
        <w:rPr>
          <w:rFonts w:ascii="Palatino Linotype" w:eastAsia="MS Mincho" w:hAnsi="Palatino Linotype" w:cs="Arial"/>
          <w:iCs/>
        </w:rPr>
        <w:t xml:space="preserve">este Órgano Garante estima que </w:t>
      </w:r>
      <w:r w:rsidR="00EC4D8D" w:rsidRPr="00B33FFC">
        <w:rPr>
          <w:rFonts w:ascii="Palatino Linotype" w:eastAsia="MS Mincho" w:hAnsi="Palatino Linotype" w:cs="Arial"/>
          <w:iCs/>
        </w:rPr>
        <w:t xml:space="preserve">únicamente constituye una manifestación </w:t>
      </w:r>
      <w:r w:rsidR="004A2723" w:rsidRPr="00B33FFC">
        <w:rPr>
          <w:rFonts w:ascii="Palatino Linotype" w:eastAsia="MS Mincho" w:hAnsi="Palatino Linotype" w:cs="Arial"/>
          <w:iCs/>
        </w:rPr>
        <w:t xml:space="preserve">general </w:t>
      </w:r>
      <w:r w:rsidR="00D85751" w:rsidRPr="00B33FFC">
        <w:rPr>
          <w:rFonts w:ascii="Palatino Linotype" w:eastAsia="MS Mincho" w:hAnsi="Palatino Linotype" w:cs="Arial"/>
          <w:iCs/>
        </w:rPr>
        <w:t xml:space="preserve">de la cual no se estima se solicite </w:t>
      </w:r>
      <w:r w:rsidR="008049D5" w:rsidRPr="00B33FFC">
        <w:rPr>
          <w:rFonts w:ascii="Palatino Linotype" w:eastAsia="MS Mincho" w:hAnsi="Palatino Linotype" w:cs="Arial"/>
          <w:iCs/>
        </w:rPr>
        <w:t xml:space="preserve">un documento en particular o bien todas las declaraciones a que hace referencia, más bien es un argumento que se utiliza para reforzar </w:t>
      </w:r>
      <w:r w:rsidR="006464F2" w:rsidRPr="00B33FFC">
        <w:rPr>
          <w:rFonts w:ascii="Palatino Linotype" w:eastAsia="MS Mincho" w:hAnsi="Palatino Linotype" w:cs="Arial"/>
          <w:iCs/>
        </w:rPr>
        <w:t xml:space="preserve">que no se le está entregando la información del Ex Presidente Municipal de quien solicita la información, destacando que este Órgano Garante no se encuentra facultado para revisar en una plataforma externa si éste se encuentra debidamente </w:t>
      </w:r>
      <w:proofErr w:type="spellStart"/>
      <w:r w:rsidR="00011605" w:rsidRPr="00B33FFC">
        <w:rPr>
          <w:rFonts w:ascii="Palatino Linotype" w:eastAsia="MS Mincho" w:hAnsi="Palatino Linotype" w:cs="Arial"/>
          <w:iCs/>
        </w:rPr>
        <w:t>requisitada</w:t>
      </w:r>
      <w:proofErr w:type="spellEnd"/>
      <w:r w:rsidR="00011605" w:rsidRPr="00B33FFC">
        <w:rPr>
          <w:rFonts w:ascii="Palatino Linotype" w:eastAsia="MS Mincho" w:hAnsi="Palatino Linotype" w:cs="Arial"/>
          <w:iCs/>
        </w:rPr>
        <w:t xml:space="preserve"> o no.</w:t>
      </w:r>
    </w:p>
    <w:p w14:paraId="2F5CE280" w14:textId="77777777" w:rsidR="008775F1" w:rsidRPr="00B33FFC" w:rsidRDefault="008775F1" w:rsidP="00B33FFC">
      <w:pPr>
        <w:spacing w:line="360" w:lineRule="auto"/>
        <w:jc w:val="both"/>
        <w:rPr>
          <w:rFonts w:ascii="Palatino Linotype" w:hAnsi="Palatino Linotype" w:cs="Arial"/>
          <w:bCs/>
        </w:rPr>
      </w:pPr>
      <w:r w:rsidRPr="00B33FFC">
        <w:rPr>
          <w:rFonts w:ascii="Palatino Linotype" w:hAnsi="Palatino Linotype"/>
        </w:rPr>
        <w:t xml:space="preserve">Por lo anterior, no </w:t>
      </w:r>
      <w:r w:rsidRPr="00B33FFC">
        <w:rPr>
          <w:rFonts w:ascii="Palatino Linotype" w:hAnsi="Palatino Linotype" w:cs="Arial"/>
        </w:rPr>
        <w:t xml:space="preserve">se omite comentar que para el caso de que el o los documentos de los cuales se ordena su entrega, contenga datos personales susceptibles de ser testados, deberán ser entregados en </w:t>
      </w:r>
      <w:r w:rsidRPr="00B33FFC">
        <w:rPr>
          <w:rFonts w:ascii="Palatino Linotype" w:hAnsi="Palatino Linotype" w:cs="Arial"/>
          <w:b/>
        </w:rPr>
        <w:t>versión pública</w:t>
      </w:r>
      <w:r w:rsidRPr="00B33FFC">
        <w:rPr>
          <w:rFonts w:ascii="Palatino Linotype" w:hAnsi="Palatino Linotype" w:cs="Arial"/>
        </w:rPr>
        <w:t>; pues, el</w:t>
      </w:r>
      <w:r w:rsidRPr="00B33FFC">
        <w:rPr>
          <w:rFonts w:ascii="Palatino Linotype" w:hAnsi="Palatino Linotype" w:cs="Arial"/>
          <w:bCs/>
        </w:rPr>
        <w:t xml:space="preserve">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abonen a la rendición de cuentas y a la transparencia en el ejercicio de las atribuciones que tienen conferidas. 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196A2736" w14:textId="77777777" w:rsidR="008775F1" w:rsidRPr="00B33FFC" w:rsidRDefault="008775F1" w:rsidP="00B33FFC">
      <w:pPr>
        <w:spacing w:line="360" w:lineRule="auto"/>
        <w:jc w:val="both"/>
        <w:rPr>
          <w:rFonts w:ascii="Palatino Linotype" w:eastAsia="Calibri" w:hAnsi="Palatino Linotype" w:cs="Arial"/>
          <w:bCs/>
          <w:lang w:eastAsia="en-US"/>
        </w:rPr>
      </w:pPr>
    </w:p>
    <w:p w14:paraId="186F0CE0" w14:textId="77777777" w:rsidR="008775F1" w:rsidRPr="00B33FFC" w:rsidRDefault="008775F1" w:rsidP="00B33FFC">
      <w:pPr>
        <w:spacing w:line="360" w:lineRule="auto"/>
        <w:jc w:val="both"/>
        <w:rPr>
          <w:rFonts w:ascii="Palatino Linotype" w:hAnsi="Palatino Linotype" w:cs="Arial"/>
          <w:bCs/>
        </w:rPr>
      </w:pPr>
      <w:r w:rsidRPr="00B33FFC">
        <w:rPr>
          <w:rFonts w:ascii="Palatino Linotype" w:hAnsi="Palatino Linotype" w:cs="Arial"/>
          <w:bCs/>
        </w:rPr>
        <w:t>A este respecto, los artículos 3, fracciones IX, XX, XXI y XLV; 51 y 52 de la Ley de Transparencia y Acceso a la Información Pública del Estado de México y Municipios establecen:</w:t>
      </w:r>
    </w:p>
    <w:p w14:paraId="78293C7A" w14:textId="77777777" w:rsidR="008775F1" w:rsidRPr="00B33FFC" w:rsidRDefault="008775F1" w:rsidP="00B33FFC">
      <w:pPr>
        <w:spacing w:line="360" w:lineRule="auto"/>
        <w:ind w:left="851" w:right="901"/>
        <w:jc w:val="both"/>
        <w:rPr>
          <w:rFonts w:ascii="Palatino Linotype" w:hAnsi="Palatino Linotype"/>
          <w:i/>
          <w:sz w:val="22"/>
          <w:szCs w:val="22"/>
        </w:rPr>
      </w:pPr>
      <w:r w:rsidRPr="00B33FFC">
        <w:rPr>
          <w:rFonts w:ascii="Palatino Linotype" w:hAnsi="Palatino Linotype" w:cs="Arial"/>
          <w:b/>
          <w:bCs/>
          <w:i/>
          <w:noProof/>
          <w:sz w:val="22"/>
          <w:szCs w:val="22"/>
        </w:rPr>
        <w:lastRenderedPageBreak/>
        <w:t>“</w:t>
      </w:r>
      <w:r w:rsidRPr="00B33FFC">
        <w:rPr>
          <w:rFonts w:ascii="Palatino Linotype" w:hAnsi="Palatino Linotype" w:cs="Arial"/>
          <w:b/>
          <w:bCs/>
          <w:i/>
          <w:sz w:val="22"/>
          <w:szCs w:val="22"/>
        </w:rPr>
        <w:t xml:space="preserve">Artículo 3. </w:t>
      </w:r>
      <w:r w:rsidRPr="00B33FFC">
        <w:rPr>
          <w:rFonts w:ascii="Palatino Linotype" w:hAnsi="Palatino Linotype"/>
          <w:i/>
          <w:sz w:val="22"/>
          <w:szCs w:val="22"/>
        </w:rPr>
        <w:t xml:space="preserve">Para los efectos de la presente Ley se entenderá por: </w:t>
      </w:r>
    </w:p>
    <w:p w14:paraId="610207C8" w14:textId="77777777" w:rsidR="008775F1" w:rsidRPr="00B33FFC" w:rsidRDefault="008775F1" w:rsidP="00B33FFC">
      <w:pPr>
        <w:spacing w:line="360" w:lineRule="auto"/>
        <w:ind w:left="851" w:right="899"/>
        <w:jc w:val="both"/>
        <w:rPr>
          <w:rFonts w:ascii="Palatino Linotype" w:hAnsi="Palatino Linotype" w:cs="Arial"/>
          <w:i/>
          <w:sz w:val="22"/>
          <w:szCs w:val="22"/>
        </w:rPr>
      </w:pPr>
      <w:r w:rsidRPr="00B33FFC">
        <w:rPr>
          <w:rFonts w:ascii="Palatino Linotype" w:hAnsi="Palatino Linotype" w:cs="Arial"/>
          <w:b/>
          <w:i/>
          <w:sz w:val="22"/>
          <w:szCs w:val="22"/>
        </w:rPr>
        <w:t>IX.</w:t>
      </w:r>
      <w:r w:rsidRPr="00B33FFC">
        <w:rPr>
          <w:rFonts w:ascii="Palatino Linotype" w:hAnsi="Palatino Linotype" w:cs="Arial"/>
          <w:i/>
          <w:sz w:val="22"/>
          <w:szCs w:val="22"/>
        </w:rPr>
        <w:t xml:space="preserve"> </w:t>
      </w:r>
      <w:r w:rsidRPr="00B33FFC">
        <w:rPr>
          <w:rFonts w:ascii="Palatino Linotype" w:hAnsi="Palatino Linotype" w:cs="Arial"/>
          <w:b/>
          <w:i/>
          <w:sz w:val="22"/>
          <w:szCs w:val="22"/>
        </w:rPr>
        <w:t xml:space="preserve">Datos personales: </w:t>
      </w:r>
      <w:r w:rsidRPr="00B33FFC">
        <w:rPr>
          <w:rFonts w:ascii="Palatino Linotype" w:hAnsi="Palatino Linotype" w:cs="Arial"/>
          <w:i/>
          <w:sz w:val="22"/>
          <w:szCs w:val="22"/>
        </w:rPr>
        <w:t xml:space="preserve">La información concerniente a una persona, identificada o identificable según lo dispuesto por la Ley de </w:t>
      </w:r>
      <w:r w:rsidRPr="00B33FFC">
        <w:rPr>
          <w:rFonts w:ascii="Palatino Linotype" w:hAnsi="Palatino Linotype"/>
          <w:i/>
          <w:sz w:val="22"/>
          <w:szCs w:val="22"/>
        </w:rPr>
        <w:t>Protección</w:t>
      </w:r>
      <w:r w:rsidRPr="00B33FFC">
        <w:rPr>
          <w:rFonts w:ascii="Palatino Linotype" w:hAnsi="Palatino Linotype" w:cs="Arial"/>
          <w:i/>
          <w:sz w:val="22"/>
          <w:szCs w:val="22"/>
        </w:rPr>
        <w:t xml:space="preserve"> de Datos Personales del Estado de México; </w:t>
      </w:r>
    </w:p>
    <w:p w14:paraId="25F1806A" w14:textId="77777777" w:rsidR="008775F1" w:rsidRPr="00B33FFC" w:rsidRDefault="008775F1" w:rsidP="00B33FFC">
      <w:pPr>
        <w:spacing w:line="360" w:lineRule="auto"/>
        <w:ind w:left="851" w:right="899"/>
        <w:jc w:val="both"/>
        <w:rPr>
          <w:rFonts w:ascii="Palatino Linotype" w:hAnsi="Palatino Linotype" w:cs="Arial"/>
          <w:i/>
          <w:sz w:val="22"/>
          <w:szCs w:val="22"/>
        </w:rPr>
      </w:pPr>
      <w:r w:rsidRPr="00B33FFC">
        <w:rPr>
          <w:rFonts w:ascii="Palatino Linotype" w:hAnsi="Palatino Linotype" w:cs="Arial"/>
          <w:b/>
          <w:i/>
          <w:sz w:val="22"/>
          <w:szCs w:val="22"/>
        </w:rPr>
        <w:t>XX.</w:t>
      </w:r>
      <w:r w:rsidRPr="00B33FFC">
        <w:rPr>
          <w:rFonts w:ascii="Palatino Linotype" w:hAnsi="Palatino Linotype" w:cs="Arial"/>
          <w:i/>
          <w:sz w:val="22"/>
          <w:szCs w:val="22"/>
        </w:rPr>
        <w:t xml:space="preserve"> </w:t>
      </w:r>
      <w:r w:rsidRPr="00B33FFC">
        <w:rPr>
          <w:rFonts w:ascii="Palatino Linotype" w:hAnsi="Palatino Linotype" w:cs="Arial"/>
          <w:b/>
          <w:i/>
          <w:sz w:val="22"/>
          <w:szCs w:val="22"/>
        </w:rPr>
        <w:t>Información clasificada:</w:t>
      </w:r>
      <w:r w:rsidRPr="00B33FFC">
        <w:rPr>
          <w:rFonts w:ascii="Palatino Linotype" w:hAnsi="Palatino Linotype" w:cs="Arial"/>
          <w:i/>
          <w:sz w:val="22"/>
          <w:szCs w:val="22"/>
        </w:rPr>
        <w:t xml:space="preserve"> Aquella considerada por la presente Ley como reservada o confidencial; </w:t>
      </w:r>
    </w:p>
    <w:p w14:paraId="3CD8268B" w14:textId="77777777" w:rsidR="008775F1" w:rsidRPr="00B33FFC" w:rsidRDefault="008775F1" w:rsidP="00B33FFC">
      <w:pPr>
        <w:spacing w:line="360" w:lineRule="auto"/>
        <w:ind w:left="851" w:right="899"/>
        <w:jc w:val="both"/>
        <w:rPr>
          <w:rFonts w:ascii="Palatino Linotype" w:hAnsi="Palatino Linotype" w:cs="Arial"/>
          <w:i/>
          <w:sz w:val="22"/>
          <w:szCs w:val="22"/>
        </w:rPr>
      </w:pPr>
      <w:r w:rsidRPr="00B33FFC">
        <w:rPr>
          <w:rFonts w:ascii="Palatino Linotype" w:hAnsi="Palatino Linotype" w:cs="Arial"/>
          <w:b/>
          <w:i/>
          <w:sz w:val="22"/>
          <w:szCs w:val="22"/>
        </w:rPr>
        <w:t>XXI.</w:t>
      </w:r>
      <w:r w:rsidRPr="00B33FFC">
        <w:rPr>
          <w:rFonts w:ascii="Palatino Linotype" w:hAnsi="Palatino Linotype" w:cs="Arial"/>
          <w:i/>
          <w:sz w:val="22"/>
          <w:szCs w:val="22"/>
        </w:rPr>
        <w:t xml:space="preserve"> </w:t>
      </w:r>
      <w:r w:rsidRPr="00B33FFC">
        <w:rPr>
          <w:rFonts w:ascii="Palatino Linotype" w:hAnsi="Palatino Linotype" w:cs="Arial"/>
          <w:b/>
          <w:i/>
          <w:sz w:val="22"/>
          <w:szCs w:val="22"/>
        </w:rPr>
        <w:t>Información confidencial</w:t>
      </w:r>
      <w:r w:rsidRPr="00B33FFC">
        <w:rPr>
          <w:rFonts w:ascii="Palatino Linotype" w:hAnsi="Palatino Linotype" w:cs="Arial"/>
          <w:i/>
          <w:sz w:val="22"/>
          <w:szCs w:val="22"/>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14:paraId="4B4B79A3" w14:textId="77777777" w:rsidR="008775F1" w:rsidRPr="00B33FFC" w:rsidRDefault="008775F1" w:rsidP="00B33FFC">
      <w:pPr>
        <w:spacing w:line="360" w:lineRule="auto"/>
        <w:ind w:left="851" w:right="899"/>
        <w:jc w:val="both"/>
        <w:rPr>
          <w:rFonts w:ascii="Palatino Linotype" w:hAnsi="Palatino Linotype" w:cs="Arial"/>
          <w:i/>
          <w:sz w:val="22"/>
          <w:szCs w:val="22"/>
        </w:rPr>
      </w:pPr>
      <w:r w:rsidRPr="00B33FFC">
        <w:rPr>
          <w:rFonts w:ascii="Palatino Linotype" w:hAnsi="Palatino Linotype" w:cs="Arial"/>
          <w:b/>
          <w:i/>
          <w:sz w:val="22"/>
          <w:szCs w:val="22"/>
        </w:rPr>
        <w:t>XLV. Versión pública:</w:t>
      </w:r>
      <w:r w:rsidRPr="00B33FFC">
        <w:rPr>
          <w:rFonts w:ascii="Palatino Linotype" w:hAnsi="Palatino Linotype" w:cs="Arial"/>
          <w:i/>
          <w:sz w:val="22"/>
          <w:szCs w:val="22"/>
        </w:rPr>
        <w:t xml:space="preserve"> Documento en el que se elimine, suprime o borra la información clasificada como reservada o confidencial para permitir su acceso. </w:t>
      </w:r>
    </w:p>
    <w:p w14:paraId="29864592" w14:textId="77777777" w:rsidR="008775F1" w:rsidRPr="00B33FFC" w:rsidRDefault="008775F1" w:rsidP="00B33FFC">
      <w:pPr>
        <w:spacing w:line="360" w:lineRule="auto"/>
        <w:ind w:left="851" w:right="899"/>
        <w:jc w:val="both"/>
        <w:rPr>
          <w:rFonts w:ascii="Palatino Linotype" w:hAnsi="Palatino Linotype" w:cs="Arial"/>
          <w:i/>
          <w:sz w:val="22"/>
          <w:szCs w:val="22"/>
        </w:rPr>
      </w:pPr>
      <w:r w:rsidRPr="00B33FFC">
        <w:rPr>
          <w:rFonts w:ascii="Palatino Linotype" w:hAnsi="Palatino Linotype" w:cs="Arial"/>
          <w:b/>
          <w:i/>
          <w:sz w:val="22"/>
          <w:szCs w:val="22"/>
        </w:rPr>
        <w:t>Artículo 51.</w:t>
      </w:r>
      <w:r w:rsidRPr="00B33FFC">
        <w:rPr>
          <w:rFonts w:ascii="Palatino Linotype" w:hAnsi="Palatino Linotype" w:cs="Arial"/>
          <w:i/>
          <w:sz w:val="22"/>
          <w:szCs w:val="22"/>
        </w:rPr>
        <w:t xml:space="preserve"> Los sujetos obligados designaran a un responsable para atender la Unidad de Transparencia, quien fungirá como enlace entre éstos y los solicitantes. Dicha Unidad será la encargada de tramitar internamente la solicitud de información </w:t>
      </w:r>
      <w:r w:rsidRPr="00B33FFC">
        <w:rPr>
          <w:rFonts w:ascii="Palatino Linotype" w:hAnsi="Palatino Linotype" w:cs="Arial"/>
          <w:b/>
          <w:i/>
          <w:sz w:val="22"/>
          <w:szCs w:val="22"/>
        </w:rPr>
        <w:t xml:space="preserve">y tendrá la responsabilidad de verificar en cada caso que la misma no sea confidencial o reservada. </w:t>
      </w:r>
      <w:r w:rsidRPr="00B33FFC">
        <w:rPr>
          <w:rFonts w:ascii="Palatino Linotype" w:hAnsi="Palatino Linotype" w:cs="Arial"/>
          <w:i/>
          <w:sz w:val="22"/>
          <w:szCs w:val="22"/>
        </w:rPr>
        <w:t xml:space="preserve">Dicha Unidad contará con las facultades internas necesarias para gestionar la atención a las solicitudes de información en los términos de la Ley General y la presente Ley. </w:t>
      </w:r>
    </w:p>
    <w:p w14:paraId="1F27C656" w14:textId="77777777" w:rsidR="008775F1" w:rsidRPr="00B33FFC" w:rsidRDefault="008775F1" w:rsidP="00B33FFC">
      <w:pPr>
        <w:spacing w:line="360" w:lineRule="auto"/>
        <w:ind w:left="851" w:right="899"/>
        <w:jc w:val="both"/>
        <w:rPr>
          <w:rFonts w:ascii="Palatino Linotype" w:hAnsi="Palatino Linotype" w:cs="Arial"/>
          <w:i/>
          <w:sz w:val="22"/>
          <w:szCs w:val="22"/>
        </w:rPr>
      </w:pPr>
      <w:r w:rsidRPr="00B33FFC">
        <w:rPr>
          <w:rFonts w:ascii="Palatino Linotype" w:hAnsi="Palatino Linotype" w:cs="Arial"/>
          <w:b/>
          <w:i/>
          <w:sz w:val="22"/>
          <w:szCs w:val="22"/>
        </w:rPr>
        <w:t>Artículo 52.</w:t>
      </w:r>
      <w:r w:rsidRPr="00B33FFC">
        <w:rPr>
          <w:rFonts w:ascii="Palatino Linotype" w:hAnsi="Palatino Linotype" w:cs="Arial"/>
          <w:i/>
          <w:sz w:val="22"/>
          <w:szCs w:val="22"/>
        </w:rPr>
        <w:t xml:space="preserve"> Las solicitudes de acceso a la información y las respuestas que se les dé, incluyendo, en su caso, </w:t>
      </w:r>
      <w:r w:rsidRPr="00B33FFC">
        <w:rPr>
          <w:rFonts w:ascii="Palatino Linotype" w:hAnsi="Palatino Linotype" w:cs="Arial"/>
          <w:i/>
          <w:sz w:val="22"/>
          <w:szCs w:val="22"/>
          <w:u w:val="single"/>
        </w:rPr>
        <w:t>la información entregada, así como las resoluciones a los recursos que en su caso se promuevan serán públicas, y de ser el caso que contenga datos personales que deban ser protegidos se podrá dar su acceso en su versión pública</w:t>
      </w:r>
      <w:r w:rsidRPr="00B33FFC">
        <w:rPr>
          <w:rFonts w:ascii="Palatino Linotype" w:hAnsi="Palatino Linotype" w:cs="Arial"/>
          <w:i/>
          <w:sz w:val="22"/>
          <w:szCs w:val="22"/>
        </w:rPr>
        <w:t>, siempre y cuando la resolución de referencia se someta a un proceso de disociación, es decir, no haga identificable al titular de tales datos personales.</w:t>
      </w:r>
      <w:r w:rsidRPr="00B33FFC">
        <w:rPr>
          <w:rFonts w:ascii="Palatino Linotype" w:hAnsi="Palatino Linotype" w:cs="Arial"/>
          <w:bCs/>
          <w:i/>
          <w:noProof/>
          <w:sz w:val="22"/>
          <w:szCs w:val="22"/>
        </w:rPr>
        <w:t>”</w:t>
      </w:r>
    </w:p>
    <w:p w14:paraId="53F091FB" w14:textId="77777777" w:rsidR="008775F1" w:rsidRPr="00B33FFC" w:rsidRDefault="008775F1" w:rsidP="00B33FFC">
      <w:pPr>
        <w:spacing w:line="360" w:lineRule="auto"/>
        <w:ind w:right="899" w:firstLine="708"/>
        <w:jc w:val="both"/>
        <w:rPr>
          <w:rFonts w:ascii="Palatino Linotype" w:hAnsi="Palatino Linotype" w:cs="Arial"/>
          <w:sz w:val="22"/>
          <w:szCs w:val="22"/>
        </w:rPr>
      </w:pPr>
      <w:r w:rsidRPr="00B33FFC">
        <w:rPr>
          <w:rFonts w:ascii="Palatino Linotype" w:hAnsi="Palatino Linotype" w:cs="Arial"/>
          <w:sz w:val="22"/>
          <w:szCs w:val="22"/>
        </w:rPr>
        <w:t>(Énfasis añadido)</w:t>
      </w:r>
    </w:p>
    <w:p w14:paraId="2B9FCFFE" w14:textId="77777777" w:rsidR="008775F1" w:rsidRPr="00B33FFC" w:rsidRDefault="008775F1" w:rsidP="00B33FFC">
      <w:pPr>
        <w:spacing w:line="360" w:lineRule="auto"/>
        <w:jc w:val="both"/>
        <w:rPr>
          <w:rFonts w:ascii="Palatino Linotype" w:hAnsi="Palatino Linotype" w:cs="Arial"/>
        </w:rPr>
      </w:pPr>
      <w:r w:rsidRPr="00B33FFC">
        <w:rPr>
          <w:rFonts w:ascii="Palatino Linotype" w:hAnsi="Palatino Linotype" w:cs="Arial"/>
        </w:rPr>
        <w:lastRenderedPageBreak/>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efectúen, deberá estar justificado en la Ley, lo anterior en términos de lo dispuesto por el artículo 22, párrafo primero con relación con el 38 de la Ley de Protección de Datos Personales en Posesión de Sujetos Obligados del Estado de México y Municipios, los cuales se transcriben para mayor referencia: </w:t>
      </w:r>
    </w:p>
    <w:p w14:paraId="2CFB0716" w14:textId="77777777" w:rsidR="008775F1" w:rsidRPr="00B33FFC" w:rsidRDefault="008775F1" w:rsidP="00B33FFC">
      <w:pPr>
        <w:spacing w:line="360" w:lineRule="auto"/>
        <w:jc w:val="both"/>
        <w:rPr>
          <w:rFonts w:ascii="Palatino Linotype" w:hAnsi="Palatino Linotype" w:cs="Arial"/>
        </w:rPr>
      </w:pPr>
    </w:p>
    <w:p w14:paraId="354B993B" w14:textId="77777777" w:rsidR="008775F1" w:rsidRPr="00B33FFC" w:rsidRDefault="008775F1" w:rsidP="00B33FFC">
      <w:pPr>
        <w:spacing w:line="360" w:lineRule="auto"/>
        <w:ind w:left="851" w:right="902"/>
        <w:jc w:val="both"/>
        <w:rPr>
          <w:rFonts w:ascii="Palatino Linotype" w:eastAsia="Arial Unicode MS" w:hAnsi="Palatino Linotype" w:cs="Arial"/>
          <w:i/>
          <w:sz w:val="22"/>
          <w:szCs w:val="22"/>
        </w:rPr>
      </w:pPr>
      <w:r w:rsidRPr="00B33FFC">
        <w:rPr>
          <w:rFonts w:ascii="Palatino Linotype" w:eastAsia="Arial Unicode MS" w:hAnsi="Palatino Linotype" w:cs="Arial"/>
          <w:b/>
          <w:i/>
          <w:sz w:val="22"/>
          <w:szCs w:val="22"/>
        </w:rPr>
        <w:t>“Artículo 22.</w:t>
      </w:r>
      <w:r w:rsidRPr="00B33FFC">
        <w:rPr>
          <w:rFonts w:ascii="Palatino Linotype" w:eastAsia="Arial Unicode MS" w:hAnsi="Palatino Linotype" w:cs="Arial"/>
          <w:i/>
          <w:sz w:val="22"/>
          <w:szCs w:val="22"/>
        </w:rPr>
        <w:t xml:space="preserve"> Todo tratamiento de datos personales que efectúe el responsable deberá estar justificado por finalidades concretas, lícitas, explícitas y legítimas, relacionadas con las atribuciones que la normatividad aplicable les confiera.  </w:t>
      </w:r>
    </w:p>
    <w:p w14:paraId="304235CA" w14:textId="77777777" w:rsidR="008775F1" w:rsidRPr="00B33FFC" w:rsidRDefault="008775F1" w:rsidP="00B33FFC">
      <w:pPr>
        <w:spacing w:line="360" w:lineRule="auto"/>
        <w:ind w:left="851" w:right="902"/>
        <w:jc w:val="both"/>
        <w:rPr>
          <w:rFonts w:ascii="Palatino Linotype" w:eastAsia="Arial Unicode MS" w:hAnsi="Palatino Linotype" w:cs="Arial"/>
          <w:i/>
          <w:sz w:val="22"/>
          <w:szCs w:val="22"/>
        </w:rPr>
      </w:pPr>
      <w:r w:rsidRPr="00B33FFC">
        <w:rPr>
          <w:rFonts w:ascii="Palatino Linotype" w:eastAsia="Arial Unicode MS" w:hAnsi="Palatino Linotype" w:cs="Arial"/>
          <w:b/>
          <w:i/>
          <w:sz w:val="22"/>
          <w:szCs w:val="22"/>
        </w:rPr>
        <w:t>Artículo 38.</w:t>
      </w:r>
      <w:r w:rsidRPr="00B33FFC">
        <w:rPr>
          <w:rFonts w:ascii="Palatino Linotype" w:eastAsia="Arial Unicode MS" w:hAnsi="Palatino Linotype" w:cs="Arial"/>
          <w:i/>
          <w:sz w:val="22"/>
          <w:szCs w:val="22"/>
        </w:rPr>
        <w:t xml:space="preserve">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w:t>
      </w:r>
      <w:r w:rsidRPr="00B33FFC">
        <w:rPr>
          <w:rFonts w:ascii="Palatino Linotype" w:eastAsia="Arial Unicode MS" w:hAnsi="Palatino Linotype" w:cs="Arial"/>
          <w:b/>
          <w:i/>
          <w:sz w:val="22"/>
          <w:szCs w:val="22"/>
        </w:rPr>
        <w:t>”</w:t>
      </w:r>
      <w:r w:rsidRPr="00B33FFC">
        <w:rPr>
          <w:rFonts w:ascii="Palatino Linotype" w:eastAsia="Arial Unicode MS" w:hAnsi="Palatino Linotype" w:cs="Arial"/>
          <w:i/>
          <w:sz w:val="22"/>
          <w:szCs w:val="22"/>
        </w:rPr>
        <w:t xml:space="preserve"> </w:t>
      </w:r>
    </w:p>
    <w:p w14:paraId="7716598D" w14:textId="77777777" w:rsidR="008775F1" w:rsidRPr="00B33FFC" w:rsidRDefault="008775F1" w:rsidP="00B33FFC">
      <w:pPr>
        <w:spacing w:line="360" w:lineRule="auto"/>
        <w:ind w:left="851" w:right="850"/>
        <w:jc w:val="both"/>
        <w:rPr>
          <w:rFonts w:ascii="Palatino Linotype" w:eastAsia="Arial Unicode MS" w:hAnsi="Palatino Linotype" w:cs="Arial"/>
          <w:i/>
          <w:sz w:val="22"/>
          <w:szCs w:val="22"/>
        </w:rPr>
      </w:pPr>
    </w:p>
    <w:p w14:paraId="2F7667E4" w14:textId="77777777" w:rsidR="008775F1" w:rsidRPr="00B33FFC" w:rsidRDefault="008775F1" w:rsidP="00B33FFC">
      <w:pPr>
        <w:spacing w:line="360" w:lineRule="auto"/>
        <w:jc w:val="both"/>
        <w:rPr>
          <w:rFonts w:ascii="Palatino Linotype" w:hAnsi="Palatino Linotype" w:cs="Arial"/>
        </w:rPr>
      </w:pPr>
      <w:r w:rsidRPr="00B33FFC">
        <w:rPr>
          <w:rFonts w:ascii="Palatino Linotype" w:hAnsi="Palatino Linotype" w:cs="Arial"/>
        </w:rPr>
        <w:t xml:space="preserve">De este modo, en armonía entre los principios constitucionales de máxima publicidad y de protección de datos personales, la Ley de la materia permite la elaboración de versiones públicas en las que se suprima aquella información relacionada con la vida privada de los particulares toda vez que ésta tiene por objeto proteger datos personales, </w:t>
      </w:r>
      <w:r w:rsidRPr="00B33FFC">
        <w:rPr>
          <w:rFonts w:ascii="Palatino Linotype" w:hAnsi="Palatino Linotype" w:cs="Arial"/>
        </w:rPr>
        <w:lastRenderedPageBreak/>
        <w:t>entendiéndose por tales, aquéllos que hacen identificable a una persona, en términos del artículo 4, fracción XI de la Ley de Protección de Datos Personales en Posesión de Sujetos Obligados del Estado de México y Municipios que a la letra señala:</w:t>
      </w:r>
    </w:p>
    <w:p w14:paraId="6C7C5E6E" w14:textId="77777777" w:rsidR="008775F1" w:rsidRPr="00B33FFC" w:rsidRDefault="008775F1" w:rsidP="00B33FFC">
      <w:pPr>
        <w:spacing w:line="360" w:lineRule="auto"/>
        <w:jc w:val="both"/>
        <w:rPr>
          <w:rFonts w:ascii="Palatino Linotype" w:hAnsi="Palatino Linotype" w:cs="Arial"/>
        </w:rPr>
      </w:pPr>
    </w:p>
    <w:p w14:paraId="7A3FA289" w14:textId="77777777" w:rsidR="008775F1" w:rsidRPr="00B33FFC" w:rsidRDefault="008775F1" w:rsidP="00B33FFC">
      <w:pPr>
        <w:spacing w:line="360" w:lineRule="auto"/>
        <w:ind w:left="709" w:right="851"/>
        <w:jc w:val="both"/>
        <w:rPr>
          <w:rFonts w:ascii="Palatino Linotype" w:hAnsi="Palatino Linotype"/>
          <w:i/>
        </w:rPr>
      </w:pPr>
      <w:r w:rsidRPr="00B33FFC">
        <w:rPr>
          <w:rFonts w:ascii="Palatino Linotype" w:hAnsi="Palatino Linotype"/>
          <w:i/>
        </w:rPr>
        <w:t>Artículo 4. Para los efectos de esta Ley se entenderá por:</w:t>
      </w:r>
    </w:p>
    <w:p w14:paraId="764B5648" w14:textId="77777777" w:rsidR="008775F1" w:rsidRPr="00B33FFC" w:rsidRDefault="008775F1" w:rsidP="00B33FFC">
      <w:pPr>
        <w:spacing w:line="360" w:lineRule="auto"/>
        <w:ind w:left="709" w:right="851"/>
        <w:jc w:val="both"/>
        <w:rPr>
          <w:rFonts w:ascii="Palatino Linotype" w:hAnsi="Palatino Linotype"/>
          <w:i/>
        </w:rPr>
      </w:pPr>
    </w:p>
    <w:p w14:paraId="4339F361" w14:textId="77777777" w:rsidR="008775F1" w:rsidRPr="00B33FFC" w:rsidRDefault="008775F1" w:rsidP="00B33FFC">
      <w:pPr>
        <w:spacing w:line="360" w:lineRule="auto"/>
        <w:ind w:left="709" w:right="851"/>
        <w:jc w:val="both"/>
        <w:rPr>
          <w:rFonts w:ascii="Palatino Linotype" w:hAnsi="Palatino Linotype" w:cs="Arial"/>
          <w:i/>
        </w:rPr>
      </w:pPr>
      <w:r w:rsidRPr="00B33FFC">
        <w:rPr>
          <w:rFonts w:ascii="Palatino Linotype" w:hAnsi="Palatino Linotype"/>
          <w:i/>
        </w:rPr>
        <w:t>XI. Datos personales: a la información concerniente a una persona física o jurídica colectiva identificada o identificable, establecida en cualquier formato o modalidad, y que esté almacenada en los sistemas y bases de datos, se considerará que una persona es identificable cuando su identidad pueda determinarse directa o indirectamente a través de cualquier documento informativo físico o electrónico.</w:t>
      </w:r>
    </w:p>
    <w:p w14:paraId="213AA762" w14:textId="77777777" w:rsidR="008775F1" w:rsidRPr="00B33FFC" w:rsidRDefault="008775F1" w:rsidP="00B33FFC">
      <w:pPr>
        <w:spacing w:line="360" w:lineRule="auto"/>
        <w:jc w:val="both"/>
        <w:rPr>
          <w:rFonts w:ascii="Palatino Linotype" w:hAnsi="Palatino Linotype" w:cs="Arial"/>
        </w:rPr>
      </w:pPr>
    </w:p>
    <w:p w14:paraId="62341797" w14:textId="77777777" w:rsidR="008775F1" w:rsidRPr="00B33FFC" w:rsidRDefault="008775F1" w:rsidP="00B33FFC">
      <w:pPr>
        <w:spacing w:line="360" w:lineRule="auto"/>
        <w:jc w:val="both"/>
        <w:rPr>
          <w:rFonts w:ascii="Palatino Linotype" w:hAnsi="Palatino Linotype" w:cs="Arial"/>
        </w:rPr>
      </w:pPr>
      <w:r w:rsidRPr="00B33FFC">
        <w:rPr>
          <w:rFonts w:ascii="Palatino Linotype" w:hAnsi="Palatino Linotype" w:cs="Arial"/>
        </w:rPr>
        <w:t>Lo anterior es así, en virtud de que toda la información relativa a una persona física o jurídico colectiva que le pueda hacer identificada o identificable constituye un dato personal en términos del artículo previamente citado; por consiguiente, se trata de información confidencial</w:t>
      </w:r>
      <w:r w:rsidRPr="00B33FFC">
        <w:rPr>
          <w:rFonts w:ascii="Palatino Linotype" w:eastAsia="Arial Unicode MS" w:hAnsi="Palatino Linotype" w:cs="Arial"/>
        </w:rPr>
        <w:t xml:space="preserve"> que debe ser protegida por </w:t>
      </w:r>
      <w:r w:rsidRPr="00B33FFC">
        <w:rPr>
          <w:rFonts w:ascii="Palatino Linotype" w:eastAsia="Arial Unicode MS" w:hAnsi="Palatino Linotype" w:cs="Arial"/>
          <w:b/>
        </w:rPr>
        <w:t>EL SUJETO OBLIGADO,</w:t>
      </w:r>
      <w:r w:rsidRPr="00B33FFC">
        <w:rPr>
          <w:rFonts w:ascii="Palatino Linotype" w:eastAsia="Arial Unicode MS" w:hAnsi="Palatino Linotype" w:cs="Arial"/>
        </w:rPr>
        <w:t xml:space="preserve"> por lo </w:t>
      </w:r>
      <w:r w:rsidRPr="00B33FFC">
        <w:rPr>
          <w:rFonts w:ascii="Palatino Linotype" w:hAnsi="Palatino Linotype" w:cs="Arial"/>
        </w:rPr>
        <w:t>que, todo dato personal susceptible de clasificación debe ser protegido.</w:t>
      </w:r>
    </w:p>
    <w:p w14:paraId="0379F684" w14:textId="77777777" w:rsidR="008775F1" w:rsidRPr="00B33FFC" w:rsidRDefault="008775F1" w:rsidP="00B33FFC">
      <w:pPr>
        <w:spacing w:line="360" w:lineRule="auto"/>
        <w:jc w:val="both"/>
        <w:rPr>
          <w:rFonts w:ascii="Palatino Linotype" w:hAnsi="Palatino Linotype" w:cs="Arial"/>
        </w:rPr>
      </w:pPr>
    </w:p>
    <w:p w14:paraId="78F2E6B0" w14:textId="77777777" w:rsidR="008775F1" w:rsidRPr="00B33FFC" w:rsidRDefault="008775F1" w:rsidP="00B33FFC">
      <w:pPr>
        <w:spacing w:line="360" w:lineRule="auto"/>
        <w:jc w:val="both"/>
        <w:rPr>
          <w:rFonts w:ascii="Palatino Linotype" w:hAnsi="Palatino Linotype" w:cs="Arial"/>
        </w:rPr>
      </w:pPr>
      <w:r w:rsidRPr="00B33FFC">
        <w:rPr>
          <w:rFonts w:ascii="Palatino Linotype" w:hAnsi="Palatino Linotype" w:cs="Arial"/>
        </w:rPr>
        <w:t>La finalidad de la versión pública de la información, es salvaguardar la vida, integridad, seguridad, patrimonio y privacidad de las personas; de tal manera que todo aquello que no tenga por objeto proteger lo anterior, es susceptible de ser entregado; en otras palabras, la protección de datos personales, entre ellos el del patrimonio y su confidencialidad, es una derivación del derecho a la intimidad.</w:t>
      </w:r>
    </w:p>
    <w:p w14:paraId="34C8B0F7" w14:textId="0CAE2349" w:rsidR="008775F1" w:rsidRPr="00B33FFC" w:rsidRDefault="008775F1" w:rsidP="00B33FFC">
      <w:pPr>
        <w:spacing w:line="360" w:lineRule="auto"/>
        <w:jc w:val="both"/>
        <w:rPr>
          <w:rFonts w:ascii="Palatino Linotype" w:hAnsi="Palatino Linotype" w:cs="Arial"/>
        </w:rPr>
      </w:pPr>
      <w:r w:rsidRPr="00B33FFC">
        <w:rPr>
          <w:rFonts w:ascii="Palatino Linotype" w:hAnsi="Palatino Linotype" w:cs="Arial"/>
        </w:rPr>
        <w:lastRenderedPageBreak/>
        <w:t>Asimismo, es importante señalar que dicha clasificación se tiene que efectuar con las formalidades que la ley de la materia impone; es decir, mediante acuerdo debidamente fundado y motivado, emitido por su Comité de Transparencia, en términos de los artículos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14:paraId="0F8C5B60" w14:textId="77777777" w:rsidR="00B33FFC" w:rsidRPr="00B33FFC" w:rsidRDefault="00B33FFC" w:rsidP="00B33FFC">
      <w:pPr>
        <w:spacing w:line="360" w:lineRule="auto"/>
        <w:jc w:val="both"/>
        <w:rPr>
          <w:rFonts w:ascii="Palatino Linotype" w:hAnsi="Palatino Linotype" w:cs="Arial"/>
        </w:rPr>
      </w:pPr>
    </w:p>
    <w:p w14:paraId="1239BE83" w14:textId="77777777" w:rsidR="008775F1" w:rsidRPr="00B33FFC" w:rsidRDefault="008775F1" w:rsidP="00B33FFC">
      <w:pPr>
        <w:spacing w:line="360" w:lineRule="auto"/>
        <w:jc w:val="both"/>
        <w:rPr>
          <w:rFonts w:ascii="Palatino Linotype" w:hAnsi="Palatino Linotype" w:cs="Arial"/>
        </w:rPr>
      </w:pPr>
      <w:r w:rsidRPr="00B33FFC">
        <w:rPr>
          <w:rFonts w:ascii="Palatino Linotype" w:hAnsi="Palatino Linotype" w:cs="Arial"/>
        </w:rPr>
        <w:t>“Artículo 49. Los Comités de Transparencia tendrán las siguientes atribuciones:</w:t>
      </w:r>
    </w:p>
    <w:p w14:paraId="4C4E65B4" w14:textId="77777777" w:rsidR="008775F1" w:rsidRPr="00B33FFC" w:rsidRDefault="008775F1" w:rsidP="00B33FFC">
      <w:pPr>
        <w:spacing w:line="360" w:lineRule="auto"/>
        <w:jc w:val="both"/>
        <w:rPr>
          <w:rFonts w:ascii="Palatino Linotype" w:hAnsi="Palatino Linotype" w:cs="Arial"/>
        </w:rPr>
      </w:pPr>
      <w:r w:rsidRPr="00B33FFC">
        <w:rPr>
          <w:rFonts w:ascii="Palatino Linotype" w:hAnsi="Palatino Linotype" w:cs="Arial"/>
        </w:rPr>
        <w:t>VIII. Aprobar, modificar o revocar la clasificación de la información;</w:t>
      </w:r>
    </w:p>
    <w:p w14:paraId="76A09A7B" w14:textId="77777777" w:rsidR="008775F1" w:rsidRPr="00B33FFC" w:rsidRDefault="008775F1" w:rsidP="00B33FFC">
      <w:pPr>
        <w:spacing w:line="360" w:lineRule="auto"/>
        <w:jc w:val="both"/>
        <w:rPr>
          <w:rFonts w:ascii="Palatino Linotype" w:hAnsi="Palatino Linotype" w:cs="Arial"/>
        </w:rPr>
      </w:pPr>
      <w:r w:rsidRPr="00B33FFC">
        <w:rPr>
          <w:rFonts w:ascii="Palatino Linotype" w:hAnsi="Palatino Linotype" w:cs="Arial"/>
        </w:rPr>
        <w:t>Artículo 132. La clasificación de la información se llevará a cabo en el momento en que:</w:t>
      </w:r>
    </w:p>
    <w:p w14:paraId="0A5356B3" w14:textId="77777777" w:rsidR="008775F1" w:rsidRPr="00B33FFC" w:rsidRDefault="008775F1" w:rsidP="00B33FFC">
      <w:pPr>
        <w:spacing w:line="360" w:lineRule="auto"/>
        <w:jc w:val="both"/>
        <w:rPr>
          <w:rFonts w:ascii="Palatino Linotype" w:hAnsi="Palatino Linotype" w:cs="Arial"/>
        </w:rPr>
      </w:pPr>
      <w:r w:rsidRPr="00B33FFC">
        <w:rPr>
          <w:rFonts w:ascii="Palatino Linotype" w:hAnsi="Palatino Linotype" w:cs="Arial"/>
        </w:rPr>
        <w:t>I. Se reciba una solicitud de acceso a la información;</w:t>
      </w:r>
    </w:p>
    <w:p w14:paraId="3A31C7CD" w14:textId="77777777" w:rsidR="008775F1" w:rsidRPr="00B33FFC" w:rsidRDefault="008775F1" w:rsidP="00B33FFC">
      <w:pPr>
        <w:spacing w:line="360" w:lineRule="auto"/>
        <w:jc w:val="both"/>
        <w:rPr>
          <w:rFonts w:ascii="Palatino Linotype" w:hAnsi="Palatino Linotype" w:cs="Arial"/>
        </w:rPr>
      </w:pPr>
      <w:r w:rsidRPr="00B33FFC">
        <w:rPr>
          <w:rFonts w:ascii="Palatino Linotype" w:hAnsi="Palatino Linotype" w:cs="Arial"/>
        </w:rPr>
        <w:t>II. Se determine mediante resolución de autoridad competente; o</w:t>
      </w:r>
    </w:p>
    <w:p w14:paraId="22CAD4D9" w14:textId="439410A6" w:rsidR="008775F1" w:rsidRPr="00B33FFC" w:rsidRDefault="008775F1" w:rsidP="00B33FFC">
      <w:pPr>
        <w:spacing w:line="360" w:lineRule="auto"/>
        <w:jc w:val="both"/>
        <w:rPr>
          <w:rFonts w:ascii="Palatino Linotype" w:hAnsi="Palatino Linotype" w:cs="Arial"/>
        </w:rPr>
      </w:pPr>
      <w:r w:rsidRPr="00B33FFC">
        <w:rPr>
          <w:rFonts w:ascii="Palatino Linotype" w:hAnsi="Palatino Linotype" w:cs="Arial"/>
        </w:rPr>
        <w:t>III. Se generen versiones públicas para dar cumplimiento a las obligaciones de transparencia previstas en esta Ley.”</w:t>
      </w:r>
    </w:p>
    <w:p w14:paraId="224F8906" w14:textId="77777777" w:rsidR="00B33FFC" w:rsidRPr="00B33FFC" w:rsidRDefault="00B33FFC" w:rsidP="00B33FFC">
      <w:pPr>
        <w:spacing w:line="360" w:lineRule="auto"/>
        <w:jc w:val="both"/>
        <w:rPr>
          <w:rFonts w:ascii="Palatino Linotype" w:hAnsi="Palatino Linotype" w:cs="Arial"/>
        </w:rPr>
      </w:pPr>
    </w:p>
    <w:p w14:paraId="5A544659" w14:textId="77777777" w:rsidR="008775F1" w:rsidRPr="00B33FFC" w:rsidRDefault="008775F1" w:rsidP="00B33FFC">
      <w:pPr>
        <w:spacing w:line="360" w:lineRule="auto"/>
        <w:jc w:val="both"/>
        <w:rPr>
          <w:rFonts w:ascii="Palatino Linotype" w:hAnsi="Palatino Linotype" w:cs="Arial"/>
        </w:rPr>
      </w:pPr>
      <w:r w:rsidRPr="00B33FFC">
        <w:rPr>
          <w:rFonts w:ascii="Palatino Linotype" w:hAnsi="Palatino Linotype" w:cs="Arial"/>
        </w:rPr>
        <w:t>“Segundo.- Para efectos de los presentes Lineamientos Generales, se entenderá por:</w:t>
      </w:r>
    </w:p>
    <w:p w14:paraId="6E1BA30A" w14:textId="6048610D" w:rsidR="008775F1" w:rsidRPr="00B33FFC" w:rsidRDefault="008775F1" w:rsidP="00B33FFC">
      <w:pPr>
        <w:spacing w:line="360" w:lineRule="auto"/>
        <w:jc w:val="both"/>
        <w:rPr>
          <w:rFonts w:ascii="Palatino Linotype" w:hAnsi="Palatino Linotype" w:cs="Arial"/>
        </w:rPr>
      </w:pPr>
      <w:r w:rsidRPr="00B33FFC">
        <w:rPr>
          <w:rFonts w:ascii="Palatino Linotype" w:hAnsi="Palatino Linotype" w:cs="Arial"/>
        </w:rPr>
        <w:t>XVIII.  Versión pública: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14:paraId="53C02090" w14:textId="77777777" w:rsidR="00B33FFC" w:rsidRPr="00B33FFC" w:rsidRDefault="00B33FFC" w:rsidP="00B33FFC">
      <w:pPr>
        <w:spacing w:line="360" w:lineRule="auto"/>
        <w:jc w:val="both"/>
        <w:rPr>
          <w:rFonts w:ascii="Palatino Linotype" w:hAnsi="Palatino Linotype" w:cs="Arial"/>
        </w:rPr>
      </w:pPr>
    </w:p>
    <w:p w14:paraId="354AA740" w14:textId="6C633C4F" w:rsidR="008775F1" w:rsidRPr="00B33FFC" w:rsidRDefault="008775F1" w:rsidP="00B33FFC">
      <w:pPr>
        <w:spacing w:line="360" w:lineRule="auto"/>
        <w:jc w:val="both"/>
        <w:rPr>
          <w:rFonts w:ascii="Palatino Linotype" w:hAnsi="Palatino Linotype" w:cs="Arial"/>
        </w:rPr>
      </w:pPr>
      <w:r w:rsidRPr="00B33FFC">
        <w:rPr>
          <w:rFonts w:ascii="Palatino Linotype" w:hAnsi="Palatino Linotype" w:cs="Arial"/>
        </w:rPr>
        <w:lastRenderedPageBreak/>
        <w:t>Cuarto.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360D9EDB" w14:textId="77777777" w:rsidR="00B33FFC" w:rsidRPr="00B33FFC" w:rsidRDefault="00B33FFC" w:rsidP="00B33FFC">
      <w:pPr>
        <w:spacing w:line="360" w:lineRule="auto"/>
        <w:jc w:val="both"/>
        <w:rPr>
          <w:rFonts w:ascii="Palatino Linotype" w:hAnsi="Palatino Linotype" w:cs="Arial"/>
        </w:rPr>
      </w:pPr>
    </w:p>
    <w:p w14:paraId="0BFF1C64" w14:textId="77777777" w:rsidR="008775F1" w:rsidRPr="00B33FFC" w:rsidRDefault="008775F1" w:rsidP="00B33FFC">
      <w:pPr>
        <w:spacing w:line="360" w:lineRule="auto"/>
        <w:jc w:val="both"/>
        <w:rPr>
          <w:rFonts w:ascii="Palatino Linotype" w:hAnsi="Palatino Linotype" w:cs="Arial"/>
        </w:rPr>
      </w:pPr>
      <w:r w:rsidRPr="00B33FFC">
        <w:rPr>
          <w:rFonts w:ascii="Palatino Linotype" w:hAnsi="Palatino Linotype" w:cs="Arial"/>
        </w:rPr>
        <w:t>Los sujetos obligados deberán aplicar, de manera estricta, las excepciones al derecho de acceso a la información y sólo podrán invocarlas cuando acrediten su procedencia.</w:t>
      </w:r>
    </w:p>
    <w:p w14:paraId="54F0EF82" w14:textId="77777777" w:rsidR="008775F1" w:rsidRPr="00B33FFC" w:rsidRDefault="008775F1" w:rsidP="00B33FFC">
      <w:pPr>
        <w:spacing w:line="360" w:lineRule="auto"/>
        <w:jc w:val="both"/>
        <w:rPr>
          <w:rFonts w:ascii="Palatino Linotype" w:hAnsi="Palatino Linotype" w:cs="Arial"/>
        </w:rPr>
      </w:pPr>
      <w:r w:rsidRPr="00B33FFC">
        <w:rPr>
          <w:rFonts w:ascii="Palatino Linotype" w:hAnsi="Palatino Linotype" w:cs="Arial"/>
        </w:rPr>
        <w:t>Quinto.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3A213D7F" w14:textId="77777777" w:rsidR="008775F1" w:rsidRPr="00B33FFC" w:rsidRDefault="008775F1" w:rsidP="00B33FFC">
      <w:pPr>
        <w:spacing w:line="360" w:lineRule="auto"/>
        <w:jc w:val="both"/>
        <w:rPr>
          <w:rFonts w:ascii="Palatino Linotype" w:hAnsi="Palatino Linotype" w:cs="Arial"/>
        </w:rPr>
      </w:pPr>
      <w:r w:rsidRPr="00B33FFC">
        <w:rPr>
          <w:rFonts w:ascii="Palatino Linotype" w:hAnsi="Palatino Linotype" w:cs="Arial"/>
        </w:rPr>
        <w:t xml:space="preserve">               Sexto: Derogado</w:t>
      </w:r>
    </w:p>
    <w:p w14:paraId="284100DD" w14:textId="77777777" w:rsidR="008775F1" w:rsidRPr="00B33FFC" w:rsidRDefault="008775F1" w:rsidP="00B33FFC">
      <w:pPr>
        <w:spacing w:line="360" w:lineRule="auto"/>
        <w:jc w:val="both"/>
        <w:rPr>
          <w:rFonts w:ascii="Palatino Linotype" w:hAnsi="Palatino Linotype" w:cs="Arial"/>
        </w:rPr>
      </w:pPr>
      <w:r w:rsidRPr="00B33FFC">
        <w:rPr>
          <w:rFonts w:ascii="Palatino Linotype" w:hAnsi="Palatino Linotype" w:cs="Arial"/>
        </w:rPr>
        <w:t>Séptimo. La clasificaci6n de la informaci6n se llevara a cabo en el momento en que:</w:t>
      </w:r>
    </w:p>
    <w:p w14:paraId="60CADBF3" w14:textId="77777777" w:rsidR="008775F1" w:rsidRPr="00B33FFC" w:rsidRDefault="008775F1" w:rsidP="00B33FFC">
      <w:pPr>
        <w:spacing w:line="360" w:lineRule="auto"/>
        <w:jc w:val="both"/>
        <w:rPr>
          <w:rFonts w:ascii="Palatino Linotype" w:hAnsi="Palatino Linotype" w:cs="Arial"/>
        </w:rPr>
      </w:pPr>
      <w:r w:rsidRPr="00B33FFC">
        <w:rPr>
          <w:rFonts w:ascii="Palatino Linotype" w:hAnsi="Palatino Linotype" w:cs="Arial"/>
        </w:rPr>
        <w:t>I. Se reciba una solicitud de acceso a la información;</w:t>
      </w:r>
    </w:p>
    <w:p w14:paraId="6164E5EC" w14:textId="77777777" w:rsidR="008775F1" w:rsidRPr="00B33FFC" w:rsidRDefault="008775F1" w:rsidP="00B33FFC">
      <w:pPr>
        <w:spacing w:line="360" w:lineRule="auto"/>
        <w:jc w:val="both"/>
        <w:rPr>
          <w:rFonts w:ascii="Palatino Linotype" w:hAnsi="Palatino Linotype" w:cs="Arial"/>
        </w:rPr>
      </w:pPr>
      <w:r w:rsidRPr="00B33FFC">
        <w:rPr>
          <w:rFonts w:ascii="Palatino Linotype" w:hAnsi="Palatino Linotype" w:cs="Arial"/>
        </w:rPr>
        <w:t>II. Se determine mediante resolución del Comité de Transparencia, el Órgano</w:t>
      </w:r>
    </w:p>
    <w:p w14:paraId="76D5771B" w14:textId="77777777" w:rsidR="008775F1" w:rsidRPr="00B33FFC" w:rsidRDefault="008775F1" w:rsidP="00B33FFC">
      <w:pPr>
        <w:spacing w:line="360" w:lineRule="auto"/>
        <w:jc w:val="both"/>
        <w:rPr>
          <w:rFonts w:ascii="Palatino Linotype" w:hAnsi="Palatino Linotype" w:cs="Arial"/>
        </w:rPr>
      </w:pPr>
      <w:r w:rsidRPr="00B33FFC">
        <w:rPr>
          <w:rFonts w:ascii="Palatino Linotype" w:hAnsi="Palatino Linotype" w:cs="Arial"/>
        </w:rPr>
        <w:t>Garante competente, o en cumplimiento a una sentencia del Poder</w:t>
      </w:r>
    </w:p>
    <w:p w14:paraId="764747FB" w14:textId="77777777" w:rsidR="008775F1" w:rsidRPr="00B33FFC" w:rsidRDefault="008775F1" w:rsidP="00B33FFC">
      <w:pPr>
        <w:spacing w:line="360" w:lineRule="auto"/>
        <w:jc w:val="both"/>
        <w:rPr>
          <w:rFonts w:ascii="Palatino Linotype" w:hAnsi="Palatino Linotype" w:cs="Arial"/>
        </w:rPr>
      </w:pPr>
      <w:r w:rsidRPr="00B33FFC">
        <w:rPr>
          <w:rFonts w:ascii="Palatino Linotype" w:hAnsi="Palatino Linotype" w:cs="Arial"/>
        </w:rPr>
        <w:t>Judicial; o</w:t>
      </w:r>
    </w:p>
    <w:p w14:paraId="27A16E15" w14:textId="77777777" w:rsidR="008775F1" w:rsidRPr="00B33FFC" w:rsidRDefault="008775F1" w:rsidP="00B33FFC">
      <w:pPr>
        <w:spacing w:line="360" w:lineRule="auto"/>
        <w:jc w:val="both"/>
        <w:rPr>
          <w:rFonts w:ascii="Palatino Linotype" w:hAnsi="Palatino Linotype" w:cs="Arial"/>
        </w:rPr>
      </w:pPr>
      <w:r w:rsidRPr="00B33FFC">
        <w:rPr>
          <w:rFonts w:ascii="Palatino Linotype" w:hAnsi="Palatino Linotype" w:cs="Arial"/>
        </w:rPr>
        <w:lastRenderedPageBreak/>
        <w:t>III. Se generen versiones públicas para dar cumplimiento a las obligaciones de transparencia previstas en la Ley General, la Ley Federal y las correspondientes de las entidades federativas.</w:t>
      </w:r>
    </w:p>
    <w:p w14:paraId="7708E5E1" w14:textId="77777777" w:rsidR="008775F1" w:rsidRPr="00B33FFC" w:rsidRDefault="008775F1" w:rsidP="00B33FFC">
      <w:pPr>
        <w:spacing w:line="360" w:lineRule="auto"/>
        <w:jc w:val="both"/>
        <w:rPr>
          <w:rFonts w:ascii="Palatino Linotype" w:hAnsi="Palatino Linotype" w:cs="Arial"/>
        </w:rPr>
      </w:pPr>
      <w:r w:rsidRPr="00B33FFC">
        <w:rPr>
          <w:rFonts w:ascii="Palatino Linotype" w:hAnsi="Palatino Linotype" w:cs="Arial"/>
        </w:rPr>
        <w:t>Los titulares de las áreas deberán revisar la informaci6n requerida al momento de la recepci6n de una solicitud de acceso, para verificar, conforme a su naturaleza, si encuadra en una causal de reserva o de confidencialidad   Octavo. Para fundar la clasificaci6n de la información se debe señalar el artículo, fracci6n, inciso, párrafo o numeral de la ley o tratado internacional suscrito por el Estado mexicano que expresamente le otorga el carácter de reservada o confidencial.</w:t>
      </w:r>
    </w:p>
    <w:p w14:paraId="2B67E92B" w14:textId="77777777" w:rsidR="008775F1" w:rsidRPr="00B33FFC" w:rsidRDefault="008775F1" w:rsidP="00B33FFC">
      <w:pPr>
        <w:spacing w:line="360" w:lineRule="auto"/>
        <w:jc w:val="both"/>
        <w:rPr>
          <w:rFonts w:ascii="Palatino Linotype" w:hAnsi="Palatino Linotype" w:cs="Arial"/>
        </w:rPr>
      </w:pPr>
    </w:p>
    <w:p w14:paraId="4C68D6FC" w14:textId="77777777" w:rsidR="008775F1" w:rsidRPr="00B33FFC" w:rsidRDefault="008775F1" w:rsidP="00B33FFC">
      <w:pPr>
        <w:spacing w:line="360" w:lineRule="auto"/>
        <w:jc w:val="both"/>
        <w:rPr>
          <w:rFonts w:ascii="Palatino Linotype" w:hAnsi="Palatino Linotype" w:cs="Arial"/>
        </w:rPr>
      </w:pPr>
      <w:r w:rsidRPr="00B33FFC">
        <w:rPr>
          <w:rFonts w:ascii="Palatino Linotype" w:hAnsi="Palatino Linotype" w:cs="Arial"/>
        </w:rPr>
        <w:t>Para motivar la clasificaci6n se deberán señalar las razones o circunstancias especiales que lo llevaron a concluir que el caso particular se ajusta al supuesto previsto por la norma legal invocada como fundamento.</w:t>
      </w:r>
    </w:p>
    <w:p w14:paraId="6D0C5C82" w14:textId="77777777" w:rsidR="008775F1" w:rsidRPr="00B33FFC" w:rsidRDefault="008775F1" w:rsidP="00B33FFC">
      <w:pPr>
        <w:spacing w:line="360" w:lineRule="auto"/>
        <w:jc w:val="both"/>
        <w:rPr>
          <w:rFonts w:ascii="Palatino Linotype" w:hAnsi="Palatino Linotype" w:cs="Arial"/>
        </w:rPr>
      </w:pPr>
    </w:p>
    <w:p w14:paraId="0E45D4B3" w14:textId="77777777" w:rsidR="008775F1" w:rsidRPr="00B33FFC" w:rsidRDefault="008775F1" w:rsidP="00B33FFC">
      <w:pPr>
        <w:spacing w:line="360" w:lineRule="auto"/>
        <w:jc w:val="both"/>
        <w:rPr>
          <w:rFonts w:ascii="Palatino Linotype" w:hAnsi="Palatino Linotype" w:cs="Arial"/>
        </w:rPr>
      </w:pPr>
      <w:r w:rsidRPr="00B33FFC">
        <w:rPr>
          <w:rFonts w:ascii="Palatino Linotype" w:hAnsi="Palatino Linotype" w:cs="Arial"/>
        </w:rPr>
        <w:t xml:space="preserve">En caso de referirse a informaci6n reservada, la motivaci6n de la clasificación deberá comprender el análisis de la prueba del daño a que hace referencia el artículo 104 de la Ley General, en relación con el artículo trigésimo tercero de los presentes lineamientos, así como las circunstancias que justifican el establecimiento de determinado plazo de reserva. </w:t>
      </w:r>
    </w:p>
    <w:p w14:paraId="27FD990A" w14:textId="77777777" w:rsidR="008775F1" w:rsidRPr="00B33FFC" w:rsidRDefault="008775F1" w:rsidP="00B33FFC">
      <w:pPr>
        <w:spacing w:line="360" w:lineRule="auto"/>
        <w:jc w:val="both"/>
        <w:rPr>
          <w:rFonts w:ascii="Palatino Linotype" w:hAnsi="Palatino Linotype" w:cs="Arial"/>
        </w:rPr>
      </w:pPr>
    </w:p>
    <w:p w14:paraId="46E4EF72" w14:textId="77777777" w:rsidR="008775F1" w:rsidRPr="00B33FFC" w:rsidRDefault="008775F1" w:rsidP="00B33FFC">
      <w:pPr>
        <w:spacing w:line="360" w:lineRule="auto"/>
        <w:jc w:val="both"/>
        <w:rPr>
          <w:rFonts w:ascii="Palatino Linotype" w:hAnsi="Palatino Linotype" w:cs="Arial"/>
        </w:rPr>
      </w:pPr>
      <w:r w:rsidRPr="00B33FFC">
        <w:rPr>
          <w:rFonts w:ascii="Palatino Linotype" w:hAnsi="Palatino Linotype" w:cs="Arial"/>
        </w:rPr>
        <w:t>Noveno.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667D7F74" w14:textId="77777777" w:rsidR="008775F1" w:rsidRPr="00B33FFC" w:rsidRDefault="008775F1" w:rsidP="00B33FFC">
      <w:pPr>
        <w:spacing w:line="360" w:lineRule="auto"/>
        <w:jc w:val="both"/>
        <w:rPr>
          <w:rFonts w:ascii="Palatino Linotype" w:hAnsi="Palatino Linotype" w:cs="Arial"/>
        </w:rPr>
      </w:pPr>
      <w:r w:rsidRPr="00B33FFC">
        <w:rPr>
          <w:rFonts w:ascii="Palatino Linotype" w:hAnsi="Palatino Linotype" w:cs="Arial"/>
        </w:rPr>
        <w:lastRenderedPageBreak/>
        <w:t>Decimo.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la Ley General de Archivos, Lineamientos para la Organización y Conservación de Archivos y demás normatividad aplicable.</w:t>
      </w:r>
    </w:p>
    <w:p w14:paraId="778F7E99" w14:textId="77777777" w:rsidR="008775F1" w:rsidRPr="00B33FFC" w:rsidRDefault="008775F1" w:rsidP="00B33FFC">
      <w:pPr>
        <w:spacing w:line="360" w:lineRule="auto"/>
        <w:jc w:val="both"/>
        <w:rPr>
          <w:rFonts w:ascii="Palatino Linotype" w:hAnsi="Palatino Linotype" w:cs="Arial"/>
        </w:rPr>
      </w:pPr>
      <w:r w:rsidRPr="00B33FFC">
        <w:rPr>
          <w:rFonts w:ascii="Palatino Linotype" w:hAnsi="Palatino Linotype" w:cs="Arial"/>
        </w:rPr>
        <w:t>En ausencia de los titulares de las áreas, la información será clasificada o desclasificada por la persona que lo supla, en términos de la normativa que rija la actuación del sujeto obligado.</w:t>
      </w:r>
    </w:p>
    <w:p w14:paraId="56F89E47" w14:textId="77777777" w:rsidR="008775F1" w:rsidRPr="00B33FFC" w:rsidRDefault="008775F1" w:rsidP="00B33FFC">
      <w:pPr>
        <w:spacing w:line="360" w:lineRule="auto"/>
        <w:jc w:val="both"/>
        <w:rPr>
          <w:rFonts w:ascii="Palatino Linotype" w:hAnsi="Palatino Linotype" w:cs="Arial"/>
        </w:rPr>
      </w:pPr>
      <w:r w:rsidRPr="00B33FFC">
        <w:rPr>
          <w:rFonts w:ascii="Palatino Linotype" w:hAnsi="Palatino Linotype" w:cs="Arial"/>
        </w:rPr>
        <w:t>Décimo primero.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14:paraId="1ADCFCCF" w14:textId="77777777" w:rsidR="008775F1" w:rsidRPr="00B33FFC" w:rsidRDefault="008775F1" w:rsidP="00B33FFC">
      <w:pPr>
        <w:spacing w:line="360" w:lineRule="auto"/>
        <w:ind w:left="851" w:right="902"/>
        <w:jc w:val="both"/>
        <w:rPr>
          <w:rFonts w:ascii="Palatino Linotype" w:hAnsi="Palatino Linotype" w:cs="Arial"/>
          <w:i/>
          <w:sz w:val="22"/>
          <w:szCs w:val="22"/>
        </w:rPr>
      </w:pPr>
      <w:r w:rsidRPr="00B33FFC">
        <w:rPr>
          <w:rFonts w:ascii="Palatino Linotype" w:hAnsi="Palatino Linotype" w:cs="Arial"/>
          <w:b/>
          <w:i/>
          <w:sz w:val="22"/>
          <w:szCs w:val="22"/>
        </w:rPr>
        <w:t xml:space="preserve">“Artículo 49. </w:t>
      </w:r>
      <w:r w:rsidRPr="00B33FFC">
        <w:rPr>
          <w:rFonts w:ascii="Palatino Linotype" w:hAnsi="Palatino Linotype" w:cs="Arial"/>
          <w:i/>
          <w:sz w:val="22"/>
          <w:szCs w:val="22"/>
        </w:rPr>
        <w:t>Los Comités de Transparencia tendrán las siguientes atribuciones:</w:t>
      </w:r>
    </w:p>
    <w:p w14:paraId="2ADB6412" w14:textId="77777777" w:rsidR="008775F1" w:rsidRPr="00B33FFC" w:rsidRDefault="008775F1" w:rsidP="00B33FFC">
      <w:pPr>
        <w:spacing w:line="360" w:lineRule="auto"/>
        <w:ind w:left="851" w:right="902"/>
        <w:jc w:val="both"/>
        <w:rPr>
          <w:rFonts w:ascii="Palatino Linotype" w:hAnsi="Palatino Linotype" w:cs="Arial"/>
          <w:i/>
          <w:sz w:val="22"/>
          <w:szCs w:val="22"/>
        </w:rPr>
      </w:pPr>
      <w:r w:rsidRPr="00B33FFC">
        <w:rPr>
          <w:rFonts w:ascii="Palatino Linotype" w:hAnsi="Palatino Linotype" w:cs="Arial"/>
          <w:i/>
          <w:sz w:val="22"/>
          <w:szCs w:val="22"/>
        </w:rPr>
        <w:t>VIII. Aprobar, modificar o revocar la clasificación de la información;</w:t>
      </w:r>
    </w:p>
    <w:p w14:paraId="3D9ADC55" w14:textId="77777777" w:rsidR="008775F1" w:rsidRPr="00B33FFC" w:rsidRDefault="008775F1" w:rsidP="00B33FFC">
      <w:pPr>
        <w:spacing w:line="360" w:lineRule="auto"/>
        <w:ind w:left="851" w:right="902"/>
        <w:jc w:val="both"/>
        <w:rPr>
          <w:rFonts w:ascii="Palatino Linotype" w:hAnsi="Palatino Linotype" w:cs="Arial"/>
          <w:i/>
          <w:sz w:val="22"/>
          <w:szCs w:val="22"/>
        </w:rPr>
      </w:pPr>
      <w:r w:rsidRPr="00B33FFC">
        <w:rPr>
          <w:rFonts w:ascii="Palatino Linotype" w:hAnsi="Palatino Linotype" w:cs="Arial"/>
          <w:b/>
          <w:i/>
          <w:sz w:val="22"/>
          <w:szCs w:val="22"/>
        </w:rPr>
        <w:t xml:space="preserve">Artículo 132. </w:t>
      </w:r>
      <w:r w:rsidRPr="00B33FFC">
        <w:rPr>
          <w:rFonts w:ascii="Palatino Linotype" w:hAnsi="Palatino Linotype" w:cs="Arial"/>
          <w:i/>
          <w:sz w:val="22"/>
          <w:szCs w:val="22"/>
        </w:rPr>
        <w:t>La clasificación de la información se llevará a cabo en el momento en que:</w:t>
      </w:r>
    </w:p>
    <w:p w14:paraId="790381E4" w14:textId="77777777" w:rsidR="008775F1" w:rsidRPr="00B33FFC" w:rsidRDefault="008775F1" w:rsidP="00B33FFC">
      <w:pPr>
        <w:spacing w:line="360" w:lineRule="auto"/>
        <w:ind w:left="851" w:right="899"/>
        <w:jc w:val="both"/>
        <w:rPr>
          <w:rFonts w:ascii="Palatino Linotype" w:hAnsi="Palatino Linotype" w:cs="Arial"/>
          <w:i/>
          <w:sz w:val="22"/>
          <w:szCs w:val="22"/>
        </w:rPr>
      </w:pPr>
      <w:r w:rsidRPr="00B33FFC">
        <w:rPr>
          <w:rFonts w:ascii="Palatino Linotype" w:hAnsi="Palatino Linotype" w:cs="Arial"/>
          <w:i/>
          <w:sz w:val="22"/>
          <w:szCs w:val="22"/>
        </w:rPr>
        <w:t>I. Se reciba una solicitud de acceso a la información;</w:t>
      </w:r>
    </w:p>
    <w:p w14:paraId="169AFFF1" w14:textId="77777777" w:rsidR="008775F1" w:rsidRPr="00B33FFC" w:rsidRDefault="008775F1" w:rsidP="00B33FFC">
      <w:pPr>
        <w:spacing w:line="360" w:lineRule="auto"/>
        <w:ind w:left="851" w:right="899"/>
        <w:jc w:val="both"/>
        <w:rPr>
          <w:rFonts w:ascii="Palatino Linotype" w:hAnsi="Palatino Linotype" w:cs="Arial"/>
          <w:i/>
          <w:sz w:val="22"/>
          <w:szCs w:val="22"/>
        </w:rPr>
      </w:pPr>
      <w:r w:rsidRPr="00B33FFC">
        <w:rPr>
          <w:rFonts w:ascii="Palatino Linotype" w:hAnsi="Palatino Linotype" w:cs="Arial"/>
          <w:i/>
          <w:sz w:val="22"/>
          <w:szCs w:val="22"/>
        </w:rPr>
        <w:t>II. Se determine mediante resolución de autoridad competente; o</w:t>
      </w:r>
    </w:p>
    <w:p w14:paraId="53597A9F" w14:textId="77777777" w:rsidR="008775F1" w:rsidRPr="00B33FFC" w:rsidRDefault="008775F1" w:rsidP="00B33FFC">
      <w:pPr>
        <w:spacing w:line="360" w:lineRule="auto"/>
        <w:ind w:left="851" w:right="899"/>
        <w:jc w:val="both"/>
        <w:rPr>
          <w:rFonts w:ascii="Palatino Linotype" w:hAnsi="Palatino Linotype" w:cs="Arial"/>
          <w:i/>
          <w:sz w:val="22"/>
          <w:szCs w:val="22"/>
        </w:rPr>
      </w:pPr>
      <w:r w:rsidRPr="00B33FFC">
        <w:rPr>
          <w:rFonts w:ascii="Palatino Linotype" w:hAnsi="Palatino Linotype" w:cs="Arial"/>
          <w:i/>
          <w:sz w:val="22"/>
          <w:szCs w:val="22"/>
        </w:rPr>
        <w:t>III. Se generen versiones públicas para dar cumplimiento a las obligaciones de transparencia previstas en esta Ley.</w:t>
      </w:r>
    </w:p>
    <w:p w14:paraId="2AC1F6D6" w14:textId="77777777" w:rsidR="008775F1" w:rsidRPr="00B33FFC" w:rsidRDefault="008775F1" w:rsidP="00B33FFC">
      <w:pPr>
        <w:spacing w:line="360" w:lineRule="auto"/>
        <w:ind w:left="851" w:right="899"/>
        <w:jc w:val="both"/>
        <w:rPr>
          <w:rFonts w:ascii="Palatino Linotype" w:hAnsi="Palatino Linotype" w:cs="Arial"/>
          <w:i/>
          <w:sz w:val="22"/>
          <w:szCs w:val="22"/>
        </w:rPr>
      </w:pPr>
      <w:r w:rsidRPr="00B33FFC">
        <w:rPr>
          <w:rFonts w:ascii="Palatino Linotype" w:hAnsi="Palatino Linotype" w:cs="Arial"/>
          <w:b/>
          <w:i/>
          <w:sz w:val="22"/>
          <w:szCs w:val="22"/>
        </w:rPr>
        <w:t>Segundo</w:t>
      </w:r>
      <w:r w:rsidRPr="00B33FFC">
        <w:rPr>
          <w:rFonts w:ascii="Palatino Linotype" w:hAnsi="Palatino Linotype" w:cs="Arial"/>
          <w:i/>
          <w:sz w:val="22"/>
          <w:szCs w:val="22"/>
        </w:rPr>
        <w:t>.- Para efectos de los presentes Lineamientos Generales, se entenderá por:</w:t>
      </w:r>
    </w:p>
    <w:p w14:paraId="6E2737BF" w14:textId="77777777" w:rsidR="008775F1" w:rsidRPr="00B33FFC" w:rsidRDefault="008775F1" w:rsidP="00B33FFC">
      <w:pPr>
        <w:spacing w:line="360" w:lineRule="auto"/>
        <w:ind w:left="851" w:right="899"/>
        <w:jc w:val="both"/>
        <w:rPr>
          <w:rFonts w:ascii="Palatino Linotype" w:hAnsi="Palatino Linotype" w:cs="Arial"/>
          <w:i/>
          <w:sz w:val="22"/>
          <w:szCs w:val="22"/>
        </w:rPr>
      </w:pPr>
      <w:r w:rsidRPr="00B33FFC">
        <w:rPr>
          <w:rFonts w:ascii="Palatino Linotype" w:hAnsi="Palatino Linotype" w:cs="Arial"/>
          <w:i/>
          <w:sz w:val="22"/>
          <w:szCs w:val="22"/>
        </w:rPr>
        <w:t xml:space="preserve">XVIII.  Versión pública: El documento a partir del que se otorga acceso a la información, en el que se testan partes o secciones clasificadas, indicando el contenido </w:t>
      </w:r>
      <w:r w:rsidRPr="00B33FFC">
        <w:rPr>
          <w:rFonts w:ascii="Palatino Linotype" w:hAnsi="Palatino Linotype" w:cs="Arial"/>
          <w:i/>
          <w:sz w:val="22"/>
          <w:szCs w:val="22"/>
        </w:rPr>
        <w:lastRenderedPageBreak/>
        <w:t>de éstas de manera genérica, fundando y motivando la reserva o confidencialidad, a través de la resolución que para tal efecto emita el Comité de Transparencia.</w:t>
      </w:r>
    </w:p>
    <w:p w14:paraId="71928994" w14:textId="77777777" w:rsidR="008775F1" w:rsidRPr="00B33FFC" w:rsidRDefault="008775F1" w:rsidP="00B33FFC">
      <w:pPr>
        <w:spacing w:line="360" w:lineRule="auto"/>
        <w:ind w:left="851" w:right="899"/>
        <w:jc w:val="both"/>
        <w:rPr>
          <w:rFonts w:ascii="Palatino Linotype" w:hAnsi="Palatino Linotype" w:cs="Arial"/>
          <w:i/>
          <w:sz w:val="22"/>
          <w:szCs w:val="22"/>
        </w:rPr>
      </w:pPr>
      <w:r w:rsidRPr="00B33FFC">
        <w:rPr>
          <w:rFonts w:ascii="Palatino Linotype" w:hAnsi="Palatino Linotype" w:cs="Arial"/>
          <w:b/>
          <w:i/>
          <w:sz w:val="22"/>
          <w:szCs w:val="22"/>
        </w:rPr>
        <w:t>Cuarto</w:t>
      </w:r>
      <w:r w:rsidRPr="00B33FFC">
        <w:rPr>
          <w:rFonts w:ascii="Palatino Linotype" w:hAnsi="Palatino Linotype" w:cs="Arial"/>
          <w:i/>
          <w:sz w:val="22"/>
          <w:szCs w:val="22"/>
        </w:rPr>
        <w:t>.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1DB4E1E3" w14:textId="77777777" w:rsidR="008775F1" w:rsidRPr="00B33FFC" w:rsidRDefault="008775F1" w:rsidP="00B33FFC">
      <w:pPr>
        <w:spacing w:line="360" w:lineRule="auto"/>
        <w:ind w:left="851" w:right="899"/>
        <w:jc w:val="both"/>
        <w:rPr>
          <w:rFonts w:ascii="Palatino Linotype" w:hAnsi="Palatino Linotype" w:cs="Arial"/>
          <w:i/>
          <w:sz w:val="22"/>
          <w:szCs w:val="22"/>
        </w:rPr>
      </w:pPr>
      <w:r w:rsidRPr="00B33FFC">
        <w:rPr>
          <w:rFonts w:ascii="Palatino Linotype" w:hAnsi="Palatino Linotype" w:cs="Arial"/>
          <w:i/>
          <w:sz w:val="22"/>
          <w:szCs w:val="22"/>
        </w:rPr>
        <w:t>Los sujetos obligados deberán aplicar, de manera estricta, las excepciones al derecho de acceso a la información y sólo podrán invocarlas cuando acrediten su procedencia.</w:t>
      </w:r>
    </w:p>
    <w:p w14:paraId="3F4A8354" w14:textId="77777777" w:rsidR="008775F1" w:rsidRPr="00B33FFC" w:rsidRDefault="008775F1" w:rsidP="00B33FFC">
      <w:pPr>
        <w:spacing w:line="360" w:lineRule="auto"/>
        <w:ind w:left="851" w:right="899"/>
        <w:jc w:val="both"/>
        <w:rPr>
          <w:rFonts w:ascii="Palatino Linotype" w:hAnsi="Palatino Linotype" w:cs="Arial"/>
          <w:i/>
          <w:sz w:val="22"/>
          <w:szCs w:val="22"/>
        </w:rPr>
      </w:pPr>
      <w:r w:rsidRPr="00B33FFC">
        <w:rPr>
          <w:rFonts w:ascii="Palatino Linotype" w:hAnsi="Palatino Linotype" w:cs="Arial"/>
          <w:b/>
          <w:i/>
          <w:sz w:val="22"/>
          <w:szCs w:val="22"/>
        </w:rPr>
        <w:t>Quinto</w:t>
      </w:r>
      <w:r w:rsidRPr="00B33FFC">
        <w:rPr>
          <w:rFonts w:ascii="Palatino Linotype" w:hAnsi="Palatino Linotype" w:cs="Arial"/>
          <w:i/>
          <w:sz w:val="22"/>
          <w:szCs w:val="22"/>
        </w:rPr>
        <w:t>.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289CFA65" w14:textId="77777777" w:rsidR="008775F1" w:rsidRPr="00B33FFC" w:rsidRDefault="008775F1" w:rsidP="00B33FFC">
      <w:pPr>
        <w:spacing w:line="360" w:lineRule="auto"/>
        <w:ind w:left="851" w:right="899"/>
        <w:jc w:val="both"/>
        <w:rPr>
          <w:rFonts w:ascii="Palatino Linotype" w:hAnsi="Palatino Linotype" w:cs="Arial"/>
          <w:i/>
          <w:sz w:val="22"/>
          <w:szCs w:val="22"/>
        </w:rPr>
      </w:pPr>
      <w:r w:rsidRPr="00B33FFC">
        <w:rPr>
          <w:rFonts w:ascii="Palatino Linotype" w:hAnsi="Palatino Linotype" w:cs="Arial"/>
          <w:b/>
          <w:i/>
          <w:sz w:val="22"/>
          <w:szCs w:val="22"/>
        </w:rPr>
        <w:t>Séptimo</w:t>
      </w:r>
      <w:r w:rsidRPr="00B33FFC">
        <w:rPr>
          <w:rFonts w:ascii="Palatino Linotype" w:hAnsi="Palatino Linotype" w:cs="Arial"/>
          <w:i/>
          <w:sz w:val="22"/>
          <w:szCs w:val="22"/>
        </w:rPr>
        <w:t>. La clasificaci6n de la informaci6n se llevara a cabo en el momento en que:</w:t>
      </w:r>
    </w:p>
    <w:p w14:paraId="293EB61B" w14:textId="77777777" w:rsidR="008775F1" w:rsidRPr="00B33FFC" w:rsidRDefault="008775F1" w:rsidP="00B33FFC">
      <w:pPr>
        <w:spacing w:line="360" w:lineRule="auto"/>
        <w:ind w:left="851" w:right="899"/>
        <w:jc w:val="both"/>
        <w:rPr>
          <w:rFonts w:ascii="Palatino Linotype" w:hAnsi="Palatino Linotype" w:cs="Arial"/>
          <w:i/>
          <w:sz w:val="22"/>
          <w:szCs w:val="22"/>
        </w:rPr>
      </w:pPr>
      <w:r w:rsidRPr="00B33FFC">
        <w:rPr>
          <w:rFonts w:ascii="Palatino Linotype" w:hAnsi="Palatino Linotype" w:cs="Arial"/>
          <w:i/>
          <w:sz w:val="22"/>
          <w:szCs w:val="22"/>
        </w:rPr>
        <w:t>I. Se reciba una solicitud de acceso a la información;</w:t>
      </w:r>
    </w:p>
    <w:p w14:paraId="65DCF33D" w14:textId="77777777" w:rsidR="008775F1" w:rsidRPr="00B33FFC" w:rsidRDefault="008775F1" w:rsidP="00B33FFC">
      <w:pPr>
        <w:spacing w:line="360" w:lineRule="auto"/>
        <w:ind w:left="851" w:right="899"/>
        <w:jc w:val="both"/>
        <w:rPr>
          <w:rFonts w:ascii="Palatino Linotype" w:hAnsi="Palatino Linotype" w:cs="Arial"/>
          <w:i/>
          <w:sz w:val="22"/>
          <w:szCs w:val="22"/>
        </w:rPr>
      </w:pPr>
      <w:r w:rsidRPr="00B33FFC">
        <w:rPr>
          <w:rFonts w:ascii="Palatino Linotype" w:hAnsi="Palatino Linotype" w:cs="Arial"/>
          <w:i/>
          <w:sz w:val="22"/>
          <w:szCs w:val="22"/>
        </w:rPr>
        <w:t>II. Se determine mediante resolución del Comité de Transparencia, el Órgano</w:t>
      </w:r>
    </w:p>
    <w:p w14:paraId="686C454C" w14:textId="77777777" w:rsidR="008775F1" w:rsidRPr="00B33FFC" w:rsidRDefault="008775F1" w:rsidP="00B33FFC">
      <w:pPr>
        <w:spacing w:line="360" w:lineRule="auto"/>
        <w:ind w:left="851" w:right="899"/>
        <w:jc w:val="both"/>
        <w:rPr>
          <w:rFonts w:ascii="Palatino Linotype" w:hAnsi="Palatino Linotype" w:cs="Arial"/>
          <w:i/>
          <w:sz w:val="22"/>
          <w:szCs w:val="22"/>
        </w:rPr>
      </w:pPr>
      <w:r w:rsidRPr="00B33FFC">
        <w:rPr>
          <w:rFonts w:ascii="Palatino Linotype" w:hAnsi="Palatino Linotype" w:cs="Arial"/>
          <w:i/>
          <w:sz w:val="22"/>
          <w:szCs w:val="22"/>
        </w:rPr>
        <w:t>Garante competente, o en cumplimiento a una sentencia del Poder</w:t>
      </w:r>
    </w:p>
    <w:p w14:paraId="1CAB6228" w14:textId="77777777" w:rsidR="008775F1" w:rsidRPr="00B33FFC" w:rsidRDefault="008775F1" w:rsidP="00B33FFC">
      <w:pPr>
        <w:spacing w:line="360" w:lineRule="auto"/>
        <w:ind w:left="851" w:right="899"/>
        <w:jc w:val="both"/>
        <w:rPr>
          <w:rFonts w:ascii="Palatino Linotype" w:hAnsi="Palatino Linotype" w:cs="Arial"/>
          <w:i/>
          <w:sz w:val="22"/>
          <w:szCs w:val="22"/>
        </w:rPr>
      </w:pPr>
      <w:r w:rsidRPr="00B33FFC">
        <w:rPr>
          <w:rFonts w:ascii="Palatino Linotype" w:hAnsi="Palatino Linotype" w:cs="Arial"/>
          <w:i/>
          <w:sz w:val="22"/>
          <w:szCs w:val="22"/>
        </w:rPr>
        <w:t>Judicial; o</w:t>
      </w:r>
    </w:p>
    <w:p w14:paraId="75E1616F" w14:textId="77777777" w:rsidR="008775F1" w:rsidRPr="00B33FFC" w:rsidRDefault="008775F1" w:rsidP="00B33FFC">
      <w:pPr>
        <w:spacing w:line="360" w:lineRule="auto"/>
        <w:ind w:left="851" w:right="899"/>
        <w:jc w:val="both"/>
        <w:rPr>
          <w:rFonts w:ascii="Palatino Linotype" w:hAnsi="Palatino Linotype" w:cs="Arial"/>
          <w:i/>
          <w:sz w:val="22"/>
          <w:szCs w:val="22"/>
        </w:rPr>
      </w:pPr>
      <w:r w:rsidRPr="00B33FFC">
        <w:rPr>
          <w:rFonts w:ascii="Palatino Linotype" w:hAnsi="Palatino Linotype" w:cs="Arial"/>
          <w:i/>
          <w:sz w:val="22"/>
          <w:szCs w:val="22"/>
        </w:rPr>
        <w:t>III. Se generen versiones públicas para dar cumplimiento a las obligaciones de transparencia previstas en la Ley General, la Ley Federal y las correspondientes de las entidades federativas.</w:t>
      </w:r>
    </w:p>
    <w:p w14:paraId="6263D569" w14:textId="77777777" w:rsidR="008775F1" w:rsidRPr="00B33FFC" w:rsidRDefault="008775F1" w:rsidP="00B33FFC">
      <w:pPr>
        <w:spacing w:line="360" w:lineRule="auto"/>
        <w:ind w:left="851" w:right="899"/>
        <w:jc w:val="both"/>
        <w:rPr>
          <w:rFonts w:ascii="Palatino Linotype" w:hAnsi="Palatino Linotype" w:cs="Arial"/>
          <w:i/>
          <w:sz w:val="22"/>
          <w:szCs w:val="22"/>
        </w:rPr>
      </w:pPr>
      <w:r w:rsidRPr="00B33FFC">
        <w:rPr>
          <w:rFonts w:ascii="Palatino Linotype" w:hAnsi="Palatino Linotype" w:cs="Arial"/>
          <w:i/>
          <w:sz w:val="22"/>
          <w:szCs w:val="22"/>
        </w:rPr>
        <w:lastRenderedPageBreak/>
        <w:t>Los titulares de las áreas deberán revisar la informaci6n requerida al momento de la recepci6n de una solicitud de acceso, para verificar, conforme a su naturaleza, si encuadra en una causal de reserva o de confidencialidad   Octavo. Para fundar la clasificaci6n de la información se debe señalar el artículo, fracci6n, inciso, párrafo o numeral de la ley o tratado internacional suscrito por el Estado mexicano que expresamente le otorga el carácter de reservada o confidencial.</w:t>
      </w:r>
    </w:p>
    <w:p w14:paraId="2AFF012D" w14:textId="77777777" w:rsidR="008775F1" w:rsidRPr="00B33FFC" w:rsidRDefault="008775F1" w:rsidP="00B33FFC">
      <w:pPr>
        <w:spacing w:line="360" w:lineRule="auto"/>
        <w:ind w:left="851" w:right="899"/>
        <w:jc w:val="both"/>
        <w:rPr>
          <w:rFonts w:ascii="Palatino Linotype" w:hAnsi="Palatino Linotype" w:cs="Arial"/>
          <w:i/>
          <w:sz w:val="22"/>
          <w:szCs w:val="22"/>
        </w:rPr>
      </w:pPr>
      <w:r w:rsidRPr="00B33FFC">
        <w:rPr>
          <w:rFonts w:ascii="Palatino Linotype" w:hAnsi="Palatino Linotype" w:cs="Arial"/>
          <w:i/>
          <w:sz w:val="22"/>
          <w:szCs w:val="22"/>
        </w:rPr>
        <w:t>Para motivar la clasificaci6n se deberán señalar las razones o circunstancias especiales que lo llevaron a concluir que el caso particular se ajusta al supuesto previsto por la norma legal invocada como fundamento.</w:t>
      </w:r>
    </w:p>
    <w:p w14:paraId="13DCE1A2" w14:textId="77777777" w:rsidR="008775F1" w:rsidRPr="00B33FFC" w:rsidRDefault="008775F1" w:rsidP="00B33FFC">
      <w:pPr>
        <w:spacing w:line="360" w:lineRule="auto"/>
        <w:ind w:left="851" w:right="899"/>
        <w:jc w:val="both"/>
        <w:rPr>
          <w:rFonts w:ascii="Palatino Linotype" w:hAnsi="Palatino Linotype" w:cs="Arial"/>
          <w:i/>
          <w:sz w:val="22"/>
          <w:szCs w:val="22"/>
        </w:rPr>
      </w:pPr>
      <w:r w:rsidRPr="00B33FFC">
        <w:rPr>
          <w:rFonts w:ascii="Palatino Linotype" w:hAnsi="Palatino Linotype" w:cs="Arial"/>
          <w:i/>
          <w:sz w:val="22"/>
          <w:szCs w:val="22"/>
        </w:rPr>
        <w:t xml:space="preserve">En caso de referirse a informaci6n reservada, la motivaci6n de la clasificación deberá comprender el análisis de la prueba del daño a que hace referencia el artículo 104 de la Ley General, en relación con el artículo trigésimo tercero de los presentes lineamientos, así como las circunstancias que justifican el establecimiento de determinado plazo de reserva. </w:t>
      </w:r>
    </w:p>
    <w:p w14:paraId="1BC8C5DE" w14:textId="77777777" w:rsidR="008775F1" w:rsidRPr="00B33FFC" w:rsidRDefault="008775F1" w:rsidP="00B33FFC">
      <w:pPr>
        <w:spacing w:line="360" w:lineRule="auto"/>
        <w:ind w:left="851" w:right="899"/>
        <w:jc w:val="both"/>
        <w:rPr>
          <w:rFonts w:ascii="Palatino Linotype" w:hAnsi="Palatino Linotype" w:cs="Arial"/>
          <w:i/>
          <w:sz w:val="22"/>
          <w:szCs w:val="22"/>
        </w:rPr>
      </w:pPr>
      <w:r w:rsidRPr="00B33FFC">
        <w:rPr>
          <w:rFonts w:ascii="Palatino Linotype" w:hAnsi="Palatino Linotype" w:cs="Arial"/>
          <w:b/>
          <w:i/>
          <w:sz w:val="22"/>
          <w:szCs w:val="22"/>
        </w:rPr>
        <w:t>Noveno</w:t>
      </w:r>
      <w:r w:rsidRPr="00B33FFC">
        <w:rPr>
          <w:rFonts w:ascii="Palatino Linotype" w:hAnsi="Palatino Linotype" w:cs="Arial"/>
          <w:i/>
          <w:sz w:val="22"/>
          <w:szCs w:val="22"/>
        </w:rPr>
        <w:t>.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005B8A1A" w14:textId="77777777" w:rsidR="008775F1" w:rsidRPr="00B33FFC" w:rsidRDefault="008775F1" w:rsidP="00B33FFC">
      <w:pPr>
        <w:spacing w:line="360" w:lineRule="auto"/>
        <w:ind w:left="851" w:right="899"/>
        <w:jc w:val="both"/>
        <w:rPr>
          <w:rFonts w:ascii="Palatino Linotype" w:hAnsi="Palatino Linotype" w:cs="Arial"/>
          <w:i/>
          <w:sz w:val="22"/>
          <w:szCs w:val="22"/>
        </w:rPr>
      </w:pPr>
      <w:r w:rsidRPr="00B33FFC">
        <w:rPr>
          <w:rFonts w:ascii="Palatino Linotype" w:hAnsi="Palatino Linotype" w:cs="Arial"/>
          <w:b/>
          <w:i/>
          <w:sz w:val="22"/>
          <w:szCs w:val="22"/>
        </w:rPr>
        <w:t>Decimo</w:t>
      </w:r>
      <w:r w:rsidRPr="00B33FFC">
        <w:rPr>
          <w:rFonts w:ascii="Palatino Linotype" w:hAnsi="Palatino Linotype" w:cs="Arial"/>
          <w:i/>
          <w:sz w:val="22"/>
          <w:szCs w:val="22"/>
        </w:rPr>
        <w:t>.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la Ley General de Archivos, Lineamientos para la Organización y Conservación de Archivos y demás normatividad aplicable.</w:t>
      </w:r>
    </w:p>
    <w:p w14:paraId="52CDC09D" w14:textId="77777777" w:rsidR="008775F1" w:rsidRPr="00B33FFC" w:rsidRDefault="008775F1" w:rsidP="00B33FFC">
      <w:pPr>
        <w:spacing w:line="360" w:lineRule="auto"/>
        <w:ind w:left="851" w:right="899"/>
        <w:jc w:val="both"/>
        <w:rPr>
          <w:rFonts w:ascii="Palatino Linotype" w:hAnsi="Palatino Linotype" w:cs="Arial"/>
          <w:i/>
          <w:sz w:val="22"/>
          <w:szCs w:val="22"/>
        </w:rPr>
      </w:pPr>
      <w:r w:rsidRPr="00B33FFC">
        <w:rPr>
          <w:rFonts w:ascii="Palatino Linotype" w:hAnsi="Palatino Linotype" w:cs="Arial"/>
          <w:i/>
          <w:sz w:val="22"/>
          <w:szCs w:val="22"/>
        </w:rPr>
        <w:lastRenderedPageBreak/>
        <w:t>En ausencia de los titulares de las áreas, la información será clasificada o desclasificada por la persona que lo supla, en términos de la normativa que rija la actuación del sujeto obligado. Décimo primero.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14:paraId="3A633794" w14:textId="77777777" w:rsidR="008775F1" w:rsidRPr="00B33FFC" w:rsidRDefault="008775F1" w:rsidP="00B33FFC">
      <w:pPr>
        <w:spacing w:line="360" w:lineRule="auto"/>
        <w:ind w:left="851" w:right="899"/>
        <w:jc w:val="both"/>
        <w:rPr>
          <w:rFonts w:ascii="Palatino Linotype" w:hAnsi="Palatino Linotype" w:cs="Arial"/>
          <w:b/>
          <w:bCs/>
          <w:i/>
          <w:noProof/>
        </w:rPr>
      </w:pPr>
    </w:p>
    <w:p w14:paraId="0B580A40" w14:textId="77777777" w:rsidR="008775F1" w:rsidRPr="00B33FFC" w:rsidRDefault="008775F1" w:rsidP="00B33FFC">
      <w:pPr>
        <w:spacing w:line="360" w:lineRule="auto"/>
        <w:jc w:val="both"/>
        <w:rPr>
          <w:rFonts w:ascii="Palatino Linotype" w:hAnsi="Palatino Linotype" w:cs="Arial"/>
        </w:rPr>
      </w:pPr>
      <w:r w:rsidRPr="00B33FFC">
        <w:rPr>
          <w:rFonts w:ascii="Palatino Linotype" w:hAnsi="Palatino Linotype" w:cs="Arial"/>
        </w:rPr>
        <w:t>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4B8DF8CA" w14:textId="77777777" w:rsidR="008775F1" w:rsidRPr="00B33FFC" w:rsidRDefault="008775F1" w:rsidP="00B33FFC">
      <w:pPr>
        <w:spacing w:line="360" w:lineRule="auto"/>
        <w:ind w:right="-93"/>
        <w:jc w:val="both"/>
        <w:rPr>
          <w:rFonts w:ascii="Palatino Linotype" w:hAnsi="Palatino Linotype" w:cs="Arial"/>
          <w:lang w:eastAsia="es-MX"/>
        </w:rPr>
      </w:pPr>
    </w:p>
    <w:p w14:paraId="208E386C" w14:textId="77777777" w:rsidR="008775F1" w:rsidRPr="00B33FFC" w:rsidRDefault="008775F1" w:rsidP="00B33FFC">
      <w:pPr>
        <w:autoSpaceDE w:val="0"/>
        <w:autoSpaceDN w:val="0"/>
        <w:adjustRightInd w:val="0"/>
        <w:spacing w:line="360" w:lineRule="auto"/>
        <w:ind w:right="-91"/>
        <w:jc w:val="both"/>
        <w:rPr>
          <w:rFonts w:ascii="Palatino Linotype" w:hAnsi="Palatino Linotype" w:cs="Arial"/>
          <w:lang w:eastAsia="es-CO"/>
        </w:rPr>
      </w:pPr>
      <w:r w:rsidRPr="00B33FFC">
        <w:rPr>
          <w:rFonts w:ascii="Palatino Linotype" w:hAnsi="Palatino Linotype" w:cs="Arial"/>
        </w:rPr>
        <w:t xml:space="preserve">Por lo que, se destaca que la versión pública que elabore </w:t>
      </w:r>
      <w:r w:rsidRPr="00B33FFC">
        <w:rPr>
          <w:rFonts w:ascii="Palatino Linotype" w:hAnsi="Palatino Linotype" w:cs="Arial"/>
          <w:b/>
        </w:rPr>
        <w:t>EL SUJETO OBLIGADO</w:t>
      </w:r>
      <w:r w:rsidRPr="00B33FFC">
        <w:rPr>
          <w:rFonts w:ascii="Palatino Linotype" w:hAnsi="Palatino Linotype" w:cs="Arial"/>
        </w:rPr>
        <w:t xml:space="preserve"> debe cumplir con las formalidades exigidas en la Ley, por lo que para tal efecto emitirá el </w:t>
      </w:r>
      <w:r w:rsidRPr="00B33FFC">
        <w:rPr>
          <w:rFonts w:ascii="Palatino Linotype" w:hAnsi="Palatino Linotype" w:cs="Arial"/>
          <w:b/>
        </w:rPr>
        <w:t>Acuerdo del Comité de Transparencia</w:t>
      </w:r>
      <w:r w:rsidRPr="00B33FFC">
        <w:rPr>
          <w:rFonts w:ascii="Palatino Linotype" w:hAnsi="Palatino Linotype" w:cs="Arial"/>
        </w:rPr>
        <w:t xml:space="preserve"> en términos de los artículos 122 y 124 de la Ley de Transparencia y Acceso a la Información Pública del Estado de México y Municipios, con el cual sustentará la clasificación de datos y con ello la "versión pública" de los documentos materia de la solicitud</w:t>
      </w:r>
      <w:r w:rsidRPr="00B33FFC">
        <w:rPr>
          <w:rFonts w:ascii="Palatino Linotype" w:hAnsi="Palatino Linotype" w:cs="Arial"/>
          <w:lang w:eastAsia="es-CO"/>
        </w:rPr>
        <w:t>, ya que no hacerlo implica que lo entregado no es legal ni formalmente una versión pública, sino más bien una documentación ilegible, incompleta o testada;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19309BE2" w14:textId="77777777" w:rsidR="008775F1" w:rsidRPr="00B33FFC" w:rsidRDefault="008775F1" w:rsidP="00B33FFC">
      <w:pPr>
        <w:widowControl w:val="0"/>
        <w:spacing w:line="360" w:lineRule="auto"/>
        <w:jc w:val="both"/>
        <w:rPr>
          <w:rFonts w:ascii="Palatino Linotype" w:eastAsia="Palatino Linotype" w:hAnsi="Palatino Linotype" w:cs="Palatino Linotype"/>
        </w:rPr>
      </w:pPr>
      <w:r w:rsidRPr="00B33FFC">
        <w:rPr>
          <w:rFonts w:ascii="Palatino Linotype" w:eastAsia="Palatino Linotype" w:hAnsi="Palatino Linotype" w:cs="Palatino Linotype"/>
        </w:rPr>
        <w:lastRenderedPageBreak/>
        <w:t>Así, con fundamento en lo prescrito en los artículos 5, párrafos trigésimo segundo, trigésimo tercero y trigésimo cuarto, fracciones IV y V, de la Constitución Política del Estado Libre y Soberano de México, y los artículos 2, fracción II, 9, 29, 36, fracciones I y II, 176, 178, 179, 181, 185, fracción I, 186 y 188, 192 de la Ley de Transparencia y Acceso a la Información Pública del Estado de México y Municipios, este Pleno:</w:t>
      </w:r>
    </w:p>
    <w:p w14:paraId="58531026" w14:textId="77777777" w:rsidR="004615D4" w:rsidRPr="00B33FFC" w:rsidRDefault="004615D4" w:rsidP="00B33FFC">
      <w:pPr>
        <w:widowControl w:val="0"/>
        <w:autoSpaceDE w:val="0"/>
        <w:autoSpaceDN w:val="0"/>
        <w:adjustRightInd w:val="0"/>
        <w:spacing w:line="360" w:lineRule="auto"/>
        <w:jc w:val="both"/>
        <w:rPr>
          <w:rFonts w:ascii="Palatino Linotype" w:eastAsiaTheme="minorHAnsi" w:hAnsi="Palatino Linotype"/>
          <w:lang w:eastAsia="es-ES_tradnl"/>
        </w:rPr>
      </w:pPr>
    </w:p>
    <w:p w14:paraId="059F62EA" w14:textId="77777777" w:rsidR="004615D4" w:rsidRPr="00B33FFC" w:rsidRDefault="004615D4" w:rsidP="00B33FFC">
      <w:pPr>
        <w:spacing w:line="360" w:lineRule="auto"/>
        <w:jc w:val="center"/>
        <w:rPr>
          <w:rFonts w:ascii="Palatino Linotype" w:hAnsi="Palatino Linotype"/>
          <w:b/>
          <w:sz w:val="32"/>
        </w:rPr>
      </w:pPr>
      <w:r w:rsidRPr="00B33FFC">
        <w:rPr>
          <w:rFonts w:ascii="Palatino Linotype" w:hAnsi="Palatino Linotype"/>
          <w:b/>
          <w:sz w:val="32"/>
        </w:rPr>
        <w:t>R E S U E L V E</w:t>
      </w:r>
    </w:p>
    <w:p w14:paraId="4EA26E11" w14:textId="77777777" w:rsidR="004615D4" w:rsidRPr="00B33FFC" w:rsidRDefault="004615D4" w:rsidP="00B33FFC">
      <w:pPr>
        <w:spacing w:line="360" w:lineRule="auto"/>
        <w:jc w:val="center"/>
        <w:rPr>
          <w:rFonts w:ascii="Palatino Linotype" w:hAnsi="Palatino Linotype"/>
          <w:b/>
        </w:rPr>
      </w:pPr>
    </w:p>
    <w:p w14:paraId="486571D2" w14:textId="31EA378C" w:rsidR="004615D4" w:rsidRPr="00B33FFC" w:rsidRDefault="004615D4" w:rsidP="00B33FFC">
      <w:pPr>
        <w:spacing w:line="360" w:lineRule="auto"/>
        <w:ind w:right="49"/>
        <w:jc w:val="both"/>
        <w:rPr>
          <w:rFonts w:ascii="Palatino Linotype" w:eastAsia="Palatino Linotype" w:hAnsi="Palatino Linotype" w:cs="Palatino Linotype"/>
        </w:rPr>
      </w:pPr>
      <w:r w:rsidRPr="00B33FFC">
        <w:rPr>
          <w:rFonts w:ascii="Palatino Linotype" w:eastAsia="Palatino Linotype" w:hAnsi="Palatino Linotype" w:cs="Palatino Linotype"/>
          <w:b/>
        </w:rPr>
        <w:t>PRIMERO.</w:t>
      </w:r>
      <w:r w:rsidRPr="00B33FFC">
        <w:rPr>
          <w:rFonts w:ascii="Palatino Linotype" w:eastAsia="Palatino Linotype" w:hAnsi="Palatino Linotype" w:cs="Palatino Linotype"/>
        </w:rPr>
        <w:t xml:space="preserve"> Resultan </w:t>
      </w:r>
      <w:r w:rsidR="00686F7C" w:rsidRPr="00B33FFC">
        <w:rPr>
          <w:rFonts w:ascii="Palatino Linotype" w:eastAsia="Palatino Linotype" w:hAnsi="Palatino Linotype" w:cs="Palatino Linotype"/>
          <w:b/>
          <w:bCs/>
        </w:rPr>
        <w:t>parcialmente</w:t>
      </w:r>
      <w:r w:rsidR="00686F7C" w:rsidRPr="00B33FFC">
        <w:rPr>
          <w:rFonts w:ascii="Palatino Linotype" w:eastAsia="Palatino Linotype" w:hAnsi="Palatino Linotype" w:cs="Palatino Linotype"/>
        </w:rPr>
        <w:t xml:space="preserve"> </w:t>
      </w:r>
      <w:r w:rsidRPr="00B33FFC">
        <w:rPr>
          <w:rFonts w:ascii="Palatino Linotype" w:eastAsia="Palatino Linotype" w:hAnsi="Palatino Linotype" w:cs="Palatino Linotype"/>
          <w:b/>
        </w:rPr>
        <w:t>fundadas</w:t>
      </w:r>
      <w:r w:rsidRPr="00B33FFC">
        <w:rPr>
          <w:rFonts w:ascii="Palatino Linotype" w:eastAsia="Palatino Linotype" w:hAnsi="Palatino Linotype" w:cs="Palatino Linotype"/>
        </w:rPr>
        <w:t xml:space="preserve"> las manifestaciones hechas valer por </w:t>
      </w:r>
      <w:r w:rsidR="00AF0371" w:rsidRPr="00B33FFC">
        <w:rPr>
          <w:rFonts w:ascii="Palatino Linotype" w:eastAsia="Palatino Linotype" w:hAnsi="Palatino Linotype" w:cs="Palatino Linotype"/>
          <w:b/>
        </w:rPr>
        <w:t>LA RECURRENTE</w:t>
      </w:r>
      <w:r w:rsidRPr="00B33FFC">
        <w:rPr>
          <w:rFonts w:ascii="Palatino Linotype" w:eastAsia="Palatino Linotype" w:hAnsi="Palatino Linotype" w:cs="Palatino Linotype"/>
        </w:rPr>
        <w:t xml:space="preserve"> en el Recurso de Revisión </w:t>
      </w:r>
      <w:r w:rsidR="00D40199" w:rsidRPr="00B33FFC">
        <w:rPr>
          <w:rFonts w:ascii="Palatino Linotype" w:eastAsia="Palatino Linotype" w:hAnsi="Palatino Linotype" w:cs="Palatino Linotype"/>
          <w:b/>
        </w:rPr>
        <w:t>14702</w:t>
      </w:r>
      <w:r w:rsidRPr="00B33FFC">
        <w:rPr>
          <w:rFonts w:ascii="Palatino Linotype" w:eastAsia="Palatino Linotype" w:hAnsi="Palatino Linotype" w:cs="Palatino Linotype"/>
          <w:b/>
        </w:rPr>
        <w:t>/INFOEM/IP/RR/2022</w:t>
      </w:r>
      <w:r w:rsidRPr="00B33FFC">
        <w:rPr>
          <w:rFonts w:ascii="Palatino Linotype" w:eastAsia="Palatino Linotype" w:hAnsi="Palatino Linotype" w:cs="Palatino Linotype"/>
        </w:rPr>
        <w:t xml:space="preserve">, en términos del considerando </w:t>
      </w:r>
      <w:r w:rsidRPr="00B33FFC">
        <w:rPr>
          <w:rFonts w:ascii="Palatino Linotype" w:eastAsia="Palatino Linotype" w:hAnsi="Palatino Linotype" w:cs="Palatino Linotype"/>
          <w:b/>
        </w:rPr>
        <w:t>QUINTO</w:t>
      </w:r>
      <w:r w:rsidRPr="00B33FFC">
        <w:rPr>
          <w:rFonts w:ascii="Palatino Linotype" w:eastAsia="Palatino Linotype" w:hAnsi="Palatino Linotype" w:cs="Palatino Linotype"/>
        </w:rPr>
        <w:t>.</w:t>
      </w:r>
    </w:p>
    <w:p w14:paraId="76CC517D" w14:textId="77777777" w:rsidR="004615D4" w:rsidRPr="00B33FFC" w:rsidRDefault="004615D4" w:rsidP="00B33FFC">
      <w:pPr>
        <w:spacing w:line="360" w:lineRule="auto"/>
        <w:jc w:val="both"/>
        <w:rPr>
          <w:rFonts w:ascii="Palatino Linotype" w:eastAsia="Palatino Linotype" w:hAnsi="Palatino Linotype" w:cs="Palatino Linotype"/>
          <w:b/>
        </w:rPr>
      </w:pPr>
    </w:p>
    <w:p w14:paraId="175F1E33" w14:textId="5DE5BC44" w:rsidR="004615D4" w:rsidRPr="00B33FFC" w:rsidRDefault="004615D4" w:rsidP="00B33FFC">
      <w:pPr>
        <w:spacing w:line="360" w:lineRule="auto"/>
        <w:jc w:val="both"/>
        <w:rPr>
          <w:rFonts w:ascii="Palatino Linotype" w:eastAsia="Palatino Linotype" w:hAnsi="Palatino Linotype" w:cs="Palatino Linotype"/>
        </w:rPr>
      </w:pPr>
      <w:r w:rsidRPr="00B33FFC">
        <w:rPr>
          <w:rFonts w:ascii="Palatino Linotype" w:eastAsia="Palatino Linotype" w:hAnsi="Palatino Linotype" w:cs="Palatino Linotype"/>
          <w:b/>
        </w:rPr>
        <w:t xml:space="preserve">SEGUNDO. </w:t>
      </w:r>
      <w:r w:rsidRPr="00B33FFC">
        <w:rPr>
          <w:rFonts w:ascii="Palatino Linotype" w:eastAsia="Palatino Linotype" w:hAnsi="Palatino Linotype" w:cs="Palatino Linotype"/>
        </w:rPr>
        <w:t xml:space="preserve">Se </w:t>
      </w:r>
      <w:r w:rsidR="00233881" w:rsidRPr="00B33FFC">
        <w:rPr>
          <w:rFonts w:ascii="Palatino Linotype" w:eastAsia="Palatino Linotype" w:hAnsi="Palatino Linotype" w:cs="Palatino Linotype"/>
          <w:b/>
        </w:rPr>
        <w:t>REVOCA</w:t>
      </w:r>
      <w:r w:rsidRPr="00B33FFC">
        <w:rPr>
          <w:rFonts w:ascii="Palatino Linotype" w:eastAsia="Palatino Linotype" w:hAnsi="Palatino Linotype" w:cs="Palatino Linotype"/>
          <w:b/>
        </w:rPr>
        <w:t xml:space="preserve"> </w:t>
      </w:r>
      <w:r w:rsidRPr="00B33FFC">
        <w:rPr>
          <w:rFonts w:ascii="Palatino Linotype" w:eastAsia="Palatino Linotype" w:hAnsi="Palatino Linotype" w:cs="Palatino Linotype"/>
        </w:rPr>
        <w:t xml:space="preserve">la respuesta emitida por </w:t>
      </w:r>
      <w:r w:rsidRPr="00B33FFC">
        <w:rPr>
          <w:rFonts w:ascii="Palatino Linotype" w:eastAsia="Palatino Linotype" w:hAnsi="Palatino Linotype" w:cs="Palatino Linotype"/>
          <w:b/>
        </w:rPr>
        <w:t>EL</w:t>
      </w:r>
      <w:r w:rsidRPr="00B33FFC">
        <w:rPr>
          <w:rFonts w:ascii="Palatino Linotype" w:eastAsia="Palatino Linotype" w:hAnsi="Palatino Linotype" w:cs="Palatino Linotype"/>
        </w:rPr>
        <w:t xml:space="preserve"> </w:t>
      </w:r>
      <w:r w:rsidRPr="00B33FFC">
        <w:rPr>
          <w:rFonts w:ascii="Palatino Linotype" w:eastAsia="Palatino Linotype" w:hAnsi="Palatino Linotype" w:cs="Palatino Linotype"/>
          <w:b/>
        </w:rPr>
        <w:t xml:space="preserve">SUJETO OBLIGADO, </w:t>
      </w:r>
      <w:r w:rsidRPr="00B33FFC">
        <w:rPr>
          <w:rFonts w:ascii="Palatino Linotype" w:eastAsia="Palatino Linotype" w:hAnsi="Palatino Linotype" w:cs="Palatino Linotype"/>
        </w:rPr>
        <w:t xml:space="preserve">a la solicitud de acceso a la información pública que dio origen al Recurso de Revisión </w:t>
      </w:r>
      <w:r w:rsidR="00D40199" w:rsidRPr="00B33FFC">
        <w:rPr>
          <w:rFonts w:ascii="Palatino Linotype" w:eastAsia="Palatino Linotype" w:hAnsi="Palatino Linotype" w:cs="Palatino Linotype"/>
          <w:b/>
        </w:rPr>
        <w:t>14702</w:t>
      </w:r>
      <w:r w:rsidRPr="00B33FFC">
        <w:rPr>
          <w:rFonts w:ascii="Palatino Linotype" w:eastAsia="Palatino Linotype" w:hAnsi="Palatino Linotype" w:cs="Palatino Linotype"/>
          <w:b/>
        </w:rPr>
        <w:t>/INFOEM/IP/RR/2022,</w:t>
      </w:r>
      <w:r w:rsidRPr="00B33FFC">
        <w:rPr>
          <w:rFonts w:ascii="Palatino Linotype" w:eastAsia="Palatino Linotype" w:hAnsi="Palatino Linotype" w:cs="Palatino Linotype"/>
        </w:rPr>
        <w:t xml:space="preserve"> y se ordena que en términos del considerando </w:t>
      </w:r>
      <w:r w:rsidRPr="00B33FFC">
        <w:rPr>
          <w:rFonts w:ascii="Palatino Linotype" w:eastAsia="Palatino Linotype" w:hAnsi="Palatino Linotype" w:cs="Palatino Linotype"/>
          <w:b/>
        </w:rPr>
        <w:t xml:space="preserve">QUINTO </w:t>
      </w:r>
      <w:r w:rsidRPr="00B33FFC">
        <w:rPr>
          <w:rFonts w:ascii="Palatino Linotype" w:eastAsia="Palatino Linotype" w:hAnsi="Palatino Linotype" w:cs="Palatino Linotype"/>
        </w:rPr>
        <w:t>haga entrega a</w:t>
      </w:r>
      <w:r w:rsidR="00B33FFC">
        <w:rPr>
          <w:rFonts w:ascii="Palatino Linotype" w:eastAsia="Palatino Linotype" w:hAnsi="Palatino Linotype" w:cs="Palatino Linotype"/>
        </w:rPr>
        <w:t xml:space="preserve"> </w:t>
      </w:r>
      <w:r w:rsidR="00B33FFC" w:rsidRPr="00B33FFC">
        <w:rPr>
          <w:rFonts w:ascii="Palatino Linotype" w:eastAsia="Palatino Linotype" w:hAnsi="Palatino Linotype" w:cs="Palatino Linotype"/>
          <w:b/>
          <w:bCs/>
        </w:rPr>
        <w:t>LA</w:t>
      </w:r>
      <w:r w:rsidR="00B33FFC">
        <w:rPr>
          <w:rFonts w:ascii="Palatino Linotype" w:eastAsia="Palatino Linotype" w:hAnsi="Palatino Linotype" w:cs="Palatino Linotype"/>
        </w:rPr>
        <w:t xml:space="preserve"> </w:t>
      </w:r>
      <w:r w:rsidRPr="00B33FFC">
        <w:rPr>
          <w:rFonts w:ascii="Palatino Linotype" w:eastAsia="Palatino Linotype" w:hAnsi="Palatino Linotype" w:cs="Palatino Linotype"/>
          <w:b/>
        </w:rPr>
        <w:t xml:space="preserve">RECURRENTE </w:t>
      </w:r>
      <w:r w:rsidRPr="00B33FFC">
        <w:rPr>
          <w:rFonts w:ascii="Palatino Linotype" w:eastAsia="Palatino Linotype" w:hAnsi="Palatino Linotype" w:cs="Palatino Linotype"/>
        </w:rPr>
        <w:t xml:space="preserve">mediante el Sistema de Acceso a la Información Mexiquense (SAIMEX), en versión pública de ser procedente, de lo siguiente: </w:t>
      </w:r>
    </w:p>
    <w:p w14:paraId="30D7538B" w14:textId="77777777" w:rsidR="00B33FFC" w:rsidRPr="00B33FFC" w:rsidRDefault="00B33FFC" w:rsidP="00B33FFC">
      <w:pPr>
        <w:spacing w:line="360" w:lineRule="auto"/>
        <w:jc w:val="both"/>
        <w:rPr>
          <w:rFonts w:ascii="Palatino Linotype" w:eastAsia="Palatino Linotype" w:hAnsi="Palatino Linotype" w:cs="Palatino Linotype"/>
        </w:rPr>
      </w:pPr>
    </w:p>
    <w:p w14:paraId="3645E70B" w14:textId="105E1075" w:rsidR="00584D50" w:rsidRPr="00B33FFC" w:rsidRDefault="00151BEA" w:rsidP="00B33FFC">
      <w:pPr>
        <w:pStyle w:val="Prrafodelista"/>
        <w:numPr>
          <w:ilvl w:val="0"/>
          <w:numId w:val="47"/>
        </w:numPr>
        <w:tabs>
          <w:tab w:val="left" w:pos="709"/>
        </w:tabs>
        <w:ind w:left="851" w:right="899"/>
        <w:jc w:val="both"/>
        <w:rPr>
          <w:rFonts w:ascii="Palatino Linotype" w:eastAsia="Palatino Linotype" w:hAnsi="Palatino Linotype" w:cs="Palatino Linotype"/>
          <w:i/>
          <w:sz w:val="22"/>
          <w:szCs w:val="22"/>
        </w:rPr>
      </w:pPr>
      <w:r w:rsidRPr="00B33FFC">
        <w:rPr>
          <w:rFonts w:ascii="Palatino Linotype" w:eastAsia="Palatino Linotype" w:hAnsi="Palatino Linotype" w:cs="Palatino Linotype"/>
          <w:i/>
          <w:sz w:val="22"/>
          <w:szCs w:val="22"/>
        </w:rPr>
        <w:t>El Acuerdo que emita el Comité de Transparencia en el que se confirme la declaración de incompetencia respecto de la información referente a las d</w:t>
      </w:r>
      <w:r w:rsidR="00584D50" w:rsidRPr="00B33FFC">
        <w:rPr>
          <w:rFonts w:ascii="Palatino Linotype" w:eastAsia="Palatino Linotype" w:hAnsi="Palatino Linotype" w:cs="Palatino Linotype"/>
          <w:i/>
          <w:sz w:val="22"/>
          <w:szCs w:val="22"/>
        </w:rPr>
        <w:t>enuncias recibidas en contra del ex Presidente Municipal de Huixquilucan</w:t>
      </w:r>
      <w:r w:rsidR="005779C2" w:rsidRPr="00B33FFC">
        <w:rPr>
          <w:rFonts w:ascii="Palatino Linotype" w:eastAsia="Palatino Linotype" w:hAnsi="Palatino Linotype" w:cs="Palatino Linotype"/>
          <w:i/>
          <w:sz w:val="22"/>
          <w:szCs w:val="22"/>
        </w:rPr>
        <w:t>.</w:t>
      </w:r>
    </w:p>
    <w:p w14:paraId="14C17D86" w14:textId="3D83AF58" w:rsidR="00584D50" w:rsidRPr="00B33FFC" w:rsidRDefault="006F4506" w:rsidP="00B33FFC">
      <w:pPr>
        <w:pStyle w:val="Prrafodelista"/>
        <w:numPr>
          <w:ilvl w:val="0"/>
          <w:numId w:val="47"/>
        </w:numPr>
        <w:tabs>
          <w:tab w:val="left" w:pos="709"/>
        </w:tabs>
        <w:ind w:left="850" w:right="899"/>
        <w:jc w:val="both"/>
        <w:rPr>
          <w:rFonts w:ascii="Palatino Linotype" w:eastAsia="Palatino Linotype" w:hAnsi="Palatino Linotype" w:cs="Palatino Linotype"/>
          <w:i/>
          <w:sz w:val="22"/>
          <w:szCs w:val="22"/>
        </w:rPr>
      </w:pPr>
      <w:r w:rsidRPr="00B33FFC">
        <w:rPr>
          <w:rFonts w:ascii="Palatino Linotype" w:eastAsia="Palatino Linotype" w:hAnsi="Palatino Linotype" w:cs="Palatino Linotype"/>
          <w:i/>
          <w:sz w:val="22"/>
          <w:szCs w:val="22"/>
        </w:rPr>
        <w:t>D</w:t>
      </w:r>
      <w:r w:rsidR="00584D50" w:rsidRPr="00B33FFC">
        <w:rPr>
          <w:rFonts w:ascii="Palatino Linotype" w:eastAsia="Palatino Linotype" w:hAnsi="Palatino Linotype" w:cs="Palatino Linotype"/>
          <w:i/>
          <w:sz w:val="22"/>
          <w:szCs w:val="22"/>
        </w:rPr>
        <w:t>eclaraciones</w:t>
      </w:r>
      <w:r w:rsidR="007F4AC5" w:rsidRPr="00B33FFC">
        <w:rPr>
          <w:rFonts w:ascii="Palatino Linotype" w:eastAsia="Palatino Linotype" w:hAnsi="Palatino Linotype" w:cs="Palatino Linotype"/>
          <w:i/>
          <w:sz w:val="22"/>
          <w:szCs w:val="22"/>
        </w:rPr>
        <w:t xml:space="preserve"> patrimoniales del ex Presidente Municipal de Huixquilucan</w:t>
      </w:r>
      <w:r w:rsidR="00A809FA" w:rsidRPr="00B33FFC">
        <w:rPr>
          <w:rFonts w:ascii="Palatino Linotype" w:eastAsia="Palatino Linotype" w:hAnsi="Palatino Linotype" w:cs="Palatino Linotype"/>
          <w:i/>
          <w:sz w:val="22"/>
          <w:szCs w:val="22"/>
        </w:rPr>
        <w:t xml:space="preserve"> de</w:t>
      </w:r>
      <w:r w:rsidR="00D04FCA" w:rsidRPr="00B33FFC">
        <w:rPr>
          <w:rFonts w:ascii="Palatino Linotype" w:eastAsia="Palatino Linotype" w:hAnsi="Palatino Linotype" w:cs="Palatino Linotype"/>
          <w:i/>
          <w:sz w:val="22"/>
          <w:szCs w:val="22"/>
        </w:rPr>
        <w:t>l ejercicio 2019, 2020 y 2021</w:t>
      </w:r>
    </w:p>
    <w:p w14:paraId="05751CC4" w14:textId="10067AA9" w:rsidR="001023DA" w:rsidRPr="00B33FFC" w:rsidRDefault="001023DA" w:rsidP="00B33FFC">
      <w:pPr>
        <w:pStyle w:val="Prrafodelista"/>
        <w:numPr>
          <w:ilvl w:val="0"/>
          <w:numId w:val="47"/>
        </w:numPr>
        <w:tabs>
          <w:tab w:val="left" w:pos="709"/>
        </w:tabs>
        <w:ind w:left="850" w:right="899"/>
        <w:jc w:val="both"/>
        <w:rPr>
          <w:rFonts w:ascii="Palatino Linotype" w:eastAsia="Palatino Linotype" w:hAnsi="Palatino Linotype" w:cs="Palatino Linotype"/>
          <w:i/>
          <w:sz w:val="22"/>
          <w:szCs w:val="22"/>
        </w:rPr>
      </w:pPr>
      <w:r w:rsidRPr="00B33FFC">
        <w:rPr>
          <w:rFonts w:ascii="Palatino Linotype" w:eastAsia="Palatino Linotype" w:hAnsi="Palatino Linotype" w:cs="Palatino Linotype"/>
          <w:i/>
          <w:sz w:val="22"/>
          <w:szCs w:val="22"/>
        </w:rPr>
        <w:t xml:space="preserve">El Acuerdo emitido por el Comité de Transparencia donde de manera fundada y motivada, de conformidad con los artículos 49, fracciones II y VIII, 132, fracción II, 143, fracción I, y 149 de la Ley de Transparencia y Acceso a la Información Pública del Estado de México y Municipios, confirme la clasificación como confidencial de </w:t>
      </w:r>
      <w:r w:rsidRPr="00B33FFC">
        <w:rPr>
          <w:rFonts w:ascii="Palatino Linotype" w:eastAsia="Palatino Linotype" w:hAnsi="Palatino Linotype" w:cs="Palatino Linotype"/>
          <w:i/>
          <w:sz w:val="22"/>
          <w:szCs w:val="22"/>
        </w:rPr>
        <w:lastRenderedPageBreak/>
        <w:t xml:space="preserve">las </w:t>
      </w:r>
      <w:r w:rsidR="00DD5AE0" w:rsidRPr="00B33FFC">
        <w:rPr>
          <w:rFonts w:ascii="Palatino Linotype" w:eastAsia="Palatino Linotype" w:hAnsi="Palatino Linotype" w:cs="Palatino Linotype"/>
          <w:i/>
          <w:sz w:val="22"/>
          <w:szCs w:val="22"/>
        </w:rPr>
        <w:t>Declaraciones</w:t>
      </w:r>
      <w:r w:rsidRPr="00B33FFC">
        <w:rPr>
          <w:rFonts w:ascii="Palatino Linotype" w:eastAsia="Palatino Linotype" w:hAnsi="Palatino Linotype" w:cs="Palatino Linotype"/>
          <w:i/>
          <w:sz w:val="22"/>
          <w:szCs w:val="22"/>
        </w:rPr>
        <w:t xml:space="preserve"> Patrimoniales</w:t>
      </w:r>
      <w:r w:rsidR="00DD5AE0" w:rsidRPr="00B33FFC">
        <w:rPr>
          <w:rFonts w:ascii="Palatino Linotype" w:eastAsia="Palatino Linotype" w:hAnsi="Palatino Linotype" w:cs="Palatino Linotype"/>
          <w:i/>
          <w:sz w:val="22"/>
          <w:szCs w:val="22"/>
        </w:rPr>
        <w:t xml:space="preserve"> del expresidente de Huixquilucan respecto </w:t>
      </w:r>
      <w:r w:rsidRPr="00B33FFC">
        <w:rPr>
          <w:rFonts w:ascii="Palatino Linotype" w:eastAsia="Palatino Linotype" w:hAnsi="Palatino Linotype" w:cs="Palatino Linotype"/>
          <w:i/>
          <w:sz w:val="22"/>
          <w:szCs w:val="22"/>
        </w:rPr>
        <w:t>de los ejercicios 2016, 2017 y 2018</w:t>
      </w:r>
    </w:p>
    <w:p w14:paraId="3DF20752" w14:textId="77777777" w:rsidR="007F4AC5" w:rsidRPr="00B33FFC" w:rsidRDefault="007F4AC5" w:rsidP="00B33FFC">
      <w:pPr>
        <w:tabs>
          <w:tab w:val="left" w:pos="709"/>
        </w:tabs>
        <w:ind w:left="850" w:right="899"/>
        <w:jc w:val="both"/>
        <w:rPr>
          <w:rFonts w:ascii="Palatino Linotype" w:eastAsia="Palatino Linotype" w:hAnsi="Palatino Linotype" w:cs="Palatino Linotype"/>
          <w:i/>
          <w:sz w:val="22"/>
          <w:szCs w:val="22"/>
        </w:rPr>
      </w:pPr>
    </w:p>
    <w:p w14:paraId="2DBB227C" w14:textId="2C795365" w:rsidR="004615D4" w:rsidRPr="00B33FFC" w:rsidRDefault="004615D4" w:rsidP="00B33FFC">
      <w:pPr>
        <w:tabs>
          <w:tab w:val="left" w:pos="709"/>
        </w:tabs>
        <w:ind w:left="850" w:right="899"/>
        <w:jc w:val="both"/>
        <w:rPr>
          <w:rFonts w:ascii="Palatino Linotype" w:eastAsia="Palatino Linotype" w:hAnsi="Palatino Linotype" w:cs="Palatino Linotype"/>
          <w:i/>
          <w:sz w:val="22"/>
          <w:szCs w:val="22"/>
        </w:rPr>
      </w:pPr>
      <w:r w:rsidRPr="00B33FFC">
        <w:rPr>
          <w:rFonts w:ascii="Palatino Linotype" w:eastAsia="Palatino Linotype" w:hAnsi="Palatino Linotype" w:cs="Palatino Linotype"/>
          <w:i/>
          <w:sz w:val="22"/>
          <w:szCs w:val="22"/>
        </w:rPr>
        <w:t xml:space="preserve">Debiendo notificar </w:t>
      </w:r>
      <w:r w:rsidR="00B33FFC">
        <w:rPr>
          <w:rFonts w:ascii="Palatino Linotype" w:eastAsia="Palatino Linotype" w:hAnsi="Palatino Linotype" w:cs="Palatino Linotype"/>
          <w:i/>
          <w:sz w:val="22"/>
          <w:szCs w:val="22"/>
        </w:rPr>
        <w:t xml:space="preserve">a </w:t>
      </w:r>
      <w:r w:rsidR="00B33FFC" w:rsidRPr="00B33FFC">
        <w:rPr>
          <w:rFonts w:ascii="Palatino Linotype" w:eastAsia="Palatino Linotype" w:hAnsi="Palatino Linotype" w:cs="Palatino Linotype"/>
          <w:b/>
          <w:bCs/>
          <w:i/>
          <w:sz w:val="22"/>
          <w:szCs w:val="22"/>
        </w:rPr>
        <w:t>LA</w:t>
      </w:r>
      <w:r w:rsidRPr="00B33FFC">
        <w:rPr>
          <w:rFonts w:ascii="Palatino Linotype" w:eastAsia="Palatino Linotype" w:hAnsi="Palatino Linotype" w:cs="Palatino Linotype"/>
          <w:b/>
          <w:i/>
          <w:sz w:val="22"/>
          <w:szCs w:val="22"/>
        </w:rPr>
        <w:t xml:space="preserve"> RECURRENTE</w:t>
      </w:r>
      <w:r w:rsidRPr="00B33FFC">
        <w:rPr>
          <w:rFonts w:ascii="Palatino Linotype" w:eastAsia="Palatino Linotype" w:hAnsi="Palatino Linotype" w:cs="Palatino Linotype"/>
          <w:i/>
          <w:sz w:val="22"/>
          <w:szCs w:val="22"/>
        </w:rPr>
        <w:t xml:space="preserve"> el acuerdo de clasificación de la información que emita el comité de transparencia, con motivo de la versión pública de ser procedente.</w:t>
      </w:r>
    </w:p>
    <w:p w14:paraId="7F26B1A8" w14:textId="77777777" w:rsidR="004615D4" w:rsidRPr="00B33FFC" w:rsidRDefault="004615D4" w:rsidP="00B33FFC">
      <w:pPr>
        <w:spacing w:line="360" w:lineRule="auto"/>
        <w:jc w:val="both"/>
        <w:rPr>
          <w:rFonts w:ascii="Palatino Linotype" w:eastAsia="Palatino Linotype" w:hAnsi="Palatino Linotype" w:cs="Palatino Linotype"/>
        </w:rPr>
      </w:pPr>
    </w:p>
    <w:p w14:paraId="1B7D26FF" w14:textId="77777777" w:rsidR="008D2314" w:rsidRPr="00B33FFC" w:rsidRDefault="008D2314" w:rsidP="00B33FFC">
      <w:pPr>
        <w:spacing w:line="360" w:lineRule="auto"/>
        <w:jc w:val="both"/>
        <w:rPr>
          <w:rFonts w:ascii="Palatino Linotype" w:eastAsia="Palatino Linotype" w:hAnsi="Palatino Linotype" w:cs="Palatino Linotype"/>
        </w:rPr>
      </w:pPr>
      <w:r w:rsidRPr="00B33FFC">
        <w:rPr>
          <w:rFonts w:ascii="Palatino Linotype" w:hAnsi="Palatino Linotype" w:cs="Arial"/>
          <w:b/>
          <w:sz w:val="28"/>
          <w:szCs w:val="28"/>
          <w:lang w:val="es-ES_tradnl"/>
        </w:rPr>
        <w:t xml:space="preserve">TERCERO. </w:t>
      </w:r>
      <w:r w:rsidRPr="00B33FFC">
        <w:rPr>
          <w:rFonts w:ascii="Palatino Linotype" w:hAnsi="Palatino Linotype" w:cs="Arial"/>
          <w:b/>
          <w:szCs w:val="28"/>
          <w:lang w:val="es-ES_tradnl"/>
        </w:rPr>
        <w:t xml:space="preserve">NOTIFÍQUESE </w:t>
      </w:r>
      <w:r w:rsidRPr="00B33FFC">
        <w:rPr>
          <w:rFonts w:ascii="Palatino Linotype" w:hAnsi="Palatino Linotype" w:cs="Arial"/>
          <w:szCs w:val="28"/>
          <w:lang w:val="es-ES_tradnl"/>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216de la Ley  de Transparencia y Acceso a la Información Pública del Estado de México y Municipios.</w:t>
      </w:r>
    </w:p>
    <w:p w14:paraId="2B4DB7BD" w14:textId="77777777" w:rsidR="008D2314" w:rsidRPr="00B33FFC" w:rsidRDefault="008D2314" w:rsidP="00B33FFC">
      <w:pPr>
        <w:spacing w:line="360" w:lineRule="auto"/>
        <w:jc w:val="both"/>
        <w:rPr>
          <w:rFonts w:ascii="Palatino Linotype" w:eastAsia="Palatino Linotype" w:hAnsi="Palatino Linotype" w:cs="Palatino Linotype"/>
          <w:b/>
        </w:rPr>
      </w:pPr>
    </w:p>
    <w:p w14:paraId="5F8EA2DA" w14:textId="14D4857B" w:rsidR="008D2314" w:rsidRPr="00B33FFC" w:rsidRDefault="008D2314" w:rsidP="00B33FFC">
      <w:pPr>
        <w:spacing w:line="360" w:lineRule="auto"/>
        <w:jc w:val="both"/>
        <w:rPr>
          <w:rFonts w:ascii="Palatino Linotype" w:eastAsia="Palatino Linotype" w:hAnsi="Palatino Linotype" w:cs="Palatino Linotype"/>
        </w:rPr>
      </w:pPr>
      <w:r w:rsidRPr="00B33FFC">
        <w:rPr>
          <w:rFonts w:ascii="Palatino Linotype" w:eastAsia="Palatino Linotype" w:hAnsi="Palatino Linotype" w:cs="Palatino Linotype"/>
          <w:b/>
        </w:rPr>
        <w:t xml:space="preserve">CUARTO. </w:t>
      </w:r>
      <w:r w:rsidR="001023DA" w:rsidRPr="00B33FFC">
        <w:rPr>
          <w:rFonts w:ascii="Palatino Linotype" w:eastAsia="Palatino Linotype" w:hAnsi="Palatino Linotype" w:cs="Palatino Linotype"/>
          <w:b/>
        </w:rPr>
        <w:t xml:space="preserve">NOTIFÍQUESE </w:t>
      </w:r>
      <w:r w:rsidR="001023DA" w:rsidRPr="00B33FFC">
        <w:rPr>
          <w:rFonts w:ascii="Palatino Linotype" w:eastAsia="Palatino Linotype" w:hAnsi="Palatino Linotype" w:cs="Palatino Linotype"/>
          <w:bCs/>
        </w:rPr>
        <w:t>a</w:t>
      </w:r>
      <w:r w:rsidR="00B33FFC">
        <w:rPr>
          <w:rFonts w:ascii="Palatino Linotype" w:eastAsia="Palatino Linotype" w:hAnsi="Palatino Linotype" w:cs="Palatino Linotype"/>
          <w:bCs/>
        </w:rPr>
        <w:t xml:space="preserve"> </w:t>
      </w:r>
      <w:r w:rsidR="00B33FFC" w:rsidRPr="00B33FFC">
        <w:rPr>
          <w:rFonts w:ascii="Palatino Linotype" w:eastAsia="Palatino Linotype" w:hAnsi="Palatino Linotype" w:cs="Palatino Linotype"/>
          <w:b/>
        </w:rPr>
        <w:t>LA</w:t>
      </w:r>
      <w:r w:rsidR="001023DA" w:rsidRPr="00B33FFC">
        <w:rPr>
          <w:rFonts w:ascii="Palatino Linotype" w:eastAsia="Palatino Linotype" w:hAnsi="Palatino Linotype" w:cs="Palatino Linotype"/>
          <w:bCs/>
        </w:rPr>
        <w:t xml:space="preserve"> </w:t>
      </w:r>
      <w:r w:rsidR="00B33FFC" w:rsidRPr="00B33FFC">
        <w:rPr>
          <w:rFonts w:ascii="Palatino Linotype" w:eastAsia="Palatino Linotype" w:hAnsi="Palatino Linotype" w:cs="Palatino Linotype"/>
          <w:b/>
        </w:rPr>
        <w:t>RECURRENTE</w:t>
      </w:r>
      <w:r w:rsidR="001023DA" w:rsidRPr="00B33FFC">
        <w:rPr>
          <w:rFonts w:ascii="Palatino Linotype" w:eastAsia="Palatino Linotype" w:hAnsi="Palatino Linotype" w:cs="Palatino Linotype"/>
          <w:bCs/>
        </w:rPr>
        <w:t xml:space="preserve"> la presente Resolución a través del Sistema de Acceso a la Información Mexiquense (SAIMEX), asimismo, se hace de su conocimiento que de conformidad con lo establecido en el artículo 196 de la Ley de Transparencia y Acceso a la Información Pública del Estado de México y Municipios podrá promover el Juicio de Amparo en los términos de las leyes aplicables, o en su caso, interponer recurso de inconformidad, de acuerdo con los artículos 159 y 160, fracción I, de la Ley General de Transparencia y Acceso a la Información Pública.</w:t>
      </w:r>
    </w:p>
    <w:p w14:paraId="7E0A7330" w14:textId="77777777" w:rsidR="008D2314" w:rsidRPr="00B33FFC" w:rsidRDefault="008D2314" w:rsidP="00B33FFC">
      <w:pPr>
        <w:spacing w:line="360" w:lineRule="auto"/>
        <w:jc w:val="both"/>
        <w:rPr>
          <w:rFonts w:ascii="Palatino Linotype" w:eastAsia="Palatino Linotype" w:hAnsi="Palatino Linotype" w:cs="Palatino Linotype"/>
        </w:rPr>
      </w:pPr>
    </w:p>
    <w:p w14:paraId="71F1EB26" w14:textId="77777777" w:rsidR="008D2314" w:rsidRPr="00B33FFC" w:rsidRDefault="008D2314" w:rsidP="00B33FFC">
      <w:pPr>
        <w:spacing w:line="360" w:lineRule="auto"/>
        <w:jc w:val="both"/>
        <w:rPr>
          <w:rFonts w:ascii="Palatino Linotype" w:eastAsiaTheme="minorHAnsi" w:hAnsi="Palatino Linotype" w:cstheme="minorBidi"/>
          <w:b/>
          <w:lang w:eastAsia="es-ES_tradnl"/>
        </w:rPr>
      </w:pPr>
      <w:r w:rsidRPr="00B33FFC">
        <w:rPr>
          <w:rFonts w:ascii="Palatino Linotype" w:eastAsiaTheme="minorHAnsi" w:hAnsi="Palatino Linotype" w:cstheme="minorBidi"/>
          <w:b/>
          <w:lang w:eastAsia="es-ES_tradnl"/>
        </w:rPr>
        <w:lastRenderedPageBreak/>
        <w:t xml:space="preserve">QUINTO. </w:t>
      </w:r>
      <w:r w:rsidRPr="00B33FFC">
        <w:rPr>
          <w:rFonts w:ascii="Palatino Linotype" w:hAnsi="Palatino Linotype"/>
          <w:szCs w:val="17"/>
          <w:lang w:eastAsia="es-ES_tradnl"/>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0F558649" w14:textId="35DED844" w:rsidR="00E7294F" w:rsidRPr="00B33FFC" w:rsidRDefault="00E7294F" w:rsidP="00B33FFC">
      <w:pPr>
        <w:widowControl w:val="0"/>
        <w:autoSpaceDE w:val="0"/>
        <w:autoSpaceDN w:val="0"/>
        <w:adjustRightInd w:val="0"/>
        <w:spacing w:line="360" w:lineRule="auto"/>
        <w:jc w:val="both"/>
        <w:rPr>
          <w:rFonts w:ascii="Palatino Linotype" w:hAnsi="Palatino Linotype" w:cs="Arial"/>
        </w:rPr>
      </w:pPr>
    </w:p>
    <w:p w14:paraId="5F0D567D" w14:textId="7047321D" w:rsidR="00E7294F" w:rsidRPr="00B33FFC" w:rsidRDefault="00E7294F" w:rsidP="00B33FFC">
      <w:pPr>
        <w:widowControl w:val="0"/>
        <w:autoSpaceDE w:val="0"/>
        <w:autoSpaceDN w:val="0"/>
        <w:adjustRightInd w:val="0"/>
        <w:spacing w:line="360" w:lineRule="auto"/>
        <w:jc w:val="both"/>
        <w:rPr>
          <w:rFonts w:ascii="Palatino Linotype" w:hAnsi="Palatino Linotype" w:cs="Arial"/>
        </w:rPr>
      </w:pPr>
      <w:r w:rsidRPr="00B33FFC">
        <w:rPr>
          <w:rFonts w:ascii="Palatino Linotype" w:hAnsi="Palatino Linotype" w:cs="Arial"/>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w:t>
      </w:r>
      <w:r w:rsidR="008133B6">
        <w:rPr>
          <w:rFonts w:ascii="Palatino Linotype" w:hAnsi="Palatino Linotype" w:cs="Arial"/>
        </w:rPr>
        <w:t xml:space="preserve">EMITIENDO VOTO PARTICULAR </w:t>
      </w:r>
      <w:r w:rsidRPr="00B33FFC">
        <w:rPr>
          <w:rFonts w:ascii="Palatino Linotype" w:hAnsi="Palatino Linotype" w:cs="Arial"/>
        </w:rPr>
        <w:t xml:space="preserve">Y GUADALUPE RAMÍREZ PEÑA; EN LA </w:t>
      </w:r>
      <w:r w:rsidR="008E5C07" w:rsidRPr="00B33FFC">
        <w:rPr>
          <w:rFonts w:ascii="Palatino Linotype" w:hAnsi="Palatino Linotype" w:cs="Arial"/>
        </w:rPr>
        <w:t>TRIGÉSIMA PRIMERA</w:t>
      </w:r>
      <w:r w:rsidR="00D51232" w:rsidRPr="00B33FFC">
        <w:rPr>
          <w:rFonts w:ascii="Palatino Linotype" w:hAnsi="Palatino Linotype" w:cs="Arial"/>
        </w:rPr>
        <w:t xml:space="preserve"> </w:t>
      </w:r>
      <w:r w:rsidRPr="00B33FFC">
        <w:rPr>
          <w:rFonts w:ascii="Palatino Linotype" w:hAnsi="Palatino Linotype" w:cs="Arial"/>
        </w:rPr>
        <w:t xml:space="preserve">SESIÓN ORDINARIA CELEBRADA EL </w:t>
      </w:r>
      <w:r w:rsidR="008E5C07" w:rsidRPr="00B33FFC">
        <w:rPr>
          <w:rFonts w:ascii="Palatino Linotype" w:hAnsi="Palatino Linotype" w:cs="Arial"/>
        </w:rPr>
        <w:t>TR</w:t>
      </w:r>
      <w:r w:rsidR="00F83E25" w:rsidRPr="00B33FFC">
        <w:rPr>
          <w:rFonts w:ascii="Palatino Linotype" w:hAnsi="Palatino Linotype" w:cs="Arial"/>
        </w:rPr>
        <w:t>E</w:t>
      </w:r>
      <w:r w:rsidR="008E5C07" w:rsidRPr="00B33FFC">
        <w:rPr>
          <w:rFonts w:ascii="Palatino Linotype" w:hAnsi="Palatino Linotype" w:cs="Arial"/>
        </w:rPr>
        <w:t>INTA</w:t>
      </w:r>
      <w:r w:rsidR="00564B61" w:rsidRPr="00B33FFC">
        <w:rPr>
          <w:rFonts w:ascii="Palatino Linotype" w:hAnsi="Palatino Linotype" w:cs="Arial"/>
        </w:rPr>
        <w:t xml:space="preserve"> </w:t>
      </w:r>
      <w:r w:rsidR="00D51232" w:rsidRPr="00B33FFC">
        <w:rPr>
          <w:rFonts w:ascii="Palatino Linotype" w:hAnsi="Palatino Linotype" w:cs="Arial"/>
        </w:rPr>
        <w:t xml:space="preserve">DE </w:t>
      </w:r>
      <w:r w:rsidR="008E5C07" w:rsidRPr="00B33FFC">
        <w:rPr>
          <w:rFonts w:ascii="Palatino Linotype" w:hAnsi="Palatino Linotype" w:cs="Arial"/>
        </w:rPr>
        <w:t>AGOSTO</w:t>
      </w:r>
      <w:r w:rsidR="00564B61" w:rsidRPr="00B33FFC">
        <w:rPr>
          <w:rFonts w:ascii="Palatino Linotype" w:hAnsi="Palatino Linotype" w:cs="Arial"/>
        </w:rPr>
        <w:t xml:space="preserve"> </w:t>
      </w:r>
      <w:r w:rsidRPr="00B33FFC">
        <w:rPr>
          <w:rFonts w:ascii="Palatino Linotype" w:hAnsi="Palatino Linotype" w:cs="Arial"/>
        </w:rPr>
        <w:t xml:space="preserve">DE DOS MIL VEINTITRÉS, ANTE EL SECRETARIO TÉCNICO DEL PLENO, ALEXIS TAPIA RAMÍREZ. </w:t>
      </w:r>
    </w:p>
    <w:p w14:paraId="1DBBED8D" w14:textId="77777777" w:rsidR="00E7294F" w:rsidRPr="00B33FFC" w:rsidRDefault="00E7294F" w:rsidP="00B33FFC">
      <w:pPr>
        <w:widowControl w:val="0"/>
        <w:autoSpaceDE w:val="0"/>
        <w:autoSpaceDN w:val="0"/>
        <w:adjustRightInd w:val="0"/>
        <w:spacing w:line="360" w:lineRule="auto"/>
        <w:jc w:val="both"/>
        <w:rPr>
          <w:rFonts w:ascii="Palatino Linotype" w:hAnsi="Palatino Linotype"/>
          <w:sz w:val="20"/>
        </w:rPr>
      </w:pPr>
      <w:r w:rsidRPr="00B33FFC">
        <w:rPr>
          <w:rFonts w:ascii="Palatino Linotype" w:eastAsiaTheme="minorEastAsia" w:hAnsi="Palatino Linotype"/>
          <w:sz w:val="20"/>
          <w:lang w:val="es-ES_tradnl"/>
        </w:rPr>
        <w:t>SCMM/BLA/DEMF/</w:t>
      </w:r>
      <w:r w:rsidRPr="00B33FFC">
        <w:rPr>
          <w:rFonts w:ascii="Palatino Linotype" w:eastAsiaTheme="minorEastAsia" w:hAnsi="Palatino Linotype"/>
          <w:sz w:val="20"/>
          <w:lang w:val="es-419"/>
        </w:rPr>
        <w:t>JMMO</w:t>
      </w:r>
    </w:p>
    <w:p w14:paraId="54A07066" w14:textId="11D15712" w:rsidR="002B3E26" w:rsidRPr="00B33FFC" w:rsidRDefault="002B3E26" w:rsidP="00B33FFC">
      <w:pPr>
        <w:spacing w:line="360" w:lineRule="auto"/>
        <w:jc w:val="both"/>
        <w:rPr>
          <w:rFonts w:ascii="Palatino Linotype" w:hAnsi="Palatino Linotype" w:cs="Arial"/>
          <w:lang w:val="es-ES_tradnl"/>
        </w:rPr>
      </w:pPr>
    </w:p>
    <w:p w14:paraId="27060F1A" w14:textId="52A17B24" w:rsidR="00F5160D" w:rsidRPr="00B33FFC" w:rsidRDefault="00F5160D" w:rsidP="00B33FFC">
      <w:pPr>
        <w:spacing w:line="360" w:lineRule="auto"/>
        <w:jc w:val="both"/>
        <w:rPr>
          <w:rFonts w:ascii="Palatino Linotype" w:hAnsi="Palatino Linotype" w:cs="Arial"/>
          <w:lang w:val="es-ES_tradnl"/>
        </w:rPr>
      </w:pPr>
    </w:p>
    <w:p w14:paraId="17FE02AD" w14:textId="738C481C" w:rsidR="00F5160D" w:rsidRPr="00B33FFC" w:rsidRDefault="00F5160D" w:rsidP="00B33FFC">
      <w:pPr>
        <w:spacing w:line="360" w:lineRule="auto"/>
        <w:jc w:val="both"/>
        <w:rPr>
          <w:rFonts w:ascii="Palatino Linotype" w:hAnsi="Palatino Linotype" w:cs="Arial"/>
          <w:lang w:val="es-ES_tradnl"/>
        </w:rPr>
      </w:pPr>
    </w:p>
    <w:p w14:paraId="67B73FEC" w14:textId="72891DD6" w:rsidR="00F5160D" w:rsidRPr="00B33FFC" w:rsidRDefault="00F5160D" w:rsidP="00B33FFC">
      <w:pPr>
        <w:spacing w:line="360" w:lineRule="auto"/>
        <w:jc w:val="both"/>
        <w:rPr>
          <w:rFonts w:ascii="Palatino Linotype" w:hAnsi="Palatino Linotype" w:cs="Arial"/>
          <w:lang w:val="es-ES_tradnl"/>
        </w:rPr>
      </w:pPr>
    </w:p>
    <w:p w14:paraId="114A8B36" w14:textId="5980D6F3" w:rsidR="00F5160D" w:rsidRPr="00B33FFC" w:rsidRDefault="00F5160D" w:rsidP="00B33FFC">
      <w:pPr>
        <w:spacing w:line="360" w:lineRule="auto"/>
        <w:jc w:val="both"/>
        <w:rPr>
          <w:rFonts w:ascii="Palatino Linotype" w:hAnsi="Palatino Linotype" w:cs="Arial"/>
          <w:lang w:val="es-ES_tradnl"/>
        </w:rPr>
      </w:pPr>
    </w:p>
    <w:p w14:paraId="3EC31706" w14:textId="555448DF" w:rsidR="00F5160D" w:rsidRPr="00B33FFC" w:rsidRDefault="00F5160D" w:rsidP="00B33FFC">
      <w:pPr>
        <w:spacing w:line="360" w:lineRule="auto"/>
        <w:jc w:val="both"/>
        <w:rPr>
          <w:rFonts w:ascii="Palatino Linotype" w:hAnsi="Palatino Linotype" w:cs="Arial"/>
          <w:lang w:val="es-ES_tradnl"/>
        </w:rPr>
      </w:pPr>
    </w:p>
    <w:p w14:paraId="1D7C6403" w14:textId="5A946D18" w:rsidR="00F5160D" w:rsidRPr="00B33FFC" w:rsidRDefault="00F5160D" w:rsidP="00B33FFC">
      <w:pPr>
        <w:spacing w:line="360" w:lineRule="auto"/>
        <w:jc w:val="both"/>
        <w:rPr>
          <w:rFonts w:ascii="Palatino Linotype" w:hAnsi="Palatino Linotype" w:cs="Arial"/>
          <w:lang w:val="es-ES_tradnl"/>
        </w:rPr>
      </w:pPr>
    </w:p>
    <w:p w14:paraId="0B2A25DC" w14:textId="47B7B4AA" w:rsidR="00F5160D" w:rsidRPr="00B33FFC" w:rsidRDefault="00F5160D" w:rsidP="00B33FFC">
      <w:pPr>
        <w:spacing w:line="360" w:lineRule="auto"/>
        <w:jc w:val="both"/>
        <w:rPr>
          <w:rFonts w:ascii="Palatino Linotype" w:hAnsi="Palatino Linotype" w:cs="Arial"/>
          <w:lang w:val="es-ES_tradnl"/>
        </w:rPr>
      </w:pPr>
    </w:p>
    <w:p w14:paraId="6D9ACB13" w14:textId="38609794" w:rsidR="00F5160D" w:rsidRPr="00B33FFC" w:rsidRDefault="00F5160D" w:rsidP="00B33FFC">
      <w:pPr>
        <w:spacing w:line="360" w:lineRule="auto"/>
        <w:jc w:val="both"/>
        <w:rPr>
          <w:rFonts w:ascii="Palatino Linotype" w:hAnsi="Palatino Linotype" w:cs="Arial"/>
          <w:lang w:val="es-ES_tradnl"/>
        </w:rPr>
      </w:pPr>
    </w:p>
    <w:p w14:paraId="6CA3D8B6" w14:textId="5562ED73" w:rsidR="00F5160D" w:rsidRPr="00B33FFC" w:rsidRDefault="00F5160D" w:rsidP="00B33FFC">
      <w:pPr>
        <w:spacing w:line="360" w:lineRule="auto"/>
        <w:jc w:val="both"/>
        <w:rPr>
          <w:rFonts w:ascii="Palatino Linotype" w:hAnsi="Palatino Linotype" w:cs="Arial"/>
          <w:lang w:val="es-ES_tradnl"/>
        </w:rPr>
      </w:pPr>
    </w:p>
    <w:p w14:paraId="4F3C4432" w14:textId="20AC1851" w:rsidR="00F5160D" w:rsidRPr="00B33FFC" w:rsidRDefault="00F5160D" w:rsidP="00B33FFC">
      <w:pPr>
        <w:spacing w:line="360" w:lineRule="auto"/>
        <w:jc w:val="both"/>
        <w:rPr>
          <w:rFonts w:ascii="Palatino Linotype" w:hAnsi="Palatino Linotype" w:cs="Arial"/>
          <w:lang w:val="es-ES_tradnl"/>
        </w:rPr>
      </w:pPr>
    </w:p>
    <w:p w14:paraId="052D9FB0" w14:textId="694ECE70" w:rsidR="00F5160D" w:rsidRPr="00B33FFC" w:rsidRDefault="00F5160D" w:rsidP="00B33FFC">
      <w:pPr>
        <w:spacing w:line="360" w:lineRule="auto"/>
        <w:jc w:val="both"/>
        <w:rPr>
          <w:rFonts w:ascii="Palatino Linotype" w:hAnsi="Palatino Linotype" w:cs="Arial"/>
          <w:lang w:val="es-ES_tradnl"/>
        </w:rPr>
      </w:pPr>
    </w:p>
    <w:p w14:paraId="0F529CA5" w14:textId="10F32E2D" w:rsidR="00F5160D" w:rsidRPr="00B33FFC" w:rsidRDefault="00F5160D" w:rsidP="00B33FFC">
      <w:pPr>
        <w:spacing w:line="360" w:lineRule="auto"/>
        <w:jc w:val="both"/>
        <w:rPr>
          <w:rFonts w:ascii="Palatino Linotype" w:hAnsi="Palatino Linotype" w:cs="Arial"/>
          <w:lang w:val="es-ES_tradnl"/>
        </w:rPr>
      </w:pPr>
    </w:p>
    <w:p w14:paraId="5C3F2427" w14:textId="6AD8EB68" w:rsidR="00F5160D" w:rsidRPr="00B33FFC" w:rsidRDefault="00F5160D" w:rsidP="00B33FFC">
      <w:pPr>
        <w:spacing w:line="360" w:lineRule="auto"/>
        <w:jc w:val="both"/>
        <w:rPr>
          <w:rFonts w:ascii="Palatino Linotype" w:hAnsi="Palatino Linotype" w:cs="Arial"/>
          <w:lang w:val="es-ES_tradnl"/>
        </w:rPr>
      </w:pPr>
    </w:p>
    <w:p w14:paraId="1ECBE028" w14:textId="58AB6D5B" w:rsidR="00F5160D" w:rsidRPr="00B33FFC" w:rsidRDefault="00F5160D" w:rsidP="00B33FFC">
      <w:pPr>
        <w:spacing w:line="360" w:lineRule="auto"/>
        <w:jc w:val="both"/>
        <w:rPr>
          <w:rFonts w:ascii="Palatino Linotype" w:hAnsi="Palatino Linotype" w:cs="Arial"/>
          <w:lang w:val="es-ES_tradnl"/>
        </w:rPr>
      </w:pPr>
    </w:p>
    <w:p w14:paraId="438F1EF7" w14:textId="5CEEE84D" w:rsidR="00F5160D" w:rsidRPr="00B33FFC" w:rsidRDefault="00F5160D" w:rsidP="00B33FFC">
      <w:pPr>
        <w:spacing w:line="360" w:lineRule="auto"/>
        <w:jc w:val="both"/>
        <w:rPr>
          <w:rFonts w:ascii="Palatino Linotype" w:hAnsi="Palatino Linotype" w:cs="Arial"/>
          <w:lang w:val="es-ES_tradnl"/>
        </w:rPr>
      </w:pPr>
    </w:p>
    <w:p w14:paraId="5452BA46" w14:textId="562BFB44" w:rsidR="00F5160D" w:rsidRPr="00B33FFC" w:rsidRDefault="00F5160D" w:rsidP="00B33FFC">
      <w:pPr>
        <w:spacing w:line="360" w:lineRule="auto"/>
        <w:jc w:val="both"/>
        <w:rPr>
          <w:rFonts w:ascii="Palatino Linotype" w:hAnsi="Palatino Linotype" w:cs="Arial"/>
          <w:lang w:val="es-ES_tradnl"/>
        </w:rPr>
      </w:pPr>
    </w:p>
    <w:p w14:paraId="70535065" w14:textId="41B45D4C" w:rsidR="00F5160D" w:rsidRPr="00B33FFC" w:rsidRDefault="00F5160D" w:rsidP="00B33FFC">
      <w:pPr>
        <w:spacing w:line="360" w:lineRule="auto"/>
        <w:jc w:val="both"/>
        <w:rPr>
          <w:rFonts w:ascii="Palatino Linotype" w:hAnsi="Palatino Linotype" w:cs="Arial"/>
          <w:lang w:val="es-ES_tradnl"/>
        </w:rPr>
      </w:pPr>
    </w:p>
    <w:p w14:paraId="3F6C11C3" w14:textId="53088A67" w:rsidR="00F5160D" w:rsidRPr="00B33FFC" w:rsidRDefault="00F5160D" w:rsidP="00B33FFC">
      <w:pPr>
        <w:spacing w:line="360" w:lineRule="auto"/>
        <w:jc w:val="both"/>
        <w:rPr>
          <w:rFonts w:ascii="Palatino Linotype" w:hAnsi="Palatino Linotype" w:cs="Arial"/>
          <w:lang w:val="es-ES_tradnl"/>
        </w:rPr>
      </w:pPr>
    </w:p>
    <w:p w14:paraId="09B26B43" w14:textId="6A66D1F6" w:rsidR="00F5160D" w:rsidRPr="00B33FFC" w:rsidRDefault="00F5160D" w:rsidP="00B33FFC">
      <w:pPr>
        <w:spacing w:line="360" w:lineRule="auto"/>
        <w:jc w:val="both"/>
        <w:rPr>
          <w:rFonts w:ascii="Palatino Linotype" w:hAnsi="Palatino Linotype" w:cs="Arial"/>
          <w:lang w:val="es-ES_tradnl"/>
        </w:rPr>
      </w:pPr>
    </w:p>
    <w:p w14:paraId="0591C242" w14:textId="77777777" w:rsidR="00F5160D" w:rsidRPr="00B33FFC" w:rsidRDefault="00F5160D" w:rsidP="00B33FFC">
      <w:pPr>
        <w:spacing w:line="360" w:lineRule="auto"/>
        <w:jc w:val="both"/>
        <w:rPr>
          <w:rFonts w:ascii="Palatino Linotype" w:hAnsi="Palatino Linotype" w:cs="Arial"/>
          <w:lang w:val="es-ES_tradnl"/>
        </w:rPr>
      </w:pPr>
    </w:p>
    <w:sectPr w:rsidR="00F5160D" w:rsidRPr="00B33FFC" w:rsidSect="006957B1">
      <w:headerReference w:type="even" r:id="rId14"/>
      <w:headerReference w:type="default" r:id="rId15"/>
      <w:footerReference w:type="default" r:id="rId16"/>
      <w:headerReference w:type="first" r:id="rId17"/>
      <w:footerReference w:type="first" r:id="rId18"/>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3B21F49" w14:textId="77777777" w:rsidR="00340E77" w:rsidRDefault="00340E77" w:rsidP="00C80F8C">
      <w:r>
        <w:separator/>
      </w:r>
    </w:p>
  </w:endnote>
  <w:endnote w:type="continuationSeparator" w:id="0">
    <w:p w14:paraId="308FD597" w14:textId="77777777" w:rsidR="00340E77" w:rsidRDefault="00340E77"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Liberation Serif">
    <w:charset w:val="01"/>
    <w:family w:val="roman"/>
    <w:pitch w:val="variable"/>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charset w:val="4D"/>
    <w:family w:val="auto"/>
    <w:pitch w:val="variable"/>
    <w:sig w:usb0="A00002FF" w:usb1="7800205A" w:usb2="14600000" w:usb3="00000000" w:csb0="00000193"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E4708E" w14:textId="66B5B22E" w:rsidR="00271B95" w:rsidRPr="0010196A" w:rsidRDefault="00271B95"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9C507F">
      <w:rPr>
        <w:rFonts w:ascii="Palatino Linotype" w:hAnsi="Palatino Linotype" w:cs="Arial"/>
        <w:bCs/>
        <w:noProof/>
        <w:sz w:val="22"/>
        <w:szCs w:val="22"/>
      </w:rPr>
      <w:t>21</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9C507F">
      <w:rPr>
        <w:rFonts w:ascii="Palatino Linotype" w:hAnsi="Palatino Linotype" w:cs="Arial"/>
        <w:bCs/>
        <w:noProof/>
        <w:sz w:val="22"/>
        <w:szCs w:val="22"/>
      </w:rPr>
      <w:t>59</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587D5B" w14:textId="59B5947B" w:rsidR="00271B95" w:rsidRPr="0010196A" w:rsidRDefault="00271B95"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9C507F">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9C507F">
      <w:rPr>
        <w:rFonts w:ascii="Palatino Linotype" w:hAnsi="Palatino Linotype" w:cs="Arial"/>
        <w:bCs/>
        <w:noProof/>
        <w:sz w:val="22"/>
        <w:szCs w:val="22"/>
      </w:rPr>
      <w:t>59</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E90E7FB" w14:textId="77777777" w:rsidR="00340E77" w:rsidRDefault="00340E77" w:rsidP="00C80F8C">
      <w:r>
        <w:separator/>
      </w:r>
    </w:p>
  </w:footnote>
  <w:footnote w:type="continuationSeparator" w:id="0">
    <w:p w14:paraId="35EB8798" w14:textId="77777777" w:rsidR="00340E77" w:rsidRDefault="00340E77" w:rsidP="00C80F8C">
      <w:r>
        <w:continuationSeparator/>
      </w:r>
    </w:p>
  </w:footnote>
  <w:footnote w:id="1">
    <w:p w14:paraId="354F1704" w14:textId="67E5CC2A" w:rsidR="00271B95" w:rsidRPr="00CB04FE" w:rsidRDefault="00271B95">
      <w:pPr>
        <w:pStyle w:val="Textonotapie"/>
        <w:rPr>
          <w:lang w:val="es-ES"/>
        </w:rPr>
      </w:pPr>
      <w:r>
        <w:rPr>
          <w:rStyle w:val="Refdenotaalpie"/>
        </w:rPr>
        <w:footnoteRef/>
      </w:r>
      <w:r>
        <w:t xml:space="preserve"> </w:t>
      </w:r>
      <w:hyperlink r:id="rId1" w:history="1">
        <w:r>
          <w:rPr>
            <w:rStyle w:val="Hipervnculo"/>
          </w:rPr>
          <w:t>Huixquilucan - Estado de México (estadodemexico.com.mx)</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9FB900" w14:textId="424AEA1D" w:rsidR="00271B95" w:rsidRDefault="00271B95">
    <w:pPr>
      <w:pStyle w:val="Encabezado"/>
    </w:pPr>
    <w:r>
      <w:rPr>
        <w:noProof/>
        <w:lang w:val="es-MX" w:eastAsia="es-MX"/>
      </w:rPr>
      <w:pict w14:anchorId="4F0425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1" type="#_x0000_t75" style="position:absolute;margin-left:0;margin-top:0;width:540pt;height:10in;z-index:-25165977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E4C575" w14:textId="6D323160" w:rsidR="00271B95" w:rsidRPr="0010196A" w:rsidRDefault="00271B95" w:rsidP="00354355">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399D21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0" type="#_x0000_t75" style="position:absolute;margin-left:0;margin-top:0;width:540pt;height:10in;z-index:-251658752;mso-position-horizontal:center;mso-position-horizontal-relative:margin;mso-position-vertical:center;mso-position-vertical-relative:margin" o:allowincell="f">
          <v:imagedata r:id="rId1" o:title="RESOLUCIÓN"/>
          <w10:wrap anchorx="margin" anchory="margin"/>
        </v:shape>
      </w:pict>
    </w:r>
  </w:p>
  <w:tbl>
    <w:tblPr>
      <w:tblW w:w="9534" w:type="dxa"/>
      <w:tblInd w:w="-142" w:type="dxa"/>
      <w:tblLayout w:type="fixed"/>
      <w:tblLook w:val="04A0" w:firstRow="1" w:lastRow="0" w:firstColumn="1" w:lastColumn="0" w:noHBand="0" w:noVBand="1"/>
    </w:tblPr>
    <w:tblGrid>
      <w:gridCol w:w="3261"/>
      <w:gridCol w:w="2551"/>
      <w:gridCol w:w="3722"/>
    </w:tblGrid>
    <w:tr w:rsidR="00271B95" w:rsidRPr="008F2CCC" w14:paraId="1F097D8A" w14:textId="77777777" w:rsidTr="00625FD4">
      <w:tc>
        <w:tcPr>
          <w:tcW w:w="3261" w:type="dxa"/>
          <w:vMerge w:val="restart"/>
        </w:tcPr>
        <w:p w14:paraId="1F780A0C" w14:textId="1EFF25F4" w:rsidR="00271B95" w:rsidRPr="008F2CCC" w:rsidRDefault="00271B95" w:rsidP="009F4CE0">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3D5FD3EA" wp14:editId="20517C6B">
                <wp:extent cx="1663440" cy="8382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5B26419A" w14:textId="0FAE60F0" w:rsidR="00271B95" w:rsidRPr="00664658" w:rsidRDefault="00271B95" w:rsidP="009F4CE0">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8F2CCC">
            <w:rPr>
              <w:rFonts w:ascii="Palatino Linotype" w:hAnsi="Palatino Linotype"/>
              <w:b/>
              <w:sz w:val="22"/>
              <w:szCs w:val="22"/>
              <w:lang w:val="es-ES_tradnl"/>
            </w:rPr>
            <w:t>evisión:</w:t>
          </w:r>
        </w:p>
      </w:tc>
      <w:tc>
        <w:tcPr>
          <w:tcW w:w="3722" w:type="dxa"/>
          <w:shd w:val="clear" w:color="auto" w:fill="auto"/>
          <w:vAlign w:val="center"/>
        </w:tcPr>
        <w:p w14:paraId="65AFA994" w14:textId="2FDCB426" w:rsidR="00271B95" w:rsidRPr="00664658" w:rsidRDefault="00271B95" w:rsidP="00D62B91">
          <w:pPr>
            <w:rPr>
              <w:rFonts w:ascii="Palatino Linotype" w:hAnsi="Palatino Linotype"/>
              <w:b/>
              <w:sz w:val="22"/>
              <w:szCs w:val="22"/>
              <w:lang w:val="es-ES_tradnl"/>
            </w:rPr>
          </w:pPr>
          <w:r>
            <w:rPr>
              <w:rFonts w:ascii="Palatino Linotype" w:hAnsi="Palatino Linotype"/>
              <w:b/>
              <w:bCs/>
              <w:sz w:val="22"/>
              <w:szCs w:val="22"/>
            </w:rPr>
            <w:t>14702</w:t>
          </w:r>
          <w:r w:rsidRPr="00810BFE">
            <w:rPr>
              <w:rFonts w:ascii="Palatino Linotype" w:hAnsi="Palatino Linotype"/>
              <w:b/>
              <w:bCs/>
              <w:sz w:val="22"/>
              <w:szCs w:val="22"/>
            </w:rPr>
            <w:t>/INFOEM/IP/RR/2022</w:t>
          </w:r>
        </w:p>
      </w:tc>
    </w:tr>
    <w:tr w:rsidR="00271B95" w:rsidRPr="008F2CCC" w14:paraId="049677A3" w14:textId="77777777" w:rsidTr="00625FD4">
      <w:tc>
        <w:tcPr>
          <w:tcW w:w="3261" w:type="dxa"/>
          <w:vMerge/>
        </w:tcPr>
        <w:p w14:paraId="4A21EAC1" w14:textId="5C1F145E" w:rsidR="00271B95" w:rsidRPr="008F2CCC" w:rsidRDefault="00271B95" w:rsidP="00200BFC">
          <w:pPr>
            <w:rPr>
              <w:rFonts w:ascii="Palatino Linotype" w:hAnsi="Palatino Linotype"/>
              <w:b/>
              <w:sz w:val="22"/>
              <w:szCs w:val="22"/>
              <w:lang w:val="es-ES_tradnl"/>
            </w:rPr>
          </w:pPr>
        </w:p>
      </w:tc>
      <w:tc>
        <w:tcPr>
          <w:tcW w:w="2551" w:type="dxa"/>
          <w:shd w:val="clear" w:color="auto" w:fill="auto"/>
        </w:tcPr>
        <w:p w14:paraId="1237BCDE" w14:textId="77777777" w:rsidR="00271B95" w:rsidRPr="00664658" w:rsidRDefault="00271B95" w:rsidP="00200BFC">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722" w:type="dxa"/>
          <w:shd w:val="clear" w:color="auto" w:fill="auto"/>
          <w:vAlign w:val="center"/>
        </w:tcPr>
        <w:p w14:paraId="7F554073" w14:textId="3BA6056F" w:rsidR="00271B95" w:rsidRPr="00D41D47" w:rsidRDefault="00271B95" w:rsidP="00111BBA">
          <w:pPr>
            <w:jc w:val="both"/>
            <w:rPr>
              <w:rFonts w:ascii="Palatino Linotype" w:hAnsi="Palatino Linotype"/>
              <w:b/>
              <w:sz w:val="22"/>
              <w:szCs w:val="22"/>
              <w:lang w:val="es-ES_tradnl"/>
            </w:rPr>
          </w:pPr>
          <w:r w:rsidRPr="00DC20CB">
            <w:rPr>
              <w:rFonts w:ascii="Palatino Linotype" w:hAnsi="Palatino Linotype"/>
              <w:b/>
              <w:bCs/>
              <w:sz w:val="22"/>
              <w:szCs w:val="22"/>
            </w:rPr>
            <w:t>Secretaría de la Contraloría</w:t>
          </w:r>
        </w:p>
      </w:tc>
    </w:tr>
    <w:tr w:rsidR="00271B95" w:rsidRPr="008F2CCC" w14:paraId="72CD087D" w14:textId="77777777" w:rsidTr="00625FD4">
      <w:trPr>
        <w:trHeight w:val="228"/>
      </w:trPr>
      <w:tc>
        <w:tcPr>
          <w:tcW w:w="3261" w:type="dxa"/>
          <w:vMerge/>
        </w:tcPr>
        <w:p w14:paraId="1B78656F" w14:textId="01E6F6F6" w:rsidR="00271B95" w:rsidRPr="008F2CCC" w:rsidRDefault="00271B95" w:rsidP="00200BFC">
          <w:pPr>
            <w:rPr>
              <w:rFonts w:ascii="Palatino Linotype" w:hAnsi="Palatino Linotype"/>
              <w:b/>
              <w:sz w:val="22"/>
              <w:szCs w:val="22"/>
              <w:lang w:val="es-ES_tradnl"/>
            </w:rPr>
          </w:pPr>
        </w:p>
      </w:tc>
      <w:tc>
        <w:tcPr>
          <w:tcW w:w="2551" w:type="dxa"/>
          <w:shd w:val="clear" w:color="auto" w:fill="auto"/>
        </w:tcPr>
        <w:p w14:paraId="74D81628" w14:textId="4EE3E604" w:rsidR="00271B95" w:rsidRPr="00664658" w:rsidRDefault="00271B95" w:rsidP="00200BFC">
          <w:pPr>
            <w:rPr>
              <w:rFonts w:ascii="Palatino Linotype" w:hAnsi="Palatino Linotype"/>
              <w:b/>
              <w:sz w:val="22"/>
              <w:szCs w:val="22"/>
              <w:lang w:val="es-ES_tradnl"/>
            </w:rPr>
          </w:pPr>
          <w:r>
            <w:rPr>
              <w:rFonts w:ascii="Palatino Linotype" w:hAnsi="Palatino Linotype"/>
              <w:b/>
              <w:sz w:val="22"/>
              <w:szCs w:val="22"/>
              <w:lang w:val="es-ES_tradnl"/>
            </w:rPr>
            <w:t>Comisionada P</w:t>
          </w:r>
          <w:r w:rsidRPr="00664658">
            <w:rPr>
              <w:rFonts w:ascii="Palatino Linotype" w:hAnsi="Palatino Linotype"/>
              <w:b/>
              <w:sz w:val="22"/>
              <w:szCs w:val="22"/>
              <w:lang w:val="es-ES_tradnl"/>
            </w:rPr>
            <w:t>onente:</w:t>
          </w:r>
        </w:p>
      </w:tc>
      <w:tc>
        <w:tcPr>
          <w:tcW w:w="3722" w:type="dxa"/>
          <w:shd w:val="clear" w:color="auto" w:fill="auto"/>
        </w:tcPr>
        <w:p w14:paraId="20D6FDA3" w14:textId="34BD2FEF" w:rsidR="00271B95" w:rsidRPr="00664658" w:rsidRDefault="00271B95" w:rsidP="00386564">
          <w:pPr>
            <w:rPr>
              <w:rFonts w:ascii="Palatino Linotype" w:hAnsi="Palatino Linotype"/>
              <w:b/>
              <w:sz w:val="22"/>
              <w:szCs w:val="22"/>
              <w:lang w:val="es-ES_tradnl"/>
            </w:rPr>
          </w:pPr>
          <w:r w:rsidRPr="00D9217D">
            <w:rPr>
              <w:rFonts w:ascii="Palatino Linotype" w:hAnsi="Palatino Linotype"/>
              <w:b/>
              <w:bCs/>
              <w:sz w:val="22"/>
              <w:szCs w:val="22"/>
              <w:lang w:val="es-ES_tradnl"/>
            </w:rPr>
            <w:t>Sharon Cristina Morales Martínez</w:t>
          </w:r>
        </w:p>
      </w:tc>
    </w:tr>
  </w:tbl>
  <w:p w14:paraId="3ECB9F0B" w14:textId="77777777" w:rsidR="00271B95" w:rsidRPr="0010196A" w:rsidRDefault="00271B95" w:rsidP="00CC7574">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CE5BC5" w14:textId="0B9BEACD" w:rsidR="00271B95" w:rsidRPr="0010196A" w:rsidRDefault="00271B95">
    <w:pPr>
      <w:rPr>
        <w:rFonts w:ascii="Palatino Linotype" w:hAnsi="Palatino Linotype"/>
        <w:sz w:val="28"/>
        <w:szCs w:val="28"/>
      </w:rPr>
    </w:pPr>
  </w:p>
  <w:tbl>
    <w:tblPr>
      <w:tblW w:w="9900" w:type="dxa"/>
      <w:tblInd w:w="-833" w:type="dxa"/>
      <w:tblLayout w:type="fixed"/>
      <w:tblLook w:val="04A0" w:firstRow="1" w:lastRow="0" w:firstColumn="1" w:lastColumn="0" w:noHBand="0" w:noVBand="1"/>
    </w:tblPr>
    <w:tblGrid>
      <w:gridCol w:w="3805"/>
      <w:gridCol w:w="3000"/>
      <w:gridCol w:w="3095"/>
    </w:tblGrid>
    <w:tr w:rsidR="00271B95" w:rsidRPr="008F2CCC" w14:paraId="6ABABA57" w14:textId="77777777" w:rsidTr="00EB19F2">
      <w:tc>
        <w:tcPr>
          <w:tcW w:w="3805" w:type="dxa"/>
          <w:vMerge w:val="restart"/>
          <w:shd w:val="clear" w:color="auto" w:fill="auto"/>
        </w:tcPr>
        <w:p w14:paraId="6AA376CC" w14:textId="778B7F54" w:rsidR="00271B95" w:rsidRPr="008F2CCC" w:rsidRDefault="00271B95" w:rsidP="00C12449">
          <w:pPr>
            <w:jc w:val="center"/>
            <w:rPr>
              <w:rFonts w:ascii="Palatino Linotype" w:hAnsi="Palatino Linotype"/>
              <w:b/>
              <w:sz w:val="22"/>
              <w:szCs w:val="22"/>
              <w:lang w:val="es-ES_tradnl"/>
            </w:rPr>
          </w:pPr>
          <w:r>
            <w:rPr>
              <w:rFonts w:ascii="Palatino Linotype" w:hAnsi="Palatino Linotype"/>
              <w:noProof/>
              <w:sz w:val="28"/>
              <w:szCs w:val="28"/>
              <w:lang w:eastAsia="es-MX"/>
            </w:rPr>
            <w:pict w14:anchorId="750B01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49" type="#_x0000_t75" style="position:absolute;left:0;text-align:left;margin-left:.25pt;margin-top:34.55pt;width:540pt;height:10in;z-index:-251657728;mso-position-horizontal-relative:margin;mso-position-vertical-relative:margin" o:allowincell="f">
                <v:imagedata r:id="rId1" o:title="RESOLUCIÓN"/>
                <w10:wrap anchorx="margin" anchory="margin"/>
              </v:shape>
            </w:pict>
          </w:r>
          <w:r>
            <w:rPr>
              <w:rFonts w:ascii="Palatino Linotype" w:hAnsi="Palatino Linotype"/>
              <w:noProof/>
              <w:sz w:val="28"/>
              <w:szCs w:val="28"/>
              <w:lang w:eastAsia="es-MX"/>
            </w:rPr>
            <w:drawing>
              <wp:inline distT="0" distB="0" distL="0" distR="0" wp14:anchorId="7340D196" wp14:editId="320972A3">
                <wp:extent cx="1663440" cy="8382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3000" w:type="dxa"/>
          <w:shd w:val="clear" w:color="auto" w:fill="auto"/>
        </w:tcPr>
        <w:p w14:paraId="1C114EF9" w14:textId="2A3A9811" w:rsidR="00271B95" w:rsidRPr="008F2CCC" w:rsidRDefault="00271B95"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8F2CCC">
            <w:rPr>
              <w:rFonts w:ascii="Palatino Linotype" w:hAnsi="Palatino Linotype"/>
              <w:b/>
              <w:sz w:val="22"/>
              <w:szCs w:val="22"/>
              <w:lang w:val="es-ES_tradnl"/>
            </w:rPr>
            <w:t>evisión:</w:t>
          </w:r>
        </w:p>
      </w:tc>
      <w:tc>
        <w:tcPr>
          <w:tcW w:w="3095" w:type="dxa"/>
          <w:shd w:val="clear" w:color="auto" w:fill="auto"/>
          <w:vAlign w:val="center"/>
        </w:tcPr>
        <w:p w14:paraId="5F0F5848" w14:textId="616D317E" w:rsidR="00271B95" w:rsidRPr="00E535C2" w:rsidRDefault="00271B95" w:rsidP="00E5765D">
          <w:pPr>
            <w:jc w:val="both"/>
            <w:rPr>
              <w:rFonts w:ascii="Palatino Linotype" w:hAnsi="Palatino Linotype"/>
              <w:b/>
              <w:bCs/>
              <w:sz w:val="22"/>
              <w:szCs w:val="22"/>
            </w:rPr>
          </w:pPr>
          <w:r>
            <w:rPr>
              <w:rFonts w:ascii="Palatino Linotype" w:hAnsi="Palatino Linotype"/>
              <w:b/>
              <w:bCs/>
              <w:sz w:val="22"/>
              <w:szCs w:val="22"/>
            </w:rPr>
            <w:t>14702</w:t>
          </w:r>
          <w:r w:rsidRPr="00810BFE">
            <w:rPr>
              <w:rFonts w:ascii="Palatino Linotype" w:hAnsi="Palatino Linotype"/>
              <w:b/>
              <w:bCs/>
              <w:sz w:val="22"/>
              <w:szCs w:val="22"/>
            </w:rPr>
            <w:t>/INFOEM/IP/RR/2022</w:t>
          </w:r>
          <w:r>
            <w:rPr>
              <w:rFonts w:ascii="Palatino Linotype" w:hAnsi="Palatino Linotype"/>
              <w:b/>
              <w:bCs/>
              <w:sz w:val="22"/>
              <w:szCs w:val="22"/>
            </w:rPr>
            <w:t xml:space="preserve"> </w:t>
          </w:r>
        </w:p>
      </w:tc>
    </w:tr>
    <w:tr w:rsidR="00271B95" w:rsidRPr="008F2CCC" w14:paraId="3B45FB53" w14:textId="77777777" w:rsidTr="00EB19F2">
      <w:tc>
        <w:tcPr>
          <w:tcW w:w="3805" w:type="dxa"/>
          <w:vMerge/>
          <w:shd w:val="clear" w:color="auto" w:fill="auto"/>
        </w:tcPr>
        <w:p w14:paraId="188B82EF" w14:textId="77777777" w:rsidR="00271B95" w:rsidRPr="008F2CCC" w:rsidRDefault="00271B95" w:rsidP="00200BFC">
          <w:pPr>
            <w:rPr>
              <w:rFonts w:ascii="Palatino Linotype" w:hAnsi="Palatino Linotype"/>
              <w:b/>
              <w:sz w:val="22"/>
              <w:szCs w:val="22"/>
              <w:lang w:val="es-ES_tradnl"/>
            </w:rPr>
          </w:pPr>
          <w:bookmarkStart w:id="9" w:name="_Hlk80706940"/>
        </w:p>
      </w:tc>
      <w:tc>
        <w:tcPr>
          <w:tcW w:w="3000" w:type="dxa"/>
          <w:shd w:val="clear" w:color="auto" w:fill="auto"/>
        </w:tcPr>
        <w:p w14:paraId="3B2AD0CF" w14:textId="77777777" w:rsidR="00271B95" w:rsidRPr="008F2CCC" w:rsidRDefault="00271B95" w:rsidP="00200BFC">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095" w:type="dxa"/>
          <w:shd w:val="clear" w:color="auto" w:fill="auto"/>
          <w:vAlign w:val="center"/>
        </w:tcPr>
        <w:p w14:paraId="749961B3" w14:textId="2A6756FB" w:rsidR="00271B95" w:rsidRPr="008F2CCC" w:rsidRDefault="00271B95" w:rsidP="00200BFC">
          <w:pPr>
            <w:jc w:val="both"/>
            <w:rPr>
              <w:rFonts w:ascii="Palatino Linotype" w:hAnsi="Palatino Linotype"/>
              <w:b/>
              <w:sz w:val="22"/>
              <w:szCs w:val="22"/>
              <w:lang w:val="es-ES_tradnl"/>
            </w:rPr>
          </w:pPr>
          <w:r>
            <w:rPr>
              <w:rFonts w:ascii="Palatino Linotype" w:hAnsi="Palatino Linotype"/>
              <w:b/>
              <w:sz w:val="22"/>
              <w:szCs w:val="22"/>
              <w:lang w:val="es-ES_tradnl"/>
            </w:rPr>
            <w:t xml:space="preserve">XXXXX </w:t>
          </w:r>
          <w:proofErr w:type="spellStart"/>
          <w:r>
            <w:rPr>
              <w:rFonts w:ascii="Palatino Linotype" w:hAnsi="Palatino Linotype"/>
              <w:b/>
              <w:sz w:val="22"/>
              <w:szCs w:val="22"/>
              <w:lang w:val="es-ES_tradnl"/>
            </w:rPr>
            <w:t>XXXXX</w:t>
          </w:r>
          <w:proofErr w:type="spellEnd"/>
          <w:r>
            <w:rPr>
              <w:rFonts w:ascii="Palatino Linotype" w:hAnsi="Palatino Linotype"/>
              <w:b/>
              <w:sz w:val="22"/>
              <w:szCs w:val="22"/>
              <w:lang w:val="es-ES_tradnl"/>
            </w:rPr>
            <w:t xml:space="preserve"> XXXX</w:t>
          </w:r>
        </w:p>
      </w:tc>
    </w:tr>
    <w:bookmarkEnd w:id="9"/>
    <w:tr w:rsidR="00271B95" w:rsidRPr="008F2CCC" w14:paraId="28A493EB" w14:textId="77777777" w:rsidTr="00EB19F2">
      <w:trPr>
        <w:trHeight w:val="228"/>
      </w:trPr>
      <w:tc>
        <w:tcPr>
          <w:tcW w:w="3805" w:type="dxa"/>
          <w:vMerge/>
          <w:shd w:val="clear" w:color="auto" w:fill="auto"/>
        </w:tcPr>
        <w:p w14:paraId="06C77D31" w14:textId="77777777" w:rsidR="00271B95" w:rsidRPr="008F2CCC" w:rsidRDefault="00271B95" w:rsidP="00200BFC">
          <w:pPr>
            <w:rPr>
              <w:rFonts w:ascii="Palatino Linotype" w:hAnsi="Palatino Linotype"/>
              <w:b/>
              <w:sz w:val="22"/>
              <w:szCs w:val="22"/>
              <w:lang w:val="es-ES_tradnl"/>
            </w:rPr>
          </w:pPr>
        </w:p>
      </w:tc>
      <w:tc>
        <w:tcPr>
          <w:tcW w:w="3000" w:type="dxa"/>
          <w:shd w:val="clear" w:color="auto" w:fill="auto"/>
        </w:tcPr>
        <w:p w14:paraId="2E1A72B4" w14:textId="77777777" w:rsidR="00271B95" w:rsidRPr="008F2CCC" w:rsidRDefault="00271B95" w:rsidP="00200BFC">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095" w:type="dxa"/>
          <w:shd w:val="clear" w:color="auto" w:fill="auto"/>
          <w:vAlign w:val="center"/>
        </w:tcPr>
        <w:p w14:paraId="47AF3C2E" w14:textId="1B0B1872" w:rsidR="00271B95" w:rsidRPr="00DC41C8" w:rsidRDefault="00271B95" w:rsidP="00111BBA">
          <w:pPr>
            <w:jc w:val="both"/>
            <w:rPr>
              <w:rFonts w:ascii="Palatino Linotype" w:hAnsi="Palatino Linotype"/>
              <w:b/>
              <w:sz w:val="22"/>
              <w:szCs w:val="22"/>
            </w:rPr>
          </w:pPr>
          <w:r w:rsidRPr="00DC20CB">
            <w:rPr>
              <w:rFonts w:ascii="Palatino Linotype" w:hAnsi="Palatino Linotype"/>
              <w:b/>
              <w:bCs/>
              <w:sz w:val="22"/>
              <w:szCs w:val="22"/>
            </w:rPr>
            <w:t>Secretaría de la Contraloría</w:t>
          </w:r>
        </w:p>
      </w:tc>
    </w:tr>
    <w:tr w:rsidR="00271B95" w:rsidRPr="008F2CCC" w14:paraId="0F114FF0" w14:textId="77777777" w:rsidTr="00EB19F2">
      <w:tc>
        <w:tcPr>
          <w:tcW w:w="3805" w:type="dxa"/>
          <w:vMerge/>
          <w:shd w:val="clear" w:color="auto" w:fill="auto"/>
        </w:tcPr>
        <w:p w14:paraId="4CCB64BA" w14:textId="77777777" w:rsidR="00271B95" w:rsidRPr="008F2CCC" w:rsidRDefault="00271B95" w:rsidP="00200BFC">
          <w:pPr>
            <w:rPr>
              <w:rFonts w:ascii="Palatino Linotype" w:hAnsi="Palatino Linotype"/>
              <w:b/>
              <w:sz w:val="22"/>
              <w:szCs w:val="22"/>
              <w:lang w:val="es-ES_tradnl"/>
            </w:rPr>
          </w:pPr>
        </w:p>
      </w:tc>
      <w:tc>
        <w:tcPr>
          <w:tcW w:w="3000" w:type="dxa"/>
          <w:shd w:val="clear" w:color="auto" w:fill="auto"/>
        </w:tcPr>
        <w:p w14:paraId="31E422EA" w14:textId="06DD5192" w:rsidR="00271B95" w:rsidRPr="008F2CCC" w:rsidRDefault="00271B95" w:rsidP="00200BFC">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a P</w:t>
          </w:r>
          <w:r w:rsidRPr="008F2CCC">
            <w:rPr>
              <w:rFonts w:ascii="Palatino Linotype" w:hAnsi="Palatino Linotype"/>
              <w:b/>
              <w:sz w:val="22"/>
              <w:szCs w:val="22"/>
              <w:lang w:val="es-ES_tradnl"/>
            </w:rPr>
            <w:t>onente:</w:t>
          </w:r>
        </w:p>
      </w:tc>
      <w:tc>
        <w:tcPr>
          <w:tcW w:w="3095" w:type="dxa"/>
          <w:shd w:val="clear" w:color="auto" w:fill="auto"/>
        </w:tcPr>
        <w:p w14:paraId="181C41B4" w14:textId="5ED5457D" w:rsidR="00271B95" w:rsidRPr="008F2CCC" w:rsidRDefault="00271B95" w:rsidP="00200BFC">
          <w:pPr>
            <w:jc w:val="both"/>
            <w:rPr>
              <w:rFonts w:ascii="Palatino Linotype" w:hAnsi="Palatino Linotype"/>
              <w:b/>
              <w:sz w:val="22"/>
              <w:szCs w:val="22"/>
              <w:lang w:val="es-ES_tradnl"/>
            </w:rPr>
          </w:pPr>
          <w:r w:rsidRPr="00D9217D">
            <w:rPr>
              <w:rFonts w:ascii="Palatino Linotype" w:hAnsi="Palatino Linotype"/>
              <w:b/>
              <w:bCs/>
              <w:sz w:val="22"/>
              <w:szCs w:val="22"/>
              <w:lang w:val="es-ES_tradnl"/>
            </w:rPr>
            <w:t>Sharon Cristina Morales Martínez</w:t>
          </w:r>
        </w:p>
      </w:tc>
    </w:tr>
  </w:tbl>
  <w:p w14:paraId="263470D9" w14:textId="4A958413" w:rsidR="00271B95" w:rsidRPr="0010196A" w:rsidRDefault="00271B95" w:rsidP="00B8513C">
    <w:pPr>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2A3EC6"/>
    <w:multiLevelType w:val="hybridMultilevel"/>
    <w:tmpl w:val="047C56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4530BCB"/>
    <w:multiLevelType w:val="hybridMultilevel"/>
    <w:tmpl w:val="44C6F0C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5105FD5"/>
    <w:multiLevelType w:val="hybridMultilevel"/>
    <w:tmpl w:val="78329CBC"/>
    <w:lvl w:ilvl="0" w:tplc="080A000B">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 w15:restartNumberingAfterBreak="0">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CC87B9C"/>
    <w:multiLevelType w:val="hybridMultilevel"/>
    <w:tmpl w:val="1AF237A2"/>
    <w:lvl w:ilvl="0" w:tplc="705049BC">
      <w:start w:val="1"/>
      <w:numFmt w:val="bullet"/>
      <w:lvlText w:val="-"/>
      <w:lvlJc w:val="left"/>
      <w:pPr>
        <w:ind w:left="720" w:hanging="360"/>
      </w:pPr>
      <w:rPr>
        <w:rFonts w:ascii="Palatino Linotype" w:eastAsia="Times New Roman" w:hAnsi="Palatino Linotype" w:cs="Tahoma"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DDA29AC"/>
    <w:multiLevelType w:val="hybridMultilevel"/>
    <w:tmpl w:val="A792FA42"/>
    <w:lvl w:ilvl="0" w:tplc="080A0001">
      <w:start w:val="1"/>
      <w:numFmt w:val="bullet"/>
      <w:lvlText w:val=""/>
      <w:lvlJc w:val="left"/>
      <w:pPr>
        <w:ind w:left="720" w:hanging="360"/>
      </w:pPr>
      <w:rPr>
        <w:rFonts w:ascii="Symbol" w:hAnsi="Symbol" w:hint="default"/>
      </w:rPr>
    </w:lvl>
    <w:lvl w:ilvl="1" w:tplc="080A000B">
      <w:start w:val="1"/>
      <w:numFmt w:val="bullet"/>
      <w:lvlText w:val=""/>
      <w:lvlJc w:val="left"/>
      <w:pPr>
        <w:ind w:left="1440" w:hanging="360"/>
      </w:pPr>
      <w:rPr>
        <w:rFonts w:ascii="Wingdings" w:hAnsi="Wingdings"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53E2C09"/>
    <w:multiLevelType w:val="hybridMultilevel"/>
    <w:tmpl w:val="37CA988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982502A"/>
    <w:multiLevelType w:val="hybridMultilevel"/>
    <w:tmpl w:val="33E0A4E6"/>
    <w:lvl w:ilvl="0" w:tplc="2FF63A98">
      <w:start w:val="1"/>
      <w:numFmt w:val="upperRoman"/>
      <w:lvlText w:val="%1."/>
      <w:lvlJc w:val="left"/>
      <w:pPr>
        <w:ind w:left="1571" w:hanging="720"/>
      </w:pPr>
      <w:rPr>
        <w:rFonts w:hint="default"/>
        <w:b/>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8" w15:restartNumberingAfterBreak="0">
    <w:nsid w:val="1AAE434C"/>
    <w:multiLevelType w:val="hybridMultilevel"/>
    <w:tmpl w:val="61428B5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DB96DFE"/>
    <w:multiLevelType w:val="hybridMultilevel"/>
    <w:tmpl w:val="44C6F0C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F7E64C6"/>
    <w:multiLevelType w:val="hybridMultilevel"/>
    <w:tmpl w:val="99C0EB3E"/>
    <w:lvl w:ilvl="0" w:tplc="080A000B">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1"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2" w15:restartNumberingAfterBreak="0">
    <w:nsid w:val="236B664E"/>
    <w:multiLevelType w:val="hybridMultilevel"/>
    <w:tmpl w:val="46C8B85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3E0093C"/>
    <w:multiLevelType w:val="hybridMultilevel"/>
    <w:tmpl w:val="9FC8236E"/>
    <w:lvl w:ilvl="0" w:tplc="88B28250">
      <w:start w:val="1"/>
      <w:numFmt w:val="lowerLetter"/>
      <w:lvlText w:val="%1)"/>
      <w:lvlJc w:val="left"/>
      <w:pPr>
        <w:ind w:left="1210" w:hanging="360"/>
      </w:pPr>
      <w:rPr>
        <w:rFonts w:hint="default"/>
      </w:rPr>
    </w:lvl>
    <w:lvl w:ilvl="1" w:tplc="080A0019" w:tentative="1">
      <w:start w:val="1"/>
      <w:numFmt w:val="lowerLetter"/>
      <w:lvlText w:val="%2."/>
      <w:lvlJc w:val="left"/>
      <w:pPr>
        <w:ind w:left="1930" w:hanging="360"/>
      </w:pPr>
    </w:lvl>
    <w:lvl w:ilvl="2" w:tplc="080A001B" w:tentative="1">
      <w:start w:val="1"/>
      <w:numFmt w:val="lowerRoman"/>
      <w:lvlText w:val="%3."/>
      <w:lvlJc w:val="right"/>
      <w:pPr>
        <w:ind w:left="2650" w:hanging="180"/>
      </w:pPr>
    </w:lvl>
    <w:lvl w:ilvl="3" w:tplc="080A000F" w:tentative="1">
      <w:start w:val="1"/>
      <w:numFmt w:val="decimal"/>
      <w:lvlText w:val="%4."/>
      <w:lvlJc w:val="left"/>
      <w:pPr>
        <w:ind w:left="3370" w:hanging="360"/>
      </w:pPr>
    </w:lvl>
    <w:lvl w:ilvl="4" w:tplc="080A0019" w:tentative="1">
      <w:start w:val="1"/>
      <w:numFmt w:val="lowerLetter"/>
      <w:lvlText w:val="%5."/>
      <w:lvlJc w:val="left"/>
      <w:pPr>
        <w:ind w:left="4090" w:hanging="360"/>
      </w:pPr>
    </w:lvl>
    <w:lvl w:ilvl="5" w:tplc="080A001B" w:tentative="1">
      <w:start w:val="1"/>
      <w:numFmt w:val="lowerRoman"/>
      <w:lvlText w:val="%6."/>
      <w:lvlJc w:val="right"/>
      <w:pPr>
        <w:ind w:left="4810" w:hanging="180"/>
      </w:pPr>
    </w:lvl>
    <w:lvl w:ilvl="6" w:tplc="080A000F" w:tentative="1">
      <w:start w:val="1"/>
      <w:numFmt w:val="decimal"/>
      <w:lvlText w:val="%7."/>
      <w:lvlJc w:val="left"/>
      <w:pPr>
        <w:ind w:left="5530" w:hanging="360"/>
      </w:pPr>
    </w:lvl>
    <w:lvl w:ilvl="7" w:tplc="080A0019" w:tentative="1">
      <w:start w:val="1"/>
      <w:numFmt w:val="lowerLetter"/>
      <w:lvlText w:val="%8."/>
      <w:lvlJc w:val="left"/>
      <w:pPr>
        <w:ind w:left="6250" w:hanging="360"/>
      </w:pPr>
    </w:lvl>
    <w:lvl w:ilvl="8" w:tplc="080A001B" w:tentative="1">
      <w:start w:val="1"/>
      <w:numFmt w:val="lowerRoman"/>
      <w:lvlText w:val="%9."/>
      <w:lvlJc w:val="right"/>
      <w:pPr>
        <w:ind w:left="6970" w:hanging="180"/>
      </w:pPr>
    </w:lvl>
  </w:abstractNum>
  <w:abstractNum w:abstractNumId="14" w15:restartNumberingAfterBreak="0">
    <w:nsid w:val="28563453"/>
    <w:multiLevelType w:val="hybridMultilevel"/>
    <w:tmpl w:val="76424F7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986356F"/>
    <w:multiLevelType w:val="hybridMultilevel"/>
    <w:tmpl w:val="CBB44E6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2D63762A"/>
    <w:multiLevelType w:val="hybridMultilevel"/>
    <w:tmpl w:val="91F6067E"/>
    <w:lvl w:ilvl="0" w:tplc="53F8A9B2">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2DDF6D60"/>
    <w:multiLevelType w:val="hybridMultilevel"/>
    <w:tmpl w:val="93CC682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2EF06234"/>
    <w:multiLevelType w:val="hybridMultilevel"/>
    <w:tmpl w:val="C9BA74EE"/>
    <w:lvl w:ilvl="0" w:tplc="74DA39E0">
      <w:start w:val="1"/>
      <w:numFmt w:val="lowerLetter"/>
      <w:lvlText w:val="%1)"/>
      <w:lvlJc w:val="left"/>
      <w:pPr>
        <w:ind w:left="720" w:hanging="360"/>
      </w:pPr>
      <w:rPr>
        <w:rFonts w:eastAsia="Palatino Linotype" w:cs="Palatino Linotype"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0" w15:restartNumberingAfterBreak="0">
    <w:nsid w:val="34E20181"/>
    <w:multiLevelType w:val="hybridMultilevel"/>
    <w:tmpl w:val="41AA6F9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37F02BED"/>
    <w:multiLevelType w:val="hybridMultilevel"/>
    <w:tmpl w:val="76424F7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3ADA7DA4"/>
    <w:multiLevelType w:val="hybridMultilevel"/>
    <w:tmpl w:val="FC5C190C"/>
    <w:lvl w:ilvl="0" w:tplc="80C80E96">
      <w:start w:val="1"/>
      <w:numFmt w:val="decimal"/>
      <w:lvlText w:val="%1."/>
      <w:lvlJc w:val="left"/>
      <w:pPr>
        <w:ind w:left="1210" w:hanging="360"/>
      </w:pPr>
      <w:rPr>
        <w:rFonts w:hint="default"/>
      </w:rPr>
    </w:lvl>
    <w:lvl w:ilvl="1" w:tplc="080A0019" w:tentative="1">
      <w:start w:val="1"/>
      <w:numFmt w:val="lowerLetter"/>
      <w:lvlText w:val="%2."/>
      <w:lvlJc w:val="left"/>
      <w:pPr>
        <w:ind w:left="1930" w:hanging="360"/>
      </w:pPr>
    </w:lvl>
    <w:lvl w:ilvl="2" w:tplc="080A001B" w:tentative="1">
      <w:start w:val="1"/>
      <w:numFmt w:val="lowerRoman"/>
      <w:lvlText w:val="%3."/>
      <w:lvlJc w:val="right"/>
      <w:pPr>
        <w:ind w:left="2650" w:hanging="180"/>
      </w:pPr>
    </w:lvl>
    <w:lvl w:ilvl="3" w:tplc="080A000F" w:tentative="1">
      <w:start w:val="1"/>
      <w:numFmt w:val="decimal"/>
      <w:lvlText w:val="%4."/>
      <w:lvlJc w:val="left"/>
      <w:pPr>
        <w:ind w:left="3370" w:hanging="360"/>
      </w:pPr>
    </w:lvl>
    <w:lvl w:ilvl="4" w:tplc="080A0019" w:tentative="1">
      <w:start w:val="1"/>
      <w:numFmt w:val="lowerLetter"/>
      <w:lvlText w:val="%5."/>
      <w:lvlJc w:val="left"/>
      <w:pPr>
        <w:ind w:left="4090" w:hanging="360"/>
      </w:pPr>
    </w:lvl>
    <w:lvl w:ilvl="5" w:tplc="080A001B" w:tentative="1">
      <w:start w:val="1"/>
      <w:numFmt w:val="lowerRoman"/>
      <w:lvlText w:val="%6."/>
      <w:lvlJc w:val="right"/>
      <w:pPr>
        <w:ind w:left="4810" w:hanging="180"/>
      </w:pPr>
    </w:lvl>
    <w:lvl w:ilvl="6" w:tplc="080A000F" w:tentative="1">
      <w:start w:val="1"/>
      <w:numFmt w:val="decimal"/>
      <w:lvlText w:val="%7."/>
      <w:lvlJc w:val="left"/>
      <w:pPr>
        <w:ind w:left="5530" w:hanging="360"/>
      </w:pPr>
    </w:lvl>
    <w:lvl w:ilvl="7" w:tplc="080A0019" w:tentative="1">
      <w:start w:val="1"/>
      <w:numFmt w:val="lowerLetter"/>
      <w:lvlText w:val="%8."/>
      <w:lvlJc w:val="left"/>
      <w:pPr>
        <w:ind w:left="6250" w:hanging="360"/>
      </w:pPr>
    </w:lvl>
    <w:lvl w:ilvl="8" w:tplc="080A001B" w:tentative="1">
      <w:start w:val="1"/>
      <w:numFmt w:val="lowerRoman"/>
      <w:lvlText w:val="%9."/>
      <w:lvlJc w:val="right"/>
      <w:pPr>
        <w:ind w:left="6970" w:hanging="180"/>
      </w:pPr>
    </w:lvl>
  </w:abstractNum>
  <w:abstractNum w:abstractNumId="23" w15:restartNumberingAfterBreak="0">
    <w:nsid w:val="3B526D44"/>
    <w:multiLevelType w:val="hybridMultilevel"/>
    <w:tmpl w:val="76424F7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3D36789A"/>
    <w:multiLevelType w:val="hybridMultilevel"/>
    <w:tmpl w:val="049AF760"/>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3F265FBF"/>
    <w:multiLevelType w:val="hybridMultilevel"/>
    <w:tmpl w:val="EE14108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40B06936"/>
    <w:multiLevelType w:val="hybridMultilevel"/>
    <w:tmpl w:val="76424F7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446F099C"/>
    <w:multiLevelType w:val="hybridMultilevel"/>
    <w:tmpl w:val="B814677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48A11127"/>
    <w:multiLevelType w:val="hybridMultilevel"/>
    <w:tmpl w:val="CE26320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49254F63"/>
    <w:multiLevelType w:val="hybridMultilevel"/>
    <w:tmpl w:val="44C6F0C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49476ED5"/>
    <w:multiLevelType w:val="hybridMultilevel"/>
    <w:tmpl w:val="95BCE35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4D4F159B"/>
    <w:multiLevelType w:val="hybridMultilevel"/>
    <w:tmpl w:val="C6D43E1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54312648"/>
    <w:multiLevelType w:val="hybridMultilevel"/>
    <w:tmpl w:val="67A462B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5A6F1D2C"/>
    <w:multiLevelType w:val="hybridMultilevel"/>
    <w:tmpl w:val="8AD4800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670860E1"/>
    <w:multiLevelType w:val="hybridMultilevel"/>
    <w:tmpl w:val="76424F7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68D74276"/>
    <w:multiLevelType w:val="hybridMultilevel"/>
    <w:tmpl w:val="35EE5750"/>
    <w:lvl w:ilvl="0" w:tplc="E03601CC">
      <w:start w:val="1"/>
      <w:numFmt w:val="decimal"/>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36" w15:restartNumberingAfterBreak="0">
    <w:nsid w:val="68DE4A2A"/>
    <w:multiLevelType w:val="hybridMultilevel"/>
    <w:tmpl w:val="C28C0D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6CD14D80"/>
    <w:multiLevelType w:val="hybridMultilevel"/>
    <w:tmpl w:val="D4A0AAFE"/>
    <w:lvl w:ilvl="0" w:tplc="D9A63596">
      <w:start w:val="1"/>
      <w:numFmt w:val="decimal"/>
      <w:lvlText w:val="%1."/>
      <w:lvlJc w:val="left"/>
      <w:pPr>
        <w:ind w:left="360" w:hanging="360"/>
      </w:pPr>
      <w:rPr>
        <w:rFonts w:eastAsia="Calibri" w:hint="default"/>
        <w:b/>
        <w:i w:val="0"/>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6E772129"/>
    <w:multiLevelType w:val="hybridMultilevel"/>
    <w:tmpl w:val="BA12BF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6F3935CC"/>
    <w:multiLevelType w:val="hybridMultilevel"/>
    <w:tmpl w:val="5C269DE6"/>
    <w:lvl w:ilvl="0" w:tplc="080A0015">
      <w:start w:val="1"/>
      <w:numFmt w:val="upp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73FC4EDD"/>
    <w:multiLevelType w:val="hybridMultilevel"/>
    <w:tmpl w:val="61428B5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761D066F"/>
    <w:multiLevelType w:val="hybridMultilevel"/>
    <w:tmpl w:val="FE0CE100"/>
    <w:lvl w:ilvl="0" w:tplc="080A000B">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2" w15:restartNumberingAfterBreak="0">
    <w:nsid w:val="79795EEB"/>
    <w:multiLevelType w:val="hybridMultilevel"/>
    <w:tmpl w:val="7804B722"/>
    <w:lvl w:ilvl="0" w:tplc="FAA8B6DC">
      <w:start w:val="1"/>
      <w:numFmt w:val="ordinalText"/>
      <w:lvlText w:val="%1."/>
      <w:lvlJc w:val="left"/>
      <w:pPr>
        <w:ind w:left="1920" w:hanging="360"/>
      </w:pPr>
      <w:rPr>
        <w:b/>
        <w:caps/>
        <w:sz w:val="28"/>
      </w:rPr>
    </w:lvl>
    <w:lvl w:ilvl="1" w:tplc="16B6B4A4">
      <w:start w:val="1"/>
      <w:numFmt w:val="decimal"/>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43" w15:restartNumberingAfterBreak="0">
    <w:nsid w:val="7BD86872"/>
    <w:multiLevelType w:val="hybridMultilevel"/>
    <w:tmpl w:val="49D4D28E"/>
    <w:lvl w:ilvl="0" w:tplc="080A0019">
      <w:start w:val="1"/>
      <w:numFmt w:val="lowerLetter"/>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4" w15:restartNumberingAfterBreak="0">
    <w:nsid w:val="7FCB5368"/>
    <w:multiLevelType w:val="hybridMultilevel"/>
    <w:tmpl w:val="E2EADFB2"/>
    <w:lvl w:ilvl="0" w:tplc="5A1A0B60">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num w:numId="1">
    <w:abstractNumId w:val="19"/>
  </w:num>
  <w:num w:numId="2">
    <w:abstractNumId w:val="11"/>
  </w:num>
  <w:num w:numId="3">
    <w:abstractNumId w:val="42"/>
  </w:num>
  <w:num w:numId="4">
    <w:abstractNumId w:val="21"/>
  </w:num>
  <w:num w:numId="5">
    <w:abstractNumId w:val="26"/>
  </w:num>
  <w:num w:numId="6">
    <w:abstractNumId w:val="27"/>
  </w:num>
  <w:num w:numId="7">
    <w:abstractNumId w:val="20"/>
  </w:num>
  <w:num w:numId="8">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3"/>
  </w:num>
  <w:num w:numId="10">
    <w:abstractNumId w:val="31"/>
  </w:num>
  <w:num w:numId="11">
    <w:abstractNumId w:val="7"/>
  </w:num>
  <w:num w:numId="12">
    <w:abstractNumId w:val="44"/>
  </w:num>
  <w:num w:numId="13">
    <w:abstractNumId w:val="14"/>
  </w:num>
  <w:num w:numId="14">
    <w:abstractNumId w:val="34"/>
  </w:num>
  <w:num w:numId="15">
    <w:abstractNumId w:val="23"/>
  </w:num>
  <w:num w:numId="16">
    <w:abstractNumId w:val="18"/>
  </w:num>
  <w:num w:numId="17">
    <w:abstractNumId w:val="35"/>
  </w:num>
  <w:num w:numId="18">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8"/>
  </w:num>
  <w:num w:numId="20">
    <w:abstractNumId w:val="40"/>
  </w:num>
  <w:num w:numId="21">
    <w:abstractNumId w:val="17"/>
  </w:num>
  <w:num w:numId="22">
    <w:abstractNumId w:val="6"/>
  </w:num>
  <w:num w:numId="23">
    <w:abstractNumId w:val="12"/>
  </w:num>
  <w:num w:numId="24">
    <w:abstractNumId w:val="32"/>
  </w:num>
  <w:num w:numId="25">
    <w:abstractNumId w:val="36"/>
  </w:num>
  <w:num w:numId="26">
    <w:abstractNumId w:val="25"/>
  </w:num>
  <w:num w:numId="27">
    <w:abstractNumId w:val="3"/>
  </w:num>
  <w:num w:numId="28">
    <w:abstractNumId w:val="13"/>
  </w:num>
  <w:num w:numId="29">
    <w:abstractNumId w:val="15"/>
  </w:num>
  <w:num w:numId="30">
    <w:abstractNumId w:val="28"/>
  </w:num>
  <w:num w:numId="31">
    <w:abstractNumId w:val="0"/>
  </w:num>
  <w:num w:numId="32">
    <w:abstractNumId w:val="1"/>
  </w:num>
  <w:num w:numId="33">
    <w:abstractNumId w:val="4"/>
  </w:num>
  <w:num w:numId="34">
    <w:abstractNumId w:val="29"/>
  </w:num>
  <w:num w:numId="35">
    <w:abstractNumId w:val="38"/>
  </w:num>
  <w:num w:numId="36">
    <w:abstractNumId w:val="39"/>
  </w:num>
  <w:num w:numId="37">
    <w:abstractNumId w:val="5"/>
  </w:num>
  <w:num w:numId="38">
    <w:abstractNumId w:val="43"/>
  </w:num>
  <w:num w:numId="39">
    <w:abstractNumId w:val="10"/>
  </w:num>
  <w:num w:numId="40">
    <w:abstractNumId w:val="41"/>
  </w:num>
  <w:num w:numId="41">
    <w:abstractNumId w:val="2"/>
  </w:num>
  <w:num w:numId="42">
    <w:abstractNumId w:val="24"/>
  </w:num>
  <w:num w:numId="43">
    <w:abstractNumId w:val="9"/>
  </w:num>
  <w:num w:numId="4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7"/>
  </w:num>
  <w:num w:numId="46">
    <w:abstractNumId w:val="30"/>
  </w:num>
  <w:num w:numId="47">
    <w:abstractNumId w:val="22"/>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s-AR" w:vendorID="64" w:dllVersion="6" w:nlCheck="1" w:checkStyle="0"/>
  <w:activeWritingStyle w:appName="MSWord" w:lang="es-MX" w:vendorID="64" w:dllVersion="0" w:nlCheck="1" w:checkStyle="0"/>
  <w:activeWritingStyle w:appName="MSWord" w:lang="es-ES" w:vendorID="64" w:dllVersion="0" w:nlCheck="1" w:checkStyle="0"/>
  <w:activeWritingStyle w:appName="MSWord" w:lang="pt-BR" w:vendorID="64" w:dllVersion="0" w:nlCheck="1" w:checkStyle="0"/>
  <w:activeWritingStyle w:appName="MSWord" w:lang="es-ES_tradnl" w:vendorID="64" w:dllVersion="0" w:nlCheck="1" w:checkStyle="0"/>
  <w:activeWritingStyle w:appName="MSWord" w:lang="es-MX" w:vendorID="64" w:dllVersion="4096" w:nlCheck="1" w:checkStyle="0"/>
  <w:activeWritingStyle w:appName="MSWord" w:lang="pt-BR"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es-AR" w:vendorID="64" w:dllVersion="4096" w:nlCheck="1" w:checkStyle="0"/>
  <w:activeWritingStyle w:appName="MSWord" w:lang="es-MX" w:vendorID="64" w:dllVersion="131078" w:nlCheck="1" w:checkStyle="1"/>
  <w:activeWritingStyle w:appName="MSWord" w:lang="es-ES" w:vendorID="64" w:dllVersion="131078" w:nlCheck="1" w:checkStyle="1"/>
  <w:activeWritingStyle w:appName="MSWord" w:lang="es-ES_tradnl" w:vendorID="64" w:dllVersion="131078" w:nlCheck="1" w:checkStyle="1"/>
  <w:proofState w:spelling="clean" w:grammar="clean"/>
  <w:defaultTabStop w:val="709"/>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0E7"/>
    <w:rsid w:val="000007BF"/>
    <w:rsid w:val="000008A5"/>
    <w:rsid w:val="00000906"/>
    <w:rsid w:val="000018B7"/>
    <w:rsid w:val="00001ADA"/>
    <w:rsid w:val="0000258A"/>
    <w:rsid w:val="000025F0"/>
    <w:rsid w:val="0000265E"/>
    <w:rsid w:val="0000267C"/>
    <w:rsid w:val="000026CD"/>
    <w:rsid w:val="00002897"/>
    <w:rsid w:val="00002A00"/>
    <w:rsid w:val="00002E83"/>
    <w:rsid w:val="0000328A"/>
    <w:rsid w:val="00003693"/>
    <w:rsid w:val="000041B5"/>
    <w:rsid w:val="000046A7"/>
    <w:rsid w:val="00004C7A"/>
    <w:rsid w:val="000054EA"/>
    <w:rsid w:val="000055AE"/>
    <w:rsid w:val="0000588F"/>
    <w:rsid w:val="0000595B"/>
    <w:rsid w:val="000060C2"/>
    <w:rsid w:val="0000632A"/>
    <w:rsid w:val="0000633D"/>
    <w:rsid w:val="00006728"/>
    <w:rsid w:val="00006EC0"/>
    <w:rsid w:val="00006F2F"/>
    <w:rsid w:val="00007558"/>
    <w:rsid w:val="000075A8"/>
    <w:rsid w:val="00007AF1"/>
    <w:rsid w:val="00007FD8"/>
    <w:rsid w:val="000104A3"/>
    <w:rsid w:val="000104F0"/>
    <w:rsid w:val="0001085A"/>
    <w:rsid w:val="000109F4"/>
    <w:rsid w:val="00010A8B"/>
    <w:rsid w:val="000114E2"/>
    <w:rsid w:val="00011605"/>
    <w:rsid w:val="00011AD2"/>
    <w:rsid w:val="00011D5F"/>
    <w:rsid w:val="00011EDE"/>
    <w:rsid w:val="000122AB"/>
    <w:rsid w:val="000123CB"/>
    <w:rsid w:val="00012718"/>
    <w:rsid w:val="00012A00"/>
    <w:rsid w:val="00013023"/>
    <w:rsid w:val="0001348F"/>
    <w:rsid w:val="00013537"/>
    <w:rsid w:val="00013986"/>
    <w:rsid w:val="00013EBF"/>
    <w:rsid w:val="000142C0"/>
    <w:rsid w:val="00014452"/>
    <w:rsid w:val="00014764"/>
    <w:rsid w:val="0001491A"/>
    <w:rsid w:val="00014E91"/>
    <w:rsid w:val="000159A4"/>
    <w:rsid w:val="00015DDC"/>
    <w:rsid w:val="00016006"/>
    <w:rsid w:val="000160C6"/>
    <w:rsid w:val="0001612D"/>
    <w:rsid w:val="000164B0"/>
    <w:rsid w:val="00016631"/>
    <w:rsid w:val="00016A2B"/>
    <w:rsid w:val="000170F4"/>
    <w:rsid w:val="00017410"/>
    <w:rsid w:val="00017746"/>
    <w:rsid w:val="0001796B"/>
    <w:rsid w:val="00017EBE"/>
    <w:rsid w:val="00020704"/>
    <w:rsid w:val="00020BD7"/>
    <w:rsid w:val="00020BF6"/>
    <w:rsid w:val="00020C9F"/>
    <w:rsid w:val="00020D44"/>
    <w:rsid w:val="0002121F"/>
    <w:rsid w:val="0002183F"/>
    <w:rsid w:val="00021F54"/>
    <w:rsid w:val="00022013"/>
    <w:rsid w:val="000223C0"/>
    <w:rsid w:val="000225F4"/>
    <w:rsid w:val="00022A73"/>
    <w:rsid w:val="00022DCF"/>
    <w:rsid w:val="00022E8B"/>
    <w:rsid w:val="00023233"/>
    <w:rsid w:val="00023CB3"/>
    <w:rsid w:val="000244C6"/>
    <w:rsid w:val="00024557"/>
    <w:rsid w:val="0002471C"/>
    <w:rsid w:val="00024A5F"/>
    <w:rsid w:val="00024E68"/>
    <w:rsid w:val="0002505E"/>
    <w:rsid w:val="000254C2"/>
    <w:rsid w:val="000254D9"/>
    <w:rsid w:val="00025DB0"/>
    <w:rsid w:val="000260C7"/>
    <w:rsid w:val="000266B6"/>
    <w:rsid w:val="0002685C"/>
    <w:rsid w:val="0002690E"/>
    <w:rsid w:val="00026A3C"/>
    <w:rsid w:val="00026C73"/>
    <w:rsid w:val="00026D5F"/>
    <w:rsid w:val="00026FD0"/>
    <w:rsid w:val="00027195"/>
    <w:rsid w:val="000272F4"/>
    <w:rsid w:val="00027B0A"/>
    <w:rsid w:val="00027BB8"/>
    <w:rsid w:val="0003033D"/>
    <w:rsid w:val="00030B10"/>
    <w:rsid w:val="00030D1C"/>
    <w:rsid w:val="0003134F"/>
    <w:rsid w:val="0003153C"/>
    <w:rsid w:val="000317FD"/>
    <w:rsid w:val="00031A03"/>
    <w:rsid w:val="00031B70"/>
    <w:rsid w:val="00031C72"/>
    <w:rsid w:val="00031E7E"/>
    <w:rsid w:val="00032403"/>
    <w:rsid w:val="000325BB"/>
    <w:rsid w:val="00032F93"/>
    <w:rsid w:val="000333BC"/>
    <w:rsid w:val="0003347A"/>
    <w:rsid w:val="0003355B"/>
    <w:rsid w:val="000335C2"/>
    <w:rsid w:val="000336D0"/>
    <w:rsid w:val="000337B3"/>
    <w:rsid w:val="000337E3"/>
    <w:rsid w:val="000339B9"/>
    <w:rsid w:val="00033C79"/>
    <w:rsid w:val="00033E94"/>
    <w:rsid w:val="00034C4F"/>
    <w:rsid w:val="00034C95"/>
    <w:rsid w:val="00035676"/>
    <w:rsid w:val="00035C89"/>
    <w:rsid w:val="00035CDF"/>
    <w:rsid w:val="00036439"/>
    <w:rsid w:val="000364B0"/>
    <w:rsid w:val="00036B1A"/>
    <w:rsid w:val="00036B67"/>
    <w:rsid w:val="00037C6C"/>
    <w:rsid w:val="00037DDE"/>
    <w:rsid w:val="00037FDC"/>
    <w:rsid w:val="000405A5"/>
    <w:rsid w:val="000410CE"/>
    <w:rsid w:val="00041152"/>
    <w:rsid w:val="0004120D"/>
    <w:rsid w:val="000415DD"/>
    <w:rsid w:val="00041603"/>
    <w:rsid w:val="00041959"/>
    <w:rsid w:val="00041A86"/>
    <w:rsid w:val="00041B68"/>
    <w:rsid w:val="000423AF"/>
    <w:rsid w:val="000425C7"/>
    <w:rsid w:val="00042714"/>
    <w:rsid w:val="00042795"/>
    <w:rsid w:val="00042A23"/>
    <w:rsid w:val="00042A5A"/>
    <w:rsid w:val="00042F6A"/>
    <w:rsid w:val="0004330A"/>
    <w:rsid w:val="000436CF"/>
    <w:rsid w:val="00043943"/>
    <w:rsid w:val="00043AEE"/>
    <w:rsid w:val="0004425E"/>
    <w:rsid w:val="00044351"/>
    <w:rsid w:val="000446CF"/>
    <w:rsid w:val="00044856"/>
    <w:rsid w:val="0004496C"/>
    <w:rsid w:val="000449C9"/>
    <w:rsid w:val="00044D0E"/>
    <w:rsid w:val="000454E2"/>
    <w:rsid w:val="00045F26"/>
    <w:rsid w:val="000464A3"/>
    <w:rsid w:val="000465A8"/>
    <w:rsid w:val="0004663C"/>
    <w:rsid w:val="00047111"/>
    <w:rsid w:val="00047949"/>
    <w:rsid w:val="00047A25"/>
    <w:rsid w:val="00047AFE"/>
    <w:rsid w:val="00047B88"/>
    <w:rsid w:val="00047E38"/>
    <w:rsid w:val="00047E9E"/>
    <w:rsid w:val="0005069C"/>
    <w:rsid w:val="00050C19"/>
    <w:rsid w:val="00050FE1"/>
    <w:rsid w:val="00051ADD"/>
    <w:rsid w:val="00051B43"/>
    <w:rsid w:val="00051D2A"/>
    <w:rsid w:val="0005265B"/>
    <w:rsid w:val="000527F0"/>
    <w:rsid w:val="00052E1B"/>
    <w:rsid w:val="0005356C"/>
    <w:rsid w:val="0005363B"/>
    <w:rsid w:val="00053A25"/>
    <w:rsid w:val="00053FA9"/>
    <w:rsid w:val="000546E2"/>
    <w:rsid w:val="00054BB2"/>
    <w:rsid w:val="00054CFB"/>
    <w:rsid w:val="000550D6"/>
    <w:rsid w:val="00055200"/>
    <w:rsid w:val="000558A1"/>
    <w:rsid w:val="000559E2"/>
    <w:rsid w:val="00055BF6"/>
    <w:rsid w:val="00055E68"/>
    <w:rsid w:val="00056469"/>
    <w:rsid w:val="000567A1"/>
    <w:rsid w:val="000568EF"/>
    <w:rsid w:val="00057476"/>
    <w:rsid w:val="00057716"/>
    <w:rsid w:val="00057C91"/>
    <w:rsid w:val="000606B4"/>
    <w:rsid w:val="000613E3"/>
    <w:rsid w:val="00061536"/>
    <w:rsid w:val="000618EE"/>
    <w:rsid w:val="00061D4C"/>
    <w:rsid w:val="00061E9B"/>
    <w:rsid w:val="00061EB4"/>
    <w:rsid w:val="00062501"/>
    <w:rsid w:val="0006258E"/>
    <w:rsid w:val="00062793"/>
    <w:rsid w:val="000628AA"/>
    <w:rsid w:val="00062C16"/>
    <w:rsid w:val="00062E20"/>
    <w:rsid w:val="00062FE6"/>
    <w:rsid w:val="000633BB"/>
    <w:rsid w:val="000636AD"/>
    <w:rsid w:val="00063A05"/>
    <w:rsid w:val="00063AEF"/>
    <w:rsid w:val="00064245"/>
    <w:rsid w:val="000644B3"/>
    <w:rsid w:val="000646B0"/>
    <w:rsid w:val="00064A5B"/>
    <w:rsid w:val="00064DCD"/>
    <w:rsid w:val="000653D7"/>
    <w:rsid w:val="0006590C"/>
    <w:rsid w:val="00065B50"/>
    <w:rsid w:val="00066116"/>
    <w:rsid w:val="000668F7"/>
    <w:rsid w:val="00066A54"/>
    <w:rsid w:val="00066B22"/>
    <w:rsid w:val="00066CF4"/>
    <w:rsid w:val="00066D71"/>
    <w:rsid w:val="0006715F"/>
    <w:rsid w:val="00067477"/>
    <w:rsid w:val="000679EC"/>
    <w:rsid w:val="00067C7D"/>
    <w:rsid w:val="000700AE"/>
    <w:rsid w:val="000703DE"/>
    <w:rsid w:val="000706A0"/>
    <w:rsid w:val="00070856"/>
    <w:rsid w:val="000710D2"/>
    <w:rsid w:val="00071771"/>
    <w:rsid w:val="00071FC4"/>
    <w:rsid w:val="0007221D"/>
    <w:rsid w:val="000725D3"/>
    <w:rsid w:val="0007261F"/>
    <w:rsid w:val="00072866"/>
    <w:rsid w:val="000728B7"/>
    <w:rsid w:val="00072954"/>
    <w:rsid w:val="00072CB3"/>
    <w:rsid w:val="00072F99"/>
    <w:rsid w:val="0007327E"/>
    <w:rsid w:val="000734E9"/>
    <w:rsid w:val="0007367D"/>
    <w:rsid w:val="00073A2F"/>
    <w:rsid w:val="00073F98"/>
    <w:rsid w:val="0007436D"/>
    <w:rsid w:val="0007450E"/>
    <w:rsid w:val="00074CF8"/>
    <w:rsid w:val="00075283"/>
    <w:rsid w:val="00075615"/>
    <w:rsid w:val="0007587F"/>
    <w:rsid w:val="00075B41"/>
    <w:rsid w:val="00075CEB"/>
    <w:rsid w:val="00075EA3"/>
    <w:rsid w:val="0007612A"/>
    <w:rsid w:val="00076528"/>
    <w:rsid w:val="00077737"/>
    <w:rsid w:val="000779C1"/>
    <w:rsid w:val="00077AC1"/>
    <w:rsid w:val="00077B79"/>
    <w:rsid w:val="00077BB8"/>
    <w:rsid w:val="00077BC0"/>
    <w:rsid w:val="00077CB4"/>
    <w:rsid w:val="0008043B"/>
    <w:rsid w:val="00081337"/>
    <w:rsid w:val="0008139C"/>
    <w:rsid w:val="00081B66"/>
    <w:rsid w:val="00081F35"/>
    <w:rsid w:val="000825DF"/>
    <w:rsid w:val="0008338D"/>
    <w:rsid w:val="0008386E"/>
    <w:rsid w:val="00083958"/>
    <w:rsid w:val="00084079"/>
    <w:rsid w:val="00084080"/>
    <w:rsid w:val="0008420F"/>
    <w:rsid w:val="000847B2"/>
    <w:rsid w:val="00084A97"/>
    <w:rsid w:val="00085229"/>
    <w:rsid w:val="0008542A"/>
    <w:rsid w:val="00085585"/>
    <w:rsid w:val="00085973"/>
    <w:rsid w:val="00085A8A"/>
    <w:rsid w:val="000861FF"/>
    <w:rsid w:val="0008668D"/>
    <w:rsid w:val="00086980"/>
    <w:rsid w:val="0008710F"/>
    <w:rsid w:val="00087913"/>
    <w:rsid w:val="00087D47"/>
    <w:rsid w:val="00090260"/>
    <w:rsid w:val="000905E7"/>
    <w:rsid w:val="00090790"/>
    <w:rsid w:val="00090ACA"/>
    <w:rsid w:val="00090C67"/>
    <w:rsid w:val="00090CC8"/>
    <w:rsid w:val="00090DB3"/>
    <w:rsid w:val="00091C47"/>
    <w:rsid w:val="000922B0"/>
    <w:rsid w:val="00092385"/>
    <w:rsid w:val="00092543"/>
    <w:rsid w:val="00092789"/>
    <w:rsid w:val="00092893"/>
    <w:rsid w:val="00092F37"/>
    <w:rsid w:val="0009390B"/>
    <w:rsid w:val="000946DC"/>
    <w:rsid w:val="00094BF0"/>
    <w:rsid w:val="00095302"/>
    <w:rsid w:val="0009541B"/>
    <w:rsid w:val="000955F6"/>
    <w:rsid w:val="000957E7"/>
    <w:rsid w:val="00095950"/>
    <w:rsid w:val="0009628B"/>
    <w:rsid w:val="00096756"/>
    <w:rsid w:val="00096D57"/>
    <w:rsid w:val="000970F0"/>
    <w:rsid w:val="000978E5"/>
    <w:rsid w:val="00097B14"/>
    <w:rsid w:val="00097CBB"/>
    <w:rsid w:val="000A0195"/>
    <w:rsid w:val="000A06CB"/>
    <w:rsid w:val="000A0C7C"/>
    <w:rsid w:val="000A1149"/>
    <w:rsid w:val="000A1549"/>
    <w:rsid w:val="000A1721"/>
    <w:rsid w:val="000A2164"/>
    <w:rsid w:val="000A27E2"/>
    <w:rsid w:val="000A2B2B"/>
    <w:rsid w:val="000A2E1A"/>
    <w:rsid w:val="000A3399"/>
    <w:rsid w:val="000A377D"/>
    <w:rsid w:val="000A3D63"/>
    <w:rsid w:val="000A4495"/>
    <w:rsid w:val="000A4664"/>
    <w:rsid w:val="000A4A99"/>
    <w:rsid w:val="000A4AAE"/>
    <w:rsid w:val="000A4E74"/>
    <w:rsid w:val="000A52A9"/>
    <w:rsid w:val="000A5939"/>
    <w:rsid w:val="000A5A68"/>
    <w:rsid w:val="000A66D7"/>
    <w:rsid w:val="000A6A03"/>
    <w:rsid w:val="000A6B97"/>
    <w:rsid w:val="000A6D1B"/>
    <w:rsid w:val="000A6EFF"/>
    <w:rsid w:val="000A78AC"/>
    <w:rsid w:val="000A7958"/>
    <w:rsid w:val="000A7B48"/>
    <w:rsid w:val="000B0D9B"/>
    <w:rsid w:val="000B11B2"/>
    <w:rsid w:val="000B126F"/>
    <w:rsid w:val="000B13D3"/>
    <w:rsid w:val="000B17C5"/>
    <w:rsid w:val="000B17FD"/>
    <w:rsid w:val="000B1C78"/>
    <w:rsid w:val="000B1F89"/>
    <w:rsid w:val="000B20AC"/>
    <w:rsid w:val="000B21B8"/>
    <w:rsid w:val="000B2F55"/>
    <w:rsid w:val="000B3238"/>
    <w:rsid w:val="000B33E7"/>
    <w:rsid w:val="000B3DC6"/>
    <w:rsid w:val="000B3EF0"/>
    <w:rsid w:val="000B3FFD"/>
    <w:rsid w:val="000B4067"/>
    <w:rsid w:val="000B430E"/>
    <w:rsid w:val="000B432B"/>
    <w:rsid w:val="000B4D3D"/>
    <w:rsid w:val="000B5041"/>
    <w:rsid w:val="000B5051"/>
    <w:rsid w:val="000B5A14"/>
    <w:rsid w:val="000B61F5"/>
    <w:rsid w:val="000B62F3"/>
    <w:rsid w:val="000B633D"/>
    <w:rsid w:val="000B6507"/>
    <w:rsid w:val="000B666B"/>
    <w:rsid w:val="000B676D"/>
    <w:rsid w:val="000B68DF"/>
    <w:rsid w:val="000B7784"/>
    <w:rsid w:val="000B78E7"/>
    <w:rsid w:val="000B7C5D"/>
    <w:rsid w:val="000C02E1"/>
    <w:rsid w:val="000C0462"/>
    <w:rsid w:val="000C0695"/>
    <w:rsid w:val="000C100A"/>
    <w:rsid w:val="000C1AA3"/>
    <w:rsid w:val="000C1C1F"/>
    <w:rsid w:val="000C1DC9"/>
    <w:rsid w:val="000C1ECE"/>
    <w:rsid w:val="000C2214"/>
    <w:rsid w:val="000C2331"/>
    <w:rsid w:val="000C2832"/>
    <w:rsid w:val="000C2900"/>
    <w:rsid w:val="000C292D"/>
    <w:rsid w:val="000C2A4F"/>
    <w:rsid w:val="000C2B4A"/>
    <w:rsid w:val="000C2C13"/>
    <w:rsid w:val="000C2C6F"/>
    <w:rsid w:val="000C2FB4"/>
    <w:rsid w:val="000C32F2"/>
    <w:rsid w:val="000C3C58"/>
    <w:rsid w:val="000C4127"/>
    <w:rsid w:val="000C43BF"/>
    <w:rsid w:val="000C4453"/>
    <w:rsid w:val="000C459B"/>
    <w:rsid w:val="000C4806"/>
    <w:rsid w:val="000C4DFA"/>
    <w:rsid w:val="000C53AD"/>
    <w:rsid w:val="000C53F2"/>
    <w:rsid w:val="000C5CD7"/>
    <w:rsid w:val="000C5D37"/>
    <w:rsid w:val="000C617F"/>
    <w:rsid w:val="000C6222"/>
    <w:rsid w:val="000C69D0"/>
    <w:rsid w:val="000C6AF9"/>
    <w:rsid w:val="000C774E"/>
    <w:rsid w:val="000C7771"/>
    <w:rsid w:val="000C7AF9"/>
    <w:rsid w:val="000C7D67"/>
    <w:rsid w:val="000C7F3D"/>
    <w:rsid w:val="000D075B"/>
    <w:rsid w:val="000D13C4"/>
    <w:rsid w:val="000D16A1"/>
    <w:rsid w:val="000D1A6F"/>
    <w:rsid w:val="000D1B2D"/>
    <w:rsid w:val="000D1C9A"/>
    <w:rsid w:val="000D1F3E"/>
    <w:rsid w:val="000D21C4"/>
    <w:rsid w:val="000D2977"/>
    <w:rsid w:val="000D2BC0"/>
    <w:rsid w:val="000D3194"/>
    <w:rsid w:val="000D3E87"/>
    <w:rsid w:val="000D447F"/>
    <w:rsid w:val="000D4572"/>
    <w:rsid w:val="000D4C88"/>
    <w:rsid w:val="000D5436"/>
    <w:rsid w:val="000D58EC"/>
    <w:rsid w:val="000D5B7F"/>
    <w:rsid w:val="000D5D68"/>
    <w:rsid w:val="000D5DB8"/>
    <w:rsid w:val="000D6ADD"/>
    <w:rsid w:val="000D6BA3"/>
    <w:rsid w:val="000D70F7"/>
    <w:rsid w:val="000D72D0"/>
    <w:rsid w:val="000D75A0"/>
    <w:rsid w:val="000D7A98"/>
    <w:rsid w:val="000D7B2D"/>
    <w:rsid w:val="000E063E"/>
    <w:rsid w:val="000E06D1"/>
    <w:rsid w:val="000E07B7"/>
    <w:rsid w:val="000E0B02"/>
    <w:rsid w:val="000E0D35"/>
    <w:rsid w:val="000E100D"/>
    <w:rsid w:val="000E1359"/>
    <w:rsid w:val="000E1C5E"/>
    <w:rsid w:val="000E1C6A"/>
    <w:rsid w:val="000E22EF"/>
    <w:rsid w:val="000E255A"/>
    <w:rsid w:val="000E318D"/>
    <w:rsid w:val="000E35FF"/>
    <w:rsid w:val="000E37EC"/>
    <w:rsid w:val="000E38D1"/>
    <w:rsid w:val="000E44DE"/>
    <w:rsid w:val="000E46D9"/>
    <w:rsid w:val="000E558F"/>
    <w:rsid w:val="000E5592"/>
    <w:rsid w:val="000E5AA5"/>
    <w:rsid w:val="000E5B6F"/>
    <w:rsid w:val="000E5C93"/>
    <w:rsid w:val="000E65F3"/>
    <w:rsid w:val="000E68DA"/>
    <w:rsid w:val="000E6C51"/>
    <w:rsid w:val="000E7182"/>
    <w:rsid w:val="000E71A3"/>
    <w:rsid w:val="000E72D5"/>
    <w:rsid w:val="000E74AC"/>
    <w:rsid w:val="000F0D96"/>
    <w:rsid w:val="000F0E7C"/>
    <w:rsid w:val="000F0F1C"/>
    <w:rsid w:val="000F1380"/>
    <w:rsid w:val="000F15D9"/>
    <w:rsid w:val="000F1EFF"/>
    <w:rsid w:val="000F2185"/>
    <w:rsid w:val="000F22FE"/>
    <w:rsid w:val="000F251F"/>
    <w:rsid w:val="000F2B5F"/>
    <w:rsid w:val="000F2DAA"/>
    <w:rsid w:val="000F30B6"/>
    <w:rsid w:val="000F3899"/>
    <w:rsid w:val="000F3904"/>
    <w:rsid w:val="000F429E"/>
    <w:rsid w:val="000F4AC2"/>
    <w:rsid w:val="000F4C20"/>
    <w:rsid w:val="000F4F47"/>
    <w:rsid w:val="000F54D4"/>
    <w:rsid w:val="000F55B8"/>
    <w:rsid w:val="000F55EC"/>
    <w:rsid w:val="000F5B87"/>
    <w:rsid w:val="000F62F8"/>
    <w:rsid w:val="000F641C"/>
    <w:rsid w:val="000F6EFD"/>
    <w:rsid w:val="000F7133"/>
    <w:rsid w:val="000F750D"/>
    <w:rsid w:val="000F79EA"/>
    <w:rsid w:val="000F7B3E"/>
    <w:rsid w:val="000F7B4E"/>
    <w:rsid w:val="00100BC0"/>
    <w:rsid w:val="0010158C"/>
    <w:rsid w:val="0010196A"/>
    <w:rsid w:val="00101BFD"/>
    <w:rsid w:val="001023DA"/>
    <w:rsid w:val="001027DA"/>
    <w:rsid w:val="001028C2"/>
    <w:rsid w:val="00102BE0"/>
    <w:rsid w:val="001030D5"/>
    <w:rsid w:val="001034E4"/>
    <w:rsid w:val="001037D6"/>
    <w:rsid w:val="00103B9B"/>
    <w:rsid w:val="001049BA"/>
    <w:rsid w:val="00104A6F"/>
    <w:rsid w:val="00104BFE"/>
    <w:rsid w:val="00104E56"/>
    <w:rsid w:val="00104FA3"/>
    <w:rsid w:val="0010553A"/>
    <w:rsid w:val="00106114"/>
    <w:rsid w:val="00106268"/>
    <w:rsid w:val="001063BB"/>
    <w:rsid w:val="00106A20"/>
    <w:rsid w:val="00106B41"/>
    <w:rsid w:val="00106FBF"/>
    <w:rsid w:val="00107FBF"/>
    <w:rsid w:val="00110405"/>
    <w:rsid w:val="00110414"/>
    <w:rsid w:val="00110588"/>
    <w:rsid w:val="00110599"/>
    <w:rsid w:val="00111746"/>
    <w:rsid w:val="00111A3B"/>
    <w:rsid w:val="00111BBA"/>
    <w:rsid w:val="00111DBB"/>
    <w:rsid w:val="00111F07"/>
    <w:rsid w:val="00112173"/>
    <w:rsid w:val="0011287C"/>
    <w:rsid w:val="001128DE"/>
    <w:rsid w:val="00112988"/>
    <w:rsid w:val="00113015"/>
    <w:rsid w:val="001131FD"/>
    <w:rsid w:val="00113629"/>
    <w:rsid w:val="00113647"/>
    <w:rsid w:val="001136D3"/>
    <w:rsid w:val="00113AB3"/>
    <w:rsid w:val="00113F76"/>
    <w:rsid w:val="0011401F"/>
    <w:rsid w:val="001149CC"/>
    <w:rsid w:val="00114CC0"/>
    <w:rsid w:val="0011502F"/>
    <w:rsid w:val="0011507B"/>
    <w:rsid w:val="00115499"/>
    <w:rsid w:val="00115DB1"/>
    <w:rsid w:val="00115E6B"/>
    <w:rsid w:val="00115F68"/>
    <w:rsid w:val="00116049"/>
    <w:rsid w:val="00116272"/>
    <w:rsid w:val="00116376"/>
    <w:rsid w:val="001166AB"/>
    <w:rsid w:val="00116D62"/>
    <w:rsid w:val="00117625"/>
    <w:rsid w:val="00117BA5"/>
    <w:rsid w:val="00117CE9"/>
    <w:rsid w:val="00120192"/>
    <w:rsid w:val="00120292"/>
    <w:rsid w:val="0012048A"/>
    <w:rsid w:val="00120ADA"/>
    <w:rsid w:val="00120C4B"/>
    <w:rsid w:val="00120D8D"/>
    <w:rsid w:val="00121773"/>
    <w:rsid w:val="001218D3"/>
    <w:rsid w:val="00121BB3"/>
    <w:rsid w:val="00121CB5"/>
    <w:rsid w:val="00121F77"/>
    <w:rsid w:val="00121FAE"/>
    <w:rsid w:val="00122866"/>
    <w:rsid w:val="001237D8"/>
    <w:rsid w:val="00124065"/>
    <w:rsid w:val="00124622"/>
    <w:rsid w:val="001246A7"/>
    <w:rsid w:val="001246D6"/>
    <w:rsid w:val="00124F3F"/>
    <w:rsid w:val="00124F52"/>
    <w:rsid w:val="00125459"/>
    <w:rsid w:val="00125E62"/>
    <w:rsid w:val="0012616B"/>
    <w:rsid w:val="001270BF"/>
    <w:rsid w:val="00127558"/>
    <w:rsid w:val="00127E98"/>
    <w:rsid w:val="00130303"/>
    <w:rsid w:val="00130665"/>
    <w:rsid w:val="00130AB8"/>
    <w:rsid w:val="00131065"/>
    <w:rsid w:val="00131466"/>
    <w:rsid w:val="00131587"/>
    <w:rsid w:val="00131979"/>
    <w:rsid w:val="00131ABC"/>
    <w:rsid w:val="00132178"/>
    <w:rsid w:val="001322D3"/>
    <w:rsid w:val="001323DC"/>
    <w:rsid w:val="001324FE"/>
    <w:rsid w:val="00132B5C"/>
    <w:rsid w:val="00133296"/>
    <w:rsid w:val="001332E3"/>
    <w:rsid w:val="001335BB"/>
    <w:rsid w:val="00133607"/>
    <w:rsid w:val="00133D6C"/>
    <w:rsid w:val="00133FE1"/>
    <w:rsid w:val="00134137"/>
    <w:rsid w:val="0013457A"/>
    <w:rsid w:val="00135211"/>
    <w:rsid w:val="001358BB"/>
    <w:rsid w:val="0013622C"/>
    <w:rsid w:val="001364D8"/>
    <w:rsid w:val="00136FB5"/>
    <w:rsid w:val="001371A5"/>
    <w:rsid w:val="00137548"/>
    <w:rsid w:val="001376BF"/>
    <w:rsid w:val="001378F0"/>
    <w:rsid w:val="00137AEE"/>
    <w:rsid w:val="00137D02"/>
    <w:rsid w:val="00140252"/>
    <w:rsid w:val="001406EB"/>
    <w:rsid w:val="00140BE0"/>
    <w:rsid w:val="00140FA7"/>
    <w:rsid w:val="00141EE7"/>
    <w:rsid w:val="001425F5"/>
    <w:rsid w:val="00142D98"/>
    <w:rsid w:val="00143373"/>
    <w:rsid w:val="001433DD"/>
    <w:rsid w:val="00143729"/>
    <w:rsid w:val="00143B3F"/>
    <w:rsid w:val="0014409A"/>
    <w:rsid w:val="00144423"/>
    <w:rsid w:val="00144BB9"/>
    <w:rsid w:val="0014538F"/>
    <w:rsid w:val="0014543D"/>
    <w:rsid w:val="00145F32"/>
    <w:rsid w:val="00145FC9"/>
    <w:rsid w:val="00146317"/>
    <w:rsid w:val="001468C4"/>
    <w:rsid w:val="00146D8A"/>
    <w:rsid w:val="001471C8"/>
    <w:rsid w:val="0014732A"/>
    <w:rsid w:val="00147FCE"/>
    <w:rsid w:val="0015022B"/>
    <w:rsid w:val="00150AE8"/>
    <w:rsid w:val="00150B44"/>
    <w:rsid w:val="00150BAE"/>
    <w:rsid w:val="00150CF7"/>
    <w:rsid w:val="0015114D"/>
    <w:rsid w:val="00151BEA"/>
    <w:rsid w:val="00151C8C"/>
    <w:rsid w:val="00151EC2"/>
    <w:rsid w:val="00151FDF"/>
    <w:rsid w:val="001528A8"/>
    <w:rsid w:val="00152D76"/>
    <w:rsid w:val="00152DEC"/>
    <w:rsid w:val="00152FDC"/>
    <w:rsid w:val="001533B1"/>
    <w:rsid w:val="00153435"/>
    <w:rsid w:val="0015349A"/>
    <w:rsid w:val="00153807"/>
    <w:rsid w:val="0015382C"/>
    <w:rsid w:val="00153D84"/>
    <w:rsid w:val="00153F8E"/>
    <w:rsid w:val="001543E4"/>
    <w:rsid w:val="001551D4"/>
    <w:rsid w:val="001554A0"/>
    <w:rsid w:val="0015589C"/>
    <w:rsid w:val="00155EDC"/>
    <w:rsid w:val="0015612E"/>
    <w:rsid w:val="001564C0"/>
    <w:rsid w:val="00156768"/>
    <w:rsid w:val="00156AD5"/>
    <w:rsid w:val="00156D01"/>
    <w:rsid w:val="00156ECA"/>
    <w:rsid w:val="00157092"/>
    <w:rsid w:val="00157180"/>
    <w:rsid w:val="00157A4F"/>
    <w:rsid w:val="0016023D"/>
    <w:rsid w:val="00160405"/>
    <w:rsid w:val="00160449"/>
    <w:rsid w:val="0016054B"/>
    <w:rsid w:val="00160A6B"/>
    <w:rsid w:val="00160AB4"/>
    <w:rsid w:val="00160C20"/>
    <w:rsid w:val="00160CAC"/>
    <w:rsid w:val="0016129C"/>
    <w:rsid w:val="00161318"/>
    <w:rsid w:val="00161607"/>
    <w:rsid w:val="00161664"/>
    <w:rsid w:val="00161908"/>
    <w:rsid w:val="00161D33"/>
    <w:rsid w:val="0016201D"/>
    <w:rsid w:val="001624E0"/>
    <w:rsid w:val="00162617"/>
    <w:rsid w:val="001626F3"/>
    <w:rsid w:val="001634F6"/>
    <w:rsid w:val="00163572"/>
    <w:rsid w:val="00163A20"/>
    <w:rsid w:val="00163E4C"/>
    <w:rsid w:val="001640BD"/>
    <w:rsid w:val="001642E9"/>
    <w:rsid w:val="0016439F"/>
    <w:rsid w:val="001646CE"/>
    <w:rsid w:val="0016493E"/>
    <w:rsid w:val="00164D1B"/>
    <w:rsid w:val="00165069"/>
    <w:rsid w:val="001657E8"/>
    <w:rsid w:val="00165AEA"/>
    <w:rsid w:val="00165B8D"/>
    <w:rsid w:val="00165F78"/>
    <w:rsid w:val="00166410"/>
    <w:rsid w:val="00166D1D"/>
    <w:rsid w:val="00166F44"/>
    <w:rsid w:val="0016735C"/>
    <w:rsid w:val="001673DE"/>
    <w:rsid w:val="00167560"/>
    <w:rsid w:val="00167677"/>
    <w:rsid w:val="001676F8"/>
    <w:rsid w:val="00167B0A"/>
    <w:rsid w:val="00167D9D"/>
    <w:rsid w:val="00170043"/>
    <w:rsid w:val="001701E7"/>
    <w:rsid w:val="00170DE2"/>
    <w:rsid w:val="00170E31"/>
    <w:rsid w:val="00170EDE"/>
    <w:rsid w:val="0017152E"/>
    <w:rsid w:val="0017174F"/>
    <w:rsid w:val="00171E23"/>
    <w:rsid w:val="0017227B"/>
    <w:rsid w:val="00172612"/>
    <w:rsid w:val="00172EC4"/>
    <w:rsid w:val="00173460"/>
    <w:rsid w:val="001737DF"/>
    <w:rsid w:val="00173A37"/>
    <w:rsid w:val="00173BA0"/>
    <w:rsid w:val="00175590"/>
    <w:rsid w:val="00175682"/>
    <w:rsid w:val="001757B6"/>
    <w:rsid w:val="00175805"/>
    <w:rsid w:val="0017580D"/>
    <w:rsid w:val="00175A35"/>
    <w:rsid w:val="00175C5F"/>
    <w:rsid w:val="00175CC8"/>
    <w:rsid w:val="00175EBB"/>
    <w:rsid w:val="00175F6E"/>
    <w:rsid w:val="00175FE0"/>
    <w:rsid w:val="00176755"/>
    <w:rsid w:val="001769F3"/>
    <w:rsid w:val="001779E0"/>
    <w:rsid w:val="00177BBD"/>
    <w:rsid w:val="00177E7F"/>
    <w:rsid w:val="00177F5F"/>
    <w:rsid w:val="00180098"/>
    <w:rsid w:val="001802A0"/>
    <w:rsid w:val="00181250"/>
    <w:rsid w:val="00181642"/>
    <w:rsid w:val="00181807"/>
    <w:rsid w:val="00181C30"/>
    <w:rsid w:val="00181D67"/>
    <w:rsid w:val="00181F7D"/>
    <w:rsid w:val="00182009"/>
    <w:rsid w:val="001821FD"/>
    <w:rsid w:val="00182393"/>
    <w:rsid w:val="001825CC"/>
    <w:rsid w:val="001826A7"/>
    <w:rsid w:val="001830EE"/>
    <w:rsid w:val="001834AE"/>
    <w:rsid w:val="00183ACB"/>
    <w:rsid w:val="00183CB1"/>
    <w:rsid w:val="00183DA9"/>
    <w:rsid w:val="00184684"/>
    <w:rsid w:val="00184A43"/>
    <w:rsid w:val="00184A75"/>
    <w:rsid w:val="00184F8D"/>
    <w:rsid w:val="00185341"/>
    <w:rsid w:val="001854E0"/>
    <w:rsid w:val="001858FD"/>
    <w:rsid w:val="00185B0F"/>
    <w:rsid w:val="00185D81"/>
    <w:rsid w:val="00185EEA"/>
    <w:rsid w:val="001864C8"/>
    <w:rsid w:val="00186EDD"/>
    <w:rsid w:val="00187106"/>
    <w:rsid w:val="0018721F"/>
    <w:rsid w:val="0018725D"/>
    <w:rsid w:val="0018726A"/>
    <w:rsid w:val="001873AF"/>
    <w:rsid w:val="00187682"/>
    <w:rsid w:val="001900D7"/>
    <w:rsid w:val="00190687"/>
    <w:rsid w:val="00190832"/>
    <w:rsid w:val="00190BFD"/>
    <w:rsid w:val="00190C38"/>
    <w:rsid w:val="0019130A"/>
    <w:rsid w:val="00191B16"/>
    <w:rsid w:val="001924B9"/>
    <w:rsid w:val="0019287A"/>
    <w:rsid w:val="00192B47"/>
    <w:rsid w:val="00192EEF"/>
    <w:rsid w:val="00193107"/>
    <w:rsid w:val="0019369B"/>
    <w:rsid w:val="00193D12"/>
    <w:rsid w:val="00193D22"/>
    <w:rsid w:val="00194579"/>
    <w:rsid w:val="0019504F"/>
    <w:rsid w:val="00195093"/>
    <w:rsid w:val="00195288"/>
    <w:rsid w:val="0019536A"/>
    <w:rsid w:val="00195609"/>
    <w:rsid w:val="00195662"/>
    <w:rsid w:val="00195F3B"/>
    <w:rsid w:val="00195F6E"/>
    <w:rsid w:val="00196022"/>
    <w:rsid w:val="001962AC"/>
    <w:rsid w:val="00196911"/>
    <w:rsid w:val="00196A42"/>
    <w:rsid w:val="00197E56"/>
    <w:rsid w:val="001A0054"/>
    <w:rsid w:val="001A14F4"/>
    <w:rsid w:val="001A19AF"/>
    <w:rsid w:val="001A1D0F"/>
    <w:rsid w:val="001A2717"/>
    <w:rsid w:val="001A280D"/>
    <w:rsid w:val="001A2852"/>
    <w:rsid w:val="001A2917"/>
    <w:rsid w:val="001A2C39"/>
    <w:rsid w:val="001A2CBD"/>
    <w:rsid w:val="001A3095"/>
    <w:rsid w:val="001A328E"/>
    <w:rsid w:val="001A37CC"/>
    <w:rsid w:val="001A397C"/>
    <w:rsid w:val="001A3FEF"/>
    <w:rsid w:val="001A43AC"/>
    <w:rsid w:val="001A4549"/>
    <w:rsid w:val="001A474B"/>
    <w:rsid w:val="001A5154"/>
    <w:rsid w:val="001A5211"/>
    <w:rsid w:val="001A54DF"/>
    <w:rsid w:val="001A59B8"/>
    <w:rsid w:val="001A59B9"/>
    <w:rsid w:val="001A62FB"/>
    <w:rsid w:val="001A7555"/>
    <w:rsid w:val="001A78D9"/>
    <w:rsid w:val="001A79CC"/>
    <w:rsid w:val="001B0393"/>
    <w:rsid w:val="001B0793"/>
    <w:rsid w:val="001B0B6F"/>
    <w:rsid w:val="001B1253"/>
    <w:rsid w:val="001B125C"/>
    <w:rsid w:val="001B12D9"/>
    <w:rsid w:val="001B15F4"/>
    <w:rsid w:val="001B161D"/>
    <w:rsid w:val="001B1ABC"/>
    <w:rsid w:val="001B1D04"/>
    <w:rsid w:val="001B21E8"/>
    <w:rsid w:val="001B2536"/>
    <w:rsid w:val="001B27AD"/>
    <w:rsid w:val="001B2B36"/>
    <w:rsid w:val="001B2B58"/>
    <w:rsid w:val="001B2BE8"/>
    <w:rsid w:val="001B2E52"/>
    <w:rsid w:val="001B2E89"/>
    <w:rsid w:val="001B3698"/>
    <w:rsid w:val="001B3C5C"/>
    <w:rsid w:val="001B42A4"/>
    <w:rsid w:val="001B449C"/>
    <w:rsid w:val="001B47B3"/>
    <w:rsid w:val="001B4E78"/>
    <w:rsid w:val="001B522E"/>
    <w:rsid w:val="001B5A4E"/>
    <w:rsid w:val="001B5CF1"/>
    <w:rsid w:val="001B5D0A"/>
    <w:rsid w:val="001B626B"/>
    <w:rsid w:val="001B6521"/>
    <w:rsid w:val="001B6EFE"/>
    <w:rsid w:val="001B7F83"/>
    <w:rsid w:val="001C02EC"/>
    <w:rsid w:val="001C0777"/>
    <w:rsid w:val="001C08B6"/>
    <w:rsid w:val="001C08BA"/>
    <w:rsid w:val="001C0BD2"/>
    <w:rsid w:val="001C13AC"/>
    <w:rsid w:val="001C1725"/>
    <w:rsid w:val="001C211A"/>
    <w:rsid w:val="001C218F"/>
    <w:rsid w:val="001C21AE"/>
    <w:rsid w:val="001C2264"/>
    <w:rsid w:val="001C2469"/>
    <w:rsid w:val="001C26E5"/>
    <w:rsid w:val="001C285A"/>
    <w:rsid w:val="001C3B4D"/>
    <w:rsid w:val="001C3FB7"/>
    <w:rsid w:val="001C3FC5"/>
    <w:rsid w:val="001C40A4"/>
    <w:rsid w:val="001C4310"/>
    <w:rsid w:val="001C45B4"/>
    <w:rsid w:val="001C4E80"/>
    <w:rsid w:val="001C55E0"/>
    <w:rsid w:val="001C6036"/>
    <w:rsid w:val="001C60DC"/>
    <w:rsid w:val="001C6347"/>
    <w:rsid w:val="001C64CB"/>
    <w:rsid w:val="001C64CE"/>
    <w:rsid w:val="001C6A4B"/>
    <w:rsid w:val="001C6C96"/>
    <w:rsid w:val="001C70A8"/>
    <w:rsid w:val="001C70C5"/>
    <w:rsid w:val="001C729E"/>
    <w:rsid w:val="001C7515"/>
    <w:rsid w:val="001C76BB"/>
    <w:rsid w:val="001D0333"/>
    <w:rsid w:val="001D03A9"/>
    <w:rsid w:val="001D0D4A"/>
    <w:rsid w:val="001D1147"/>
    <w:rsid w:val="001D1592"/>
    <w:rsid w:val="001D197C"/>
    <w:rsid w:val="001D1E41"/>
    <w:rsid w:val="001D2165"/>
    <w:rsid w:val="001D2764"/>
    <w:rsid w:val="001D28C2"/>
    <w:rsid w:val="001D308C"/>
    <w:rsid w:val="001D30E5"/>
    <w:rsid w:val="001D319F"/>
    <w:rsid w:val="001D3330"/>
    <w:rsid w:val="001D345E"/>
    <w:rsid w:val="001D34BF"/>
    <w:rsid w:val="001D42AE"/>
    <w:rsid w:val="001D430E"/>
    <w:rsid w:val="001D44CF"/>
    <w:rsid w:val="001D48B4"/>
    <w:rsid w:val="001D4AA3"/>
    <w:rsid w:val="001D4DB5"/>
    <w:rsid w:val="001D4F82"/>
    <w:rsid w:val="001D4FCB"/>
    <w:rsid w:val="001D52D2"/>
    <w:rsid w:val="001D55E8"/>
    <w:rsid w:val="001D5716"/>
    <w:rsid w:val="001D6107"/>
    <w:rsid w:val="001D61F9"/>
    <w:rsid w:val="001D6F14"/>
    <w:rsid w:val="001D7279"/>
    <w:rsid w:val="001D73D9"/>
    <w:rsid w:val="001D7A1D"/>
    <w:rsid w:val="001D7A88"/>
    <w:rsid w:val="001D7C26"/>
    <w:rsid w:val="001D7D77"/>
    <w:rsid w:val="001E01E5"/>
    <w:rsid w:val="001E079B"/>
    <w:rsid w:val="001E082F"/>
    <w:rsid w:val="001E0842"/>
    <w:rsid w:val="001E0A85"/>
    <w:rsid w:val="001E1048"/>
    <w:rsid w:val="001E1456"/>
    <w:rsid w:val="001E1485"/>
    <w:rsid w:val="001E16EF"/>
    <w:rsid w:val="001E1BE7"/>
    <w:rsid w:val="001E1DDD"/>
    <w:rsid w:val="001E1FBA"/>
    <w:rsid w:val="001E20DC"/>
    <w:rsid w:val="001E2265"/>
    <w:rsid w:val="001E24CD"/>
    <w:rsid w:val="001E2AF3"/>
    <w:rsid w:val="001E33CF"/>
    <w:rsid w:val="001E3434"/>
    <w:rsid w:val="001E349C"/>
    <w:rsid w:val="001E36EF"/>
    <w:rsid w:val="001E38B1"/>
    <w:rsid w:val="001E3EF0"/>
    <w:rsid w:val="001E3F74"/>
    <w:rsid w:val="001E3FB1"/>
    <w:rsid w:val="001E45E6"/>
    <w:rsid w:val="001E47C1"/>
    <w:rsid w:val="001E4855"/>
    <w:rsid w:val="001E508F"/>
    <w:rsid w:val="001E51C1"/>
    <w:rsid w:val="001E5619"/>
    <w:rsid w:val="001E5710"/>
    <w:rsid w:val="001E6266"/>
    <w:rsid w:val="001E6314"/>
    <w:rsid w:val="001E644B"/>
    <w:rsid w:val="001E666C"/>
    <w:rsid w:val="001E66C8"/>
    <w:rsid w:val="001E6975"/>
    <w:rsid w:val="001E6CE5"/>
    <w:rsid w:val="001E6D9A"/>
    <w:rsid w:val="001E6DCB"/>
    <w:rsid w:val="001E6DEF"/>
    <w:rsid w:val="001E70C8"/>
    <w:rsid w:val="001E7550"/>
    <w:rsid w:val="001E7B88"/>
    <w:rsid w:val="001E7F57"/>
    <w:rsid w:val="001F0129"/>
    <w:rsid w:val="001F01FC"/>
    <w:rsid w:val="001F0238"/>
    <w:rsid w:val="001F0755"/>
    <w:rsid w:val="001F0CAB"/>
    <w:rsid w:val="001F0D27"/>
    <w:rsid w:val="001F15D8"/>
    <w:rsid w:val="001F1A20"/>
    <w:rsid w:val="001F1C5B"/>
    <w:rsid w:val="001F1EC5"/>
    <w:rsid w:val="001F1F43"/>
    <w:rsid w:val="001F26EF"/>
    <w:rsid w:val="001F2A8A"/>
    <w:rsid w:val="001F3670"/>
    <w:rsid w:val="001F3BCC"/>
    <w:rsid w:val="001F429F"/>
    <w:rsid w:val="001F4B32"/>
    <w:rsid w:val="001F4BE7"/>
    <w:rsid w:val="001F4EAA"/>
    <w:rsid w:val="001F5124"/>
    <w:rsid w:val="001F529F"/>
    <w:rsid w:val="001F5AC5"/>
    <w:rsid w:val="001F5B1C"/>
    <w:rsid w:val="001F6409"/>
    <w:rsid w:val="001F6D6E"/>
    <w:rsid w:val="001F6EC4"/>
    <w:rsid w:val="001F6F43"/>
    <w:rsid w:val="001F6F8E"/>
    <w:rsid w:val="001F721B"/>
    <w:rsid w:val="001F7C05"/>
    <w:rsid w:val="001F7EE8"/>
    <w:rsid w:val="001F7F0F"/>
    <w:rsid w:val="001F7FB1"/>
    <w:rsid w:val="00200BFC"/>
    <w:rsid w:val="00200E18"/>
    <w:rsid w:val="00200E9B"/>
    <w:rsid w:val="002011E1"/>
    <w:rsid w:val="00201538"/>
    <w:rsid w:val="002015C4"/>
    <w:rsid w:val="002018F0"/>
    <w:rsid w:val="00201D37"/>
    <w:rsid w:val="00201EFA"/>
    <w:rsid w:val="00201F06"/>
    <w:rsid w:val="002022FE"/>
    <w:rsid w:val="00202399"/>
    <w:rsid w:val="00202781"/>
    <w:rsid w:val="0020281B"/>
    <w:rsid w:val="002028D5"/>
    <w:rsid w:val="00202F38"/>
    <w:rsid w:val="0020314B"/>
    <w:rsid w:val="002034BD"/>
    <w:rsid w:val="0020371F"/>
    <w:rsid w:val="00203723"/>
    <w:rsid w:val="00204207"/>
    <w:rsid w:val="00204DE3"/>
    <w:rsid w:val="00204FDF"/>
    <w:rsid w:val="0020533C"/>
    <w:rsid w:val="002055F2"/>
    <w:rsid w:val="0020564A"/>
    <w:rsid w:val="00205684"/>
    <w:rsid w:val="00205A4B"/>
    <w:rsid w:val="00205BDE"/>
    <w:rsid w:val="002064B3"/>
    <w:rsid w:val="00206EF4"/>
    <w:rsid w:val="00206FE6"/>
    <w:rsid w:val="0020772A"/>
    <w:rsid w:val="00207FC6"/>
    <w:rsid w:val="00210956"/>
    <w:rsid w:val="00210AF1"/>
    <w:rsid w:val="00210BCB"/>
    <w:rsid w:val="00210CBA"/>
    <w:rsid w:val="00210F03"/>
    <w:rsid w:val="0021152F"/>
    <w:rsid w:val="00211F81"/>
    <w:rsid w:val="002124D9"/>
    <w:rsid w:val="00212797"/>
    <w:rsid w:val="00212AD4"/>
    <w:rsid w:val="00212CDA"/>
    <w:rsid w:val="00212E8D"/>
    <w:rsid w:val="00212F5F"/>
    <w:rsid w:val="00213125"/>
    <w:rsid w:val="002135B2"/>
    <w:rsid w:val="00213D32"/>
    <w:rsid w:val="00213DA8"/>
    <w:rsid w:val="00213EA7"/>
    <w:rsid w:val="00213EBF"/>
    <w:rsid w:val="00213ED6"/>
    <w:rsid w:val="002141DB"/>
    <w:rsid w:val="00214839"/>
    <w:rsid w:val="00214E35"/>
    <w:rsid w:val="00215064"/>
    <w:rsid w:val="0021511B"/>
    <w:rsid w:val="002153E5"/>
    <w:rsid w:val="002156E0"/>
    <w:rsid w:val="00215701"/>
    <w:rsid w:val="002159F8"/>
    <w:rsid w:val="00215B43"/>
    <w:rsid w:val="00215C9B"/>
    <w:rsid w:val="00215D98"/>
    <w:rsid w:val="00215DCB"/>
    <w:rsid w:val="00215E36"/>
    <w:rsid w:val="00216055"/>
    <w:rsid w:val="002165E7"/>
    <w:rsid w:val="00216EF2"/>
    <w:rsid w:val="002176D1"/>
    <w:rsid w:val="00217725"/>
    <w:rsid w:val="002178DB"/>
    <w:rsid w:val="0021793F"/>
    <w:rsid w:val="0022012C"/>
    <w:rsid w:val="0022077F"/>
    <w:rsid w:val="0022088C"/>
    <w:rsid w:val="002208FC"/>
    <w:rsid w:val="00220940"/>
    <w:rsid w:val="00220B7B"/>
    <w:rsid w:val="00220CE7"/>
    <w:rsid w:val="00220EA0"/>
    <w:rsid w:val="002213DB"/>
    <w:rsid w:val="00221482"/>
    <w:rsid w:val="00221A3D"/>
    <w:rsid w:val="00221B6B"/>
    <w:rsid w:val="00221CBB"/>
    <w:rsid w:val="002223CE"/>
    <w:rsid w:val="0022282F"/>
    <w:rsid w:val="002228CE"/>
    <w:rsid w:val="00222DA0"/>
    <w:rsid w:val="00222E6E"/>
    <w:rsid w:val="00222E7B"/>
    <w:rsid w:val="00222F20"/>
    <w:rsid w:val="002235D2"/>
    <w:rsid w:val="00223A8C"/>
    <w:rsid w:val="00223E52"/>
    <w:rsid w:val="00224261"/>
    <w:rsid w:val="00224575"/>
    <w:rsid w:val="0022458E"/>
    <w:rsid w:val="00224633"/>
    <w:rsid w:val="002248D9"/>
    <w:rsid w:val="00224D65"/>
    <w:rsid w:val="00224F53"/>
    <w:rsid w:val="0022532E"/>
    <w:rsid w:val="002255E0"/>
    <w:rsid w:val="00225A03"/>
    <w:rsid w:val="00225B69"/>
    <w:rsid w:val="00225C73"/>
    <w:rsid w:val="00226145"/>
    <w:rsid w:val="00226147"/>
    <w:rsid w:val="00226CD8"/>
    <w:rsid w:val="00226D37"/>
    <w:rsid w:val="00227081"/>
    <w:rsid w:val="00227335"/>
    <w:rsid w:val="0022780C"/>
    <w:rsid w:val="00227F49"/>
    <w:rsid w:val="00227FFD"/>
    <w:rsid w:val="00230127"/>
    <w:rsid w:val="00230439"/>
    <w:rsid w:val="00230597"/>
    <w:rsid w:val="0023085B"/>
    <w:rsid w:val="00230952"/>
    <w:rsid w:val="00230CB8"/>
    <w:rsid w:val="00231113"/>
    <w:rsid w:val="002312F9"/>
    <w:rsid w:val="002315FB"/>
    <w:rsid w:val="00231655"/>
    <w:rsid w:val="00231AC9"/>
    <w:rsid w:val="00231BB9"/>
    <w:rsid w:val="00231C08"/>
    <w:rsid w:val="00231D04"/>
    <w:rsid w:val="002320D7"/>
    <w:rsid w:val="00232332"/>
    <w:rsid w:val="0023279B"/>
    <w:rsid w:val="00232BCF"/>
    <w:rsid w:val="00233344"/>
    <w:rsid w:val="00233632"/>
    <w:rsid w:val="0023377D"/>
    <w:rsid w:val="00233881"/>
    <w:rsid w:val="00233DBC"/>
    <w:rsid w:val="00233ECF"/>
    <w:rsid w:val="00233F58"/>
    <w:rsid w:val="002341CE"/>
    <w:rsid w:val="00234622"/>
    <w:rsid w:val="0023487A"/>
    <w:rsid w:val="002353CC"/>
    <w:rsid w:val="0023574C"/>
    <w:rsid w:val="00235CDE"/>
    <w:rsid w:val="00235E84"/>
    <w:rsid w:val="00236211"/>
    <w:rsid w:val="002362D3"/>
    <w:rsid w:val="002366F9"/>
    <w:rsid w:val="00236C1D"/>
    <w:rsid w:val="00237083"/>
    <w:rsid w:val="002373B0"/>
    <w:rsid w:val="002401C1"/>
    <w:rsid w:val="00240260"/>
    <w:rsid w:val="00240C02"/>
    <w:rsid w:val="002413DA"/>
    <w:rsid w:val="00241458"/>
    <w:rsid w:val="00241819"/>
    <w:rsid w:val="002419F3"/>
    <w:rsid w:val="00241C56"/>
    <w:rsid w:val="002424D1"/>
    <w:rsid w:val="00242562"/>
    <w:rsid w:val="002425DB"/>
    <w:rsid w:val="00242608"/>
    <w:rsid w:val="00242704"/>
    <w:rsid w:val="00242CBD"/>
    <w:rsid w:val="00242E0D"/>
    <w:rsid w:val="00242F07"/>
    <w:rsid w:val="00242FAC"/>
    <w:rsid w:val="002434FF"/>
    <w:rsid w:val="002439D4"/>
    <w:rsid w:val="002449AD"/>
    <w:rsid w:val="002453C0"/>
    <w:rsid w:val="0024567F"/>
    <w:rsid w:val="002460C9"/>
    <w:rsid w:val="002460DC"/>
    <w:rsid w:val="002460FF"/>
    <w:rsid w:val="002467A3"/>
    <w:rsid w:val="0024682A"/>
    <w:rsid w:val="00246C7C"/>
    <w:rsid w:val="00246CFE"/>
    <w:rsid w:val="0024732B"/>
    <w:rsid w:val="002475F7"/>
    <w:rsid w:val="0024785C"/>
    <w:rsid w:val="00247ADF"/>
    <w:rsid w:val="00247D2B"/>
    <w:rsid w:val="00247FF9"/>
    <w:rsid w:val="00250F99"/>
    <w:rsid w:val="00251009"/>
    <w:rsid w:val="00251448"/>
    <w:rsid w:val="002528DE"/>
    <w:rsid w:val="00252AFC"/>
    <w:rsid w:val="00252B6B"/>
    <w:rsid w:val="002531E4"/>
    <w:rsid w:val="0025368E"/>
    <w:rsid w:val="00253DE8"/>
    <w:rsid w:val="00254045"/>
    <w:rsid w:val="0025472A"/>
    <w:rsid w:val="002552B3"/>
    <w:rsid w:val="002555D9"/>
    <w:rsid w:val="00255635"/>
    <w:rsid w:val="002556A0"/>
    <w:rsid w:val="002559D5"/>
    <w:rsid w:val="00255F02"/>
    <w:rsid w:val="00256CEB"/>
    <w:rsid w:val="00257573"/>
    <w:rsid w:val="00257594"/>
    <w:rsid w:val="0025785D"/>
    <w:rsid w:val="00257FDC"/>
    <w:rsid w:val="00260C82"/>
    <w:rsid w:val="00260EF9"/>
    <w:rsid w:val="002610E1"/>
    <w:rsid w:val="00261AD7"/>
    <w:rsid w:val="00261B6D"/>
    <w:rsid w:val="00262DF8"/>
    <w:rsid w:val="00263645"/>
    <w:rsid w:val="00263ABE"/>
    <w:rsid w:val="00263BFE"/>
    <w:rsid w:val="002651AD"/>
    <w:rsid w:val="002653BD"/>
    <w:rsid w:val="00265BDA"/>
    <w:rsid w:val="00265CEC"/>
    <w:rsid w:val="00265D9D"/>
    <w:rsid w:val="00265F1F"/>
    <w:rsid w:val="002660D2"/>
    <w:rsid w:val="0026684D"/>
    <w:rsid w:val="00267BC7"/>
    <w:rsid w:val="0027005C"/>
    <w:rsid w:val="0027008F"/>
    <w:rsid w:val="002702BD"/>
    <w:rsid w:val="00270404"/>
    <w:rsid w:val="00270723"/>
    <w:rsid w:val="00270765"/>
    <w:rsid w:val="00270CBB"/>
    <w:rsid w:val="00271378"/>
    <w:rsid w:val="0027142F"/>
    <w:rsid w:val="0027154B"/>
    <w:rsid w:val="00271AD4"/>
    <w:rsid w:val="00271B95"/>
    <w:rsid w:val="002724AC"/>
    <w:rsid w:val="00272629"/>
    <w:rsid w:val="002727E6"/>
    <w:rsid w:val="002729DA"/>
    <w:rsid w:val="00272BE2"/>
    <w:rsid w:val="002740AF"/>
    <w:rsid w:val="002743A2"/>
    <w:rsid w:val="0027448C"/>
    <w:rsid w:val="002747B1"/>
    <w:rsid w:val="002748B5"/>
    <w:rsid w:val="00274C49"/>
    <w:rsid w:val="00274DD7"/>
    <w:rsid w:val="00274E55"/>
    <w:rsid w:val="00275106"/>
    <w:rsid w:val="002756BC"/>
    <w:rsid w:val="002759EB"/>
    <w:rsid w:val="00275D2C"/>
    <w:rsid w:val="00275E59"/>
    <w:rsid w:val="00275FC6"/>
    <w:rsid w:val="002766F9"/>
    <w:rsid w:val="00277316"/>
    <w:rsid w:val="00277453"/>
    <w:rsid w:val="00277DD9"/>
    <w:rsid w:val="0028019C"/>
    <w:rsid w:val="00280D0C"/>
    <w:rsid w:val="002814A1"/>
    <w:rsid w:val="0028167B"/>
    <w:rsid w:val="00281AA4"/>
    <w:rsid w:val="0028266C"/>
    <w:rsid w:val="00282679"/>
    <w:rsid w:val="00282824"/>
    <w:rsid w:val="00282C98"/>
    <w:rsid w:val="00282F6C"/>
    <w:rsid w:val="00283424"/>
    <w:rsid w:val="002843D9"/>
    <w:rsid w:val="00284A02"/>
    <w:rsid w:val="00284B37"/>
    <w:rsid w:val="0028546D"/>
    <w:rsid w:val="002864B2"/>
    <w:rsid w:val="00286B88"/>
    <w:rsid w:val="00286DE5"/>
    <w:rsid w:val="00287E1C"/>
    <w:rsid w:val="00290695"/>
    <w:rsid w:val="00290904"/>
    <w:rsid w:val="00290C11"/>
    <w:rsid w:val="00290C9B"/>
    <w:rsid w:val="002910B6"/>
    <w:rsid w:val="00291647"/>
    <w:rsid w:val="002919E5"/>
    <w:rsid w:val="00291CD6"/>
    <w:rsid w:val="00292081"/>
    <w:rsid w:val="002922B7"/>
    <w:rsid w:val="00292588"/>
    <w:rsid w:val="002925BF"/>
    <w:rsid w:val="0029295F"/>
    <w:rsid w:val="00292DCD"/>
    <w:rsid w:val="00293098"/>
    <w:rsid w:val="002930AD"/>
    <w:rsid w:val="002930C5"/>
    <w:rsid w:val="002930F8"/>
    <w:rsid w:val="002931A0"/>
    <w:rsid w:val="002933CC"/>
    <w:rsid w:val="0029397F"/>
    <w:rsid w:val="00293AC3"/>
    <w:rsid w:val="00293F4A"/>
    <w:rsid w:val="00294127"/>
    <w:rsid w:val="00294AC8"/>
    <w:rsid w:val="00294BD2"/>
    <w:rsid w:val="00294EE7"/>
    <w:rsid w:val="0029525F"/>
    <w:rsid w:val="002959EB"/>
    <w:rsid w:val="002965E4"/>
    <w:rsid w:val="002966ED"/>
    <w:rsid w:val="00296F09"/>
    <w:rsid w:val="00297165"/>
    <w:rsid w:val="00297453"/>
    <w:rsid w:val="00297A56"/>
    <w:rsid w:val="002A0866"/>
    <w:rsid w:val="002A0A30"/>
    <w:rsid w:val="002A0D34"/>
    <w:rsid w:val="002A0DD8"/>
    <w:rsid w:val="002A1156"/>
    <w:rsid w:val="002A1348"/>
    <w:rsid w:val="002A157A"/>
    <w:rsid w:val="002A16E7"/>
    <w:rsid w:val="002A17FA"/>
    <w:rsid w:val="002A1D6C"/>
    <w:rsid w:val="002A2197"/>
    <w:rsid w:val="002A2745"/>
    <w:rsid w:val="002A27CA"/>
    <w:rsid w:val="002A2814"/>
    <w:rsid w:val="002A2AC2"/>
    <w:rsid w:val="002A3240"/>
    <w:rsid w:val="002A3253"/>
    <w:rsid w:val="002A3502"/>
    <w:rsid w:val="002A3ABB"/>
    <w:rsid w:val="002A3B29"/>
    <w:rsid w:val="002A3B83"/>
    <w:rsid w:val="002A40A0"/>
    <w:rsid w:val="002A4200"/>
    <w:rsid w:val="002A425A"/>
    <w:rsid w:val="002A462C"/>
    <w:rsid w:val="002A4876"/>
    <w:rsid w:val="002A4F20"/>
    <w:rsid w:val="002A4FBB"/>
    <w:rsid w:val="002A5A7C"/>
    <w:rsid w:val="002A5B1A"/>
    <w:rsid w:val="002A5E0D"/>
    <w:rsid w:val="002A616A"/>
    <w:rsid w:val="002A7028"/>
    <w:rsid w:val="002A707F"/>
    <w:rsid w:val="002A716F"/>
    <w:rsid w:val="002A7ADC"/>
    <w:rsid w:val="002B0232"/>
    <w:rsid w:val="002B040B"/>
    <w:rsid w:val="002B097F"/>
    <w:rsid w:val="002B0E2D"/>
    <w:rsid w:val="002B0E32"/>
    <w:rsid w:val="002B1211"/>
    <w:rsid w:val="002B128D"/>
    <w:rsid w:val="002B1EFF"/>
    <w:rsid w:val="002B1F09"/>
    <w:rsid w:val="002B2605"/>
    <w:rsid w:val="002B2608"/>
    <w:rsid w:val="002B285A"/>
    <w:rsid w:val="002B29D7"/>
    <w:rsid w:val="002B2AF8"/>
    <w:rsid w:val="002B2F18"/>
    <w:rsid w:val="002B323A"/>
    <w:rsid w:val="002B38AB"/>
    <w:rsid w:val="002B3A7E"/>
    <w:rsid w:val="002B3E26"/>
    <w:rsid w:val="002B5322"/>
    <w:rsid w:val="002B55F4"/>
    <w:rsid w:val="002B578D"/>
    <w:rsid w:val="002B5A2B"/>
    <w:rsid w:val="002B60B8"/>
    <w:rsid w:val="002B60DC"/>
    <w:rsid w:val="002B624C"/>
    <w:rsid w:val="002B6394"/>
    <w:rsid w:val="002B6E64"/>
    <w:rsid w:val="002B7094"/>
    <w:rsid w:val="002B7129"/>
    <w:rsid w:val="002B7234"/>
    <w:rsid w:val="002B7695"/>
    <w:rsid w:val="002B7D32"/>
    <w:rsid w:val="002C0512"/>
    <w:rsid w:val="002C0CD3"/>
    <w:rsid w:val="002C10B1"/>
    <w:rsid w:val="002C12D5"/>
    <w:rsid w:val="002C135F"/>
    <w:rsid w:val="002C18C0"/>
    <w:rsid w:val="002C1C07"/>
    <w:rsid w:val="002C2724"/>
    <w:rsid w:val="002C2F04"/>
    <w:rsid w:val="002C34F0"/>
    <w:rsid w:val="002C3662"/>
    <w:rsid w:val="002C3A41"/>
    <w:rsid w:val="002C3B01"/>
    <w:rsid w:val="002C451D"/>
    <w:rsid w:val="002C4780"/>
    <w:rsid w:val="002C4863"/>
    <w:rsid w:val="002C4987"/>
    <w:rsid w:val="002C4CE3"/>
    <w:rsid w:val="002C4D5D"/>
    <w:rsid w:val="002C6CE9"/>
    <w:rsid w:val="002C6DE8"/>
    <w:rsid w:val="002C742B"/>
    <w:rsid w:val="002C783E"/>
    <w:rsid w:val="002C798F"/>
    <w:rsid w:val="002C79B8"/>
    <w:rsid w:val="002D06C5"/>
    <w:rsid w:val="002D0ADC"/>
    <w:rsid w:val="002D1C47"/>
    <w:rsid w:val="002D1F7F"/>
    <w:rsid w:val="002D2928"/>
    <w:rsid w:val="002D2D55"/>
    <w:rsid w:val="002D2E8E"/>
    <w:rsid w:val="002D30A0"/>
    <w:rsid w:val="002D32E2"/>
    <w:rsid w:val="002D334A"/>
    <w:rsid w:val="002D41E0"/>
    <w:rsid w:val="002D4F4B"/>
    <w:rsid w:val="002D51D2"/>
    <w:rsid w:val="002D51F7"/>
    <w:rsid w:val="002D52A2"/>
    <w:rsid w:val="002D5962"/>
    <w:rsid w:val="002D5D07"/>
    <w:rsid w:val="002D5F6F"/>
    <w:rsid w:val="002D7159"/>
    <w:rsid w:val="002D7482"/>
    <w:rsid w:val="002D7957"/>
    <w:rsid w:val="002D79D3"/>
    <w:rsid w:val="002E0326"/>
    <w:rsid w:val="002E10E3"/>
    <w:rsid w:val="002E1112"/>
    <w:rsid w:val="002E1339"/>
    <w:rsid w:val="002E1819"/>
    <w:rsid w:val="002E1A06"/>
    <w:rsid w:val="002E1BB7"/>
    <w:rsid w:val="002E28FF"/>
    <w:rsid w:val="002E2A1E"/>
    <w:rsid w:val="002E2B3C"/>
    <w:rsid w:val="002E2C96"/>
    <w:rsid w:val="002E2E56"/>
    <w:rsid w:val="002E2EA8"/>
    <w:rsid w:val="002E3095"/>
    <w:rsid w:val="002E3112"/>
    <w:rsid w:val="002E355C"/>
    <w:rsid w:val="002E3746"/>
    <w:rsid w:val="002E37E0"/>
    <w:rsid w:val="002E39FB"/>
    <w:rsid w:val="002E43B6"/>
    <w:rsid w:val="002E45A1"/>
    <w:rsid w:val="002E46F6"/>
    <w:rsid w:val="002E4B41"/>
    <w:rsid w:val="002E5107"/>
    <w:rsid w:val="002E55D2"/>
    <w:rsid w:val="002E570A"/>
    <w:rsid w:val="002E5E0D"/>
    <w:rsid w:val="002E5E59"/>
    <w:rsid w:val="002E68B9"/>
    <w:rsid w:val="002E6DFA"/>
    <w:rsid w:val="002E7747"/>
    <w:rsid w:val="002E79BD"/>
    <w:rsid w:val="002E7B6A"/>
    <w:rsid w:val="002F0350"/>
    <w:rsid w:val="002F0740"/>
    <w:rsid w:val="002F0C82"/>
    <w:rsid w:val="002F0E24"/>
    <w:rsid w:val="002F0E65"/>
    <w:rsid w:val="002F13F4"/>
    <w:rsid w:val="002F15FC"/>
    <w:rsid w:val="002F17AD"/>
    <w:rsid w:val="002F18E7"/>
    <w:rsid w:val="002F1A03"/>
    <w:rsid w:val="002F1A28"/>
    <w:rsid w:val="002F1A7D"/>
    <w:rsid w:val="002F1FA3"/>
    <w:rsid w:val="002F21D6"/>
    <w:rsid w:val="002F2653"/>
    <w:rsid w:val="002F274B"/>
    <w:rsid w:val="002F281F"/>
    <w:rsid w:val="002F2934"/>
    <w:rsid w:val="002F29AD"/>
    <w:rsid w:val="002F2B1C"/>
    <w:rsid w:val="002F35AB"/>
    <w:rsid w:val="002F38E1"/>
    <w:rsid w:val="002F3A15"/>
    <w:rsid w:val="002F3EDF"/>
    <w:rsid w:val="002F3F8B"/>
    <w:rsid w:val="002F4559"/>
    <w:rsid w:val="002F45BC"/>
    <w:rsid w:val="002F4A98"/>
    <w:rsid w:val="002F5860"/>
    <w:rsid w:val="002F5949"/>
    <w:rsid w:val="002F59FA"/>
    <w:rsid w:val="002F5CE4"/>
    <w:rsid w:val="002F5F05"/>
    <w:rsid w:val="002F603A"/>
    <w:rsid w:val="002F60DF"/>
    <w:rsid w:val="002F6259"/>
    <w:rsid w:val="002F69BB"/>
    <w:rsid w:val="002F6E11"/>
    <w:rsid w:val="002F7564"/>
    <w:rsid w:val="002F7A42"/>
    <w:rsid w:val="002F7C96"/>
    <w:rsid w:val="002F7FF5"/>
    <w:rsid w:val="00300D2C"/>
    <w:rsid w:val="003010C6"/>
    <w:rsid w:val="003014D5"/>
    <w:rsid w:val="003014F9"/>
    <w:rsid w:val="0030219F"/>
    <w:rsid w:val="00302937"/>
    <w:rsid w:val="00302A55"/>
    <w:rsid w:val="003032E0"/>
    <w:rsid w:val="00303671"/>
    <w:rsid w:val="00303AF8"/>
    <w:rsid w:val="00303F67"/>
    <w:rsid w:val="00304085"/>
    <w:rsid w:val="0030426C"/>
    <w:rsid w:val="003044B2"/>
    <w:rsid w:val="003044C1"/>
    <w:rsid w:val="00304BA5"/>
    <w:rsid w:val="003051A8"/>
    <w:rsid w:val="003052CB"/>
    <w:rsid w:val="003056B1"/>
    <w:rsid w:val="00305CBC"/>
    <w:rsid w:val="00305F6C"/>
    <w:rsid w:val="00306462"/>
    <w:rsid w:val="00306604"/>
    <w:rsid w:val="00306BCD"/>
    <w:rsid w:val="0030725A"/>
    <w:rsid w:val="00307A95"/>
    <w:rsid w:val="0031045D"/>
    <w:rsid w:val="003109E6"/>
    <w:rsid w:val="00310E26"/>
    <w:rsid w:val="00310EF9"/>
    <w:rsid w:val="0031118C"/>
    <w:rsid w:val="003115D4"/>
    <w:rsid w:val="0031165B"/>
    <w:rsid w:val="0031182B"/>
    <w:rsid w:val="00311A55"/>
    <w:rsid w:val="003123CB"/>
    <w:rsid w:val="0031268F"/>
    <w:rsid w:val="00312CD1"/>
    <w:rsid w:val="0031305F"/>
    <w:rsid w:val="00313499"/>
    <w:rsid w:val="003135FC"/>
    <w:rsid w:val="0031406E"/>
    <w:rsid w:val="0031434D"/>
    <w:rsid w:val="00314A51"/>
    <w:rsid w:val="00315203"/>
    <w:rsid w:val="00315394"/>
    <w:rsid w:val="003154CE"/>
    <w:rsid w:val="0031561B"/>
    <w:rsid w:val="00316C42"/>
    <w:rsid w:val="00316C86"/>
    <w:rsid w:val="00317EC0"/>
    <w:rsid w:val="00320139"/>
    <w:rsid w:val="003204FC"/>
    <w:rsid w:val="00320CD2"/>
    <w:rsid w:val="00320DF4"/>
    <w:rsid w:val="00320F06"/>
    <w:rsid w:val="00321325"/>
    <w:rsid w:val="00321CD2"/>
    <w:rsid w:val="00321D46"/>
    <w:rsid w:val="003226EE"/>
    <w:rsid w:val="00322956"/>
    <w:rsid w:val="00322B03"/>
    <w:rsid w:val="00322F4E"/>
    <w:rsid w:val="00323054"/>
    <w:rsid w:val="00323088"/>
    <w:rsid w:val="0032361C"/>
    <w:rsid w:val="00323CA7"/>
    <w:rsid w:val="00323F80"/>
    <w:rsid w:val="00324215"/>
    <w:rsid w:val="00324949"/>
    <w:rsid w:val="00324C3F"/>
    <w:rsid w:val="00324D82"/>
    <w:rsid w:val="003253C6"/>
    <w:rsid w:val="0032570C"/>
    <w:rsid w:val="003259B8"/>
    <w:rsid w:val="00326036"/>
    <w:rsid w:val="00326222"/>
    <w:rsid w:val="00326BB0"/>
    <w:rsid w:val="00326E8E"/>
    <w:rsid w:val="00326F37"/>
    <w:rsid w:val="00327647"/>
    <w:rsid w:val="00327676"/>
    <w:rsid w:val="003279AD"/>
    <w:rsid w:val="00327DD4"/>
    <w:rsid w:val="00330120"/>
    <w:rsid w:val="00330180"/>
    <w:rsid w:val="003302C9"/>
    <w:rsid w:val="00330A9E"/>
    <w:rsid w:val="00330C3B"/>
    <w:rsid w:val="00330D04"/>
    <w:rsid w:val="00330EBA"/>
    <w:rsid w:val="0033134C"/>
    <w:rsid w:val="0033148E"/>
    <w:rsid w:val="00331783"/>
    <w:rsid w:val="00331A1A"/>
    <w:rsid w:val="00331D23"/>
    <w:rsid w:val="00331F1D"/>
    <w:rsid w:val="0033214C"/>
    <w:rsid w:val="003328F2"/>
    <w:rsid w:val="00332BD1"/>
    <w:rsid w:val="00332DB8"/>
    <w:rsid w:val="00333541"/>
    <w:rsid w:val="0033371A"/>
    <w:rsid w:val="0033392B"/>
    <w:rsid w:val="00334014"/>
    <w:rsid w:val="003341A1"/>
    <w:rsid w:val="003343F4"/>
    <w:rsid w:val="003347AD"/>
    <w:rsid w:val="00334840"/>
    <w:rsid w:val="00334D75"/>
    <w:rsid w:val="00335A01"/>
    <w:rsid w:val="00335D6D"/>
    <w:rsid w:val="00335EB8"/>
    <w:rsid w:val="00336188"/>
    <w:rsid w:val="00336276"/>
    <w:rsid w:val="0033635E"/>
    <w:rsid w:val="00336662"/>
    <w:rsid w:val="0033796E"/>
    <w:rsid w:val="00337A9A"/>
    <w:rsid w:val="00337AB4"/>
    <w:rsid w:val="003402BA"/>
    <w:rsid w:val="003405E8"/>
    <w:rsid w:val="00340E77"/>
    <w:rsid w:val="003416A0"/>
    <w:rsid w:val="0034196C"/>
    <w:rsid w:val="00341CFE"/>
    <w:rsid w:val="003421CC"/>
    <w:rsid w:val="003426ED"/>
    <w:rsid w:val="00342818"/>
    <w:rsid w:val="00342E62"/>
    <w:rsid w:val="00342F46"/>
    <w:rsid w:val="003434BE"/>
    <w:rsid w:val="00343E6F"/>
    <w:rsid w:val="003442CD"/>
    <w:rsid w:val="003442F9"/>
    <w:rsid w:val="00344453"/>
    <w:rsid w:val="00345471"/>
    <w:rsid w:val="003455EA"/>
    <w:rsid w:val="00345C38"/>
    <w:rsid w:val="00346044"/>
    <w:rsid w:val="0034643E"/>
    <w:rsid w:val="003464F8"/>
    <w:rsid w:val="003473CE"/>
    <w:rsid w:val="003474F9"/>
    <w:rsid w:val="003476CD"/>
    <w:rsid w:val="003478EC"/>
    <w:rsid w:val="00347A55"/>
    <w:rsid w:val="00350911"/>
    <w:rsid w:val="00350FCE"/>
    <w:rsid w:val="00351CDC"/>
    <w:rsid w:val="00351F0F"/>
    <w:rsid w:val="003524B2"/>
    <w:rsid w:val="003526CF"/>
    <w:rsid w:val="00352D8A"/>
    <w:rsid w:val="00353134"/>
    <w:rsid w:val="00353139"/>
    <w:rsid w:val="00353174"/>
    <w:rsid w:val="003539B9"/>
    <w:rsid w:val="00354355"/>
    <w:rsid w:val="0035481E"/>
    <w:rsid w:val="00354CDD"/>
    <w:rsid w:val="003552BF"/>
    <w:rsid w:val="00355650"/>
    <w:rsid w:val="003560EB"/>
    <w:rsid w:val="003561CB"/>
    <w:rsid w:val="0035677A"/>
    <w:rsid w:val="003567C7"/>
    <w:rsid w:val="0035691C"/>
    <w:rsid w:val="00356E5D"/>
    <w:rsid w:val="003573E1"/>
    <w:rsid w:val="00357421"/>
    <w:rsid w:val="003576E8"/>
    <w:rsid w:val="00357994"/>
    <w:rsid w:val="0036004B"/>
    <w:rsid w:val="003604BD"/>
    <w:rsid w:val="003604F7"/>
    <w:rsid w:val="003605BA"/>
    <w:rsid w:val="00360675"/>
    <w:rsid w:val="003606D8"/>
    <w:rsid w:val="00360A70"/>
    <w:rsid w:val="00361489"/>
    <w:rsid w:val="003622CB"/>
    <w:rsid w:val="003628F4"/>
    <w:rsid w:val="0036299D"/>
    <w:rsid w:val="0036306A"/>
    <w:rsid w:val="00363F36"/>
    <w:rsid w:val="00364628"/>
    <w:rsid w:val="00364BC7"/>
    <w:rsid w:val="00365921"/>
    <w:rsid w:val="00365DB3"/>
    <w:rsid w:val="00366317"/>
    <w:rsid w:val="0036634A"/>
    <w:rsid w:val="003663F5"/>
    <w:rsid w:val="00366756"/>
    <w:rsid w:val="00366DDB"/>
    <w:rsid w:val="00367536"/>
    <w:rsid w:val="0036781E"/>
    <w:rsid w:val="00367832"/>
    <w:rsid w:val="00367DBB"/>
    <w:rsid w:val="00367DDA"/>
    <w:rsid w:val="00370582"/>
    <w:rsid w:val="00370A22"/>
    <w:rsid w:val="00370D84"/>
    <w:rsid w:val="00371063"/>
    <w:rsid w:val="003713E1"/>
    <w:rsid w:val="00371423"/>
    <w:rsid w:val="003715CB"/>
    <w:rsid w:val="00371B01"/>
    <w:rsid w:val="00371F4F"/>
    <w:rsid w:val="00372082"/>
    <w:rsid w:val="003733D9"/>
    <w:rsid w:val="0037348F"/>
    <w:rsid w:val="003734EC"/>
    <w:rsid w:val="003736EC"/>
    <w:rsid w:val="00373E0C"/>
    <w:rsid w:val="00374253"/>
    <w:rsid w:val="003745A3"/>
    <w:rsid w:val="0037478B"/>
    <w:rsid w:val="0037495F"/>
    <w:rsid w:val="00374B8F"/>
    <w:rsid w:val="00374CA1"/>
    <w:rsid w:val="003753B8"/>
    <w:rsid w:val="003756B4"/>
    <w:rsid w:val="00375D8B"/>
    <w:rsid w:val="00375E9F"/>
    <w:rsid w:val="003760AC"/>
    <w:rsid w:val="0037676A"/>
    <w:rsid w:val="003769E5"/>
    <w:rsid w:val="00376D86"/>
    <w:rsid w:val="0037703B"/>
    <w:rsid w:val="00377100"/>
    <w:rsid w:val="003776C9"/>
    <w:rsid w:val="0037796A"/>
    <w:rsid w:val="003801C2"/>
    <w:rsid w:val="00380236"/>
    <w:rsid w:val="003807A8"/>
    <w:rsid w:val="00380A53"/>
    <w:rsid w:val="00380C9E"/>
    <w:rsid w:val="003815E1"/>
    <w:rsid w:val="00382935"/>
    <w:rsid w:val="00382A1D"/>
    <w:rsid w:val="00383658"/>
    <w:rsid w:val="00383839"/>
    <w:rsid w:val="00383898"/>
    <w:rsid w:val="0038391D"/>
    <w:rsid w:val="00383ACB"/>
    <w:rsid w:val="00384274"/>
    <w:rsid w:val="00385020"/>
    <w:rsid w:val="003850EC"/>
    <w:rsid w:val="003852EA"/>
    <w:rsid w:val="00386564"/>
    <w:rsid w:val="0038692F"/>
    <w:rsid w:val="003869E4"/>
    <w:rsid w:val="0038708D"/>
    <w:rsid w:val="003874E5"/>
    <w:rsid w:val="0038767F"/>
    <w:rsid w:val="00387DDE"/>
    <w:rsid w:val="003907F7"/>
    <w:rsid w:val="003908D3"/>
    <w:rsid w:val="00391021"/>
    <w:rsid w:val="00392062"/>
    <w:rsid w:val="003921AF"/>
    <w:rsid w:val="00392757"/>
    <w:rsid w:val="0039284F"/>
    <w:rsid w:val="00392921"/>
    <w:rsid w:val="00392A69"/>
    <w:rsid w:val="00392AFA"/>
    <w:rsid w:val="00392B9D"/>
    <w:rsid w:val="0039304B"/>
    <w:rsid w:val="00393379"/>
    <w:rsid w:val="003936D3"/>
    <w:rsid w:val="003937C6"/>
    <w:rsid w:val="00393881"/>
    <w:rsid w:val="00393D87"/>
    <w:rsid w:val="00394274"/>
    <w:rsid w:val="003943AD"/>
    <w:rsid w:val="0039481C"/>
    <w:rsid w:val="00394A80"/>
    <w:rsid w:val="00394C6A"/>
    <w:rsid w:val="00394F0B"/>
    <w:rsid w:val="00395514"/>
    <w:rsid w:val="00395B29"/>
    <w:rsid w:val="003969B9"/>
    <w:rsid w:val="00396D14"/>
    <w:rsid w:val="00396E36"/>
    <w:rsid w:val="00396FFE"/>
    <w:rsid w:val="003973DA"/>
    <w:rsid w:val="00397407"/>
    <w:rsid w:val="00397C34"/>
    <w:rsid w:val="003A0084"/>
    <w:rsid w:val="003A0091"/>
    <w:rsid w:val="003A021D"/>
    <w:rsid w:val="003A04C3"/>
    <w:rsid w:val="003A094C"/>
    <w:rsid w:val="003A097E"/>
    <w:rsid w:val="003A0D57"/>
    <w:rsid w:val="003A0EC4"/>
    <w:rsid w:val="003A10A9"/>
    <w:rsid w:val="003A1145"/>
    <w:rsid w:val="003A1C98"/>
    <w:rsid w:val="003A1DFE"/>
    <w:rsid w:val="003A228E"/>
    <w:rsid w:val="003A2718"/>
    <w:rsid w:val="003A2C72"/>
    <w:rsid w:val="003A36B8"/>
    <w:rsid w:val="003A3BB5"/>
    <w:rsid w:val="003A3FBF"/>
    <w:rsid w:val="003A41C5"/>
    <w:rsid w:val="003A468A"/>
    <w:rsid w:val="003A4D9E"/>
    <w:rsid w:val="003A4E64"/>
    <w:rsid w:val="003A52A9"/>
    <w:rsid w:val="003A546B"/>
    <w:rsid w:val="003A5A1B"/>
    <w:rsid w:val="003A5B77"/>
    <w:rsid w:val="003A5BF1"/>
    <w:rsid w:val="003A6DCE"/>
    <w:rsid w:val="003A6FC4"/>
    <w:rsid w:val="003A711A"/>
    <w:rsid w:val="003A71DD"/>
    <w:rsid w:val="003A73F9"/>
    <w:rsid w:val="003A79AE"/>
    <w:rsid w:val="003A7A3C"/>
    <w:rsid w:val="003A7F6E"/>
    <w:rsid w:val="003B0016"/>
    <w:rsid w:val="003B0756"/>
    <w:rsid w:val="003B0C64"/>
    <w:rsid w:val="003B0C9E"/>
    <w:rsid w:val="003B211C"/>
    <w:rsid w:val="003B231F"/>
    <w:rsid w:val="003B2660"/>
    <w:rsid w:val="003B28B7"/>
    <w:rsid w:val="003B32CB"/>
    <w:rsid w:val="003B3B43"/>
    <w:rsid w:val="003B3F9D"/>
    <w:rsid w:val="003B40CF"/>
    <w:rsid w:val="003B443B"/>
    <w:rsid w:val="003B4C16"/>
    <w:rsid w:val="003B4DF9"/>
    <w:rsid w:val="003B5491"/>
    <w:rsid w:val="003B5504"/>
    <w:rsid w:val="003B5716"/>
    <w:rsid w:val="003B59E4"/>
    <w:rsid w:val="003B5C26"/>
    <w:rsid w:val="003B5C9D"/>
    <w:rsid w:val="003B5CEB"/>
    <w:rsid w:val="003B677B"/>
    <w:rsid w:val="003B6C49"/>
    <w:rsid w:val="003B712D"/>
    <w:rsid w:val="003B7471"/>
    <w:rsid w:val="003B7AA0"/>
    <w:rsid w:val="003C02C3"/>
    <w:rsid w:val="003C0396"/>
    <w:rsid w:val="003C04E5"/>
    <w:rsid w:val="003C0544"/>
    <w:rsid w:val="003C0560"/>
    <w:rsid w:val="003C0C03"/>
    <w:rsid w:val="003C0C4B"/>
    <w:rsid w:val="003C0F0A"/>
    <w:rsid w:val="003C1E2C"/>
    <w:rsid w:val="003C20B9"/>
    <w:rsid w:val="003C22CD"/>
    <w:rsid w:val="003C2568"/>
    <w:rsid w:val="003C2E89"/>
    <w:rsid w:val="003C3640"/>
    <w:rsid w:val="003C387B"/>
    <w:rsid w:val="003C3ACE"/>
    <w:rsid w:val="003C3D09"/>
    <w:rsid w:val="003C44D8"/>
    <w:rsid w:val="003C492A"/>
    <w:rsid w:val="003C4A66"/>
    <w:rsid w:val="003C549A"/>
    <w:rsid w:val="003C582F"/>
    <w:rsid w:val="003C5AD5"/>
    <w:rsid w:val="003C5BE8"/>
    <w:rsid w:val="003C5FA2"/>
    <w:rsid w:val="003C653B"/>
    <w:rsid w:val="003C65F0"/>
    <w:rsid w:val="003C6832"/>
    <w:rsid w:val="003C687A"/>
    <w:rsid w:val="003C69A3"/>
    <w:rsid w:val="003C704A"/>
    <w:rsid w:val="003C718E"/>
    <w:rsid w:val="003C735E"/>
    <w:rsid w:val="003C736B"/>
    <w:rsid w:val="003C76E9"/>
    <w:rsid w:val="003C78EB"/>
    <w:rsid w:val="003C78FB"/>
    <w:rsid w:val="003D0703"/>
    <w:rsid w:val="003D07C6"/>
    <w:rsid w:val="003D0867"/>
    <w:rsid w:val="003D0D02"/>
    <w:rsid w:val="003D1122"/>
    <w:rsid w:val="003D141A"/>
    <w:rsid w:val="003D1518"/>
    <w:rsid w:val="003D1C17"/>
    <w:rsid w:val="003D23E8"/>
    <w:rsid w:val="003D2BBA"/>
    <w:rsid w:val="003D2BC3"/>
    <w:rsid w:val="003D2E78"/>
    <w:rsid w:val="003D2EF6"/>
    <w:rsid w:val="003D2F4B"/>
    <w:rsid w:val="003D30D7"/>
    <w:rsid w:val="003D355C"/>
    <w:rsid w:val="003D392A"/>
    <w:rsid w:val="003D3A0C"/>
    <w:rsid w:val="003D3E9E"/>
    <w:rsid w:val="003D3EC8"/>
    <w:rsid w:val="003D3F11"/>
    <w:rsid w:val="003D4037"/>
    <w:rsid w:val="003D4142"/>
    <w:rsid w:val="003D4CF2"/>
    <w:rsid w:val="003D4F06"/>
    <w:rsid w:val="003D53DD"/>
    <w:rsid w:val="003D544E"/>
    <w:rsid w:val="003D5A25"/>
    <w:rsid w:val="003D5BE3"/>
    <w:rsid w:val="003D606B"/>
    <w:rsid w:val="003D63D4"/>
    <w:rsid w:val="003D63E5"/>
    <w:rsid w:val="003D6B0A"/>
    <w:rsid w:val="003D6DCE"/>
    <w:rsid w:val="003D74A1"/>
    <w:rsid w:val="003D76F7"/>
    <w:rsid w:val="003D7948"/>
    <w:rsid w:val="003E05C7"/>
    <w:rsid w:val="003E0F14"/>
    <w:rsid w:val="003E1926"/>
    <w:rsid w:val="003E22B7"/>
    <w:rsid w:val="003E22CB"/>
    <w:rsid w:val="003E2402"/>
    <w:rsid w:val="003E2C19"/>
    <w:rsid w:val="003E2EA7"/>
    <w:rsid w:val="003E349B"/>
    <w:rsid w:val="003E3627"/>
    <w:rsid w:val="003E3832"/>
    <w:rsid w:val="003E3AFA"/>
    <w:rsid w:val="003E446F"/>
    <w:rsid w:val="003E47F8"/>
    <w:rsid w:val="003E4810"/>
    <w:rsid w:val="003E4896"/>
    <w:rsid w:val="003E67AD"/>
    <w:rsid w:val="003E6C51"/>
    <w:rsid w:val="003E6CF3"/>
    <w:rsid w:val="003E7169"/>
    <w:rsid w:val="003E728E"/>
    <w:rsid w:val="003E75CF"/>
    <w:rsid w:val="003E77DB"/>
    <w:rsid w:val="003E7BF9"/>
    <w:rsid w:val="003E7D00"/>
    <w:rsid w:val="003F012C"/>
    <w:rsid w:val="003F01CE"/>
    <w:rsid w:val="003F03BC"/>
    <w:rsid w:val="003F05FB"/>
    <w:rsid w:val="003F0756"/>
    <w:rsid w:val="003F0AD8"/>
    <w:rsid w:val="003F0DE1"/>
    <w:rsid w:val="003F14A0"/>
    <w:rsid w:val="003F157B"/>
    <w:rsid w:val="003F1991"/>
    <w:rsid w:val="003F1D20"/>
    <w:rsid w:val="003F1D4C"/>
    <w:rsid w:val="003F1FF7"/>
    <w:rsid w:val="003F216F"/>
    <w:rsid w:val="003F25FD"/>
    <w:rsid w:val="003F2B44"/>
    <w:rsid w:val="003F2E2B"/>
    <w:rsid w:val="003F30AD"/>
    <w:rsid w:val="003F343F"/>
    <w:rsid w:val="003F38D6"/>
    <w:rsid w:val="003F3E30"/>
    <w:rsid w:val="003F48AF"/>
    <w:rsid w:val="003F4BAB"/>
    <w:rsid w:val="003F4DDF"/>
    <w:rsid w:val="003F4F0B"/>
    <w:rsid w:val="003F5E13"/>
    <w:rsid w:val="003F614E"/>
    <w:rsid w:val="003F623D"/>
    <w:rsid w:val="003F6CF0"/>
    <w:rsid w:val="00400224"/>
    <w:rsid w:val="004003C7"/>
    <w:rsid w:val="00400574"/>
    <w:rsid w:val="004005B5"/>
    <w:rsid w:val="00401442"/>
    <w:rsid w:val="00401DE0"/>
    <w:rsid w:val="004024B1"/>
    <w:rsid w:val="0040260F"/>
    <w:rsid w:val="0040268E"/>
    <w:rsid w:val="004027FA"/>
    <w:rsid w:val="00402A09"/>
    <w:rsid w:val="00402D6D"/>
    <w:rsid w:val="00402D8A"/>
    <w:rsid w:val="00402F3F"/>
    <w:rsid w:val="00402FAA"/>
    <w:rsid w:val="0040368C"/>
    <w:rsid w:val="00403959"/>
    <w:rsid w:val="00403A76"/>
    <w:rsid w:val="00403E4A"/>
    <w:rsid w:val="0040454A"/>
    <w:rsid w:val="00404552"/>
    <w:rsid w:val="0040485D"/>
    <w:rsid w:val="00404893"/>
    <w:rsid w:val="00404ADC"/>
    <w:rsid w:val="00404E42"/>
    <w:rsid w:val="0040561A"/>
    <w:rsid w:val="004057A1"/>
    <w:rsid w:val="0040599D"/>
    <w:rsid w:val="00405E19"/>
    <w:rsid w:val="00406028"/>
    <w:rsid w:val="0040615F"/>
    <w:rsid w:val="00406389"/>
    <w:rsid w:val="004063BC"/>
    <w:rsid w:val="00406744"/>
    <w:rsid w:val="00406BF2"/>
    <w:rsid w:val="00406EEC"/>
    <w:rsid w:val="00407744"/>
    <w:rsid w:val="004077DA"/>
    <w:rsid w:val="004079B2"/>
    <w:rsid w:val="00407BB9"/>
    <w:rsid w:val="00410021"/>
    <w:rsid w:val="0041003F"/>
    <w:rsid w:val="00410ACD"/>
    <w:rsid w:val="00410E81"/>
    <w:rsid w:val="00410F42"/>
    <w:rsid w:val="00410F5E"/>
    <w:rsid w:val="004112D3"/>
    <w:rsid w:val="0041135E"/>
    <w:rsid w:val="004117A6"/>
    <w:rsid w:val="0041180C"/>
    <w:rsid w:val="004125C6"/>
    <w:rsid w:val="00412944"/>
    <w:rsid w:val="00412A16"/>
    <w:rsid w:val="00412A3C"/>
    <w:rsid w:val="00412BC2"/>
    <w:rsid w:val="00412D1A"/>
    <w:rsid w:val="004130E0"/>
    <w:rsid w:val="00413200"/>
    <w:rsid w:val="00413462"/>
    <w:rsid w:val="00413BB7"/>
    <w:rsid w:val="00413DA0"/>
    <w:rsid w:val="00414689"/>
    <w:rsid w:val="00414A19"/>
    <w:rsid w:val="004151F9"/>
    <w:rsid w:val="004153BE"/>
    <w:rsid w:val="0041542A"/>
    <w:rsid w:val="004156EC"/>
    <w:rsid w:val="0041623F"/>
    <w:rsid w:val="00416281"/>
    <w:rsid w:val="00416835"/>
    <w:rsid w:val="00416A79"/>
    <w:rsid w:val="004178B9"/>
    <w:rsid w:val="00417988"/>
    <w:rsid w:val="0041799F"/>
    <w:rsid w:val="00417A33"/>
    <w:rsid w:val="00417DEC"/>
    <w:rsid w:val="00420280"/>
    <w:rsid w:val="00420E57"/>
    <w:rsid w:val="00420F39"/>
    <w:rsid w:val="0042113C"/>
    <w:rsid w:val="0042151A"/>
    <w:rsid w:val="004222D4"/>
    <w:rsid w:val="00422477"/>
    <w:rsid w:val="0042247B"/>
    <w:rsid w:val="004224F4"/>
    <w:rsid w:val="00422715"/>
    <w:rsid w:val="00422DFD"/>
    <w:rsid w:val="00423153"/>
    <w:rsid w:val="004234DA"/>
    <w:rsid w:val="00423941"/>
    <w:rsid w:val="00423AA1"/>
    <w:rsid w:val="00423F82"/>
    <w:rsid w:val="004242F0"/>
    <w:rsid w:val="004246A4"/>
    <w:rsid w:val="00424886"/>
    <w:rsid w:val="00424C87"/>
    <w:rsid w:val="00424CE1"/>
    <w:rsid w:val="00424E6C"/>
    <w:rsid w:val="004251B6"/>
    <w:rsid w:val="004252B4"/>
    <w:rsid w:val="00425522"/>
    <w:rsid w:val="0042596D"/>
    <w:rsid w:val="0042598A"/>
    <w:rsid w:val="00425B70"/>
    <w:rsid w:val="00426161"/>
    <w:rsid w:val="00426262"/>
    <w:rsid w:val="00426ACE"/>
    <w:rsid w:val="00427807"/>
    <w:rsid w:val="004304E6"/>
    <w:rsid w:val="0043077C"/>
    <w:rsid w:val="00430DA8"/>
    <w:rsid w:val="00430DCA"/>
    <w:rsid w:val="004310FE"/>
    <w:rsid w:val="0043123F"/>
    <w:rsid w:val="00431370"/>
    <w:rsid w:val="00431594"/>
    <w:rsid w:val="0043163B"/>
    <w:rsid w:val="00431B40"/>
    <w:rsid w:val="00431D6C"/>
    <w:rsid w:val="004325CE"/>
    <w:rsid w:val="00432BE1"/>
    <w:rsid w:val="00432D06"/>
    <w:rsid w:val="00432DE2"/>
    <w:rsid w:val="0043310A"/>
    <w:rsid w:val="0043364B"/>
    <w:rsid w:val="0043395D"/>
    <w:rsid w:val="00433C99"/>
    <w:rsid w:val="00433CF2"/>
    <w:rsid w:val="00434458"/>
    <w:rsid w:val="00434587"/>
    <w:rsid w:val="00434879"/>
    <w:rsid w:val="00434C7F"/>
    <w:rsid w:val="00434CFA"/>
    <w:rsid w:val="00434D3C"/>
    <w:rsid w:val="00434F5B"/>
    <w:rsid w:val="0043508A"/>
    <w:rsid w:val="004351DD"/>
    <w:rsid w:val="004353E9"/>
    <w:rsid w:val="0043542F"/>
    <w:rsid w:val="0043548E"/>
    <w:rsid w:val="0043549C"/>
    <w:rsid w:val="004356D0"/>
    <w:rsid w:val="00435CB4"/>
    <w:rsid w:val="00435EBB"/>
    <w:rsid w:val="00436020"/>
    <w:rsid w:val="004360B6"/>
    <w:rsid w:val="004365A9"/>
    <w:rsid w:val="00436A22"/>
    <w:rsid w:val="00436F57"/>
    <w:rsid w:val="00436F87"/>
    <w:rsid w:val="004372F3"/>
    <w:rsid w:val="00437A9D"/>
    <w:rsid w:val="00440391"/>
    <w:rsid w:val="00440475"/>
    <w:rsid w:val="00440705"/>
    <w:rsid w:val="00440840"/>
    <w:rsid w:val="004408BE"/>
    <w:rsid w:val="004411B8"/>
    <w:rsid w:val="00441237"/>
    <w:rsid w:val="0044166E"/>
    <w:rsid w:val="00441A1C"/>
    <w:rsid w:val="00441D14"/>
    <w:rsid w:val="0044223C"/>
    <w:rsid w:val="004426FE"/>
    <w:rsid w:val="004429A8"/>
    <w:rsid w:val="00442CA8"/>
    <w:rsid w:val="00443475"/>
    <w:rsid w:val="004435D7"/>
    <w:rsid w:val="004438C4"/>
    <w:rsid w:val="00443B11"/>
    <w:rsid w:val="00443F98"/>
    <w:rsid w:val="00443FDB"/>
    <w:rsid w:val="004444AB"/>
    <w:rsid w:val="00444620"/>
    <w:rsid w:val="00444668"/>
    <w:rsid w:val="0044466E"/>
    <w:rsid w:val="00444CAE"/>
    <w:rsid w:val="00445D59"/>
    <w:rsid w:val="00445E35"/>
    <w:rsid w:val="004460D0"/>
    <w:rsid w:val="00446379"/>
    <w:rsid w:val="004463D6"/>
    <w:rsid w:val="004476C5"/>
    <w:rsid w:val="00447744"/>
    <w:rsid w:val="00447789"/>
    <w:rsid w:val="00447937"/>
    <w:rsid w:val="004479AC"/>
    <w:rsid w:val="00447A70"/>
    <w:rsid w:val="00447C55"/>
    <w:rsid w:val="00447C70"/>
    <w:rsid w:val="00447C83"/>
    <w:rsid w:val="00450388"/>
    <w:rsid w:val="0045098B"/>
    <w:rsid w:val="00450F3E"/>
    <w:rsid w:val="00451252"/>
    <w:rsid w:val="00451491"/>
    <w:rsid w:val="00451515"/>
    <w:rsid w:val="00452910"/>
    <w:rsid w:val="00452E74"/>
    <w:rsid w:val="00453185"/>
    <w:rsid w:val="004536A9"/>
    <w:rsid w:val="0045460F"/>
    <w:rsid w:val="0045464B"/>
    <w:rsid w:val="00454B3A"/>
    <w:rsid w:val="00454BCD"/>
    <w:rsid w:val="00455095"/>
    <w:rsid w:val="00455213"/>
    <w:rsid w:val="00455350"/>
    <w:rsid w:val="00455ACC"/>
    <w:rsid w:val="0045617C"/>
    <w:rsid w:val="004565D2"/>
    <w:rsid w:val="004566E6"/>
    <w:rsid w:val="00456A46"/>
    <w:rsid w:val="00456B3B"/>
    <w:rsid w:val="00456EDA"/>
    <w:rsid w:val="0045772E"/>
    <w:rsid w:val="004577EA"/>
    <w:rsid w:val="00457A14"/>
    <w:rsid w:val="00457EEE"/>
    <w:rsid w:val="00460083"/>
    <w:rsid w:val="00460A6E"/>
    <w:rsid w:val="00460EE0"/>
    <w:rsid w:val="004615D4"/>
    <w:rsid w:val="00462595"/>
    <w:rsid w:val="00462781"/>
    <w:rsid w:val="00462A55"/>
    <w:rsid w:val="00462BCF"/>
    <w:rsid w:val="00462FDB"/>
    <w:rsid w:val="004631D8"/>
    <w:rsid w:val="004633DA"/>
    <w:rsid w:val="0046359E"/>
    <w:rsid w:val="004639C1"/>
    <w:rsid w:val="00463D63"/>
    <w:rsid w:val="00463FD6"/>
    <w:rsid w:val="0046426D"/>
    <w:rsid w:val="00464E47"/>
    <w:rsid w:val="0046501F"/>
    <w:rsid w:val="0046557C"/>
    <w:rsid w:val="0046563C"/>
    <w:rsid w:val="004656C4"/>
    <w:rsid w:val="004657C9"/>
    <w:rsid w:val="00465A64"/>
    <w:rsid w:val="00465D1C"/>
    <w:rsid w:val="00465D4B"/>
    <w:rsid w:val="00466005"/>
    <w:rsid w:val="00466564"/>
    <w:rsid w:val="00466D40"/>
    <w:rsid w:val="00466E30"/>
    <w:rsid w:val="00467223"/>
    <w:rsid w:val="004672B1"/>
    <w:rsid w:val="0046736E"/>
    <w:rsid w:val="00467784"/>
    <w:rsid w:val="004678F1"/>
    <w:rsid w:val="00467BB5"/>
    <w:rsid w:val="00467D65"/>
    <w:rsid w:val="004703AC"/>
    <w:rsid w:val="004703EF"/>
    <w:rsid w:val="0047061A"/>
    <w:rsid w:val="004718FD"/>
    <w:rsid w:val="00471C89"/>
    <w:rsid w:val="00471F27"/>
    <w:rsid w:val="00472203"/>
    <w:rsid w:val="00472699"/>
    <w:rsid w:val="00472B2F"/>
    <w:rsid w:val="00472EEC"/>
    <w:rsid w:val="00473992"/>
    <w:rsid w:val="004746D0"/>
    <w:rsid w:val="00474CAE"/>
    <w:rsid w:val="00475463"/>
    <w:rsid w:val="0047558D"/>
    <w:rsid w:val="0047601B"/>
    <w:rsid w:val="0047601E"/>
    <w:rsid w:val="004763E2"/>
    <w:rsid w:val="0047651B"/>
    <w:rsid w:val="004767EC"/>
    <w:rsid w:val="00476AD6"/>
    <w:rsid w:val="00477237"/>
    <w:rsid w:val="00477BCB"/>
    <w:rsid w:val="00477E40"/>
    <w:rsid w:val="00480259"/>
    <w:rsid w:val="00480337"/>
    <w:rsid w:val="004803BA"/>
    <w:rsid w:val="004804E1"/>
    <w:rsid w:val="0048068F"/>
    <w:rsid w:val="00480967"/>
    <w:rsid w:val="004809DF"/>
    <w:rsid w:val="00480BAF"/>
    <w:rsid w:val="00480FD0"/>
    <w:rsid w:val="004810CC"/>
    <w:rsid w:val="004814D6"/>
    <w:rsid w:val="00481BBE"/>
    <w:rsid w:val="00481CAD"/>
    <w:rsid w:val="00481D04"/>
    <w:rsid w:val="00481E81"/>
    <w:rsid w:val="00482039"/>
    <w:rsid w:val="00482115"/>
    <w:rsid w:val="004821F9"/>
    <w:rsid w:val="004825A2"/>
    <w:rsid w:val="0048271E"/>
    <w:rsid w:val="00482B20"/>
    <w:rsid w:val="00483122"/>
    <w:rsid w:val="004836DF"/>
    <w:rsid w:val="00483AF3"/>
    <w:rsid w:val="00483FC1"/>
    <w:rsid w:val="00484100"/>
    <w:rsid w:val="004841A7"/>
    <w:rsid w:val="00484642"/>
    <w:rsid w:val="0048473B"/>
    <w:rsid w:val="004854BD"/>
    <w:rsid w:val="004855BC"/>
    <w:rsid w:val="004857CA"/>
    <w:rsid w:val="0048603B"/>
    <w:rsid w:val="004864D1"/>
    <w:rsid w:val="0048694F"/>
    <w:rsid w:val="004873C3"/>
    <w:rsid w:val="00487B16"/>
    <w:rsid w:val="00487F06"/>
    <w:rsid w:val="00490113"/>
    <w:rsid w:val="004901B6"/>
    <w:rsid w:val="00490348"/>
    <w:rsid w:val="00490366"/>
    <w:rsid w:val="004909C1"/>
    <w:rsid w:val="00490CDA"/>
    <w:rsid w:val="0049156A"/>
    <w:rsid w:val="0049174C"/>
    <w:rsid w:val="00491C18"/>
    <w:rsid w:val="00491FBC"/>
    <w:rsid w:val="00492456"/>
    <w:rsid w:val="00492831"/>
    <w:rsid w:val="00492A12"/>
    <w:rsid w:val="00492D24"/>
    <w:rsid w:val="004930AF"/>
    <w:rsid w:val="004933C9"/>
    <w:rsid w:val="004935D2"/>
    <w:rsid w:val="00493DAC"/>
    <w:rsid w:val="00493E3D"/>
    <w:rsid w:val="00493E71"/>
    <w:rsid w:val="00493F71"/>
    <w:rsid w:val="00494322"/>
    <w:rsid w:val="00494692"/>
    <w:rsid w:val="00494D8E"/>
    <w:rsid w:val="0049515D"/>
    <w:rsid w:val="00495278"/>
    <w:rsid w:val="00495455"/>
    <w:rsid w:val="00495796"/>
    <w:rsid w:val="00495809"/>
    <w:rsid w:val="004958BC"/>
    <w:rsid w:val="00495E84"/>
    <w:rsid w:val="00496AB3"/>
    <w:rsid w:val="00497562"/>
    <w:rsid w:val="00497D47"/>
    <w:rsid w:val="00497FC5"/>
    <w:rsid w:val="004A04DD"/>
    <w:rsid w:val="004A0528"/>
    <w:rsid w:val="004A087A"/>
    <w:rsid w:val="004A088B"/>
    <w:rsid w:val="004A0B2B"/>
    <w:rsid w:val="004A101A"/>
    <w:rsid w:val="004A1261"/>
    <w:rsid w:val="004A1423"/>
    <w:rsid w:val="004A148B"/>
    <w:rsid w:val="004A2723"/>
    <w:rsid w:val="004A2B4D"/>
    <w:rsid w:val="004A2D8A"/>
    <w:rsid w:val="004A40F2"/>
    <w:rsid w:val="004A45F9"/>
    <w:rsid w:val="004A4A3B"/>
    <w:rsid w:val="004A4F4D"/>
    <w:rsid w:val="004A506A"/>
    <w:rsid w:val="004A54EF"/>
    <w:rsid w:val="004A5FA9"/>
    <w:rsid w:val="004A61CA"/>
    <w:rsid w:val="004A6217"/>
    <w:rsid w:val="004A62D6"/>
    <w:rsid w:val="004A6BB5"/>
    <w:rsid w:val="004A6CD2"/>
    <w:rsid w:val="004A6D90"/>
    <w:rsid w:val="004A7031"/>
    <w:rsid w:val="004A72F7"/>
    <w:rsid w:val="004A7330"/>
    <w:rsid w:val="004A746B"/>
    <w:rsid w:val="004A74F1"/>
    <w:rsid w:val="004A7AEE"/>
    <w:rsid w:val="004B090C"/>
    <w:rsid w:val="004B0E23"/>
    <w:rsid w:val="004B168C"/>
    <w:rsid w:val="004B1A91"/>
    <w:rsid w:val="004B2086"/>
    <w:rsid w:val="004B2305"/>
    <w:rsid w:val="004B2B07"/>
    <w:rsid w:val="004B2C2F"/>
    <w:rsid w:val="004B2E59"/>
    <w:rsid w:val="004B3947"/>
    <w:rsid w:val="004B3B51"/>
    <w:rsid w:val="004B3DAC"/>
    <w:rsid w:val="004B44DE"/>
    <w:rsid w:val="004B49FB"/>
    <w:rsid w:val="004B4B0A"/>
    <w:rsid w:val="004B4CB8"/>
    <w:rsid w:val="004B5074"/>
    <w:rsid w:val="004B597B"/>
    <w:rsid w:val="004B5AC6"/>
    <w:rsid w:val="004B5B55"/>
    <w:rsid w:val="004B5C8D"/>
    <w:rsid w:val="004B5D0B"/>
    <w:rsid w:val="004B5E1C"/>
    <w:rsid w:val="004B60B8"/>
    <w:rsid w:val="004B65CF"/>
    <w:rsid w:val="004B674C"/>
    <w:rsid w:val="004B6890"/>
    <w:rsid w:val="004B6B86"/>
    <w:rsid w:val="004B6BE3"/>
    <w:rsid w:val="004B705B"/>
    <w:rsid w:val="004B7285"/>
    <w:rsid w:val="004B756F"/>
    <w:rsid w:val="004B7691"/>
    <w:rsid w:val="004B7782"/>
    <w:rsid w:val="004B7AE7"/>
    <w:rsid w:val="004B7EDD"/>
    <w:rsid w:val="004C060B"/>
    <w:rsid w:val="004C0779"/>
    <w:rsid w:val="004C18B0"/>
    <w:rsid w:val="004C1AE2"/>
    <w:rsid w:val="004C202E"/>
    <w:rsid w:val="004C2055"/>
    <w:rsid w:val="004C2719"/>
    <w:rsid w:val="004C2746"/>
    <w:rsid w:val="004C2A68"/>
    <w:rsid w:val="004C2B1F"/>
    <w:rsid w:val="004C3015"/>
    <w:rsid w:val="004C35E6"/>
    <w:rsid w:val="004C3F8B"/>
    <w:rsid w:val="004C4245"/>
    <w:rsid w:val="004C45EE"/>
    <w:rsid w:val="004C46E3"/>
    <w:rsid w:val="004C4989"/>
    <w:rsid w:val="004C4C91"/>
    <w:rsid w:val="004C597A"/>
    <w:rsid w:val="004C5DF9"/>
    <w:rsid w:val="004C61E8"/>
    <w:rsid w:val="004C64C2"/>
    <w:rsid w:val="004C652E"/>
    <w:rsid w:val="004C6F47"/>
    <w:rsid w:val="004C7286"/>
    <w:rsid w:val="004C771C"/>
    <w:rsid w:val="004C7A1F"/>
    <w:rsid w:val="004C7DD4"/>
    <w:rsid w:val="004D062E"/>
    <w:rsid w:val="004D06D1"/>
    <w:rsid w:val="004D0752"/>
    <w:rsid w:val="004D0806"/>
    <w:rsid w:val="004D0934"/>
    <w:rsid w:val="004D0A26"/>
    <w:rsid w:val="004D0E38"/>
    <w:rsid w:val="004D0F05"/>
    <w:rsid w:val="004D14B9"/>
    <w:rsid w:val="004D1ACE"/>
    <w:rsid w:val="004D220E"/>
    <w:rsid w:val="004D2241"/>
    <w:rsid w:val="004D227C"/>
    <w:rsid w:val="004D22A2"/>
    <w:rsid w:val="004D22AD"/>
    <w:rsid w:val="004D2465"/>
    <w:rsid w:val="004D251F"/>
    <w:rsid w:val="004D2AAD"/>
    <w:rsid w:val="004D3C67"/>
    <w:rsid w:val="004D424C"/>
    <w:rsid w:val="004D44C8"/>
    <w:rsid w:val="004D4829"/>
    <w:rsid w:val="004D4EEC"/>
    <w:rsid w:val="004D5214"/>
    <w:rsid w:val="004D546C"/>
    <w:rsid w:val="004D5B01"/>
    <w:rsid w:val="004D5D80"/>
    <w:rsid w:val="004D5EF3"/>
    <w:rsid w:val="004D6483"/>
    <w:rsid w:val="004D6B55"/>
    <w:rsid w:val="004D6D52"/>
    <w:rsid w:val="004D6EDE"/>
    <w:rsid w:val="004D7DAE"/>
    <w:rsid w:val="004E049F"/>
    <w:rsid w:val="004E0611"/>
    <w:rsid w:val="004E10FB"/>
    <w:rsid w:val="004E1194"/>
    <w:rsid w:val="004E1230"/>
    <w:rsid w:val="004E1923"/>
    <w:rsid w:val="004E2E1D"/>
    <w:rsid w:val="004E2FC6"/>
    <w:rsid w:val="004E3429"/>
    <w:rsid w:val="004E34E5"/>
    <w:rsid w:val="004E35E4"/>
    <w:rsid w:val="004E38AF"/>
    <w:rsid w:val="004E3DE8"/>
    <w:rsid w:val="004E4332"/>
    <w:rsid w:val="004E4493"/>
    <w:rsid w:val="004E4545"/>
    <w:rsid w:val="004E4850"/>
    <w:rsid w:val="004E49DF"/>
    <w:rsid w:val="004E4C01"/>
    <w:rsid w:val="004E5085"/>
    <w:rsid w:val="004E545D"/>
    <w:rsid w:val="004E54B5"/>
    <w:rsid w:val="004E5727"/>
    <w:rsid w:val="004E5A11"/>
    <w:rsid w:val="004E5B0A"/>
    <w:rsid w:val="004E606C"/>
    <w:rsid w:val="004E6445"/>
    <w:rsid w:val="004E66B3"/>
    <w:rsid w:val="004E6AF7"/>
    <w:rsid w:val="004E6C22"/>
    <w:rsid w:val="004E7738"/>
    <w:rsid w:val="004E7DED"/>
    <w:rsid w:val="004E7E86"/>
    <w:rsid w:val="004E7F4E"/>
    <w:rsid w:val="004F00D5"/>
    <w:rsid w:val="004F02D5"/>
    <w:rsid w:val="004F033F"/>
    <w:rsid w:val="004F08E9"/>
    <w:rsid w:val="004F0AA1"/>
    <w:rsid w:val="004F1693"/>
    <w:rsid w:val="004F1DDE"/>
    <w:rsid w:val="004F1E8F"/>
    <w:rsid w:val="004F1EB5"/>
    <w:rsid w:val="004F2186"/>
    <w:rsid w:val="004F2412"/>
    <w:rsid w:val="004F24D6"/>
    <w:rsid w:val="004F266A"/>
    <w:rsid w:val="004F2818"/>
    <w:rsid w:val="004F28E9"/>
    <w:rsid w:val="004F293D"/>
    <w:rsid w:val="004F2952"/>
    <w:rsid w:val="004F2E12"/>
    <w:rsid w:val="004F31DC"/>
    <w:rsid w:val="004F37EB"/>
    <w:rsid w:val="004F47A8"/>
    <w:rsid w:val="004F4901"/>
    <w:rsid w:val="004F4C74"/>
    <w:rsid w:val="004F50E4"/>
    <w:rsid w:val="004F542F"/>
    <w:rsid w:val="004F5C0F"/>
    <w:rsid w:val="004F6907"/>
    <w:rsid w:val="004F73AD"/>
    <w:rsid w:val="004F73FB"/>
    <w:rsid w:val="004F751B"/>
    <w:rsid w:val="004F768B"/>
    <w:rsid w:val="004F7BFF"/>
    <w:rsid w:val="005003FA"/>
    <w:rsid w:val="00500B8C"/>
    <w:rsid w:val="005012C5"/>
    <w:rsid w:val="005017C0"/>
    <w:rsid w:val="00501881"/>
    <w:rsid w:val="00502DA2"/>
    <w:rsid w:val="00502E1B"/>
    <w:rsid w:val="00502F43"/>
    <w:rsid w:val="00503A02"/>
    <w:rsid w:val="00503E7F"/>
    <w:rsid w:val="0050435C"/>
    <w:rsid w:val="005045D8"/>
    <w:rsid w:val="00504829"/>
    <w:rsid w:val="00504A63"/>
    <w:rsid w:val="00505143"/>
    <w:rsid w:val="005055E4"/>
    <w:rsid w:val="00505D0E"/>
    <w:rsid w:val="00505E67"/>
    <w:rsid w:val="00505E88"/>
    <w:rsid w:val="00506111"/>
    <w:rsid w:val="00506349"/>
    <w:rsid w:val="00506518"/>
    <w:rsid w:val="0050674F"/>
    <w:rsid w:val="00506FF8"/>
    <w:rsid w:val="005071D8"/>
    <w:rsid w:val="005072B6"/>
    <w:rsid w:val="005076BE"/>
    <w:rsid w:val="00507702"/>
    <w:rsid w:val="00507CD8"/>
    <w:rsid w:val="00507ED8"/>
    <w:rsid w:val="00510359"/>
    <w:rsid w:val="0051056F"/>
    <w:rsid w:val="005107B7"/>
    <w:rsid w:val="00510993"/>
    <w:rsid w:val="00510A39"/>
    <w:rsid w:val="00510C13"/>
    <w:rsid w:val="00510DE0"/>
    <w:rsid w:val="00511C3F"/>
    <w:rsid w:val="00511CDF"/>
    <w:rsid w:val="00512195"/>
    <w:rsid w:val="00512968"/>
    <w:rsid w:val="00512B6F"/>
    <w:rsid w:val="00512E58"/>
    <w:rsid w:val="00513021"/>
    <w:rsid w:val="005134D5"/>
    <w:rsid w:val="005135F1"/>
    <w:rsid w:val="0051376A"/>
    <w:rsid w:val="00513F30"/>
    <w:rsid w:val="00514076"/>
    <w:rsid w:val="00514674"/>
    <w:rsid w:val="00514973"/>
    <w:rsid w:val="005151A5"/>
    <w:rsid w:val="005154C2"/>
    <w:rsid w:val="00515565"/>
    <w:rsid w:val="00515C0B"/>
    <w:rsid w:val="00515DE3"/>
    <w:rsid w:val="00515E79"/>
    <w:rsid w:val="00516405"/>
    <w:rsid w:val="00517F2B"/>
    <w:rsid w:val="00517F8D"/>
    <w:rsid w:val="0052012C"/>
    <w:rsid w:val="00520B16"/>
    <w:rsid w:val="00520CA8"/>
    <w:rsid w:val="005210E7"/>
    <w:rsid w:val="005210FA"/>
    <w:rsid w:val="00521291"/>
    <w:rsid w:val="0052136D"/>
    <w:rsid w:val="005215F0"/>
    <w:rsid w:val="00521CC2"/>
    <w:rsid w:val="005221E0"/>
    <w:rsid w:val="0052232E"/>
    <w:rsid w:val="00522397"/>
    <w:rsid w:val="00522A1D"/>
    <w:rsid w:val="00523570"/>
    <w:rsid w:val="00523636"/>
    <w:rsid w:val="0052391C"/>
    <w:rsid w:val="00524246"/>
    <w:rsid w:val="00524307"/>
    <w:rsid w:val="00524E5E"/>
    <w:rsid w:val="005251DD"/>
    <w:rsid w:val="00525242"/>
    <w:rsid w:val="0052578D"/>
    <w:rsid w:val="00525D52"/>
    <w:rsid w:val="00525ED0"/>
    <w:rsid w:val="005268A4"/>
    <w:rsid w:val="00526CD3"/>
    <w:rsid w:val="005271AC"/>
    <w:rsid w:val="0052736F"/>
    <w:rsid w:val="00527D00"/>
    <w:rsid w:val="00530750"/>
    <w:rsid w:val="00530785"/>
    <w:rsid w:val="00530AD1"/>
    <w:rsid w:val="00530EFE"/>
    <w:rsid w:val="00530FDB"/>
    <w:rsid w:val="005313A1"/>
    <w:rsid w:val="005314EA"/>
    <w:rsid w:val="005319F2"/>
    <w:rsid w:val="00531D6E"/>
    <w:rsid w:val="0053206A"/>
    <w:rsid w:val="00532191"/>
    <w:rsid w:val="005321B3"/>
    <w:rsid w:val="00532293"/>
    <w:rsid w:val="00532323"/>
    <w:rsid w:val="00532734"/>
    <w:rsid w:val="0053312C"/>
    <w:rsid w:val="00533289"/>
    <w:rsid w:val="00533C9B"/>
    <w:rsid w:val="005342F7"/>
    <w:rsid w:val="00534597"/>
    <w:rsid w:val="0053469A"/>
    <w:rsid w:val="005347A7"/>
    <w:rsid w:val="00534847"/>
    <w:rsid w:val="005349EA"/>
    <w:rsid w:val="0053543F"/>
    <w:rsid w:val="005356F6"/>
    <w:rsid w:val="0053596E"/>
    <w:rsid w:val="00535997"/>
    <w:rsid w:val="00535A75"/>
    <w:rsid w:val="005363B1"/>
    <w:rsid w:val="00536915"/>
    <w:rsid w:val="00536A9C"/>
    <w:rsid w:val="00536B5A"/>
    <w:rsid w:val="00536B6B"/>
    <w:rsid w:val="00537422"/>
    <w:rsid w:val="005377CF"/>
    <w:rsid w:val="005405C4"/>
    <w:rsid w:val="00540637"/>
    <w:rsid w:val="005406A4"/>
    <w:rsid w:val="00540F26"/>
    <w:rsid w:val="005414CB"/>
    <w:rsid w:val="00541656"/>
    <w:rsid w:val="00541A1C"/>
    <w:rsid w:val="00541B1F"/>
    <w:rsid w:val="00541B50"/>
    <w:rsid w:val="00541D5C"/>
    <w:rsid w:val="005424CA"/>
    <w:rsid w:val="005429CB"/>
    <w:rsid w:val="00542A86"/>
    <w:rsid w:val="00542CBE"/>
    <w:rsid w:val="00542E83"/>
    <w:rsid w:val="00543224"/>
    <w:rsid w:val="00543390"/>
    <w:rsid w:val="005436C5"/>
    <w:rsid w:val="00543CC6"/>
    <w:rsid w:val="00543D0B"/>
    <w:rsid w:val="00543F62"/>
    <w:rsid w:val="005443D7"/>
    <w:rsid w:val="005446F5"/>
    <w:rsid w:val="00544C69"/>
    <w:rsid w:val="00544DE7"/>
    <w:rsid w:val="0054525B"/>
    <w:rsid w:val="00545557"/>
    <w:rsid w:val="00545A2E"/>
    <w:rsid w:val="005465AB"/>
    <w:rsid w:val="00546C2E"/>
    <w:rsid w:val="0054711B"/>
    <w:rsid w:val="0054716E"/>
    <w:rsid w:val="00547189"/>
    <w:rsid w:val="005471DD"/>
    <w:rsid w:val="0054754C"/>
    <w:rsid w:val="00547BC3"/>
    <w:rsid w:val="00547D0B"/>
    <w:rsid w:val="005504D4"/>
    <w:rsid w:val="00550E43"/>
    <w:rsid w:val="00550EA9"/>
    <w:rsid w:val="00550F0E"/>
    <w:rsid w:val="00551C6E"/>
    <w:rsid w:val="00551C93"/>
    <w:rsid w:val="00551ECF"/>
    <w:rsid w:val="0055235E"/>
    <w:rsid w:val="005529BF"/>
    <w:rsid w:val="00552FCF"/>
    <w:rsid w:val="00553081"/>
    <w:rsid w:val="0055374D"/>
    <w:rsid w:val="0055375E"/>
    <w:rsid w:val="00553A4F"/>
    <w:rsid w:val="00553A6B"/>
    <w:rsid w:val="00553FB2"/>
    <w:rsid w:val="00554076"/>
    <w:rsid w:val="00554953"/>
    <w:rsid w:val="00554CDC"/>
    <w:rsid w:val="00554ED7"/>
    <w:rsid w:val="0055507D"/>
    <w:rsid w:val="005550AF"/>
    <w:rsid w:val="005555B6"/>
    <w:rsid w:val="00555837"/>
    <w:rsid w:val="005559B8"/>
    <w:rsid w:val="00555AEC"/>
    <w:rsid w:val="00555C12"/>
    <w:rsid w:val="00555F0D"/>
    <w:rsid w:val="005560E0"/>
    <w:rsid w:val="0055647C"/>
    <w:rsid w:val="0055676A"/>
    <w:rsid w:val="0055797E"/>
    <w:rsid w:val="00557A90"/>
    <w:rsid w:val="00557B6A"/>
    <w:rsid w:val="00557CCB"/>
    <w:rsid w:val="00557F9E"/>
    <w:rsid w:val="00560786"/>
    <w:rsid w:val="0056137D"/>
    <w:rsid w:val="00561B68"/>
    <w:rsid w:val="00561FC0"/>
    <w:rsid w:val="00561FDC"/>
    <w:rsid w:val="0056238B"/>
    <w:rsid w:val="00562849"/>
    <w:rsid w:val="005628B0"/>
    <w:rsid w:val="0056290A"/>
    <w:rsid w:val="005633EA"/>
    <w:rsid w:val="00564311"/>
    <w:rsid w:val="00564773"/>
    <w:rsid w:val="0056486B"/>
    <w:rsid w:val="00564B61"/>
    <w:rsid w:val="00564BED"/>
    <w:rsid w:val="00564E58"/>
    <w:rsid w:val="00565584"/>
    <w:rsid w:val="0056625C"/>
    <w:rsid w:val="0056632B"/>
    <w:rsid w:val="00566E70"/>
    <w:rsid w:val="00566F36"/>
    <w:rsid w:val="005673A1"/>
    <w:rsid w:val="00567880"/>
    <w:rsid w:val="00567DF8"/>
    <w:rsid w:val="0057013C"/>
    <w:rsid w:val="0057021D"/>
    <w:rsid w:val="00570375"/>
    <w:rsid w:val="005705D0"/>
    <w:rsid w:val="0057094C"/>
    <w:rsid w:val="005710C9"/>
    <w:rsid w:val="00571503"/>
    <w:rsid w:val="00571728"/>
    <w:rsid w:val="0057182C"/>
    <w:rsid w:val="00571B8B"/>
    <w:rsid w:val="00571E5C"/>
    <w:rsid w:val="005721BD"/>
    <w:rsid w:val="005722C2"/>
    <w:rsid w:val="0057266C"/>
    <w:rsid w:val="00572D72"/>
    <w:rsid w:val="0057305F"/>
    <w:rsid w:val="00573141"/>
    <w:rsid w:val="00573C04"/>
    <w:rsid w:val="00574031"/>
    <w:rsid w:val="005743E7"/>
    <w:rsid w:val="00574774"/>
    <w:rsid w:val="00574A7B"/>
    <w:rsid w:val="005755A0"/>
    <w:rsid w:val="00575B2B"/>
    <w:rsid w:val="00575F20"/>
    <w:rsid w:val="00576213"/>
    <w:rsid w:val="0057657E"/>
    <w:rsid w:val="00576B1B"/>
    <w:rsid w:val="00576BEF"/>
    <w:rsid w:val="00576C21"/>
    <w:rsid w:val="00576EBA"/>
    <w:rsid w:val="005774A6"/>
    <w:rsid w:val="005774DB"/>
    <w:rsid w:val="00577656"/>
    <w:rsid w:val="00577849"/>
    <w:rsid w:val="005779C2"/>
    <w:rsid w:val="00577F5C"/>
    <w:rsid w:val="005806E5"/>
    <w:rsid w:val="00581D21"/>
    <w:rsid w:val="00581E31"/>
    <w:rsid w:val="00581EB4"/>
    <w:rsid w:val="00581F80"/>
    <w:rsid w:val="0058283F"/>
    <w:rsid w:val="00583151"/>
    <w:rsid w:val="005838F1"/>
    <w:rsid w:val="00583C42"/>
    <w:rsid w:val="00583CBF"/>
    <w:rsid w:val="00583E44"/>
    <w:rsid w:val="00583FFA"/>
    <w:rsid w:val="005843B8"/>
    <w:rsid w:val="00584500"/>
    <w:rsid w:val="00584D50"/>
    <w:rsid w:val="00585436"/>
    <w:rsid w:val="00585683"/>
    <w:rsid w:val="00585EF1"/>
    <w:rsid w:val="00585EF3"/>
    <w:rsid w:val="0058673A"/>
    <w:rsid w:val="00586A9F"/>
    <w:rsid w:val="00586F53"/>
    <w:rsid w:val="005878FE"/>
    <w:rsid w:val="00587B8A"/>
    <w:rsid w:val="00587C28"/>
    <w:rsid w:val="00587DB7"/>
    <w:rsid w:val="005903CA"/>
    <w:rsid w:val="00590436"/>
    <w:rsid w:val="005905BE"/>
    <w:rsid w:val="00590B67"/>
    <w:rsid w:val="00590BF1"/>
    <w:rsid w:val="00591479"/>
    <w:rsid w:val="00591517"/>
    <w:rsid w:val="00591DA9"/>
    <w:rsid w:val="00591EBB"/>
    <w:rsid w:val="005925F3"/>
    <w:rsid w:val="0059283C"/>
    <w:rsid w:val="00592C49"/>
    <w:rsid w:val="005931D7"/>
    <w:rsid w:val="0059325B"/>
    <w:rsid w:val="005933D6"/>
    <w:rsid w:val="00593535"/>
    <w:rsid w:val="00593857"/>
    <w:rsid w:val="0059401A"/>
    <w:rsid w:val="005942DF"/>
    <w:rsid w:val="00594446"/>
    <w:rsid w:val="00594531"/>
    <w:rsid w:val="005945A4"/>
    <w:rsid w:val="0059475B"/>
    <w:rsid w:val="00594C1D"/>
    <w:rsid w:val="005950B2"/>
    <w:rsid w:val="0059512E"/>
    <w:rsid w:val="0059570E"/>
    <w:rsid w:val="005962DF"/>
    <w:rsid w:val="0059663D"/>
    <w:rsid w:val="00596747"/>
    <w:rsid w:val="00596A7D"/>
    <w:rsid w:val="00596BF0"/>
    <w:rsid w:val="00596DF4"/>
    <w:rsid w:val="00597AC2"/>
    <w:rsid w:val="005A0144"/>
    <w:rsid w:val="005A0399"/>
    <w:rsid w:val="005A070A"/>
    <w:rsid w:val="005A0B26"/>
    <w:rsid w:val="005A0DD9"/>
    <w:rsid w:val="005A14E6"/>
    <w:rsid w:val="005A16A4"/>
    <w:rsid w:val="005A1BA8"/>
    <w:rsid w:val="005A1CB2"/>
    <w:rsid w:val="005A1F9F"/>
    <w:rsid w:val="005A2186"/>
    <w:rsid w:val="005A2851"/>
    <w:rsid w:val="005A34E3"/>
    <w:rsid w:val="005A350C"/>
    <w:rsid w:val="005A3535"/>
    <w:rsid w:val="005A3909"/>
    <w:rsid w:val="005A3E44"/>
    <w:rsid w:val="005A4B84"/>
    <w:rsid w:val="005A4D1B"/>
    <w:rsid w:val="005A523C"/>
    <w:rsid w:val="005A5BB3"/>
    <w:rsid w:val="005A5D7B"/>
    <w:rsid w:val="005A66ED"/>
    <w:rsid w:val="005A6B81"/>
    <w:rsid w:val="005A6B8F"/>
    <w:rsid w:val="005A7195"/>
    <w:rsid w:val="005A7546"/>
    <w:rsid w:val="005A76DC"/>
    <w:rsid w:val="005A7DB7"/>
    <w:rsid w:val="005A7E33"/>
    <w:rsid w:val="005B0786"/>
    <w:rsid w:val="005B12C5"/>
    <w:rsid w:val="005B1384"/>
    <w:rsid w:val="005B1571"/>
    <w:rsid w:val="005B1809"/>
    <w:rsid w:val="005B1BAB"/>
    <w:rsid w:val="005B1DCF"/>
    <w:rsid w:val="005B23C8"/>
    <w:rsid w:val="005B297A"/>
    <w:rsid w:val="005B29CF"/>
    <w:rsid w:val="005B2EFA"/>
    <w:rsid w:val="005B2FF1"/>
    <w:rsid w:val="005B331F"/>
    <w:rsid w:val="005B3AC0"/>
    <w:rsid w:val="005B3CF4"/>
    <w:rsid w:val="005B3E0D"/>
    <w:rsid w:val="005B442E"/>
    <w:rsid w:val="005B590D"/>
    <w:rsid w:val="005B6571"/>
    <w:rsid w:val="005B68B3"/>
    <w:rsid w:val="005B6AFF"/>
    <w:rsid w:val="005B6C71"/>
    <w:rsid w:val="005B70A2"/>
    <w:rsid w:val="005B7AD1"/>
    <w:rsid w:val="005C0DCA"/>
    <w:rsid w:val="005C1875"/>
    <w:rsid w:val="005C1F8F"/>
    <w:rsid w:val="005C1FEE"/>
    <w:rsid w:val="005C21E7"/>
    <w:rsid w:val="005C23B7"/>
    <w:rsid w:val="005C25EA"/>
    <w:rsid w:val="005C267D"/>
    <w:rsid w:val="005C295E"/>
    <w:rsid w:val="005C2995"/>
    <w:rsid w:val="005C2A68"/>
    <w:rsid w:val="005C2B1A"/>
    <w:rsid w:val="005C2F07"/>
    <w:rsid w:val="005C3141"/>
    <w:rsid w:val="005C3597"/>
    <w:rsid w:val="005C3E1E"/>
    <w:rsid w:val="005C410D"/>
    <w:rsid w:val="005C45D2"/>
    <w:rsid w:val="005C4623"/>
    <w:rsid w:val="005C49C0"/>
    <w:rsid w:val="005C4BAD"/>
    <w:rsid w:val="005C4ECF"/>
    <w:rsid w:val="005C5151"/>
    <w:rsid w:val="005C54BB"/>
    <w:rsid w:val="005C5762"/>
    <w:rsid w:val="005C57AE"/>
    <w:rsid w:val="005C6109"/>
    <w:rsid w:val="005C6463"/>
    <w:rsid w:val="005C647A"/>
    <w:rsid w:val="005C647B"/>
    <w:rsid w:val="005C6667"/>
    <w:rsid w:val="005C6834"/>
    <w:rsid w:val="005C6980"/>
    <w:rsid w:val="005C6C96"/>
    <w:rsid w:val="005C6CB1"/>
    <w:rsid w:val="005C6D2D"/>
    <w:rsid w:val="005C71FF"/>
    <w:rsid w:val="005C723F"/>
    <w:rsid w:val="005C7459"/>
    <w:rsid w:val="005C748D"/>
    <w:rsid w:val="005C7B8A"/>
    <w:rsid w:val="005C7BF6"/>
    <w:rsid w:val="005C7D54"/>
    <w:rsid w:val="005C7E19"/>
    <w:rsid w:val="005D0128"/>
    <w:rsid w:val="005D0A47"/>
    <w:rsid w:val="005D0A9E"/>
    <w:rsid w:val="005D0DCB"/>
    <w:rsid w:val="005D0FD8"/>
    <w:rsid w:val="005D1149"/>
    <w:rsid w:val="005D169A"/>
    <w:rsid w:val="005D1A4B"/>
    <w:rsid w:val="005D1B56"/>
    <w:rsid w:val="005D1CAE"/>
    <w:rsid w:val="005D272E"/>
    <w:rsid w:val="005D2966"/>
    <w:rsid w:val="005D3C5A"/>
    <w:rsid w:val="005D3E32"/>
    <w:rsid w:val="005D40B3"/>
    <w:rsid w:val="005D46EE"/>
    <w:rsid w:val="005D4B10"/>
    <w:rsid w:val="005D504A"/>
    <w:rsid w:val="005D532F"/>
    <w:rsid w:val="005D5829"/>
    <w:rsid w:val="005D5D49"/>
    <w:rsid w:val="005D5EC5"/>
    <w:rsid w:val="005D64DA"/>
    <w:rsid w:val="005D7418"/>
    <w:rsid w:val="005D7558"/>
    <w:rsid w:val="005D7909"/>
    <w:rsid w:val="005E0421"/>
    <w:rsid w:val="005E0559"/>
    <w:rsid w:val="005E0668"/>
    <w:rsid w:val="005E0B7F"/>
    <w:rsid w:val="005E0DF3"/>
    <w:rsid w:val="005E0ECF"/>
    <w:rsid w:val="005E1A5A"/>
    <w:rsid w:val="005E1D28"/>
    <w:rsid w:val="005E1E77"/>
    <w:rsid w:val="005E2992"/>
    <w:rsid w:val="005E2AF7"/>
    <w:rsid w:val="005E30EC"/>
    <w:rsid w:val="005E336C"/>
    <w:rsid w:val="005E3AB6"/>
    <w:rsid w:val="005E483F"/>
    <w:rsid w:val="005E4AF2"/>
    <w:rsid w:val="005E4DDB"/>
    <w:rsid w:val="005E534F"/>
    <w:rsid w:val="005E587B"/>
    <w:rsid w:val="005E63B2"/>
    <w:rsid w:val="005E654B"/>
    <w:rsid w:val="005E67E2"/>
    <w:rsid w:val="005E6947"/>
    <w:rsid w:val="005E6E3C"/>
    <w:rsid w:val="005E7155"/>
    <w:rsid w:val="005E7228"/>
    <w:rsid w:val="005E7383"/>
    <w:rsid w:val="005E7646"/>
    <w:rsid w:val="005E7DA8"/>
    <w:rsid w:val="005F02F1"/>
    <w:rsid w:val="005F0467"/>
    <w:rsid w:val="005F0852"/>
    <w:rsid w:val="005F0962"/>
    <w:rsid w:val="005F09E6"/>
    <w:rsid w:val="005F0E0A"/>
    <w:rsid w:val="005F0E30"/>
    <w:rsid w:val="005F1A87"/>
    <w:rsid w:val="005F1C83"/>
    <w:rsid w:val="005F1E1A"/>
    <w:rsid w:val="005F246E"/>
    <w:rsid w:val="005F2534"/>
    <w:rsid w:val="005F28D3"/>
    <w:rsid w:val="005F2A5D"/>
    <w:rsid w:val="005F2BDA"/>
    <w:rsid w:val="005F314F"/>
    <w:rsid w:val="005F31DD"/>
    <w:rsid w:val="005F3421"/>
    <w:rsid w:val="005F3D4A"/>
    <w:rsid w:val="005F4830"/>
    <w:rsid w:val="005F4A88"/>
    <w:rsid w:val="005F4C62"/>
    <w:rsid w:val="005F50D7"/>
    <w:rsid w:val="005F54BC"/>
    <w:rsid w:val="005F565C"/>
    <w:rsid w:val="005F56AF"/>
    <w:rsid w:val="005F5EDB"/>
    <w:rsid w:val="005F60AE"/>
    <w:rsid w:val="005F683C"/>
    <w:rsid w:val="005F6AA0"/>
    <w:rsid w:val="005F6C58"/>
    <w:rsid w:val="00601150"/>
    <w:rsid w:val="006011C5"/>
    <w:rsid w:val="00601329"/>
    <w:rsid w:val="00601587"/>
    <w:rsid w:val="006017E2"/>
    <w:rsid w:val="00601AC5"/>
    <w:rsid w:val="00602624"/>
    <w:rsid w:val="00602A6F"/>
    <w:rsid w:val="00602F3D"/>
    <w:rsid w:val="006044B8"/>
    <w:rsid w:val="006044E8"/>
    <w:rsid w:val="00604785"/>
    <w:rsid w:val="00604940"/>
    <w:rsid w:val="00604AE6"/>
    <w:rsid w:val="0060502D"/>
    <w:rsid w:val="00605A95"/>
    <w:rsid w:val="00605BE2"/>
    <w:rsid w:val="00605D41"/>
    <w:rsid w:val="00605DE1"/>
    <w:rsid w:val="0060628C"/>
    <w:rsid w:val="006064F4"/>
    <w:rsid w:val="00606759"/>
    <w:rsid w:val="00607362"/>
    <w:rsid w:val="00607554"/>
    <w:rsid w:val="006079D6"/>
    <w:rsid w:val="00607B93"/>
    <w:rsid w:val="00610C11"/>
    <w:rsid w:val="006110F9"/>
    <w:rsid w:val="00611280"/>
    <w:rsid w:val="00611B52"/>
    <w:rsid w:val="00611B99"/>
    <w:rsid w:val="00611C39"/>
    <w:rsid w:val="00612329"/>
    <w:rsid w:val="00612359"/>
    <w:rsid w:val="00612635"/>
    <w:rsid w:val="00612762"/>
    <w:rsid w:val="006129FE"/>
    <w:rsid w:val="00612BD9"/>
    <w:rsid w:val="00612E97"/>
    <w:rsid w:val="006130C9"/>
    <w:rsid w:val="0061328F"/>
    <w:rsid w:val="00613633"/>
    <w:rsid w:val="006138A9"/>
    <w:rsid w:val="00613AB3"/>
    <w:rsid w:val="00613DEA"/>
    <w:rsid w:val="00613E66"/>
    <w:rsid w:val="00613E98"/>
    <w:rsid w:val="006141CF"/>
    <w:rsid w:val="00614B17"/>
    <w:rsid w:val="00614C44"/>
    <w:rsid w:val="00614D0D"/>
    <w:rsid w:val="00614D4F"/>
    <w:rsid w:val="0061565A"/>
    <w:rsid w:val="00615999"/>
    <w:rsid w:val="00615AA6"/>
    <w:rsid w:val="00615B13"/>
    <w:rsid w:val="00615CD0"/>
    <w:rsid w:val="0061607B"/>
    <w:rsid w:val="006160FE"/>
    <w:rsid w:val="00616539"/>
    <w:rsid w:val="00616CDA"/>
    <w:rsid w:val="00616DE1"/>
    <w:rsid w:val="00616F15"/>
    <w:rsid w:val="00617087"/>
    <w:rsid w:val="006170B9"/>
    <w:rsid w:val="006170DA"/>
    <w:rsid w:val="006172EB"/>
    <w:rsid w:val="0061732F"/>
    <w:rsid w:val="0061758F"/>
    <w:rsid w:val="0062069D"/>
    <w:rsid w:val="00620D6A"/>
    <w:rsid w:val="00620D80"/>
    <w:rsid w:val="00621DB1"/>
    <w:rsid w:val="0062208D"/>
    <w:rsid w:val="00622581"/>
    <w:rsid w:val="006225D5"/>
    <w:rsid w:val="006227C5"/>
    <w:rsid w:val="00622C67"/>
    <w:rsid w:val="00622FD8"/>
    <w:rsid w:val="00623272"/>
    <w:rsid w:val="006235D5"/>
    <w:rsid w:val="006238C9"/>
    <w:rsid w:val="00623C2A"/>
    <w:rsid w:val="00623D81"/>
    <w:rsid w:val="00623E0D"/>
    <w:rsid w:val="0062454D"/>
    <w:rsid w:val="00624AEA"/>
    <w:rsid w:val="00624FE2"/>
    <w:rsid w:val="0062500D"/>
    <w:rsid w:val="006253A5"/>
    <w:rsid w:val="00625578"/>
    <w:rsid w:val="00625656"/>
    <w:rsid w:val="00625D6F"/>
    <w:rsid w:val="00625F22"/>
    <w:rsid w:val="00625FD4"/>
    <w:rsid w:val="0062602A"/>
    <w:rsid w:val="0062608C"/>
    <w:rsid w:val="0062624D"/>
    <w:rsid w:val="006269D2"/>
    <w:rsid w:val="00626D7E"/>
    <w:rsid w:val="006270D4"/>
    <w:rsid w:val="006271B3"/>
    <w:rsid w:val="006271FC"/>
    <w:rsid w:val="00627EC5"/>
    <w:rsid w:val="0063015E"/>
    <w:rsid w:val="006305B9"/>
    <w:rsid w:val="00630876"/>
    <w:rsid w:val="006314E9"/>
    <w:rsid w:val="00631622"/>
    <w:rsid w:val="00631B28"/>
    <w:rsid w:val="00632481"/>
    <w:rsid w:val="006328C5"/>
    <w:rsid w:val="00632C35"/>
    <w:rsid w:val="0063355C"/>
    <w:rsid w:val="006339FF"/>
    <w:rsid w:val="00633A1F"/>
    <w:rsid w:val="00633A73"/>
    <w:rsid w:val="006340C7"/>
    <w:rsid w:val="00634138"/>
    <w:rsid w:val="00634485"/>
    <w:rsid w:val="00634511"/>
    <w:rsid w:val="00634890"/>
    <w:rsid w:val="00634D79"/>
    <w:rsid w:val="00634E48"/>
    <w:rsid w:val="00635154"/>
    <w:rsid w:val="006359A6"/>
    <w:rsid w:val="00635BBA"/>
    <w:rsid w:val="00635E0E"/>
    <w:rsid w:val="00636140"/>
    <w:rsid w:val="0063630D"/>
    <w:rsid w:val="00636448"/>
    <w:rsid w:val="00637057"/>
    <w:rsid w:val="00637086"/>
    <w:rsid w:val="00637B99"/>
    <w:rsid w:val="00637D80"/>
    <w:rsid w:val="00640222"/>
    <w:rsid w:val="006404C5"/>
    <w:rsid w:val="00640727"/>
    <w:rsid w:val="00640A7B"/>
    <w:rsid w:val="00640AF2"/>
    <w:rsid w:val="0064155A"/>
    <w:rsid w:val="00641BB8"/>
    <w:rsid w:val="006433AB"/>
    <w:rsid w:val="00643431"/>
    <w:rsid w:val="00643765"/>
    <w:rsid w:val="00643801"/>
    <w:rsid w:val="00643C5E"/>
    <w:rsid w:val="00644195"/>
    <w:rsid w:val="00644293"/>
    <w:rsid w:val="006455F9"/>
    <w:rsid w:val="006457A5"/>
    <w:rsid w:val="00645BC8"/>
    <w:rsid w:val="006464F2"/>
    <w:rsid w:val="00646958"/>
    <w:rsid w:val="006469B4"/>
    <w:rsid w:val="00646DD0"/>
    <w:rsid w:val="006471FC"/>
    <w:rsid w:val="0064720D"/>
    <w:rsid w:val="00647210"/>
    <w:rsid w:val="006473A5"/>
    <w:rsid w:val="0064794B"/>
    <w:rsid w:val="00647D9F"/>
    <w:rsid w:val="00647F42"/>
    <w:rsid w:val="00650174"/>
    <w:rsid w:val="00650265"/>
    <w:rsid w:val="0065059F"/>
    <w:rsid w:val="006505CC"/>
    <w:rsid w:val="006509D6"/>
    <w:rsid w:val="0065161E"/>
    <w:rsid w:val="006516AF"/>
    <w:rsid w:val="00651AEC"/>
    <w:rsid w:val="00651C21"/>
    <w:rsid w:val="0065218E"/>
    <w:rsid w:val="00652354"/>
    <w:rsid w:val="00652941"/>
    <w:rsid w:val="00653090"/>
    <w:rsid w:val="006533C5"/>
    <w:rsid w:val="006536FA"/>
    <w:rsid w:val="0065382F"/>
    <w:rsid w:val="0065388C"/>
    <w:rsid w:val="00653CF4"/>
    <w:rsid w:val="0065430C"/>
    <w:rsid w:val="006546AC"/>
    <w:rsid w:val="00654B4D"/>
    <w:rsid w:val="00654EE8"/>
    <w:rsid w:val="00655403"/>
    <w:rsid w:val="00655596"/>
    <w:rsid w:val="0065631D"/>
    <w:rsid w:val="0065642B"/>
    <w:rsid w:val="006565A2"/>
    <w:rsid w:val="00656BBE"/>
    <w:rsid w:val="00656CBA"/>
    <w:rsid w:val="00656EB8"/>
    <w:rsid w:val="00657399"/>
    <w:rsid w:val="00657406"/>
    <w:rsid w:val="006578F2"/>
    <w:rsid w:val="00660118"/>
    <w:rsid w:val="00660136"/>
    <w:rsid w:val="0066098F"/>
    <w:rsid w:val="006612B1"/>
    <w:rsid w:val="00661334"/>
    <w:rsid w:val="006613E2"/>
    <w:rsid w:val="00662057"/>
    <w:rsid w:val="0066224A"/>
    <w:rsid w:val="00662493"/>
    <w:rsid w:val="006626E1"/>
    <w:rsid w:val="00662929"/>
    <w:rsid w:val="00662A81"/>
    <w:rsid w:val="00662E7F"/>
    <w:rsid w:val="00662FA3"/>
    <w:rsid w:val="0066328F"/>
    <w:rsid w:val="006635DB"/>
    <w:rsid w:val="00663A7D"/>
    <w:rsid w:val="00664060"/>
    <w:rsid w:val="00664658"/>
    <w:rsid w:val="006650BA"/>
    <w:rsid w:val="006650E0"/>
    <w:rsid w:val="00665723"/>
    <w:rsid w:val="00665A47"/>
    <w:rsid w:val="0066688F"/>
    <w:rsid w:val="00666CC4"/>
    <w:rsid w:val="00666DA9"/>
    <w:rsid w:val="00666FED"/>
    <w:rsid w:val="006673CA"/>
    <w:rsid w:val="00667975"/>
    <w:rsid w:val="006679BC"/>
    <w:rsid w:val="00667C46"/>
    <w:rsid w:val="00667C5C"/>
    <w:rsid w:val="00670240"/>
    <w:rsid w:val="00670A10"/>
    <w:rsid w:val="00670CC2"/>
    <w:rsid w:val="00670F84"/>
    <w:rsid w:val="00670FB6"/>
    <w:rsid w:val="006711CB"/>
    <w:rsid w:val="0067124E"/>
    <w:rsid w:val="00671B0E"/>
    <w:rsid w:val="00672DE2"/>
    <w:rsid w:val="0067335C"/>
    <w:rsid w:val="00673A51"/>
    <w:rsid w:val="00673A9F"/>
    <w:rsid w:val="00673E2D"/>
    <w:rsid w:val="00673F9E"/>
    <w:rsid w:val="00674367"/>
    <w:rsid w:val="00674DAF"/>
    <w:rsid w:val="00674E6B"/>
    <w:rsid w:val="006750BA"/>
    <w:rsid w:val="00675509"/>
    <w:rsid w:val="006756B8"/>
    <w:rsid w:val="00675992"/>
    <w:rsid w:val="00675DCC"/>
    <w:rsid w:val="00675F1B"/>
    <w:rsid w:val="00675F3B"/>
    <w:rsid w:val="0067612B"/>
    <w:rsid w:val="00676933"/>
    <w:rsid w:val="00676D9E"/>
    <w:rsid w:val="00676DE3"/>
    <w:rsid w:val="0067733E"/>
    <w:rsid w:val="0067797F"/>
    <w:rsid w:val="00677D71"/>
    <w:rsid w:val="0068007F"/>
    <w:rsid w:val="006801D4"/>
    <w:rsid w:val="006808E7"/>
    <w:rsid w:val="00680D81"/>
    <w:rsid w:val="00680F1D"/>
    <w:rsid w:val="00680F91"/>
    <w:rsid w:val="0068120B"/>
    <w:rsid w:val="00681AC4"/>
    <w:rsid w:val="00681BBD"/>
    <w:rsid w:val="00681C81"/>
    <w:rsid w:val="00681D62"/>
    <w:rsid w:val="00682357"/>
    <w:rsid w:val="0068241F"/>
    <w:rsid w:val="0068264A"/>
    <w:rsid w:val="006826FC"/>
    <w:rsid w:val="00682BE9"/>
    <w:rsid w:val="00682EA5"/>
    <w:rsid w:val="00683050"/>
    <w:rsid w:val="006836CA"/>
    <w:rsid w:val="00683916"/>
    <w:rsid w:val="00683E40"/>
    <w:rsid w:val="00684125"/>
    <w:rsid w:val="00684A1C"/>
    <w:rsid w:val="00684A94"/>
    <w:rsid w:val="00684D32"/>
    <w:rsid w:val="00684DCD"/>
    <w:rsid w:val="006852FD"/>
    <w:rsid w:val="00686102"/>
    <w:rsid w:val="0068633E"/>
    <w:rsid w:val="00686504"/>
    <w:rsid w:val="00686869"/>
    <w:rsid w:val="006868B0"/>
    <w:rsid w:val="00686A66"/>
    <w:rsid w:val="00686F7C"/>
    <w:rsid w:val="00686FEE"/>
    <w:rsid w:val="0068701C"/>
    <w:rsid w:val="0069069F"/>
    <w:rsid w:val="00690B17"/>
    <w:rsid w:val="00691830"/>
    <w:rsid w:val="00691932"/>
    <w:rsid w:val="00691B81"/>
    <w:rsid w:val="00692F64"/>
    <w:rsid w:val="006930D5"/>
    <w:rsid w:val="00693490"/>
    <w:rsid w:val="00693878"/>
    <w:rsid w:val="006939DA"/>
    <w:rsid w:val="00693A79"/>
    <w:rsid w:val="00693E86"/>
    <w:rsid w:val="00694012"/>
    <w:rsid w:val="006941E8"/>
    <w:rsid w:val="0069473D"/>
    <w:rsid w:val="00694B3C"/>
    <w:rsid w:val="00694FA3"/>
    <w:rsid w:val="0069511F"/>
    <w:rsid w:val="006951C0"/>
    <w:rsid w:val="006957B1"/>
    <w:rsid w:val="00695E15"/>
    <w:rsid w:val="00696111"/>
    <w:rsid w:val="006961B7"/>
    <w:rsid w:val="0069687F"/>
    <w:rsid w:val="00696FB2"/>
    <w:rsid w:val="00697028"/>
    <w:rsid w:val="006975E8"/>
    <w:rsid w:val="00697C3B"/>
    <w:rsid w:val="00697E10"/>
    <w:rsid w:val="006A005D"/>
    <w:rsid w:val="006A0157"/>
    <w:rsid w:val="006A02F2"/>
    <w:rsid w:val="006A0478"/>
    <w:rsid w:val="006A0514"/>
    <w:rsid w:val="006A0D0E"/>
    <w:rsid w:val="006A0DC7"/>
    <w:rsid w:val="006A1092"/>
    <w:rsid w:val="006A1546"/>
    <w:rsid w:val="006A1AF4"/>
    <w:rsid w:val="006A1BFC"/>
    <w:rsid w:val="006A1FA1"/>
    <w:rsid w:val="006A1FD3"/>
    <w:rsid w:val="006A2573"/>
    <w:rsid w:val="006A2653"/>
    <w:rsid w:val="006A29B9"/>
    <w:rsid w:val="006A2DD9"/>
    <w:rsid w:val="006A2F60"/>
    <w:rsid w:val="006A30E8"/>
    <w:rsid w:val="006A313B"/>
    <w:rsid w:val="006A34F0"/>
    <w:rsid w:val="006A3972"/>
    <w:rsid w:val="006A41EF"/>
    <w:rsid w:val="006A440D"/>
    <w:rsid w:val="006A4685"/>
    <w:rsid w:val="006A497F"/>
    <w:rsid w:val="006A5B63"/>
    <w:rsid w:val="006A6BEF"/>
    <w:rsid w:val="006A6C77"/>
    <w:rsid w:val="006A71F6"/>
    <w:rsid w:val="006A7765"/>
    <w:rsid w:val="006B03BE"/>
    <w:rsid w:val="006B0914"/>
    <w:rsid w:val="006B0962"/>
    <w:rsid w:val="006B0C8E"/>
    <w:rsid w:val="006B0F00"/>
    <w:rsid w:val="006B0FB9"/>
    <w:rsid w:val="006B1A33"/>
    <w:rsid w:val="006B1DBD"/>
    <w:rsid w:val="006B1DC7"/>
    <w:rsid w:val="006B1EEB"/>
    <w:rsid w:val="006B211B"/>
    <w:rsid w:val="006B235C"/>
    <w:rsid w:val="006B28E8"/>
    <w:rsid w:val="006B298B"/>
    <w:rsid w:val="006B2BC4"/>
    <w:rsid w:val="006B3408"/>
    <w:rsid w:val="006B3655"/>
    <w:rsid w:val="006B39E2"/>
    <w:rsid w:val="006B3F4F"/>
    <w:rsid w:val="006B4664"/>
    <w:rsid w:val="006B46AC"/>
    <w:rsid w:val="006B49F5"/>
    <w:rsid w:val="006B4B50"/>
    <w:rsid w:val="006B4B70"/>
    <w:rsid w:val="006B4F95"/>
    <w:rsid w:val="006B51F8"/>
    <w:rsid w:val="006B5DAA"/>
    <w:rsid w:val="006B5EC8"/>
    <w:rsid w:val="006B6680"/>
    <w:rsid w:val="006B6852"/>
    <w:rsid w:val="006B689F"/>
    <w:rsid w:val="006B6B26"/>
    <w:rsid w:val="006B7467"/>
    <w:rsid w:val="006B77AD"/>
    <w:rsid w:val="006C0274"/>
    <w:rsid w:val="006C05D0"/>
    <w:rsid w:val="006C140F"/>
    <w:rsid w:val="006C15F0"/>
    <w:rsid w:val="006C1A39"/>
    <w:rsid w:val="006C1D31"/>
    <w:rsid w:val="006C1EB8"/>
    <w:rsid w:val="006C2427"/>
    <w:rsid w:val="006C24F6"/>
    <w:rsid w:val="006C255A"/>
    <w:rsid w:val="006C2A85"/>
    <w:rsid w:val="006C2BE2"/>
    <w:rsid w:val="006C2EF9"/>
    <w:rsid w:val="006C2FB3"/>
    <w:rsid w:val="006C32FC"/>
    <w:rsid w:val="006C36AC"/>
    <w:rsid w:val="006C3E4C"/>
    <w:rsid w:val="006C44FD"/>
    <w:rsid w:val="006C4797"/>
    <w:rsid w:val="006C5127"/>
    <w:rsid w:val="006C53E6"/>
    <w:rsid w:val="006C54CE"/>
    <w:rsid w:val="006C56AC"/>
    <w:rsid w:val="006C5A96"/>
    <w:rsid w:val="006C5C5E"/>
    <w:rsid w:val="006C5F19"/>
    <w:rsid w:val="006C69FF"/>
    <w:rsid w:val="006C6A74"/>
    <w:rsid w:val="006C6E05"/>
    <w:rsid w:val="006C7581"/>
    <w:rsid w:val="006C767D"/>
    <w:rsid w:val="006C770D"/>
    <w:rsid w:val="006D047D"/>
    <w:rsid w:val="006D071E"/>
    <w:rsid w:val="006D0C2A"/>
    <w:rsid w:val="006D0E52"/>
    <w:rsid w:val="006D10DD"/>
    <w:rsid w:val="006D1488"/>
    <w:rsid w:val="006D1674"/>
    <w:rsid w:val="006D190F"/>
    <w:rsid w:val="006D1B0A"/>
    <w:rsid w:val="006D201B"/>
    <w:rsid w:val="006D2023"/>
    <w:rsid w:val="006D2625"/>
    <w:rsid w:val="006D269E"/>
    <w:rsid w:val="006D29AE"/>
    <w:rsid w:val="006D2AB4"/>
    <w:rsid w:val="006D2B42"/>
    <w:rsid w:val="006D2CA2"/>
    <w:rsid w:val="006D2D7F"/>
    <w:rsid w:val="006D3972"/>
    <w:rsid w:val="006D4392"/>
    <w:rsid w:val="006D475D"/>
    <w:rsid w:val="006D4A76"/>
    <w:rsid w:val="006D4D7E"/>
    <w:rsid w:val="006D5009"/>
    <w:rsid w:val="006D5B86"/>
    <w:rsid w:val="006D6201"/>
    <w:rsid w:val="006D6E39"/>
    <w:rsid w:val="006D6F33"/>
    <w:rsid w:val="006D7140"/>
    <w:rsid w:val="006D73F8"/>
    <w:rsid w:val="006D7EA2"/>
    <w:rsid w:val="006D7EEB"/>
    <w:rsid w:val="006D7F59"/>
    <w:rsid w:val="006E04FE"/>
    <w:rsid w:val="006E06AC"/>
    <w:rsid w:val="006E06D3"/>
    <w:rsid w:val="006E0836"/>
    <w:rsid w:val="006E1976"/>
    <w:rsid w:val="006E1BB0"/>
    <w:rsid w:val="006E25F7"/>
    <w:rsid w:val="006E27FE"/>
    <w:rsid w:val="006E33F7"/>
    <w:rsid w:val="006E3C33"/>
    <w:rsid w:val="006E410B"/>
    <w:rsid w:val="006E4335"/>
    <w:rsid w:val="006E44A5"/>
    <w:rsid w:val="006E44EB"/>
    <w:rsid w:val="006E4C49"/>
    <w:rsid w:val="006E4D6F"/>
    <w:rsid w:val="006E53D2"/>
    <w:rsid w:val="006E55AA"/>
    <w:rsid w:val="006E5BA0"/>
    <w:rsid w:val="006E61FC"/>
    <w:rsid w:val="006E6389"/>
    <w:rsid w:val="006E68E3"/>
    <w:rsid w:val="006E6ACF"/>
    <w:rsid w:val="006E6CFD"/>
    <w:rsid w:val="006E6E7C"/>
    <w:rsid w:val="006E6EDC"/>
    <w:rsid w:val="006E71A4"/>
    <w:rsid w:val="006E7647"/>
    <w:rsid w:val="006E79F3"/>
    <w:rsid w:val="006F0727"/>
    <w:rsid w:val="006F091B"/>
    <w:rsid w:val="006F0BAE"/>
    <w:rsid w:val="006F0F3C"/>
    <w:rsid w:val="006F2504"/>
    <w:rsid w:val="006F29F5"/>
    <w:rsid w:val="006F2C5A"/>
    <w:rsid w:val="006F3059"/>
    <w:rsid w:val="006F30F8"/>
    <w:rsid w:val="006F335F"/>
    <w:rsid w:val="006F3599"/>
    <w:rsid w:val="006F3D42"/>
    <w:rsid w:val="006F3D60"/>
    <w:rsid w:val="006F3F86"/>
    <w:rsid w:val="006F4369"/>
    <w:rsid w:val="006F4506"/>
    <w:rsid w:val="006F4D1A"/>
    <w:rsid w:val="006F534F"/>
    <w:rsid w:val="006F55F2"/>
    <w:rsid w:val="006F5A76"/>
    <w:rsid w:val="006F5AB6"/>
    <w:rsid w:val="006F5AD6"/>
    <w:rsid w:val="006F5F90"/>
    <w:rsid w:val="006F61D7"/>
    <w:rsid w:val="006F69FF"/>
    <w:rsid w:val="006F7279"/>
    <w:rsid w:val="006F7A70"/>
    <w:rsid w:val="0070019A"/>
    <w:rsid w:val="007001DA"/>
    <w:rsid w:val="00700436"/>
    <w:rsid w:val="007004CA"/>
    <w:rsid w:val="00700CBB"/>
    <w:rsid w:val="00700FF5"/>
    <w:rsid w:val="00701189"/>
    <w:rsid w:val="0070126D"/>
    <w:rsid w:val="007012DA"/>
    <w:rsid w:val="007017EB"/>
    <w:rsid w:val="00701E5A"/>
    <w:rsid w:val="0070224A"/>
    <w:rsid w:val="00702909"/>
    <w:rsid w:val="00702DAA"/>
    <w:rsid w:val="00703168"/>
    <w:rsid w:val="00703C28"/>
    <w:rsid w:val="00703D94"/>
    <w:rsid w:val="007042CF"/>
    <w:rsid w:val="0070431A"/>
    <w:rsid w:val="007047FD"/>
    <w:rsid w:val="00705122"/>
    <w:rsid w:val="0070528E"/>
    <w:rsid w:val="00705291"/>
    <w:rsid w:val="007053D7"/>
    <w:rsid w:val="00705741"/>
    <w:rsid w:val="00706383"/>
    <w:rsid w:val="007066E2"/>
    <w:rsid w:val="0070684E"/>
    <w:rsid w:val="00706F76"/>
    <w:rsid w:val="00707174"/>
    <w:rsid w:val="007075FE"/>
    <w:rsid w:val="00707C34"/>
    <w:rsid w:val="00707F2D"/>
    <w:rsid w:val="00710016"/>
    <w:rsid w:val="00710255"/>
    <w:rsid w:val="00710841"/>
    <w:rsid w:val="00710A2A"/>
    <w:rsid w:val="007114E9"/>
    <w:rsid w:val="00711574"/>
    <w:rsid w:val="00711743"/>
    <w:rsid w:val="007119CB"/>
    <w:rsid w:val="00711DE7"/>
    <w:rsid w:val="007123ED"/>
    <w:rsid w:val="0071255C"/>
    <w:rsid w:val="00712DF1"/>
    <w:rsid w:val="00712EE0"/>
    <w:rsid w:val="00713770"/>
    <w:rsid w:val="0071434B"/>
    <w:rsid w:val="007143E0"/>
    <w:rsid w:val="0071494D"/>
    <w:rsid w:val="00714EB5"/>
    <w:rsid w:val="007154CD"/>
    <w:rsid w:val="00715EEA"/>
    <w:rsid w:val="00716124"/>
    <w:rsid w:val="007161A6"/>
    <w:rsid w:val="00716989"/>
    <w:rsid w:val="007169E1"/>
    <w:rsid w:val="00716A33"/>
    <w:rsid w:val="00716F76"/>
    <w:rsid w:val="0071714C"/>
    <w:rsid w:val="00717401"/>
    <w:rsid w:val="00717925"/>
    <w:rsid w:val="00717970"/>
    <w:rsid w:val="00717BD1"/>
    <w:rsid w:val="00717ED9"/>
    <w:rsid w:val="00717F9A"/>
    <w:rsid w:val="0072056F"/>
    <w:rsid w:val="0072096D"/>
    <w:rsid w:val="00720E0F"/>
    <w:rsid w:val="00721D05"/>
    <w:rsid w:val="007220B8"/>
    <w:rsid w:val="007221C6"/>
    <w:rsid w:val="00722614"/>
    <w:rsid w:val="007226F6"/>
    <w:rsid w:val="0072346E"/>
    <w:rsid w:val="00723616"/>
    <w:rsid w:val="00723AE2"/>
    <w:rsid w:val="00723C97"/>
    <w:rsid w:val="00723D0D"/>
    <w:rsid w:val="00723D41"/>
    <w:rsid w:val="00723E45"/>
    <w:rsid w:val="00724111"/>
    <w:rsid w:val="00724430"/>
    <w:rsid w:val="0072444C"/>
    <w:rsid w:val="0072452F"/>
    <w:rsid w:val="00724EC4"/>
    <w:rsid w:val="00725193"/>
    <w:rsid w:val="007253FF"/>
    <w:rsid w:val="007256C8"/>
    <w:rsid w:val="007257BF"/>
    <w:rsid w:val="0072617B"/>
    <w:rsid w:val="007263FB"/>
    <w:rsid w:val="00726440"/>
    <w:rsid w:val="007266BC"/>
    <w:rsid w:val="007267E8"/>
    <w:rsid w:val="00726A39"/>
    <w:rsid w:val="00726D8F"/>
    <w:rsid w:val="00726DB4"/>
    <w:rsid w:val="0072717E"/>
    <w:rsid w:val="007278D2"/>
    <w:rsid w:val="007304F5"/>
    <w:rsid w:val="00730974"/>
    <w:rsid w:val="00730996"/>
    <w:rsid w:val="00730A1E"/>
    <w:rsid w:val="007312A1"/>
    <w:rsid w:val="00732266"/>
    <w:rsid w:val="007326DF"/>
    <w:rsid w:val="007328BA"/>
    <w:rsid w:val="00732BF0"/>
    <w:rsid w:val="00732FA0"/>
    <w:rsid w:val="007330C3"/>
    <w:rsid w:val="0073311C"/>
    <w:rsid w:val="007344E5"/>
    <w:rsid w:val="007347F5"/>
    <w:rsid w:val="00734C9D"/>
    <w:rsid w:val="00734D44"/>
    <w:rsid w:val="00735204"/>
    <w:rsid w:val="0073525E"/>
    <w:rsid w:val="007353F0"/>
    <w:rsid w:val="00735930"/>
    <w:rsid w:val="00735AFB"/>
    <w:rsid w:val="00735F72"/>
    <w:rsid w:val="0073621C"/>
    <w:rsid w:val="007362E5"/>
    <w:rsid w:val="007366EE"/>
    <w:rsid w:val="00736B73"/>
    <w:rsid w:val="00736C06"/>
    <w:rsid w:val="00737040"/>
    <w:rsid w:val="00737138"/>
    <w:rsid w:val="00737AD2"/>
    <w:rsid w:val="00740052"/>
    <w:rsid w:val="007400E8"/>
    <w:rsid w:val="00740129"/>
    <w:rsid w:val="00740238"/>
    <w:rsid w:val="00740494"/>
    <w:rsid w:val="00740AFD"/>
    <w:rsid w:val="00740BC3"/>
    <w:rsid w:val="00741046"/>
    <w:rsid w:val="007410AA"/>
    <w:rsid w:val="007413A0"/>
    <w:rsid w:val="00741570"/>
    <w:rsid w:val="007416A3"/>
    <w:rsid w:val="00741AB6"/>
    <w:rsid w:val="00742EDD"/>
    <w:rsid w:val="007431A4"/>
    <w:rsid w:val="0074343D"/>
    <w:rsid w:val="00743F63"/>
    <w:rsid w:val="00744446"/>
    <w:rsid w:val="00744BA4"/>
    <w:rsid w:val="00745354"/>
    <w:rsid w:val="00745421"/>
    <w:rsid w:val="007458B3"/>
    <w:rsid w:val="00745E8C"/>
    <w:rsid w:val="00746074"/>
    <w:rsid w:val="007465F0"/>
    <w:rsid w:val="00746708"/>
    <w:rsid w:val="0074693C"/>
    <w:rsid w:val="00747261"/>
    <w:rsid w:val="00747331"/>
    <w:rsid w:val="007478D8"/>
    <w:rsid w:val="00747DEB"/>
    <w:rsid w:val="00747F64"/>
    <w:rsid w:val="00747F83"/>
    <w:rsid w:val="00750098"/>
    <w:rsid w:val="00750C89"/>
    <w:rsid w:val="00750D6F"/>
    <w:rsid w:val="00750EDD"/>
    <w:rsid w:val="00750F1A"/>
    <w:rsid w:val="00751099"/>
    <w:rsid w:val="00752248"/>
    <w:rsid w:val="007523AA"/>
    <w:rsid w:val="007523B1"/>
    <w:rsid w:val="0075265C"/>
    <w:rsid w:val="00752A67"/>
    <w:rsid w:val="00752B69"/>
    <w:rsid w:val="00752E1F"/>
    <w:rsid w:val="00753688"/>
    <w:rsid w:val="0075385A"/>
    <w:rsid w:val="00753AB5"/>
    <w:rsid w:val="00753E3E"/>
    <w:rsid w:val="00754477"/>
    <w:rsid w:val="00754B18"/>
    <w:rsid w:val="00754D17"/>
    <w:rsid w:val="00754ECB"/>
    <w:rsid w:val="00755188"/>
    <w:rsid w:val="0075532B"/>
    <w:rsid w:val="0075550B"/>
    <w:rsid w:val="007566BA"/>
    <w:rsid w:val="00756B7E"/>
    <w:rsid w:val="00756CF1"/>
    <w:rsid w:val="00756F19"/>
    <w:rsid w:val="007571CA"/>
    <w:rsid w:val="007575DF"/>
    <w:rsid w:val="0075778E"/>
    <w:rsid w:val="00757974"/>
    <w:rsid w:val="00757F82"/>
    <w:rsid w:val="007602FC"/>
    <w:rsid w:val="007615FB"/>
    <w:rsid w:val="0076191D"/>
    <w:rsid w:val="00761A77"/>
    <w:rsid w:val="007626AB"/>
    <w:rsid w:val="00762AC9"/>
    <w:rsid w:val="00762EBE"/>
    <w:rsid w:val="007631BF"/>
    <w:rsid w:val="007631D9"/>
    <w:rsid w:val="00763638"/>
    <w:rsid w:val="0076369A"/>
    <w:rsid w:val="007636B4"/>
    <w:rsid w:val="007637A7"/>
    <w:rsid w:val="007637D6"/>
    <w:rsid w:val="00763C13"/>
    <w:rsid w:val="00763FFA"/>
    <w:rsid w:val="007642A9"/>
    <w:rsid w:val="00764434"/>
    <w:rsid w:val="0076517B"/>
    <w:rsid w:val="00765959"/>
    <w:rsid w:val="00765D9D"/>
    <w:rsid w:val="00766985"/>
    <w:rsid w:val="00766C69"/>
    <w:rsid w:val="00766F36"/>
    <w:rsid w:val="00767A22"/>
    <w:rsid w:val="00767B3E"/>
    <w:rsid w:val="0077027E"/>
    <w:rsid w:val="00770379"/>
    <w:rsid w:val="00770433"/>
    <w:rsid w:val="007707A0"/>
    <w:rsid w:val="00770A6A"/>
    <w:rsid w:val="00770B63"/>
    <w:rsid w:val="00770E25"/>
    <w:rsid w:val="00771077"/>
    <w:rsid w:val="00771842"/>
    <w:rsid w:val="00771858"/>
    <w:rsid w:val="007719BF"/>
    <w:rsid w:val="007724BA"/>
    <w:rsid w:val="0077266A"/>
    <w:rsid w:val="00772AF2"/>
    <w:rsid w:val="00772EB1"/>
    <w:rsid w:val="007731FC"/>
    <w:rsid w:val="007734B6"/>
    <w:rsid w:val="00773650"/>
    <w:rsid w:val="0077381A"/>
    <w:rsid w:val="0077398E"/>
    <w:rsid w:val="00773CFD"/>
    <w:rsid w:val="00773E39"/>
    <w:rsid w:val="00773E88"/>
    <w:rsid w:val="007745B5"/>
    <w:rsid w:val="007747E8"/>
    <w:rsid w:val="00774904"/>
    <w:rsid w:val="00774E92"/>
    <w:rsid w:val="0077546D"/>
    <w:rsid w:val="00775764"/>
    <w:rsid w:val="00775786"/>
    <w:rsid w:val="00775A50"/>
    <w:rsid w:val="00775EAC"/>
    <w:rsid w:val="00775F47"/>
    <w:rsid w:val="007762FF"/>
    <w:rsid w:val="00776418"/>
    <w:rsid w:val="0077675A"/>
    <w:rsid w:val="00777675"/>
    <w:rsid w:val="00777972"/>
    <w:rsid w:val="00777BCE"/>
    <w:rsid w:val="00777DC5"/>
    <w:rsid w:val="00777EA0"/>
    <w:rsid w:val="00777EF8"/>
    <w:rsid w:val="00777F9D"/>
    <w:rsid w:val="00780B64"/>
    <w:rsid w:val="00780BA2"/>
    <w:rsid w:val="00780D82"/>
    <w:rsid w:val="00780E96"/>
    <w:rsid w:val="007811A7"/>
    <w:rsid w:val="007817E0"/>
    <w:rsid w:val="00781905"/>
    <w:rsid w:val="00781CF8"/>
    <w:rsid w:val="00782100"/>
    <w:rsid w:val="00782558"/>
    <w:rsid w:val="00782C2E"/>
    <w:rsid w:val="00782CD2"/>
    <w:rsid w:val="007833B1"/>
    <w:rsid w:val="007835F2"/>
    <w:rsid w:val="007836C3"/>
    <w:rsid w:val="00784081"/>
    <w:rsid w:val="0078460E"/>
    <w:rsid w:val="00784B31"/>
    <w:rsid w:val="00784D2F"/>
    <w:rsid w:val="00784FE3"/>
    <w:rsid w:val="0078534B"/>
    <w:rsid w:val="007856ED"/>
    <w:rsid w:val="00785735"/>
    <w:rsid w:val="00786054"/>
    <w:rsid w:val="007860E5"/>
    <w:rsid w:val="00786260"/>
    <w:rsid w:val="00786540"/>
    <w:rsid w:val="0078687F"/>
    <w:rsid w:val="00787510"/>
    <w:rsid w:val="00787662"/>
    <w:rsid w:val="00787E22"/>
    <w:rsid w:val="00790A00"/>
    <w:rsid w:val="00790CA5"/>
    <w:rsid w:val="00790CE5"/>
    <w:rsid w:val="00791857"/>
    <w:rsid w:val="007918D1"/>
    <w:rsid w:val="00791C00"/>
    <w:rsid w:val="00791E3B"/>
    <w:rsid w:val="007925D7"/>
    <w:rsid w:val="0079262C"/>
    <w:rsid w:val="00792819"/>
    <w:rsid w:val="00792979"/>
    <w:rsid w:val="00792C5D"/>
    <w:rsid w:val="007930FE"/>
    <w:rsid w:val="007931A5"/>
    <w:rsid w:val="00793457"/>
    <w:rsid w:val="00793619"/>
    <w:rsid w:val="00793620"/>
    <w:rsid w:val="00793670"/>
    <w:rsid w:val="007940E5"/>
    <w:rsid w:val="007943FF"/>
    <w:rsid w:val="00794540"/>
    <w:rsid w:val="0079472B"/>
    <w:rsid w:val="00794939"/>
    <w:rsid w:val="00795322"/>
    <w:rsid w:val="00795800"/>
    <w:rsid w:val="00795DB8"/>
    <w:rsid w:val="00795DC0"/>
    <w:rsid w:val="00796094"/>
    <w:rsid w:val="0079635B"/>
    <w:rsid w:val="00796797"/>
    <w:rsid w:val="00796A1F"/>
    <w:rsid w:val="00797456"/>
    <w:rsid w:val="00797B84"/>
    <w:rsid w:val="00797B98"/>
    <w:rsid w:val="007A059E"/>
    <w:rsid w:val="007A09B0"/>
    <w:rsid w:val="007A0ABE"/>
    <w:rsid w:val="007A0C35"/>
    <w:rsid w:val="007A0F1E"/>
    <w:rsid w:val="007A15A9"/>
    <w:rsid w:val="007A18D5"/>
    <w:rsid w:val="007A2047"/>
    <w:rsid w:val="007A2245"/>
    <w:rsid w:val="007A227B"/>
    <w:rsid w:val="007A2A09"/>
    <w:rsid w:val="007A2AB1"/>
    <w:rsid w:val="007A2F02"/>
    <w:rsid w:val="007A30B1"/>
    <w:rsid w:val="007A356D"/>
    <w:rsid w:val="007A3822"/>
    <w:rsid w:val="007A39BA"/>
    <w:rsid w:val="007A3B0A"/>
    <w:rsid w:val="007A4A82"/>
    <w:rsid w:val="007A4F93"/>
    <w:rsid w:val="007A4FB6"/>
    <w:rsid w:val="007A520F"/>
    <w:rsid w:val="007A537D"/>
    <w:rsid w:val="007A55AA"/>
    <w:rsid w:val="007A56E4"/>
    <w:rsid w:val="007A5E71"/>
    <w:rsid w:val="007A700F"/>
    <w:rsid w:val="007A76CC"/>
    <w:rsid w:val="007A7982"/>
    <w:rsid w:val="007A79DA"/>
    <w:rsid w:val="007A7B0F"/>
    <w:rsid w:val="007A7C89"/>
    <w:rsid w:val="007A7FA6"/>
    <w:rsid w:val="007B01E2"/>
    <w:rsid w:val="007B0278"/>
    <w:rsid w:val="007B0311"/>
    <w:rsid w:val="007B0459"/>
    <w:rsid w:val="007B0947"/>
    <w:rsid w:val="007B0B8B"/>
    <w:rsid w:val="007B0F46"/>
    <w:rsid w:val="007B141A"/>
    <w:rsid w:val="007B156B"/>
    <w:rsid w:val="007B1694"/>
    <w:rsid w:val="007B17B7"/>
    <w:rsid w:val="007B1AEE"/>
    <w:rsid w:val="007B1D0E"/>
    <w:rsid w:val="007B1DCE"/>
    <w:rsid w:val="007B1E73"/>
    <w:rsid w:val="007B1EBC"/>
    <w:rsid w:val="007B2194"/>
    <w:rsid w:val="007B21F2"/>
    <w:rsid w:val="007B2509"/>
    <w:rsid w:val="007B261B"/>
    <w:rsid w:val="007B2895"/>
    <w:rsid w:val="007B2B6A"/>
    <w:rsid w:val="007B2C17"/>
    <w:rsid w:val="007B2F2C"/>
    <w:rsid w:val="007B314D"/>
    <w:rsid w:val="007B3342"/>
    <w:rsid w:val="007B33F9"/>
    <w:rsid w:val="007B341A"/>
    <w:rsid w:val="007B351F"/>
    <w:rsid w:val="007B3885"/>
    <w:rsid w:val="007B3891"/>
    <w:rsid w:val="007B3CAD"/>
    <w:rsid w:val="007B48B4"/>
    <w:rsid w:val="007B4900"/>
    <w:rsid w:val="007B4AA8"/>
    <w:rsid w:val="007B4C03"/>
    <w:rsid w:val="007B4DF8"/>
    <w:rsid w:val="007B5604"/>
    <w:rsid w:val="007B564E"/>
    <w:rsid w:val="007B57D1"/>
    <w:rsid w:val="007B57FB"/>
    <w:rsid w:val="007B5AF9"/>
    <w:rsid w:val="007B5B92"/>
    <w:rsid w:val="007B5C61"/>
    <w:rsid w:val="007B6A1B"/>
    <w:rsid w:val="007B6A47"/>
    <w:rsid w:val="007B6AD8"/>
    <w:rsid w:val="007B724F"/>
    <w:rsid w:val="007B7ECA"/>
    <w:rsid w:val="007B7ED2"/>
    <w:rsid w:val="007B7F32"/>
    <w:rsid w:val="007C0467"/>
    <w:rsid w:val="007C0CC6"/>
    <w:rsid w:val="007C113F"/>
    <w:rsid w:val="007C13B7"/>
    <w:rsid w:val="007C13E3"/>
    <w:rsid w:val="007C1493"/>
    <w:rsid w:val="007C1FBE"/>
    <w:rsid w:val="007C2056"/>
    <w:rsid w:val="007C250D"/>
    <w:rsid w:val="007C2BC5"/>
    <w:rsid w:val="007C2C4B"/>
    <w:rsid w:val="007C323D"/>
    <w:rsid w:val="007C3CC6"/>
    <w:rsid w:val="007C417C"/>
    <w:rsid w:val="007C46D7"/>
    <w:rsid w:val="007C4AA6"/>
    <w:rsid w:val="007C500D"/>
    <w:rsid w:val="007C53B4"/>
    <w:rsid w:val="007C644A"/>
    <w:rsid w:val="007C64DA"/>
    <w:rsid w:val="007C6664"/>
    <w:rsid w:val="007C6691"/>
    <w:rsid w:val="007C673D"/>
    <w:rsid w:val="007C6839"/>
    <w:rsid w:val="007C6991"/>
    <w:rsid w:val="007C6E51"/>
    <w:rsid w:val="007C6F74"/>
    <w:rsid w:val="007C702D"/>
    <w:rsid w:val="007C744C"/>
    <w:rsid w:val="007C74F6"/>
    <w:rsid w:val="007C7ACB"/>
    <w:rsid w:val="007C7DB0"/>
    <w:rsid w:val="007D040C"/>
    <w:rsid w:val="007D0F53"/>
    <w:rsid w:val="007D1163"/>
    <w:rsid w:val="007D11ED"/>
    <w:rsid w:val="007D1283"/>
    <w:rsid w:val="007D151C"/>
    <w:rsid w:val="007D158C"/>
    <w:rsid w:val="007D1D94"/>
    <w:rsid w:val="007D2170"/>
    <w:rsid w:val="007D2616"/>
    <w:rsid w:val="007D2836"/>
    <w:rsid w:val="007D29F5"/>
    <w:rsid w:val="007D2BC3"/>
    <w:rsid w:val="007D32DF"/>
    <w:rsid w:val="007D3437"/>
    <w:rsid w:val="007D382E"/>
    <w:rsid w:val="007D3CE4"/>
    <w:rsid w:val="007D44BA"/>
    <w:rsid w:val="007D4601"/>
    <w:rsid w:val="007D46F7"/>
    <w:rsid w:val="007D4A47"/>
    <w:rsid w:val="007D4FF9"/>
    <w:rsid w:val="007D506C"/>
    <w:rsid w:val="007D5250"/>
    <w:rsid w:val="007D5937"/>
    <w:rsid w:val="007D59C9"/>
    <w:rsid w:val="007D5E62"/>
    <w:rsid w:val="007D5FCF"/>
    <w:rsid w:val="007D6583"/>
    <w:rsid w:val="007D66DD"/>
    <w:rsid w:val="007D684A"/>
    <w:rsid w:val="007D6867"/>
    <w:rsid w:val="007D6C89"/>
    <w:rsid w:val="007D6D1F"/>
    <w:rsid w:val="007D6E4E"/>
    <w:rsid w:val="007D7436"/>
    <w:rsid w:val="007D78CC"/>
    <w:rsid w:val="007D7B8B"/>
    <w:rsid w:val="007D7BEF"/>
    <w:rsid w:val="007D7E2B"/>
    <w:rsid w:val="007E02A5"/>
    <w:rsid w:val="007E050D"/>
    <w:rsid w:val="007E1641"/>
    <w:rsid w:val="007E18F3"/>
    <w:rsid w:val="007E20CB"/>
    <w:rsid w:val="007E21A3"/>
    <w:rsid w:val="007E238F"/>
    <w:rsid w:val="007E24D5"/>
    <w:rsid w:val="007E2DEB"/>
    <w:rsid w:val="007E3092"/>
    <w:rsid w:val="007E30BA"/>
    <w:rsid w:val="007E341D"/>
    <w:rsid w:val="007E36A0"/>
    <w:rsid w:val="007E37A7"/>
    <w:rsid w:val="007E3E3F"/>
    <w:rsid w:val="007E3ED1"/>
    <w:rsid w:val="007E4B5E"/>
    <w:rsid w:val="007E4B86"/>
    <w:rsid w:val="007E4CB2"/>
    <w:rsid w:val="007E4CE9"/>
    <w:rsid w:val="007E4D42"/>
    <w:rsid w:val="007E4FC7"/>
    <w:rsid w:val="007E552B"/>
    <w:rsid w:val="007E5F86"/>
    <w:rsid w:val="007E62F8"/>
    <w:rsid w:val="007E63B0"/>
    <w:rsid w:val="007E63E3"/>
    <w:rsid w:val="007E65A8"/>
    <w:rsid w:val="007E75A5"/>
    <w:rsid w:val="007E7685"/>
    <w:rsid w:val="007E79B9"/>
    <w:rsid w:val="007F079E"/>
    <w:rsid w:val="007F1457"/>
    <w:rsid w:val="007F1CB7"/>
    <w:rsid w:val="007F21DA"/>
    <w:rsid w:val="007F21F8"/>
    <w:rsid w:val="007F2232"/>
    <w:rsid w:val="007F223C"/>
    <w:rsid w:val="007F245F"/>
    <w:rsid w:val="007F28C5"/>
    <w:rsid w:val="007F2E0E"/>
    <w:rsid w:val="007F32A0"/>
    <w:rsid w:val="007F3971"/>
    <w:rsid w:val="007F414D"/>
    <w:rsid w:val="007F41D1"/>
    <w:rsid w:val="007F4247"/>
    <w:rsid w:val="007F4481"/>
    <w:rsid w:val="007F4AC5"/>
    <w:rsid w:val="007F4D6F"/>
    <w:rsid w:val="007F4DA5"/>
    <w:rsid w:val="007F4DFE"/>
    <w:rsid w:val="007F502F"/>
    <w:rsid w:val="007F53AA"/>
    <w:rsid w:val="007F581A"/>
    <w:rsid w:val="007F632A"/>
    <w:rsid w:val="007F75A8"/>
    <w:rsid w:val="0080087A"/>
    <w:rsid w:val="00800B69"/>
    <w:rsid w:val="00801018"/>
    <w:rsid w:val="008011A7"/>
    <w:rsid w:val="008014D3"/>
    <w:rsid w:val="00801A6C"/>
    <w:rsid w:val="00802406"/>
    <w:rsid w:val="00802451"/>
    <w:rsid w:val="0080273A"/>
    <w:rsid w:val="00802E93"/>
    <w:rsid w:val="00803682"/>
    <w:rsid w:val="00803C89"/>
    <w:rsid w:val="00804080"/>
    <w:rsid w:val="00804212"/>
    <w:rsid w:val="00804442"/>
    <w:rsid w:val="008049D5"/>
    <w:rsid w:val="00804B03"/>
    <w:rsid w:val="008057B8"/>
    <w:rsid w:val="008059FF"/>
    <w:rsid w:val="00805A5B"/>
    <w:rsid w:val="00805CAE"/>
    <w:rsid w:val="00805E83"/>
    <w:rsid w:val="00806B04"/>
    <w:rsid w:val="00806C71"/>
    <w:rsid w:val="00806D9B"/>
    <w:rsid w:val="00807701"/>
    <w:rsid w:val="0080775D"/>
    <w:rsid w:val="008079A9"/>
    <w:rsid w:val="00807DA0"/>
    <w:rsid w:val="0081030C"/>
    <w:rsid w:val="00810766"/>
    <w:rsid w:val="00810BA4"/>
    <w:rsid w:val="00810BFE"/>
    <w:rsid w:val="008117CC"/>
    <w:rsid w:val="00811E51"/>
    <w:rsid w:val="00812866"/>
    <w:rsid w:val="00812BC0"/>
    <w:rsid w:val="00812EC0"/>
    <w:rsid w:val="008133B6"/>
    <w:rsid w:val="00813AB0"/>
    <w:rsid w:val="00813DA7"/>
    <w:rsid w:val="008141B5"/>
    <w:rsid w:val="00814217"/>
    <w:rsid w:val="00814411"/>
    <w:rsid w:val="00814680"/>
    <w:rsid w:val="008149DF"/>
    <w:rsid w:val="00814DF6"/>
    <w:rsid w:val="0081501A"/>
    <w:rsid w:val="00815152"/>
    <w:rsid w:val="0081524F"/>
    <w:rsid w:val="008152FA"/>
    <w:rsid w:val="00815514"/>
    <w:rsid w:val="00815DC6"/>
    <w:rsid w:val="00815F8D"/>
    <w:rsid w:val="00816586"/>
    <w:rsid w:val="00816685"/>
    <w:rsid w:val="00816836"/>
    <w:rsid w:val="0081688A"/>
    <w:rsid w:val="00816903"/>
    <w:rsid w:val="00816A6B"/>
    <w:rsid w:val="00816D2E"/>
    <w:rsid w:val="008170E4"/>
    <w:rsid w:val="008170FC"/>
    <w:rsid w:val="008175CE"/>
    <w:rsid w:val="0081786A"/>
    <w:rsid w:val="008178E3"/>
    <w:rsid w:val="00817CC5"/>
    <w:rsid w:val="00817E01"/>
    <w:rsid w:val="00817F88"/>
    <w:rsid w:val="00820305"/>
    <w:rsid w:val="00820488"/>
    <w:rsid w:val="00820B21"/>
    <w:rsid w:val="00820B9B"/>
    <w:rsid w:val="00820D1B"/>
    <w:rsid w:val="00822643"/>
    <w:rsid w:val="0082293F"/>
    <w:rsid w:val="00822E25"/>
    <w:rsid w:val="008236E8"/>
    <w:rsid w:val="00823C4B"/>
    <w:rsid w:val="00824389"/>
    <w:rsid w:val="00824392"/>
    <w:rsid w:val="008245DA"/>
    <w:rsid w:val="00824BC0"/>
    <w:rsid w:val="008250F6"/>
    <w:rsid w:val="008256C5"/>
    <w:rsid w:val="008256D6"/>
    <w:rsid w:val="0082576A"/>
    <w:rsid w:val="00825860"/>
    <w:rsid w:val="00825FD3"/>
    <w:rsid w:val="00826BFD"/>
    <w:rsid w:val="00827092"/>
    <w:rsid w:val="0082710A"/>
    <w:rsid w:val="00827366"/>
    <w:rsid w:val="00827A68"/>
    <w:rsid w:val="008301B2"/>
    <w:rsid w:val="00830315"/>
    <w:rsid w:val="008306AF"/>
    <w:rsid w:val="00830D32"/>
    <w:rsid w:val="00830EC9"/>
    <w:rsid w:val="008312E0"/>
    <w:rsid w:val="00831CA6"/>
    <w:rsid w:val="00831D36"/>
    <w:rsid w:val="00831DA4"/>
    <w:rsid w:val="00831EB3"/>
    <w:rsid w:val="00831F95"/>
    <w:rsid w:val="00831FA8"/>
    <w:rsid w:val="00831FBF"/>
    <w:rsid w:val="008320A5"/>
    <w:rsid w:val="008321F5"/>
    <w:rsid w:val="008325F0"/>
    <w:rsid w:val="00832810"/>
    <w:rsid w:val="00832E2C"/>
    <w:rsid w:val="00833070"/>
    <w:rsid w:val="008331B6"/>
    <w:rsid w:val="008344F9"/>
    <w:rsid w:val="008345ED"/>
    <w:rsid w:val="00835248"/>
    <w:rsid w:val="00835612"/>
    <w:rsid w:val="00835927"/>
    <w:rsid w:val="00835B79"/>
    <w:rsid w:val="00835D13"/>
    <w:rsid w:val="00835DF1"/>
    <w:rsid w:val="008367EE"/>
    <w:rsid w:val="0083699C"/>
    <w:rsid w:val="00836B16"/>
    <w:rsid w:val="00836EA5"/>
    <w:rsid w:val="00837C97"/>
    <w:rsid w:val="00837CE4"/>
    <w:rsid w:val="00837D19"/>
    <w:rsid w:val="00840312"/>
    <w:rsid w:val="008403E9"/>
    <w:rsid w:val="008404D4"/>
    <w:rsid w:val="0084074D"/>
    <w:rsid w:val="00840A94"/>
    <w:rsid w:val="00840B86"/>
    <w:rsid w:val="00840E84"/>
    <w:rsid w:val="00840ECD"/>
    <w:rsid w:val="00840FBE"/>
    <w:rsid w:val="00841751"/>
    <w:rsid w:val="00841867"/>
    <w:rsid w:val="00841E4A"/>
    <w:rsid w:val="008422EC"/>
    <w:rsid w:val="00842321"/>
    <w:rsid w:val="00842C7F"/>
    <w:rsid w:val="0084361F"/>
    <w:rsid w:val="00843E93"/>
    <w:rsid w:val="00843F27"/>
    <w:rsid w:val="00844279"/>
    <w:rsid w:val="0084429F"/>
    <w:rsid w:val="008448E0"/>
    <w:rsid w:val="00844916"/>
    <w:rsid w:val="00844B07"/>
    <w:rsid w:val="00844B34"/>
    <w:rsid w:val="00844C6C"/>
    <w:rsid w:val="00845238"/>
    <w:rsid w:val="00845969"/>
    <w:rsid w:val="00845A61"/>
    <w:rsid w:val="008465C6"/>
    <w:rsid w:val="008467B8"/>
    <w:rsid w:val="008469EE"/>
    <w:rsid w:val="00847359"/>
    <w:rsid w:val="00847A4A"/>
    <w:rsid w:val="00847E82"/>
    <w:rsid w:val="00850321"/>
    <w:rsid w:val="008505AA"/>
    <w:rsid w:val="0085064A"/>
    <w:rsid w:val="008507C8"/>
    <w:rsid w:val="00851C51"/>
    <w:rsid w:val="00851E2C"/>
    <w:rsid w:val="008522D2"/>
    <w:rsid w:val="0085253C"/>
    <w:rsid w:val="008526EF"/>
    <w:rsid w:val="00852F55"/>
    <w:rsid w:val="0085347F"/>
    <w:rsid w:val="00853608"/>
    <w:rsid w:val="0085389A"/>
    <w:rsid w:val="00853AB4"/>
    <w:rsid w:val="008542F2"/>
    <w:rsid w:val="00854AA7"/>
    <w:rsid w:val="008552C2"/>
    <w:rsid w:val="008552E4"/>
    <w:rsid w:val="008556EF"/>
    <w:rsid w:val="00855743"/>
    <w:rsid w:val="00855B1B"/>
    <w:rsid w:val="00855F9F"/>
    <w:rsid w:val="00855FA9"/>
    <w:rsid w:val="00856033"/>
    <w:rsid w:val="008564BD"/>
    <w:rsid w:val="008564C8"/>
    <w:rsid w:val="00856541"/>
    <w:rsid w:val="00856645"/>
    <w:rsid w:val="008567CA"/>
    <w:rsid w:val="0085683B"/>
    <w:rsid w:val="008569F0"/>
    <w:rsid w:val="00856A1E"/>
    <w:rsid w:val="00857082"/>
    <w:rsid w:val="008570AA"/>
    <w:rsid w:val="00857307"/>
    <w:rsid w:val="00857340"/>
    <w:rsid w:val="00857388"/>
    <w:rsid w:val="00857699"/>
    <w:rsid w:val="008577A8"/>
    <w:rsid w:val="00857C48"/>
    <w:rsid w:val="008602B6"/>
    <w:rsid w:val="008603DA"/>
    <w:rsid w:val="0086079C"/>
    <w:rsid w:val="00861605"/>
    <w:rsid w:val="008616DF"/>
    <w:rsid w:val="00861D09"/>
    <w:rsid w:val="00861EF3"/>
    <w:rsid w:val="008625E1"/>
    <w:rsid w:val="00862F03"/>
    <w:rsid w:val="00862F05"/>
    <w:rsid w:val="00863007"/>
    <w:rsid w:val="00863151"/>
    <w:rsid w:val="008632C9"/>
    <w:rsid w:val="008635A5"/>
    <w:rsid w:val="00863A49"/>
    <w:rsid w:val="00864429"/>
    <w:rsid w:val="008644CB"/>
    <w:rsid w:val="008648F0"/>
    <w:rsid w:val="00864A03"/>
    <w:rsid w:val="00864BAF"/>
    <w:rsid w:val="008652F0"/>
    <w:rsid w:val="00865318"/>
    <w:rsid w:val="00865519"/>
    <w:rsid w:val="00865C3C"/>
    <w:rsid w:val="00865C74"/>
    <w:rsid w:val="008661A4"/>
    <w:rsid w:val="00866843"/>
    <w:rsid w:val="008668EA"/>
    <w:rsid w:val="008669AB"/>
    <w:rsid w:val="00866DBF"/>
    <w:rsid w:val="00866FBC"/>
    <w:rsid w:val="0086716A"/>
    <w:rsid w:val="008677B6"/>
    <w:rsid w:val="00867A8D"/>
    <w:rsid w:val="00867BA9"/>
    <w:rsid w:val="00867C07"/>
    <w:rsid w:val="00867D3D"/>
    <w:rsid w:val="00870190"/>
    <w:rsid w:val="008708C5"/>
    <w:rsid w:val="00870A49"/>
    <w:rsid w:val="00870DC0"/>
    <w:rsid w:val="00871343"/>
    <w:rsid w:val="00871372"/>
    <w:rsid w:val="0087151A"/>
    <w:rsid w:val="008716B7"/>
    <w:rsid w:val="0087187C"/>
    <w:rsid w:val="008718A2"/>
    <w:rsid w:val="008718F3"/>
    <w:rsid w:val="00871A0A"/>
    <w:rsid w:val="00871DDB"/>
    <w:rsid w:val="00872A08"/>
    <w:rsid w:val="0087324A"/>
    <w:rsid w:val="00873769"/>
    <w:rsid w:val="008741A6"/>
    <w:rsid w:val="00874233"/>
    <w:rsid w:val="00874368"/>
    <w:rsid w:val="008744AE"/>
    <w:rsid w:val="008745CE"/>
    <w:rsid w:val="00874F99"/>
    <w:rsid w:val="00875368"/>
    <w:rsid w:val="00875EDE"/>
    <w:rsid w:val="008765F6"/>
    <w:rsid w:val="00876A56"/>
    <w:rsid w:val="00876B6F"/>
    <w:rsid w:val="00876E10"/>
    <w:rsid w:val="00876E5C"/>
    <w:rsid w:val="008775F1"/>
    <w:rsid w:val="00877DA5"/>
    <w:rsid w:val="00877F14"/>
    <w:rsid w:val="00880852"/>
    <w:rsid w:val="008814C5"/>
    <w:rsid w:val="00881598"/>
    <w:rsid w:val="00881F95"/>
    <w:rsid w:val="00882229"/>
    <w:rsid w:val="00882F26"/>
    <w:rsid w:val="008831C0"/>
    <w:rsid w:val="0088321F"/>
    <w:rsid w:val="0088335C"/>
    <w:rsid w:val="00883415"/>
    <w:rsid w:val="00883602"/>
    <w:rsid w:val="008838AA"/>
    <w:rsid w:val="00883C9C"/>
    <w:rsid w:val="008842F0"/>
    <w:rsid w:val="00884B2B"/>
    <w:rsid w:val="008851BF"/>
    <w:rsid w:val="008854F0"/>
    <w:rsid w:val="0088574B"/>
    <w:rsid w:val="0088594E"/>
    <w:rsid w:val="0088649D"/>
    <w:rsid w:val="0088649F"/>
    <w:rsid w:val="0088664D"/>
    <w:rsid w:val="00886768"/>
    <w:rsid w:val="00886E26"/>
    <w:rsid w:val="008875A6"/>
    <w:rsid w:val="008876FD"/>
    <w:rsid w:val="00887A19"/>
    <w:rsid w:val="00887E13"/>
    <w:rsid w:val="00890136"/>
    <w:rsid w:val="00890917"/>
    <w:rsid w:val="00890E19"/>
    <w:rsid w:val="0089166A"/>
    <w:rsid w:val="0089181D"/>
    <w:rsid w:val="00891830"/>
    <w:rsid w:val="0089193E"/>
    <w:rsid w:val="00891A3B"/>
    <w:rsid w:val="008922B8"/>
    <w:rsid w:val="0089272F"/>
    <w:rsid w:val="00892774"/>
    <w:rsid w:val="008929EC"/>
    <w:rsid w:val="00892AFC"/>
    <w:rsid w:val="00892B45"/>
    <w:rsid w:val="00892EF0"/>
    <w:rsid w:val="0089336B"/>
    <w:rsid w:val="00893451"/>
    <w:rsid w:val="00893606"/>
    <w:rsid w:val="00894CBB"/>
    <w:rsid w:val="00894DC7"/>
    <w:rsid w:val="008950DB"/>
    <w:rsid w:val="008950DD"/>
    <w:rsid w:val="00895B09"/>
    <w:rsid w:val="00895D8A"/>
    <w:rsid w:val="00895E48"/>
    <w:rsid w:val="00897450"/>
    <w:rsid w:val="008978A4"/>
    <w:rsid w:val="00897EE1"/>
    <w:rsid w:val="008A040A"/>
    <w:rsid w:val="008A06A4"/>
    <w:rsid w:val="008A07E4"/>
    <w:rsid w:val="008A0B47"/>
    <w:rsid w:val="008A1390"/>
    <w:rsid w:val="008A17F5"/>
    <w:rsid w:val="008A1B99"/>
    <w:rsid w:val="008A1FD4"/>
    <w:rsid w:val="008A2762"/>
    <w:rsid w:val="008A29B1"/>
    <w:rsid w:val="008A29CE"/>
    <w:rsid w:val="008A2C94"/>
    <w:rsid w:val="008A3319"/>
    <w:rsid w:val="008A3331"/>
    <w:rsid w:val="008A353E"/>
    <w:rsid w:val="008A372C"/>
    <w:rsid w:val="008A3B8A"/>
    <w:rsid w:val="008A3D48"/>
    <w:rsid w:val="008A3E74"/>
    <w:rsid w:val="008A3FF9"/>
    <w:rsid w:val="008A4488"/>
    <w:rsid w:val="008A47EA"/>
    <w:rsid w:val="008A4873"/>
    <w:rsid w:val="008A4B7C"/>
    <w:rsid w:val="008A4D5C"/>
    <w:rsid w:val="008A5B0A"/>
    <w:rsid w:val="008A622A"/>
    <w:rsid w:val="008A6446"/>
    <w:rsid w:val="008A6AD5"/>
    <w:rsid w:val="008A78C5"/>
    <w:rsid w:val="008A7C0F"/>
    <w:rsid w:val="008B0019"/>
    <w:rsid w:val="008B00B8"/>
    <w:rsid w:val="008B0908"/>
    <w:rsid w:val="008B0B57"/>
    <w:rsid w:val="008B11CC"/>
    <w:rsid w:val="008B1339"/>
    <w:rsid w:val="008B1ACF"/>
    <w:rsid w:val="008B1DD6"/>
    <w:rsid w:val="008B225B"/>
    <w:rsid w:val="008B244C"/>
    <w:rsid w:val="008B26F2"/>
    <w:rsid w:val="008B2966"/>
    <w:rsid w:val="008B2E22"/>
    <w:rsid w:val="008B3120"/>
    <w:rsid w:val="008B31C8"/>
    <w:rsid w:val="008B334C"/>
    <w:rsid w:val="008B34DD"/>
    <w:rsid w:val="008B39BD"/>
    <w:rsid w:val="008B3A34"/>
    <w:rsid w:val="008B42B3"/>
    <w:rsid w:val="008B5001"/>
    <w:rsid w:val="008B540E"/>
    <w:rsid w:val="008B59EE"/>
    <w:rsid w:val="008B63C9"/>
    <w:rsid w:val="008B6709"/>
    <w:rsid w:val="008B6925"/>
    <w:rsid w:val="008B6BE8"/>
    <w:rsid w:val="008B6FDB"/>
    <w:rsid w:val="008B700A"/>
    <w:rsid w:val="008B71B5"/>
    <w:rsid w:val="008B7526"/>
    <w:rsid w:val="008C01A1"/>
    <w:rsid w:val="008C09FF"/>
    <w:rsid w:val="008C1343"/>
    <w:rsid w:val="008C17D2"/>
    <w:rsid w:val="008C201B"/>
    <w:rsid w:val="008C2DDE"/>
    <w:rsid w:val="008C3338"/>
    <w:rsid w:val="008C35C0"/>
    <w:rsid w:val="008C3786"/>
    <w:rsid w:val="008C3913"/>
    <w:rsid w:val="008C3EA7"/>
    <w:rsid w:val="008C3ECF"/>
    <w:rsid w:val="008C3FBC"/>
    <w:rsid w:val="008C3FD5"/>
    <w:rsid w:val="008C3FDA"/>
    <w:rsid w:val="008C3FDE"/>
    <w:rsid w:val="008C40FD"/>
    <w:rsid w:val="008C41C7"/>
    <w:rsid w:val="008C4238"/>
    <w:rsid w:val="008C428B"/>
    <w:rsid w:val="008C435B"/>
    <w:rsid w:val="008C44A0"/>
    <w:rsid w:val="008C451E"/>
    <w:rsid w:val="008C45F4"/>
    <w:rsid w:val="008C473A"/>
    <w:rsid w:val="008C4836"/>
    <w:rsid w:val="008C48E7"/>
    <w:rsid w:val="008C5D22"/>
    <w:rsid w:val="008C5DDA"/>
    <w:rsid w:val="008C5E44"/>
    <w:rsid w:val="008C5E77"/>
    <w:rsid w:val="008C5EA1"/>
    <w:rsid w:val="008C5ECF"/>
    <w:rsid w:val="008C5F46"/>
    <w:rsid w:val="008C6296"/>
    <w:rsid w:val="008C64BD"/>
    <w:rsid w:val="008C6BBB"/>
    <w:rsid w:val="008C737C"/>
    <w:rsid w:val="008C7579"/>
    <w:rsid w:val="008C7934"/>
    <w:rsid w:val="008C7D57"/>
    <w:rsid w:val="008C7D86"/>
    <w:rsid w:val="008D048E"/>
    <w:rsid w:val="008D112A"/>
    <w:rsid w:val="008D12C0"/>
    <w:rsid w:val="008D1526"/>
    <w:rsid w:val="008D15E0"/>
    <w:rsid w:val="008D2314"/>
    <w:rsid w:val="008D2354"/>
    <w:rsid w:val="008D2B26"/>
    <w:rsid w:val="008D326D"/>
    <w:rsid w:val="008D420E"/>
    <w:rsid w:val="008D4373"/>
    <w:rsid w:val="008D48AF"/>
    <w:rsid w:val="008D4B3D"/>
    <w:rsid w:val="008D4CA9"/>
    <w:rsid w:val="008D535D"/>
    <w:rsid w:val="008D564E"/>
    <w:rsid w:val="008D589C"/>
    <w:rsid w:val="008D5C72"/>
    <w:rsid w:val="008D5D05"/>
    <w:rsid w:val="008D5E09"/>
    <w:rsid w:val="008D6050"/>
    <w:rsid w:val="008D657F"/>
    <w:rsid w:val="008D68C3"/>
    <w:rsid w:val="008D7023"/>
    <w:rsid w:val="008D71F1"/>
    <w:rsid w:val="008D7678"/>
    <w:rsid w:val="008D773B"/>
    <w:rsid w:val="008D7748"/>
    <w:rsid w:val="008D7D66"/>
    <w:rsid w:val="008D7EDA"/>
    <w:rsid w:val="008D7FA9"/>
    <w:rsid w:val="008E03AD"/>
    <w:rsid w:val="008E0597"/>
    <w:rsid w:val="008E06FC"/>
    <w:rsid w:val="008E0942"/>
    <w:rsid w:val="008E1A1B"/>
    <w:rsid w:val="008E1A8A"/>
    <w:rsid w:val="008E1B4E"/>
    <w:rsid w:val="008E1CFD"/>
    <w:rsid w:val="008E224C"/>
    <w:rsid w:val="008E26FC"/>
    <w:rsid w:val="008E2969"/>
    <w:rsid w:val="008E2D60"/>
    <w:rsid w:val="008E2D70"/>
    <w:rsid w:val="008E3662"/>
    <w:rsid w:val="008E3D18"/>
    <w:rsid w:val="008E4388"/>
    <w:rsid w:val="008E43D6"/>
    <w:rsid w:val="008E4E7F"/>
    <w:rsid w:val="008E4ECC"/>
    <w:rsid w:val="008E4FBA"/>
    <w:rsid w:val="008E5500"/>
    <w:rsid w:val="008E5538"/>
    <w:rsid w:val="008E5682"/>
    <w:rsid w:val="008E5A39"/>
    <w:rsid w:val="008E5C07"/>
    <w:rsid w:val="008E628A"/>
    <w:rsid w:val="008E67F4"/>
    <w:rsid w:val="008E6822"/>
    <w:rsid w:val="008E6CEB"/>
    <w:rsid w:val="008E6EBA"/>
    <w:rsid w:val="008E7111"/>
    <w:rsid w:val="008E71A9"/>
    <w:rsid w:val="008E7B8C"/>
    <w:rsid w:val="008E7DAF"/>
    <w:rsid w:val="008E7E58"/>
    <w:rsid w:val="008F02C3"/>
    <w:rsid w:val="008F02CF"/>
    <w:rsid w:val="008F05DF"/>
    <w:rsid w:val="008F0748"/>
    <w:rsid w:val="008F0CD9"/>
    <w:rsid w:val="008F1197"/>
    <w:rsid w:val="008F1368"/>
    <w:rsid w:val="008F1686"/>
    <w:rsid w:val="008F16AC"/>
    <w:rsid w:val="008F1EC6"/>
    <w:rsid w:val="008F2521"/>
    <w:rsid w:val="008F278C"/>
    <w:rsid w:val="008F2858"/>
    <w:rsid w:val="008F2A72"/>
    <w:rsid w:val="008F2E31"/>
    <w:rsid w:val="008F2E51"/>
    <w:rsid w:val="008F3108"/>
    <w:rsid w:val="008F318C"/>
    <w:rsid w:val="008F35D8"/>
    <w:rsid w:val="008F3609"/>
    <w:rsid w:val="008F38CF"/>
    <w:rsid w:val="008F3E39"/>
    <w:rsid w:val="008F4049"/>
    <w:rsid w:val="008F411A"/>
    <w:rsid w:val="008F424E"/>
    <w:rsid w:val="008F437C"/>
    <w:rsid w:val="008F4C51"/>
    <w:rsid w:val="008F4D68"/>
    <w:rsid w:val="008F4E04"/>
    <w:rsid w:val="008F4F7D"/>
    <w:rsid w:val="008F5255"/>
    <w:rsid w:val="008F5261"/>
    <w:rsid w:val="008F5667"/>
    <w:rsid w:val="008F5901"/>
    <w:rsid w:val="008F5EEB"/>
    <w:rsid w:val="008F6A7E"/>
    <w:rsid w:val="008F6BA9"/>
    <w:rsid w:val="008F6D10"/>
    <w:rsid w:val="008F6E71"/>
    <w:rsid w:val="008F73C7"/>
    <w:rsid w:val="008F7612"/>
    <w:rsid w:val="009002CB"/>
    <w:rsid w:val="00900B60"/>
    <w:rsid w:val="00900EDD"/>
    <w:rsid w:val="00900F9F"/>
    <w:rsid w:val="00901261"/>
    <w:rsid w:val="009012A7"/>
    <w:rsid w:val="00901928"/>
    <w:rsid w:val="00901F18"/>
    <w:rsid w:val="009020DA"/>
    <w:rsid w:val="009022B6"/>
    <w:rsid w:val="00902410"/>
    <w:rsid w:val="0090264B"/>
    <w:rsid w:val="009027DB"/>
    <w:rsid w:val="00902A0B"/>
    <w:rsid w:val="00902A3B"/>
    <w:rsid w:val="00902B28"/>
    <w:rsid w:val="00902C87"/>
    <w:rsid w:val="00902CD7"/>
    <w:rsid w:val="009030D7"/>
    <w:rsid w:val="009031D0"/>
    <w:rsid w:val="009034A5"/>
    <w:rsid w:val="00903B60"/>
    <w:rsid w:val="00904289"/>
    <w:rsid w:val="0090491B"/>
    <w:rsid w:val="00904D1D"/>
    <w:rsid w:val="009054F7"/>
    <w:rsid w:val="00905581"/>
    <w:rsid w:val="009055D3"/>
    <w:rsid w:val="00905693"/>
    <w:rsid w:val="00905B09"/>
    <w:rsid w:val="00905B13"/>
    <w:rsid w:val="00905B9C"/>
    <w:rsid w:val="00906418"/>
    <w:rsid w:val="00906A95"/>
    <w:rsid w:val="0090705B"/>
    <w:rsid w:val="00907166"/>
    <w:rsid w:val="009074AD"/>
    <w:rsid w:val="00910BF0"/>
    <w:rsid w:val="00910EFB"/>
    <w:rsid w:val="00910FAF"/>
    <w:rsid w:val="00911033"/>
    <w:rsid w:val="00911129"/>
    <w:rsid w:val="00911151"/>
    <w:rsid w:val="00911D17"/>
    <w:rsid w:val="00911E3E"/>
    <w:rsid w:val="009122A7"/>
    <w:rsid w:val="009123D8"/>
    <w:rsid w:val="00912424"/>
    <w:rsid w:val="009129C6"/>
    <w:rsid w:val="00912DF0"/>
    <w:rsid w:val="009132E4"/>
    <w:rsid w:val="00913635"/>
    <w:rsid w:val="00913850"/>
    <w:rsid w:val="009139EA"/>
    <w:rsid w:val="00913B12"/>
    <w:rsid w:val="00913BC6"/>
    <w:rsid w:val="00913C85"/>
    <w:rsid w:val="00913E2D"/>
    <w:rsid w:val="0091420B"/>
    <w:rsid w:val="00914863"/>
    <w:rsid w:val="00914B21"/>
    <w:rsid w:val="00914B51"/>
    <w:rsid w:val="00914C1D"/>
    <w:rsid w:val="00914EEA"/>
    <w:rsid w:val="009157EA"/>
    <w:rsid w:val="00915BDB"/>
    <w:rsid w:val="0091603B"/>
    <w:rsid w:val="0091613E"/>
    <w:rsid w:val="009164CA"/>
    <w:rsid w:val="00916A02"/>
    <w:rsid w:val="00916B23"/>
    <w:rsid w:val="00916C7F"/>
    <w:rsid w:val="00916DDD"/>
    <w:rsid w:val="0091758F"/>
    <w:rsid w:val="009179AC"/>
    <w:rsid w:val="00917A4C"/>
    <w:rsid w:val="00917A67"/>
    <w:rsid w:val="00920678"/>
    <w:rsid w:val="009206F4"/>
    <w:rsid w:val="00920947"/>
    <w:rsid w:val="00920DAF"/>
    <w:rsid w:val="009211B2"/>
    <w:rsid w:val="00921C21"/>
    <w:rsid w:val="00922191"/>
    <w:rsid w:val="0092226E"/>
    <w:rsid w:val="00922B7D"/>
    <w:rsid w:val="00922BAC"/>
    <w:rsid w:val="00923009"/>
    <w:rsid w:val="00923640"/>
    <w:rsid w:val="00923900"/>
    <w:rsid w:val="00923E33"/>
    <w:rsid w:val="00923E4E"/>
    <w:rsid w:val="00923E89"/>
    <w:rsid w:val="00924162"/>
    <w:rsid w:val="009246E5"/>
    <w:rsid w:val="00924CBD"/>
    <w:rsid w:val="00925660"/>
    <w:rsid w:val="00925B6A"/>
    <w:rsid w:val="00926554"/>
    <w:rsid w:val="00926C88"/>
    <w:rsid w:val="00926DDC"/>
    <w:rsid w:val="00927525"/>
    <w:rsid w:val="00927577"/>
    <w:rsid w:val="00927999"/>
    <w:rsid w:val="00927AFB"/>
    <w:rsid w:val="00927BD5"/>
    <w:rsid w:val="00930203"/>
    <w:rsid w:val="00931194"/>
    <w:rsid w:val="0093124D"/>
    <w:rsid w:val="009314FE"/>
    <w:rsid w:val="009317DB"/>
    <w:rsid w:val="00931A1C"/>
    <w:rsid w:val="0093204F"/>
    <w:rsid w:val="009321B1"/>
    <w:rsid w:val="00932A16"/>
    <w:rsid w:val="00932BF2"/>
    <w:rsid w:val="009332D9"/>
    <w:rsid w:val="00933F8F"/>
    <w:rsid w:val="00934084"/>
    <w:rsid w:val="00934200"/>
    <w:rsid w:val="0093427C"/>
    <w:rsid w:val="009348FC"/>
    <w:rsid w:val="00934A23"/>
    <w:rsid w:val="00935004"/>
    <w:rsid w:val="0093504F"/>
    <w:rsid w:val="0093517B"/>
    <w:rsid w:val="00935943"/>
    <w:rsid w:val="00935A72"/>
    <w:rsid w:val="00936631"/>
    <w:rsid w:val="00936BBC"/>
    <w:rsid w:val="00936C1A"/>
    <w:rsid w:val="00936C33"/>
    <w:rsid w:val="00936EED"/>
    <w:rsid w:val="00937250"/>
    <w:rsid w:val="00937DB0"/>
    <w:rsid w:val="00937F6C"/>
    <w:rsid w:val="0094077F"/>
    <w:rsid w:val="009408FE"/>
    <w:rsid w:val="00940972"/>
    <w:rsid w:val="00940CDA"/>
    <w:rsid w:val="00940D58"/>
    <w:rsid w:val="00940E0F"/>
    <w:rsid w:val="009410B1"/>
    <w:rsid w:val="00941101"/>
    <w:rsid w:val="00941567"/>
    <w:rsid w:val="009418EA"/>
    <w:rsid w:val="0094215F"/>
    <w:rsid w:val="0094237F"/>
    <w:rsid w:val="00942844"/>
    <w:rsid w:val="00942B5A"/>
    <w:rsid w:val="0094327C"/>
    <w:rsid w:val="0094364A"/>
    <w:rsid w:val="00943778"/>
    <w:rsid w:val="009437EF"/>
    <w:rsid w:val="00943A1C"/>
    <w:rsid w:val="00943BBB"/>
    <w:rsid w:val="009441B1"/>
    <w:rsid w:val="0094430C"/>
    <w:rsid w:val="009443DC"/>
    <w:rsid w:val="009444FD"/>
    <w:rsid w:val="00944D4B"/>
    <w:rsid w:val="00944F4A"/>
    <w:rsid w:val="00944FCF"/>
    <w:rsid w:val="009455A8"/>
    <w:rsid w:val="009457EF"/>
    <w:rsid w:val="00945D77"/>
    <w:rsid w:val="00945F01"/>
    <w:rsid w:val="00946543"/>
    <w:rsid w:val="00946719"/>
    <w:rsid w:val="00946A34"/>
    <w:rsid w:val="00947576"/>
    <w:rsid w:val="00947988"/>
    <w:rsid w:val="00947A83"/>
    <w:rsid w:val="00947C72"/>
    <w:rsid w:val="00947CF2"/>
    <w:rsid w:val="00947DE8"/>
    <w:rsid w:val="00947E30"/>
    <w:rsid w:val="00947EE6"/>
    <w:rsid w:val="009507C2"/>
    <w:rsid w:val="00950846"/>
    <w:rsid w:val="00950BCA"/>
    <w:rsid w:val="00950F35"/>
    <w:rsid w:val="00952203"/>
    <w:rsid w:val="009523D7"/>
    <w:rsid w:val="00952DFE"/>
    <w:rsid w:val="009534E1"/>
    <w:rsid w:val="009537A0"/>
    <w:rsid w:val="00953838"/>
    <w:rsid w:val="009539AE"/>
    <w:rsid w:val="00953A6E"/>
    <w:rsid w:val="00953FC7"/>
    <w:rsid w:val="009548C2"/>
    <w:rsid w:val="009548CA"/>
    <w:rsid w:val="00955F29"/>
    <w:rsid w:val="00955FD2"/>
    <w:rsid w:val="00955FE5"/>
    <w:rsid w:val="00956D75"/>
    <w:rsid w:val="009577C2"/>
    <w:rsid w:val="009579DF"/>
    <w:rsid w:val="00957CA9"/>
    <w:rsid w:val="00957D35"/>
    <w:rsid w:val="00957D4B"/>
    <w:rsid w:val="00960B3A"/>
    <w:rsid w:val="00960B9B"/>
    <w:rsid w:val="00960D00"/>
    <w:rsid w:val="00960DC7"/>
    <w:rsid w:val="009613A2"/>
    <w:rsid w:val="00961429"/>
    <w:rsid w:val="0096147D"/>
    <w:rsid w:val="00961B82"/>
    <w:rsid w:val="00961CA2"/>
    <w:rsid w:val="00961DB2"/>
    <w:rsid w:val="00962058"/>
    <w:rsid w:val="009620CF"/>
    <w:rsid w:val="009621DF"/>
    <w:rsid w:val="00962209"/>
    <w:rsid w:val="00962462"/>
    <w:rsid w:val="009626F1"/>
    <w:rsid w:val="00962A1E"/>
    <w:rsid w:val="00962B7C"/>
    <w:rsid w:val="00962E80"/>
    <w:rsid w:val="00963231"/>
    <w:rsid w:val="00963808"/>
    <w:rsid w:val="00964260"/>
    <w:rsid w:val="00964447"/>
    <w:rsid w:val="00964860"/>
    <w:rsid w:val="00964876"/>
    <w:rsid w:val="00964919"/>
    <w:rsid w:val="00964DF5"/>
    <w:rsid w:val="00964F6A"/>
    <w:rsid w:val="009650C3"/>
    <w:rsid w:val="009655D7"/>
    <w:rsid w:val="0096598F"/>
    <w:rsid w:val="00965D0D"/>
    <w:rsid w:val="00965E02"/>
    <w:rsid w:val="00966451"/>
    <w:rsid w:val="009664D0"/>
    <w:rsid w:val="0096652C"/>
    <w:rsid w:val="00966A73"/>
    <w:rsid w:val="00967345"/>
    <w:rsid w:val="0096752B"/>
    <w:rsid w:val="00967944"/>
    <w:rsid w:val="00967AC9"/>
    <w:rsid w:val="00967B92"/>
    <w:rsid w:val="00967D92"/>
    <w:rsid w:val="00970410"/>
    <w:rsid w:val="00970496"/>
    <w:rsid w:val="00970897"/>
    <w:rsid w:val="00970E84"/>
    <w:rsid w:val="00970EA0"/>
    <w:rsid w:val="00971350"/>
    <w:rsid w:val="009717ED"/>
    <w:rsid w:val="0097197C"/>
    <w:rsid w:val="00971B75"/>
    <w:rsid w:val="0097283E"/>
    <w:rsid w:val="009728ED"/>
    <w:rsid w:val="00972F05"/>
    <w:rsid w:val="009739DD"/>
    <w:rsid w:val="009739F6"/>
    <w:rsid w:val="00973BFE"/>
    <w:rsid w:val="00973BFF"/>
    <w:rsid w:val="00973D02"/>
    <w:rsid w:val="00974465"/>
    <w:rsid w:val="009749E3"/>
    <w:rsid w:val="00975616"/>
    <w:rsid w:val="0097580B"/>
    <w:rsid w:val="00975EB9"/>
    <w:rsid w:val="009776B8"/>
    <w:rsid w:val="00977934"/>
    <w:rsid w:val="00977935"/>
    <w:rsid w:val="00977EBC"/>
    <w:rsid w:val="009805B5"/>
    <w:rsid w:val="009805DC"/>
    <w:rsid w:val="00980C1D"/>
    <w:rsid w:val="00980E78"/>
    <w:rsid w:val="009813F7"/>
    <w:rsid w:val="009817A4"/>
    <w:rsid w:val="00981DD0"/>
    <w:rsid w:val="009823F1"/>
    <w:rsid w:val="009827C2"/>
    <w:rsid w:val="00982EE5"/>
    <w:rsid w:val="0098313A"/>
    <w:rsid w:val="0098399C"/>
    <w:rsid w:val="00983E91"/>
    <w:rsid w:val="009840D9"/>
    <w:rsid w:val="0098434B"/>
    <w:rsid w:val="00984591"/>
    <w:rsid w:val="00984CFE"/>
    <w:rsid w:val="00985B04"/>
    <w:rsid w:val="00985DC3"/>
    <w:rsid w:val="00985E27"/>
    <w:rsid w:val="009861A9"/>
    <w:rsid w:val="0098667C"/>
    <w:rsid w:val="00986820"/>
    <w:rsid w:val="00986F93"/>
    <w:rsid w:val="00987189"/>
    <w:rsid w:val="00987ACA"/>
    <w:rsid w:val="00987B0D"/>
    <w:rsid w:val="009905AC"/>
    <w:rsid w:val="00990AF2"/>
    <w:rsid w:val="00990BC0"/>
    <w:rsid w:val="00990E33"/>
    <w:rsid w:val="00990FB1"/>
    <w:rsid w:val="00991261"/>
    <w:rsid w:val="0099157D"/>
    <w:rsid w:val="0099177D"/>
    <w:rsid w:val="00991904"/>
    <w:rsid w:val="0099268C"/>
    <w:rsid w:val="009928CB"/>
    <w:rsid w:val="00992BE5"/>
    <w:rsid w:val="00992DDD"/>
    <w:rsid w:val="00993500"/>
    <w:rsid w:val="00993770"/>
    <w:rsid w:val="00993C81"/>
    <w:rsid w:val="009941A8"/>
    <w:rsid w:val="00994DC3"/>
    <w:rsid w:val="009957B7"/>
    <w:rsid w:val="00995B06"/>
    <w:rsid w:val="0099621E"/>
    <w:rsid w:val="009963B4"/>
    <w:rsid w:val="00996547"/>
    <w:rsid w:val="00996794"/>
    <w:rsid w:val="00996AB3"/>
    <w:rsid w:val="00997316"/>
    <w:rsid w:val="009979DE"/>
    <w:rsid w:val="00997A76"/>
    <w:rsid w:val="00997AB2"/>
    <w:rsid w:val="00997C8D"/>
    <w:rsid w:val="00997CE9"/>
    <w:rsid w:val="00997D5B"/>
    <w:rsid w:val="00997DCE"/>
    <w:rsid w:val="009A0245"/>
    <w:rsid w:val="009A05D8"/>
    <w:rsid w:val="009A0628"/>
    <w:rsid w:val="009A0EE3"/>
    <w:rsid w:val="009A19AF"/>
    <w:rsid w:val="009A1C6B"/>
    <w:rsid w:val="009A274E"/>
    <w:rsid w:val="009A2B68"/>
    <w:rsid w:val="009A2B79"/>
    <w:rsid w:val="009A30EF"/>
    <w:rsid w:val="009A3759"/>
    <w:rsid w:val="009A386B"/>
    <w:rsid w:val="009A3CAE"/>
    <w:rsid w:val="009A415B"/>
    <w:rsid w:val="009A5187"/>
    <w:rsid w:val="009A5892"/>
    <w:rsid w:val="009A5A47"/>
    <w:rsid w:val="009A5B2A"/>
    <w:rsid w:val="009A5CAE"/>
    <w:rsid w:val="009A6234"/>
    <w:rsid w:val="009A662F"/>
    <w:rsid w:val="009A66C5"/>
    <w:rsid w:val="009A6A7F"/>
    <w:rsid w:val="009A6EB9"/>
    <w:rsid w:val="009A729F"/>
    <w:rsid w:val="009A7391"/>
    <w:rsid w:val="009A7729"/>
    <w:rsid w:val="009A7793"/>
    <w:rsid w:val="009A7EC9"/>
    <w:rsid w:val="009B0B6A"/>
    <w:rsid w:val="009B0C33"/>
    <w:rsid w:val="009B103A"/>
    <w:rsid w:val="009B15F2"/>
    <w:rsid w:val="009B1A6F"/>
    <w:rsid w:val="009B1AA6"/>
    <w:rsid w:val="009B1F72"/>
    <w:rsid w:val="009B1FA7"/>
    <w:rsid w:val="009B2269"/>
    <w:rsid w:val="009B28E5"/>
    <w:rsid w:val="009B29BF"/>
    <w:rsid w:val="009B2ABF"/>
    <w:rsid w:val="009B3148"/>
    <w:rsid w:val="009B3276"/>
    <w:rsid w:val="009B362B"/>
    <w:rsid w:val="009B36A5"/>
    <w:rsid w:val="009B3BAC"/>
    <w:rsid w:val="009B3C61"/>
    <w:rsid w:val="009B40F6"/>
    <w:rsid w:val="009B4827"/>
    <w:rsid w:val="009B4982"/>
    <w:rsid w:val="009B4D74"/>
    <w:rsid w:val="009B506E"/>
    <w:rsid w:val="009B5169"/>
    <w:rsid w:val="009B5BC1"/>
    <w:rsid w:val="009B5F7F"/>
    <w:rsid w:val="009B756F"/>
    <w:rsid w:val="009B7C7B"/>
    <w:rsid w:val="009C0DF7"/>
    <w:rsid w:val="009C0E48"/>
    <w:rsid w:val="009C1CDE"/>
    <w:rsid w:val="009C2525"/>
    <w:rsid w:val="009C2718"/>
    <w:rsid w:val="009C2BF8"/>
    <w:rsid w:val="009C2DCB"/>
    <w:rsid w:val="009C34D3"/>
    <w:rsid w:val="009C3504"/>
    <w:rsid w:val="009C36D2"/>
    <w:rsid w:val="009C44F7"/>
    <w:rsid w:val="009C4EB4"/>
    <w:rsid w:val="009C4FA6"/>
    <w:rsid w:val="009C507F"/>
    <w:rsid w:val="009C5165"/>
    <w:rsid w:val="009C53F8"/>
    <w:rsid w:val="009C5630"/>
    <w:rsid w:val="009C5F29"/>
    <w:rsid w:val="009C622E"/>
    <w:rsid w:val="009C6744"/>
    <w:rsid w:val="009C68A3"/>
    <w:rsid w:val="009C6DB0"/>
    <w:rsid w:val="009D00C1"/>
    <w:rsid w:val="009D01E5"/>
    <w:rsid w:val="009D0744"/>
    <w:rsid w:val="009D0ABA"/>
    <w:rsid w:val="009D0ED6"/>
    <w:rsid w:val="009D0F71"/>
    <w:rsid w:val="009D11BE"/>
    <w:rsid w:val="009D1831"/>
    <w:rsid w:val="009D201E"/>
    <w:rsid w:val="009D2718"/>
    <w:rsid w:val="009D27E2"/>
    <w:rsid w:val="009D294A"/>
    <w:rsid w:val="009D299E"/>
    <w:rsid w:val="009D2EC8"/>
    <w:rsid w:val="009D2EDB"/>
    <w:rsid w:val="009D374B"/>
    <w:rsid w:val="009D3D2E"/>
    <w:rsid w:val="009D3EC7"/>
    <w:rsid w:val="009D4AB6"/>
    <w:rsid w:val="009D513A"/>
    <w:rsid w:val="009D5552"/>
    <w:rsid w:val="009D5C26"/>
    <w:rsid w:val="009D60EF"/>
    <w:rsid w:val="009D617D"/>
    <w:rsid w:val="009D6335"/>
    <w:rsid w:val="009D6755"/>
    <w:rsid w:val="009D6B5A"/>
    <w:rsid w:val="009D7256"/>
    <w:rsid w:val="009D7303"/>
    <w:rsid w:val="009D75EE"/>
    <w:rsid w:val="009D79B3"/>
    <w:rsid w:val="009D7EB2"/>
    <w:rsid w:val="009E0232"/>
    <w:rsid w:val="009E0403"/>
    <w:rsid w:val="009E04FD"/>
    <w:rsid w:val="009E0AEE"/>
    <w:rsid w:val="009E0C43"/>
    <w:rsid w:val="009E169E"/>
    <w:rsid w:val="009E2354"/>
    <w:rsid w:val="009E23CA"/>
    <w:rsid w:val="009E29D0"/>
    <w:rsid w:val="009E2D3E"/>
    <w:rsid w:val="009E2D79"/>
    <w:rsid w:val="009E37B2"/>
    <w:rsid w:val="009E3AFE"/>
    <w:rsid w:val="009E3EB1"/>
    <w:rsid w:val="009E44AB"/>
    <w:rsid w:val="009E4748"/>
    <w:rsid w:val="009E4C12"/>
    <w:rsid w:val="009E4E1F"/>
    <w:rsid w:val="009E4FDB"/>
    <w:rsid w:val="009E5A74"/>
    <w:rsid w:val="009E5AF2"/>
    <w:rsid w:val="009E5B2F"/>
    <w:rsid w:val="009E5D44"/>
    <w:rsid w:val="009E640E"/>
    <w:rsid w:val="009E65FF"/>
    <w:rsid w:val="009E6ABE"/>
    <w:rsid w:val="009E6B77"/>
    <w:rsid w:val="009E6E1F"/>
    <w:rsid w:val="009E6E68"/>
    <w:rsid w:val="009E7309"/>
    <w:rsid w:val="009E7ADB"/>
    <w:rsid w:val="009E7C4C"/>
    <w:rsid w:val="009E7D23"/>
    <w:rsid w:val="009F00FA"/>
    <w:rsid w:val="009F0222"/>
    <w:rsid w:val="009F025A"/>
    <w:rsid w:val="009F042F"/>
    <w:rsid w:val="009F07E0"/>
    <w:rsid w:val="009F0961"/>
    <w:rsid w:val="009F0B42"/>
    <w:rsid w:val="009F0D06"/>
    <w:rsid w:val="009F0DE1"/>
    <w:rsid w:val="009F0EA8"/>
    <w:rsid w:val="009F150F"/>
    <w:rsid w:val="009F17D5"/>
    <w:rsid w:val="009F19D4"/>
    <w:rsid w:val="009F1AB6"/>
    <w:rsid w:val="009F1CCE"/>
    <w:rsid w:val="009F2046"/>
    <w:rsid w:val="009F232B"/>
    <w:rsid w:val="009F23C2"/>
    <w:rsid w:val="009F2691"/>
    <w:rsid w:val="009F2705"/>
    <w:rsid w:val="009F2CCB"/>
    <w:rsid w:val="009F37E6"/>
    <w:rsid w:val="009F4028"/>
    <w:rsid w:val="009F40B2"/>
    <w:rsid w:val="009F42AA"/>
    <w:rsid w:val="009F473C"/>
    <w:rsid w:val="009F47C9"/>
    <w:rsid w:val="009F4A24"/>
    <w:rsid w:val="009F4A50"/>
    <w:rsid w:val="009F4C18"/>
    <w:rsid w:val="009F4CE0"/>
    <w:rsid w:val="009F5384"/>
    <w:rsid w:val="009F5915"/>
    <w:rsid w:val="009F5C5E"/>
    <w:rsid w:val="009F5DFC"/>
    <w:rsid w:val="009F5E8B"/>
    <w:rsid w:val="009F65C8"/>
    <w:rsid w:val="009F66F6"/>
    <w:rsid w:val="009F68BC"/>
    <w:rsid w:val="009F6BD2"/>
    <w:rsid w:val="009F6E60"/>
    <w:rsid w:val="009F6F9F"/>
    <w:rsid w:val="009F748F"/>
    <w:rsid w:val="009F762A"/>
    <w:rsid w:val="00A00B3D"/>
    <w:rsid w:val="00A00BC6"/>
    <w:rsid w:val="00A00DAB"/>
    <w:rsid w:val="00A00E64"/>
    <w:rsid w:val="00A01032"/>
    <w:rsid w:val="00A01199"/>
    <w:rsid w:val="00A01E11"/>
    <w:rsid w:val="00A0253F"/>
    <w:rsid w:val="00A02787"/>
    <w:rsid w:val="00A028E4"/>
    <w:rsid w:val="00A033DA"/>
    <w:rsid w:val="00A04476"/>
    <w:rsid w:val="00A04CFA"/>
    <w:rsid w:val="00A05730"/>
    <w:rsid w:val="00A057B8"/>
    <w:rsid w:val="00A059B7"/>
    <w:rsid w:val="00A059CF"/>
    <w:rsid w:val="00A060F8"/>
    <w:rsid w:val="00A065CB"/>
    <w:rsid w:val="00A06F52"/>
    <w:rsid w:val="00A0756F"/>
    <w:rsid w:val="00A07627"/>
    <w:rsid w:val="00A077A7"/>
    <w:rsid w:val="00A07B1A"/>
    <w:rsid w:val="00A10A56"/>
    <w:rsid w:val="00A11024"/>
    <w:rsid w:val="00A1125E"/>
    <w:rsid w:val="00A113C8"/>
    <w:rsid w:val="00A11619"/>
    <w:rsid w:val="00A11B39"/>
    <w:rsid w:val="00A11C34"/>
    <w:rsid w:val="00A12362"/>
    <w:rsid w:val="00A1276A"/>
    <w:rsid w:val="00A127A4"/>
    <w:rsid w:val="00A1302E"/>
    <w:rsid w:val="00A13637"/>
    <w:rsid w:val="00A13741"/>
    <w:rsid w:val="00A1375F"/>
    <w:rsid w:val="00A139D8"/>
    <w:rsid w:val="00A13AEE"/>
    <w:rsid w:val="00A1493B"/>
    <w:rsid w:val="00A14A4E"/>
    <w:rsid w:val="00A14E81"/>
    <w:rsid w:val="00A153D0"/>
    <w:rsid w:val="00A166EE"/>
    <w:rsid w:val="00A16D9E"/>
    <w:rsid w:val="00A2014B"/>
    <w:rsid w:val="00A20EF5"/>
    <w:rsid w:val="00A21103"/>
    <w:rsid w:val="00A2148F"/>
    <w:rsid w:val="00A21640"/>
    <w:rsid w:val="00A2167C"/>
    <w:rsid w:val="00A21711"/>
    <w:rsid w:val="00A21B39"/>
    <w:rsid w:val="00A21C1C"/>
    <w:rsid w:val="00A21CFC"/>
    <w:rsid w:val="00A2220E"/>
    <w:rsid w:val="00A2256D"/>
    <w:rsid w:val="00A2270F"/>
    <w:rsid w:val="00A2318E"/>
    <w:rsid w:val="00A2325A"/>
    <w:rsid w:val="00A23E37"/>
    <w:rsid w:val="00A24024"/>
    <w:rsid w:val="00A2402B"/>
    <w:rsid w:val="00A243A0"/>
    <w:rsid w:val="00A24A09"/>
    <w:rsid w:val="00A2556F"/>
    <w:rsid w:val="00A25982"/>
    <w:rsid w:val="00A25ADE"/>
    <w:rsid w:val="00A264D3"/>
    <w:rsid w:val="00A2674B"/>
    <w:rsid w:val="00A26BF4"/>
    <w:rsid w:val="00A26DA4"/>
    <w:rsid w:val="00A277C8"/>
    <w:rsid w:val="00A2780F"/>
    <w:rsid w:val="00A27DA9"/>
    <w:rsid w:val="00A27EC7"/>
    <w:rsid w:val="00A30049"/>
    <w:rsid w:val="00A300DB"/>
    <w:rsid w:val="00A30326"/>
    <w:rsid w:val="00A30674"/>
    <w:rsid w:val="00A30E80"/>
    <w:rsid w:val="00A3109C"/>
    <w:rsid w:val="00A310B5"/>
    <w:rsid w:val="00A3120A"/>
    <w:rsid w:val="00A315E3"/>
    <w:rsid w:val="00A31743"/>
    <w:rsid w:val="00A317FC"/>
    <w:rsid w:val="00A3183F"/>
    <w:rsid w:val="00A318F1"/>
    <w:rsid w:val="00A31908"/>
    <w:rsid w:val="00A31D7F"/>
    <w:rsid w:val="00A31E31"/>
    <w:rsid w:val="00A31EA0"/>
    <w:rsid w:val="00A321F4"/>
    <w:rsid w:val="00A326B5"/>
    <w:rsid w:val="00A327E0"/>
    <w:rsid w:val="00A32B91"/>
    <w:rsid w:val="00A33089"/>
    <w:rsid w:val="00A3348E"/>
    <w:rsid w:val="00A33C52"/>
    <w:rsid w:val="00A33C9D"/>
    <w:rsid w:val="00A3447A"/>
    <w:rsid w:val="00A34E42"/>
    <w:rsid w:val="00A35172"/>
    <w:rsid w:val="00A356F2"/>
    <w:rsid w:val="00A35B1F"/>
    <w:rsid w:val="00A35F42"/>
    <w:rsid w:val="00A3617A"/>
    <w:rsid w:val="00A3674A"/>
    <w:rsid w:val="00A3689D"/>
    <w:rsid w:val="00A3731B"/>
    <w:rsid w:val="00A3797B"/>
    <w:rsid w:val="00A37C30"/>
    <w:rsid w:val="00A40452"/>
    <w:rsid w:val="00A40899"/>
    <w:rsid w:val="00A41149"/>
    <w:rsid w:val="00A414A3"/>
    <w:rsid w:val="00A41626"/>
    <w:rsid w:val="00A417FC"/>
    <w:rsid w:val="00A41A00"/>
    <w:rsid w:val="00A41CEF"/>
    <w:rsid w:val="00A41F73"/>
    <w:rsid w:val="00A42334"/>
    <w:rsid w:val="00A430EB"/>
    <w:rsid w:val="00A435B3"/>
    <w:rsid w:val="00A43791"/>
    <w:rsid w:val="00A43ED6"/>
    <w:rsid w:val="00A43FF5"/>
    <w:rsid w:val="00A44157"/>
    <w:rsid w:val="00A44239"/>
    <w:rsid w:val="00A446A6"/>
    <w:rsid w:val="00A446DA"/>
    <w:rsid w:val="00A44768"/>
    <w:rsid w:val="00A44DC1"/>
    <w:rsid w:val="00A451FF"/>
    <w:rsid w:val="00A45495"/>
    <w:rsid w:val="00A45B07"/>
    <w:rsid w:val="00A45DBB"/>
    <w:rsid w:val="00A46150"/>
    <w:rsid w:val="00A46288"/>
    <w:rsid w:val="00A462EE"/>
    <w:rsid w:val="00A4647E"/>
    <w:rsid w:val="00A464E2"/>
    <w:rsid w:val="00A468EC"/>
    <w:rsid w:val="00A46B86"/>
    <w:rsid w:val="00A476EF"/>
    <w:rsid w:val="00A50508"/>
    <w:rsid w:val="00A506A9"/>
    <w:rsid w:val="00A50948"/>
    <w:rsid w:val="00A51621"/>
    <w:rsid w:val="00A51681"/>
    <w:rsid w:val="00A516D3"/>
    <w:rsid w:val="00A51815"/>
    <w:rsid w:val="00A525BF"/>
    <w:rsid w:val="00A525E0"/>
    <w:rsid w:val="00A526C9"/>
    <w:rsid w:val="00A52823"/>
    <w:rsid w:val="00A52DF0"/>
    <w:rsid w:val="00A532F0"/>
    <w:rsid w:val="00A535FE"/>
    <w:rsid w:val="00A53691"/>
    <w:rsid w:val="00A53F05"/>
    <w:rsid w:val="00A54110"/>
    <w:rsid w:val="00A54C3D"/>
    <w:rsid w:val="00A54D31"/>
    <w:rsid w:val="00A550CD"/>
    <w:rsid w:val="00A55945"/>
    <w:rsid w:val="00A55BCE"/>
    <w:rsid w:val="00A55F17"/>
    <w:rsid w:val="00A560FD"/>
    <w:rsid w:val="00A56129"/>
    <w:rsid w:val="00A562A6"/>
    <w:rsid w:val="00A569E8"/>
    <w:rsid w:val="00A56AE1"/>
    <w:rsid w:val="00A56B0B"/>
    <w:rsid w:val="00A5728C"/>
    <w:rsid w:val="00A57335"/>
    <w:rsid w:val="00A5747C"/>
    <w:rsid w:val="00A57AD7"/>
    <w:rsid w:val="00A57C21"/>
    <w:rsid w:val="00A57CBA"/>
    <w:rsid w:val="00A57EAE"/>
    <w:rsid w:val="00A60552"/>
    <w:rsid w:val="00A60B7A"/>
    <w:rsid w:val="00A61154"/>
    <w:rsid w:val="00A61848"/>
    <w:rsid w:val="00A61970"/>
    <w:rsid w:val="00A62001"/>
    <w:rsid w:val="00A6216D"/>
    <w:rsid w:val="00A624BE"/>
    <w:rsid w:val="00A62EAA"/>
    <w:rsid w:val="00A62F19"/>
    <w:rsid w:val="00A6338B"/>
    <w:rsid w:val="00A63567"/>
    <w:rsid w:val="00A635DE"/>
    <w:rsid w:val="00A63958"/>
    <w:rsid w:val="00A640E4"/>
    <w:rsid w:val="00A6429F"/>
    <w:rsid w:val="00A64752"/>
    <w:rsid w:val="00A651C5"/>
    <w:rsid w:val="00A65B4D"/>
    <w:rsid w:val="00A65C19"/>
    <w:rsid w:val="00A65D16"/>
    <w:rsid w:val="00A661CC"/>
    <w:rsid w:val="00A66398"/>
    <w:rsid w:val="00A6684C"/>
    <w:rsid w:val="00A66920"/>
    <w:rsid w:val="00A66DD5"/>
    <w:rsid w:val="00A66E61"/>
    <w:rsid w:val="00A66FB6"/>
    <w:rsid w:val="00A6702C"/>
    <w:rsid w:val="00A67228"/>
    <w:rsid w:val="00A67612"/>
    <w:rsid w:val="00A6763D"/>
    <w:rsid w:val="00A676D0"/>
    <w:rsid w:val="00A703DA"/>
    <w:rsid w:val="00A705A7"/>
    <w:rsid w:val="00A71567"/>
    <w:rsid w:val="00A71A19"/>
    <w:rsid w:val="00A71B3A"/>
    <w:rsid w:val="00A71CD7"/>
    <w:rsid w:val="00A72439"/>
    <w:rsid w:val="00A725B5"/>
    <w:rsid w:val="00A72808"/>
    <w:rsid w:val="00A7281A"/>
    <w:rsid w:val="00A72C07"/>
    <w:rsid w:val="00A72DEC"/>
    <w:rsid w:val="00A72E67"/>
    <w:rsid w:val="00A72FE9"/>
    <w:rsid w:val="00A7327B"/>
    <w:rsid w:val="00A7350D"/>
    <w:rsid w:val="00A7354B"/>
    <w:rsid w:val="00A73C1E"/>
    <w:rsid w:val="00A74074"/>
    <w:rsid w:val="00A74C7C"/>
    <w:rsid w:val="00A74CE1"/>
    <w:rsid w:val="00A75182"/>
    <w:rsid w:val="00A75489"/>
    <w:rsid w:val="00A75EE0"/>
    <w:rsid w:val="00A76244"/>
    <w:rsid w:val="00A766B4"/>
    <w:rsid w:val="00A76781"/>
    <w:rsid w:val="00A76DA1"/>
    <w:rsid w:val="00A770A2"/>
    <w:rsid w:val="00A7772C"/>
    <w:rsid w:val="00A77A85"/>
    <w:rsid w:val="00A77E90"/>
    <w:rsid w:val="00A77F8A"/>
    <w:rsid w:val="00A8057D"/>
    <w:rsid w:val="00A809FA"/>
    <w:rsid w:val="00A80B6E"/>
    <w:rsid w:val="00A81140"/>
    <w:rsid w:val="00A81414"/>
    <w:rsid w:val="00A81A4A"/>
    <w:rsid w:val="00A821AC"/>
    <w:rsid w:val="00A82368"/>
    <w:rsid w:val="00A82C9E"/>
    <w:rsid w:val="00A8393A"/>
    <w:rsid w:val="00A839A4"/>
    <w:rsid w:val="00A83B78"/>
    <w:rsid w:val="00A83BF0"/>
    <w:rsid w:val="00A84060"/>
    <w:rsid w:val="00A84169"/>
    <w:rsid w:val="00A846BC"/>
    <w:rsid w:val="00A84790"/>
    <w:rsid w:val="00A84AC9"/>
    <w:rsid w:val="00A84CC8"/>
    <w:rsid w:val="00A84D7E"/>
    <w:rsid w:val="00A8527E"/>
    <w:rsid w:val="00A857BC"/>
    <w:rsid w:val="00A85AB5"/>
    <w:rsid w:val="00A85CA7"/>
    <w:rsid w:val="00A85CB9"/>
    <w:rsid w:val="00A85EFA"/>
    <w:rsid w:val="00A8655A"/>
    <w:rsid w:val="00A86773"/>
    <w:rsid w:val="00A86E1F"/>
    <w:rsid w:val="00A87019"/>
    <w:rsid w:val="00A87719"/>
    <w:rsid w:val="00A8775B"/>
    <w:rsid w:val="00A903D4"/>
    <w:rsid w:val="00A905D7"/>
    <w:rsid w:val="00A90A3C"/>
    <w:rsid w:val="00A90B2C"/>
    <w:rsid w:val="00A90C4A"/>
    <w:rsid w:val="00A91156"/>
    <w:rsid w:val="00A91290"/>
    <w:rsid w:val="00A91552"/>
    <w:rsid w:val="00A91766"/>
    <w:rsid w:val="00A91863"/>
    <w:rsid w:val="00A922F8"/>
    <w:rsid w:val="00A9247A"/>
    <w:rsid w:val="00A92CEB"/>
    <w:rsid w:val="00A92E17"/>
    <w:rsid w:val="00A9317B"/>
    <w:rsid w:val="00A931CE"/>
    <w:rsid w:val="00A9392A"/>
    <w:rsid w:val="00A9472B"/>
    <w:rsid w:val="00A94AC3"/>
    <w:rsid w:val="00A94DF0"/>
    <w:rsid w:val="00A94E17"/>
    <w:rsid w:val="00A9538C"/>
    <w:rsid w:val="00A95556"/>
    <w:rsid w:val="00A956DD"/>
    <w:rsid w:val="00A957B8"/>
    <w:rsid w:val="00A957C8"/>
    <w:rsid w:val="00A957ED"/>
    <w:rsid w:val="00A959F4"/>
    <w:rsid w:val="00A95AF4"/>
    <w:rsid w:val="00A95B57"/>
    <w:rsid w:val="00A966B6"/>
    <w:rsid w:val="00A966C1"/>
    <w:rsid w:val="00A97A61"/>
    <w:rsid w:val="00AA034F"/>
    <w:rsid w:val="00AA0505"/>
    <w:rsid w:val="00AA0561"/>
    <w:rsid w:val="00AA0933"/>
    <w:rsid w:val="00AA0A8A"/>
    <w:rsid w:val="00AA0EB4"/>
    <w:rsid w:val="00AA0F9F"/>
    <w:rsid w:val="00AA1022"/>
    <w:rsid w:val="00AA1242"/>
    <w:rsid w:val="00AA140F"/>
    <w:rsid w:val="00AA1ED9"/>
    <w:rsid w:val="00AA1F9E"/>
    <w:rsid w:val="00AA269B"/>
    <w:rsid w:val="00AA28EA"/>
    <w:rsid w:val="00AA2E0D"/>
    <w:rsid w:val="00AA339E"/>
    <w:rsid w:val="00AA38CC"/>
    <w:rsid w:val="00AA390E"/>
    <w:rsid w:val="00AA3944"/>
    <w:rsid w:val="00AA3C87"/>
    <w:rsid w:val="00AA44D3"/>
    <w:rsid w:val="00AA474F"/>
    <w:rsid w:val="00AA48A5"/>
    <w:rsid w:val="00AA4926"/>
    <w:rsid w:val="00AA4B82"/>
    <w:rsid w:val="00AA4EB2"/>
    <w:rsid w:val="00AA5389"/>
    <w:rsid w:val="00AA53AA"/>
    <w:rsid w:val="00AA5466"/>
    <w:rsid w:val="00AA564D"/>
    <w:rsid w:val="00AA5A43"/>
    <w:rsid w:val="00AA5C2A"/>
    <w:rsid w:val="00AA5DF0"/>
    <w:rsid w:val="00AA68CF"/>
    <w:rsid w:val="00AA6C3A"/>
    <w:rsid w:val="00AA6EBE"/>
    <w:rsid w:val="00AA6EFC"/>
    <w:rsid w:val="00AA7019"/>
    <w:rsid w:val="00AA7310"/>
    <w:rsid w:val="00AA766D"/>
    <w:rsid w:val="00AA76CF"/>
    <w:rsid w:val="00AA7844"/>
    <w:rsid w:val="00AA7AD8"/>
    <w:rsid w:val="00AB02DA"/>
    <w:rsid w:val="00AB0425"/>
    <w:rsid w:val="00AB0613"/>
    <w:rsid w:val="00AB0828"/>
    <w:rsid w:val="00AB08A3"/>
    <w:rsid w:val="00AB14AC"/>
    <w:rsid w:val="00AB159D"/>
    <w:rsid w:val="00AB17BA"/>
    <w:rsid w:val="00AB1847"/>
    <w:rsid w:val="00AB272D"/>
    <w:rsid w:val="00AB2802"/>
    <w:rsid w:val="00AB2C63"/>
    <w:rsid w:val="00AB3075"/>
    <w:rsid w:val="00AB3DF4"/>
    <w:rsid w:val="00AB412E"/>
    <w:rsid w:val="00AB41F6"/>
    <w:rsid w:val="00AB4B9D"/>
    <w:rsid w:val="00AB4D70"/>
    <w:rsid w:val="00AB4E3C"/>
    <w:rsid w:val="00AB5702"/>
    <w:rsid w:val="00AB6194"/>
    <w:rsid w:val="00AB61B4"/>
    <w:rsid w:val="00AB6279"/>
    <w:rsid w:val="00AB64B8"/>
    <w:rsid w:val="00AB6C73"/>
    <w:rsid w:val="00AB7158"/>
    <w:rsid w:val="00AB7563"/>
    <w:rsid w:val="00AB7569"/>
    <w:rsid w:val="00AB76BB"/>
    <w:rsid w:val="00AB78FA"/>
    <w:rsid w:val="00AB7D26"/>
    <w:rsid w:val="00AB7E4F"/>
    <w:rsid w:val="00AC0265"/>
    <w:rsid w:val="00AC0987"/>
    <w:rsid w:val="00AC0A07"/>
    <w:rsid w:val="00AC0B68"/>
    <w:rsid w:val="00AC0C4F"/>
    <w:rsid w:val="00AC11DF"/>
    <w:rsid w:val="00AC1518"/>
    <w:rsid w:val="00AC1913"/>
    <w:rsid w:val="00AC1DC3"/>
    <w:rsid w:val="00AC1F74"/>
    <w:rsid w:val="00AC2260"/>
    <w:rsid w:val="00AC28DA"/>
    <w:rsid w:val="00AC2C2E"/>
    <w:rsid w:val="00AC2F9C"/>
    <w:rsid w:val="00AC3931"/>
    <w:rsid w:val="00AC3EFF"/>
    <w:rsid w:val="00AC416B"/>
    <w:rsid w:val="00AC45BA"/>
    <w:rsid w:val="00AC4617"/>
    <w:rsid w:val="00AC46A3"/>
    <w:rsid w:val="00AC472E"/>
    <w:rsid w:val="00AC4F7E"/>
    <w:rsid w:val="00AC50B6"/>
    <w:rsid w:val="00AC51C3"/>
    <w:rsid w:val="00AC5434"/>
    <w:rsid w:val="00AC5497"/>
    <w:rsid w:val="00AC56B7"/>
    <w:rsid w:val="00AC5A11"/>
    <w:rsid w:val="00AC5DE9"/>
    <w:rsid w:val="00AC6346"/>
    <w:rsid w:val="00AC65AA"/>
    <w:rsid w:val="00AC6A06"/>
    <w:rsid w:val="00AC6A82"/>
    <w:rsid w:val="00AC6ABE"/>
    <w:rsid w:val="00AC6AD1"/>
    <w:rsid w:val="00AC709C"/>
    <w:rsid w:val="00AC70C9"/>
    <w:rsid w:val="00AC77B0"/>
    <w:rsid w:val="00AC7B85"/>
    <w:rsid w:val="00AC7B97"/>
    <w:rsid w:val="00AC7C43"/>
    <w:rsid w:val="00AC7D4A"/>
    <w:rsid w:val="00AD028A"/>
    <w:rsid w:val="00AD042C"/>
    <w:rsid w:val="00AD08FC"/>
    <w:rsid w:val="00AD0C5E"/>
    <w:rsid w:val="00AD0F30"/>
    <w:rsid w:val="00AD159D"/>
    <w:rsid w:val="00AD15E0"/>
    <w:rsid w:val="00AD18F9"/>
    <w:rsid w:val="00AD1E06"/>
    <w:rsid w:val="00AD1E98"/>
    <w:rsid w:val="00AD1EF1"/>
    <w:rsid w:val="00AD1F3A"/>
    <w:rsid w:val="00AD1F41"/>
    <w:rsid w:val="00AD2090"/>
    <w:rsid w:val="00AD28BC"/>
    <w:rsid w:val="00AD2EC9"/>
    <w:rsid w:val="00AD2F55"/>
    <w:rsid w:val="00AD317A"/>
    <w:rsid w:val="00AD370C"/>
    <w:rsid w:val="00AD38BA"/>
    <w:rsid w:val="00AD3AEC"/>
    <w:rsid w:val="00AD43BD"/>
    <w:rsid w:val="00AD48BB"/>
    <w:rsid w:val="00AD5AF1"/>
    <w:rsid w:val="00AD5D99"/>
    <w:rsid w:val="00AD6316"/>
    <w:rsid w:val="00AD65CD"/>
    <w:rsid w:val="00AD66B5"/>
    <w:rsid w:val="00AD6AAF"/>
    <w:rsid w:val="00AD7176"/>
    <w:rsid w:val="00AD743B"/>
    <w:rsid w:val="00AD7DE8"/>
    <w:rsid w:val="00AE0271"/>
    <w:rsid w:val="00AE039D"/>
    <w:rsid w:val="00AE0434"/>
    <w:rsid w:val="00AE0492"/>
    <w:rsid w:val="00AE07B5"/>
    <w:rsid w:val="00AE11AA"/>
    <w:rsid w:val="00AE131E"/>
    <w:rsid w:val="00AE15F7"/>
    <w:rsid w:val="00AE18D5"/>
    <w:rsid w:val="00AE26E7"/>
    <w:rsid w:val="00AE27B1"/>
    <w:rsid w:val="00AE281B"/>
    <w:rsid w:val="00AE2FE6"/>
    <w:rsid w:val="00AE32FA"/>
    <w:rsid w:val="00AE3A3E"/>
    <w:rsid w:val="00AE3DC4"/>
    <w:rsid w:val="00AE401B"/>
    <w:rsid w:val="00AE4585"/>
    <w:rsid w:val="00AE45DB"/>
    <w:rsid w:val="00AE4AE5"/>
    <w:rsid w:val="00AE4B07"/>
    <w:rsid w:val="00AE62B0"/>
    <w:rsid w:val="00AE67F7"/>
    <w:rsid w:val="00AE6863"/>
    <w:rsid w:val="00AE6C84"/>
    <w:rsid w:val="00AE6EA9"/>
    <w:rsid w:val="00AE6F5F"/>
    <w:rsid w:val="00AE7508"/>
    <w:rsid w:val="00AE7762"/>
    <w:rsid w:val="00AE7DFF"/>
    <w:rsid w:val="00AE7F1F"/>
    <w:rsid w:val="00AE7F31"/>
    <w:rsid w:val="00AF0034"/>
    <w:rsid w:val="00AF0113"/>
    <w:rsid w:val="00AF0371"/>
    <w:rsid w:val="00AF04A2"/>
    <w:rsid w:val="00AF06A3"/>
    <w:rsid w:val="00AF1159"/>
    <w:rsid w:val="00AF13DC"/>
    <w:rsid w:val="00AF156F"/>
    <w:rsid w:val="00AF19C5"/>
    <w:rsid w:val="00AF1B03"/>
    <w:rsid w:val="00AF2340"/>
    <w:rsid w:val="00AF2575"/>
    <w:rsid w:val="00AF2BAE"/>
    <w:rsid w:val="00AF320B"/>
    <w:rsid w:val="00AF42BB"/>
    <w:rsid w:val="00AF47D8"/>
    <w:rsid w:val="00AF5032"/>
    <w:rsid w:val="00AF51B7"/>
    <w:rsid w:val="00AF55DA"/>
    <w:rsid w:val="00AF5622"/>
    <w:rsid w:val="00AF5780"/>
    <w:rsid w:val="00AF5801"/>
    <w:rsid w:val="00AF5EF6"/>
    <w:rsid w:val="00AF5F04"/>
    <w:rsid w:val="00AF60AB"/>
    <w:rsid w:val="00AF6197"/>
    <w:rsid w:val="00AF6C24"/>
    <w:rsid w:val="00AF6E7F"/>
    <w:rsid w:val="00AF7575"/>
    <w:rsid w:val="00AF77C0"/>
    <w:rsid w:val="00AF7949"/>
    <w:rsid w:val="00AF7A0B"/>
    <w:rsid w:val="00AF7B90"/>
    <w:rsid w:val="00B00CBF"/>
    <w:rsid w:val="00B01153"/>
    <w:rsid w:val="00B01545"/>
    <w:rsid w:val="00B0168D"/>
    <w:rsid w:val="00B018E7"/>
    <w:rsid w:val="00B01BA3"/>
    <w:rsid w:val="00B01BB7"/>
    <w:rsid w:val="00B020BE"/>
    <w:rsid w:val="00B020EB"/>
    <w:rsid w:val="00B0244B"/>
    <w:rsid w:val="00B028C9"/>
    <w:rsid w:val="00B02D12"/>
    <w:rsid w:val="00B030A1"/>
    <w:rsid w:val="00B031BD"/>
    <w:rsid w:val="00B0327A"/>
    <w:rsid w:val="00B03E19"/>
    <w:rsid w:val="00B040E3"/>
    <w:rsid w:val="00B04104"/>
    <w:rsid w:val="00B04546"/>
    <w:rsid w:val="00B045AD"/>
    <w:rsid w:val="00B04BA9"/>
    <w:rsid w:val="00B057A7"/>
    <w:rsid w:val="00B05946"/>
    <w:rsid w:val="00B05EC2"/>
    <w:rsid w:val="00B0677A"/>
    <w:rsid w:val="00B06D88"/>
    <w:rsid w:val="00B073C8"/>
    <w:rsid w:val="00B07510"/>
    <w:rsid w:val="00B07B4E"/>
    <w:rsid w:val="00B07E37"/>
    <w:rsid w:val="00B10086"/>
    <w:rsid w:val="00B107AE"/>
    <w:rsid w:val="00B10989"/>
    <w:rsid w:val="00B11109"/>
    <w:rsid w:val="00B11130"/>
    <w:rsid w:val="00B111FA"/>
    <w:rsid w:val="00B1168D"/>
    <w:rsid w:val="00B117F2"/>
    <w:rsid w:val="00B11BB4"/>
    <w:rsid w:val="00B11DDC"/>
    <w:rsid w:val="00B11F86"/>
    <w:rsid w:val="00B11FA7"/>
    <w:rsid w:val="00B122CA"/>
    <w:rsid w:val="00B12535"/>
    <w:rsid w:val="00B12837"/>
    <w:rsid w:val="00B12D26"/>
    <w:rsid w:val="00B1312B"/>
    <w:rsid w:val="00B1336E"/>
    <w:rsid w:val="00B139D9"/>
    <w:rsid w:val="00B13AD8"/>
    <w:rsid w:val="00B13B6A"/>
    <w:rsid w:val="00B13B9C"/>
    <w:rsid w:val="00B143EA"/>
    <w:rsid w:val="00B14439"/>
    <w:rsid w:val="00B1458C"/>
    <w:rsid w:val="00B14AC4"/>
    <w:rsid w:val="00B14DE5"/>
    <w:rsid w:val="00B1579E"/>
    <w:rsid w:val="00B15EF9"/>
    <w:rsid w:val="00B15F43"/>
    <w:rsid w:val="00B162E4"/>
    <w:rsid w:val="00B169B5"/>
    <w:rsid w:val="00B16F0A"/>
    <w:rsid w:val="00B1715E"/>
    <w:rsid w:val="00B172FD"/>
    <w:rsid w:val="00B17371"/>
    <w:rsid w:val="00B1748C"/>
    <w:rsid w:val="00B1784D"/>
    <w:rsid w:val="00B17BD0"/>
    <w:rsid w:val="00B17BDF"/>
    <w:rsid w:val="00B20602"/>
    <w:rsid w:val="00B20BC5"/>
    <w:rsid w:val="00B20CF3"/>
    <w:rsid w:val="00B21A7E"/>
    <w:rsid w:val="00B21ADE"/>
    <w:rsid w:val="00B2226C"/>
    <w:rsid w:val="00B2247C"/>
    <w:rsid w:val="00B226EF"/>
    <w:rsid w:val="00B2286E"/>
    <w:rsid w:val="00B22BD5"/>
    <w:rsid w:val="00B23010"/>
    <w:rsid w:val="00B23B3F"/>
    <w:rsid w:val="00B240D0"/>
    <w:rsid w:val="00B244BD"/>
    <w:rsid w:val="00B24D9E"/>
    <w:rsid w:val="00B24DBF"/>
    <w:rsid w:val="00B2544D"/>
    <w:rsid w:val="00B257FC"/>
    <w:rsid w:val="00B2584E"/>
    <w:rsid w:val="00B259C8"/>
    <w:rsid w:val="00B25FF3"/>
    <w:rsid w:val="00B2622D"/>
    <w:rsid w:val="00B2641F"/>
    <w:rsid w:val="00B268E0"/>
    <w:rsid w:val="00B26E6B"/>
    <w:rsid w:val="00B271AA"/>
    <w:rsid w:val="00B277B4"/>
    <w:rsid w:val="00B27D52"/>
    <w:rsid w:val="00B30207"/>
    <w:rsid w:val="00B3028F"/>
    <w:rsid w:val="00B3074B"/>
    <w:rsid w:val="00B3093D"/>
    <w:rsid w:val="00B30B2F"/>
    <w:rsid w:val="00B30BF4"/>
    <w:rsid w:val="00B30F50"/>
    <w:rsid w:val="00B310EE"/>
    <w:rsid w:val="00B313B7"/>
    <w:rsid w:val="00B313ED"/>
    <w:rsid w:val="00B31734"/>
    <w:rsid w:val="00B31CAE"/>
    <w:rsid w:val="00B31FEA"/>
    <w:rsid w:val="00B320FC"/>
    <w:rsid w:val="00B32425"/>
    <w:rsid w:val="00B32746"/>
    <w:rsid w:val="00B32C28"/>
    <w:rsid w:val="00B32CB6"/>
    <w:rsid w:val="00B32F8F"/>
    <w:rsid w:val="00B32FE2"/>
    <w:rsid w:val="00B331A3"/>
    <w:rsid w:val="00B3328C"/>
    <w:rsid w:val="00B33EC7"/>
    <w:rsid w:val="00B33FFC"/>
    <w:rsid w:val="00B34C7B"/>
    <w:rsid w:val="00B35A38"/>
    <w:rsid w:val="00B35AE6"/>
    <w:rsid w:val="00B36189"/>
    <w:rsid w:val="00B36708"/>
    <w:rsid w:val="00B36DCE"/>
    <w:rsid w:val="00B3735D"/>
    <w:rsid w:val="00B37745"/>
    <w:rsid w:val="00B403B0"/>
    <w:rsid w:val="00B40B8E"/>
    <w:rsid w:val="00B40B99"/>
    <w:rsid w:val="00B411D6"/>
    <w:rsid w:val="00B411E6"/>
    <w:rsid w:val="00B41D98"/>
    <w:rsid w:val="00B41DFF"/>
    <w:rsid w:val="00B41F2A"/>
    <w:rsid w:val="00B4208D"/>
    <w:rsid w:val="00B42281"/>
    <w:rsid w:val="00B422AF"/>
    <w:rsid w:val="00B424CE"/>
    <w:rsid w:val="00B425E0"/>
    <w:rsid w:val="00B4296F"/>
    <w:rsid w:val="00B42B94"/>
    <w:rsid w:val="00B42EEC"/>
    <w:rsid w:val="00B43081"/>
    <w:rsid w:val="00B4329E"/>
    <w:rsid w:val="00B43884"/>
    <w:rsid w:val="00B43A3F"/>
    <w:rsid w:val="00B44459"/>
    <w:rsid w:val="00B444BC"/>
    <w:rsid w:val="00B45145"/>
    <w:rsid w:val="00B45204"/>
    <w:rsid w:val="00B4520E"/>
    <w:rsid w:val="00B454C2"/>
    <w:rsid w:val="00B4556B"/>
    <w:rsid w:val="00B45795"/>
    <w:rsid w:val="00B458A7"/>
    <w:rsid w:val="00B45B35"/>
    <w:rsid w:val="00B45F0E"/>
    <w:rsid w:val="00B46087"/>
    <w:rsid w:val="00B4644D"/>
    <w:rsid w:val="00B467DF"/>
    <w:rsid w:val="00B468C5"/>
    <w:rsid w:val="00B469DB"/>
    <w:rsid w:val="00B47184"/>
    <w:rsid w:val="00B4749F"/>
    <w:rsid w:val="00B47701"/>
    <w:rsid w:val="00B4773B"/>
    <w:rsid w:val="00B478B5"/>
    <w:rsid w:val="00B479AE"/>
    <w:rsid w:val="00B479AF"/>
    <w:rsid w:val="00B47F2A"/>
    <w:rsid w:val="00B47FE5"/>
    <w:rsid w:val="00B50CE1"/>
    <w:rsid w:val="00B50FA4"/>
    <w:rsid w:val="00B512E2"/>
    <w:rsid w:val="00B5182D"/>
    <w:rsid w:val="00B51A4D"/>
    <w:rsid w:val="00B51B64"/>
    <w:rsid w:val="00B51CE8"/>
    <w:rsid w:val="00B51DC2"/>
    <w:rsid w:val="00B51F55"/>
    <w:rsid w:val="00B52542"/>
    <w:rsid w:val="00B52646"/>
    <w:rsid w:val="00B5283C"/>
    <w:rsid w:val="00B52B11"/>
    <w:rsid w:val="00B52E43"/>
    <w:rsid w:val="00B52F35"/>
    <w:rsid w:val="00B5306D"/>
    <w:rsid w:val="00B532B0"/>
    <w:rsid w:val="00B539F4"/>
    <w:rsid w:val="00B53D51"/>
    <w:rsid w:val="00B53DDD"/>
    <w:rsid w:val="00B53F3B"/>
    <w:rsid w:val="00B53F59"/>
    <w:rsid w:val="00B54436"/>
    <w:rsid w:val="00B54512"/>
    <w:rsid w:val="00B54876"/>
    <w:rsid w:val="00B54939"/>
    <w:rsid w:val="00B551A5"/>
    <w:rsid w:val="00B551B4"/>
    <w:rsid w:val="00B55325"/>
    <w:rsid w:val="00B55972"/>
    <w:rsid w:val="00B55BF1"/>
    <w:rsid w:val="00B55E88"/>
    <w:rsid w:val="00B56218"/>
    <w:rsid w:val="00B567A6"/>
    <w:rsid w:val="00B57D62"/>
    <w:rsid w:val="00B57E2A"/>
    <w:rsid w:val="00B57F87"/>
    <w:rsid w:val="00B57FE5"/>
    <w:rsid w:val="00B600B2"/>
    <w:rsid w:val="00B602BA"/>
    <w:rsid w:val="00B604C1"/>
    <w:rsid w:val="00B61C6C"/>
    <w:rsid w:val="00B61EB7"/>
    <w:rsid w:val="00B621C6"/>
    <w:rsid w:val="00B6248E"/>
    <w:rsid w:val="00B626DA"/>
    <w:rsid w:val="00B62A7E"/>
    <w:rsid w:val="00B62B07"/>
    <w:rsid w:val="00B63374"/>
    <w:rsid w:val="00B633D4"/>
    <w:rsid w:val="00B6347F"/>
    <w:rsid w:val="00B636C1"/>
    <w:rsid w:val="00B6377B"/>
    <w:rsid w:val="00B644B5"/>
    <w:rsid w:val="00B64959"/>
    <w:rsid w:val="00B64D29"/>
    <w:rsid w:val="00B651F5"/>
    <w:rsid w:val="00B653D3"/>
    <w:rsid w:val="00B657A5"/>
    <w:rsid w:val="00B65923"/>
    <w:rsid w:val="00B65CF5"/>
    <w:rsid w:val="00B65E3A"/>
    <w:rsid w:val="00B65F55"/>
    <w:rsid w:val="00B661B4"/>
    <w:rsid w:val="00B66639"/>
    <w:rsid w:val="00B6672B"/>
    <w:rsid w:val="00B66776"/>
    <w:rsid w:val="00B66C36"/>
    <w:rsid w:val="00B66D4D"/>
    <w:rsid w:val="00B7008A"/>
    <w:rsid w:val="00B70468"/>
    <w:rsid w:val="00B7051B"/>
    <w:rsid w:val="00B70603"/>
    <w:rsid w:val="00B70BE2"/>
    <w:rsid w:val="00B70D5D"/>
    <w:rsid w:val="00B70DD0"/>
    <w:rsid w:val="00B70F43"/>
    <w:rsid w:val="00B71083"/>
    <w:rsid w:val="00B7130A"/>
    <w:rsid w:val="00B7136F"/>
    <w:rsid w:val="00B71673"/>
    <w:rsid w:val="00B717EF"/>
    <w:rsid w:val="00B71D0B"/>
    <w:rsid w:val="00B72298"/>
    <w:rsid w:val="00B72C5F"/>
    <w:rsid w:val="00B72EFD"/>
    <w:rsid w:val="00B7314B"/>
    <w:rsid w:val="00B73700"/>
    <w:rsid w:val="00B7396A"/>
    <w:rsid w:val="00B74B16"/>
    <w:rsid w:val="00B74E26"/>
    <w:rsid w:val="00B74E84"/>
    <w:rsid w:val="00B75029"/>
    <w:rsid w:val="00B75197"/>
    <w:rsid w:val="00B7536D"/>
    <w:rsid w:val="00B75B7D"/>
    <w:rsid w:val="00B75C54"/>
    <w:rsid w:val="00B76130"/>
    <w:rsid w:val="00B76548"/>
    <w:rsid w:val="00B76607"/>
    <w:rsid w:val="00B775DF"/>
    <w:rsid w:val="00B77A3F"/>
    <w:rsid w:val="00B77C4F"/>
    <w:rsid w:val="00B77E28"/>
    <w:rsid w:val="00B8014D"/>
    <w:rsid w:val="00B80256"/>
    <w:rsid w:val="00B80592"/>
    <w:rsid w:val="00B807F8"/>
    <w:rsid w:val="00B80AEA"/>
    <w:rsid w:val="00B81A5E"/>
    <w:rsid w:val="00B81BCE"/>
    <w:rsid w:val="00B81C6A"/>
    <w:rsid w:val="00B820BE"/>
    <w:rsid w:val="00B82286"/>
    <w:rsid w:val="00B82511"/>
    <w:rsid w:val="00B82550"/>
    <w:rsid w:val="00B827DF"/>
    <w:rsid w:val="00B827F4"/>
    <w:rsid w:val="00B82F91"/>
    <w:rsid w:val="00B83357"/>
    <w:rsid w:val="00B8359B"/>
    <w:rsid w:val="00B83895"/>
    <w:rsid w:val="00B83A91"/>
    <w:rsid w:val="00B83EF6"/>
    <w:rsid w:val="00B84311"/>
    <w:rsid w:val="00B8484A"/>
    <w:rsid w:val="00B84998"/>
    <w:rsid w:val="00B849A7"/>
    <w:rsid w:val="00B8508B"/>
    <w:rsid w:val="00B8513C"/>
    <w:rsid w:val="00B85167"/>
    <w:rsid w:val="00B85A5E"/>
    <w:rsid w:val="00B85D72"/>
    <w:rsid w:val="00B861FC"/>
    <w:rsid w:val="00B86264"/>
    <w:rsid w:val="00B86DA3"/>
    <w:rsid w:val="00B873D0"/>
    <w:rsid w:val="00B87819"/>
    <w:rsid w:val="00B8792A"/>
    <w:rsid w:val="00B902E8"/>
    <w:rsid w:val="00B905B9"/>
    <w:rsid w:val="00B907D9"/>
    <w:rsid w:val="00B90BE6"/>
    <w:rsid w:val="00B90BF5"/>
    <w:rsid w:val="00B9142B"/>
    <w:rsid w:val="00B91454"/>
    <w:rsid w:val="00B914C9"/>
    <w:rsid w:val="00B91B9B"/>
    <w:rsid w:val="00B91DB5"/>
    <w:rsid w:val="00B92710"/>
    <w:rsid w:val="00B931AC"/>
    <w:rsid w:val="00B934E2"/>
    <w:rsid w:val="00B93790"/>
    <w:rsid w:val="00B93A62"/>
    <w:rsid w:val="00B93B76"/>
    <w:rsid w:val="00B93C07"/>
    <w:rsid w:val="00B94045"/>
    <w:rsid w:val="00B9423B"/>
    <w:rsid w:val="00B9484F"/>
    <w:rsid w:val="00B94C04"/>
    <w:rsid w:val="00B94C91"/>
    <w:rsid w:val="00B94EB1"/>
    <w:rsid w:val="00B955DF"/>
    <w:rsid w:val="00B95A11"/>
    <w:rsid w:val="00B95F4B"/>
    <w:rsid w:val="00B95FBB"/>
    <w:rsid w:val="00B96406"/>
    <w:rsid w:val="00B9650D"/>
    <w:rsid w:val="00B966F1"/>
    <w:rsid w:val="00B97192"/>
    <w:rsid w:val="00B97419"/>
    <w:rsid w:val="00B97504"/>
    <w:rsid w:val="00B97505"/>
    <w:rsid w:val="00B97883"/>
    <w:rsid w:val="00B97893"/>
    <w:rsid w:val="00B97944"/>
    <w:rsid w:val="00B97A0D"/>
    <w:rsid w:val="00B97F06"/>
    <w:rsid w:val="00BA0A3E"/>
    <w:rsid w:val="00BA0ADD"/>
    <w:rsid w:val="00BA0F76"/>
    <w:rsid w:val="00BA11A9"/>
    <w:rsid w:val="00BA1C82"/>
    <w:rsid w:val="00BA20C4"/>
    <w:rsid w:val="00BA2445"/>
    <w:rsid w:val="00BA2582"/>
    <w:rsid w:val="00BA2714"/>
    <w:rsid w:val="00BA354D"/>
    <w:rsid w:val="00BA35C1"/>
    <w:rsid w:val="00BA3809"/>
    <w:rsid w:val="00BA44C8"/>
    <w:rsid w:val="00BA4D5E"/>
    <w:rsid w:val="00BA5B1E"/>
    <w:rsid w:val="00BA631E"/>
    <w:rsid w:val="00BA6B29"/>
    <w:rsid w:val="00BA7149"/>
    <w:rsid w:val="00BA723D"/>
    <w:rsid w:val="00BA7298"/>
    <w:rsid w:val="00BA76B6"/>
    <w:rsid w:val="00BA76D9"/>
    <w:rsid w:val="00BA7B96"/>
    <w:rsid w:val="00BB093D"/>
    <w:rsid w:val="00BB0A85"/>
    <w:rsid w:val="00BB13AD"/>
    <w:rsid w:val="00BB1655"/>
    <w:rsid w:val="00BB17AB"/>
    <w:rsid w:val="00BB1CAD"/>
    <w:rsid w:val="00BB1EE1"/>
    <w:rsid w:val="00BB1FFB"/>
    <w:rsid w:val="00BB2364"/>
    <w:rsid w:val="00BB3186"/>
    <w:rsid w:val="00BB35EE"/>
    <w:rsid w:val="00BB3823"/>
    <w:rsid w:val="00BB3883"/>
    <w:rsid w:val="00BB3C9D"/>
    <w:rsid w:val="00BB3CE9"/>
    <w:rsid w:val="00BB445A"/>
    <w:rsid w:val="00BB46DF"/>
    <w:rsid w:val="00BB4778"/>
    <w:rsid w:val="00BB4878"/>
    <w:rsid w:val="00BB499D"/>
    <w:rsid w:val="00BB4D21"/>
    <w:rsid w:val="00BB4DDA"/>
    <w:rsid w:val="00BB5218"/>
    <w:rsid w:val="00BB57A0"/>
    <w:rsid w:val="00BB5DCD"/>
    <w:rsid w:val="00BB6D44"/>
    <w:rsid w:val="00BB79B4"/>
    <w:rsid w:val="00BC0183"/>
    <w:rsid w:val="00BC07E0"/>
    <w:rsid w:val="00BC0A60"/>
    <w:rsid w:val="00BC0EA3"/>
    <w:rsid w:val="00BC1292"/>
    <w:rsid w:val="00BC16E6"/>
    <w:rsid w:val="00BC1900"/>
    <w:rsid w:val="00BC1BB3"/>
    <w:rsid w:val="00BC224A"/>
    <w:rsid w:val="00BC22E3"/>
    <w:rsid w:val="00BC2720"/>
    <w:rsid w:val="00BC275E"/>
    <w:rsid w:val="00BC27D4"/>
    <w:rsid w:val="00BC2A6E"/>
    <w:rsid w:val="00BC2A90"/>
    <w:rsid w:val="00BC3A8A"/>
    <w:rsid w:val="00BC3F7E"/>
    <w:rsid w:val="00BC45B2"/>
    <w:rsid w:val="00BC45D8"/>
    <w:rsid w:val="00BC4729"/>
    <w:rsid w:val="00BC5257"/>
    <w:rsid w:val="00BC5979"/>
    <w:rsid w:val="00BC60E4"/>
    <w:rsid w:val="00BC60FD"/>
    <w:rsid w:val="00BC6562"/>
    <w:rsid w:val="00BC6735"/>
    <w:rsid w:val="00BC6D17"/>
    <w:rsid w:val="00BC770A"/>
    <w:rsid w:val="00BC7721"/>
    <w:rsid w:val="00BC7778"/>
    <w:rsid w:val="00BC7855"/>
    <w:rsid w:val="00BD0542"/>
    <w:rsid w:val="00BD05CA"/>
    <w:rsid w:val="00BD0F19"/>
    <w:rsid w:val="00BD13F2"/>
    <w:rsid w:val="00BD1E82"/>
    <w:rsid w:val="00BD22CE"/>
    <w:rsid w:val="00BD23E1"/>
    <w:rsid w:val="00BD24F5"/>
    <w:rsid w:val="00BD2733"/>
    <w:rsid w:val="00BD2AE7"/>
    <w:rsid w:val="00BD2EE1"/>
    <w:rsid w:val="00BD3126"/>
    <w:rsid w:val="00BD3A1B"/>
    <w:rsid w:val="00BD3D97"/>
    <w:rsid w:val="00BD44FE"/>
    <w:rsid w:val="00BD467B"/>
    <w:rsid w:val="00BD4B33"/>
    <w:rsid w:val="00BD4F5C"/>
    <w:rsid w:val="00BD4F62"/>
    <w:rsid w:val="00BD5155"/>
    <w:rsid w:val="00BD580A"/>
    <w:rsid w:val="00BD5937"/>
    <w:rsid w:val="00BD5B6A"/>
    <w:rsid w:val="00BD5C30"/>
    <w:rsid w:val="00BD5D75"/>
    <w:rsid w:val="00BD6296"/>
    <w:rsid w:val="00BD66FC"/>
    <w:rsid w:val="00BD6C8A"/>
    <w:rsid w:val="00BD6EC9"/>
    <w:rsid w:val="00BD7483"/>
    <w:rsid w:val="00BD7CBB"/>
    <w:rsid w:val="00BE0399"/>
    <w:rsid w:val="00BE04C1"/>
    <w:rsid w:val="00BE067D"/>
    <w:rsid w:val="00BE0740"/>
    <w:rsid w:val="00BE0940"/>
    <w:rsid w:val="00BE09FF"/>
    <w:rsid w:val="00BE0F05"/>
    <w:rsid w:val="00BE173C"/>
    <w:rsid w:val="00BE1AB3"/>
    <w:rsid w:val="00BE214A"/>
    <w:rsid w:val="00BE215C"/>
    <w:rsid w:val="00BE26D8"/>
    <w:rsid w:val="00BE28B0"/>
    <w:rsid w:val="00BE297F"/>
    <w:rsid w:val="00BE30A0"/>
    <w:rsid w:val="00BE3446"/>
    <w:rsid w:val="00BE45C6"/>
    <w:rsid w:val="00BE47F8"/>
    <w:rsid w:val="00BE48D7"/>
    <w:rsid w:val="00BE4C50"/>
    <w:rsid w:val="00BE53F7"/>
    <w:rsid w:val="00BE6432"/>
    <w:rsid w:val="00BE6516"/>
    <w:rsid w:val="00BE6C6B"/>
    <w:rsid w:val="00BE6CA4"/>
    <w:rsid w:val="00BE764E"/>
    <w:rsid w:val="00BE7A84"/>
    <w:rsid w:val="00BE7C2A"/>
    <w:rsid w:val="00BE7D70"/>
    <w:rsid w:val="00BE7E7B"/>
    <w:rsid w:val="00BF0089"/>
    <w:rsid w:val="00BF03D4"/>
    <w:rsid w:val="00BF04BB"/>
    <w:rsid w:val="00BF08F5"/>
    <w:rsid w:val="00BF0939"/>
    <w:rsid w:val="00BF0A05"/>
    <w:rsid w:val="00BF0AE0"/>
    <w:rsid w:val="00BF11BC"/>
    <w:rsid w:val="00BF14F6"/>
    <w:rsid w:val="00BF198B"/>
    <w:rsid w:val="00BF1DF2"/>
    <w:rsid w:val="00BF1EDB"/>
    <w:rsid w:val="00BF22D7"/>
    <w:rsid w:val="00BF242E"/>
    <w:rsid w:val="00BF26E9"/>
    <w:rsid w:val="00BF272C"/>
    <w:rsid w:val="00BF2D9F"/>
    <w:rsid w:val="00BF2E72"/>
    <w:rsid w:val="00BF2FAB"/>
    <w:rsid w:val="00BF3E26"/>
    <w:rsid w:val="00BF402A"/>
    <w:rsid w:val="00BF4087"/>
    <w:rsid w:val="00BF4466"/>
    <w:rsid w:val="00BF4931"/>
    <w:rsid w:val="00BF49C6"/>
    <w:rsid w:val="00BF4C9B"/>
    <w:rsid w:val="00BF520E"/>
    <w:rsid w:val="00BF5514"/>
    <w:rsid w:val="00BF564F"/>
    <w:rsid w:val="00BF6B1B"/>
    <w:rsid w:val="00BF6B76"/>
    <w:rsid w:val="00BF6C97"/>
    <w:rsid w:val="00BF6E95"/>
    <w:rsid w:val="00BF714F"/>
    <w:rsid w:val="00BF72C7"/>
    <w:rsid w:val="00BF765D"/>
    <w:rsid w:val="00BF77F3"/>
    <w:rsid w:val="00BF780D"/>
    <w:rsid w:val="00BF7837"/>
    <w:rsid w:val="00BF7944"/>
    <w:rsid w:val="00BF7A0B"/>
    <w:rsid w:val="00BF7D64"/>
    <w:rsid w:val="00BF7F89"/>
    <w:rsid w:val="00C00129"/>
    <w:rsid w:val="00C003F2"/>
    <w:rsid w:val="00C00901"/>
    <w:rsid w:val="00C0098D"/>
    <w:rsid w:val="00C00D51"/>
    <w:rsid w:val="00C01545"/>
    <w:rsid w:val="00C0161D"/>
    <w:rsid w:val="00C01E4D"/>
    <w:rsid w:val="00C02182"/>
    <w:rsid w:val="00C02451"/>
    <w:rsid w:val="00C0248D"/>
    <w:rsid w:val="00C02547"/>
    <w:rsid w:val="00C0343B"/>
    <w:rsid w:val="00C03747"/>
    <w:rsid w:val="00C03F7A"/>
    <w:rsid w:val="00C0486E"/>
    <w:rsid w:val="00C0499F"/>
    <w:rsid w:val="00C04CCB"/>
    <w:rsid w:val="00C04D16"/>
    <w:rsid w:val="00C04E78"/>
    <w:rsid w:val="00C052B7"/>
    <w:rsid w:val="00C057BF"/>
    <w:rsid w:val="00C0585D"/>
    <w:rsid w:val="00C058AC"/>
    <w:rsid w:val="00C05C01"/>
    <w:rsid w:val="00C06F89"/>
    <w:rsid w:val="00C07011"/>
    <w:rsid w:val="00C07031"/>
    <w:rsid w:val="00C07EF1"/>
    <w:rsid w:val="00C07FC5"/>
    <w:rsid w:val="00C10812"/>
    <w:rsid w:val="00C108DF"/>
    <w:rsid w:val="00C11488"/>
    <w:rsid w:val="00C11597"/>
    <w:rsid w:val="00C11910"/>
    <w:rsid w:val="00C11D68"/>
    <w:rsid w:val="00C1221B"/>
    <w:rsid w:val="00C12449"/>
    <w:rsid w:val="00C125A7"/>
    <w:rsid w:val="00C12D95"/>
    <w:rsid w:val="00C13066"/>
    <w:rsid w:val="00C13E34"/>
    <w:rsid w:val="00C140E6"/>
    <w:rsid w:val="00C1421C"/>
    <w:rsid w:val="00C145C7"/>
    <w:rsid w:val="00C14A98"/>
    <w:rsid w:val="00C14B05"/>
    <w:rsid w:val="00C152A8"/>
    <w:rsid w:val="00C156CA"/>
    <w:rsid w:val="00C15C58"/>
    <w:rsid w:val="00C16092"/>
    <w:rsid w:val="00C1618D"/>
    <w:rsid w:val="00C162C5"/>
    <w:rsid w:val="00C1630F"/>
    <w:rsid w:val="00C16DE2"/>
    <w:rsid w:val="00C17058"/>
    <w:rsid w:val="00C171C5"/>
    <w:rsid w:val="00C17639"/>
    <w:rsid w:val="00C17F4F"/>
    <w:rsid w:val="00C20432"/>
    <w:rsid w:val="00C2054E"/>
    <w:rsid w:val="00C2059F"/>
    <w:rsid w:val="00C20CA0"/>
    <w:rsid w:val="00C20FE9"/>
    <w:rsid w:val="00C227A2"/>
    <w:rsid w:val="00C22D67"/>
    <w:rsid w:val="00C2339E"/>
    <w:rsid w:val="00C23560"/>
    <w:rsid w:val="00C236F0"/>
    <w:rsid w:val="00C23EC5"/>
    <w:rsid w:val="00C24732"/>
    <w:rsid w:val="00C248FE"/>
    <w:rsid w:val="00C24971"/>
    <w:rsid w:val="00C252A2"/>
    <w:rsid w:val="00C25439"/>
    <w:rsid w:val="00C25553"/>
    <w:rsid w:val="00C2558E"/>
    <w:rsid w:val="00C255DF"/>
    <w:rsid w:val="00C25655"/>
    <w:rsid w:val="00C2613E"/>
    <w:rsid w:val="00C26598"/>
    <w:rsid w:val="00C266A8"/>
    <w:rsid w:val="00C2674F"/>
    <w:rsid w:val="00C26AA3"/>
    <w:rsid w:val="00C26DD8"/>
    <w:rsid w:val="00C27064"/>
    <w:rsid w:val="00C2726C"/>
    <w:rsid w:val="00C2731F"/>
    <w:rsid w:val="00C27990"/>
    <w:rsid w:val="00C30DCA"/>
    <w:rsid w:val="00C32263"/>
    <w:rsid w:val="00C32622"/>
    <w:rsid w:val="00C32CA7"/>
    <w:rsid w:val="00C33326"/>
    <w:rsid w:val="00C3378D"/>
    <w:rsid w:val="00C33CC0"/>
    <w:rsid w:val="00C34458"/>
    <w:rsid w:val="00C34813"/>
    <w:rsid w:val="00C34859"/>
    <w:rsid w:val="00C34C96"/>
    <w:rsid w:val="00C34D8B"/>
    <w:rsid w:val="00C34EC6"/>
    <w:rsid w:val="00C34EFF"/>
    <w:rsid w:val="00C350D4"/>
    <w:rsid w:val="00C355C2"/>
    <w:rsid w:val="00C355F5"/>
    <w:rsid w:val="00C356F4"/>
    <w:rsid w:val="00C3679A"/>
    <w:rsid w:val="00C36ABA"/>
    <w:rsid w:val="00C37D77"/>
    <w:rsid w:val="00C40542"/>
    <w:rsid w:val="00C40603"/>
    <w:rsid w:val="00C40977"/>
    <w:rsid w:val="00C4098D"/>
    <w:rsid w:val="00C416A1"/>
    <w:rsid w:val="00C41784"/>
    <w:rsid w:val="00C41B10"/>
    <w:rsid w:val="00C41B3D"/>
    <w:rsid w:val="00C41F05"/>
    <w:rsid w:val="00C421C2"/>
    <w:rsid w:val="00C4230D"/>
    <w:rsid w:val="00C4239F"/>
    <w:rsid w:val="00C423FC"/>
    <w:rsid w:val="00C42E82"/>
    <w:rsid w:val="00C436AB"/>
    <w:rsid w:val="00C43937"/>
    <w:rsid w:val="00C43A32"/>
    <w:rsid w:val="00C43D02"/>
    <w:rsid w:val="00C43E19"/>
    <w:rsid w:val="00C441CD"/>
    <w:rsid w:val="00C44BC8"/>
    <w:rsid w:val="00C44E4F"/>
    <w:rsid w:val="00C44F4E"/>
    <w:rsid w:val="00C4548E"/>
    <w:rsid w:val="00C45C4C"/>
    <w:rsid w:val="00C4630A"/>
    <w:rsid w:val="00C46524"/>
    <w:rsid w:val="00C46630"/>
    <w:rsid w:val="00C4700C"/>
    <w:rsid w:val="00C507F4"/>
    <w:rsid w:val="00C51A3E"/>
    <w:rsid w:val="00C51BDD"/>
    <w:rsid w:val="00C52362"/>
    <w:rsid w:val="00C523AE"/>
    <w:rsid w:val="00C524BC"/>
    <w:rsid w:val="00C52B72"/>
    <w:rsid w:val="00C52D94"/>
    <w:rsid w:val="00C52F63"/>
    <w:rsid w:val="00C53506"/>
    <w:rsid w:val="00C5359C"/>
    <w:rsid w:val="00C536F2"/>
    <w:rsid w:val="00C538D7"/>
    <w:rsid w:val="00C53992"/>
    <w:rsid w:val="00C53A0E"/>
    <w:rsid w:val="00C53C4A"/>
    <w:rsid w:val="00C54617"/>
    <w:rsid w:val="00C54DDD"/>
    <w:rsid w:val="00C550F0"/>
    <w:rsid w:val="00C56191"/>
    <w:rsid w:val="00C563FC"/>
    <w:rsid w:val="00C569C1"/>
    <w:rsid w:val="00C56A7E"/>
    <w:rsid w:val="00C56E89"/>
    <w:rsid w:val="00C56EB4"/>
    <w:rsid w:val="00C574EA"/>
    <w:rsid w:val="00C578C7"/>
    <w:rsid w:val="00C57DE6"/>
    <w:rsid w:val="00C601B1"/>
    <w:rsid w:val="00C606F0"/>
    <w:rsid w:val="00C60F50"/>
    <w:rsid w:val="00C61127"/>
    <w:rsid w:val="00C6133E"/>
    <w:rsid w:val="00C6151D"/>
    <w:rsid w:val="00C61D1F"/>
    <w:rsid w:val="00C61F59"/>
    <w:rsid w:val="00C62385"/>
    <w:rsid w:val="00C6241E"/>
    <w:rsid w:val="00C62B05"/>
    <w:rsid w:val="00C6338C"/>
    <w:rsid w:val="00C63735"/>
    <w:rsid w:val="00C649F1"/>
    <w:rsid w:val="00C64BBB"/>
    <w:rsid w:val="00C65555"/>
    <w:rsid w:val="00C65CC3"/>
    <w:rsid w:val="00C65CD5"/>
    <w:rsid w:val="00C661A0"/>
    <w:rsid w:val="00C66C21"/>
    <w:rsid w:val="00C66D34"/>
    <w:rsid w:val="00C671F7"/>
    <w:rsid w:val="00C673CF"/>
    <w:rsid w:val="00C677E6"/>
    <w:rsid w:val="00C678BE"/>
    <w:rsid w:val="00C67A90"/>
    <w:rsid w:val="00C67FC1"/>
    <w:rsid w:val="00C70810"/>
    <w:rsid w:val="00C70FB7"/>
    <w:rsid w:val="00C71401"/>
    <w:rsid w:val="00C71888"/>
    <w:rsid w:val="00C722C6"/>
    <w:rsid w:val="00C724A7"/>
    <w:rsid w:val="00C7267B"/>
    <w:rsid w:val="00C7292C"/>
    <w:rsid w:val="00C72FC7"/>
    <w:rsid w:val="00C72FCC"/>
    <w:rsid w:val="00C73084"/>
    <w:rsid w:val="00C733DB"/>
    <w:rsid w:val="00C73C5A"/>
    <w:rsid w:val="00C748B8"/>
    <w:rsid w:val="00C74D84"/>
    <w:rsid w:val="00C75787"/>
    <w:rsid w:val="00C75A16"/>
    <w:rsid w:val="00C75C19"/>
    <w:rsid w:val="00C75EC5"/>
    <w:rsid w:val="00C75F3B"/>
    <w:rsid w:val="00C765CD"/>
    <w:rsid w:val="00C7715E"/>
    <w:rsid w:val="00C7788E"/>
    <w:rsid w:val="00C77895"/>
    <w:rsid w:val="00C778B4"/>
    <w:rsid w:val="00C779D8"/>
    <w:rsid w:val="00C77AAA"/>
    <w:rsid w:val="00C77CC1"/>
    <w:rsid w:val="00C80035"/>
    <w:rsid w:val="00C801B1"/>
    <w:rsid w:val="00C804BE"/>
    <w:rsid w:val="00C80F8C"/>
    <w:rsid w:val="00C812AE"/>
    <w:rsid w:val="00C813CF"/>
    <w:rsid w:val="00C81748"/>
    <w:rsid w:val="00C81E4A"/>
    <w:rsid w:val="00C8219A"/>
    <w:rsid w:val="00C8266C"/>
    <w:rsid w:val="00C83386"/>
    <w:rsid w:val="00C835BF"/>
    <w:rsid w:val="00C83685"/>
    <w:rsid w:val="00C83961"/>
    <w:rsid w:val="00C842E4"/>
    <w:rsid w:val="00C8430A"/>
    <w:rsid w:val="00C843CE"/>
    <w:rsid w:val="00C844C1"/>
    <w:rsid w:val="00C8477B"/>
    <w:rsid w:val="00C84D0D"/>
    <w:rsid w:val="00C857D8"/>
    <w:rsid w:val="00C85944"/>
    <w:rsid w:val="00C85EF1"/>
    <w:rsid w:val="00C85FDE"/>
    <w:rsid w:val="00C86682"/>
    <w:rsid w:val="00C86B63"/>
    <w:rsid w:val="00C86D8E"/>
    <w:rsid w:val="00C86DC7"/>
    <w:rsid w:val="00C86DDC"/>
    <w:rsid w:val="00C86EA9"/>
    <w:rsid w:val="00C87260"/>
    <w:rsid w:val="00C874FB"/>
    <w:rsid w:val="00C87924"/>
    <w:rsid w:val="00C9040D"/>
    <w:rsid w:val="00C90C6E"/>
    <w:rsid w:val="00C90C73"/>
    <w:rsid w:val="00C90CA5"/>
    <w:rsid w:val="00C90E6D"/>
    <w:rsid w:val="00C917C7"/>
    <w:rsid w:val="00C919C5"/>
    <w:rsid w:val="00C91E7D"/>
    <w:rsid w:val="00C922DF"/>
    <w:rsid w:val="00C92B6F"/>
    <w:rsid w:val="00C92C93"/>
    <w:rsid w:val="00C92D0B"/>
    <w:rsid w:val="00C92FBA"/>
    <w:rsid w:val="00C92FC4"/>
    <w:rsid w:val="00C9333A"/>
    <w:rsid w:val="00C934EE"/>
    <w:rsid w:val="00C93FD5"/>
    <w:rsid w:val="00C94744"/>
    <w:rsid w:val="00C951F6"/>
    <w:rsid w:val="00C9571F"/>
    <w:rsid w:val="00C95979"/>
    <w:rsid w:val="00C95B7B"/>
    <w:rsid w:val="00C967C2"/>
    <w:rsid w:val="00CA06E0"/>
    <w:rsid w:val="00CA0A5C"/>
    <w:rsid w:val="00CA0B82"/>
    <w:rsid w:val="00CA0E4C"/>
    <w:rsid w:val="00CA0FFF"/>
    <w:rsid w:val="00CA1AF4"/>
    <w:rsid w:val="00CA217B"/>
    <w:rsid w:val="00CA2D89"/>
    <w:rsid w:val="00CA321A"/>
    <w:rsid w:val="00CA328C"/>
    <w:rsid w:val="00CA341F"/>
    <w:rsid w:val="00CA40D9"/>
    <w:rsid w:val="00CA421E"/>
    <w:rsid w:val="00CA4312"/>
    <w:rsid w:val="00CA4AE4"/>
    <w:rsid w:val="00CA4FFF"/>
    <w:rsid w:val="00CA51FC"/>
    <w:rsid w:val="00CA538C"/>
    <w:rsid w:val="00CA574E"/>
    <w:rsid w:val="00CA5C7C"/>
    <w:rsid w:val="00CA5F76"/>
    <w:rsid w:val="00CA66DA"/>
    <w:rsid w:val="00CA6B3E"/>
    <w:rsid w:val="00CA7A71"/>
    <w:rsid w:val="00CA7AC5"/>
    <w:rsid w:val="00CA7DD3"/>
    <w:rsid w:val="00CA7ED0"/>
    <w:rsid w:val="00CA7F00"/>
    <w:rsid w:val="00CB022E"/>
    <w:rsid w:val="00CB04FE"/>
    <w:rsid w:val="00CB05C2"/>
    <w:rsid w:val="00CB0700"/>
    <w:rsid w:val="00CB0D34"/>
    <w:rsid w:val="00CB14A3"/>
    <w:rsid w:val="00CB1932"/>
    <w:rsid w:val="00CB1E7D"/>
    <w:rsid w:val="00CB22AE"/>
    <w:rsid w:val="00CB2734"/>
    <w:rsid w:val="00CB28A0"/>
    <w:rsid w:val="00CB294E"/>
    <w:rsid w:val="00CB2C47"/>
    <w:rsid w:val="00CB3007"/>
    <w:rsid w:val="00CB314D"/>
    <w:rsid w:val="00CB3156"/>
    <w:rsid w:val="00CB31D4"/>
    <w:rsid w:val="00CB3319"/>
    <w:rsid w:val="00CB3426"/>
    <w:rsid w:val="00CB3573"/>
    <w:rsid w:val="00CB38EF"/>
    <w:rsid w:val="00CB4447"/>
    <w:rsid w:val="00CB4756"/>
    <w:rsid w:val="00CB4D3F"/>
    <w:rsid w:val="00CB519A"/>
    <w:rsid w:val="00CB51FB"/>
    <w:rsid w:val="00CB5833"/>
    <w:rsid w:val="00CB6118"/>
    <w:rsid w:val="00CB6497"/>
    <w:rsid w:val="00CB6556"/>
    <w:rsid w:val="00CB6F38"/>
    <w:rsid w:val="00CB70A1"/>
    <w:rsid w:val="00CB74B8"/>
    <w:rsid w:val="00CB75B4"/>
    <w:rsid w:val="00CB77B0"/>
    <w:rsid w:val="00CB7A9F"/>
    <w:rsid w:val="00CB7BD0"/>
    <w:rsid w:val="00CC055A"/>
    <w:rsid w:val="00CC099B"/>
    <w:rsid w:val="00CC0BEF"/>
    <w:rsid w:val="00CC0C98"/>
    <w:rsid w:val="00CC10A9"/>
    <w:rsid w:val="00CC1351"/>
    <w:rsid w:val="00CC2167"/>
    <w:rsid w:val="00CC2ADC"/>
    <w:rsid w:val="00CC3126"/>
    <w:rsid w:val="00CC35E2"/>
    <w:rsid w:val="00CC369E"/>
    <w:rsid w:val="00CC3E12"/>
    <w:rsid w:val="00CC4476"/>
    <w:rsid w:val="00CC44CC"/>
    <w:rsid w:val="00CC45D7"/>
    <w:rsid w:val="00CC4AAB"/>
    <w:rsid w:val="00CC4AB6"/>
    <w:rsid w:val="00CC4D5D"/>
    <w:rsid w:val="00CC5104"/>
    <w:rsid w:val="00CC52FF"/>
    <w:rsid w:val="00CC53DC"/>
    <w:rsid w:val="00CC559D"/>
    <w:rsid w:val="00CC55EF"/>
    <w:rsid w:val="00CC56D0"/>
    <w:rsid w:val="00CC56D5"/>
    <w:rsid w:val="00CC5913"/>
    <w:rsid w:val="00CC5984"/>
    <w:rsid w:val="00CC5CB4"/>
    <w:rsid w:val="00CC5E0D"/>
    <w:rsid w:val="00CC5E19"/>
    <w:rsid w:val="00CC608A"/>
    <w:rsid w:val="00CC61A9"/>
    <w:rsid w:val="00CC6AB2"/>
    <w:rsid w:val="00CC7574"/>
    <w:rsid w:val="00CC7596"/>
    <w:rsid w:val="00CC7872"/>
    <w:rsid w:val="00CC7BDB"/>
    <w:rsid w:val="00CC7D0C"/>
    <w:rsid w:val="00CC7DB8"/>
    <w:rsid w:val="00CD00B2"/>
    <w:rsid w:val="00CD0754"/>
    <w:rsid w:val="00CD0E76"/>
    <w:rsid w:val="00CD121D"/>
    <w:rsid w:val="00CD18E8"/>
    <w:rsid w:val="00CD1A7C"/>
    <w:rsid w:val="00CD22CF"/>
    <w:rsid w:val="00CD2319"/>
    <w:rsid w:val="00CD2605"/>
    <w:rsid w:val="00CD262C"/>
    <w:rsid w:val="00CD290E"/>
    <w:rsid w:val="00CD2DE8"/>
    <w:rsid w:val="00CD2F67"/>
    <w:rsid w:val="00CD37C3"/>
    <w:rsid w:val="00CD3957"/>
    <w:rsid w:val="00CD39AB"/>
    <w:rsid w:val="00CD39D7"/>
    <w:rsid w:val="00CD3AEA"/>
    <w:rsid w:val="00CD3DDA"/>
    <w:rsid w:val="00CD4055"/>
    <w:rsid w:val="00CD4944"/>
    <w:rsid w:val="00CD4BDA"/>
    <w:rsid w:val="00CD4BF1"/>
    <w:rsid w:val="00CD4CD7"/>
    <w:rsid w:val="00CD4F46"/>
    <w:rsid w:val="00CD522C"/>
    <w:rsid w:val="00CD53B1"/>
    <w:rsid w:val="00CD53BE"/>
    <w:rsid w:val="00CD546C"/>
    <w:rsid w:val="00CD5C5E"/>
    <w:rsid w:val="00CD5EA2"/>
    <w:rsid w:val="00CD5F74"/>
    <w:rsid w:val="00CD6266"/>
    <w:rsid w:val="00CD6357"/>
    <w:rsid w:val="00CD66E6"/>
    <w:rsid w:val="00CD6F5D"/>
    <w:rsid w:val="00CD6FCD"/>
    <w:rsid w:val="00CD77B4"/>
    <w:rsid w:val="00CD7898"/>
    <w:rsid w:val="00CE017F"/>
    <w:rsid w:val="00CE0362"/>
    <w:rsid w:val="00CE0739"/>
    <w:rsid w:val="00CE094D"/>
    <w:rsid w:val="00CE0EA7"/>
    <w:rsid w:val="00CE0F74"/>
    <w:rsid w:val="00CE100B"/>
    <w:rsid w:val="00CE128B"/>
    <w:rsid w:val="00CE14A0"/>
    <w:rsid w:val="00CE1B4B"/>
    <w:rsid w:val="00CE1C3C"/>
    <w:rsid w:val="00CE1D27"/>
    <w:rsid w:val="00CE1F74"/>
    <w:rsid w:val="00CE26C2"/>
    <w:rsid w:val="00CE2813"/>
    <w:rsid w:val="00CE2884"/>
    <w:rsid w:val="00CE343F"/>
    <w:rsid w:val="00CE34D2"/>
    <w:rsid w:val="00CE377F"/>
    <w:rsid w:val="00CE37E4"/>
    <w:rsid w:val="00CE393E"/>
    <w:rsid w:val="00CE3CAA"/>
    <w:rsid w:val="00CE4338"/>
    <w:rsid w:val="00CE48C4"/>
    <w:rsid w:val="00CE495A"/>
    <w:rsid w:val="00CE4AFB"/>
    <w:rsid w:val="00CE4ED8"/>
    <w:rsid w:val="00CE560D"/>
    <w:rsid w:val="00CE577F"/>
    <w:rsid w:val="00CE587F"/>
    <w:rsid w:val="00CE5CFC"/>
    <w:rsid w:val="00CE7163"/>
    <w:rsid w:val="00CE720B"/>
    <w:rsid w:val="00CE779B"/>
    <w:rsid w:val="00CE79A0"/>
    <w:rsid w:val="00CE7A2C"/>
    <w:rsid w:val="00CE7C6E"/>
    <w:rsid w:val="00CF012F"/>
    <w:rsid w:val="00CF08B0"/>
    <w:rsid w:val="00CF0C23"/>
    <w:rsid w:val="00CF0C9F"/>
    <w:rsid w:val="00CF0DA0"/>
    <w:rsid w:val="00CF0DAD"/>
    <w:rsid w:val="00CF1264"/>
    <w:rsid w:val="00CF175F"/>
    <w:rsid w:val="00CF1933"/>
    <w:rsid w:val="00CF19BD"/>
    <w:rsid w:val="00CF1D8A"/>
    <w:rsid w:val="00CF212D"/>
    <w:rsid w:val="00CF2131"/>
    <w:rsid w:val="00CF23B8"/>
    <w:rsid w:val="00CF268C"/>
    <w:rsid w:val="00CF26F9"/>
    <w:rsid w:val="00CF2CD2"/>
    <w:rsid w:val="00CF30B2"/>
    <w:rsid w:val="00CF3BA6"/>
    <w:rsid w:val="00CF3C1A"/>
    <w:rsid w:val="00CF4F24"/>
    <w:rsid w:val="00CF5A72"/>
    <w:rsid w:val="00CF5B6A"/>
    <w:rsid w:val="00CF6421"/>
    <w:rsid w:val="00CF66AF"/>
    <w:rsid w:val="00CF70B6"/>
    <w:rsid w:val="00CF70FE"/>
    <w:rsid w:val="00CF7515"/>
    <w:rsid w:val="00D0060D"/>
    <w:rsid w:val="00D00664"/>
    <w:rsid w:val="00D00A64"/>
    <w:rsid w:val="00D00B6E"/>
    <w:rsid w:val="00D014AE"/>
    <w:rsid w:val="00D01CC9"/>
    <w:rsid w:val="00D01D8E"/>
    <w:rsid w:val="00D01E6E"/>
    <w:rsid w:val="00D0222E"/>
    <w:rsid w:val="00D023BF"/>
    <w:rsid w:val="00D02850"/>
    <w:rsid w:val="00D02D65"/>
    <w:rsid w:val="00D03075"/>
    <w:rsid w:val="00D0320A"/>
    <w:rsid w:val="00D034AE"/>
    <w:rsid w:val="00D03C07"/>
    <w:rsid w:val="00D03D86"/>
    <w:rsid w:val="00D03FD8"/>
    <w:rsid w:val="00D041DB"/>
    <w:rsid w:val="00D0438F"/>
    <w:rsid w:val="00D04C35"/>
    <w:rsid w:val="00D04E1C"/>
    <w:rsid w:val="00D04FCA"/>
    <w:rsid w:val="00D0581F"/>
    <w:rsid w:val="00D060F4"/>
    <w:rsid w:val="00D06221"/>
    <w:rsid w:val="00D063EF"/>
    <w:rsid w:val="00D07400"/>
    <w:rsid w:val="00D07815"/>
    <w:rsid w:val="00D07B90"/>
    <w:rsid w:val="00D07DE6"/>
    <w:rsid w:val="00D10920"/>
    <w:rsid w:val="00D10985"/>
    <w:rsid w:val="00D10BB0"/>
    <w:rsid w:val="00D10C69"/>
    <w:rsid w:val="00D10EA7"/>
    <w:rsid w:val="00D116F8"/>
    <w:rsid w:val="00D11A5A"/>
    <w:rsid w:val="00D12978"/>
    <w:rsid w:val="00D12C93"/>
    <w:rsid w:val="00D13109"/>
    <w:rsid w:val="00D1422D"/>
    <w:rsid w:val="00D14572"/>
    <w:rsid w:val="00D148A0"/>
    <w:rsid w:val="00D14A1A"/>
    <w:rsid w:val="00D14ADE"/>
    <w:rsid w:val="00D159D4"/>
    <w:rsid w:val="00D15E8B"/>
    <w:rsid w:val="00D16391"/>
    <w:rsid w:val="00D16559"/>
    <w:rsid w:val="00D16B40"/>
    <w:rsid w:val="00D16CAB"/>
    <w:rsid w:val="00D16EF4"/>
    <w:rsid w:val="00D1790E"/>
    <w:rsid w:val="00D17EAC"/>
    <w:rsid w:val="00D17ECD"/>
    <w:rsid w:val="00D201B4"/>
    <w:rsid w:val="00D201F6"/>
    <w:rsid w:val="00D20212"/>
    <w:rsid w:val="00D20323"/>
    <w:rsid w:val="00D205A3"/>
    <w:rsid w:val="00D20A11"/>
    <w:rsid w:val="00D212DF"/>
    <w:rsid w:val="00D2166A"/>
    <w:rsid w:val="00D2168C"/>
    <w:rsid w:val="00D21D91"/>
    <w:rsid w:val="00D22638"/>
    <w:rsid w:val="00D22837"/>
    <w:rsid w:val="00D22B05"/>
    <w:rsid w:val="00D22E76"/>
    <w:rsid w:val="00D23C5B"/>
    <w:rsid w:val="00D23E9D"/>
    <w:rsid w:val="00D2486D"/>
    <w:rsid w:val="00D24B37"/>
    <w:rsid w:val="00D24F1B"/>
    <w:rsid w:val="00D253F8"/>
    <w:rsid w:val="00D255A8"/>
    <w:rsid w:val="00D25733"/>
    <w:rsid w:val="00D25B6D"/>
    <w:rsid w:val="00D25BAE"/>
    <w:rsid w:val="00D25C4C"/>
    <w:rsid w:val="00D25D8E"/>
    <w:rsid w:val="00D26144"/>
    <w:rsid w:val="00D2617F"/>
    <w:rsid w:val="00D268F9"/>
    <w:rsid w:val="00D26BC0"/>
    <w:rsid w:val="00D273A5"/>
    <w:rsid w:val="00D273C3"/>
    <w:rsid w:val="00D278B8"/>
    <w:rsid w:val="00D27A70"/>
    <w:rsid w:val="00D30461"/>
    <w:rsid w:val="00D30561"/>
    <w:rsid w:val="00D30DB1"/>
    <w:rsid w:val="00D311A6"/>
    <w:rsid w:val="00D31705"/>
    <w:rsid w:val="00D31BB0"/>
    <w:rsid w:val="00D31DB2"/>
    <w:rsid w:val="00D321CA"/>
    <w:rsid w:val="00D32349"/>
    <w:rsid w:val="00D334D6"/>
    <w:rsid w:val="00D33A00"/>
    <w:rsid w:val="00D33AC6"/>
    <w:rsid w:val="00D34366"/>
    <w:rsid w:val="00D34690"/>
    <w:rsid w:val="00D348AC"/>
    <w:rsid w:val="00D34FEF"/>
    <w:rsid w:val="00D35447"/>
    <w:rsid w:val="00D35470"/>
    <w:rsid w:val="00D368AF"/>
    <w:rsid w:val="00D36AD2"/>
    <w:rsid w:val="00D36B6B"/>
    <w:rsid w:val="00D36C25"/>
    <w:rsid w:val="00D36CAC"/>
    <w:rsid w:val="00D371D0"/>
    <w:rsid w:val="00D375BF"/>
    <w:rsid w:val="00D37DF9"/>
    <w:rsid w:val="00D400A6"/>
    <w:rsid w:val="00D40199"/>
    <w:rsid w:val="00D4064B"/>
    <w:rsid w:val="00D41106"/>
    <w:rsid w:val="00D41507"/>
    <w:rsid w:val="00D41671"/>
    <w:rsid w:val="00D41799"/>
    <w:rsid w:val="00D418AC"/>
    <w:rsid w:val="00D41D47"/>
    <w:rsid w:val="00D422A1"/>
    <w:rsid w:val="00D43343"/>
    <w:rsid w:val="00D43A22"/>
    <w:rsid w:val="00D43BA9"/>
    <w:rsid w:val="00D43DD3"/>
    <w:rsid w:val="00D440CC"/>
    <w:rsid w:val="00D4432B"/>
    <w:rsid w:val="00D44420"/>
    <w:rsid w:val="00D44427"/>
    <w:rsid w:val="00D44655"/>
    <w:rsid w:val="00D446DF"/>
    <w:rsid w:val="00D4474E"/>
    <w:rsid w:val="00D44B23"/>
    <w:rsid w:val="00D44C70"/>
    <w:rsid w:val="00D4518A"/>
    <w:rsid w:val="00D457D4"/>
    <w:rsid w:val="00D4624B"/>
    <w:rsid w:val="00D46933"/>
    <w:rsid w:val="00D46EFB"/>
    <w:rsid w:val="00D476E8"/>
    <w:rsid w:val="00D4771A"/>
    <w:rsid w:val="00D47733"/>
    <w:rsid w:val="00D47997"/>
    <w:rsid w:val="00D47B4D"/>
    <w:rsid w:val="00D47CBF"/>
    <w:rsid w:val="00D47E63"/>
    <w:rsid w:val="00D5022C"/>
    <w:rsid w:val="00D50409"/>
    <w:rsid w:val="00D50504"/>
    <w:rsid w:val="00D50658"/>
    <w:rsid w:val="00D50AE3"/>
    <w:rsid w:val="00D50AFF"/>
    <w:rsid w:val="00D50C8F"/>
    <w:rsid w:val="00D511C9"/>
    <w:rsid w:val="00D51232"/>
    <w:rsid w:val="00D51347"/>
    <w:rsid w:val="00D514EE"/>
    <w:rsid w:val="00D51725"/>
    <w:rsid w:val="00D517F1"/>
    <w:rsid w:val="00D52356"/>
    <w:rsid w:val="00D526C7"/>
    <w:rsid w:val="00D52747"/>
    <w:rsid w:val="00D52767"/>
    <w:rsid w:val="00D527D8"/>
    <w:rsid w:val="00D533BA"/>
    <w:rsid w:val="00D53CF7"/>
    <w:rsid w:val="00D53E8C"/>
    <w:rsid w:val="00D53FB7"/>
    <w:rsid w:val="00D546AD"/>
    <w:rsid w:val="00D5480B"/>
    <w:rsid w:val="00D54AF1"/>
    <w:rsid w:val="00D54E64"/>
    <w:rsid w:val="00D5530D"/>
    <w:rsid w:val="00D55B77"/>
    <w:rsid w:val="00D5625A"/>
    <w:rsid w:val="00D566DF"/>
    <w:rsid w:val="00D56E22"/>
    <w:rsid w:val="00D57568"/>
    <w:rsid w:val="00D57CB6"/>
    <w:rsid w:val="00D60074"/>
    <w:rsid w:val="00D60251"/>
    <w:rsid w:val="00D607A2"/>
    <w:rsid w:val="00D60E3C"/>
    <w:rsid w:val="00D611EE"/>
    <w:rsid w:val="00D61478"/>
    <w:rsid w:val="00D61554"/>
    <w:rsid w:val="00D618FA"/>
    <w:rsid w:val="00D61DE5"/>
    <w:rsid w:val="00D62461"/>
    <w:rsid w:val="00D62890"/>
    <w:rsid w:val="00D62A02"/>
    <w:rsid w:val="00D62B91"/>
    <w:rsid w:val="00D62CD2"/>
    <w:rsid w:val="00D632B7"/>
    <w:rsid w:val="00D64204"/>
    <w:rsid w:val="00D642C4"/>
    <w:rsid w:val="00D6540E"/>
    <w:rsid w:val="00D65AEB"/>
    <w:rsid w:val="00D6610B"/>
    <w:rsid w:val="00D66DEF"/>
    <w:rsid w:val="00D66EEC"/>
    <w:rsid w:val="00D67464"/>
    <w:rsid w:val="00D67770"/>
    <w:rsid w:val="00D67B93"/>
    <w:rsid w:val="00D71480"/>
    <w:rsid w:val="00D71517"/>
    <w:rsid w:val="00D71739"/>
    <w:rsid w:val="00D7177B"/>
    <w:rsid w:val="00D71AEC"/>
    <w:rsid w:val="00D71F23"/>
    <w:rsid w:val="00D7223A"/>
    <w:rsid w:val="00D72581"/>
    <w:rsid w:val="00D72689"/>
    <w:rsid w:val="00D7271E"/>
    <w:rsid w:val="00D72A1B"/>
    <w:rsid w:val="00D72A7D"/>
    <w:rsid w:val="00D72E90"/>
    <w:rsid w:val="00D72E97"/>
    <w:rsid w:val="00D72FC7"/>
    <w:rsid w:val="00D730A4"/>
    <w:rsid w:val="00D7388B"/>
    <w:rsid w:val="00D739C6"/>
    <w:rsid w:val="00D73F30"/>
    <w:rsid w:val="00D73FD7"/>
    <w:rsid w:val="00D7433B"/>
    <w:rsid w:val="00D74836"/>
    <w:rsid w:val="00D748BB"/>
    <w:rsid w:val="00D74944"/>
    <w:rsid w:val="00D75113"/>
    <w:rsid w:val="00D756C2"/>
    <w:rsid w:val="00D758D1"/>
    <w:rsid w:val="00D75992"/>
    <w:rsid w:val="00D75F1C"/>
    <w:rsid w:val="00D75F5E"/>
    <w:rsid w:val="00D76259"/>
    <w:rsid w:val="00D774E5"/>
    <w:rsid w:val="00D77693"/>
    <w:rsid w:val="00D776AF"/>
    <w:rsid w:val="00D77927"/>
    <w:rsid w:val="00D77A5E"/>
    <w:rsid w:val="00D77A78"/>
    <w:rsid w:val="00D80912"/>
    <w:rsid w:val="00D80A8D"/>
    <w:rsid w:val="00D812BF"/>
    <w:rsid w:val="00D816D4"/>
    <w:rsid w:val="00D8180F"/>
    <w:rsid w:val="00D821A6"/>
    <w:rsid w:val="00D8259E"/>
    <w:rsid w:val="00D8274D"/>
    <w:rsid w:val="00D83353"/>
    <w:rsid w:val="00D83396"/>
    <w:rsid w:val="00D8363F"/>
    <w:rsid w:val="00D836DC"/>
    <w:rsid w:val="00D83902"/>
    <w:rsid w:val="00D8432A"/>
    <w:rsid w:val="00D849A5"/>
    <w:rsid w:val="00D84ABB"/>
    <w:rsid w:val="00D84F12"/>
    <w:rsid w:val="00D84FE4"/>
    <w:rsid w:val="00D85434"/>
    <w:rsid w:val="00D85499"/>
    <w:rsid w:val="00D85751"/>
    <w:rsid w:val="00D8682D"/>
    <w:rsid w:val="00D869A7"/>
    <w:rsid w:val="00D86B82"/>
    <w:rsid w:val="00D86DB5"/>
    <w:rsid w:val="00D87A8E"/>
    <w:rsid w:val="00D87D7D"/>
    <w:rsid w:val="00D90021"/>
    <w:rsid w:val="00D9016A"/>
    <w:rsid w:val="00D90A8B"/>
    <w:rsid w:val="00D90F34"/>
    <w:rsid w:val="00D91286"/>
    <w:rsid w:val="00D91438"/>
    <w:rsid w:val="00D9186C"/>
    <w:rsid w:val="00D91BFC"/>
    <w:rsid w:val="00D91C96"/>
    <w:rsid w:val="00D91E6A"/>
    <w:rsid w:val="00D91F4E"/>
    <w:rsid w:val="00D9206C"/>
    <w:rsid w:val="00D920E3"/>
    <w:rsid w:val="00D9217D"/>
    <w:rsid w:val="00D9246C"/>
    <w:rsid w:val="00D92984"/>
    <w:rsid w:val="00D92BD7"/>
    <w:rsid w:val="00D93427"/>
    <w:rsid w:val="00D9389A"/>
    <w:rsid w:val="00D93976"/>
    <w:rsid w:val="00D93CAF"/>
    <w:rsid w:val="00D93E84"/>
    <w:rsid w:val="00D942F7"/>
    <w:rsid w:val="00D9480A"/>
    <w:rsid w:val="00D94B2E"/>
    <w:rsid w:val="00D95268"/>
    <w:rsid w:val="00D952FA"/>
    <w:rsid w:val="00D9541E"/>
    <w:rsid w:val="00D95981"/>
    <w:rsid w:val="00D95D7F"/>
    <w:rsid w:val="00D9684F"/>
    <w:rsid w:val="00D96A9B"/>
    <w:rsid w:val="00D9736C"/>
    <w:rsid w:val="00D9765D"/>
    <w:rsid w:val="00D9778C"/>
    <w:rsid w:val="00D977AF"/>
    <w:rsid w:val="00DA015F"/>
    <w:rsid w:val="00DA0234"/>
    <w:rsid w:val="00DA049F"/>
    <w:rsid w:val="00DA0C95"/>
    <w:rsid w:val="00DA10A8"/>
    <w:rsid w:val="00DA12DA"/>
    <w:rsid w:val="00DA15F9"/>
    <w:rsid w:val="00DA1918"/>
    <w:rsid w:val="00DA195F"/>
    <w:rsid w:val="00DA1DE7"/>
    <w:rsid w:val="00DA2987"/>
    <w:rsid w:val="00DA2DD6"/>
    <w:rsid w:val="00DA3028"/>
    <w:rsid w:val="00DA3158"/>
    <w:rsid w:val="00DA3205"/>
    <w:rsid w:val="00DA387F"/>
    <w:rsid w:val="00DA3DCE"/>
    <w:rsid w:val="00DA4049"/>
    <w:rsid w:val="00DA4230"/>
    <w:rsid w:val="00DA4519"/>
    <w:rsid w:val="00DA457D"/>
    <w:rsid w:val="00DA4B06"/>
    <w:rsid w:val="00DA4CD1"/>
    <w:rsid w:val="00DA4E64"/>
    <w:rsid w:val="00DA4F2C"/>
    <w:rsid w:val="00DA5165"/>
    <w:rsid w:val="00DA563C"/>
    <w:rsid w:val="00DA58C3"/>
    <w:rsid w:val="00DA6336"/>
    <w:rsid w:val="00DA6C7E"/>
    <w:rsid w:val="00DA738F"/>
    <w:rsid w:val="00DA7675"/>
    <w:rsid w:val="00DA7A26"/>
    <w:rsid w:val="00DA7E3E"/>
    <w:rsid w:val="00DA7E7C"/>
    <w:rsid w:val="00DB007C"/>
    <w:rsid w:val="00DB0115"/>
    <w:rsid w:val="00DB07A9"/>
    <w:rsid w:val="00DB0A64"/>
    <w:rsid w:val="00DB0ED9"/>
    <w:rsid w:val="00DB1089"/>
    <w:rsid w:val="00DB1618"/>
    <w:rsid w:val="00DB1878"/>
    <w:rsid w:val="00DB1B18"/>
    <w:rsid w:val="00DB1F38"/>
    <w:rsid w:val="00DB20B1"/>
    <w:rsid w:val="00DB26B9"/>
    <w:rsid w:val="00DB2967"/>
    <w:rsid w:val="00DB29D7"/>
    <w:rsid w:val="00DB2C3C"/>
    <w:rsid w:val="00DB2C8A"/>
    <w:rsid w:val="00DB33F8"/>
    <w:rsid w:val="00DB38FF"/>
    <w:rsid w:val="00DB3DDC"/>
    <w:rsid w:val="00DB4197"/>
    <w:rsid w:val="00DB4FA7"/>
    <w:rsid w:val="00DB5EC6"/>
    <w:rsid w:val="00DB63E0"/>
    <w:rsid w:val="00DB63FB"/>
    <w:rsid w:val="00DB6554"/>
    <w:rsid w:val="00DB70F1"/>
    <w:rsid w:val="00DB74C7"/>
    <w:rsid w:val="00DB7976"/>
    <w:rsid w:val="00DB7B10"/>
    <w:rsid w:val="00DB7EF6"/>
    <w:rsid w:val="00DC03BB"/>
    <w:rsid w:val="00DC08F2"/>
    <w:rsid w:val="00DC09C5"/>
    <w:rsid w:val="00DC0A73"/>
    <w:rsid w:val="00DC1A69"/>
    <w:rsid w:val="00DC1D35"/>
    <w:rsid w:val="00DC20CB"/>
    <w:rsid w:val="00DC27BD"/>
    <w:rsid w:val="00DC27E4"/>
    <w:rsid w:val="00DC28CB"/>
    <w:rsid w:val="00DC29EE"/>
    <w:rsid w:val="00DC2B02"/>
    <w:rsid w:val="00DC2F57"/>
    <w:rsid w:val="00DC31AC"/>
    <w:rsid w:val="00DC31DF"/>
    <w:rsid w:val="00DC3223"/>
    <w:rsid w:val="00DC32D0"/>
    <w:rsid w:val="00DC36DC"/>
    <w:rsid w:val="00DC373B"/>
    <w:rsid w:val="00DC3AD5"/>
    <w:rsid w:val="00DC3B5E"/>
    <w:rsid w:val="00DC4043"/>
    <w:rsid w:val="00DC40D8"/>
    <w:rsid w:val="00DC41C8"/>
    <w:rsid w:val="00DC4244"/>
    <w:rsid w:val="00DC492F"/>
    <w:rsid w:val="00DC4CA2"/>
    <w:rsid w:val="00DC4D94"/>
    <w:rsid w:val="00DC4E59"/>
    <w:rsid w:val="00DC4FD1"/>
    <w:rsid w:val="00DC50F1"/>
    <w:rsid w:val="00DC5D75"/>
    <w:rsid w:val="00DC6E2E"/>
    <w:rsid w:val="00DC70DE"/>
    <w:rsid w:val="00DC734F"/>
    <w:rsid w:val="00DC746F"/>
    <w:rsid w:val="00DC7579"/>
    <w:rsid w:val="00DC76FF"/>
    <w:rsid w:val="00DC79CF"/>
    <w:rsid w:val="00DC7B79"/>
    <w:rsid w:val="00DC7F94"/>
    <w:rsid w:val="00DC7FA7"/>
    <w:rsid w:val="00DD022B"/>
    <w:rsid w:val="00DD0A6A"/>
    <w:rsid w:val="00DD0A94"/>
    <w:rsid w:val="00DD0D57"/>
    <w:rsid w:val="00DD199A"/>
    <w:rsid w:val="00DD1CC3"/>
    <w:rsid w:val="00DD1F1E"/>
    <w:rsid w:val="00DD242C"/>
    <w:rsid w:val="00DD24E8"/>
    <w:rsid w:val="00DD25B7"/>
    <w:rsid w:val="00DD25E1"/>
    <w:rsid w:val="00DD26E4"/>
    <w:rsid w:val="00DD298D"/>
    <w:rsid w:val="00DD2AF3"/>
    <w:rsid w:val="00DD2B60"/>
    <w:rsid w:val="00DD2BC1"/>
    <w:rsid w:val="00DD3673"/>
    <w:rsid w:val="00DD3ACD"/>
    <w:rsid w:val="00DD463E"/>
    <w:rsid w:val="00DD4E8F"/>
    <w:rsid w:val="00DD5205"/>
    <w:rsid w:val="00DD589B"/>
    <w:rsid w:val="00DD58C9"/>
    <w:rsid w:val="00DD5AE0"/>
    <w:rsid w:val="00DD5F58"/>
    <w:rsid w:val="00DD6282"/>
    <w:rsid w:val="00DD642E"/>
    <w:rsid w:val="00DD6881"/>
    <w:rsid w:val="00DD6DED"/>
    <w:rsid w:val="00DD7161"/>
    <w:rsid w:val="00DD72E4"/>
    <w:rsid w:val="00DD739D"/>
    <w:rsid w:val="00DD777D"/>
    <w:rsid w:val="00DE0088"/>
    <w:rsid w:val="00DE00DF"/>
    <w:rsid w:val="00DE0132"/>
    <w:rsid w:val="00DE0781"/>
    <w:rsid w:val="00DE121A"/>
    <w:rsid w:val="00DE143F"/>
    <w:rsid w:val="00DE177E"/>
    <w:rsid w:val="00DE1D5C"/>
    <w:rsid w:val="00DE2D4A"/>
    <w:rsid w:val="00DE3177"/>
    <w:rsid w:val="00DE3A77"/>
    <w:rsid w:val="00DE3E34"/>
    <w:rsid w:val="00DE3FAE"/>
    <w:rsid w:val="00DE43CA"/>
    <w:rsid w:val="00DE47B5"/>
    <w:rsid w:val="00DE4856"/>
    <w:rsid w:val="00DE4868"/>
    <w:rsid w:val="00DE491E"/>
    <w:rsid w:val="00DE4DD4"/>
    <w:rsid w:val="00DE5140"/>
    <w:rsid w:val="00DE5A70"/>
    <w:rsid w:val="00DE5DA6"/>
    <w:rsid w:val="00DE6529"/>
    <w:rsid w:val="00DE699C"/>
    <w:rsid w:val="00DE6DC2"/>
    <w:rsid w:val="00DE6F0F"/>
    <w:rsid w:val="00DE75D3"/>
    <w:rsid w:val="00DE7626"/>
    <w:rsid w:val="00DE7670"/>
    <w:rsid w:val="00DE7673"/>
    <w:rsid w:val="00DE777B"/>
    <w:rsid w:val="00DE7920"/>
    <w:rsid w:val="00DE7D7C"/>
    <w:rsid w:val="00DE7E2C"/>
    <w:rsid w:val="00DF0034"/>
    <w:rsid w:val="00DF0784"/>
    <w:rsid w:val="00DF1C97"/>
    <w:rsid w:val="00DF1D8C"/>
    <w:rsid w:val="00DF280F"/>
    <w:rsid w:val="00DF2858"/>
    <w:rsid w:val="00DF2862"/>
    <w:rsid w:val="00DF2D90"/>
    <w:rsid w:val="00DF2E4B"/>
    <w:rsid w:val="00DF306F"/>
    <w:rsid w:val="00DF317C"/>
    <w:rsid w:val="00DF336E"/>
    <w:rsid w:val="00DF3808"/>
    <w:rsid w:val="00DF3AE3"/>
    <w:rsid w:val="00DF4136"/>
    <w:rsid w:val="00DF41E9"/>
    <w:rsid w:val="00DF46FC"/>
    <w:rsid w:val="00DF4780"/>
    <w:rsid w:val="00DF4DCD"/>
    <w:rsid w:val="00DF53B6"/>
    <w:rsid w:val="00DF54B5"/>
    <w:rsid w:val="00DF55D1"/>
    <w:rsid w:val="00DF5E4D"/>
    <w:rsid w:val="00DF6138"/>
    <w:rsid w:val="00DF62CC"/>
    <w:rsid w:val="00DF65FB"/>
    <w:rsid w:val="00DF66A4"/>
    <w:rsid w:val="00DF671C"/>
    <w:rsid w:val="00DF67CF"/>
    <w:rsid w:val="00DF6B91"/>
    <w:rsid w:val="00DF6C61"/>
    <w:rsid w:val="00DF6CCB"/>
    <w:rsid w:val="00DF73B1"/>
    <w:rsid w:val="00DF7501"/>
    <w:rsid w:val="00DF7A96"/>
    <w:rsid w:val="00DF7AD5"/>
    <w:rsid w:val="00DF7B6F"/>
    <w:rsid w:val="00DF7CD7"/>
    <w:rsid w:val="00E001FC"/>
    <w:rsid w:val="00E003F7"/>
    <w:rsid w:val="00E00B94"/>
    <w:rsid w:val="00E00DCC"/>
    <w:rsid w:val="00E01355"/>
    <w:rsid w:val="00E01B94"/>
    <w:rsid w:val="00E01D16"/>
    <w:rsid w:val="00E02562"/>
    <w:rsid w:val="00E0257F"/>
    <w:rsid w:val="00E028E3"/>
    <w:rsid w:val="00E02F72"/>
    <w:rsid w:val="00E03B27"/>
    <w:rsid w:val="00E040ED"/>
    <w:rsid w:val="00E044F7"/>
    <w:rsid w:val="00E04F07"/>
    <w:rsid w:val="00E0504C"/>
    <w:rsid w:val="00E052DF"/>
    <w:rsid w:val="00E05879"/>
    <w:rsid w:val="00E05A73"/>
    <w:rsid w:val="00E05B52"/>
    <w:rsid w:val="00E0755D"/>
    <w:rsid w:val="00E07710"/>
    <w:rsid w:val="00E07E75"/>
    <w:rsid w:val="00E10CC9"/>
    <w:rsid w:val="00E110F8"/>
    <w:rsid w:val="00E120AC"/>
    <w:rsid w:val="00E120FD"/>
    <w:rsid w:val="00E122D8"/>
    <w:rsid w:val="00E12673"/>
    <w:rsid w:val="00E12769"/>
    <w:rsid w:val="00E12B9D"/>
    <w:rsid w:val="00E12C0A"/>
    <w:rsid w:val="00E13542"/>
    <w:rsid w:val="00E13B19"/>
    <w:rsid w:val="00E149E9"/>
    <w:rsid w:val="00E14FC1"/>
    <w:rsid w:val="00E15A4A"/>
    <w:rsid w:val="00E15BE0"/>
    <w:rsid w:val="00E15C58"/>
    <w:rsid w:val="00E15F30"/>
    <w:rsid w:val="00E16208"/>
    <w:rsid w:val="00E16513"/>
    <w:rsid w:val="00E166CA"/>
    <w:rsid w:val="00E16896"/>
    <w:rsid w:val="00E16B06"/>
    <w:rsid w:val="00E172D0"/>
    <w:rsid w:val="00E17435"/>
    <w:rsid w:val="00E1761A"/>
    <w:rsid w:val="00E17961"/>
    <w:rsid w:val="00E17E39"/>
    <w:rsid w:val="00E17EFF"/>
    <w:rsid w:val="00E200E4"/>
    <w:rsid w:val="00E204D2"/>
    <w:rsid w:val="00E205FC"/>
    <w:rsid w:val="00E20628"/>
    <w:rsid w:val="00E20649"/>
    <w:rsid w:val="00E20CC6"/>
    <w:rsid w:val="00E20CF0"/>
    <w:rsid w:val="00E20CFB"/>
    <w:rsid w:val="00E210D1"/>
    <w:rsid w:val="00E21641"/>
    <w:rsid w:val="00E21B1D"/>
    <w:rsid w:val="00E22056"/>
    <w:rsid w:val="00E22110"/>
    <w:rsid w:val="00E221A9"/>
    <w:rsid w:val="00E225D4"/>
    <w:rsid w:val="00E22E3B"/>
    <w:rsid w:val="00E22FEE"/>
    <w:rsid w:val="00E232A3"/>
    <w:rsid w:val="00E23838"/>
    <w:rsid w:val="00E23C52"/>
    <w:rsid w:val="00E23CBD"/>
    <w:rsid w:val="00E23D31"/>
    <w:rsid w:val="00E2418A"/>
    <w:rsid w:val="00E242F2"/>
    <w:rsid w:val="00E2473D"/>
    <w:rsid w:val="00E252AD"/>
    <w:rsid w:val="00E25908"/>
    <w:rsid w:val="00E25BCA"/>
    <w:rsid w:val="00E26180"/>
    <w:rsid w:val="00E26508"/>
    <w:rsid w:val="00E265DC"/>
    <w:rsid w:val="00E269FE"/>
    <w:rsid w:val="00E26DF6"/>
    <w:rsid w:val="00E27E55"/>
    <w:rsid w:val="00E27EEF"/>
    <w:rsid w:val="00E30676"/>
    <w:rsid w:val="00E309E9"/>
    <w:rsid w:val="00E30B7B"/>
    <w:rsid w:val="00E30C45"/>
    <w:rsid w:val="00E314FE"/>
    <w:rsid w:val="00E31DF4"/>
    <w:rsid w:val="00E31FA6"/>
    <w:rsid w:val="00E32053"/>
    <w:rsid w:val="00E3275E"/>
    <w:rsid w:val="00E328E4"/>
    <w:rsid w:val="00E32ADE"/>
    <w:rsid w:val="00E32AF2"/>
    <w:rsid w:val="00E32EC8"/>
    <w:rsid w:val="00E33726"/>
    <w:rsid w:val="00E33D93"/>
    <w:rsid w:val="00E33DBF"/>
    <w:rsid w:val="00E33E6D"/>
    <w:rsid w:val="00E3421B"/>
    <w:rsid w:val="00E34344"/>
    <w:rsid w:val="00E346B1"/>
    <w:rsid w:val="00E34897"/>
    <w:rsid w:val="00E3497C"/>
    <w:rsid w:val="00E34C8A"/>
    <w:rsid w:val="00E34EF4"/>
    <w:rsid w:val="00E3533C"/>
    <w:rsid w:val="00E36139"/>
    <w:rsid w:val="00E36260"/>
    <w:rsid w:val="00E37269"/>
    <w:rsid w:val="00E3749A"/>
    <w:rsid w:val="00E378BD"/>
    <w:rsid w:val="00E37C88"/>
    <w:rsid w:val="00E37D1E"/>
    <w:rsid w:val="00E4075E"/>
    <w:rsid w:val="00E41222"/>
    <w:rsid w:val="00E4127D"/>
    <w:rsid w:val="00E41454"/>
    <w:rsid w:val="00E4192D"/>
    <w:rsid w:val="00E41A1C"/>
    <w:rsid w:val="00E41CAF"/>
    <w:rsid w:val="00E41DC4"/>
    <w:rsid w:val="00E422A0"/>
    <w:rsid w:val="00E42905"/>
    <w:rsid w:val="00E42F0C"/>
    <w:rsid w:val="00E42F1E"/>
    <w:rsid w:val="00E43258"/>
    <w:rsid w:val="00E433F5"/>
    <w:rsid w:val="00E43B50"/>
    <w:rsid w:val="00E44599"/>
    <w:rsid w:val="00E44AD4"/>
    <w:rsid w:val="00E44C26"/>
    <w:rsid w:val="00E45292"/>
    <w:rsid w:val="00E452CD"/>
    <w:rsid w:val="00E4572A"/>
    <w:rsid w:val="00E45A0A"/>
    <w:rsid w:val="00E45BFD"/>
    <w:rsid w:val="00E45EB3"/>
    <w:rsid w:val="00E463ED"/>
    <w:rsid w:val="00E46459"/>
    <w:rsid w:val="00E468BF"/>
    <w:rsid w:val="00E468CD"/>
    <w:rsid w:val="00E46C91"/>
    <w:rsid w:val="00E46EAF"/>
    <w:rsid w:val="00E4702B"/>
    <w:rsid w:val="00E47090"/>
    <w:rsid w:val="00E47309"/>
    <w:rsid w:val="00E4735C"/>
    <w:rsid w:val="00E475D2"/>
    <w:rsid w:val="00E476F5"/>
    <w:rsid w:val="00E4783B"/>
    <w:rsid w:val="00E47C5C"/>
    <w:rsid w:val="00E47DF2"/>
    <w:rsid w:val="00E47E04"/>
    <w:rsid w:val="00E47F88"/>
    <w:rsid w:val="00E501C2"/>
    <w:rsid w:val="00E50780"/>
    <w:rsid w:val="00E5096A"/>
    <w:rsid w:val="00E50CDB"/>
    <w:rsid w:val="00E51409"/>
    <w:rsid w:val="00E5144F"/>
    <w:rsid w:val="00E517CA"/>
    <w:rsid w:val="00E518FF"/>
    <w:rsid w:val="00E5222F"/>
    <w:rsid w:val="00E5239F"/>
    <w:rsid w:val="00E52B2D"/>
    <w:rsid w:val="00E52B6A"/>
    <w:rsid w:val="00E52BDE"/>
    <w:rsid w:val="00E52CD9"/>
    <w:rsid w:val="00E52D6E"/>
    <w:rsid w:val="00E52DD5"/>
    <w:rsid w:val="00E52ED3"/>
    <w:rsid w:val="00E5313E"/>
    <w:rsid w:val="00E53410"/>
    <w:rsid w:val="00E53498"/>
    <w:rsid w:val="00E535C2"/>
    <w:rsid w:val="00E53979"/>
    <w:rsid w:val="00E54013"/>
    <w:rsid w:val="00E5460E"/>
    <w:rsid w:val="00E550ED"/>
    <w:rsid w:val="00E5559D"/>
    <w:rsid w:val="00E5572A"/>
    <w:rsid w:val="00E558D9"/>
    <w:rsid w:val="00E55C0B"/>
    <w:rsid w:val="00E55CC0"/>
    <w:rsid w:val="00E55EBB"/>
    <w:rsid w:val="00E5610C"/>
    <w:rsid w:val="00E5626A"/>
    <w:rsid w:val="00E56478"/>
    <w:rsid w:val="00E5676C"/>
    <w:rsid w:val="00E567FC"/>
    <w:rsid w:val="00E56CF7"/>
    <w:rsid w:val="00E56E8D"/>
    <w:rsid w:val="00E56EE0"/>
    <w:rsid w:val="00E573F7"/>
    <w:rsid w:val="00E5765D"/>
    <w:rsid w:val="00E6045D"/>
    <w:rsid w:val="00E606C6"/>
    <w:rsid w:val="00E60C8B"/>
    <w:rsid w:val="00E612B9"/>
    <w:rsid w:val="00E6162E"/>
    <w:rsid w:val="00E61659"/>
    <w:rsid w:val="00E61672"/>
    <w:rsid w:val="00E61783"/>
    <w:rsid w:val="00E61932"/>
    <w:rsid w:val="00E62222"/>
    <w:rsid w:val="00E622BA"/>
    <w:rsid w:val="00E622C9"/>
    <w:rsid w:val="00E6340C"/>
    <w:rsid w:val="00E6345F"/>
    <w:rsid w:val="00E6350C"/>
    <w:rsid w:val="00E636BB"/>
    <w:rsid w:val="00E63C21"/>
    <w:rsid w:val="00E63CFD"/>
    <w:rsid w:val="00E63D46"/>
    <w:rsid w:val="00E641F2"/>
    <w:rsid w:val="00E642D2"/>
    <w:rsid w:val="00E64308"/>
    <w:rsid w:val="00E64F7C"/>
    <w:rsid w:val="00E650AB"/>
    <w:rsid w:val="00E65D1E"/>
    <w:rsid w:val="00E65E3A"/>
    <w:rsid w:val="00E66083"/>
    <w:rsid w:val="00E66881"/>
    <w:rsid w:val="00E6742C"/>
    <w:rsid w:val="00E675DD"/>
    <w:rsid w:val="00E676A4"/>
    <w:rsid w:val="00E67DC4"/>
    <w:rsid w:val="00E701E7"/>
    <w:rsid w:val="00E7065A"/>
    <w:rsid w:val="00E70A61"/>
    <w:rsid w:val="00E70D08"/>
    <w:rsid w:val="00E71060"/>
    <w:rsid w:val="00E71075"/>
    <w:rsid w:val="00E71201"/>
    <w:rsid w:val="00E71341"/>
    <w:rsid w:val="00E714FC"/>
    <w:rsid w:val="00E7163C"/>
    <w:rsid w:val="00E71A52"/>
    <w:rsid w:val="00E72105"/>
    <w:rsid w:val="00E7294F"/>
    <w:rsid w:val="00E72B1C"/>
    <w:rsid w:val="00E72C63"/>
    <w:rsid w:val="00E72CA4"/>
    <w:rsid w:val="00E72EFD"/>
    <w:rsid w:val="00E73552"/>
    <w:rsid w:val="00E736AA"/>
    <w:rsid w:val="00E73A3B"/>
    <w:rsid w:val="00E74030"/>
    <w:rsid w:val="00E754DC"/>
    <w:rsid w:val="00E7586C"/>
    <w:rsid w:val="00E7637F"/>
    <w:rsid w:val="00E76B3A"/>
    <w:rsid w:val="00E76BC6"/>
    <w:rsid w:val="00E800E2"/>
    <w:rsid w:val="00E80488"/>
    <w:rsid w:val="00E808C7"/>
    <w:rsid w:val="00E80B7F"/>
    <w:rsid w:val="00E81572"/>
    <w:rsid w:val="00E816E0"/>
    <w:rsid w:val="00E81912"/>
    <w:rsid w:val="00E822C0"/>
    <w:rsid w:val="00E828F0"/>
    <w:rsid w:val="00E82955"/>
    <w:rsid w:val="00E82BC4"/>
    <w:rsid w:val="00E82D7E"/>
    <w:rsid w:val="00E832F8"/>
    <w:rsid w:val="00E835CA"/>
    <w:rsid w:val="00E8383B"/>
    <w:rsid w:val="00E838E2"/>
    <w:rsid w:val="00E839A1"/>
    <w:rsid w:val="00E84715"/>
    <w:rsid w:val="00E84813"/>
    <w:rsid w:val="00E848B6"/>
    <w:rsid w:val="00E84EE1"/>
    <w:rsid w:val="00E857BB"/>
    <w:rsid w:val="00E85C0F"/>
    <w:rsid w:val="00E85E6E"/>
    <w:rsid w:val="00E8632D"/>
    <w:rsid w:val="00E8663E"/>
    <w:rsid w:val="00E8666F"/>
    <w:rsid w:val="00E8669A"/>
    <w:rsid w:val="00E86E4F"/>
    <w:rsid w:val="00E87645"/>
    <w:rsid w:val="00E87716"/>
    <w:rsid w:val="00E9151F"/>
    <w:rsid w:val="00E91588"/>
    <w:rsid w:val="00E915CC"/>
    <w:rsid w:val="00E91D9A"/>
    <w:rsid w:val="00E91EE0"/>
    <w:rsid w:val="00E9246E"/>
    <w:rsid w:val="00E92585"/>
    <w:rsid w:val="00E925FB"/>
    <w:rsid w:val="00E9364E"/>
    <w:rsid w:val="00E9369B"/>
    <w:rsid w:val="00E93DDF"/>
    <w:rsid w:val="00E947D0"/>
    <w:rsid w:val="00E94D77"/>
    <w:rsid w:val="00E94F26"/>
    <w:rsid w:val="00E954FF"/>
    <w:rsid w:val="00E95629"/>
    <w:rsid w:val="00E958A5"/>
    <w:rsid w:val="00E96568"/>
    <w:rsid w:val="00E965A2"/>
    <w:rsid w:val="00E9696D"/>
    <w:rsid w:val="00E96AC5"/>
    <w:rsid w:val="00E96BE8"/>
    <w:rsid w:val="00E96CDD"/>
    <w:rsid w:val="00E96E8B"/>
    <w:rsid w:val="00E96EA4"/>
    <w:rsid w:val="00E97DA6"/>
    <w:rsid w:val="00EA052C"/>
    <w:rsid w:val="00EA06EC"/>
    <w:rsid w:val="00EA0839"/>
    <w:rsid w:val="00EA0DDD"/>
    <w:rsid w:val="00EA0ECA"/>
    <w:rsid w:val="00EA0F34"/>
    <w:rsid w:val="00EA1079"/>
    <w:rsid w:val="00EA131F"/>
    <w:rsid w:val="00EA1414"/>
    <w:rsid w:val="00EA1D12"/>
    <w:rsid w:val="00EA1ECC"/>
    <w:rsid w:val="00EA1EE4"/>
    <w:rsid w:val="00EA23FF"/>
    <w:rsid w:val="00EA2516"/>
    <w:rsid w:val="00EA27D1"/>
    <w:rsid w:val="00EA2F4B"/>
    <w:rsid w:val="00EA3B70"/>
    <w:rsid w:val="00EA43AB"/>
    <w:rsid w:val="00EA4949"/>
    <w:rsid w:val="00EA4B56"/>
    <w:rsid w:val="00EA4ECC"/>
    <w:rsid w:val="00EA50AB"/>
    <w:rsid w:val="00EA52F7"/>
    <w:rsid w:val="00EA57A9"/>
    <w:rsid w:val="00EA5899"/>
    <w:rsid w:val="00EA5992"/>
    <w:rsid w:val="00EA601B"/>
    <w:rsid w:val="00EA63F2"/>
    <w:rsid w:val="00EA652B"/>
    <w:rsid w:val="00EA66BB"/>
    <w:rsid w:val="00EA6EDA"/>
    <w:rsid w:val="00EA706D"/>
    <w:rsid w:val="00EA729E"/>
    <w:rsid w:val="00EA7F8B"/>
    <w:rsid w:val="00EB0013"/>
    <w:rsid w:val="00EB0568"/>
    <w:rsid w:val="00EB0828"/>
    <w:rsid w:val="00EB0882"/>
    <w:rsid w:val="00EB0940"/>
    <w:rsid w:val="00EB0E3B"/>
    <w:rsid w:val="00EB1644"/>
    <w:rsid w:val="00EB19F2"/>
    <w:rsid w:val="00EB1C75"/>
    <w:rsid w:val="00EB1F03"/>
    <w:rsid w:val="00EB2BC1"/>
    <w:rsid w:val="00EB3302"/>
    <w:rsid w:val="00EB34EA"/>
    <w:rsid w:val="00EB3635"/>
    <w:rsid w:val="00EB3895"/>
    <w:rsid w:val="00EB3AE3"/>
    <w:rsid w:val="00EB456A"/>
    <w:rsid w:val="00EB4F8F"/>
    <w:rsid w:val="00EB54A7"/>
    <w:rsid w:val="00EB5645"/>
    <w:rsid w:val="00EB6371"/>
    <w:rsid w:val="00EB648C"/>
    <w:rsid w:val="00EB64EB"/>
    <w:rsid w:val="00EB6691"/>
    <w:rsid w:val="00EB6711"/>
    <w:rsid w:val="00EB6A83"/>
    <w:rsid w:val="00EB6E85"/>
    <w:rsid w:val="00EB6FA9"/>
    <w:rsid w:val="00EB7686"/>
    <w:rsid w:val="00EB7B24"/>
    <w:rsid w:val="00EB7F61"/>
    <w:rsid w:val="00EC0338"/>
    <w:rsid w:val="00EC04CF"/>
    <w:rsid w:val="00EC04D8"/>
    <w:rsid w:val="00EC056A"/>
    <w:rsid w:val="00EC1280"/>
    <w:rsid w:val="00EC17F1"/>
    <w:rsid w:val="00EC26E1"/>
    <w:rsid w:val="00EC296F"/>
    <w:rsid w:val="00EC298C"/>
    <w:rsid w:val="00EC2C26"/>
    <w:rsid w:val="00EC36A1"/>
    <w:rsid w:val="00EC3861"/>
    <w:rsid w:val="00EC4D8D"/>
    <w:rsid w:val="00EC4F9F"/>
    <w:rsid w:val="00EC509C"/>
    <w:rsid w:val="00EC5249"/>
    <w:rsid w:val="00EC5301"/>
    <w:rsid w:val="00EC5CA8"/>
    <w:rsid w:val="00EC6160"/>
    <w:rsid w:val="00EC64B5"/>
    <w:rsid w:val="00EC685F"/>
    <w:rsid w:val="00EC69A8"/>
    <w:rsid w:val="00EC6DB6"/>
    <w:rsid w:val="00EC715C"/>
    <w:rsid w:val="00EC761D"/>
    <w:rsid w:val="00EC7D1A"/>
    <w:rsid w:val="00ED082D"/>
    <w:rsid w:val="00ED098C"/>
    <w:rsid w:val="00ED0A62"/>
    <w:rsid w:val="00ED0EFD"/>
    <w:rsid w:val="00ED13A2"/>
    <w:rsid w:val="00ED1F7C"/>
    <w:rsid w:val="00ED2644"/>
    <w:rsid w:val="00ED2D9B"/>
    <w:rsid w:val="00ED2D9C"/>
    <w:rsid w:val="00ED360F"/>
    <w:rsid w:val="00ED37A6"/>
    <w:rsid w:val="00ED3EC5"/>
    <w:rsid w:val="00ED4566"/>
    <w:rsid w:val="00ED4E8E"/>
    <w:rsid w:val="00ED4F9F"/>
    <w:rsid w:val="00ED5205"/>
    <w:rsid w:val="00ED5486"/>
    <w:rsid w:val="00ED5A04"/>
    <w:rsid w:val="00ED6530"/>
    <w:rsid w:val="00ED670A"/>
    <w:rsid w:val="00ED67CB"/>
    <w:rsid w:val="00ED6990"/>
    <w:rsid w:val="00ED6B01"/>
    <w:rsid w:val="00ED6D3A"/>
    <w:rsid w:val="00ED72CB"/>
    <w:rsid w:val="00ED73CC"/>
    <w:rsid w:val="00ED7438"/>
    <w:rsid w:val="00ED7560"/>
    <w:rsid w:val="00ED7A08"/>
    <w:rsid w:val="00ED7E79"/>
    <w:rsid w:val="00EE0085"/>
    <w:rsid w:val="00EE00FB"/>
    <w:rsid w:val="00EE0888"/>
    <w:rsid w:val="00EE0CD9"/>
    <w:rsid w:val="00EE0FBD"/>
    <w:rsid w:val="00EE1B24"/>
    <w:rsid w:val="00EE1C12"/>
    <w:rsid w:val="00EE1C1E"/>
    <w:rsid w:val="00EE1EE0"/>
    <w:rsid w:val="00EE2260"/>
    <w:rsid w:val="00EE27EE"/>
    <w:rsid w:val="00EE2AB3"/>
    <w:rsid w:val="00EE3398"/>
    <w:rsid w:val="00EE38FB"/>
    <w:rsid w:val="00EE3CB6"/>
    <w:rsid w:val="00EE4801"/>
    <w:rsid w:val="00EE4CD3"/>
    <w:rsid w:val="00EE4D66"/>
    <w:rsid w:val="00EE4FDC"/>
    <w:rsid w:val="00EE50D3"/>
    <w:rsid w:val="00EE57BE"/>
    <w:rsid w:val="00EE5AB7"/>
    <w:rsid w:val="00EE5DB0"/>
    <w:rsid w:val="00EE6126"/>
    <w:rsid w:val="00EE68EE"/>
    <w:rsid w:val="00EE76EB"/>
    <w:rsid w:val="00EE77DC"/>
    <w:rsid w:val="00EE793A"/>
    <w:rsid w:val="00EE7981"/>
    <w:rsid w:val="00EE7A5A"/>
    <w:rsid w:val="00EE7AD7"/>
    <w:rsid w:val="00EE7F79"/>
    <w:rsid w:val="00EF06BF"/>
    <w:rsid w:val="00EF06C6"/>
    <w:rsid w:val="00EF101D"/>
    <w:rsid w:val="00EF17F8"/>
    <w:rsid w:val="00EF1C96"/>
    <w:rsid w:val="00EF1DAE"/>
    <w:rsid w:val="00EF1F1B"/>
    <w:rsid w:val="00EF23AF"/>
    <w:rsid w:val="00EF377C"/>
    <w:rsid w:val="00EF3D86"/>
    <w:rsid w:val="00EF3DC2"/>
    <w:rsid w:val="00EF3E64"/>
    <w:rsid w:val="00EF3EB6"/>
    <w:rsid w:val="00EF405E"/>
    <w:rsid w:val="00EF4240"/>
    <w:rsid w:val="00EF4624"/>
    <w:rsid w:val="00EF4C23"/>
    <w:rsid w:val="00EF4DD2"/>
    <w:rsid w:val="00EF537D"/>
    <w:rsid w:val="00EF5FD3"/>
    <w:rsid w:val="00EF5FEF"/>
    <w:rsid w:val="00EF6383"/>
    <w:rsid w:val="00EF645D"/>
    <w:rsid w:val="00EF682A"/>
    <w:rsid w:val="00EF68C0"/>
    <w:rsid w:val="00EF6910"/>
    <w:rsid w:val="00EF7031"/>
    <w:rsid w:val="00EF7198"/>
    <w:rsid w:val="00EF7982"/>
    <w:rsid w:val="00EF7AE9"/>
    <w:rsid w:val="00F00DAC"/>
    <w:rsid w:val="00F01074"/>
    <w:rsid w:val="00F01AB5"/>
    <w:rsid w:val="00F01DBA"/>
    <w:rsid w:val="00F0219A"/>
    <w:rsid w:val="00F025F3"/>
    <w:rsid w:val="00F02687"/>
    <w:rsid w:val="00F02ADE"/>
    <w:rsid w:val="00F03506"/>
    <w:rsid w:val="00F0389E"/>
    <w:rsid w:val="00F03AB4"/>
    <w:rsid w:val="00F03ADD"/>
    <w:rsid w:val="00F0425F"/>
    <w:rsid w:val="00F042BD"/>
    <w:rsid w:val="00F043D1"/>
    <w:rsid w:val="00F045AF"/>
    <w:rsid w:val="00F045B2"/>
    <w:rsid w:val="00F04CB4"/>
    <w:rsid w:val="00F04D0B"/>
    <w:rsid w:val="00F04D59"/>
    <w:rsid w:val="00F04F22"/>
    <w:rsid w:val="00F05007"/>
    <w:rsid w:val="00F05412"/>
    <w:rsid w:val="00F05839"/>
    <w:rsid w:val="00F05E36"/>
    <w:rsid w:val="00F05FE2"/>
    <w:rsid w:val="00F067FC"/>
    <w:rsid w:val="00F06B31"/>
    <w:rsid w:val="00F06D75"/>
    <w:rsid w:val="00F071B6"/>
    <w:rsid w:val="00F0738E"/>
    <w:rsid w:val="00F075AA"/>
    <w:rsid w:val="00F076B0"/>
    <w:rsid w:val="00F1005B"/>
    <w:rsid w:val="00F10540"/>
    <w:rsid w:val="00F108C6"/>
    <w:rsid w:val="00F109A0"/>
    <w:rsid w:val="00F10D2B"/>
    <w:rsid w:val="00F114C2"/>
    <w:rsid w:val="00F11623"/>
    <w:rsid w:val="00F11808"/>
    <w:rsid w:val="00F11E14"/>
    <w:rsid w:val="00F11E66"/>
    <w:rsid w:val="00F128EA"/>
    <w:rsid w:val="00F12ABA"/>
    <w:rsid w:val="00F13097"/>
    <w:rsid w:val="00F130EE"/>
    <w:rsid w:val="00F1311A"/>
    <w:rsid w:val="00F13D3C"/>
    <w:rsid w:val="00F1437A"/>
    <w:rsid w:val="00F147AC"/>
    <w:rsid w:val="00F14D7D"/>
    <w:rsid w:val="00F15864"/>
    <w:rsid w:val="00F15FC2"/>
    <w:rsid w:val="00F15FED"/>
    <w:rsid w:val="00F1614C"/>
    <w:rsid w:val="00F16ADE"/>
    <w:rsid w:val="00F17345"/>
    <w:rsid w:val="00F17AC9"/>
    <w:rsid w:val="00F209F0"/>
    <w:rsid w:val="00F212DD"/>
    <w:rsid w:val="00F218FF"/>
    <w:rsid w:val="00F21C9A"/>
    <w:rsid w:val="00F2244C"/>
    <w:rsid w:val="00F235BC"/>
    <w:rsid w:val="00F238F9"/>
    <w:rsid w:val="00F23A32"/>
    <w:rsid w:val="00F23B1C"/>
    <w:rsid w:val="00F246DF"/>
    <w:rsid w:val="00F25009"/>
    <w:rsid w:val="00F256BD"/>
    <w:rsid w:val="00F25738"/>
    <w:rsid w:val="00F261E6"/>
    <w:rsid w:val="00F26592"/>
    <w:rsid w:val="00F265EC"/>
    <w:rsid w:val="00F266B1"/>
    <w:rsid w:val="00F26BB9"/>
    <w:rsid w:val="00F26CDA"/>
    <w:rsid w:val="00F27831"/>
    <w:rsid w:val="00F278F5"/>
    <w:rsid w:val="00F27ADA"/>
    <w:rsid w:val="00F27D0B"/>
    <w:rsid w:val="00F30154"/>
    <w:rsid w:val="00F30AE7"/>
    <w:rsid w:val="00F30B2E"/>
    <w:rsid w:val="00F310CE"/>
    <w:rsid w:val="00F31281"/>
    <w:rsid w:val="00F318D1"/>
    <w:rsid w:val="00F31AAA"/>
    <w:rsid w:val="00F31E00"/>
    <w:rsid w:val="00F3224B"/>
    <w:rsid w:val="00F32A4F"/>
    <w:rsid w:val="00F32AA4"/>
    <w:rsid w:val="00F32B2F"/>
    <w:rsid w:val="00F33129"/>
    <w:rsid w:val="00F33560"/>
    <w:rsid w:val="00F338FF"/>
    <w:rsid w:val="00F344CB"/>
    <w:rsid w:val="00F3460E"/>
    <w:rsid w:val="00F3473A"/>
    <w:rsid w:val="00F35074"/>
    <w:rsid w:val="00F35168"/>
    <w:rsid w:val="00F35516"/>
    <w:rsid w:val="00F3691E"/>
    <w:rsid w:val="00F369F8"/>
    <w:rsid w:val="00F3712D"/>
    <w:rsid w:val="00F37384"/>
    <w:rsid w:val="00F37412"/>
    <w:rsid w:val="00F400D1"/>
    <w:rsid w:val="00F40701"/>
    <w:rsid w:val="00F407CB"/>
    <w:rsid w:val="00F408A1"/>
    <w:rsid w:val="00F408E3"/>
    <w:rsid w:val="00F40912"/>
    <w:rsid w:val="00F40CF7"/>
    <w:rsid w:val="00F413DE"/>
    <w:rsid w:val="00F4158C"/>
    <w:rsid w:val="00F41917"/>
    <w:rsid w:val="00F41E15"/>
    <w:rsid w:val="00F41FB5"/>
    <w:rsid w:val="00F42006"/>
    <w:rsid w:val="00F422BC"/>
    <w:rsid w:val="00F4324C"/>
    <w:rsid w:val="00F436E8"/>
    <w:rsid w:val="00F43AFE"/>
    <w:rsid w:val="00F444E2"/>
    <w:rsid w:val="00F4485A"/>
    <w:rsid w:val="00F44AF6"/>
    <w:rsid w:val="00F44E39"/>
    <w:rsid w:val="00F452B7"/>
    <w:rsid w:val="00F45528"/>
    <w:rsid w:val="00F456AB"/>
    <w:rsid w:val="00F45780"/>
    <w:rsid w:val="00F45B20"/>
    <w:rsid w:val="00F45C24"/>
    <w:rsid w:val="00F4702B"/>
    <w:rsid w:val="00F4732B"/>
    <w:rsid w:val="00F478CD"/>
    <w:rsid w:val="00F47F19"/>
    <w:rsid w:val="00F50049"/>
    <w:rsid w:val="00F50057"/>
    <w:rsid w:val="00F504D2"/>
    <w:rsid w:val="00F50745"/>
    <w:rsid w:val="00F50978"/>
    <w:rsid w:val="00F50D41"/>
    <w:rsid w:val="00F50E53"/>
    <w:rsid w:val="00F50EB0"/>
    <w:rsid w:val="00F50FA4"/>
    <w:rsid w:val="00F511DA"/>
    <w:rsid w:val="00F5153B"/>
    <w:rsid w:val="00F515D2"/>
    <w:rsid w:val="00F5160D"/>
    <w:rsid w:val="00F51642"/>
    <w:rsid w:val="00F5174C"/>
    <w:rsid w:val="00F518C8"/>
    <w:rsid w:val="00F51BFF"/>
    <w:rsid w:val="00F5206D"/>
    <w:rsid w:val="00F52126"/>
    <w:rsid w:val="00F52178"/>
    <w:rsid w:val="00F521B2"/>
    <w:rsid w:val="00F52367"/>
    <w:rsid w:val="00F52383"/>
    <w:rsid w:val="00F52B2C"/>
    <w:rsid w:val="00F52CBC"/>
    <w:rsid w:val="00F52F48"/>
    <w:rsid w:val="00F5331E"/>
    <w:rsid w:val="00F539CC"/>
    <w:rsid w:val="00F53D14"/>
    <w:rsid w:val="00F540C0"/>
    <w:rsid w:val="00F541E1"/>
    <w:rsid w:val="00F5458A"/>
    <w:rsid w:val="00F54718"/>
    <w:rsid w:val="00F547BE"/>
    <w:rsid w:val="00F547F5"/>
    <w:rsid w:val="00F54AAE"/>
    <w:rsid w:val="00F55369"/>
    <w:rsid w:val="00F55473"/>
    <w:rsid w:val="00F55505"/>
    <w:rsid w:val="00F555C0"/>
    <w:rsid w:val="00F55EBC"/>
    <w:rsid w:val="00F56093"/>
    <w:rsid w:val="00F564CE"/>
    <w:rsid w:val="00F567DB"/>
    <w:rsid w:val="00F568F6"/>
    <w:rsid w:val="00F571FB"/>
    <w:rsid w:val="00F575DD"/>
    <w:rsid w:val="00F6051C"/>
    <w:rsid w:val="00F61428"/>
    <w:rsid w:val="00F614DD"/>
    <w:rsid w:val="00F61628"/>
    <w:rsid w:val="00F61FE5"/>
    <w:rsid w:val="00F62034"/>
    <w:rsid w:val="00F6229F"/>
    <w:rsid w:val="00F62AAE"/>
    <w:rsid w:val="00F62AF0"/>
    <w:rsid w:val="00F6315F"/>
    <w:rsid w:val="00F631AD"/>
    <w:rsid w:val="00F63352"/>
    <w:rsid w:val="00F63F59"/>
    <w:rsid w:val="00F640FB"/>
    <w:rsid w:val="00F64B57"/>
    <w:rsid w:val="00F64B73"/>
    <w:rsid w:val="00F64CDC"/>
    <w:rsid w:val="00F64F8E"/>
    <w:rsid w:val="00F65195"/>
    <w:rsid w:val="00F654AB"/>
    <w:rsid w:val="00F65A28"/>
    <w:rsid w:val="00F65B64"/>
    <w:rsid w:val="00F65C13"/>
    <w:rsid w:val="00F65F06"/>
    <w:rsid w:val="00F66025"/>
    <w:rsid w:val="00F66210"/>
    <w:rsid w:val="00F662D3"/>
    <w:rsid w:val="00F662EE"/>
    <w:rsid w:val="00F663BB"/>
    <w:rsid w:val="00F663C0"/>
    <w:rsid w:val="00F6644C"/>
    <w:rsid w:val="00F6671E"/>
    <w:rsid w:val="00F66C5F"/>
    <w:rsid w:val="00F66CDA"/>
    <w:rsid w:val="00F67558"/>
    <w:rsid w:val="00F67D13"/>
    <w:rsid w:val="00F7024E"/>
    <w:rsid w:val="00F705FE"/>
    <w:rsid w:val="00F70754"/>
    <w:rsid w:val="00F70E70"/>
    <w:rsid w:val="00F710AB"/>
    <w:rsid w:val="00F7149E"/>
    <w:rsid w:val="00F714AC"/>
    <w:rsid w:val="00F71583"/>
    <w:rsid w:val="00F71636"/>
    <w:rsid w:val="00F71D98"/>
    <w:rsid w:val="00F71FE6"/>
    <w:rsid w:val="00F7200F"/>
    <w:rsid w:val="00F723ED"/>
    <w:rsid w:val="00F72E59"/>
    <w:rsid w:val="00F73129"/>
    <w:rsid w:val="00F741BE"/>
    <w:rsid w:val="00F745D1"/>
    <w:rsid w:val="00F746AD"/>
    <w:rsid w:val="00F74E4E"/>
    <w:rsid w:val="00F74FF2"/>
    <w:rsid w:val="00F752BF"/>
    <w:rsid w:val="00F7542A"/>
    <w:rsid w:val="00F75600"/>
    <w:rsid w:val="00F757B3"/>
    <w:rsid w:val="00F75C16"/>
    <w:rsid w:val="00F75F32"/>
    <w:rsid w:val="00F761C2"/>
    <w:rsid w:val="00F76780"/>
    <w:rsid w:val="00F773B2"/>
    <w:rsid w:val="00F7794C"/>
    <w:rsid w:val="00F77BFA"/>
    <w:rsid w:val="00F77D91"/>
    <w:rsid w:val="00F8044C"/>
    <w:rsid w:val="00F80560"/>
    <w:rsid w:val="00F80841"/>
    <w:rsid w:val="00F80DC2"/>
    <w:rsid w:val="00F81FCF"/>
    <w:rsid w:val="00F82134"/>
    <w:rsid w:val="00F822B2"/>
    <w:rsid w:val="00F822BE"/>
    <w:rsid w:val="00F82627"/>
    <w:rsid w:val="00F827D7"/>
    <w:rsid w:val="00F828E2"/>
    <w:rsid w:val="00F836BA"/>
    <w:rsid w:val="00F83D41"/>
    <w:rsid w:val="00F83D96"/>
    <w:rsid w:val="00F83E25"/>
    <w:rsid w:val="00F83EA1"/>
    <w:rsid w:val="00F840BD"/>
    <w:rsid w:val="00F8420E"/>
    <w:rsid w:val="00F842A4"/>
    <w:rsid w:val="00F84869"/>
    <w:rsid w:val="00F850A9"/>
    <w:rsid w:val="00F8531B"/>
    <w:rsid w:val="00F8561A"/>
    <w:rsid w:val="00F85E1E"/>
    <w:rsid w:val="00F85FB2"/>
    <w:rsid w:val="00F862A0"/>
    <w:rsid w:val="00F86A17"/>
    <w:rsid w:val="00F86B2F"/>
    <w:rsid w:val="00F86CB4"/>
    <w:rsid w:val="00F8715B"/>
    <w:rsid w:val="00F87384"/>
    <w:rsid w:val="00F8760C"/>
    <w:rsid w:val="00F879E5"/>
    <w:rsid w:val="00F87BD0"/>
    <w:rsid w:val="00F90BE1"/>
    <w:rsid w:val="00F9126A"/>
    <w:rsid w:val="00F913D6"/>
    <w:rsid w:val="00F915EF"/>
    <w:rsid w:val="00F91A00"/>
    <w:rsid w:val="00F92094"/>
    <w:rsid w:val="00F9238B"/>
    <w:rsid w:val="00F93087"/>
    <w:rsid w:val="00F930EF"/>
    <w:rsid w:val="00F9354C"/>
    <w:rsid w:val="00F9402A"/>
    <w:rsid w:val="00F9454F"/>
    <w:rsid w:val="00F94593"/>
    <w:rsid w:val="00F94629"/>
    <w:rsid w:val="00F9477D"/>
    <w:rsid w:val="00F94865"/>
    <w:rsid w:val="00F94A55"/>
    <w:rsid w:val="00F94DB9"/>
    <w:rsid w:val="00F95E33"/>
    <w:rsid w:val="00F960EC"/>
    <w:rsid w:val="00F967C3"/>
    <w:rsid w:val="00F969DB"/>
    <w:rsid w:val="00F96A5D"/>
    <w:rsid w:val="00F96C31"/>
    <w:rsid w:val="00F96E7D"/>
    <w:rsid w:val="00F96EF1"/>
    <w:rsid w:val="00F97398"/>
    <w:rsid w:val="00F973D7"/>
    <w:rsid w:val="00FA041E"/>
    <w:rsid w:val="00FA05F4"/>
    <w:rsid w:val="00FA0690"/>
    <w:rsid w:val="00FA06A8"/>
    <w:rsid w:val="00FA17B9"/>
    <w:rsid w:val="00FA1A30"/>
    <w:rsid w:val="00FA1B03"/>
    <w:rsid w:val="00FA229C"/>
    <w:rsid w:val="00FA22A4"/>
    <w:rsid w:val="00FA22CC"/>
    <w:rsid w:val="00FA259E"/>
    <w:rsid w:val="00FA2637"/>
    <w:rsid w:val="00FA34B3"/>
    <w:rsid w:val="00FA3A26"/>
    <w:rsid w:val="00FA3A48"/>
    <w:rsid w:val="00FA3BF4"/>
    <w:rsid w:val="00FA4129"/>
    <w:rsid w:val="00FA439A"/>
    <w:rsid w:val="00FA4C3D"/>
    <w:rsid w:val="00FA4F59"/>
    <w:rsid w:val="00FA528A"/>
    <w:rsid w:val="00FA532C"/>
    <w:rsid w:val="00FA55CB"/>
    <w:rsid w:val="00FA5E73"/>
    <w:rsid w:val="00FA63EC"/>
    <w:rsid w:val="00FA649B"/>
    <w:rsid w:val="00FA69CB"/>
    <w:rsid w:val="00FA6EF0"/>
    <w:rsid w:val="00FA74BA"/>
    <w:rsid w:val="00FA764A"/>
    <w:rsid w:val="00FA7B36"/>
    <w:rsid w:val="00FB0039"/>
    <w:rsid w:val="00FB080F"/>
    <w:rsid w:val="00FB089C"/>
    <w:rsid w:val="00FB08E2"/>
    <w:rsid w:val="00FB0FB2"/>
    <w:rsid w:val="00FB123E"/>
    <w:rsid w:val="00FB1331"/>
    <w:rsid w:val="00FB1993"/>
    <w:rsid w:val="00FB238F"/>
    <w:rsid w:val="00FB271D"/>
    <w:rsid w:val="00FB28BB"/>
    <w:rsid w:val="00FB29DB"/>
    <w:rsid w:val="00FB2B3B"/>
    <w:rsid w:val="00FB2EBA"/>
    <w:rsid w:val="00FB3456"/>
    <w:rsid w:val="00FB34B7"/>
    <w:rsid w:val="00FB3596"/>
    <w:rsid w:val="00FB3ECF"/>
    <w:rsid w:val="00FB3ED2"/>
    <w:rsid w:val="00FB4576"/>
    <w:rsid w:val="00FB48D6"/>
    <w:rsid w:val="00FB509D"/>
    <w:rsid w:val="00FB5365"/>
    <w:rsid w:val="00FB56B3"/>
    <w:rsid w:val="00FB5C39"/>
    <w:rsid w:val="00FB637B"/>
    <w:rsid w:val="00FB6B8E"/>
    <w:rsid w:val="00FB6CF2"/>
    <w:rsid w:val="00FB6E80"/>
    <w:rsid w:val="00FB6EF3"/>
    <w:rsid w:val="00FB6F59"/>
    <w:rsid w:val="00FB72D9"/>
    <w:rsid w:val="00FB79E7"/>
    <w:rsid w:val="00FB7BC0"/>
    <w:rsid w:val="00FB7D7B"/>
    <w:rsid w:val="00FC013D"/>
    <w:rsid w:val="00FC09B1"/>
    <w:rsid w:val="00FC0D3F"/>
    <w:rsid w:val="00FC0D78"/>
    <w:rsid w:val="00FC157F"/>
    <w:rsid w:val="00FC1687"/>
    <w:rsid w:val="00FC2361"/>
    <w:rsid w:val="00FC2806"/>
    <w:rsid w:val="00FC28DB"/>
    <w:rsid w:val="00FC2B3E"/>
    <w:rsid w:val="00FC2D98"/>
    <w:rsid w:val="00FC2F5D"/>
    <w:rsid w:val="00FC306C"/>
    <w:rsid w:val="00FC3263"/>
    <w:rsid w:val="00FC4A02"/>
    <w:rsid w:val="00FC4A45"/>
    <w:rsid w:val="00FC52D9"/>
    <w:rsid w:val="00FC5804"/>
    <w:rsid w:val="00FC586E"/>
    <w:rsid w:val="00FC5C23"/>
    <w:rsid w:val="00FC62C5"/>
    <w:rsid w:val="00FC63D5"/>
    <w:rsid w:val="00FC6479"/>
    <w:rsid w:val="00FC6581"/>
    <w:rsid w:val="00FC675E"/>
    <w:rsid w:val="00FC682F"/>
    <w:rsid w:val="00FC6BD0"/>
    <w:rsid w:val="00FC6F04"/>
    <w:rsid w:val="00FC7DF3"/>
    <w:rsid w:val="00FD0744"/>
    <w:rsid w:val="00FD0953"/>
    <w:rsid w:val="00FD0A99"/>
    <w:rsid w:val="00FD12BD"/>
    <w:rsid w:val="00FD15D9"/>
    <w:rsid w:val="00FD22CB"/>
    <w:rsid w:val="00FD2608"/>
    <w:rsid w:val="00FD290A"/>
    <w:rsid w:val="00FD2E61"/>
    <w:rsid w:val="00FD3044"/>
    <w:rsid w:val="00FD3603"/>
    <w:rsid w:val="00FD387E"/>
    <w:rsid w:val="00FD3CA5"/>
    <w:rsid w:val="00FD3CB1"/>
    <w:rsid w:val="00FD3FDB"/>
    <w:rsid w:val="00FD40A0"/>
    <w:rsid w:val="00FD41F6"/>
    <w:rsid w:val="00FD4AC3"/>
    <w:rsid w:val="00FD4DA0"/>
    <w:rsid w:val="00FD50ED"/>
    <w:rsid w:val="00FD5206"/>
    <w:rsid w:val="00FD561B"/>
    <w:rsid w:val="00FD5889"/>
    <w:rsid w:val="00FD5A53"/>
    <w:rsid w:val="00FD6123"/>
    <w:rsid w:val="00FD645D"/>
    <w:rsid w:val="00FD6506"/>
    <w:rsid w:val="00FD6BED"/>
    <w:rsid w:val="00FD6D3C"/>
    <w:rsid w:val="00FD6F87"/>
    <w:rsid w:val="00FD6FA3"/>
    <w:rsid w:val="00FD736A"/>
    <w:rsid w:val="00FD78AF"/>
    <w:rsid w:val="00FD7E2D"/>
    <w:rsid w:val="00FE0057"/>
    <w:rsid w:val="00FE021D"/>
    <w:rsid w:val="00FE0D14"/>
    <w:rsid w:val="00FE135A"/>
    <w:rsid w:val="00FE1F10"/>
    <w:rsid w:val="00FE1F48"/>
    <w:rsid w:val="00FE221C"/>
    <w:rsid w:val="00FE22DF"/>
    <w:rsid w:val="00FE23AD"/>
    <w:rsid w:val="00FE24D0"/>
    <w:rsid w:val="00FE2778"/>
    <w:rsid w:val="00FE2F0F"/>
    <w:rsid w:val="00FE2F48"/>
    <w:rsid w:val="00FE307C"/>
    <w:rsid w:val="00FE435E"/>
    <w:rsid w:val="00FE49AC"/>
    <w:rsid w:val="00FE4EC9"/>
    <w:rsid w:val="00FE4FB6"/>
    <w:rsid w:val="00FE4FE2"/>
    <w:rsid w:val="00FE5042"/>
    <w:rsid w:val="00FE551E"/>
    <w:rsid w:val="00FE556C"/>
    <w:rsid w:val="00FE685C"/>
    <w:rsid w:val="00FE78A8"/>
    <w:rsid w:val="00FF0610"/>
    <w:rsid w:val="00FF08B7"/>
    <w:rsid w:val="00FF0A60"/>
    <w:rsid w:val="00FF1A93"/>
    <w:rsid w:val="00FF1FD2"/>
    <w:rsid w:val="00FF200F"/>
    <w:rsid w:val="00FF2316"/>
    <w:rsid w:val="00FF25D7"/>
    <w:rsid w:val="00FF3111"/>
    <w:rsid w:val="00FF40E7"/>
    <w:rsid w:val="00FF4AF4"/>
    <w:rsid w:val="00FF4CA2"/>
    <w:rsid w:val="00FF4D2F"/>
    <w:rsid w:val="00FF5232"/>
    <w:rsid w:val="00FF5D54"/>
    <w:rsid w:val="00FF61F3"/>
    <w:rsid w:val="00FF62F6"/>
    <w:rsid w:val="00FF69EF"/>
    <w:rsid w:val="00FF6DDA"/>
    <w:rsid w:val="00FF6F15"/>
    <w:rsid w:val="00FF72B0"/>
    <w:rsid w:val="00FF7502"/>
    <w:rsid w:val="00FF78D5"/>
    <w:rsid w:val="00FF7E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219886E"/>
  <w15:docId w15:val="{8DBB8E89-18A9-4222-8F26-7FEC0B1A3D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57568"/>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qFormat/>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INAI"/>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3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INAI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unhideWhenUsed/>
    <w:rsid w:val="006C2EF9"/>
    <w:rPr>
      <w:sz w:val="20"/>
      <w:szCs w:val="20"/>
    </w:rPr>
  </w:style>
  <w:style w:type="character" w:customStyle="1" w:styleId="TextocomentarioCar">
    <w:name w:val="Texto comentario Car"/>
    <w:basedOn w:val="Fuentedeprrafopredeter"/>
    <w:link w:val="Textocomentario"/>
    <w:uiPriority w:val="99"/>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uiPriority w:val="99"/>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59"/>
    <w:rsid w:val="00555C12"/>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0D2977"/>
    <w:rPr>
      <w:color w:val="605E5C"/>
      <w:shd w:val="clear" w:color="auto" w:fill="E1DFDD"/>
    </w:rPr>
  </w:style>
  <w:style w:type="paragraph" w:customStyle="1" w:styleId="temp">
    <w:name w:val="temp"/>
    <w:basedOn w:val="Normal"/>
    <w:rsid w:val="00C83961"/>
    <w:pPr>
      <w:spacing w:before="100" w:beforeAutospacing="1" w:after="100" w:afterAutospacing="1"/>
    </w:pPr>
    <w:rPr>
      <w:lang w:eastAsia="es-MX"/>
    </w:rPr>
  </w:style>
  <w:style w:type="character" w:customStyle="1" w:styleId="bold">
    <w:name w:val="bold"/>
    <w:basedOn w:val="Fuentedeprrafopredeter"/>
    <w:rsid w:val="00C83961"/>
  </w:style>
  <w:style w:type="paragraph" w:customStyle="1" w:styleId="ng-star-inserted">
    <w:name w:val="ng-star-inserted"/>
    <w:basedOn w:val="Normal"/>
    <w:rsid w:val="00C83961"/>
    <w:pPr>
      <w:spacing w:before="100" w:beforeAutospacing="1" w:after="100" w:afterAutospacing="1"/>
    </w:pPr>
    <w:rPr>
      <w:lang w:eastAsia="es-MX"/>
    </w:rPr>
  </w:style>
  <w:style w:type="character" w:customStyle="1" w:styleId="Mencinsinresolver2">
    <w:name w:val="Mención sin resolver2"/>
    <w:basedOn w:val="Fuentedeprrafopredeter"/>
    <w:uiPriority w:val="99"/>
    <w:semiHidden/>
    <w:unhideWhenUsed/>
    <w:rsid w:val="009E6E1F"/>
    <w:rPr>
      <w:color w:val="605E5C"/>
      <w:shd w:val="clear" w:color="auto" w:fill="E1DFDD"/>
    </w:rPr>
  </w:style>
  <w:style w:type="character" w:customStyle="1" w:styleId="Mencinsinresolver3">
    <w:name w:val="Mención sin resolver3"/>
    <w:basedOn w:val="Fuentedeprrafopredeter"/>
    <w:uiPriority w:val="99"/>
    <w:semiHidden/>
    <w:unhideWhenUsed/>
    <w:rsid w:val="008A6AD5"/>
    <w:rPr>
      <w:color w:val="605E5C"/>
      <w:shd w:val="clear" w:color="auto" w:fill="E1DFDD"/>
    </w:rPr>
  </w:style>
  <w:style w:type="paragraph" w:styleId="Saludo">
    <w:name w:val="Salutation"/>
    <w:basedOn w:val="Normal"/>
    <w:next w:val="Normal"/>
    <w:link w:val="SaludoCar"/>
    <w:uiPriority w:val="99"/>
    <w:unhideWhenUsed/>
    <w:rsid w:val="009A2B79"/>
  </w:style>
  <w:style w:type="character" w:customStyle="1" w:styleId="SaludoCar">
    <w:name w:val="Saludo Car"/>
    <w:basedOn w:val="Fuentedeprrafopredeter"/>
    <w:link w:val="Saludo"/>
    <w:uiPriority w:val="99"/>
    <w:rsid w:val="009A2B79"/>
    <w:rPr>
      <w:rFonts w:ascii="Times New Roman" w:eastAsia="Times New Roman" w:hAnsi="Times New Roman" w:cs="Times New Roman"/>
      <w:lang w:val="es-MX"/>
    </w:rPr>
  </w:style>
  <w:style w:type="character" w:customStyle="1" w:styleId="Caracteresdenotaalpie">
    <w:name w:val="Caracteres de nota al pie"/>
    <w:qFormat/>
    <w:rsid w:val="00E17961"/>
  </w:style>
  <w:style w:type="character" w:customStyle="1" w:styleId="Mencinsinresolver4">
    <w:name w:val="Mención sin resolver4"/>
    <w:basedOn w:val="Fuentedeprrafopredeter"/>
    <w:uiPriority w:val="99"/>
    <w:semiHidden/>
    <w:unhideWhenUsed/>
    <w:rsid w:val="00843F27"/>
    <w:rPr>
      <w:color w:val="605E5C"/>
      <w:shd w:val="clear" w:color="auto" w:fill="E1DFDD"/>
    </w:rPr>
  </w:style>
  <w:style w:type="character" w:customStyle="1" w:styleId="Mencinsinresolver5">
    <w:name w:val="Mención sin resolver5"/>
    <w:basedOn w:val="Fuentedeprrafopredeter"/>
    <w:uiPriority w:val="99"/>
    <w:semiHidden/>
    <w:unhideWhenUsed/>
    <w:rsid w:val="009F00FA"/>
    <w:rPr>
      <w:color w:val="605E5C"/>
      <w:shd w:val="clear" w:color="auto" w:fill="E1DFDD"/>
    </w:rPr>
  </w:style>
  <w:style w:type="character" w:customStyle="1" w:styleId="Mencinsinresolver6">
    <w:name w:val="Mención sin resolver6"/>
    <w:basedOn w:val="Fuentedeprrafopredeter"/>
    <w:uiPriority w:val="99"/>
    <w:semiHidden/>
    <w:unhideWhenUsed/>
    <w:rsid w:val="00C72FCC"/>
    <w:rPr>
      <w:color w:val="605E5C"/>
      <w:shd w:val="clear" w:color="auto" w:fill="E1DFDD"/>
    </w:rPr>
  </w:style>
  <w:style w:type="table" w:customStyle="1" w:styleId="Tablaconcuadrcula111121">
    <w:name w:val="Tabla con cuadrícula111121"/>
    <w:basedOn w:val="Tablanormal"/>
    <w:uiPriority w:val="39"/>
    <w:rsid w:val="00D02D65"/>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11">
    <w:name w:val="Tabla con cuadrícula1111211"/>
    <w:basedOn w:val="Tablanormal"/>
    <w:uiPriority w:val="39"/>
    <w:rsid w:val="0039304B"/>
    <w:rPr>
      <w:rFonts w:ascii="Cambria" w:eastAsia="Cambria" w:hAnsi="Cambria"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7">
    <w:name w:val="Mención sin resolver7"/>
    <w:basedOn w:val="Fuentedeprrafopredeter"/>
    <w:uiPriority w:val="99"/>
    <w:semiHidden/>
    <w:unhideWhenUsed/>
    <w:rsid w:val="003C387B"/>
    <w:rPr>
      <w:color w:val="605E5C"/>
      <w:shd w:val="clear" w:color="auto" w:fill="E1DFDD"/>
    </w:rPr>
  </w:style>
  <w:style w:type="character" w:customStyle="1" w:styleId="Mencinsinresolver8">
    <w:name w:val="Mención sin resolver8"/>
    <w:basedOn w:val="Fuentedeprrafopredeter"/>
    <w:uiPriority w:val="99"/>
    <w:semiHidden/>
    <w:unhideWhenUsed/>
    <w:rsid w:val="003B6C49"/>
    <w:rPr>
      <w:color w:val="605E5C"/>
      <w:shd w:val="clear" w:color="auto" w:fill="E1DFDD"/>
    </w:rPr>
  </w:style>
  <w:style w:type="table" w:customStyle="1" w:styleId="Tablaconcuadrcula1111212">
    <w:name w:val="Tabla con cuadrícula1111212"/>
    <w:basedOn w:val="Tablanormal"/>
    <w:uiPriority w:val="39"/>
    <w:rsid w:val="00D1790E"/>
    <w:rPr>
      <w:rFonts w:ascii="Cambria" w:eastAsia="Cambria" w:hAnsi="Cambria"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07EF1"/>
    <w:rPr>
      <w:rFonts w:ascii="Times New Roman" w:eastAsia="Times New Roman" w:hAnsi="Times New Roman" w:cs="Times New Roman"/>
      <w:lang w:val="es-MX"/>
    </w:rPr>
  </w:style>
  <w:style w:type="table" w:customStyle="1" w:styleId="Tablaconcuadrcula3">
    <w:name w:val="Tabla con cuadrícula3"/>
    <w:basedOn w:val="Tablanormal"/>
    <w:next w:val="Tablaconcuadrcula"/>
    <w:uiPriority w:val="39"/>
    <w:rsid w:val="006E27FE"/>
    <w:rPr>
      <w:rFonts w:ascii="Arial" w:eastAsia="Calibri" w:hAnsi="Arial"/>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3">
    <w:name w:val="Body Text 3"/>
    <w:basedOn w:val="Normal"/>
    <w:link w:val="Textoindependiente3Car"/>
    <w:uiPriority w:val="99"/>
    <w:semiHidden/>
    <w:unhideWhenUsed/>
    <w:rsid w:val="007366EE"/>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7366EE"/>
    <w:rPr>
      <w:rFonts w:ascii="Times New Roman" w:eastAsia="Times New Roman" w:hAnsi="Times New Roman" w:cs="Times New Roman"/>
      <w:sz w:val="16"/>
      <w:szCs w:val="16"/>
      <w:lang w:val="es-MX"/>
    </w:rPr>
  </w:style>
  <w:style w:type="paragraph" w:customStyle="1" w:styleId="xmsonormal">
    <w:name w:val="x_msonormal"/>
    <w:basedOn w:val="Normal"/>
    <w:rsid w:val="007366EE"/>
    <w:pPr>
      <w:spacing w:before="100" w:beforeAutospacing="1" w:after="100" w:afterAutospacing="1"/>
    </w:pPr>
    <w:rPr>
      <w:lang w:eastAsia="es-MX"/>
    </w:rPr>
  </w:style>
  <w:style w:type="character" w:customStyle="1" w:styleId="eop">
    <w:name w:val="eop"/>
    <w:basedOn w:val="Fuentedeprrafopredeter"/>
    <w:rsid w:val="007366EE"/>
  </w:style>
  <w:style w:type="paragraph" w:styleId="Textonotaalfinal">
    <w:name w:val="endnote text"/>
    <w:basedOn w:val="Normal"/>
    <w:link w:val="TextonotaalfinalCar"/>
    <w:uiPriority w:val="99"/>
    <w:semiHidden/>
    <w:unhideWhenUsed/>
    <w:rsid w:val="007366EE"/>
    <w:rPr>
      <w:sz w:val="20"/>
      <w:szCs w:val="20"/>
    </w:rPr>
  </w:style>
  <w:style w:type="character" w:customStyle="1" w:styleId="TextonotaalfinalCar">
    <w:name w:val="Texto nota al final Car"/>
    <w:basedOn w:val="Fuentedeprrafopredeter"/>
    <w:link w:val="Textonotaalfinal"/>
    <w:uiPriority w:val="99"/>
    <w:semiHidden/>
    <w:rsid w:val="007366EE"/>
    <w:rPr>
      <w:rFonts w:ascii="Times New Roman" w:eastAsia="Times New Roman" w:hAnsi="Times New Roman" w:cs="Times New Roman"/>
      <w:sz w:val="20"/>
      <w:szCs w:val="20"/>
      <w:lang w:val="es-MX"/>
    </w:rPr>
  </w:style>
  <w:style w:type="character" w:styleId="Refdenotaalfinal">
    <w:name w:val="endnote reference"/>
    <w:basedOn w:val="Fuentedeprrafopredeter"/>
    <w:uiPriority w:val="99"/>
    <w:semiHidden/>
    <w:unhideWhenUsed/>
    <w:rsid w:val="007366EE"/>
    <w:rPr>
      <w:vertAlign w:val="superscript"/>
    </w:rPr>
  </w:style>
  <w:style w:type="table" w:customStyle="1" w:styleId="Tablaconcuadrcula1111213">
    <w:name w:val="Tabla con cuadrícula1111213"/>
    <w:basedOn w:val="Tablanormal"/>
    <w:uiPriority w:val="39"/>
    <w:rsid w:val="001C70C5"/>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9">
    <w:name w:val="Mención sin resolver9"/>
    <w:basedOn w:val="Fuentedeprrafopredeter"/>
    <w:uiPriority w:val="99"/>
    <w:semiHidden/>
    <w:unhideWhenUsed/>
    <w:rsid w:val="00977934"/>
    <w:rPr>
      <w:color w:val="605E5C"/>
      <w:shd w:val="clear" w:color="auto" w:fill="E1DFDD"/>
    </w:rPr>
  </w:style>
  <w:style w:type="character" w:customStyle="1" w:styleId="Mencinsinresolver10">
    <w:name w:val="Mención sin resolver10"/>
    <w:basedOn w:val="Fuentedeprrafopredeter"/>
    <w:uiPriority w:val="99"/>
    <w:semiHidden/>
    <w:unhideWhenUsed/>
    <w:rsid w:val="00294127"/>
    <w:rPr>
      <w:color w:val="605E5C"/>
      <w:shd w:val="clear" w:color="auto" w:fill="E1DFDD"/>
    </w:rPr>
  </w:style>
  <w:style w:type="table" w:customStyle="1" w:styleId="Tablaconcuadrcula31">
    <w:name w:val="Tabla con cuadrícula31"/>
    <w:basedOn w:val="Tablanormal"/>
    <w:uiPriority w:val="59"/>
    <w:rsid w:val="0030725A"/>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1">
    <w:name w:val="Mención sin resolver11"/>
    <w:basedOn w:val="Fuentedeprrafopredeter"/>
    <w:uiPriority w:val="99"/>
    <w:semiHidden/>
    <w:unhideWhenUsed/>
    <w:rsid w:val="007053D7"/>
    <w:rPr>
      <w:color w:val="605E5C"/>
      <w:shd w:val="clear" w:color="auto" w:fill="E1DFDD"/>
    </w:rPr>
  </w:style>
  <w:style w:type="character" w:customStyle="1" w:styleId="Mencinsinresolver12">
    <w:name w:val="Mención sin resolver12"/>
    <w:basedOn w:val="Fuentedeprrafopredeter"/>
    <w:uiPriority w:val="99"/>
    <w:semiHidden/>
    <w:unhideWhenUsed/>
    <w:rsid w:val="00AD38BA"/>
    <w:rPr>
      <w:color w:val="605E5C"/>
      <w:shd w:val="clear" w:color="auto" w:fill="E1DFDD"/>
    </w:rPr>
  </w:style>
  <w:style w:type="paragraph" w:customStyle="1" w:styleId="Fundamentos">
    <w:name w:val="Fundamentos"/>
    <w:basedOn w:val="Normal"/>
    <w:next w:val="Normal"/>
    <w:qFormat/>
    <w:rsid w:val="008A17F5"/>
    <w:pPr>
      <w:pBdr>
        <w:top w:val="nil"/>
        <w:left w:val="nil"/>
        <w:bottom w:val="nil"/>
        <w:right w:val="nil"/>
        <w:between w:val="nil"/>
      </w:pBdr>
      <w:ind w:left="567" w:right="567"/>
      <w:contextualSpacing/>
      <w:jc w:val="both"/>
    </w:pPr>
    <w:rPr>
      <w:rFonts w:ascii="Palatino Linotype" w:eastAsia="Palatino Linotype" w:hAnsi="Palatino Linotype" w:cs="Palatino Linotype"/>
      <w:i/>
      <w:color w:val="000000"/>
      <w:sz w:val="22"/>
      <w:lang w:val="es-ES_tradnl" w:eastAsia="es-MX"/>
    </w:rPr>
  </w:style>
  <w:style w:type="table" w:customStyle="1" w:styleId="Tablaconcuadrcula1111214">
    <w:name w:val="Tabla con cuadrícula1111214"/>
    <w:basedOn w:val="Tablanormal"/>
    <w:uiPriority w:val="39"/>
    <w:rsid w:val="00D533BA"/>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0210567">
      <w:bodyDiv w:val="1"/>
      <w:marLeft w:val="0"/>
      <w:marRight w:val="0"/>
      <w:marTop w:val="0"/>
      <w:marBottom w:val="0"/>
      <w:divBdr>
        <w:top w:val="none" w:sz="0" w:space="0" w:color="auto"/>
        <w:left w:val="none" w:sz="0" w:space="0" w:color="auto"/>
        <w:bottom w:val="none" w:sz="0" w:space="0" w:color="auto"/>
        <w:right w:val="none" w:sz="0" w:space="0" w:color="auto"/>
      </w:divBdr>
      <w:divsChild>
        <w:div w:id="1330675352">
          <w:marLeft w:val="0"/>
          <w:marRight w:val="0"/>
          <w:marTop w:val="0"/>
          <w:marBottom w:val="0"/>
          <w:divBdr>
            <w:top w:val="none" w:sz="0" w:space="0" w:color="auto"/>
            <w:left w:val="none" w:sz="0" w:space="0" w:color="auto"/>
            <w:bottom w:val="none" w:sz="0" w:space="0" w:color="auto"/>
            <w:right w:val="none" w:sz="0" w:space="0" w:color="auto"/>
          </w:divBdr>
          <w:divsChild>
            <w:div w:id="1993556745">
              <w:marLeft w:val="255"/>
              <w:marRight w:val="0"/>
              <w:marTop w:val="0"/>
              <w:marBottom w:val="0"/>
              <w:divBdr>
                <w:top w:val="single" w:sz="2" w:space="13" w:color="000000"/>
                <w:left w:val="single" w:sz="2" w:space="26" w:color="000000"/>
                <w:bottom w:val="single" w:sz="2" w:space="19" w:color="000000"/>
                <w:right w:val="single" w:sz="2" w:space="19" w:color="000000"/>
              </w:divBdr>
            </w:div>
          </w:divsChild>
        </w:div>
        <w:div w:id="1993365493">
          <w:marLeft w:val="0"/>
          <w:marRight w:val="0"/>
          <w:marTop w:val="0"/>
          <w:marBottom w:val="0"/>
          <w:divBdr>
            <w:top w:val="none" w:sz="0" w:space="0" w:color="auto"/>
            <w:left w:val="none" w:sz="0" w:space="0" w:color="auto"/>
            <w:bottom w:val="none" w:sz="0" w:space="0" w:color="auto"/>
            <w:right w:val="none" w:sz="0" w:space="0" w:color="auto"/>
          </w:divBdr>
          <w:divsChild>
            <w:div w:id="1207065356">
              <w:marLeft w:val="255"/>
              <w:marRight w:val="0"/>
              <w:marTop w:val="0"/>
              <w:marBottom w:val="0"/>
              <w:divBdr>
                <w:top w:val="single" w:sz="2" w:space="13" w:color="000000"/>
                <w:left w:val="single" w:sz="2" w:space="26" w:color="000000"/>
                <w:bottom w:val="single" w:sz="2" w:space="19" w:color="000000"/>
                <w:right w:val="single" w:sz="2" w:space="19" w:color="000000"/>
              </w:divBdr>
            </w:div>
          </w:divsChild>
        </w:div>
      </w:divsChild>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34621676">
      <w:bodyDiv w:val="1"/>
      <w:marLeft w:val="0"/>
      <w:marRight w:val="0"/>
      <w:marTop w:val="0"/>
      <w:marBottom w:val="0"/>
      <w:divBdr>
        <w:top w:val="none" w:sz="0" w:space="0" w:color="auto"/>
        <w:left w:val="none" w:sz="0" w:space="0" w:color="auto"/>
        <w:bottom w:val="none" w:sz="0" w:space="0" w:color="auto"/>
        <w:right w:val="none" w:sz="0" w:space="0" w:color="auto"/>
      </w:divBdr>
    </w:div>
    <w:div w:id="39987212">
      <w:bodyDiv w:val="1"/>
      <w:marLeft w:val="0"/>
      <w:marRight w:val="0"/>
      <w:marTop w:val="0"/>
      <w:marBottom w:val="0"/>
      <w:divBdr>
        <w:top w:val="none" w:sz="0" w:space="0" w:color="auto"/>
        <w:left w:val="none" w:sz="0" w:space="0" w:color="auto"/>
        <w:bottom w:val="none" w:sz="0" w:space="0" w:color="auto"/>
        <w:right w:val="none" w:sz="0" w:space="0" w:color="auto"/>
      </w:divBdr>
    </w:div>
    <w:div w:id="44180318">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6435703">
      <w:bodyDiv w:val="1"/>
      <w:marLeft w:val="0"/>
      <w:marRight w:val="0"/>
      <w:marTop w:val="0"/>
      <w:marBottom w:val="0"/>
      <w:divBdr>
        <w:top w:val="none" w:sz="0" w:space="0" w:color="auto"/>
        <w:left w:val="none" w:sz="0" w:space="0" w:color="auto"/>
        <w:bottom w:val="none" w:sz="0" w:space="0" w:color="auto"/>
        <w:right w:val="none" w:sz="0" w:space="0" w:color="auto"/>
      </w:divBdr>
    </w:div>
    <w:div w:id="57368904">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78061967">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1440411">
      <w:bodyDiv w:val="1"/>
      <w:marLeft w:val="0"/>
      <w:marRight w:val="0"/>
      <w:marTop w:val="0"/>
      <w:marBottom w:val="0"/>
      <w:divBdr>
        <w:top w:val="none" w:sz="0" w:space="0" w:color="auto"/>
        <w:left w:val="none" w:sz="0" w:space="0" w:color="auto"/>
        <w:bottom w:val="none" w:sz="0" w:space="0" w:color="auto"/>
        <w:right w:val="none" w:sz="0" w:space="0" w:color="auto"/>
      </w:divBdr>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97138126">
      <w:bodyDiv w:val="1"/>
      <w:marLeft w:val="0"/>
      <w:marRight w:val="0"/>
      <w:marTop w:val="0"/>
      <w:marBottom w:val="0"/>
      <w:divBdr>
        <w:top w:val="none" w:sz="0" w:space="0" w:color="auto"/>
        <w:left w:val="none" w:sz="0" w:space="0" w:color="auto"/>
        <w:bottom w:val="none" w:sz="0" w:space="0" w:color="auto"/>
        <w:right w:val="none" w:sz="0" w:space="0" w:color="auto"/>
      </w:divBdr>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06508192">
      <w:bodyDiv w:val="1"/>
      <w:marLeft w:val="0"/>
      <w:marRight w:val="0"/>
      <w:marTop w:val="0"/>
      <w:marBottom w:val="0"/>
      <w:divBdr>
        <w:top w:val="none" w:sz="0" w:space="0" w:color="auto"/>
        <w:left w:val="none" w:sz="0" w:space="0" w:color="auto"/>
        <w:bottom w:val="none" w:sz="0" w:space="0" w:color="auto"/>
        <w:right w:val="none" w:sz="0" w:space="0" w:color="auto"/>
      </w:divBdr>
    </w:div>
    <w:div w:id="11201980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6555440">
      <w:bodyDiv w:val="1"/>
      <w:marLeft w:val="0"/>
      <w:marRight w:val="0"/>
      <w:marTop w:val="0"/>
      <w:marBottom w:val="0"/>
      <w:divBdr>
        <w:top w:val="none" w:sz="0" w:space="0" w:color="auto"/>
        <w:left w:val="none" w:sz="0" w:space="0" w:color="auto"/>
        <w:bottom w:val="none" w:sz="0" w:space="0" w:color="auto"/>
        <w:right w:val="none" w:sz="0" w:space="0" w:color="auto"/>
      </w:divBdr>
      <w:divsChild>
        <w:div w:id="1486125155">
          <w:marLeft w:val="0"/>
          <w:marRight w:val="0"/>
          <w:marTop w:val="0"/>
          <w:marBottom w:val="0"/>
          <w:divBdr>
            <w:top w:val="none" w:sz="0" w:space="0" w:color="auto"/>
            <w:left w:val="none" w:sz="0" w:space="0" w:color="auto"/>
            <w:bottom w:val="none" w:sz="0" w:space="0" w:color="auto"/>
            <w:right w:val="none" w:sz="0" w:space="0" w:color="auto"/>
          </w:divBdr>
          <w:divsChild>
            <w:div w:id="185867952">
              <w:marLeft w:val="0"/>
              <w:marRight w:val="0"/>
              <w:marTop w:val="0"/>
              <w:marBottom w:val="0"/>
              <w:divBdr>
                <w:top w:val="none" w:sz="0" w:space="0" w:color="auto"/>
                <w:left w:val="none" w:sz="0" w:space="0" w:color="auto"/>
                <w:bottom w:val="none" w:sz="0" w:space="0" w:color="auto"/>
                <w:right w:val="none" w:sz="0" w:space="0" w:color="auto"/>
              </w:divBdr>
            </w:div>
            <w:div w:id="537395533">
              <w:marLeft w:val="0"/>
              <w:marRight w:val="0"/>
              <w:marTop w:val="0"/>
              <w:marBottom w:val="0"/>
              <w:divBdr>
                <w:top w:val="none" w:sz="0" w:space="0" w:color="auto"/>
                <w:left w:val="none" w:sz="0" w:space="0" w:color="auto"/>
                <w:bottom w:val="none" w:sz="0" w:space="0" w:color="auto"/>
                <w:right w:val="none" w:sz="0" w:space="0" w:color="auto"/>
              </w:divBdr>
            </w:div>
            <w:div w:id="745999773">
              <w:marLeft w:val="0"/>
              <w:marRight w:val="0"/>
              <w:marTop w:val="0"/>
              <w:marBottom w:val="0"/>
              <w:divBdr>
                <w:top w:val="none" w:sz="0" w:space="0" w:color="auto"/>
                <w:left w:val="none" w:sz="0" w:space="0" w:color="auto"/>
                <w:bottom w:val="none" w:sz="0" w:space="0" w:color="auto"/>
                <w:right w:val="none" w:sz="0" w:space="0" w:color="auto"/>
              </w:divBdr>
            </w:div>
            <w:div w:id="749816880">
              <w:marLeft w:val="0"/>
              <w:marRight w:val="0"/>
              <w:marTop w:val="0"/>
              <w:marBottom w:val="0"/>
              <w:divBdr>
                <w:top w:val="none" w:sz="0" w:space="0" w:color="auto"/>
                <w:left w:val="none" w:sz="0" w:space="0" w:color="auto"/>
                <w:bottom w:val="none" w:sz="0" w:space="0" w:color="auto"/>
                <w:right w:val="none" w:sz="0" w:space="0" w:color="auto"/>
              </w:divBdr>
            </w:div>
            <w:div w:id="838540920">
              <w:marLeft w:val="0"/>
              <w:marRight w:val="0"/>
              <w:marTop w:val="0"/>
              <w:marBottom w:val="0"/>
              <w:divBdr>
                <w:top w:val="none" w:sz="0" w:space="0" w:color="auto"/>
                <w:left w:val="none" w:sz="0" w:space="0" w:color="auto"/>
                <w:bottom w:val="none" w:sz="0" w:space="0" w:color="auto"/>
                <w:right w:val="none" w:sz="0" w:space="0" w:color="auto"/>
              </w:divBdr>
            </w:div>
            <w:div w:id="1180315015">
              <w:marLeft w:val="0"/>
              <w:marRight w:val="0"/>
              <w:marTop w:val="0"/>
              <w:marBottom w:val="0"/>
              <w:divBdr>
                <w:top w:val="none" w:sz="0" w:space="0" w:color="auto"/>
                <w:left w:val="none" w:sz="0" w:space="0" w:color="auto"/>
                <w:bottom w:val="none" w:sz="0" w:space="0" w:color="auto"/>
                <w:right w:val="none" w:sz="0" w:space="0" w:color="auto"/>
              </w:divBdr>
            </w:div>
            <w:div w:id="1211452921">
              <w:marLeft w:val="0"/>
              <w:marRight w:val="0"/>
              <w:marTop w:val="0"/>
              <w:marBottom w:val="0"/>
              <w:divBdr>
                <w:top w:val="none" w:sz="0" w:space="0" w:color="auto"/>
                <w:left w:val="none" w:sz="0" w:space="0" w:color="auto"/>
                <w:bottom w:val="none" w:sz="0" w:space="0" w:color="auto"/>
                <w:right w:val="none" w:sz="0" w:space="0" w:color="auto"/>
              </w:divBdr>
            </w:div>
            <w:div w:id="1278484685">
              <w:marLeft w:val="0"/>
              <w:marRight w:val="0"/>
              <w:marTop w:val="0"/>
              <w:marBottom w:val="0"/>
              <w:divBdr>
                <w:top w:val="none" w:sz="0" w:space="0" w:color="auto"/>
                <w:left w:val="none" w:sz="0" w:space="0" w:color="auto"/>
                <w:bottom w:val="none" w:sz="0" w:space="0" w:color="auto"/>
                <w:right w:val="none" w:sz="0" w:space="0" w:color="auto"/>
              </w:divBdr>
            </w:div>
            <w:div w:id="1285235096">
              <w:marLeft w:val="0"/>
              <w:marRight w:val="0"/>
              <w:marTop w:val="0"/>
              <w:marBottom w:val="0"/>
              <w:divBdr>
                <w:top w:val="none" w:sz="0" w:space="0" w:color="auto"/>
                <w:left w:val="none" w:sz="0" w:space="0" w:color="auto"/>
                <w:bottom w:val="none" w:sz="0" w:space="0" w:color="auto"/>
                <w:right w:val="none" w:sz="0" w:space="0" w:color="auto"/>
              </w:divBdr>
            </w:div>
            <w:div w:id="1533036998">
              <w:marLeft w:val="0"/>
              <w:marRight w:val="0"/>
              <w:marTop w:val="0"/>
              <w:marBottom w:val="0"/>
              <w:divBdr>
                <w:top w:val="none" w:sz="0" w:space="0" w:color="auto"/>
                <w:left w:val="none" w:sz="0" w:space="0" w:color="auto"/>
                <w:bottom w:val="none" w:sz="0" w:space="0" w:color="auto"/>
                <w:right w:val="none" w:sz="0" w:space="0" w:color="auto"/>
              </w:divBdr>
            </w:div>
            <w:div w:id="1549955778">
              <w:marLeft w:val="0"/>
              <w:marRight w:val="0"/>
              <w:marTop w:val="0"/>
              <w:marBottom w:val="0"/>
              <w:divBdr>
                <w:top w:val="none" w:sz="0" w:space="0" w:color="auto"/>
                <w:left w:val="none" w:sz="0" w:space="0" w:color="auto"/>
                <w:bottom w:val="none" w:sz="0" w:space="0" w:color="auto"/>
                <w:right w:val="none" w:sz="0" w:space="0" w:color="auto"/>
              </w:divBdr>
            </w:div>
            <w:div w:id="1632638181">
              <w:marLeft w:val="0"/>
              <w:marRight w:val="0"/>
              <w:marTop w:val="0"/>
              <w:marBottom w:val="0"/>
              <w:divBdr>
                <w:top w:val="none" w:sz="0" w:space="0" w:color="auto"/>
                <w:left w:val="none" w:sz="0" w:space="0" w:color="auto"/>
                <w:bottom w:val="none" w:sz="0" w:space="0" w:color="auto"/>
                <w:right w:val="none" w:sz="0" w:space="0" w:color="auto"/>
              </w:divBdr>
            </w:div>
            <w:div w:id="1641182093">
              <w:marLeft w:val="0"/>
              <w:marRight w:val="0"/>
              <w:marTop w:val="0"/>
              <w:marBottom w:val="0"/>
              <w:divBdr>
                <w:top w:val="none" w:sz="0" w:space="0" w:color="auto"/>
                <w:left w:val="none" w:sz="0" w:space="0" w:color="auto"/>
                <w:bottom w:val="none" w:sz="0" w:space="0" w:color="auto"/>
                <w:right w:val="none" w:sz="0" w:space="0" w:color="auto"/>
              </w:divBdr>
            </w:div>
            <w:div w:id="1895315538">
              <w:marLeft w:val="0"/>
              <w:marRight w:val="0"/>
              <w:marTop w:val="0"/>
              <w:marBottom w:val="0"/>
              <w:divBdr>
                <w:top w:val="none" w:sz="0" w:space="0" w:color="auto"/>
                <w:left w:val="none" w:sz="0" w:space="0" w:color="auto"/>
                <w:bottom w:val="none" w:sz="0" w:space="0" w:color="auto"/>
                <w:right w:val="none" w:sz="0" w:space="0" w:color="auto"/>
              </w:divBdr>
            </w:div>
            <w:div w:id="1971547126">
              <w:marLeft w:val="0"/>
              <w:marRight w:val="0"/>
              <w:marTop w:val="0"/>
              <w:marBottom w:val="0"/>
              <w:divBdr>
                <w:top w:val="none" w:sz="0" w:space="0" w:color="auto"/>
                <w:left w:val="none" w:sz="0" w:space="0" w:color="auto"/>
                <w:bottom w:val="none" w:sz="0" w:space="0" w:color="auto"/>
                <w:right w:val="none" w:sz="0" w:space="0" w:color="auto"/>
              </w:divBdr>
            </w:div>
            <w:div w:id="2113621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51919038">
      <w:bodyDiv w:val="1"/>
      <w:marLeft w:val="0"/>
      <w:marRight w:val="0"/>
      <w:marTop w:val="0"/>
      <w:marBottom w:val="0"/>
      <w:divBdr>
        <w:top w:val="none" w:sz="0" w:space="0" w:color="auto"/>
        <w:left w:val="none" w:sz="0" w:space="0" w:color="auto"/>
        <w:bottom w:val="none" w:sz="0" w:space="0" w:color="auto"/>
        <w:right w:val="none" w:sz="0" w:space="0" w:color="auto"/>
      </w:divBdr>
    </w:div>
    <w:div w:id="154347231">
      <w:bodyDiv w:val="1"/>
      <w:marLeft w:val="0"/>
      <w:marRight w:val="0"/>
      <w:marTop w:val="0"/>
      <w:marBottom w:val="0"/>
      <w:divBdr>
        <w:top w:val="none" w:sz="0" w:space="0" w:color="auto"/>
        <w:left w:val="none" w:sz="0" w:space="0" w:color="auto"/>
        <w:bottom w:val="none" w:sz="0" w:space="0" w:color="auto"/>
        <w:right w:val="none" w:sz="0" w:space="0" w:color="auto"/>
      </w:divBdr>
    </w:div>
    <w:div w:id="166752173">
      <w:bodyDiv w:val="1"/>
      <w:marLeft w:val="0"/>
      <w:marRight w:val="0"/>
      <w:marTop w:val="0"/>
      <w:marBottom w:val="0"/>
      <w:divBdr>
        <w:top w:val="none" w:sz="0" w:space="0" w:color="auto"/>
        <w:left w:val="none" w:sz="0" w:space="0" w:color="auto"/>
        <w:bottom w:val="none" w:sz="0" w:space="0" w:color="auto"/>
        <w:right w:val="none" w:sz="0" w:space="0" w:color="auto"/>
      </w:divBdr>
      <w:divsChild>
        <w:div w:id="174810696">
          <w:marLeft w:val="0"/>
          <w:marRight w:val="0"/>
          <w:marTop w:val="0"/>
          <w:marBottom w:val="0"/>
          <w:divBdr>
            <w:top w:val="none" w:sz="0" w:space="0" w:color="auto"/>
            <w:left w:val="none" w:sz="0" w:space="0" w:color="auto"/>
            <w:bottom w:val="none" w:sz="0" w:space="0" w:color="auto"/>
            <w:right w:val="none" w:sz="0" w:space="0" w:color="auto"/>
          </w:divBdr>
          <w:divsChild>
            <w:div w:id="422846393">
              <w:marLeft w:val="0"/>
              <w:marRight w:val="0"/>
              <w:marTop w:val="0"/>
              <w:marBottom w:val="0"/>
              <w:divBdr>
                <w:top w:val="none" w:sz="0" w:space="0" w:color="auto"/>
                <w:left w:val="none" w:sz="0" w:space="0" w:color="auto"/>
                <w:bottom w:val="none" w:sz="0" w:space="0" w:color="auto"/>
                <w:right w:val="none" w:sz="0" w:space="0" w:color="auto"/>
              </w:divBdr>
              <w:divsChild>
                <w:div w:id="1894461811">
                  <w:marLeft w:val="-450"/>
                  <w:marRight w:val="-450"/>
                  <w:marTop w:val="0"/>
                  <w:marBottom w:val="0"/>
                  <w:divBdr>
                    <w:top w:val="none" w:sz="0" w:space="0" w:color="auto"/>
                    <w:left w:val="none" w:sz="0" w:space="0" w:color="auto"/>
                    <w:bottom w:val="none" w:sz="0" w:space="0" w:color="auto"/>
                    <w:right w:val="none" w:sz="0" w:space="0" w:color="auto"/>
                  </w:divBdr>
                  <w:divsChild>
                    <w:div w:id="1739013260">
                      <w:marLeft w:val="0"/>
                      <w:marRight w:val="0"/>
                      <w:marTop w:val="0"/>
                      <w:marBottom w:val="0"/>
                      <w:divBdr>
                        <w:top w:val="none" w:sz="0" w:space="0" w:color="auto"/>
                        <w:left w:val="none" w:sz="0" w:space="0" w:color="auto"/>
                        <w:bottom w:val="none" w:sz="0" w:space="0" w:color="auto"/>
                        <w:right w:val="none" w:sz="0" w:space="0" w:color="auto"/>
                      </w:divBdr>
                      <w:divsChild>
                        <w:div w:id="1845049177">
                          <w:marLeft w:val="0"/>
                          <w:marRight w:val="0"/>
                          <w:marTop w:val="0"/>
                          <w:marBottom w:val="0"/>
                          <w:divBdr>
                            <w:top w:val="none" w:sz="0" w:space="0" w:color="auto"/>
                            <w:left w:val="none" w:sz="0" w:space="0" w:color="auto"/>
                            <w:bottom w:val="none" w:sz="0" w:space="0" w:color="auto"/>
                            <w:right w:val="none" w:sz="0" w:space="0" w:color="auto"/>
                          </w:divBdr>
                          <w:divsChild>
                            <w:div w:id="1315522685">
                              <w:marLeft w:val="0"/>
                              <w:marRight w:val="0"/>
                              <w:marTop w:val="0"/>
                              <w:marBottom w:val="0"/>
                              <w:divBdr>
                                <w:top w:val="none" w:sz="0" w:space="0" w:color="auto"/>
                                <w:left w:val="none" w:sz="0" w:space="0" w:color="auto"/>
                                <w:bottom w:val="none" w:sz="0" w:space="0" w:color="auto"/>
                                <w:right w:val="none" w:sz="0" w:space="0" w:color="auto"/>
                              </w:divBdr>
                              <w:divsChild>
                                <w:div w:id="1420061165">
                                  <w:marLeft w:val="0"/>
                                  <w:marRight w:val="0"/>
                                  <w:marTop w:val="0"/>
                                  <w:marBottom w:val="0"/>
                                  <w:divBdr>
                                    <w:top w:val="none" w:sz="0" w:space="0" w:color="auto"/>
                                    <w:left w:val="none" w:sz="0" w:space="0" w:color="auto"/>
                                    <w:bottom w:val="none" w:sz="0" w:space="0" w:color="auto"/>
                                    <w:right w:val="none" w:sz="0" w:space="0" w:color="auto"/>
                                  </w:divBdr>
                                  <w:divsChild>
                                    <w:div w:id="1755786038">
                                      <w:marLeft w:val="-450"/>
                                      <w:marRight w:val="-450"/>
                                      <w:marTop w:val="0"/>
                                      <w:marBottom w:val="0"/>
                                      <w:divBdr>
                                        <w:top w:val="none" w:sz="0" w:space="0" w:color="auto"/>
                                        <w:left w:val="none" w:sz="0" w:space="0" w:color="auto"/>
                                        <w:bottom w:val="none" w:sz="0" w:space="0" w:color="auto"/>
                                        <w:right w:val="none" w:sz="0" w:space="0" w:color="auto"/>
                                      </w:divBdr>
                                      <w:divsChild>
                                        <w:div w:id="396322215">
                                          <w:marLeft w:val="0"/>
                                          <w:marRight w:val="0"/>
                                          <w:marTop w:val="0"/>
                                          <w:marBottom w:val="0"/>
                                          <w:divBdr>
                                            <w:top w:val="none" w:sz="0" w:space="0" w:color="auto"/>
                                            <w:left w:val="none" w:sz="0" w:space="0" w:color="auto"/>
                                            <w:bottom w:val="none" w:sz="0" w:space="0" w:color="auto"/>
                                            <w:right w:val="none" w:sz="0" w:space="0" w:color="auto"/>
                                          </w:divBdr>
                                          <w:divsChild>
                                            <w:div w:id="2008054052">
                                              <w:marLeft w:val="0"/>
                                              <w:marRight w:val="0"/>
                                              <w:marTop w:val="0"/>
                                              <w:marBottom w:val="0"/>
                                              <w:divBdr>
                                                <w:top w:val="none" w:sz="0" w:space="0" w:color="auto"/>
                                                <w:left w:val="none" w:sz="0" w:space="0" w:color="auto"/>
                                                <w:bottom w:val="none" w:sz="0" w:space="0" w:color="auto"/>
                                                <w:right w:val="none" w:sz="0" w:space="0" w:color="auto"/>
                                              </w:divBdr>
                                              <w:divsChild>
                                                <w:div w:id="1370032665">
                                                  <w:marLeft w:val="0"/>
                                                  <w:marRight w:val="0"/>
                                                  <w:marTop w:val="0"/>
                                                  <w:marBottom w:val="0"/>
                                                  <w:divBdr>
                                                    <w:top w:val="none" w:sz="0" w:space="0" w:color="auto"/>
                                                    <w:left w:val="none" w:sz="0" w:space="0" w:color="auto"/>
                                                    <w:bottom w:val="none" w:sz="0" w:space="0" w:color="auto"/>
                                                    <w:right w:val="none" w:sz="0" w:space="0" w:color="auto"/>
                                                  </w:divBdr>
                                                  <w:divsChild>
                                                    <w:div w:id="1770613559">
                                                      <w:marLeft w:val="0"/>
                                                      <w:marRight w:val="0"/>
                                                      <w:marTop w:val="0"/>
                                                      <w:marBottom w:val="0"/>
                                                      <w:divBdr>
                                                        <w:top w:val="none" w:sz="0" w:space="0" w:color="auto"/>
                                                        <w:left w:val="none" w:sz="0" w:space="0" w:color="auto"/>
                                                        <w:bottom w:val="none" w:sz="0" w:space="0" w:color="auto"/>
                                                        <w:right w:val="none" w:sz="0" w:space="0" w:color="auto"/>
                                                      </w:divBdr>
                                                      <w:divsChild>
                                                        <w:div w:id="1160584363">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0947733">
      <w:bodyDiv w:val="1"/>
      <w:marLeft w:val="0"/>
      <w:marRight w:val="0"/>
      <w:marTop w:val="0"/>
      <w:marBottom w:val="0"/>
      <w:divBdr>
        <w:top w:val="none" w:sz="0" w:space="0" w:color="auto"/>
        <w:left w:val="none" w:sz="0" w:space="0" w:color="auto"/>
        <w:bottom w:val="none" w:sz="0" w:space="0" w:color="auto"/>
        <w:right w:val="none" w:sz="0" w:space="0" w:color="auto"/>
      </w:divBdr>
      <w:divsChild>
        <w:div w:id="1003582257">
          <w:marLeft w:val="0"/>
          <w:marRight w:val="0"/>
          <w:marTop w:val="0"/>
          <w:marBottom w:val="0"/>
          <w:divBdr>
            <w:top w:val="single" w:sz="24" w:space="0" w:color="24135F"/>
            <w:left w:val="single" w:sz="24" w:space="0" w:color="24135F"/>
            <w:bottom w:val="single" w:sz="24" w:space="0" w:color="24135F"/>
            <w:right w:val="single" w:sz="24" w:space="0" w:color="24135F"/>
          </w:divBdr>
          <w:divsChild>
            <w:div w:id="348141818">
              <w:marLeft w:val="0"/>
              <w:marRight w:val="0"/>
              <w:marTop w:val="0"/>
              <w:marBottom w:val="0"/>
              <w:divBdr>
                <w:top w:val="none" w:sz="0" w:space="0" w:color="auto"/>
                <w:left w:val="none" w:sz="0" w:space="0" w:color="auto"/>
                <w:bottom w:val="none" w:sz="0" w:space="0" w:color="auto"/>
                <w:right w:val="none" w:sz="0" w:space="0" w:color="auto"/>
              </w:divBdr>
            </w:div>
            <w:div w:id="1756900238">
              <w:marLeft w:val="0"/>
              <w:marRight w:val="0"/>
              <w:marTop w:val="0"/>
              <w:marBottom w:val="0"/>
              <w:divBdr>
                <w:top w:val="none" w:sz="0" w:space="0" w:color="auto"/>
                <w:left w:val="none" w:sz="0" w:space="0" w:color="auto"/>
                <w:bottom w:val="none" w:sz="0" w:space="0" w:color="auto"/>
                <w:right w:val="none" w:sz="0" w:space="0" w:color="auto"/>
              </w:divBdr>
            </w:div>
            <w:div w:id="1848136291">
              <w:marLeft w:val="0"/>
              <w:marRight w:val="0"/>
              <w:marTop w:val="0"/>
              <w:marBottom w:val="0"/>
              <w:divBdr>
                <w:top w:val="none" w:sz="0" w:space="0" w:color="auto"/>
                <w:left w:val="none" w:sz="0" w:space="0" w:color="auto"/>
                <w:bottom w:val="none" w:sz="0" w:space="0" w:color="auto"/>
                <w:right w:val="none" w:sz="0" w:space="0" w:color="auto"/>
              </w:divBdr>
            </w:div>
            <w:div w:id="1953200467">
              <w:marLeft w:val="0"/>
              <w:marRight w:val="0"/>
              <w:marTop w:val="0"/>
              <w:marBottom w:val="0"/>
              <w:divBdr>
                <w:top w:val="none" w:sz="0" w:space="0" w:color="auto"/>
                <w:left w:val="none" w:sz="0" w:space="0" w:color="auto"/>
                <w:bottom w:val="none" w:sz="0" w:space="0" w:color="auto"/>
                <w:right w:val="none" w:sz="0" w:space="0" w:color="auto"/>
              </w:divBdr>
            </w:div>
          </w:divsChild>
        </w:div>
        <w:div w:id="1124614435">
          <w:marLeft w:val="0"/>
          <w:marRight w:val="0"/>
          <w:marTop w:val="0"/>
          <w:marBottom w:val="0"/>
          <w:divBdr>
            <w:top w:val="none" w:sz="0" w:space="0" w:color="auto"/>
            <w:left w:val="none" w:sz="0" w:space="0" w:color="auto"/>
            <w:bottom w:val="none" w:sz="0" w:space="0" w:color="auto"/>
            <w:right w:val="none" w:sz="0" w:space="0" w:color="auto"/>
          </w:divBdr>
        </w:div>
      </w:divsChild>
    </w:div>
    <w:div w:id="175467192">
      <w:bodyDiv w:val="1"/>
      <w:marLeft w:val="0"/>
      <w:marRight w:val="0"/>
      <w:marTop w:val="0"/>
      <w:marBottom w:val="0"/>
      <w:divBdr>
        <w:top w:val="none" w:sz="0" w:space="0" w:color="auto"/>
        <w:left w:val="none" w:sz="0" w:space="0" w:color="auto"/>
        <w:bottom w:val="none" w:sz="0" w:space="0" w:color="auto"/>
        <w:right w:val="none" w:sz="0" w:space="0" w:color="auto"/>
      </w:divBdr>
    </w:div>
    <w:div w:id="178783604">
      <w:bodyDiv w:val="1"/>
      <w:marLeft w:val="0"/>
      <w:marRight w:val="0"/>
      <w:marTop w:val="0"/>
      <w:marBottom w:val="0"/>
      <w:divBdr>
        <w:top w:val="none" w:sz="0" w:space="0" w:color="auto"/>
        <w:left w:val="none" w:sz="0" w:space="0" w:color="auto"/>
        <w:bottom w:val="none" w:sz="0" w:space="0" w:color="auto"/>
        <w:right w:val="none" w:sz="0" w:space="0" w:color="auto"/>
      </w:divBdr>
      <w:divsChild>
        <w:div w:id="91978496">
          <w:marLeft w:val="0"/>
          <w:marRight w:val="0"/>
          <w:marTop w:val="0"/>
          <w:marBottom w:val="0"/>
          <w:divBdr>
            <w:top w:val="none" w:sz="0" w:space="0" w:color="auto"/>
            <w:left w:val="none" w:sz="0" w:space="0" w:color="auto"/>
            <w:bottom w:val="none" w:sz="0" w:space="0" w:color="auto"/>
            <w:right w:val="none" w:sz="0" w:space="0" w:color="auto"/>
          </w:divBdr>
        </w:div>
        <w:div w:id="282922983">
          <w:marLeft w:val="0"/>
          <w:marRight w:val="0"/>
          <w:marTop w:val="0"/>
          <w:marBottom w:val="0"/>
          <w:divBdr>
            <w:top w:val="none" w:sz="0" w:space="0" w:color="auto"/>
            <w:left w:val="none" w:sz="0" w:space="0" w:color="auto"/>
            <w:bottom w:val="none" w:sz="0" w:space="0" w:color="auto"/>
            <w:right w:val="none" w:sz="0" w:space="0" w:color="auto"/>
          </w:divBdr>
        </w:div>
        <w:div w:id="738871582">
          <w:marLeft w:val="0"/>
          <w:marRight w:val="0"/>
          <w:marTop w:val="0"/>
          <w:marBottom w:val="0"/>
          <w:divBdr>
            <w:top w:val="none" w:sz="0" w:space="0" w:color="auto"/>
            <w:left w:val="none" w:sz="0" w:space="0" w:color="auto"/>
            <w:bottom w:val="none" w:sz="0" w:space="0" w:color="auto"/>
            <w:right w:val="none" w:sz="0" w:space="0" w:color="auto"/>
          </w:divBdr>
        </w:div>
        <w:div w:id="1240018211">
          <w:marLeft w:val="0"/>
          <w:marRight w:val="0"/>
          <w:marTop w:val="0"/>
          <w:marBottom w:val="0"/>
          <w:divBdr>
            <w:top w:val="none" w:sz="0" w:space="0" w:color="auto"/>
            <w:left w:val="none" w:sz="0" w:space="0" w:color="auto"/>
            <w:bottom w:val="none" w:sz="0" w:space="0" w:color="auto"/>
            <w:right w:val="none" w:sz="0" w:space="0" w:color="auto"/>
          </w:divBdr>
        </w:div>
        <w:div w:id="1724405012">
          <w:marLeft w:val="0"/>
          <w:marRight w:val="0"/>
          <w:marTop w:val="0"/>
          <w:marBottom w:val="0"/>
          <w:divBdr>
            <w:top w:val="none" w:sz="0" w:space="0" w:color="auto"/>
            <w:left w:val="none" w:sz="0" w:space="0" w:color="auto"/>
            <w:bottom w:val="none" w:sz="0" w:space="0" w:color="auto"/>
            <w:right w:val="none" w:sz="0" w:space="0" w:color="auto"/>
          </w:divBdr>
        </w:div>
      </w:divsChild>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036">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199825949">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34123429">
      <w:bodyDiv w:val="1"/>
      <w:marLeft w:val="0"/>
      <w:marRight w:val="0"/>
      <w:marTop w:val="0"/>
      <w:marBottom w:val="0"/>
      <w:divBdr>
        <w:top w:val="none" w:sz="0" w:space="0" w:color="auto"/>
        <w:left w:val="none" w:sz="0" w:space="0" w:color="auto"/>
        <w:bottom w:val="none" w:sz="0" w:space="0" w:color="auto"/>
        <w:right w:val="none" w:sz="0" w:space="0" w:color="auto"/>
      </w:divBdr>
    </w:div>
    <w:div w:id="242371734">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75991426">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83540963">
      <w:bodyDiv w:val="1"/>
      <w:marLeft w:val="0"/>
      <w:marRight w:val="0"/>
      <w:marTop w:val="0"/>
      <w:marBottom w:val="0"/>
      <w:divBdr>
        <w:top w:val="none" w:sz="0" w:space="0" w:color="auto"/>
        <w:left w:val="none" w:sz="0" w:space="0" w:color="auto"/>
        <w:bottom w:val="none" w:sz="0" w:space="0" w:color="auto"/>
        <w:right w:val="none" w:sz="0" w:space="0" w:color="auto"/>
      </w:divBdr>
    </w:div>
    <w:div w:id="292946306">
      <w:bodyDiv w:val="1"/>
      <w:marLeft w:val="0"/>
      <w:marRight w:val="0"/>
      <w:marTop w:val="0"/>
      <w:marBottom w:val="0"/>
      <w:divBdr>
        <w:top w:val="none" w:sz="0" w:space="0" w:color="auto"/>
        <w:left w:val="none" w:sz="0" w:space="0" w:color="auto"/>
        <w:bottom w:val="none" w:sz="0" w:space="0" w:color="auto"/>
        <w:right w:val="none" w:sz="0" w:space="0" w:color="auto"/>
      </w:divBdr>
    </w:div>
    <w:div w:id="293799773">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39044552">
      <w:bodyDiv w:val="1"/>
      <w:marLeft w:val="0"/>
      <w:marRight w:val="0"/>
      <w:marTop w:val="0"/>
      <w:marBottom w:val="0"/>
      <w:divBdr>
        <w:top w:val="none" w:sz="0" w:space="0" w:color="auto"/>
        <w:left w:val="none" w:sz="0" w:space="0" w:color="auto"/>
        <w:bottom w:val="none" w:sz="0" w:space="0" w:color="auto"/>
        <w:right w:val="none" w:sz="0" w:space="0" w:color="auto"/>
      </w:divBdr>
    </w:div>
    <w:div w:id="341248829">
      <w:bodyDiv w:val="1"/>
      <w:marLeft w:val="0"/>
      <w:marRight w:val="0"/>
      <w:marTop w:val="0"/>
      <w:marBottom w:val="0"/>
      <w:divBdr>
        <w:top w:val="none" w:sz="0" w:space="0" w:color="auto"/>
        <w:left w:val="none" w:sz="0" w:space="0" w:color="auto"/>
        <w:bottom w:val="none" w:sz="0" w:space="0" w:color="auto"/>
        <w:right w:val="none" w:sz="0" w:space="0" w:color="auto"/>
      </w:divBdr>
    </w:div>
    <w:div w:id="344476804">
      <w:bodyDiv w:val="1"/>
      <w:marLeft w:val="0"/>
      <w:marRight w:val="0"/>
      <w:marTop w:val="0"/>
      <w:marBottom w:val="0"/>
      <w:divBdr>
        <w:top w:val="none" w:sz="0" w:space="0" w:color="auto"/>
        <w:left w:val="none" w:sz="0" w:space="0" w:color="auto"/>
        <w:bottom w:val="none" w:sz="0" w:space="0" w:color="auto"/>
        <w:right w:val="none" w:sz="0" w:space="0" w:color="auto"/>
      </w:divBdr>
    </w:div>
    <w:div w:id="350373928">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62441439">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390621095">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08117466">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4693519">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26849417">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38645651">
      <w:bodyDiv w:val="1"/>
      <w:marLeft w:val="0"/>
      <w:marRight w:val="0"/>
      <w:marTop w:val="0"/>
      <w:marBottom w:val="0"/>
      <w:divBdr>
        <w:top w:val="none" w:sz="0" w:space="0" w:color="auto"/>
        <w:left w:val="none" w:sz="0" w:space="0" w:color="auto"/>
        <w:bottom w:val="none" w:sz="0" w:space="0" w:color="auto"/>
        <w:right w:val="none" w:sz="0" w:space="0" w:color="auto"/>
      </w:divBdr>
    </w:div>
    <w:div w:id="439300164">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75998638">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496966669">
      <w:bodyDiv w:val="1"/>
      <w:marLeft w:val="0"/>
      <w:marRight w:val="0"/>
      <w:marTop w:val="0"/>
      <w:marBottom w:val="0"/>
      <w:divBdr>
        <w:top w:val="none" w:sz="0" w:space="0" w:color="auto"/>
        <w:left w:val="none" w:sz="0" w:space="0" w:color="auto"/>
        <w:bottom w:val="none" w:sz="0" w:space="0" w:color="auto"/>
        <w:right w:val="none" w:sz="0" w:space="0" w:color="auto"/>
      </w:divBdr>
    </w:div>
    <w:div w:id="506673522">
      <w:bodyDiv w:val="1"/>
      <w:marLeft w:val="0"/>
      <w:marRight w:val="0"/>
      <w:marTop w:val="0"/>
      <w:marBottom w:val="0"/>
      <w:divBdr>
        <w:top w:val="none" w:sz="0" w:space="0" w:color="auto"/>
        <w:left w:val="none" w:sz="0" w:space="0" w:color="auto"/>
        <w:bottom w:val="none" w:sz="0" w:space="0" w:color="auto"/>
        <w:right w:val="none" w:sz="0" w:space="0" w:color="auto"/>
      </w:divBdr>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28955888">
      <w:bodyDiv w:val="1"/>
      <w:marLeft w:val="0"/>
      <w:marRight w:val="0"/>
      <w:marTop w:val="0"/>
      <w:marBottom w:val="0"/>
      <w:divBdr>
        <w:top w:val="none" w:sz="0" w:space="0" w:color="auto"/>
        <w:left w:val="none" w:sz="0" w:space="0" w:color="auto"/>
        <w:bottom w:val="none" w:sz="0" w:space="0" w:color="auto"/>
        <w:right w:val="none" w:sz="0" w:space="0" w:color="auto"/>
      </w:divBdr>
    </w:div>
    <w:div w:id="531041425">
      <w:bodyDiv w:val="1"/>
      <w:marLeft w:val="0"/>
      <w:marRight w:val="0"/>
      <w:marTop w:val="0"/>
      <w:marBottom w:val="0"/>
      <w:divBdr>
        <w:top w:val="none" w:sz="0" w:space="0" w:color="auto"/>
        <w:left w:val="none" w:sz="0" w:space="0" w:color="auto"/>
        <w:bottom w:val="none" w:sz="0" w:space="0" w:color="auto"/>
        <w:right w:val="none" w:sz="0" w:space="0" w:color="auto"/>
      </w:divBdr>
    </w:div>
    <w:div w:id="533881729">
      <w:bodyDiv w:val="1"/>
      <w:marLeft w:val="0"/>
      <w:marRight w:val="0"/>
      <w:marTop w:val="0"/>
      <w:marBottom w:val="0"/>
      <w:divBdr>
        <w:top w:val="none" w:sz="0" w:space="0" w:color="auto"/>
        <w:left w:val="none" w:sz="0" w:space="0" w:color="auto"/>
        <w:bottom w:val="none" w:sz="0" w:space="0" w:color="auto"/>
        <w:right w:val="none" w:sz="0" w:space="0" w:color="auto"/>
      </w:divBdr>
    </w:div>
    <w:div w:id="534081382">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59679907">
      <w:bodyDiv w:val="1"/>
      <w:marLeft w:val="0"/>
      <w:marRight w:val="0"/>
      <w:marTop w:val="0"/>
      <w:marBottom w:val="0"/>
      <w:divBdr>
        <w:top w:val="none" w:sz="0" w:space="0" w:color="auto"/>
        <w:left w:val="none" w:sz="0" w:space="0" w:color="auto"/>
        <w:bottom w:val="none" w:sz="0" w:space="0" w:color="auto"/>
        <w:right w:val="none" w:sz="0" w:space="0" w:color="auto"/>
      </w:divBdr>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79022124">
      <w:bodyDiv w:val="1"/>
      <w:marLeft w:val="0"/>
      <w:marRight w:val="0"/>
      <w:marTop w:val="0"/>
      <w:marBottom w:val="0"/>
      <w:divBdr>
        <w:top w:val="none" w:sz="0" w:space="0" w:color="auto"/>
        <w:left w:val="none" w:sz="0" w:space="0" w:color="auto"/>
        <w:bottom w:val="none" w:sz="0" w:space="0" w:color="auto"/>
        <w:right w:val="none" w:sz="0" w:space="0" w:color="auto"/>
      </w:divBdr>
    </w:div>
    <w:div w:id="580218586">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1207100">
      <w:bodyDiv w:val="1"/>
      <w:marLeft w:val="0"/>
      <w:marRight w:val="0"/>
      <w:marTop w:val="0"/>
      <w:marBottom w:val="0"/>
      <w:divBdr>
        <w:top w:val="none" w:sz="0" w:space="0" w:color="auto"/>
        <w:left w:val="none" w:sz="0" w:space="0" w:color="auto"/>
        <w:bottom w:val="none" w:sz="0" w:space="0" w:color="auto"/>
        <w:right w:val="none" w:sz="0" w:space="0" w:color="auto"/>
      </w:divBdr>
    </w:div>
    <w:div w:id="591551246">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4967128">
      <w:bodyDiv w:val="1"/>
      <w:marLeft w:val="0"/>
      <w:marRight w:val="0"/>
      <w:marTop w:val="0"/>
      <w:marBottom w:val="0"/>
      <w:divBdr>
        <w:top w:val="none" w:sz="0" w:space="0" w:color="auto"/>
        <w:left w:val="none" w:sz="0" w:space="0" w:color="auto"/>
        <w:bottom w:val="none" w:sz="0" w:space="0" w:color="auto"/>
        <w:right w:val="none" w:sz="0" w:space="0" w:color="auto"/>
      </w:divBdr>
    </w:div>
    <w:div w:id="606274072">
      <w:bodyDiv w:val="1"/>
      <w:marLeft w:val="0"/>
      <w:marRight w:val="0"/>
      <w:marTop w:val="0"/>
      <w:marBottom w:val="0"/>
      <w:divBdr>
        <w:top w:val="none" w:sz="0" w:space="0" w:color="auto"/>
        <w:left w:val="none" w:sz="0" w:space="0" w:color="auto"/>
        <w:bottom w:val="none" w:sz="0" w:space="0" w:color="auto"/>
        <w:right w:val="none" w:sz="0" w:space="0" w:color="auto"/>
      </w:divBdr>
    </w:div>
    <w:div w:id="607931339">
      <w:bodyDiv w:val="1"/>
      <w:marLeft w:val="0"/>
      <w:marRight w:val="0"/>
      <w:marTop w:val="0"/>
      <w:marBottom w:val="0"/>
      <w:divBdr>
        <w:top w:val="none" w:sz="0" w:space="0" w:color="auto"/>
        <w:left w:val="none" w:sz="0" w:space="0" w:color="auto"/>
        <w:bottom w:val="none" w:sz="0" w:space="0" w:color="auto"/>
        <w:right w:val="none" w:sz="0" w:space="0" w:color="auto"/>
      </w:divBdr>
    </w:div>
    <w:div w:id="608464548">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32516480">
      <w:bodyDiv w:val="1"/>
      <w:marLeft w:val="0"/>
      <w:marRight w:val="0"/>
      <w:marTop w:val="0"/>
      <w:marBottom w:val="0"/>
      <w:divBdr>
        <w:top w:val="none" w:sz="0" w:space="0" w:color="auto"/>
        <w:left w:val="none" w:sz="0" w:space="0" w:color="auto"/>
        <w:bottom w:val="none" w:sz="0" w:space="0" w:color="auto"/>
        <w:right w:val="none" w:sz="0" w:space="0" w:color="auto"/>
      </w:divBdr>
    </w:div>
    <w:div w:id="638261970">
      <w:bodyDiv w:val="1"/>
      <w:marLeft w:val="0"/>
      <w:marRight w:val="0"/>
      <w:marTop w:val="0"/>
      <w:marBottom w:val="0"/>
      <w:divBdr>
        <w:top w:val="none" w:sz="0" w:space="0" w:color="auto"/>
        <w:left w:val="none" w:sz="0" w:space="0" w:color="auto"/>
        <w:bottom w:val="none" w:sz="0" w:space="0" w:color="auto"/>
        <w:right w:val="none" w:sz="0" w:space="0" w:color="auto"/>
      </w:divBdr>
    </w:div>
    <w:div w:id="639188281">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44504972">
      <w:bodyDiv w:val="1"/>
      <w:marLeft w:val="0"/>
      <w:marRight w:val="0"/>
      <w:marTop w:val="0"/>
      <w:marBottom w:val="0"/>
      <w:divBdr>
        <w:top w:val="none" w:sz="0" w:space="0" w:color="auto"/>
        <w:left w:val="none" w:sz="0" w:space="0" w:color="auto"/>
        <w:bottom w:val="none" w:sz="0" w:space="0" w:color="auto"/>
        <w:right w:val="none" w:sz="0" w:space="0" w:color="auto"/>
      </w:divBdr>
      <w:divsChild>
        <w:div w:id="646325747">
          <w:marLeft w:val="0"/>
          <w:marRight w:val="0"/>
          <w:marTop w:val="0"/>
          <w:marBottom w:val="0"/>
          <w:divBdr>
            <w:top w:val="none" w:sz="0" w:space="0" w:color="auto"/>
            <w:left w:val="none" w:sz="0" w:space="0" w:color="auto"/>
            <w:bottom w:val="none" w:sz="0" w:space="0" w:color="auto"/>
            <w:right w:val="none" w:sz="0" w:space="0" w:color="auto"/>
          </w:divBdr>
          <w:divsChild>
            <w:div w:id="1026635390">
              <w:marLeft w:val="255"/>
              <w:marRight w:val="0"/>
              <w:marTop w:val="0"/>
              <w:marBottom w:val="0"/>
              <w:divBdr>
                <w:top w:val="single" w:sz="2" w:space="13" w:color="000000"/>
                <w:left w:val="single" w:sz="2" w:space="26" w:color="000000"/>
                <w:bottom w:val="single" w:sz="2" w:space="19" w:color="000000"/>
                <w:right w:val="single" w:sz="2" w:space="19" w:color="000000"/>
              </w:divBdr>
            </w:div>
          </w:divsChild>
        </w:div>
        <w:div w:id="750322522">
          <w:marLeft w:val="0"/>
          <w:marRight w:val="0"/>
          <w:marTop w:val="0"/>
          <w:marBottom w:val="0"/>
          <w:divBdr>
            <w:top w:val="none" w:sz="0" w:space="0" w:color="auto"/>
            <w:left w:val="none" w:sz="0" w:space="0" w:color="auto"/>
            <w:bottom w:val="none" w:sz="0" w:space="0" w:color="auto"/>
            <w:right w:val="none" w:sz="0" w:space="0" w:color="auto"/>
          </w:divBdr>
          <w:divsChild>
            <w:div w:id="600800109">
              <w:marLeft w:val="255"/>
              <w:marRight w:val="0"/>
              <w:marTop w:val="0"/>
              <w:marBottom w:val="0"/>
              <w:divBdr>
                <w:top w:val="single" w:sz="2" w:space="13" w:color="000000"/>
                <w:left w:val="single" w:sz="2" w:space="26" w:color="000000"/>
                <w:bottom w:val="single" w:sz="2" w:space="19" w:color="000000"/>
                <w:right w:val="single" w:sz="2" w:space="19" w:color="000000"/>
              </w:divBdr>
            </w:div>
          </w:divsChild>
        </w:div>
      </w:divsChild>
    </w:div>
    <w:div w:id="647826561">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66444485">
      <w:bodyDiv w:val="1"/>
      <w:marLeft w:val="0"/>
      <w:marRight w:val="0"/>
      <w:marTop w:val="0"/>
      <w:marBottom w:val="0"/>
      <w:divBdr>
        <w:top w:val="none" w:sz="0" w:space="0" w:color="auto"/>
        <w:left w:val="none" w:sz="0" w:space="0" w:color="auto"/>
        <w:bottom w:val="none" w:sz="0" w:space="0" w:color="auto"/>
        <w:right w:val="none" w:sz="0" w:space="0" w:color="auto"/>
      </w:divBdr>
    </w:div>
    <w:div w:id="674455439">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1054473">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22096617">
      <w:bodyDiv w:val="1"/>
      <w:marLeft w:val="0"/>
      <w:marRight w:val="0"/>
      <w:marTop w:val="0"/>
      <w:marBottom w:val="0"/>
      <w:divBdr>
        <w:top w:val="none" w:sz="0" w:space="0" w:color="auto"/>
        <w:left w:val="none" w:sz="0" w:space="0" w:color="auto"/>
        <w:bottom w:val="none" w:sz="0" w:space="0" w:color="auto"/>
        <w:right w:val="none" w:sz="0" w:space="0" w:color="auto"/>
      </w:divBdr>
    </w:div>
    <w:div w:id="735205067">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2823956">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4347094">
      <w:bodyDiv w:val="1"/>
      <w:marLeft w:val="0"/>
      <w:marRight w:val="0"/>
      <w:marTop w:val="0"/>
      <w:marBottom w:val="0"/>
      <w:divBdr>
        <w:top w:val="none" w:sz="0" w:space="0" w:color="auto"/>
        <w:left w:val="none" w:sz="0" w:space="0" w:color="auto"/>
        <w:bottom w:val="none" w:sz="0" w:space="0" w:color="auto"/>
        <w:right w:val="none" w:sz="0" w:space="0" w:color="auto"/>
      </w:divBdr>
    </w:div>
    <w:div w:id="765269497">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67770334">
      <w:bodyDiv w:val="1"/>
      <w:marLeft w:val="0"/>
      <w:marRight w:val="0"/>
      <w:marTop w:val="0"/>
      <w:marBottom w:val="0"/>
      <w:divBdr>
        <w:top w:val="none" w:sz="0" w:space="0" w:color="auto"/>
        <w:left w:val="none" w:sz="0" w:space="0" w:color="auto"/>
        <w:bottom w:val="none" w:sz="0" w:space="0" w:color="auto"/>
        <w:right w:val="none" w:sz="0" w:space="0" w:color="auto"/>
      </w:divBdr>
    </w:div>
    <w:div w:id="776952414">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793984483">
      <w:bodyDiv w:val="1"/>
      <w:marLeft w:val="0"/>
      <w:marRight w:val="0"/>
      <w:marTop w:val="0"/>
      <w:marBottom w:val="0"/>
      <w:divBdr>
        <w:top w:val="none" w:sz="0" w:space="0" w:color="auto"/>
        <w:left w:val="none" w:sz="0" w:space="0" w:color="auto"/>
        <w:bottom w:val="none" w:sz="0" w:space="0" w:color="auto"/>
        <w:right w:val="none" w:sz="0" w:space="0" w:color="auto"/>
      </w:divBdr>
    </w:div>
    <w:div w:id="801070128">
      <w:bodyDiv w:val="1"/>
      <w:marLeft w:val="0"/>
      <w:marRight w:val="0"/>
      <w:marTop w:val="0"/>
      <w:marBottom w:val="0"/>
      <w:divBdr>
        <w:top w:val="none" w:sz="0" w:space="0" w:color="auto"/>
        <w:left w:val="none" w:sz="0" w:space="0" w:color="auto"/>
        <w:bottom w:val="none" w:sz="0" w:space="0" w:color="auto"/>
        <w:right w:val="none" w:sz="0" w:space="0" w:color="auto"/>
      </w:divBdr>
    </w:div>
    <w:div w:id="803425694">
      <w:bodyDiv w:val="1"/>
      <w:marLeft w:val="0"/>
      <w:marRight w:val="0"/>
      <w:marTop w:val="0"/>
      <w:marBottom w:val="0"/>
      <w:divBdr>
        <w:top w:val="none" w:sz="0" w:space="0" w:color="auto"/>
        <w:left w:val="none" w:sz="0" w:space="0" w:color="auto"/>
        <w:bottom w:val="none" w:sz="0" w:space="0" w:color="auto"/>
        <w:right w:val="none" w:sz="0" w:space="0" w:color="auto"/>
      </w:divBdr>
    </w:div>
    <w:div w:id="805465289">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7920141">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782486">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600039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41815730">
      <w:bodyDiv w:val="1"/>
      <w:marLeft w:val="0"/>
      <w:marRight w:val="0"/>
      <w:marTop w:val="0"/>
      <w:marBottom w:val="0"/>
      <w:divBdr>
        <w:top w:val="none" w:sz="0" w:space="0" w:color="auto"/>
        <w:left w:val="none" w:sz="0" w:space="0" w:color="auto"/>
        <w:bottom w:val="none" w:sz="0" w:space="0" w:color="auto"/>
        <w:right w:val="none" w:sz="0" w:space="0" w:color="auto"/>
      </w:divBdr>
    </w:div>
    <w:div w:id="846745835">
      <w:bodyDiv w:val="1"/>
      <w:marLeft w:val="0"/>
      <w:marRight w:val="0"/>
      <w:marTop w:val="0"/>
      <w:marBottom w:val="0"/>
      <w:divBdr>
        <w:top w:val="none" w:sz="0" w:space="0" w:color="auto"/>
        <w:left w:val="none" w:sz="0" w:space="0" w:color="auto"/>
        <w:bottom w:val="none" w:sz="0" w:space="0" w:color="auto"/>
        <w:right w:val="none" w:sz="0" w:space="0" w:color="auto"/>
      </w:divBdr>
    </w:div>
    <w:div w:id="850989730">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5773755">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80675910">
      <w:bodyDiv w:val="1"/>
      <w:marLeft w:val="0"/>
      <w:marRight w:val="0"/>
      <w:marTop w:val="0"/>
      <w:marBottom w:val="0"/>
      <w:divBdr>
        <w:top w:val="none" w:sz="0" w:space="0" w:color="auto"/>
        <w:left w:val="none" w:sz="0" w:space="0" w:color="auto"/>
        <w:bottom w:val="none" w:sz="0" w:space="0" w:color="auto"/>
        <w:right w:val="none" w:sz="0" w:space="0" w:color="auto"/>
      </w:divBdr>
    </w:div>
    <w:div w:id="888347270">
      <w:bodyDiv w:val="1"/>
      <w:marLeft w:val="0"/>
      <w:marRight w:val="0"/>
      <w:marTop w:val="0"/>
      <w:marBottom w:val="0"/>
      <w:divBdr>
        <w:top w:val="none" w:sz="0" w:space="0" w:color="auto"/>
        <w:left w:val="none" w:sz="0" w:space="0" w:color="auto"/>
        <w:bottom w:val="none" w:sz="0" w:space="0" w:color="auto"/>
        <w:right w:val="none" w:sz="0" w:space="0" w:color="auto"/>
      </w:divBdr>
    </w:div>
    <w:div w:id="893194980">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3031186">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16011474">
      <w:bodyDiv w:val="1"/>
      <w:marLeft w:val="0"/>
      <w:marRight w:val="0"/>
      <w:marTop w:val="0"/>
      <w:marBottom w:val="0"/>
      <w:divBdr>
        <w:top w:val="none" w:sz="0" w:space="0" w:color="auto"/>
        <w:left w:val="none" w:sz="0" w:space="0" w:color="auto"/>
        <w:bottom w:val="none" w:sz="0" w:space="0" w:color="auto"/>
        <w:right w:val="none" w:sz="0" w:space="0" w:color="auto"/>
      </w:divBdr>
    </w:div>
    <w:div w:id="922639886">
      <w:bodyDiv w:val="1"/>
      <w:marLeft w:val="0"/>
      <w:marRight w:val="0"/>
      <w:marTop w:val="0"/>
      <w:marBottom w:val="0"/>
      <w:divBdr>
        <w:top w:val="none" w:sz="0" w:space="0" w:color="auto"/>
        <w:left w:val="none" w:sz="0" w:space="0" w:color="auto"/>
        <w:bottom w:val="none" w:sz="0" w:space="0" w:color="auto"/>
        <w:right w:val="none" w:sz="0" w:space="0" w:color="auto"/>
      </w:divBdr>
    </w:div>
    <w:div w:id="929437201">
      <w:bodyDiv w:val="1"/>
      <w:marLeft w:val="0"/>
      <w:marRight w:val="0"/>
      <w:marTop w:val="0"/>
      <w:marBottom w:val="0"/>
      <w:divBdr>
        <w:top w:val="none" w:sz="0" w:space="0" w:color="auto"/>
        <w:left w:val="none" w:sz="0" w:space="0" w:color="auto"/>
        <w:bottom w:val="none" w:sz="0" w:space="0" w:color="auto"/>
        <w:right w:val="none" w:sz="0" w:space="0" w:color="auto"/>
      </w:divBdr>
    </w:div>
    <w:div w:id="938096777">
      <w:bodyDiv w:val="1"/>
      <w:marLeft w:val="0"/>
      <w:marRight w:val="0"/>
      <w:marTop w:val="0"/>
      <w:marBottom w:val="0"/>
      <w:divBdr>
        <w:top w:val="none" w:sz="0" w:space="0" w:color="auto"/>
        <w:left w:val="none" w:sz="0" w:space="0" w:color="auto"/>
        <w:bottom w:val="none" w:sz="0" w:space="0" w:color="auto"/>
        <w:right w:val="none" w:sz="0" w:space="0" w:color="auto"/>
      </w:divBdr>
    </w:div>
    <w:div w:id="938294421">
      <w:bodyDiv w:val="1"/>
      <w:marLeft w:val="0"/>
      <w:marRight w:val="0"/>
      <w:marTop w:val="0"/>
      <w:marBottom w:val="0"/>
      <w:divBdr>
        <w:top w:val="none" w:sz="0" w:space="0" w:color="auto"/>
        <w:left w:val="none" w:sz="0" w:space="0" w:color="auto"/>
        <w:bottom w:val="none" w:sz="0" w:space="0" w:color="auto"/>
        <w:right w:val="none" w:sz="0" w:space="0" w:color="auto"/>
      </w:divBdr>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47853808">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63925476">
      <w:bodyDiv w:val="1"/>
      <w:marLeft w:val="0"/>
      <w:marRight w:val="0"/>
      <w:marTop w:val="0"/>
      <w:marBottom w:val="0"/>
      <w:divBdr>
        <w:top w:val="none" w:sz="0" w:space="0" w:color="auto"/>
        <w:left w:val="none" w:sz="0" w:space="0" w:color="auto"/>
        <w:bottom w:val="none" w:sz="0" w:space="0" w:color="auto"/>
        <w:right w:val="none" w:sz="0" w:space="0" w:color="auto"/>
      </w:divBdr>
    </w:div>
    <w:div w:id="974987624">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1424742">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85552941">
      <w:bodyDiv w:val="1"/>
      <w:marLeft w:val="0"/>
      <w:marRight w:val="0"/>
      <w:marTop w:val="0"/>
      <w:marBottom w:val="0"/>
      <w:divBdr>
        <w:top w:val="none" w:sz="0" w:space="0" w:color="auto"/>
        <w:left w:val="none" w:sz="0" w:space="0" w:color="auto"/>
        <w:bottom w:val="none" w:sz="0" w:space="0" w:color="auto"/>
        <w:right w:val="none" w:sz="0" w:space="0" w:color="auto"/>
      </w:divBdr>
    </w:div>
    <w:div w:id="988287736">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12728700">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4669515">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35472439">
      <w:bodyDiv w:val="1"/>
      <w:marLeft w:val="0"/>
      <w:marRight w:val="0"/>
      <w:marTop w:val="0"/>
      <w:marBottom w:val="0"/>
      <w:divBdr>
        <w:top w:val="none" w:sz="0" w:space="0" w:color="auto"/>
        <w:left w:val="none" w:sz="0" w:space="0" w:color="auto"/>
        <w:bottom w:val="none" w:sz="0" w:space="0" w:color="auto"/>
        <w:right w:val="none" w:sz="0" w:space="0" w:color="auto"/>
      </w:divBdr>
    </w:div>
    <w:div w:id="1049644555">
      <w:bodyDiv w:val="1"/>
      <w:marLeft w:val="0"/>
      <w:marRight w:val="0"/>
      <w:marTop w:val="0"/>
      <w:marBottom w:val="0"/>
      <w:divBdr>
        <w:top w:val="none" w:sz="0" w:space="0" w:color="auto"/>
        <w:left w:val="none" w:sz="0" w:space="0" w:color="auto"/>
        <w:bottom w:val="none" w:sz="0" w:space="0" w:color="auto"/>
        <w:right w:val="none" w:sz="0" w:space="0" w:color="auto"/>
      </w:divBdr>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70813788">
      <w:bodyDiv w:val="1"/>
      <w:marLeft w:val="0"/>
      <w:marRight w:val="0"/>
      <w:marTop w:val="0"/>
      <w:marBottom w:val="0"/>
      <w:divBdr>
        <w:top w:val="none" w:sz="0" w:space="0" w:color="auto"/>
        <w:left w:val="none" w:sz="0" w:space="0" w:color="auto"/>
        <w:bottom w:val="none" w:sz="0" w:space="0" w:color="auto"/>
        <w:right w:val="none" w:sz="0" w:space="0" w:color="auto"/>
      </w:divBdr>
    </w:div>
    <w:div w:id="1077092836">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0857981">
      <w:bodyDiv w:val="1"/>
      <w:marLeft w:val="0"/>
      <w:marRight w:val="0"/>
      <w:marTop w:val="0"/>
      <w:marBottom w:val="0"/>
      <w:divBdr>
        <w:top w:val="none" w:sz="0" w:space="0" w:color="auto"/>
        <w:left w:val="none" w:sz="0" w:space="0" w:color="auto"/>
        <w:bottom w:val="none" w:sz="0" w:space="0" w:color="auto"/>
        <w:right w:val="none" w:sz="0" w:space="0" w:color="auto"/>
      </w:divBdr>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56190028">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66045987">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0314566">
      <w:bodyDiv w:val="1"/>
      <w:marLeft w:val="0"/>
      <w:marRight w:val="0"/>
      <w:marTop w:val="0"/>
      <w:marBottom w:val="0"/>
      <w:divBdr>
        <w:top w:val="none" w:sz="0" w:space="0" w:color="auto"/>
        <w:left w:val="none" w:sz="0" w:space="0" w:color="auto"/>
        <w:bottom w:val="none" w:sz="0" w:space="0" w:color="auto"/>
        <w:right w:val="none" w:sz="0" w:space="0" w:color="auto"/>
      </w:divBdr>
    </w:div>
    <w:div w:id="1184786414">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0295181">
      <w:bodyDiv w:val="1"/>
      <w:marLeft w:val="0"/>
      <w:marRight w:val="0"/>
      <w:marTop w:val="0"/>
      <w:marBottom w:val="0"/>
      <w:divBdr>
        <w:top w:val="none" w:sz="0" w:space="0" w:color="auto"/>
        <w:left w:val="none" w:sz="0" w:space="0" w:color="auto"/>
        <w:bottom w:val="none" w:sz="0" w:space="0" w:color="auto"/>
        <w:right w:val="none" w:sz="0" w:space="0" w:color="auto"/>
      </w:divBdr>
    </w:div>
    <w:div w:id="1190988965">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46823827">
                  <w:marLeft w:val="0"/>
                  <w:marRight w:val="0"/>
                  <w:marTop w:val="0"/>
                  <w:marBottom w:val="0"/>
                  <w:divBdr>
                    <w:top w:val="none" w:sz="0" w:space="0" w:color="auto"/>
                    <w:left w:val="none" w:sz="0" w:space="0" w:color="auto"/>
                    <w:bottom w:val="none" w:sz="0" w:space="0" w:color="auto"/>
                    <w:right w:val="none" w:sz="0" w:space="0" w:color="auto"/>
                  </w:divBdr>
                </w:div>
                <w:div w:id="1785922883">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6623072">
      <w:bodyDiv w:val="1"/>
      <w:marLeft w:val="0"/>
      <w:marRight w:val="0"/>
      <w:marTop w:val="0"/>
      <w:marBottom w:val="0"/>
      <w:divBdr>
        <w:top w:val="none" w:sz="0" w:space="0" w:color="auto"/>
        <w:left w:val="none" w:sz="0" w:space="0" w:color="auto"/>
        <w:bottom w:val="none" w:sz="0" w:space="0" w:color="auto"/>
        <w:right w:val="none" w:sz="0" w:space="0" w:color="auto"/>
      </w:divBdr>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05143288">
      <w:bodyDiv w:val="1"/>
      <w:marLeft w:val="0"/>
      <w:marRight w:val="0"/>
      <w:marTop w:val="0"/>
      <w:marBottom w:val="0"/>
      <w:divBdr>
        <w:top w:val="none" w:sz="0" w:space="0" w:color="auto"/>
        <w:left w:val="none" w:sz="0" w:space="0" w:color="auto"/>
        <w:bottom w:val="none" w:sz="0" w:space="0" w:color="auto"/>
        <w:right w:val="none" w:sz="0" w:space="0" w:color="auto"/>
      </w:divBdr>
    </w:div>
    <w:div w:id="1210412349">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174112">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40746135">
      <w:bodyDiv w:val="1"/>
      <w:marLeft w:val="0"/>
      <w:marRight w:val="0"/>
      <w:marTop w:val="0"/>
      <w:marBottom w:val="0"/>
      <w:divBdr>
        <w:top w:val="none" w:sz="0" w:space="0" w:color="auto"/>
        <w:left w:val="none" w:sz="0" w:space="0" w:color="auto"/>
        <w:bottom w:val="none" w:sz="0" w:space="0" w:color="auto"/>
        <w:right w:val="none" w:sz="0" w:space="0" w:color="auto"/>
      </w:divBdr>
    </w:div>
    <w:div w:id="1241066219">
      <w:bodyDiv w:val="1"/>
      <w:marLeft w:val="0"/>
      <w:marRight w:val="0"/>
      <w:marTop w:val="0"/>
      <w:marBottom w:val="0"/>
      <w:divBdr>
        <w:top w:val="none" w:sz="0" w:space="0" w:color="auto"/>
        <w:left w:val="none" w:sz="0" w:space="0" w:color="auto"/>
        <w:bottom w:val="none" w:sz="0" w:space="0" w:color="auto"/>
        <w:right w:val="none" w:sz="0" w:space="0" w:color="auto"/>
      </w:divBdr>
    </w:div>
    <w:div w:id="1241449813">
      <w:bodyDiv w:val="1"/>
      <w:marLeft w:val="0"/>
      <w:marRight w:val="0"/>
      <w:marTop w:val="0"/>
      <w:marBottom w:val="0"/>
      <w:divBdr>
        <w:top w:val="none" w:sz="0" w:space="0" w:color="auto"/>
        <w:left w:val="none" w:sz="0" w:space="0" w:color="auto"/>
        <w:bottom w:val="none" w:sz="0" w:space="0" w:color="auto"/>
        <w:right w:val="none" w:sz="0" w:space="0" w:color="auto"/>
      </w:divBdr>
    </w:div>
    <w:div w:id="1250457194">
      <w:bodyDiv w:val="1"/>
      <w:marLeft w:val="0"/>
      <w:marRight w:val="0"/>
      <w:marTop w:val="0"/>
      <w:marBottom w:val="0"/>
      <w:divBdr>
        <w:top w:val="none" w:sz="0" w:space="0" w:color="auto"/>
        <w:left w:val="none" w:sz="0" w:space="0" w:color="auto"/>
        <w:bottom w:val="none" w:sz="0" w:space="0" w:color="auto"/>
        <w:right w:val="none" w:sz="0" w:space="0" w:color="auto"/>
      </w:divBdr>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54818240">
      <w:bodyDiv w:val="1"/>
      <w:marLeft w:val="0"/>
      <w:marRight w:val="0"/>
      <w:marTop w:val="0"/>
      <w:marBottom w:val="0"/>
      <w:divBdr>
        <w:top w:val="none" w:sz="0" w:space="0" w:color="auto"/>
        <w:left w:val="none" w:sz="0" w:space="0" w:color="auto"/>
        <w:bottom w:val="none" w:sz="0" w:space="0" w:color="auto"/>
        <w:right w:val="none" w:sz="0" w:space="0" w:color="auto"/>
      </w:divBdr>
    </w:div>
    <w:div w:id="1263226673">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66032913">
      <w:bodyDiv w:val="1"/>
      <w:marLeft w:val="0"/>
      <w:marRight w:val="0"/>
      <w:marTop w:val="0"/>
      <w:marBottom w:val="0"/>
      <w:divBdr>
        <w:top w:val="none" w:sz="0" w:space="0" w:color="auto"/>
        <w:left w:val="none" w:sz="0" w:space="0" w:color="auto"/>
        <w:bottom w:val="none" w:sz="0" w:space="0" w:color="auto"/>
        <w:right w:val="none" w:sz="0" w:space="0" w:color="auto"/>
      </w:divBdr>
    </w:div>
    <w:div w:id="1271933435">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88124542">
      <w:bodyDiv w:val="1"/>
      <w:marLeft w:val="0"/>
      <w:marRight w:val="0"/>
      <w:marTop w:val="0"/>
      <w:marBottom w:val="0"/>
      <w:divBdr>
        <w:top w:val="none" w:sz="0" w:space="0" w:color="auto"/>
        <w:left w:val="none" w:sz="0" w:space="0" w:color="auto"/>
        <w:bottom w:val="none" w:sz="0" w:space="0" w:color="auto"/>
        <w:right w:val="none" w:sz="0" w:space="0" w:color="auto"/>
      </w:divBdr>
    </w:div>
    <w:div w:id="1294560166">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00188970">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17876681">
      <w:bodyDiv w:val="1"/>
      <w:marLeft w:val="0"/>
      <w:marRight w:val="0"/>
      <w:marTop w:val="0"/>
      <w:marBottom w:val="0"/>
      <w:divBdr>
        <w:top w:val="none" w:sz="0" w:space="0" w:color="auto"/>
        <w:left w:val="none" w:sz="0" w:space="0" w:color="auto"/>
        <w:bottom w:val="none" w:sz="0" w:space="0" w:color="auto"/>
        <w:right w:val="none" w:sz="0" w:space="0" w:color="auto"/>
      </w:divBdr>
    </w:div>
    <w:div w:id="1323894903">
      <w:bodyDiv w:val="1"/>
      <w:marLeft w:val="0"/>
      <w:marRight w:val="0"/>
      <w:marTop w:val="0"/>
      <w:marBottom w:val="0"/>
      <w:divBdr>
        <w:top w:val="none" w:sz="0" w:space="0" w:color="auto"/>
        <w:left w:val="none" w:sz="0" w:space="0" w:color="auto"/>
        <w:bottom w:val="none" w:sz="0" w:space="0" w:color="auto"/>
        <w:right w:val="none" w:sz="0" w:space="0" w:color="auto"/>
      </w:divBdr>
    </w:div>
    <w:div w:id="1324896362">
      <w:bodyDiv w:val="1"/>
      <w:marLeft w:val="0"/>
      <w:marRight w:val="0"/>
      <w:marTop w:val="0"/>
      <w:marBottom w:val="0"/>
      <w:divBdr>
        <w:top w:val="none" w:sz="0" w:space="0" w:color="auto"/>
        <w:left w:val="none" w:sz="0" w:space="0" w:color="auto"/>
        <w:bottom w:val="none" w:sz="0" w:space="0" w:color="auto"/>
        <w:right w:val="none" w:sz="0" w:space="0" w:color="auto"/>
      </w:divBdr>
    </w:div>
    <w:div w:id="1325008373">
      <w:bodyDiv w:val="1"/>
      <w:marLeft w:val="0"/>
      <w:marRight w:val="0"/>
      <w:marTop w:val="0"/>
      <w:marBottom w:val="0"/>
      <w:divBdr>
        <w:top w:val="none" w:sz="0" w:space="0" w:color="auto"/>
        <w:left w:val="none" w:sz="0" w:space="0" w:color="auto"/>
        <w:bottom w:val="none" w:sz="0" w:space="0" w:color="auto"/>
        <w:right w:val="none" w:sz="0" w:space="0" w:color="auto"/>
      </w:divBdr>
    </w:div>
    <w:div w:id="1336112818">
      <w:bodyDiv w:val="1"/>
      <w:marLeft w:val="0"/>
      <w:marRight w:val="0"/>
      <w:marTop w:val="0"/>
      <w:marBottom w:val="0"/>
      <w:divBdr>
        <w:top w:val="none" w:sz="0" w:space="0" w:color="auto"/>
        <w:left w:val="none" w:sz="0" w:space="0" w:color="auto"/>
        <w:bottom w:val="none" w:sz="0" w:space="0" w:color="auto"/>
        <w:right w:val="none" w:sz="0" w:space="0" w:color="auto"/>
      </w:divBdr>
    </w:div>
    <w:div w:id="1343513331">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57848696">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579478">
      <w:bodyDiv w:val="1"/>
      <w:marLeft w:val="0"/>
      <w:marRight w:val="0"/>
      <w:marTop w:val="0"/>
      <w:marBottom w:val="0"/>
      <w:divBdr>
        <w:top w:val="none" w:sz="0" w:space="0" w:color="auto"/>
        <w:left w:val="none" w:sz="0" w:space="0" w:color="auto"/>
        <w:bottom w:val="none" w:sz="0" w:space="0" w:color="auto"/>
        <w:right w:val="none" w:sz="0" w:space="0" w:color="auto"/>
      </w:divBdr>
      <w:divsChild>
        <w:div w:id="44333953">
          <w:marLeft w:val="0"/>
          <w:marRight w:val="0"/>
          <w:marTop w:val="0"/>
          <w:marBottom w:val="0"/>
          <w:divBdr>
            <w:top w:val="none" w:sz="0" w:space="0" w:color="auto"/>
            <w:left w:val="none" w:sz="0" w:space="0" w:color="auto"/>
            <w:bottom w:val="none" w:sz="0" w:space="0" w:color="auto"/>
            <w:right w:val="none" w:sz="0" w:space="0" w:color="auto"/>
          </w:divBdr>
        </w:div>
        <w:div w:id="140195688">
          <w:marLeft w:val="0"/>
          <w:marRight w:val="0"/>
          <w:marTop w:val="0"/>
          <w:marBottom w:val="0"/>
          <w:divBdr>
            <w:top w:val="none" w:sz="0" w:space="0" w:color="auto"/>
            <w:left w:val="none" w:sz="0" w:space="0" w:color="auto"/>
            <w:bottom w:val="none" w:sz="0" w:space="0" w:color="auto"/>
            <w:right w:val="none" w:sz="0" w:space="0" w:color="auto"/>
          </w:divBdr>
        </w:div>
        <w:div w:id="206112328">
          <w:marLeft w:val="0"/>
          <w:marRight w:val="0"/>
          <w:marTop w:val="0"/>
          <w:marBottom w:val="0"/>
          <w:divBdr>
            <w:top w:val="none" w:sz="0" w:space="0" w:color="auto"/>
            <w:left w:val="none" w:sz="0" w:space="0" w:color="auto"/>
            <w:bottom w:val="none" w:sz="0" w:space="0" w:color="auto"/>
            <w:right w:val="none" w:sz="0" w:space="0" w:color="auto"/>
          </w:divBdr>
        </w:div>
        <w:div w:id="350033053">
          <w:marLeft w:val="0"/>
          <w:marRight w:val="0"/>
          <w:marTop w:val="0"/>
          <w:marBottom w:val="0"/>
          <w:divBdr>
            <w:top w:val="none" w:sz="0" w:space="0" w:color="auto"/>
            <w:left w:val="none" w:sz="0" w:space="0" w:color="auto"/>
            <w:bottom w:val="none" w:sz="0" w:space="0" w:color="auto"/>
            <w:right w:val="none" w:sz="0" w:space="0" w:color="auto"/>
          </w:divBdr>
        </w:div>
        <w:div w:id="408503622">
          <w:marLeft w:val="0"/>
          <w:marRight w:val="0"/>
          <w:marTop w:val="0"/>
          <w:marBottom w:val="0"/>
          <w:divBdr>
            <w:top w:val="none" w:sz="0" w:space="0" w:color="auto"/>
            <w:left w:val="none" w:sz="0" w:space="0" w:color="auto"/>
            <w:bottom w:val="none" w:sz="0" w:space="0" w:color="auto"/>
            <w:right w:val="none" w:sz="0" w:space="0" w:color="auto"/>
          </w:divBdr>
        </w:div>
        <w:div w:id="502014594">
          <w:marLeft w:val="0"/>
          <w:marRight w:val="0"/>
          <w:marTop w:val="0"/>
          <w:marBottom w:val="0"/>
          <w:divBdr>
            <w:top w:val="none" w:sz="0" w:space="0" w:color="auto"/>
            <w:left w:val="none" w:sz="0" w:space="0" w:color="auto"/>
            <w:bottom w:val="none" w:sz="0" w:space="0" w:color="auto"/>
            <w:right w:val="none" w:sz="0" w:space="0" w:color="auto"/>
          </w:divBdr>
        </w:div>
        <w:div w:id="537741319">
          <w:marLeft w:val="0"/>
          <w:marRight w:val="0"/>
          <w:marTop w:val="0"/>
          <w:marBottom w:val="0"/>
          <w:divBdr>
            <w:top w:val="none" w:sz="0" w:space="0" w:color="auto"/>
            <w:left w:val="none" w:sz="0" w:space="0" w:color="auto"/>
            <w:bottom w:val="none" w:sz="0" w:space="0" w:color="auto"/>
            <w:right w:val="none" w:sz="0" w:space="0" w:color="auto"/>
          </w:divBdr>
        </w:div>
        <w:div w:id="543059863">
          <w:marLeft w:val="0"/>
          <w:marRight w:val="0"/>
          <w:marTop w:val="0"/>
          <w:marBottom w:val="0"/>
          <w:divBdr>
            <w:top w:val="none" w:sz="0" w:space="0" w:color="auto"/>
            <w:left w:val="none" w:sz="0" w:space="0" w:color="auto"/>
            <w:bottom w:val="none" w:sz="0" w:space="0" w:color="auto"/>
            <w:right w:val="none" w:sz="0" w:space="0" w:color="auto"/>
          </w:divBdr>
        </w:div>
        <w:div w:id="580796873">
          <w:marLeft w:val="0"/>
          <w:marRight w:val="0"/>
          <w:marTop w:val="0"/>
          <w:marBottom w:val="0"/>
          <w:divBdr>
            <w:top w:val="none" w:sz="0" w:space="0" w:color="auto"/>
            <w:left w:val="none" w:sz="0" w:space="0" w:color="auto"/>
            <w:bottom w:val="none" w:sz="0" w:space="0" w:color="auto"/>
            <w:right w:val="none" w:sz="0" w:space="0" w:color="auto"/>
          </w:divBdr>
        </w:div>
        <w:div w:id="598947256">
          <w:marLeft w:val="0"/>
          <w:marRight w:val="0"/>
          <w:marTop w:val="0"/>
          <w:marBottom w:val="0"/>
          <w:divBdr>
            <w:top w:val="none" w:sz="0" w:space="0" w:color="auto"/>
            <w:left w:val="none" w:sz="0" w:space="0" w:color="auto"/>
            <w:bottom w:val="none" w:sz="0" w:space="0" w:color="auto"/>
            <w:right w:val="none" w:sz="0" w:space="0" w:color="auto"/>
          </w:divBdr>
        </w:div>
        <w:div w:id="600995575">
          <w:marLeft w:val="0"/>
          <w:marRight w:val="0"/>
          <w:marTop w:val="0"/>
          <w:marBottom w:val="0"/>
          <w:divBdr>
            <w:top w:val="none" w:sz="0" w:space="0" w:color="auto"/>
            <w:left w:val="none" w:sz="0" w:space="0" w:color="auto"/>
            <w:bottom w:val="none" w:sz="0" w:space="0" w:color="auto"/>
            <w:right w:val="none" w:sz="0" w:space="0" w:color="auto"/>
          </w:divBdr>
        </w:div>
        <w:div w:id="666632798">
          <w:marLeft w:val="0"/>
          <w:marRight w:val="0"/>
          <w:marTop w:val="0"/>
          <w:marBottom w:val="0"/>
          <w:divBdr>
            <w:top w:val="none" w:sz="0" w:space="0" w:color="auto"/>
            <w:left w:val="none" w:sz="0" w:space="0" w:color="auto"/>
            <w:bottom w:val="none" w:sz="0" w:space="0" w:color="auto"/>
            <w:right w:val="none" w:sz="0" w:space="0" w:color="auto"/>
          </w:divBdr>
        </w:div>
        <w:div w:id="670762963">
          <w:marLeft w:val="0"/>
          <w:marRight w:val="0"/>
          <w:marTop w:val="0"/>
          <w:marBottom w:val="0"/>
          <w:divBdr>
            <w:top w:val="none" w:sz="0" w:space="0" w:color="auto"/>
            <w:left w:val="none" w:sz="0" w:space="0" w:color="auto"/>
            <w:bottom w:val="none" w:sz="0" w:space="0" w:color="auto"/>
            <w:right w:val="none" w:sz="0" w:space="0" w:color="auto"/>
          </w:divBdr>
        </w:div>
        <w:div w:id="862792155">
          <w:marLeft w:val="0"/>
          <w:marRight w:val="0"/>
          <w:marTop w:val="0"/>
          <w:marBottom w:val="0"/>
          <w:divBdr>
            <w:top w:val="none" w:sz="0" w:space="0" w:color="auto"/>
            <w:left w:val="none" w:sz="0" w:space="0" w:color="auto"/>
            <w:bottom w:val="none" w:sz="0" w:space="0" w:color="auto"/>
            <w:right w:val="none" w:sz="0" w:space="0" w:color="auto"/>
          </w:divBdr>
        </w:div>
        <w:div w:id="947587348">
          <w:marLeft w:val="0"/>
          <w:marRight w:val="0"/>
          <w:marTop w:val="0"/>
          <w:marBottom w:val="0"/>
          <w:divBdr>
            <w:top w:val="none" w:sz="0" w:space="0" w:color="auto"/>
            <w:left w:val="none" w:sz="0" w:space="0" w:color="auto"/>
            <w:bottom w:val="none" w:sz="0" w:space="0" w:color="auto"/>
            <w:right w:val="none" w:sz="0" w:space="0" w:color="auto"/>
          </w:divBdr>
        </w:div>
        <w:div w:id="1022633287">
          <w:marLeft w:val="0"/>
          <w:marRight w:val="0"/>
          <w:marTop w:val="0"/>
          <w:marBottom w:val="0"/>
          <w:divBdr>
            <w:top w:val="none" w:sz="0" w:space="0" w:color="auto"/>
            <w:left w:val="none" w:sz="0" w:space="0" w:color="auto"/>
            <w:bottom w:val="none" w:sz="0" w:space="0" w:color="auto"/>
            <w:right w:val="none" w:sz="0" w:space="0" w:color="auto"/>
          </w:divBdr>
        </w:div>
        <w:div w:id="1117988988">
          <w:marLeft w:val="0"/>
          <w:marRight w:val="0"/>
          <w:marTop w:val="0"/>
          <w:marBottom w:val="0"/>
          <w:divBdr>
            <w:top w:val="none" w:sz="0" w:space="0" w:color="auto"/>
            <w:left w:val="none" w:sz="0" w:space="0" w:color="auto"/>
            <w:bottom w:val="none" w:sz="0" w:space="0" w:color="auto"/>
            <w:right w:val="none" w:sz="0" w:space="0" w:color="auto"/>
          </w:divBdr>
        </w:div>
        <w:div w:id="1145852776">
          <w:marLeft w:val="0"/>
          <w:marRight w:val="0"/>
          <w:marTop w:val="0"/>
          <w:marBottom w:val="0"/>
          <w:divBdr>
            <w:top w:val="none" w:sz="0" w:space="0" w:color="auto"/>
            <w:left w:val="none" w:sz="0" w:space="0" w:color="auto"/>
            <w:bottom w:val="none" w:sz="0" w:space="0" w:color="auto"/>
            <w:right w:val="none" w:sz="0" w:space="0" w:color="auto"/>
          </w:divBdr>
        </w:div>
        <w:div w:id="1147287888">
          <w:marLeft w:val="0"/>
          <w:marRight w:val="0"/>
          <w:marTop w:val="0"/>
          <w:marBottom w:val="0"/>
          <w:divBdr>
            <w:top w:val="none" w:sz="0" w:space="0" w:color="auto"/>
            <w:left w:val="none" w:sz="0" w:space="0" w:color="auto"/>
            <w:bottom w:val="none" w:sz="0" w:space="0" w:color="auto"/>
            <w:right w:val="none" w:sz="0" w:space="0" w:color="auto"/>
          </w:divBdr>
        </w:div>
        <w:div w:id="1148472806">
          <w:marLeft w:val="0"/>
          <w:marRight w:val="0"/>
          <w:marTop w:val="0"/>
          <w:marBottom w:val="0"/>
          <w:divBdr>
            <w:top w:val="none" w:sz="0" w:space="0" w:color="auto"/>
            <w:left w:val="none" w:sz="0" w:space="0" w:color="auto"/>
            <w:bottom w:val="none" w:sz="0" w:space="0" w:color="auto"/>
            <w:right w:val="none" w:sz="0" w:space="0" w:color="auto"/>
          </w:divBdr>
        </w:div>
        <w:div w:id="1180777722">
          <w:marLeft w:val="0"/>
          <w:marRight w:val="0"/>
          <w:marTop w:val="0"/>
          <w:marBottom w:val="0"/>
          <w:divBdr>
            <w:top w:val="none" w:sz="0" w:space="0" w:color="auto"/>
            <w:left w:val="none" w:sz="0" w:space="0" w:color="auto"/>
            <w:bottom w:val="none" w:sz="0" w:space="0" w:color="auto"/>
            <w:right w:val="none" w:sz="0" w:space="0" w:color="auto"/>
          </w:divBdr>
        </w:div>
        <w:div w:id="1282612095">
          <w:marLeft w:val="0"/>
          <w:marRight w:val="0"/>
          <w:marTop w:val="0"/>
          <w:marBottom w:val="0"/>
          <w:divBdr>
            <w:top w:val="none" w:sz="0" w:space="0" w:color="auto"/>
            <w:left w:val="none" w:sz="0" w:space="0" w:color="auto"/>
            <w:bottom w:val="none" w:sz="0" w:space="0" w:color="auto"/>
            <w:right w:val="none" w:sz="0" w:space="0" w:color="auto"/>
          </w:divBdr>
        </w:div>
        <w:div w:id="1296061530">
          <w:marLeft w:val="0"/>
          <w:marRight w:val="0"/>
          <w:marTop w:val="0"/>
          <w:marBottom w:val="0"/>
          <w:divBdr>
            <w:top w:val="none" w:sz="0" w:space="0" w:color="auto"/>
            <w:left w:val="none" w:sz="0" w:space="0" w:color="auto"/>
            <w:bottom w:val="none" w:sz="0" w:space="0" w:color="auto"/>
            <w:right w:val="none" w:sz="0" w:space="0" w:color="auto"/>
          </w:divBdr>
        </w:div>
        <w:div w:id="1318804905">
          <w:marLeft w:val="0"/>
          <w:marRight w:val="0"/>
          <w:marTop w:val="0"/>
          <w:marBottom w:val="0"/>
          <w:divBdr>
            <w:top w:val="none" w:sz="0" w:space="0" w:color="auto"/>
            <w:left w:val="none" w:sz="0" w:space="0" w:color="auto"/>
            <w:bottom w:val="none" w:sz="0" w:space="0" w:color="auto"/>
            <w:right w:val="none" w:sz="0" w:space="0" w:color="auto"/>
          </w:divBdr>
        </w:div>
        <w:div w:id="1332022893">
          <w:marLeft w:val="0"/>
          <w:marRight w:val="0"/>
          <w:marTop w:val="0"/>
          <w:marBottom w:val="0"/>
          <w:divBdr>
            <w:top w:val="none" w:sz="0" w:space="0" w:color="auto"/>
            <w:left w:val="none" w:sz="0" w:space="0" w:color="auto"/>
            <w:bottom w:val="none" w:sz="0" w:space="0" w:color="auto"/>
            <w:right w:val="none" w:sz="0" w:space="0" w:color="auto"/>
          </w:divBdr>
        </w:div>
        <w:div w:id="1354575745">
          <w:marLeft w:val="0"/>
          <w:marRight w:val="0"/>
          <w:marTop w:val="0"/>
          <w:marBottom w:val="0"/>
          <w:divBdr>
            <w:top w:val="none" w:sz="0" w:space="0" w:color="auto"/>
            <w:left w:val="none" w:sz="0" w:space="0" w:color="auto"/>
            <w:bottom w:val="none" w:sz="0" w:space="0" w:color="auto"/>
            <w:right w:val="none" w:sz="0" w:space="0" w:color="auto"/>
          </w:divBdr>
        </w:div>
        <w:div w:id="1446853481">
          <w:marLeft w:val="0"/>
          <w:marRight w:val="0"/>
          <w:marTop w:val="0"/>
          <w:marBottom w:val="0"/>
          <w:divBdr>
            <w:top w:val="none" w:sz="0" w:space="0" w:color="auto"/>
            <w:left w:val="none" w:sz="0" w:space="0" w:color="auto"/>
            <w:bottom w:val="none" w:sz="0" w:space="0" w:color="auto"/>
            <w:right w:val="none" w:sz="0" w:space="0" w:color="auto"/>
          </w:divBdr>
        </w:div>
        <w:div w:id="1450662083">
          <w:marLeft w:val="0"/>
          <w:marRight w:val="0"/>
          <w:marTop w:val="0"/>
          <w:marBottom w:val="0"/>
          <w:divBdr>
            <w:top w:val="none" w:sz="0" w:space="0" w:color="auto"/>
            <w:left w:val="none" w:sz="0" w:space="0" w:color="auto"/>
            <w:bottom w:val="none" w:sz="0" w:space="0" w:color="auto"/>
            <w:right w:val="none" w:sz="0" w:space="0" w:color="auto"/>
          </w:divBdr>
        </w:div>
        <w:div w:id="1638101000">
          <w:marLeft w:val="0"/>
          <w:marRight w:val="0"/>
          <w:marTop w:val="0"/>
          <w:marBottom w:val="0"/>
          <w:divBdr>
            <w:top w:val="none" w:sz="0" w:space="0" w:color="auto"/>
            <w:left w:val="none" w:sz="0" w:space="0" w:color="auto"/>
            <w:bottom w:val="none" w:sz="0" w:space="0" w:color="auto"/>
            <w:right w:val="none" w:sz="0" w:space="0" w:color="auto"/>
          </w:divBdr>
        </w:div>
        <w:div w:id="1668243967">
          <w:marLeft w:val="0"/>
          <w:marRight w:val="0"/>
          <w:marTop w:val="0"/>
          <w:marBottom w:val="0"/>
          <w:divBdr>
            <w:top w:val="none" w:sz="0" w:space="0" w:color="auto"/>
            <w:left w:val="none" w:sz="0" w:space="0" w:color="auto"/>
            <w:bottom w:val="none" w:sz="0" w:space="0" w:color="auto"/>
            <w:right w:val="none" w:sz="0" w:space="0" w:color="auto"/>
          </w:divBdr>
        </w:div>
        <w:div w:id="1682970420">
          <w:marLeft w:val="0"/>
          <w:marRight w:val="0"/>
          <w:marTop w:val="0"/>
          <w:marBottom w:val="0"/>
          <w:divBdr>
            <w:top w:val="none" w:sz="0" w:space="0" w:color="auto"/>
            <w:left w:val="none" w:sz="0" w:space="0" w:color="auto"/>
            <w:bottom w:val="none" w:sz="0" w:space="0" w:color="auto"/>
            <w:right w:val="none" w:sz="0" w:space="0" w:color="auto"/>
          </w:divBdr>
        </w:div>
        <w:div w:id="1765496007">
          <w:marLeft w:val="0"/>
          <w:marRight w:val="0"/>
          <w:marTop w:val="0"/>
          <w:marBottom w:val="0"/>
          <w:divBdr>
            <w:top w:val="none" w:sz="0" w:space="0" w:color="auto"/>
            <w:left w:val="none" w:sz="0" w:space="0" w:color="auto"/>
            <w:bottom w:val="none" w:sz="0" w:space="0" w:color="auto"/>
            <w:right w:val="none" w:sz="0" w:space="0" w:color="auto"/>
          </w:divBdr>
        </w:div>
        <w:div w:id="1791971386">
          <w:marLeft w:val="0"/>
          <w:marRight w:val="0"/>
          <w:marTop w:val="0"/>
          <w:marBottom w:val="0"/>
          <w:divBdr>
            <w:top w:val="none" w:sz="0" w:space="0" w:color="auto"/>
            <w:left w:val="none" w:sz="0" w:space="0" w:color="auto"/>
            <w:bottom w:val="none" w:sz="0" w:space="0" w:color="auto"/>
            <w:right w:val="none" w:sz="0" w:space="0" w:color="auto"/>
          </w:divBdr>
        </w:div>
        <w:div w:id="1858155489">
          <w:marLeft w:val="0"/>
          <w:marRight w:val="0"/>
          <w:marTop w:val="0"/>
          <w:marBottom w:val="0"/>
          <w:divBdr>
            <w:top w:val="none" w:sz="0" w:space="0" w:color="auto"/>
            <w:left w:val="none" w:sz="0" w:space="0" w:color="auto"/>
            <w:bottom w:val="none" w:sz="0" w:space="0" w:color="auto"/>
            <w:right w:val="none" w:sz="0" w:space="0" w:color="auto"/>
          </w:divBdr>
        </w:div>
        <w:div w:id="1871184645">
          <w:marLeft w:val="0"/>
          <w:marRight w:val="0"/>
          <w:marTop w:val="0"/>
          <w:marBottom w:val="0"/>
          <w:divBdr>
            <w:top w:val="none" w:sz="0" w:space="0" w:color="auto"/>
            <w:left w:val="none" w:sz="0" w:space="0" w:color="auto"/>
            <w:bottom w:val="none" w:sz="0" w:space="0" w:color="auto"/>
            <w:right w:val="none" w:sz="0" w:space="0" w:color="auto"/>
          </w:divBdr>
        </w:div>
        <w:div w:id="1989088092">
          <w:marLeft w:val="0"/>
          <w:marRight w:val="0"/>
          <w:marTop w:val="0"/>
          <w:marBottom w:val="0"/>
          <w:divBdr>
            <w:top w:val="none" w:sz="0" w:space="0" w:color="auto"/>
            <w:left w:val="none" w:sz="0" w:space="0" w:color="auto"/>
            <w:bottom w:val="none" w:sz="0" w:space="0" w:color="auto"/>
            <w:right w:val="none" w:sz="0" w:space="0" w:color="auto"/>
          </w:divBdr>
        </w:div>
        <w:div w:id="2045790774">
          <w:marLeft w:val="0"/>
          <w:marRight w:val="0"/>
          <w:marTop w:val="0"/>
          <w:marBottom w:val="0"/>
          <w:divBdr>
            <w:top w:val="none" w:sz="0" w:space="0" w:color="auto"/>
            <w:left w:val="none" w:sz="0" w:space="0" w:color="auto"/>
            <w:bottom w:val="none" w:sz="0" w:space="0" w:color="auto"/>
            <w:right w:val="none" w:sz="0" w:space="0" w:color="auto"/>
          </w:divBdr>
        </w:div>
      </w:divsChild>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395928178">
      <w:bodyDiv w:val="1"/>
      <w:marLeft w:val="0"/>
      <w:marRight w:val="0"/>
      <w:marTop w:val="0"/>
      <w:marBottom w:val="0"/>
      <w:divBdr>
        <w:top w:val="none" w:sz="0" w:space="0" w:color="auto"/>
        <w:left w:val="none" w:sz="0" w:space="0" w:color="auto"/>
        <w:bottom w:val="none" w:sz="0" w:space="0" w:color="auto"/>
        <w:right w:val="none" w:sz="0" w:space="0" w:color="auto"/>
      </w:divBdr>
    </w:div>
    <w:div w:id="1401712308">
      <w:bodyDiv w:val="1"/>
      <w:marLeft w:val="0"/>
      <w:marRight w:val="0"/>
      <w:marTop w:val="0"/>
      <w:marBottom w:val="0"/>
      <w:divBdr>
        <w:top w:val="none" w:sz="0" w:space="0" w:color="auto"/>
        <w:left w:val="none" w:sz="0" w:space="0" w:color="auto"/>
        <w:bottom w:val="none" w:sz="0" w:space="0" w:color="auto"/>
        <w:right w:val="none" w:sz="0" w:space="0" w:color="auto"/>
      </w:divBdr>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5034188">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5110601">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5253082">
      <w:bodyDiv w:val="1"/>
      <w:marLeft w:val="0"/>
      <w:marRight w:val="0"/>
      <w:marTop w:val="0"/>
      <w:marBottom w:val="0"/>
      <w:divBdr>
        <w:top w:val="none" w:sz="0" w:space="0" w:color="auto"/>
        <w:left w:val="none" w:sz="0" w:space="0" w:color="auto"/>
        <w:bottom w:val="none" w:sz="0" w:space="0" w:color="auto"/>
        <w:right w:val="none" w:sz="0" w:space="0" w:color="auto"/>
      </w:divBdr>
    </w:div>
    <w:div w:id="1456367467">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469467985">
      <w:bodyDiv w:val="1"/>
      <w:marLeft w:val="0"/>
      <w:marRight w:val="0"/>
      <w:marTop w:val="0"/>
      <w:marBottom w:val="0"/>
      <w:divBdr>
        <w:top w:val="none" w:sz="0" w:space="0" w:color="auto"/>
        <w:left w:val="none" w:sz="0" w:space="0" w:color="auto"/>
        <w:bottom w:val="none" w:sz="0" w:space="0" w:color="auto"/>
        <w:right w:val="none" w:sz="0" w:space="0" w:color="auto"/>
      </w:divBdr>
    </w:div>
    <w:div w:id="1472167196">
      <w:bodyDiv w:val="1"/>
      <w:marLeft w:val="0"/>
      <w:marRight w:val="0"/>
      <w:marTop w:val="0"/>
      <w:marBottom w:val="0"/>
      <w:divBdr>
        <w:top w:val="none" w:sz="0" w:space="0" w:color="auto"/>
        <w:left w:val="none" w:sz="0" w:space="0" w:color="auto"/>
        <w:bottom w:val="none" w:sz="0" w:space="0" w:color="auto"/>
        <w:right w:val="none" w:sz="0" w:space="0" w:color="auto"/>
      </w:divBdr>
    </w:div>
    <w:div w:id="1487629099">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17622495">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31408316">
      <w:bodyDiv w:val="1"/>
      <w:marLeft w:val="0"/>
      <w:marRight w:val="0"/>
      <w:marTop w:val="0"/>
      <w:marBottom w:val="0"/>
      <w:divBdr>
        <w:top w:val="none" w:sz="0" w:space="0" w:color="auto"/>
        <w:left w:val="none" w:sz="0" w:space="0" w:color="auto"/>
        <w:bottom w:val="none" w:sz="0" w:space="0" w:color="auto"/>
        <w:right w:val="none" w:sz="0" w:space="0" w:color="auto"/>
      </w:divBdr>
    </w:div>
    <w:div w:id="1531652152">
      <w:bodyDiv w:val="1"/>
      <w:marLeft w:val="0"/>
      <w:marRight w:val="0"/>
      <w:marTop w:val="0"/>
      <w:marBottom w:val="0"/>
      <w:divBdr>
        <w:top w:val="none" w:sz="0" w:space="0" w:color="auto"/>
        <w:left w:val="none" w:sz="0" w:space="0" w:color="auto"/>
        <w:bottom w:val="none" w:sz="0" w:space="0" w:color="auto"/>
        <w:right w:val="none" w:sz="0" w:space="0" w:color="auto"/>
      </w:divBdr>
    </w:div>
    <w:div w:id="1537425748">
      <w:bodyDiv w:val="1"/>
      <w:marLeft w:val="0"/>
      <w:marRight w:val="0"/>
      <w:marTop w:val="0"/>
      <w:marBottom w:val="0"/>
      <w:divBdr>
        <w:top w:val="none" w:sz="0" w:space="0" w:color="auto"/>
        <w:left w:val="none" w:sz="0" w:space="0" w:color="auto"/>
        <w:bottom w:val="none" w:sz="0" w:space="0" w:color="auto"/>
        <w:right w:val="none" w:sz="0" w:space="0" w:color="auto"/>
      </w:divBdr>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4446387">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3179526">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73077756">
      <w:bodyDiv w:val="1"/>
      <w:marLeft w:val="0"/>
      <w:marRight w:val="0"/>
      <w:marTop w:val="0"/>
      <w:marBottom w:val="0"/>
      <w:divBdr>
        <w:top w:val="none" w:sz="0" w:space="0" w:color="auto"/>
        <w:left w:val="none" w:sz="0" w:space="0" w:color="auto"/>
        <w:bottom w:val="none" w:sz="0" w:space="0" w:color="auto"/>
        <w:right w:val="none" w:sz="0" w:space="0" w:color="auto"/>
      </w:divBdr>
      <w:divsChild>
        <w:div w:id="330573359">
          <w:marLeft w:val="0"/>
          <w:marRight w:val="0"/>
          <w:marTop w:val="0"/>
          <w:marBottom w:val="0"/>
          <w:divBdr>
            <w:top w:val="none" w:sz="0" w:space="0" w:color="auto"/>
            <w:left w:val="none" w:sz="0" w:space="0" w:color="auto"/>
            <w:bottom w:val="none" w:sz="0" w:space="0" w:color="auto"/>
            <w:right w:val="none" w:sz="0" w:space="0" w:color="auto"/>
          </w:divBdr>
          <w:divsChild>
            <w:div w:id="2126774863">
              <w:marLeft w:val="0"/>
              <w:marRight w:val="0"/>
              <w:marTop w:val="0"/>
              <w:marBottom w:val="0"/>
              <w:divBdr>
                <w:top w:val="none" w:sz="0" w:space="0" w:color="auto"/>
                <w:left w:val="none" w:sz="0" w:space="0" w:color="auto"/>
                <w:bottom w:val="none" w:sz="0" w:space="0" w:color="auto"/>
                <w:right w:val="none" w:sz="0" w:space="0" w:color="auto"/>
              </w:divBdr>
              <w:divsChild>
                <w:div w:id="1252422631">
                  <w:marLeft w:val="0"/>
                  <w:marRight w:val="0"/>
                  <w:marTop w:val="0"/>
                  <w:marBottom w:val="0"/>
                  <w:divBdr>
                    <w:top w:val="none" w:sz="0" w:space="0" w:color="auto"/>
                    <w:left w:val="none" w:sz="0" w:space="0" w:color="auto"/>
                    <w:bottom w:val="none" w:sz="0" w:space="0" w:color="auto"/>
                    <w:right w:val="none" w:sz="0" w:space="0" w:color="auto"/>
                  </w:divBdr>
                  <w:divsChild>
                    <w:div w:id="57091957">
                      <w:marLeft w:val="0"/>
                      <w:marRight w:val="0"/>
                      <w:marTop w:val="0"/>
                      <w:marBottom w:val="0"/>
                      <w:divBdr>
                        <w:top w:val="none" w:sz="0" w:space="0" w:color="auto"/>
                        <w:left w:val="none" w:sz="0" w:space="0" w:color="auto"/>
                        <w:bottom w:val="none" w:sz="0" w:space="0" w:color="auto"/>
                        <w:right w:val="none" w:sz="0" w:space="0" w:color="auto"/>
                      </w:divBdr>
                      <w:divsChild>
                        <w:div w:id="322396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597013054">
      <w:bodyDiv w:val="1"/>
      <w:marLeft w:val="0"/>
      <w:marRight w:val="0"/>
      <w:marTop w:val="0"/>
      <w:marBottom w:val="0"/>
      <w:divBdr>
        <w:top w:val="none" w:sz="0" w:space="0" w:color="auto"/>
        <w:left w:val="none" w:sz="0" w:space="0" w:color="auto"/>
        <w:bottom w:val="none" w:sz="0" w:space="0" w:color="auto"/>
        <w:right w:val="none" w:sz="0" w:space="0" w:color="auto"/>
      </w:divBdr>
    </w:div>
    <w:div w:id="1603301990">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1662530">
      <w:bodyDiv w:val="1"/>
      <w:marLeft w:val="0"/>
      <w:marRight w:val="0"/>
      <w:marTop w:val="0"/>
      <w:marBottom w:val="0"/>
      <w:divBdr>
        <w:top w:val="none" w:sz="0" w:space="0" w:color="auto"/>
        <w:left w:val="none" w:sz="0" w:space="0" w:color="auto"/>
        <w:bottom w:val="none" w:sz="0" w:space="0" w:color="auto"/>
        <w:right w:val="none" w:sz="0" w:space="0" w:color="auto"/>
      </w:divBdr>
    </w:div>
    <w:div w:id="1611745440">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19947377">
      <w:bodyDiv w:val="1"/>
      <w:marLeft w:val="0"/>
      <w:marRight w:val="0"/>
      <w:marTop w:val="0"/>
      <w:marBottom w:val="0"/>
      <w:divBdr>
        <w:top w:val="none" w:sz="0" w:space="0" w:color="auto"/>
        <w:left w:val="none" w:sz="0" w:space="0" w:color="auto"/>
        <w:bottom w:val="none" w:sz="0" w:space="0" w:color="auto"/>
        <w:right w:val="none" w:sz="0" w:space="0" w:color="auto"/>
      </w:divBdr>
    </w:div>
    <w:div w:id="1622957531">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43197814">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62343102">
      <w:bodyDiv w:val="1"/>
      <w:marLeft w:val="0"/>
      <w:marRight w:val="0"/>
      <w:marTop w:val="0"/>
      <w:marBottom w:val="0"/>
      <w:divBdr>
        <w:top w:val="none" w:sz="0" w:space="0" w:color="auto"/>
        <w:left w:val="none" w:sz="0" w:space="0" w:color="auto"/>
        <w:bottom w:val="none" w:sz="0" w:space="0" w:color="auto"/>
        <w:right w:val="none" w:sz="0" w:space="0" w:color="auto"/>
      </w:divBdr>
    </w:div>
    <w:div w:id="1663044173">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81465803">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694266327">
      <w:bodyDiv w:val="1"/>
      <w:marLeft w:val="0"/>
      <w:marRight w:val="0"/>
      <w:marTop w:val="0"/>
      <w:marBottom w:val="0"/>
      <w:divBdr>
        <w:top w:val="none" w:sz="0" w:space="0" w:color="auto"/>
        <w:left w:val="none" w:sz="0" w:space="0" w:color="auto"/>
        <w:bottom w:val="none" w:sz="0" w:space="0" w:color="auto"/>
        <w:right w:val="none" w:sz="0" w:space="0" w:color="auto"/>
      </w:divBdr>
    </w:div>
    <w:div w:id="1695375492">
      <w:bodyDiv w:val="1"/>
      <w:marLeft w:val="0"/>
      <w:marRight w:val="0"/>
      <w:marTop w:val="0"/>
      <w:marBottom w:val="0"/>
      <w:divBdr>
        <w:top w:val="none" w:sz="0" w:space="0" w:color="auto"/>
        <w:left w:val="none" w:sz="0" w:space="0" w:color="auto"/>
        <w:bottom w:val="none" w:sz="0" w:space="0" w:color="auto"/>
        <w:right w:val="none" w:sz="0" w:space="0" w:color="auto"/>
      </w:divBdr>
    </w:div>
    <w:div w:id="1705590547">
      <w:bodyDiv w:val="1"/>
      <w:marLeft w:val="0"/>
      <w:marRight w:val="0"/>
      <w:marTop w:val="0"/>
      <w:marBottom w:val="0"/>
      <w:divBdr>
        <w:top w:val="none" w:sz="0" w:space="0" w:color="auto"/>
        <w:left w:val="none" w:sz="0" w:space="0" w:color="auto"/>
        <w:bottom w:val="none" w:sz="0" w:space="0" w:color="auto"/>
        <w:right w:val="none" w:sz="0" w:space="0" w:color="auto"/>
      </w:divBdr>
    </w:div>
    <w:div w:id="1705713934">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26220061">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4616095">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50812053">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1312215">
      <w:bodyDiv w:val="1"/>
      <w:marLeft w:val="0"/>
      <w:marRight w:val="0"/>
      <w:marTop w:val="0"/>
      <w:marBottom w:val="0"/>
      <w:divBdr>
        <w:top w:val="none" w:sz="0" w:space="0" w:color="auto"/>
        <w:left w:val="none" w:sz="0" w:space="0" w:color="auto"/>
        <w:bottom w:val="none" w:sz="0" w:space="0" w:color="auto"/>
        <w:right w:val="none" w:sz="0" w:space="0" w:color="auto"/>
      </w:divBdr>
      <w:divsChild>
        <w:div w:id="375129449">
          <w:marLeft w:val="0"/>
          <w:marRight w:val="0"/>
          <w:marTop w:val="0"/>
          <w:marBottom w:val="0"/>
          <w:divBdr>
            <w:top w:val="none" w:sz="0" w:space="0" w:color="auto"/>
            <w:left w:val="none" w:sz="0" w:space="0" w:color="auto"/>
            <w:bottom w:val="none" w:sz="0" w:space="0" w:color="auto"/>
            <w:right w:val="none" w:sz="0" w:space="0" w:color="auto"/>
          </w:divBdr>
        </w:div>
        <w:div w:id="599024616">
          <w:marLeft w:val="0"/>
          <w:marRight w:val="0"/>
          <w:marTop w:val="0"/>
          <w:marBottom w:val="0"/>
          <w:divBdr>
            <w:top w:val="none" w:sz="0" w:space="0" w:color="auto"/>
            <w:left w:val="none" w:sz="0" w:space="0" w:color="auto"/>
            <w:bottom w:val="none" w:sz="0" w:space="0" w:color="auto"/>
            <w:right w:val="none" w:sz="0" w:space="0" w:color="auto"/>
          </w:divBdr>
        </w:div>
        <w:div w:id="1391924293">
          <w:marLeft w:val="0"/>
          <w:marRight w:val="0"/>
          <w:marTop w:val="0"/>
          <w:marBottom w:val="0"/>
          <w:divBdr>
            <w:top w:val="none" w:sz="0" w:space="0" w:color="auto"/>
            <w:left w:val="none" w:sz="0" w:space="0" w:color="auto"/>
            <w:bottom w:val="none" w:sz="0" w:space="0" w:color="auto"/>
            <w:right w:val="none" w:sz="0" w:space="0" w:color="auto"/>
          </w:divBdr>
        </w:div>
        <w:div w:id="1629896117">
          <w:marLeft w:val="0"/>
          <w:marRight w:val="0"/>
          <w:marTop w:val="0"/>
          <w:marBottom w:val="0"/>
          <w:divBdr>
            <w:top w:val="none" w:sz="0" w:space="0" w:color="auto"/>
            <w:left w:val="none" w:sz="0" w:space="0" w:color="auto"/>
            <w:bottom w:val="none" w:sz="0" w:space="0" w:color="auto"/>
            <w:right w:val="none" w:sz="0" w:space="0" w:color="auto"/>
          </w:divBdr>
        </w:div>
        <w:div w:id="1870992341">
          <w:marLeft w:val="0"/>
          <w:marRight w:val="0"/>
          <w:marTop w:val="0"/>
          <w:marBottom w:val="0"/>
          <w:divBdr>
            <w:top w:val="none" w:sz="0" w:space="0" w:color="auto"/>
            <w:left w:val="none" w:sz="0" w:space="0" w:color="auto"/>
            <w:bottom w:val="none" w:sz="0" w:space="0" w:color="auto"/>
            <w:right w:val="none" w:sz="0" w:space="0" w:color="auto"/>
          </w:divBdr>
        </w:div>
      </w:divsChild>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84769423">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03620005">
      <w:bodyDiv w:val="1"/>
      <w:marLeft w:val="0"/>
      <w:marRight w:val="0"/>
      <w:marTop w:val="0"/>
      <w:marBottom w:val="0"/>
      <w:divBdr>
        <w:top w:val="none" w:sz="0" w:space="0" w:color="auto"/>
        <w:left w:val="none" w:sz="0" w:space="0" w:color="auto"/>
        <w:bottom w:val="none" w:sz="0" w:space="0" w:color="auto"/>
        <w:right w:val="none" w:sz="0" w:space="0" w:color="auto"/>
      </w:divBdr>
    </w:div>
    <w:div w:id="1805780011">
      <w:bodyDiv w:val="1"/>
      <w:marLeft w:val="0"/>
      <w:marRight w:val="0"/>
      <w:marTop w:val="0"/>
      <w:marBottom w:val="0"/>
      <w:divBdr>
        <w:top w:val="none" w:sz="0" w:space="0" w:color="auto"/>
        <w:left w:val="none" w:sz="0" w:space="0" w:color="auto"/>
        <w:bottom w:val="none" w:sz="0" w:space="0" w:color="auto"/>
        <w:right w:val="none" w:sz="0" w:space="0" w:color="auto"/>
      </w:divBdr>
    </w:div>
    <w:div w:id="1808084635">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677325">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28591488">
      <w:bodyDiv w:val="1"/>
      <w:marLeft w:val="0"/>
      <w:marRight w:val="0"/>
      <w:marTop w:val="0"/>
      <w:marBottom w:val="0"/>
      <w:divBdr>
        <w:top w:val="none" w:sz="0" w:space="0" w:color="auto"/>
        <w:left w:val="none" w:sz="0" w:space="0" w:color="auto"/>
        <w:bottom w:val="none" w:sz="0" w:space="0" w:color="auto"/>
        <w:right w:val="none" w:sz="0" w:space="0" w:color="auto"/>
      </w:divBdr>
    </w:div>
    <w:div w:id="1832209840">
      <w:bodyDiv w:val="1"/>
      <w:marLeft w:val="0"/>
      <w:marRight w:val="0"/>
      <w:marTop w:val="0"/>
      <w:marBottom w:val="0"/>
      <w:divBdr>
        <w:top w:val="none" w:sz="0" w:space="0" w:color="auto"/>
        <w:left w:val="none" w:sz="0" w:space="0" w:color="auto"/>
        <w:bottom w:val="none" w:sz="0" w:space="0" w:color="auto"/>
        <w:right w:val="none" w:sz="0" w:space="0" w:color="auto"/>
      </w:divBdr>
    </w:div>
    <w:div w:id="1836603577">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8010664">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66285901">
      <w:bodyDiv w:val="1"/>
      <w:marLeft w:val="0"/>
      <w:marRight w:val="0"/>
      <w:marTop w:val="0"/>
      <w:marBottom w:val="0"/>
      <w:divBdr>
        <w:top w:val="none" w:sz="0" w:space="0" w:color="auto"/>
        <w:left w:val="none" w:sz="0" w:space="0" w:color="auto"/>
        <w:bottom w:val="none" w:sz="0" w:space="0" w:color="auto"/>
        <w:right w:val="none" w:sz="0" w:space="0" w:color="auto"/>
      </w:divBdr>
    </w:div>
    <w:div w:id="1881167485">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906531289">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2081518">
      <w:bodyDiv w:val="1"/>
      <w:marLeft w:val="0"/>
      <w:marRight w:val="0"/>
      <w:marTop w:val="0"/>
      <w:marBottom w:val="0"/>
      <w:divBdr>
        <w:top w:val="none" w:sz="0" w:space="0" w:color="auto"/>
        <w:left w:val="none" w:sz="0" w:space="0" w:color="auto"/>
        <w:bottom w:val="none" w:sz="0" w:space="0" w:color="auto"/>
        <w:right w:val="none" w:sz="0" w:space="0" w:color="auto"/>
      </w:divBdr>
      <w:divsChild>
        <w:div w:id="274991054">
          <w:marLeft w:val="0"/>
          <w:marRight w:val="0"/>
          <w:marTop w:val="0"/>
          <w:marBottom w:val="0"/>
          <w:divBdr>
            <w:top w:val="none" w:sz="0" w:space="0" w:color="auto"/>
            <w:left w:val="none" w:sz="0" w:space="0" w:color="auto"/>
            <w:bottom w:val="none" w:sz="0" w:space="0" w:color="auto"/>
            <w:right w:val="none" w:sz="0" w:space="0" w:color="auto"/>
          </w:divBdr>
        </w:div>
        <w:div w:id="652417702">
          <w:marLeft w:val="0"/>
          <w:marRight w:val="0"/>
          <w:marTop w:val="0"/>
          <w:marBottom w:val="0"/>
          <w:divBdr>
            <w:top w:val="none" w:sz="0" w:space="0" w:color="auto"/>
            <w:left w:val="none" w:sz="0" w:space="0" w:color="auto"/>
            <w:bottom w:val="none" w:sz="0" w:space="0" w:color="auto"/>
            <w:right w:val="none" w:sz="0" w:space="0" w:color="auto"/>
          </w:divBdr>
        </w:div>
        <w:div w:id="731468394">
          <w:marLeft w:val="0"/>
          <w:marRight w:val="0"/>
          <w:marTop w:val="0"/>
          <w:marBottom w:val="0"/>
          <w:divBdr>
            <w:top w:val="none" w:sz="0" w:space="0" w:color="auto"/>
            <w:left w:val="none" w:sz="0" w:space="0" w:color="auto"/>
            <w:bottom w:val="none" w:sz="0" w:space="0" w:color="auto"/>
            <w:right w:val="none" w:sz="0" w:space="0" w:color="auto"/>
          </w:divBdr>
        </w:div>
        <w:div w:id="865605505">
          <w:marLeft w:val="0"/>
          <w:marRight w:val="0"/>
          <w:marTop w:val="0"/>
          <w:marBottom w:val="0"/>
          <w:divBdr>
            <w:top w:val="none" w:sz="0" w:space="0" w:color="auto"/>
            <w:left w:val="none" w:sz="0" w:space="0" w:color="auto"/>
            <w:bottom w:val="none" w:sz="0" w:space="0" w:color="auto"/>
            <w:right w:val="none" w:sz="0" w:space="0" w:color="auto"/>
          </w:divBdr>
        </w:div>
        <w:div w:id="1043748736">
          <w:marLeft w:val="0"/>
          <w:marRight w:val="0"/>
          <w:marTop w:val="0"/>
          <w:marBottom w:val="0"/>
          <w:divBdr>
            <w:top w:val="none" w:sz="0" w:space="0" w:color="auto"/>
            <w:left w:val="none" w:sz="0" w:space="0" w:color="auto"/>
            <w:bottom w:val="none" w:sz="0" w:space="0" w:color="auto"/>
            <w:right w:val="none" w:sz="0" w:space="0" w:color="auto"/>
          </w:divBdr>
        </w:div>
        <w:div w:id="1051423371">
          <w:marLeft w:val="0"/>
          <w:marRight w:val="0"/>
          <w:marTop w:val="0"/>
          <w:marBottom w:val="0"/>
          <w:divBdr>
            <w:top w:val="none" w:sz="0" w:space="0" w:color="auto"/>
            <w:left w:val="none" w:sz="0" w:space="0" w:color="auto"/>
            <w:bottom w:val="none" w:sz="0" w:space="0" w:color="auto"/>
            <w:right w:val="none" w:sz="0" w:space="0" w:color="auto"/>
          </w:divBdr>
        </w:div>
        <w:div w:id="1379165586">
          <w:marLeft w:val="0"/>
          <w:marRight w:val="0"/>
          <w:marTop w:val="0"/>
          <w:marBottom w:val="0"/>
          <w:divBdr>
            <w:top w:val="none" w:sz="0" w:space="0" w:color="auto"/>
            <w:left w:val="none" w:sz="0" w:space="0" w:color="auto"/>
            <w:bottom w:val="none" w:sz="0" w:space="0" w:color="auto"/>
            <w:right w:val="none" w:sz="0" w:space="0" w:color="auto"/>
          </w:divBdr>
        </w:div>
        <w:div w:id="1646811154">
          <w:marLeft w:val="0"/>
          <w:marRight w:val="0"/>
          <w:marTop w:val="0"/>
          <w:marBottom w:val="0"/>
          <w:divBdr>
            <w:top w:val="none" w:sz="0" w:space="0" w:color="auto"/>
            <w:left w:val="none" w:sz="0" w:space="0" w:color="auto"/>
            <w:bottom w:val="none" w:sz="0" w:space="0" w:color="auto"/>
            <w:right w:val="none" w:sz="0" w:space="0" w:color="auto"/>
          </w:divBdr>
        </w:div>
        <w:div w:id="1667633750">
          <w:marLeft w:val="0"/>
          <w:marRight w:val="0"/>
          <w:marTop w:val="0"/>
          <w:marBottom w:val="0"/>
          <w:divBdr>
            <w:top w:val="none" w:sz="0" w:space="0" w:color="auto"/>
            <w:left w:val="none" w:sz="0" w:space="0" w:color="auto"/>
            <w:bottom w:val="none" w:sz="0" w:space="0" w:color="auto"/>
            <w:right w:val="none" w:sz="0" w:space="0" w:color="auto"/>
          </w:divBdr>
        </w:div>
        <w:div w:id="1682706199">
          <w:marLeft w:val="0"/>
          <w:marRight w:val="0"/>
          <w:marTop w:val="0"/>
          <w:marBottom w:val="0"/>
          <w:divBdr>
            <w:top w:val="none" w:sz="0" w:space="0" w:color="auto"/>
            <w:left w:val="none" w:sz="0" w:space="0" w:color="auto"/>
            <w:bottom w:val="none" w:sz="0" w:space="0" w:color="auto"/>
            <w:right w:val="none" w:sz="0" w:space="0" w:color="auto"/>
          </w:divBdr>
        </w:div>
        <w:div w:id="1723021182">
          <w:marLeft w:val="0"/>
          <w:marRight w:val="0"/>
          <w:marTop w:val="0"/>
          <w:marBottom w:val="0"/>
          <w:divBdr>
            <w:top w:val="none" w:sz="0" w:space="0" w:color="auto"/>
            <w:left w:val="none" w:sz="0" w:space="0" w:color="auto"/>
            <w:bottom w:val="none" w:sz="0" w:space="0" w:color="auto"/>
            <w:right w:val="none" w:sz="0" w:space="0" w:color="auto"/>
          </w:divBdr>
        </w:div>
        <w:div w:id="1836610883">
          <w:marLeft w:val="0"/>
          <w:marRight w:val="0"/>
          <w:marTop w:val="0"/>
          <w:marBottom w:val="0"/>
          <w:divBdr>
            <w:top w:val="none" w:sz="0" w:space="0" w:color="auto"/>
            <w:left w:val="none" w:sz="0" w:space="0" w:color="auto"/>
            <w:bottom w:val="none" w:sz="0" w:space="0" w:color="auto"/>
            <w:right w:val="none" w:sz="0" w:space="0" w:color="auto"/>
          </w:divBdr>
        </w:div>
        <w:div w:id="1863589010">
          <w:marLeft w:val="0"/>
          <w:marRight w:val="0"/>
          <w:marTop w:val="0"/>
          <w:marBottom w:val="0"/>
          <w:divBdr>
            <w:top w:val="none" w:sz="0" w:space="0" w:color="auto"/>
            <w:left w:val="none" w:sz="0" w:space="0" w:color="auto"/>
            <w:bottom w:val="none" w:sz="0" w:space="0" w:color="auto"/>
            <w:right w:val="none" w:sz="0" w:space="0" w:color="auto"/>
          </w:divBdr>
        </w:div>
        <w:div w:id="1871912731">
          <w:marLeft w:val="0"/>
          <w:marRight w:val="0"/>
          <w:marTop w:val="0"/>
          <w:marBottom w:val="0"/>
          <w:divBdr>
            <w:top w:val="none" w:sz="0" w:space="0" w:color="auto"/>
            <w:left w:val="none" w:sz="0" w:space="0" w:color="auto"/>
            <w:bottom w:val="none" w:sz="0" w:space="0" w:color="auto"/>
            <w:right w:val="none" w:sz="0" w:space="0" w:color="auto"/>
          </w:divBdr>
        </w:div>
        <w:div w:id="1956137438">
          <w:marLeft w:val="0"/>
          <w:marRight w:val="0"/>
          <w:marTop w:val="0"/>
          <w:marBottom w:val="0"/>
          <w:divBdr>
            <w:top w:val="none" w:sz="0" w:space="0" w:color="auto"/>
            <w:left w:val="none" w:sz="0" w:space="0" w:color="auto"/>
            <w:bottom w:val="none" w:sz="0" w:space="0" w:color="auto"/>
            <w:right w:val="none" w:sz="0" w:space="0" w:color="auto"/>
          </w:divBdr>
        </w:div>
      </w:divsChild>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19054415">
      <w:bodyDiv w:val="1"/>
      <w:marLeft w:val="0"/>
      <w:marRight w:val="0"/>
      <w:marTop w:val="0"/>
      <w:marBottom w:val="0"/>
      <w:divBdr>
        <w:top w:val="none" w:sz="0" w:space="0" w:color="auto"/>
        <w:left w:val="none" w:sz="0" w:space="0" w:color="auto"/>
        <w:bottom w:val="none" w:sz="0" w:space="0" w:color="auto"/>
        <w:right w:val="none" w:sz="0" w:space="0" w:color="auto"/>
      </w:divBdr>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26067824">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39873547">
      <w:bodyDiv w:val="1"/>
      <w:marLeft w:val="0"/>
      <w:marRight w:val="0"/>
      <w:marTop w:val="0"/>
      <w:marBottom w:val="0"/>
      <w:divBdr>
        <w:top w:val="none" w:sz="0" w:space="0" w:color="auto"/>
        <w:left w:val="none" w:sz="0" w:space="0" w:color="auto"/>
        <w:bottom w:val="none" w:sz="0" w:space="0" w:color="auto"/>
        <w:right w:val="none" w:sz="0" w:space="0" w:color="auto"/>
      </w:divBdr>
    </w:div>
    <w:div w:id="1939944675">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64922248">
      <w:bodyDiv w:val="1"/>
      <w:marLeft w:val="0"/>
      <w:marRight w:val="0"/>
      <w:marTop w:val="0"/>
      <w:marBottom w:val="0"/>
      <w:divBdr>
        <w:top w:val="none" w:sz="0" w:space="0" w:color="auto"/>
        <w:left w:val="none" w:sz="0" w:space="0" w:color="auto"/>
        <w:bottom w:val="none" w:sz="0" w:space="0" w:color="auto"/>
        <w:right w:val="none" w:sz="0" w:space="0" w:color="auto"/>
      </w:divBdr>
    </w:div>
    <w:div w:id="1970936915">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1353365">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81182978">
      <w:bodyDiv w:val="1"/>
      <w:marLeft w:val="0"/>
      <w:marRight w:val="0"/>
      <w:marTop w:val="0"/>
      <w:marBottom w:val="0"/>
      <w:divBdr>
        <w:top w:val="none" w:sz="0" w:space="0" w:color="auto"/>
        <w:left w:val="none" w:sz="0" w:space="0" w:color="auto"/>
        <w:bottom w:val="none" w:sz="0" w:space="0" w:color="auto"/>
        <w:right w:val="none" w:sz="0" w:space="0" w:color="auto"/>
      </w:divBdr>
    </w:div>
    <w:div w:id="1984502328">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10671589">
      <w:bodyDiv w:val="1"/>
      <w:marLeft w:val="0"/>
      <w:marRight w:val="0"/>
      <w:marTop w:val="0"/>
      <w:marBottom w:val="0"/>
      <w:divBdr>
        <w:top w:val="none" w:sz="0" w:space="0" w:color="auto"/>
        <w:left w:val="none" w:sz="0" w:space="0" w:color="auto"/>
        <w:bottom w:val="none" w:sz="0" w:space="0" w:color="auto"/>
        <w:right w:val="none" w:sz="0" w:space="0" w:color="auto"/>
      </w:divBdr>
    </w:div>
    <w:div w:id="2013950414">
      <w:bodyDiv w:val="1"/>
      <w:marLeft w:val="0"/>
      <w:marRight w:val="0"/>
      <w:marTop w:val="0"/>
      <w:marBottom w:val="0"/>
      <w:divBdr>
        <w:top w:val="none" w:sz="0" w:space="0" w:color="auto"/>
        <w:left w:val="none" w:sz="0" w:space="0" w:color="auto"/>
        <w:bottom w:val="none" w:sz="0" w:space="0" w:color="auto"/>
        <w:right w:val="none" w:sz="0" w:space="0" w:color="auto"/>
      </w:divBdr>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2790702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43286827">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56585441">
      <w:bodyDiv w:val="1"/>
      <w:marLeft w:val="0"/>
      <w:marRight w:val="0"/>
      <w:marTop w:val="0"/>
      <w:marBottom w:val="0"/>
      <w:divBdr>
        <w:top w:val="none" w:sz="0" w:space="0" w:color="auto"/>
        <w:left w:val="none" w:sz="0" w:space="0" w:color="auto"/>
        <w:bottom w:val="none" w:sz="0" w:space="0" w:color="auto"/>
        <w:right w:val="none" w:sz="0" w:space="0" w:color="auto"/>
      </w:divBdr>
    </w:div>
    <w:div w:id="2069764397">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76389579">
      <w:bodyDiv w:val="1"/>
      <w:marLeft w:val="0"/>
      <w:marRight w:val="0"/>
      <w:marTop w:val="0"/>
      <w:marBottom w:val="0"/>
      <w:divBdr>
        <w:top w:val="none" w:sz="0" w:space="0" w:color="auto"/>
        <w:left w:val="none" w:sz="0" w:space="0" w:color="auto"/>
        <w:bottom w:val="none" w:sz="0" w:space="0" w:color="auto"/>
        <w:right w:val="none" w:sz="0" w:space="0" w:color="auto"/>
      </w:divBdr>
    </w:div>
    <w:div w:id="2079210820">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26457364">
      <w:bodyDiv w:val="1"/>
      <w:marLeft w:val="0"/>
      <w:marRight w:val="0"/>
      <w:marTop w:val="0"/>
      <w:marBottom w:val="0"/>
      <w:divBdr>
        <w:top w:val="none" w:sz="0" w:space="0" w:color="auto"/>
        <w:left w:val="none" w:sz="0" w:space="0" w:color="auto"/>
        <w:bottom w:val="none" w:sz="0" w:space="0" w:color="auto"/>
        <w:right w:val="none" w:sz="0" w:space="0" w:color="auto"/>
      </w:divBdr>
    </w:div>
    <w:div w:id="2133205907">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37916844">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aimex.org.mx/saimex/solicitud/downloadAttach/1560587.page" TargetMode="External"/><Relationship Id="rId13" Type="http://schemas.openxmlformats.org/officeDocument/2006/relationships/image" Target="media/image4.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ortal.secogem.gob.mx/declaranet"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1.xml"/></Relationships>
</file>

<file path=word/_rels/footnotes.xml.rels><?xml version="1.0" encoding="UTF-8" standalone="yes"?>
<Relationships xmlns="http://schemas.openxmlformats.org/package/2006/relationships"><Relationship Id="rId1" Type="http://schemas.openxmlformats.org/officeDocument/2006/relationships/hyperlink" Target="https://estadodemexico.com.mx/huixquiluca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A2FC87-0336-4190-A92E-2628A0C070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126</TotalTime>
  <Pages>59</Pages>
  <Words>13801</Words>
  <Characters>75908</Characters>
  <Application>Microsoft Office Word</Application>
  <DocSecurity>0</DocSecurity>
  <Lines>632</Lines>
  <Paragraphs>179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89530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13</cp:revision>
  <cp:lastPrinted>2023-08-31T17:54:00Z</cp:lastPrinted>
  <dcterms:created xsi:type="dcterms:W3CDTF">2023-08-24T21:12:00Z</dcterms:created>
  <dcterms:modified xsi:type="dcterms:W3CDTF">2023-09-07T19:16:00Z</dcterms:modified>
</cp:coreProperties>
</file>