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88FA6E8" w:rsidR="00200BFC" w:rsidRPr="00F30930" w:rsidRDefault="00200BFC"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 xml:space="preserve">Resolución del Pleno del Instituto de Transparencia, Acceso a la </w:t>
      </w:r>
      <w:r w:rsidR="00327647" w:rsidRPr="00F30930">
        <w:rPr>
          <w:rFonts w:ascii="Palatino Linotype" w:hAnsi="Palatino Linotype" w:cs="Arial"/>
        </w:rPr>
        <w:t>Información Pública</w:t>
      </w:r>
      <w:r w:rsidRPr="00F30930">
        <w:rPr>
          <w:rFonts w:ascii="Palatino Linotype" w:hAnsi="Palatino Linotype" w:cs="Arial"/>
        </w:rPr>
        <w:t xml:space="preserve"> y Protección de Datos Personales del Estado de México y Municipios, con domicilio en Metepec, Estado de México, </w:t>
      </w:r>
      <w:r w:rsidR="00022494">
        <w:rPr>
          <w:rFonts w:ascii="Palatino Linotype" w:hAnsi="Palatino Linotype" w:cs="Arial"/>
        </w:rPr>
        <w:t>el</w:t>
      </w:r>
      <w:r w:rsidR="000A27E2" w:rsidRPr="00F30930">
        <w:rPr>
          <w:rFonts w:ascii="Palatino Linotype" w:hAnsi="Palatino Linotype" w:cs="Arial"/>
        </w:rPr>
        <w:t xml:space="preserve"> </w:t>
      </w:r>
      <w:r w:rsidR="00292F78" w:rsidRPr="00F30930">
        <w:rPr>
          <w:rFonts w:ascii="Palatino Linotype" w:hAnsi="Palatino Linotype" w:cs="Arial"/>
        </w:rPr>
        <w:t xml:space="preserve">veintinueve de </w:t>
      </w:r>
      <w:r w:rsidR="00804D5E" w:rsidRPr="00F30930">
        <w:rPr>
          <w:rFonts w:ascii="Palatino Linotype" w:hAnsi="Palatino Linotype" w:cs="Arial"/>
        </w:rPr>
        <w:t xml:space="preserve">noviembre </w:t>
      </w:r>
      <w:r w:rsidR="00B717EF" w:rsidRPr="00F30930">
        <w:rPr>
          <w:rFonts w:ascii="Palatino Linotype" w:hAnsi="Palatino Linotype" w:cs="Arial"/>
        </w:rPr>
        <w:t xml:space="preserve">de dos mil </w:t>
      </w:r>
      <w:bookmarkStart w:id="0" w:name="_Hlk151378200"/>
      <w:r w:rsidR="009A3AE5" w:rsidRPr="00F30930">
        <w:rPr>
          <w:rFonts w:ascii="Palatino Linotype" w:hAnsi="Palatino Linotype" w:cs="Arial"/>
        </w:rPr>
        <w:t>veintitrés</w:t>
      </w:r>
      <w:bookmarkEnd w:id="0"/>
      <w:r w:rsidR="003253C6" w:rsidRPr="00F30930">
        <w:rPr>
          <w:rFonts w:ascii="Palatino Linotype" w:hAnsi="Palatino Linotype" w:cs="Arial"/>
        </w:rPr>
        <w:t>.</w:t>
      </w:r>
    </w:p>
    <w:p w14:paraId="03825FB3" w14:textId="5B32AE98" w:rsidR="00A1125E" w:rsidRPr="00F30930" w:rsidRDefault="00200BFC" w:rsidP="00F30930">
      <w:pPr>
        <w:spacing w:before="100" w:beforeAutospacing="1" w:after="100" w:afterAutospacing="1" w:line="360" w:lineRule="auto"/>
        <w:jc w:val="both"/>
        <w:rPr>
          <w:rFonts w:ascii="Palatino Linotype" w:hAnsi="Palatino Linotype" w:cs="Arial"/>
          <w:lang w:val="es-ES"/>
        </w:rPr>
      </w:pPr>
      <w:r w:rsidRPr="00F30930">
        <w:rPr>
          <w:rFonts w:ascii="Palatino Linotype" w:hAnsi="Palatino Linotype" w:cs="Arial"/>
          <w:b/>
          <w:sz w:val="28"/>
        </w:rPr>
        <w:t>VISTO</w:t>
      </w:r>
      <w:r w:rsidRPr="00F30930">
        <w:rPr>
          <w:rFonts w:ascii="Palatino Linotype" w:hAnsi="Palatino Linotype" w:cs="Arial"/>
        </w:rPr>
        <w:t xml:space="preserve"> el expediente formado con motivo del </w:t>
      </w:r>
      <w:r w:rsidR="00D77693" w:rsidRPr="00F30930">
        <w:rPr>
          <w:rFonts w:ascii="Palatino Linotype" w:hAnsi="Palatino Linotype" w:cs="Arial"/>
        </w:rPr>
        <w:t>Recurso de Revisión</w:t>
      </w:r>
      <w:r w:rsidR="00AC6ABE" w:rsidRPr="00F30930">
        <w:rPr>
          <w:rFonts w:ascii="Palatino Linotype" w:hAnsi="Palatino Linotype" w:cs="Arial"/>
        </w:rPr>
        <w:t xml:space="preserve"> </w:t>
      </w:r>
      <w:r w:rsidR="00CE4AFB" w:rsidRPr="00F30930">
        <w:rPr>
          <w:rFonts w:ascii="Palatino Linotype" w:hAnsi="Palatino Linotype" w:cs="Arial"/>
          <w:b/>
        </w:rPr>
        <w:t>0</w:t>
      </w:r>
      <w:r w:rsidR="00B717EF" w:rsidRPr="00F30930">
        <w:rPr>
          <w:rFonts w:ascii="Palatino Linotype" w:hAnsi="Palatino Linotype" w:cs="Arial"/>
          <w:b/>
        </w:rPr>
        <w:t>0</w:t>
      </w:r>
      <w:r w:rsidR="008D209A" w:rsidRPr="00F30930">
        <w:rPr>
          <w:rFonts w:ascii="Palatino Linotype" w:hAnsi="Palatino Linotype" w:cs="Arial"/>
          <w:b/>
        </w:rPr>
        <w:t>6</w:t>
      </w:r>
      <w:r w:rsidR="00804D5E" w:rsidRPr="00F30930">
        <w:rPr>
          <w:rFonts w:ascii="Palatino Linotype" w:hAnsi="Palatino Linotype" w:cs="Arial"/>
          <w:b/>
        </w:rPr>
        <w:t>3</w:t>
      </w:r>
      <w:r w:rsidR="008D209A" w:rsidRPr="00F30930">
        <w:rPr>
          <w:rFonts w:ascii="Palatino Linotype" w:hAnsi="Palatino Linotype" w:cs="Arial"/>
          <w:b/>
        </w:rPr>
        <w:t>7</w:t>
      </w:r>
      <w:r w:rsidR="000A27E2" w:rsidRPr="00F30930">
        <w:rPr>
          <w:rFonts w:ascii="Palatino Linotype" w:hAnsi="Palatino Linotype" w:cs="Arial"/>
          <w:b/>
          <w:bCs/>
        </w:rPr>
        <w:t>/INFOEM/IP/RR/202</w:t>
      </w:r>
      <w:r w:rsidR="00347B8F" w:rsidRPr="00F30930">
        <w:rPr>
          <w:rFonts w:ascii="Palatino Linotype" w:hAnsi="Palatino Linotype" w:cs="Arial"/>
          <w:b/>
          <w:bCs/>
        </w:rPr>
        <w:t>3</w:t>
      </w:r>
      <w:r w:rsidRPr="00F30930">
        <w:rPr>
          <w:rFonts w:ascii="Palatino Linotype" w:hAnsi="Palatino Linotype" w:cs="Arial"/>
        </w:rPr>
        <w:t xml:space="preserve">, promovido </w:t>
      </w:r>
      <w:r w:rsidRPr="00F30930">
        <w:rPr>
          <w:rFonts w:ascii="Palatino Linotype" w:hAnsi="Palatino Linotype"/>
        </w:rPr>
        <w:t>por</w:t>
      </w:r>
      <w:r w:rsidR="004151F9" w:rsidRPr="00F30930">
        <w:rPr>
          <w:rFonts w:ascii="Palatino Linotype" w:hAnsi="Palatino Linotype"/>
        </w:rPr>
        <w:t xml:space="preserve"> </w:t>
      </w:r>
      <w:bookmarkStart w:id="1" w:name="_GoBack"/>
      <w:r w:rsidR="009B1642">
        <w:rPr>
          <w:rFonts w:ascii="Palatino Linotype" w:hAnsi="Palatino Linotype"/>
          <w:b/>
          <w:bCs/>
          <w:iCs/>
        </w:rPr>
        <w:t>XXXXXXX</w:t>
      </w:r>
      <w:bookmarkEnd w:id="1"/>
      <w:r w:rsidRPr="00F30930">
        <w:rPr>
          <w:rFonts w:ascii="Palatino Linotype" w:hAnsi="Palatino Linotype"/>
          <w:b/>
          <w:lang w:val="es-ES"/>
        </w:rPr>
        <w:t>,</w:t>
      </w:r>
      <w:r w:rsidRPr="00F30930">
        <w:rPr>
          <w:rFonts w:ascii="Palatino Linotype" w:hAnsi="Palatino Linotype" w:cs="Arial"/>
          <w:b/>
          <w:lang w:val="es-ES"/>
        </w:rPr>
        <w:t xml:space="preserve"> </w:t>
      </w:r>
      <w:r w:rsidR="005F0E30" w:rsidRPr="00F30930">
        <w:rPr>
          <w:rFonts w:ascii="Palatino Linotype" w:hAnsi="Palatino Linotype"/>
        </w:rPr>
        <w:t xml:space="preserve">a quien en lo sucesivo se le </w:t>
      </w:r>
      <w:r w:rsidR="00D9217D" w:rsidRPr="00F30930">
        <w:rPr>
          <w:rFonts w:ascii="Palatino Linotype" w:hAnsi="Palatino Linotype"/>
        </w:rPr>
        <w:t>denominará</w:t>
      </w:r>
      <w:r w:rsidR="005F0E30" w:rsidRPr="00F30930">
        <w:rPr>
          <w:rFonts w:ascii="Palatino Linotype" w:hAnsi="Palatino Linotype"/>
        </w:rPr>
        <w:t xml:space="preserve"> </w:t>
      </w:r>
      <w:r w:rsidR="00D9684F" w:rsidRPr="00F30930">
        <w:rPr>
          <w:rFonts w:ascii="Palatino Linotype" w:hAnsi="Palatino Linotype" w:cs="Arial"/>
          <w:b/>
          <w:lang w:val="es-ES"/>
        </w:rPr>
        <w:t>EL</w:t>
      </w:r>
      <w:r w:rsidRPr="00F30930">
        <w:rPr>
          <w:rFonts w:ascii="Palatino Linotype" w:hAnsi="Palatino Linotype" w:cs="Arial"/>
          <w:b/>
          <w:lang w:val="es-ES"/>
        </w:rPr>
        <w:t xml:space="preserve"> RECURRENTE,</w:t>
      </w:r>
      <w:r w:rsidR="008B3120" w:rsidRPr="00F30930">
        <w:rPr>
          <w:rFonts w:ascii="Palatino Linotype" w:hAnsi="Palatino Linotype" w:cs="Arial"/>
          <w:lang w:val="es-ES"/>
        </w:rPr>
        <w:t xml:space="preserve"> en contra de la respuesta </w:t>
      </w:r>
      <w:r w:rsidR="00D9217D" w:rsidRPr="00F30930">
        <w:rPr>
          <w:rFonts w:ascii="Palatino Linotype" w:hAnsi="Palatino Linotype" w:cs="Arial"/>
          <w:lang w:val="es-ES"/>
        </w:rPr>
        <w:t>de</w:t>
      </w:r>
      <w:r w:rsidR="008D209A" w:rsidRPr="00F30930">
        <w:rPr>
          <w:rFonts w:ascii="Palatino Linotype" w:hAnsi="Palatino Linotype" w:cs="Arial"/>
          <w:lang w:val="es-ES"/>
        </w:rPr>
        <w:t xml:space="preserve"> </w:t>
      </w:r>
      <w:r w:rsidR="00D9217D" w:rsidRPr="00F30930">
        <w:rPr>
          <w:rFonts w:ascii="Palatino Linotype" w:hAnsi="Palatino Linotype" w:cs="Arial"/>
          <w:lang w:val="es-ES"/>
        </w:rPr>
        <w:t>l</w:t>
      </w:r>
      <w:r w:rsidR="008D209A" w:rsidRPr="00F30930">
        <w:rPr>
          <w:rFonts w:ascii="Palatino Linotype" w:hAnsi="Palatino Linotype" w:cs="Arial"/>
          <w:lang w:val="es-ES"/>
        </w:rPr>
        <w:t>a</w:t>
      </w:r>
      <w:r w:rsidR="008E4ECC" w:rsidRPr="00F30930">
        <w:rPr>
          <w:rFonts w:ascii="Palatino Linotype" w:hAnsi="Palatino Linotype" w:cs="Arial"/>
          <w:lang w:val="es-ES"/>
        </w:rPr>
        <w:t xml:space="preserve"> </w:t>
      </w:r>
      <w:r w:rsidR="008D209A" w:rsidRPr="00F30930">
        <w:rPr>
          <w:rFonts w:ascii="Palatino Linotype" w:hAnsi="Palatino Linotype" w:cs="Arial"/>
          <w:b/>
          <w:bCs/>
        </w:rPr>
        <w:t>Secretaría de Finanzas</w:t>
      </w:r>
      <w:r w:rsidRPr="00F30930">
        <w:rPr>
          <w:rFonts w:ascii="Palatino Linotype" w:hAnsi="Palatino Linotype" w:cs="Arial"/>
          <w:b/>
          <w:lang w:val="es-ES"/>
        </w:rPr>
        <w:t xml:space="preserve">, </w:t>
      </w:r>
      <w:r w:rsidR="005F0E30" w:rsidRPr="00F30930">
        <w:rPr>
          <w:rFonts w:ascii="Palatino Linotype" w:hAnsi="Palatino Linotype"/>
        </w:rPr>
        <w:t xml:space="preserve">en lo subsecuente se le denominará </w:t>
      </w:r>
      <w:r w:rsidR="0013154B" w:rsidRPr="00F30930">
        <w:rPr>
          <w:rFonts w:ascii="Palatino Linotype" w:hAnsi="Palatino Linotype"/>
          <w:b/>
        </w:rPr>
        <w:t>EL SUJETO OBLIGADO</w:t>
      </w:r>
      <w:r w:rsidR="0013154B" w:rsidRPr="00F30930">
        <w:rPr>
          <w:rFonts w:ascii="Palatino Linotype" w:hAnsi="Palatino Linotype"/>
          <w:b/>
          <w:vertAlign w:val="superscript"/>
        </w:rPr>
        <w:footnoteReference w:id="1"/>
      </w:r>
      <w:r w:rsidR="0013154B" w:rsidRPr="00F30930">
        <w:rPr>
          <w:rFonts w:ascii="Palatino Linotype" w:hAnsi="Palatino Linotype"/>
        </w:rPr>
        <w:t xml:space="preserve">, </w:t>
      </w:r>
      <w:r w:rsidRPr="00F30930">
        <w:rPr>
          <w:rFonts w:ascii="Palatino Linotype" w:hAnsi="Palatino Linotype" w:cs="Arial"/>
          <w:lang w:val="es-ES"/>
        </w:rPr>
        <w:t xml:space="preserve">se procede a dictar la presente resolución con base en lo siguiente: </w:t>
      </w:r>
    </w:p>
    <w:p w14:paraId="1576AA9F" w14:textId="77777777" w:rsidR="005E3E97" w:rsidRPr="00F30930" w:rsidRDefault="005E3E97" w:rsidP="00F30930">
      <w:pPr>
        <w:spacing w:before="360" w:after="360"/>
        <w:jc w:val="center"/>
        <w:rPr>
          <w:rFonts w:ascii="Palatino Linotype" w:hAnsi="Palatino Linotype"/>
          <w:b/>
          <w:bCs/>
          <w:spacing w:val="40"/>
          <w:sz w:val="28"/>
        </w:rPr>
      </w:pPr>
      <w:r w:rsidRPr="00F30930">
        <w:rPr>
          <w:rFonts w:ascii="Palatino Linotype" w:hAnsi="Palatino Linotype"/>
          <w:b/>
          <w:bCs/>
          <w:spacing w:val="40"/>
          <w:sz w:val="28"/>
        </w:rPr>
        <w:t>ANTECEDENTES</w:t>
      </w:r>
    </w:p>
    <w:p w14:paraId="047C6351" w14:textId="77777777" w:rsidR="005E3E97" w:rsidRPr="00F30930" w:rsidRDefault="005E3E97" w:rsidP="00F30930">
      <w:pPr>
        <w:spacing w:before="100" w:beforeAutospacing="1" w:after="100" w:afterAutospacing="1" w:line="360" w:lineRule="auto"/>
        <w:jc w:val="both"/>
        <w:rPr>
          <w:rFonts w:ascii="Palatino Linotype" w:hAnsi="Palatino Linotype"/>
          <w:b/>
        </w:rPr>
      </w:pPr>
      <w:r w:rsidRPr="00F30930">
        <w:rPr>
          <w:rFonts w:ascii="Palatino Linotype" w:hAnsi="Palatino Linotype"/>
          <w:b/>
        </w:rPr>
        <w:t>I. De la Solicitud de Información.</w:t>
      </w:r>
    </w:p>
    <w:p w14:paraId="32FACDD4" w14:textId="4F36E4DF" w:rsidR="005E3E97" w:rsidRPr="00F30930" w:rsidRDefault="005E3E97"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 xml:space="preserve">El </w:t>
      </w:r>
      <w:r w:rsidR="00692ABA" w:rsidRPr="00F30930">
        <w:rPr>
          <w:rFonts w:ascii="Palatino Linotype" w:hAnsi="Palatino Linotype" w:cs="Arial"/>
          <w:b/>
          <w:bCs/>
        </w:rPr>
        <w:t>nueve</w:t>
      </w:r>
      <w:r w:rsidR="00060783" w:rsidRPr="00F30930">
        <w:rPr>
          <w:rFonts w:ascii="Palatino Linotype" w:hAnsi="Palatino Linotype" w:cs="Arial"/>
          <w:b/>
          <w:bCs/>
        </w:rPr>
        <w:t xml:space="preserve"> de enero</w:t>
      </w:r>
      <w:r w:rsidRPr="00F30930">
        <w:rPr>
          <w:rFonts w:ascii="Palatino Linotype" w:hAnsi="Palatino Linotype" w:cs="Arial"/>
          <w:b/>
          <w:bCs/>
        </w:rPr>
        <w:t xml:space="preserve"> de dos mil veintitrés</w:t>
      </w:r>
      <w:r w:rsidR="00F66733" w:rsidRPr="00F30930">
        <w:rPr>
          <w:rStyle w:val="Refdenotaalpie"/>
          <w:rFonts w:ascii="Palatino Linotype" w:hAnsi="Palatino Linotype" w:cs="Arial"/>
          <w:b/>
          <w:bCs/>
        </w:rPr>
        <w:footnoteReference w:id="2"/>
      </w:r>
      <w:r w:rsidRPr="00F30930">
        <w:rPr>
          <w:rFonts w:ascii="Palatino Linotype" w:hAnsi="Palatino Linotype" w:cs="Arial"/>
        </w:rPr>
        <w:t xml:space="preserve">, </w:t>
      </w:r>
      <w:r w:rsidR="00893FE8" w:rsidRPr="00F30930">
        <w:rPr>
          <w:rFonts w:ascii="Palatino Linotype" w:hAnsi="Palatino Linotype" w:cs="Arial"/>
          <w:lang w:val="es-ES"/>
        </w:rPr>
        <w:t>la persona solicitante</w:t>
      </w:r>
      <w:r w:rsidR="00893FE8" w:rsidRPr="00F30930">
        <w:rPr>
          <w:rFonts w:ascii="Palatino Linotype" w:eastAsia="Palatino Linotype" w:hAnsi="Palatino Linotype" w:cs="Arial"/>
          <w:b/>
          <w:lang w:val="es-ES"/>
        </w:rPr>
        <w:t xml:space="preserve"> </w:t>
      </w:r>
      <w:r w:rsidR="00893FE8" w:rsidRPr="00F30930">
        <w:rPr>
          <w:rFonts w:ascii="Palatino Linotype" w:eastAsia="Palatino Linotype" w:hAnsi="Palatino Linotype" w:cs="Palatino Linotype"/>
          <w:lang w:eastAsia="es-MX"/>
        </w:rPr>
        <w:t>través de la Plataforma Nacional de Transparencia vinculada al Sistema de Acceso a la Información Mexiquense, en lo subsecuente</w:t>
      </w:r>
      <w:r w:rsidR="00893FE8" w:rsidRPr="00F30930">
        <w:rPr>
          <w:rFonts w:ascii="Palatino Linotype" w:eastAsia="Palatino Linotype" w:hAnsi="Palatino Linotype" w:cs="Palatino Linotype"/>
          <w:b/>
          <w:lang w:eastAsia="es-MX"/>
        </w:rPr>
        <w:t xml:space="preserve"> EL SAIMEX</w:t>
      </w:r>
      <w:r w:rsidR="00893FE8" w:rsidRPr="00F30930">
        <w:rPr>
          <w:rFonts w:ascii="Palatino Linotype" w:hAnsi="Palatino Linotype" w:cs="Arial"/>
          <w:b/>
        </w:rPr>
        <w:t>,</w:t>
      </w:r>
      <w:r w:rsidR="00893FE8" w:rsidRPr="00F30930">
        <w:rPr>
          <w:rFonts w:ascii="Palatino Linotype" w:hAnsi="Palatino Linotype" w:cs="Arial"/>
        </w:rPr>
        <w:t xml:space="preserve"> presentó ante </w:t>
      </w:r>
      <w:r w:rsidR="00893FE8" w:rsidRPr="00F30930">
        <w:rPr>
          <w:rFonts w:ascii="Palatino Linotype" w:hAnsi="Palatino Linotype" w:cs="Arial"/>
          <w:b/>
        </w:rPr>
        <w:t xml:space="preserve">EL SUJETO OBLIGADO </w:t>
      </w:r>
      <w:r w:rsidR="00893FE8" w:rsidRPr="00F30930">
        <w:rPr>
          <w:rFonts w:ascii="Palatino Linotype" w:hAnsi="Palatino Linotype" w:cs="Arial"/>
        </w:rPr>
        <w:t>la solicitud de acceso a la Información Pública, a la que se le asignó el número de expediente</w:t>
      </w:r>
      <w:r w:rsidR="00893FE8" w:rsidRPr="00F30930">
        <w:rPr>
          <w:rFonts w:ascii="Palatino Linotype" w:hAnsi="Palatino Linotype" w:cs="Arial"/>
          <w:b/>
          <w:bCs/>
        </w:rPr>
        <w:t xml:space="preserve"> </w:t>
      </w:r>
      <w:r w:rsidR="00060783" w:rsidRPr="00F30930">
        <w:rPr>
          <w:rFonts w:ascii="Palatino Linotype" w:hAnsi="Palatino Linotype" w:cs="Arial"/>
          <w:b/>
          <w:bCs/>
        </w:rPr>
        <w:t>00008/SF/IP/2023</w:t>
      </w:r>
      <w:r w:rsidRPr="00F30930">
        <w:rPr>
          <w:rFonts w:ascii="Palatino Linotype" w:hAnsi="Palatino Linotype" w:cs="Arial"/>
        </w:rPr>
        <w:t>, mediante la cual solicitó:</w:t>
      </w:r>
    </w:p>
    <w:p w14:paraId="23D830CD" w14:textId="240923C9" w:rsidR="009D0744" w:rsidRPr="00F30930" w:rsidRDefault="00200BFC" w:rsidP="00F30930">
      <w:pPr>
        <w:tabs>
          <w:tab w:val="left" w:pos="851"/>
        </w:tabs>
        <w:spacing w:before="100" w:beforeAutospacing="1" w:after="100" w:afterAutospacing="1" w:line="276" w:lineRule="auto"/>
        <w:ind w:left="992" w:right="901" w:hanging="142"/>
        <w:jc w:val="both"/>
        <w:rPr>
          <w:rFonts w:ascii="Palatino Linotype" w:eastAsia="MS Mincho" w:hAnsi="Palatino Linotype" w:cs="Arial"/>
          <w:i/>
          <w:sz w:val="22"/>
          <w:szCs w:val="22"/>
        </w:rPr>
      </w:pPr>
      <w:r w:rsidRPr="00F30930">
        <w:rPr>
          <w:rFonts w:ascii="Palatino Linotype" w:eastAsia="MS Mincho" w:hAnsi="Palatino Linotype" w:cs="Arial"/>
          <w:i/>
          <w:sz w:val="22"/>
          <w:szCs w:val="22"/>
        </w:rPr>
        <w:t>“</w:t>
      </w:r>
      <w:r w:rsidR="00060783" w:rsidRPr="00F30930">
        <w:rPr>
          <w:rFonts w:ascii="Palatino Linotype" w:eastAsia="MS Mincho" w:hAnsi="Palatino Linotype" w:cs="Arial"/>
          <w:i/>
          <w:sz w:val="22"/>
          <w:szCs w:val="22"/>
        </w:rPr>
        <w:t xml:space="preserve">A través de la presente, solicito al sujeto obligado, la siguiente información, del periodo 2015 a la fecha: 1. Que diga el sujeto obligado, ¿Con cuántas casas </w:t>
      </w:r>
      <w:r w:rsidR="00060783" w:rsidRPr="00F30930">
        <w:rPr>
          <w:rFonts w:ascii="Palatino Linotype" w:eastAsia="MS Mincho" w:hAnsi="Palatino Linotype" w:cs="Arial"/>
          <w:i/>
          <w:sz w:val="22"/>
          <w:szCs w:val="22"/>
        </w:rPr>
        <w:lastRenderedPageBreak/>
        <w:t>comerciales otorgantes de crédito tiene suscritos convenios y/o acuerdos para otorgar créditos y/o préstamos cuyo pago es descontado vía nómina de sus trabajadores y/o empleados? 2. Que diga el sujeto obligado, ¿Con cuántas Entidades Financieras, otorgantes de crédito tiene suscritos convenios y/o acuerdos para descontar de la nómina del trabajador y/o empleados, los pagos quincenales o mensuales de créditos para entregarlos al acreditante? 3. Que diga el sujeto obligado, las razones sociales o nombres completos de las Casas Comerciales, Sociedades Anónimas de Capital Variable con quienes tiene celebrado los convenios y/o acuerdos que se dedican a otorgar créditos simples a trabajadores y/o empleados. 4. Que diga el sujeto obligado, ¿Cuál es la contraprestación o el beneficio que recibe por la celebración de dichos contratos y/o acuerdos para descontar pagos periódicos de la nómina de trabajadores y/o empleados? 5. Que el sujeto obligado, exhiba copia de los contratos y/o convenios y/o acuerdos celebrados entre la Secretaría y los acreditantes donde autorizan la retención de pagos de la nómina de sus trabajadores y/o empleados. 6. Que diga el sujeto obligado, ¿Cuántos de sus trabajadores/empleados, tienen contratado un crédito y/o préstamo con alguna Casa Comercial o entidad financiera, motivo por el cual le descuentan de su nómina? 7. Que diga el sujeto obligado, ¿Cuál es el límite máximo de créditos que puede contratar un trabajador/empleado con alguna Casa Comercial o Entidad Financiera con quienes tiene convenio y/o acuerdos el sujeto obligado? 8.Que diga el sujeto obligado, ¿Cuál es el porcentaje máximo del descuento que se le puede hacer a un trabajador/empleado, por la contratación de un crédito y/o préstamo con alguna Casa Comercial o Entidad Financiera con quienes tiene convenio y/o acuerdos el sujeto obligado? 9.Que diga el sujeto obligado, el fundamento legal aplicable a la procedencia del descuento de vía nómina que le realizan a sus trabajadores/empleados por la contratación de un crédito y/o préstamo con alguna Casa Comercial o Entidad Financiera con quienes tiene convenio y/o acuerdos el sujeto obligado.</w:t>
      </w:r>
      <w:r w:rsidRPr="00F30930">
        <w:rPr>
          <w:rFonts w:ascii="Palatino Linotype" w:eastAsia="MS Mincho" w:hAnsi="Palatino Linotype" w:cs="Arial"/>
          <w:i/>
          <w:sz w:val="22"/>
          <w:szCs w:val="22"/>
        </w:rPr>
        <w:t>” (</w:t>
      </w:r>
      <w:r w:rsidR="00967AC9" w:rsidRPr="00F30930">
        <w:rPr>
          <w:rFonts w:ascii="Palatino Linotype" w:eastAsia="MS Mincho" w:hAnsi="Palatino Linotype" w:cs="Arial"/>
          <w:i/>
          <w:sz w:val="22"/>
          <w:szCs w:val="22"/>
        </w:rPr>
        <w:t>Sic</w:t>
      </w:r>
      <w:r w:rsidRPr="00F30930">
        <w:rPr>
          <w:rFonts w:ascii="Palatino Linotype" w:eastAsia="MS Mincho" w:hAnsi="Palatino Linotype" w:cs="Arial"/>
          <w:i/>
          <w:sz w:val="22"/>
          <w:szCs w:val="22"/>
        </w:rPr>
        <w:t>)</w:t>
      </w:r>
    </w:p>
    <w:p w14:paraId="3770EA7F" w14:textId="77777777" w:rsidR="00F30930" w:rsidRDefault="00F30930" w:rsidP="00F30930">
      <w:pPr>
        <w:widowControl w:val="0"/>
        <w:spacing w:before="100" w:beforeAutospacing="1" w:after="100" w:afterAutospacing="1" w:line="360" w:lineRule="auto"/>
        <w:jc w:val="both"/>
        <w:rPr>
          <w:rFonts w:ascii="Palatino Linotype" w:eastAsia="Calibri" w:hAnsi="Palatino Linotype" w:cs="Arial"/>
          <w:b/>
          <w:bCs/>
          <w:lang w:val="es-ES" w:eastAsia="en-US"/>
        </w:rPr>
      </w:pPr>
    </w:p>
    <w:p w14:paraId="0BB6B5D2" w14:textId="754BC64B" w:rsidR="00101DBB" w:rsidRPr="00F30930" w:rsidRDefault="003F157B" w:rsidP="00F30930">
      <w:pPr>
        <w:widowControl w:val="0"/>
        <w:spacing w:before="100" w:beforeAutospacing="1" w:after="100" w:afterAutospacing="1" w:line="360" w:lineRule="auto"/>
        <w:jc w:val="both"/>
        <w:rPr>
          <w:rFonts w:ascii="Palatino Linotype" w:eastAsia="Palatino Linotype" w:hAnsi="Palatino Linotype" w:cs="Palatino Linotype"/>
        </w:rPr>
      </w:pPr>
      <w:r w:rsidRPr="00F30930">
        <w:rPr>
          <w:rFonts w:ascii="Palatino Linotype" w:eastAsia="Calibri" w:hAnsi="Palatino Linotype" w:cs="Arial"/>
          <w:b/>
          <w:bCs/>
          <w:lang w:val="es-ES" w:eastAsia="en-US"/>
        </w:rPr>
        <w:t>MODALIDAD DE ENTREGA</w:t>
      </w:r>
      <w:r w:rsidR="00A525BF" w:rsidRPr="00F30930">
        <w:rPr>
          <w:rFonts w:ascii="Palatino Linotype" w:eastAsia="Calibri" w:hAnsi="Palatino Linotype" w:cs="Arial"/>
          <w:b/>
          <w:bCs/>
          <w:lang w:val="es-ES" w:eastAsia="en-US"/>
        </w:rPr>
        <w:t xml:space="preserve">: </w:t>
      </w:r>
      <w:r w:rsidR="00101DBB" w:rsidRPr="00F30930">
        <w:rPr>
          <w:rFonts w:ascii="Palatino Linotype" w:eastAsia="Palatino Linotype" w:hAnsi="Palatino Linotype" w:cs="Palatino Linotype"/>
        </w:rPr>
        <w:t xml:space="preserve">Vía </w:t>
      </w:r>
      <w:r w:rsidR="000D71CF">
        <w:rPr>
          <w:rFonts w:ascii="Palatino Linotype" w:eastAsia="Palatino Linotype" w:hAnsi="Palatino Linotype" w:cs="Palatino Linotype"/>
          <w:b/>
        </w:rPr>
        <w:t>SAIMEX</w:t>
      </w:r>
      <w:r w:rsidR="00101DBB" w:rsidRPr="00F30930">
        <w:rPr>
          <w:rFonts w:ascii="Palatino Linotype" w:eastAsia="Palatino Linotype" w:hAnsi="Palatino Linotype" w:cs="Palatino Linotype"/>
        </w:rPr>
        <w:t>.</w:t>
      </w:r>
    </w:p>
    <w:p w14:paraId="0F969CA3" w14:textId="77777777" w:rsidR="00B41BEE" w:rsidRPr="00F30930" w:rsidRDefault="00B41BEE" w:rsidP="00F3093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F30930">
        <w:rPr>
          <w:rFonts w:ascii="Palatino Linotype" w:eastAsia="Calibri" w:hAnsi="Palatino Linotype" w:cs="Arial"/>
          <w:b/>
          <w:bCs/>
          <w:lang w:val="es-ES" w:eastAsia="en-US"/>
        </w:rPr>
        <w:lastRenderedPageBreak/>
        <w:t>II.</w:t>
      </w:r>
      <w:r w:rsidRPr="00F30930">
        <w:rPr>
          <w:rFonts w:ascii="Palatino Linotype" w:eastAsia="Palatino Linotype" w:hAnsi="Palatino Linotype" w:cs="Palatino Linotype"/>
          <w:b/>
          <w:lang w:val="es-ES"/>
        </w:rPr>
        <w:t xml:space="preserve"> </w:t>
      </w:r>
      <w:r w:rsidRPr="00F30930">
        <w:rPr>
          <w:rFonts w:ascii="Palatino Linotype" w:eastAsia="Calibri" w:hAnsi="Palatino Linotype" w:cs="Arial"/>
          <w:b/>
          <w:lang w:eastAsia="en-US"/>
        </w:rPr>
        <w:t>Turno de requerimiento del Sujeto Obligado.</w:t>
      </w:r>
    </w:p>
    <w:p w14:paraId="13B3DEA4" w14:textId="4F8DED92" w:rsidR="00AD38BA" w:rsidRPr="00F30930" w:rsidRDefault="00B41BEE" w:rsidP="00F3093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F3093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F30930">
        <w:rPr>
          <w:rFonts w:ascii="Palatino Linotype" w:eastAsia="Calibri" w:hAnsi="Palatino Linotype" w:cs="Arial"/>
          <w:b/>
          <w:lang w:val="es-ES" w:eastAsia="en-US"/>
        </w:rPr>
        <w:t>treinta de enero</w:t>
      </w:r>
      <w:r w:rsidRPr="00F30930">
        <w:rPr>
          <w:rFonts w:ascii="Palatino Linotype" w:eastAsia="Calibri" w:hAnsi="Palatino Linotype" w:cs="Arial"/>
          <w:b/>
          <w:bCs/>
          <w:lang w:val="es-ES" w:eastAsia="en-US"/>
        </w:rPr>
        <w:t xml:space="preserve"> </w:t>
      </w:r>
      <w:r w:rsidRPr="00F30930">
        <w:rPr>
          <w:rFonts w:ascii="Palatino Linotype" w:eastAsia="Calibri" w:hAnsi="Palatino Linotype" w:cs="Arial"/>
          <w:b/>
          <w:lang w:val="es-ES" w:eastAsia="en-US"/>
        </w:rPr>
        <w:t>de dos mil veintitrés</w:t>
      </w:r>
      <w:r w:rsidRPr="00F30930">
        <w:rPr>
          <w:rFonts w:ascii="Palatino Linotype" w:eastAsia="Calibri" w:hAnsi="Palatino Linotype" w:cs="Arial"/>
          <w:lang w:val="es-ES" w:eastAsia="en-US"/>
        </w:rPr>
        <w:t>, el Titular de la Unidad de Transparencia del</w:t>
      </w:r>
      <w:r w:rsidRPr="00F30930">
        <w:rPr>
          <w:rFonts w:ascii="Palatino Linotype" w:eastAsia="Calibri" w:hAnsi="Palatino Linotype" w:cs="Arial"/>
          <w:b/>
          <w:lang w:val="es-ES" w:eastAsia="en-US"/>
        </w:rPr>
        <w:t xml:space="preserve"> SUJETO OBLIGADO</w:t>
      </w:r>
      <w:r w:rsidRPr="00F30930">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4B1FE31" w14:textId="7DB26864" w:rsidR="00F26592" w:rsidRPr="00F30930" w:rsidRDefault="00F26592" w:rsidP="00F3093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F30930">
        <w:rPr>
          <w:rFonts w:ascii="Palatino Linotype" w:eastAsia="Calibri" w:hAnsi="Palatino Linotype" w:cs="Arial"/>
          <w:b/>
          <w:bCs/>
          <w:lang w:val="es-ES" w:eastAsia="en-US"/>
        </w:rPr>
        <w:t>III.</w:t>
      </w:r>
      <w:r w:rsidRPr="00F30930">
        <w:rPr>
          <w:rFonts w:ascii="Palatino Linotype" w:eastAsia="Calibri" w:hAnsi="Palatino Linotype" w:cs="Arial"/>
          <w:lang w:val="es-ES" w:eastAsia="en-US"/>
        </w:rPr>
        <w:t xml:space="preserve"> </w:t>
      </w:r>
      <w:r w:rsidR="0013154B" w:rsidRPr="00F30930">
        <w:rPr>
          <w:rFonts w:ascii="Palatino Linotype" w:hAnsi="Palatino Linotype" w:cs="Arial"/>
          <w:b/>
        </w:rPr>
        <w:t>Respuesta por parte del Sujeto Obligado.</w:t>
      </w:r>
    </w:p>
    <w:p w14:paraId="4EEC5FFD" w14:textId="580989E9" w:rsidR="00E028E3" w:rsidRPr="00F30930" w:rsidRDefault="00BF3E26" w:rsidP="00F30930">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F30930">
        <w:rPr>
          <w:rFonts w:ascii="Palatino Linotype" w:hAnsi="Palatino Linotype" w:cs="Segoe UI"/>
          <w:lang w:eastAsia="es-MX"/>
        </w:rPr>
        <w:t xml:space="preserve">En fecha </w:t>
      </w:r>
      <w:r w:rsidR="00167D68" w:rsidRPr="00F30930">
        <w:rPr>
          <w:rFonts w:ascii="Palatino Linotype" w:hAnsi="Palatino Linotype" w:cs="Segoe UI"/>
          <w:lang w:eastAsia="es-MX"/>
        </w:rPr>
        <w:t xml:space="preserve">treinta de </w:t>
      </w:r>
      <w:r w:rsidR="00692ABA" w:rsidRPr="00F30930">
        <w:rPr>
          <w:rFonts w:ascii="Palatino Linotype" w:hAnsi="Palatino Linotype" w:cs="Segoe UI"/>
          <w:lang w:eastAsia="es-MX"/>
        </w:rPr>
        <w:t>enero</w:t>
      </w:r>
      <w:r w:rsidR="0069687F" w:rsidRPr="00F30930">
        <w:rPr>
          <w:rFonts w:ascii="Palatino Linotype" w:hAnsi="Palatino Linotype" w:cs="Segoe UI"/>
          <w:lang w:eastAsia="es-MX"/>
        </w:rPr>
        <w:t xml:space="preserve"> de dos mil </w:t>
      </w:r>
      <w:r w:rsidR="009A3AE5" w:rsidRPr="00F30930">
        <w:rPr>
          <w:rFonts w:ascii="Palatino Linotype" w:hAnsi="Palatino Linotype" w:cs="Segoe UI"/>
          <w:lang w:eastAsia="es-MX"/>
        </w:rPr>
        <w:t>veintitrés</w:t>
      </w:r>
      <w:r w:rsidRPr="00F30930">
        <w:rPr>
          <w:rFonts w:ascii="Palatino Linotype" w:hAnsi="Palatino Linotype" w:cs="Segoe UI"/>
          <w:lang w:eastAsia="es-MX"/>
        </w:rPr>
        <w:t xml:space="preserve">, </w:t>
      </w:r>
      <w:r w:rsidR="00922B7D" w:rsidRPr="00F30930">
        <w:rPr>
          <w:rFonts w:ascii="Palatino Linotype" w:hAnsi="Palatino Linotype" w:cs="Segoe UI"/>
          <w:b/>
          <w:bCs/>
          <w:lang w:eastAsia="es-MX"/>
        </w:rPr>
        <w:t>EL SU</w:t>
      </w:r>
      <w:r w:rsidRPr="00F30930">
        <w:rPr>
          <w:rFonts w:ascii="Palatino Linotype" w:hAnsi="Palatino Linotype" w:cs="Segoe UI"/>
          <w:b/>
          <w:lang w:eastAsia="es-MX"/>
        </w:rPr>
        <w:t>JETO OBLIGADO</w:t>
      </w:r>
      <w:r w:rsidRPr="00F30930">
        <w:rPr>
          <w:rFonts w:ascii="Palatino Linotype" w:hAnsi="Palatino Linotype" w:cs="Segoe UI"/>
          <w:lang w:eastAsia="es-MX"/>
        </w:rPr>
        <w:t xml:space="preserve"> dio respuesta a la solicitud de información en los siguientes términos:</w:t>
      </w:r>
    </w:p>
    <w:p w14:paraId="31E5A62C" w14:textId="77777777" w:rsidR="005576BC" w:rsidRPr="00F30930" w:rsidRDefault="008B3120" w:rsidP="00F30930">
      <w:pPr>
        <w:spacing w:before="100" w:beforeAutospacing="1" w:after="100" w:afterAutospacing="1" w:line="276" w:lineRule="auto"/>
        <w:ind w:left="840" w:right="900"/>
        <w:jc w:val="both"/>
        <w:textAlignment w:val="baseline"/>
        <w:rPr>
          <w:rFonts w:ascii="Palatino Linotype" w:hAnsi="Palatino Linotype" w:cs="Segoe UI"/>
          <w:i/>
          <w:iCs/>
          <w:sz w:val="22"/>
          <w:szCs w:val="22"/>
          <w:lang w:eastAsia="es-MX"/>
        </w:rPr>
      </w:pPr>
      <w:r w:rsidRPr="00F30930">
        <w:rPr>
          <w:rFonts w:ascii="Palatino Linotype" w:hAnsi="Palatino Linotype" w:cs="Segoe UI"/>
          <w:i/>
          <w:iCs/>
          <w:sz w:val="22"/>
          <w:szCs w:val="22"/>
          <w:lang w:eastAsia="es-MX"/>
        </w:rPr>
        <w:t>“…</w:t>
      </w:r>
      <w:r w:rsidR="005576BC" w:rsidRPr="00F30930">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4CB70FC5" w:rsidR="008B3120" w:rsidRPr="00F30930" w:rsidRDefault="005576BC" w:rsidP="00F30930">
      <w:pPr>
        <w:spacing w:before="100" w:beforeAutospacing="1" w:after="100" w:afterAutospacing="1" w:line="276" w:lineRule="auto"/>
        <w:ind w:left="840" w:right="900"/>
        <w:jc w:val="both"/>
        <w:textAlignment w:val="baseline"/>
        <w:rPr>
          <w:rFonts w:ascii="Palatino Linotype" w:hAnsi="Palatino Linotype" w:cs="Segoe UI"/>
          <w:i/>
          <w:sz w:val="22"/>
          <w:szCs w:val="22"/>
          <w:lang w:eastAsia="es-MX"/>
        </w:rPr>
      </w:pPr>
      <w:r w:rsidRPr="00F30930">
        <w:rPr>
          <w:rFonts w:ascii="Palatino Linotype" w:hAnsi="Palatino Linotype" w:cs="Segoe UI"/>
          <w:i/>
          <w:iCs/>
          <w:sz w:val="22"/>
          <w:szCs w:val="22"/>
          <w:lang w:eastAsia="es-MX"/>
        </w:rPr>
        <w:t>Sobre el particular, sírvase encontrar en archivo adjunto copia del oficio de notificación número 20700004S/UT-0315/2023 mediante el cual se detalla lo referente a su solicitud</w:t>
      </w:r>
      <w:r w:rsidR="00787A2C" w:rsidRPr="00F30930">
        <w:rPr>
          <w:rFonts w:ascii="Palatino Linotype" w:hAnsi="Palatino Linotype" w:cs="Segoe UI"/>
          <w:i/>
          <w:iCs/>
          <w:sz w:val="22"/>
          <w:szCs w:val="22"/>
          <w:lang w:eastAsia="es-MX"/>
        </w:rPr>
        <w:t>.</w:t>
      </w:r>
      <w:r w:rsidR="00D95D7F" w:rsidRPr="00F30930">
        <w:rPr>
          <w:rFonts w:ascii="Palatino Linotype" w:hAnsi="Palatino Linotype" w:cs="Segoe UI"/>
          <w:i/>
          <w:iCs/>
          <w:sz w:val="22"/>
          <w:szCs w:val="22"/>
          <w:lang w:eastAsia="es-MX"/>
        </w:rPr>
        <w:t>.</w:t>
      </w:r>
      <w:r w:rsidR="008B3120" w:rsidRPr="00F30930">
        <w:rPr>
          <w:rFonts w:ascii="Palatino Linotype" w:hAnsi="Palatino Linotype" w:cs="Segoe UI"/>
          <w:i/>
          <w:iCs/>
          <w:sz w:val="22"/>
          <w:szCs w:val="22"/>
          <w:lang w:eastAsia="es-MX"/>
        </w:rPr>
        <w:t>.”</w:t>
      </w:r>
      <w:r w:rsidR="008B3120" w:rsidRPr="00F30930">
        <w:rPr>
          <w:rFonts w:ascii="Palatino Linotype" w:hAnsi="Palatino Linotype" w:cs="Segoe UI"/>
          <w:i/>
          <w:sz w:val="22"/>
          <w:szCs w:val="22"/>
          <w:lang w:eastAsia="es-MX"/>
        </w:rPr>
        <w:t> </w:t>
      </w:r>
      <w:r w:rsidR="00491C18" w:rsidRPr="00F30930">
        <w:rPr>
          <w:rFonts w:ascii="Palatino Linotype" w:hAnsi="Palatino Linotype" w:cs="Segoe UI"/>
          <w:i/>
          <w:sz w:val="22"/>
          <w:szCs w:val="22"/>
          <w:lang w:eastAsia="es-MX"/>
        </w:rPr>
        <w:t>(Sic)</w:t>
      </w:r>
    </w:p>
    <w:p w14:paraId="6B17F417" w14:textId="3E5D2C05" w:rsidR="0047568D" w:rsidRPr="00F30930" w:rsidRDefault="00CE4AFB" w:rsidP="00F30930">
      <w:pPr>
        <w:spacing w:before="100" w:beforeAutospacing="1" w:after="100" w:afterAutospacing="1" w:line="360" w:lineRule="auto"/>
        <w:jc w:val="both"/>
        <w:rPr>
          <w:rFonts w:ascii="Palatino Linotype" w:hAnsi="Palatino Linotype" w:cs="Arial"/>
          <w:bCs/>
        </w:rPr>
      </w:pPr>
      <w:r w:rsidRPr="00F30930">
        <w:rPr>
          <w:rFonts w:ascii="Palatino Linotype" w:hAnsi="Palatino Linotype" w:cs="Segoe UI"/>
          <w:bCs/>
          <w:iCs/>
          <w:lang w:eastAsia="es-MX"/>
        </w:rPr>
        <w:t xml:space="preserve">Así mismo, </w:t>
      </w:r>
      <w:r w:rsidRPr="00F30930">
        <w:rPr>
          <w:rFonts w:ascii="Palatino Linotype" w:hAnsi="Palatino Linotype" w:cs="Segoe UI"/>
          <w:b/>
          <w:bCs/>
          <w:iCs/>
          <w:lang w:eastAsia="es-MX"/>
        </w:rPr>
        <w:t>EL SUJETO OBLIGADO</w:t>
      </w:r>
      <w:r w:rsidRPr="00F30930">
        <w:rPr>
          <w:rFonts w:ascii="Palatino Linotype" w:hAnsi="Palatino Linotype" w:cs="Segoe UI"/>
          <w:bCs/>
          <w:iCs/>
          <w:lang w:eastAsia="es-MX"/>
        </w:rPr>
        <w:t xml:space="preserve"> adjuntó </w:t>
      </w:r>
      <w:r w:rsidR="0041799F" w:rsidRPr="00F30930">
        <w:rPr>
          <w:rFonts w:ascii="Palatino Linotype" w:hAnsi="Palatino Linotype" w:cs="Segoe UI"/>
          <w:bCs/>
          <w:iCs/>
          <w:lang w:eastAsia="es-MX"/>
        </w:rPr>
        <w:t xml:space="preserve">a la </w:t>
      </w:r>
      <w:r w:rsidRPr="00F30930">
        <w:rPr>
          <w:rFonts w:ascii="Palatino Linotype" w:hAnsi="Palatino Linotype" w:cs="Segoe UI"/>
          <w:bCs/>
          <w:iCs/>
          <w:lang w:eastAsia="es-MX"/>
        </w:rPr>
        <w:t xml:space="preserve">respuesta </w:t>
      </w:r>
      <w:r w:rsidR="004151F9" w:rsidRPr="00F30930">
        <w:rPr>
          <w:rFonts w:ascii="Palatino Linotype" w:hAnsi="Palatino Linotype" w:cs="Segoe UI"/>
          <w:bCs/>
          <w:iCs/>
          <w:lang w:eastAsia="es-MX"/>
        </w:rPr>
        <w:t xml:space="preserve">los archivos </w:t>
      </w:r>
      <w:r w:rsidRPr="00F30930">
        <w:rPr>
          <w:rFonts w:ascii="Palatino Linotype" w:hAnsi="Palatino Linotype" w:cs="Segoe UI"/>
          <w:bCs/>
          <w:iCs/>
          <w:lang w:eastAsia="es-MX"/>
        </w:rPr>
        <w:t>electrónico</w:t>
      </w:r>
      <w:r w:rsidR="004151F9" w:rsidRPr="00F30930">
        <w:rPr>
          <w:rFonts w:ascii="Palatino Linotype" w:hAnsi="Palatino Linotype" w:cs="Segoe UI"/>
          <w:bCs/>
          <w:iCs/>
          <w:lang w:eastAsia="es-MX"/>
        </w:rPr>
        <w:t>s denominados</w:t>
      </w:r>
      <w:r w:rsidR="00BC2A6F" w:rsidRPr="00F30930">
        <w:rPr>
          <w:rFonts w:ascii="Palatino Linotype" w:hAnsi="Palatino Linotype" w:cs="Segoe UI"/>
          <w:bCs/>
          <w:iCs/>
          <w:lang w:eastAsia="es-MX"/>
        </w:rPr>
        <w:t xml:space="preserve"> </w:t>
      </w:r>
      <w:r w:rsidR="00BE667F" w:rsidRPr="00F30930">
        <w:rPr>
          <w:rFonts w:ascii="Palatino Linotype" w:hAnsi="Palatino Linotype" w:cs="Segoe UI"/>
          <w:bCs/>
          <w:iCs/>
          <w:lang w:eastAsia="es-MX"/>
        </w:rPr>
        <w:t xml:space="preserve">1. </w:t>
      </w:r>
      <w:r w:rsidR="00BC2A6F" w:rsidRPr="00F30930">
        <w:rPr>
          <w:rFonts w:ascii="Palatino Linotype" w:hAnsi="Palatino Linotype" w:cs="Segoe UI"/>
          <w:bCs/>
          <w:iCs/>
          <w:lang w:eastAsia="es-MX"/>
        </w:rPr>
        <w:t>“</w:t>
      </w:r>
      <w:r w:rsidR="0047568D" w:rsidRPr="00F30930">
        <w:rPr>
          <w:rFonts w:ascii="Palatino Linotype" w:hAnsi="Palatino Linotype" w:cs="Segoe UI"/>
          <w:b/>
          <w:i/>
          <w:lang w:eastAsia="es-MX"/>
        </w:rPr>
        <w:t>0008 DG Personal.pdf</w:t>
      </w:r>
      <w:r w:rsidR="00BC2A6F" w:rsidRPr="00F30930">
        <w:rPr>
          <w:rFonts w:ascii="Palatino Linotype" w:hAnsi="Palatino Linotype" w:cs="Segoe UI"/>
          <w:b/>
          <w:i/>
          <w:lang w:eastAsia="es-MX"/>
        </w:rPr>
        <w:t xml:space="preserve">”, </w:t>
      </w:r>
      <w:r w:rsidR="00BE667F" w:rsidRPr="00F30930">
        <w:rPr>
          <w:rFonts w:ascii="Palatino Linotype" w:hAnsi="Palatino Linotype" w:cs="Segoe UI"/>
          <w:b/>
          <w:i/>
          <w:lang w:eastAsia="es-MX"/>
        </w:rPr>
        <w:t xml:space="preserve">2. </w:t>
      </w:r>
      <w:r w:rsidR="00BC2A6F" w:rsidRPr="00F30930">
        <w:rPr>
          <w:rFonts w:ascii="Palatino Linotype" w:hAnsi="Palatino Linotype" w:cs="Segoe UI"/>
          <w:b/>
          <w:i/>
          <w:lang w:eastAsia="es-MX"/>
        </w:rPr>
        <w:t>“</w:t>
      </w:r>
      <w:r w:rsidR="00F475A1" w:rsidRPr="00F30930">
        <w:rPr>
          <w:rFonts w:ascii="Palatino Linotype" w:hAnsi="Palatino Linotype" w:cs="Segoe UI"/>
          <w:b/>
          <w:i/>
          <w:lang w:eastAsia="es-MX"/>
        </w:rPr>
        <w:t xml:space="preserve">leyvig083.pdf” </w:t>
      </w:r>
      <w:r w:rsidR="00F475A1" w:rsidRPr="00F30930">
        <w:rPr>
          <w:rFonts w:ascii="Palatino Linotype" w:hAnsi="Palatino Linotype" w:cs="Segoe UI"/>
          <w:bCs/>
          <w:iCs/>
          <w:lang w:eastAsia="es-MX"/>
        </w:rPr>
        <w:t>y</w:t>
      </w:r>
      <w:r w:rsidR="00BC2A6F" w:rsidRPr="00F30930">
        <w:rPr>
          <w:rFonts w:ascii="Palatino Linotype" w:hAnsi="Palatino Linotype" w:cs="Segoe UI"/>
          <w:bCs/>
          <w:iCs/>
          <w:lang w:eastAsia="es-MX"/>
        </w:rPr>
        <w:t xml:space="preserve"> </w:t>
      </w:r>
      <w:r w:rsidR="00BE667F" w:rsidRPr="00F30930">
        <w:rPr>
          <w:rFonts w:ascii="Palatino Linotype" w:hAnsi="Palatino Linotype" w:cs="Segoe UI"/>
          <w:bCs/>
          <w:iCs/>
          <w:lang w:eastAsia="es-MX"/>
        </w:rPr>
        <w:t xml:space="preserve">3. </w:t>
      </w:r>
      <w:r w:rsidR="00BC2A6F" w:rsidRPr="00F30930">
        <w:rPr>
          <w:rFonts w:ascii="Palatino Linotype" w:hAnsi="Palatino Linotype" w:cs="Segoe UI"/>
          <w:bCs/>
          <w:i/>
          <w:lang w:eastAsia="es-MX"/>
        </w:rPr>
        <w:t>“</w:t>
      </w:r>
      <w:r w:rsidR="0047568D" w:rsidRPr="00F30930">
        <w:rPr>
          <w:rFonts w:ascii="Palatino Linotype" w:hAnsi="Palatino Linotype" w:cs="Segoe UI"/>
          <w:b/>
          <w:i/>
          <w:lang w:eastAsia="es-MX"/>
        </w:rPr>
        <w:t>UIPPE 008.pdf</w:t>
      </w:r>
      <w:r w:rsidR="00BC2A6F" w:rsidRPr="00F30930">
        <w:rPr>
          <w:rFonts w:ascii="Palatino Linotype" w:hAnsi="Palatino Linotype" w:cs="Segoe UI"/>
          <w:b/>
          <w:i/>
          <w:lang w:eastAsia="es-MX"/>
        </w:rPr>
        <w:t xml:space="preserve">”, </w:t>
      </w:r>
      <w:r w:rsidR="00BC2A6F" w:rsidRPr="00F30930">
        <w:rPr>
          <w:rFonts w:ascii="Palatino Linotype" w:hAnsi="Palatino Linotype" w:cs="Arial"/>
          <w:b/>
          <w:bCs/>
          <w:i/>
        </w:rPr>
        <w:t>Solicitud 00179.pdf</w:t>
      </w:r>
      <w:r w:rsidR="00BC2A6F" w:rsidRPr="00F30930">
        <w:rPr>
          <w:rFonts w:ascii="Palatino Linotype" w:hAnsi="Palatino Linotype" w:cs="Arial"/>
          <w:bCs/>
        </w:rPr>
        <w:t>”, de los cuales de su contenido se advierte lo siguiente:</w:t>
      </w:r>
    </w:p>
    <w:p w14:paraId="4262C65D" w14:textId="1E8E20AE" w:rsidR="000F624C" w:rsidRPr="00F30930" w:rsidRDefault="000F624C" w:rsidP="00F30930">
      <w:pPr>
        <w:pStyle w:val="Prrafodelista"/>
        <w:numPr>
          <w:ilvl w:val="0"/>
          <w:numId w:val="34"/>
        </w:numPr>
        <w:spacing w:before="240" w:after="100" w:afterAutospacing="1" w:line="360" w:lineRule="auto"/>
        <w:ind w:right="567"/>
        <w:jc w:val="both"/>
        <w:rPr>
          <w:rFonts w:ascii="Palatino Linotype" w:hAnsi="Palatino Linotype" w:cs="Arial"/>
          <w:bCs/>
        </w:rPr>
      </w:pPr>
      <w:r w:rsidRPr="00F30930">
        <w:rPr>
          <w:rFonts w:ascii="Palatino Linotype" w:hAnsi="Palatino Linotype" w:cs="Arial"/>
          <w:bCs/>
        </w:rPr>
        <w:t>Oficio 20700004</w:t>
      </w:r>
      <w:r w:rsidR="00F72F86" w:rsidRPr="00F30930">
        <w:rPr>
          <w:rFonts w:ascii="Palatino Linotype" w:hAnsi="Palatino Linotype" w:cs="Arial"/>
          <w:bCs/>
        </w:rPr>
        <w:t xml:space="preserve">S/UT-0315/2023 del veinticuatro de enero de dos mil veintitrés suscrito por el </w:t>
      </w:r>
      <w:r w:rsidRPr="00F30930">
        <w:rPr>
          <w:rFonts w:ascii="Palatino Linotype" w:hAnsi="Palatino Linotype" w:cs="Arial"/>
          <w:bCs/>
        </w:rPr>
        <w:t xml:space="preserve"> </w:t>
      </w:r>
      <w:r w:rsidR="00354138" w:rsidRPr="00F30930">
        <w:rPr>
          <w:rFonts w:ascii="Palatino Linotype" w:hAnsi="Palatino Linotype" w:cs="Arial"/>
          <w:bCs/>
          <w:iCs/>
        </w:rPr>
        <w:t xml:space="preserve">Jefe de la UIPPE y Titular de la Unidad de </w:t>
      </w:r>
      <w:r w:rsidR="00354138" w:rsidRPr="00F30930">
        <w:rPr>
          <w:rFonts w:ascii="Palatino Linotype" w:hAnsi="Palatino Linotype" w:cs="Arial"/>
          <w:bCs/>
          <w:iCs/>
        </w:rPr>
        <w:lastRenderedPageBreak/>
        <w:t>Transparencia</w:t>
      </w:r>
      <w:r w:rsidR="00B40996" w:rsidRPr="00F30930">
        <w:rPr>
          <w:rFonts w:ascii="Palatino Linotype" w:hAnsi="Palatino Linotype" w:cs="Arial"/>
          <w:bCs/>
          <w:iCs/>
        </w:rPr>
        <w:t xml:space="preserve"> donde menciona que adjunta el oficio emitido por el servidor público habilitado de la Dirección General de Personal.</w:t>
      </w:r>
    </w:p>
    <w:p w14:paraId="049342B8" w14:textId="28990B27" w:rsidR="00B40996" w:rsidRPr="00F30930" w:rsidRDefault="00A20D47" w:rsidP="00F30930">
      <w:pPr>
        <w:pStyle w:val="Prrafodelista"/>
        <w:numPr>
          <w:ilvl w:val="0"/>
          <w:numId w:val="34"/>
        </w:numPr>
        <w:spacing w:before="240" w:after="100" w:afterAutospacing="1" w:line="360" w:lineRule="auto"/>
        <w:ind w:right="567"/>
        <w:jc w:val="both"/>
        <w:rPr>
          <w:rFonts w:ascii="Palatino Linotype" w:hAnsi="Palatino Linotype" w:cs="Arial"/>
          <w:bCs/>
        </w:rPr>
      </w:pPr>
      <w:r w:rsidRPr="00F30930">
        <w:rPr>
          <w:rFonts w:ascii="Palatino Linotype" w:hAnsi="Palatino Linotype" w:cs="Arial"/>
          <w:bCs/>
          <w:iCs/>
        </w:rPr>
        <w:t xml:space="preserve">Documento que </w:t>
      </w:r>
      <w:r w:rsidR="0029096D" w:rsidRPr="00F30930">
        <w:rPr>
          <w:rFonts w:ascii="Palatino Linotype" w:hAnsi="Palatino Linotype" w:cs="Arial"/>
          <w:bCs/>
          <w:iCs/>
        </w:rPr>
        <w:t xml:space="preserve">contiene </w:t>
      </w:r>
      <w:r w:rsidR="00CA4953" w:rsidRPr="00F30930">
        <w:rPr>
          <w:rFonts w:ascii="Palatino Linotype" w:hAnsi="Palatino Linotype" w:cs="Arial"/>
          <w:bCs/>
          <w:iCs/>
        </w:rPr>
        <w:t xml:space="preserve">la Ley del Trabajo de los Servidores públicos del Estado y Municipios, </w:t>
      </w:r>
      <w:r w:rsidR="00477664" w:rsidRPr="00F30930">
        <w:rPr>
          <w:rFonts w:ascii="Palatino Linotype" w:hAnsi="Palatino Linotype" w:cs="Arial"/>
          <w:bCs/>
          <w:iCs/>
        </w:rPr>
        <w:t xml:space="preserve">con </w:t>
      </w:r>
      <w:r w:rsidR="009738A2" w:rsidRPr="00F30930">
        <w:rPr>
          <w:rFonts w:ascii="Palatino Linotype" w:hAnsi="Palatino Linotype" w:cs="Arial"/>
          <w:bCs/>
          <w:iCs/>
        </w:rPr>
        <w:t>ú</w:t>
      </w:r>
      <w:r w:rsidR="00477664" w:rsidRPr="00F30930">
        <w:rPr>
          <w:rFonts w:ascii="Palatino Linotype" w:hAnsi="Palatino Linotype" w:cs="Arial"/>
          <w:bCs/>
          <w:iCs/>
        </w:rPr>
        <w:t>ltima reforma del 23 de septiembre de 2022.</w:t>
      </w:r>
    </w:p>
    <w:p w14:paraId="3F075467" w14:textId="0CC17E33" w:rsidR="005F6243" w:rsidRPr="00F30930" w:rsidRDefault="00477664" w:rsidP="00F30930">
      <w:pPr>
        <w:pStyle w:val="Prrafodelista"/>
        <w:numPr>
          <w:ilvl w:val="0"/>
          <w:numId w:val="34"/>
        </w:numPr>
        <w:spacing w:before="240" w:after="100" w:afterAutospacing="1" w:line="360" w:lineRule="auto"/>
        <w:ind w:right="567"/>
        <w:jc w:val="both"/>
        <w:rPr>
          <w:rFonts w:ascii="Palatino Linotype" w:hAnsi="Palatino Linotype" w:cs="Arial"/>
          <w:bCs/>
          <w:iCs/>
        </w:rPr>
      </w:pPr>
      <w:bookmarkStart w:id="2" w:name="_Hlk151376439"/>
      <w:r w:rsidRPr="00F30930">
        <w:rPr>
          <w:rFonts w:ascii="Palatino Linotype" w:hAnsi="Palatino Linotype" w:cs="Arial"/>
          <w:bCs/>
        </w:rPr>
        <w:t>Oficio 2070</w:t>
      </w:r>
      <w:r w:rsidR="00490D49" w:rsidRPr="00F30930">
        <w:rPr>
          <w:rFonts w:ascii="Palatino Linotype" w:hAnsi="Palatino Linotype" w:cs="Arial"/>
          <w:bCs/>
        </w:rPr>
        <w:t>6</w:t>
      </w:r>
      <w:r w:rsidRPr="00F30930">
        <w:rPr>
          <w:rFonts w:ascii="Palatino Linotype" w:hAnsi="Palatino Linotype" w:cs="Arial"/>
          <w:bCs/>
        </w:rPr>
        <w:t>004</w:t>
      </w:r>
      <w:r w:rsidR="00490D49" w:rsidRPr="00F30930">
        <w:rPr>
          <w:rFonts w:ascii="Palatino Linotype" w:hAnsi="Palatino Linotype" w:cs="Arial"/>
          <w:bCs/>
        </w:rPr>
        <w:t>000100</w:t>
      </w:r>
      <w:r w:rsidRPr="00F30930">
        <w:rPr>
          <w:rFonts w:ascii="Palatino Linotype" w:hAnsi="Palatino Linotype" w:cs="Arial"/>
          <w:bCs/>
        </w:rPr>
        <w:t xml:space="preserve">S-0315/2023 del veinticuatro de enero de dos mil veintitrés suscrito por el  </w:t>
      </w:r>
      <w:r w:rsidRPr="00F30930">
        <w:rPr>
          <w:rFonts w:ascii="Palatino Linotype" w:hAnsi="Palatino Linotype" w:cs="Arial"/>
          <w:bCs/>
          <w:iCs/>
        </w:rPr>
        <w:t xml:space="preserve">Jefe de </w:t>
      </w:r>
      <w:r w:rsidR="008C3F6C" w:rsidRPr="00F30930">
        <w:rPr>
          <w:rFonts w:ascii="Palatino Linotype" w:hAnsi="Palatino Linotype" w:cs="Arial"/>
          <w:bCs/>
          <w:iCs/>
        </w:rPr>
        <w:t>unidad</w:t>
      </w:r>
      <w:r w:rsidRPr="00F30930">
        <w:rPr>
          <w:rFonts w:ascii="Palatino Linotype" w:hAnsi="Palatino Linotype" w:cs="Arial"/>
          <w:bCs/>
          <w:iCs/>
        </w:rPr>
        <w:t xml:space="preserve"> la Dirección General de Personal</w:t>
      </w:r>
      <w:r w:rsidR="008C3F6C" w:rsidRPr="00F30930">
        <w:rPr>
          <w:rFonts w:ascii="Palatino Linotype" w:hAnsi="Palatino Linotype" w:cs="Arial"/>
          <w:bCs/>
          <w:iCs/>
        </w:rPr>
        <w:t xml:space="preserve">, que por este conducto </w:t>
      </w:r>
      <w:r w:rsidR="005F6243" w:rsidRPr="00F30930">
        <w:rPr>
          <w:rFonts w:ascii="Palatino Linotype" w:hAnsi="Palatino Linotype" w:cs="Arial"/>
          <w:bCs/>
          <w:iCs/>
        </w:rPr>
        <w:t xml:space="preserve">informa </w:t>
      </w:r>
      <w:bookmarkEnd w:id="2"/>
      <w:r w:rsidR="00E76257" w:rsidRPr="00F30930">
        <w:rPr>
          <w:rFonts w:ascii="Palatino Linotype" w:hAnsi="Palatino Linotype" w:cs="Arial"/>
          <w:bCs/>
          <w:iCs/>
        </w:rPr>
        <w:t xml:space="preserve">que </w:t>
      </w:r>
      <w:r w:rsidR="005F6243" w:rsidRPr="00F30930">
        <w:rPr>
          <w:rFonts w:ascii="Palatino Linotype" w:hAnsi="Palatino Linotype" w:cs="Arial"/>
          <w:bCs/>
          <w:iCs/>
        </w:rPr>
        <w:t>las interrogantes 1, 2, 3, 4, 5, 6 y 7 no constituye información pública, dado que no se pretende acceder a información de interés público, tal y como dispone el artículo 3, fracción XXII, de la Ley de Transparencia y Acceso a la Información Pública del Estado de México y Municipios, sino se refiere a cuestionamientos subjetivos.</w:t>
      </w:r>
      <w:r w:rsidR="00E76257" w:rsidRPr="00F30930">
        <w:rPr>
          <w:rFonts w:ascii="Palatino Linotype" w:hAnsi="Palatino Linotype" w:cs="Arial"/>
          <w:bCs/>
          <w:iCs/>
        </w:rPr>
        <w:t xml:space="preserve"> En cuanto al</w:t>
      </w:r>
      <w:r w:rsidR="005F6243" w:rsidRPr="00F30930">
        <w:rPr>
          <w:rFonts w:ascii="Palatino Linotype" w:hAnsi="Palatino Linotype" w:cs="Arial"/>
          <w:bCs/>
          <w:iCs/>
        </w:rPr>
        <w:t xml:space="preserve"> porcentaje máximo de descuento y su respectivo fundamento legal, </w:t>
      </w:r>
      <w:r w:rsidR="00654104" w:rsidRPr="00F30930">
        <w:rPr>
          <w:rFonts w:ascii="Palatino Linotype" w:hAnsi="Palatino Linotype" w:cs="Arial"/>
          <w:bCs/>
          <w:iCs/>
        </w:rPr>
        <w:t>l</w:t>
      </w:r>
      <w:r w:rsidR="005F6243" w:rsidRPr="00F30930">
        <w:rPr>
          <w:rFonts w:ascii="Palatino Linotype" w:hAnsi="Palatino Linotype" w:cs="Arial"/>
          <w:bCs/>
          <w:iCs/>
        </w:rPr>
        <w:t>e comento que dicha información se encuentra en el artículo 84</w:t>
      </w:r>
      <w:r w:rsidR="00154AA1" w:rsidRPr="00F30930">
        <w:rPr>
          <w:rFonts w:ascii="Palatino Linotype" w:hAnsi="Palatino Linotype" w:cs="Arial"/>
          <w:bCs/>
          <w:iCs/>
        </w:rPr>
        <w:t>,</w:t>
      </w:r>
      <w:r w:rsidR="005F6243" w:rsidRPr="00F30930">
        <w:rPr>
          <w:rFonts w:ascii="Palatino Linotype" w:hAnsi="Palatino Linotype" w:cs="Arial"/>
          <w:bCs/>
          <w:iCs/>
        </w:rPr>
        <w:t xml:space="preserve"> de la Ley del Trabajo de los Servidores Públicos del Estado y Municipios, </w:t>
      </w:r>
      <w:r w:rsidR="00154AA1" w:rsidRPr="00F30930">
        <w:rPr>
          <w:rFonts w:ascii="Palatino Linotype" w:hAnsi="Palatino Linotype" w:cs="Arial"/>
          <w:bCs/>
          <w:iCs/>
        </w:rPr>
        <w:t xml:space="preserve">constable en </w:t>
      </w:r>
      <w:r w:rsidR="005F6243" w:rsidRPr="00F30930">
        <w:rPr>
          <w:rFonts w:ascii="Palatino Linotype" w:hAnsi="Palatino Linotype" w:cs="Arial"/>
          <w:bCs/>
          <w:iCs/>
        </w:rPr>
        <w:t xml:space="preserve"> </w:t>
      </w:r>
      <w:r w:rsidR="00154AA1" w:rsidRPr="00F30930">
        <w:rPr>
          <w:rFonts w:ascii="Palatino Linotype" w:hAnsi="Palatino Linotype" w:cs="Arial"/>
          <w:bCs/>
          <w:iCs/>
        </w:rPr>
        <w:t xml:space="preserve">la liga </w:t>
      </w:r>
      <w:r w:rsidR="005F6243" w:rsidRPr="00F30930">
        <w:rPr>
          <w:rFonts w:ascii="Palatino Linotype" w:hAnsi="Palatino Linotype" w:cs="Arial"/>
          <w:bCs/>
          <w:iCs/>
        </w:rPr>
        <w:t>electrónic</w:t>
      </w:r>
      <w:r w:rsidR="00154AA1" w:rsidRPr="00F30930">
        <w:rPr>
          <w:rFonts w:ascii="Palatino Linotype" w:hAnsi="Palatino Linotype" w:cs="Arial"/>
          <w:bCs/>
          <w:iCs/>
        </w:rPr>
        <w:t>a</w:t>
      </w:r>
      <w:r w:rsidR="005F6243" w:rsidRPr="00F30930">
        <w:rPr>
          <w:rFonts w:ascii="Palatino Linotype" w:hAnsi="Palatino Linotype" w:cs="Arial"/>
          <w:bCs/>
          <w:iCs/>
        </w:rPr>
        <w:t xml:space="preserve">: </w:t>
      </w:r>
      <w:hyperlink r:id="rId8" w:tgtFrame="_blank" w:history="1">
        <w:r w:rsidR="005F6243" w:rsidRPr="00F30930">
          <w:rPr>
            <w:rStyle w:val="Hipervnculo"/>
            <w:rFonts w:ascii="Palatino Linotype" w:hAnsi="Palatino Linotype" w:cs="Arial"/>
            <w:bCs/>
            <w:iCs/>
            <w:color w:val="auto"/>
          </w:rPr>
          <w:t>https://legislacion.edomex.gob.mx/sites/legislacion.edomex.gob.mx/files/files/pdf/ley/vig/leyvig063.pdf</w:t>
        </w:r>
      </w:hyperlink>
      <w:r w:rsidR="005F6243" w:rsidRPr="00F30930">
        <w:rPr>
          <w:rFonts w:ascii="Palatino Linotype" w:hAnsi="Palatino Linotype" w:cs="Arial"/>
          <w:bCs/>
          <w:iCs/>
        </w:rPr>
        <w:t>, mismo que fue consultado por última vez el día 24 de enero del año en curso</w:t>
      </w:r>
      <w:r w:rsidR="00654104" w:rsidRPr="00F30930">
        <w:rPr>
          <w:rFonts w:ascii="Palatino Linotype" w:hAnsi="Palatino Linotype" w:cs="Arial"/>
          <w:bCs/>
          <w:iCs/>
        </w:rPr>
        <w:t>.</w:t>
      </w:r>
    </w:p>
    <w:p w14:paraId="641347B8" w14:textId="00421399" w:rsidR="00182393" w:rsidRPr="00F30930" w:rsidRDefault="00182393" w:rsidP="00F30930">
      <w:pPr>
        <w:spacing w:before="100" w:beforeAutospacing="1" w:after="100" w:afterAutospacing="1" w:line="360" w:lineRule="auto"/>
        <w:jc w:val="both"/>
        <w:rPr>
          <w:rFonts w:ascii="Palatino Linotype" w:hAnsi="Palatino Linotype" w:cs="Arial"/>
          <w:b/>
        </w:rPr>
      </w:pPr>
      <w:r w:rsidRPr="00F30930">
        <w:rPr>
          <w:rFonts w:ascii="Palatino Linotype" w:hAnsi="Palatino Linotype" w:cs="Arial"/>
          <w:b/>
        </w:rPr>
        <w:t xml:space="preserve">IV. </w:t>
      </w:r>
      <w:r w:rsidR="0013154B" w:rsidRPr="00F30930">
        <w:rPr>
          <w:rFonts w:ascii="Palatino Linotype" w:hAnsi="Palatino Linotype" w:cs="Arial"/>
          <w:b/>
          <w:bCs/>
        </w:rPr>
        <w:t>De la presentación del Recurso Revisión.</w:t>
      </w:r>
    </w:p>
    <w:p w14:paraId="14F76E90" w14:textId="7B871D09" w:rsidR="00D658C6" w:rsidRPr="00F30930" w:rsidRDefault="00D658C6"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b/>
          <w:bCs/>
        </w:rPr>
        <w:t>EL RECURRENTE</w:t>
      </w:r>
      <w:r w:rsidRPr="00F30930">
        <w:rPr>
          <w:rFonts w:ascii="Palatino Linotype" w:hAnsi="Palatino Linotype" w:cs="Arial"/>
        </w:rPr>
        <w:t xml:space="preserve"> inconforme con la respuesta proporcionada por </w:t>
      </w:r>
      <w:r w:rsidRPr="00F30930">
        <w:rPr>
          <w:rFonts w:ascii="Palatino Linotype" w:hAnsi="Palatino Linotype" w:cs="Arial"/>
          <w:b/>
          <w:bCs/>
        </w:rPr>
        <w:t>EL SUJETO</w:t>
      </w:r>
      <w:r w:rsidRPr="00F30930">
        <w:rPr>
          <w:rFonts w:ascii="Palatino Linotype" w:hAnsi="Palatino Linotype" w:cs="Arial"/>
          <w:b/>
        </w:rPr>
        <w:t xml:space="preserve"> OBLIGADO</w:t>
      </w:r>
      <w:r w:rsidRPr="00F30930">
        <w:rPr>
          <w:rFonts w:ascii="Palatino Linotype" w:hAnsi="Palatino Linotype" w:cs="Arial"/>
        </w:rPr>
        <w:t xml:space="preserve">, </w:t>
      </w:r>
      <w:bookmarkStart w:id="3" w:name="_Hlk135733870"/>
      <w:r w:rsidRPr="00F30930">
        <w:rPr>
          <w:rFonts w:ascii="Palatino Linotype" w:hAnsi="Palatino Linotype" w:cs="Arial"/>
        </w:rPr>
        <w:t xml:space="preserve">el </w:t>
      </w:r>
      <w:bookmarkStart w:id="4" w:name="_Hlk136434731"/>
      <w:bookmarkStart w:id="5" w:name="_Hlk136875650"/>
      <w:bookmarkEnd w:id="3"/>
      <w:r w:rsidR="00E5001A" w:rsidRPr="00F30930">
        <w:rPr>
          <w:rFonts w:ascii="Palatino Linotype" w:hAnsi="Palatino Linotype" w:cs="Arial"/>
          <w:b/>
          <w:bCs/>
        </w:rPr>
        <w:t>seis de febrero</w:t>
      </w:r>
      <w:r w:rsidRPr="00F30930">
        <w:rPr>
          <w:rFonts w:ascii="Palatino Linotype" w:hAnsi="Palatino Linotype" w:cs="Arial"/>
          <w:b/>
          <w:bCs/>
        </w:rPr>
        <w:t xml:space="preserve"> </w:t>
      </w:r>
      <w:bookmarkEnd w:id="4"/>
      <w:r w:rsidRPr="00F30930">
        <w:rPr>
          <w:rFonts w:ascii="Palatino Linotype" w:hAnsi="Palatino Linotype" w:cs="Arial"/>
          <w:b/>
          <w:bCs/>
        </w:rPr>
        <w:t>de dos mil veintitrés</w:t>
      </w:r>
      <w:bookmarkEnd w:id="5"/>
      <w:r w:rsidRPr="00F30930">
        <w:rPr>
          <w:rFonts w:ascii="Palatino Linotype" w:hAnsi="Palatino Linotype" w:cs="Arial"/>
        </w:rPr>
        <w:t xml:space="preserve"> interpuso el Recurso Revisión el </w:t>
      </w:r>
      <w:r w:rsidRPr="00F30930">
        <w:rPr>
          <w:rFonts w:ascii="Palatino Linotype" w:hAnsi="Palatino Linotype" w:cs="Arial"/>
        </w:rPr>
        <w:lastRenderedPageBreak/>
        <w:t xml:space="preserve">cual fue registrado en </w:t>
      </w:r>
      <w:r w:rsidRPr="00F30930">
        <w:rPr>
          <w:rFonts w:ascii="Palatino Linotype" w:hAnsi="Palatino Linotype" w:cs="Arial"/>
          <w:b/>
        </w:rPr>
        <w:t xml:space="preserve">EL SAIMEX, </w:t>
      </w:r>
      <w:r w:rsidRPr="00F30930">
        <w:rPr>
          <w:rFonts w:ascii="Palatino Linotype" w:hAnsi="Palatino Linotype" w:cs="Arial"/>
          <w:bCs/>
        </w:rPr>
        <w:t>y</w:t>
      </w:r>
      <w:r w:rsidRPr="00F30930">
        <w:rPr>
          <w:rFonts w:ascii="Palatino Linotype" w:hAnsi="Palatino Linotype" w:cs="Arial"/>
        </w:rPr>
        <w:t xml:space="preserve"> se le asignó el número de expediente </w:t>
      </w:r>
      <w:r w:rsidRPr="00F30930">
        <w:rPr>
          <w:rFonts w:ascii="Palatino Linotype" w:hAnsi="Palatino Linotype" w:cs="Arial"/>
          <w:lang w:val="es-ES"/>
        </w:rPr>
        <w:t>anotado en el rubro</w:t>
      </w:r>
      <w:r w:rsidRPr="00F30930">
        <w:rPr>
          <w:rFonts w:ascii="Palatino Linotype" w:hAnsi="Palatino Linotype" w:cs="Arial"/>
          <w:b/>
        </w:rPr>
        <w:t>,</w:t>
      </w:r>
      <w:r w:rsidRPr="00F30930">
        <w:rPr>
          <w:rFonts w:ascii="Palatino Linotype" w:hAnsi="Palatino Linotype" w:cs="Arial"/>
        </w:rPr>
        <w:t xml:space="preserve"> en el que señaló los siguientes agravios:</w:t>
      </w:r>
    </w:p>
    <w:p w14:paraId="7867C4C3" w14:textId="77777777" w:rsidR="00182393" w:rsidRPr="00F30930" w:rsidRDefault="00182393" w:rsidP="00F30930">
      <w:pPr>
        <w:spacing w:before="100" w:beforeAutospacing="1" w:after="100" w:afterAutospacing="1" w:line="360" w:lineRule="auto"/>
        <w:jc w:val="both"/>
        <w:rPr>
          <w:rFonts w:ascii="Palatino Linotype" w:hAnsi="Palatino Linotype" w:cs="Arial"/>
          <w:b/>
          <w:bCs/>
        </w:rPr>
      </w:pPr>
      <w:bookmarkStart w:id="6" w:name="_Hlk76554159"/>
      <w:r w:rsidRPr="00F30930">
        <w:rPr>
          <w:rFonts w:ascii="Palatino Linotype" w:hAnsi="Palatino Linotype" w:cs="Arial"/>
          <w:b/>
          <w:bCs/>
        </w:rPr>
        <w:t>Acto impugnado:</w:t>
      </w:r>
    </w:p>
    <w:p w14:paraId="288057DC" w14:textId="4F475908" w:rsidR="00F862A0" w:rsidRPr="00F30930" w:rsidRDefault="00200BFC" w:rsidP="00F30930">
      <w:pPr>
        <w:tabs>
          <w:tab w:val="left" w:pos="851"/>
        </w:tabs>
        <w:spacing w:before="100" w:beforeAutospacing="1" w:after="100" w:afterAutospacing="1"/>
        <w:ind w:left="851" w:right="901"/>
        <w:jc w:val="both"/>
        <w:rPr>
          <w:rFonts w:ascii="Palatino Linotype" w:hAnsi="Palatino Linotype" w:cs="Arial"/>
          <w:i/>
          <w:sz w:val="22"/>
          <w:szCs w:val="22"/>
        </w:rPr>
      </w:pPr>
      <w:r w:rsidRPr="00F30930">
        <w:rPr>
          <w:rFonts w:ascii="Palatino Linotype" w:hAnsi="Palatino Linotype" w:cs="Arial"/>
          <w:i/>
          <w:sz w:val="22"/>
          <w:szCs w:val="22"/>
        </w:rPr>
        <w:t>“</w:t>
      </w:r>
      <w:r w:rsidR="00E5001A" w:rsidRPr="00F30930">
        <w:rPr>
          <w:rFonts w:ascii="Palatino Linotype" w:hAnsi="Palatino Linotype" w:cs="Arial"/>
          <w:i/>
          <w:sz w:val="22"/>
          <w:szCs w:val="22"/>
        </w:rPr>
        <w:t xml:space="preserve">A través de la presente interpongo un recurso de revisión en contra del sujeto obligado Secretaría de Finanzas del Estado de México, por responder de forma parcial a la información peticionada en la solicitud de información con folio 503655, lesionando con ello mi derecho a la información y violentando el principio de máxima publicidad y búsqueda exhaustiva de la información. Debido a que la exposición de motivos de la queja supera el </w:t>
      </w:r>
      <w:proofErr w:type="spellStart"/>
      <w:r w:rsidR="00E5001A" w:rsidRPr="00F30930">
        <w:rPr>
          <w:rFonts w:ascii="Palatino Linotype" w:hAnsi="Palatino Linotype" w:cs="Arial"/>
          <w:i/>
          <w:sz w:val="22"/>
          <w:szCs w:val="22"/>
        </w:rPr>
        <w:t>limite</w:t>
      </w:r>
      <w:proofErr w:type="spellEnd"/>
      <w:r w:rsidR="00E5001A" w:rsidRPr="00F30930">
        <w:rPr>
          <w:rFonts w:ascii="Palatino Linotype" w:hAnsi="Palatino Linotype" w:cs="Arial"/>
          <w:i/>
          <w:sz w:val="22"/>
          <w:szCs w:val="22"/>
        </w:rPr>
        <w:t xml:space="preserve"> de caracteres permitidos por esta plataforma, se adjunta en el documento </w:t>
      </w:r>
      <w:proofErr w:type="spellStart"/>
      <w:r w:rsidR="00E5001A" w:rsidRPr="00F30930">
        <w:rPr>
          <w:rFonts w:ascii="Palatino Linotype" w:hAnsi="Palatino Linotype" w:cs="Arial"/>
          <w:i/>
          <w:sz w:val="22"/>
          <w:szCs w:val="22"/>
        </w:rPr>
        <w:t>word</w:t>
      </w:r>
      <w:proofErr w:type="spellEnd"/>
      <w:r w:rsidR="006A2F60" w:rsidRPr="00F30930">
        <w:rPr>
          <w:rFonts w:ascii="Palatino Linotype" w:hAnsi="Palatino Linotype" w:cs="Arial"/>
          <w:i/>
          <w:sz w:val="22"/>
          <w:szCs w:val="22"/>
        </w:rPr>
        <w:t>"</w:t>
      </w:r>
      <w:r w:rsidR="009A2B79" w:rsidRPr="00F30930">
        <w:rPr>
          <w:rFonts w:ascii="Palatino Linotype" w:hAnsi="Palatino Linotype" w:cs="Arial"/>
          <w:i/>
          <w:sz w:val="22"/>
          <w:szCs w:val="22"/>
        </w:rPr>
        <w:t xml:space="preserve"> </w:t>
      </w:r>
      <w:r w:rsidRPr="00F30930">
        <w:rPr>
          <w:rFonts w:ascii="Palatino Linotype" w:hAnsi="Palatino Linotype" w:cs="Arial"/>
          <w:i/>
          <w:sz w:val="22"/>
          <w:szCs w:val="22"/>
        </w:rPr>
        <w:t>(</w:t>
      </w:r>
      <w:r w:rsidR="00967AC9" w:rsidRPr="00F30930">
        <w:rPr>
          <w:rFonts w:ascii="Palatino Linotype" w:hAnsi="Palatino Linotype" w:cs="Arial"/>
          <w:i/>
          <w:sz w:val="22"/>
          <w:szCs w:val="22"/>
        </w:rPr>
        <w:t>Sic</w:t>
      </w:r>
      <w:r w:rsidRPr="00F30930">
        <w:rPr>
          <w:rFonts w:ascii="Palatino Linotype" w:hAnsi="Palatino Linotype" w:cs="Arial"/>
          <w:i/>
          <w:sz w:val="22"/>
          <w:szCs w:val="22"/>
        </w:rPr>
        <w:t>)</w:t>
      </w:r>
    </w:p>
    <w:p w14:paraId="7ED3AF94" w14:textId="77777777" w:rsidR="00182393" w:rsidRPr="00F30930" w:rsidRDefault="00182393" w:rsidP="00F30930">
      <w:pPr>
        <w:spacing w:before="100" w:beforeAutospacing="1" w:after="100" w:afterAutospacing="1" w:line="360" w:lineRule="auto"/>
        <w:jc w:val="both"/>
        <w:rPr>
          <w:rFonts w:ascii="Palatino Linotype" w:hAnsi="Palatino Linotype" w:cs="Arial"/>
          <w:b/>
          <w:bCs/>
        </w:rPr>
      </w:pPr>
      <w:r w:rsidRPr="00F30930">
        <w:rPr>
          <w:rFonts w:ascii="Palatino Linotype" w:hAnsi="Palatino Linotype" w:cs="Arial"/>
          <w:b/>
          <w:bCs/>
        </w:rPr>
        <w:t>Razones o motivos de inconformidad:</w:t>
      </w:r>
    </w:p>
    <w:p w14:paraId="2D1561F6" w14:textId="5DC37037" w:rsidR="00967AC9" w:rsidRPr="00F30930" w:rsidRDefault="00E5001A" w:rsidP="00F30930">
      <w:pPr>
        <w:spacing w:before="100" w:beforeAutospacing="1" w:after="100" w:afterAutospacing="1"/>
        <w:ind w:left="850" w:right="901"/>
        <w:jc w:val="both"/>
        <w:rPr>
          <w:rFonts w:ascii="Palatino Linotype" w:hAnsi="Palatino Linotype" w:cs="Arial"/>
        </w:rPr>
      </w:pPr>
      <w:r w:rsidRPr="00F30930">
        <w:rPr>
          <w:rFonts w:ascii="Palatino Linotype" w:hAnsi="Palatino Linotype" w:cs="Arial"/>
        </w:rPr>
        <w:t xml:space="preserve">No hubo razones o motivos de inconformidad. </w:t>
      </w:r>
    </w:p>
    <w:p w14:paraId="6DCBE9B8" w14:textId="12320889" w:rsidR="00E37F2E" w:rsidRPr="00F30930" w:rsidRDefault="00E37F2E" w:rsidP="00F30930">
      <w:pPr>
        <w:spacing w:before="100" w:beforeAutospacing="1" w:after="100" w:afterAutospacing="1" w:line="360" w:lineRule="auto"/>
        <w:jc w:val="both"/>
        <w:rPr>
          <w:rFonts w:ascii="Palatino Linotype" w:hAnsi="Palatino Linotype" w:cs="Arial"/>
          <w:iCs/>
          <w:szCs w:val="28"/>
        </w:rPr>
      </w:pPr>
      <w:r w:rsidRPr="00F30930">
        <w:rPr>
          <w:rFonts w:ascii="Palatino Linotype" w:hAnsi="Palatino Linotype" w:cs="Arial"/>
          <w:iCs/>
          <w:szCs w:val="28"/>
        </w:rPr>
        <w:t xml:space="preserve">Así mismo, a la interposición el particular adjuntó el archivo electrónico denominado </w:t>
      </w:r>
      <w:r w:rsidRPr="00F30930">
        <w:rPr>
          <w:rFonts w:ascii="Palatino Linotype" w:hAnsi="Palatino Linotype" w:cs="Arial"/>
          <w:b/>
          <w:bCs/>
          <w:i/>
          <w:szCs w:val="28"/>
        </w:rPr>
        <w:t>“</w:t>
      </w:r>
      <w:r w:rsidR="00BD2033" w:rsidRPr="00F30930">
        <w:rPr>
          <w:rFonts w:ascii="Palatino Linotype" w:hAnsi="Palatino Linotype" w:cs="Arial"/>
          <w:b/>
          <w:bCs/>
          <w:i/>
          <w:szCs w:val="28"/>
        </w:rPr>
        <w:t>Archivo1675731004060.docx</w:t>
      </w:r>
      <w:r w:rsidRPr="00F30930">
        <w:rPr>
          <w:rFonts w:ascii="Palatino Linotype" w:hAnsi="Palatino Linotype" w:cs="Arial"/>
          <w:iCs/>
          <w:szCs w:val="28"/>
        </w:rPr>
        <w:t xml:space="preserve">”, que consta </w:t>
      </w:r>
      <w:r w:rsidR="000A57EB" w:rsidRPr="00F30930">
        <w:rPr>
          <w:rFonts w:ascii="Palatino Linotype" w:hAnsi="Palatino Linotype" w:cs="Arial"/>
          <w:iCs/>
          <w:szCs w:val="28"/>
        </w:rPr>
        <w:t>de lo siguiente</w:t>
      </w:r>
      <w:r w:rsidR="009E4238" w:rsidRPr="00F30930">
        <w:rPr>
          <w:rFonts w:ascii="Palatino Linotype" w:hAnsi="Palatino Linotype" w:cs="Arial"/>
          <w:iCs/>
          <w:szCs w:val="28"/>
        </w:rPr>
        <w:t>:</w:t>
      </w:r>
    </w:p>
    <w:p w14:paraId="10CEAF6B"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“A través de la presente interpongo un recurso de revisión en contra del sujeto obligado </w:t>
      </w:r>
      <w:r w:rsidRPr="00F30930">
        <w:rPr>
          <w:rFonts w:ascii="Palatino Linotype" w:hAnsi="Palatino Linotype" w:cs="Arial"/>
          <w:b/>
          <w:i/>
          <w:sz w:val="22"/>
        </w:rPr>
        <w:t>Secretaría de Finanzas del Estado de México</w:t>
      </w:r>
      <w:r w:rsidRPr="00F30930">
        <w:rPr>
          <w:rFonts w:ascii="Palatino Linotype" w:hAnsi="Palatino Linotype" w:cs="Arial"/>
          <w:i/>
          <w:sz w:val="22"/>
        </w:rPr>
        <w:t xml:space="preserve">, por responder de </w:t>
      </w:r>
      <w:r w:rsidRPr="00F30930">
        <w:rPr>
          <w:rFonts w:ascii="Palatino Linotype" w:hAnsi="Palatino Linotype" w:cs="Arial"/>
          <w:b/>
          <w:i/>
          <w:sz w:val="22"/>
        </w:rPr>
        <w:t>forma parcial</w:t>
      </w:r>
      <w:r w:rsidRPr="00F30930">
        <w:rPr>
          <w:rFonts w:ascii="Palatino Linotype" w:hAnsi="Palatino Linotype" w:cs="Arial"/>
          <w:i/>
          <w:sz w:val="22"/>
        </w:rPr>
        <w:t xml:space="preserve"> a la información peticionada en la solicitud de información con folio </w:t>
      </w:r>
      <w:r w:rsidRPr="00F30930">
        <w:rPr>
          <w:rFonts w:ascii="Palatino Linotype" w:hAnsi="Palatino Linotype" w:cs="Arial"/>
          <w:b/>
          <w:bCs/>
          <w:i/>
          <w:sz w:val="22"/>
        </w:rPr>
        <w:t> </w:t>
      </w:r>
      <w:r w:rsidRPr="00F30930">
        <w:rPr>
          <w:rFonts w:ascii="Palatino Linotype" w:hAnsi="Palatino Linotype" w:cs="Arial"/>
          <w:b/>
          <w:i/>
          <w:sz w:val="22"/>
        </w:rPr>
        <w:t>503655</w:t>
      </w:r>
      <w:r w:rsidRPr="00F30930">
        <w:rPr>
          <w:rFonts w:ascii="Palatino Linotype" w:hAnsi="Palatino Linotype" w:cs="Arial"/>
          <w:i/>
          <w:sz w:val="22"/>
        </w:rPr>
        <w:t xml:space="preserve">, lesionando con ello mi derecho a la información y violentando el </w:t>
      </w:r>
      <w:r w:rsidRPr="00F30930">
        <w:rPr>
          <w:rFonts w:ascii="Palatino Linotype" w:hAnsi="Palatino Linotype" w:cs="Arial"/>
          <w:b/>
          <w:i/>
          <w:sz w:val="22"/>
        </w:rPr>
        <w:t>principio de máxima publicidad y búsqueda exhaustiva de la información.</w:t>
      </w:r>
    </w:p>
    <w:p w14:paraId="642C4BAC"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b/>
          <w:i/>
          <w:sz w:val="22"/>
        </w:rPr>
        <w:t>HECHOS:</w:t>
      </w:r>
    </w:p>
    <w:p w14:paraId="12600158"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En la solicitud de información, folio </w:t>
      </w:r>
      <w:r w:rsidRPr="00F30930">
        <w:rPr>
          <w:rFonts w:ascii="Palatino Linotype" w:hAnsi="Palatino Linotype" w:cs="Arial"/>
          <w:b/>
          <w:i/>
          <w:sz w:val="22"/>
        </w:rPr>
        <w:t>503655</w:t>
      </w:r>
      <w:r w:rsidRPr="00F30930">
        <w:rPr>
          <w:rFonts w:ascii="Palatino Linotype" w:hAnsi="Palatino Linotype" w:cs="Arial"/>
          <w:i/>
          <w:sz w:val="22"/>
        </w:rPr>
        <w:t xml:space="preserve">, presentada a través de la Plataforma Nacional de Transparencia, con fecha del 09 de enero de 2023, se hizo la siguiente petición de información: </w:t>
      </w:r>
    </w:p>
    <w:p w14:paraId="08204A1D"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“A través de la presente, solicito al sujeto obligado, la siguiente información del periodo 2015 a la fecha:</w:t>
      </w:r>
    </w:p>
    <w:p w14:paraId="59C7F667"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lastRenderedPageBreak/>
        <w:t xml:space="preserve">1. Que diga el sujeto obligado, ¿Con cuántas casas comerciales otorgantes de crédito tiene suscritos convenios y/o acuerdos para otorgar créditos y/o préstamos cuyo pago es descontado vía nómina de sus trabajadores y/o empleados? </w:t>
      </w:r>
    </w:p>
    <w:p w14:paraId="6744AC46"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2. Que diga el sujeto obligado, ¿Con cuántas Entidades Financieras, otorgantes de crédito tiene suscritos convenios y/o acuerdos para descontar de la nómina del trabajador y/o empleados, los pagos quincenales o mensuales de créditos para entregarlos al acreditante?</w:t>
      </w:r>
    </w:p>
    <w:p w14:paraId="5091F7FC"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3. Que diga el sujeto obligado, las razones sociales o nombres completos de las Casas Comerciales, Sociedades Anónimas de Capital Variable con quienes tiene celebrado los convenios y/o acuerdos que se dedican a otorgar créditos simples a trabajadores y/o empleados.</w:t>
      </w:r>
    </w:p>
    <w:p w14:paraId="0AE3505F"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4. Que diga el sujeto obligado, ¿Cuál es la contraprestación o el beneficio que recibe por la celebración de dichos contratos y/o acuerdos para descontar pagos periódicos de la nómina de trabajadores y/o empleados?</w:t>
      </w:r>
    </w:p>
    <w:p w14:paraId="4D8F0D79"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5. Que el sujeto obligado, exhiba copia de los contratos y/o convenios y/o acuerdos celebrados entre la Secretaría y los acreditantes donde autorizan la retención de pagos de la nómina de sus trabajadores y/o empleados. </w:t>
      </w:r>
    </w:p>
    <w:p w14:paraId="0404C74F"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6. Que diga el sujeto obligado, ¿Cuántos de sus trabajadores/empleados, tienen contratado un crédito y/o préstamo con alguna Casa Comercial o entidad financiera, motivo por el cual le descuentan de su nómina?</w:t>
      </w:r>
    </w:p>
    <w:p w14:paraId="465EC7D6"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7. Que diga el sujeto obligado, ¿Cuál es el límite máximo de créditos que puede contratar un trabajador/empleado con alguna Casa Comercial o Entidad Financiera con quienes tiene convenio y/o acuerdos el sujeto obligado?</w:t>
      </w:r>
    </w:p>
    <w:p w14:paraId="3D25480A"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8. Que diga el sujeto obligado, ¿Cuál es el porcentaje máximo del descuento que se le puede hacer a un trabajador/empleado, por la contratación de un crédito y/o préstamo con alguna Casa Comercial o Entidad Financiera con quienes tiene convenio y/o acuerdos el sujeto obligado?</w:t>
      </w:r>
    </w:p>
    <w:p w14:paraId="5A4985AB"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lastRenderedPageBreak/>
        <w:t>9. Que diga el sujeto obligado, el fundamento legal aplicable a la procedencia del descuento de vía nómina que le realizan a sus trabajadores/empleados por la contratación de un crédito y/o préstamo con alguna Casa Comercial o Entidad Financiera con quienes tiene convenio y/o acuerdos el sujeto obligado.”</w:t>
      </w:r>
    </w:p>
    <w:p w14:paraId="5199C963"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En su respuesta mediante oficio </w:t>
      </w:r>
      <w:r w:rsidRPr="00F30930">
        <w:rPr>
          <w:rFonts w:ascii="Palatino Linotype" w:hAnsi="Palatino Linotype" w:cs="Arial"/>
          <w:b/>
          <w:i/>
          <w:sz w:val="22"/>
        </w:rPr>
        <w:t xml:space="preserve">2070600400100S-014/2023 </w:t>
      </w:r>
      <w:r w:rsidRPr="00F30930">
        <w:rPr>
          <w:rFonts w:ascii="Palatino Linotype" w:hAnsi="Palatino Linotype" w:cs="Arial"/>
          <w:i/>
          <w:sz w:val="22"/>
        </w:rPr>
        <w:t xml:space="preserve">con fecha del 24 de enero de 2023, turnado por el licenciado </w:t>
      </w:r>
      <w:proofErr w:type="spellStart"/>
      <w:r w:rsidRPr="00F30930">
        <w:rPr>
          <w:rFonts w:ascii="Palatino Linotype" w:hAnsi="Palatino Linotype" w:cs="Arial"/>
          <w:i/>
          <w:sz w:val="22"/>
        </w:rPr>
        <w:t>Navor</w:t>
      </w:r>
      <w:proofErr w:type="spellEnd"/>
      <w:r w:rsidRPr="00F30930">
        <w:rPr>
          <w:rFonts w:ascii="Palatino Linotype" w:hAnsi="Palatino Linotype" w:cs="Arial"/>
          <w:i/>
          <w:sz w:val="22"/>
        </w:rPr>
        <w:t xml:space="preserve"> Millán González, jefe de la unidad y servidor público habilitado de la Dirección General de Personal, el sujeto obligado responde a la información peticionada bajo los siguientes términos.  </w:t>
      </w:r>
    </w:p>
    <w:p w14:paraId="13CFB3C2"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“Al respecto y con la finalidad de dar cumplimiento a lo dispuesto por los artículos 12 segundo párrafo, 59 fracciones I, II, III y 161 de la Ley de Transparencia y Acceso a la Información Pública del Estado de México y Municipios, me permito informar a usted que las interrogantes 1, 2, 3, 4, 5, 6 y 6 </w:t>
      </w:r>
      <w:r w:rsidRPr="00F30930">
        <w:rPr>
          <w:rFonts w:ascii="Palatino Linotype" w:hAnsi="Palatino Linotype" w:cs="Arial"/>
          <w:b/>
          <w:i/>
          <w:sz w:val="22"/>
        </w:rPr>
        <w:t>no constituyen información pública dado que no se pretende acceder a información de interés público</w:t>
      </w:r>
      <w:r w:rsidRPr="00F30930">
        <w:rPr>
          <w:rFonts w:ascii="Palatino Linotype" w:hAnsi="Palatino Linotype" w:cs="Arial"/>
          <w:i/>
          <w:sz w:val="22"/>
        </w:rPr>
        <w:t>, tal y como se dispone en el artículo 3, fracción XII, de la Ley de Transparencia y Acceso a la Información Pública del Estado de México y Municipios</w:t>
      </w:r>
      <w:r w:rsidRPr="00F30930">
        <w:rPr>
          <w:rFonts w:ascii="Palatino Linotype" w:hAnsi="Palatino Linotype" w:cs="Arial"/>
          <w:b/>
          <w:i/>
          <w:sz w:val="22"/>
        </w:rPr>
        <w:t xml:space="preserve">, sino se refiere a cuestionamientos subjetivos”. </w:t>
      </w:r>
    </w:p>
    <w:p w14:paraId="222FD652"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La respuesta del sujeto obligado </w:t>
      </w:r>
      <w:r w:rsidRPr="00F30930">
        <w:rPr>
          <w:rFonts w:ascii="Palatino Linotype" w:hAnsi="Palatino Linotype" w:cs="Arial"/>
          <w:b/>
          <w:i/>
          <w:sz w:val="22"/>
        </w:rPr>
        <w:t>es imparcial</w:t>
      </w:r>
      <w:r w:rsidRPr="00F30930">
        <w:rPr>
          <w:rFonts w:ascii="Palatino Linotype" w:hAnsi="Palatino Linotype" w:cs="Arial"/>
          <w:i/>
          <w:sz w:val="22"/>
        </w:rPr>
        <w:t xml:space="preserve"> por lo que se expone a continuación:</w:t>
      </w:r>
    </w:p>
    <w:p w14:paraId="203DCE26"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1. Respecto a las numerales 1,2,3,4 y 5 la recurrente solicitó información relacionada a convenios y/o acuerdos firmados considerando atribuciones del sujeto obligado y bajo su resguardo, los constituyen información pública, según el </w:t>
      </w:r>
      <w:r w:rsidRPr="00F30930">
        <w:rPr>
          <w:rFonts w:ascii="Palatino Linotype" w:hAnsi="Palatino Linotype" w:cs="Arial"/>
          <w:b/>
          <w:i/>
          <w:sz w:val="22"/>
        </w:rPr>
        <w:t>artículo 4</w:t>
      </w:r>
      <w:r w:rsidRPr="00F30930">
        <w:rPr>
          <w:rFonts w:ascii="Palatino Linotype" w:hAnsi="Palatino Linotype" w:cs="Arial"/>
          <w:i/>
          <w:sz w:val="22"/>
        </w:rPr>
        <w:t xml:space="preserve">, capítulo II de la </w:t>
      </w:r>
      <w:r w:rsidRPr="00F30930">
        <w:rPr>
          <w:rFonts w:ascii="Palatino Linotype" w:hAnsi="Palatino Linotype" w:cs="Arial"/>
          <w:b/>
          <w:i/>
          <w:sz w:val="22"/>
        </w:rPr>
        <w:t>LEY DE TRANSPARENCIA Y ACCESO A LA INFORMACIÓN PÚBLICA DEL ESTADO DE MÉXICO Y MUNICIPIOS,</w:t>
      </w:r>
      <w:r w:rsidRPr="00F30930">
        <w:rPr>
          <w:rFonts w:ascii="Palatino Linotype" w:hAnsi="Palatino Linotype" w:cs="Arial"/>
          <w:i/>
          <w:sz w:val="22"/>
        </w:rPr>
        <w:t xml:space="preserve"> que a la letra dice “</w:t>
      </w:r>
      <w:r w:rsidRPr="00F30930">
        <w:rPr>
          <w:rFonts w:ascii="Palatino Linotype" w:hAnsi="Palatino Linotype" w:cs="Arial"/>
          <w:b/>
          <w:i/>
          <w:sz w:val="22"/>
        </w:rPr>
        <w:t>toda la información generada, obtenida, adquirida, transformada, administrada o en posesión de los sujetos obligados es pública y accesible de manera permanente a cualquier persona</w:t>
      </w:r>
      <w:r w:rsidRPr="00F30930">
        <w:rPr>
          <w:rFonts w:ascii="Palatino Linotype" w:hAnsi="Palatino Linotype" w:cs="Arial"/>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r w:rsidRPr="00F30930">
        <w:rPr>
          <w:rFonts w:ascii="Palatino Linotype" w:hAnsi="Palatino Linotype" w:cs="Arial"/>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7E1A50C8"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2. Con relación a la numeral 6, la recurrente está solicitando </w:t>
      </w:r>
      <w:r w:rsidRPr="00F30930">
        <w:rPr>
          <w:rFonts w:ascii="Palatino Linotype" w:hAnsi="Palatino Linotype" w:cs="Arial"/>
          <w:b/>
          <w:i/>
          <w:sz w:val="22"/>
        </w:rPr>
        <w:t>información estadística</w:t>
      </w:r>
      <w:r w:rsidRPr="00F30930">
        <w:rPr>
          <w:rFonts w:ascii="Palatino Linotype" w:hAnsi="Palatino Linotype" w:cs="Arial"/>
          <w:i/>
          <w:sz w:val="22"/>
        </w:rPr>
        <w:t>, la cual</w:t>
      </w:r>
      <w:r w:rsidRPr="00F30930">
        <w:rPr>
          <w:rFonts w:ascii="Palatino Linotype" w:hAnsi="Palatino Linotype" w:cs="Arial"/>
          <w:b/>
          <w:i/>
          <w:sz w:val="22"/>
        </w:rPr>
        <w:t xml:space="preserve"> es pública </w:t>
      </w:r>
      <w:r w:rsidRPr="00F30930">
        <w:rPr>
          <w:rFonts w:ascii="Palatino Linotype" w:hAnsi="Palatino Linotype" w:cs="Arial"/>
          <w:i/>
          <w:sz w:val="22"/>
        </w:rPr>
        <w:t xml:space="preserve">según el criterio 11/09 emitido por el Pleno del Instituto Nacional de Transparencia, Acceso a la Información y Protección de Datos (INAI), el cual establece que </w:t>
      </w:r>
      <w:r w:rsidRPr="00F30930">
        <w:rPr>
          <w:rFonts w:ascii="Palatino Linotype" w:hAnsi="Palatino Linotype" w:cs="Arial"/>
          <w:b/>
          <w:i/>
          <w:sz w:val="22"/>
        </w:rPr>
        <w:t xml:space="preserve">“la información estadística es de naturaleza pública, independientemente de la materia con la que se encuentre vinculada”, </w:t>
      </w:r>
      <w:r w:rsidRPr="00F30930">
        <w:rPr>
          <w:rFonts w:ascii="Palatino Linotype" w:hAnsi="Palatino Linotype" w:cs="Arial"/>
          <w:i/>
          <w:sz w:val="22"/>
        </w:rPr>
        <w:t xml:space="preserve">puesto que es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w:t>
      </w:r>
      <w:r w:rsidRPr="00F30930">
        <w:rPr>
          <w:rFonts w:ascii="Palatino Linotype" w:hAnsi="Palatino Linotype" w:cs="Arial"/>
          <w:b/>
          <w:i/>
          <w:sz w:val="22"/>
        </w:rPr>
        <w:t>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w:t>
      </w:r>
      <w:r w:rsidRPr="00F30930">
        <w:rPr>
          <w:rFonts w:ascii="Palatino Linotype" w:hAnsi="Palatino Linotype" w:cs="Arial"/>
          <w:i/>
          <w:sz w:val="22"/>
        </w:rPr>
        <w:t xml:space="preserve"> Lo anterior se debe también a que, por definición, los datos estadísticos no se encuentran individualizados o personalizados a casos o situaciones específicas que pudieran llegar a justificar su clasificación”. </w:t>
      </w:r>
    </w:p>
    <w:p w14:paraId="529A05B6"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No omito destacar que como puede leerse en la numeral 6 de la solicitud de información, se hizo la petición al sujeto obligado del </w:t>
      </w:r>
      <w:r w:rsidRPr="00F30930">
        <w:rPr>
          <w:rFonts w:ascii="Palatino Linotype" w:hAnsi="Palatino Linotype" w:cs="Arial"/>
          <w:b/>
          <w:i/>
          <w:sz w:val="22"/>
        </w:rPr>
        <w:t>número</w:t>
      </w:r>
      <w:r w:rsidRPr="00F30930">
        <w:rPr>
          <w:rFonts w:ascii="Palatino Linotype" w:hAnsi="Palatino Linotype" w:cs="Arial"/>
          <w:i/>
          <w:sz w:val="22"/>
        </w:rPr>
        <w:t xml:space="preserve"> de trabajadores y/o empleados que tienen contratado un crédito y/o préstamo con cargo a su nómina, </w:t>
      </w:r>
      <w:r w:rsidRPr="00F30930">
        <w:rPr>
          <w:rFonts w:ascii="Palatino Linotype" w:hAnsi="Palatino Linotype" w:cs="Arial"/>
          <w:b/>
          <w:i/>
          <w:sz w:val="22"/>
        </w:rPr>
        <w:t>no se está solicitando información relativa a nombres, números de cuenta, salario percibido por el trabajador, que eso sí constituye datos personales, cuya protección está tutelada por la citada ley.</w:t>
      </w:r>
    </w:p>
    <w:p w14:paraId="79D9F719"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b/>
          <w:i/>
          <w:sz w:val="22"/>
        </w:rPr>
        <w:t xml:space="preserve"> </w:t>
      </w:r>
      <w:r w:rsidRPr="00F30930">
        <w:rPr>
          <w:rFonts w:ascii="Palatino Linotype" w:hAnsi="Palatino Linotype" w:cs="Arial"/>
          <w:i/>
          <w:sz w:val="22"/>
        </w:rPr>
        <w:t xml:space="preserve">3. Respecto a las numerales 7, 8 y 9, la información solicitada está vinculada con la normativa legal vigente en el Estado de México, tal como reconoce el sujeto obligado en su respuesta al remitir al artículo 84 de la Ley del Trabajo de los Servidores Públicos del Estado y Municipios, por lo que también </w:t>
      </w:r>
      <w:r w:rsidRPr="00F30930">
        <w:rPr>
          <w:rFonts w:ascii="Palatino Linotype" w:hAnsi="Palatino Linotype" w:cs="Arial"/>
          <w:b/>
          <w:i/>
          <w:sz w:val="22"/>
        </w:rPr>
        <w:t>se trata de información pública.</w:t>
      </w:r>
    </w:p>
    <w:p w14:paraId="39E96E12"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lastRenderedPageBreak/>
        <w:t>De lo anteriormente expuesto se desprenden los siguientes agravios:</w:t>
      </w:r>
    </w:p>
    <w:p w14:paraId="4B308945"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1.-La respuesta del sujeto obligado violenta el </w:t>
      </w:r>
      <w:r w:rsidRPr="00F30930">
        <w:rPr>
          <w:rFonts w:ascii="Palatino Linotype" w:hAnsi="Palatino Linotype" w:cs="Arial"/>
          <w:b/>
          <w:i/>
          <w:sz w:val="22"/>
        </w:rPr>
        <w:t>artículo 7</w:t>
      </w:r>
      <w:r w:rsidRPr="00F30930">
        <w:rPr>
          <w:rFonts w:ascii="Palatino Linotype" w:hAnsi="Palatino Linotype" w:cs="Arial"/>
          <w:i/>
          <w:sz w:val="22"/>
        </w:rPr>
        <w:t xml:space="preserve"> de </w:t>
      </w:r>
      <w:r w:rsidRPr="00F30930">
        <w:rPr>
          <w:rFonts w:ascii="Palatino Linotype" w:hAnsi="Palatino Linotype" w:cs="Arial"/>
          <w:b/>
          <w:i/>
          <w:sz w:val="22"/>
        </w:rPr>
        <w:t xml:space="preserve">LEY DE TRANSPARENCIA Y ACCESO A LA INFORMACIÓN PÚBLICA DEL ESTADO DE MÉXICO Y MUNICIPIOS, </w:t>
      </w:r>
      <w:r w:rsidRPr="00F30930">
        <w:rPr>
          <w:rFonts w:ascii="Palatino Linotype" w:hAnsi="Palatino Linotype" w:cs="Arial"/>
          <w:i/>
          <w:sz w:val="22"/>
        </w:rPr>
        <w:t>el cual establece que “</w:t>
      </w:r>
      <w:r w:rsidRPr="00F30930">
        <w:rPr>
          <w:rFonts w:ascii="Palatino Linotype" w:hAnsi="Palatino Linotype" w:cs="Arial"/>
          <w:b/>
          <w:i/>
          <w:sz w:val="22"/>
        </w:rPr>
        <w:t>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200F0904"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2. La respuesta del sujeto obligado también violenta el artículo 15 de la citada ley que a la letra dice que </w:t>
      </w:r>
      <w:r w:rsidRPr="00F30930">
        <w:rPr>
          <w:rFonts w:ascii="Palatino Linotype" w:hAnsi="Palatino Linotype" w:cs="Arial"/>
          <w:b/>
          <w:i/>
          <w:sz w:val="22"/>
        </w:rPr>
        <w:t>“toda persona tiene derecho de acceso a la información, sin discriminación, por motivo alguno, que menoscabe o anule la transparencia o acceso a la información pública en posesión de los sujetos obligados”.</w:t>
      </w:r>
    </w:p>
    <w:p w14:paraId="7BD995F9" w14:textId="77777777"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3.-El sujeto obligado ampara sus dichos al asegurar que la información solicitada por la recurrente “</w:t>
      </w:r>
      <w:r w:rsidRPr="00F30930">
        <w:rPr>
          <w:rFonts w:ascii="Palatino Linotype" w:hAnsi="Palatino Linotype" w:cs="Arial"/>
          <w:b/>
          <w:i/>
          <w:sz w:val="22"/>
        </w:rPr>
        <w:t>se refiere a cuestionamientos subjetivos”</w:t>
      </w:r>
      <w:r w:rsidRPr="00F30930">
        <w:rPr>
          <w:rFonts w:ascii="Palatino Linotype" w:hAnsi="Palatino Linotype" w:cs="Arial"/>
          <w:i/>
          <w:sz w:val="22"/>
        </w:rPr>
        <w:t>, no obstante destaco lo establecido en la citada ley en su artículo 3, fracción XXII, la cual considera como información de interés público a la información “</w:t>
      </w:r>
      <w:r w:rsidRPr="00F30930">
        <w:rPr>
          <w:rFonts w:ascii="Palatino Linotype" w:hAnsi="Palatino Linotype" w:cs="Arial"/>
          <w:b/>
          <w:i/>
          <w:sz w:val="22"/>
        </w:rPr>
        <w:t>que resulta relevante o beneficiosa para la sociedad y no simplemente de interés individual, cuya divulgación resulta útil para que el público comprenda las actividades que llevan a cabo los sujetos obligados</w:t>
      </w:r>
      <w:r w:rsidRPr="00F30930">
        <w:rPr>
          <w:rFonts w:ascii="Palatino Linotype" w:hAnsi="Palatino Linotype" w:cs="Arial"/>
          <w:i/>
          <w:sz w:val="22"/>
        </w:rPr>
        <w:t xml:space="preserve">”, en ese sentido, quiero hacer énfasis en que la información requerida se trata de convenios y/o acuerdos celebrados por la Secretaría de Finanzas, misma que información que resulta útil para el público y no responde al interés individual de la recurrente, puesto que como se puede leer en la </w:t>
      </w:r>
      <w:r w:rsidRPr="00F30930">
        <w:rPr>
          <w:rFonts w:ascii="Palatino Linotype" w:hAnsi="Palatino Linotype" w:cs="Arial"/>
          <w:b/>
          <w:i/>
          <w:sz w:val="22"/>
        </w:rPr>
        <w:t>fracción XXII</w:t>
      </w:r>
      <w:r w:rsidRPr="00F30930">
        <w:rPr>
          <w:rFonts w:ascii="Palatino Linotype" w:hAnsi="Palatino Linotype" w:cs="Arial"/>
          <w:i/>
          <w:sz w:val="22"/>
        </w:rPr>
        <w:t xml:space="preserve"> del </w:t>
      </w:r>
      <w:r w:rsidRPr="00F30930">
        <w:rPr>
          <w:rFonts w:ascii="Palatino Linotype" w:hAnsi="Palatino Linotype" w:cs="Arial"/>
          <w:b/>
          <w:i/>
          <w:sz w:val="22"/>
        </w:rPr>
        <w:t>artículo 24</w:t>
      </w:r>
      <w:r w:rsidRPr="00F30930">
        <w:rPr>
          <w:rFonts w:ascii="Palatino Linotype" w:hAnsi="Palatino Linotype" w:cs="Arial"/>
          <w:i/>
          <w:sz w:val="22"/>
        </w:rPr>
        <w:t xml:space="preserve">  el sujeto obligado debe “documentar todo acto que derive del ejercicio de sus facultades, competencias o funciones y </w:t>
      </w:r>
      <w:r w:rsidRPr="00F30930">
        <w:rPr>
          <w:rFonts w:ascii="Palatino Linotype" w:hAnsi="Palatino Linotype" w:cs="Arial"/>
          <w:b/>
          <w:i/>
          <w:sz w:val="22"/>
        </w:rPr>
        <w:t>abstenerse de destruirlos u ocultarlos</w:t>
      </w:r>
      <w:r w:rsidRPr="00F30930">
        <w:rPr>
          <w:rFonts w:ascii="Palatino Linotype" w:hAnsi="Palatino Linotype" w:cs="Arial"/>
          <w:i/>
          <w:sz w:val="22"/>
        </w:rPr>
        <w:t xml:space="preserve">, dentro de los que destacan los procesos deliberativos y de decisión definitiva”, por lo que la firma de convenios entra dentro de estos ejercicios de sus facultades. </w:t>
      </w:r>
    </w:p>
    <w:p w14:paraId="655B6226" w14:textId="3543FFDA" w:rsidR="009E4238" w:rsidRPr="00F30930" w:rsidRDefault="009E4238" w:rsidP="00F30930">
      <w:pPr>
        <w:spacing w:before="100" w:beforeAutospacing="1" w:after="100" w:afterAutospacing="1" w:line="276" w:lineRule="auto"/>
        <w:ind w:left="850" w:right="901"/>
        <w:jc w:val="both"/>
        <w:rPr>
          <w:rFonts w:ascii="Palatino Linotype" w:hAnsi="Palatino Linotype" w:cs="Arial"/>
          <w:i/>
          <w:sz w:val="22"/>
          <w:lang w:val="es"/>
        </w:rPr>
      </w:pPr>
      <w:r w:rsidRPr="00F30930">
        <w:rPr>
          <w:rFonts w:ascii="Palatino Linotype" w:hAnsi="Palatino Linotype" w:cs="Arial"/>
          <w:i/>
          <w:sz w:val="22"/>
          <w:lang w:val="es"/>
        </w:rPr>
        <w:lastRenderedPageBreak/>
        <w:t>En virtud de los agravios antes mencionados, solicito al órgano garante que defienda mi derecho de acceso a la información pública, y los  principios de máxima publicidad y búsqueda exhaustiva.” (Sic).</w:t>
      </w:r>
    </w:p>
    <w:bookmarkEnd w:id="6"/>
    <w:p w14:paraId="3CEDC3A8" w14:textId="77777777" w:rsidR="00182393" w:rsidRPr="00F30930" w:rsidRDefault="00182393" w:rsidP="00F30930">
      <w:pPr>
        <w:spacing w:before="100" w:beforeAutospacing="1" w:after="100" w:afterAutospacing="1" w:line="360" w:lineRule="auto"/>
        <w:jc w:val="both"/>
        <w:rPr>
          <w:rFonts w:ascii="Palatino Linotype" w:hAnsi="Palatino Linotype" w:cs="Arial"/>
          <w:b/>
          <w:szCs w:val="26"/>
        </w:rPr>
      </w:pPr>
      <w:r w:rsidRPr="00F30930">
        <w:rPr>
          <w:rFonts w:ascii="Palatino Linotype" w:hAnsi="Palatino Linotype" w:cs="Arial"/>
          <w:b/>
          <w:szCs w:val="26"/>
        </w:rPr>
        <w:t>V. Del turno del Recurso de Revisión</w:t>
      </w:r>
    </w:p>
    <w:p w14:paraId="74931326" w14:textId="51E49566" w:rsidR="00200BFC" w:rsidRPr="00F30930" w:rsidRDefault="00200BFC"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E</w:t>
      </w:r>
      <w:r w:rsidR="008C7579" w:rsidRPr="00F30930">
        <w:rPr>
          <w:rFonts w:ascii="Palatino Linotype" w:hAnsi="Palatino Linotype" w:cs="Arial"/>
        </w:rPr>
        <w:t xml:space="preserve">l </w:t>
      </w:r>
      <w:r w:rsidR="001C3F9B" w:rsidRPr="00F30930">
        <w:rPr>
          <w:rFonts w:ascii="Palatino Linotype" w:hAnsi="Palatino Linotype" w:cs="Arial"/>
        </w:rPr>
        <w:t>seis de febrero</w:t>
      </w:r>
      <w:r w:rsidR="00B36203" w:rsidRPr="00F30930">
        <w:rPr>
          <w:rFonts w:ascii="Palatino Linotype" w:hAnsi="Palatino Linotype" w:cs="Arial"/>
        </w:rPr>
        <w:t xml:space="preserve"> </w:t>
      </w:r>
      <w:r w:rsidR="00D44427" w:rsidRPr="00F30930">
        <w:rPr>
          <w:rFonts w:ascii="Palatino Linotype" w:hAnsi="Palatino Linotype" w:cs="Arial"/>
        </w:rPr>
        <w:t xml:space="preserve">de dos mil </w:t>
      </w:r>
      <w:r w:rsidR="009A3AE5" w:rsidRPr="00F30930">
        <w:rPr>
          <w:rFonts w:ascii="Palatino Linotype" w:hAnsi="Palatino Linotype" w:cs="Arial"/>
        </w:rPr>
        <w:t>veintitrés</w:t>
      </w:r>
      <w:r w:rsidRPr="00F30930">
        <w:rPr>
          <w:rFonts w:ascii="Palatino Linotype" w:hAnsi="Palatino Linotype" w:cs="Arial"/>
        </w:rPr>
        <w:t xml:space="preserve">, </w:t>
      </w:r>
      <w:r w:rsidR="00F3473A" w:rsidRPr="00F30930">
        <w:rPr>
          <w:rFonts w:ascii="Palatino Linotype" w:hAnsi="Palatino Linotype" w:cs="Arial"/>
        </w:rPr>
        <w:t xml:space="preserve">el recurso que se trata se envió electrónicamente al Instituto de </w:t>
      </w:r>
      <w:r w:rsidR="00F3473A" w:rsidRPr="00F30930">
        <w:rPr>
          <w:rFonts w:ascii="Palatino Linotype" w:eastAsia="Arial Unicode MS" w:hAnsi="Palatino Linotype" w:cs="Arial"/>
        </w:rPr>
        <w:t>Transparencia</w:t>
      </w:r>
      <w:r w:rsidR="00F3473A" w:rsidRPr="00F30930">
        <w:rPr>
          <w:rFonts w:ascii="Palatino Linotype" w:hAnsi="Palatino Linotype" w:cs="Arial"/>
        </w:rPr>
        <w:t xml:space="preserve">, Acceso a la </w:t>
      </w:r>
      <w:r w:rsidR="00327647" w:rsidRPr="00F30930">
        <w:rPr>
          <w:rFonts w:ascii="Palatino Linotype" w:hAnsi="Palatino Linotype" w:cs="Arial"/>
        </w:rPr>
        <w:t>Información Pública</w:t>
      </w:r>
      <w:r w:rsidR="00F3473A" w:rsidRPr="00F30930">
        <w:rPr>
          <w:rFonts w:ascii="Palatino Linotype" w:hAnsi="Palatino Linotype" w:cs="Arial"/>
        </w:rPr>
        <w:t xml:space="preserve"> y Protección de Datos Personales del Estado de México y Municipios y con fundamento en el artículo 185, fracción I de la </w:t>
      </w:r>
      <w:r w:rsidR="00F3473A" w:rsidRPr="00F30930">
        <w:rPr>
          <w:rFonts w:ascii="Palatino Linotype" w:hAnsi="Palatino Linotype"/>
        </w:rPr>
        <w:t xml:space="preserve">Ley de Transparencia y Acceso a la </w:t>
      </w:r>
      <w:r w:rsidR="00327647" w:rsidRPr="00F30930">
        <w:rPr>
          <w:rFonts w:ascii="Palatino Linotype" w:hAnsi="Palatino Linotype"/>
        </w:rPr>
        <w:t>Información Pública</w:t>
      </w:r>
      <w:r w:rsidR="00F3473A" w:rsidRPr="00F30930">
        <w:rPr>
          <w:rFonts w:ascii="Palatino Linotype" w:hAnsi="Palatino Linotype"/>
        </w:rPr>
        <w:t xml:space="preserve"> del Estado de México y Municipios</w:t>
      </w:r>
      <w:r w:rsidR="00947E30" w:rsidRPr="00F30930">
        <w:rPr>
          <w:rFonts w:ascii="Palatino Linotype" w:hAnsi="Palatino Linotype" w:cs="Arial"/>
        </w:rPr>
        <w:t>, se turnó</w:t>
      </w:r>
      <w:r w:rsidR="00F3473A" w:rsidRPr="00F30930">
        <w:rPr>
          <w:rFonts w:ascii="Palatino Linotype" w:hAnsi="Palatino Linotype" w:cs="Arial"/>
        </w:rPr>
        <w:t xml:space="preserve"> </w:t>
      </w:r>
      <w:r w:rsidR="00FA74BA" w:rsidRPr="00F30930">
        <w:rPr>
          <w:rFonts w:ascii="Palatino Linotype" w:hAnsi="Palatino Linotype" w:cs="Arial"/>
        </w:rPr>
        <w:t>mediante el</w:t>
      </w:r>
      <w:r w:rsidR="00F3473A" w:rsidRPr="00F30930">
        <w:rPr>
          <w:rFonts w:ascii="Palatino Linotype" w:eastAsia="Arial Unicode MS" w:hAnsi="Palatino Linotype" w:cs="Arial"/>
        </w:rPr>
        <w:t xml:space="preserve"> </w:t>
      </w:r>
      <w:r w:rsidR="00F3473A" w:rsidRPr="00F30930">
        <w:rPr>
          <w:rFonts w:ascii="Palatino Linotype" w:eastAsia="Arial Unicode MS" w:hAnsi="Palatino Linotype" w:cs="Arial"/>
          <w:b/>
        </w:rPr>
        <w:t>SAIMEX</w:t>
      </w:r>
      <w:r w:rsidR="00F3473A" w:rsidRPr="00F30930">
        <w:rPr>
          <w:rFonts w:ascii="Palatino Linotype" w:hAnsi="Palatino Linotype"/>
        </w:rPr>
        <w:t xml:space="preserve">, </w:t>
      </w:r>
      <w:r w:rsidR="00A3109C" w:rsidRPr="00F30930">
        <w:rPr>
          <w:rFonts w:ascii="Palatino Linotype" w:hAnsi="Palatino Linotype"/>
        </w:rPr>
        <w:t>a la</w:t>
      </w:r>
      <w:r w:rsidR="00D44427" w:rsidRPr="00F30930">
        <w:rPr>
          <w:rFonts w:ascii="Palatino Linotype" w:hAnsi="Palatino Linotype"/>
        </w:rPr>
        <w:t xml:space="preserve"> </w:t>
      </w:r>
      <w:bookmarkStart w:id="7" w:name="_Hlk96369776"/>
      <w:r w:rsidR="00A3109C" w:rsidRPr="00F30930">
        <w:rPr>
          <w:rFonts w:ascii="Palatino Linotype" w:hAnsi="Palatino Linotype" w:cs="Arial"/>
          <w:b/>
          <w:bCs/>
        </w:rPr>
        <w:t xml:space="preserve">Comisionada </w:t>
      </w:r>
      <w:bookmarkEnd w:id="7"/>
      <w:r w:rsidR="00EE63FD" w:rsidRPr="00F30930">
        <w:rPr>
          <w:rFonts w:ascii="Palatino Linotype" w:hAnsi="Palatino Linotype"/>
          <w:b/>
          <w:bCs/>
          <w:lang w:val="es-ES_tradnl"/>
        </w:rPr>
        <w:t>Sharon Cristina Morales Martínez</w:t>
      </w:r>
      <w:r w:rsidR="00F3473A" w:rsidRPr="00F30930">
        <w:rPr>
          <w:rFonts w:ascii="Palatino Linotype" w:hAnsi="Palatino Linotype"/>
        </w:rPr>
        <w:t>,</w:t>
      </w:r>
      <w:r w:rsidR="00F3473A" w:rsidRPr="00F30930">
        <w:rPr>
          <w:rFonts w:ascii="Palatino Linotype" w:hAnsi="Palatino Linotype" w:cs="Arial"/>
        </w:rPr>
        <w:t xml:space="preserve"> a efecto de decretar su admisión o desechamiento.</w:t>
      </w:r>
    </w:p>
    <w:p w14:paraId="06C43014" w14:textId="77777777" w:rsidR="004077DA" w:rsidRPr="00F30930" w:rsidRDefault="004077DA" w:rsidP="00F30930">
      <w:pPr>
        <w:tabs>
          <w:tab w:val="center" w:pos="4252"/>
          <w:tab w:val="right" w:pos="8504"/>
        </w:tabs>
        <w:spacing w:before="100" w:beforeAutospacing="1" w:after="100" w:afterAutospacing="1" w:line="360" w:lineRule="auto"/>
        <w:jc w:val="both"/>
        <w:rPr>
          <w:rFonts w:ascii="Palatino Linotype" w:hAnsi="Palatino Linotype" w:cs="Arial"/>
          <w:b/>
          <w:szCs w:val="26"/>
        </w:rPr>
      </w:pPr>
      <w:r w:rsidRPr="00F30930">
        <w:rPr>
          <w:rFonts w:ascii="Palatino Linotype" w:hAnsi="Palatino Linotype" w:cs="Arial"/>
          <w:b/>
          <w:szCs w:val="26"/>
        </w:rPr>
        <w:t>a) Admisión del Recurso de Revisión</w:t>
      </w:r>
    </w:p>
    <w:p w14:paraId="4952A0CD" w14:textId="1F811DD4" w:rsidR="00200BFC" w:rsidRPr="00F30930" w:rsidRDefault="001C3F9B" w:rsidP="00F30930">
      <w:pPr>
        <w:tabs>
          <w:tab w:val="center" w:pos="4252"/>
          <w:tab w:val="right" w:pos="8504"/>
        </w:tabs>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El</w:t>
      </w:r>
      <w:r w:rsidR="00200BFC" w:rsidRPr="00F30930">
        <w:rPr>
          <w:rFonts w:ascii="Palatino Linotype" w:hAnsi="Palatino Linotype" w:cs="Arial"/>
        </w:rPr>
        <w:t xml:space="preserve"> </w:t>
      </w:r>
      <w:r w:rsidRPr="00AD139D">
        <w:rPr>
          <w:rFonts w:ascii="Palatino Linotype" w:hAnsi="Palatino Linotype" w:cs="Arial"/>
          <w:b/>
        </w:rPr>
        <w:t>ocho</w:t>
      </w:r>
      <w:r w:rsidR="00A3109C" w:rsidRPr="00AD139D">
        <w:rPr>
          <w:rFonts w:ascii="Palatino Linotype" w:hAnsi="Palatino Linotype" w:cs="Arial"/>
          <w:b/>
        </w:rPr>
        <w:t xml:space="preserve"> de febrero</w:t>
      </w:r>
      <w:r w:rsidR="00D44427" w:rsidRPr="00AD139D">
        <w:rPr>
          <w:rFonts w:ascii="Palatino Linotype" w:hAnsi="Palatino Linotype" w:cs="Arial"/>
          <w:b/>
        </w:rPr>
        <w:t xml:space="preserve"> de dos mil </w:t>
      </w:r>
      <w:r w:rsidR="009A3AE5" w:rsidRPr="00AD139D">
        <w:rPr>
          <w:rFonts w:ascii="Palatino Linotype" w:hAnsi="Palatino Linotype" w:cs="Arial"/>
          <w:b/>
        </w:rPr>
        <w:t>veintitrés</w:t>
      </w:r>
      <w:r w:rsidR="00200BFC" w:rsidRPr="00F30930">
        <w:rPr>
          <w:rFonts w:ascii="Palatino Linotype" w:hAnsi="Palatino Linotype" w:cs="Arial"/>
        </w:rPr>
        <w:t xml:space="preserve">, se acordó la admisión a trámite del </w:t>
      </w:r>
      <w:r w:rsidR="00D77693" w:rsidRPr="00F30930">
        <w:rPr>
          <w:rFonts w:ascii="Palatino Linotype" w:hAnsi="Palatino Linotype" w:cs="Arial"/>
        </w:rPr>
        <w:t>Recurso de Revisión</w:t>
      </w:r>
      <w:r w:rsidR="00200BFC" w:rsidRPr="00F30930">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F30930">
        <w:rPr>
          <w:rFonts w:ascii="Palatino Linotype" w:hAnsi="Palatino Linotype" w:cs="Arial"/>
        </w:rPr>
        <w:t xml:space="preserve">, manifestaran lo que a su derecho conviniera, a efecto de presentar pruebas y alegatos; así como para que </w:t>
      </w:r>
      <w:r w:rsidR="00434F5B" w:rsidRPr="00F30930">
        <w:rPr>
          <w:rFonts w:ascii="Palatino Linotype" w:hAnsi="Palatino Linotype" w:cs="Arial"/>
          <w:b/>
        </w:rPr>
        <w:t xml:space="preserve">EL SUJETO OBLIGADO </w:t>
      </w:r>
      <w:r w:rsidR="00434F5B" w:rsidRPr="00F30930">
        <w:rPr>
          <w:rFonts w:ascii="Palatino Linotype" w:hAnsi="Palatino Linotype" w:cs="Arial"/>
        </w:rPr>
        <w:t>rindiera su</w:t>
      </w:r>
      <w:r w:rsidR="00434F5B" w:rsidRPr="00F30930">
        <w:rPr>
          <w:rFonts w:ascii="Palatino Linotype" w:hAnsi="Palatino Linotype" w:cs="Arial"/>
          <w:b/>
        </w:rPr>
        <w:t xml:space="preserve"> </w:t>
      </w:r>
      <w:r w:rsidR="00434F5B" w:rsidRPr="00F30930">
        <w:rPr>
          <w:rFonts w:ascii="Palatino Linotype" w:hAnsi="Palatino Linotype" w:cs="Arial"/>
        </w:rPr>
        <w:t xml:space="preserve">Informe Justificado, </w:t>
      </w:r>
      <w:r w:rsidR="00200BFC" w:rsidRPr="00F30930">
        <w:rPr>
          <w:rFonts w:ascii="Palatino Linotype" w:hAnsi="Palatino Linotype" w:cs="Arial"/>
        </w:rPr>
        <w:t xml:space="preserve">conforme a lo dispuesto por el artículo 185 de la Ley de Transparencia y Acceso a la </w:t>
      </w:r>
      <w:r w:rsidR="00327647" w:rsidRPr="00F30930">
        <w:rPr>
          <w:rFonts w:ascii="Palatino Linotype" w:hAnsi="Palatino Linotype" w:cs="Arial"/>
        </w:rPr>
        <w:t>Información Pública</w:t>
      </w:r>
      <w:r w:rsidR="00200BFC" w:rsidRPr="00F30930">
        <w:rPr>
          <w:rFonts w:ascii="Palatino Linotype" w:hAnsi="Palatino Linotype" w:cs="Arial"/>
        </w:rPr>
        <w:t xml:space="preserve"> del Estado de México y Municipios.</w:t>
      </w:r>
    </w:p>
    <w:p w14:paraId="4125AA5E" w14:textId="77777777" w:rsidR="00762DDC" w:rsidRPr="00F30930" w:rsidRDefault="00762DDC" w:rsidP="00F30930">
      <w:pPr>
        <w:spacing w:before="100" w:beforeAutospacing="1" w:after="100" w:afterAutospacing="1" w:line="360" w:lineRule="auto"/>
        <w:jc w:val="both"/>
        <w:rPr>
          <w:rFonts w:ascii="Palatino Linotype" w:hAnsi="Palatino Linotype" w:cs="Arial"/>
          <w:b/>
          <w:bCs/>
        </w:rPr>
      </w:pPr>
      <w:r w:rsidRPr="00F30930">
        <w:rPr>
          <w:rFonts w:ascii="Palatino Linotype" w:eastAsia="Arial Unicode MS" w:hAnsi="Palatino Linotype" w:cs="Arial"/>
          <w:b/>
        </w:rPr>
        <w:t xml:space="preserve">b) Informe Justificado y </w:t>
      </w:r>
      <w:r w:rsidRPr="00F30930">
        <w:rPr>
          <w:rFonts w:ascii="Palatino Linotype" w:hAnsi="Palatino Linotype" w:cs="Arial"/>
          <w:b/>
          <w:bCs/>
        </w:rPr>
        <w:t>Manifestaciones.</w:t>
      </w:r>
    </w:p>
    <w:p w14:paraId="3B42CCA5" w14:textId="514142C5" w:rsidR="00980169" w:rsidRPr="00F30930" w:rsidRDefault="00980169" w:rsidP="00F30930">
      <w:pPr>
        <w:spacing w:before="100" w:beforeAutospacing="1" w:after="100" w:afterAutospacing="1" w:line="360" w:lineRule="auto"/>
        <w:jc w:val="both"/>
        <w:rPr>
          <w:rFonts w:ascii="Palatino Linotype" w:eastAsia="Arial Unicode MS" w:hAnsi="Palatino Linotype" w:cs="Arial"/>
          <w:bCs/>
        </w:rPr>
      </w:pPr>
      <w:r w:rsidRPr="00F30930">
        <w:rPr>
          <w:rFonts w:ascii="Palatino Linotype" w:eastAsia="Arial Unicode MS" w:hAnsi="Palatino Linotype" w:cs="Arial"/>
        </w:rPr>
        <w:t xml:space="preserve">Dentro del término legalmente concedido a las partes, </w:t>
      </w:r>
      <w:r w:rsidRPr="00F30930">
        <w:rPr>
          <w:rFonts w:ascii="Palatino Linotype" w:hAnsi="Palatino Linotype" w:cs="Arial"/>
          <w:b/>
          <w:lang w:val="es-ES"/>
        </w:rPr>
        <w:t xml:space="preserve">EL </w:t>
      </w:r>
      <w:r w:rsidRPr="00F30930">
        <w:rPr>
          <w:rFonts w:ascii="Palatino Linotype" w:eastAsia="Arial Unicode MS" w:hAnsi="Palatino Linotype" w:cs="Arial"/>
          <w:b/>
        </w:rPr>
        <w:t>RECURRENTE</w:t>
      </w:r>
      <w:r w:rsidRPr="00F30930">
        <w:rPr>
          <w:rFonts w:ascii="Palatino Linotype" w:eastAsia="Arial Unicode MS" w:hAnsi="Palatino Linotype" w:cs="Arial"/>
        </w:rPr>
        <w:t xml:space="preserve">, no realizó manifestaciones algunas; así mismo, </w:t>
      </w:r>
      <w:r w:rsidRPr="00F30930">
        <w:rPr>
          <w:rFonts w:ascii="Palatino Linotype" w:eastAsia="Arial Unicode MS" w:hAnsi="Palatino Linotype" w:cs="Arial"/>
          <w:b/>
        </w:rPr>
        <w:t xml:space="preserve">EL SUJETO OBLIGADO </w:t>
      </w:r>
      <w:r w:rsidRPr="00F30930">
        <w:rPr>
          <w:rFonts w:ascii="Palatino Linotype" w:eastAsia="Arial Unicode MS" w:hAnsi="Palatino Linotype" w:cs="Arial"/>
        </w:rPr>
        <w:t xml:space="preserve">rindió su Informe </w:t>
      </w:r>
      <w:r w:rsidRPr="00F30930">
        <w:rPr>
          <w:rFonts w:ascii="Palatino Linotype" w:eastAsia="Arial Unicode MS" w:hAnsi="Palatino Linotype" w:cs="Arial"/>
        </w:rPr>
        <w:lastRenderedPageBreak/>
        <w:t xml:space="preserve">Justificado el </w:t>
      </w:r>
      <w:r w:rsidR="00F32899" w:rsidRPr="00F30930">
        <w:rPr>
          <w:rFonts w:ascii="Palatino Linotype" w:eastAsia="Arial Unicode MS" w:hAnsi="Palatino Linotype" w:cs="Arial"/>
        </w:rPr>
        <w:t xml:space="preserve">dieciséis </w:t>
      </w:r>
      <w:r w:rsidR="00F66733" w:rsidRPr="00F30930">
        <w:rPr>
          <w:rFonts w:ascii="Palatino Linotype" w:eastAsia="Arial Unicode MS" w:hAnsi="Palatino Linotype" w:cs="Arial"/>
        </w:rPr>
        <w:t>de febrero</w:t>
      </w:r>
      <w:r w:rsidRPr="00F30930">
        <w:rPr>
          <w:rFonts w:ascii="Palatino Linotype" w:eastAsia="Arial Unicode MS" w:hAnsi="Palatino Linotype" w:cs="Arial"/>
        </w:rPr>
        <w:t xml:space="preserve"> de dos mil veintitrés; adjuntando para ello </w:t>
      </w:r>
      <w:r w:rsidR="009D1863" w:rsidRPr="00F30930">
        <w:rPr>
          <w:rFonts w:ascii="Palatino Linotype" w:eastAsia="Arial Unicode MS" w:hAnsi="Palatino Linotype" w:cs="Arial"/>
        </w:rPr>
        <w:t>los</w:t>
      </w:r>
      <w:r w:rsidRPr="00F30930">
        <w:rPr>
          <w:rFonts w:ascii="Palatino Linotype" w:eastAsia="Arial Unicode MS" w:hAnsi="Palatino Linotype" w:cs="Arial"/>
        </w:rPr>
        <w:t xml:space="preserve"> archivo</w:t>
      </w:r>
      <w:r w:rsidR="009D1863" w:rsidRPr="00F30930">
        <w:rPr>
          <w:rFonts w:ascii="Palatino Linotype" w:eastAsia="Arial Unicode MS" w:hAnsi="Palatino Linotype" w:cs="Arial"/>
        </w:rPr>
        <w:t>s</w:t>
      </w:r>
      <w:r w:rsidRPr="00F30930">
        <w:rPr>
          <w:rFonts w:ascii="Palatino Linotype" w:eastAsia="Arial Unicode MS" w:hAnsi="Palatino Linotype" w:cs="Arial"/>
        </w:rPr>
        <w:t xml:space="preserve"> electrónico</w:t>
      </w:r>
      <w:r w:rsidR="009D1863" w:rsidRPr="00F30930">
        <w:rPr>
          <w:rFonts w:ascii="Palatino Linotype" w:eastAsia="Arial Unicode MS" w:hAnsi="Palatino Linotype" w:cs="Arial"/>
        </w:rPr>
        <w:t>s</w:t>
      </w:r>
      <w:r w:rsidRPr="00F30930">
        <w:rPr>
          <w:rFonts w:ascii="Palatino Linotype" w:eastAsia="Arial Unicode MS" w:hAnsi="Palatino Linotype" w:cs="Arial"/>
        </w:rPr>
        <w:t xml:space="preserve"> denominado</w:t>
      </w:r>
      <w:r w:rsidR="009D1863" w:rsidRPr="00F30930">
        <w:rPr>
          <w:rFonts w:ascii="Palatino Linotype" w:eastAsia="Arial Unicode MS" w:hAnsi="Palatino Linotype" w:cs="Arial"/>
        </w:rPr>
        <w:t>s</w:t>
      </w:r>
      <w:r w:rsidRPr="00F30930">
        <w:rPr>
          <w:rFonts w:ascii="Palatino Linotype" w:eastAsia="Arial Unicode MS" w:hAnsi="Palatino Linotype" w:cs="Arial"/>
        </w:rPr>
        <w:t xml:space="preserve"> </w:t>
      </w:r>
      <w:r w:rsidRPr="00F30930">
        <w:rPr>
          <w:rFonts w:ascii="Palatino Linotype" w:eastAsia="Arial Unicode MS" w:hAnsi="Palatino Linotype" w:cs="Arial"/>
          <w:b/>
          <w:i/>
        </w:rPr>
        <w:t>“</w:t>
      </w:r>
      <w:r w:rsidR="009D1863" w:rsidRPr="00F30930">
        <w:rPr>
          <w:rFonts w:ascii="Palatino Linotype" w:eastAsia="Arial Unicode MS" w:hAnsi="Palatino Linotype" w:cs="Arial"/>
          <w:b/>
          <w:i/>
        </w:rPr>
        <w:t>RR 00637-2023 Informe Justificado.pdf</w:t>
      </w:r>
      <w:r w:rsidRPr="00F30930">
        <w:rPr>
          <w:rFonts w:ascii="Palatino Linotype" w:eastAsia="Arial Unicode MS" w:hAnsi="Palatino Linotype" w:cs="Arial"/>
          <w:b/>
          <w:i/>
        </w:rPr>
        <w:t>”</w:t>
      </w:r>
      <w:r w:rsidR="009D1863" w:rsidRPr="00F30930">
        <w:rPr>
          <w:rFonts w:ascii="Palatino Linotype" w:eastAsia="Arial Unicode MS" w:hAnsi="Palatino Linotype" w:cs="Arial"/>
          <w:b/>
          <w:i/>
        </w:rPr>
        <w:t xml:space="preserve"> y “</w:t>
      </w:r>
      <w:r w:rsidR="0081294E" w:rsidRPr="00F30930">
        <w:rPr>
          <w:rFonts w:ascii="Palatino Linotype" w:eastAsia="Arial Unicode MS" w:hAnsi="Palatino Linotype" w:cs="Arial"/>
          <w:b/>
          <w:i/>
        </w:rPr>
        <w:t>RR 00637-2023 DGP.pdf”</w:t>
      </w:r>
      <w:r w:rsidRPr="00F30930">
        <w:rPr>
          <w:rFonts w:ascii="Palatino Linotype" w:eastAsia="Arial Unicode MS" w:hAnsi="Palatino Linotype" w:cs="Arial"/>
          <w:b/>
          <w:i/>
        </w:rPr>
        <w:t xml:space="preserve">, </w:t>
      </w:r>
      <w:r w:rsidR="0081294E" w:rsidRPr="00F30930">
        <w:rPr>
          <w:rFonts w:ascii="Palatino Linotype" w:eastAsia="Arial Unicode MS" w:hAnsi="Palatino Linotype" w:cs="Arial"/>
        </w:rPr>
        <w:t xml:space="preserve">de los </w:t>
      </w:r>
      <w:r w:rsidRPr="00F30930">
        <w:rPr>
          <w:rFonts w:ascii="Palatino Linotype" w:eastAsia="Arial Unicode MS" w:hAnsi="Palatino Linotype" w:cs="Arial"/>
        </w:rPr>
        <w:t xml:space="preserve"> cual</w:t>
      </w:r>
      <w:r w:rsidR="0081294E" w:rsidRPr="00F30930">
        <w:rPr>
          <w:rFonts w:ascii="Palatino Linotype" w:eastAsia="Arial Unicode MS" w:hAnsi="Palatino Linotype" w:cs="Arial"/>
        </w:rPr>
        <w:t>es comprenden de lo siguiente:</w:t>
      </w:r>
      <w:r w:rsidRPr="00F30930">
        <w:rPr>
          <w:rFonts w:ascii="Palatino Linotype" w:eastAsia="Arial Unicode MS" w:hAnsi="Palatino Linotype" w:cs="Arial"/>
          <w:bCs/>
        </w:rPr>
        <w:t xml:space="preserve">  </w:t>
      </w:r>
    </w:p>
    <w:p w14:paraId="0017DDA0" w14:textId="57FF4CB0" w:rsidR="0081294E" w:rsidRPr="00F30930" w:rsidRDefault="00154AA1" w:rsidP="00F30930">
      <w:pPr>
        <w:pStyle w:val="Prrafodelista"/>
        <w:numPr>
          <w:ilvl w:val="0"/>
          <w:numId w:val="36"/>
        </w:numPr>
        <w:spacing w:before="100" w:beforeAutospacing="1" w:after="240" w:line="360" w:lineRule="auto"/>
        <w:jc w:val="both"/>
        <w:rPr>
          <w:rFonts w:ascii="Palatino Linotype" w:hAnsi="Palatino Linotype" w:cs="Arial"/>
          <w:bCs/>
          <w:iCs/>
        </w:rPr>
      </w:pPr>
      <w:r w:rsidRPr="00F30930">
        <w:rPr>
          <w:rFonts w:ascii="Palatino Linotype" w:hAnsi="Palatino Linotype" w:cs="Arial"/>
          <w:bCs/>
        </w:rPr>
        <w:t>Oficio 20706004000100S-0</w:t>
      </w:r>
      <w:r w:rsidR="00CD2DAB" w:rsidRPr="00F30930">
        <w:rPr>
          <w:rFonts w:ascii="Palatino Linotype" w:hAnsi="Palatino Linotype" w:cs="Arial"/>
          <w:bCs/>
        </w:rPr>
        <w:t>43</w:t>
      </w:r>
      <w:r w:rsidRPr="00F30930">
        <w:rPr>
          <w:rFonts w:ascii="Palatino Linotype" w:hAnsi="Palatino Linotype" w:cs="Arial"/>
          <w:bCs/>
        </w:rPr>
        <w:t xml:space="preserve">/2023 del </w:t>
      </w:r>
      <w:r w:rsidR="00925B86" w:rsidRPr="00F30930">
        <w:rPr>
          <w:rFonts w:ascii="Palatino Linotype" w:hAnsi="Palatino Linotype" w:cs="Arial"/>
          <w:bCs/>
        </w:rPr>
        <w:t>nueve de febrero</w:t>
      </w:r>
      <w:r w:rsidRPr="00F30930">
        <w:rPr>
          <w:rFonts w:ascii="Palatino Linotype" w:hAnsi="Palatino Linotype" w:cs="Arial"/>
          <w:bCs/>
        </w:rPr>
        <w:t xml:space="preserve"> de dos mil veintitrés suscrito por el </w:t>
      </w:r>
      <w:r w:rsidRPr="00F30930">
        <w:rPr>
          <w:rFonts w:ascii="Palatino Linotype" w:hAnsi="Palatino Linotype" w:cs="Arial"/>
          <w:bCs/>
          <w:iCs/>
        </w:rPr>
        <w:t xml:space="preserve">Jefe de unidad la Dirección General de Personal, </w:t>
      </w:r>
      <w:r w:rsidR="00925B86" w:rsidRPr="00F30930">
        <w:rPr>
          <w:rFonts w:ascii="Palatino Linotype" w:hAnsi="Palatino Linotype" w:cs="Arial"/>
          <w:bCs/>
          <w:iCs/>
        </w:rPr>
        <w:t>donde ratifica su respuesta primigenia.</w:t>
      </w:r>
    </w:p>
    <w:p w14:paraId="522E616D" w14:textId="782DE97B" w:rsidR="00941445" w:rsidRPr="00F30930" w:rsidRDefault="00C82DB3" w:rsidP="00F30930">
      <w:pPr>
        <w:pStyle w:val="Prrafodelista"/>
        <w:numPr>
          <w:ilvl w:val="0"/>
          <w:numId w:val="36"/>
        </w:numPr>
        <w:spacing w:before="100" w:beforeAutospacing="1" w:after="240" w:line="360" w:lineRule="auto"/>
        <w:jc w:val="both"/>
        <w:rPr>
          <w:rFonts w:ascii="Palatino Linotype" w:hAnsi="Palatino Linotype" w:cs="Arial"/>
          <w:bCs/>
          <w:iCs/>
        </w:rPr>
      </w:pPr>
      <w:r w:rsidRPr="00F30930">
        <w:rPr>
          <w:rFonts w:ascii="Palatino Linotype" w:hAnsi="Palatino Linotype" w:cs="Arial"/>
          <w:bCs/>
        </w:rPr>
        <w:t xml:space="preserve">Informe Justificado suscrito por el </w:t>
      </w:r>
      <w:r w:rsidRPr="00F30930">
        <w:rPr>
          <w:rFonts w:ascii="Palatino Linotype" w:hAnsi="Palatino Linotype" w:cs="Arial"/>
          <w:bCs/>
          <w:iCs/>
        </w:rPr>
        <w:t>Jefe de la UIPPE y Titular de la Unidad de Transparencia donde</w:t>
      </w:r>
      <w:r w:rsidR="00941445" w:rsidRPr="00F30930">
        <w:rPr>
          <w:rFonts w:ascii="Palatino Linotype" w:hAnsi="Palatino Linotype" w:cs="Arial"/>
          <w:bCs/>
          <w:iCs/>
        </w:rPr>
        <w:t xml:space="preserve"> ratifica la respuesta primigenia del servidor público habilitado. </w:t>
      </w:r>
    </w:p>
    <w:p w14:paraId="0CB1AA17" w14:textId="1A4AB025" w:rsidR="00980169" w:rsidRPr="00F30930" w:rsidRDefault="00980169" w:rsidP="00F30930">
      <w:pPr>
        <w:spacing w:before="100" w:beforeAutospacing="1" w:after="100" w:afterAutospacing="1" w:line="360" w:lineRule="auto"/>
        <w:jc w:val="both"/>
        <w:rPr>
          <w:rFonts w:ascii="Palatino Linotype" w:hAnsi="Palatino Linotype"/>
          <w:noProof/>
          <w:lang w:eastAsia="es-MX"/>
        </w:rPr>
      </w:pPr>
      <w:r w:rsidRPr="00F30930">
        <w:rPr>
          <w:rFonts w:ascii="Palatino Linotype" w:hAnsi="Palatino Linotype" w:cs="Arial"/>
          <w:noProof/>
          <w:lang w:eastAsia="es-MX"/>
        </w:rPr>
        <w:t xml:space="preserve">Cabe destacar que dichos archivos fueron </w:t>
      </w:r>
      <w:r w:rsidRPr="00F30930">
        <w:rPr>
          <w:rFonts w:ascii="Palatino Linotype" w:hAnsi="Palatino Linotype"/>
          <w:noProof/>
          <w:lang w:eastAsia="es-MX"/>
        </w:rPr>
        <w:t xml:space="preserve">puestos a disposición del </w:t>
      </w:r>
      <w:r w:rsidRPr="00F30930">
        <w:rPr>
          <w:rFonts w:ascii="Palatino Linotype" w:hAnsi="Palatino Linotype"/>
          <w:b/>
          <w:noProof/>
          <w:lang w:eastAsia="es-MX"/>
        </w:rPr>
        <w:t>RECURRENTE</w:t>
      </w:r>
      <w:r w:rsidRPr="00F30930">
        <w:rPr>
          <w:rFonts w:ascii="Palatino Linotype" w:hAnsi="Palatino Linotype"/>
          <w:noProof/>
          <w:lang w:eastAsia="es-MX"/>
        </w:rPr>
        <w:t xml:space="preserve"> el </w:t>
      </w:r>
      <w:r w:rsidR="00F66733" w:rsidRPr="00F30930">
        <w:rPr>
          <w:rFonts w:ascii="Palatino Linotype" w:hAnsi="Palatino Linotype"/>
          <w:b/>
          <w:noProof/>
          <w:lang w:eastAsia="es-MX"/>
        </w:rPr>
        <w:t>dos de mayo</w:t>
      </w:r>
      <w:r w:rsidRPr="00F30930">
        <w:rPr>
          <w:rFonts w:ascii="Palatino Linotype" w:hAnsi="Palatino Linotype"/>
          <w:b/>
          <w:noProof/>
          <w:lang w:eastAsia="es-MX"/>
        </w:rPr>
        <w:t xml:space="preserve"> de dos mil veintitrés</w:t>
      </w:r>
      <w:r w:rsidRPr="00F30930">
        <w:rPr>
          <w:rFonts w:ascii="Palatino Linotype" w:hAnsi="Palatino Linotype"/>
          <w:noProof/>
          <w:lang w:eastAsia="es-MX"/>
        </w:rPr>
        <w:t>, por actualizar lo previsto en el artículo 185, fracción III de la Ley de la materia.</w:t>
      </w:r>
    </w:p>
    <w:p w14:paraId="783AE166" w14:textId="1F4FEBEB" w:rsidR="00F25E01" w:rsidRPr="00F30930" w:rsidRDefault="0013154B" w:rsidP="00F30930">
      <w:pPr>
        <w:spacing w:before="100" w:beforeAutospacing="1" w:after="100" w:afterAutospacing="1" w:line="360" w:lineRule="auto"/>
        <w:jc w:val="both"/>
        <w:rPr>
          <w:rFonts w:ascii="Palatino Linotype" w:eastAsia="Palatino Linotype" w:hAnsi="Palatino Linotype" w:cs="Palatino Linotype"/>
          <w:b/>
        </w:rPr>
      </w:pPr>
      <w:r w:rsidRPr="00F30930">
        <w:rPr>
          <w:rFonts w:ascii="Palatino Linotype" w:eastAsia="Palatino Linotype" w:hAnsi="Palatino Linotype" w:cs="Palatino Linotype"/>
          <w:b/>
        </w:rPr>
        <w:t>c) De la ampliación.</w:t>
      </w:r>
    </w:p>
    <w:p w14:paraId="05E5EE0F" w14:textId="3F860DC7" w:rsidR="00F25E01" w:rsidRPr="00F30930" w:rsidRDefault="00F25E01" w:rsidP="00F30930">
      <w:pPr>
        <w:pStyle w:val="Prrafodelista"/>
        <w:spacing w:before="100" w:beforeAutospacing="1" w:after="100" w:afterAutospacing="1" w:line="360" w:lineRule="auto"/>
        <w:ind w:left="0"/>
        <w:jc w:val="both"/>
        <w:rPr>
          <w:rFonts w:ascii="Palatino Linotype" w:eastAsia="Palatino Linotype" w:hAnsi="Palatino Linotype" w:cs="Palatino Linotype"/>
        </w:rPr>
      </w:pPr>
      <w:r w:rsidRPr="00F30930">
        <w:rPr>
          <w:rFonts w:ascii="Palatino Linotype" w:eastAsia="Palatino Linotype" w:hAnsi="Palatino Linotype" w:cs="Palatino Linotype"/>
        </w:rPr>
        <w:t xml:space="preserve">El </w:t>
      </w:r>
      <w:r w:rsidR="00762DDC" w:rsidRPr="00F30930">
        <w:rPr>
          <w:rFonts w:ascii="Palatino Linotype" w:eastAsia="Palatino Linotype" w:hAnsi="Palatino Linotype" w:cs="Palatino Linotype"/>
          <w:b/>
        </w:rPr>
        <w:t xml:space="preserve">treinta de marzo </w:t>
      </w:r>
      <w:r w:rsidRPr="00F30930">
        <w:rPr>
          <w:rFonts w:ascii="Palatino Linotype" w:eastAsia="Palatino Linotype" w:hAnsi="Palatino Linotype" w:cs="Palatino Linotype"/>
          <w:b/>
        </w:rPr>
        <w:t xml:space="preserve">de dos mil </w:t>
      </w:r>
      <w:r w:rsidR="009A3AE5" w:rsidRPr="00F30930">
        <w:rPr>
          <w:rFonts w:ascii="Palatino Linotype" w:eastAsia="Palatino Linotype" w:hAnsi="Palatino Linotype" w:cs="Palatino Linotype"/>
          <w:b/>
        </w:rPr>
        <w:t>veintitrés</w:t>
      </w:r>
      <w:r w:rsidRPr="00F3093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0EA6D6B"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F30930">
        <w:rPr>
          <w:rFonts w:ascii="Palatino Linotype" w:hAnsi="Palatino Linotype" w:cs="Arial"/>
          <w:lang w:eastAsia="es-MX"/>
        </w:rPr>
        <w:lastRenderedPageBreak/>
        <w:t>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1C749603"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FABB965"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9F43C65"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BDCD53"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317AD2CD"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lastRenderedPageBreak/>
        <w:t>a)      Complejidad del asunto: La complejidad de la prueba, la pluralidad de sujetos procesales, el tiempo transcurrido, las características y contexto del recurso.</w:t>
      </w:r>
    </w:p>
    <w:p w14:paraId="4FF5E0A8"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b)     Actividad Procesal del interesado: Acciones u omisiones del interesado.</w:t>
      </w:r>
    </w:p>
    <w:p w14:paraId="26B8733C"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c)      Conducta de la Autoridad: Las Acciones u omisiones realizadas en el procedimiento. Así como si la autoridad actuó con la debida diligencia.</w:t>
      </w:r>
    </w:p>
    <w:p w14:paraId="0D299559"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d) La afectación generada en la situación jurídica de la persona involucrada en el proceso: Violación a sus derechos humanos.</w:t>
      </w:r>
    </w:p>
    <w:p w14:paraId="2D63BC5D" w14:textId="77777777" w:rsidR="0013154B"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13154B" w:rsidRPr="00F30930">
        <w:rPr>
          <w:rFonts w:ascii="Palatino Linotype" w:hAnsi="Palatino Linotype" w:cs="Arial"/>
          <w:lang w:eastAsia="es-MX"/>
        </w:rPr>
        <w:t>ecido en el caso que nos ocupa.</w:t>
      </w:r>
    </w:p>
    <w:p w14:paraId="0F5334ED" w14:textId="663DFEFE"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F30930">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F30930">
        <w:rPr>
          <w:rFonts w:ascii="Palatino Linotype" w:hAnsi="Palatino Linotype" w:cs="Arial"/>
          <w:lang w:eastAsia="es-MX"/>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F30930">
        <w:rPr>
          <w:rFonts w:ascii="Palatino Linotype" w:hAnsi="Palatino Linotype" w:cs="Arial"/>
          <w:lang w:eastAsia="es-MX"/>
        </w:rPr>
        <w:br/>
      </w:r>
      <w:r w:rsidRPr="00F30930">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0622276A" w14:textId="77777777" w:rsidR="00F25E01" w:rsidRPr="00F30930" w:rsidRDefault="00F25E01" w:rsidP="00F30930">
      <w:pPr>
        <w:spacing w:before="100" w:beforeAutospacing="1" w:after="100" w:afterAutospacing="1" w:line="360" w:lineRule="auto"/>
        <w:ind w:left="850" w:right="850"/>
        <w:jc w:val="both"/>
        <w:rPr>
          <w:rFonts w:ascii="Palatino Linotype" w:hAnsi="Palatino Linotype" w:cs="Arial"/>
          <w:lang w:eastAsia="es-MX"/>
        </w:rPr>
      </w:pPr>
      <w:r w:rsidRPr="00F30930">
        <w:rPr>
          <w:rFonts w:ascii="Palatino Linotype" w:hAnsi="Palatino Linotype" w:cs="Arial"/>
          <w:i/>
          <w:iCs/>
          <w:lang w:eastAsia="es-MX"/>
        </w:rPr>
        <w:t>“PLAZO RAZONABLE PARA RESOLVER. DIMENSIÓN Y EFECTOS DE ESTE CONCEPTO CUANDO SE ADUCE EXCESIVA CARGA DE TRABAJO.”</w:t>
      </w:r>
      <w:r w:rsidRPr="00F30930">
        <w:rPr>
          <w:rStyle w:val="Refdenotaalpie"/>
          <w:rFonts w:ascii="Palatino Linotype" w:hAnsi="Palatino Linotype" w:cs="Arial"/>
          <w:i/>
          <w:iCs/>
          <w:lang w:eastAsia="es-MX"/>
        </w:rPr>
        <w:footnoteReference w:id="3"/>
      </w:r>
    </w:p>
    <w:p w14:paraId="674ED3A3"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Consultable en el Seminario Judicial de la Federación y su gaceta, con el registro digital 2002351.</w:t>
      </w:r>
    </w:p>
    <w:p w14:paraId="561A1504" w14:textId="77777777" w:rsidR="00F25E01" w:rsidRPr="00F30930" w:rsidRDefault="00F25E01" w:rsidP="00F30930">
      <w:pPr>
        <w:spacing w:before="100" w:beforeAutospacing="1" w:after="100" w:afterAutospacing="1" w:line="360" w:lineRule="auto"/>
        <w:ind w:left="850" w:right="850"/>
        <w:jc w:val="both"/>
        <w:rPr>
          <w:rFonts w:ascii="Palatino Linotype" w:hAnsi="Palatino Linotype" w:cs="Arial"/>
          <w:i/>
          <w:iCs/>
          <w:lang w:eastAsia="es-MX"/>
        </w:rPr>
      </w:pPr>
      <w:r w:rsidRPr="00F30930">
        <w:rPr>
          <w:rFonts w:ascii="Palatino Linotype" w:hAnsi="Palatino Linotype" w:cs="Arial"/>
          <w:i/>
          <w:iCs/>
          <w:lang w:eastAsia="es-MX"/>
        </w:rPr>
        <w:t>“PLAZO RAZONABLE PARA RESOLVER. CONCEPTO Y ELEMENTOS QUE LO INTEGRAN A LA LUZ DEL DERECHO INTERNACIONAL DE LOS DERECHOS HUMANOS.”</w:t>
      </w:r>
      <w:r w:rsidRPr="00F30930">
        <w:rPr>
          <w:rStyle w:val="Refdenotaalpie"/>
          <w:rFonts w:ascii="Palatino Linotype" w:hAnsi="Palatino Linotype" w:cs="Arial"/>
          <w:i/>
          <w:iCs/>
          <w:lang w:eastAsia="es-MX"/>
        </w:rPr>
        <w:footnoteReference w:id="4"/>
      </w:r>
    </w:p>
    <w:p w14:paraId="41A51D82"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iCs/>
          <w:lang w:eastAsia="es-MX"/>
        </w:rPr>
        <w:lastRenderedPageBreak/>
        <w:t>Visible</w:t>
      </w:r>
      <w:r w:rsidRPr="00F30930">
        <w:rPr>
          <w:rFonts w:ascii="Palatino Linotype" w:hAnsi="Palatino Linotype" w:cs="Arial"/>
          <w:lang w:eastAsia="es-MX"/>
        </w:rPr>
        <w:t xml:space="preserve"> en el Seminario Judicial de la Federación y su gaceta, con el registro digital 2002350.</w:t>
      </w:r>
    </w:p>
    <w:p w14:paraId="7669E302"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5736BB50" w14:textId="77777777" w:rsidR="00F25E01" w:rsidRPr="00F30930" w:rsidRDefault="00F25E0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b/>
          <w:sz w:val="26"/>
          <w:szCs w:val="26"/>
        </w:rPr>
        <w:t xml:space="preserve">d) </w:t>
      </w:r>
      <w:r w:rsidRPr="00F30930">
        <w:rPr>
          <w:rFonts w:ascii="Palatino Linotype" w:hAnsi="Palatino Linotype" w:cs="Arial"/>
          <w:b/>
          <w:bCs/>
        </w:rPr>
        <w:t>Cierre de Instrucción.</w:t>
      </w:r>
    </w:p>
    <w:p w14:paraId="08376D83" w14:textId="1DD9BC85" w:rsidR="005903CA" w:rsidRPr="00F30930" w:rsidRDefault="00F25E01" w:rsidP="00F30930">
      <w:pPr>
        <w:spacing w:before="100" w:beforeAutospacing="1" w:after="100" w:afterAutospacing="1" w:line="360" w:lineRule="auto"/>
        <w:jc w:val="both"/>
        <w:rPr>
          <w:rFonts w:ascii="Palatino Linotype" w:hAnsi="Palatino Linotype"/>
        </w:rPr>
      </w:pPr>
      <w:r w:rsidRPr="00F30930">
        <w:rPr>
          <w:rFonts w:ascii="Palatino Linotype" w:hAnsi="Palatino Linotype"/>
        </w:rPr>
        <w:t xml:space="preserve">Analizado el estado procesal que guarda el expediente, el </w:t>
      </w:r>
      <w:r w:rsidRPr="00F30930">
        <w:rPr>
          <w:rFonts w:ascii="Palatino Linotype" w:hAnsi="Palatino Linotype"/>
          <w:b/>
        </w:rPr>
        <w:t xml:space="preserve">veintiocho de </w:t>
      </w:r>
      <w:r w:rsidR="0013154B" w:rsidRPr="00F30930">
        <w:rPr>
          <w:rFonts w:ascii="Palatino Linotype" w:hAnsi="Palatino Linotype"/>
          <w:b/>
        </w:rPr>
        <w:t>noviembre</w:t>
      </w:r>
      <w:r w:rsidRPr="00F30930">
        <w:rPr>
          <w:rFonts w:ascii="Palatino Linotype" w:hAnsi="Palatino Linotype"/>
          <w:b/>
        </w:rPr>
        <w:t xml:space="preserve"> de dos mil veintitrés</w:t>
      </w:r>
      <w:r w:rsidRPr="00F30930">
        <w:rPr>
          <w:rFonts w:ascii="Palatino Linotype" w:hAnsi="Palatino Linotype"/>
        </w:rPr>
        <w:t xml:space="preserve">, la </w:t>
      </w:r>
      <w:r w:rsidRPr="00F30930">
        <w:rPr>
          <w:rFonts w:ascii="Palatino Linotype" w:hAnsi="Palatino Linotype"/>
          <w:b/>
        </w:rPr>
        <w:t>Comisionada Sharon Cristina Morales Martínez</w:t>
      </w:r>
      <w:r w:rsidRPr="00F30930">
        <w:rPr>
          <w:rFonts w:ascii="Palatino Linotype" w:hAnsi="Palatino Linotype"/>
          <w:lang w:val="es-419"/>
        </w:rPr>
        <w:t xml:space="preserve"> </w:t>
      </w:r>
      <w:r w:rsidRPr="00F30930">
        <w:rPr>
          <w:rFonts w:ascii="Palatino Linotype" w:hAnsi="Palatino Linotype"/>
        </w:rPr>
        <w:t>acordó el cierre de instrucción;</w:t>
      </w:r>
      <w:r w:rsidRPr="00F3093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bookmarkStart w:id="8" w:name="_Hlk151376918"/>
      <w:r w:rsidR="005903CA" w:rsidRPr="00F30930">
        <w:rPr>
          <w:rFonts w:ascii="Palatino Linotype" w:hAnsi="Palatino Linotype"/>
        </w:rPr>
        <w:t xml:space="preserve">; y, </w:t>
      </w:r>
    </w:p>
    <w:bookmarkEnd w:id="8"/>
    <w:p w14:paraId="0A17408E" w14:textId="5D1BF497" w:rsidR="005A070A" w:rsidRPr="00F30930" w:rsidRDefault="00200BFC" w:rsidP="00F30930">
      <w:pPr>
        <w:spacing w:before="480" w:after="480"/>
        <w:jc w:val="center"/>
        <w:rPr>
          <w:rFonts w:ascii="Palatino Linotype" w:hAnsi="Palatino Linotype" w:cs="Arial"/>
          <w:b/>
          <w:bCs/>
          <w:spacing w:val="60"/>
          <w:sz w:val="28"/>
        </w:rPr>
      </w:pPr>
      <w:r w:rsidRPr="00F30930">
        <w:rPr>
          <w:rFonts w:ascii="Palatino Linotype" w:hAnsi="Palatino Linotype" w:cs="Arial"/>
          <w:b/>
          <w:bCs/>
          <w:spacing w:val="60"/>
          <w:sz w:val="28"/>
        </w:rPr>
        <w:t>CONSIDERANDO</w:t>
      </w:r>
    </w:p>
    <w:p w14:paraId="7EF62753" w14:textId="77777777" w:rsidR="007366EE" w:rsidRPr="00F30930" w:rsidRDefault="00CC0BEF" w:rsidP="00F30930">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F30930">
        <w:rPr>
          <w:rFonts w:ascii="Palatino Linotype" w:hAnsi="Palatino Linotype"/>
          <w:b/>
        </w:rPr>
        <w:t>Competencia</w:t>
      </w:r>
      <w:r w:rsidRPr="00F30930">
        <w:rPr>
          <w:rFonts w:ascii="Palatino Linotype" w:hAnsi="Palatino Linotype"/>
        </w:rPr>
        <w:t>.</w:t>
      </w:r>
      <w:r w:rsidRPr="00F30930">
        <w:rPr>
          <w:rFonts w:ascii="Palatino Linotype" w:hAnsi="Palatino Linotype"/>
          <w:b/>
        </w:rPr>
        <w:t xml:space="preserve"> </w:t>
      </w:r>
    </w:p>
    <w:p w14:paraId="1CE2C5E0" w14:textId="0945F5DF" w:rsidR="00CC0BEF" w:rsidRPr="00F30930" w:rsidRDefault="00CC0BEF" w:rsidP="00F30930">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F30930">
        <w:rPr>
          <w:rFonts w:ascii="Palatino Linotype" w:hAnsi="Palatino Linotype"/>
        </w:rPr>
        <w:t xml:space="preserve">Este Instituto de Transparencia, Acceso a la </w:t>
      </w:r>
      <w:r w:rsidR="00327647" w:rsidRPr="00F30930">
        <w:rPr>
          <w:rFonts w:ascii="Palatino Linotype" w:hAnsi="Palatino Linotype"/>
        </w:rPr>
        <w:t>Información Pública</w:t>
      </w:r>
      <w:r w:rsidRPr="00F30930">
        <w:rPr>
          <w:rFonts w:ascii="Palatino Linotype" w:hAnsi="Palatino Linotype"/>
        </w:rPr>
        <w:t xml:space="preserve"> y Protección de Datos Personales del Estado de México y Municipios, es competente para conocer y resolver el presente </w:t>
      </w:r>
      <w:r w:rsidR="00D77693" w:rsidRPr="00F30930">
        <w:rPr>
          <w:rFonts w:ascii="Palatino Linotype" w:hAnsi="Palatino Linotype"/>
        </w:rPr>
        <w:t>Recurso de Revisión</w:t>
      </w:r>
      <w:r w:rsidRPr="00F30930">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F30930">
        <w:rPr>
          <w:rFonts w:ascii="Palatino Linotype" w:eastAsia="Calibri" w:hAnsi="Palatino Linotype" w:cs="Arial"/>
          <w:lang w:val="es-ES_tradnl"/>
        </w:rPr>
        <w:t>trigésimo,</w:t>
      </w:r>
      <w:r w:rsidR="00F30930">
        <w:rPr>
          <w:rFonts w:ascii="Palatino Linotype" w:eastAsia="Calibri" w:hAnsi="Palatino Linotype" w:cs="Arial"/>
          <w:lang w:val="es-ES_tradnl"/>
        </w:rPr>
        <w:t xml:space="preserve"> segundo</w:t>
      </w:r>
      <w:r w:rsidR="003969B9" w:rsidRPr="00F30930">
        <w:rPr>
          <w:rFonts w:ascii="Palatino Linotype" w:eastAsia="Calibri" w:hAnsi="Palatino Linotype" w:cs="Arial"/>
          <w:lang w:val="es-ES_tradnl"/>
        </w:rPr>
        <w:t xml:space="preserve"> trigésimo </w:t>
      </w:r>
      <w:r w:rsidR="00F30930">
        <w:rPr>
          <w:rFonts w:ascii="Palatino Linotype" w:eastAsia="Calibri" w:hAnsi="Palatino Linotype" w:cs="Arial"/>
          <w:lang w:val="es-ES_tradnl"/>
        </w:rPr>
        <w:t>tercero y trigésimo cuarto</w:t>
      </w:r>
      <w:bookmarkEnd w:id="9"/>
      <w:r w:rsidRPr="00F3093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F30930">
        <w:rPr>
          <w:rFonts w:ascii="Palatino Linotype" w:hAnsi="Palatino Linotype"/>
        </w:rPr>
        <w:lastRenderedPageBreak/>
        <w:t>Información Pública</w:t>
      </w:r>
      <w:r w:rsidRPr="00F30930">
        <w:rPr>
          <w:rFonts w:ascii="Palatino Linotype" w:hAnsi="Palatino Linotype"/>
        </w:rPr>
        <w:t xml:space="preserve"> del Estado de México y Municipios</w:t>
      </w:r>
      <w:r w:rsidR="00F30930">
        <w:rPr>
          <w:rFonts w:ascii="Palatino Linotype" w:hAnsi="Palatino Linotype" w:cs="Arial"/>
        </w:rPr>
        <w:t>; y 9, fracciones I y XXIII</w:t>
      </w:r>
      <w:r w:rsidRPr="00F30930">
        <w:rPr>
          <w:rFonts w:ascii="Palatino Linotype" w:hAnsi="Palatino Linotype" w:cs="Arial"/>
        </w:rPr>
        <w:t xml:space="preserve"> y 11 del Reglamento Interior del Instituto de Transparencia, Acceso a la </w:t>
      </w:r>
      <w:r w:rsidR="00327647" w:rsidRPr="00F30930">
        <w:rPr>
          <w:rFonts w:ascii="Palatino Linotype" w:hAnsi="Palatino Linotype" w:cs="Arial"/>
        </w:rPr>
        <w:t>Información Pública</w:t>
      </w:r>
      <w:r w:rsidRPr="00F30930">
        <w:rPr>
          <w:rFonts w:ascii="Palatino Linotype" w:hAnsi="Palatino Linotype" w:cs="Arial"/>
        </w:rPr>
        <w:t xml:space="preserve"> y Protección de Datos Personales del Estado de México y Municipios.</w:t>
      </w:r>
    </w:p>
    <w:p w14:paraId="39A3AADD" w14:textId="77777777" w:rsidR="007366EE" w:rsidRPr="00F30930" w:rsidRDefault="00200BFC" w:rsidP="00F30930">
      <w:pPr>
        <w:spacing w:before="100" w:beforeAutospacing="1" w:after="100" w:afterAutospacing="1" w:line="360" w:lineRule="auto"/>
        <w:jc w:val="both"/>
        <w:rPr>
          <w:rFonts w:ascii="Palatino Linotype" w:hAnsi="Palatino Linotype" w:cs="Arial"/>
          <w:b/>
        </w:rPr>
      </w:pPr>
      <w:r w:rsidRPr="00F30930">
        <w:rPr>
          <w:rFonts w:ascii="Palatino Linotype" w:hAnsi="Palatino Linotype" w:cs="Arial"/>
          <w:b/>
          <w:sz w:val="28"/>
        </w:rPr>
        <w:t>SEGUNDO</w:t>
      </w:r>
      <w:r w:rsidRPr="00F30930">
        <w:rPr>
          <w:rFonts w:ascii="Palatino Linotype" w:hAnsi="Palatino Linotype" w:cs="Arial"/>
          <w:b/>
        </w:rPr>
        <w:t xml:space="preserve">. Interés. </w:t>
      </w:r>
    </w:p>
    <w:p w14:paraId="0AB0B98C" w14:textId="0FA9BD8D" w:rsidR="00327647" w:rsidRPr="00F30930" w:rsidRDefault="00200BFC" w:rsidP="00F30930">
      <w:pPr>
        <w:spacing w:before="100" w:beforeAutospacing="1" w:after="100" w:afterAutospacing="1" w:line="360" w:lineRule="auto"/>
        <w:jc w:val="both"/>
        <w:rPr>
          <w:rFonts w:ascii="Palatino Linotype" w:hAnsi="Palatino Linotype" w:cs="Arial"/>
          <w:b/>
          <w:bCs/>
        </w:rPr>
      </w:pPr>
      <w:r w:rsidRPr="00F30930">
        <w:rPr>
          <w:rFonts w:ascii="Palatino Linotype" w:hAnsi="Palatino Linotype" w:cs="Arial"/>
          <w:bCs/>
        </w:rPr>
        <w:t xml:space="preserve">El </w:t>
      </w:r>
      <w:r w:rsidR="00D77693" w:rsidRPr="00F30930">
        <w:rPr>
          <w:rFonts w:ascii="Palatino Linotype" w:hAnsi="Palatino Linotype" w:cs="Arial"/>
          <w:bCs/>
        </w:rPr>
        <w:t>Recurso de Revisión</w:t>
      </w:r>
      <w:r w:rsidRPr="00F30930">
        <w:rPr>
          <w:rFonts w:ascii="Palatino Linotype" w:hAnsi="Palatino Linotype" w:cs="Arial"/>
          <w:bCs/>
        </w:rPr>
        <w:t xml:space="preserve"> fue interpuesto por parte legítima, en atención a que se presentó por </w:t>
      </w:r>
      <w:r w:rsidR="00467BB5" w:rsidRPr="00F30930">
        <w:rPr>
          <w:rFonts w:ascii="Palatino Linotype" w:hAnsi="Palatino Linotype" w:cs="Arial"/>
          <w:b/>
          <w:bCs/>
        </w:rPr>
        <w:t>EL</w:t>
      </w:r>
      <w:r w:rsidRPr="00F30930">
        <w:rPr>
          <w:rFonts w:ascii="Palatino Linotype" w:hAnsi="Palatino Linotype" w:cs="Arial"/>
          <w:b/>
          <w:bCs/>
        </w:rPr>
        <w:t xml:space="preserve"> RECURRENTE,</w:t>
      </w:r>
      <w:r w:rsidRPr="00F30930">
        <w:rPr>
          <w:rFonts w:ascii="Palatino Linotype" w:hAnsi="Palatino Linotype" w:cs="Arial"/>
          <w:bCs/>
        </w:rPr>
        <w:t xml:space="preserve"> quien es la misma persona que formuló la solicitud de acceso a la </w:t>
      </w:r>
      <w:r w:rsidR="00327647" w:rsidRPr="00F30930">
        <w:rPr>
          <w:rFonts w:ascii="Palatino Linotype" w:hAnsi="Palatino Linotype" w:cs="Arial"/>
          <w:bCs/>
        </w:rPr>
        <w:t>Información Pública</w:t>
      </w:r>
      <w:r w:rsidRPr="00F30930">
        <w:rPr>
          <w:rFonts w:ascii="Palatino Linotype" w:hAnsi="Palatino Linotype" w:cs="Arial"/>
          <w:bCs/>
        </w:rPr>
        <w:t xml:space="preserve"> al </w:t>
      </w:r>
      <w:r w:rsidRPr="00F30930">
        <w:rPr>
          <w:rFonts w:ascii="Palatino Linotype" w:hAnsi="Palatino Linotype" w:cs="Arial"/>
          <w:b/>
          <w:bCs/>
        </w:rPr>
        <w:t>SUJETO OBLIGADO</w:t>
      </w:r>
      <w:r w:rsidR="008814C5" w:rsidRPr="00F30930">
        <w:rPr>
          <w:rFonts w:ascii="Palatino Linotype" w:hAnsi="Palatino Linotype" w:cs="Arial"/>
          <w:b/>
          <w:bCs/>
        </w:rPr>
        <w:t xml:space="preserve">, </w:t>
      </w:r>
      <w:r w:rsidR="008814C5" w:rsidRPr="00F30930">
        <w:rPr>
          <w:rFonts w:ascii="Palatino Linotype" w:hAnsi="Palatino Linotype" w:cs="Arial"/>
        </w:rPr>
        <w:t>en razón de que las claves de acceso</w:t>
      </w:r>
      <w:r w:rsidR="008814C5" w:rsidRPr="00F30930">
        <w:rPr>
          <w:rFonts w:ascii="Palatino Linotype" w:hAnsi="Palatino Linotype" w:cs="Arial"/>
          <w:b/>
          <w:bCs/>
        </w:rPr>
        <w:t xml:space="preserve"> </w:t>
      </w:r>
      <w:r w:rsidR="008814C5" w:rsidRPr="00F30930">
        <w:rPr>
          <w:rFonts w:ascii="Palatino Linotype" w:hAnsi="Palatino Linotype" w:cs="Arial"/>
        </w:rPr>
        <w:t>al</w:t>
      </w:r>
      <w:r w:rsidR="008814C5" w:rsidRPr="00F30930">
        <w:rPr>
          <w:rFonts w:ascii="Palatino Linotype" w:hAnsi="Palatino Linotype" w:cs="Arial"/>
          <w:b/>
          <w:bCs/>
        </w:rPr>
        <w:t xml:space="preserve"> </w:t>
      </w:r>
      <w:r w:rsidR="008814C5" w:rsidRPr="00F30930">
        <w:rPr>
          <w:rFonts w:ascii="Palatino Linotype" w:eastAsia="Calibri" w:hAnsi="Palatino Linotype" w:cs="Arial"/>
          <w:lang w:eastAsia="en-US"/>
        </w:rPr>
        <w:t>Sistema de Acceso a la Información Mexiquense (</w:t>
      </w:r>
      <w:r w:rsidR="008814C5" w:rsidRPr="00F30930">
        <w:rPr>
          <w:rFonts w:ascii="Palatino Linotype" w:eastAsia="Calibri" w:hAnsi="Palatino Linotype" w:cs="Arial"/>
          <w:b/>
          <w:bCs/>
          <w:lang w:eastAsia="en-US"/>
        </w:rPr>
        <w:t>SAIMEX</w:t>
      </w:r>
      <w:r w:rsidR="008814C5" w:rsidRPr="00F30930">
        <w:rPr>
          <w:rFonts w:ascii="Palatino Linotype" w:eastAsia="Calibri" w:hAnsi="Palatino Linotype" w:cs="Arial"/>
          <w:lang w:eastAsia="en-US"/>
        </w:rPr>
        <w:t>)</w:t>
      </w:r>
      <w:r w:rsidR="000000E7" w:rsidRPr="00F30930">
        <w:rPr>
          <w:rFonts w:ascii="Palatino Linotype" w:eastAsia="Calibri" w:hAnsi="Palatino Linotype" w:cs="Arial"/>
          <w:lang w:eastAsia="en-US"/>
        </w:rPr>
        <w:t xml:space="preserve"> son personales e irrepetibles a lo cual se tiene certeza que se trata de</w:t>
      </w:r>
      <w:r w:rsidR="00F3691E" w:rsidRPr="00F30930">
        <w:rPr>
          <w:rFonts w:ascii="Palatino Linotype" w:eastAsia="Calibri" w:hAnsi="Palatino Linotype" w:cs="Arial"/>
          <w:lang w:eastAsia="en-US"/>
        </w:rPr>
        <w:t>l mismo particular.</w:t>
      </w:r>
    </w:p>
    <w:p w14:paraId="375B2909" w14:textId="77777777" w:rsidR="007366EE" w:rsidRPr="00F30930" w:rsidRDefault="00200BFC" w:rsidP="00F30930">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F30930">
        <w:rPr>
          <w:rFonts w:ascii="Palatino Linotype" w:hAnsi="Palatino Linotype" w:cs="Arial"/>
          <w:b/>
          <w:sz w:val="28"/>
        </w:rPr>
        <w:t>TERCERO</w:t>
      </w:r>
      <w:r w:rsidRPr="00F30930">
        <w:rPr>
          <w:rFonts w:ascii="Palatino Linotype" w:hAnsi="Palatino Linotype" w:cs="Arial"/>
          <w:b/>
        </w:rPr>
        <w:t xml:space="preserve">. </w:t>
      </w:r>
      <w:r w:rsidRPr="00F30930">
        <w:rPr>
          <w:rFonts w:ascii="Palatino Linotype" w:hAnsi="Palatino Linotype" w:cs="Arial"/>
          <w:b/>
          <w:lang w:val="es-ES"/>
        </w:rPr>
        <w:t>Oportunidad</w:t>
      </w:r>
      <w:r w:rsidR="00FD561B" w:rsidRPr="00F30930">
        <w:rPr>
          <w:rFonts w:ascii="Palatino Linotype" w:hAnsi="Palatino Linotype" w:cs="Arial"/>
        </w:rPr>
        <w:t xml:space="preserve">. </w:t>
      </w:r>
    </w:p>
    <w:p w14:paraId="7267C8A1" w14:textId="3FA79D63" w:rsidR="00FD561B" w:rsidRPr="00F30930" w:rsidRDefault="00FD561B" w:rsidP="00F30930">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rPr>
      </w:pPr>
      <w:r w:rsidRPr="00F30930">
        <w:rPr>
          <w:rFonts w:ascii="Palatino Linotype" w:hAnsi="Palatino Linotype" w:cs="Arial"/>
        </w:rPr>
        <w:t xml:space="preserve">El </w:t>
      </w:r>
      <w:r w:rsidR="00D77693" w:rsidRPr="00F30930">
        <w:rPr>
          <w:rFonts w:ascii="Palatino Linotype" w:hAnsi="Palatino Linotype" w:cs="Arial"/>
        </w:rPr>
        <w:t>Recurso de Revisión</w:t>
      </w:r>
      <w:r w:rsidRPr="00F30930">
        <w:rPr>
          <w:rFonts w:ascii="Palatino Linotype" w:hAnsi="Palatino Linotype" w:cs="Arial"/>
        </w:rPr>
        <w:t xml:space="preserve"> fue interpuesto dentro del plazo de quince días hábiles, contados a partir del día siguiente al que </w:t>
      </w:r>
      <w:r w:rsidR="00467BB5" w:rsidRPr="00F30930">
        <w:rPr>
          <w:rFonts w:ascii="Palatino Linotype" w:hAnsi="Palatino Linotype" w:cs="Arial"/>
          <w:b/>
        </w:rPr>
        <w:t>EL</w:t>
      </w:r>
      <w:r w:rsidRPr="00F30930">
        <w:rPr>
          <w:rFonts w:ascii="Palatino Linotype" w:hAnsi="Palatino Linotype" w:cs="Arial"/>
          <w:b/>
        </w:rPr>
        <w:t xml:space="preserve"> RECURRENTE </w:t>
      </w:r>
      <w:r w:rsidRPr="00F30930">
        <w:rPr>
          <w:rFonts w:ascii="Palatino Linotype" w:hAnsi="Palatino Linotype" w:cs="Arial"/>
        </w:rPr>
        <w:t xml:space="preserve">tuvo conocimiento de la respuesta impugnada; tal y como, lo prevé el artículo 178 de la Ley de Transparencia y Acceso a la </w:t>
      </w:r>
      <w:r w:rsidR="00327647" w:rsidRPr="00F30930">
        <w:rPr>
          <w:rFonts w:ascii="Palatino Linotype" w:hAnsi="Palatino Linotype" w:cs="Arial"/>
        </w:rPr>
        <w:t>Información Pública</w:t>
      </w:r>
      <w:r w:rsidRPr="00F30930">
        <w:rPr>
          <w:rFonts w:ascii="Palatino Linotype" w:hAnsi="Palatino Linotype" w:cs="Arial"/>
        </w:rPr>
        <w:t xml:space="preserve"> del Estado de México y Municipios, que establece:</w:t>
      </w:r>
    </w:p>
    <w:p w14:paraId="3A05F024" w14:textId="0BE2AE70" w:rsidR="00D063EF" w:rsidRPr="00F30930" w:rsidRDefault="00FD561B" w:rsidP="00F30930">
      <w:pPr>
        <w:spacing w:before="100" w:beforeAutospacing="1" w:after="100" w:afterAutospacing="1"/>
        <w:ind w:left="851" w:right="899"/>
        <w:contextualSpacing/>
        <w:jc w:val="both"/>
        <w:rPr>
          <w:rFonts w:ascii="Palatino Linotype" w:hAnsi="Palatino Linotype" w:cs="Arial"/>
          <w:i/>
          <w:sz w:val="22"/>
        </w:rPr>
      </w:pPr>
      <w:r w:rsidRPr="00F30930">
        <w:rPr>
          <w:rFonts w:ascii="Palatino Linotype" w:hAnsi="Palatino Linotype" w:cs="Arial"/>
          <w:i/>
          <w:sz w:val="22"/>
        </w:rPr>
        <w:t>“</w:t>
      </w:r>
      <w:r w:rsidRPr="00F30930">
        <w:rPr>
          <w:rFonts w:ascii="Palatino Linotype" w:hAnsi="Palatino Linotype" w:cs="Arial"/>
          <w:b/>
          <w:i/>
          <w:sz w:val="22"/>
        </w:rPr>
        <w:t>Artículo 178.</w:t>
      </w:r>
      <w:r w:rsidRPr="00F30930">
        <w:rPr>
          <w:rFonts w:ascii="Palatino Linotype" w:hAnsi="Palatino Linotype" w:cs="Arial"/>
          <w:i/>
          <w:sz w:val="22"/>
        </w:rPr>
        <w:t xml:space="preserve"> El solicitante podrá interponer, por sí mismo o a través de su representante, de manera directa o por medios electrónicos, </w:t>
      </w:r>
      <w:r w:rsidR="00D77693" w:rsidRPr="00F30930">
        <w:rPr>
          <w:rFonts w:ascii="Palatino Linotype" w:hAnsi="Palatino Linotype" w:cs="Arial"/>
          <w:i/>
          <w:sz w:val="22"/>
        </w:rPr>
        <w:t>Recurso de Revisión</w:t>
      </w:r>
      <w:r w:rsidRPr="00F3093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F30930">
        <w:rPr>
          <w:rFonts w:ascii="Palatino Linotype" w:hAnsi="Palatino Linotype" w:cs="Arial"/>
          <w:i/>
          <w:sz w:val="22"/>
        </w:rPr>
        <w:t>.</w:t>
      </w:r>
    </w:p>
    <w:p w14:paraId="0BB4C98F" w14:textId="77777777" w:rsidR="00585683" w:rsidRPr="00F30930" w:rsidRDefault="00585683" w:rsidP="00F30930">
      <w:pPr>
        <w:spacing w:before="100" w:beforeAutospacing="1" w:after="100" w:afterAutospacing="1"/>
        <w:ind w:left="851" w:right="899"/>
        <w:contextualSpacing/>
        <w:jc w:val="both"/>
        <w:rPr>
          <w:rFonts w:ascii="Palatino Linotype" w:hAnsi="Palatino Linotype" w:cs="Arial"/>
          <w:i/>
          <w:sz w:val="22"/>
        </w:rPr>
      </w:pPr>
    </w:p>
    <w:p w14:paraId="10DA754A" w14:textId="5E9BEA37" w:rsidR="00D063EF" w:rsidRPr="00F30930" w:rsidRDefault="00FD561B" w:rsidP="00F30930">
      <w:pPr>
        <w:spacing w:before="100" w:beforeAutospacing="1" w:after="100" w:afterAutospacing="1"/>
        <w:ind w:left="851" w:right="899"/>
        <w:contextualSpacing/>
        <w:jc w:val="both"/>
        <w:rPr>
          <w:rFonts w:ascii="Palatino Linotype" w:hAnsi="Palatino Linotype" w:cs="Arial"/>
          <w:i/>
          <w:sz w:val="22"/>
        </w:rPr>
      </w:pPr>
      <w:r w:rsidRPr="00F30930">
        <w:rPr>
          <w:rFonts w:ascii="Palatino Linotype" w:hAnsi="Palatino Linotype" w:cs="Arial"/>
          <w:i/>
          <w:sz w:val="22"/>
        </w:rPr>
        <w:t xml:space="preserve">A falta de respuesta del sujeto obligado, dentro de los plazos establecidos en esta Ley, a una solicitud de acceso a la </w:t>
      </w:r>
      <w:r w:rsidR="00327647" w:rsidRPr="00F30930">
        <w:rPr>
          <w:rFonts w:ascii="Palatino Linotype" w:hAnsi="Palatino Linotype" w:cs="Arial"/>
          <w:i/>
          <w:sz w:val="22"/>
        </w:rPr>
        <w:t>Información Pública</w:t>
      </w:r>
      <w:r w:rsidRPr="00F30930">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F30930" w:rsidRDefault="00585683" w:rsidP="00F30930">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F30930" w:rsidRDefault="00FD561B" w:rsidP="00F30930">
      <w:pPr>
        <w:spacing w:before="100" w:beforeAutospacing="1" w:after="100" w:afterAutospacing="1"/>
        <w:ind w:left="851" w:right="899"/>
        <w:jc w:val="both"/>
        <w:rPr>
          <w:rFonts w:ascii="Palatino Linotype" w:hAnsi="Palatino Linotype" w:cs="Arial"/>
          <w:i/>
          <w:sz w:val="22"/>
        </w:rPr>
      </w:pPr>
      <w:r w:rsidRPr="00F30930">
        <w:rPr>
          <w:rFonts w:ascii="Palatino Linotype" w:hAnsi="Palatino Linotype" w:cs="Arial"/>
          <w:i/>
          <w:sz w:val="22"/>
        </w:rPr>
        <w:lastRenderedPageBreak/>
        <w:t xml:space="preserve">En el caso de que se interponga ante la Unidad de Transparencia, ésta deberá remitir el </w:t>
      </w:r>
      <w:r w:rsidR="00D77693" w:rsidRPr="00F30930">
        <w:rPr>
          <w:rFonts w:ascii="Palatino Linotype" w:hAnsi="Palatino Linotype" w:cs="Arial"/>
          <w:i/>
          <w:sz w:val="22"/>
        </w:rPr>
        <w:t>Recurso de Revisión</w:t>
      </w:r>
      <w:r w:rsidRPr="00F30930">
        <w:rPr>
          <w:rFonts w:ascii="Palatino Linotype" w:hAnsi="Palatino Linotype" w:cs="Arial"/>
          <w:i/>
          <w:sz w:val="22"/>
        </w:rPr>
        <w:t xml:space="preserve"> al Instituto a más tardar al día </w:t>
      </w:r>
      <w:r w:rsidRPr="00F30930">
        <w:rPr>
          <w:rFonts w:ascii="Palatino Linotype" w:hAnsi="Palatino Linotype" w:cs="Arial"/>
          <w:i/>
          <w:sz w:val="22"/>
          <w:lang w:eastAsia="es-MX"/>
        </w:rPr>
        <w:t>siguiente</w:t>
      </w:r>
      <w:r w:rsidRPr="00F30930">
        <w:rPr>
          <w:rFonts w:ascii="Palatino Linotype" w:hAnsi="Palatino Linotype" w:cs="Arial"/>
          <w:i/>
          <w:sz w:val="22"/>
        </w:rPr>
        <w:t xml:space="preserve"> de haberlo recibido.”</w:t>
      </w:r>
    </w:p>
    <w:p w14:paraId="5D8D4D74" w14:textId="7CB8823D" w:rsidR="00413BB7" w:rsidRPr="00F30930" w:rsidRDefault="00FD561B" w:rsidP="00F30930">
      <w:pPr>
        <w:spacing w:before="100" w:beforeAutospacing="1" w:after="100" w:afterAutospacing="1" w:line="360" w:lineRule="auto"/>
        <w:jc w:val="both"/>
        <w:rPr>
          <w:rFonts w:ascii="Palatino Linotype" w:eastAsiaTheme="minorEastAsia" w:hAnsi="Palatino Linotype" w:cs="Arial"/>
          <w:lang w:val="es-ES_tradnl"/>
        </w:rPr>
      </w:pPr>
      <w:r w:rsidRPr="00F30930">
        <w:rPr>
          <w:rFonts w:ascii="Palatino Linotype" w:hAnsi="Palatino Linotype" w:cs="Arial"/>
        </w:rPr>
        <w:t xml:space="preserve">En esa tesitura, atendiendo a que </w:t>
      </w:r>
      <w:r w:rsidRPr="00F30930">
        <w:rPr>
          <w:rFonts w:ascii="Palatino Linotype" w:hAnsi="Palatino Linotype" w:cs="Arial"/>
          <w:b/>
        </w:rPr>
        <w:t>EL SUJETO OBLIGADO</w:t>
      </w:r>
      <w:r w:rsidRPr="00F30930">
        <w:rPr>
          <w:rFonts w:ascii="Palatino Linotype" w:hAnsi="Palatino Linotype" w:cs="Arial"/>
        </w:rPr>
        <w:t xml:space="preserve"> notificó la respuesta a la solicitud de acceso a la </w:t>
      </w:r>
      <w:r w:rsidR="00327647" w:rsidRPr="00F30930">
        <w:rPr>
          <w:rFonts w:ascii="Palatino Linotype" w:hAnsi="Palatino Linotype" w:cs="Arial"/>
        </w:rPr>
        <w:t>Información Pública</w:t>
      </w:r>
      <w:r w:rsidRPr="00F30930">
        <w:rPr>
          <w:rFonts w:ascii="Palatino Linotype" w:hAnsi="Palatino Linotype" w:cs="Arial"/>
        </w:rPr>
        <w:t xml:space="preserve"> el día</w:t>
      </w:r>
      <w:r w:rsidRPr="00F30930">
        <w:rPr>
          <w:rFonts w:ascii="Palatino Linotype" w:hAnsi="Palatino Linotype" w:cs="Arial"/>
          <w:b/>
        </w:rPr>
        <w:t xml:space="preserve"> </w:t>
      </w:r>
      <w:r w:rsidR="00F4691A" w:rsidRPr="00F30930">
        <w:rPr>
          <w:rFonts w:ascii="Palatino Linotype" w:hAnsi="Palatino Linotype" w:cs="Arial"/>
          <w:b/>
        </w:rPr>
        <w:t>treinta de enero</w:t>
      </w:r>
      <w:r w:rsidR="00585683" w:rsidRPr="00F30930">
        <w:rPr>
          <w:rFonts w:ascii="Palatino Linotype" w:hAnsi="Palatino Linotype" w:cs="Arial"/>
          <w:b/>
        </w:rPr>
        <w:t xml:space="preserve"> de dos mil </w:t>
      </w:r>
      <w:r w:rsidR="00F4691A" w:rsidRPr="00F30930">
        <w:rPr>
          <w:rFonts w:ascii="Palatino Linotype" w:hAnsi="Palatino Linotype" w:cs="Arial"/>
          <w:b/>
        </w:rPr>
        <w:t>veintitrés</w:t>
      </w:r>
      <w:r w:rsidRPr="00F30930">
        <w:rPr>
          <w:rFonts w:ascii="Palatino Linotype" w:hAnsi="Palatino Linotype" w:cs="Arial"/>
        </w:rPr>
        <w:t>; así, el plazo de quince días hábiles que el artículo 178 de la Ley de la materia otorga a</w:t>
      </w:r>
      <w:r w:rsidR="009122A7" w:rsidRPr="00F30930">
        <w:rPr>
          <w:rFonts w:ascii="Palatino Linotype" w:hAnsi="Palatino Linotype" w:cs="Arial"/>
        </w:rPr>
        <w:t xml:space="preserve"> </w:t>
      </w:r>
      <w:r w:rsidR="00467BB5" w:rsidRPr="00F30930">
        <w:rPr>
          <w:rFonts w:ascii="Palatino Linotype" w:hAnsi="Palatino Linotype" w:cs="Arial"/>
          <w:b/>
        </w:rPr>
        <w:t>EL</w:t>
      </w:r>
      <w:r w:rsidRPr="00F30930">
        <w:rPr>
          <w:rFonts w:ascii="Palatino Linotype" w:hAnsi="Palatino Linotype" w:cs="Arial"/>
          <w:b/>
        </w:rPr>
        <w:t xml:space="preserve"> RECURRENTE</w:t>
      </w:r>
      <w:r w:rsidRPr="00F30930">
        <w:rPr>
          <w:rFonts w:ascii="Palatino Linotype" w:hAnsi="Palatino Linotype" w:cs="Arial"/>
        </w:rPr>
        <w:t xml:space="preserve"> para presentar el respectivo </w:t>
      </w:r>
      <w:r w:rsidR="00D77693" w:rsidRPr="00F30930">
        <w:rPr>
          <w:rFonts w:ascii="Palatino Linotype" w:hAnsi="Palatino Linotype" w:cs="Arial"/>
        </w:rPr>
        <w:t>Recurso de Revisión</w:t>
      </w:r>
      <w:r w:rsidRPr="00F30930">
        <w:rPr>
          <w:rFonts w:ascii="Palatino Linotype" w:hAnsi="Palatino Linotype" w:cs="Arial"/>
        </w:rPr>
        <w:t xml:space="preserve">, transcurrió del </w:t>
      </w:r>
      <w:r w:rsidR="000E2327" w:rsidRPr="00F30930">
        <w:rPr>
          <w:rFonts w:ascii="Palatino Linotype" w:hAnsi="Palatino Linotype" w:cs="Arial"/>
          <w:b/>
        </w:rPr>
        <w:t>treinta y uno de enero al veintiuno de febrero</w:t>
      </w:r>
      <w:r w:rsidR="00E548CC" w:rsidRPr="00F30930">
        <w:rPr>
          <w:rFonts w:ascii="Palatino Linotype" w:hAnsi="Palatino Linotype" w:cs="Arial"/>
          <w:b/>
        </w:rPr>
        <w:t xml:space="preserve"> </w:t>
      </w:r>
      <w:r w:rsidR="00D71F23" w:rsidRPr="00F30930">
        <w:rPr>
          <w:rFonts w:ascii="Palatino Linotype" w:hAnsi="Palatino Linotype" w:cs="Arial"/>
          <w:b/>
        </w:rPr>
        <w:t xml:space="preserve">de dos mil </w:t>
      </w:r>
      <w:r w:rsidR="009A3AE5" w:rsidRPr="00F30930">
        <w:rPr>
          <w:rFonts w:ascii="Palatino Linotype" w:hAnsi="Palatino Linotype" w:cs="Arial"/>
          <w:b/>
        </w:rPr>
        <w:t>veintitrés</w:t>
      </w:r>
      <w:r w:rsidRPr="00F30930">
        <w:rPr>
          <w:rFonts w:ascii="Palatino Linotype" w:hAnsi="Palatino Linotype" w:cs="Arial"/>
        </w:rPr>
        <w:t xml:space="preserve">, </w:t>
      </w:r>
      <w:r w:rsidR="00EE68EE" w:rsidRPr="00F30930">
        <w:rPr>
          <w:rFonts w:ascii="Palatino Linotype" w:eastAsiaTheme="minorEastAsia" w:hAnsi="Palatino Linotype" w:cs="Arial"/>
          <w:lang w:val="es-ES_tradnl"/>
        </w:rPr>
        <w:t xml:space="preserve">sin contemplar en el cómputo los </w:t>
      </w:r>
      <w:bookmarkStart w:id="10" w:name="_Hlk62134391"/>
      <w:r w:rsidR="00B97FB0" w:rsidRPr="00F30930">
        <w:rPr>
          <w:rFonts w:ascii="Palatino Linotype" w:eastAsiaTheme="minorEastAsia" w:hAnsi="Palatino Linotype" w:cs="Arial"/>
          <w:lang w:val="es-ES_tradnl"/>
        </w:rPr>
        <w:t>días</w:t>
      </w:r>
      <w:r w:rsidR="00EE68EE" w:rsidRPr="00F30930">
        <w:rPr>
          <w:rFonts w:ascii="Palatino Linotype" w:eastAsiaTheme="minorEastAsia" w:hAnsi="Palatino Linotype" w:cs="Arial"/>
          <w:lang w:val="es-ES_tradnl"/>
        </w:rPr>
        <w:t xml:space="preserve"> sábados y domingos, considerados como días inhábiles, en términos del artículo 3, fracción X de la Ley de Transparencia y Acceso a la </w:t>
      </w:r>
      <w:r w:rsidR="00327647" w:rsidRPr="00F30930">
        <w:rPr>
          <w:rFonts w:ascii="Palatino Linotype" w:eastAsiaTheme="minorEastAsia" w:hAnsi="Palatino Linotype" w:cs="Arial"/>
          <w:lang w:val="es-ES_tradnl"/>
        </w:rPr>
        <w:t>Información Pública</w:t>
      </w:r>
      <w:r w:rsidR="00EE68EE" w:rsidRPr="00F30930">
        <w:rPr>
          <w:rFonts w:ascii="Palatino Linotype" w:eastAsiaTheme="minorEastAsia" w:hAnsi="Palatino Linotype" w:cs="Arial"/>
          <w:lang w:val="es-ES_tradnl"/>
        </w:rPr>
        <w:t xml:space="preserve"> del Estado de México y Municipios</w:t>
      </w:r>
      <w:bookmarkEnd w:id="10"/>
      <w:r w:rsidR="00E548CC" w:rsidRPr="00F30930">
        <w:rPr>
          <w:rFonts w:ascii="Palatino Linotype" w:eastAsiaTheme="minorEastAsia" w:hAnsi="Palatino Linotype" w:cs="Arial"/>
          <w:lang w:val="es-ES_tradnl"/>
        </w:rPr>
        <w:t>.</w:t>
      </w:r>
    </w:p>
    <w:p w14:paraId="423771AE" w14:textId="52B614ED" w:rsidR="00413BB7" w:rsidRPr="00F30930" w:rsidRDefault="004854BD" w:rsidP="00F30930">
      <w:pPr>
        <w:spacing w:before="100" w:beforeAutospacing="1" w:after="100" w:afterAutospacing="1" w:line="360" w:lineRule="auto"/>
        <w:ind w:hanging="10"/>
        <w:jc w:val="both"/>
        <w:rPr>
          <w:rFonts w:ascii="Palatino Linotype" w:eastAsia="Palatino Linotype" w:hAnsi="Palatino Linotype" w:cs="Palatino Linotype"/>
          <w:lang w:eastAsia="es-MX"/>
        </w:rPr>
      </w:pPr>
      <w:r w:rsidRPr="00F30930">
        <w:rPr>
          <w:rFonts w:ascii="Palatino Linotype" w:eastAsia="Palatino Linotype" w:hAnsi="Palatino Linotype" w:cs="Palatino Linotype"/>
        </w:rPr>
        <w:t xml:space="preserve"> </w:t>
      </w:r>
      <w:r w:rsidR="00413BB7" w:rsidRPr="00F30930">
        <w:rPr>
          <w:rFonts w:ascii="Palatino Linotype" w:eastAsia="Palatino Linotype" w:hAnsi="Palatino Linotype" w:cs="Palatino Linotype"/>
          <w:lang w:eastAsia="es-MX"/>
        </w:rPr>
        <w:t xml:space="preserve">En ese tenor, si el </w:t>
      </w:r>
      <w:r w:rsidR="00D77693" w:rsidRPr="00F30930">
        <w:rPr>
          <w:rFonts w:ascii="Palatino Linotype" w:eastAsia="Palatino Linotype" w:hAnsi="Palatino Linotype" w:cs="Palatino Linotype"/>
          <w:lang w:eastAsia="es-MX"/>
        </w:rPr>
        <w:t>Recurso de Revisión</w:t>
      </w:r>
      <w:r w:rsidR="00413BB7" w:rsidRPr="00F30930">
        <w:rPr>
          <w:rFonts w:ascii="Palatino Linotype" w:eastAsia="Palatino Linotype" w:hAnsi="Palatino Linotype" w:cs="Palatino Linotype"/>
          <w:lang w:eastAsia="es-MX"/>
        </w:rPr>
        <w:t xml:space="preserve"> que nos </w:t>
      </w:r>
      <w:r w:rsidR="00B32F8F" w:rsidRPr="00F30930">
        <w:rPr>
          <w:rFonts w:ascii="Palatino Linotype" w:eastAsia="Palatino Linotype" w:hAnsi="Palatino Linotype" w:cs="Palatino Linotype"/>
          <w:lang w:eastAsia="es-MX"/>
        </w:rPr>
        <w:t>ocupa</w:t>
      </w:r>
      <w:r w:rsidR="00413BB7" w:rsidRPr="00F30930">
        <w:rPr>
          <w:rFonts w:ascii="Palatino Linotype" w:eastAsia="Palatino Linotype" w:hAnsi="Palatino Linotype" w:cs="Palatino Linotype"/>
          <w:lang w:eastAsia="es-MX"/>
        </w:rPr>
        <w:t xml:space="preserve"> se interpuso el</w:t>
      </w:r>
      <w:r w:rsidR="00413BB7" w:rsidRPr="00F30930">
        <w:rPr>
          <w:rFonts w:ascii="Palatino Linotype" w:eastAsia="Palatino Linotype" w:hAnsi="Palatino Linotype" w:cs="Palatino Linotype"/>
          <w:b/>
          <w:lang w:eastAsia="es-MX"/>
        </w:rPr>
        <w:t xml:space="preserve"> </w:t>
      </w:r>
      <w:r w:rsidR="00B97FB0" w:rsidRPr="00F30930">
        <w:rPr>
          <w:rFonts w:ascii="Palatino Linotype" w:eastAsia="Palatino Linotype" w:hAnsi="Palatino Linotype" w:cs="Palatino Linotype"/>
          <w:b/>
          <w:lang w:eastAsia="es-MX"/>
        </w:rPr>
        <w:t>seis</w:t>
      </w:r>
      <w:r w:rsidR="006B2BC4" w:rsidRPr="00F30930">
        <w:rPr>
          <w:rFonts w:ascii="Palatino Linotype" w:eastAsia="Palatino Linotype" w:hAnsi="Palatino Linotype" w:cs="Palatino Linotype"/>
          <w:b/>
          <w:lang w:eastAsia="es-MX"/>
        </w:rPr>
        <w:t xml:space="preserve"> de febrero</w:t>
      </w:r>
      <w:r w:rsidR="00413BB7" w:rsidRPr="00F30930">
        <w:rPr>
          <w:rFonts w:ascii="Palatino Linotype" w:eastAsia="Palatino Linotype" w:hAnsi="Palatino Linotype" w:cs="Palatino Linotype"/>
          <w:b/>
          <w:lang w:eastAsia="es-MX"/>
        </w:rPr>
        <w:t xml:space="preserve"> de dos mil </w:t>
      </w:r>
      <w:r w:rsidR="00B97FB0" w:rsidRPr="00F30930">
        <w:rPr>
          <w:rFonts w:ascii="Palatino Linotype" w:eastAsia="Palatino Linotype" w:hAnsi="Palatino Linotype" w:cs="Palatino Linotype"/>
          <w:b/>
          <w:lang w:eastAsia="es-MX"/>
        </w:rPr>
        <w:t>veintitrés</w:t>
      </w:r>
      <w:r w:rsidR="00413BB7" w:rsidRPr="00F30930">
        <w:rPr>
          <w:rFonts w:ascii="Palatino Linotype" w:eastAsia="Palatino Linotype" w:hAnsi="Palatino Linotype" w:cs="Palatino Linotype"/>
          <w:b/>
          <w:lang w:eastAsia="es-MX"/>
        </w:rPr>
        <w:t>,</w:t>
      </w:r>
      <w:r w:rsidR="00413BB7" w:rsidRPr="00F30930">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0E4EE37D" w14:textId="0379F314" w:rsidR="00327647" w:rsidRPr="00F30930" w:rsidRDefault="00200BFC" w:rsidP="00F30930">
      <w:pPr>
        <w:autoSpaceDE w:val="0"/>
        <w:autoSpaceDN w:val="0"/>
        <w:adjustRightInd w:val="0"/>
        <w:spacing w:before="100" w:beforeAutospacing="1" w:after="100" w:afterAutospacing="1" w:line="360" w:lineRule="auto"/>
        <w:ind w:right="49"/>
        <w:jc w:val="both"/>
        <w:rPr>
          <w:rFonts w:ascii="Palatino Linotype" w:hAnsi="Palatino Linotype"/>
          <w:b/>
        </w:rPr>
      </w:pPr>
      <w:r w:rsidRPr="00F30930">
        <w:rPr>
          <w:rFonts w:ascii="Palatino Linotype" w:hAnsi="Palatino Linotype" w:cs="Arial"/>
          <w:b/>
          <w:sz w:val="28"/>
        </w:rPr>
        <w:t>CUARTO</w:t>
      </w:r>
      <w:r w:rsidRPr="00F30930">
        <w:rPr>
          <w:rFonts w:ascii="Palatino Linotype" w:hAnsi="Palatino Linotype"/>
          <w:b/>
        </w:rPr>
        <w:t xml:space="preserve">. </w:t>
      </w:r>
      <w:r w:rsidR="0072617B" w:rsidRPr="00F30930">
        <w:rPr>
          <w:rFonts w:ascii="Palatino Linotype" w:hAnsi="Palatino Linotype"/>
          <w:b/>
        </w:rPr>
        <w:t xml:space="preserve">Procedibilidad. </w:t>
      </w:r>
    </w:p>
    <w:p w14:paraId="1FE6201A" w14:textId="77777777" w:rsidR="00914B21" w:rsidRPr="00F30930" w:rsidRDefault="00914B21" w:rsidP="00F30930">
      <w:pPr>
        <w:spacing w:before="100" w:beforeAutospacing="1" w:after="100" w:afterAutospacing="1" w:line="360" w:lineRule="auto"/>
        <w:ind w:right="49"/>
        <w:jc w:val="both"/>
        <w:rPr>
          <w:rFonts w:ascii="Palatino Linotype" w:eastAsia="Palatino Linotype" w:hAnsi="Palatino Linotype" w:cs="Palatino Linotype"/>
        </w:rPr>
      </w:pPr>
      <w:r w:rsidRPr="00F3093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D0D0E3F" w14:textId="77777777" w:rsidR="00914B21" w:rsidRPr="00F30930" w:rsidRDefault="00914B21" w:rsidP="00F30930">
      <w:pPr>
        <w:tabs>
          <w:tab w:val="left" w:pos="851"/>
        </w:tabs>
        <w:spacing w:before="100" w:beforeAutospacing="1" w:after="100" w:afterAutospacing="1"/>
        <w:ind w:left="851" w:right="901"/>
        <w:jc w:val="both"/>
        <w:rPr>
          <w:rFonts w:ascii="Palatino Linotype" w:eastAsia="Palatino Linotype" w:hAnsi="Palatino Linotype" w:cs="Palatino Linotype"/>
          <w:b/>
          <w:i/>
          <w:sz w:val="22"/>
          <w:szCs w:val="22"/>
        </w:rPr>
      </w:pPr>
      <w:r w:rsidRPr="00F30930">
        <w:rPr>
          <w:rFonts w:ascii="Palatino Linotype" w:eastAsia="Palatino Linotype" w:hAnsi="Palatino Linotype" w:cs="Palatino Linotype"/>
          <w:b/>
          <w:i/>
          <w:sz w:val="22"/>
          <w:szCs w:val="22"/>
        </w:rPr>
        <w:t xml:space="preserve">“Artículo 180. </w:t>
      </w:r>
      <w:r w:rsidRPr="00F30930">
        <w:rPr>
          <w:rFonts w:ascii="Palatino Linotype" w:eastAsia="Palatino Linotype" w:hAnsi="Palatino Linotype" w:cs="Palatino Linotype"/>
          <w:i/>
          <w:sz w:val="22"/>
          <w:szCs w:val="22"/>
        </w:rPr>
        <w:t>El Recurso de Revisión contendrá:</w:t>
      </w:r>
      <w:r w:rsidRPr="00F30930">
        <w:rPr>
          <w:rFonts w:ascii="Palatino Linotype" w:eastAsia="Palatino Linotype" w:hAnsi="Palatino Linotype" w:cs="Palatino Linotype"/>
          <w:b/>
          <w:i/>
          <w:sz w:val="22"/>
          <w:szCs w:val="22"/>
        </w:rPr>
        <w:t xml:space="preserve"> </w:t>
      </w:r>
    </w:p>
    <w:p w14:paraId="38E84DD8" w14:textId="77777777" w:rsidR="00914B21" w:rsidRPr="00F30930" w:rsidRDefault="00914B21" w:rsidP="00F30930">
      <w:pPr>
        <w:tabs>
          <w:tab w:val="left" w:pos="851"/>
        </w:tabs>
        <w:spacing w:before="100" w:beforeAutospacing="1" w:after="100" w:afterAutospacing="1"/>
        <w:ind w:left="851" w:right="901"/>
        <w:jc w:val="both"/>
        <w:rPr>
          <w:rFonts w:ascii="Palatino Linotype" w:eastAsia="Palatino Linotype" w:hAnsi="Palatino Linotype" w:cs="Palatino Linotype"/>
          <w:b/>
          <w:i/>
          <w:sz w:val="22"/>
          <w:szCs w:val="22"/>
        </w:rPr>
      </w:pPr>
      <w:r w:rsidRPr="00F30930">
        <w:rPr>
          <w:rFonts w:ascii="Palatino Linotype" w:eastAsia="Palatino Linotype" w:hAnsi="Palatino Linotype" w:cs="Palatino Linotype"/>
          <w:b/>
          <w:i/>
          <w:sz w:val="22"/>
          <w:szCs w:val="22"/>
        </w:rPr>
        <w:t>…</w:t>
      </w:r>
    </w:p>
    <w:p w14:paraId="42FF31D5" w14:textId="150CC5B8" w:rsidR="00914B21" w:rsidRPr="00F30930" w:rsidRDefault="00914B21" w:rsidP="00F30930">
      <w:pPr>
        <w:tabs>
          <w:tab w:val="left" w:pos="851"/>
        </w:tabs>
        <w:spacing w:before="100" w:beforeAutospacing="1" w:after="100" w:afterAutospacing="1"/>
        <w:ind w:left="851" w:right="901"/>
        <w:jc w:val="both"/>
        <w:rPr>
          <w:rFonts w:ascii="Palatino Linotype" w:eastAsia="Palatino Linotype" w:hAnsi="Palatino Linotype" w:cs="Palatino Linotype"/>
          <w:i/>
          <w:sz w:val="22"/>
          <w:szCs w:val="22"/>
        </w:rPr>
      </w:pPr>
      <w:r w:rsidRPr="00F30930">
        <w:rPr>
          <w:rFonts w:ascii="Palatino Linotype" w:eastAsia="Palatino Linotype" w:hAnsi="Palatino Linotype" w:cs="Palatino Linotype"/>
          <w:b/>
          <w:i/>
          <w:sz w:val="22"/>
          <w:szCs w:val="22"/>
        </w:rPr>
        <w:lastRenderedPageBreak/>
        <w:t xml:space="preserve">II. El nombre del solicitante que recurre </w:t>
      </w:r>
      <w:r w:rsidRPr="00F30930">
        <w:rPr>
          <w:rFonts w:ascii="Palatino Linotype" w:eastAsia="Palatino Linotype" w:hAnsi="Palatino Linotype" w:cs="Palatino Linotype"/>
          <w:i/>
          <w:sz w:val="22"/>
          <w:szCs w:val="22"/>
        </w:rPr>
        <w:t>o de su representante y, en su caso</w:t>
      </w:r>
      <w:r w:rsidR="000A57EB" w:rsidRPr="00F30930">
        <w:rPr>
          <w:rFonts w:ascii="Palatino Linotype" w:eastAsia="Palatino Linotype" w:hAnsi="Palatino Linotype" w:cs="Palatino Linotype"/>
          <w:i/>
          <w:sz w:val="22"/>
          <w:szCs w:val="22"/>
        </w:rPr>
        <w:t>,…</w:t>
      </w:r>
    </w:p>
    <w:p w14:paraId="53279477" w14:textId="77777777" w:rsidR="00914B21" w:rsidRPr="00F30930" w:rsidRDefault="00914B21" w:rsidP="00F30930">
      <w:pPr>
        <w:tabs>
          <w:tab w:val="left" w:pos="851"/>
        </w:tabs>
        <w:spacing w:before="100" w:beforeAutospacing="1" w:after="100" w:afterAutospacing="1"/>
        <w:ind w:left="851" w:right="901"/>
        <w:jc w:val="both"/>
        <w:rPr>
          <w:rFonts w:ascii="Palatino Linotype" w:eastAsia="Palatino Linotype" w:hAnsi="Palatino Linotype" w:cs="Palatino Linotype"/>
          <w:b/>
          <w:i/>
          <w:sz w:val="22"/>
          <w:szCs w:val="22"/>
        </w:rPr>
      </w:pPr>
      <w:r w:rsidRPr="00F30930">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F30930">
        <w:rPr>
          <w:rFonts w:ascii="Palatino Linotype" w:eastAsia="Palatino Linotype" w:hAnsi="Palatino Linotype" w:cs="Palatino Linotype"/>
          <w:i/>
          <w:sz w:val="22"/>
          <w:szCs w:val="22"/>
        </w:rPr>
        <w:t>, IV, VII y VIII.</w:t>
      </w:r>
      <w:r w:rsidRPr="00F30930">
        <w:rPr>
          <w:rFonts w:ascii="Palatino Linotype" w:eastAsia="Palatino Linotype" w:hAnsi="Palatino Linotype" w:cs="Palatino Linotype"/>
          <w:b/>
          <w:i/>
          <w:sz w:val="22"/>
          <w:szCs w:val="22"/>
        </w:rPr>
        <w:t>”</w:t>
      </w:r>
    </w:p>
    <w:p w14:paraId="30777C23" w14:textId="77777777" w:rsidR="00914B21" w:rsidRPr="00F30930" w:rsidRDefault="00914B21" w:rsidP="00F30930">
      <w:pPr>
        <w:tabs>
          <w:tab w:val="left" w:pos="851"/>
        </w:tabs>
        <w:spacing w:before="100" w:beforeAutospacing="1" w:after="100" w:afterAutospacing="1"/>
        <w:ind w:left="851" w:right="901"/>
        <w:jc w:val="both"/>
        <w:rPr>
          <w:rFonts w:ascii="Palatino Linotype" w:eastAsia="Palatino Linotype" w:hAnsi="Palatino Linotype" w:cs="Palatino Linotype"/>
          <w:i/>
          <w:sz w:val="22"/>
          <w:szCs w:val="22"/>
        </w:rPr>
      </w:pPr>
      <w:r w:rsidRPr="00F30930">
        <w:rPr>
          <w:rFonts w:ascii="Palatino Linotype" w:eastAsia="Palatino Linotype" w:hAnsi="Palatino Linotype" w:cs="Palatino Linotype"/>
          <w:i/>
          <w:sz w:val="22"/>
          <w:szCs w:val="22"/>
        </w:rPr>
        <w:t>(Énfasis añadido)</w:t>
      </w:r>
    </w:p>
    <w:p w14:paraId="67483CC6" w14:textId="77777777" w:rsidR="00914B21" w:rsidRPr="00F30930" w:rsidRDefault="00914B21" w:rsidP="00F30930">
      <w:pPr>
        <w:spacing w:before="100" w:beforeAutospacing="1" w:after="100" w:afterAutospacing="1" w:line="360" w:lineRule="auto"/>
        <w:jc w:val="both"/>
        <w:rPr>
          <w:rFonts w:ascii="Palatino Linotype" w:eastAsia="Palatino Linotype" w:hAnsi="Palatino Linotype" w:cs="Palatino Linotype"/>
        </w:rPr>
      </w:pPr>
      <w:r w:rsidRPr="00F30930">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F30930">
        <w:rPr>
          <w:rFonts w:ascii="Palatino Linotype" w:eastAsia="Palatino Linotype" w:hAnsi="Palatino Linotype" w:cs="Palatino Linotype"/>
          <w:b/>
        </w:rPr>
        <w:t>;</w:t>
      </w:r>
      <w:r w:rsidRPr="00F30930">
        <w:rPr>
          <w:rFonts w:ascii="Palatino Linotype" w:eastAsia="Palatino Linotype" w:hAnsi="Palatino Linotype" w:cs="Palatino Linotype"/>
        </w:rPr>
        <w:t xml:space="preserve"> por lo que, en el presente caso, al haber sido presentado el Recurso de Revisión vía </w:t>
      </w:r>
      <w:r w:rsidRPr="00F30930">
        <w:rPr>
          <w:rFonts w:ascii="Palatino Linotype" w:eastAsia="Palatino Linotype" w:hAnsi="Palatino Linotype" w:cs="Palatino Linotype"/>
          <w:b/>
        </w:rPr>
        <w:t>SAIMEX</w:t>
      </w:r>
      <w:r w:rsidRPr="00F30930">
        <w:rPr>
          <w:rFonts w:ascii="Palatino Linotype" w:eastAsia="Palatino Linotype" w:hAnsi="Palatino Linotype" w:cs="Palatino Linotype"/>
        </w:rPr>
        <w:t>, dicho requisito resulta innecesario.</w:t>
      </w:r>
    </w:p>
    <w:p w14:paraId="7E7109C8" w14:textId="1060AF3C" w:rsidR="00914B21" w:rsidRPr="00F30930" w:rsidRDefault="00914B21" w:rsidP="00F30930">
      <w:pPr>
        <w:spacing w:before="100" w:beforeAutospacing="1" w:after="100" w:afterAutospacing="1" w:line="360" w:lineRule="auto"/>
        <w:jc w:val="both"/>
        <w:rPr>
          <w:rFonts w:ascii="Palatino Linotype" w:eastAsia="Palatino Linotype" w:hAnsi="Palatino Linotype" w:cs="Palatino Linotype"/>
        </w:rPr>
      </w:pPr>
      <w:r w:rsidRPr="00F3093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F30930">
        <w:rPr>
          <w:rFonts w:ascii="Palatino Linotype" w:eastAsia="Palatino Linotype" w:hAnsi="Palatino Linotype" w:cs="Palatino Linotype"/>
          <w:b/>
          <w:u w:val="single"/>
        </w:rPr>
        <w:t xml:space="preserve">el nombre no es un requisito </w:t>
      </w:r>
      <w:r w:rsidR="0099182E" w:rsidRPr="00F30930">
        <w:rPr>
          <w:rFonts w:ascii="Palatino Linotype" w:eastAsia="Palatino Linotype" w:hAnsi="Palatino Linotype" w:cs="Palatino Linotype"/>
          <w:b/>
          <w:u w:val="single"/>
        </w:rPr>
        <w:t>no indispensable (</w:t>
      </w:r>
      <w:r w:rsidRPr="00F30930">
        <w:rPr>
          <w:rFonts w:ascii="Palatino Linotype" w:eastAsia="Palatino Linotype" w:hAnsi="Palatino Linotype" w:cs="Palatino Linotype"/>
          <w:b/>
          <w:i/>
          <w:u w:val="single"/>
        </w:rPr>
        <w:t>sine qua non</w:t>
      </w:r>
      <w:r w:rsidR="0099182E" w:rsidRPr="00F30930">
        <w:rPr>
          <w:rFonts w:ascii="Palatino Linotype" w:eastAsia="Palatino Linotype" w:hAnsi="Palatino Linotype" w:cs="Palatino Linotype"/>
          <w:b/>
          <w:i/>
          <w:u w:val="single"/>
        </w:rPr>
        <w:t>)</w:t>
      </w:r>
      <w:r w:rsidRPr="00F3093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8BD582C" w14:textId="77777777" w:rsidR="00914B21" w:rsidRPr="00F30930" w:rsidRDefault="00914B21" w:rsidP="00F30930">
      <w:pPr>
        <w:spacing w:before="100" w:beforeAutospacing="1" w:after="100" w:afterAutospacing="1" w:line="360" w:lineRule="auto"/>
        <w:jc w:val="both"/>
        <w:rPr>
          <w:rFonts w:ascii="Palatino Linotype" w:eastAsia="Palatino Linotype" w:hAnsi="Palatino Linotype" w:cs="Palatino Linotype"/>
          <w:sz w:val="22"/>
          <w:szCs w:val="22"/>
        </w:rPr>
      </w:pPr>
      <w:r w:rsidRPr="00F30930">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F30930">
        <w:rPr>
          <w:rFonts w:ascii="Palatino Linotype" w:eastAsia="Palatino Linotype" w:hAnsi="Palatino Linotype" w:cs="Palatino Linotype"/>
        </w:rPr>
        <w:lastRenderedPageBreak/>
        <w:t>de acreditar interés alguno o justificar su utilización, tendrá acceso gratuito a la Información Pública.</w:t>
      </w:r>
    </w:p>
    <w:p w14:paraId="647EDFFC" w14:textId="77777777" w:rsidR="00914B21" w:rsidRPr="00F30930" w:rsidRDefault="00914B21" w:rsidP="00F30930">
      <w:pPr>
        <w:spacing w:before="100" w:beforeAutospacing="1" w:after="100" w:afterAutospacing="1" w:line="360" w:lineRule="auto"/>
        <w:jc w:val="both"/>
        <w:rPr>
          <w:rFonts w:ascii="Palatino Linotype" w:eastAsia="Palatino Linotype" w:hAnsi="Palatino Linotype" w:cs="Palatino Linotype"/>
        </w:rPr>
      </w:pPr>
      <w:r w:rsidRPr="00F30930">
        <w:rPr>
          <w:rFonts w:ascii="Palatino Linotype" w:eastAsia="Palatino Linotype" w:hAnsi="Palatino Linotype" w:cs="Palatino Linotype"/>
        </w:rPr>
        <w:t xml:space="preserve">Asimismo, se estima que el requisito relativo al nombre de </w:t>
      </w:r>
      <w:r w:rsidRPr="00F30930">
        <w:rPr>
          <w:rFonts w:ascii="Palatino Linotype" w:eastAsia="Palatino Linotype" w:hAnsi="Palatino Linotype" w:cs="Palatino Linotype"/>
          <w:b/>
        </w:rPr>
        <w:t>EL RECURRENTE</w:t>
      </w:r>
      <w:r w:rsidRPr="00F3093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30930">
        <w:rPr>
          <w:rFonts w:ascii="Palatino Linotype" w:eastAsia="Palatino Linotype" w:hAnsi="Palatino Linotype" w:cs="Palatino Linotype"/>
          <w:b/>
        </w:rPr>
        <w:t xml:space="preserve">EL RECURRENTE </w:t>
      </w:r>
      <w:r w:rsidRPr="00F30930">
        <w:rPr>
          <w:rFonts w:ascii="Palatino Linotype" w:eastAsia="Palatino Linotype" w:hAnsi="Palatino Linotype" w:cs="Palatino Linotype"/>
        </w:rPr>
        <w:t xml:space="preserve"> es la misma persona que realizó la solicitud de Acceso a la Información Pública que ahora se impugna.</w:t>
      </w:r>
    </w:p>
    <w:p w14:paraId="7490D62D" w14:textId="77777777" w:rsidR="00914B21" w:rsidRPr="00F30930" w:rsidRDefault="00914B21" w:rsidP="00F30930">
      <w:pPr>
        <w:spacing w:before="100" w:beforeAutospacing="1" w:after="100" w:afterAutospacing="1" w:line="360" w:lineRule="auto"/>
        <w:jc w:val="both"/>
        <w:rPr>
          <w:rFonts w:ascii="Palatino Linotype" w:eastAsia="Palatino Linotype" w:hAnsi="Palatino Linotype" w:cs="Palatino Linotype"/>
        </w:rPr>
      </w:pPr>
      <w:r w:rsidRPr="00F30930">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350792D" w14:textId="2AA4A782" w:rsidR="002B0E32" w:rsidRPr="00F30930" w:rsidRDefault="00CE0362" w:rsidP="00F30930">
      <w:pPr>
        <w:spacing w:before="100" w:beforeAutospacing="1" w:after="100" w:afterAutospacing="1" w:line="360" w:lineRule="auto"/>
        <w:jc w:val="both"/>
        <w:rPr>
          <w:rFonts w:ascii="Palatino Linotype" w:hAnsi="Palatino Linotype"/>
          <w:szCs w:val="17"/>
          <w:lang w:eastAsia="es-ES_tradnl"/>
        </w:rPr>
      </w:pPr>
      <w:r w:rsidRPr="00F30930">
        <w:rPr>
          <w:rFonts w:ascii="Palatino Linotype" w:hAnsi="Palatino Linotype" w:cs="Arial"/>
          <w:b/>
          <w:sz w:val="28"/>
          <w:szCs w:val="28"/>
        </w:rPr>
        <w:lastRenderedPageBreak/>
        <w:t>QUINTO</w:t>
      </w:r>
      <w:r w:rsidRPr="00F30930">
        <w:rPr>
          <w:rFonts w:ascii="Palatino Linotype" w:hAnsi="Palatino Linotype" w:cs="Arial"/>
          <w:b/>
        </w:rPr>
        <w:t xml:space="preserve">. </w:t>
      </w:r>
      <w:r w:rsidR="00654EE8" w:rsidRPr="00F30930">
        <w:rPr>
          <w:rFonts w:ascii="Palatino Linotype" w:hAnsi="Palatino Linotype" w:cs="Arial"/>
          <w:b/>
        </w:rPr>
        <w:t>Estudio y análisis del asunto.</w:t>
      </w:r>
    </w:p>
    <w:p w14:paraId="730875B0" w14:textId="77777777" w:rsidR="00D12A00" w:rsidRPr="00F30930" w:rsidRDefault="00D12A00"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 xml:space="preserve">Una vez determinada la vía sobre la que versará el presente recurso, y previa revisión del expediente electrónico formado en </w:t>
      </w:r>
      <w:r w:rsidRPr="00F30930">
        <w:rPr>
          <w:rFonts w:ascii="Palatino Linotype" w:hAnsi="Palatino Linotype" w:cs="Arial"/>
          <w:b/>
        </w:rPr>
        <w:t>EL SAIMEX</w:t>
      </w:r>
      <w:r w:rsidRPr="00F3093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F30930">
        <w:rPr>
          <w:rFonts w:ascii="Palatino Linotype" w:hAnsi="Palatino Linotype"/>
        </w:rPr>
        <w:t>Ley de Transparencia y Acceso a la Información Pública del Estado de México y Municipios</w:t>
      </w:r>
      <w:r w:rsidRPr="00F30930">
        <w:rPr>
          <w:rFonts w:ascii="Palatino Linotype" w:hAnsi="Palatino Linotype" w:cs="Arial"/>
        </w:rPr>
        <w:t>.</w:t>
      </w:r>
    </w:p>
    <w:p w14:paraId="69F04035" w14:textId="73FC0AE9" w:rsidR="00ED2ACA" w:rsidRPr="00F30930" w:rsidRDefault="00125589" w:rsidP="00F30930">
      <w:pPr>
        <w:spacing w:before="100" w:beforeAutospacing="1" w:after="100" w:afterAutospacing="1" w:line="360" w:lineRule="auto"/>
        <w:jc w:val="both"/>
        <w:rPr>
          <w:rFonts w:ascii="Palatino Linotype" w:hAnsi="Palatino Linotype"/>
          <w:bCs/>
          <w:lang w:val="es-ES"/>
        </w:rPr>
      </w:pPr>
      <w:r w:rsidRPr="00F30930">
        <w:rPr>
          <w:rFonts w:ascii="Palatino Linotype" w:hAnsi="Palatino Linotype"/>
          <w:lang w:eastAsia="es-MX"/>
        </w:rPr>
        <w:t xml:space="preserve">Derivado de lo anterior, se procede a realizar el análisis de la respuesta del </w:t>
      </w:r>
      <w:r w:rsidRPr="00F30930">
        <w:rPr>
          <w:rFonts w:ascii="Palatino Linotype" w:hAnsi="Palatino Linotype"/>
          <w:b/>
          <w:lang w:eastAsia="es-MX"/>
        </w:rPr>
        <w:t>SUJETO OBLIGADO</w:t>
      </w:r>
      <w:r w:rsidRPr="00F30930">
        <w:rPr>
          <w:rFonts w:ascii="Palatino Linotype" w:hAnsi="Palatino Linotype"/>
          <w:lang w:eastAsia="es-MX"/>
        </w:rPr>
        <w:t xml:space="preserve"> a fin de determinar si cumple con los requisitos del derecho de Acceso a la Información Pública, por lo que en primer término debemos recordar que </w:t>
      </w:r>
      <w:r w:rsidRPr="00F30930">
        <w:rPr>
          <w:rFonts w:ascii="Palatino Linotype" w:hAnsi="Palatino Linotype"/>
          <w:b/>
          <w:lang w:eastAsia="es-MX"/>
        </w:rPr>
        <w:t>EL RECURRENTE</w:t>
      </w:r>
      <w:r w:rsidRPr="00F30930">
        <w:rPr>
          <w:rFonts w:ascii="Palatino Linotype" w:hAnsi="Palatino Linotype"/>
          <w:lang w:eastAsia="es-MX"/>
        </w:rPr>
        <w:t xml:space="preserve"> en el ejercicio de su derecho de Acceso a la Información solicitó del periodo de dos mil quince al nueve de enero de </w:t>
      </w:r>
      <w:r w:rsidRPr="00F30930">
        <w:rPr>
          <w:rFonts w:ascii="Palatino Linotype" w:hAnsi="Palatino Linotype"/>
          <w:bCs/>
          <w:lang w:val="es-ES"/>
        </w:rPr>
        <w:t>dos mil veintitrés (fecha que se tuvo por presentada la solicitud), l</w:t>
      </w:r>
      <w:r w:rsidR="004D4629" w:rsidRPr="00F30930">
        <w:rPr>
          <w:rFonts w:ascii="Palatino Linotype" w:hAnsi="Palatino Linotype"/>
          <w:bCs/>
          <w:lang w:val="es-ES"/>
        </w:rPr>
        <w:t>o sig</w:t>
      </w:r>
      <w:r w:rsidR="00C93B93" w:rsidRPr="00F30930">
        <w:rPr>
          <w:rFonts w:ascii="Palatino Linotype" w:hAnsi="Palatino Linotype"/>
          <w:bCs/>
          <w:lang w:val="es-ES"/>
        </w:rPr>
        <w:t>uiente</w:t>
      </w:r>
      <w:r w:rsidR="001E50B3" w:rsidRPr="00F30930">
        <w:rPr>
          <w:rFonts w:ascii="Palatino Linotype" w:hAnsi="Palatino Linotype"/>
          <w:bCs/>
          <w:lang w:val="es-ES"/>
        </w:rPr>
        <w:t>:</w:t>
      </w:r>
    </w:p>
    <w:p w14:paraId="345A85CB"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t xml:space="preserve">1. Que diga el sujeto obligado, ¿Con cuántas casas comerciales otorgantes de crédito tiene suscritos convenios y/o acuerdos para otorgar créditos y/o </w:t>
      </w:r>
      <w:r w:rsidRPr="00F30930">
        <w:rPr>
          <w:rFonts w:ascii="Palatino Linotype" w:hAnsi="Palatino Linotype" w:cs="Arial"/>
          <w:b/>
          <w:sz w:val="22"/>
        </w:rPr>
        <w:lastRenderedPageBreak/>
        <w:t xml:space="preserve">préstamos cuyo pago es descontado vía nómina de sus trabajadores y/o empleados? </w:t>
      </w:r>
    </w:p>
    <w:p w14:paraId="0FCB8BCC"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t>2. Que diga el sujeto obligado, ¿Con cuántas Entidades Financieras, otorgantes de crédito tiene suscritos convenios y/o acuerdos para descontar de la nómina del trabajador y/o empleados, los pagos quincenales o mensuales de créditos para entregarlos al acreditante?</w:t>
      </w:r>
    </w:p>
    <w:p w14:paraId="0EBEDCCA"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t>3. Que diga el sujeto obligado, las razones sociales o nombres completos de las Casas Comerciales, Sociedades Anónimas de Capital Variable con quienes tiene celebrado los convenios y/o acuerdos que se dedican a otorgar créditos simples a trabajadores y/o empleados.</w:t>
      </w:r>
    </w:p>
    <w:p w14:paraId="4B28F664"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t>4. Que diga el sujeto obligado, ¿Cuál es la contraprestación o el beneficio que recibe por la celebración de dichos contratos y/o acuerdos para descontar pagos periódicos de la nómina de trabajadores y/o empleados?</w:t>
      </w:r>
    </w:p>
    <w:p w14:paraId="7D813F54"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t xml:space="preserve">5. Que el sujeto obligado, exhiba copia de los contratos y/o convenios y/o acuerdos celebrados entre la Secretaría y los acreditantes donde autorizan la retención de pagos de la nómina de sus trabajadores y/o empleados. </w:t>
      </w:r>
    </w:p>
    <w:p w14:paraId="62677406"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t>6. Que diga el sujeto obligado, ¿Cuántos de sus trabajadores/empleados, tienen contratado un crédito y/o préstamo con alguna Casa Comercial o entidad financiera, motivo por el cual le descuentan de su nómina?</w:t>
      </w:r>
    </w:p>
    <w:p w14:paraId="35DAE36C"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t>7. Que diga el sujeto obligado, ¿Cuál es el límite máximo de créditos que puede contratar un trabajador/empleado con alguna Casa Comercial o Entidad Financiera con quienes tiene convenio y/o acuerdos el sujeto obligado?</w:t>
      </w:r>
    </w:p>
    <w:p w14:paraId="29536686"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t>8. Que diga el sujeto obligado, ¿Cuál es el porcentaje máximo del descuento que se le puede hacer a un trabajador/empleado, por la contratación de un crédito y/o préstamo con alguna Casa Comercial o Entidad Financiera con quienes tiene convenio y/o acuerdos el sujeto obligado?</w:t>
      </w:r>
    </w:p>
    <w:p w14:paraId="7F90F6AC" w14:textId="77777777" w:rsidR="00F538DF" w:rsidRPr="00F30930" w:rsidRDefault="00F538DF" w:rsidP="00F30930">
      <w:pPr>
        <w:spacing w:before="100" w:beforeAutospacing="1" w:after="100" w:afterAutospacing="1" w:line="276" w:lineRule="auto"/>
        <w:ind w:left="850" w:right="901"/>
        <w:jc w:val="both"/>
        <w:rPr>
          <w:rFonts w:ascii="Palatino Linotype" w:hAnsi="Palatino Linotype" w:cs="Arial"/>
          <w:b/>
          <w:sz w:val="22"/>
        </w:rPr>
      </w:pPr>
      <w:r w:rsidRPr="00F30930">
        <w:rPr>
          <w:rFonts w:ascii="Palatino Linotype" w:hAnsi="Palatino Linotype" w:cs="Arial"/>
          <w:b/>
          <w:sz w:val="22"/>
        </w:rPr>
        <w:lastRenderedPageBreak/>
        <w:t>9. Que diga el sujeto obligado, el fundamento legal aplicable a la procedencia del descuento de vía nómina que le realizan a sus trabajadores/empleados por la contratación de un crédito y/o préstamo con alguna Casa Comercial o Entidad Financiera con quienes tiene convenio y/o acuerdos el sujeto obligado.”</w:t>
      </w:r>
    </w:p>
    <w:p w14:paraId="4FAB5A4E" w14:textId="77777777" w:rsidR="00F32899" w:rsidRPr="00F30930" w:rsidRDefault="00F32899" w:rsidP="00F30930">
      <w:pPr>
        <w:spacing w:before="100" w:beforeAutospacing="1" w:after="100" w:afterAutospacing="1" w:line="276" w:lineRule="auto"/>
        <w:ind w:left="850" w:right="901"/>
        <w:jc w:val="both"/>
        <w:rPr>
          <w:rFonts w:ascii="Palatino Linotype" w:hAnsi="Palatino Linotype" w:cs="Arial"/>
          <w:b/>
          <w:sz w:val="22"/>
        </w:rPr>
      </w:pPr>
    </w:p>
    <w:p w14:paraId="383F947E" w14:textId="2CFDA871" w:rsidR="00761ACC" w:rsidRPr="00F30930" w:rsidRDefault="00761ACC" w:rsidP="00F30930">
      <w:pPr>
        <w:spacing w:before="100" w:beforeAutospacing="1" w:after="100" w:afterAutospacing="1" w:line="360" w:lineRule="auto"/>
        <w:jc w:val="both"/>
        <w:rPr>
          <w:rFonts w:ascii="Palatino Linotype" w:eastAsia="Arial Unicode MS" w:hAnsi="Palatino Linotype" w:cs="Arial"/>
        </w:rPr>
      </w:pPr>
      <w:r w:rsidRPr="00F30930">
        <w:rPr>
          <w:rFonts w:ascii="Palatino Linotype" w:hAnsi="Palatino Linotype" w:cs="Arial"/>
        </w:rPr>
        <w:t xml:space="preserve">Vista la solicitud de acceso a la información </w:t>
      </w:r>
      <w:r w:rsidR="00A05F82" w:rsidRPr="00F30930">
        <w:rPr>
          <w:rFonts w:ascii="Palatino Linotype" w:hAnsi="Palatino Linotype" w:cs="Arial"/>
        </w:rPr>
        <w:t>pública</w:t>
      </w:r>
      <w:r w:rsidRPr="00F30930">
        <w:rPr>
          <w:rFonts w:ascii="Palatino Linotype" w:hAnsi="Palatino Linotype" w:cs="Arial"/>
        </w:rPr>
        <w:t xml:space="preserve">, </w:t>
      </w:r>
      <w:r w:rsidRPr="00F30930">
        <w:rPr>
          <w:rFonts w:ascii="Palatino Linotype" w:eastAsia="Arial Unicode MS" w:hAnsi="Palatino Linotype" w:cs="Arial"/>
        </w:rPr>
        <w:t xml:space="preserve">es importante destacar en el caso concreto que, </w:t>
      </w:r>
      <w:r w:rsidRPr="00F30930">
        <w:rPr>
          <w:rFonts w:ascii="Palatino Linotype" w:hAnsi="Palatino Linotype"/>
          <w:b/>
        </w:rPr>
        <w:t>EL RECURRENTE</w:t>
      </w:r>
      <w:r w:rsidRPr="00F30930">
        <w:rPr>
          <w:rFonts w:ascii="Palatino Linotype" w:eastAsia="Arial Unicode MS" w:hAnsi="Palatino Linotype" w:cs="Arial"/>
        </w:rPr>
        <w:t xml:space="preserve"> formula cuestionamientos al </w:t>
      </w:r>
      <w:r w:rsidRPr="00F30930">
        <w:rPr>
          <w:rFonts w:ascii="Palatino Linotype" w:eastAsia="Arial Unicode MS" w:hAnsi="Palatino Linotype" w:cs="Arial"/>
          <w:b/>
        </w:rPr>
        <w:t>SUJETO OBLIGADO</w:t>
      </w:r>
      <w:r w:rsidRPr="00F30930">
        <w:rPr>
          <w:rFonts w:ascii="Palatino Linotype" w:eastAsia="Arial Unicode MS" w:hAnsi="Palatino Linotype" w:cs="Arial"/>
        </w:rPr>
        <w:t>, lo cual en estricto sentido no es materia de acceso a la información pública.</w:t>
      </w:r>
    </w:p>
    <w:p w14:paraId="26C6A33B" w14:textId="77777777" w:rsidR="002369E2" w:rsidRPr="00F30930" w:rsidRDefault="00761ACC" w:rsidP="00F30930">
      <w:pPr>
        <w:autoSpaceDE w:val="0"/>
        <w:autoSpaceDN w:val="0"/>
        <w:adjustRightInd w:val="0"/>
        <w:spacing w:before="100" w:beforeAutospacing="1" w:after="100" w:afterAutospacing="1" w:line="360" w:lineRule="auto"/>
        <w:jc w:val="both"/>
        <w:rPr>
          <w:rFonts w:ascii="Palatino Linotype" w:hAnsi="Palatino Linotype" w:cs="Arial"/>
        </w:rPr>
      </w:pPr>
      <w:r w:rsidRPr="00F30930">
        <w:rPr>
          <w:rFonts w:ascii="Palatino Linotype" w:eastAsia="Arial Unicode MS" w:hAnsi="Palatino Linotype" w:cs="Arial"/>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sidRPr="00F30930">
        <w:rPr>
          <w:rFonts w:ascii="Palatino Linotype" w:hAnsi="Palatino Linotype" w:cs="Arial"/>
        </w:rPr>
        <w:t xml:space="preserve"> expresiones documentales.</w:t>
      </w:r>
    </w:p>
    <w:p w14:paraId="2EBC9CD1" w14:textId="2D70D072" w:rsidR="00761ACC" w:rsidRPr="00F30930" w:rsidRDefault="00761ACC" w:rsidP="00F30930">
      <w:pPr>
        <w:autoSpaceDE w:val="0"/>
        <w:autoSpaceDN w:val="0"/>
        <w:adjustRightInd w:val="0"/>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Lo anterior, tiene apoyo en el criterio 16/17 del Instituto Nacional de Transparencia, Acceso a la Información y Protección de Datos Personales, el cual menciona lo siguiente:</w:t>
      </w:r>
    </w:p>
    <w:p w14:paraId="2C10323B" w14:textId="6314B0C5" w:rsidR="00761ACC" w:rsidRPr="00F30930" w:rsidRDefault="00761ACC" w:rsidP="00F30930">
      <w:pPr>
        <w:spacing w:before="100" w:beforeAutospacing="1" w:after="100" w:afterAutospacing="1" w:line="276" w:lineRule="auto"/>
        <w:ind w:left="851" w:right="901"/>
        <w:jc w:val="both"/>
        <w:rPr>
          <w:rFonts w:ascii="Palatino Linotype" w:hAnsi="Palatino Linotype" w:cs="Arial"/>
          <w:i/>
          <w:sz w:val="22"/>
          <w:szCs w:val="22"/>
        </w:rPr>
      </w:pPr>
      <w:r w:rsidRPr="00F30930">
        <w:rPr>
          <w:rFonts w:ascii="Palatino Linotype" w:hAnsi="Palatino Linotype" w:cs="Arial"/>
          <w:i/>
          <w:sz w:val="22"/>
          <w:szCs w:val="22"/>
        </w:rPr>
        <w:t>“</w:t>
      </w:r>
      <w:r w:rsidRPr="00F30930">
        <w:rPr>
          <w:rFonts w:ascii="Palatino Linotype" w:hAnsi="Palatino Linotype" w:cs="Arial"/>
          <w:b/>
          <w:i/>
          <w:sz w:val="22"/>
          <w:szCs w:val="22"/>
        </w:rPr>
        <w:t>Expresión documental.</w:t>
      </w:r>
      <w:r w:rsidRPr="00F30930">
        <w:rPr>
          <w:rFonts w:ascii="Palatino Linotype" w:hAnsi="Palatino Linotype" w:cs="Arial"/>
          <w:i/>
          <w:sz w:val="22"/>
          <w:szCs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w:t>
      </w:r>
      <w:r w:rsidRPr="00F30930">
        <w:rPr>
          <w:rFonts w:ascii="Palatino Linotype" w:hAnsi="Palatino Linotype" w:cs="Arial"/>
          <w:i/>
          <w:sz w:val="22"/>
          <w:szCs w:val="22"/>
        </w:rPr>
        <w:lastRenderedPageBreak/>
        <w:t>éstos deben dar a dichas solicitudes una interpretación que les ot</w:t>
      </w:r>
      <w:r w:rsidR="005C50BD" w:rsidRPr="00F30930">
        <w:rPr>
          <w:rFonts w:ascii="Palatino Linotype" w:hAnsi="Palatino Linotype" w:cs="Arial"/>
          <w:i/>
          <w:sz w:val="22"/>
          <w:szCs w:val="22"/>
        </w:rPr>
        <w:t>orgue una expresión documental</w:t>
      </w:r>
      <w:r w:rsidRPr="00F30930">
        <w:rPr>
          <w:rFonts w:ascii="Palatino Linotype" w:hAnsi="Palatino Linotype" w:cs="Arial"/>
          <w:i/>
          <w:sz w:val="22"/>
          <w:szCs w:val="22"/>
        </w:rPr>
        <w:t>.” (</w:t>
      </w:r>
      <w:r w:rsidR="000A57EB" w:rsidRPr="00F30930">
        <w:rPr>
          <w:rFonts w:ascii="Palatino Linotype" w:hAnsi="Palatino Linotype" w:cs="Arial"/>
          <w:i/>
          <w:sz w:val="22"/>
          <w:szCs w:val="22"/>
        </w:rPr>
        <w:t>Sic</w:t>
      </w:r>
      <w:r w:rsidRPr="00F30930">
        <w:rPr>
          <w:rFonts w:ascii="Palatino Linotype" w:hAnsi="Palatino Linotype" w:cs="Arial"/>
          <w:i/>
          <w:sz w:val="22"/>
          <w:szCs w:val="22"/>
        </w:rPr>
        <w:t>)</w:t>
      </w:r>
    </w:p>
    <w:p w14:paraId="0463BC7B" w14:textId="77777777" w:rsidR="00761ACC" w:rsidRPr="00F30930" w:rsidRDefault="00761ACC" w:rsidP="00F30930">
      <w:pPr>
        <w:spacing w:before="100" w:beforeAutospacing="1" w:after="100" w:afterAutospacing="1"/>
        <w:ind w:left="851" w:right="901"/>
        <w:jc w:val="right"/>
        <w:rPr>
          <w:rFonts w:ascii="Palatino Linotype" w:hAnsi="Palatino Linotype" w:cs="Arial"/>
          <w:iCs/>
          <w:sz w:val="22"/>
          <w:szCs w:val="22"/>
        </w:rPr>
      </w:pPr>
      <w:r w:rsidRPr="00F30930">
        <w:rPr>
          <w:rFonts w:ascii="Palatino Linotype" w:hAnsi="Palatino Linotype" w:cs="Arial"/>
          <w:iCs/>
          <w:sz w:val="22"/>
          <w:szCs w:val="22"/>
        </w:rPr>
        <w:t>(Énfasis añadido)</w:t>
      </w:r>
    </w:p>
    <w:p w14:paraId="6D4C63C5" w14:textId="77777777" w:rsidR="00761ACC" w:rsidRPr="00F30930" w:rsidRDefault="00761ACC" w:rsidP="00F30930">
      <w:pPr>
        <w:autoSpaceDE w:val="0"/>
        <w:autoSpaceDN w:val="0"/>
        <w:adjustRightInd w:val="0"/>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5A99C3CD" w14:textId="77777777" w:rsidR="00761ACC" w:rsidRPr="00F30930" w:rsidRDefault="00761ACC" w:rsidP="00F30930">
      <w:pPr>
        <w:autoSpaceDE w:val="0"/>
        <w:autoSpaceDN w:val="0"/>
        <w:adjustRightInd w:val="0"/>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 xml:space="preserve">En ese contexto, debe precisarse que, conforme al principio de legalidad previsto en el artículo 16 de la Constitución Política de los Estados Unidos Mexicanos, con relación al artículo 143 de la Constitución Política del Estado Libre y Soberano de México, las autoridades sólo están facultadas para realizar lo que expresamente les faculta la Ley, en atención al principio de certeza jurídica. </w:t>
      </w:r>
    </w:p>
    <w:p w14:paraId="196BEFA8" w14:textId="77777777" w:rsidR="00761ACC" w:rsidRPr="00F30930" w:rsidRDefault="00761ACC"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rPr>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existe expresión documental con la cual se puede colmar la pretensión del solicitante, tan es así que </w:t>
      </w:r>
      <w:r w:rsidRPr="00F30930">
        <w:rPr>
          <w:rFonts w:ascii="Palatino Linotype" w:hAnsi="Palatino Linotype"/>
          <w:b/>
        </w:rPr>
        <w:t xml:space="preserve">EL SUJETO OBLIGADO </w:t>
      </w:r>
      <w:r w:rsidRPr="00F30930">
        <w:rPr>
          <w:rFonts w:ascii="Palatino Linotype" w:hAnsi="Palatino Linotype"/>
        </w:rPr>
        <w:t xml:space="preserve">dio respuesta a dichos requerimientos, sirviendo de sustento lo establecido en el numeral </w:t>
      </w:r>
      <w:r w:rsidRPr="00F30930">
        <w:rPr>
          <w:rFonts w:ascii="Palatino Linotype" w:hAnsi="Palatino Linotype" w:cs="Arial"/>
          <w:lang w:eastAsia="es-MX"/>
        </w:rPr>
        <w:t>8 de la Ley de Transparencia y Acceso a la Información Pública del Estado de México y Municipios, que es del tenor literal siguiente:</w:t>
      </w:r>
    </w:p>
    <w:p w14:paraId="0D6E32BD" w14:textId="77777777" w:rsidR="00761ACC" w:rsidRPr="00F30930" w:rsidRDefault="00761ACC" w:rsidP="00F30930">
      <w:pPr>
        <w:spacing w:before="100" w:beforeAutospacing="1" w:after="100" w:afterAutospacing="1" w:line="276" w:lineRule="auto"/>
        <w:ind w:left="851" w:right="901"/>
        <w:jc w:val="both"/>
        <w:rPr>
          <w:rFonts w:ascii="Palatino Linotype" w:hAnsi="Palatino Linotype" w:cs="Arial"/>
          <w:i/>
          <w:sz w:val="22"/>
          <w:lang w:eastAsia="es-MX"/>
        </w:rPr>
      </w:pPr>
      <w:r w:rsidRPr="00F30930">
        <w:rPr>
          <w:rFonts w:ascii="Palatino Linotype" w:hAnsi="Palatino Linotype" w:cs="Arial"/>
          <w:i/>
          <w:sz w:val="22"/>
          <w:lang w:eastAsia="es-MX"/>
        </w:rPr>
        <w:lastRenderedPageBreak/>
        <w:t>“</w:t>
      </w:r>
      <w:r w:rsidRPr="00F30930">
        <w:rPr>
          <w:rFonts w:ascii="Palatino Linotype" w:hAnsi="Palatino Linotype" w:cs="Arial"/>
          <w:b/>
          <w:i/>
          <w:sz w:val="22"/>
          <w:lang w:eastAsia="es-MX"/>
        </w:rPr>
        <w:t>Artículo 8</w:t>
      </w:r>
      <w:r w:rsidRPr="00F30930">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79D30F6" w14:textId="77777777" w:rsidR="00761ACC" w:rsidRPr="00F30930" w:rsidRDefault="00761ACC" w:rsidP="00F30930">
      <w:pPr>
        <w:spacing w:before="100" w:beforeAutospacing="1" w:after="100" w:afterAutospacing="1" w:line="276" w:lineRule="auto"/>
        <w:ind w:left="851" w:right="901"/>
        <w:jc w:val="both"/>
        <w:rPr>
          <w:rFonts w:ascii="Palatino Linotype" w:hAnsi="Palatino Linotype" w:cs="Arial"/>
          <w:i/>
          <w:sz w:val="22"/>
          <w:lang w:eastAsia="es-MX"/>
        </w:rPr>
      </w:pPr>
      <w:r w:rsidRPr="00F30930">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02ECBC28" w14:textId="77777777" w:rsidR="00761ACC" w:rsidRPr="00F30930" w:rsidRDefault="00761ACC"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F30930">
        <w:rPr>
          <w:rFonts w:ascii="Palatino Linotype" w:hAnsi="Palatino Linotype"/>
        </w:rPr>
        <w:t xml:space="preserve"> </w:t>
      </w:r>
      <w:r w:rsidRPr="00F30930">
        <w:rPr>
          <w:rFonts w:ascii="Palatino Linotype" w:hAnsi="Palatino Linotype" w:cs="Arial"/>
          <w:lang w:eastAsia="es-MX"/>
        </w:rPr>
        <w:t>del Semanario Judicial de la Federación y su Gaceta, Décima Época, que su texto nos refiere:</w:t>
      </w:r>
    </w:p>
    <w:p w14:paraId="0CCFF156" w14:textId="77777777" w:rsidR="00761ACC" w:rsidRPr="00F30930" w:rsidRDefault="00761ACC" w:rsidP="00F30930">
      <w:pPr>
        <w:spacing w:before="100" w:beforeAutospacing="1" w:after="100" w:afterAutospacing="1" w:line="276" w:lineRule="auto"/>
        <w:ind w:left="851" w:right="901"/>
        <w:jc w:val="both"/>
        <w:rPr>
          <w:rFonts w:ascii="Palatino Linotype" w:hAnsi="Palatino Linotype" w:cs="Arial"/>
          <w:b/>
          <w:i/>
          <w:sz w:val="22"/>
          <w:lang w:eastAsia="es-MX"/>
        </w:rPr>
      </w:pPr>
      <w:r w:rsidRPr="00F30930">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F30930">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w:t>
      </w:r>
      <w:r w:rsidRPr="00F30930">
        <w:rPr>
          <w:rFonts w:ascii="Palatino Linotype" w:hAnsi="Palatino Linotype" w:cs="Arial"/>
          <w:i/>
          <w:sz w:val="22"/>
          <w:lang w:eastAsia="es-MX"/>
        </w:rPr>
        <w:lastRenderedPageBreak/>
        <w:t xml:space="preserve">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F30930">
        <w:rPr>
          <w:rFonts w:ascii="Palatino Linotype" w:hAnsi="Palatino Linotype" w:cs="Arial"/>
          <w:i/>
          <w:sz w:val="22"/>
          <w:lang w:eastAsia="es-MX"/>
        </w:rPr>
        <w:t>pro</w:t>
      </w:r>
      <w:proofErr w:type="spellEnd"/>
      <w:r w:rsidRPr="00F30930">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E06AC7F" w14:textId="43103D1A" w:rsidR="005C50BD" w:rsidRPr="00F30930" w:rsidRDefault="005C50BD" w:rsidP="00F30930">
      <w:pPr>
        <w:spacing w:before="100" w:beforeAutospacing="1" w:after="100" w:afterAutospacing="1" w:line="360" w:lineRule="auto"/>
        <w:jc w:val="both"/>
        <w:rPr>
          <w:rFonts w:ascii="Palatino Linotype" w:hAnsi="Palatino Linotype" w:cs="Arial"/>
          <w:bCs/>
          <w:iCs/>
        </w:rPr>
      </w:pPr>
      <w:r w:rsidRPr="00F30930">
        <w:rPr>
          <w:rFonts w:ascii="Palatino Linotype" w:hAnsi="Palatino Linotype" w:cs="Arial"/>
        </w:rPr>
        <w:t>Precisado que el derecho de acceso lo constituye todo soporte documental, se continua en el análisis de la constancias del SAIMEX, señalando que m</w:t>
      </w:r>
      <w:r w:rsidR="0018233A" w:rsidRPr="00F30930">
        <w:rPr>
          <w:rFonts w:ascii="Palatino Linotype" w:hAnsi="Palatino Linotype" w:cs="Arial"/>
        </w:rPr>
        <w:t xml:space="preserve">ediante respuesta, </w:t>
      </w:r>
      <w:r w:rsidR="002A23EB" w:rsidRPr="00F30930">
        <w:rPr>
          <w:rFonts w:ascii="Palatino Linotype" w:hAnsi="Palatino Linotype" w:cs="Segoe UI"/>
          <w:bCs/>
          <w:iCs/>
          <w:lang w:eastAsia="es-MX"/>
        </w:rPr>
        <w:t xml:space="preserve">el servidor público habilitado, de la Dirección General de Personal, en el que </w:t>
      </w:r>
      <w:r w:rsidRPr="00F30930">
        <w:rPr>
          <w:rFonts w:ascii="Palatino Linotype" w:hAnsi="Palatino Linotype" w:cs="Arial"/>
          <w:bCs/>
          <w:iCs/>
        </w:rPr>
        <w:t xml:space="preserve">Jefe de unidad la Dirección General de Personal, que por este conducto informa que las interrogantes 1, 2, 3, 4, 5, 6 y 7 no constituye información pública, dado que no se pretende acceder a información de interés público, tal y como dispone el artículo 3, fracción XXII, de la Ley de Transparencia y Acceso a la Información Pública del Estado de México y Municipios, sino se refiere a cuestionamientos subjetivos. En cuanto al porcentaje máximo de descuento y su respectivo fundamento legal, </w:t>
      </w:r>
      <w:r w:rsidR="000E1364" w:rsidRPr="00F30930">
        <w:rPr>
          <w:rFonts w:ascii="Palatino Linotype" w:hAnsi="Palatino Linotype" w:cs="Arial"/>
          <w:bCs/>
          <w:iCs/>
        </w:rPr>
        <w:t>s</w:t>
      </w:r>
      <w:r w:rsidRPr="00F30930">
        <w:rPr>
          <w:rFonts w:ascii="Palatino Linotype" w:hAnsi="Palatino Linotype" w:cs="Arial"/>
          <w:bCs/>
          <w:iCs/>
        </w:rPr>
        <w:t xml:space="preserve">e </w:t>
      </w:r>
      <w:r w:rsidR="00B750F8" w:rsidRPr="00F30930">
        <w:rPr>
          <w:rFonts w:ascii="Palatino Linotype" w:hAnsi="Palatino Linotype" w:cs="Arial"/>
          <w:bCs/>
          <w:iCs/>
        </w:rPr>
        <w:t>comentó</w:t>
      </w:r>
      <w:r w:rsidRPr="00F30930">
        <w:rPr>
          <w:rFonts w:ascii="Palatino Linotype" w:hAnsi="Palatino Linotype" w:cs="Arial"/>
          <w:bCs/>
          <w:iCs/>
        </w:rPr>
        <w:t xml:space="preserve"> que </w:t>
      </w:r>
      <w:r w:rsidRPr="00F30930">
        <w:rPr>
          <w:rFonts w:ascii="Palatino Linotype" w:hAnsi="Palatino Linotype" w:cs="Arial"/>
          <w:bCs/>
          <w:iCs/>
        </w:rPr>
        <w:lastRenderedPageBreak/>
        <w:t xml:space="preserve">dicha información se encuentra en el artículo 84, de la Ley del Trabajo de los Servidores Públicos del Estado y Municipios, consultable en la liga electrónica: </w:t>
      </w:r>
      <w:hyperlink r:id="rId9" w:tgtFrame="_blank" w:history="1">
        <w:r w:rsidRPr="00F30930">
          <w:rPr>
            <w:rStyle w:val="Hipervnculo"/>
            <w:rFonts w:ascii="Palatino Linotype" w:hAnsi="Palatino Linotype" w:cs="Arial"/>
            <w:bCs/>
            <w:i/>
            <w:iCs/>
            <w:color w:val="auto"/>
          </w:rPr>
          <w:t>https://legislacion.edomex.gob.mx/sites/legislacion.edomex.gob.mx/files/files/pdf/ley/vig/leyvig063.pdf</w:t>
        </w:r>
      </w:hyperlink>
      <w:r w:rsidRPr="00F30930">
        <w:rPr>
          <w:rFonts w:ascii="Palatino Linotype" w:hAnsi="Palatino Linotype" w:cs="Arial"/>
          <w:bCs/>
          <w:iCs/>
        </w:rPr>
        <w:t>, mism</w:t>
      </w:r>
      <w:r w:rsidR="000E1364" w:rsidRPr="00F30930">
        <w:rPr>
          <w:rFonts w:ascii="Palatino Linotype" w:hAnsi="Palatino Linotype" w:cs="Arial"/>
          <w:bCs/>
          <w:iCs/>
        </w:rPr>
        <w:t>a</w:t>
      </w:r>
      <w:r w:rsidRPr="00F30930">
        <w:rPr>
          <w:rFonts w:ascii="Palatino Linotype" w:hAnsi="Palatino Linotype" w:cs="Arial"/>
          <w:bCs/>
          <w:iCs/>
        </w:rPr>
        <w:t xml:space="preserve"> que fue consultad</w:t>
      </w:r>
      <w:r w:rsidR="000E1364" w:rsidRPr="00F30930">
        <w:rPr>
          <w:rFonts w:ascii="Palatino Linotype" w:hAnsi="Palatino Linotype" w:cs="Arial"/>
          <w:bCs/>
          <w:iCs/>
        </w:rPr>
        <w:t>a</w:t>
      </w:r>
      <w:r w:rsidRPr="00F30930">
        <w:rPr>
          <w:rFonts w:ascii="Palatino Linotype" w:hAnsi="Palatino Linotype" w:cs="Arial"/>
          <w:bCs/>
          <w:iCs/>
        </w:rPr>
        <w:t xml:space="preserve"> por última vez el día 24 de enero del año en curso, para mayor precisión se inserta la siguiente imagen:</w:t>
      </w:r>
    </w:p>
    <w:p w14:paraId="37A30B88" w14:textId="48159145" w:rsidR="005C50BD" w:rsidRPr="00F30930" w:rsidRDefault="005C50BD" w:rsidP="00F30930">
      <w:pPr>
        <w:spacing w:before="100" w:beforeAutospacing="1" w:after="100" w:afterAutospacing="1" w:line="360" w:lineRule="auto"/>
        <w:jc w:val="center"/>
        <w:rPr>
          <w:rFonts w:ascii="Palatino Linotype" w:hAnsi="Palatino Linotype" w:cs="Arial"/>
          <w:bCs/>
          <w:iCs/>
        </w:rPr>
      </w:pPr>
      <w:r w:rsidRPr="00F30930">
        <w:rPr>
          <w:rFonts w:ascii="Palatino Linotype" w:hAnsi="Palatino Linotype" w:cs="Arial"/>
          <w:bCs/>
          <w:iCs/>
          <w:noProof/>
          <w:lang w:eastAsia="es-MX"/>
        </w:rPr>
        <w:drawing>
          <wp:inline distT="0" distB="0" distL="0" distR="0" wp14:anchorId="7E72D4D6" wp14:editId="06027BD8">
            <wp:extent cx="4284946" cy="5510254"/>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206"/>
                    <a:stretch/>
                  </pic:blipFill>
                  <pic:spPr bwMode="auto">
                    <a:xfrm>
                      <a:off x="0" y="0"/>
                      <a:ext cx="4297271" cy="5526103"/>
                    </a:xfrm>
                    <a:prstGeom prst="rect">
                      <a:avLst/>
                    </a:prstGeom>
                    <a:ln>
                      <a:noFill/>
                    </a:ln>
                    <a:extLst>
                      <a:ext uri="{53640926-AAD7-44D8-BBD7-CCE9431645EC}">
                        <a14:shadowObscured xmlns:a14="http://schemas.microsoft.com/office/drawing/2010/main"/>
                      </a:ext>
                    </a:extLst>
                  </pic:spPr>
                </pic:pic>
              </a:graphicData>
            </a:graphic>
          </wp:inline>
        </w:drawing>
      </w:r>
    </w:p>
    <w:p w14:paraId="64A90355" w14:textId="11845280" w:rsidR="005C50BD" w:rsidRPr="00F30930" w:rsidRDefault="005C50BD" w:rsidP="00F30930">
      <w:pPr>
        <w:spacing w:before="100" w:beforeAutospacing="1" w:after="100" w:afterAutospacing="1" w:line="360" w:lineRule="auto"/>
        <w:jc w:val="center"/>
        <w:rPr>
          <w:rFonts w:ascii="Palatino Linotype" w:hAnsi="Palatino Linotype" w:cs="Arial"/>
          <w:bCs/>
          <w:iCs/>
        </w:rPr>
      </w:pPr>
      <w:r w:rsidRPr="00F30930">
        <w:rPr>
          <w:rFonts w:ascii="Palatino Linotype" w:hAnsi="Palatino Linotype" w:cs="Arial"/>
          <w:bCs/>
          <w:iCs/>
          <w:noProof/>
          <w:lang w:eastAsia="es-MX"/>
        </w:rPr>
        <w:lastRenderedPageBreak/>
        <w:drawing>
          <wp:inline distT="0" distB="0" distL="0" distR="0" wp14:anchorId="1C5DBD36" wp14:editId="59D68D5F">
            <wp:extent cx="5037826" cy="7153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39577" cy="7155586"/>
                    </a:xfrm>
                    <a:prstGeom prst="rect">
                      <a:avLst/>
                    </a:prstGeom>
                  </pic:spPr>
                </pic:pic>
              </a:graphicData>
            </a:graphic>
          </wp:inline>
        </w:drawing>
      </w:r>
    </w:p>
    <w:p w14:paraId="556020DB" w14:textId="0804E8E8" w:rsidR="00ED2ACA" w:rsidRPr="00F30930" w:rsidRDefault="00ED2ACA" w:rsidP="00F30930">
      <w:pPr>
        <w:spacing w:before="100" w:beforeAutospacing="1" w:after="100" w:afterAutospacing="1" w:line="360" w:lineRule="auto"/>
        <w:jc w:val="both"/>
        <w:rPr>
          <w:rFonts w:ascii="Palatino Linotype" w:hAnsi="Palatino Linotype"/>
          <w:lang w:val="es-ES"/>
        </w:rPr>
      </w:pPr>
      <w:r w:rsidRPr="00F30930">
        <w:rPr>
          <w:rFonts w:ascii="Palatino Linotype" w:hAnsi="Palatino Linotype"/>
          <w:lang w:val="es-ES"/>
        </w:rPr>
        <w:lastRenderedPageBreak/>
        <w:t xml:space="preserve">Ante tal respuesta, el particular presentó </w:t>
      </w:r>
      <w:r w:rsidR="00866908" w:rsidRPr="00F30930">
        <w:rPr>
          <w:rFonts w:ascii="Palatino Linotype" w:hAnsi="Palatino Linotype"/>
          <w:lang w:val="es-ES"/>
        </w:rPr>
        <w:t>el</w:t>
      </w:r>
      <w:r w:rsidRPr="00F30930">
        <w:rPr>
          <w:rFonts w:ascii="Palatino Linotype" w:hAnsi="Palatino Linotype"/>
          <w:lang w:val="es-ES"/>
        </w:rPr>
        <w:t xml:space="preserve"> respectivo </w:t>
      </w:r>
      <w:r w:rsidR="002412FC" w:rsidRPr="00F30930">
        <w:rPr>
          <w:rFonts w:ascii="Palatino Linotype" w:hAnsi="Palatino Linotype"/>
          <w:lang w:val="es-ES"/>
        </w:rPr>
        <w:t xml:space="preserve">Recurso </w:t>
      </w:r>
      <w:r w:rsidRPr="00F30930">
        <w:rPr>
          <w:rFonts w:ascii="Palatino Linotype" w:hAnsi="Palatino Linotype"/>
          <w:lang w:val="es-ES"/>
        </w:rPr>
        <w:t xml:space="preserve">de </w:t>
      </w:r>
      <w:r w:rsidR="002412FC" w:rsidRPr="00F30930">
        <w:rPr>
          <w:rFonts w:ascii="Palatino Linotype" w:hAnsi="Palatino Linotype"/>
          <w:lang w:val="es-ES"/>
        </w:rPr>
        <w:t xml:space="preserve">Revisión </w:t>
      </w:r>
      <w:r w:rsidR="00745280" w:rsidRPr="00F30930">
        <w:rPr>
          <w:rFonts w:ascii="Palatino Linotype" w:hAnsi="Palatino Linotype"/>
          <w:lang w:val="es-ES"/>
        </w:rPr>
        <w:t>realizando los siguientes agravios</w:t>
      </w:r>
      <w:r w:rsidR="005C50BD" w:rsidRPr="00F30930">
        <w:rPr>
          <w:rFonts w:ascii="Palatino Linotype" w:hAnsi="Palatino Linotype"/>
          <w:lang w:val="es-ES"/>
        </w:rPr>
        <w:t xml:space="preserve"> de manera medular</w:t>
      </w:r>
      <w:r w:rsidR="00745280" w:rsidRPr="00F30930">
        <w:rPr>
          <w:rFonts w:ascii="Palatino Linotype" w:hAnsi="Palatino Linotype"/>
          <w:lang w:val="es-ES"/>
        </w:rPr>
        <w:t>:</w:t>
      </w:r>
    </w:p>
    <w:p w14:paraId="3F67BC3C" w14:textId="29F5C821" w:rsidR="005C50BD" w:rsidRPr="00F30930" w:rsidRDefault="005C50BD"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“…En su respuesta mediante oficio </w:t>
      </w:r>
      <w:r w:rsidRPr="00F30930">
        <w:rPr>
          <w:rFonts w:ascii="Palatino Linotype" w:hAnsi="Palatino Linotype" w:cs="Arial"/>
          <w:b/>
          <w:i/>
          <w:sz w:val="22"/>
        </w:rPr>
        <w:t xml:space="preserve">2070600400100S-014/2023 </w:t>
      </w:r>
      <w:r w:rsidRPr="00F30930">
        <w:rPr>
          <w:rFonts w:ascii="Palatino Linotype" w:hAnsi="Palatino Linotype" w:cs="Arial"/>
          <w:i/>
          <w:sz w:val="22"/>
        </w:rPr>
        <w:t xml:space="preserve">con fecha del 24 de enero de 2023, turnado por el licenciado </w:t>
      </w:r>
      <w:proofErr w:type="spellStart"/>
      <w:r w:rsidRPr="00F30930">
        <w:rPr>
          <w:rFonts w:ascii="Palatino Linotype" w:hAnsi="Palatino Linotype" w:cs="Arial"/>
          <w:i/>
          <w:sz w:val="22"/>
        </w:rPr>
        <w:t>Navor</w:t>
      </w:r>
      <w:proofErr w:type="spellEnd"/>
      <w:r w:rsidRPr="00F30930">
        <w:rPr>
          <w:rFonts w:ascii="Palatino Linotype" w:hAnsi="Palatino Linotype" w:cs="Arial"/>
          <w:i/>
          <w:sz w:val="22"/>
        </w:rPr>
        <w:t xml:space="preserve"> Millán González, jefe de la unidad y servidor público habilitado de la Dirección General de Personal, el sujeto obligado responde a la información peticionada bajo los siguientes términos.  </w:t>
      </w:r>
    </w:p>
    <w:p w14:paraId="09AD2D3B"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“Al respecto y con la finalidad de dar cumplimiento a lo dispuesto por los artículos 12 segundo párrafo, 59 fracciones I, II, III y 161 de la Ley de Transparencia y Acceso a la Información Pública del Estado de México y Municipios, me permito informar a usted que las interrogantes 1, 2, 3, 4, 5, 6 y 6 </w:t>
      </w:r>
      <w:r w:rsidRPr="00F30930">
        <w:rPr>
          <w:rFonts w:ascii="Palatino Linotype" w:hAnsi="Palatino Linotype" w:cs="Arial"/>
          <w:b/>
          <w:i/>
          <w:sz w:val="22"/>
        </w:rPr>
        <w:t>no constituyen información pública dado que no se pretende acceder a información de interés público</w:t>
      </w:r>
      <w:r w:rsidRPr="00F30930">
        <w:rPr>
          <w:rFonts w:ascii="Palatino Linotype" w:hAnsi="Palatino Linotype" w:cs="Arial"/>
          <w:i/>
          <w:sz w:val="22"/>
        </w:rPr>
        <w:t>, tal y como se dispone en el artículo 3, fracción XII, de la Ley de Transparencia y Acceso a la Información Pública del Estado de México y Municipios</w:t>
      </w:r>
      <w:r w:rsidRPr="00F30930">
        <w:rPr>
          <w:rFonts w:ascii="Palatino Linotype" w:hAnsi="Palatino Linotype" w:cs="Arial"/>
          <w:b/>
          <w:i/>
          <w:sz w:val="22"/>
        </w:rPr>
        <w:t xml:space="preserve">, sino se refiere a cuestionamientos subjetivos”. </w:t>
      </w:r>
    </w:p>
    <w:p w14:paraId="53ACE555"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La respuesta del sujeto obligado </w:t>
      </w:r>
      <w:r w:rsidRPr="00F30930">
        <w:rPr>
          <w:rFonts w:ascii="Palatino Linotype" w:hAnsi="Palatino Linotype" w:cs="Arial"/>
          <w:b/>
          <w:i/>
          <w:sz w:val="22"/>
        </w:rPr>
        <w:t>es imparcial</w:t>
      </w:r>
      <w:r w:rsidRPr="00F30930">
        <w:rPr>
          <w:rFonts w:ascii="Palatino Linotype" w:hAnsi="Palatino Linotype" w:cs="Arial"/>
          <w:i/>
          <w:sz w:val="22"/>
        </w:rPr>
        <w:t xml:space="preserve"> por lo que se expone a continuación:</w:t>
      </w:r>
    </w:p>
    <w:p w14:paraId="2AE6D0DC"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1. Respecto a las numerales 1,2,3,4 y 5 la recurrente solicitó información relacionada a convenios y/o acuerdos firmados considerando atribuciones del sujeto obligado y bajo su resguardo, los constituyen información pública, según el </w:t>
      </w:r>
      <w:r w:rsidRPr="00F30930">
        <w:rPr>
          <w:rFonts w:ascii="Palatino Linotype" w:hAnsi="Palatino Linotype" w:cs="Arial"/>
          <w:b/>
          <w:i/>
          <w:sz w:val="22"/>
        </w:rPr>
        <w:t>artículo 4</w:t>
      </w:r>
      <w:r w:rsidRPr="00F30930">
        <w:rPr>
          <w:rFonts w:ascii="Palatino Linotype" w:hAnsi="Palatino Linotype" w:cs="Arial"/>
          <w:i/>
          <w:sz w:val="22"/>
        </w:rPr>
        <w:t xml:space="preserve">, capítulo II de la </w:t>
      </w:r>
      <w:r w:rsidRPr="00F30930">
        <w:rPr>
          <w:rFonts w:ascii="Palatino Linotype" w:hAnsi="Palatino Linotype" w:cs="Arial"/>
          <w:b/>
          <w:i/>
          <w:sz w:val="22"/>
        </w:rPr>
        <w:t>LEY DE TRANSPARENCIA Y ACCESO A LA INFORMACIÓN PÚBLICA DEL ESTADO DE MÉXICO Y MUNICIPIOS,</w:t>
      </w:r>
      <w:r w:rsidRPr="00F30930">
        <w:rPr>
          <w:rFonts w:ascii="Palatino Linotype" w:hAnsi="Palatino Linotype" w:cs="Arial"/>
          <w:i/>
          <w:sz w:val="22"/>
        </w:rPr>
        <w:t xml:space="preserve"> que a la letra dice “</w:t>
      </w:r>
      <w:r w:rsidRPr="00F30930">
        <w:rPr>
          <w:rFonts w:ascii="Palatino Linotype" w:hAnsi="Palatino Linotype" w:cs="Arial"/>
          <w:b/>
          <w:i/>
          <w:sz w:val="22"/>
        </w:rPr>
        <w:t>toda la información generada, obtenida, adquirida, transformada, administrada o en posesión de los sujetos obligados es pública y accesible de manera permanente a cualquier persona</w:t>
      </w:r>
      <w:r w:rsidRPr="00F30930">
        <w:rPr>
          <w:rFonts w:ascii="Palatino Linotype" w:hAnsi="Palatino Linotype" w:cs="Arial"/>
          <w:i/>
          <w:sz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w:t>
      </w:r>
      <w:r w:rsidRPr="00F30930">
        <w:rPr>
          <w:rFonts w:ascii="Palatino Linotype" w:hAnsi="Palatino Linotype" w:cs="Arial"/>
          <w:i/>
          <w:sz w:val="22"/>
        </w:rPr>
        <w:lastRenderedPageBreak/>
        <w:t>información que se apeguen a criterios de publicidad, veracidad, oportunidad, precisión y suficiencia en beneficio de los solicitantes”.</w:t>
      </w:r>
    </w:p>
    <w:p w14:paraId="73E75FBC"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 xml:space="preserve">2. Con relación a la numeral 6, la recurrente está solicitando </w:t>
      </w:r>
      <w:r w:rsidRPr="00F30930">
        <w:rPr>
          <w:rFonts w:ascii="Palatino Linotype" w:hAnsi="Palatino Linotype" w:cs="Arial"/>
          <w:b/>
          <w:i/>
          <w:sz w:val="22"/>
        </w:rPr>
        <w:t>información estadística</w:t>
      </w:r>
      <w:r w:rsidRPr="00F30930">
        <w:rPr>
          <w:rFonts w:ascii="Palatino Linotype" w:hAnsi="Palatino Linotype" w:cs="Arial"/>
          <w:i/>
          <w:sz w:val="22"/>
        </w:rPr>
        <w:t>, la cual</w:t>
      </w:r>
      <w:r w:rsidRPr="00F30930">
        <w:rPr>
          <w:rFonts w:ascii="Palatino Linotype" w:hAnsi="Palatino Linotype" w:cs="Arial"/>
          <w:b/>
          <w:i/>
          <w:sz w:val="22"/>
        </w:rPr>
        <w:t xml:space="preserve"> es pública </w:t>
      </w:r>
      <w:r w:rsidRPr="00F30930">
        <w:rPr>
          <w:rFonts w:ascii="Palatino Linotype" w:hAnsi="Palatino Linotype" w:cs="Arial"/>
          <w:i/>
          <w:sz w:val="22"/>
        </w:rPr>
        <w:t xml:space="preserve">según el criterio 11/09 emitido por el Pleno del Instituto Nacional de Transparencia, Acceso a la Información y Protección de Datos (INAI), el cual establece que </w:t>
      </w:r>
      <w:r w:rsidRPr="00F30930">
        <w:rPr>
          <w:rFonts w:ascii="Palatino Linotype" w:hAnsi="Palatino Linotype" w:cs="Arial"/>
          <w:b/>
          <w:i/>
          <w:sz w:val="22"/>
        </w:rPr>
        <w:t xml:space="preserve">“la información estadística es de naturaleza pública, independientemente de la materia con la que se encuentre vinculada”, </w:t>
      </w:r>
      <w:r w:rsidRPr="00F30930">
        <w:rPr>
          <w:rFonts w:ascii="Palatino Linotype" w:hAnsi="Palatino Linotype" w:cs="Arial"/>
          <w:i/>
          <w:sz w:val="22"/>
        </w:rPr>
        <w:t xml:space="preserve">puesto que es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w:t>
      </w:r>
      <w:r w:rsidRPr="00F30930">
        <w:rPr>
          <w:rFonts w:ascii="Palatino Linotype" w:hAnsi="Palatino Linotype" w:cs="Arial"/>
          <w:b/>
          <w:i/>
          <w:sz w:val="22"/>
        </w:rPr>
        <w:t>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w:t>
      </w:r>
      <w:r w:rsidRPr="00F30930">
        <w:rPr>
          <w:rFonts w:ascii="Palatino Linotype" w:hAnsi="Palatino Linotype" w:cs="Arial"/>
          <w:i/>
          <w:sz w:val="22"/>
        </w:rPr>
        <w:t xml:space="preserve"> Lo anterior se debe también a que, por definición, los datos estadísticos no se encuentran individualizados o personalizados a casos o situaciones específicas que pudieran llegar a justificar su clasificación”. </w:t>
      </w:r>
    </w:p>
    <w:p w14:paraId="0E50AB02"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No omito destacar que como puede leerse en la numeral 6 de la solicitud de información, se hizo la petición al sujeto obligado del </w:t>
      </w:r>
      <w:r w:rsidRPr="00F30930">
        <w:rPr>
          <w:rFonts w:ascii="Palatino Linotype" w:hAnsi="Palatino Linotype" w:cs="Arial"/>
          <w:b/>
          <w:i/>
          <w:sz w:val="22"/>
        </w:rPr>
        <w:t>número</w:t>
      </w:r>
      <w:r w:rsidRPr="00F30930">
        <w:rPr>
          <w:rFonts w:ascii="Palatino Linotype" w:hAnsi="Palatino Linotype" w:cs="Arial"/>
          <w:i/>
          <w:sz w:val="22"/>
        </w:rPr>
        <w:t xml:space="preserve"> de trabajadores y/o empleados que tienen contratado un crédito y/o préstamo con cargo a su nómina, </w:t>
      </w:r>
      <w:r w:rsidRPr="00F30930">
        <w:rPr>
          <w:rFonts w:ascii="Palatino Linotype" w:hAnsi="Palatino Linotype" w:cs="Arial"/>
          <w:b/>
          <w:i/>
          <w:sz w:val="22"/>
        </w:rPr>
        <w:t>no se está solicitando información relativa a nombres, números de cuenta, salario percibido por el trabajador, que eso sí constituye datos personales, cuya protección está tutelada por la citada ley.</w:t>
      </w:r>
    </w:p>
    <w:p w14:paraId="47BD1B02"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b/>
          <w:i/>
          <w:sz w:val="22"/>
        </w:rPr>
        <w:t xml:space="preserve"> </w:t>
      </w:r>
      <w:r w:rsidRPr="00F30930">
        <w:rPr>
          <w:rFonts w:ascii="Palatino Linotype" w:hAnsi="Palatino Linotype" w:cs="Arial"/>
          <w:i/>
          <w:sz w:val="22"/>
        </w:rPr>
        <w:t xml:space="preserve">3. Respecto a las numerales 7, 8 y 9, la información solicitada está vinculada con la normativa legal vigente en el Estado de México, tal como reconoce el sujeto obligado en su respuesta al remitir al artículo 84 de la Ley del Trabajo de los Servidores Públicos del Estado y Municipios, por lo que también </w:t>
      </w:r>
      <w:r w:rsidRPr="00F30930">
        <w:rPr>
          <w:rFonts w:ascii="Palatino Linotype" w:hAnsi="Palatino Linotype" w:cs="Arial"/>
          <w:b/>
          <w:i/>
          <w:sz w:val="22"/>
        </w:rPr>
        <w:t>se trata de información pública.</w:t>
      </w:r>
    </w:p>
    <w:p w14:paraId="3CC1E6CE"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lastRenderedPageBreak/>
        <w:t>De lo anteriormente expuesto se desprenden los siguientes agravios:</w:t>
      </w:r>
    </w:p>
    <w:p w14:paraId="75C046D2"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1.-La respuesta del sujeto obligado violenta el </w:t>
      </w:r>
      <w:r w:rsidRPr="00F30930">
        <w:rPr>
          <w:rFonts w:ascii="Palatino Linotype" w:hAnsi="Palatino Linotype" w:cs="Arial"/>
          <w:b/>
          <w:i/>
          <w:sz w:val="22"/>
        </w:rPr>
        <w:t>artículo 7</w:t>
      </w:r>
      <w:r w:rsidRPr="00F30930">
        <w:rPr>
          <w:rFonts w:ascii="Palatino Linotype" w:hAnsi="Palatino Linotype" w:cs="Arial"/>
          <w:i/>
          <w:sz w:val="22"/>
        </w:rPr>
        <w:t xml:space="preserve"> de </w:t>
      </w:r>
      <w:r w:rsidRPr="00F30930">
        <w:rPr>
          <w:rFonts w:ascii="Palatino Linotype" w:hAnsi="Palatino Linotype" w:cs="Arial"/>
          <w:b/>
          <w:i/>
          <w:sz w:val="22"/>
        </w:rPr>
        <w:t xml:space="preserve">LEY DE TRANSPARENCIA Y ACCESO A LA INFORMACIÓN PÚBLICA DEL ESTADO DE MÉXICO Y MUNICIPIOS, </w:t>
      </w:r>
      <w:r w:rsidRPr="00F30930">
        <w:rPr>
          <w:rFonts w:ascii="Palatino Linotype" w:hAnsi="Palatino Linotype" w:cs="Arial"/>
          <w:i/>
          <w:sz w:val="22"/>
        </w:rPr>
        <w:t>el cual establece que “</w:t>
      </w:r>
      <w:r w:rsidRPr="00F30930">
        <w:rPr>
          <w:rFonts w:ascii="Palatino Linotype" w:hAnsi="Palatino Linotype" w:cs="Arial"/>
          <w:b/>
          <w:i/>
          <w:sz w:val="22"/>
        </w:rPr>
        <w:t>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6C69EC42"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b/>
          <w:i/>
          <w:sz w:val="22"/>
        </w:rPr>
      </w:pPr>
      <w:r w:rsidRPr="00F30930">
        <w:rPr>
          <w:rFonts w:ascii="Palatino Linotype" w:hAnsi="Palatino Linotype" w:cs="Arial"/>
          <w:i/>
          <w:sz w:val="22"/>
        </w:rPr>
        <w:t xml:space="preserve">2. La respuesta del sujeto obligado también violenta el artículo 15 de la citada ley que a la letra dice que </w:t>
      </w:r>
      <w:r w:rsidRPr="00F30930">
        <w:rPr>
          <w:rFonts w:ascii="Palatino Linotype" w:hAnsi="Palatino Linotype" w:cs="Arial"/>
          <w:b/>
          <w:i/>
          <w:sz w:val="22"/>
        </w:rPr>
        <w:t>“toda persona tiene derecho de acceso a la información, sin discriminación, por motivo alguno, que menoscabe o anule la transparencia o acceso a la información pública en posesión de los sujetos obligados”.</w:t>
      </w:r>
    </w:p>
    <w:p w14:paraId="3699977D"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i/>
          <w:sz w:val="22"/>
        </w:rPr>
      </w:pPr>
      <w:r w:rsidRPr="00F30930">
        <w:rPr>
          <w:rFonts w:ascii="Palatino Linotype" w:hAnsi="Palatino Linotype" w:cs="Arial"/>
          <w:i/>
          <w:sz w:val="22"/>
        </w:rPr>
        <w:t>3.-El sujeto obligado ampara sus dichos al asegurar que la información solicitada por la recurrente “</w:t>
      </w:r>
      <w:r w:rsidRPr="00F30930">
        <w:rPr>
          <w:rFonts w:ascii="Palatino Linotype" w:hAnsi="Palatino Linotype" w:cs="Arial"/>
          <w:b/>
          <w:i/>
          <w:sz w:val="22"/>
        </w:rPr>
        <w:t>se refiere a cuestionamientos subjetivos”</w:t>
      </w:r>
      <w:r w:rsidRPr="00F30930">
        <w:rPr>
          <w:rFonts w:ascii="Palatino Linotype" w:hAnsi="Palatino Linotype" w:cs="Arial"/>
          <w:i/>
          <w:sz w:val="22"/>
        </w:rPr>
        <w:t>, no obstante destaco lo establecido en la citada ley en su artículo 3, fracción XXII, la cual considera como información de interés público a la información “</w:t>
      </w:r>
      <w:r w:rsidRPr="00F30930">
        <w:rPr>
          <w:rFonts w:ascii="Palatino Linotype" w:hAnsi="Palatino Linotype" w:cs="Arial"/>
          <w:b/>
          <w:i/>
          <w:sz w:val="22"/>
        </w:rPr>
        <w:t>que resulta relevante o beneficiosa para la sociedad y no simplemente de interés individual, cuya divulgación resulta útil para que el público comprenda las actividades que llevan a cabo los sujetos obligados</w:t>
      </w:r>
      <w:r w:rsidRPr="00F30930">
        <w:rPr>
          <w:rFonts w:ascii="Palatino Linotype" w:hAnsi="Palatino Linotype" w:cs="Arial"/>
          <w:i/>
          <w:sz w:val="22"/>
        </w:rPr>
        <w:t xml:space="preserve">”, en ese sentido, quiero hacer énfasis en que la información requerida se trata de convenios y/o acuerdos celebrados por la Secretaría de Finanzas, misma que información que resulta útil para el público y no responde al interés individual de la recurrente, puesto que como se puede leer en la </w:t>
      </w:r>
      <w:r w:rsidRPr="00F30930">
        <w:rPr>
          <w:rFonts w:ascii="Palatino Linotype" w:hAnsi="Palatino Linotype" w:cs="Arial"/>
          <w:b/>
          <w:i/>
          <w:sz w:val="22"/>
        </w:rPr>
        <w:t>fracción XXII</w:t>
      </w:r>
      <w:r w:rsidRPr="00F30930">
        <w:rPr>
          <w:rFonts w:ascii="Palatino Linotype" w:hAnsi="Palatino Linotype" w:cs="Arial"/>
          <w:i/>
          <w:sz w:val="22"/>
        </w:rPr>
        <w:t xml:space="preserve"> del </w:t>
      </w:r>
      <w:r w:rsidRPr="00F30930">
        <w:rPr>
          <w:rFonts w:ascii="Palatino Linotype" w:hAnsi="Palatino Linotype" w:cs="Arial"/>
          <w:b/>
          <w:i/>
          <w:sz w:val="22"/>
        </w:rPr>
        <w:t>artículo 24</w:t>
      </w:r>
      <w:r w:rsidRPr="00F30930">
        <w:rPr>
          <w:rFonts w:ascii="Palatino Linotype" w:hAnsi="Palatino Linotype" w:cs="Arial"/>
          <w:i/>
          <w:sz w:val="22"/>
        </w:rPr>
        <w:t xml:space="preserve">  el sujeto obligado debe “documentar todo acto que derive del ejercicio de sus facultades, competencias o funciones y </w:t>
      </w:r>
      <w:r w:rsidRPr="00F30930">
        <w:rPr>
          <w:rFonts w:ascii="Palatino Linotype" w:hAnsi="Palatino Linotype" w:cs="Arial"/>
          <w:b/>
          <w:i/>
          <w:sz w:val="22"/>
        </w:rPr>
        <w:t>abstenerse de destruirlos u ocultarlos</w:t>
      </w:r>
      <w:r w:rsidRPr="00F30930">
        <w:rPr>
          <w:rFonts w:ascii="Palatino Linotype" w:hAnsi="Palatino Linotype" w:cs="Arial"/>
          <w:i/>
          <w:sz w:val="22"/>
        </w:rPr>
        <w:t xml:space="preserve">, dentro de los que destacan los procesos deliberativos y de decisión definitiva”, por lo que la firma de convenios entra dentro de estos ejercicios de sus facultades. </w:t>
      </w:r>
    </w:p>
    <w:p w14:paraId="3D556576" w14:textId="77777777" w:rsidR="005C50BD" w:rsidRPr="00F30930" w:rsidRDefault="005C50BD" w:rsidP="00F30930">
      <w:pPr>
        <w:spacing w:before="100" w:beforeAutospacing="1" w:after="100" w:afterAutospacing="1" w:line="276" w:lineRule="auto"/>
        <w:ind w:left="850" w:right="901"/>
        <w:jc w:val="both"/>
        <w:rPr>
          <w:rFonts w:ascii="Palatino Linotype" w:hAnsi="Palatino Linotype" w:cs="Arial"/>
          <w:i/>
          <w:sz w:val="22"/>
          <w:lang w:val="es"/>
        </w:rPr>
      </w:pPr>
      <w:r w:rsidRPr="00F30930">
        <w:rPr>
          <w:rFonts w:ascii="Palatino Linotype" w:hAnsi="Palatino Linotype" w:cs="Arial"/>
          <w:i/>
          <w:sz w:val="22"/>
          <w:lang w:val="es"/>
        </w:rPr>
        <w:lastRenderedPageBreak/>
        <w:t>En virtud de los agravios antes mencionados, solicito al órgano garante que defienda mi derecho de acceso a la información pública, y los  principios de máxima publicidad y búsqueda exhaustiva.” (Sic).</w:t>
      </w:r>
    </w:p>
    <w:p w14:paraId="63F29418" w14:textId="6104EECD" w:rsidR="008D4C29" w:rsidRPr="00F30930" w:rsidRDefault="007E59F0" w:rsidP="00F30930">
      <w:pPr>
        <w:spacing w:before="100" w:beforeAutospacing="1" w:after="100" w:afterAutospacing="1" w:line="360" w:lineRule="auto"/>
        <w:jc w:val="both"/>
        <w:rPr>
          <w:rFonts w:ascii="Palatino Linotype" w:hAnsi="Palatino Linotype" w:cs="Arial"/>
          <w:bCs/>
          <w:iCs/>
        </w:rPr>
      </w:pPr>
      <w:r w:rsidRPr="00F30930">
        <w:rPr>
          <w:rFonts w:ascii="Palatino Linotype" w:hAnsi="Palatino Linotype" w:cs="Arial"/>
        </w:rPr>
        <w:t xml:space="preserve">Abierta la etapa de manifestaciones, el particular no realizo </w:t>
      </w:r>
      <w:r w:rsidRPr="00F30930">
        <w:rPr>
          <w:rFonts w:ascii="Palatino Linotype" w:eastAsiaTheme="minorEastAsia" w:hAnsi="Palatino Linotype" w:cstheme="minorBidi"/>
          <w:lang w:val="es-419"/>
        </w:rPr>
        <w:t>manifestaciones, así como tampoco ofreció pruebas o alegatos</w:t>
      </w:r>
      <w:r w:rsidRPr="00F30930">
        <w:rPr>
          <w:rFonts w:ascii="Palatino Linotype" w:eastAsiaTheme="minorEastAsia" w:hAnsi="Palatino Linotype" w:cstheme="minorBidi"/>
          <w:lang w:val="es-ES_tradnl"/>
        </w:rPr>
        <w:t xml:space="preserve">; por su parte, </w:t>
      </w:r>
      <w:r w:rsidRPr="00F30930">
        <w:rPr>
          <w:rFonts w:ascii="Palatino Linotype" w:eastAsiaTheme="minorEastAsia" w:hAnsi="Palatino Linotype" w:cstheme="minorBidi"/>
          <w:b/>
          <w:bCs/>
          <w:lang w:val="es-ES_tradnl"/>
        </w:rPr>
        <w:t>EL SUJETO OBLIGADO</w:t>
      </w:r>
      <w:r w:rsidR="008D4C29" w:rsidRPr="00F30930">
        <w:rPr>
          <w:rFonts w:ascii="Palatino Linotype" w:eastAsiaTheme="minorEastAsia" w:hAnsi="Palatino Linotype" w:cstheme="minorBidi"/>
          <w:lang w:val="es-ES_tradnl"/>
        </w:rPr>
        <w:t xml:space="preserve"> present</w:t>
      </w:r>
      <w:r w:rsidR="000E1364" w:rsidRPr="00F30930">
        <w:rPr>
          <w:rFonts w:ascii="Palatino Linotype" w:eastAsiaTheme="minorEastAsia" w:hAnsi="Palatino Linotype" w:cstheme="minorBidi"/>
          <w:lang w:val="es-ES_tradnl"/>
        </w:rPr>
        <w:t>ó</w:t>
      </w:r>
      <w:r w:rsidR="008D4C29" w:rsidRPr="00F30930">
        <w:rPr>
          <w:rFonts w:ascii="Palatino Linotype" w:eastAsiaTheme="minorEastAsia" w:hAnsi="Palatino Linotype" w:cstheme="minorBidi"/>
          <w:lang w:val="es-ES_tradnl"/>
        </w:rPr>
        <w:t xml:space="preserve"> su Informe Justificado cuyo contenido se advierte que </w:t>
      </w:r>
      <w:r w:rsidR="008D4C29" w:rsidRPr="00F30930">
        <w:rPr>
          <w:rFonts w:ascii="Palatino Linotype" w:hAnsi="Palatino Linotype" w:cs="Arial"/>
          <w:bCs/>
        </w:rPr>
        <w:t xml:space="preserve">el </w:t>
      </w:r>
      <w:r w:rsidR="008D4C29" w:rsidRPr="00F30930">
        <w:rPr>
          <w:rFonts w:ascii="Palatino Linotype" w:hAnsi="Palatino Linotype" w:cs="Arial"/>
          <w:bCs/>
          <w:iCs/>
        </w:rPr>
        <w:t>Jefe de unidad la Dirección General de Personal, donde ratifica su respuesta primigenia.</w:t>
      </w:r>
    </w:p>
    <w:p w14:paraId="7E35CA5C" w14:textId="5791CFAD" w:rsidR="008D4C29" w:rsidRPr="00F30930" w:rsidRDefault="008D4C29" w:rsidP="00F3093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30930">
        <w:rPr>
          <w:rFonts w:ascii="Palatino Linotype" w:eastAsia="Palatino Linotype" w:hAnsi="Palatino Linotype" w:cs="Palatino Linotype"/>
          <w:lang w:val="es-ES_tradnl" w:eastAsia="es-MX"/>
        </w:rPr>
        <w:t xml:space="preserve">Ahora bien, quedando establecido lo anterior, este Órgano Garante considera viable realizar el estudio en aras de establecer si </w:t>
      </w:r>
      <w:r w:rsidRPr="00F30930">
        <w:rPr>
          <w:rFonts w:ascii="Palatino Linotype" w:hAnsi="Palatino Linotype" w:cs="Arial"/>
        </w:rPr>
        <w:t xml:space="preserve">la respuesta del </w:t>
      </w:r>
      <w:r w:rsidRPr="00F30930">
        <w:rPr>
          <w:rFonts w:ascii="Palatino Linotype" w:hAnsi="Palatino Linotype" w:cs="Arial"/>
          <w:b/>
          <w:lang w:eastAsia="es-MX"/>
        </w:rPr>
        <w:t>SUJETO OBLIGADO</w:t>
      </w:r>
      <w:r w:rsidRPr="00F30930">
        <w:rPr>
          <w:rFonts w:ascii="Palatino Linotype" w:hAnsi="Palatino Linotype" w:cs="Arial"/>
        </w:rPr>
        <w:t xml:space="preserve"> cumple con los requisitos del Derecho de Acceso a la Información Pública</w:t>
      </w:r>
      <w:r w:rsidR="000E1364" w:rsidRPr="00F30930">
        <w:rPr>
          <w:rFonts w:ascii="Palatino Linotype" w:hAnsi="Palatino Linotype" w:cs="Arial"/>
        </w:rPr>
        <w:t>;</w:t>
      </w:r>
      <w:r w:rsidRPr="00F30930">
        <w:rPr>
          <w:rFonts w:ascii="Palatino Linotype" w:hAnsi="Palatino Linotype" w:cs="Arial"/>
        </w:rPr>
        <w:t xml:space="preserve"> por lo que, para efectos de mejor estudio y comprensión, conviene citar la petición del </w:t>
      </w:r>
      <w:r w:rsidRPr="00F30930">
        <w:rPr>
          <w:rFonts w:ascii="Palatino Linotype" w:hAnsi="Palatino Linotype" w:cs="Arial"/>
          <w:b/>
          <w:bCs/>
        </w:rPr>
        <w:t>RECURRENTE</w:t>
      </w:r>
      <w:r w:rsidRPr="00F30930">
        <w:rPr>
          <w:rFonts w:ascii="Palatino Linotype" w:hAnsi="Palatino Linotype" w:cs="Arial"/>
        </w:rPr>
        <w:t xml:space="preserve">, así como, la respuesta otorgada por </w:t>
      </w:r>
      <w:r w:rsidRPr="00F30930">
        <w:rPr>
          <w:rFonts w:ascii="Palatino Linotype" w:hAnsi="Palatino Linotype" w:cs="Arial"/>
          <w:b/>
        </w:rPr>
        <w:t xml:space="preserve">EL SUJETO OBLIGADO, </w:t>
      </w:r>
      <w:r w:rsidRPr="00F30930">
        <w:rPr>
          <w:rFonts w:ascii="Palatino Linotype" w:hAnsi="Palatino Linotype" w:cs="Arial"/>
        </w:rPr>
        <w:t>motivo por el cual se realiza la siguiente tabla, para mayor entendimiento:</w:t>
      </w:r>
    </w:p>
    <w:tbl>
      <w:tblPr>
        <w:tblStyle w:val="Tablaconcuadrcula"/>
        <w:tblW w:w="0" w:type="auto"/>
        <w:tblLook w:val="04A0" w:firstRow="1" w:lastRow="0" w:firstColumn="1" w:lastColumn="0" w:noHBand="0" w:noVBand="1"/>
      </w:tblPr>
      <w:tblGrid>
        <w:gridCol w:w="3037"/>
        <w:gridCol w:w="4471"/>
        <w:gridCol w:w="1603"/>
      </w:tblGrid>
      <w:tr w:rsidR="00F30930" w:rsidRPr="00F30930" w14:paraId="4CB4AE57" w14:textId="77777777" w:rsidTr="00D048E4">
        <w:tc>
          <w:tcPr>
            <w:tcW w:w="3037" w:type="dxa"/>
            <w:shd w:val="clear" w:color="auto" w:fill="4A442A" w:themeFill="background2" w:themeFillShade="40"/>
          </w:tcPr>
          <w:p w14:paraId="7180D164" w14:textId="77777777" w:rsidR="00F66733" w:rsidRPr="00F30930" w:rsidRDefault="00F66733"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Requerimientos</w:t>
            </w:r>
          </w:p>
        </w:tc>
        <w:tc>
          <w:tcPr>
            <w:tcW w:w="4471" w:type="dxa"/>
            <w:shd w:val="clear" w:color="auto" w:fill="4A442A" w:themeFill="background2" w:themeFillShade="40"/>
          </w:tcPr>
          <w:p w14:paraId="75EDD526" w14:textId="349A05B5" w:rsidR="00F66733" w:rsidRPr="00F30930" w:rsidRDefault="00F66733"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Respuesta / Informe Justificado</w:t>
            </w:r>
          </w:p>
        </w:tc>
        <w:tc>
          <w:tcPr>
            <w:tcW w:w="1603" w:type="dxa"/>
            <w:shd w:val="clear" w:color="auto" w:fill="4A442A" w:themeFill="background2" w:themeFillShade="40"/>
          </w:tcPr>
          <w:p w14:paraId="4016FB54" w14:textId="0FD90EAB" w:rsidR="00F66733" w:rsidRPr="00F30930" w:rsidRDefault="00F66733"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COLMA</w:t>
            </w:r>
          </w:p>
        </w:tc>
      </w:tr>
      <w:tr w:rsidR="00F30930" w:rsidRPr="00F30930" w14:paraId="064E5A9C" w14:textId="77777777" w:rsidTr="00D048E4">
        <w:tc>
          <w:tcPr>
            <w:tcW w:w="3037" w:type="dxa"/>
          </w:tcPr>
          <w:p w14:paraId="4A911DDD" w14:textId="7130E506"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1. Que diga el sujeto obligado, ¿Con cuántas casas comerciales otorgantes de crédito tiene suscritos convenios y/o acuerdos para otorgar créditos y/o préstamos cuyo pago es descontado vía nómina de sus trabajadores y/o empleados?</w:t>
            </w:r>
          </w:p>
        </w:tc>
        <w:tc>
          <w:tcPr>
            <w:tcW w:w="4471" w:type="dxa"/>
          </w:tcPr>
          <w:p w14:paraId="3C339475"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b/>
                <w:bCs/>
                <w:sz w:val="24"/>
              </w:rPr>
              <w:t xml:space="preserve">Respuesta: </w:t>
            </w:r>
          </w:p>
          <w:p w14:paraId="17B3C825"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Cs/>
                <w:iCs/>
                <w:sz w:val="24"/>
              </w:rPr>
            </w:pPr>
            <w:r w:rsidRPr="00F30930">
              <w:rPr>
                <w:rFonts w:ascii="Palatino Linotype" w:hAnsi="Palatino Linotype"/>
                <w:bCs/>
                <w:iCs/>
                <w:sz w:val="24"/>
              </w:rPr>
              <w:t xml:space="preserve">La Dirección General de Personal, informa que la interrogante no constituye información pública, dado que no se pretende acceder a información de interés público, tal y como dispone el artículo 3, fracción XXII, de la Ley de Transparencia y Acceso a la Información Pública del </w:t>
            </w:r>
            <w:r w:rsidRPr="00F30930">
              <w:rPr>
                <w:rFonts w:ascii="Palatino Linotype" w:hAnsi="Palatino Linotype"/>
                <w:bCs/>
                <w:iCs/>
                <w:sz w:val="24"/>
              </w:rPr>
              <w:lastRenderedPageBreak/>
              <w:t>Estado de México y Municipios, sino se refiere a cuestionamientos subjetivos.</w:t>
            </w:r>
          </w:p>
          <w:p w14:paraId="2D83B418" w14:textId="5AFF8590"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b/>
                <w:bCs/>
                <w:sz w:val="24"/>
              </w:rPr>
              <w:t>Informe Justificado</w:t>
            </w:r>
            <w:r w:rsidRPr="00F30930">
              <w:rPr>
                <w:rFonts w:ascii="Palatino Linotype" w:hAnsi="Palatino Linotype"/>
                <w:sz w:val="24"/>
              </w:rPr>
              <w:t xml:space="preserve">: </w:t>
            </w:r>
          </w:p>
          <w:p w14:paraId="616DA706" w14:textId="30FA5656"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 xml:space="preserve">Ratifica su respuesta primigenia.  </w:t>
            </w:r>
          </w:p>
        </w:tc>
        <w:tc>
          <w:tcPr>
            <w:tcW w:w="1603" w:type="dxa"/>
          </w:tcPr>
          <w:p w14:paraId="46AD6D7E" w14:textId="4EDB5972" w:rsidR="00F66733" w:rsidRPr="00F30930" w:rsidRDefault="00F66733" w:rsidP="00F30930">
            <w:pPr>
              <w:suppressAutoHyphens/>
              <w:spacing w:before="100" w:beforeAutospacing="1" w:after="100" w:afterAutospacing="1" w:line="276" w:lineRule="auto"/>
              <w:jc w:val="center"/>
              <w:rPr>
                <w:rFonts w:ascii="Palatino Linotype" w:hAnsi="Palatino Linotype"/>
                <w:bCs/>
                <w:sz w:val="24"/>
              </w:rPr>
            </w:pPr>
            <w:r w:rsidRPr="00F30930">
              <w:rPr>
                <w:rFonts w:ascii="Palatino Linotype" w:hAnsi="Palatino Linotype"/>
                <w:b/>
                <w:bCs/>
                <w:sz w:val="24"/>
              </w:rPr>
              <w:lastRenderedPageBreak/>
              <w:t>NO</w:t>
            </w:r>
          </w:p>
        </w:tc>
      </w:tr>
      <w:tr w:rsidR="00F30930" w:rsidRPr="00F30930" w14:paraId="487F2954" w14:textId="77777777" w:rsidTr="00D048E4">
        <w:tc>
          <w:tcPr>
            <w:tcW w:w="3037" w:type="dxa"/>
          </w:tcPr>
          <w:p w14:paraId="3905AF06" w14:textId="26F107B2"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2. Que diga el sujeto obligado, ¿Con cuántas Entidades Financieras, otorgantes de crédito tiene suscritos convenios y/o acuerdos para descontar de la nómina del trabajador y/o empleados, los pagos quincenales o mensuales de créditos para entregarlos al acreditante?</w:t>
            </w:r>
          </w:p>
        </w:tc>
        <w:tc>
          <w:tcPr>
            <w:tcW w:w="4471" w:type="dxa"/>
          </w:tcPr>
          <w:p w14:paraId="027F3E30"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b/>
                <w:bCs/>
                <w:sz w:val="24"/>
              </w:rPr>
              <w:t xml:space="preserve">Respuesta: </w:t>
            </w:r>
          </w:p>
          <w:p w14:paraId="66817194"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Cs/>
                <w:iCs/>
                <w:sz w:val="24"/>
              </w:rPr>
            </w:pPr>
            <w:r w:rsidRPr="00F30930">
              <w:rPr>
                <w:rFonts w:ascii="Palatino Linotype" w:hAnsi="Palatino Linotype"/>
                <w:bCs/>
                <w:iCs/>
                <w:sz w:val="24"/>
              </w:rPr>
              <w:t>La Dirección General de Personal, informa que la interrogante no constituye información pública, dado que no se pretende acceder a información de interés público, tal y como dispone el artículo 3, fracción XXII, de la Ley de Transparencia y Acceso a la Información Pública del Estado de México y Municipios, sino se refiere a cuestionamientos subjetivos.</w:t>
            </w:r>
          </w:p>
          <w:p w14:paraId="0EEF392D"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b/>
                <w:bCs/>
                <w:sz w:val="24"/>
              </w:rPr>
              <w:t>Informe Justificado</w:t>
            </w:r>
            <w:r w:rsidRPr="00F30930">
              <w:rPr>
                <w:rFonts w:ascii="Palatino Linotype" w:hAnsi="Palatino Linotype"/>
                <w:sz w:val="24"/>
              </w:rPr>
              <w:t xml:space="preserve">: </w:t>
            </w:r>
          </w:p>
          <w:p w14:paraId="2A184D2D" w14:textId="0A7127E0"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sz w:val="24"/>
              </w:rPr>
              <w:t xml:space="preserve">Ratifica su respuesta primigenia.  </w:t>
            </w:r>
          </w:p>
        </w:tc>
        <w:tc>
          <w:tcPr>
            <w:tcW w:w="1603" w:type="dxa"/>
          </w:tcPr>
          <w:p w14:paraId="01558294" w14:textId="2AD986B5" w:rsidR="00F66733" w:rsidRPr="00F30930" w:rsidRDefault="00F66733"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NO</w:t>
            </w:r>
          </w:p>
        </w:tc>
      </w:tr>
      <w:tr w:rsidR="00F30930" w:rsidRPr="00F30930" w14:paraId="776685B8" w14:textId="77777777" w:rsidTr="00D048E4">
        <w:tc>
          <w:tcPr>
            <w:tcW w:w="3037" w:type="dxa"/>
          </w:tcPr>
          <w:p w14:paraId="1102F0F6" w14:textId="2DF428CB"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 xml:space="preserve">3. Que diga el sujeto obligado, las razones sociales o nombres completos de las Casas Comerciales, Sociedades Anónimas de Capital Variable con quienes tiene celebrado los convenios y/o acuerdos que se dedican a otorgar créditos </w:t>
            </w:r>
            <w:r w:rsidRPr="00F30930">
              <w:rPr>
                <w:rFonts w:ascii="Palatino Linotype" w:hAnsi="Palatino Linotype"/>
                <w:sz w:val="24"/>
              </w:rPr>
              <w:lastRenderedPageBreak/>
              <w:t>simples a trabajadores y/o empleados.</w:t>
            </w:r>
          </w:p>
        </w:tc>
        <w:tc>
          <w:tcPr>
            <w:tcW w:w="4471" w:type="dxa"/>
          </w:tcPr>
          <w:p w14:paraId="17D6C4BB"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b/>
                <w:bCs/>
                <w:sz w:val="24"/>
              </w:rPr>
              <w:lastRenderedPageBreak/>
              <w:t xml:space="preserve">Respuesta: </w:t>
            </w:r>
          </w:p>
          <w:p w14:paraId="2545EE9C"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Cs/>
                <w:iCs/>
                <w:sz w:val="24"/>
              </w:rPr>
            </w:pPr>
            <w:r w:rsidRPr="00F30930">
              <w:rPr>
                <w:rFonts w:ascii="Palatino Linotype" w:hAnsi="Palatino Linotype"/>
                <w:bCs/>
                <w:iCs/>
                <w:sz w:val="24"/>
              </w:rPr>
              <w:t xml:space="preserve">La Dirección General de Personal, informa que la interrogante no constituye información pública, dado que no se pretende acceder a información de interés público, tal y como dispone el artículo 3, fracción XXII, de la Ley de Transparencia y Acceso a la Información Pública del </w:t>
            </w:r>
            <w:r w:rsidRPr="00F30930">
              <w:rPr>
                <w:rFonts w:ascii="Palatino Linotype" w:hAnsi="Palatino Linotype"/>
                <w:bCs/>
                <w:iCs/>
                <w:sz w:val="24"/>
              </w:rPr>
              <w:lastRenderedPageBreak/>
              <w:t>Estado de México y Municipios, sino se refiere a cuestionamientos subjetivos.</w:t>
            </w:r>
          </w:p>
          <w:p w14:paraId="06DFA4C0"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b/>
                <w:bCs/>
                <w:sz w:val="24"/>
              </w:rPr>
              <w:t>Informe Justificado</w:t>
            </w:r>
            <w:r w:rsidRPr="00F30930">
              <w:rPr>
                <w:rFonts w:ascii="Palatino Linotype" w:hAnsi="Palatino Linotype"/>
                <w:sz w:val="24"/>
              </w:rPr>
              <w:t xml:space="preserve">: </w:t>
            </w:r>
          </w:p>
          <w:p w14:paraId="38E2C6D7" w14:textId="4CC01791"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sz w:val="24"/>
              </w:rPr>
              <w:t xml:space="preserve">Ratifica su respuesta primigenia.  </w:t>
            </w:r>
          </w:p>
        </w:tc>
        <w:tc>
          <w:tcPr>
            <w:tcW w:w="1603" w:type="dxa"/>
          </w:tcPr>
          <w:p w14:paraId="6EF2E5CB" w14:textId="1A0495AF" w:rsidR="00F66733" w:rsidRPr="00F30930" w:rsidRDefault="00F66733"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lastRenderedPageBreak/>
              <w:t>NO</w:t>
            </w:r>
          </w:p>
        </w:tc>
      </w:tr>
      <w:tr w:rsidR="00F30930" w:rsidRPr="00F30930" w14:paraId="711672D1" w14:textId="77777777" w:rsidTr="00D048E4">
        <w:tc>
          <w:tcPr>
            <w:tcW w:w="3037" w:type="dxa"/>
          </w:tcPr>
          <w:p w14:paraId="2683365F" w14:textId="59F83BE1"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4. Que diga el sujeto obligado, ¿Cuál es la contraprestación o el beneficio que recibe por la celebración de dichos contratos y/o acuerdos para descontar pagos periódicos de la nómina de trabajadores y/o empleados?</w:t>
            </w:r>
          </w:p>
        </w:tc>
        <w:tc>
          <w:tcPr>
            <w:tcW w:w="4471" w:type="dxa"/>
          </w:tcPr>
          <w:p w14:paraId="77DB6CD8"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b/>
                <w:bCs/>
                <w:sz w:val="24"/>
              </w:rPr>
              <w:t xml:space="preserve">Respuesta: </w:t>
            </w:r>
          </w:p>
          <w:p w14:paraId="37EBA1A4"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Cs/>
                <w:iCs/>
                <w:sz w:val="24"/>
              </w:rPr>
            </w:pPr>
            <w:r w:rsidRPr="00F30930">
              <w:rPr>
                <w:rFonts w:ascii="Palatino Linotype" w:hAnsi="Palatino Linotype"/>
                <w:bCs/>
                <w:iCs/>
                <w:sz w:val="24"/>
              </w:rPr>
              <w:t>La Dirección General de Personal, informa que la interrogante no constituye información pública, dado que no se pretende acceder a información de interés público, tal y como dispone el artículo 3, fracción XXII, de la Ley de Transparencia y Acceso a la Información Pública del Estado de México y Municipios, sino se refiere a cuestionamientos subjetivos.</w:t>
            </w:r>
          </w:p>
          <w:p w14:paraId="65A4DE20"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b/>
                <w:bCs/>
                <w:sz w:val="24"/>
              </w:rPr>
              <w:t>Informe Justificado</w:t>
            </w:r>
            <w:r w:rsidRPr="00F30930">
              <w:rPr>
                <w:rFonts w:ascii="Palatino Linotype" w:hAnsi="Palatino Linotype"/>
                <w:sz w:val="24"/>
              </w:rPr>
              <w:t xml:space="preserve">: </w:t>
            </w:r>
          </w:p>
          <w:p w14:paraId="12C9A73E" w14:textId="00EA71C2"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sz w:val="24"/>
              </w:rPr>
              <w:t xml:space="preserve">Ratifica su respuesta primigenia.  </w:t>
            </w:r>
          </w:p>
        </w:tc>
        <w:tc>
          <w:tcPr>
            <w:tcW w:w="1603" w:type="dxa"/>
          </w:tcPr>
          <w:p w14:paraId="5D21B480" w14:textId="148ECE9F" w:rsidR="00F66733" w:rsidRPr="00F30930" w:rsidRDefault="00F66733"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NO</w:t>
            </w:r>
          </w:p>
        </w:tc>
      </w:tr>
      <w:tr w:rsidR="00F30930" w:rsidRPr="00F30930" w14:paraId="2FD933F9" w14:textId="77777777" w:rsidTr="00D048E4">
        <w:tc>
          <w:tcPr>
            <w:tcW w:w="3037" w:type="dxa"/>
          </w:tcPr>
          <w:p w14:paraId="053FBC0F" w14:textId="235776F8"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5. Que el sujeto obligado, exhiba copia de los contratos y/o convenios y/o acuerdos celebrados entre la Secretaría y los acreditantes donde autorizan la retención de pagos de la nómina de sus trabajadores y/o empleados.</w:t>
            </w:r>
          </w:p>
        </w:tc>
        <w:tc>
          <w:tcPr>
            <w:tcW w:w="4471" w:type="dxa"/>
          </w:tcPr>
          <w:p w14:paraId="3CFC51A4"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b/>
                <w:bCs/>
                <w:sz w:val="24"/>
              </w:rPr>
              <w:t xml:space="preserve">Respuesta: </w:t>
            </w:r>
          </w:p>
          <w:p w14:paraId="36D4D459"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bCs/>
                <w:iCs/>
                <w:sz w:val="24"/>
              </w:rPr>
            </w:pPr>
            <w:r w:rsidRPr="00F30930">
              <w:rPr>
                <w:rFonts w:ascii="Palatino Linotype" w:hAnsi="Palatino Linotype"/>
                <w:bCs/>
                <w:iCs/>
                <w:sz w:val="24"/>
              </w:rPr>
              <w:t xml:space="preserve">La Dirección General de Personal, informa que la interrogante no constituye información pública, dado que no se pretende acceder a información de interés público, tal y como dispone el artículo 3, fracción XXII, de la Ley de Transparencia y Acceso a la Información Pública del </w:t>
            </w:r>
            <w:r w:rsidRPr="00F30930">
              <w:rPr>
                <w:rFonts w:ascii="Palatino Linotype" w:hAnsi="Palatino Linotype"/>
                <w:bCs/>
                <w:iCs/>
                <w:sz w:val="24"/>
              </w:rPr>
              <w:lastRenderedPageBreak/>
              <w:t>Estado de México y Municipios, sino se refiere a cuestionamientos subjetivos.</w:t>
            </w:r>
          </w:p>
          <w:p w14:paraId="1DE33705" w14:textId="77777777" w:rsidR="00F66733" w:rsidRPr="00F30930" w:rsidRDefault="00F66733"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b/>
                <w:bCs/>
                <w:sz w:val="24"/>
              </w:rPr>
              <w:t>Informe Justificado</w:t>
            </w:r>
            <w:r w:rsidRPr="00F30930">
              <w:rPr>
                <w:rFonts w:ascii="Palatino Linotype" w:hAnsi="Palatino Linotype"/>
                <w:sz w:val="24"/>
              </w:rPr>
              <w:t xml:space="preserve">: </w:t>
            </w:r>
          </w:p>
          <w:p w14:paraId="791E2FF0" w14:textId="30C288BE" w:rsidR="00F66733" w:rsidRPr="00F30930" w:rsidRDefault="00F66733"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sz w:val="24"/>
              </w:rPr>
              <w:t xml:space="preserve">Ratifica su respuesta primigenia.  </w:t>
            </w:r>
          </w:p>
        </w:tc>
        <w:tc>
          <w:tcPr>
            <w:tcW w:w="1603" w:type="dxa"/>
          </w:tcPr>
          <w:p w14:paraId="1621F5A3" w14:textId="2A1BC1FE" w:rsidR="00F66733" w:rsidRPr="00F30930" w:rsidRDefault="00F66733"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lastRenderedPageBreak/>
              <w:t>NO</w:t>
            </w:r>
          </w:p>
        </w:tc>
      </w:tr>
    </w:tbl>
    <w:p w14:paraId="1A33CDBF" w14:textId="77777777" w:rsidR="00A05F82" w:rsidRPr="00F30930" w:rsidRDefault="00A05F82" w:rsidP="00F30930">
      <w:pPr>
        <w:spacing w:before="100" w:beforeAutospacing="1" w:after="100" w:afterAutospacing="1" w:line="360" w:lineRule="auto"/>
        <w:jc w:val="both"/>
        <w:rPr>
          <w:rFonts w:ascii="Palatino Linotype" w:hAnsi="Palatino Linotype" w:cs="Segoe UI"/>
          <w:bCs/>
          <w:iCs/>
          <w:lang w:eastAsia="es-MX"/>
        </w:rPr>
      </w:pPr>
    </w:p>
    <w:p w14:paraId="5725D6CD" w14:textId="4F77A5F4" w:rsidR="00AD2207" w:rsidRPr="00F30930" w:rsidRDefault="005618BB" w:rsidP="00F30930">
      <w:pPr>
        <w:spacing w:before="100" w:beforeAutospacing="1" w:after="100" w:afterAutospacing="1" w:line="360" w:lineRule="auto"/>
        <w:jc w:val="both"/>
        <w:rPr>
          <w:rFonts w:ascii="Palatino Linotype" w:hAnsi="Palatino Linotype" w:cs="Segoe UI"/>
          <w:bCs/>
          <w:iCs/>
          <w:lang w:eastAsia="es-MX"/>
        </w:rPr>
      </w:pPr>
      <w:r w:rsidRPr="00F30930">
        <w:rPr>
          <w:rFonts w:ascii="Palatino Linotype" w:hAnsi="Palatino Linotype" w:cs="Segoe UI"/>
          <w:bCs/>
          <w:iCs/>
          <w:lang w:eastAsia="es-MX"/>
        </w:rPr>
        <w:t>U</w:t>
      </w:r>
      <w:r w:rsidR="00B154A4" w:rsidRPr="00F30930">
        <w:rPr>
          <w:rFonts w:ascii="Palatino Linotype" w:hAnsi="Palatino Linotype" w:cs="Segoe UI"/>
          <w:bCs/>
          <w:iCs/>
          <w:lang w:eastAsia="es-MX"/>
        </w:rPr>
        <w:t xml:space="preserve">na vez analizada la solicitud y la respuesta del </w:t>
      </w:r>
      <w:r w:rsidR="00B154A4" w:rsidRPr="00F30930">
        <w:rPr>
          <w:rFonts w:ascii="Palatino Linotype" w:hAnsi="Palatino Linotype" w:cs="Segoe UI"/>
          <w:b/>
          <w:bCs/>
          <w:iCs/>
          <w:lang w:eastAsia="es-MX"/>
        </w:rPr>
        <w:t>SUJETO OBLIGADO</w:t>
      </w:r>
      <w:r w:rsidR="00B154A4" w:rsidRPr="00F30930">
        <w:rPr>
          <w:rFonts w:ascii="Palatino Linotype" w:hAnsi="Palatino Linotype" w:cs="Segoe UI"/>
          <w:bCs/>
          <w:iCs/>
          <w:lang w:eastAsia="es-MX"/>
        </w:rPr>
        <w:t xml:space="preserve"> se procede a realizar un estudio más detallado con el fin de emitir el fallo correspondiente:</w:t>
      </w:r>
    </w:p>
    <w:p w14:paraId="7F944554" w14:textId="5A5A5A9D" w:rsidR="00F66733" w:rsidRPr="00F30930" w:rsidRDefault="00B154A4" w:rsidP="00F30930">
      <w:pPr>
        <w:spacing w:before="100" w:beforeAutospacing="1" w:after="100" w:afterAutospacing="1" w:line="360" w:lineRule="auto"/>
        <w:jc w:val="both"/>
        <w:rPr>
          <w:rStyle w:val="selectable-text"/>
          <w:rFonts w:ascii="Palatino Linotype" w:hAnsi="Palatino Linotype" w:cs="Segoe UI"/>
          <w:bCs/>
          <w:iCs/>
          <w:lang w:eastAsia="es-MX"/>
        </w:rPr>
      </w:pPr>
      <w:r w:rsidRPr="00F30930">
        <w:rPr>
          <w:rFonts w:ascii="Palatino Linotype" w:hAnsi="Palatino Linotype" w:cs="Segoe UI"/>
          <w:bCs/>
          <w:iCs/>
          <w:lang w:eastAsia="es-MX"/>
        </w:rPr>
        <w:t xml:space="preserve">Por cuanto hace a los puntos 1, 2, 3, 4 y 5, este Órgano Garante  precisa que después una búsqueda exhaustiva y razonable dentro de las normatividades que regulan al </w:t>
      </w:r>
      <w:r w:rsidRPr="00F30930">
        <w:rPr>
          <w:rFonts w:ascii="Palatino Linotype" w:hAnsi="Palatino Linotype" w:cs="Segoe UI"/>
          <w:b/>
          <w:bCs/>
          <w:iCs/>
          <w:lang w:eastAsia="es-MX"/>
        </w:rPr>
        <w:t>SUJETO OBLIGADO</w:t>
      </w:r>
      <w:r w:rsidRPr="00F30930">
        <w:rPr>
          <w:rFonts w:ascii="Palatino Linotype" w:hAnsi="Palatino Linotype" w:cs="Segoe UI"/>
          <w:bCs/>
          <w:iCs/>
          <w:lang w:eastAsia="es-MX"/>
        </w:rPr>
        <w:t xml:space="preserve"> se pudo localizar fuente obligacional que lo constriña a generar, administra</w:t>
      </w:r>
      <w:r w:rsidR="00F66733" w:rsidRPr="00F30930">
        <w:rPr>
          <w:rFonts w:ascii="Palatino Linotype" w:hAnsi="Palatino Linotype" w:cs="Segoe UI"/>
          <w:bCs/>
          <w:iCs/>
          <w:lang w:eastAsia="es-MX"/>
        </w:rPr>
        <w:t>r</w:t>
      </w:r>
      <w:r w:rsidRPr="00F30930">
        <w:rPr>
          <w:rFonts w:ascii="Palatino Linotype" w:hAnsi="Palatino Linotype" w:cs="Segoe UI"/>
          <w:bCs/>
          <w:iCs/>
          <w:lang w:eastAsia="es-MX"/>
        </w:rPr>
        <w:t xml:space="preserve">, archivar y conservar </w:t>
      </w:r>
      <w:r w:rsidR="00F66733" w:rsidRPr="00F30930">
        <w:rPr>
          <w:rFonts w:ascii="Palatino Linotype" w:hAnsi="Palatino Linotype" w:cs="Segoe UI"/>
          <w:bCs/>
          <w:iCs/>
          <w:lang w:eastAsia="es-MX"/>
        </w:rPr>
        <w:t xml:space="preserve">la información </w:t>
      </w:r>
      <w:r w:rsidRPr="00F30930">
        <w:rPr>
          <w:rFonts w:ascii="Palatino Linotype" w:hAnsi="Palatino Linotype" w:cs="Segoe UI"/>
          <w:bCs/>
          <w:iCs/>
          <w:lang w:eastAsia="es-MX"/>
        </w:rPr>
        <w:t>solicitada en los puntos de estudio</w:t>
      </w:r>
      <w:r w:rsidR="00F66733" w:rsidRPr="00F30930">
        <w:rPr>
          <w:rFonts w:ascii="Palatino Linotype" w:hAnsi="Palatino Linotype" w:cs="Segoe UI"/>
          <w:bCs/>
          <w:iCs/>
          <w:lang w:eastAsia="es-MX"/>
        </w:rPr>
        <w:t xml:space="preserve"> por lo que, que se encuentran establecidas en el Manual de normas y procedimientos de desarrollo y administración de personal</w:t>
      </w:r>
      <w:r w:rsidR="00F66733" w:rsidRPr="00F30930">
        <w:rPr>
          <w:rStyle w:val="Refdenotaalpie"/>
          <w:rFonts w:ascii="Palatino Linotype" w:hAnsi="Palatino Linotype" w:cs="Segoe UI"/>
          <w:bCs/>
          <w:iCs/>
          <w:lang w:eastAsia="es-MX"/>
        </w:rPr>
        <w:footnoteReference w:id="5"/>
      </w:r>
      <w:r w:rsidR="00F66733" w:rsidRPr="00F30930">
        <w:rPr>
          <w:rFonts w:ascii="Palatino Linotype" w:hAnsi="Palatino Linotype" w:cs="Segoe UI"/>
          <w:bCs/>
          <w:iCs/>
          <w:lang w:eastAsia="es-MX"/>
        </w:rPr>
        <w:t>, que a la letra dice:</w:t>
      </w:r>
    </w:p>
    <w:p w14:paraId="3D27FC81" w14:textId="0104AFE7" w:rsidR="00F66733" w:rsidRPr="00F30930" w:rsidRDefault="00F66733" w:rsidP="00F30930">
      <w:pPr>
        <w:pStyle w:val="Textocomentario"/>
        <w:ind w:left="850" w:right="901"/>
        <w:jc w:val="center"/>
        <w:rPr>
          <w:rFonts w:ascii="Palatino Linotype" w:hAnsi="Palatino Linotype"/>
          <w:i/>
        </w:rPr>
      </w:pPr>
      <w:r w:rsidRPr="00F30930">
        <w:rPr>
          <w:rFonts w:ascii="Palatino Linotype" w:hAnsi="Palatino Linotype"/>
          <w:i/>
        </w:rPr>
        <w:t>“20301/075-04</w:t>
      </w:r>
    </w:p>
    <w:p w14:paraId="74EB46B6" w14:textId="77777777" w:rsidR="00F66733" w:rsidRPr="00F30930" w:rsidRDefault="00F66733" w:rsidP="00F30930">
      <w:pPr>
        <w:pStyle w:val="Textocomentario"/>
        <w:ind w:left="850" w:right="901"/>
        <w:rPr>
          <w:rFonts w:ascii="Palatino Linotype" w:hAnsi="Palatino Linotype"/>
          <w:i/>
        </w:rPr>
      </w:pPr>
    </w:p>
    <w:p w14:paraId="76349D00" w14:textId="420EB109" w:rsidR="00F66733" w:rsidRPr="00F30930" w:rsidRDefault="00F66733" w:rsidP="00F30930">
      <w:pPr>
        <w:pStyle w:val="Textocomentario"/>
        <w:ind w:left="850" w:right="901"/>
        <w:jc w:val="both"/>
        <w:rPr>
          <w:rFonts w:ascii="Palatino Linotype" w:hAnsi="Palatino Linotype"/>
          <w:i/>
        </w:rPr>
      </w:pPr>
      <w:r w:rsidRPr="00F30930">
        <w:rPr>
          <w:rFonts w:ascii="Palatino Linotype" w:hAnsi="Palatino Linotype"/>
          <w:i/>
        </w:rPr>
        <w:sym w:font="Symbol" w:char="F0B7"/>
      </w:r>
      <w:r w:rsidRPr="00F30930">
        <w:rPr>
          <w:rFonts w:ascii="Palatino Linotype" w:hAnsi="Palatino Linotype"/>
          <w:i/>
        </w:rPr>
        <w:t xml:space="preserve"> </w:t>
      </w:r>
      <w:r w:rsidRPr="00F30930">
        <w:rPr>
          <w:rFonts w:ascii="Palatino Linotype" w:hAnsi="Palatino Linotype"/>
          <w:b/>
          <w:i/>
        </w:rPr>
        <w:t>Sólo se podrán realizar descuentos por créditos contraídos por los servidores públicos cuando exista convenio suscrito por la Secretaría de Finanzas, por conducto de la Subsecretaría de Administración, con la empresa o institución que promovió la venta del producto o servicio.”</w:t>
      </w:r>
    </w:p>
    <w:p w14:paraId="5B780202" w14:textId="77777777" w:rsidR="00F66733" w:rsidRPr="00F30930" w:rsidRDefault="00F66733" w:rsidP="00F30930">
      <w:pPr>
        <w:pStyle w:val="Textocomentario"/>
      </w:pPr>
    </w:p>
    <w:p w14:paraId="2BDCE718" w14:textId="77777777" w:rsidR="00F66733" w:rsidRPr="00F30930" w:rsidRDefault="00F66733" w:rsidP="00F30930">
      <w:pPr>
        <w:pStyle w:val="Textocomentario"/>
      </w:pPr>
    </w:p>
    <w:p w14:paraId="3DFFF240" w14:textId="7467A70D" w:rsidR="00F66733" w:rsidRPr="00F30930" w:rsidRDefault="00F66733" w:rsidP="00F30930">
      <w:pPr>
        <w:spacing w:before="100" w:beforeAutospacing="1" w:after="100" w:afterAutospacing="1" w:line="360" w:lineRule="auto"/>
        <w:jc w:val="both"/>
        <w:rPr>
          <w:rFonts w:ascii="Palatino Linotype" w:hAnsi="Palatino Linotype" w:cs="Segoe UI"/>
          <w:bCs/>
          <w:iCs/>
          <w:lang w:eastAsia="es-MX"/>
        </w:rPr>
      </w:pPr>
      <w:r w:rsidRPr="00F30930">
        <w:rPr>
          <w:rFonts w:ascii="Palatino Linotype" w:hAnsi="Palatino Linotype" w:cs="Segoe UI"/>
          <w:bCs/>
          <w:iCs/>
          <w:lang w:eastAsia="es-MX"/>
        </w:rPr>
        <w:lastRenderedPageBreak/>
        <w:t xml:space="preserve">Que derivado de lo anterior, existe fuente obligacional que contempla </w:t>
      </w:r>
      <w:r w:rsidR="00190E6E" w:rsidRPr="00F30930">
        <w:rPr>
          <w:rFonts w:ascii="Palatino Linotype" w:hAnsi="Palatino Linotype" w:cs="Segoe UI"/>
          <w:b/>
          <w:bCs/>
          <w:iCs/>
          <w:lang w:eastAsia="es-MX"/>
        </w:rPr>
        <w:t>EL SUJETO OBLIGADO</w:t>
      </w:r>
      <w:r w:rsidRPr="00F30930">
        <w:rPr>
          <w:rFonts w:ascii="Palatino Linotype" w:hAnsi="Palatino Linotype" w:cs="Segoe UI"/>
          <w:bCs/>
          <w:iCs/>
          <w:lang w:eastAsia="es-MX"/>
        </w:rPr>
        <w:t xml:space="preserve"> para celebrar convenios con </w:t>
      </w:r>
      <w:r w:rsidR="00190E6E" w:rsidRPr="00F30930">
        <w:rPr>
          <w:rFonts w:ascii="Palatino Linotype" w:hAnsi="Palatino Linotype" w:cs="Segoe UI"/>
          <w:bCs/>
          <w:iCs/>
          <w:lang w:eastAsia="es-MX"/>
        </w:rPr>
        <w:t xml:space="preserve">la empresa o institución que promovió la venta del producto o servicio y al estar regulado debe de existir soporte documental dentro de sus </w:t>
      </w:r>
      <w:r w:rsidR="0080119B" w:rsidRPr="00F30930">
        <w:rPr>
          <w:rFonts w:ascii="Palatino Linotype" w:hAnsi="Palatino Linotype" w:cs="Segoe UI"/>
          <w:bCs/>
          <w:iCs/>
          <w:lang w:eastAsia="es-MX"/>
        </w:rPr>
        <w:t xml:space="preserve">archivos. Aunado de que la información debe de ser una obligación de transparencia común previsto en el </w:t>
      </w:r>
      <w:r w:rsidR="00F32899" w:rsidRPr="00F30930">
        <w:rPr>
          <w:rFonts w:ascii="Palatino Linotype" w:hAnsi="Palatino Linotype" w:cs="Segoe UI"/>
          <w:bCs/>
          <w:iCs/>
          <w:lang w:eastAsia="es-MX"/>
        </w:rPr>
        <w:t>artículo</w:t>
      </w:r>
      <w:r w:rsidR="0080119B" w:rsidRPr="00F30930">
        <w:rPr>
          <w:rFonts w:ascii="Palatino Linotype" w:hAnsi="Palatino Linotype" w:cs="Segoe UI"/>
          <w:bCs/>
          <w:iCs/>
          <w:lang w:eastAsia="es-MX"/>
        </w:rPr>
        <w:t xml:space="preserve"> 92, fracción XXXII, de la Ley de Transparencia y Acceso a la Información Pública del Estado de México y Municipios, que a la letra dice:</w:t>
      </w:r>
    </w:p>
    <w:p w14:paraId="70F82A07" w14:textId="097B321D" w:rsidR="0080119B" w:rsidRPr="00F30930" w:rsidRDefault="0080119B" w:rsidP="00F30930">
      <w:pPr>
        <w:spacing w:before="100" w:beforeAutospacing="1" w:after="100" w:afterAutospacing="1" w:line="276" w:lineRule="auto"/>
        <w:ind w:left="850" w:right="901"/>
        <w:jc w:val="both"/>
        <w:rPr>
          <w:rFonts w:ascii="Palatino Linotype" w:hAnsi="Palatino Linotype" w:cs="Segoe UI"/>
          <w:bCs/>
          <w:i/>
          <w:iCs/>
          <w:sz w:val="22"/>
          <w:lang w:eastAsia="es-MX"/>
        </w:rPr>
      </w:pPr>
      <w:r w:rsidRPr="00F30930">
        <w:rPr>
          <w:rFonts w:ascii="Palatino Linotype" w:hAnsi="Palatino Linotype" w:cs="Segoe UI"/>
          <w:bCs/>
          <w:i/>
          <w:iCs/>
          <w:sz w:val="22"/>
          <w:lang w:eastAsia="es-MX"/>
        </w:rPr>
        <w:t>“</w:t>
      </w:r>
      <w:r w:rsidRPr="00F30930">
        <w:rPr>
          <w:rFonts w:ascii="Palatino Linotype" w:hAnsi="Palatino Linotype" w:cs="Segoe UI"/>
          <w:b/>
          <w:bCs/>
          <w:i/>
          <w:iCs/>
          <w:sz w:val="22"/>
          <w:lang w:eastAsia="es-MX"/>
        </w:rPr>
        <w:t>Artículo 92.</w:t>
      </w:r>
      <w:r w:rsidRPr="00F30930">
        <w:rPr>
          <w:rFonts w:ascii="Palatino Linotype" w:hAnsi="Palatino Linotype" w:cs="Segoe UI"/>
          <w:bCs/>
          <w:i/>
          <w:iCs/>
          <w:sz w:val="22"/>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18B9A9" w14:textId="1889554B" w:rsidR="0080119B" w:rsidRPr="00F30930" w:rsidRDefault="0080119B" w:rsidP="00F30930">
      <w:pPr>
        <w:spacing w:before="100" w:beforeAutospacing="1" w:after="100" w:afterAutospacing="1" w:line="276" w:lineRule="auto"/>
        <w:ind w:left="850" w:right="901"/>
        <w:jc w:val="both"/>
        <w:rPr>
          <w:rFonts w:ascii="Palatino Linotype" w:hAnsi="Palatino Linotype" w:cs="Segoe UI"/>
          <w:bCs/>
          <w:i/>
          <w:iCs/>
          <w:sz w:val="22"/>
          <w:lang w:eastAsia="es-MX"/>
        </w:rPr>
      </w:pPr>
      <w:r w:rsidRPr="00F30930">
        <w:rPr>
          <w:rFonts w:ascii="Palatino Linotype" w:hAnsi="Palatino Linotype" w:cs="Segoe UI"/>
          <w:bCs/>
          <w:i/>
          <w:iCs/>
          <w:sz w:val="22"/>
          <w:lang w:eastAsia="es-MX"/>
        </w:rPr>
        <w:t>(…)</w:t>
      </w:r>
    </w:p>
    <w:p w14:paraId="37A01D0F" w14:textId="55821076" w:rsidR="00F66733" w:rsidRPr="00F30930" w:rsidRDefault="0080119B" w:rsidP="00F30930">
      <w:pPr>
        <w:spacing w:before="100" w:beforeAutospacing="1" w:after="100" w:afterAutospacing="1" w:line="276" w:lineRule="auto"/>
        <w:ind w:left="850" w:right="901"/>
        <w:jc w:val="both"/>
        <w:rPr>
          <w:rFonts w:ascii="Palatino Linotype" w:hAnsi="Palatino Linotype" w:cs="Segoe UI"/>
          <w:bCs/>
          <w:i/>
          <w:iCs/>
          <w:sz w:val="22"/>
          <w:lang w:eastAsia="es-MX"/>
        </w:rPr>
      </w:pPr>
      <w:r w:rsidRPr="00F30930">
        <w:rPr>
          <w:rFonts w:ascii="Palatino Linotype" w:hAnsi="Palatino Linotype" w:cs="Segoe UI"/>
          <w:b/>
          <w:bCs/>
          <w:i/>
          <w:iCs/>
          <w:sz w:val="22"/>
          <w:lang w:eastAsia="es-MX"/>
        </w:rPr>
        <w:t>XXXII.</w:t>
      </w:r>
      <w:r w:rsidRPr="00F30930">
        <w:rPr>
          <w:rFonts w:ascii="Palatino Linotype" w:hAnsi="Palatino Linotype" w:cs="Segoe UI"/>
          <w:bCs/>
          <w:i/>
          <w:iCs/>
          <w:sz w:val="22"/>
          <w:lang w:eastAsia="es-MX"/>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799E2CE" w14:textId="1121D7FA" w:rsidR="0080119B" w:rsidRPr="00F30930" w:rsidRDefault="0080119B" w:rsidP="00F30930">
      <w:pPr>
        <w:spacing w:before="100" w:beforeAutospacing="1" w:after="100" w:afterAutospacing="1" w:line="276" w:lineRule="auto"/>
        <w:ind w:left="850" w:right="901"/>
        <w:jc w:val="both"/>
        <w:rPr>
          <w:rFonts w:ascii="Palatino Linotype" w:hAnsi="Palatino Linotype" w:cs="Segoe UI"/>
          <w:bCs/>
          <w:i/>
          <w:iCs/>
          <w:sz w:val="22"/>
          <w:lang w:eastAsia="es-MX"/>
        </w:rPr>
      </w:pPr>
      <w:r w:rsidRPr="00F30930">
        <w:rPr>
          <w:rFonts w:ascii="Palatino Linotype" w:hAnsi="Palatino Linotype" w:cs="Segoe UI"/>
          <w:bCs/>
          <w:i/>
          <w:iCs/>
          <w:sz w:val="22"/>
          <w:lang w:eastAsia="es-MX"/>
        </w:rPr>
        <w:t>(…)”</w:t>
      </w:r>
    </w:p>
    <w:p w14:paraId="0AD9601E" w14:textId="28DFE30B" w:rsidR="00956AE9" w:rsidRPr="00F30930" w:rsidRDefault="00956AE9" w:rsidP="00F30930">
      <w:pPr>
        <w:widowControl w:val="0"/>
        <w:suppressAutoHyphens/>
        <w:autoSpaceDE w:val="0"/>
        <w:autoSpaceDN w:val="0"/>
        <w:adjustRightInd w:val="0"/>
        <w:spacing w:before="100" w:beforeAutospacing="1" w:after="100" w:afterAutospacing="1" w:line="360" w:lineRule="auto"/>
        <w:jc w:val="both"/>
        <w:rPr>
          <w:rFonts w:ascii="Palatino Linotype" w:eastAsia="Calibri" w:hAnsi="Palatino Linotype" w:cs="Arial"/>
        </w:rPr>
      </w:pPr>
      <w:r w:rsidRPr="00F30930">
        <w:rPr>
          <w:rFonts w:ascii="Palatino Linotype" w:eastAsia="Calibri" w:hAnsi="Palatino Linotype" w:cs="Arial"/>
        </w:rPr>
        <w:t xml:space="preserve">Precisado lo anterior, se advierte que la información solicitada puede constar puede que conste dentro de sus archivos que este tiene relación con los convenios con alguna Casa Comercial o Entidad Financiera, así mismo, dichos requerimientos pueden ser atendidos con la entrega del o los documentos donde conste:  </w:t>
      </w:r>
    </w:p>
    <w:p w14:paraId="50491D17" w14:textId="0AF8CD18" w:rsidR="00956AE9" w:rsidRPr="00F30930" w:rsidRDefault="00956AE9" w:rsidP="00F30930">
      <w:pPr>
        <w:pStyle w:val="Prrafodelista"/>
        <w:widowControl w:val="0"/>
        <w:numPr>
          <w:ilvl w:val="0"/>
          <w:numId w:val="40"/>
        </w:numPr>
        <w:suppressAutoHyphens/>
        <w:autoSpaceDE w:val="0"/>
        <w:autoSpaceDN w:val="0"/>
        <w:adjustRightInd w:val="0"/>
        <w:spacing w:before="100" w:beforeAutospacing="1" w:after="100" w:afterAutospacing="1" w:line="360" w:lineRule="auto"/>
        <w:jc w:val="both"/>
        <w:rPr>
          <w:rFonts w:ascii="Palatino Linotype" w:eastAsia="Calibri" w:hAnsi="Palatino Linotype" w:cs="Arial"/>
        </w:rPr>
      </w:pPr>
      <w:r w:rsidRPr="00F30930">
        <w:rPr>
          <w:rFonts w:ascii="Palatino Linotype" w:eastAsia="Calibri" w:hAnsi="Palatino Linotype" w:cs="Arial"/>
        </w:rPr>
        <w:t xml:space="preserve">La cantidad de casas comerciales otorgantes de crédito tiene suscritos convenios </w:t>
      </w:r>
      <w:r w:rsidRPr="00F30930">
        <w:rPr>
          <w:rFonts w:ascii="Palatino Linotype" w:eastAsia="Calibri" w:hAnsi="Palatino Linotype" w:cs="Arial"/>
        </w:rPr>
        <w:lastRenderedPageBreak/>
        <w:t>y para otorgar créditos y/o préstamos cuyo pago es descontado vía nómina de sus trabajadores.</w:t>
      </w:r>
    </w:p>
    <w:p w14:paraId="1FEDCC0E" w14:textId="1B0892B6" w:rsidR="00956AE9" w:rsidRPr="00F30930" w:rsidRDefault="00956AE9" w:rsidP="00F30930">
      <w:pPr>
        <w:pStyle w:val="Prrafodelista"/>
        <w:widowControl w:val="0"/>
        <w:numPr>
          <w:ilvl w:val="0"/>
          <w:numId w:val="40"/>
        </w:numPr>
        <w:suppressAutoHyphens/>
        <w:autoSpaceDE w:val="0"/>
        <w:autoSpaceDN w:val="0"/>
        <w:adjustRightInd w:val="0"/>
        <w:spacing w:before="100" w:beforeAutospacing="1" w:after="100" w:afterAutospacing="1" w:line="360" w:lineRule="auto"/>
        <w:jc w:val="both"/>
        <w:rPr>
          <w:rFonts w:ascii="Palatino Linotype" w:eastAsia="Calibri" w:hAnsi="Palatino Linotype" w:cs="Arial"/>
        </w:rPr>
      </w:pPr>
      <w:r w:rsidRPr="00F30930">
        <w:rPr>
          <w:rFonts w:ascii="Palatino Linotype" w:eastAsia="Calibri" w:hAnsi="Palatino Linotype" w:cs="Arial"/>
        </w:rPr>
        <w:t>La cantidad de cuántas Entidades Financieras, otorgantes de crédito tiene suscritos convenios para descontar de la nómina del trabajador los pagos de los créditos entregados.</w:t>
      </w:r>
    </w:p>
    <w:p w14:paraId="342A42CB" w14:textId="77777777" w:rsidR="00956AE9" w:rsidRPr="00F30930" w:rsidRDefault="00956AE9" w:rsidP="00F30930">
      <w:pPr>
        <w:pStyle w:val="Prrafodelista"/>
        <w:widowControl w:val="0"/>
        <w:numPr>
          <w:ilvl w:val="0"/>
          <w:numId w:val="40"/>
        </w:numPr>
        <w:suppressAutoHyphens/>
        <w:autoSpaceDE w:val="0"/>
        <w:autoSpaceDN w:val="0"/>
        <w:adjustRightInd w:val="0"/>
        <w:spacing w:before="100" w:beforeAutospacing="1" w:after="100" w:afterAutospacing="1" w:line="360" w:lineRule="auto"/>
        <w:jc w:val="both"/>
        <w:rPr>
          <w:rFonts w:ascii="Palatino Linotype" w:eastAsia="Calibri" w:hAnsi="Palatino Linotype" w:cs="Arial"/>
        </w:rPr>
      </w:pPr>
      <w:r w:rsidRPr="00F30930">
        <w:rPr>
          <w:rFonts w:ascii="Palatino Linotype" w:eastAsia="Calibri" w:hAnsi="Palatino Linotype" w:cs="Arial"/>
        </w:rPr>
        <w:t>Las razones sociales o nombres completos de las Casas Comerciales, Sociedades Anónimas de Capital Variable con quienes tiene celebrado los convenios que se dedican a otorgar créditos simples a trabajadores.</w:t>
      </w:r>
    </w:p>
    <w:p w14:paraId="7AB66478" w14:textId="0069D864" w:rsidR="00956AE9" w:rsidRPr="00F30930" w:rsidRDefault="00956AE9" w:rsidP="00F30930">
      <w:pPr>
        <w:pStyle w:val="Prrafodelista"/>
        <w:widowControl w:val="0"/>
        <w:numPr>
          <w:ilvl w:val="0"/>
          <w:numId w:val="40"/>
        </w:numPr>
        <w:suppressAutoHyphens/>
        <w:autoSpaceDE w:val="0"/>
        <w:autoSpaceDN w:val="0"/>
        <w:adjustRightInd w:val="0"/>
        <w:spacing w:before="100" w:beforeAutospacing="1" w:after="100" w:afterAutospacing="1" w:line="360" w:lineRule="auto"/>
        <w:jc w:val="both"/>
        <w:rPr>
          <w:rFonts w:ascii="Palatino Linotype" w:eastAsia="Calibri" w:hAnsi="Palatino Linotype" w:cs="Arial"/>
        </w:rPr>
      </w:pPr>
      <w:r w:rsidRPr="00F30930">
        <w:rPr>
          <w:rFonts w:ascii="Palatino Linotype" w:eastAsia="Calibri" w:hAnsi="Palatino Linotype" w:cs="Arial"/>
        </w:rPr>
        <w:t>La contraprestación o el beneficio que recibe</w:t>
      </w:r>
      <w:r w:rsidR="00B750F8" w:rsidRPr="00F30930">
        <w:rPr>
          <w:rFonts w:ascii="Palatino Linotype" w:eastAsia="Calibri" w:hAnsi="Palatino Linotype" w:cs="Arial"/>
        </w:rPr>
        <w:t>n</w:t>
      </w:r>
      <w:r w:rsidRPr="00F30930">
        <w:rPr>
          <w:rFonts w:ascii="Palatino Linotype" w:eastAsia="Calibri" w:hAnsi="Palatino Linotype" w:cs="Arial"/>
        </w:rPr>
        <w:t xml:space="preserve"> </w:t>
      </w:r>
      <w:r w:rsidR="00B750F8" w:rsidRPr="00F30930">
        <w:rPr>
          <w:rFonts w:ascii="Palatino Linotype" w:eastAsia="Calibri" w:hAnsi="Palatino Linotype" w:cs="Arial"/>
        </w:rPr>
        <w:t xml:space="preserve">los trabajadores </w:t>
      </w:r>
      <w:r w:rsidRPr="00F30930">
        <w:rPr>
          <w:rFonts w:ascii="Palatino Linotype" w:eastAsia="Calibri" w:hAnsi="Palatino Linotype" w:cs="Arial"/>
        </w:rPr>
        <w:t>por la celebración de dichos contratos para descontar</w:t>
      </w:r>
      <w:r w:rsidR="00B750F8" w:rsidRPr="00F30930">
        <w:rPr>
          <w:rFonts w:ascii="Palatino Linotype" w:eastAsia="Calibri" w:hAnsi="Palatino Linotype" w:cs="Arial"/>
        </w:rPr>
        <w:t xml:space="preserve"> los</w:t>
      </w:r>
      <w:r w:rsidRPr="00F30930">
        <w:rPr>
          <w:rFonts w:ascii="Palatino Linotype" w:eastAsia="Calibri" w:hAnsi="Palatino Linotype" w:cs="Arial"/>
        </w:rPr>
        <w:t xml:space="preserve"> pagos periódicos de la nómin</w:t>
      </w:r>
      <w:r w:rsidR="00B750F8" w:rsidRPr="00F30930">
        <w:rPr>
          <w:rFonts w:ascii="Palatino Linotype" w:eastAsia="Calibri" w:hAnsi="Palatino Linotype" w:cs="Arial"/>
        </w:rPr>
        <w:t>a.</w:t>
      </w:r>
    </w:p>
    <w:p w14:paraId="033C5A37" w14:textId="1D3849F7" w:rsidR="00956AE9" w:rsidRPr="00F30930" w:rsidRDefault="00B750F8" w:rsidP="00F30930">
      <w:pPr>
        <w:pStyle w:val="Prrafodelista"/>
        <w:widowControl w:val="0"/>
        <w:numPr>
          <w:ilvl w:val="0"/>
          <w:numId w:val="40"/>
        </w:numPr>
        <w:suppressAutoHyphens/>
        <w:autoSpaceDE w:val="0"/>
        <w:autoSpaceDN w:val="0"/>
        <w:adjustRightInd w:val="0"/>
        <w:spacing w:before="100" w:beforeAutospacing="1" w:after="100" w:afterAutospacing="1" w:line="360" w:lineRule="auto"/>
        <w:jc w:val="both"/>
        <w:rPr>
          <w:rFonts w:ascii="Palatino Linotype" w:eastAsia="Calibri" w:hAnsi="Palatino Linotype" w:cs="Arial"/>
        </w:rPr>
      </w:pPr>
      <w:r w:rsidRPr="00F30930">
        <w:rPr>
          <w:rFonts w:ascii="Palatino Linotype" w:eastAsia="Calibri" w:hAnsi="Palatino Linotype" w:cs="Arial"/>
        </w:rPr>
        <w:t>L</w:t>
      </w:r>
      <w:r w:rsidR="00956AE9" w:rsidRPr="00F30930">
        <w:rPr>
          <w:rFonts w:ascii="Palatino Linotype" w:eastAsia="Calibri" w:hAnsi="Palatino Linotype" w:cs="Arial"/>
        </w:rPr>
        <w:t>os convenios celebrados entre la Secretaría y los acreditantes donde autorizan la retención de pagos d</w:t>
      </w:r>
      <w:r w:rsidRPr="00F30930">
        <w:rPr>
          <w:rFonts w:ascii="Palatino Linotype" w:eastAsia="Calibri" w:hAnsi="Palatino Linotype" w:cs="Arial"/>
        </w:rPr>
        <w:t>e la nómina de sus trabajadores.</w:t>
      </w:r>
    </w:p>
    <w:p w14:paraId="1EFD4B22" w14:textId="4A44EDAC" w:rsidR="00F66733" w:rsidRPr="00F30930" w:rsidRDefault="00B750F8" w:rsidP="00F30930">
      <w:pPr>
        <w:spacing w:before="100" w:beforeAutospacing="1" w:after="100" w:afterAutospacing="1" w:line="360" w:lineRule="auto"/>
        <w:jc w:val="both"/>
        <w:rPr>
          <w:rFonts w:ascii="Palatino Linotype" w:hAnsi="Palatino Linotype" w:cs="Segoe UI"/>
          <w:bCs/>
          <w:iCs/>
          <w:lang w:eastAsia="es-MX"/>
        </w:rPr>
      </w:pPr>
      <w:r w:rsidRPr="00F30930">
        <w:rPr>
          <w:rFonts w:ascii="Palatino Linotype" w:hAnsi="Palatino Linotype" w:cs="Segoe UI"/>
          <w:bCs/>
          <w:iCs/>
          <w:lang w:eastAsia="es-MX"/>
        </w:rPr>
        <w:t>Información que deberá de ser remitida en versión pública, se deberá de testar el nombre de los servidores públicos que reciben las retenciones, descuentos o deducciones</w:t>
      </w:r>
      <w:r w:rsidRPr="00F30930">
        <w:rPr>
          <w:rFonts w:ascii="Palatino Linotype" w:eastAsia="Calibri" w:hAnsi="Palatino Linotype" w:cs="Arial"/>
        </w:rPr>
        <w:t xml:space="preserve"> por la otorgación de los créditos, pues es una deducción personal que no transparenta el quehacer gubernamental. Información que deberá de ser entregada del 01 de enero de 2015 al 09 de enero de 2023.</w:t>
      </w:r>
    </w:p>
    <w:p w14:paraId="2198E074" w14:textId="7E1DB687" w:rsidR="00ED2ACA" w:rsidRPr="00F30930" w:rsidRDefault="00816D10" w:rsidP="00F30930">
      <w:pPr>
        <w:spacing w:before="100" w:beforeAutospacing="1" w:after="100" w:afterAutospacing="1" w:line="360" w:lineRule="auto"/>
        <w:jc w:val="both"/>
        <w:rPr>
          <w:rFonts w:ascii="Palatino Linotype" w:hAnsi="Palatino Linotype"/>
        </w:rPr>
      </w:pPr>
      <w:r w:rsidRPr="00F30930">
        <w:rPr>
          <w:rFonts w:ascii="Palatino Linotype" w:hAnsi="Palatino Linotype"/>
        </w:rPr>
        <w:t>Otros puntos en estudio son los puntos 6, 7, 8 y 9, para mayor precisión se analizan</w:t>
      </w:r>
      <w:r w:rsidR="0013154B" w:rsidRPr="00F30930">
        <w:rPr>
          <w:rFonts w:ascii="Palatino Linotype" w:hAnsi="Palatino Linotype"/>
        </w:rPr>
        <w:t xml:space="preserve"> a continuación</w:t>
      </w:r>
      <w:r w:rsidRPr="00F30930">
        <w:rPr>
          <w:rFonts w:ascii="Palatino Linotype" w:hAnsi="Palatino Linotype"/>
        </w:rPr>
        <w:t>:</w:t>
      </w:r>
    </w:p>
    <w:tbl>
      <w:tblPr>
        <w:tblStyle w:val="Tablaconcuadrcula"/>
        <w:tblW w:w="0" w:type="auto"/>
        <w:tblLook w:val="04A0" w:firstRow="1" w:lastRow="0" w:firstColumn="1" w:lastColumn="0" w:noHBand="0" w:noVBand="1"/>
      </w:tblPr>
      <w:tblGrid>
        <w:gridCol w:w="3037"/>
        <w:gridCol w:w="4471"/>
        <w:gridCol w:w="1603"/>
      </w:tblGrid>
      <w:tr w:rsidR="00F30930" w:rsidRPr="00F30930" w14:paraId="18682746" w14:textId="77777777" w:rsidTr="00D048E4">
        <w:tc>
          <w:tcPr>
            <w:tcW w:w="3037" w:type="dxa"/>
            <w:shd w:val="clear" w:color="auto" w:fill="4A442A" w:themeFill="background2" w:themeFillShade="40"/>
          </w:tcPr>
          <w:p w14:paraId="320A2692"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Requerimientos</w:t>
            </w:r>
          </w:p>
        </w:tc>
        <w:tc>
          <w:tcPr>
            <w:tcW w:w="4471" w:type="dxa"/>
            <w:shd w:val="clear" w:color="auto" w:fill="4A442A" w:themeFill="background2" w:themeFillShade="40"/>
          </w:tcPr>
          <w:p w14:paraId="4A766FB4"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Respuesta/ Informe Justificado</w:t>
            </w:r>
          </w:p>
        </w:tc>
        <w:tc>
          <w:tcPr>
            <w:tcW w:w="1603" w:type="dxa"/>
            <w:shd w:val="clear" w:color="auto" w:fill="4A442A" w:themeFill="background2" w:themeFillShade="40"/>
          </w:tcPr>
          <w:p w14:paraId="3CA81CDD"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Colma</w:t>
            </w:r>
          </w:p>
        </w:tc>
      </w:tr>
      <w:tr w:rsidR="00F30930" w:rsidRPr="00F30930" w14:paraId="02DC049F" w14:textId="77777777" w:rsidTr="00D048E4">
        <w:tc>
          <w:tcPr>
            <w:tcW w:w="3037" w:type="dxa"/>
          </w:tcPr>
          <w:p w14:paraId="14A09344"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rPr>
            </w:pPr>
            <w:r w:rsidRPr="00F30930">
              <w:rPr>
                <w:rFonts w:ascii="Palatino Linotype" w:hAnsi="Palatino Linotype"/>
              </w:rPr>
              <w:t xml:space="preserve">6. Que diga el sujeto obligado, ¿Cuántos de sus trabajadores/empleados, </w:t>
            </w:r>
            <w:r w:rsidRPr="00F30930">
              <w:rPr>
                <w:rFonts w:ascii="Palatino Linotype" w:hAnsi="Palatino Linotype"/>
              </w:rPr>
              <w:lastRenderedPageBreak/>
              <w:t>tienen contratado un crédito y/o préstamo con alguna Casa Comercial o entidad financiera, motivo por el cual le descuentan de su nómina?</w:t>
            </w:r>
          </w:p>
        </w:tc>
        <w:tc>
          <w:tcPr>
            <w:tcW w:w="4471" w:type="dxa"/>
          </w:tcPr>
          <w:p w14:paraId="6F3E549E"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b/>
                <w:bCs/>
              </w:rPr>
            </w:pPr>
            <w:r w:rsidRPr="00F30930">
              <w:rPr>
                <w:rFonts w:ascii="Palatino Linotype" w:hAnsi="Palatino Linotype"/>
                <w:b/>
                <w:bCs/>
              </w:rPr>
              <w:lastRenderedPageBreak/>
              <w:t xml:space="preserve">Respuesta: </w:t>
            </w:r>
          </w:p>
          <w:p w14:paraId="45412516"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bCs/>
                <w:iCs/>
              </w:rPr>
            </w:pPr>
            <w:r w:rsidRPr="00F30930">
              <w:rPr>
                <w:rFonts w:ascii="Palatino Linotype" w:hAnsi="Palatino Linotype"/>
                <w:bCs/>
                <w:iCs/>
              </w:rPr>
              <w:lastRenderedPageBreak/>
              <w:t>La Dirección General de Personal, informa que la interrogante no constituye información pública, dado que no se pretende acceder a información de interés público, tal y como dispone el artículo 3, fracción XXII, de la Ley de Transparencia y Acceso a la Información Pública del Estado de México y Municipios, sino se refiere a cuestionamientos subjetivos.</w:t>
            </w:r>
          </w:p>
          <w:p w14:paraId="6F38A836"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rPr>
            </w:pPr>
            <w:r w:rsidRPr="00F30930">
              <w:rPr>
                <w:rFonts w:ascii="Palatino Linotype" w:hAnsi="Palatino Linotype"/>
                <w:b/>
                <w:bCs/>
              </w:rPr>
              <w:t>Informe Justificado</w:t>
            </w:r>
            <w:r w:rsidRPr="00F30930">
              <w:rPr>
                <w:rFonts w:ascii="Palatino Linotype" w:hAnsi="Palatino Linotype"/>
              </w:rPr>
              <w:t xml:space="preserve">: </w:t>
            </w:r>
          </w:p>
          <w:p w14:paraId="6B9A1D0B"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b/>
                <w:bCs/>
              </w:rPr>
            </w:pPr>
            <w:r w:rsidRPr="00F30930">
              <w:rPr>
                <w:rFonts w:ascii="Palatino Linotype" w:hAnsi="Palatino Linotype"/>
              </w:rPr>
              <w:t xml:space="preserve">Ratifica su respuesta primigenia.  </w:t>
            </w:r>
          </w:p>
        </w:tc>
        <w:tc>
          <w:tcPr>
            <w:tcW w:w="1603" w:type="dxa"/>
          </w:tcPr>
          <w:p w14:paraId="125931E6"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rPr>
            </w:pPr>
            <w:r w:rsidRPr="00F30930">
              <w:rPr>
                <w:rFonts w:ascii="Palatino Linotype" w:hAnsi="Palatino Linotype"/>
                <w:b/>
                <w:bCs/>
              </w:rPr>
              <w:lastRenderedPageBreak/>
              <w:t>NO COLMA</w:t>
            </w:r>
          </w:p>
        </w:tc>
      </w:tr>
      <w:tr w:rsidR="00F30930" w:rsidRPr="00F30930" w14:paraId="56098BC4" w14:textId="77777777" w:rsidTr="00D048E4">
        <w:tc>
          <w:tcPr>
            <w:tcW w:w="3037" w:type="dxa"/>
          </w:tcPr>
          <w:p w14:paraId="4DAA06DA"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7. Que diga el sujeto obligado, ¿Cuál es el límite máximo de créditos que puede contratar un trabajador/empleado con alguna Casa Comercial o Entidad Financiera con quienes tiene convenio y/o acuerdos el sujeto obligado?</w:t>
            </w:r>
          </w:p>
        </w:tc>
        <w:tc>
          <w:tcPr>
            <w:tcW w:w="4471" w:type="dxa"/>
          </w:tcPr>
          <w:p w14:paraId="0ED5B0CB"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b/>
                <w:bCs/>
                <w:sz w:val="24"/>
              </w:rPr>
              <w:t xml:space="preserve">Respuesta: </w:t>
            </w:r>
          </w:p>
          <w:p w14:paraId="36EC0CD3" w14:textId="4B5E4BE2" w:rsidR="00816D10" w:rsidRPr="00F30930" w:rsidRDefault="00816D10" w:rsidP="00F30930">
            <w:pPr>
              <w:suppressAutoHyphens/>
              <w:spacing w:before="100" w:beforeAutospacing="1" w:after="100" w:afterAutospacing="1" w:line="276" w:lineRule="auto"/>
              <w:jc w:val="both"/>
              <w:rPr>
                <w:rFonts w:ascii="Palatino Linotype" w:hAnsi="Palatino Linotype"/>
                <w:b/>
                <w:bCs/>
                <w:iCs/>
                <w:sz w:val="24"/>
              </w:rPr>
            </w:pPr>
            <w:r w:rsidRPr="00F30930">
              <w:rPr>
                <w:rFonts w:ascii="Palatino Linotype" w:hAnsi="Palatino Linotype"/>
                <w:bCs/>
                <w:iCs/>
                <w:sz w:val="24"/>
              </w:rPr>
              <w:t xml:space="preserve">La Dirección General de Personal, informa </w:t>
            </w:r>
            <w:r w:rsidRPr="00F30930">
              <w:rPr>
                <w:rFonts w:ascii="Palatino Linotype" w:hAnsi="Palatino Linotype" w:cs="Arial"/>
                <w:bCs/>
                <w:iCs/>
                <w:sz w:val="24"/>
              </w:rPr>
              <w:t>el porcentaje máximo de descuento y su respectivo fundamento legal, de dicha información se encuentra en el artículo 84, de la Ley del Trabajo de los Servidores Públicos del Estado y Municipios</w:t>
            </w:r>
            <w:r w:rsidR="00381EE1" w:rsidRPr="00F30930">
              <w:rPr>
                <w:rFonts w:ascii="Palatino Linotype" w:hAnsi="Palatino Linotype" w:cs="Arial"/>
                <w:bCs/>
                <w:iCs/>
                <w:sz w:val="24"/>
              </w:rPr>
              <w:t xml:space="preserve">. </w:t>
            </w:r>
            <w:r w:rsidR="00381EE1" w:rsidRPr="00F30930">
              <w:rPr>
                <w:rFonts w:ascii="Palatino Linotype" w:hAnsi="Palatino Linotype" w:cs="Arial"/>
                <w:b/>
                <w:bCs/>
                <w:iCs/>
                <w:sz w:val="24"/>
              </w:rPr>
              <w:t xml:space="preserve">Si bien, el articulo no menciona el límite de </w:t>
            </w:r>
            <w:r w:rsidR="00D048E4" w:rsidRPr="00F30930">
              <w:rPr>
                <w:rFonts w:ascii="Palatino Linotype" w:hAnsi="Palatino Linotype" w:cs="Arial"/>
                <w:b/>
                <w:bCs/>
                <w:iCs/>
                <w:sz w:val="24"/>
              </w:rPr>
              <w:t xml:space="preserve">créditos que puede contratar un trabajador con alguna Casa Comercial o Entidad Financiera, lo cierto es que, las retenciones, descuentos o deducciones no podrá exceder del 30% de la remuneración total, por lo que se interpreta que el trabajador puede contratar los créditos que estime necesarios de los cuales las retenciones, </w:t>
            </w:r>
            <w:r w:rsidR="00D048E4" w:rsidRPr="00F30930">
              <w:rPr>
                <w:rFonts w:ascii="Palatino Linotype" w:hAnsi="Palatino Linotype" w:cs="Arial"/>
                <w:b/>
                <w:bCs/>
                <w:iCs/>
                <w:sz w:val="24"/>
              </w:rPr>
              <w:lastRenderedPageBreak/>
              <w:t>descuentos o deducciones no exceder del 30% de la remuneración total.</w:t>
            </w:r>
          </w:p>
          <w:p w14:paraId="18B4D385"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b/>
                <w:bCs/>
                <w:sz w:val="24"/>
              </w:rPr>
              <w:t>Informe Justificado</w:t>
            </w:r>
            <w:r w:rsidRPr="00F30930">
              <w:rPr>
                <w:rFonts w:ascii="Palatino Linotype" w:hAnsi="Palatino Linotype"/>
                <w:sz w:val="24"/>
              </w:rPr>
              <w:t xml:space="preserve">: </w:t>
            </w:r>
          </w:p>
          <w:p w14:paraId="6C235920"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sz w:val="24"/>
              </w:rPr>
              <w:t xml:space="preserve">Ratifica su respuesta primigenia.  </w:t>
            </w:r>
          </w:p>
        </w:tc>
        <w:tc>
          <w:tcPr>
            <w:tcW w:w="1603" w:type="dxa"/>
          </w:tcPr>
          <w:p w14:paraId="231F093A"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lastRenderedPageBreak/>
              <w:t>SI COLMA</w:t>
            </w:r>
          </w:p>
          <w:p w14:paraId="78B1BF6C"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p>
        </w:tc>
      </w:tr>
      <w:tr w:rsidR="00F30930" w:rsidRPr="00F30930" w14:paraId="22A83CBE" w14:textId="77777777" w:rsidTr="00D048E4">
        <w:tc>
          <w:tcPr>
            <w:tcW w:w="3037" w:type="dxa"/>
          </w:tcPr>
          <w:p w14:paraId="4743D005"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8. Que diga el sujeto obligado, ¿Cuál es el porcentaje máximo del descuento que se le puede hacer a un trabajador/empleado, por la contratación de un crédito y/o préstamo con alguna Casa Comercial o Entidad Financiera con quienes tiene convenio y/o acuerdos el sujeto obligado?</w:t>
            </w:r>
          </w:p>
        </w:tc>
        <w:tc>
          <w:tcPr>
            <w:tcW w:w="4471" w:type="dxa"/>
          </w:tcPr>
          <w:p w14:paraId="0F902649"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b/>
                <w:bCs/>
                <w:sz w:val="24"/>
              </w:rPr>
              <w:t xml:space="preserve">Respuesta: </w:t>
            </w:r>
          </w:p>
          <w:p w14:paraId="28198986" w14:textId="50E1A80D" w:rsidR="00816D10" w:rsidRPr="00F30930" w:rsidRDefault="00816D10" w:rsidP="00F30930">
            <w:pPr>
              <w:suppressAutoHyphens/>
              <w:spacing w:before="100" w:beforeAutospacing="1" w:after="100" w:afterAutospacing="1" w:line="276" w:lineRule="auto"/>
              <w:jc w:val="both"/>
              <w:rPr>
                <w:rFonts w:ascii="Palatino Linotype" w:hAnsi="Palatino Linotype"/>
                <w:bCs/>
                <w:iCs/>
                <w:sz w:val="24"/>
              </w:rPr>
            </w:pPr>
            <w:r w:rsidRPr="00F30930">
              <w:rPr>
                <w:rFonts w:ascii="Palatino Linotype" w:hAnsi="Palatino Linotype"/>
                <w:bCs/>
                <w:iCs/>
                <w:sz w:val="24"/>
              </w:rPr>
              <w:t xml:space="preserve">La Dirección General de Personal, informa </w:t>
            </w:r>
            <w:r w:rsidRPr="00F30930">
              <w:rPr>
                <w:rFonts w:ascii="Palatino Linotype" w:hAnsi="Palatino Linotype" w:cs="Arial"/>
                <w:bCs/>
                <w:iCs/>
                <w:sz w:val="24"/>
              </w:rPr>
              <w:t>el porcentaje máximo de descuento y su respectivo fundamento legal, de dicha información se encuentra en el artículo 84, de la Ley del Trabajo de los Servidores Públicos del Estado y Municipios</w:t>
            </w:r>
            <w:r w:rsidR="00D048E4" w:rsidRPr="00F30930">
              <w:rPr>
                <w:rFonts w:ascii="Palatino Linotype" w:hAnsi="Palatino Linotype" w:cs="Arial"/>
                <w:bCs/>
                <w:iCs/>
                <w:sz w:val="24"/>
              </w:rPr>
              <w:t xml:space="preserve">, </w:t>
            </w:r>
            <w:r w:rsidR="00D048E4" w:rsidRPr="00F30930">
              <w:rPr>
                <w:rFonts w:ascii="Palatino Linotype" w:hAnsi="Palatino Linotype" w:cs="Arial"/>
                <w:b/>
                <w:bCs/>
                <w:iCs/>
                <w:sz w:val="24"/>
              </w:rPr>
              <w:t>detallando que el monto total de las retenciones, descuentos o deducciones no podrá exceder del 30% de la remuneración total.</w:t>
            </w:r>
          </w:p>
          <w:p w14:paraId="76BDACB2"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b/>
                <w:bCs/>
                <w:sz w:val="24"/>
              </w:rPr>
              <w:t>Informe Justificado</w:t>
            </w:r>
            <w:r w:rsidRPr="00F30930">
              <w:rPr>
                <w:rFonts w:ascii="Palatino Linotype" w:hAnsi="Palatino Linotype"/>
                <w:sz w:val="24"/>
              </w:rPr>
              <w:t xml:space="preserve">: </w:t>
            </w:r>
          </w:p>
          <w:p w14:paraId="659732C1"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sz w:val="24"/>
              </w:rPr>
              <w:t xml:space="preserve">Ratifica su respuesta primigenia.  </w:t>
            </w:r>
          </w:p>
        </w:tc>
        <w:tc>
          <w:tcPr>
            <w:tcW w:w="1603" w:type="dxa"/>
          </w:tcPr>
          <w:p w14:paraId="74830D52"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t>SI COLMA</w:t>
            </w:r>
          </w:p>
          <w:p w14:paraId="62A3029D"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p>
        </w:tc>
      </w:tr>
      <w:tr w:rsidR="00F30930" w:rsidRPr="00F30930" w14:paraId="69DD7AEF" w14:textId="77777777" w:rsidTr="00D048E4">
        <w:tc>
          <w:tcPr>
            <w:tcW w:w="3037" w:type="dxa"/>
          </w:tcPr>
          <w:p w14:paraId="2B2F1A98"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 xml:space="preserve">9. Que diga el sujeto obligado, el fundamento legal aplicable a la procedencia del descuento de vía nómina que le realizan a sus trabajadores/empleados por la contratación de un crédito y/o préstamo con alguna Casa Comercial o </w:t>
            </w:r>
            <w:r w:rsidRPr="00F30930">
              <w:rPr>
                <w:rFonts w:ascii="Palatino Linotype" w:hAnsi="Palatino Linotype"/>
                <w:sz w:val="24"/>
              </w:rPr>
              <w:lastRenderedPageBreak/>
              <w:t>Entidad Financiera con quienes tiene convenio y/o acuerdos el sujeto obligado.</w:t>
            </w:r>
          </w:p>
        </w:tc>
        <w:tc>
          <w:tcPr>
            <w:tcW w:w="4471" w:type="dxa"/>
          </w:tcPr>
          <w:p w14:paraId="491BFD54"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b/>
                <w:bCs/>
                <w:sz w:val="24"/>
              </w:rPr>
            </w:pPr>
            <w:r w:rsidRPr="00F30930">
              <w:rPr>
                <w:rFonts w:ascii="Palatino Linotype" w:hAnsi="Palatino Linotype"/>
                <w:b/>
                <w:bCs/>
                <w:sz w:val="24"/>
              </w:rPr>
              <w:lastRenderedPageBreak/>
              <w:t xml:space="preserve">Respuesta: </w:t>
            </w:r>
          </w:p>
          <w:p w14:paraId="51D25DA0" w14:textId="03385B3C" w:rsidR="00816D10" w:rsidRPr="00F30930" w:rsidRDefault="00816D10" w:rsidP="00F30930">
            <w:pPr>
              <w:suppressAutoHyphens/>
              <w:spacing w:before="100" w:beforeAutospacing="1" w:after="100" w:afterAutospacing="1" w:line="276" w:lineRule="auto"/>
              <w:jc w:val="both"/>
              <w:rPr>
                <w:rFonts w:ascii="Palatino Linotype" w:hAnsi="Palatino Linotype" w:cs="Arial"/>
                <w:bCs/>
                <w:iCs/>
                <w:sz w:val="24"/>
              </w:rPr>
            </w:pPr>
            <w:r w:rsidRPr="00F30930">
              <w:rPr>
                <w:rFonts w:ascii="Palatino Linotype" w:hAnsi="Palatino Linotype"/>
                <w:bCs/>
                <w:iCs/>
                <w:sz w:val="24"/>
              </w:rPr>
              <w:t xml:space="preserve">La Dirección General de Personal, informa </w:t>
            </w:r>
            <w:r w:rsidRPr="00F30930">
              <w:rPr>
                <w:rFonts w:ascii="Palatino Linotype" w:hAnsi="Palatino Linotype" w:cs="Arial"/>
                <w:bCs/>
                <w:iCs/>
                <w:sz w:val="24"/>
              </w:rPr>
              <w:t xml:space="preserve">el porcentaje máximo de descuento y su respectivo fundamento legal, de dicha información se encuentra en el artículo 84, de la Ley del Trabajo de los Servidores </w:t>
            </w:r>
            <w:r w:rsidR="00D048E4" w:rsidRPr="00F30930">
              <w:rPr>
                <w:rFonts w:ascii="Palatino Linotype" w:hAnsi="Palatino Linotype" w:cs="Arial"/>
                <w:bCs/>
                <w:iCs/>
                <w:sz w:val="24"/>
              </w:rPr>
              <w:t>Públicos del Estado y Municipios, que dice:</w:t>
            </w:r>
          </w:p>
          <w:p w14:paraId="2D3522FD" w14:textId="1752E6CE"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Cs/>
                <w:sz w:val="24"/>
              </w:rPr>
              <w:lastRenderedPageBreak/>
              <w:t>“</w:t>
            </w:r>
            <w:r w:rsidRPr="00F30930">
              <w:rPr>
                <w:rFonts w:ascii="Palatino Linotype" w:hAnsi="Palatino Linotype"/>
                <w:b/>
                <w:bCs/>
                <w:i/>
                <w:iCs/>
              </w:rPr>
              <w:t>ARTÍCULO 84. Sólo podrán hacerse retenciones, descuentos o deducciones al sueldo de los servidores públicos por concepto de</w:t>
            </w:r>
            <w:r w:rsidRPr="00F30930">
              <w:rPr>
                <w:rFonts w:ascii="Palatino Linotype" w:hAnsi="Palatino Linotype"/>
                <w:bCs/>
                <w:i/>
                <w:iCs/>
              </w:rPr>
              <w:t xml:space="preserve">: </w:t>
            </w:r>
          </w:p>
          <w:p w14:paraId="1C63F72B"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
                <w:iCs/>
              </w:rPr>
              <w:t xml:space="preserve">I. Gravámenes fiscales relacionados con el sueldo; </w:t>
            </w:r>
          </w:p>
          <w:p w14:paraId="772D39C3"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
                <w:bCs/>
                <w:i/>
                <w:iCs/>
              </w:rPr>
              <w:t>II. Deudas contraídas con las instituciones públicas o dependencias por concepto de anticipos de sueldo, pagos hechos con exceso, errores o pérdidas debidamente comprobados;</w:t>
            </w:r>
            <w:r w:rsidRPr="00F30930">
              <w:rPr>
                <w:rFonts w:ascii="Palatino Linotype" w:hAnsi="Palatino Linotype"/>
                <w:bCs/>
                <w:i/>
                <w:iCs/>
              </w:rPr>
              <w:t xml:space="preserve"> </w:t>
            </w:r>
          </w:p>
          <w:p w14:paraId="3B048739"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
                <w:iCs/>
              </w:rPr>
              <w:t xml:space="preserve">III. Cuotas sindicales; </w:t>
            </w:r>
          </w:p>
          <w:p w14:paraId="053D47F1"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
                <w:iCs/>
              </w:rPr>
              <w:t xml:space="preserve">IV. Cuotas de aportación a fondos para la constitución de cooperativas y de cajas de ahorro, siempre que el servidor público hubiese manifestado previamente, de manera expresa, su conformidad; </w:t>
            </w:r>
          </w:p>
          <w:p w14:paraId="0E2C6C28"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
                <w:iCs/>
              </w:rPr>
              <w:t xml:space="preserve">V. Descuentos ordenados por el Instituto de Seguridad Social del Estado de México y Municipios, con motivo de cuotas y obligaciones contraídas con éste por los servidores públicos; </w:t>
            </w:r>
          </w:p>
          <w:p w14:paraId="3B530CB2"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
                <w:iCs/>
              </w:rPr>
              <w:t xml:space="preserve">VI. Obligaciones a cargo del servidor público con las que haya consentido, derivadas de la adquisición o del uso de habitaciones consideradas como de interés social; </w:t>
            </w:r>
          </w:p>
          <w:p w14:paraId="2E7E9FE4"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
                <w:iCs/>
              </w:rPr>
              <w:t xml:space="preserve">VII. Faltas de puntualidad o de asistencia injustificadas; </w:t>
            </w:r>
          </w:p>
          <w:p w14:paraId="107BE102"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
                <w:iCs/>
              </w:rPr>
              <w:lastRenderedPageBreak/>
              <w:t xml:space="preserve">VIII. Pensiones alimenticias ordenadas por la autoridad judicial; o </w:t>
            </w:r>
          </w:p>
          <w:p w14:paraId="09898EFD" w14:textId="77777777" w:rsidR="00D048E4" w:rsidRPr="00F30930" w:rsidRDefault="00D048E4" w:rsidP="00F30930">
            <w:pPr>
              <w:suppressAutoHyphens/>
              <w:spacing w:before="100" w:beforeAutospacing="1" w:after="100" w:afterAutospacing="1" w:line="276" w:lineRule="auto"/>
              <w:jc w:val="both"/>
              <w:rPr>
                <w:rFonts w:ascii="Palatino Linotype" w:hAnsi="Palatino Linotype"/>
                <w:b/>
                <w:bCs/>
                <w:i/>
                <w:iCs/>
              </w:rPr>
            </w:pPr>
            <w:r w:rsidRPr="00F30930">
              <w:rPr>
                <w:rFonts w:ascii="Palatino Linotype" w:hAnsi="Palatino Linotype"/>
                <w:b/>
                <w:bCs/>
                <w:i/>
                <w:iCs/>
              </w:rPr>
              <w:t xml:space="preserve">IX. Cualquier otro convenido con instituciones de servicios y aceptado por el servidor público. </w:t>
            </w:r>
          </w:p>
          <w:p w14:paraId="2410B5DC" w14:textId="58A32785" w:rsidR="00D048E4" w:rsidRPr="00F30930" w:rsidRDefault="00D048E4" w:rsidP="00F30930">
            <w:pPr>
              <w:suppressAutoHyphens/>
              <w:spacing w:before="100" w:beforeAutospacing="1" w:after="100" w:afterAutospacing="1" w:line="276" w:lineRule="auto"/>
              <w:jc w:val="both"/>
              <w:rPr>
                <w:rFonts w:ascii="Palatino Linotype" w:hAnsi="Palatino Linotype"/>
                <w:bCs/>
                <w:i/>
                <w:iCs/>
              </w:rPr>
            </w:pPr>
            <w:r w:rsidRPr="00F30930">
              <w:rPr>
                <w:rFonts w:ascii="Palatino Linotype" w:hAnsi="Palatino Linotype"/>
                <w:bCs/>
                <w:i/>
                <w:iC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0E5EA25D" w14:textId="77777777" w:rsidR="00816D10" w:rsidRPr="00F30930" w:rsidRDefault="00816D10" w:rsidP="00F30930">
            <w:pPr>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b/>
                <w:bCs/>
                <w:sz w:val="24"/>
              </w:rPr>
              <w:t>Informe Justificado</w:t>
            </w:r>
            <w:r w:rsidRPr="00F30930">
              <w:rPr>
                <w:rFonts w:ascii="Palatino Linotype" w:hAnsi="Palatino Linotype"/>
                <w:sz w:val="24"/>
              </w:rPr>
              <w:t xml:space="preserve">: </w:t>
            </w:r>
          </w:p>
          <w:p w14:paraId="6B16EDEF" w14:textId="63907001" w:rsidR="00816D10" w:rsidRPr="00F30930" w:rsidRDefault="00816D10" w:rsidP="00F30930">
            <w:pPr>
              <w:tabs>
                <w:tab w:val="left" w:pos="3355"/>
              </w:tabs>
              <w:suppressAutoHyphens/>
              <w:spacing w:before="100" w:beforeAutospacing="1" w:after="100" w:afterAutospacing="1" w:line="276" w:lineRule="auto"/>
              <w:jc w:val="both"/>
              <w:rPr>
                <w:rFonts w:ascii="Palatino Linotype" w:hAnsi="Palatino Linotype"/>
                <w:sz w:val="24"/>
              </w:rPr>
            </w:pPr>
            <w:r w:rsidRPr="00F30930">
              <w:rPr>
                <w:rFonts w:ascii="Palatino Linotype" w:hAnsi="Palatino Linotype"/>
                <w:sz w:val="24"/>
              </w:rPr>
              <w:t xml:space="preserve">Ratifica su respuesta primigenia.  </w:t>
            </w:r>
            <w:r w:rsidRPr="00F30930">
              <w:rPr>
                <w:rFonts w:ascii="Palatino Linotype" w:hAnsi="Palatino Linotype"/>
                <w:sz w:val="24"/>
              </w:rPr>
              <w:tab/>
            </w:r>
          </w:p>
        </w:tc>
        <w:tc>
          <w:tcPr>
            <w:tcW w:w="1603" w:type="dxa"/>
          </w:tcPr>
          <w:p w14:paraId="69B2D305"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r w:rsidRPr="00F30930">
              <w:rPr>
                <w:rFonts w:ascii="Palatino Linotype" w:hAnsi="Palatino Linotype"/>
                <w:b/>
                <w:bCs/>
                <w:sz w:val="24"/>
              </w:rPr>
              <w:lastRenderedPageBreak/>
              <w:t>SI COLMA</w:t>
            </w:r>
          </w:p>
          <w:p w14:paraId="0C5667EC" w14:textId="77777777" w:rsidR="00816D10" w:rsidRPr="00F30930" w:rsidRDefault="00816D10" w:rsidP="00F30930">
            <w:pPr>
              <w:suppressAutoHyphens/>
              <w:spacing w:before="100" w:beforeAutospacing="1" w:after="100" w:afterAutospacing="1" w:line="276" w:lineRule="auto"/>
              <w:jc w:val="center"/>
              <w:rPr>
                <w:rFonts w:ascii="Palatino Linotype" w:hAnsi="Palatino Linotype"/>
                <w:b/>
                <w:bCs/>
                <w:sz w:val="24"/>
              </w:rPr>
            </w:pPr>
          </w:p>
        </w:tc>
      </w:tr>
    </w:tbl>
    <w:p w14:paraId="5997DC54" w14:textId="77777777" w:rsidR="004E7C90" w:rsidRPr="00F30930" w:rsidRDefault="004E7C90" w:rsidP="00F30930">
      <w:pPr>
        <w:spacing w:before="100" w:beforeAutospacing="1" w:after="100" w:afterAutospacing="1" w:line="360" w:lineRule="auto"/>
        <w:jc w:val="both"/>
        <w:rPr>
          <w:rFonts w:ascii="Palatino Linotype" w:hAnsi="Palatino Linotype"/>
          <w:sz w:val="2"/>
        </w:rPr>
      </w:pPr>
    </w:p>
    <w:p w14:paraId="20E9A30C" w14:textId="2AF28D89" w:rsidR="002369E2" w:rsidRPr="00F30930" w:rsidRDefault="00D048E4" w:rsidP="00F30930">
      <w:pPr>
        <w:spacing w:before="100" w:beforeAutospacing="1" w:after="100" w:afterAutospacing="1" w:line="360" w:lineRule="auto"/>
        <w:jc w:val="both"/>
        <w:rPr>
          <w:rFonts w:ascii="Palatino Linotype" w:hAnsi="Palatino Linotype"/>
          <w:bCs/>
          <w:iCs/>
        </w:rPr>
      </w:pPr>
      <w:r w:rsidRPr="00F30930">
        <w:rPr>
          <w:rFonts w:ascii="Palatino Linotype" w:hAnsi="Palatino Linotype"/>
        </w:rPr>
        <w:t xml:space="preserve">Resueltos por este Órgano Garante los puntos anteriores, se advierte que se tienen por </w:t>
      </w:r>
      <w:r w:rsidR="004E7C90" w:rsidRPr="00F30930">
        <w:rPr>
          <w:rFonts w:ascii="Palatino Linotype" w:hAnsi="Palatino Linotype"/>
        </w:rPr>
        <w:t xml:space="preserve">colmados los puntos correspondientes al 7, 8 y 9; sin embargo, se precisa que el punto 6 no colma el derecho al acceso a la información, pero analizada la fuente obligacional que regula a la Secretaría de Finanzas y en cumplimiento al </w:t>
      </w:r>
      <w:r w:rsidR="002369E2" w:rsidRPr="00F30930">
        <w:rPr>
          <w:rFonts w:ascii="Palatino Linotype" w:hAnsi="Palatino Linotype"/>
        </w:rPr>
        <w:t xml:space="preserve">estudio plasmado en párrafos anteriores respecto al principio de máxima publicidad y pro persona existe expresión documental con la cual se puede colmar la pretensión del solicitante, pues como lo precisa el </w:t>
      </w:r>
      <w:r w:rsidR="00F32899" w:rsidRPr="00F30930">
        <w:rPr>
          <w:rFonts w:ascii="Palatino Linotype" w:hAnsi="Palatino Linotype"/>
        </w:rPr>
        <w:t>artículo</w:t>
      </w:r>
      <w:r w:rsidR="002369E2" w:rsidRPr="00F30930">
        <w:rPr>
          <w:rFonts w:ascii="Palatino Linotype" w:hAnsi="Palatino Linotype"/>
        </w:rPr>
        <w:t xml:space="preserve"> 84, fracción </w:t>
      </w:r>
      <w:r w:rsidR="002369E2" w:rsidRPr="00F30930">
        <w:rPr>
          <w:rFonts w:ascii="Palatino Linotype" w:hAnsi="Palatino Linotype"/>
          <w:bCs/>
          <w:iCs/>
        </w:rPr>
        <w:t xml:space="preserve">IX, de la Ley del Trabajo de los Servidores </w:t>
      </w:r>
      <w:r w:rsidR="002369E2" w:rsidRPr="00F30930">
        <w:rPr>
          <w:rFonts w:ascii="Palatino Linotype" w:hAnsi="Palatino Linotype"/>
          <w:bCs/>
          <w:iCs/>
        </w:rPr>
        <w:lastRenderedPageBreak/>
        <w:t xml:space="preserve">Públicos del Estado y Municipios, que podrán hacerse retenciones, descuentos o deducciones al sueldo de los servidores públicos por concepto de cualquier otro convenido con instituciones de servicios y aceptado por el servidor público; entonces, debe de existir expresión documental que de atención al rubro solicitado. </w:t>
      </w:r>
    </w:p>
    <w:p w14:paraId="5CE0AAA5"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31FF576E" w14:textId="77777777" w:rsidR="003259C3" w:rsidRPr="00F30930" w:rsidRDefault="003259C3" w:rsidP="00F30930">
      <w:pPr>
        <w:widowControl w:val="0"/>
        <w:autoSpaceDE w:val="0"/>
        <w:autoSpaceDN w:val="0"/>
        <w:adjustRightInd w:val="0"/>
        <w:spacing w:before="100" w:beforeAutospacing="1" w:after="100" w:afterAutospacing="1"/>
        <w:ind w:left="850" w:right="757"/>
        <w:jc w:val="both"/>
        <w:rPr>
          <w:rFonts w:ascii="Palatino Linotype" w:eastAsia="Arial Unicode MS" w:hAnsi="Palatino Linotype" w:cs="Arial"/>
          <w:i/>
          <w:sz w:val="22"/>
        </w:rPr>
      </w:pPr>
      <w:r w:rsidRPr="00F30930">
        <w:rPr>
          <w:rFonts w:ascii="Palatino Linotype" w:eastAsia="Arial Unicode MS" w:hAnsi="Palatino Linotype" w:cs="Arial"/>
          <w:b/>
          <w:i/>
          <w:sz w:val="22"/>
        </w:rPr>
        <w:t>Artículo 4.</w:t>
      </w:r>
      <w:r w:rsidRPr="00F30930">
        <w:rPr>
          <w:rFonts w:ascii="Palatino Linotype" w:eastAsia="Arial Unicode MS" w:hAnsi="Palatino Linotype" w:cs="Arial"/>
          <w:i/>
          <w:sz w:val="22"/>
        </w:rPr>
        <w:t xml:space="preserve"> … </w:t>
      </w:r>
    </w:p>
    <w:p w14:paraId="2BC9E87C" w14:textId="77777777" w:rsidR="003259C3" w:rsidRPr="00F30930" w:rsidRDefault="003259C3" w:rsidP="00F30930">
      <w:pPr>
        <w:widowControl w:val="0"/>
        <w:autoSpaceDE w:val="0"/>
        <w:autoSpaceDN w:val="0"/>
        <w:adjustRightInd w:val="0"/>
        <w:spacing w:before="100" w:beforeAutospacing="1" w:after="100" w:afterAutospacing="1" w:line="276" w:lineRule="auto"/>
        <w:ind w:left="850" w:right="907"/>
        <w:jc w:val="both"/>
        <w:rPr>
          <w:rFonts w:ascii="Palatino Linotype" w:eastAsia="Arial Unicode MS" w:hAnsi="Palatino Linotype" w:cs="Arial"/>
          <w:i/>
          <w:sz w:val="22"/>
        </w:rPr>
      </w:pPr>
      <w:r w:rsidRPr="00F3093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E2DBAF" w14:textId="77777777" w:rsidR="0013154B" w:rsidRPr="00F30930" w:rsidRDefault="0013154B" w:rsidP="00F30930">
      <w:pPr>
        <w:spacing w:before="100" w:beforeAutospacing="1" w:after="100" w:afterAutospacing="1"/>
        <w:ind w:left="851" w:right="901"/>
        <w:jc w:val="right"/>
        <w:rPr>
          <w:rFonts w:ascii="Palatino Linotype" w:hAnsi="Palatino Linotype" w:cs="Arial"/>
          <w:iCs/>
          <w:sz w:val="22"/>
          <w:szCs w:val="22"/>
        </w:rPr>
      </w:pPr>
      <w:r w:rsidRPr="00F30930">
        <w:rPr>
          <w:rFonts w:ascii="Palatino Linotype" w:hAnsi="Palatino Linotype" w:cs="Arial"/>
          <w:iCs/>
          <w:sz w:val="22"/>
          <w:szCs w:val="22"/>
        </w:rPr>
        <w:t>(Énfasis añadido)</w:t>
      </w:r>
    </w:p>
    <w:p w14:paraId="7BE8A87F"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7950CF8"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w:t>
      </w:r>
      <w:r w:rsidRPr="00F30930">
        <w:rPr>
          <w:rFonts w:ascii="Palatino Linotype" w:eastAsia="Arial Unicode MS" w:hAnsi="Palatino Linotype" w:cs="Arial"/>
        </w:rPr>
        <w:lastRenderedPageBreak/>
        <w:t xml:space="preserve">y en el estado en el que se encuentre, sin que haya obligación de generarla, resumirla, efectuar cálculos o practicar investigaciones; tal y como se señala a continuación: </w:t>
      </w:r>
    </w:p>
    <w:p w14:paraId="1C1F5140"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w:t>
      </w:r>
      <w:r w:rsidRPr="00F30930">
        <w:rPr>
          <w:rFonts w:ascii="Palatino Linotype" w:eastAsia="Arial Unicode MS" w:hAnsi="Palatino Linotype" w:cs="Arial"/>
          <w:b/>
          <w:i/>
          <w:sz w:val="22"/>
        </w:rPr>
        <w:t>Artículo 12</w:t>
      </w:r>
      <w:r w:rsidRPr="00F3093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787CBED7"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EDB9B1" w14:textId="77777777" w:rsidR="0013154B" w:rsidRPr="00F30930" w:rsidRDefault="0013154B" w:rsidP="00F30930">
      <w:pPr>
        <w:spacing w:before="100" w:beforeAutospacing="1" w:after="100" w:afterAutospacing="1"/>
        <w:ind w:left="851" w:right="901"/>
        <w:jc w:val="right"/>
        <w:rPr>
          <w:rFonts w:ascii="Palatino Linotype" w:hAnsi="Palatino Linotype" w:cs="Arial"/>
          <w:iCs/>
          <w:sz w:val="22"/>
          <w:szCs w:val="22"/>
        </w:rPr>
      </w:pPr>
      <w:r w:rsidRPr="00F30930">
        <w:rPr>
          <w:rFonts w:ascii="Palatino Linotype" w:hAnsi="Palatino Linotype" w:cs="Arial"/>
          <w:iCs/>
          <w:sz w:val="22"/>
          <w:szCs w:val="22"/>
        </w:rPr>
        <w:t>(Énfasis añadido)</w:t>
      </w:r>
    </w:p>
    <w:p w14:paraId="64B23FF4"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F30930">
        <w:rPr>
          <w:rFonts w:ascii="Palatino Linotype" w:eastAsia="Arial Unicode MS" w:hAnsi="Palatino Linotype" w:cs="Arial"/>
          <w:i/>
        </w:rPr>
        <w:t>ad hoc</w:t>
      </w:r>
      <w:r w:rsidRPr="00F30930">
        <w:rPr>
          <w:rFonts w:ascii="Palatino Linotype" w:eastAsia="Arial Unicode MS" w:hAnsi="Palatino Linotype" w:cs="Arial"/>
        </w:rPr>
        <w:t>, para satisfacer el derecho de acceso a la información pública.</w:t>
      </w:r>
    </w:p>
    <w:p w14:paraId="254C6B9A"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7FC8C55D"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w:t>
      </w:r>
      <w:r w:rsidRPr="00F30930">
        <w:rPr>
          <w:rFonts w:ascii="Palatino Linotype" w:eastAsia="Arial Unicode MS" w:hAnsi="Palatino Linotype" w:cs="Arial"/>
          <w:b/>
          <w:i/>
          <w:sz w:val="22"/>
        </w:rPr>
        <w:t xml:space="preserve">No existe obligación de elaborar documentos ad hoc para atender las solicitudes de acceso a la información. </w:t>
      </w:r>
      <w:r w:rsidRPr="00F30930">
        <w:rPr>
          <w:rFonts w:ascii="Palatino Linotype" w:eastAsia="Arial Unicode MS" w:hAnsi="Palatino Linotype" w:cs="Arial"/>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F30930">
        <w:rPr>
          <w:rFonts w:ascii="Palatino Linotype" w:eastAsia="Arial Unicode MS" w:hAnsi="Palatino Linotype" w:cs="Arial"/>
          <w:i/>
          <w:sz w:val="22"/>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E4355A0" w14:textId="77777777" w:rsidR="0013154B" w:rsidRPr="00F30930" w:rsidRDefault="0013154B" w:rsidP="00F30930">
      <w:pPr>
        <w:spacing w:before="100" w:beforeAutospacing="1" w:after="100" w:afterAutospacing="1"/>
        <w:ind w:left="851" w:right="901"/>
        <w:jc w:val="right"/>
        <w:rPr>
          <w:rFonts w:ascii="Palatino Linotype" w:hAnsi="Palatino Linotype" w:cs="Arial"/>
          <w:iCs/>
          <w:sz w:val="22"/>
          <w:szCs w:val="22"/>
        </w:rPr>
      </w:pPr>
      <w:r w:rsidRPr="00F30930">
        <w:rPr>
          <w:rFonts w:ascii="Palatino Linotype" w:hAnsi="Palatino Linotype" w:cs="Arial"/>
          <w:iCs/>
          <w:sz w:val="22"/>
          <w:szCs w:val="22"/>
        </w:rPr>
        <w:t>(Énfasis añadido)</w:t>
      </w:r>
    </w:p>
    <w:p w14:paraId="5448797E"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7B69C896"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4411F53"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F30930">
        <w:rPr>
          <w:rFonts w:ascii="Palatino Linotype" w:eastAsia="Arial Unicode MS"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15B7E4E" w14:textId="77777777" w:rsidR="003259C3" w:rsidRPr="00F30930" w:rsidRDefault="003259C3" w:rsidP="00F30930">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w:t>
      </w:r>
      <w:r w:rsidRPr="00F30930">
        <w:rPr>
          <w:rFonts w:ascii="Palatino Linotype" w:eastAsia="Arial Unicode MS" w:hAnsi="Palatino Linotype" w:cs="Arial"/>
          <w:b/>
          <w:i/>
          <w:sz w:val="22"/>
        </w:rPr>
        <w:t>Artículo 3</w:t>
      </w:r>
      <w:r w:rsidRPr="00F30930">
        <w:rPr>
          <w:rFonts w:ascii="Palatino Linotype" w:eastAsia="Arial Unicode MS" w:hAnsi="Palatino Linotype" w:cs="Arial"/>
          <w:i/>
          <w:sz w:val="22"/>
        </w:rPr>
        <w:t>. Para los efectos de la presente Ley se entenderá por:</w:t>
      </w:r>
    </w:p>
    <w:p w14:paraId="5E09574B" w14:textId="77777777" w:rsidR="003259C3" w:rsidRPr="00F30930" w:rsidRDefault="003259C3" w:rsidP="00F30930">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 xml:space="preserve">XI. </w:t>
      </w:r>
      <w:r w:rsidRPr="00F30930">
        <w:rPr>
          <w:rFonts w:ascii="Palatino Linotype" w:eastAsia="Arial Unicode MS" w:hAnsi="Palatino Linotype" w:cs="Arial"/>
          <w:b/>
          <w:i/>
          <w:sz w:val="22"/>
        </w:rPr>
        <w:t>Documento</w:t>
      </w:r>
      <w:r w:rsidRPr="00F30930">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66B3E3" w14:textId="77777777" w:rsidR="003259C3" w:rsidRPr="00F30930" w:rsidRDefault="003259C3" w:rsidP="00F30930">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F3093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A0FC490"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 xml:space="preserve">“CRITERIO 0002-11 </w:t>
      </w:r>
    </w:p>
    <w:p w14:paraId="39F48B86"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F30930">
        <w:rPr>
          <w:rFonts w:ascii="Palatino Linotype" w:eastAsia="Arial Unicode MS"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F30930">
        <w:rPr>
          <w:rFonts w:ascii="Palatino Linotype" w:eastAsia="Arial Unicode MS" w:hAnsi="Palatino Linotype" w:cs="Arial"/>
          <w:i/>
          <w:sz w:val="22"/>
        </w:rPr>
        <w:lastRenderedPageBreak/>
        <w:t>organismos públicos, en virtud del ejercicio de sus funciones de derecho público, sin importar su fuente, soporte o fecha de elaboración.</w:t>
      </w:r>
    </w:p>
    <w:p w14:paraId="75996AE5"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En consecuencia el acceso a la información se refiere a que se cumplan cualquiera de los siguientes tres supuestos:</w:t>
      </w:r>
    </w:p>
    <w:p w14:paraId="19A6BD84"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2CC14134"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0CEF2FFA" w14:textId="77777777" w:rsidR="003259C3" w:rsidRPr="00F30930" w:rsidRDefault="003259C3" w:rsidP="00F30930">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F3093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F30930">
        <w:rPr>
          <w:rFonts w:ascii="Palatino Linotype" w:eastAsia="Arial Unicode MS" w:hAnsi="Palatino Linotype" w:cs="Arial"/>
          <w:sz w:val="22"/>
        </w:rPr>
        <w:t>(Sic)</w:t>
      </w:r>
    </w:p>
    <w:p w14:paraId="4F103341" w14:textId="77777777" w:rsidR="003259C3" w:rsidRPr="00F30930" w:rsidRDefault="003259C3" w:rsidP="00F30930">
      <w:pPr>
        <w:widowControl w:val="0"/>
        <w:autoSpaceDE w:val="0"/>
        <w:autoSpaceDN w:val="0"/>
        <w:adjustRightInd w:val="0"/>
        <w:spacing w:before="100" w:beforeAutospacing="1" w:after="100" w:afterAutospacing="1"/>
        <w:ind w:left="850" w:right="901"/>
        <w:jc w:val="right"/>
        <w:rPr>
          <w:rFonts w:ascii="Palatino Linotype" w:eastAsia="Arial Unicode MS" w:hAnsi="Palatino Linotype" w:cs="Arial"/>
          <w:sz w:val="22"/>
        </w:rPr>
      </w:pPr>
      <w:r w:rsidRPr="00F30930">
        <w:rPr>
          <w:rFonts w:ascii="Palatino Linotype" w:eastAsia="Arial Unicode MS" w:hAnsi="Palatino Linotype" w:cs="Arial"/>
          <w:sz w:val="22"/>
        </w:rPr>
        <w:t>(Énfasis Añadido)</w:t>
      </w:r>
    </w:p>
    <w:p w14:paraId="1F9227E4" w14:textId="36FDF37D" w:rsidR="002A7F5D" w:rsidRPr="00F30930" w:rsidRDefault="003259C3" w:rsidP="00F30930">
      <w:pPr>
        <w:spacing w:before="100" w:beforeAutospacing="1" w:after="100" w:afterAutospacing="1" w:line="360" w:lineRule="auto"/>
        <w:jc w:val="both"/>
        <w:rPr>
          <w:rFonts w:ascii="Palatino Linotype" w:hAnsi="Palatino Linotype"/>
          <w:b/>
          <w:bCs/>
          <w:iCs/>
        </w:rPr>
      </w:pPr>
      <w:r w:rsidRPr="00F30930">
        <w:rPr>
          <w:rFonts w:ascii="Palatino Linotype" w:hAnsi="Palatino Linotype"/>
          <w:bCs/>
          <w:iCs/>
        </w:rPr>
        <w:t>C</w:t>
      </w:r>
      <w:r w:rsidR="002A7F5D" w:rsidRPr="00F30930">
        <w:rPr>
          <w:rFonts w:ascii="Palatino Linotype" w:hAnsi="Palatino Linotype"/>
          <w:bCs/>
          <w:iCs/>
        </w:rPr>
        <w:t xml:space="preserve">oncluido lo anterior, la información solicitada se limita a cálculos estadísticos sin que </w:t>
      </w:r>
      <w:r w:rsidR="002A7F5D" w:rsidRPr="00F30930">
        <w:rPr>
          <w:rFonts w:ascii="Palatino Linotype" w:hAnsi="Palatino Linotype"/>
          <w:b/>
          <w:bCs/>
          <w:iCs/>
        </w:rPr>
        <w:t>EL SUJETO OBLIGADO</w:t>
      </w:r>
      <w:r w:rsidR="002A7F5D" w:rsidRPr="00F30930">
        <w:rPr>
          <w:rFonts w:ascii="Palatino Linotype" w:hAnsi="Palatino Linotype"/>
          <w:bCs/>
          <w:iCs/>
        </w:rPr>
        <w:t xml:space="preserve"> efectué cálculos o practicar investigaciones, por lo que,  este Órgano Garante determina ordenar se haga entrega </w:t>
      </w:r>
      <w:r w:rsidR="002A7F5D" w:rsidRPr="00F30930">
        <w:rPr>
          <w:rFonts w:ascii="Palatino Linotype" w:hAnsi="Palatino Linotype"/>
          <w:b/>
          <w:bCs/>
          <w:iCs/>
        </w:rPr>
        <w:t xml:space="preserve">del o los documentos donde conste la cantidad de personal que le realizan retenciones, descuentos o deducciones de la nómina por la contratación un crédito y/o préstamo con alguna Casa Comercial o Entidad Financiera del 01 de enero de 2015 al </w:t>
      </w:r>
      <w:r w:rsidR="005A7851" w:rsidRPr="00F30930">
        <w:rPr>
          <w:rFonts w:ascii="Palatino Linotype" w:hAnsi="Palatino Linotype"/>
          <w:b/>
          <w:bCs/>
          <w:iCs/>
        </w:rPr>
        <w:t>09 de enero de 2023</w:t>
      </w:r>
      <w:r w:rsidR="002A7F5D" w:rsidRPr="00F30930">
        <w:rPr>
          <w:rFonts w:ascii="Palatino Linotype" w:hAnsi="Palatino Linotype"/>
          <w:b/>
          <w:bCs/>
          <w:iCs/>
        </w:rPr>
        <w:t xml:space="preserve">, </w:t>
      </w:r>
      <w:r w:rsidR="002A7F5D" w:rsidRPr="00F30930">
        <w:rPr>
          <w:rFonts w:ascii="Palatino Linotype" w:hAnsi="Palatino Linotype"/>
          <w:bCs/>
          <w:iCs/>
        </w:rPr>
        <w:t>en</w:t>
      </w:r>
      <w:r w:rsidR="002A7F5D" w:rsidRPr="00F30930">
        <w:rPr>
          <w:rFonts w:ascii="Palatino Linotype" w:hAnsi="Palatino Linotype"/>
          <w:b/>
          <w:bCs/>
          <w:iCs/>
        </w:rPr>
        <w:t xml:space="preserve"> versión publica </w:t>
      </w:r>
      <w:r w:rsidR="002A7F5D" w:rsidRPr="00F30930">
        <w:rPr>
          <w:rFonts w:ascii="Palatino Linotype" w:hAnsi="Palatino Linotype"/>
          <w:bCs/>
          <w:iCs/>
        </w:rPr>
        <w:t>de ser procedente</w:t>
      </w:r>
      <w:r w:rsidR="002A7F5D" w:rsidRPr="00F30930">
        <w:rPr>
          <w:rFonts w:ascii="Palatino Linotype" w:hAnsi="Palatino Linotype"/>
          <w:b/>
          <w:bCs/>
          <w:iCs/>
        </w:rPr>
        <w:t>.</w:t>
      </w:r>
    </w:p>
    <w:p w14:paraId="6168CD16" w14:textId="3792335A" w:rsidR="001C7B0B" w:rsidRPr="00F30930" w:rsidRDefault="001C7B0B" w:rsidP="00F30930">
      <w:pPr>
        <w:suppressAutoHyphens/>
        <w:spacing w:before="100" w:beforeAutospacing="1" w:after="100" w:afterAutospacing="1" w:line="360" w:lineRule="auto"/>
        <w:jc w:val="both"/>
        <w:rPr>
          <w:rFonts w:ascii="Palatino Linotype" w:hAnsi="Palatino Linotype" w:cs="Arial"/>
        </w:rPr>
      </w:pPr>
      <w:r w:rsidRPr="00F30930">
        <w:rPr>
          <w:rFonts w:ascii="Palatino Linotype" w:hAnsi="Palatino Linotype"/>
          <w:iCs/>
        </w:rPr>
        <w:t xml:space="preserve">No se omite que la información será de manera estadística, esto porque no se debe de entregar el nombre de los servidores publica ya que es una deducción personal y el nombre encuadra en el articulo 143, </w:t>
      </w:r>
      <w:r w:rsidRPr="00F30930">
        <w:rPr>
          <w:rFonts w:ascii="Palatino Linotype" w:hAnsi="Palatino Linotype" w:cs="Arial"/>
        </w:rPr>
        <w:t>fracción I, de la Ley de Transparencia y Acceso a la Información Pública del Estado de México y Municipios, que a la letra dice:</w:t>
      </w:r>
    </w:p>
    <w:p w14:paraId="0C90AF05" w14:textId="77777777" w:rsidR="001C7B0B" w:rsidRPr="00F30930" w:rsidRDefault="001C7B0B" w:rsidP="00F30930">
      <w:pPr>
        <w:suppressAutoHyphens/>
        <w:spacing w:before="100" w:beforeAutospacing="1" w:after="100" w:afterAutospacing="1" w:line="276" w:lineRule="auto"/>
        <w:ind w:left="850" w:right="901"/>
        <w:jc w:val="both"/>
        <w:rPr>
          <w:rFonts w:ascii="Palatino Linotype" w:hAnsi="Palatino Linotype" w:cs="Arial"/>
          <w:i/>
          <w:iCs/>
          <w:sz w:val="22"/>
          <w:szCs w:val="22"/>
        </w:rPr>
      </w:pPr>
      <w:r w:rsidRPr="00F30930">
        <w:rPr>
          <w:rFonts w:ascii="Palatino Linotype" w:hAnsi="Palatino Linotype" w:cs="Arial"/>
          <w:i/>
          <w:iCs/>
          <w:sz w:val="22"/>
          <w:szCs w:val="22"/>
        </w:rPr>
        <w:lastRenderedPageBreak/>
        <w:t>“</w:t>
      </w:r>
      <w:r w:rsidRPr="00F30930">
        <w:rPr>
          <w:rFonts w:ascii="Palatino Linotype" w:hAnsi="Palatino Linotype" w:cs="Arial"/>
          <w:b/>
          <w:bCs/>
          <w:i/>
          <w:iCs/>
          <w:sz w:val="22"/>
          <w:szCs w:val="22"/>
        </w:rPr>
        <w:t>Artículo 143.</w:t>
      </w:r>
      <w:r w:rsidRPr="00F30930">
        <w:rPr>
          <w:rFonts w:ascii="Palatino Linotype" w:hAnsi="Palatino Linotype" w:cs="Arial"/>
          <w:i/>
          <w:iCs/>
          <w:sz w:val="22"/>
          <w:szCs w:val="22"/>
        </w:rPr>
        <w:t xml:space="preserve"> Para los efectos de esta Ley se considera información confidencial, la clasificada como tal, de manera permanente, por su naturaleza, cuando: </w:t>
      </w:r>
    </w:p>
    <w:p w14:paraId="2597071E" w14:textId="77777777" w:rsidR="001C7B0B" w:rsidRPr="00F30930" w:rsidRDefault="001C7B0B" w:rsidP="00F30930">
      <w:pPr>
        <w:suppressAutoHyphens/>
        <w:spacing w:before="100" w:beforeAutospacing="1" w:after="100" w:afterAutospacing="1" w:line="276" w:lineRule="auto"/>
        <w:ind w:left="850" w:right="901"/>
        <w:jc w:val="both"/>
        <w:rPr>
          <w:rFonts w:ascii="Palatino Linotype" w:hAnsi="Palatino Linotype" w:cs="Arial"/>
          <w:b/>
          <w:bCs/>
          <w:i/>
          <w:iCs/>
          <w:sz w:val="22"/>
          <w:szCs w:val="22"/>
        </w:rPr>
      </w:pPr>
      <w:r w:rsidRPr="00F30930">
        <w:rPr>
          <w:rFonts w:ascii="Palatino Linotype" w:hAnsi="Palatino Linotype" w:cs="Arial"/>
          <w:b/>
          <w:bCs/>
          <w:i/>
          <w:iCs/>
          <w:sz w:val="22"/>
          <w:szCs w:val="22"/>
          <w:u w:val="single"/>
        </w:rPr>
        <w:t>I. Se refiera a la información privada y los datos personales concernientes a una persona</w:t>
      </w:r>
      <w:r w:rsidRPr="00F30930">
        <w:rPr>
          <w:rFonts w:ascii="Palatino Linotype" w:hAnsi="Palatino Linotype" w:cs="Arial"/>
          <w:b/>
          <w:bCs/>
          <w:i/>
          <w:iCs/>
          <w:sz w:val="22"/>
          <w:szCs w:val="22"/>
        </w:rPr>
        <w:t xml:space="preserve"> </w:t>
      </w:r>
      <w:r w:rsidRPr="00F30930">
        <w:rPr>
          <w:rFonts w:ascii="Palatino Linotype" w:hAnsi="Palatino Linotype" w:cs="Arial"/>
          <w:i/>
          <w:iCs/>
          <w:sz w:val="22"/>
          <w:szCs w:val="22"/>
        </w:rPr>
        <w:t xml:space="preserve">física o </w:t>
      </w:r>
      <w:r w:rsidRPr="00F30930">
        <w:rPr>
          <w:rFonts w:ascii="Palatino Linotype" w:hAnsi="Palatino Linotype" w:cs="Arial"/>
          <w:b/>
          <w:bCs/>
          <w:i/>
          <w:iCs/>
          <w:sz w:val="22"/>
          <w:szCs w:val="22"/>
          <w:u w:val="single"/>
        </w:rPr>
        <w:t>jurídico colectiva identificada o identificable;</w:t>
      </w:r>
    </w:p>
    <w:p w14:paraId="2DF8DB7F" w14:textId="77777777" w:rsidR="001C7B0B" w:rsidRPr="00F30930" w:rsidRDefault="001C7B0B" w:rsidP="00F30930">
      <w:pPr>
        <w:suppressAutoHyphens/>
        <w:spacing w:before="100" w:beforeAutospacing="1" w:after="100" w:afterAutospacing="1" w:line="276" w:lineRule="auto"/>
        <w:ind w:left="850" w:right="901"/>
        <w:jc w:val="both"/>
        <w:rPr>
          <w:rFonts w:ascii="Palatino Linotype" w:hAnsi="Palatino Linotype" w:cs="Arial"/>
          <w:i/>
          <w:iCs/>
          <w:sz w:val="22"/>
          <w:szCs w:val="22"/>
        </w:rPr>
      </w:pPr>
      <w:r w:rsidRPr="00F30930">
        <w:rPr>
          <w:rFonts w:ascii="Palatino Linotype" w:hAnsi="Palatino Linotype" w:cs="Arial"/>
          <w:i/>
          <w:iCs/>
          <w:sz w:val="22"/>
          <w:szCs w:val="22"/>
        </w:rPr>
        <w:t>(…)”</w:t>
      </w:r>
    </w:p>
    <w:p w14:paraId="3F09698F" w14:textId="77777777" w:rsidR="001C7B0B" w:rsidRPr="00F30930" w:rsidRDefault="001C7B0B" w:rsidP="00F30930">
      <w:pPr>
        <w:suppressAutoHyphens/>
        <w:spacing w:before="100" w:beforeAutospacing="1" w:after="100" w:afterAutospacing="1" w:line="276" w:lineRule="auto"/>
        <w:ind w:left="850" w:right="901"/>
        <w:jc w:val="right"/>
        <w:rPr>
          <w:rFonts w:ascii="Palatino Linotype" w:hAnsi="Palatino Linotype" w:cs="Arial"/>
          <w:sz w:val="22"/>
          <w:szCs w:val="22"/>
        </w:rPr>
      </w:pPr>
      <w:r w:rsidRPr="00F30930">
        <w:rPr>
          <w:rFonts w:ascii="Palatino Linotype" w:hAnsi="Palatino Linotype" w:cs="Arial"/>
          <w:sz w:val="22"/>
          <w:szCs w:val="22"/>
        </w:rPr>
        <w:t>(Énfasis añadido)</w:t>
      </w:r>
    </w:p>
    <w:p w14:paraId="35919BCC" w14:textId="6545E619" w:rsidR="005A7851" w:rsidRPr="00F30930" w:rsidRDefault="005A7851" w:rsidP="00F30930">
      <w:pPr>
        <w:pStyle w:val="Prrafodelista"/>
        <w:numPr>
          <w:ilvl w:val="0"/>
          <w:numId w:val="39"/>
        </w:numPr>
        <w:spacing w:before="100" w:beforeAutospacing="1" w:after="100" w:afterAutospacing="1" w:line="360" w:lineRule="auto"/>
        <w:jc w:val="both"/>
        <w:rPr>
          <w:rFonts w:ascii="Palatino Linotype" w:hAnsi="Palatino Linotype"/>
          <w:b/>
          <w:bCs/>
          <w:iCs/>
        </w:rPr>
      </w:pPr>
      <w:r w:rsidRPr="00F30930">
        <w:rPr>
          <w:rFonts w:ascii="Palatino Linotype" w:hAnsi="Palatino Linotype"/>
          <w:b/>
          <w:bCs/>
          <w:iCs/>
        </w:rPr>
        <w:t xml:space="preserve">De la Versión </w:t>
      </w:r>
      <w:r w:rsidR="00F32899" w:rsidRPr="00F30930">
        <w:rPr>
          <w:rFonts w:ascii="Palatino Linotype" w:hAnsi="Palatino Linotype"/>
          <w:b/>
          <w:bCs/>
          <w:iCs/>
        </w:rPr>
        <w:t>pública</w:t>
      </w:r>
      <w:r w:rsidRPr="00F30930">
        <w:rPr>
          <w:rFonts w:ascii="Palatino Linotype" w:hAnsi="Palatino Linotype"/>
          <w:b/>
          <w:bCs/>
          <w:iCs/>
        </w:rPr>
        <w:t>.</w:t>
      </w:r>
    </w:p>
    <w:p w14:paraId="25DBCD7D" w14:textId="77777777" w:rsidR="005A7851" w:rsidRPr="00F30930" w:rsidRDefault="005A7851" w:rsidP="00F30930">
      <w:pPr>
        <w:spacing w:before="100" w:beforeAutospacing="1" w:after="100" w:afterAutospacing="1" w:line="360" w:lineRule="auto"/>
        <w:jc w:val="both"/>
        <w:rPr>
          <w:rFonts w:ascii="Palatino Linotype" w:hAnsi="Palatino Linotype" w:cs="Arial"/>
          <w:bCs/>
        </w:rPr>
      </w:pPr>
      <w:r w:rsidRPr="00F30930">
        <w:rPr>
          <w:rFonts w:ascii="Palatino Linotype" w:hAnsi="Palatino Linotype"/>
        </w:rPr>
        <w:t xml:space="preserve">No </w:t>
      </w:r>
      <w:r w:rsidRPr="00F30930">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F30930">
        <w:rPr>
          <w:rFonts w:ascii="Palatino Linotype" w:hAnsi="Palatino Linotype" w:cs="Arial"/>
          <w:b/>
        </w:rPr>
        <w:t>versión pública</w:t>
      </w:r>
      <w:r w:rsidRPr="00F30930">
        <w:rPr>
          <w:rFonts w:ascii="Palatino Linotype" w:hAnsi="Palatino Linotype" w:cs="Arial"/>
        </w:rPr>
        <w:t>; pues, el</w:t>
      </w:r>
      <w:r w:rsidRPr="00F3093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67033B" w14:textId="77777777" w:rsidR="005A7851" w:rsidRDefault="005A7851" w:rsidP="00F30930">
      <w:pPr>
        <w:spacing w:before="100" w:beforeAutospacing="1" w:after="100" w:afterAutospacing="1" w:line="360" w:lineRule="auto"/>
        <w:jc w:val="both"/>
        <w:rPr>
          <w:rFonts w:ascii="Palatino Linotype" w:hAnsi="Palatino Linotype" w:cs="Arial"/>
          <w:bCs/>
        </w:rPr>
      </w:pPr>
      <w:r w:rsidRPr="00F3093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BF6294D" w14:textId="77777777" w:rsidR="00F30930" w:rsidRPr="00F30930" w:rsidRDefault="00F30930" w:rsidP="00F30930">
      <w:pPr>
        <w:spacing w:before="100" w:beforeAutospacing="1" w:after="100" w:afterAutospacing="1" w:line="360" w:lineRule="auto"/>
        <w:jc w:val="both"/>
        <w:rPr>
          <w:rFonts w:ascii="Palatino Linotype" w:hAnsi="Palatino Linotype" w:cs="Arial"/>
          <w:bCs/>
        </w:rPr>
      </w:pPr>
    </w:p>
    <w:p w14:paraId="16F3F1F0" w14:textId="77777777" w:rsidR="005A7851" w:rsidRPr="00F30930" w:rsidRDefault="005A7851" w:rsidP="00F30930">
      <w:pPr>
        <w:spacing w:before="100" w:beforeAutospacing="1" w:after="100" w:afterAutospacing="1" w:line="276" w:lineRule="auto"/>
        <w:ind w:left="851" w:right="901"/>
        <w:jc w:val="both"/>
        <w:rPr>
          <w:rFonts w:ascii="Palatino Linotype" w:hAnsi="Palatino Linotype"/>
          <w:i/>
          <w:sz w:val="22"/>
          <w:szCs w:val="22"/>
        </w:rPr>
      </w:pPr>
      <w:r w:rsidRPr="00F30930">
        <w:rPr>
          <w:rFonts w:ascii="Palatino Linotype" w:hAnsi="Palatino Linotype" w:cs="Arial"/>
          <w:b/>
          <w:bCs/>
          <w:i/>
          <w:noProof/>
          <w:sz w:val="22"/>
          <w:szCs w:val="22"/>
        </w:rPr>
        <w:lastRenderedPageBreak/>
        <w:t>“</w:t>
      </w:r>
      <w:r w:rsidRPr="00F30930">
        <w:rPr>
          <w:rFonts w:ascii="Palatino Linotype" w:hAnsi="Palatino Linotype" w:cs="Arial"/>
          <w:b/>
          <w:bCs/>
          <w:i/>
          <w:sz w:val="22"/>
          <w:szCs w:val="22"/>
        </w:rPr>
        <w:t xml:space="preserve">Artículo 3. </w:t>
      </w:r>
      <w:r w:rsidRPr="00F30930">
        <w:rPr>
          <w:rFonts w:ascii="Palatino Linotype" w:hAnsi="Palatino Linotype"/>
          <w:i/>
          <w:sz w:val="22"/>
          <w:szCs w:val="22"/>
        </w:rPr>
        <w:t xml:space="preserve">Para los efectos de la presente Ley se entenderá por: </w:t>
      </w:r>
    </w:p>
    <w:p w14:paraId="27952F46" w14:textId="77777777" w:rsidR="005A7851" w:rsidRPr="00F30930" w:rsidRDefault="005A7851" w:rsidP="00F30930">
      <w:pPr>
        <w:spacing w:before="100" w:beforeAutospacing="1" w:after="100" w:afterAutospacing="1" w:line="276" w:lineRule="auto"/>
        <w:ind w:left="851" w:right="899"/>
        <w:jc w:val="both"/>
        <w:rPr>
          <w:rFonts w:ascii="Palatino Linotype" w:hAnsi="Palatino Linotype" w:cs="Arial"/>
          <w:i/>
          <w:sz w:val="22"/>
          <w:szCs w:val="22"/>
        </w:rPr>
      </w:pPr>
      <w:r w:rsidRPr="00F30930">
        <w:rPr>
          <w:rFonts w:ascii="Palatino Linotype" w:hAnsi="Palatino Linotype" w:cs="Arial"/>
          <w:b/>
          <w:i/>
          <w:sz w:val="22"/>
          <w:szCs w:val="22"/>
        </w:rPr>
        <w:t>IX.</w:t>
      </w:r>
      <w:r w:rsidRPr="00F30930">
        <w:rPr>
          <w:rFonts w:ascii="Palatino Linotype" w:hAnsi="Palatino Linotype" w:cs="Arial"/>
          <w:i/>
          <w:sz w:val="22"/>
          <w:szCs w:val="22"/>
        </w:rPr>
        <w:t xml:space="preserve"> </w:t>
      </w:r>
      <w:r w:rsidRPr="00F30930">
        <w:rPr>
          <w:rFonts w:ascii="Palatino Linotype" w:hAnsi="Palatino Linotype" w:cs="Arial"/>
          <w:b/>
          <w:i/>
          <w:sz w:val="22"/>
          <w:szCs w:val="22"/>
        </w:rPr>
        <w:t xml:space="preserve">Datos personales: </w:t>
      </w:r>
      <w:r w:rsidRPr="00F30930">
        <w:rPr>
          <w:rFonts w:ascii="Palatino Linotype" w:hAnsi="Palatino Linotype" w:cs="Arial"/>
          <w:i/>
          <w:sz w:val="22"/>
          <w:szCs w:val="22"/>
        </w:rPr>
        <w:t xml:space="preserve">La información concerniente a una persona, identificada o identificable según lo dispuesto por la Ley de </w:t>
      </w:r>
      <w:r w:rsidRPr="00F30930">
        <w:rPr>
          <w:rFonts w:ascii="Palatino Linotype" w:hAnsi="Palatino Linotype"/>
          <w:i/>
          <w:sz w:val="22"/>
          <w:szCs w:val="22"/>
        </w:rPr>
        <w:t>Protección</w:t>
      </w:r>
      <w:r w:rsidRPr="00F30930">
        <w:rPr>
          <w:rFonts w:ascii="Palatino Linotype" w:hAnsi="Palatino Linotype" w:cs="Arial"/>
          <w:i/>
          <w:sz w:val="22"/>
          <w:szCs w:val="22"/>
        </w:rPr>
        <w:t xml:space="preserve"> de Datos Personales del Estado de México; </w:t>
      </w:r>
    </w:p>
    <w:p w14:paraId="214354EB" w14:textId="77777777" w:rsidR="005A7851" w:rsidRPr="00F30930" w:rsidRDefault="005A7851" w:rsidP="00F30930">
      <w:pPr>
        <w:spacing w:before="100" w:beforeAutospacing="1" w:after="100" w:afterAutospacing="1" w:line="276" w:lineRule="auto"/>
        <w:ind w:left="851" w:right="899"/>
        <w:jc w:val="both"/>
        <w:rPr>
          <w:rFonts w:ascii="Palatino Linotype" w:hAnsi="Palatino Linotype" w:cs="Arial"/>
          <w:i/>
          <w:sz w:val="22"/>
          <w:szCs w:val="22"/>
        </w:rPr>
      </w:pPr>
      <w:r w:rsidRPr="00F30930">
        <w:rPr>
          <w:rFonts w:ascii="Palatino Linotype" w:hAnsi="Palatino Linotype" w:cs="Arial"/>
          <w:b/>
          <w:i/>
          <w:sz w:val="22"/>
          <w:szCs w:val="22"/>
        </w:rPr>
        <w:t>XX.</w:t>
      </w:r>
      <w:r w:rsidRPr="00F30930">
        <w:rPr>
          <w:rFonts w:ascii="Palatino Linotype" w:hAnsi="Palatino Linotype" w:cs="Arial"/>
          <w:i/>
          <w:sz w:val="22"/>
          <w:szCs w:val="22"/>
        </w:rPr>
        <w:t xml:space="preserve"> </w:t>
      </w:r>
      <w:r w:rsidRPr="00F30930">
        <w:rPr>
          <w:rFonts w:ascii="Palatino Linotype" w:hAnsi="Palatino Linotype" w:cs="Arial"/>
          <w:b/>
          <w:i/>
          <w:sz w:val="22"/>
          <w:szCs w:val="22"/>
        </w:rPr>
        <w:t>Información clasificada:</w:t>
      </w:r>
      <w:r w:rsidRPr="00F30930">
        <w:rPr>
          <w:rFonts w:ascii="Palatino Linotype" w:hAnsi="Palatino Linotype" w:cs="Arial"/>
          <w:i/>
          <w:sz w:val="22"/>
          <w:szCs w:val="22"/>
        </w:rPr>
        <w:t xml:space="preserve"> Aquella considerada por la presente Ley como reservada o confidencial; </w:t>
      </w:r>
    </w:p>
    <w:p w14:paraId="2F1D6F99" w14:textId="77777777" w:rsidR="005A7851" w:rsidRPr="00F30930" w:rsidRDefault="005A7851" w:rsidP="00F30930">
      <w:pPr>
        <w:spacing w:before="100" w:beforeAutospacing="1" w:after="100" w:afterAutospacing="1" w:line="276" w:lineRule="auto"/>
        <w:ind w:left="851" w:right="899"/>
        <w:jc w:val="both"/>
        <w:rPr>
          <w:rFonts w:ascii="Palatino Linotype" w:hAnsi="Palatino Linotype" w:cs="Arial"/>
          <w:i/>
          <w:sz w:val="22"/>
          <w:szCs w:val="22"/>
        </w:rPr>
      </w:pPr>
      <w:r w:rsidRPr="00F30930">
        <w:rPr>
          <w:rFonts w:ascii="Palatino Linotype" w:hAnsi="Palatino Linotype" w:cs="Arial"/>
          <w:b/>
          <w:i/>
          <w:sz w:val="22"/>
          <w:szCs w:val="22"/>
        </w:rPr>
        <w:t>XXI.</w:t>
      </w:r>
      <w:r w:rsidRPr="00F30930">
        <w:rPr>
          <w:rFonts w:ascii="Palatino Linotype" w:hAnsi="Palatino Linotype" w:cs="Arial"/>
          <w:i/>
          <w:sz w:val="22"/>
          <w:szCs w:val="22"/>
        </w:rPr>
        <w:t xml:space="preserve"> </w:t>
      </w:r>
      <w:r w:rsidRPr="00F30930">
        <w:rPr>
          <w:rFonts w:ascii="Palatino Linotype" w:hAnsi="Palatino Linotype" w:cs="Arial"/>
          <w:b/>
          <w:i/>
          <w:sz w:val="22"/>
          <w:szCs w:val="22"/>
        </w:rPr>
        <w:t>Información confidencial</w:t>
      </w:r>
      <w:r w:rsidRPr="00F3093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74F0B37" w14:textId="77777777" w:rsidR="005A7851" w:rsidRPr="00F30930" w:rsidRDefault="005A7851" w:rsidP="00F30930">
      <w:pPr>
        <w:spacing w:before="100" w:beforeAutospacing="1" w:after="100" w:afterAutospacing="1" w:line="276" w:lineRule="auto"/>
        <w:ind w:left="851" w:right="899"/>
        <w:jc w:val="both"/>
        <w:rPr>
          <w:rFonts w:ascii="Palatino Linotype" w:hAnsi="Palatino Linotype" w:cs="Arial"/>
          <w:i/>
          <w:sz w:val="22"/>
          <w:szCs w:val="22"/>
        </w:rPr>
      </w:pPr>
      <w:r w:rsidRPr="00F30930">
        <w:rPr>
          <w:rFonts w:ascii="Palatino Linotype" w:hAnsi="Palatino Linotype" w:cs="Arial"/>
          <w:b/>
          <w:i/>
          <w:sz w:val="22"/>
          <w:szCs w:val="22"/>
        </w:rPr>
        <w:t>XLV. Versión pública:</w:t>
      </w:r>
      <w:r w:rsidRPr="00F30930">
        <w:rPr>
          <w:rFonts w:ascii="Palatino Linotype" w:hAnsi="Palatino Linotype" w:cs="Arial"/>
          <w:i/>
          <w:sz w:val="22"/>
          <w:szCs w:val="22"/>
        </w:rPr>
        <w:t xml:space="preserve"> Documento en el que se elimine, suprime o borra la información clasificada como reservada o confidencial para permitir su acceso. </w:t>
      </w:r>
    </w:p>
    <w:p w14:paraId="4E6DED29" w14:textId="77777777" w:rsidR="005A7851" w:rsidRPr="00F30930" w:rsidRDefault="005A7851" w:rsidP="00F30930">
      <w:pPr>
        <w:spacing w:before="100" w:beforeAutospacing="1" w:after="100" w:afterAutospacing="1" w:line="276" w:lineRule="auto"/>
        <w:ind w:left="851" w:right="899"/>
        <w:jc w:val="both"/>
        <w:rPr>
          <w:rFonts w:ascii="Palatino Linotype" w:hAnsi="Palatino Linotype" w:cs="Arial"/>
          <w:i/>
          <w:sz w:val="22"/>
          <w:szCs w:val="22"/>
        </w:rPr>
      </w:pPr>
      <w:r w:rsidRPr="00F30930">
        <w:rPr>
          <w:rFonts w:ascii="Palatino Linotype" w:hAnsi="Palatino Linotype" w:cs="Arial"/>
          <w:b/>
          <w:i/>
          <w:sz w:val="22"/>
          <w:szCs w:val="22"/>
        </w:rPr>
        <w:t>Artículo 51.</w:t>
      </w:r>
      <w:r w:rsidRPr="00F3093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30930">
        <w:rPr>
          <w:rFonts w:ascii="Palatino Linotype" w:hAnsi="Palatino Linotype" w:cs="Arial"/>
          <w:b/>
          <w:i/>
          <w:sz w:val="22"/>
          <w:szCs w:val="22"/>
        </w:rPr>
        <w:t xml:space="preserve">y tendrá la responsabilidad de verificar en cada caso que la misma no sea confidencial o reservada. </w:t>
      </w:r>
      <w:r w:rsidRPr="00F3093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A300FDD" w14:textId="77777777" w:rsidR="005A7851" w:rsidRPr="00F30930" w:rsidRDefault="005A7851" w:rsidP="00F30930">
      <w:pPr>
        <w:spacing w:before="100" w:beforeAutospacing="1" w:after="100" w:afterAutospacing="1" w:line="276" w:lineRule="auto"/>
        <w:ind w:left="851" w:right="899"/>
        <w:jc w:val="both"/>
        <w:rPr>
          <w:rFonts w:ascii="Palatino Linotype" w:hAnsi="Palatino Linotype" w:cs="Arial"/>
          <w:i/>
          <w:sz w:val="22"/>
          <w:szCs w:val="22"/>
        </w:rPr>
      </w:pPr>
      <w:r w:rsidRPr="00F30930">
        <w:rPr>
          <w:rFonts w:ascii="Palatino Linotype" w:hAnsi="Palatino Linotype" w:cs="Arial"/>
          <w:b/>
          <w:i/>
          <w:sz w:val="22"/>
          <w:szCs w:val="22"/>
        </w:rPr>
        <w:t>Artículo 52.</w:t>
      </w:r>
      <w:r w:rsidRPr="00F30930">
        <w:rPr>
          <w:rFonts w:ascii="Palatino Linotype" w:hAnsi="Palatino Linotype" w:cs="Arial"/>
          <w:i/>
          <w:sz w:val="22"/>
          <w:szCs w:val="22"/>
        </w:rPr>
        <w:t xml:space="preserve"> Las solicitudes de acceso a la información y las respuestas que se les dé, incluyendo, en su caso, </w:t>
      </w:r>
      <w:r w:rsidRPr="00F3093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30930">
        <w:rPr>
          <w:rFonts w:ascii="Palatino Linotype" w:hAnsi="Palatino Linotype" w:cs="Arial"/>
          <w:i/>
          <w:sz w:val="22"/>
          <w:szCs w:val="22"/>
        </w:rPr>
        <w:t>, siempre y cuando la resolución de referencia se someta a un proceso de disociación, es decir, no haga identificable al titular de tales datos personales.</w:t>
      </w:r>
      <w:r w:rsidRPr="00F30930">
        <w:rPr>
          <w:rFonts w:ascii="Palatino Linotype" w:hAnsi="Palatino Linotype" w:cs="Arial"/>
          <w:bCs/>
          <w:i/>
          <w:noProof/>
          <w:sz w:val="22"/>
          <w:szCs w:val="22"/>
        </w:rPr>
        <w:t>”</w:t>
      </w:r>
    </w:p>
    <w:p w14:paraId="0D7636DB" w14:textId="77777777" w:rsidR="0013154B" w:rsidRPr="00F30930" w:rsidRDefault="0013154B" w:rsidP="00F30930">
      <w:pPr>
        <w:spacing w:before="100" w:beforeAutospacing="1" w:after="100" w:afterAutospacing="1"/>
        <w:ind w:left="851" w:right="901"/>
        <w:jc w:val="right"/>
        <w:rPr>
          <w:rFonts w:ascii="Palatino Linotype" w:hAnsi="Palatino Linotype" w:cs="Arial"/>
          <w:iCs/>
          <w:sz w:val="22"/>
          <w:szCs w:val="22"/>
        </w:rPr>
      </w:pPr>
      <w:r w:rsidRPr="00F30930">
        <w:rPr>
          <w:rFonts w:ascii="Palatino Linotype" w:hAnsi="Palatino Linotype" w:cs="Arial"/>
          <w:iCs/>
          <w:sz w:val="22"/>
          <w:szCs w:val="22"/>
        </w:rPr>
        <w:t>(Énfasis añadido)</w:t>
      </w:r>
    </w:p>
    <w:p w14:paraId="5D7F8CF6" w14:textId="77777777" w:rsidR="005A7851" w:rsidRPr="00F30930" w:rsidRDefault="005A7851"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14FACFC" w14:textId="77777777" w:rsidR="005A7851" w:rsidRPr="00F30930" w:rsidRDefault="005A7851" w:rsidP="00F30930">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F30930">
        <w:rPr>
          <w:rFonts w:ascii="Palatino Linotype" w:eastAsia="Arial Unicode MS" w:hAnsi="Palatino Linotype" w:cs="Arial"/>
          <w:b/>
          <w:i/>
          <w:sz w:val="22"/>
          <w:szCs w:val="22"/>
        </w:rPr>
        <w:t>“Artículo 22.</w:t>
      </w:r>
      <w:r w:rsidRPr="00F3093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8ABFD6F" w14:textId="77777777" w:rsidR="005A7851" w:rsidRPr="00F30930" w:rsidRDefault="005A7851" w:rsidP="00F30930">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F30930">
        <w:rPr>
          <w:rFonts w:ascii="Palatino Linotype" w:eastAsia="Arial Unicode MS" w:hAnsi="Palatino Linotype" w:cs="Arial"/>
          <w:b/>
          <w:i/>
          <w:sz w:val="22"/>
          <w:szCs w:val="22"/>
        </w:rPr>
        <w:t>Artículo 38.</w:t>
      </w:r>
      <w:r w:rsidRPr="00F3093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30930">
        <w:rPr>
          <w:rFonts w:ascii="Palatino Linotype" w:eastAsia="Arial Unicode MS" w:hAnsi="Palatino Linotype" w:cs="Arial"/>
          <w:b/>
          <w:i/>
          <w:sz w:val="22"/>
          <w:szCs w:val="22"/>
        </w:rPr>
        <w:t>”</w:t>
      </w:r>
      <w:r w:rsidRPr="00F30930">
        <w:rPr>
          <w:rFonts w:ascii="Palatino Linotype" w:eastAsia="Arial Unicode MS" w:hAnsi="Palatino Linotype" w:cs="Arial"/>
          <w:i/>
          <w:sz w:val="22"/>
          <w:szCs w:val="22"/>
        </w:rPr>
        <w:t xml:space="preserve"> </w:t>
      </w:r>
    </w:p>
    <w:p w14:paraId="5C5A7515" w14:textId="77777777" w:rsidR="0013154B" w:rsidRPr="00F30930" w:rsidRDefault="0013154B" w:rsidP="00F30930">
      <w:pPr>
        <w:spacing w:before="100" w:beforeAutospacing="1" w:after="100" w:afterAutospacing="1"/>
        <w:ind w:left="851" w:right="901"/>
        <w:jc w:val="right"/>
        <w:rPr>
          <w:rFonts w:ascii="Palatino Linotype" w:hAnsi="Palatino Linotype" w:cs="Arial"/>
          <w:iCs/>
          <w:sz w:val="22"/>
          <w:szCs w:val="22"/>
        </w:rPr>
      </w:pPr>
      <w:r w:rsidRPr="00F30930">
        <w:rPr>
          <w:rFonts w:ascii="Palatino Linotype" w:hAnsi="Palatino Linotype" w:cs="Arial"/>
          <w:iCs/>
          <w:sz w:val="22"/>
          <w:szCs w:val="22"/>
        </w:rPr>
        <w:t>(Énfasis añadido)</w:t>
      </w:r>
    </w:p>
    <w:p w14:paraId="29268CE1" w14:textId="77777777" w:rsidR="005A7851" w:rsidRPr="00F30930" w:rsidRDefault="005A7851"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6F754DA" w14:textId="77777777" w:rsidR="005A7851" w:rsidRPr="00F30930" w:rsidRDefault="005A7851"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30930">
        <w:rPr>
          <w:rFonts w:ascii="Palatino Linotype" w:eastAsia="Arial Unicode MS" w:hAnsi="Palatino Linotype" w:cs="Arial"/>
        </w:rPr>
        <w:t xml:space="preserve"> que debe ser protegida por </w:t>
      </w:r>
      <w:r w:rsidRPr="00F30930">
        <w:rPr>
          <w:rFonts w:ascii="Palatino Linotype" w:eastAsia="Arial Unicode MS" w:hAnsi="Palatino Linotype" w:cs="Arial"/>
          <w:b/>
        </w:rPr>
        <w:t>EL SUJETO OBLIGADO,</w:t>
      </w:r>
      <w:r w:rsidRPr="00F30930">
        <w:rPr>
          <w:rFonts w:ascii="Palatino Linotype" w:eastAsia="Arial Unicode MS" w:hAnsi="Palatino Linotype" w:cs="Arial"/>
        </w:rPr>
        <w:t xml:space="preserve"> por lo </w:t>
      </w:r>
      <w:r w:rsidRPr="00F30930">
        <w:rPr>
          <w:rFonts w:ascii="Palatino Linotype" w:hAnsi="Palatino Linotype" w:cs="Arial"/>
        </w:rPr>
        <w:t>que, todo dato personal susceptible de clasificación debe ser protegido.</w:t>
      </w:r>
    </w:p>
    <w:p w14:paraId="197F031E" w14:textId="77777777" w:rsidR="005A7851" w:rsidRPr="00F30930" w:rsidRDefault="005A7851"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8A75A29" w14:textId="77777777" w:rsidR="005A7851" w:rsidRPr="00F30930" w:rsidRDefault="005A7851" w:rsidP="00F30930">
      <w:pPr>
        <w:spacing w:before="100" w:beforeAutospacing="1" w:after="100" w:afterAutospacing="1" w:line="360" w:lineRule="auto"/>
        <w:jc w:val="both"/>
        <w:rPr>
          <w:rFonts w:ascii="Palatino Linotype" w:eastAsia="Arial Unicode MS" w:hAnsi="Palatino Linotype" w:cs="Arial"/>
        </w:rPr>
      </w:pPr>
      <w:r w:rsidRPr="00F30930">
        <w:rPr>
          <w:rFonts w:ascii="Palatino Linotype" w:hAnsi="Palatino Linotype" w:cs="Arial"/>
          <w:lang w:eastAsia="es-MX"/>
        </w:rPr>
        <w:t xml:space="preserve">Así, respecto de </w:t>
      </w:r>
      <w:r w:rsidRPr="00F30930">
        <w:rPr>
          <w:rFonts w:ascii="Palatino Linotype" w:eastAsia="Arial Unicode MS" w:hAnsi="Palatino Linotype" w:cs="Arial"/>
        </w:rPr>
        <w:t xml:space="preserve">los </w:t>
      </w:r>
      <w:r w:rsidRPr="00F30930">
        <w:rPr>
          <w:rFonts w:ascii="Palatino Linotype" w:hAnsi="Palatino Linotype" w:cs="Arial"/>
        </w:rPr>
        <w:t>documentos</w:t>
      </w:r>
      <w:r w:rsidRPr="00F30930">
        <w:rPr>
          <w:rFonts w:ascii="Palatino Linotype" w:eastAsia="Arial Unicode MS" w:hAnsi="Palatino Linotype" w:cs="Arial"/>
        </w:rPr>
        <w:t xml:space="preserve"> que </w:t>
      </w:r>
      <w:r w:rsidRPr="00F30930">
        <w:rPr>
          <w:rFonts w:ascii="Palatino Linotype" w:eastAsia="Arial Unicode MS" w:hAnsi="Palatino Linotype" w:cs="Arial"/>
          <w:b/>
        </w:rPr>
        <w:t xml:space="preserve">EL SUJETO OBLIGADO </w:t>
      </w:r>
      <w:r w:rsidRPr="00F30930">
        <w:rPr>
          <w:rFonts w:ascii="Palatino Linotype" w:eastAsia="Arial Unicode MS" w:hAnsi="Palatino Linotype" w:cs="Arial"/>
        </w:rPr>
        <w:t xml:space="preserve">ha de </w:t>
      </w:r>
      <w:r w:rsidRPr="00F30930">
        <w:rPr>
          <w:rFonts w:ascii="Palatino Linotype" w:eastAsia="Arial Unicode MS" w:hAnsi="Palatino Linotype" w:cs="Arial"/>
          <w:b/>
        </w:rPr>
        <w:t>entregar</w:t>
      </w:r>
      <w:r w:rsidRPr="00F30930">
        <w:rPr>
          <w:rFonts w:ascii="Palatino Linotype" w:eastAsia="Arial Unicode MS" w:hAnsi="Palatino Linotype" w:cs="Arial"/>
        </w:rPr>
        <w:t xml:space="preserve"> en </w:t>
      </w:r>
      <w:r w:rsidRPr="00F30930">
        <w:rPr>
          <w:rFonts w:ascii="Palatino Linotype" w:eastAsia="Arial Unicode MS" w:hAnsi="Palatino Linotype" w:cs="Arial"/>
          <w:b/>
        </w:rPr>
        <w:t>versión pública</w:t>
      </w:r>
      <w:r w:rsidRPr="00F30930">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o cualquier otro dato que ponga en riesgo la vida y seguridad de dichas </w:t>
      </w:r>
      <w:r w:rsidRPr="00F30930">
        <w:rPr>
          <w:rFonts w:ascii="Palatino Linotype" w:hAnsi="Palatino Linotype" w:cs="Arial"/>
        </w:rPr>
        <w:t>personas</w:t>
      </w:r>
      <w:r w:rsidRPr="00F30930">
        <w:rPr>
          <w:rFonts w:ascii="Palatino Linotype" w:eastAsia="Arial Unicode MS" w:hAnsi="Palatino Linotype" w:cs="Arial"/>
        </w:rPr>
        <w:t>.</w:t>
      </w:r>
    </w:p>
    <w:p w14:paraId="6E95B0C1" w14:textId="77777777" w:rsidR="005A7851" w:rsidRPr="00F30930" w:rsidRDefault="005A7851" w:rsidP="00F30930">
      <w:pPr>
        <w:spacing w:before="100" w:beforeAutospacing="1" w:after="100" w:afterAutospacing="1" w:line="360" w:lineRule="auto"/>
        <w:jc w:val="both"/>
        <w:rPr>
          <w:rFonts w:ascii="Palatino Linotype" w:hAnsi="Palatino Linotype"/>
        </w:rPr>
      </w:pPr>
      <w:r w:rsidRPr="00F30930">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F30930">
        <w:rPr>
          <w:rFonts w:ascii="Palatino Linotype" w:hAnsi="Palatino Linotype" w:cs="Arial"/>
        </w:rPr>
        <w:t>del</w:t>
      </w:r>
      <w:r w:rsidRPr="00F30930">
        <w:rPr>
          <w:rFonts w:ascii="Palatino Linotype" w:hAnsi="Palatino Linotype" w:cs="Arial"/>
          <w:lang w:eastAsia="es-MX"/>
        </w:rPr>
        <w:t xml:space="preserve"> apellido paterno; seguida de la primera letra Vocal del primer apellido; seguida de la primera letra del segundo apellido y por último la primera letra del nombre, </w:t>
      </w:r>
      <w:r w:rsidRPr="00F30930">
        <w:rPr>
          <w:rFonts w:ascii="Palatino Linotype" w:hAnsi="Palatino Linotype" w:cs="Arial"/>
          <w:lang w:eastAsia="es-MX"/>
        </w:rPr>
        <w:lastRenderedPageBreak/>
        <w:t>posterior la fecha de nacimiento año/mes/día</w:t>
      </w:r>
      <w:r w:rsidRPr="00F30930">
        <w:rPr>
          <w:rFonts w:ascii="Palatino Linotype" w:hAnsi="Palatino Linotype"/>
        </w:rPr>
        <w:t xml:space="preserve"> y finalmente la </w:t>
      </w:r>
      <w:proofErr w:type="spellStart"/>
      <w:r w:rsidRPr="00F30930">
        <w:rPr>
          <w:rFonts w:ascii="Palatino Linotype" w:hAnsi="Palatino Linotype"/>
        </w:rPr>
        <w:t>homoclave</w:t>
      </w:r>
      <w:proofErr w:type="spellEnd"/>
      <w:r w:rsidRPr="00F30930">
        <w:rPr>
          <w:rFonts w:ascii="Palatino Linotype" w:hAnsi="Palatino Linotype"/>
        </w:rPr>
        <w:t>, la cual para su obtención es necesario acreditar personalidad con documentos oficiales.</w:t>
      </w:r>
    </w:p>
    <w:p w14:paraId="7FAAD7E4" w14:textId="77777777" w:rsidR="005A7851" w:rsidRPr="00F30930" w:rsidRDefault="005A7851" w:rsidP="00F30930">
      <w:pPr>
        <w:spacing w:before="100" w:beforeAutospacing="1" w:after="100" w:afterAutospacing="1" w:line="360" w:lineRule="auto"/>
        <w:jc w:val="both"/>
        <w:rPr>
          <w:rFonts w:ascii="Palatino Linotype" w:hAnsi="Palatino Linotype"/>
          <w:b/>
          <w:bCs/>
        </w:rPr>
      </w:pPr>
      <w:r w:rsidRPr="00F30930">
        <w:rPr>
          <w:rFonts w:ascii="Palatino Linotype" w:hAnsi="Palatino Linotype" w:cs="Arial"/>
          <w:lang w:eastAsia="es-MX"/>
        </w:rPr>
        <w:t xml:space="preserve">Al respecto, </w:t>
      </w:r>
      <w:r w:rsidRPr="00F30930">
        <w:rPr>
          <w:rFonts w:ascii="Palatino Linotype" w:hAnsi="Palatino Linotype" w:cs="Arial"/>
        </w:rPr>
        <w:t xml:space="preserve">es aplicable el Criterio 19/17 de la Segunda Época, emitido por </w:t>
      </w:r>
      <w:r w:rsidRPr="00F30930">
        <w:rPr>
          <w:rFonts w:ascii="Palatino Linotype" w:eastAsia="Arial Unicode MS" w:hAnsi="Palatino Linotype" w:cs="Arial"/>
        </w:rPr>
        <w:t>el INAI,</w:t>
      </w:r>
      <w:r w:rsidRPr="00F30930">
        <w:rPr>
          <w:rFonts w:ascii="Palatino Linotype" w:hAnsi="Palatino Linotype"/>
          <w:bCs/>
        </w:rPr>
        <w:t xml:space="preserve"> que dice:</w:t>
      </w:r>
      <w:r w:rsidRPr="00F30930">
        <w:rPr>
          <w:rFonts w:ascii="Palatino Linotype" w:hAnsi="Palatino Linotype"/>
          <w:b/>
          <w:bCs/>
        </w:rPr>
        <w:t xml:space="preserve"> </w:t>
      </w:r>
    </w:p>
    <w:p w14:paraId="42D7EDFF" w14:textId="43C0056F" w:rsidR="005A7851" w:rsidRPr="00F30930" w:rsidRDefault="005A7851" w:rsidP="00F30930">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i/>
          <w:sz w:val="22"/>
        </w:rPr>
      </w:pPr>
      <w:r w:rsidRPr="00F30930">
        <w:rPr>
          <w:rFonts w:ascii="Palatino Linotype" w:hAnsi="Palatino Linotype" w:cs="Arial"/>
          <w:bCs/>
          <w:i/>
          <w:sz w:val="22"/>
        </w:rPr>
        <w:t>“</w:t>
      </w:r>
      <w:r w:rsidRPr="00F30930">
        <w:rPr>
          <w:rFonts w:ascii="Palatino Linotype" w:hAnsi="Palatino Linotype" w:cs="Arial"/>
          <w:b/>
          <w:bCs/>
          <w:i/>
          <w:sz w:val="22"/>
        </w:rPr>
        <w:t>Registro Federal de Contribuyentes (RFC) de personas físicas. El RFC es una clave</w:t>
      </w:r>
      <w:r w:rsidRPr="00F30930">
        <w:rPr>
          <w:rFonts w:ascii="Palatino Linotype" w:hAnsi="Palatino Linotype" w:cs="Arial"/>
          <w:bCs/>
          <w:i/>
          <w:sz w:val="22"/>
        </w:rPr>
        <w:t xml:space="preserve"> de carácter fiscal, única e irrepetible, </w:t>
      </w:r>
      <w:r w:rsidRPr="00F30930">
        <w:rPr>
          <w:rFonts w:ascii="Palatino Linotype" w:hAnsi="Palatino Linotype" w:cs="Arial"/>
          <w:b/>
          <w:bCs/>
          <w:i/>
          <w:sz w:val="22"/>
        </w:rPr>
        <w:t>que permite identificar al titular, su edad y fecha de nacimiento</w:t>
      </w:r>
      <w:r w:rsidRPr="00F30930">
        <w:rPr>
          <w:rFonts w:ascii="Palatino Linotype" w:hAnsi="Palatino Linotype" w:cs="Arial"/>
          <w:bCs/>
          <w:i/>
          <w:sz w:val="22"/>
        </w:rPr>
        <w:t xml:space="preserve">, </w:t>
      </w:r>
      <w:r w:rsidRPr="00F30930">
        <w:rPr>
          <w:rFonts w:ascii="Palatino Linotype" w:hAnsi="Palatino Linotype" w:cs="Arial"/>
          <w:i/>
          <w:sz w:val="22"/>
          <w:lang w:eastAsia="es-MX"/>
        </w:rPr>
        <w:t>por</w:t>
      </w:r>
      <w:r w:rsidRPr="00F30930">
        <w:rPr>
          <w:rFonts w:ascii="Palatino Linotype" w:hAnsi="Palatino Linotype" w:cs="Arial"/>
          <w:bCs/>
          <w:i/>
          <w:sz w:val="22"/>
        </w:rPr>
        <w:t xml:space="preserve"> lo que </w:t>
      </w:r>
      <w:r w:rsidRPr="00F30930">
        <w:rPr>
          <w:rFonts w:ascii="Palatino Linotype" w:hAnsi="Palatino Linotype" w:cs="Arial"/>
          <w:b/>
          <w:bCs/>
          <w:i/>
          <w:sz w:val="22"/>
        </w:rPr>
        <w:t>es un dato personal de carácter confidencial</w:t>
      </w:r>
      <w:r w:rsidRPr="00F30930">
        <w:rPr>
          <w:rFonts w:ascii="Palatino Linotype" w:hAnsi="Palatino Linotype" w:cs="Arial"/>
          <w:i/>
          <w:sz w:val="22"/>
        </w:rPr>
        <w:t xml:space="preserve">.” </w:t>
      </w:r>
    </w:p>
    <w:p w14:paraId="4721FBB2" w14:textId="77777777" w:rsidR="0013154B" w:rsidRPr="00F30930" w:rsidRDefault="0013154B" w:rsidP="00F30930">
      <w:pPr>
        <w:spacing w:before="100" w:beforeAutospacing="1" w:after="100" w:afterAutospacing="1"/>
        <w:ind w:left="851" w:right="901"/>
        <w:jc w:val="right"/>
        <w:rPr>
          <w:rFonts w:ascii="Palatino Linotype" w:hAnsi="Palatino Linotype" w:cs="Arial"/>
          <w:iCs/>
          <w:sz w:val="22"/>
          <w:szCs w:val="22"/>
        </w:rPr>
      </w:pPr>
      <w:r w:rsidRPr="00F30930">
        <w:rPr>
          <w:rFonts w:ascii="Palatino Linotype" w:hAnsi="Palatino Linotype" w:cs="Arial"/>
          <w:iCs/>
          <w:sz w:val="22"/>
          <w:szCs w:val="22"/>
        </w:rPr>
        <w:t>(Énfasis añadido)</w:t>
      </w:r>
    </w:p>
    <w:p w14:paraId="4B4B8AF2" w14:textId="77777777" w:rsidR="005A7851" w:rsidRPr="00F30930" w:rsidRDefault="005A7851"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lang w:eastAsia="es-MX"/>
        </w:rPr>
        <w:t xml:space="preserve">De lo anterior, se desprende que el RFC se vincula al nombre de su </w:t>
      </w:r>
      <w:r w:rsidRPr="00F30930">
        <w:rPr>
          <w:rFonts w:ascii="Palatino Linotype" w:hAnsi="Palatino Linotype"/>
          <w:bCs/>
        </w:rPr>
        <w:t>titular</w:t>
      </w:r>
      <w:r w:rsidRPr="00F30930">
        <w:rPr>
          <w:rFonts w:ascii="Palatino Linotype" w:hAnsi="Palatino Linotype" w:cs="Arial"/>
          <w:lang w:eastAsia="es-MX"/>
        </w:rPr>
        <w:t xml:space="preserve">, lo que permite identificar la edad de la persona y fecha de nacimiento, en consecuencia determinar </w:t>
      </w:r>
      <w:r w:rsidRPr="00F30930">
        <w:rPr>
          <w:rFonts w:ascii="Palatino Linotype" w:hAnsi="Palatino Linotype" w:cs="Arial"/>
        </w:rPr>
        <w:t>la</w:t>
      </w:r>
      <w:r w:rsidRPr="00F30930">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F30930">
        <w:rPr>
          <w:rFonts w:ascii="Palatino Linotype" w:hAnsi="Palatino Linotype"/>
          <w:lang w:eastAsia="es-MX"/>
        </w:rPr>
        <w:t>Municipios</w:t>
      </w:r>
      <w:r w:rsidRPr="00F30930">
        <w:rPr>
          <w:rFonts w:ascii="Palatino Linotype" w:hAnsi="Palatino Linotype" w:cs="Arial"/>
          <w:lang w:eastAsia="es-MX"/>
        </w:rPr>
        <w:t xml:space="preserve"> y </w:t>
      </w:r>
      <w:r w:rsidRPr="00F30930">
        <w:rPr>
          <w:rFonts w:ascii="Palatino Linotype" w:hAnsi="Palatino Linotype" w:cs="Arial"/>
        </w:rPr>
        <w:t>4°, fracción XI</w:t>
      </w:r>
      <w:r w:rsidRPr="00F30930">
        <w:rPr>
          <w:rFonts w:ascii="Palatino Linotype" w:hAnsi="Palatino Linotype" w:cs="Arial"/>
          <w:lang w:eastAsia="es-MX"/>
        </w:rPr>
        <w:t xml:space="preserve"> </w:t>
      </w:r>
      <w:r w:rsidRPr="00F30930">
        <w:rPr>
          <w:rFonts w:ascii="Palatino Linotype" w:hAnsi="Palatino Linotype" w:cs="Arial"/>
        </w:rPr>
        <w:t>de la Ley de Protección de Datos Personales en Posesión de Sujetos Obligados del Estado de México y Municipios.</w:t>
      </w:r>
    </w:p>
    <w:p w14:paraId="2174CA49" w14:textId="77777777" w:rsidR="005A7851" w:rsidRPr="00F30930" w:rsidRDefault="005A785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 xml:space="preserve">Por cuanto hace a la </w:t>
      </w:r>
      <w:r w:rsidRPr="00F30930">
        <w:rPr>
          <w:rFonts w:ascii="Palatino Linotype" w:hAnsi="Palatino Linotype" w:cs="Arial"/>
        </w:rPr>
        <w:t>CURP</w:t>
      </w:r>
      <w:r w:rsidRPr="00F30930">
        <w:rPr>
          <w:rFonts w:ascii="Palatino Linotype" w:hAnsi="Palatino Linotype" w:cs="Arial"/>
          <w:b/>
        </w:rPr>
        <w:t xml:space="preserve">, </w:t>
      </w:r>
      <w:r w:rsidRPr="00F30930">
        <w:rPr>
          <w:rFonts w:ascii="Palatino Linotype" w:hAnsi="Palatino Linotype" w:cs="Arial"/>
          <w:lang w:eastAsia="es-MX"/>
        </w:rPr>
        <w:t xml:space="preserve">constituye un dato personal, que </w:t>
      </w:r>
      <w:r w:rsidRPr="00F30930">
        <w:rPr>
          <w:rFonts w:ascii="Palatino Linotype" w:hAnsi="Palatino Linotype"/>
          <w:lang w:eastAsia="es-MX"/>
        </w:rPr>
        <w:t>tiene</w:t>
      </w:r>
      <w:r w:rsidRPr="00F30930">
        <w:rPr>
          <w:rFonts w:ascii="Palatino Linotype" w:hAnsi="Palatino Linotype" w:cs="Arial"/>
          <w:lang w:eastAsia="es-MX"/>
        </w:rPr>
        <w:t xml:space="preserve"> como fin llevar registro de cada a cada una de las personas que integran la población del país, se </w:t>
      </w:r>
      <w:r w:rsidRPr="00F30930">
        <w:rPr>
          <w:rFonts w:ascii="Palatino Linotype" w:hAnsi="Palatino Linotype" w:cs="Arial"/>
        </w:rPr>
        <w:t>tiene</w:t>
      </w:r>
      <w:r w:rsidRPr="00F30930">
        <w:rPr>
          <w:rFonts w:ascii="Palatino Linotype" w:hAnsi="Palatino Linotype" w:cs="Arial"/>
          <w:lang w:eastAsia="es-MX"/>
        </w:rPr>
        <w:t xml:space="preserve"> como sustento los artículos 86 y 91 de la Ley General de Población, la cual señala lo siguiente:</w:t>
      </w:r>
    </w:p>
    <w:p w14:paraId="2A84C5A7" w14:textId="77777777" w:rsidR="005A7851" w:rsidRPr="00F30930" w:rsidRDefault="005A7851" w:rsidP="00AD139D">
      <w:pPr>
        <w:autoSpaceDE w:val="0"/>
        <w:autoSpaceDN w:val="0"/>
        <w:adjustRightInd w:val="0"/>
        <w:spacing w:before="100" w:beforeAutospacing="1"/>
        <w:ind w:left="851" w:right="902"/>
        <w:jc w:val="both"/>
        <w:rPr>
          <w:rFonts w:ascii="Palatino Linotype" w:hAnsi="Palatino Linotype" w:cs="Arial"/>
          <w:i/>
          <w:sz w:val="22"/>
          <w:lang w:eastAsia="es-MX"/>
        </w:rPr>
      </w:pPr>
      <w:r w:rsidRPr="00F30930">
        <w:rPr>
          <w:rFonts w:ascii="Palatino Linotype" w:hAnsi="Palatino Linotype" w:cs="Arial,Bold"/>
          <w:bCs/>
          <w:i/>
          <w:sz w:val="22"/>
          <w:lang w:eastAsia="es-MX"/>
        </w:rPr>
        <w:lastRenderedPageBreak/>
        <w:t>“</w:t>
      </w:r>
      <w:r w:rsidRPr="00F30930">
        <w:rPr>
          <w:rFonts w:ascii="Palatino Linotype" w:hAnsi="Palatino Linotype" w:cs="Arial,Bold"/>
          <w:b/>
          <w:bCs/>
          <w:i/>
          <w:sz w:val="22"/>
          <w:lang w:eastAsia="es-MX"/>
        </w:rPr>
        <w:t xml:space="preserve">Artículo 86. </w:t>
      </w:r>
      <w:r w:rsidRPr="00F30930">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77DE3066" w14:textId="444F18FB" w:rsidR="005A7851" w:rsidRPr="00F30930" w:rsidRDefault="005A7851" w:rsidP="00AD139D">
      <w:pPr>
        <w:autoSpaceDE w:val="0"/>
        <w:autoSpaceDN w:val="0"/>
        <w:adjustRightInd w:val="0"/>
        <w:spacing w:before="100" w:beforeAutospacing="1"/>
        <w:ind w:left="851" w:right="902"/>
        <w:jc w:val="both"/>
        <w:rPr>
          <w:rFonts w:ascii="Palatino Linotype" w:hAnsi="Palatino Linotype" w:cs="Arial"/>
          <w:sz w:val="22"/>
        </w:rPr>
      </w:pPr>
      <w:r w:rsidRPr="00F30930">
        <w:rPr>
          <w:rFonts w:ascii="Palatino Linotype" w:hAnsi="Palatino Linotype" w:cs="Arial,Bold"/>
          <w:b/>
          <w:bCs/>
          <w:i/>
          <w:sz w:val="22"/>
          <w:lang w:eastAsia="es-MX"/>
        </w:rPr>
        <w:t xml:space="preserve">Artículo 91. </w:t>
      </w:r>
      <w:r w:rsidRPr="00F30930">
        <w:rPr>
          <w:rFonts w:ascii="Palatino Linotype" w:hAnsi="Palatino Linotype" w:cs="Arial"/>
          <w:b/>
          <w:i/>
          <w:sz w:val="22"/>
          <w:lang w:eastAsia="es-MX"/>
        </w:rPr>
        <w:t>Al incorporar a una persona en el Registro Nacional de Población</w:t>
      </w:r>
      <w:r w:rsidRPr="00F30930">
        <w:rPr>
          <w:rFonts w:ascii="Palatino Linotype" w:hAnsi="Palatino Linotype" w:cs="Arial"/>
          <w:i/>
          <w:sz w:val="22"/>
          <w:lang w:eastAsia="es-MX"/>
        </w:rPr>
        <w:t xml:space="preserve">, se le asignará una clave </w:t>
      </w:r>
      <w:r w:rsidRPr="00F30930">
        <w:rPr>
          <w:rFonts w:ascii="Palatino Linotype" w:hAnsi="Palatino Linotype" w:cs="Arial"/>
          <w:b/>
          <w:i/>
          <w:sz w:val="22"/>
          <w:lang w:eastAsia="es-MX"/>
        </w:rPr>
        <w:t>que se denominará Clave Única de Registro de Población</w:t>
      </w:r>
      <w:r w:rsidRPr="00F30930">
        <w:rPr>
          <w:rFonts w:ascii="Palatino Linotype" w:hAnsi="Palatino Linotype" w:cs="Arial"/>
          <w:i/>
          <w:sz w:val="22"/>
          <w:lang w:eastAsia="es-MX"/>
        </w:rPr>
        <w:t xml:space="preserve">. </w:t>
      </w:r>
      <w:r w:rsidRPr="00F30930">
        <w:rPr>
          <w:rFonts w:ascii="Palatino Linotype" w:hAnsi="Palatino Linotype" w:cs="Arial"/>
          <w:b/>
          <w:i/>
          <w:sz w:val="22"/>
          <w:lang w:eastAsia="es-MX"/>
        </w:rPr>
        <w:t>Esta servirá para</w:t>
      </w:r>
      <w:r w:rsidRPr="00F30930">
        <w:rPr>
          <w:rFonts w:ascii="Palatino Linotype" w:hAnsi="Palatino Linotype" w:cs="Arial"/>
          <w:i/>
          <w:sz w:val="22"/>
          <w:lang w:eastAsia="es-MX"/>
        </w:rPr>
        <w:t xml:space="preserve"> registrarla e </w:t>
      </w:r>
      <w:r w:rsidRPr="00F30930">
        <w:rPr>
          <w:rFonts w:ascii="Palatino Linotype" w:hAnsi="Palatino Linotype" w:cs="Arial"/>
          <w:b/>
          <w:i/>
          <w:sz w:val="22"/>
          <w:lang w:eastAsia="es-MX"/>
        </w:rPr>
        <w:t>identificarla en forma individual</w:t>
      </w:r>
      <w:r w:rsidRPr="00F30930">
        <w:rPr>
          <w:rFonts w:ascii="Palatino Linotype" w:hAnsi="Palatino Linotype" w:cs="Arial"/>
          <w:i/>
          <w:sz w:val="22"/>
          <w:lang w:eastAsia="es-MX"/>
        </w:rPr>
        <w:t xml:space="preserve">.” </w:t>
      </w:r>
      <w:r w:rsidRPr="00F30930">
        <w:rPr>
          <w:rFonts w:ascii="Palatino Linotype" w:hAnsi="Palatino Linotype" w:cs="Arial"/>
          <w:sz w:val="22"/>
        </w:rPr>
        <w:t>(Énfasis añadido)</w:t>
      </w:r>
    </w:p>
    <w:p w14:paraId="25FCBE45" w14:textId="77777777" w:rsidR="00AD139D" w:rsidRDefault="00AD139D" w:rsidP="00F30930">
      <w:pPr>
        <w:spacing w:before="100" w:beforeAutospacing="1" w:after="100" w:afterAutospacing="1" w:line="360" w:lineRule="auto"/>
        <w:jc w:val="both"/>
        <w:rPr>
          <w:rFonts w:ascii="Palatino Linotype" w:hAnsi="Palatino Linotype"/>
          <w:lang w:eastAsia="es-MX"/>
        </w:rPr>
      </w:pPr>
    </w:p>
    <w:p w14:paraId="1C3F7FEF" w14:textId="77777777" w:rsidR="005A7851" w:rsidRPr="00F30930" w:rsidRDefault="005A7851" w:rsidP="00F30930">
      <w:pPr>
        <w:spacing w:before="100" w:beforeAutospacing="1" w:after="100" w:afterAutospacing="1" w:line="360" w:lineRule="auto"/>
        <w:jc w:val="both"/>
        <w:rPr>
          <w:rFonts w:ascii="Palatino Linotype" w:hAnsi="Palatino Linotype"/>
          <w:lang w:eastAsia="es-MX"/>
        </w:rPr>
      </w:pPr>
      <w:r w:rsidRPr="00F30930">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F30930">
        <w:rPr>
          <w:rFonts w:ascii="Palatino Linotype" w:hAnsi="Palatino Linotype"/>
          <w:bCs/>
        </w:rPr>
        <w:t>identidad</w:t>
      </w:r>
      <w:r w:rsidRPr="00F30930">
        <w:rPr>
          <w:rFonts w:ascii="Palatino Linotype" w:hAnsi="Palatino Linotype"/>
          <w:lang w:eastAsia="es-MX"/>
        </w:rPr>
        <w:t xml:space="preserve"> (acta de nacimiento, carta de naturalización o documento migratorio), la </w:t>
      </w:r>
      <w:r w:rsidRPr="00F30930">
        <w:rPr>
          <w:rFonts w:ascii="Palatino Linotype" w:hAnsi="Palatino Linotype" w:cs="Arial"/>
        </w:rPr>
        <w:t>cual</w:t>
      </w:r>
      <w:r w:rsidRPr="00F30930">
        <w:rPr>
          <w:rFonts w:ascii="Palatino Linotype" w:hAnsi="Palatino Linotype"/>
          <w:lang w:eastAsia="es-MX"/>
        </w:rPr>
        <w:t xml:space="preserve"> se integra de</w:t>
      </w:r>
      <w:r w:rsidRPr="00F30930">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30930">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03747288" w14:textId="77777777" w:rsidR="005A7851" w:rsidRPr="00F30930" w:rsidRDefault="005A785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 xml:space="preserve">Al respecto, el </w:t>
      </w:r>
      <w:r w:rsidRPr="00F30930">
        <w:rPr>
          <w:rFonts w:ascii="Palatino Linotype" w:eastAsia="Arial Unicode MS" w:hAnsi="Palatino Linotype" w:cs="Arial"/>
        </w:rPr>
        <w:t>INAI,</w:t>
      </w:r>
      <w:r w:rsidRPr="00F30930">
        <w:rPr>
          <w:rFonts w:ascii="Palatino Linotype" w:hAnsi="Palatino Linotype" w:cs="Arial"/>
          <w:lang w:eastAsia="es-MX"/>
        </w:rPr>
        <w:t xml:space="preserve"> a través del Criterio 18/17 de la Segunda Época, señala lo siguiente:</w:t>
      </w:r>
    </w:p>
    <w:p w14:paraId="1A04E9D2" w14:textId="77777777" w:rsidR="005A7851" w:rsidRPr="00F30930" w:rsidRDefault="005A7851" w:rsidP="000D71CF">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F30930">
        <w:rPr>
          <w:rFonts w:ascii="Palatino Linotype" w:hAnsi="Palatino Linotype" w:cs="Arial"/>
          <w:i/>
          <w:sz w:val="22"/>
          <w:lang w:eastAsia="es-MX"/>
        </w:rPr>
        <w:t>“</w:t>
      </w:r>
      <w:r w:rsidRPr="00F30930">
        <w:rPr>
          <w:rFonts w:ascii="Palatino Linotype" w:hAnsi="Palatino Linotype" w:cs="Arial"/>
          <w:b/>
          <w:i/>
          <w:sz w:val="22"/>
          <w:lang w:eastAsia="es-MX"/>
        </w:rPr>
        <w:t>Clave Única de Registro de Población (CURP).</w:t>
      </w:r>
      <w:r w:rsidRPr="00F30930">
        <w:rPr>
          <w:rFonts w:ascii="Palatino Linotype" w:hAnsi="Palatino Linotype" w:cs="Arial"/>
          <w:i/>
          <w:sz w:val="22"/>
          <w:lang w:eastAsia="es-MX"/>
        </w:rPr>
        <w:t xml:space="preserve"> </w:t>
      </w:r>
      <w:r w:rsidRPr="00F30930">
        <w:rPr>
          <w:rFonts w:ascii="Palatino Linotype" w:hAnsi="Palatino Linotype" w:cs="Arial"/>
          <w:b/>
          <w:i/>
          <w:sz w:val="22"/>
          <w:lang w:eastAsia="es-MX"/>
        </w:rPr>
        <w:t>La Clave Única de Registro de Población se integra por datos personales que sólo conciernen al particular titular</w:t>
      </w:r>
      <w:r w:rsidRPr="00F30930">
        <w:rPr>
          <w:rFonts w:ascii="Palatino Linotype" w:hAnsi="Palatino Linotype" w:cs="Arial"/>
          <w:i/>
          <w:sz w:val="22"/>
          <w:lang w:eastAsia="es-MX"/>
        </w:rPr>
        <w:t xml:space="preserve"> de la misma, </w:t>
      </w:r>
      <w:r w:rsidRPr="00F30930">
        <w:rPr>
          <w:rFonts w:ascii="Palatino Linotype" w:hAnsi="Palatino Linotype" w:cs="Arial"/>
          <w:b/>
          <w:i/>
          <w:sz w:val="22"/>
          <w:lang w:eastAsia="es-MX"/>
        </w:rPr>
        <w:t>como lo son su nombre, apellidos, fecha de nacimiento, lugar de nacimiento y sexo</w:t>
      </w:r>
      <w:r w:rsidRPr="00F30930">
        <w:rPr>
          <w:rFonts w:ascii="Palatino Linotype" w:hAnsi="Palatino Linotype" w:cs="Arial"/>
          <w:i/>
          <w:sz w:val="22"/>
          <w:lang w:eastAsia="es-MX"/>
        </w:rPr>
        <w:t xml:space="preserve">. Dichos datos, constituyen información que distingue plenamente a una persona física del resto de los habitantes del país, </w:t>
      </w:r>
      <w:r w:rsidRPr="00F30930">
        <w:rPr>
          <w:rFonts w:ascii="Palatino Linotype" w:hAnsi="Palatino Linotype" w:cs="Arial"/>
          <w:b/>
          <w:i/>
          <w:sz w:val="22"/>
          <w:lang w:eastAsia="es-MX"/>
        </w:rPr>
        <w:t>por lo que la CURP está considerada como información confidencial</w:t>
      </w:r>
      <w:r w:rsidRPr="00F30930">
        <w:rPr>
          <w:rFonts w:ascii="Palatino Linotype" w:hAnsi="Palatino Linotype" w:cs="Arial"/>
          <w:i/>
          <w:sz w:val="22"/>
          <w:lang w:eastAsia="es-MX"/>
        </w:rPr>
        <w:t xml:space="preserve">. ” </w:t>
      </w:r>
      <w:r w:rsidRPr="00F30930">
        <w:rPr>
          <w:rFonts w:ascii="Palatino Linotype" w:hAnsi="Palatino Linotype" w:cs="Arial"/>
          <w:i/>
          <w:sz w:val="22"/>
        </w:rPr>
        <w:t>(Sic)</w:t>
      </w:r>
    </w:p>
    <w:p w14:paraId="498AE944" w14:textId="77777777" w:rsidR="005A7851" w:rsidRPr="00F30930" w:rsidRDefault="005A7851" w:rsidP="000D71CF">
      <w:pPr>
        <w:autoSpaceDE w:val="0"/>
        <w:autoSpaceDN w:val="0"/>
        <w:adjustRightInd w:val="0"/>
        <w:spacing w:before="100" w:beforeAutospacing="1" w:after="100" w:afterAutospacing="1"/>
        <w:ind w:left="851" w:right="902"/>
        <w:jc w:val="right"/>
        <w:rPr>
          <w:rFonts w:ascii="Palatino Linotype" w:hAnsi="Palatino Linotype" w:cs="Arial"/>
          <w:sz w:val="22"/>
        </w:rPr>
      </w:pPr>
      <w:r w:rsidRPr="00F30930">
        <w:rPr>
          <w:rFonts w:ascii="Palatino Linotype" w:hAnsi="Palatino Linotype" w:cs="Arial"/>
          <w:sz w:val="22"/>
        </w:rPr>
        <w:lastRenderedPageBreak/>
        <w:t>(Énfasis añadido)</w:t>
      </w:r>
    </w:p>
    <w:p w14:paraId="02206D04" w14:textId="77777777" w:rsidR="005A7851" w:rsidRPr="00F30930" w:rsidRDefault="005A7851" w:rsidP="00F30930">
      <w:pPr>
        <w:spacing w:before="100" w:beforeAutospacing="1" w:after="100" w:afterAutospacing="1" w:line="360" w:lineRule="auto"/>
        <w:jc w:val="both"/>
        <w:rPr>
          <w:rFonts w:ascii="Palatino Linotype" w:hAnsi="Palatino Linotype" w:cs="Arial"/>
          <w:lang w:eastAsia="es-MX"/>
        </w:rPr>
      </w:pPr>
      <w:r w:rsidRPr="00F30930">
        <w:rPr>
          <w:rFonts w:ascii="Palatino Linotype" w:hAnsi="Palatino Linotype" w:cs="Arial"/>
          <w:lang w:eastAsia="es-MX"/>
        </w:rPr>
        <w:t xml:space="preserve">De lo anterior, se desprende que la </w:t>
      </w:r>
      <w:r w:rsidRPr="00F30930">
        <w:rPr>
          <w:rFonts w:ascii="Palatino Linotype" w:hAnsi="Palatino Linotype"/>
          <w:lang w:eastAsia="es-MX"/>
        </w:rPr>
        <w:t xml:space="preserve">CURP </w:t>
      </w:r>
      <w:r w:rsidRPr="00F30930">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F30930">
        <w:rPr>
          <w:rFonts w:ascii="Palatino Linotype" w:hAnsi="Palatino Linotype"/>
          <w:bCs/>
        </w:rPr>
        <w:t>personal</w:t>
      </w:r>
      <w:r w:rsidRPr="00F30930">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30930">
        <w:rPr>
          <w:rFonts w:ascii="Palatino Linotype" w:hAnsi="Palatino Linotype" w:cs="Arial"/>
        </w:rPr>
        <w:t>4, fracción XI</w:t>
      </w:r>
      <w:r w:rsidRPr="00F30930">
        <w:rPr>
          <w:rFonts w:ascii="Palatino Linotype" w:hAnsi="Palatino Linotype" w:cs="Arial"/>
          <w:lang w:eastAsia="es-MX"/>
        </w:rPr>
        <w:t xml:space="preserve"> </w:t>
      </w:r>
      <w:r w:rsidRPr="00F30930">
        <w:rPr>
          <w:rFonts w:ascii="Palatino Linotype" w:hAnsi="Palatino Linotype" w:cs="Arial"/>
        </w:rPr>
        <w:t>de la Ley de Protección de Datos Personales en Posesión de Sujetos Obligados del Estado de México y Municipios</w:t>
      </w:r>
      <w:r w:rsidRPr="00F30930">
        <w:rPr>
          <w:rFonts w:ascii="Palatino Linotype" w:hAnsi="Palatino Linotype" w:cs="Arial"/>
          <w:lang w:eastAsia="es-MX"/>
        </w:rPr>
        <w:t>.</w:t>
      </w:r>
    </w:p>
    <w:p w14:paraId="3102E1BC" w14:textId="77777777" w:rsidR="005A7851" w:rsidRPr="00F30930" w:rsidRDefault="005A7851"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24C55F7" w14:textId="77777777" w:rsidR="000D71CF" w:rsidRPr="00547974" w:rsidRDefault="000D71CF" w:rsidP="000D71CF">
      <w:pPr>
        <w:tabs>
          <w:tab w:val="left" w:pos="8222"/>
        </w:tabs>
        <w:ind w:left="851" w:right="899"/>
        <w:jc w:val="center"/>
        <w:rPr>
          <w:rFonts w:ascii="Palatino Linotype" w:hAnsi="Palatino Linotype" w:cs="Arial"/>
          <w:b/>
          <w:i/>
          <w:sz w:val="22"/>
          <w:szCs w:val="22"/>
        </w:rPr>
      </w:pPr>
      <w:r w:rsidRPr="00547974">
        <w:rPr>
          <w:rFonts w:ascii="Palatino Linotype" w:hAnsi="Palatino Linotype" w:cs="Arial"/>
          <w:b/>
          <w:i/>
          <w:sz w:val="22"/>
          <w:szCs w:val="22"/>
          <w:lang w:val="es-ES_tradnl"/>
        </w:rPr>
        <w:t>Ley de Transparencia y Acceso a la Información Pública del Estado de México y Municipios</w:t>
      </w:r>
    </w:p>
    <w:p w14:paraId="358AA804" w14:textId="77777777" w:rsidR="000D71CF" w:rsidRDefault="000D71CF" w:rsidP="000D71CF">
      <w:pPr>
        <w:jc w:val="both"/>
        <w:rPr>
          <w:rFonts w:ascii="Palatino Linotype" w:hAnsi="Palatino Linotype" w:cs="Arial"/>
        </w:rPr>
      </w:pPr>
    </w:p>
    <w:p w14:paraId="235C7FA4"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 xml:space="preserve">“Artículo 49. </w:t>
      </w:r>
      <w:r w:rsidRPr="00F34CA7">
        <w:rPr>
          <w:rFonts w:ascii="Palatino Linotype" w:hAnsi="Palatino Linotype" w:cs="Arial"/>
          <w:i/>
          <w:sz w:val="22"/>
          <w:szCs w:val="22"/>
        </w:rPr>
        <w:t>Los Comités de Transparencia tendrán las siguientes atribuciones:</w:t>
      </w:r>
    </w:p>
    <w:p w14:paraId="2E99766B"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VIII.</w:t>
      </w:r>
      <w:r w:rsidRPr="00F34CA7">
        <w:rPr>
          <w:rFonts w:ascii="Palatino Linotype" w:hAnsi="Palatino Linotype" w:cs="Arial"/>
          <w:i/>
          <w:sz w:val="22"/>
          <w:szCs w:val="22"/>
        </w:rPr>
        <w:t xml:space="preserve"> Aprobar, modificar o revocar la clasificación de la información;</w:t>
      </w:r>
    </w:p>
    <w:p w14:paraId="5060B76B"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Artículo 132.</w:t>
      </w:r>
      <w:r w:rsidRPr="00F34CA7">
        <w:rPr>
          <w:rFonts w:ascii="Palatino Linotype" w:hAnsi="Palatino Linotype" w:cs="Arial"/>
          <w:i/>
          <w:sz w:val="22"/>
          <w:szCs w:val="22"/>
        </w:rPr>
        <w:t xml:space="preserve"> La clasificación de la información se llevará a cabo en el momento en que:</w:t>
      </w:r>
    </w:p>
    <w:p w14:paraId="296967D4"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I.</w:t>
      </w:r>
      <w:r w:rsidRPr="00F34CA7">
        <w:rPr>
          <w:rFonts w:ascii="Palatino Linotype" w:hAnsi="Palatino Linotype" w:cs="Arial"/>
          <w:i/>
          <w:sz w:val="22"/>
          <w:szCs w:val="22"/>
        </w:rPr>
        <w:t xml:space="preserve"> Se reciba una solicitud de acceso a la información;</w:t>
      </w:r>
    </w:p>
    <w:p w14:paraId="4BC0EF54"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II.</w:t>
      </w:r>
      <w:r w:rsidRPr="00F34CA7">
        <w:rPr>
          <w:rFonts w:ascii="Palatino Linotype" w:hAnsi="Palatino Linotype" w:cs="Arial"/>
          <w:i/>
          <w:sz w:val="22"/>
          <w:szCs w:val="22"/>
        </w:rPr>
        <w:t xml:space="preserve"> Se determine mediante resolución de autoridad competente; o</w:t>
      </w:r>
    </w:p>
    <w:p w14:paraId="43AA5603" w14:textId="77777777" w:rsidR="000D71CF" w:rsidRPr="00F34CA7" w:rsidRDefault="000D71CF" w:rsidP="000D71CF">
      <w:pPr>
        <w:ind w:left="851" w:right="902"/>
        <w:jc w:val="both"/>
        <w:rPr>
          <w:rFonts w:ascii="Palatino Linotype" w:hAnsi="Palatino Linotype" w:cs="Arial"/>
          <w:b/>
          <w:i/>
          <w:sz w:val="22"/>
          <w:szCs w:val="22"/>
        </w:rPr>
      </w:pPr>
      <w:r w:rsidRPr="00F34CA7">
        <w:rPr>
          <w:rFonts w:ascii="Palatino Linotype" w:hAnsi="Palatino Linotype" w:cs="Arial"/>
          <w:i/>
          <w:sz w:val="22"/>
          <w:szCs w:val="22"/>
        </w:rPr>
        <w:lastRenderedPageBreak/>
        <w:t>III. Se generen versiones públicas para dar cumplimiento a las obligaciones de transparencia previstas en esta Ley.</w:t>
      </w:r>
      <w:r w:rsidRPr="00F34CA7">
        <w:rPr>
          <w:rFonts w:ascii="Palatino Linotype" w:hAnsi="Palatino Linotype" w:cs="Arial"/>
          <w:b/>
          <w:i/>
          <w:sz w:val="22"/>
          <w:szCs w:val="22"/>
        </w:rPr>
        <w:t>”</w:t>
      </w:r>
    </w:p>
    <w:p w14:paraId="78B28B86"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“Segundo.-</w:t>
      </w:r>
      <w:r w:rsidRPr="00F34CA7">
        <w:rPr>
          <w:rFonts w:ascii="Palatino Linotype" w:hAnsi="Palatino Linotype" w:cs="Arial"/>
          <w:i/>
          <w:sz w:val="22"/>
          <w:szCs w:val="22"/>
        </w:rPr>
        <w:t xml:space="preserve"> Para efectos de los presentes Lineamientos Generales, se entenderá por:</w:t>
      </w:r>
    </w:p>
    <w:p w14:paraId="749F9D18" w14:textId="77777777" w:rsidR="000D71CF"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XVIII.</w:t>
      </w:r>
      <w:r w:rsidRPr="00F34CA7">
        <w:rPr>
          <w:rFonts w:ascii="Palatino Linotype" w:hAnsi="Palatino Linotype" w:cs="Arial"/>
          <w:i/>
          <w:sz w:val="22"/>
          <w:szCs w:val="22"/>
        </w:rPr>
        <w:t xml:space="preserve">  </w:t>
      </w:r>
      <w:r w:rsidRPr="00F34CA7">
        <w:rPr>
          <w:rFonts w:ascii="Palatino Linotype" w:hAnsi="Palatino Linotype" w:cs="Arial"/>
          <w:b/>
          <w:i/>
          <w:sz w:val="22"/>
          <w:szCs w:val="22"/>
        </w:rPr>
        <w:t>Versión pública:</w:t>
      </w:r>
      <w:r w:rsidRPr="00F34CA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A5AA705" w14:textId="77777777" w:rsidR="000D71CF" w:rsidRDefault="000D71CF" w:rsidP="000D71CF">
      <w:pPr>
        <w:ind w:left="851" w:right="902"/>
        <w:jc w:val="both"/>
        <w:rPr>
          <w:rFonts w:ascii="Palatino Linotype" w:hAnsi="Palatino Linotype" w:cs="Arial"/>
          <w:i/>
          <w:sz w:val="22"/>
          <w:szCs w:val="22"/>
        </w:rPr>
      </w:pPr>
    </w:p>
    <w:p w14:paraId="72C623AF" w14:textId="77777777" w:rsidR="000D71CF" w:rsidRPr="00547974" w:rsidRDefault="000D71CF" w:rsidP="000D71CF">
      <w:pPr>
        <w:tabs>
          <w:tab w:val="left" w:pos="8222"/>
        </w:tabs>
        <w:ind w:left="851" w:right="899"/>
        <w:jc w:val="center"/>
        <w:rPr>
          <w:rFonts w:ascii="Palatino Linotype" w:hAnsi="Palatino Linotype" w:cs="Arial"/>
          <w:b/>
          <w:i/>
          <w:sz w:val="22"/>
          <w:szCs w:val="22"/>
          <w:lang w:val="es-ES_tradnl" w:eastAsia="es-MX"/>
        </w:rPr>
      </w:pPr>
      <w:r w:rsidRPr="00547974">
        <w:rPr>
          <w:rFonts w:ascii="Palatino Linotype" w:hAnsi="Palatino Linotype" w:cs="Arial"/>
          <w:b/>
          <w:i/>
          <w:sz w:val="22"/>
          <w:szCs w:val="22"/>
          <w:lang w:val="es-ES_tradnl" w:eastAsia="es-MX"/>
        </w:rPr>
        <w:t xml:space="preserve">Lineamientos Generales en materia de Clasificación y Desclasificación de la </w:t>
      </w:r>
      <w:r w:rsidRPr="00547974">
        <w:rPr>
          <w:rFonts w:ascii="Palatino Linotype" w:hAnsi="Palatino Linotype" w:cs="Arial"/>
          <w:b/>
          <w:i/>
          <w:sz w:val="22"/>
          <w:szCs w:val="22"/>
          <w:lang w:val="es-ES_tradnl"/>
        </w:rPr>
        <w:t>Información</w:t>
      </w:r>
    </w:p>
    <w:p w14:paraId="3653EB9B" w14:textId="77777777" w:rsidR="000D71CF" w:rsidRPr="00F34CA7" w:rsidRDefault="000D71CF" w:rsidP="000D71CF">
      <w:pPr>
        <w:ind w:left="851" w:right="902"/>
        <w:jc w:val="both"/>
        <w:rPr>
          <w:rFonts w:ascii="Palatino Linotype" w:hAnsi="Palatino Linotype" w:cs="Arial"/>
          <w:i/>
          <w:sz w:val="22"/>
          <w:szCs w:val="22"/>
        </w:rPr>
      </w:pPr>
    </w:p>
    <w:p w14:paraId="4C827D0A"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Cuarto.</w:t>
      </w:r>
      <w:r w:rsidRPr="00F34CA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503B968"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EC9D47"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Quinto.</w:t>
      </w:r>
      <w:r w:rsidRPr="00F34CA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5A861C" w14:textId="77777777" w:rsidR="000D71CF" w:rsidRPr="00803E31" w:rsidRDefault="000D71CF" w:rsidP="000D71CF">
      <w:pPr>
        <w:ind w:left="851" w:right="902"/>
        <w:jc w:val="both"/>
        <w:rPr>
          <w:rFonts w:ascii="Palatino Linotype" w:hAnsi="Palatino Linotype" w:cs="Arial"/>
          <w:i/>
          <w:sz w:val="22"/>
          <w:szCs w:val="22"/>
        </w:rPr>
      </w:pPr>
      <w:r w:rsidRPr="00803E31">
        <w:rPr>
          <w:rFonts w:ascii="Palatino Linotype" w:hAnsi="Palatino Linotype" w:cs="Arial"/>
          <w:b/>
          <w:i/>
          <w:sz w:val="22"/>
          <w:szCs w:val="22"/>
        </w:rPr>
        <w:t>Sexto.</w:t>
      </w:r>
      <w:r w:rsidRPr="00803E31">
        <w:rPr>
          <w:rFonts w:ascii="Palatino Linotype" w:hAnsi="Palatino Linotype" w:cs="Arial"/>
          <w:i/>
          <w:sz w:val="22"/>
          <w:szCs w:val="22"/>
        </w:rPr>
        <w:t xml:space="preserve"> </w:t>
      </w:r>
      <w:r>
        <w:rPr>
          <w:rFonts w:ascii="Palatino Linotype" w:hAnsi="Palatino Linotype" w:cs="Arial"/>
          <w:i/>
          <w:sz w:val="22"/>
          <w:szCs w:val="22"/>
        </w:rPr>
        <w:t>Se deroga.</w:t>
      </w:r>
    </w:p>
    <w:p w14:paraId="05D7A76F"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Séptimo.</w:t>
      </w:r>
      <w:r w:rsidRPr="00F34CA7">
        <w:rPr>
          <w:rFonts w:ascii="Palatino Linotype" w:hAnsi="Palatino Linotype" w:cs="Arial"/>
          <w:i/>
          <w:sz w:val="22"/>
          <w:szCs w:val="22"/>
        </w:rPr>
        <w:t xml:space="preserve"> La clasificación de la información se llevará a cabo en el momento en que:</w:t>
      </w:r>
    </w:p>
    <w:p w14:paraId="3D3EF6D6"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I.</w:t>
      </w:r>
      <w:r w:rsidRPr="00F34CA7">
        <w:rPr>
          <w:rFonts w:ascii="Palatino Linotype" w:hAnsi="Palatino Linotype" w:cs="Arial"/>
          <w:i/>
          <w:sz w:val="22"/>
          <w:szCs w:val="22"/>
        </w:rPr>
        <w:t xml:space="preserve">        Se reciba una solicitud de acceso a la información;</w:t>
      </w:r>
    </w:p>
    <w:p w14:paraId="33903B59"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II.</w:t>
      </w:r>
      <w:r w:rsidRPr="00F34CA7">
        <w:rPr>
          <w:rFonts w:ascii="Palatino Linotype" w:hAnsi="Palatino Linotype" w:cs="Arial"/>
          <w:i/>
          <w:sz w:val="22"/>
          <w:szCs w:val="22"/>
        </w:rPr>
        <w:t xml:space="preserve">       Se determine mediante resolución de</w:t>
      </w:r>
      <w:r>
        <w:rPr>
          <w:rFonts w:ascii="Palatino Linotype" w:hAnsi="Palatino Linotype" w:cs="Arial"/>
          <w:i/>
          <w:sz w:val="22"/>
          <w:szCs w:val="22"/>
        </w:rPr>
        <w:t>l Comité de Transparencia, el órgano garante competente, o en cumplimiento a una sentencia del Poder Judicial; o</w:t>
      </w:r>
    </w:p>
    <w:p w14:paraId="3F41835F"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III.</w:t>
      </w:r>
      <w:r w:rsidRPr="00F34CA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F59BCA3" w14:textId="77777777" w:rsidR="000D71CF" w:rsidRDefault="000D71CF" w:rsidP="000D71CF">
      <w:pPr>
        <w:ind w:left="851" w:right="902"/>
        <w:jc w:val="both"/>
        <w:rPr>
          <w:rFonts w:ascii="Palatino Linotype" w:hAnsi="Palatino Linotype" w:cs="Arial"/>
          <w:i/>
          <w:sz w:val="22"/>
          <w:szCs w:val="22"/>
        </w:rPr>
      </w:pPr>
      <w:r w:rsidRPr="00F34CA7">
        <w:rPr>
          <w:rFonts w:ascii="Palatino Linotype" w:hAnsi="Palatino Linotype" w:cs="Arial"/>
          <w:i/>
          <w:sz w:val="22"/>
          <w:szCs w:val="22"/>
        </w:rPr>
        <w:t xml:space="preserve">Los titulares de las áreas deberán revisar la </w:t>
      </w:r>
      <w:r>
        <w:rPr>
          <w:rFonts w:ascii="Palatino Linotype" w:hAnsi="Palatino Linotype" w:cs="Arial"/>
          <w:i/>
          <w:sz w:val="22"/>
          <w:szCs w:val="22"/>
        </w:rPr>
        <w:t xml:space="preserve">información requerida al momento de la recepción de una solicitud de acceso, para verificar, conforme a su naturaleza, si encuadra en una causal de reserva o de confidencialidad. </w:t>
      </w:r>
    </w:p>
    <w:p w14:paraId="40A68CFC"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lastRenderedPageBreak/>
        <w:t>Octavo.</w:t>
      </w:r>
      <w:r w:rsidRPr="00F34CA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07B7C3C"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C59D7B9" w14:textId="77777777" w:rsidR="000D71CF" w:rsidRDefault="000D71CF" w:rsidP="000D71CF">
      <w:pPr>
        <w:ind w:left="851" w:right="902"/>
        <w:jc w:val="both"/>
        <w:rPr>
          <w:rFonts w:ascii="Palatino Linotype" w:hAnsi="Palatino Linotype" w:cs="Arial"/>
          <w:i/>
          <w:sz w:val="22"/>
          <w:szCs w:val="22"/>
        </w:rPr>
      </w:pPr>
      <w:r w:rsidRPr="00F34CA7">
        <w:rPr>
          <w:rFonts w:ascii="Palatino Linotype" w:hAnsi="Palatino Linotype" w:cs="Arial"/>
          <w:i/>
          <w:sz w:val="22"/>
          <w:szCs w:val="22"/>
        </w:rPr>
        <w:t xml:space="preserve">En caso de referirse a información reservada, la motivación de la clasificación </w:t>
      </w:r>
      <w:r>
        <w:rPr>
          <w:rFonts w:ascii="Palatino Linotype" w:hAnsi="Palatino Linotype" w:cs="Arial"/>
          <w:i/>
          <w:sz w:val="22"/>
          <w:szCs w:val="22"/>
        </w:rPr>
        <w:t xml:space="preserve">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DB5AA74" w14:textId="77777777" w:rsidR="000D71CF" w:rsidRPr="00F34CA7" w:rsidRDefault="000D71CF" w:rsidP="000D71CF">
      <w:pPr>
        <w:ind w:left="851" w:right="902"/>
        <w:jc w:val="both"/>
        <w:rPr>
          <w:rFonts w:ascii="Palatino Linotype" w:hAnsi="Palatino Linotype" w:cs="Arial"/>
          <w:i/>
          <w:sz w:val="22"/>
          <w:szCs w:val="22"/>
        </w:rPr>
      </w:pPr>
      <w:r w:rsidRPr="00F34CA7">
        <w:rPr>
          <w:rFonts w:ascii="Palatino Linotype" w:hAnsi="Palatino Linotype" w:cs="Arial"/>
          <w:b/>
          <w:i/>
          <w:sz w:val="22"/>
          <w:szCs w:val="22"/>
        </w:rPr>
        <w:t>Noveno.</w:t>
      </w:r>
      <w:r w:rsidRPr="00F34CA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58DA3E" w14:textId="77777777" w:rsidR="000D71CF" w:rsidRPr="00C058E7" w:rsidRDefault="000D71CF" w:rsidP="000D71CF">
      <w:pPr>
        <w:ind w:left="851" w:right="902"/>
        <w:jc w:val="both"/>
        <w:rPr>
          <w:rFonts w:ascii="Palatino Linotype" w:hAnsi="Palatino Linotype" w:cs="Arial"/>
          <w:i/>
          <w:sz w:val="22"/>
          <w:szCs w:val="22"/>
        </w:rPr>
      </w:pPr>
      <w:r w:rsidRPr="00C058E7">
        <w:rPr>
          <w:rFonts w:ascii="Palatino Linotype" w:hAnsi="Palatino Linotype" w:cs="Arial"/>
          <w:b/>
          <w:i/>
          <w:sz w:val="22"/>
          <w:szCs w:val="22"/>
        </w:rPr>
        <w:t>Décimo.</w:t>
      </w:r>
      <w:r w:rsidRPr="00C058E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4B9358C" w14:textId="77777777" w:rsidR="000D71CF" w:rsidRPr="00F34CA7" w:rsidRDefault="000D71CF" w:rsidP="000D71CF">
      <w:pPr>
        <w:ind w:left="851" w:right="902"/>
        <w:jc w:val="both"/>
        <w:rPr>
          <w:rFonts w:ascii="Palatino Linotype" w:hAnsi="Palatino Linotype" w:cs="Arial"/>
          <w:i/>
          <w:sz w:val="22"/>
          <w:szCs w:val="22"/>
        </w:rPr>
      </w:pPr>
      <w:r w:rsidRPr="00C058E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14E54BA" w14:textId="7047F819" w:rsidR="005A7851" w:rsidRPr="00F30930" w:rsidRDefault="000D71CF" w:rsidP="000D71CF">
      <w:pPr>
        <w:spacing w:before="100" w:beforeAutospacing="1" w:after="100" w:afterAutospacing="1"/>
        <w:ind w:left="851" w:right="902"/>
        <w:jc w:val="both"/>
        <w:rPr>
          <w:rFonts w:ascii="Palatino Linotype" w:hAnsi="Palatino Linotype" w:cs="Arial"/>
          <w:b/>
          <w:i/>
          <w:sz w:val="22"/>
          <w:szCs w:val="22"/>
        </w:rPr>
      </w:pPr>
      <w:r w:rsidRPr="00F34CA7">
        <w:rPr>
          <w:rFonts w:ascii="Palatino Linotype" w:hAnsi="Palatino Linotype" w:cs="Arial"/>
          <w:b/>
          <w:i/>
          <w:sz w:val="22"/>
          <w:szCs w:val="22"/>
        </w:rPr>
        <w:t>Décimo primero.</w:t>
      </w:r>
      <w:r w:rsidRPr="00F34CA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34CA7">
        <w:rPr>
          <w:rFonts w:ascii="Palatino Linotype" w:hAnsi="Palatino Linotype" w:cs="Arial"/>
          <w:b/>
          <w:i/>
          <w:sz w:val="22"/>
          <w:szCs w:val="22"/>
        </w:rPr>
        <w:t>”</w:t>
      </w:r>
    </w:p>
    <w:p w14:paraId="251521FD" w14:textId="77777777" w:rsidR="005A7851" w:rsidRPr="00F30930" w:rsidRDefault="005A7851"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C5A627" w14:textId="77777777" w:rsidR="005A7851" w:rsidRPr="00F30930" w:rsidRDefault="005A7851" w:rsidP="00F30930">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F30930">
        <w:rPr>
          <w:rFonts w:ascii="Palatino Linotype" w:hAnsi="Palatino Linotype" w:cs="Arial"/>
        </w:rPr>
        <w:lastRenderedPageBreak/>
        <w:t xml:space="preserve">Consecuentemente, se destaca que la versión pública que elabore </w:t>
      </w:r>
      <w:r w:rsidRPr="00F30930">
        <w:rPr>
          <w:rFonts w:ascii="Palatino Linotype" w:hAnsi="Palatino Linotype" w:cs="Arial"/>
          <w:b/>
        </w:rPr>
        <w:t>EL SUJETO OBLIGADO</w:t>
      </w:r>
      <w:r w:rsidRPr="00F30930">
        <w:rPr>
          <w:rFonts w:ascii="Palatino Linotype" w:hAnsi="Palatino Linotype" w:cs="Arial"/>
        </w:rPr>
        <w:t xml:space="preserve"> debe cumplir con las formalidades exigidas en la Ley, por lo que para tal efecto emitirá el </w:t>
      </w:r>
      <w:r w:rsidRPr="00F30930">
        <w:rPr>
          <w:rFonts w:ascii="Palatino Linotype" w:hAnsi="Palatino Linotype" w:cs="Arial"/>
          <w:b/>
        </w:rPr>
        <w:t>Acuerdo del Comité de Transparencia</w:t>
      </w:r>
      <w:r w:rsidRPr="00F3093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3093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4249376" w14:textId="14816203" w:rsidR="005A7851" w:rsidRPr="00F30930" w:rsidRDefault="005A7851" w:rsidP="00F30930">
      <w:pPr>
        <w:spacing w:before="100" w:beforeAutospacing="1" w:after="100" w:afterAutospacing="1" w:line="360" w:lineRule="auto"/>
        <w:jc w:val="both"/>
        <w:rPr>
          <w:rFonts w:ascii="Palatino Linotype" w:hAnsi="Palatino Linotype" w:cs="Arial"/>
        </w:rPr>
      </w:pPr>
      <w:r w:rsidRPr="00F30930">
        <w:rPr>
          <w:rFonts w:ascii="Palatino Linotype" w:hAnsi="Palatino Linotype" w:cs="Arial"/>
        </w:rPr>
        <w:t xml:space="preserve">Debido a lo </w:t>
      </w:r>
      <w:r w:rsidRPr="00F30930">
        <w:rPr>
          <w:rFonts w:ascii="Palatino Linotype" w:hAnsi="Palatino Linotype" w:cs="Arial"/>
          <w:lang w:eastAsia="es-CO"/>
        </w:rPr>
        <w:t>anteriormente</w:t>
      </w:r>
      <w:r w:rsidRPr="00F30930">
        <w:rPr>
          <w:rFonts w:ascii="Palatino Linotype" w:hAnsi="Palatino Linotype" w:cs="Arial"/>
        </w:rPr>
        <w:t xml:space="preserve"> expuesto, este Instituto estima que las razones o motivos de inconformidad hechos valer por </w:t>
      </w:r>
      <w:r w:rsidRPr="00F30930">
        <w:rPr>
          <w:rFonts w:ascii="Palatino Linotype" w:hAnsi="Palatino Linotype" w:cs="Arial"/>
          <w:b/>
        </w:rPr>
        <w:t>EL RECURRENTE</w:t>
      </w:r>
      <w:r w:rsidRPr="00F30930">
        <w:rPr>
          <w:rFonts w:ascii="Palatino Linotype" w:hAnsi="Palatino Linotype" w:cs="Arial"/>
        </w:rPr>
        <w:t xml:space="preserve"> devienen </w:t>
      </w:r>
      <w:r w:rsidRPr="00F30930">
        <w:rPr>
          <w:rFonts w:ascii="Palatino Linotype" w:hAnsi="Palatino Linotype" w:cs="Arial"/>
          <w:b/>
        </w:rPr>
        <w:t>fundadas</w:t>
      </w:r>
      <w:r w:rsidRPr="00F30930">
        <w:rPr>
          <w:rFonts w:ascii="Palatino Linotype" w:hAnsi="Palatino Linotype" w:cs="Arial"/>
        </w:rPr>
        <w:t xml:space="preserve"> y suficientes para</w:t>
      </w:r>
      <w:r w:rsidRPr="00F30930">
        <w:rPr>
          <w:rFonts w:ascii="Palatino Linotype" w:hAnsi="Palatino Linotype" w:cs="Arial"/>
          <w:b/>
        </w:rPr>
        <w:t xml:space="preserve"> MODIFICAR</w:t>
      </w:r>
      <w:r w:rsidRPr="00F30930">
        <w:rPr>
          <w:rFonts w:ascii="Palatino Linotype" w:hAnsi="Palatino Linotype" w:cs="Arial"/>
        </w:rPr>
        <w:t xml:space="preserve"> las respuestas del </w:t>
      </w:r>
      <w:r w:rsidRPr="00F30930">
        <w:rPr>
          <w:rFonts w:ascii="Palatino Linotype" w:hAnsi="Palatino Linotype" w:cs="Arial"/>
          <w:b/>
        </w:rPr>
        <w:t>SUJETO OBLIGADO</w:t>
      </w:r>
      <w:r w:rsidRPr="00F30930">
        <w:rPr>
          <w:rFonts w:ascii="Palatino Linotype" w:hAnsi="Palatino Linotype" w:cs="Arial"/>
        </w:rPr>
        <w:t xml:space="preserve"> y ordenarle haga entrega de la información descri</w:t>
      </w:r>
      <w:r w:rsidR="000A57EB" w:rsidRPr="00F30930">
        <w:rPr>
          <w:rFonts w:ascii="Palatino Linotype" w:hAnsi="Palatino Linotype" w:cs="Arial"/>
        </w:rPr>
        <w:t>ta en el presente Considerando.</w:t>
      </w:r>
    </w:p>
    <w:p w14:paraId="297E25A9" w14:textId="4DAED6A6" w:rsidR="00AD139D" w:rsidRPr="00F30930" w:rsidRDefault="005A7851" w:rsidP="00F30930">
      <w:pPr>
        <w:spacing w:before="100" w:beforeAutospacing="1" w:after="100" w:afterAutospacing="1" w:line="360" w:lineRule="auto"/>
        <w:jc w:val="both"/>
        <w:rPr>
          <w:rFonts w:ascii="Palatino Linotype" w:eastAsia="Calibri" w:hAnsi="Palatino Linotype" w:cs="Arial"/>
        </w:rPr>
      </w:pPr>
      <w:r w:rsidRPr="00F30930">
        <w:rPr>
          <w:rFonts w:ascii="Palatino Linotype" w:eastAsia="Calibri" w:hAnsi="Palatino Linotype" w:cs="Arial"/>
        </w:rPr>
        <w:t xml:space="preserve">Así, con fundamento en lo previsto en los artículos 5, </w:t>
      </w:r>
      <w:r w:rsidRPr="00F30930">
        <w:rPr>
          <w:rFonts w:ascii="Palatino Linotype" w:hAnsi="Palatino Linotype"/>
        </w:rPr>
        <w:t xml:space="preserve">párrafos </w:t>
      </w:r>
      <w:r w:rsidRPr="00F30930">
        <w:rPr>
          <w:rFonts w:ascii="Palatino Linotype" w:eastAsia="Calibri" w:hAnsi="Palatino Linotype" w:cs="Arial"/>
          <w:lang w:val="es-ES_tradnl"/>
        </w:rPr>
        <w:t>trigésimo segundo, trigésimo tercero y trigésimo cuarto</w:t>
      </w:r>
      <w:r w:rsidRPr="00F30930">
        <w:rPr>
          <w:rFonts w:ascii="Palatino Linotype" w:eastAsia="Calibri" w:hAnsi="Palatino Linotype" w:cs="Arial"/>
        </w:rPr>
        <w:t xml:space="preserve">, fracciones IV y V de la Constitución Política del Estado Libre y Soberano de México; </w:t>
      </w:r>
      <w:r w:rsidRPr="00F30930">
        <w:rPr>
          <w:rFonts w:ascii="Palatino Linotype" w:hAnsi="Palatino Linotype" w:cs="Arial"/>
        </w:rPr>
        <w:t>2, fracción II, 29, 36, fracciones I y II, 176, 178, 179, 181, 185 fracción I, 186 y 188</w:t>
      </w:r>
      <w:r w:rsidRPr="00F30930">
        <w:rPr>
          <w:rFonts w:ascii="Palatino Linotype" w:eastAsia="Calibri" w:hAnsi="Palatino Linotype" w:cs="Arial"/>
        </w:rPr>
        <w:t xml:space="preserve"> de la Ley de Transparencia y Acceso a la Información Pública del Estado de México y Municipios, este Pleno: </w:t>
      </w:r>
    </w:p>
    <w:p w14:paraId="673897C4" w14:textId="77777777" w:rsidR="005A7851" w:rsidRPr="00F30930" w:rsidRDefault="005A7851" w:rsidP="00F30930">
      <w:pPr>
        <w:spacing w:before="120" w:after="120"/>
        <w:jc w:val="center"/>
        <w:rPr>
          <w:rFonts w:ascii="Palatino Linotype" w:hAnsi="Palatino Linotype"/>
          <w:b/>
          <w:spacing w:val="60"/>
          <w:sz w:val="28"/>
          <w:szCs w:val="28"/>
        </w:rPr>
      </w:pPr>
      <w:r w:rsidRPr="00F30930">
        <w:rPr>
          <w:rFonts w:ascii="Palatino Linotype" w:hAnsi="Palatino Linotype"/>
          <w:b/>
          <w:spacing w:val="60"/>
          <w:sz w:val="28"/>
          <w:szCs w:val="28"/>
        </w:rPr>
        <w:lastRenderedPageBreak/>
        <w:t>RESUELVE</w:t>
      </w:r>
    </w:p>
    <w:p w14:paraId="54FF027C" w14:textId="5454B5B1" w:rsidR="005A7851" w:rsidRPr="00F30930" w:rsidRDefault="005A7851" w:rsidP="00F30930">
      <w:pPr>
        <w:spacing w:before="100" w:beforeAutospacing="1" w:after="100" w:afterAutospacing="1" w:line="360" w:lineRule="auto"/>
        <w:jc w:val="both"/>
        <w:rPr>
          <w:rFonts w:ascii="Palatino Linotype" w:hAnsi="Palatino Linotype" w:cs="Arial"/>
          <w:lang w:val="es-ES"/>
        </w:rPr>
      </w:pPr>
      <w:bookmarkStart w:id="11" w:name="_Hlk125997019"/>
      <w:r w:rsidRPr="00F30930">
        <w:rPr>
          <w:rFonts w:ascii="Palatino Linotype" w:hAnsi="Palatino Linotype" w:cs="Arial"/>
          <w:b/>
          <w:sz w:val="28"/>
          <w:szCs w:val="28"/>
          <w:lang w:val="es-ES"/>
        </w:rPr>
        <w:t>PRIMERO</w:t>
      </w:r>
      <w:r w:rsidRPr="00F30930">
        <w:rPr>
          <w:rFonts w:ascii="Palatino Linotype" w:hAnsi="Palatino Linotype" w:cs="Arial"/>
          <w:sz w:val="28"/>
          <w:szCs w:val="28"/>
          <w:lang w:val="es-ES"/>
        </w:rPr>
        <w:t>.</w:t>
      </w:r>
      <w:r w:rsidRPr="00F30930">
        <w:rPr>
          <w:rFonts w:ascii="Palatino Linotype" w:hAnsi="Palatino Linotype" w:cs="Arial"/>
          <w:lang w:val="es-ES"/>
        </w:rPr>
        <w:t xml:space="preserve"> Resultan </w:t>
      </w:r>
      <w:r w:rsidRPr="00F30930">
        <w:rPr>
          <w:rFonts w:ascii="Palatino Linotype" w:hAnsi="Palatino Linotype" w:cs="Arial"/>
          <w:b/>
          <w:lang w:val="es-ES"/>
        </w:rPr>
        <w:t>fundadas</w:t>
      </w:r>
      <w:r w:rsidRPr="00F30930">
        <w:rPr>
          <w:rFonts w:ascii="Palatino Linotype" w:hAnsi="Palatino Linotype" w:cs="Arial"/>
          <w:lang w:val="es-ES"/>
        </w:rPr>
        <w:t xml:space="preserve"> las razones o motivos de inconformidad planteadas por </w:t>
      </w:r>
      <w:r w:rsidRPr="00F30930">
        <w:rPr>
          <w:rFonts w:ascii="Palatino Linotype" w:hAnsi="Palatino Linotype" w:cs="Arial"/>
          <w:b/>
        </w:rPr>
        <w:t xml:space="preserve">EL </w:t>
      </w:r>
      <w:r w:rsidRPr="00F30930">
        <w:rPr>
          <w:rFonts w:ascii="Palatino Linotype" w:hAnsi="Palatino Linotype" w:cs="Arial"/>
          <w:b/>
          <w:lang w:val="es-ES"/>
        </w:rPr>
        <w:t xml:space="preserve">RECURRENTE </w:t>
      </w:r>
      <w:r w:rsidRPr="00F30930">
        <w:rPr>
          <w:rFonts w:ascii="Palatino Linotype" w:hAnsi="Palatino Linotype" w:cs="Arial"/>
          <w:bCs/>
          <w:lang w:val="es-ES"/>
        </w:rPr>
        <w:t>en el Recurso de Revisión</w:t>
      </w:r>
      <w:r w:rsidRPr="00F30930">
        <w:rPr>
          <w:rFonts w:ascii="Palatino Linotype" w:hAnsi="Palatino Linotype" w:cs="Arial"/>
          <w:b/>
          <w:lang w:val="es-ES"/>
        </w:rPr>
        <w:t xml:space="preserve"> </w:t>
      </w:r>
      <w:r w:rsidRPr="00F30930">
        <w:rPr>
          <w:rFonts w:ascii="Palatino Linotype" w:hAnsi="Palatino Linotype" w:cs="Arial"/>
          <w:b/>
          <w:bCs/>
          <w:szCs w:val="22"/>
          <w:lang w:val="es-ES"/>
        </w:rPr>
        <w:t>00637</w:t>
      </w:r>
      <w:r w:rsidRPr="00F30930">
        <w:rPr>
          <w:rFonts w:ascii="Palatino Linotype" w:hAnsi="Palatino Linotype" w:cs="Arial"/>
          <w:b/>
          <w:lang w:val="es-ES"/>
        </w:rPr>
        <w:t>/INFOEM/IP/RR/2023</w:t>
      </w:r>
      <w:r w:rsidRPr="00F30930">
        <w:rPr>
          <w:rFonts w:ascii="Palatino Linotype" w:hAnsi="Palatino Linotype" w:cs="Arial"/>
          <w:lang w:val="es-ES"/>
        </w:rPr>
        <w:t xml:space="preserve"> y en términos del </w:t>
      </w:r>
      <w:r w:rsidRPr="00F30930">
        <w:rPr>
          <w:rFonts w:ascii="Palatino Linotype" w:hAnsi="Palatino Linotype" w:cs="Arial"/>
          <w:b/>
          <w:bCs/>
        </w:rPr>
        <w:t>Considerando Quinto</w:t>
      </w:r>
      <w:r w:rsidRPr="00F30930">
        <w:rPr>
          <w:rFonts w:ascii="Palatino Linotype" w:hAnsi="Palatino Linotype" w:cs="Arial"/>
        </w:rPr>
        <w:t xml:space="preserve"> </w:t>
      </w:r>
      <w:r w:rsidRPr="00F30930">
        <w:rPr>
          <w:rFonts w:ascii="Palatino Linotype" w:hAnsi="Palatino Linotype" w:cs="Arial"/>
          <w:lang w:val="es-ES"/>
        </w:rPr>
        <w:t>de la presente Resolución.</w:t>
      </w:r>
    </w:p>
    <w:p w14:paraId="18BD98D5" w14:textId="2127AC2D" w:rsidR="005A7851" w:rsidRPr="00F30930" w:rsidRDefault="005A7851" w:rsidP="00F30930">
      <w:pPr>
        <w:spacing w:before="100" w:beforeAutospacing="1" w:after="100" w:afterAutospacing="1" w:line="360" w:lineRule="auto"/>
        <w:jc w:val="both"/>
        <w:rPr>
          <w:rFonts w:ascii="Palatino Linotype" w:hAnsi="Palatino Linotype"/>
          <w:i/>
          <w:sz w:val="22"/>
          <w:szCs w:val="22"/>
        </w:rPr>
      </w:pPr>
      <w:r w:rsidRPr="00F30930">
        <w:rPr>
          <w:rFonts w:ascii="Palatino Linotype" w:hAnsi="Palatino Linotype" w:cs="Arial"/>
          <w:b/>
          <w:sz w:val="28"/>
          <w:szCs w:val="28"/>
          <w:lang w:val="es-ES"/>
        </w:rPr>
        <w:t>SEGUNDO</w:t>
      </w:r>
      <w:r w:rsidRPr="00F30930">
        <w:rPr>
          <w:rFonts w:ascii="Palatino Linotype" w:hAnsi="Palatino Linotype" w:cs="Arial"/>
          <w:sz w:val="28"/>
          <w:szCs w:val="28"/>
          <w:lang w:val="es-ES"/>
        </w:rPr>
        <w:t>.</w:t>
      </w:r>
      <w:r w:rsidRPr="00F30930">
        <w:rPr>
          <w:rFonts w:ascii="Palatino Linotype" w:hAnsi="Palatino Linotype" w:cs="Arial"/>
          <w:lang w:val="es-ES"/>
        </w:rPr>
        <w:t xml:space="preserve"> </w:t>
      </w:r>
      <w:r w:rsidRPr="00F30930">
        <w:rPr>
          <w:rFonts w:ascii="Palatino Linotype" w:eastAsia="Calibri" w:hAnsi="Palatino Linotype" w:cs="Arial"/>
        </w:rPr>
        <w:t xml:space="preserve">Se </w:t>
      </w:r>
      <w:r w:rsidRPr="00F30930">
        <w:rPr>
          <w:rFonts w:ascii="Palatino Linotype" w:eastAsia="Calibri" w:hAnsi="Palatino Linotype" w:cs="Arial"/>
          <w:b/>
        </w:rPr>
        <w:t xml:space="preserve">MODIFICA </w:t>
      </w:r>
      <w:r w:rsidRPr="00F30930">
        <w:rPr>
          <w:rFonts w:ascii="Palatino Linotype" w:eastAsia="Calibri" w:hAnsi="Palatino Linotype" w:cs="Arial"/>
        </w:rPr>
        <w:t xml:space="preserve">la respuesta proporcionada por </w:t>
      </w:r>
      <w:r w:rsidRPr="00F30930">
        <w:rPr>
          <w:rFonts w:ascii="Palatino Linotype" w:eastAsia="Calibri" w:hAnsi="Palatino Linotype" w:cs="Arial"/>
          <w:b/>
        </w:rPr>
        <w:t>EL SUJETO OBLIGADO</w:t>
      </w:r>
      <w:r w:rsidRPr="00F30930">
        <w:rPr>
          <w:rFonts w:ascii="Palatino Linotype" w:eastAsia="Calibri" w:hAnsi="Palatino Linotype" w:cs="Arial"/>
          <w:b/>
          <w:bCs/>
        </w:rPr>
        <w:t xml:space="preserve"> </w:t>
      </w:r>
      <w:r w:rsidRPr="00F30930">
        <w:rPr>
          <w:rFonts w:ascii="Palatino Linotype" w:eastAsia="Calibri" w:hAnsi="Palatino Linotype" w:cs="Arial"/>
          <w:bCs/>
          <w:lang w:val="es-ES"/>
        </w:rPr>
        <w:t xml:space="preserve">y </w:t>
      </w:r>
      <w:r w:rsidRPr="00F30930">
        <w:rPr>
          <w:rFonts w:ascii="Palatino Linotype" w:hAnsi="Palatino Linotype" w:cs="Arial"/>
          <w:bCs/>
          <w:lang w:val="es-ES"/>
        </w:rPr>
        <w:t>se</w:t>
      </w:r>
      <w:r w:rsidRPr="00F30930">
        <w:rPr>
          <w:rFonts w:ascii="Palatino Linotype" w:hAnsi="Palatino Linotype" w:cs="Arial"/>
          <w:lang w:val="es-ES"/>
        </w:rPr>
        <w:t xml:space="preserve"> </w:t>
      </w:r>
      <w:r w:rsidRPr="00F30930">
        <w:rPr>
          <w:rFonts w:ascii="Palatino Linotype" w:hAnsi="Palatino Linotype" w:cs="Arial"/>
          <w:b/>
          <w:bCs/>
          <w:lang w:val="es-ES"/>
        </w:rPr>
        <w:t>ORDENA</w:t>
      </w:r>
      <w:r w:rsidRPr="00F30930">
        <w:rPr>
          <w:rFonts w:ascii="Palatino Linotype" w:hAnsi="Palatino Linotype" w:cs="Arial"/>
          <w:lang w:val="es-ES"/>
        </w:rPr>
        <w:t xml:space="preserve"> haga entrega al </w:t>
      </w:r>
      <w:r w:rsidRPr="00F30930">
        <w:rPr>
          <w:rFonts w:ascii="Palatino Linotype" w:hAnsi="Palatino Linotype" w:cs="Arial"/>
          <w:b/>
          <w:lang w:val="es-ES"/>
        </w:rPr>
        <w:t>RECURRENTE</w:t>
      </w:r>
      <w:r w:rsidRPr="00F30930">
        <w:rPr>
          <w:rFonts w:ascii="Palatino Linotype" w:hAnsi="Palatino Linotype" w:cs="Arial"/>
          <w:lang w:val="es-ES"/>
        </w:rPr>
        <w:t>, vía el Sistema de Acceso a la Información Mexiquense (</w:t>
      </w:r>
      <w:r w:rsidRPr="00F30930">
        <w:rPr>
          <w:rFonts w:ascii="Palatino Linotype" w:hAnsi="Palatino Linotype" w:cs="Arial"/>
          <w:b/>
          <w:lang w:val="es-ES"/>
        </w:rPr>
        <w:t>SAIMEX</w:t>
      </w:r>
      <w:r w:rsidRPr="00F30930">
        <w:rPr>
          <w:rFonts w:ascii="Palatino Linotype" w:hAnsi="Palatino Linotype" w:cs="Arial"/>
          <w:lang w:val="es-ES"/>
        </w:rPr>
        <w:t>)</w:t>
      </w:r>
      <w:r w:rsidRPr="00F30930">
        <w:rPr>
          <w:rFonts w:ascii="Palatino Linotype" w:eastAsia="Palatino Linotype" w:hAnsi="Palatino Linotype" w:cs="Palatino Linotype"/>
        </w:rPr>
        <w:t xml:space="preserve">, previa </w:t>
      </w:r>
      <w:r w:rsidRPr="00F30930">
        <w:rPr>
          <w:rFonts w:ascii="Palatino Linotype" w:eastAsia="Palatino Linotype" w:hAnsi="Palatino Linotype" w:cs="Palatino Linotype"/>
          <w:b/>
        </w:rPr>
        <w:t>búsqueda exhaustiva y razonable</w:t>
      </w:r>
      <w:r w:rsidRPr="00F30930">
        <w:rPr>
          <w:rFonts w:ascii="Palatino Linotype" w:eastAsia="Palatino Linotype" w:hAnsi="Palatino Linotype" w:cs="Palatino Linotype"/>
        </w:rPr>
        <w:t>, de ser procedente en</w:t>
      </w:r>
      <w:r w:rsidRPr="00F30930">
        <w:rPr>
          <w:rFonts w:ascii="Palatino Linotype" w:hAnsi="Palatino Linotype" w:cs="Arial"/>
          <w:b/>
          <w:lang w:val="es-ES"/>
        </w:rPr>
        <w:t xml:space="preserve"> versión pública</w:t>
      </w:r>
      <w:r w:rsidRPr="00F30930">
        <w:rPr>
          <w:rFonts w:ascii="Palatino Linotype" w:eastAsia="Palatino Linotype" w:hAnsi="Palatino Linotype" w:cs="Palatino Linotype"/>
        </w:rPr>
        <w:t xml:space="preserve">, </w:t>
      </w:r>
      <w:r w:rsidR="00B750F8" w:rsidRPr="00F30930">
        <w:rPr>
          <w:rFonts w:ascii="Palatino Linotype" w:eastAsia="Palatino Linotype" w:hAnsi="Palatino Linotype" w:cs="Palatino Linotype"/>
        </w:rPr>
        <w:t xml:space="preserve">la información que corresponda del 01 de enero de 2015 al 09 de enero de 2023, en los términos </w:t>
      </w:r>
      <w:r w:rsidRPr="00F30930">
        <w:rPr>
          <w:rFonts w:ascii="Palatino Linotype" w:eastAsia="Palatino Linotype" w:hAnsi="Palatino Linotype" w:cs="Palatino Linotype"/>
        </w:rPr>
        <w:t>siguiente</w:t>
      </w:r>
      <w:r w:rsidR="00B750F8" w:rsidRPr="00F30930">
        <w:rPr>
          <w:rFonts w:ascii="Palatino Linotype" w:eastAsia="Palatino Linotype" w:hAnsi="Palatino Linotype" w:cs="Palatino Linotype"/>
        </w:rPr>
        <w:t>s:</w:t>
      </w:r>
      <w:r w:rsidRPr="00F30930">
        <w:rPr>
          <w:rFonts w:ascii="Palatino Linotype" w:hAnsi="Palatino Linotype"/>
          <w:i/>
          <w:sz w:val="22"/>
          <w:szCs w:val="22"/>
        </w:rPr>
        <w:t xml:space="preserve"> </w:t>
      </w:r>
    </w:p>
    <w:p w14:paraId="1AB84405" w14:textId="3E208492" w:rsidR="00B750F8" w:rsidRPr="00F30930" w:rsidRDefault="006070BF" w:rsidP="00F30930">
      <w:pPr>
        <w:widowControl w:val="0"/>
        <w:suppressAutoHyphens/>
        <w:autoSpaceDE w:val="0"/>
        <w:autoSpaceDN w:val="0"/>
        <w:adjustRightInd w:val="0"/>
        <w:spacing w:before="100" w:beforeAutospacing="1" w:after="100" w:afterAutospacing="1"/>
        <w:ind w:left="851" w:right="850"/>
        <w:jc w:val="both"/>
        <w:rPr>
          <w:rFonts w:ascii="Palatino Linotype" w:eastAsia="Calibri" w:hAnsi="Palatino Linotype" w:cs="Arial"/>
          <w:i/>
        </w:rPr>
      </w:pPr>
      <w:r w:rsidRPr="00F30930">
        <w:rPr>
          <w:rFonts w:ascii="Palatino Linotype" w:hAnsi="Palatino Linotype"/>
          <w:b/>
          <w:i/>
        </w:rPr>
        <w:t>a)</w:t>
      </w:r>
      <w:r w:rsidRPr="00F30930">
        <w:rPr>
          <w:rFonts w:ascii="Palatino Linotype" w:hAnsi="Palatino Linotype"/>
          <w:i/>
        </w:rPr>
        <w:t xml:space="preserve"> </w:t>
      </w:r>
      <w:r w:rsidR="00A05F82" w:rsidRPr="00F30930">
        <w:rPr>
          <w:rFonts w:ascii="Palatino Linotype" w:hAnsi="Palatino Linotype"/>
          <w:i/>
        </w:rPr>
        <w:t xml:space="preserve">Los </w:t>
      </w:r>
      <w:r w:rsidR="00A05F82" w:rsidRPr="00F30930">
        <w:rPr>
          <w:rFonts w:ascii="Palatino Linotype" w:eastAsia="Calibri" w:hAnsi="Palatino Linotype" w:cs="Arial"/>
          <w:i/>
        </w:rPr>
        <w:t>convenios celebrados entre la Secretaría</w:t>
      </w:r>
      <w:r w:rsidRPr="00F30930">
        <w:rPr>
          <w:rFonts w:ascii="Palatino Linotype" w:eastAsia="Calibri" w:hAnsi="Palatino Linotype" w:cs="Arial"/>
          <w:i/>
        </w:rPr>
        <w:t xml:space="preserve"> de Finanzas</w:t>
      </w:r>
      <w:r w:rsidR="00A05F82" w:rsidRPr="00F30930">
        <w:rPr>
          <w:rFonts w:ascii="Palatino Linotype" w:eastAsia="Calibri" w:hAnsi="Palatino Linotype" w:cs="Arial"/>
          <w:i/>
        </w:rPr>
        <w:t xml:space="preserve"> y</w:t>
      </w:r>
      <w:r w:rsidR="00B750F8" w:rsidRPr="00F30930">
        <w:rPr>
          <w:rFonts w:ascii="Palatino Linotype" w:eastAsia="Calibri" w:hAnsi="Palatino Linotype" w:cs="Arial"/>
          <w:i/>
        </w:rPr>
        <w:t xml:space="preserve"> casas comerciales</w:t>
      </w:r>
      <w:r w:rsidR="00A05F82" w:rsidRPr="00F30930">
        <w:rPr>
          <w:rFonts w:ascii="Palatino Linotype" w:eastAsia="Calibri" w:hAnsi="Palatino Linotype" w:cs="Arial"/>
          <w:i/>
        </w:rPr>
        <w:t>, entidades financieras</w:t>
      </w:r>
      <w:r w:rsidRPr="00F30930">
        <w:rPr>
          <w:rFonts w:ascii="Palatino Linotype" w:eastAsia="Calibri" w:hAnsi="Palatino Linotype" w:cs="Arial"/>
          <w:i/>
        </w:rPr>
        <w:t xml:space="preserve"> y</w:t>
      </w:r>
      <w:r w:rsidR="00A05F82" w:rsidRPr="00F30930">
        <w:rPr>
          <w:rFonts w:ascii="Palatino Linotype" w:eastAsia="Calibri" w:hAnsi="Palatino Linotype" w:cs="Arial"/>
          <w:i/>
        </w:rPr>
        <w:t xml:space="preserve"> razones sociales</w:t>
      </w:r>
      <w:r w:rsidR="009414DF" w:rsidRPr="00F30930">
        <w:rPr>
          <w:rFonts w:ascii="Palatino Linotype" w:eastAsia="Calibri" w:hAnsi="Palatino Linotype" w:cs="Arial"/>
          <w:i/>
        </w:rPr>
        <w:t xml:space="preserve"> otorgantes de créditos</w:t>
      </w:r>
      <w:r w:rsidR="00A05F82" w:rsidRPr="00F30930">
        <w:rPr>
          <w:rFonts w:ascii="Palatino Linotype" w:eastAsia="Calibri" w:hAnsi="Palatino Linotype" w:cs="Arial"/>
          <w:i/>
        </w:rPr>
        <w:t xml:space="preserve">, donde autorizan </w:t>
      </w:r>
      <w:r w:rsidR="009414DF" w:rsidRPr="00F30930">
        <w:rPr>
          <w:rFonts w:ascii="Palatino Linotype" w:eastAsia="Calibri" w:hAnsi="Palatino Linotype" w:cs="Arial"/>
          <w:i/>
        </w:rPr>
        <w:t xml:space="preserve">el descuento vía nómina </w:t>
      </w:r>
      <w:r w:rsidR="00A05F82" w:rsidRPr="00F30930">
        <w:rPr>
          <w:rFonts w:ascii="Palatino Linotype" w:eastAsia="Calibri" w:hAnsi="Palatino Linotype" w:cs="Arial"/>
          <w:i/>
        </w:rPr>
        <w:t>de sus trabajadores</w:t>
      </w:r>
      <w:r w:rsidR="009414DF" w:rsidRPr="00F30930">
        <w:rPr>
          <w:rFonts w:ascii="Palatino Linotype" w:eastAsia="Calibri" w:hAnsi="Palatino Linotype" w:cs="Arial"/>
          <w:i/>
        </w:rPr>
        <w:t xml:space="preserve">; </w:t>
      </w:r>
      <w:r w:rsidRPr="00F30930">
        <w:rPr>
          <w:rFonts w:ascii="Palatino Linotype" w:eastAsia="Calibri" w:hAnsi="Palatino Linotype" w:cs="Arial"/>
          <w:i/>
        </w:rPr>
        <w:t>en el que se advierta l</w:t>
      </w:r>
      <w:r w:rsidR="00B750F8" w:rsidRPr="00F30930">
        <w:rPr>
          <w:rFonts w:ascii="Palatino Linotype" w:eastAsia="Calibri" w:hAnsi="Palatino Linotype" w:cs="Arial"/>
          <w:i/>
        </w:rPr>
        <w:t xml:space="preserve">a contraprestación </w:t>
      </w:r>
      <w:r w:rsidR="00A05F82" w:rsidRPr="00F30930">
        <w:rPr>
          <w:rFonts w:ascii="Palatino Linotype" w:eastAsia="Calibri" w:hAnsi="Palatino Linotype" w:cs="Arial"/>
          <w:i/>
        </w:rPr>
        <w:t>y/</w:t>
      </w:r>
      <w:r w:rsidRPr="00F30930">
        <w:rPr>
          <w:rFonts w:ascii="Palatino Linotype" w:eastAsia="Calibri" w:hAnsi="Palatino Linotype" w:cs="Arial"/>
          <w:i/>
        </w:rPr>
        <w:t>o el beneficio</w:t>
      </w:r>
      <w:r w:rsidR="009414DF" w:rsidRPr="00F30930">
        <w:rPr>
          <w:rFonts w:ascii="Palatino Linotype" w:eastAsia="Calibri" w:hAnsi="Palatino Linotype" w:cs="Arial"/>
          <w:i/>
        </w:rPr>
        <w:t xml:space="preserve"> que recibe por la celebración del mismo.</w:t>
      </w:r>
    </w:p>
    <w:p w14:paraId="13046575" w14:textId="6396934A" w:rsidR="0013154B" w:rsidRPr="00F30930" w:rsidRDefault="006070BF" w:rsidP="00F30930">
      <w:pPr>
        <w:widowControl w:val="0"/>
        <w:suppressAutoHyphens/>
        <w:autoSpaceDE w:val="0"/>
        <w:autoSpaceDN w:val="0"/>
        <w:adjustRightInd w:val="0"/>
        <w:spacing w:before="100" w:beforeAutospacing="1" w:after="100" w:afterAutospacing="1"/>
        <w:ind w:left="851" w:right="850"/>
        <w:jc w:val="both"/>
        <w:rPr>
          <w:rFonts w:ascii="Palatino Linotype" w:hAnsi="Palatino Linotype"/>
          <w:i/>
        </w:rPr>
      </w:pPr>
      <w:r w:rsidRPr="00F30930">
        <w:rPr>
          <w:rFonts w:ascii="Palatino Linotype" w:hAnsi="Palatino Linotype"/>
          <w:b/>
          <w:i/>
        </w:rPr>
        <w:t>b)</w:t>
      </w:r>
      <w:r w:rsidRPr="00F30930">
        <w:rPr>
          <w:rFonts w:ascii="Palatino Linotype" w:hAnsi="Palatino Linotype"/>
          <w:i/>
        </w:rPr>
        <w:t xml:space="preserve"> </w:t>
      </w:r>
      <w:r w:rsidR="005A7851" w:rsidRPr="00F30930">
        <w:rPr>
          <w:rFonts w:ascii="Palatino Linotype" w:hAnsi="Palatino Linotype"/>
          <w:i/>
        </w:rPr>
        <w:t>El o los documentos donde conste la cantidad de personal que le realizan retenciones, descuentos o deducciones de la nómina por la contratación un crédito y/o préstamo con alguna Casa Comercial o Entidad Financiera</w:t>
      </w:r>
      <w:r w:rsidR="00B750F8" w:rsidRPr="00F30930">
        <w:rPr>
          <w:rFonts w:ascii="Palatino Linotype" w:hAnsi="Palatino Linotype"/>
          <w:i/>
        </w:rPr>
        <w:t>.</w:t>
      </w:r>
    </w:p>
    <w:p w14:paraId="17E6A212" w14:textId="2AB4F9CB" w:rsidR="005A7851" w:rsidRPr="00F30930" w:rsidRDefault="005A7851" w:rsidP="00F30930">
      <w:pPr>
        <w:widowControl w:val="0"/>
        <w:suppressAutoHyphens/>
        <w:autoSpaceDE w:val="0"/>
        <w:autoSpaceDN w:val="0"/>
        <w:adjustRightInd w:val="0"/>
        <w:spacing w:before="100" w:beforeAutospacing="1" w:after="100" w:afterAutospacing="1"/>
        <w:ind w:left="851" w:right="850"/>
        <w:jc w:val="both"/>
        <w:rPr>
          <w:rFonts w:ascii="Palatino Linotype" w:hAnsi="Palatino Linotype"/>
          <w:i/>
        </w:rPr>
      </w:pPr>
      <w:r w:rsidRPr="00F30930">
        <w:rPr>
          <w:rFonts w:ascii="Palatino Linotype" w:hAnsi="Palatino Linotype"/>
          <w:i/>
        </w:rPr>
        <w:t xml:space="preserve">Debiendo notificar al </w:t>
      </w:r>
      <w:r w:rsidRPr="00F30930">
        <w:rPr>
          <w:rFonts w:ascii="Palatino Linotype" w:hAnsi="Palatino Linotype"/>
          <w:b/>
          <w:i/>
        </w:rPr>
        <w:t>RECURRENTE</w:t>
      </w:r>
      <w:r w:rsidRPr="00F30930">
        <w:rPr>
          <w:rFonts w:ascii="Palatino Linotype" w:hAnsi="Palatino Linotype"/>
          <w:i/>
        </w:rPr>
        <w:t xml:space="preserve"> el Acuerdo de Clasificación de la información que en su caso emita el Comité de Transparencia con motivo de la versión pública.</w:t>
      </w:r>
    </w:p>
    <w:p w14:paraId="7C78152D" w14:textId="1ACFE10B" w:rsidR="005A7851" w:rsidRPr="00F30930" w:rsidRDefault="00347B8F" w:rsidP="00F30930">
      <w:pPr>
        <w:widowControl w:val="0"/>
        <w:suppressAutoHyphens/>
        <w:autoSpaceDE w:val="0"/>
        <w:autoSpaceDN w:val="0"/>
        <w:adjustRightInd w:val="0"/>
        <w:spacing w:before="100" w:beforeAutospacing="1" w:after="100" w:afterAutospacing="1"/>
        <w:ind w:left="851" w:right="850"/>
        <w:jc w:val="both"/>
        <w:rPr>
          <w:rFonts w:ascii="Palatino Linotype" w:hAnsi="Palatino Linotype"/>
          <w:i/>
        </w:rPr>
      </w:pPr>
      <w:r w:rsidRPr="00F30930">
        <w:rPr>
          <w:rFonts w:ascii="Palatino Linotype" w:hAnsi="Palatino Linotype"/>
          <w:i/>
        </w:rPr>
        <w:t xml:space="preserve">Para el caso de no contar con la información en los incisos a y b, </w:t>
      </w:r>
      <w:r w:rsidRPr="00F30930">
        <w:rPr>
          <w:rFonts w:ascii="Palatino Linotype" w:hAnsi="Palatino Linotype"/>
          <w:b/>
          <w:bCs/>
          <w:i/>
        </w:rPr>
        <w:t>EL SUJETO OBLIGADO</w:t>
      </w:r>
      <w:r w:rsidRPr="00F30930">
        <w:rPr>
          <w:rFonts w:ascii="Palatino Linotype" w:hAnsi="Palatino Linotype"/>
          <w:i/>
        </w:rPr>
        <w:t xml:space="preserve"> deberá de hacerlo de conocimiento del particular de manera fundada y motivada.  </w:t>
      </w:r>
    </w:p>
    <w:bookmarkEnd w:id="11"/>
    <w:p w14:paraId="25D14FD1" w14:textId="77777777" w:rsidR="005A7851" w:rsidRPr="00F30930" w:rsidRDefault="005A7851" w:rsidP="00F30930">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F30930">
        <w:rPr>
          <w:rFonts w:ascii="Palatino Linotype" w:hAnsi="Palatino Linotype"/>
          <w:b/>
          <w:sz w:val="28"/>
          <w:szCs w:val="28"/>
        </w:rPr>
        <w:lastRenderedPageBreak/>
        <w:t>TERCERO.</w:t>
      </w:r>
      <w:r w:rsidRPr="00F30930">
        <w:rPr>
          <w:rFonts w:ascii="Palatino Linotype" w:hAnsi="Palatino Linotype"/>
          <w:b/>
        </w:rPr>
        <w:t> </w:t>
      </w:r>
      <w:r w:rsidRPr="00F30930">
        <w:rPr>
          <w:rFonts w:ascii="Palatino Linotype" w:eastAsia="Palatino Linotype" w:hAnsi="Palatino Linotype" w:cs="Palatino Linotype"/>
          <w:b/>
          <w:lang w:eastAsia="es-MX"/>
        </w:rPr>
        <w:t xml:space="preserve">NOTIFÍQUESE </w:t>
      </w:r>
      <w:r w:rsidRPr="00F30930">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EFD120" w14:textId="33F92575" w:rsidR="005A7851" w:rsidRPr="00F30930" w:rsidRDefault="005A7851" w:rsidP="00F30930">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F30930">
        <w:rPr>
          <w:rFonts w:ascii="Palatino Linotype" w:hAnsi="Palatino Linotype" w:cs="Arial"/>
          <w:b/>
          <w:bCs/>
          <w:sz w:val="28"/>
        </w:rPr>
        <w:t>CUARTO.</w:t>
      </w:r>
      <w:r w:rsidRPr="00F30930">
        <w:rPr>
          <w:rFonts w:ascii="Palatino Linotype" w:hAnsi="Palatino Linotype"/>
          <w:szCs w:val="17"/>
          <w:lang w:eastAsia="es-ES_tradnl"/>
        </w:rPr>
        <w:t xml:space="preserve"> </w:t>
      </w:r>
      <w:r w:rsidRPr="00F30930">
        <w:rPr>
          <w:rFonts w:ascii="Palatino Linotype" w:hAnsi="Palatino Linotype"/>
          <w:b/>
          <w:lang w:eastAsia="es-ES_tradnl"/>
        </w:rPr>
        <w:t>NOTIFÍQUESE</w:t>
      </w:r>
      <w:r w:rsidRPr="00F30930">
        <w:rPr>
          <w:rFonts w:ascii="Palatino Linotype" w:hAnsi="Palatino Linotype"/>
          <w:lang w:eastAsia="es-ES_tradnl"/>
        </w:rPr>
        <w:t xml:space="preserve"> al </w:t>
      </w:r>
      <w:r w:rsidRPr="00F30930">
        <w:rPr>
          <w:rFonts w:ascii="Palatino Linotype" w:hAnsi="Palatino Linotype"/>
          <w:b/>
          <w:lang w:eastAsia="es-ES_tradnl"/>
        </w:rPr>
        <w:t>RECURRENTE</w:t>
      </w:r>
      <w:r w:rsidRPr="00F30930">
        <w:rPr>
          <w:rFonts w:ascii="Palatino Linotype" w:hAnsi="Palatino Linotype"/>
          <w:lang w:eastAsia="es-ES_tradnl"/>
        </w:rPr>
        <w:t xml:space="preserve"> la presente resolución vía </w:t>
      </w:r>
      <w:r w:rsidRPr="00F30930">
        <w:rPr>
          <w:rFonts w:ascii="Palatino Linotype" w:eastAsia="Palatino Linotype" w:hAnsi="Palatino Linotype" w:cs="Palatino Linotype"/>
          <w:lang w:eastAsia="es-MX"/>
        </w:rPr>
        <w:t>Sistema de Acceso a la Información Mexiquense (SAIMEX)</w:t>
      </w:r>
      <w:r w:rsidRPr="00F30930">
        <w:rPr>
          <w:rFonts w:ascii="Palatino Linotype" w:eastAsia="Palatino Linotype" w:hAnsi="Palatino Linotype" w:cs="Palatino Linotype"/>
          <w:bCs/>
        </w:rPr>
        <w:t>.</w:t>
      </w:r>
    </w:p>
    <w:p w14:paraId="3036AE6A" w14:textId="77777777" w:rsidR="005A7851" w:rsidRPr="00F30930" w:rsidRDefault="005A7851" w:rsidP="00F30930">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F30930">
        <w:rPr>
          <w:rFonts w:ascii="Palatino Linotype" w:hAnsi="Palatino Linotype" w:cs="Arial"/>
          <w:b/>
          <w:bCs/>
          <w:sz w:val="28"/>
        </w:rPr>
        <w:t>QUINTO.</w:t>
      </w:r>
      <w:r w:rsidRPr="00F30930">
        <w:rPr>
          <w:rFonts w:ascii="Palatino Linotype" w:hAnsi="Palatino Linotype"/>
          <w:szCs w:val="17"/>
          <w:lang w:eastAsia="es-ES_tradnl"/>
        </w:rPr>
        <w:t xml:space="preserve"> </w:t>
      </w:r>
      <w:r w:rsidRPr="00F30930">
        <w:rPr>
          <w:rFonts w:ascii="Palatino Linotype" w:hAnsi="Palatino Linotype"/>
          <w:b/>
          <w:bCs/>
          <w:szCs w:val="17"/>
          <w:lang w:eastAsia="es-ES_tradnl"/>
        </w:rPr>
        <w:t>Hágase del conocimiento</w:t>
      </w:r>
      <w:r w:rsidRPr="00F30930">
        <w:rPr>
          <w:rFonts w:ascii="Palatino Linotype" w:hAnsi="Palatino Linotype"/>
          <w:szCs w:val="17"/>
          <w:lang w:eastAsia="es-ES_tradnl"/>
        </w:rPr>
        <w:t xml:space="preserve"> al </w:t>
      </w:r>
      <w:r w:rsidRPr="00F30930">
        <w:rPr>
          <w:rFonts w:ascii="Palatino Linotype" w:hAnsi="Palatino Linotype"/>
          <w:b/>
          <w:szCs w:val="17"/>
          <w:lang w:eastAsia="es-ES_tradnl"/>
        </w:rPr>
        <w:t>RECURRENTE</w:t>
      </w:r>
      <w:r w:rsidRPr="00F3093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3CCDE0AA" w14:textId="77777777" w:rsidR="005A7851" w:rsidRPr="00F30930" w:rsidRDefault="005A7851" w:rsidP="00F30930">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F30930">
        <w:rPr>
          <w:rFonts w:ascii="Palatino Linotype" w:hAnsi="Palatino Linotype"/>
          <w:b/>
          <w:sz w:val="28"/>
          <w:szCs w:val="28"/>
          <w:lang w:eastAsia="es-ES_tradnl"/>
        </w:rPr>
        <w:t>SEXTO.</w:t>
      </w:r>
      <w:r w:rsidRPr="00F3093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AE44D6" w14:textId="77777777" w:rsidR="000A57EB" w:rsidRPr="00F30930" w:rsidRDefault="000A57EB" w:rsidP="00F30930">
      <w:pPr>
        <w:widowControl w:val="0"/>
        <w:autoSpaceDE w:val="0"/>
        <w:autoSpaceDN w:val="0"/>
        <w:adjustRightInd w:val="0"/>
        <w:spacing w:line="360" w:lineRule="auto"/>
        <w:jc w:val="both"/>
        <w:rPr>
          <w:rFonts w:ascii="Palatino Linotype" w:hAnsi="Palatino Linotype"/>
        </w:rPr>
      </w:pPr>
      <w:r w:rsidRPr="00F30930">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VEINTINUEVE DE NOVIEMBRE DE DOS MIL VEINTITRÉS, ANTE EL SECRETARIO TÉCNICO DEL PLENO, ALEXIS TAPIA RAMÍREZ.</w:t>
      </w:r>
    </w:p>
    <w:p w14:paraId="14937A1F" w14:textId="27400F77" w:rsidR="000A57EB" w:rsidRPr="00F30930" w:rsidRDefault="000A57EB" w:rsidP="00F30930">
      <w:pPr>
        <w:spacing w:line="360" w:lineRule="auto"/>
        <w:jc w:val="both"/>
        <w:rPr>
          <w:rFonts w:ascii="Palatino Linotype" w:hAnsi="Palatino Linotype"/>
          <w:sz w:val="20"/>
          <w:szCs w:val="20"/>
        </w:rPr>
      </w:pPr>
      <w:r w:rsidRPr="00F30930">
        <w:rPr>
          <w:rFonts w:ascii="Palatino Linotype" w:hAnsi="Palatino Linotype"/>
          <w:sz w:val="20"/>
          <w:szCs w:val="20"/>
        </w:rPr>
        <w:t>SCMM/</w:t>
      </w:r>
      <w:r w:rsidR="00277998" w:rsidRPr="00F30930">
        <w:rPr>
          <w:rFonts w:ascii="Palatino Linotype" w:hAnsi="Palatino Linotype"/>
          <w:sz w:val="20"/>
          <w:szCs w:val="20"/>
        </w:rPr>
        <w:t>AGZ</w:t>
      </w:r>
      <w:r w:rsidRPr="00F30930">
        <w:rPr>
          <w:rFonts w:ascii="Palatino Linotype" w:hAnsi="Palatino Linotype"/>
          <w:sz w:val="20"/>
          <w:szCs w:val="20"/>
        </w:rPr>
        <w:t>/DEMF/CCC</w:t>
      </w:r>
    </w:p>
    <w:p w14:paraId="53C5FCF4" w14:textId="3E5E0796" w:rsidR="00FB34B7" w:rsidRPr="00F30930" w:rsidRDefault="00FB34B7" w:rsidP="00F30930">
      <w:pPr>
        <w:spacing w:before="100" w:beforeAutospacing="1" w:after="100" w:afterAutospacing="1" w:line="360" w:lineRule="auto"/>
        <w:jc w:val="both"/>
        <w:rPr>
          <w:rFonts w:ascii="Palatino Linotype" w:hAnsi="Palatino Linotype"/>
        </w:rPr>
      </w:pPr>
    </w:p>
    <w:p w14:paraId="08077E02" w14:textId="2279C7EE" w:rsidR="00B97505" w:rsidRPr="00F30930" w:rsidRDefault="00B97505" w:rsidP="00F30930">
      <w:pPr>
        <w:spacing w:before="100" w:beforeAutospacing="1" w:after="100" w:afterAutospacing="1" w:line="360" w:lineRule="auto"/>
        <w:jc w:val="both"/>
        <w:rPr>
          <w:rFonts w:ascii="Palatino Linotype" w:hAnsi="Palatino Linotype"/>
        </w:rPr>
      </w:pPr>
    </w:p>
    <w:p w14:paraId="34F7A797" w14:textId="1BE51331" w:rsidR="00FB34B7" w:rsidRPr="00F30930" w:rsidRDefault="00FB34B7" w:rsidP="00F30930">
      <w:pPr>
        <w:spacing w:before="100" w:beforeAutospacing="1" w:after="100" w:afterAutospacing="1" w:line="360" w:lineRule="auto"/>
        <w:jc w:val="both"/>
        <w:rPr>
          <w:rFonts w:ascii="Palatino Linotype" w:hAnsi="Palatino Linotype"/>
        </w:rPr>
      </w:pPr>
    </w:p>
    <w:p w14:paraId="3E1DEF48" w14:textId="1D7164A4" w:rsidR="00FB34B7" w:rsidRPr="00F30930" w:rsidRDefault="00FB34B7" w:rsidP="00F30930">
      <w:pPr>
        <w:spacing w:before="100" w:beforeAutospacing="1" w:after="100" w:afterAutospacing="1" w:line="360" w:lineRule="auto"/>
        <w:jc w:val="both"/>
        <w:rPr>
          <w:rFonts w:ascii="Palatino Linotype" w:hAnsi="Palatino Linotype"/>
        </w:rPr>
      </w:pPr>
    </w:p>
    <w:p w14:paraId="222EA5FF" w14:textId="72A2E6E0" w:rsidR="00FB34B7" w:rsidRPr="00F30930" w:rsidRDefault="00FB34B7" w:rsidP="00F30930">
      <w:pPr>
        <w:spacing w:before="100" w:beforeAutospacing="1" w:after="100" w:afterAutospacing="1" w:line="360" w:lineRule="auto"/>
        <w:jc w:val="both"/>
        <w:rPr>
          <w:rFonts w:ascii="Palatino Linotype" w:hAnsi="Palatino Linotype"/>
        </w:rPr>
      </w:pPr>
    </w:p>
    <w:p w14:paraId="6E8004E6" w14:textId="4048F08D" w:rsidR="00FB34B7" w:rsidRPr="00F30930" w:rsidRDefault="00FB34B7" w:rsidP="00F30930">
      <w:pPr>
        <w:spacing w:before="100" w:beforeAutospacing="1" w:after="100" w:afterAutospacing="1" w:line="360" w:lineRule="auto"/>
        <w:jc w:val="both"/>
        <w:rPr>
          <w:rFonts w:ascii="Palatino Linotype" w:hAnsi="Palatino Linotype"/>
        </w:rPr>
      </w:pPr>
    </w:p>
    <w:p w14:paraId="49413AF2" w14:textId="667F3B11" w:rsidR="00FB34B7" w:rsidRPr="00F30930" w:rsidRDefault="00FB34B7" w:rsidP="00F30930">
      <w:pPr>
        <w:spacing w:before="100" w:beforeAutospacing="1" w:after="100" w:afterAutospacing="1" w:line="360" w:lineRule="auto"/>
        <w:jc w:val="both"/>
        <w:rPr>
          <w:rFonts w:ascii="Palatino Linotype" w:hAnsi="Palatino Linotype"/>
        </w:rPr>
      </w:pPr>
    </w:p>
    <w:p w14:paraId="3A09DD42" w14:textId="2779FDE7" w:rsidR="00FB34B7" w:rsidRPr="00F30930" w:rsidRDefault="00FB34B7" w:rsidP="00F30930">
      <w:pPr>
        <w:spacing w:before="100" w:beforeAutospacing="1" w:after="100" w:afterAutospacing="1" w:line="360" w:lineRule="auto"/>
        <w:jc w:val="both"/>
        <w:rPr>
          <w:rFonts w:ascii="Palatino Linotype" w:hAnsi="Palatino Linotype"/>
        </w:rPr>
      </w:pPr>
    </w:p>
    <w:p w14:paraId="3D325CDA" w14:textId="77777777" w:rsidR="00FB34B7" w:rsidRPr="00F30930" w:rsidRDefault="00FB34B7" w:rsidP="00F30930">
      <w:pPr>
        <w:spacing w:before="100" w:beforeAutospacing="1" w:after="100" w:afterAutospacing="1" w:line="360" w:lineRule="auto"/>
        <w:jc w:val="both"/>
        <w:rPr>
          <w:rFonts w:ascii="Palatino Linotype" w:hAnsi="Palatino Linotype"/>
        </w:rPr>
      </w:pPr>
    </w:p>
    <w:p w14:paraId="478FC6D8" w14:textId="71CC324B" w:rsidR="00B97505" w:rsidRPr="00F30930" w:rsidRDefault="00B97505" w:rsidP="00F30930">
      <w:pPr>
        <w:spacing w:before="100" w:beforeAutospacing="1" w:after="100" w:afterAutospacing="1" w:line="360" w:lineRule="auto"/>
        <w:jc w:val="both"/>
        <w:rPr>
          <w:rFonts w:ascii="Palatino Linotype" w:hAnsi="Palatino Linotype"/>
        </w:rPr>
      </w:pPr>
    </w:p>
    <w:p w14:paraId="41B261AE" w14:textId="735A228E" w:rsidR="00B97505" w:rsidRPr="00F30930" w:rsidRDefault="00B97505" w:rsidP="00F30930">
      <w:pPr>
        <w:spacing w:before="100" w:beforeAutospacing="1" w:after="100" w:afterAutospacing="1" w:line="360" w:lineRule="auto"/>
        <w:jc w:val="both"/>
        <w:rPr>
          <w:rFonts w:ascii="Palatino Linotype" w:hAnsi="Palatino Linotype"/>
        </w:rPr>
      </w:pPr>
    </w:p>
    <w:p w14:paraId="63EC9353" w14:textId="05DCCD2B" w:rsidR="00B97505" w:rsidRPr="00F30930" w:rsidRDefault="00B97505" w:rsidP="00F30930">
      <w:pPr>
        <w:spacing w:before="100" w:beforeAutospacing="1" w:after="100" w:afterAutospacing="1" w:line="360" w:lineRule="auto"/>
        <w:jc w:val="both"/>
        <w:rPr>
          <w:rFonts w:ascii="Palatino Linotype" w:hAnsi="Palatino Linotype"/>
        </w:rPr>
      </w:pPr>
    </w:p>
    <w:p w14:paraId="02B7A153" w14:textId="59B49131" w:rsidR="00B97505" w:rsidRPr="00F30930" w:rsidRDefault="00B97505" w:rsidP="00F30930">
      <w:pPr>
        <w:spacing w:before="100" w:beforeAutospacing="1" w:after="100" w:afterAutospacing="1" w:line="360" w:lineRule="auto"/>
        <w:jc w:val="both"/>
        <w:rPr>
          <w:rFonts w:ascii="Palatino Linotype" w:hAnsi="Palatino Linotype"/>
        </w:rPr>
      </w:pPr>
    </w:p>
    <w:p w14:paraId="7F32ECCD" w14:textId="5FB369CF" w:rsidR="00B97505" w:rsidRPr="00F30930" w:rsidRDefault="00B97505" w:rsidP="00F30930">
      <w:pPr>
        <w:spacing w:before="100" w:beforeAutospacing="1" w:after="100" w:afterAutospacing="1" w:line="360" w:lineRule="auto"/>
        <w:jc w:val="both"/>
        <w:rPr>
          <w:rFonts w:ascii="Palatino Linotype" w:hAnsi="Palatino Linotype"/>
        </w:rPr>
      </w:pPr>
    </w:p>
    <w:p w14:paraId="00EF156D" w14:textId="6F15A74C" w:rsidR="00B97505" w:rsidRPr="00F30930" w:rsidRDefault="00B97505" w:rsidP="00F30930">
      <w:pPr>
        <w:spacing w:before="100" w:beforeAutospacing="1" w:after="100" w:afterAutospacing="1" w:line="360" w:lineRule="auto"/>
        <w:jc w:val="both"/>
        <w:rPr>
          <w:rFonts w:ascii="Palatino Linotype" w:hAnsi="Palatino Linotype"/>
        </w:rPr>
      </w:pPr>
    </w:p>
    <w:p w14:paraId="2CC0115D" w14:textId="5F66DA73" w:rsidR="00B97505" w:rsidRPr="00F30930" w:rsidRDefault="00B97505" w:rsidP="00F30930">
      <w:pPr>
        <w:spacing w:before="100" w:beforeAutospacing="1" w:after="100" w:afterAutospacing="1" w:line="360" w:lineRule="auto"/>
        <w:jc w:val="both"/>
        <w:rPr>
          <w:rFonts w:ascii="Palatino Linotype" w:hAnsi="Palatino Linotype"/>
        </w:rPr>
      </w:pPr>
    </w:p>
    <w:p w14:paraId="07D75A6D" w14:textId="6BB4C99B" w:rsidR="00B97505" w:rsidRPr="00F30930" w:rsidRDefault="00B97505" w:rsidP="00F30930">
      <w:pPr>
        <w:spacing w:before="100" w:beforeAutospacing="1" w:after="100" w:afterAutospacing="1" w:line="360" w:lineRule="auto"/>
        <w:jc w:val="both"/>
        <w:rPr>
          <w:rFonts w:ascii="Palatino Linotype" w:hAnsi="Palatino Linotype"/>
        </w:rPr>
      </w:pPr>
    </w:p>
    <w:p w14:paraId="11A7407D" w14:textId="5861B494" w:rsidR="00B97505" w:rsidRPr="00F30930" w:rsidRDefault="00B97505" w:rsidP="00F30930">
      <w:pPr>
        <w:spacing w:before="100" w:beforeAutospacing="1" w:after="100" w:afterAutospacing="1" w:line="360" w:lineRule="auto"/>
        <w:jc w:val="both"/>
        <w:rPr>
          <w:rFonts w:ascii="Palatino Linotype" w:hAnsi="Palatino Linotype"/>
        </w:rPr>
      </w:pPr>
    </w:p>
    <w:p w14:paraId="3759824F" w14:textId="7FE8E3CB" w:rsidR="00B97505" w:rsidRPr="00F30930" w:rsidRDefault="00B97505" w:rsidP="00F30930">
      <w:pPr>
        <w:spacing w:before="100" w:beforeAutospacing="1" w:after="100" w:afterAutospacing="1" w:line="360" w:lineRule="auto"/>
        <w:jc w:val="both"/>
        <w:rPr>
          <w:rFonts w:ascii="Palatino Linotype" w:hAnsi="Palatino Linotype"/>
        </w:rPr>
      </w:pPr>
    </w:p>
    <w:p w14:paraId="2477CD72" w14:textId="23115B11" w:rsidR="00B97505" w:rsidRPr="00F30930" w:rsidRDefault="00B97505" w:rsidP="00F30930">
      <w:pPr>
        <w:spacing w:before="100" w:beforeAutospacing="1" w:after="100" w:afterAutospacing="1" w:line="360" w:lineRule="auto"/>
        <w:jc w:val="both"/>
        <w:rPr>
          <w:rFonts w:ascii="Palatino Linotype" w:hAnsi="Palatino Linotype"/>
        </w:rPr>
      </w:pPr>
    </w:p>
    <w:p w14:paraId="6BDF6E0B" w14:textId="77777777" w:rsidR="00B97505" w:rsidRPr="00F30930" w:rsidRDefault="00B97505" w:rsidP="00F30930">
      <w:pPr>
        <w:spacing w:before="100" w:beforeAutospacing="1" w:after="100" w:afterAutospacing="1" w:line="360" w:lineRule="auto"/>
        <w:jc w:val="both"/>
        <w:rPr>
          <w:rFonts w:ascii="Palatino Linotype" w:hAnsi="Palatino Linotype"/>
        </w:rPr>
      </w:pPr>
    </w:p>
    <w:p w14:paraId="31310117" w14:textId="77777777" w:rsidR="009A4B96" w:rsidRPr="00F30930" w:rsidRDefault="009A4B96" w:rsidP="00F30930">
      <w:pPr>
        <w:spacing w:before="100" w:beforeAutospacing="1" w:after="100" w:afterAutospacing="1" w:line="360" w:lineRule="auto"/>
        <w:jc w:val="both"/>
        <w:rPr>
          <w:rFonts w:ascii="Palatino Linotype" w:hAnsi="Palatino Linotype"/>
        </w:rPr>
      </w:pPr>
    </w:p>
    <w:sectPr w:rsidR="009A4B96" w:rsidRPr="00F30930"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73E9F" w14:textId="77777777" w:rsidR="00A60128" w:rsidRDefault="00A60128" w:rsidP="00C80F8C">
      <w:r>
        <w:separator/>
      </w:r>
    </w:p>
  </w:endnote>
  <w:endnote w:type="continuationSeparator" w:id="0">
    <w:p w14:paraId="66DAACEE" w14:textId="77777777" w:rsidR="00A60128" w:rsidRDefault="00A601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A05F82" w:rsidRPr="0010196A" w:rsidRDefault="00A05F8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1642">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1642">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A05F82" w:rsidRPr="0010196A" w:rsidRDefault="00A05F8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164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1642">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4ECEC" w14:textId="77777777" w:rsidR="00A60128" w:rsidRDefault="00A60128" w:rsidP="00C80F8C">
      <w:r>
        <w:separator/>
      </w:r>
    </w:p>
  </w:footnote>
  <w:footnote w:type="continuationSeparator" w:id="0">
    <w:p w14:paraId="22452006" w14:textId="77777777" w:rsidR="00A60128" w:rsidRDefault="00A60128" w:rsidP="00C80F8C">
      <w:r>
        <w:continuationSeparator/>
      </w:r>
    </w:p>
  </w:footnote>
  <w:footnote w:id="1">
    <w:p w14:paraId="59DD78DE" w14:textId="77777777" w:rsidR="00A05F82" w:rsidRPr="00F66733" w:rsidRDefault="00A05F82" w:rsidP="0013154B">
      <w:pPr>
        <w:pStyle w:val="Textonotapie"/>
        <w:jc w:val="both"/>
        <w:rPr>
          <w:rFonts w:ascii="Palatino Linotype" w:hAnsi="Palatino Linotype"/>
          <w:i/>
          <w:sz w:val="18"/>
        </w:rPr>
      </w:pPr>
      <w:r>
        <w:rPr>
          <w:rStyle w:val="Refdenotaalpie"/>
        </w:rPr>
        <w:footnoteRef/>
      </w:r>
      <w:r>
        <w:t xml:space="preserve"> </w:t>
      </w:r>
      <w:r>
        <w:rPr>
          <w:sz w:val="18"/>
        </w:rPr>
        <w:t>“</w:t>
      </w:r>
      <w:r w:rsidRPr="00F66733">
        <w:rPr>
          <w:rFonts w:ascii="Palatino Linotype" w:hAnsi="Palatino Linotype"/>
          <w:b/>
          <w:i/>
          <w:sz w:val="18"/>
        </w:rPr>
        <w:t>Artículo 3</w:t>
      </w:r>
      <w:r w:rsidRPr="00F66733">
        <w:rPr>
          <w:rFonts w:ascii="Palatino Linotype" w:hAnsi="Palatino Linotype"/>
          <w:i/>
          <w:sz w:val="18"/>
        </w:rPr>
        <w:t xml:space="preserve">. Para los efectos de la presente Ley se entenderá por: (…) </w:t>
      </w:r>
      <w:r w:rsidRPr="00F66733">
        <w:rPr>
          <w:rFonts w:ascii="Palatino Linotype" w:hAnsi="Palatino Linotype"/>
          <w:b/>
          <w:i/>
          <w:sz w:val="18"/>
        </w:rPr>
        <w:t>XLI. Sujetos obligados:</w:t>
      </w:r>
      <w:r w:rsidRPr="00F66733">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2">
    <w:p w14:paraId="07F72B96" w14:textId="0C68C82F" w:rsidR="00A05F82" w:rsidRPr="00B750F8" w:rsidRDefault="00A05F82">
      <w:pPr>
        <w:pStyle w:val="Textonotapie"/>
        <w:rPr>
          <w:rFonts w:ascii="Palatino Linotype" w:hAnsi="Palatino Linotype"/>
        </w:rPr>
      </w:pPr>
      <w:r w:rsidRPr="00B750F8">
        <w:rPr>
          <w:rStyle w:val="Refdenotaalpie"/>
          <w:rFonts w:ascii="Palatino Linotype" w:hAnsi="Palatino Linotype"/>
        </w:rPr>
        <w:footnoteRef/>
      </w:r>
      <w:r w:rsidRPr="00B750F8">
        <w:rPr>
          <w:rFonts w:ascii="Palatino Linotype" w:hAnsi="Palatino Linotype"/>
        </w:rPr>
        <w:t xml:space="preserve"> Se presentó el 3 de enero, se tiene por presentada al día siguiente hábil; es decir el 9 de enero 2023.</w:t>
      </w:r>
    </w:p>
  </w:footnote>
  <w:footnote w:id="3">
    <w:p w14:paraId="096B8752" w14:textId="77777777" w:rsidR="00A05F82" w:rsidRDefault="00A05F82" w:rsidP="00F25E01">
      <w:pPr>
        <w:pStyle w:val="Textonotapie"/>
        <w:rPr>
          <w:rFonts w:ascii="Palatino Linotype" w:hAnsi="Palatino Linotype"/>
          <w:i/>
        </w:rPr>
      </w:pPr>
      <w:r>
        <w:rPr>
          <w:rStyle w:val="Refdenotaalpie"/>
        </w:rPr>
        <w:footnoteRef/>
      </w:r>
      <w:r>
        <w:t xml:space="preserve"> </w:t>
      </w:r>
      <w:hyperlink r:id="rId1" w:history="1">
        <w:r>
          <w:rPr>
            <w:rStyle w:val="Hipervnculo"/>
            <w:rFonts w:ascii="Palatino Linotype" w:hAnsi="Palatino Linotype"/>
            <w:i/>
          </w:rPr>
          <w:t>https://sjf2.scjn.gob.mx/detalle/tesis/2002351</w:t>
        </w:r>
      </w:hyperlink>
    </w:p>
  </w:footnote>
  <w:footnote w:id="4">
    <w:p w14:paraId="7D32F7ED" w14:textId="77777777" w:rsidR="00A05F82" w:rsidRDefault="00A05F82" w:rsidP="00F25E01">
      <w:pPr>
        <w:pStyle w:val="Textonotapie"/>
      </w:pPr>
      <w:r>
        <w:rPr>
          <w:rStyle w:val="Refdenotaalpie"/>
          <w:rFonts w:ascii="Palatino Linotype" w:hAnsi="Palatino Linotype"/>
          <w:i/>
        </w:rPr>
        <w:footnoteRef/>
      </w:r>
      <w:r>
        <w:rPr>
          <w:rFonts w:ascii="Palatino Linotype" w:hAnsi="Palatino Linotype"/>
          <w:i/>
        </w:rPr>
        <w:t xml:space="preserve"> </w:t>
      </w:r>
      <w:hyperlink r:id="rId2" w:history="1">
        <w:r>
          <w:rPr>
            <w:rStyle w:val="Hipervnculo"/>
            <w:rFonts w:ascii="Palatino Linotype" w:hAnsi="Palatino Linotype"/>
            <w:i/>
          </w:rPr>
          <w:t>https://sjf2.scjn.gob.mx/detalle/tesis/2002350</w:t>
        </w:r>
      </w:hyperlink>
      <w:r>
        <w:t xml:space="preserve"> </w:t>
      </w:r>
    </w:p>
  </w:footnote>
  <w:footnote w:id="5">
    <w:p w14:paraId="16190278" w14:textId="54C17F6E" w:rsidR="00A05F82" w:rsidRDefault="00A05F82">
      <w:pPr>
        <w:pStyle w:val="Textonotapie"/>
      </w:pPr>
      <w:r>
        <w:rPr>
          <w:rStyle w:val="Refdenotaalpie"/>
        </w:rPr>
        <w:footnoteRef/>
      </w:r>
      <w:r>
        <w:t xml:space="preserve"> </w:t>
      </w:r>
      <w:hyperlink r:id="rId3" w:anchor=":~:text=S%C3%B3lo%20se%20podr%C3%A1n%20realizar%20descuentos%20por%20cr%C3%A9ditos%20contra%C3%ADdos,promovi%C3%B3%20la%20venta%20del%20producto%20o%20servicio.%2020301%2F075-05" w:history="1">
        <w:r w:rsidRPr="00B750F8">
          <w:rPr>
            <w:rStyle w:val="Hipervnculo"/>
            <w:rFonts w:ascii="Palatino Linotype" w:hAnsi="Palatino Linotype"/>
            <w:i/>
            <w:sz w:val="18"/>
          </w:rPr>
          <w:t>https://finanzas.edomex.gob.mx/sites/finanzas.edomex.gob.mx/files/files/Servidores%20Publicos/MANUAL/Procedimientos/075.pdf#:~:text=S%C3%B3lo%20se%20podr%C3%A1n%20realizar%20descuentos%20por%20cr%C3%A9ditos%20contra%C3%ADdos,promovi%C3%B3%20la%20venta%20del%20producto%20o%20servicio.%2020301%2F075-05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05F82" w:rsidRDefault="00A6012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05F82" w:rsidRPr="0010196A" w:rsidRDefault="00A6012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05F82" w:rsidRPr="008F2CCC" w14:paraId="1F097D8A" w14:textId="77777777" w:rsidTr="00625FD4">
      <w:tc>
        <w:tcPr>
          <w:tcW w:w="3261" w:type="dxa"/>
          <w:vMerge w:val="restart"/>
        </w:tcPr>
        <w:p w14:paraId="1F780A0C" w14:textId="1EFF25F4" w:rsidR="00A05F82" w:rsidRPr="008F2CCC" w:rsidRDefault="00A05F8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A05F82" w:rsidRPr="00664658" w:rsidRDefault="00A05F8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62BE358" w:rsidR="00A05F82" w:rsidRPr="00664658" w:rsidRDefault="00A05F82" w:rsidP="00C34EFF">
          <w:pPr>
            <w:jc w:val="both"/>
            <w:rPr>
              <w:rFonts w:ascii="Palatino Linotype" w:hAnsi="Palatino Linotype"/>
              <w:b/>
              <w:sz w:val="22"/>
              <w:szCs w:val="22"/>
              <w:lang w:val="es-ES_tradnl"/>
            </w:rPr>
          </w:pPr>
          <w:r>
            <w:rPr>
              <w:rFonts w:ascii="Palatino Linotype" w:hAnsi="Palatino Linotype"/>
              <w:b/>
              <w:bCs/>
              <w:sz w:val="22"/>
              <w:szCs w:val="22"/>
            </w:rPr>
            <w:t>00637</w:t>
          </w:r>
          <w:r w:rsidRPr="00674E6B">
            <w:rPr>
              <w:rFonts w:ascii="Palatino Linotype" w:hAnsi="Palatino Linotype"/>
              <w:b/>
              <w:bCs/>
              <w:sz w:val="22"/>
              <w:szCs w:val="22"/>
            </w:rPr>
            <w:t>/INFOEM/IP/RR/202</w:t>
          </w:r>
          <w:r>
            <w:rPr>
              <w:rFonts w:ascii="Palatino Linotype" w:hAnsi="Palatino Linotype"/>
              <w:b/>
              <w:bCs/>
              <w:sz w:val="22"/>
              <w:szCs w:val="22"/>
            </w:rPr>
            <w:t>3</w:t>
          </w:r>
        </w:p>
      </w:tc>
    </w:tr>
    <w:tr w:rsidR="00A05F82" w:rsidRPr="008F2CCC" w14:paraId="049677A3" w14:textId="77777777" w:rsidTr="00625FD4">
      <w:tc>
        <w:tcPr>
          <w:tcW w:w="3261" w:type="dxa"/>
          <w:vMerge/>
        </w:tcPr>
        <w:p w14:paraId="4A21EAC1" w14:textId="5C1F145E" w:rsidR="00A05F82" w:rsidRPr="008F2CCC" w:rsidRDefault="00A05F82" w:rsidP="00200BFC">
          <w:pPr>
            <w:rPr>
              <w:rFonts w:ascii="Palatino Linotype" w:hAnsi="Palatino Linotype"/>
              <w:b/>
              <w:sz w:val="22"/>
              <w:szCs w:val="22"/>
              <w:lang w:val="es-ES_tradnl"/>
            </w:rPr>
          </w:pPr>
        </w:p>
      </w:tc>
      <w:tc>
        <w:tcPr>
          <w:tcW w:w="2551" w:type="dxa"/>
          <w:shd w:val="clear" w:color="auto" w:fill="auto"/>
        </w:tcPr>
        <w:p w14:paraId="1237BCDE" w14:textId="77777777" w:rsidR="00A05F82" w:rsidRPr="00664658" w:rsidRDefault="00A05F82"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9DE9032" w:rsidR="00A05F82" w:rsidRPr="00D41D47" w:rsidRDefault="00A05F82" w:rsidP="00200BFC">
          <w:pPr>
            <w:jc w:val="both"/>
            <w:rPr>
              <w:rFonts w:ascii="Palatino Linotype" w:hAnsi="Palatino Linotype"/>
              <w:b/>
              <w:sz w:val="22"/>
              <w:szCs w:val="22"/>
              <w:lang w:val="es-ES_tradnl"/>
            </w:rPr>
          </w:pPr>
          <w:r w:rsidRPr="008D209A">
            <w:rPr>
              <w:rFonts w:ascii="Palatino Linotype" w:hAnsi="Palatino Linotype"/>
              <w:b/>
              <w:bCs/>
              <w:sz w:val="22"/>
              <w:szCs w:val="22"/>
            </w:rPr>
            <w:t>Secretaría de Finanzas</w:t>
          </w:r>
        </w:p>
      </w:tc>
    </w:tr>
    <w:tr w:rsidR="00A05F82" w:rsidRPr="008F2CCC" w14:paraId="72CD087D" w14:textId="77777777" w:rsidTr="00625FD4">
      <w:trPr>
        <w:trHeight w:val="228"/>
      </w:trPr>
      <w:tc>
        <w:tcPr>
          <w:tcW w:w="3261" w:type="dxa"/>
          <w:vMerge/>
        </w:tcPr>
        <w:p w14:paraId="1B78656F" w14:textId="01E6F6F6" w:rsidR="00A05F82" w:rsidRPr="008F2CCC" w:rsidRDefault="00A05F82" w:rsidP="00200BFC">
          <w:pPr>
            <w:rPr>
              <w:rFonts w:ascii="Palatino Linotype" w:hAnsi="Palatino Linotype"/>
              <w:b/>
              <w:sz w:val="22"/>
              <w:szCs w:val="22"/>
              <w:lang w:val="es-ES_tradnl"/>
            </w:rPr>
          </w:pPr>
        </w:p>
      </w:tc>
      <w:tc>
        <w:tcPr>
          <w:tcW w:w="2551" w:type="dxa"/>
          <w:shd w:val="clear" w:color="auto" w:fill="auto"/>
        </w:tcPr>
        <w:p w14:paraId="74D81628" w14:textId="00002F67" w:rsidR="00A05F82" w:rsidRPr="00664658" w:rsidRDefault="00A05F82" w:rsidP="00200BF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A05F82" w:rsidRPr="00664658" w:rsidRDefault="00A05F82"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A05F82" w:rsidRPr="0010196A" w:rsidRDefault="00A05F8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05F82" w:rsidRPr="0010196A" w:rsidRDefault="00A6012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A05F82" w:rsidRPr="008F2CCC" w14:paraId="6ABABA57" w14:textId="77777777" w:rsidTr="00EB19F2">
      <w:tc>
        <w:tcPr>
          <w:tcW w:w="3805" w:type="dxa"/>
          <w:vMerge w:val="restart"/>
          <w:shd w:val="clear" w:color="auto" w:fill="auto"/>
        </w:tcPr>
        <w:p w14:paraId="6AA376CC" w14:textId="1234161B" w:rsidR="00A05F82" w:rsidRPr="008F2CCC" w:rsidRDefault="00A05F8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A05F82" w:rsidRPr="008F2CCC" w:rsidRDefault="00A05F8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8680808" w:rsidR="00A05F82" w:rsidRPr="008F2CCC" w:rsidRDefault="00A05F82" w:rsidP="00C34EFF">
          <w:pPr>
            <w:jc w:val="both"/>
            <w:rPr>
              <w:rFonts w:ascii="Palatino Linotype" w:hAnsi="Palatino Linotype"/>
              <w:b/>
              <w:sz w:val="22"/>
              <w:szCs w:val="22"/>
              <w:lang w:val="es-ES_tradnl"/>
            </w:rPr>
          </w:pPr>
          <w:r>
            <w:rPr>
              <w:rFonts w:ascii="Palatino Linotype" w:hAnsi="Palatino Linotype"/>
              <w:b/>
              <w:bCs/>
              <w:sz w:val="22"/>
              <w:szCs w:val="22"/>
            </w:rPr>
            <w:t>00637</w:t>
          </w:r>
          <w:r w:rsidRPr="000A27E2">
            <w:rPr>
              <w:rFonts w:ascii="Palatino Linotype" w:hAnsi="Palatino Linotype"/>
              <w:b/>
              <w:bCs/>
              <w:sz w:val="22"/>
              <w:szCs w:val="22"/>
            </w:rPr>
            <w:t>/INFOEM/IP/RR/202</w:t>
          </w:r>
          <w:r>
            <w:rPr>
              <w:rFonts w:ascii="Palatino Linotype" w:hAnsi="Palatino Linotype"/>
              <w:b/>
              <w:bCs/>
              <w:sz w:val="22"/>
              <w:szCs w:val="22"/>
            </w:rPr>
            <w:t>3</w:t>
          </w:r>
        </w:p>
      </w:tc>
    </w:tr>
    <w:tr w:rsidR="00A05F82" w:rsidRPr="008F2CCC" w14:paraId="3B45FB53" w14:textId="77777777" w:rsidTr="00EB19F2">
      <w:tc>
        <w:tcPr>
          <w:tcW w:w="3805" w:type="dxa"/>
          <w:vMerge/>
          <w:shd w:val="clear" w:color="auto" w:fill="auto"/>
        </w:tcPr>
        <w:p w14:paraId="188B82EF" w14:textId="77777777" w:rsidR="00A05F82" w:rsidRPr="008F2CCC" w:rsidRDefault="00A05F82"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A05F82" w:rsidRPr="008F2CCC" w:rsidRDefault="00A05F82"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F022238" w:rsidR="00A05F82" w:rsidRPr="008F2CCC" w:rsidRDefault="009B1642" w:rsidP="00200BFC">
          <w:pPr>
            <w:jc w:val="both"/>
            <w:rPr>
              <w:rFonts w:ascii="Palatino Linotype" w:hAnsi="Palatino Linotype"/>
              <w:b/>
              <w:sz w:val="22"/>
              <w:szCs w:val="22"/>
              <w:lang w:val="es-ES_tradnl"/>
            </w:rPr>
          </w:pPr>
          <w:r>
            <w:rPr>
              <w:rFonts w:ascii="Palatino Linotype" w:hAnsi="Palatino Linotype"/>
              <w:b/>
              <w:bCs/>
              <w:sz w:val="22"/>
              <w:szCs w:val="22"/>
            </w:rPr>
            <w:t>XXXXXXX</w:t>
          </w:r>
          <w:r w:rsidR="00A05F82" w:rsidRPr="00292F78">
            <w:rPr>
              <w:rFonts w:ascii="Palatino Linotype" w:hAnsi="Palatino Linotype"/>
              <w:b/>
              <w:bCs/>
              <w:sz w:val="22"/>
              <w:szCs w:val="22"/>
            </w:rPr>
            <w:t> </w:t>
          </w:r>
        </w:p>
      </w:tc>
    </w:tr>
    <w:bookmarkEnd w:id="12"/>
    <w:tr w:rsidR="00A05F82" w:rsidRPr="008F2CCC" w14:paraId="28A493EB" w14:textId="77777777" w:rsidTr="00EB19F2">
      <w:trPr>
        <w:trHeight w:val="228"/>
      </w:trPr>
      <w:tc>
        <w:tcPr>
          <w:tcW w:w="3805" w:type="dxa"/>
          <w:vMerge/>
          <w:shd w:val="clear" w:color="auto" w:fill="auto"/>
        </w:tcPr>
        <w:p w14:paraId="06C77D31" w14:textId="77777777" w:rsidR="00A05F82" w:rsidRPr="008F2CCC" w:rsidRDefault="00A05F82" w:rsidP="00200BFC">
          <w:pPr>
            <w:rPr>
              <w:rFonts w:ascii="Palatino Linotype" w:hAnsi="Palatino Linotype"/>
              <w:b/>
              <w:sz w:val="22"/>
              <w:szCs w:val="22"/>
              <w:lang w:val="es-ES_tradnl"/>
            </w:rPr>
          </w:pPr>
        </w:p>
      </w:tc>
      <w:tc>
        <w:tcPr>
          <w:tcW w:w="3000" w:type="dxa"/>
          <w:shd w:val="clear" w:color="auto" w:fill="auto"/>
        </w:tcPr>
        <w:p w14:paraId="2E1A72B4" w14:textId="77777777" w:rsidR="00A05F82" w:rsidRPr="008F2CCC" w:rsidRDefault="00A05F82"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77A3020" w:rsidR="00A05F82" w:rsidRPr="00DC41C8" w:rsidRDefault="00A05F82" w:rsidP="00200BFC">
          <w:pPr>
            <w:jc w:val="both"/>
            <w:rPr>
              <w:rFonts w:ascii="Palatino Linotype" w:hAnsi="Palatino Linotype"/>
              <w:b/>
              <w:sz w:val="22"/>
              <w:szCs w:val="22"/>
            </w:rPr>
          </w:pPr>
          <w:r w:rsidRPr="008D209A">
            <w:rPr>
              <w:rFonts w:ascii="Palatino Linotype" w:hAnsi="Palatino Linotype"/>
              <w:b/>
              <w:bCs/>
              <w:sz w:val="22"/>
              <w:szCs w:val="22"/>
            </w:rPr>
            <w:t>Secretaría de Finanzas</w:t>
          </w:r>
        </w:p>
      </w:tc>
    </w:tr>
    <w:tr w:rsidR="00A05F82" w:rsidRPr="008F2CCC" w14:paraId="0F114FF0" w14:textId="77777777" w:rsidTr="00EB19F2">
      <w:tc>
        <w:tcPr>
          <w:tcW w:w="3805" w:type="dxa"/>
          <w:vMerge/>
          <w:shd w:val="clear" w:color="auto" w:fill="auto"/>
        </w:tcPr>
        <w:p w14:paraId="4CCB64BA" w14:textId="77777777" w:rsidR="00A05F82" w:rsidRPr="008F2CCC" w:rsidRDefault="00A05F82" w:rsidP="00200BFC">
          <w:pPr>
            <w:rPr>
              <w:rFonts w:ascii="Palatino Linotype" w:hAnsi="Palatino Linotype"/>
              <w:b/>
              <w:sz w:val="22"/>
              <w:szCs w:val="22"/>
              <w:lang w:val="es-ES_tradnl"/>
            </w:rPr>
          </w:pPr>
        </w:p>
      </w:tc>
      <w:tc>
        <w:tcPr>
          <w:tcW w:w="3000" w:type="dxa"/>
          <w:shd w:val="clear" w:color="auto" w:fill="auto"/>
        </w:tcPr>
        <w:p w14:paraId="31E422EA" w14:textId="35ED05CB" w:rsidR="00A05F82" w:rsidRPr="008F2CCC" w:rsidRDefault="00A05F82"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A05F82" w:rsidRPr="008F2CCC" w:rsidRDefault="00A05F82"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A05F82" w:rsidRPr="0010196A" w:rsidRDefault="00A05F8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1170B4"/>
    <w:multiLevelType w:val="hybridMultilevel"/>
    <w:tmpl w:val="D88E475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7A5449"/>
    <w:multiLevelType w:val="hybridMultilevel"/>
    <w:tmpl w:val="9398B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C2043A"/>
    <w:multiLevelType w:val="hybridMultilevel"/>
    <w:tmpl w:val="A3962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0407ECA"/>
    <w:multiLevelType w:val="hybridMultilevel"/>
    <w:tmpl w:val="C3D678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E55EF9"/>
    <w:multiLevelType w:val="hybridMultilevel"/>
    <w:tmpl w:val="74C29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80B3A"/>
    <w:multiLevelType w:val="hybridMultilevel"/>
    <w:tmpl w:val="B7ACB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8"/>
  </w:num>
  <w:num w:numId="2">
    <w:abstractNumId w:val="9"/>
  </w:num>
  <w:num w:numId="3">
    <w:abstractNumId w:val="32"/>
  </w:num>
  <w:num w:numId="4">
    <w:abstractNumId w:val="4"/>
  </w:num>
  <w:num w:numId="5">
    <w:abstractNumId w:val="34"/>
  </w:num>
  <w:num w:numId="6">
    <w:abstractNumId w:val="0"/>
  </w:num>
  <w:num w:numId="7">
    <w:abstractNumId w:val="20"/>
  </w:num>
  <w:num w:numId="8">
    <w:abstractNumId w:val="16"/>
  </w:num>
  <w:num w:numId="9">
    <w:abstractNumId w:val="26"/>
  </w:num>
  <w:num w:numId="10">
    <w:abstractNumId w:val="8"/>
  </w:num>
  <w:num w:numId="11">
    <w:abstractNumId w:val="14"/>
  </w:num>
  <w:num w:numId="12">
    <w:abstractNumId w:val="27"/>
  </w:num>
  <w:num w:numId="13">
    <w:abstractNumId w:val="35"/>
  </w:num>
  <w:num w:numId="14">
    <w:abstractNumId w:val="28"/>
  </w:num>
  <w:num w:numId="15">
    <w:abstractNumId w:val="11"/>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1"/>
  </w:num>
  <w:num w:numId="21">
    <w:abstractNumId w:val="17"/>
  </w:num>
  <w:num w:numId="22">
    <w:abstractNumId w:val="30"/>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4"/>
  </w:num>
  <w:num w:numId="27">
    <w:abstractNumId w:val="31"/>
  </w:num>
  <w:num w:numId="28">
    <w:abstractNumId w:val="1"/>
  </w:num>
  <w:num w:numId="29">
    <w:abstractNumId w:val="6"/>
  </w:num>
  <w:num w:numId="30">
    <w:abstractNumId w:val="36"/>
  </w:num>
  <w:num w:numId="31">
    <w:abstractNumId w:val="19"/>
  </w:num>
  <w:num w:numId="32">
    <w:abstractNumId w:val="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0"/>
  </w:num>
  <w:num w:numId="38">
    <w:abstractNumId w:val="15"/>
  </w:num>
  <w:num w:numId="39">
    <w:abstractNumId w:val="25"/>
  </w:num>
  <w:num w:numId="40">
    <w:abstractNumId w:val="7"/>
  </w:num>
  <w:num w:numId="4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799"/>
    <w:rsid w:val="0000588F"/>
    <w:rsid w:val="00005B12"/>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868"/>
    <w:rsid w:val="00011EDE"/>
    <w:rsid w:val="000122AB"/>
    <w:rsid w:val="000123CB"/>
    <w:rsid w:val="00012718"/>
    <w:rsid w:val="00012A00"/>
    <w:rsid w:val="00012E22"/>
    <w:rsid w:val="00013023"/>
    <w:rsid w:val="00013537"/>
    <w:rsid w:val="00013986"/>
    <w:rsid w:val="00013EBF"/>
    <w:rsid w:val="000142C0"/>
    <w:rsid w:val="00014764"/>
    <w:rsid w:val="0001491A"/>
    <w:rsid w:val="00014E91"/>
    <w:rsid w:val="00014FA6"/>
    <w:rsid w:val="00015DDC"/>
    <w:rsid w:val="000160C6"/>
    <w:rsid w:val="0001612D"/>
    <w:rsid w:val="00016A2B"/>
    <w:rsid w:val="00017746"/>
    <w:rsid w:val="0001796B"/>
    <w:rsid w:val="00017EBE"/>
    <w:rsid w:val="00020679"/>
    <w:rsid w:val="00020704"/>
    <w:rsid w:val="00020BD7"/>
    <w:rsid w:val="00020BF6"/>
    <w:rsid w:val="00020C9F"/>
    <w:rsid w:val="00020D44"/>
    <w:rsid w:val="0002121F"/>
    <w:rsid w:val="00021F54"/>
    <w:rsid w:val="00022013"/>
    <w:rsid w:val="000223C0"/>
    <w:rsid w:val="00022494"/>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AD3"/>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CE5"/>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078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D71"/>
    <w:rsid w:val="0006715F"/>
    <w:rsid w:val="00067477"/>
    <w:rsid w:val="00067C7D"/>
    <w:rsid w:val="000703A7"/>
    <w:rsid w:val="000703DE"/>
    <w:rsid w:val="00070856"/>
    <w:rsid w:val="000710D2"/>
    <w:rsid w:val="00071FC4"/>
    <w:rsid w:val="0007221D"/>
    <w:rsid w:val="0007238A"/>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2F40"/>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03F"/>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7B"/>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7EB"/>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6D6A"/>
    <w:rsid w:val="000D70F7"/>
    <w:rsid w:val="000D71CF"/>
    <w:rsid w:val="000D72D0"/>
    <w:rsid w:val="000D75A0"/>
    <w:rsid w:val="000E06D1"/>
    <w:rsid w:val="000E07B7"/>
    <w:rsid w:val="000E0B02"/>
    <w:rsid w:val="000E0D35"/>
    <w:rsid w:val="000E100D"/>
    <w:rsid w:val="000E1359"/>
    <w:rsid w:val="000E1364"/>
    <w:rsid w:val="000E1C5E"/>
    <w:rsid w:val="000E1C6A"/>
    <w:rsid w:val="000E22EF"/>
    <w:rsid w:val="000E2327"/>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4C"/>
    <w:rsid w:val="000F62F8"/>
    <w:rsid w:val="000F6EFD"/>
    <w:rsid w:val="000F7133"/>
    <w:rsid w:val="000F750D"/>
    <w:rsid w:val="000F79EA"/>
    <w:rsid w:val="000F7B3E"/>
    <w:rsid w:val="000F7B4E"/>
    <w:rsid w:val="00100BC0"/>
    <w:rsid w:val="0010158C"/>
    <w:rsid w:val="0010196A"/>
    <w:rsid w:val="00101BFD"/>
    <w:rsid w:val="00101DBB"/>
    <w:rsid w:val="001021A8"/>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B5A"/>
    <w:rsid w:val="00116D62"/>
    <w:rsid w:val="00117421"/>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589"/>
    <w:rsid w:val="00125E62"/>
    <w:rsid w:val="0012616B"/>
    <w:rsid w:val="001270BF"/>
    <w:rsid w:val="00127558"/>
    <w:rsid w:val="00127E98"/>
    <w:rsid w:val="00130303"/>
    <w:rsid w:val="00130665"/>
    <w:rsid w:val="00130D6C"/>
    <w:rsid w:val="00131065"/>
    <w:rsid w:val="00131466"/>
    <w:rsid w:val="0013154B"/>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4AA1"/>
    <w:rsid w:val="001551D4"/>
    <w:rsid w:val="001554A0"/>
    <w:rsid w:val="00155EDC"/>
    <w:rsid w:val="0015612E"/>
    <w:rsid w:val="001564C0"/>
    <w:rsid w:val="00156768"/>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B48"/>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68"/>
    <w:rsid w:val="00167D9D"/>
    <w:rsid w:val="00170043"/>
    <w:rsid w:val="001701E7"/>
    <w:rsid w:val="00170DE2"/>
    <w:rsid w:val="00170EDE"/>
    <w:rsid w:val="0017174F"/>
    <w:rsid w:val="00171E23"/>
    <w:rsid w:val="001721B4"/>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3A"/>
    <w:rsid w:val="00182393"/>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0C38"/>
    <w:rsid w:val="00190E6E"/>
    <w:rsid w:val="0019130A"/>
    <w:rsid w:val="00191B16"/>
    <w:rsid w:val="001924B9"/>
    <w:rsid w:val="00192B47"/>
    <w:rsid w:val="0019369B"/>
    <w:rsid w:val="00193D12"/>
    <w:rsid w:val="00193D22"/>
    <w:rsid w:val="001941BA"/>
    <w:rsid w:val="00194579"/>
    <w:rsid w:val="0019504F"/>
    <w:rsid w:val="00195093"/>
    <w:rsid w:val="00195288"/>
    <w:rsid w:val="0019536A"/>
    <w:rsid w:val="00195609"/>
    <w:rsid w:val="00195662"/>
    <w:rsid w:val="00195F6E"/>
    <w:rsid w:val="00196022"/>
    <w:rsid w:val="001962AC"/>
    <w:rsid w:val="00196A42"/>
    <w:rsid w:val="00197DD9"/>
    <w:rsid w:val="00197E56"/>
    <w:rsid w:val="001A0054"/>
    <w:rsid w:val="001A14F4"/>
    <w:rsid w:val="001A15C0"/>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9B"/>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C7B0B"/>
    <w:rsid w:val="001D0333"/>
    <w:rsid w:val="001D03A9"/>
    <w:rsid w:val="001D0D4A"/>
    <w:rsid w:val="001D1147"/>
    <w:rsid w:val="001D1592"/>
    <w:rsid w:val="001D197C"/>
    <w:rsid w:val="001D19ED"/>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0B3"/>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9E2"/>
    <w:rsid w:val="00236CCB"/>
    <w:rsid w:val="00237083"/>
    <w:rsid w:val="002373B0"/>
    <w:rsid w:val="002401C1"/>
    <w:rsid w:val="00240C02"/>
    <w:rsid w:val="002412FC"/>
    <w:rsid w:val="002413DA"/>
    <w:rsid w:val="00241458"/>
    <w:rsid w:val="00241819"/>
    <w:rsid w:val="002419F3"/>
    <w:rsid w:val="00241C56"/>
    <w:rsid w:val="00242562"/>
    <w:rsid w:val="002425DB"/>
    <w:rsid w:val="00242608"/>
    <w:rsid w:val="00242C29"/>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0FD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998"/>
    <w:rsid w:val="00277DD9"/>
    <w:rsid w:val="0028019C"/>
    <w:rsid w:val="002814A1"/>
    <w:rsid w:val="0028167B"/>
    <w:rsid w:val="00281AA4"/>
    <w:rsid w:val="0028266C"/>
    <w:rsid w:val="00282679"/>
    <w:rsid w:val="00282824"/>
    <w:rsid w:val="002831D4"/>
    <w:rsid w:val="00283424"/>
    <w:rsid w:val="002843D9"/>
    <w:rsid w:val="00284A02"/>
    <w:rsid w:val="0028546D"/>
    <w:rsid w:val="002864B2"/>
    <w:rsid w:val="00286B88"/>
    <w:rsid w:val="00286DE5"/>
    <w:rsid w:val="00287E1C"/>
    <w:rsid w:val="00290904"/>
    <w:rsid w:val="0029096D"/>
    <w:rsid w:val="00290C11"/>
    <w:rsid w:val="00290C9B"/>
    <w:rsid w:val="002910B6"/>
    <w:rsid w:val="002919E5"/>
    <w:rsid w:val="00291CD6"/>
    <w:rsid w:val="00292081"/>
    <w:rsid w:val="002922B7"/>
    <w:rsid w:val="00292588"/>
    <w:rsid w:val="0029295F"/>
    <w:rsid w:val="00292DCD"/>
    <w:rsid w:val="00292F78"/>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EAD"/>
    <w:rsid w:val="002A23EB"/>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A7F5D"/>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3B"/>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B90"/>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59C3"/>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ACE"/>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47B8F"/>
    <w:rsid w:val="003502BF"/>
    <w:rsid w:val="00350911"/>
    <w:rsid w:val="00350FCE"/>
    <w:rsid w:val="00351CDC"/>
    <w:rsid w:val="00351F0F"/>
    <w:rsid w:val="003524B2"/>
    <w:rsid w:val="003526CF"/>
    <w:rsid w:val="00352D8A"/>
    <w:rsid w:val="00353134"/>
    <w:rsid w:val="00353139"/>
    <w:rsid w:val="00353174"/>
    <w:rsid w:val="003539B9"/>
    <w:rsid w:val="00354138"/>
    <w:rsid w:val="00354355"/>
    <w:rsid w:val="0035481E"/>
    <w:rsid w:val="00354CDD"/>
    <w:rsid w:val="003552BF"/>
    <w:rsid w:val="00355650"/>
    <w:rsid w:val="003560EB"/>
    <w:rsid w:val="003561CB"/>
    <w:rsid w:val="0035677A"/>
    <w:rsid w:val="003567C7"/>
    <w:rsid w:val="0035691C"/>
    <w:rsid w:val="00356E5D"/>
    <w:rsid w:val="00356EB7"/>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3E1"/>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1EE1"/>
    <w:rsid w:val="00382A1D"/>
    <w:rsid w:val="00383658"/>
    <w:rsid w:val="00383839"/>
    <w:rsid w:val="00383898"/>
    <w:rsid w:val="0038391D"/>
    <w:rsid w:val="00383ACB"/>
    <w:rsid w:val="00384274"/>
    <w:rsid w:val="00384E9A"/>
    <w:rsid w:val="00385020"/>
    <w:rsid w:val="003850EC"/>
    <w:rsid w:val="003852EA"/>
    <w:rsid w:val="0038692F"/>
    <w:rsid w:val="003869E4"/>
    <w:rsid w:val="0038708D"/>
    <w:rsid w:val="003874E5"/>
    <w:rsid w:val="0038767F"/>
    <w:rsid w:val="00387FA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854"/>
    <w:rsid w:val="003A4E64"/>
    <w:rsid w:val="003A52A9"/>
    <w:rsid w:val="003A546B"/>
    <w:rsid w:val="003A5BF1"/>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BEE"/>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6D0"/>
    <w:rsid w:val="00435CB4"/>
    <w:rsid w:val="00436020"/>
    <w:rsid w:val="004360B6"/>
    <w:rsid w:val="004365A9"/>
    <w:rsid w:val="00436A22"/>
    <w:rsid w:val="00436F57"/>
    <w:rsid w:val="004372F3"/>
    <w:rsid w:val="00437A9D"/>
    <w:rsid w:val="00440391"/>
    <w:rsid w:val="00440475"/>
    <w:rsid w:val="00440705"/>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7A6"/>
    <w:rsid w:val="00455ACC"/>
    <w:rsid w:val="0045617C"/>
    <w:rsid w:val="004566E6"/>
    <w:rsid w:val="00456B3B"/>
    <w:rsid w:val="00456EDA"/>
    <w:rsid w:val="004577EA"/>
    <w:rsid w:val="00457A14"/>
    <w:rsid w:val="00457EEE"/>
    <w:rsid w:val="00460083"/>
    <w:rsid w:val="0046020D"/>
    <w:rsid w:val="00460A6E"/>
    <w:rsid w:val="00462595"/>
    <w:rsid w:val="004625F5"/>
    <w:rsid w:val="00462781"/>
    <w:rsid w:val="00462A55"/>
    <w:rsid w:val="00462B62"/>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8F1"/>
    <w:rsid w:val="00467BB5"/>
    <w:rsid w:val="00467D65"/>
    <w:rsid w:val="004703AC"/>
    <w:rsid w:val="004718FD"/>
    <w:rsid w:val="00471C89"/>
    <w:rsid w:val="00471F27"/>
    <w:rsid w:val="00472203"/>
    <w:rsid w:val="0047238E"/>
    <w:rsid w:val="00472B2F"/>
    <w:rsid w:val="00472EEC"/>
    <w:rsid w:val="00473992"/>
    <w:rsid w:val="004746D0"/>
    <w:rsid w:val="00474CAE"/>
    <w:rsid w:val="00475463"/>
    <w:rsid w:val="0047558D"/>
    <w:rsid w:val="0047568D"/>
    <w:rsid w:val="0047601B"/>
    <w:rsid w:val="0047601E"/>
    <w:rsid w:val="004763E2"/>
    <w:rsid w:val="0047651B"/>
    <w:rsid w:val="004767EC"/>
    <w:rsid w:val="00477664"/>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5F2B"/>
    <w:rsid w:val="0048603B"/>
    <w:rsid w:val="004864D1"/>
    <w:rsid w:val="0048694F"/>
    <w:rsid w:val="004873C3"/>
    <w:rsid w:val="00487F06"/>
    <w:rsid w:val="004901B6"/>
    <w:rsid w:val="00490366"/>
    <w:rsid w:val="004909C1"/>
    <w:rsid w:val="00490CDA"/>
    <w:rsid w:val="00490D49"/>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9FD"/>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57A5"/>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D21"/>
    <w:rsid w:val="004D424C"/>
    <w:rsid w:val="004D44C8"/>
    <w:rsid w:val="004D4629"/>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020"/>
    <w:rsid w:val="004E4332"/>
    <w:rsid w:val="004E4545"/>
    <w:rsid w:val="004E49DF"/>
    <w:rsid w:val="004E545D"/>
    <w:rsid w:val="004E54B5"/>
    <w:rsid w:val="004E5727"/>
    <w:rsid w:val="004E5A11"/>
    <w:rsid w:val="004E6445"/>
    <w:rsid w:val="004E66B3"/>
    <w:rsid w:val="004E6AF7"/>
    <w:rsid w:val="004E6C22"/>
    <w:rsid w:val="004E7738"/>
    <w:rsid w:val="004E7C90"/>
    <w:rsid w:val="004E7DED"/>
    <w:rsid w:val="004E7E86"/>
    <w:rsid w:val="004E7F4E"/>
    <w:rsid w:val="004F00D5"/>
    <w:rsid w:val="004F02D5"/>
    <w:rsid w:val="004F033F"/>
    <w:rsid w:val="004F08E9"/>
    <w:rsid w:val="004F0AA1"/>
    <w:rsid w:val="004F1E8F"/>
    <w:rsid w:val="004F2186"/>
    <w:rsid w:val="004F2412"/>
    <w:rsid w:val="004F24D6"/>
    <w:rsid w:val="004F266A"/>
    <w:rsid w:val="004F28E9"/>
    <w:rsid w:val="004F293D"/>
    <w:rsid w:val="004F2952"/>
    <w:rsid w:val="004F37EB"/>
    <w:rsid w:val="004F47A8"/>
    <w:rsid w:val="004F4901"/>
    <w:rsid w:val="004F4C74"/>
    <w:rsid w:val="004F5142"/>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7D8"/>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291"/>
    <w:rsid w:val="0052136D"/>
    <w:rsid w:val="005215F0"/>
    <w:rsid w:val="00521CC2"/>
    <w:rsid w:val="005221E0"/>
    <w:rsid w:val="0052232E"/>
    <w:rsid w:val="00522397"/>
    <w:rsid w:val="0052291F"/>
    <w:rsid w:val="0052296A"/>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390"/>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4D5"/>
    <w:rsid w:val="00551C93"/>
    <w:rsid w:val="00551ECF"/>
    <w:rsid w:val="0055235E"/>
    <w:rsid w:val="005529BF"/>
    <w:rsid w:val="00552FCF"/>
    <w:rsid w:val="00553081"/>
    <w:rsid w:val="0055374D"/>
    <w:rsid w:val="0055375E"/>
    <w:rsid w:val="00553A6B"/>
    <w:rsid w:val="00553FB2"/>
    <w:rsid w:val="00554076"/>
    <w:rsid w:val="00554CDC"/>
    <w:rsid w:val="00554DAB"/>
    <w:rsid w:val="00554ED7"/>
    <w:rsid w:val="0055507D"/>
    <w:rsid w:val="005555B6"/>
    <w:rsid w:val="00555837"/>
    <w:rsid w:val="005559B8"/>
    <w:rsid w:val="00555AEC"/>
    <w:rsid w:val="00555C12"/>
    <w:rsid w:val="00555F0D"/>
    <w:rsid w:val="005560E0"/>
    <w:rsid w:val="0055647C"/>
    <w:rsid w:val="0055676A"/>
    <w:rsid w:val="005576BC"/>
    <w:rsid w:val="0055797E"/>
    <w:rsid w:val="00557A90"/>
    <w:rsid w:val="00557B6A"/>
    <w:rsid w:val="00557CCB"/>
    <w:rsid w:val="00557F9E"/>
    <w:rsid w:val="00560786"/>
    <w:rsid w:val="0056137D"/>
    <w:rsid w:val="005618BB"/>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AE1"/>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851"/>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0BD"/>
    <w:rsid w:val="005C5151"/>
    <w:rsid w:val="005C54BB"/>
    <w:rsid w:val="005C5762"/>
    <w:rsid w:val="005C57AE"/>
    <w:rsid w:val="005C6109"/>
    <w:rsid w:val="005C6463"/>
    <w:rsid w:val="005C647A"/>
    <w:rsid w:val="005C647B"/>
    <w:rsid w:val="005C6834"/>
    <w:rsid w:val="005C6980"/>
    <w:rsid w:val="005C6CB1"/>
    <w:rsid w:val="005C6CEE"/>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3E97"/>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243"/>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0BF"/>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79"/>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104"/>
    <w:rsid w:val="0065430C"/>
    <w:rsid w:val="006546AC"/>
    <w:rsid w:val="00654EE8"/>
    <w:rsid w:val="00655403"/>
    <w:rsid w:val="00655596"/>
    <w:rsid w:val="0065631D"/>
    <w:rsid w:val="0065642B"/>
    <w:rsid w:val="006565A2"/>
    <w:rsid w:val="00656BBE"/>
    <w:rsid w:val="00656CBA"/>
    <w:rsid w:val="00656EB8"/>
    <w:rsid w:val="00657406"/>
    <w:rsid w:val="00657815"/>
    <w:rsid w:val="006578F2"/>
    <w:rsid w:val="00660118"/>
    <w:rsid w:val="00660136"/>
    <w:rsid w:val="0066098F"/>
    <w:rsid w:val="0066129C"/>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B81"/>
    <w:rsid w:val="00692ABA"/>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14"/>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2C1"/>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278D6"/>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5FEE"/>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280"/>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4F24"/>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1ACC"/>
    <w:rsid w:val="007626AB"/>
    <w:rsid w:val="00762DDC"/>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AFA"/>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816"/>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87A2C"/>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1E3"/>
    <w:rsid w:val="00795322"/>
    <w:rsid w:val="00795DB8"/>
    <w:rsid w:val="00796094"/>
    <w:rsid w:val="00796116"/>
    <w:rsid w:val="0079635B"/>
    <w:rsid w:val="00797456"/>
    <w:rsid w:val="00797992"/>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0D5"/>
    <w:rsid w:val="007B141A"/>
    <w:rsid w:val="007B156B"/>
    <w:rsid w:val="007B1AEE"/>
    <w:rsid w:val="007B1D6B"/>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9A"/>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9F0"/>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C4A"/>
    <w:rsid w:val="007F75A8"/>
    <w:rsid w:val="00801018"/>
    <w:rsid w:val="0080119B"/>
    <w:rsid w:val="008011A7"/>
    <w:rsid w:val="008014D3"/>
    <w:rsid w:val="00801A6C"/>
    <w:rsid w:val="00801EE9"/>
    <w:rsid w:val="00802406"/>
    <w:rsid w:val="00802451"/>
    <w:rsid w:val="0080273A"/>
    <w:rsid w:val="00802E93"/>
    <w:rsid w:val="00803682"/>
    <w:rsid w:val="00803C89"/>
    <w:rsid w:val="00804212"/>
    <w:rsid w:val="00804442"/>
    <w:rsid w:val="00804B03"/>
    <w:rsid w:val="00804D5E"/>
    <w:rsid w:val="008059FF"/>
    <w:rsid w:val="00805A5B"/>
    <w:rsid w:val="00805CAE"/>
    <w:rsid w:val="00805E83"/>
    <w:rsid w:val="00806C71"/>
    <w:rsid w:val="00806D9B"/>
    <w:rsid w:val="00807701"/>
    <w:rsid w:val="0080775D"/>
    <w:rsid w:val="008079A9"/>
    <w:rsid w:val="00807AA5"/>
    <w:rsid w:val="00807DA0"/>
    <w:rsid w:val="0081030C"/>
    <w:rsid w:val="00810766"/>
    <w:rsid w:val="00811191"/>
    <w:rsid w:val="008117CC"/>
    <w:rsid w:val="00811E51"/>
    <w:rsid w:val="00812866"/>
    <w:rsid w:val="0081294E"/>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8A"/>
    <w:rsid w:val="00816903"/>
    <w:rsid w:val="00816A6B"/>
    <w:rsid w:val="00816D10"/>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348"/>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08"/>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3FE8"/>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5E71"/>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6C"/>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09A"/>
    <w:rsid w:val="008D2354"/>
    <w:rsid w:val="008D2B26"/>
    <w:rsid w:val="008D326D"/>
    <w:rsid w:val="008D420E"/>
    <w:rsid w:val="008D48AF"/>
    <w:rsid w:val="008D4B3D"/>
    <w:rsid w:val="008D4C29"/>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4FD"/>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5B86"/>
    <w:rsid w:val="00925EEE"/>
    <w:rsid w:val="00926554"/>
    <w:rsid w:val="00926C88"/>
    <w:rsid w:val="00926DDC"/>
    <w:rsid w:val="00927525"/>
    <w:rsid w:val="00927577"/>
    <w:rsid w:val="00927999"/>
    <w:rsid w:val="00927AFB"/>
    <w:rsid w:val="00927BD5"/>
    <w:rsid w:val="00927BE1"/>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445"/>
    <w:rsid w:val="009414DF"/>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56A"/>
    <w:rsid w:val="00952DFE"/>
    <w:rsid w:val="009534E1"/>
    <w:rsid w:val="009537A0"/>
    <w:rsid w:val="00953838"/>
    <w:rsid w:val="009539AE"/>
    <w:rsid w:val="00953A6E"/>
    <w:rsid w:val="00953FC7"/>
    <w:rsid w:val="00954022"/>
    <w:rsid w:val="009548C2"/>
    <w:rsid w:val="009548CA"/>
    <w:rsid w:val="00955F29"/>
    <w:rsid w:val="00955FE5"/>
    <w:rsid w:val="00956AE9"/>
    <w:rsid w:val="00956D75"/>
    <w:rsid w:val="009577C2"/>
    <w:rsid w:val="009579DF"/>
    <w:rsid w:val="00957D35"/>
    <w:rsid w:val="00957D4B"/>
    <w:rsid w:val="00960B3A"/>
    <w:rsid w:val="00960B9B"/>
    <w:rsid w:val="00960D00"/>
    <w:rsid w:val="00960DC7"/>
    <w:rsid w:val="00960FA5"/>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6D5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8A2"/>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169"/>
    <w:rsid w:val="009805B5"/>
    <w:rsid w:val="009805DC"/>
    <w:rsid w:val="00980E78"/>
    <w:rsid w:val="009813F7"/>
    <w:rsid w:val="00981DD0"/>
    <w:rsid w:val="009823F1"/>
    <w:rsid w:val="009827C2"/>
    <w:rsid w:val="00982EE5"/>
    <w:rsid w:val="0098313A"/>
    <w:rsid w:val="009831B0"/>
    <w:rsid w:val="0098399C"/>
    <w:rsid w:val="00983B3F"/>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182E"/>
    <w:rsid w:val="0099268C"/>
    <w:rsid w:val="009928CB"/>
    <w:rsid w:val="00992BE5"/>
    <w:rsid w:val="00992DDD"/>
    <w:rsid w:val="00993500"/>
    <w:rsid w:val="00993683"/>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AE5"/>
    <w:rsid w:val="009A3CAE"/>
    <w:rsid w:val="009A415B"/>
    <w:rsid w:val="009A4B96"/>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64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4E79"/>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1863"/>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3E"/>
    <w:rsid w:val="009E2D79"/>
    <w:rsid w:val="009E37B2"/>
    <w:rsid w:val="009E3AFE"/>
    <w:rsid w:val="009E3EB1"/>
    <w:rsid w:val="009E4238"/>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EC9"/>
    <w:rsid w:val="009F37E6"/>
    <w:rsid w:val="009F4028"/>
    <w:rsid w:val="009F40B2"/>
    <w:rsid w:val="009F42AA"/>
    <w:rsid w:val="009F473C"/>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5F82"/>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D47"/>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521"/>
    <w:rsid w:val="00A326B5"/>
    <w:rsid w:val="00A327E0"/>
    <w:rsid w:val="00A32B91"/>
    <w:rsid w:val="00A33089"/>
    <w:rsid w:val="00A3348E"/>
    <w:rsid w:val="00A33C52"/>
    <w:rsid w:val="00A33C9D"/>
    <w:rsid w:val="00A3447A"/>
    <w:rsid w:val="00A35172"/>
    <w:rsid w:val="00A35598"/>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128"/>
    <w:rsid w:val="00A60552"/>
    <w:rsid w:val="00A60B7A"/>
    <w:rsid w:val="00A61848"/>
    <w:rsid w:val="00A61970"/>
    <w:rsid w:val="00A62001"/>
    <w:rsid w:val="00A6216D"/>
    <w:rsid w:val="00A624BE"/>
    <w:rsid w:val="00A62644"/>
    <w:rsid w:val="00A62EAA"/>
    <w:rsid w:val="00A62F19"/>
    <w:rsid w:val="00A6338B"/>
    <w:rsid w:val="00A63567"/>
    <w:rsid w:val="00A635DE"/>
    <w:rsid w:val="00A63958"/>
    <w:rsid w:val="00A63C0A"/>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A8C"/>
    <w:rsid w:val="00A9472B"/>
    <w:rsid w:val="00A94AC3"/>
    <w:rsid w:val="00A94E17"/>
    <w:rsid w:val="00A9538C"/>
    <w:rsid w:val="00A95556"/>
    <w:rsid w:val="00A957B8"/>
    <w:rsid w:val="00A957C8"/>
    <w:rsid w:val="00A957ED"/>
    <w:rsid w:val="00A959F4"/>
    <w:rsid w:val="00A95ADC"/>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0F0"/>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39D"/>
    <w:rsid w:val="00AD159D"/>
    <w:rsid w:val="00AD15E0"/>
    <w:rsid w:val="00AD18F9"/>
    <w:rsid w:val="00AD1E06"/>
    <w:rsid w:val="00AD1E98"/>
    <w:rsid w:val="00AD1EF1"/>
    <w:rsid w:val="00AD1F3A"/>
    <w:rsid w:val="00AD1F41"/>
    <w:rsid w:val="00AD2090"/>
    <w:rsid w:val="00AD2207"/>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09C9"/>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253"/>
    <w:rsid w:val="00B057A7"/>
    <w:rsid w:val="00B05946"/>
    <w:rsid w:val="00B0677A"/>
    <w:rsid w:val="00B06D88"/>
    <w:rsid w:val="00B07278"/>
    <w:rsid w:val="00B073C8"/>
    <w:rsid w:val="00B07510"/>
    <w:rsid w:val="00B07AA8"/>
    <w:rsid w:val="00B07B4E"/>
    <w:rsid w:val="00B07E37"/>
    <w:rsid w:val="00B10086"/>
    <w:rsid w:val="00B107AE"/>
    <w:rsid w:val="00B10989"/>
    <w:rsid w:val="00B11130"/>
    <w:rsid w:val="00B111FA"/>
    <w:rsid w:val="00B1168D"/>
    <w:rsid w:val="00B117F2"/>
    <w:rsid w:val="00B11BB4"/>
    <w:rsid w:val="00B11DDC"/>
    <w:rsid w:val="00B11F86"/>
    <w:rsid w:val="00B11FA7"/>
    <w:rsid w:val="00B122CA"/>
    <w:rsid w:val="00B12535"/>
    <w:rsid w:val="00B12D26"/>
    <w:rsid w:val="00B1312B"/>
    <w:rsid w:val="00B13289"/>
    <w:rsid w:val="00B1336E"/>
    <w:rsid w:val="00B139D9"/>
    <w:rsid w:val="00B13AD8"/>
    <w:rsid w:val="00B13B6A"/>
    <w:rsid w:val="00B13B9C"/>
    <w:rsid w:val="00B1458C"/>
    <w:rsid w:val="00B14AC4"/>
    <w:rsid w:val="00B14DE5"/>
    <w:rsid w:val="00B154A4"/>
    <w:rsid w:val="00B1579E"/>
    <w:rsid w:val="00B15EF9"/>
    <w:rsid w:val="00B15F43"/>
    <w:rsid w:val="00B162E4"/>
    <w:rsid w:val="00B16F0A"/>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3D43"/>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203"/>
    <w:rsid w:val="00B36708"/>
    <w:rsid w:val="00B36DCE"/>
    <w:rsid w:val="00B3735D"/>
    <w:rsid w:val="00B37745"/>
    <w:rsid w:val="00B403B0"/>
    <w:rsid w:val="00B405D8"/>
    <w:rsid w:val="00B40996"/>
    <w:rsid w:val="00B40B8E"/>
    <w:rsid w:val="00B40B99"/>
    <w:rsid w:val="00B411E6"/>
    <w:rsid w:val="00B41BEE"/>
    <w:rsid w:val="00B41D98"/>
    <w:rsid w:val="00B41F2A"/>
    <w:rsid w:val="00B4208D"/>
    <w:rsid w:val="00B422AF"/>
    <w:rsid w:val="00B424CE"/>
    <w:rsid w:val="00B4296F"/>
    <w:rsid w:val="00B42B94"/>
    <w:rsid w:val="00B42EEC"/>
    <w:rsid w:val="00B42F61"/>
    <w:rsid w:val="00B43081"/>
    <w:rsid w:val="00B4329E"/>
    <w:rsid w:val="00B43884"/>
    <w:rsid w:val="00B43945"/>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5E"/>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380D"/>
    <w:rsid w:val="00B74B16"/>
    <w:rsid w:val="00B74E84"/>
    <w:rsid w:val="00B75029"/>
    <w:rsid w:val="00B750F8"/>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65A"/>
    <w:rsid w:val="00B93790"/>
    <w:rsid w:val="00B93A62"/>
    <w:rsid w:val="00B93B76"/>
    <w:rsid w:val="00B93C07"/>
    <w:rsid w:val="00B94045"/>
    <w:rsid w:val="00B9423B"/>
    <w:rsid w:val="00B9484F"/>
    <w:rsid w:val="00B94C04"/>
    <w:rsid w:val="00B94EB1"/>
    <w:rsid w:val="00B955DF"/>
    <w:rsid w:val="00B95785"/>
    <w:rsid w:val="00B95F4B"/>
    <w:rsid w:val="00B95FBB"/>
    <w:rsid w:val="00B96406"/>
    <w:rsid w:val="00B9650D"/>
    <w:rsid w:val="00B966F1"/>
    <w:rsid w:val="00B97192"/>
    <w:rsid w:val="00B97419"/>
    <w:rsid w:val="00B97504"/>
    <w:rsid w:val="00B97505"/>
    <w:rsid w:val="00B97883"/>
    <w:rsid w:val="00B97A0D"/>
    <w:rsid w:val="00B97F06"/>
    <w:rsid w:val="00B97FB0"/>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2A59"/>
    <w:rsid w:val="00BB3186"/>
    <w:rsid w:val="00BB35EE"/>
    <w:rsid w:val="00BB3823"/>
    <w:rsid w:val="00BB3883"/>
    <w:rsid w:val="00BB3C9D"/>
    <w:rsid w:val="00BB445A"/>
    <w:rsid w:val="00BB46DF"/>
    <w:rsid w:val="00BB4778"/>
    <w:rsid w:val="00BB4878"/>
    <w:rsid w:val="00BB499D"/>
    <w:rsid w:val="00BB49D9"/>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6F"/>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033"/>
    <w:rsid w:val="00BD22CE"/>
    <w:rsid w:val="00BD23E1"/>
    <w:rsid w:val="00BD2733"/>
    <w:rsid w:val="00BD2AE7"/>
    <w:rsid w:val="00BD2EE1"/>
    <w:rsid w:val="00BD3126"/>
    <w:rsid w:val="00BD3A1B"/>
    <w:rsid w:val="00BD3D97"/>
    <w:rsid w:val="00BD44FE"/>
    <w:rsid w:val="00BD4B33"/>
    <w:rsid w:val="00BD4F5C"/>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67F"/>
    <w:rsid w:val="00BE6C6B"/>
    <w:rsid w:val="00BE6CA4"/>
    <w:rsid w:val="00BE7A84"/>
    <w:rsid w:val="00BE7C2A"/>
    <w:rsid w:val="00BE7D70"/>
    <w:rsid w:val="00BE7E7B"/>
    <w:rsid w:val="00BF03D4"/>
    <w:rsid w:val="00BF04BB"/>
    <w:rsid w:val="00BF08F5"/>
    <w:rsid w:val="00BF0939"/>
    <w:rsid w:val="00BF0961"/>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051"/>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4FC2"/>
    <w:rsid w:val="00C052B7"/>
    <w:rsid w:val="00C057BF"/>
    <w:rsid w:val="00C0585D"/>
    <w:rsid w:val="00C058AC"/>
    <w:rsid w:val="00C05C01"/>
    <w:rsid w:val="00C06C18"/>
    <w:rsid w:val="00C06F89"/>
    <w:rsid w:val="00C07011"/>
    <w:rsid w:val="00C07EF1"/>
    <w:rsid w:val="00C07FC5"/>
    <w:rsid w:val="00C10812"/>
    <w:rsid w:val="00C108DF"/>
    <w:rsid w:val="00C11488"/>
    <w:rsid w:val="00C11597"/>
    <w:rsid w:val="00C11910"/>
    <w:rsid w:val="00C1221B"/>
    <w:rsid w:val="00C12449"/>
    <w:rsid w:val="00C125A7"/>
    <w:rsid w:val="00C12D95"/>
    <w:rsid w:val="00C12E8C"/>
    <w:rsid w:val="00C13E34"/>
    <w:rsid w:val="00C140E6"/>
    <w:rsid w:val="00C1421C"/>
    <w:rsid w:val="00C145C7"/>
    <w:rsid w:val="00C14A98"/>
    <w:rsid w:val="00C14B05"/>
    <w:rsid w:val="00C1524E"/>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A04"/>
    <w:rsid w:val="00C7715E"/>
    <w:rsid w:val="00C7788E"/>
    <w:rsid w:val="00C778B4"/>
    <w:rsid w:val="00C779D8"/>
    <w:rsid w:val="00C77AAA"/>
    <w:rsid w:val="00C77CC1"/>
    <w:rsid w:val="00C801B1"/>
    <w:rsid w:val="00C804BE"/>
    <w:rsid w:val="00C80F8C"/>
    <w:rsid w:val="00C813CF"/>
    <w:rsid w:val="00C81476"/>
    <w:rsid w:val="00C81E4A"/>
    <w:rsid w:val="00C8219A"/>
    <w:rsid w:val="00C8266C"/>
    <w:rsid w:val="00C82DB3"/>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0E97"/>
    <w:rsid w:val="00C917C7"/>
    <w:rsid w:val="00C919C5"/>
    <w:rsid w:val="00C91E7D"/>
    <w:rsid w:val="00C924C7"/>
    <w:rsid w:val="00C9288A"/>
    <w:rsid w:val="00C92D0B"/>
    <w:rsid w:val="00C92FBA"/>
    <w:rsid w:val="00C92FC4"/>
    <w:rsid w:val="00C9333A"/>
    <w:rsid w:val="00C934EE"/>
    <w:rsid w:val="00C93B93"/>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953"/>
    <w:rsid w:val="00CA4AE4"/>
    <w:rsid w:val="00CA4B53"/>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AB"/>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0D"/>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8E4"/>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7F1"/>
    <w:rsid w:val="00D12978"/>
    <w:rsid w:val="00D12A00"/>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B6D"/>
    <w:rsid w:val="00D25BF3"/>
    <w:rsid w:val="00D25C4C"/>
    <w:rsid w:val="00D25D8E"/>
    <w:rsid w:val="00D26144"/>
    <w:rsid w:val="00D2617F"/>
    <w:rsid w:val="00D26BC0"/>
    <w:rsid w:val="00D273A5"/>
    <w:rsid w:val="00D273C3"/>
    <w:rsid w:val="00D278B8"/>
    <w:rsid w:val="00D27A70"/>
    <w:rsid w:val="00D30461"/>
    <w:rsid w:val="00D30561"/>
    <w:rsid w:val="00D30B5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62A"/>
    <w:rsid w:val="00D658C6"/>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2DA"/>
    <w:rsid w:val="00D756C2"/>
    <w:rsid w:val="00D75992"/>
    <w:rsid w:val="00D75F1C"/>
    <w:rsid w:val="00D75F5E"/>
    <w:rsid w:val="00D76259"/>
    <w:rsid w:val="00D774E5"/>
    <w:rsid w:val="00D77693"/>
    <w:rsid w:val="00D776AF"/>
    <w:rsid w:val="00D77927"/>
    <w:rsid w:val="00D77A5E"/>
    <w:rsid w:val="00D77A78"/>
    <w:rsid w:val="00D80912"/>
    <w:rsid w:val="00D812BF"/>
    <w:rsid w:val="00D8180F"/>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EC"/>
    <w:rsid w:val="00DD6881"/>
    <w:rsid w:val="00DD6DED"/>
    <w:rsid w:val="00DD7161"/>
    <w:rsid w:val="00DD72E4"/>
    <w:rsid w:val="00DD739D"/>
    <w:rsid w:val="00DD777D"/>
    <w:rsid w:val="00DE003C"/>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7B5"/>
    <w:rsid w:val="00DE7920"/>
    <w:rsid w:val="00DE7C6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4F83"/>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D93"/>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37F2E"/>
    <w:rsid w:val="00E4075E"/>
    <w:rsid w:val="00E41222"/>
    <w:rsid w:val="00E4127D"/>
    <w:rsid w:val="00E41454"/>
    <w:rsid w:val="00E4192D"/>
    <w:rsid w:val="00E41A1C"/>
    <w:rsid w:val="00E41CAF"/>
    <w:rsid w:val="00E42267"/>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01A"/>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48CC"/>
    <w:rsid w:val="00E55006"/>
    <w:rsid w:val="00E5559D"/>
    <w:rsid w:val="00E5572A"/>
    <w:rsid w:val="00E55C0B"/>
    <w:rsid w:val="00E55CC0"/>
    <w:rsid w:val="00E55E47"/>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257"/>
    <w:rsid w:val="00E7637F"/>
    <w:rsid w:val="00E76B3A"/>
    <w:rsid w:val="00E76BC6"/>
    <w:rsid w:val="00E80488"/>
    <w:rsid w:val="00E808C7"/>
    <w:rsid w:val="00E80B7F"/>
    <w:rsid w:val="00E81572"/>
    <w:rsid w:val="00E816E0"/>
    <w:rsid w:val="00E81912"/>
    <w:rsid w:val="00E822C0"/>
    <w:rsid w:val="00E828F0"/>
    <w:rsid w:val="00E82955"/>
    <w:rsid w:val="00E82D7E"/>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87C9F"/>
    <w:rsid w:val="00E9151F"/>
    <w:rsid w:val="00E91588"/>
    <w:rsid w:val="00E915CC"/>
    <w:rsid w:val="00E91D9A"/>
    <w:rsid w:val="00E92448"/>
    <w:rsid w:val="00E9246E"/>
    <w:rsid w:val="00E92585"/>
    <w:rsid w:val="00E925FB"/>
    <w:rsid w:val="00E9369B"/>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F13"/>
    <w:rsid w:val="00EB1644"/>
    <w:rsid w:val="00EB19F2"/>
    <w:rsid w:val="00EB1C75"/>
    <w:rsid w:val="00EB1F03"/>
    <w:rsid w:val="00EB281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7F5"/>
    <w:rsid w:val="00ED1F7C"/>
    <w:rsid w:val="00ED2644"/>
    <w:rsid w:val="00ED2ACA"/>
    <w:rsid w:val="00ED2D9B"/>
    <w:rsid w:val="00ED2D9C"/>
    <w:rsid w:val="00ED360F"/>
    <w:rsid w:val="00ED37A6"/>
    <w:rsid w:val="00ED3EC5"/>
    <w:rsid w:val="00ED4566"/>
    <w:rsid w:val="00ED4E8E"/>
    <w:rsid w:val="00ED4F9F"/>
    <w:rsid w:val="00ED5205"/>
    <w:rsid w:val="00ED5486"/>
    <w:rsid w:val="00ED5A04"/>
    <w:rsid w:val="00ED5ADE"/>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3FD"/>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06A"/>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503"/>
    <w:rsid w:val="00F1369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5E01"/>
    <w:rsid w:val="00F261E6"/>
    <w:rsid w:val="00F26592"/>
    <w:rsid w:val="00F265EC"/>
    <w:rsid w:val="00F266B1"/>
    <w:rsid w:val="00F26CDA"/>
    <w:rsid w:val="00F27831"/>
    <w:rsid w:val="00F27ADA"/>
    <w:rsid w:val="00F27D0B"/>
    <w:rsid w:val="00F30154"/>
    <w:rsid w:val="00F30930"/>
    <w:rsid w:val="00F30AE7"/>
    <w:rsid w:val="00F30B2E"/>
    <w:rsid w:val="00F310CE"/>
    <w:rsid w:val="00F31281"/>
    <w:rsid w:val="00F318D1"/>
    <w:rsid w:val="00F31AAA"/>
    <w:rsid w:val="00F31E00"/>
    <w:rsid w:val="00F3224B"/>
    <w:rsid w:val="00F32899"/>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E15"/>
    <w:rsid w:val="00F41FB5"/>
    <w:rsid w:val="00F422BC"/>
    <w:rsid w:val="00F4324C"/>
    <w:rsid w:val="00F43AFE"/>
    <w:rsid w:val="00F4485A"/>
    <w:rsid w:val="00F44AF6"/>
    <w:rsid w:val="00F44E39"/>
    <w:rsid w:val="00F452B7"/>
    <w:rsid w:val="00F45528"/>
    <w:rsid w:val="00F456AB"/>
    <w:rsid w:val="00F45780"/>
    <w:rsid w:val="00F45C24"/>
    <w:rsid w:val="00F4691A"/>
    <w:rsid w:val="00F4732B"/>
    <w:rsid w:val="00F475A1"/>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8DF"/>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695"/>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733"/>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85F"/>
    <w:rsid w:val="00F72E59"/>
    <w:rsid w:val="00F72F86"/>
    <w:rsid w:val="00F73129"/>
    <w:rsid w:val="00F745D1"/>
    <w:rsid w:val="00F746AD"/>
    <w:rsid w:val="00F74E4E"/>
    <w:rsid w:val="00F74FF2"/>
    <w:rsid w:val="00F752BF"/>
    <w:rsid w:val="00F75600"/>
    <w:rsid w:val="00F757B3"/>
    <w:rsid w:val="00F75C16"/>
    <w:rsid w:val="00F75F32"/>
    <w:rsid w:val="00F761C2"/>
    <w:rsid w:val="00F773B2"/>
    <w:rsid w:val="00F778E4"/>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974FE"/>
    <w:rsid w:val="00F97D28"/>
    <w:rsid w:val="00FA041E"/>
    <w:rsid w:val="00FA05F4"/>
    <w:rsid w:val="00FA0690"/>
    <w:rsid w:val="00FA06A8"/>
    <w:rsid w:val="00FA17B9"/>
    <w:rsid w:val="00FA1A30"/>
    <w:rsid w:val="00FA1B03"/>
    <w:rsid w:val="00FA229C"/>
    <w:rsid w:val="00FA22A4"/>
    <w:rsid w:val="00FA22CC"/>
    <w:rsid w:val="00FA259E"/>
    <w:rsid w:val="00FA2637"/>
    <w:rsid w:val="00FA34B3"/>
    <w:rsid w:val="00FA3716"/>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6A2"/>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646"/>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3AC"/>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0F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5F6243"/>
    <w:rPr>
      <w:color w:val="605E5C"/>
      <w:shd w:val="clear" w:color="auto" w:fill="E1DFDD"/>
    </w:rPr>
  </w:style>
  <w:style w:type="character" w:customStyle="1" w:styleId="selectable-text">
    <w:name w:val="selectable-text"/>
    <w:basedOn w:val="Fuentedeprrafopredeter"/>
    <w:rsid w:val="00B07AA8"/>
  </w:style>
  <w:style w:type="character" w:customStyle="1" w:styleId="subject">
    <w:name w:val="subject"/>
    <w:basedOn w:val="Fuentedeprrafopredeter"/>
    <w:rsid w:val="0095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7042528">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116403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136092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53057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215309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26414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7785386">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374527">
      <w:bodyDiv w:val="1"/>
      <w:marLeft w:val="0"/>
      <w:marRight w:val="0"/>
      <w:marTop w:val="0"/>
      <w:marBottom w:val="0"/>
      <w:divBdr>
        <w:top w:val="none" w:sz="0" w:space="0" w:color="auto"/>
        <w:left w:val="none" w:sz="0" w:space="0" w:color="auto"/>
        <w:bottom w:val="none" w:sz="0" w:space="0" w:color="auto"/>
        <w:right w:val="none" w:sz="0" w:space="0" w:color="auto"/>
      </w:divBdr>
      <w:divsChild>
        <w:div w:id="1503156366">
          <w:marLeft w:val="0"/>
          <w:marRight w:val="0"/>
          <w:marTop w:val="0"/>
          <w:marBottom w:val="0"/>
          <w:divBdr>
            <w:top w:val="none" w:sz="0" w:space="0" w:color="auto"/>
            <w:left w:val="none" w:sz="0" w:space="0" w:color="auto"/>
            <w:bottom w:val="none" w:sz="0" w:space="0" w:color="auto"/>
            <w:right w:val="none" w:sz="0" w:space="0" w:color="auto"/>
          </w:divBdr>
        </w:div>
        <w:div w:id="1788432435">
          <w:marLeft w:val="0"/>
          <w:marRight w:val="0"/>
          <w:marTop w:val="0"/>
          <w:marBottom w:val="0"/>
          <w:divBdr>
            <w:top w:val="none" w:sz="0" w:space="0" w:color="auto"/>
            <w:left w:val="none" w:sz="0" w:space="0" w:color="auto"/>
            <w:bottom w:val="none" w:sz="0" w:space="0" w:color="auto"/>
            <w:right w:val="none" w:sz="0" w:space="0" w:color="auto"/>
          </w:divBdr>
        </w:div>
        <w:div w:id="1538473466">
          <w:marLeft w:val="0"/>
          <w:marRight w:val="0"/>
          <w:marTop w:val="0"/>
          <w:marBottom w:val="0"/>
          <w:divBdr>
            <w:top w:val="none" w:sz="0" w:space="0" w:color="auto"/>
            <w:left w:val="none" w:sz="0" w:space="0" w:color="auto"/>
            <w:bottom w:val="none" w:sz="0" w:space="0" w:color="auto"/>
            <w:right w:val="none" w:sz="0" w:space="0" w:color="auto"/>
          </w:divBdr>
        </w:div>
      </w:divsChild>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7441227">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5860069">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41357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318478">
      <w:bodyDiv w:val="1"/>
      <w:marLeft w:val="0"/>
      <w:marRight w:val="0"/>
      <w:marTop w:val="0"/>
      <w:marBottom w:val="0"/>
      <w:divBdr>
        <w:top w:val="none" w:sz="0" w:space="0" w:color="auto"/>
        <w:left w:val="none" w:sz="0" w:space="0" w:color="auto"/>
        <w:bottom w:val="none" w:sz="0" w:space="0" w:color="auto"/>
        <w:right w:val="none" w:sz="0" w:space="0" w:color="auto"/>
      </w:divBdr>
    </w:div>
    <w:div w:id="115422121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24968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0474468">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0648">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2190099">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4896789">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8462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3637983">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179827">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350652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5147840">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688826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1424365">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5903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5742169">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7407708">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ley/vig/leyvig063.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egislacion.edomex.gob.mx/sites/legislacion.edomex.gob.mx/files/files/pdf/ley/vig/leyvig063.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inanzas.edomex.gob.mx/sites/finanzas.edomex.gob.mx/files/files/Servidores%20Publicos/MANUAL/Procedimientos/075.pdf" TargetMode="External"/><Relationship Id="rId2" Type="http://schemas.openxmlformats.org/officeDocument/2006/relationships/hyperlink" Target="https://sjf2.scjn.gob.mx/detalle/tesis/2002350" TargetMode="External"/><Relationship Id="rId1" Type="http://schemas.openxmlformats.org/officeDocument/2006/relationships/hyperlink" Target="https://sjf2.scjn.gob.mx/detalle/tesis/2002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A1B9-45B6-44F9-A6B8-9F845597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59</Pages>
  <Words>14589</Words>
  <Characters>80240</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14</cp:revision>
  <cp:lastPrinted>2023-12-01T18:02:00Z</cp:lastPrinted>
  <dcterms:created xsi:type="dcterms:W3CDTF">2023-11-23T17:53:00Z</dcterms:created>
  <dcterms:modified xsi:type="dcterms:W3CDTF">2023-12-06T01:16:00Z</dcterms:modified>
</cp:coreProperties>
</file>