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CA15D" w14:textId="78144095" w:rsidR="00BA4A83" w:rsidRPr="00EC145F" w:rsidRDefault="00B45CB7">
      <w:pPr>
        <w:spacing w:before="240" w:after="240" w:line="360" w:lineRule="auto"/>
        <w:jc w:val="both"/>
        <w:rPr>
          <w:rFonts w:ascii="Palatino Linotype" w:eastAsia="Palatino Linotype" w:hAnsi="Palatino Linotype" w:cs="Palatino Linotype"/>
        </w:rPr>
      </w:pPr>
      <w:bookmarkStart w:id="0" w:name="_GoBack"/>
      <w:bookmarkEnd w:id="0"/>
      <w:r w:rsidRPr="00EC145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B3985" w:rsidRPr="00EC145F">
        <w:rPr>
          <w:rFonts w:ascii="Palatino Linotype" w:eastAsia="Palatino Linotype" w:hAnsi="Palatino Linotype" w:cs="Palatino Linotype"/>
        </w:rPr>
        <w:t xml:space="preserve">cinco de septiembre </w:t>
      </w:r>
      <w:r w:rsidRPr="00EC145F">
        <w:rPr>
          <w:rFonts w:ascii="Palatino Linotype" w:eastAsia="Palatino Linotype" w:hAnsi="Palatino Linotype" w:cs="Palatino Linotype"/>
        </w:rPr>
        <w:t>de dos mil veinti</w:t>
      </w:r>
      <w:r w:rsidR="00F70A0D" w:rsidRPr="00EC145F">
        <w:rPr>
          <w:rFonts w:ascii="Palatino Linotype" w:eastAsia="Palatino Linotype" w:hAnsi="Palatino Linotype" w:cs="Palatino Linotype"/>
        </w:rPr>
        <w:t>trés</w:t>
      </w:r>
      <w:r w:rsidRPr="00EC145F">
        <w:rPr>
          <w:rFonts w:ascii="Palatino Linotype" w:eastAsia="Palatino Linotype" w:hAnsi="Palatino Linotype" w:cs="Palatino Linotype"/>
        </w:rPr>
        <w:t xml:space="preserve">. </w:t>
      </w:r>
    </w:p>
    <w:p w14:paraId="4C47492C" w14:textId="6BED6176" w:rsidR="00BA4A83" w:rsidRPr="00EC145F" w:rsidRDefault="00B45CB7">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VISTO</w:t>
      </w:r>
      <w:r w:rsidR="00492792" w:rsidRPr="00EC145F">
        <w:rPr>
          <w:rFonts w:ascii="Palatino Linotype" w:eastAsia="Palatino Linotype" w:hAnsi="Palatino Linotype" w:cs="Palatino Linotype"/>
          <w:b/>
        </w:rPr>
        <w:t>S</w:t>
      </w:r>
      <w:r w:rsidR="00492792"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l</w:t>
      </w:r>
      <w:r w:rsidR="00492792" w:rsidRPr="00EC145F">
        <w:rPr>
          <w:rFonts w:ascii="Palatino Linotype" w:eastAsia="Palatino Linotype" w:hAnsi="Palatino Linotype" w:cs="Palatino Linotype"/>
        </w:rPr>
        <w:t>os</w:t>
      </w:r>
      <w:r w:rsidRPr="00EC145F">
        <w:rPr>
          <w:rFonts w:ascii="Palatino Linotype" w:eastAsia="Palatino Linotype" w:hAnsi="Palatino Linotype" w:cs="Palatino Linotype"/>
        </w:rPr>
        <w:t xml:space="preserve"> expediente</w:t>
      </w:r>
      <w:r w:rsidR="00492792"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formado</w:t>
      </w:r>
      <w:r w:rsidR="00492792"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con motivo de</w:t>
      </w:r>
      <w:r w:rsidR="00492792"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l</w:t>
      </w:r>
      <w:r w:rsidR="00492792" w:rsidRPr="00EC145F">
        <w:rPr>
          <w:rFonts w:ascii="Palatino Linotype" w:eastAsia="Palatino Linotype" w:hAnsi="Palatino Linotype" w:cs="Palatino Linotype"/>
        </w:rPr>
        <w:t>os</w:t>
      </w:r>
      <w:r w:rsidRPr="00EC145F">
        <w:rPr>
          <w:rFonts w:ascii="Palatino Linotype" w:eastAsia="Palatino Linotype" w:hAnsi="Palatino Linotype" w:cs="Palatino Linotype"/>
        </w:rPr>
        <w:t xml:space="preserve"> recurso</w:t>
      </w:r>
      <w:r w:rsidR="00492792"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revisión </w:t>
      </w:r>
      <w:r w:rsidR="000B3985" w:rsidRPr="00EC145F">
        <w:rPr>
          <w:rFonts w:ascii="Palatino Linotype" w:eastAsia="Palatino Linotype" w:hAnsi="Palatino Linotype" w:cs="Palatino Linotype"/>
          <w:b/>
        </w:rPr>
        <w:t>01149/INFOEM/ICR-269/IP/RR/2023</w:t>
      </w:r>
      <w:r w:rsidRPr="00EC145F">
        <w:rPr>
          <w:rFonts w:ascii="Palatino Linotype" w:eastAsia="Palatino Linotype" w:hAnsi="Palatino Linotype" w:cs="Palatino Linotype"/>
        </w:rPr>
        <w:t>,</w:t>
      </w:r>
      <w:r w:rsidR="00492792" w:rsidRPr="00EC145F">
        <w:rPr>
          <w:rFonts w:ascii="Palatino Linotype" w:eastAsia="Palatino Linotype" w:hAnsi="Palatino Linotype" w:cs="Palatino Linotype"/>
        </w:rPr>
        <w:t xml:space="preserve"> </w:t>
      </w:r>
      <w:r w:rsidR="000B3985" w:rsidRPr="00EC145F">
        <w:rPr>
          <w:rFonts w:ascii="Palatino Linotype" w:eastAsia="Palatino Linotype" w:hAnsi="Palatino Linotype" w:cs="Palatino Linotype"/>
          <w:b/>
        </w:rPr>
        <w:t>01179/INFOEM/ICR-268/IP/RR/2023</w:t>
      </w:r>
      <w:r w:rsidR="00492792" w:rsidRPr="00EC145F">
        <w:rPr>
          <w:rFonts w:ascii="Palatino Linotype" w:eastAsia="Palatino Linotype" w:hAnsi="Palatino Linotype" w:cs="Palatino Linotype"/>
          <w:b/>
        </w:rPr>
        <w:t xml:space="preserve">, </w:t>
      </w:r>
      <w:r w:rsidR="000B3985" w:rsidRPr="00EC145F">
        <w:rPr>
          <w:rFonts w:ascii="Palatino Linotype" w:eastAsia="Palatino Linotype" w:hAnsi="Palatino Linotype" w:cs="Palatino Linotype"/>
          <w:b/>
        </w:rPr>
        <w:t>01217/INFOEM/ICR-261/IP/RR/2023,</w:t>
      </w:r>
      <w:r w:rsidR="00574D5E" w:rsidRPr="00EC145F">
        <w:rPr>
          <w:rFonts w:ascii="Palatino Linotype" w:eastAsia="Palatino Linotype" w:hAnsi="Palatino Linotype" w:cs="Palatino Linotype"/>
          <w:b/>
        </w:rPr>
        <w:t xml:space="preserve"> </w:t>
      </w:r>
      <w:r w:rsidR="000B3985" w:rsidRPr="00EC145F">
        <w:rPr>
          <w:rFonts w:ascii="Palatino Linotype" w:eastAsia="Palatino Linotype" w:hAnsi="Palatino Linotype" w:cs="Palatino Linotype"/>
          <w:b/>
        </w:rPr>
        <w:t xml:space="preserve">01218/INFOEM/ICR-253/IP/RR/2023 </w:t>
      </w:r>
      <w:r w:rsidR="00492792" w:rsidRPr="00EC145F">
        <w:rPr>
          <w:rFonts w:ascii="Palatino Linotype" w:eastAsia="Palatino Linotype" w:hAnsi="Palatino Linotype" w:cs="Palatino Linotype"/>
        </w:rPr>
        <w:t>y</w:t>
      </w:r>
      <w:r w:rsidR="00A34D26" w:rsidRPr="00EC145F">
        <w:rPr>
          <w:rFonts w:ascii="Palatino Linotype" w:eastAsia="Palatino Linotype" w:hAnsi="Palatino Linotype" w:cs="Palatino Linotype"/>
        </w:rPr>
        <w:t xml:space="preserve"> </w:t>
      </w:r>
      <w:r w:rsidR="000B3985" w:rsidRPr="00EC145F">
        <w:rPr>
          <w:rFonts w:ascii="Palatino Linotype" w:eastAsia="Palatino Linotype" w:hAnsi="Palatino Linotype" w:cs="Palatino Linotype"/>
          <w:b/>
          <w:bCs/>
        </w:rPr>
        <w:t>01322/INFOEM/ICR-252/IP/RR/2023</w:t>
      </w:r>
      <w:r w:rsidR="000B3985"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interpuesto</w:t>
      </w:r>
      <w:r w:rsidR="00492792"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por </w:t>
      </w:r>
      <w:r w:rsidR="00326297" w:rsidRPr="00EC145F">
        <w:rPr>
          <w:rFonts w:ascii="Palatino Linotype" w:eastAsia="Palatino Linotype" w:hAnsi="Palatino Linotype" w:cs="Palatino Linotype"/>
          <w:b/>
          <w:bCs/>
        </w:rPr>
        <w:t xml:space="preserve">un particular que no proporcionó nombre o seudónimo, </w:t>
      </w:r>
      <w:r w:rsidRPr="00EC145F">
        <w:rPr>
          <w:rFonts w:ascii="Palatino Linotype" w:eastAsia="Palatino Linotype" w:hAnsi="Palatino Linotype" w:cs="Palatino Linotype"/>
        </w:rPr>
        <w:t>en lo sucesivo</w:t>
      </w:r>
      <w:r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rPr>
        <w:t xml:space="preserve">la parte </w:t>
      </w:r>
      <w:r w:rsidRPr="00EC145F">
        <w:rPr>
          <w:rFonts w:ascii="Palatino Linotype" w:eastAsia="Palatino Linotype" w:hAnsi="Palatino Linotype" w:cs="Palatino Linotype"/>
          <w:b/>
        </w:rPr>
        <w:t>Recurrente,</w:t>
      </w:r>
      <w:r w:rsidRPr="00EC145F">
        <w:rPr>
          <w:rFonts w:ascii="Palatino Linotype" w:eastAsia="Palatino Linotype" w:hAnsi="Palatino Linotype" w:cs="Palatino Linotype"/>
        </w:rPr>
        <w:t xml:space="preserve"> en contra de la </w:t>
      </w:r>
      <w:r w:rsidR="00A63D2A" w:rsidRPr="00EC145F">
        <w:rPr>
          <w:rFonts w:ascii="Palatino Linotype" w:eastAsia="Palatino Linotype" w:hAnsi="Palatino Linotype" w:cs="Palatino Linotype"/>
        </w:rPr>
        <w:t xml:space="preserve">respuesta y </w:t>
      </w:r>
      <w:r w:rsidRPr="00EC145F">
        <w:rPr>
          <w:rFonts w:ascii="Palatino Linotype" w:eastAsia="Palatino Linotype" w:hAnsi="Palatino Linotype" w:cs="Palatino Linotype"/>
        </w:rPr>
        <w:t>falta de respuesta a su</w:t>
      </w:r>
      <w:r w:rsidR="00492792"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solicitud</w:t>
      </w:r>
      <w:r w:rsidR="00492792" w:rsidRPr="00EC145F">
        <w:rPr>
          <w:rFonts w:ascii="Palatino Linotype" w:eastAsia="Palatino Linotype" w:hAnsi="Palatino Linotype" w:cs="Palatino Linotype"/>
        </w:rPr>
        <w:t>es</w:t>
      </w:r>
      <w:r w:rsidR="000662C9" w:rsidRPr="00EC145F">
        <w:rPr>
          <w:rFonts w:ascii="Palatino Linotype" w:eastAsia="Palatino Linotype" w:hAnsi="Palatino Linotype" w:cs="Palatino Linotype"/>
        </w:rPr>
        <w:t xml:space="preserve"> de información con número</w:t>
      </w:r>
      <w:r w:rsidR="00492792" w:rsidRPr="00EC145F">
        <w:rPr>
          <w:rFonts w:ascii="Palatino Linotype" w:eastAsia="Palatino Linotype" w:hAnsi="Palatino Linotype" w:cs="Palatino Linotype"/>
        </w:rPr>
        <w:t>s</w:t>
      </w:r>
      <w:r w:rsidR="000662C9" w:rsidRPr="00EC145F">
        <w:rPr>
          <w:rFonts w:ascii="Palatino Linotype" w:eastAsia="Palatino Linotype" w:hAnsi="Palatino Linotype" w:cs="Palatino Linotype"/>
        </w:rPr>
        <w:t xml:space="preserve"> de folio </w:t>
      </w:r>
      <w:r w:rsidR="00492792" w:rsidRPr="00EC145F">
        <w:rPr>
          <w:rFonts w:ascii="Palatino Linotype" w:eastAsia="Palatino Linotype" w:hAnsi="Palatino Linotype" w:cs="Palatino Linotype"/>
          <w:b/>
        </w:rPr>
        <w:t>0</w:t>
      </w:r>
      <w:r w:rsidR="00A63D2A" w:rsidRPr="00EC145F">
        <w:rPr>
          <w:rFonts w:ascii="Palatino Linotype" w:eastAsia="Palatino Linotype" w:hAnsi="Palatino Linotype" w:cs="Palatino Linotype"/>
          <w:b/>
        </w:rPr>
        <w:t>0</w:t>
      </w:r>
      <w:r w:rsidR="00492792" w:rsidRPr="00EC145F">
        <w:rPr>
          <w:rFonts w:ascii="Palatino Linotype" w:eastAsia="Palatino Linotype" w:hAnsi="Palatino Linotype" w:cs="Palatino Linotype"/>
          <w:b/>
        </w:rPr>
        <w:t>1</w:t>
      </w:r>
      <w:r w:rsidR="00A63D2A" w:rsidRPr="00EC145F">
        <w:rPr>
          <w:rFonts w:ascii="Palatino Linotype" w:eastAsia="Palatino Linotype" w:hAnsi="Palatino Linotype" w:cs="Palatino Linotype"/>
          <w:b/>
        </w:rPr>
        <w:t>34</w:t>
      </w:r>
      <w:r w:rsidR="00492792" w:rsidRPr="00EC145F">
        <w:rPr>
          <w:rFonts w:ascii="Palatino Linotype" w:eastAsia="Palatino Linotype" w:hAnsi="Palatino Linotype" w:cs="Palatino Linotype"/>
          <w:b/>
        </w:rPr>
        <w:t>/ZINACANT/IP/202</w:t>
      </w:r>
      <w:r w:rsidR="00A63D2A" w:rsidRPr="00EC145F">
        <w:rPr>
          <w:rFonts w:ascii="Palatino Linotype" w:eastAsia="Palatino Linotype" w:hAnsi="Palatino Linotype" w:cs="Palatino Linotype"/>
          <w:b/>
        </w:rPr>
        <w:t>3</w:t>
      </w:r>
      <w:r w:rsidR="00492792" w:rsidRPr="00EC145F">
        <w:rPr>
          <w:rFonts w:ascii="Palatino Linotype" w:eastAsia="Palatino Linotype" w:hAnsi="Palatino Linotype" w:cs="Palatino Linotype"/>
          <w:b/>
        </w:rPr>
        <w:t>, 0</w:t>
      </w:r>
      <w:r w:rsidR="00A63D2A" w:rsidRPr="00EC145F">
        <w:rPr>
          <w:rFonts w:ascii="Palatino Linotype" w:eastAsia="Palatino Linotype" w:hAnsi="Palatino Linotype" w:cs="Palatino Linotype"/>
          <w:b/>
        </w:rPr>
        <w:t>0141</w:t>
      </w:r>
      <w:r w:rsidR="00492792" w:rsidRPr="00EC145F">
        <w:rPr>
          <w:rFonts w:ascii="Palatino Linotype" w:eastAsia="Palatino Linotype" w:hAnsi="Palatino Linotype" w:cs="Palatino Linotype"/>
          <w:b/>
        </w:rPr>
        <w:t>/ZINACANT/IP/202</w:t>
      </w:r>
      <w:r w:rsidR="00A63D2A" w:rsidRPr="00EC145F">
        <w:rPr>
          <w:rFonts w:ascii="Palatino Linotype" w:eastAsia="Palatino Linotype" w:hAnsi="Palatino Linotype" w:cs="Palatino Linotype"/>
          <w:b/>
        </w:rPr>
        <w:t>3</w:t>
      </w:r>
      <w:r w:rsidR="00492792" w:rsidRPr="00EC145F">
        <w:rPr>
          <w:rFonts w:ascii="Palatino Linotype" w:eastAsia="Palatino Linotype" w:hAnsi="Palatino Linotype" w:cs="Palatino Linotype"/>
          <w:b/>
        </w:rPr>
        <w:t>, 0</w:t>
      </w:r>
      <w:r w:rsidR="00A63D2A" w:rsidRPr="00EC145F">
        <w:rPr>
          <w:rFonts w:ascii="Palatino Linotype" w:eastAsia="Palatino Linotype" w:hAnsi="Palatino Linotype" w:cs="Palatino Linotype"/>
          <w:b/>
        </w:rPr>
        <w:t>0143</w:t>
      </w:r>
      <w:r w:rsidR="00492792" w:rsidRPr="00EC145F">
        <w:rPr>
          <w:rFonts w:ascii="Palatino Linotype" w:eastAsia="Palatino Linotype" w:hAnsi="Palatino Linotype" w:cs="Palatino Linotype"/>
          <w:b/>
        </w:rPr>
        <w:t>/ZINACANT/IP/202</w:t>
      </w:r>
      <w:r w:rsidR="00A63D2A" w:rsidRPr="00EC145F">
        <w:rPr>
          <w:rFonts w:ascii="Palatino Linotype" w:eastAsia="Palatino Linotype" w:hAnsi="Palatino Linotype" w:cs="Palatino Linotype"/>
          <w:b/>
        </w:rPr>
        <w:t>3, 00144/ZINACANT/IP/2023</w:t>
      </w:r>
      <w:r w:rsidR="00492792" w:rsidRPr="00EC145F">
        <w:rPr>
          <w:rFonts w:ascii="Palatino Linotype" w:eastAsia="Palatino Linotype" w:hAnsi="Palatino Linotype" w:cs="Palatino Linotype"/>
          <w:b/>
        </w:rPr>
        <w:t xml:space="preserve"> </w:t>
      </w:r>
      <w:r w:rsidR="00492792" w:rsidRPr="00EC145F">
        <w:rPr>
          <w:rFonts w:ascii="Palatino Linotype" w:eastAsia="Palatino Linotype" w:hAnsi="Palatino Linotype" w:cs="Palatino Linotype"/>
        </w:rPr>
        <w:t xml:space="preserve">y </w:t>
      </w:r>
      <w:r w:rsidR="00492792" w:rsidRPr="00EC145F">
        <w:rPr>
          <w:rFonts w:ascii="Palatino Linotype" w:eastAsia="Palatino Linotype" w:hAnsi="Palatino Linotype" w:cs="Palatino Linotype"/>
          <w:b/>
        </w:rPr>
        <w:t>0</w:t>
      </w:r>
      <w:r w:rsidR="000B3985" w:rsidRPr="00EC145F">
        <w:rPr>
          <w:rFonts w:ascii="Palatino Linotype" w:eastAsia="Palatino Linotype" w:hAnsi="Palatino Linotype" w:cs="Palatino Linotype"/>
          <w:b/>
        </w:rPr>
        <w:t>0176</w:t>
      </w:r>
      <w:r w:rsidR="00492792" w:rsidRPr="00EC145F">
        <w:rPr>
          <w:rFonts w:ascii="Palatino Linotype" w:eastAsia="Palatino Linotype" w:hAnsi="Palatino Linotype" w:cs="Palatino Linotype"/>
          <w:b/>
        </w:rPr>
        <w:t>/ZINACANT/IP/202</w:t>
      </w:r>
      <w:r w:rsidR="000B3985" w:rsidRPr="00EC145F">
        <w:rPr>
          <w:rFonts w:ascii="Palatino Linotype" w:eastAsia="Palatino Linotype" w:hAnsi="Palatino Linotype" w:cs="Palatino Linotype"/>
          <w:b/>
        </w:rPr>
        <w:t>3</w:t>
      </w:r>
      <w:r w:rsidR="00492792" w:rsidRPr="00EC145F">
        <w:rPr>
          <w:rFonts w:ascii="Palatino Linotype" w:eastAsia="Palatino Linotype" w:hAnsi="Palatino Linotype" w:cs="Palatino Linotype"/>
          <w:b/>
        </w:rPr>
        <w:t>,</w:t>
      </w:r>
      <w:r w:rsidR="000662C9"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rPr>
        <w:t xml:space="preserve">por parte del </w:t>
      </w:r>
      <w:r w:rsidR="00F70A0D" w:rsidRPr="00EC145F">
        <w:rPr>
          <w:rFonts w:ascii="Palatino Linotype" w:eastAsia="Palatino Linotype" w:hAnsi="Palatino Linotype" w:cs="Palatino Linotype"/>
          <w:b/>
        </w:rPr>
        <w:t xml:space="preserve">Ayuntamiento de </w:t>
      </w:r>
      <w:r w:rsidR="00326297" w:rsidRPr="00EC145F">
        <w:rPr>
          <w:rFonts w:ascii="Palatino Linotype" w:eastAsia="Palatino Linotype" w:hAnsi="Palatino Linotype" w:cs="Palatino Linotype"/>
          <w:b/>
        </w:rPr>
        <w:t>Zinacantepec</w:t>
      </w:r>
      <w:r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rPr>
        <w:t xml:space="preserve">en lo sucesivo el </w:t>
      </w:r>
      <w:r w:rsidRPr="00EC145F">
        <w:rPr>
          <w:rFonts w:ascii="Palatino Linotype" w:eastAsia="Palatino Linotype" w:hAnsi="Palatino Linotype" w:cs="Palatino Linotype"/>
          <w:b/>
        </w:rPr>
        <w:t xml:space="preserve">Sujeto Obligado, </w:t>
      </w:r>
      <w:r w:rsidR="000662C9" w:rsidRPr="00EC145F">
        <w:rPr>
          <w:rFonts w:ascii="Palatino Linotype" w:eastAsia="Palatino Linotype" w:hAnsi="Palatino Linotype" w:cs="Palatino Linotype"/>
        </w:rPr>
        <w:t>en cumplimiento a la determinación de</w:t>
      </w:r>
      <w:r w:rsidR="00492792" w:rsidRPr="00EC145F">
        <w:rPr>
          <w:rFonts w:ascii="Palatino Linotype" w:eastAsia="Palatino Linotype" w:hAnsi="Palatino Linotype" w:cs="Palatino Linotype"/>
        </w:rPr>
        <w:t xml:space="preserve"> </w:t>
      </w:r>
      <w:r w:rsidR="000662C9" w:rsidRPr="00EC145F">
        <w:rPr>
          <w:rFonts w:ascii="Palatino Linotype" w:eastAsia="Palatino Linotype" w:hAnsi="Palatino Linotype" w:cs="Palatino Linotype"/>
        </w:rPr>
        <w:t>l</w:t>
      </w:r>
      <w:r w:rsidR="00492792" w:rsidRPr="00EC145F">
        <w:rPr>
          <w:rFonts w:ascii="Palatino Linotype" w:eastAsia="Palatino Linotype" w:hAnsi="Palatino Linotype" w:cs="Palatino Linotype"/>
        </w:rPr>
        <w:t>os</w:t>
      </w:r>
      <w:r w:rsidR="000662C9" w:rsidRPr="00EC145F">
        <w:rPr>
          <w:rFonts w:ascii="Palatino Linotype" w:eastAsia="Palatino Linotype" w:hAnsi="Palatino Linotype" w:cs="Palatino Linotype"/>
        </w:rPr>
        <w:t xml:space="preserve"> diverso</w:t>
      </w:r>
      <w:r w:rsidR="00492792" w:rsidRPr="00EC145F">
        <w:rPr>
          <w:rFonts w:ascii="Palatino Linotype" w:eastAsia="Palatino Linotype" w:hAnsi="Palatino Linotype" w:cs="Palatino Linotype"/>
        </w:rPr>
        <w:t>s</w:t>
      </w:r>
      <w:r w:rsidR="000662C9" w:rsidRPr="00EC145F">
        <w:rPr>
          <w:rFonts w:ascii="Palatino Linotype" w:eastAsia="Palatino Linotype" w:hAnsi="Palatino Linotype" w:cs="Palatino Linotype"/>
        </w:rPr>
        <w:t xml:space="preserve"> con número</w:t>
      </w:r>
      <w:r w:rsidR="00492792" w:rsidRPr="00EC145F">
        <w:rPr>
          <w:rFonts w:ascii="Palatino Linotype" w:eastAsia="Palatino Linotype" w:hAnsi="Palatino Linotype" w:cs="Palatino Linotype"/>
        </w:rPr>
        <w:t>s</w:t>
      </w:r>
      <w:r w:rsidR="000662C9" w:rsidRPr="00EC145F">
        <w:rPr>
          <w:rFonts w:ascii="Palatino Linotype" w:eastAsia="Palatino Linotype" w:hAnsi="Palatino Linotype" w:cs="Palatino Linotype"/>
        </w:rPr>
        <w:t xml:space="preserve"> </w:t>
      </w:r>
      <w:r w:rsidR="00A63D2A" w:rsidRPr="00EC145F">
        <w:rPr>
          <w:rFonts w:ascii="Palatino Linotype" w:eastAsia="Palatino Linotype" w:hAnsi="Palatino Linotype" w:cs="Palatino Linotype"/>
          <w:b/>
        </w:rPr>
        <w:t xml:space="preserve">01149/INFOEM/IP/RR/2023, 01179/INFOEM/IP/RR/2023, 01217/INFOEM/IP/RR/2023, 01218/INFOEM/IP/RR/2023 </w:t>
      </w:r>
      <w:r w:rsidR="00A63D2A" w:rsidRPr="00EC145F">
        <w:rPr>
          <w:rFonts w:ascii="Palatino Linotype" w:eastAsia="Palatino Linotype" w:hAnsi="Palatino Linotype" w:cs="Palatino Linotype"/>
        </w:rPr>
        <w:t xml:space="preserve">y </w:t>
      </w:r>
      <w:r w:rsidR="00A63D2A" w:rsidRPr="00EC145F">
        <w:rPr>
          <w:rFonts w:ascii="Palatino Linotype" w:eastAsia="Palatino Linotype" w:hAnsi="Palatino Linotype" w:cs="Palatino Linotype"/>
          <w:b/>
        </w:rPr>
        <w:t>01322/INFOEM/IP/RR/2023</w:t>
      </w:r>
      <w:r w:rsidR="00492792"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rPr>
        <w:t xml:space="preserve">se procede a dictar la presente resolución con base en los siguientes: </w:t>
      </w:r>
    </w:p>
    <w:p w14:paraId="65CEF566" w14:textId="77777777" w:rsidR="00BA4A83" w:rsidRPr="00EC145F" w:rsidRDefault="00B45CB7">
      <w:pPr>
        <w:spacing w:before="240" w:after="240" w:line="360" w:lineRule="auto"/>
        <w:jc w:val="center"/>
        <w:rPr>
          <w:rFonts w:ascii="Palatino Linotype" w:eastAsia="Palatino Linotype" w:hAnsi="Palatino Linotype" w:cs="Palatino Linotype"/>
          <w:b/>
        </w:rPr>
      </w:pPr>
      <w:r w:rsidRPr="00EC145F">
        <w:rPr>
          <w:rFonts w:ascii="Palatino Linotype" w:eastAsia="Palatino Linotype" w:hAnsi="Palatino Linotype" w:cs="Palatino Linotype"/>
          <w:b/>
        </w:rPr>
        <w:t>I. A N T E C E D E N T E S</w:t>
      </w:r>
    </w:p>
    <w:p w14:paraId="68A1922A" w14:textId="77777777" w:rsidR="00A63D2A" w:rsidRPr="00EC145F" w:rsidRDefault="00492792"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1. Solicitudes de acceso a la información.</w:t>
      </w:r>
      <w:r w:rsidRPr="00EC145F">
        <w:rPr>
          <w:rFonts w:ascii="Palatino Linotype" w:eastAsia="Palatino Linotype" w:hAnsi="Palatino Linotype" w:cs="Palatino Linotype"/>
        </w:rPr>
        <w:t xml:space="preserve"> </w:t>
      </w:r>
      <w:r w:rsidR="00A63D2A" w:rsidRPr="00EC145F">
        <w:rPr>
          <w:rFonts w:ascii="Palatino Linotype" w:eastAsia="Palatino Linotype" w:hAnsi="Palatino Linotype" w:cs="Palatino Linotype"/>
        </w:rPr>
        <w:t xml:space="preserve">Con fechas </w:t>
      </w:r>
      <w:r w:rsidR="00A63D2A" w:rsidRPr="00EC145F">
        <w:rPr>
          <w:rFonts w:ascii="Palatino Linotype" w:eastAsia="Palatino Linotype" w:hAnsi="Palatino Linotype" w:cs="Palatino Linotype"/>
          <w:b/>
        </w:rPr>
        <w:t xml:space="preserve">veintisiete, treinta y treinta y </w:t>
      </w:r>
      <w:proofErr w:type="gramStart"/>
      <w:r w:rsidR="00A63D2A" w:rsidRPr="00EC145F">
        <w:rPr>
          <w:rFonts w:ascii="Palatino Linotype" w:eastAsia="Palatino Linotype" w:hAnsi="Palatino Linotype" w:cs="Palatino Linotype"/>
          <w:b/>
        </w:rPr>
        <w:t>uno</w:t>
      </w:r>
      <w:proofErr w:type="gramEnd"/>
      <w:r w:rsidR="00A63D2A" w:rsidRPr="00EC145F">
        <w:rPr>
          <w:rFonts w:ascii="Palatino Linotype" w:eastAsia="Palatino Linotype" w:hAnsi="Palatino Linotype" w:cs="Palatino Linotype"/>
          <w:b/>
        </w:rPr>
        <w:t xml:space="preserve"> de enero, y tres de febrero de dos mil veintitrés, </w:t>
      </w:r>
      <w:r w:rsidR="00A63D2A" w:rsidRPr="00EC145F">
        <w:rPr>
          <w:rFonts w:ascii="Palatino Linotype" w:eastAsia="Palatino Linotype" w:hAnsi="Palatino Linotype" w:cs="Palatino Linotype"/>
        </w:rPr>
        <w:t>la persona solicitante</w:t>
      </w:r>
      <w:r w:rsidR="00A63D2A" w:rsidRPr="00EC145F">
        <w:rPr>
          <w:rFonts w:ascii="Palatino Linotype" w:eastAsia="Palatino Linotype" w:hAnsi="Palatino Linotype" w:cs="Palatino Linotype"/>
          <w:b/>
        </w:rPr>
        <w:t xml:space="preserve"> </w:t>
      </w:r>
      <w:r w:rsidR="00A63D2A" w:rsidRPr="00EC145F">
        <w:rPr>
          <w:rFonts w:ascii="Palatino Linotype" w:eastAsia="Palatino Linotype" w:hAnsi="Palatino Linotype" w:cs="Palatino Linotype"/>
        </w:rPr>
        <w:t xml:space="preserve">presentó, través del Sistema de Acceso a la Información Mexiquense, en lo subsecuente el </w:t>
      </w:r>
      <w:r w:rsidR="00A63D2A" w:rsidRPr="00EC145F">
        <w:rPr>
          <w:rFonts w:ascii="Palatino Linotype" w:eastAsia="Palatino Linotype" w:hAnsi="Palatino Linotype" w:cs="Palatino Linotype"/>
          <w:b/>
        </w:rPr>
        <w:lastRenderedPageBreak/>
        <w:t xml:space="preserve">SAIMEX, </w:t>
      </w:r>
      <w:r w:rsidR="00A63D2A" w:rsidRPr="00EC145F">
        <w:rPr>
          <w:rFonts w:ascii="Palatino Linotype" w:eastAsia="Palatino Linotype" w:hAnsi="Palatino Linotype" w:cs="Palatino Linotype"/>
        </w:rPr>
        <w:t xml:space="preserve">ante el </w:t>
      </w:r>
      <w:r w:rsidR="00A63D2A" w:rsidRPr="00EC145F">
        <w:rPr>
          <w:rFonts w:ascii="Palatino Linotype" w:eastAsia="Palatino Linotype" w:hAnsi="Palatino Linotype" w:cs="Palatino Linotype"/>
          <w:b/>
        </w:rPr>
        <w:t>Sujeto Obligado</w:t>
      </w:r>
      <w:r w:rsidR="00A63D2A" w:rsidRPr="00EC145F">
        <w:rPr>
          <w:rFonts w:ascii="Palatino Linotype" w:eastAsia="Palatino Linotype" w:hAnsi="Palatino Linotype" w:cs="Palatino Linotype"/>
        </w:rPr>
        <w:t>, las solicitudes de acceso a la información pública, mediante las cuales requirió la información siguiente:</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EC145F" w:rsidRPr="00EC145F" w14:paraId="2CE8B8EA" w14:textId="77777777" w:rsidTr="00232B00">
        <w:trPr>
          <w:jc w:val="center"/>
        </w:trPr>
        <w:tc>
          <w:tcPr>
            <w:tcW w:w="2972" w:type="dxa"/>
            <w:shd w:val="clear" w:color="auto" w:fill="A6A6A6"/>
          </w:tcPr>
          <w:p w14:paraId="0A18A706"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Número de solicitud</w:t>
            </w:r>
          </w:p>
        </w:tc>
        <w:tc>
          <w:tcPr>
            <w:tcW w:w="5856" w:type="dxa"/>
            <w:shd w:val="clear" w:color="auto" w:fill="A6A6A6"/>
          </w:tcPr>
          <w:p w14:paraId="6ECC410E"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Información solicitada</w:t>
            </w:r>
          </w:p>
        </w:tc>
      </w:tr>
      <w:tr w:rsidR="00EC145F" w:rsidRPr="00EC145F" w14:paraId="3884B940" w14:textId="77777777" w:rsidTr="00232B00">
        <w:trPr>
          <w:jc w:val="center"/>
        </w:trPr>
        <w:tc>
          <w:tcPr>
            <w:tcW w:w="2972" w:type="dxa"/>
            <w:vAlign w:val="center"/>
          </w:tcPr>
          <w:p w14:paraId="770AA22D"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00134/ZINACANT/IP/2023</w:t>
            </w:r>
          </w:p>
          <w:p w14:paraId="6DFC88E3" w14:textId="77777777" w:rsidR="00A63D2A" w:rsidRPr="00EC145F" w:rsidRDefault="00A63D2A" w:rsidP="00A63D2A">
            <w:pPr>
              <w:spacing w:before="120" w:after="120"/>
              <w:jc w:val="center"/>
              <w:rPr>
                <w:rFonts w:ascii="Palatino Linotype" w:eastAsia="Palatino Linotype" w:hAnsi="Palatino Linotype" w:cs="Palatino Linotype"/>
                <w:b/>
                <w:i/>
                <w:sz w:val="20"/>
                <w:szCs w:val="20"/>
              </w:rPr>
            </w:pPr>
            <w:r w:rsidRPr="00EC145F">
              <w:rPr>
                <w:rFonts w:ascii="Palatino Linotype" w:eastAsia="Palatino Linotype" w:hAnsi="Palatino Linotype" w:cs="Palatino Linotype"/>
                <w:b/>
                <w:sz w:val="20"/>
                <w:szCs w:val="20"/>
              </w:rPr>
              <w:t>01149/INFOEM/IP/RR/2023</w:t>
            </w:r>
          </w:p>
        </w:tc>
        <w:tc>
          <w:tcPr>
            <w:tcW w:w="5856" w:type="dxa"/>
          </w:tcPr>
          <w:p w14:paraId="0C1C6614" w14:textId="77777777" w:rsidR="00A63D2A" w:rsidRPr="00EC145F" w:rsidRDefault="00A63D2A" w:rsidP="00A63D2A">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“SOLICITO TODOS LOS OFICIOS EMITIDOS Y RECIBIDOS DEL IMCUFIDEZ DE ENERO 2023.” (sic)</w:t>
            </w:r>
          </w:p>
        </w:tc>
      </w:tr>
      <w:tr w:rsidR="00EC145F" w:rsidRPr="00EC145F" w14:paraId="5E2DFAEA" w14:textId="77777777" w:rsidTr="00232B00">
        <w:trPr>
          <w:jc w:val="center"/>
        </w:trPr>
        <w:tc>
          <w:tcPr>
            <w:tcW w:w="2972" w:type="dxa"/>
            <w:vAlign w:val="center"/>
          </w:tcPr>
          <w:p w14:paraId="56C397A0"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00141/ZINACANT/IP/2023</w:t>
            </w:r>
          </w:p>
          <w:p w14:paraId="289CCAFD" w14:textId="77777777" w:rsidR="00A63D2A" w:rsidRPr="00EC145F" w:rsidRDefault="00A63D2A" w:rsidP="00A63D2A">
            <w:pPr>
              <w:spacing w:before="120" w:after="120"/>
              <w:jc w:val="center"/>
              <w:rPr>
                <w:rFonts w:ascii="Palatino Linotype" w:eastAsia="Palatino Linotype" w:hAnsi="Palatino Linotype" w:cs="Palatino Linotype"/>
                <w:b/>
                <w:i/>
                <w:sz w:val="20"/>
                <w:szCs w:val="20"/>
              </w:rPr>
            </w:pPr>
            <w:r w:rsidRPr="00EC145F">
              <w:rPr>
                <w:rFonts w:ascii="Palatino Linotype" w:eastAsia="Palatino Linotype" w:hAnsi="Palatino Linotype" w:cs="Palatino Linotype"/>
                <w:b/>
                <w:sz w:val="20"/>
                <w:szCs w:val="20"/>
              </w:rPr>
              <w:t>01179/INFOEM/IP/RR/2023</w:t>
            </w:r>
          </w:p>
        </w:tc>
        <w:tc>
          <w:tcPr>
            <w:tcW w:w="5856" w:type="dxa"/>
          </w:tcPr>
          <w:p w14:paraId="22241B09" w14:textId="77777777" w:rsidR="00A63D2A" w:rsidRPr="00EC145F" w:rsidRDefault="00A63D2A" w:rsidP="00A63D2A">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“SOLICITO TODOS LOS OFICIOS ELABORADOS Y RECIBOS DE LA UIPPE DEL MES DE ENERO 2023.” (sic)</w:t>
            </w:r>
          </w:p>
        </w:tc>
      </w:tr>
      <w:tr w:rsidR="00EC145F" w:rsidRPr="00EC145F" w14:paraId="7BEC8821" w14:textId="77777777" w:rsidTr="00232B00">
        <w:trPr>
          <w:jc w:val="center"/>
        </w:trPr>
        <w:tc>
          <w:tcPr>
            <w:tcW w:w="2972" w:type="dxa"/>
            <w:vAlign w:val="center"/>
          </w:tcPr>
          <w:p w14:paraId="24FFCA43"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00143/ZINACANT/IP/2023</w:t>
            </w:r>
          </w:p>
          <w:p w14:paraId="03FF2B5C"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01218/INFOEM/IP/RR/2023</w:t>
            </w:r>
          </w:p>
        </w:tc>
        <w:tc>
          <w:tcPr>
            <w:tcW w:w="5856" w:type="dxa"/>
          </w:tcPr>
          <w:p w14:paraId="6F2F12AE" w14:textId="77777777" w:rsidR="00A63D2A" w:rsidRPr="00EC145F" w:rsidRDefault="00A63D2A" w:rsidP="00A63D2A">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“SOLICITO TODOS LOS OFICIOS EMITIDOS Y RECIBIDOS DE LA UNIDAD DE TRANSPARENCIA DE LA SEGUNDA QUINCENA DE ENERO 2023” (sic)</w:t>
            </w:r>
          </w:p>
        </w:tc>
      </w:tr>
      <w:tr w:rsidR="00EC145F" w:rsidRPr="00EC145F" w14:paraId="693A4589" w14:textId="77777777" w:rsidTr="00232B00">
        <w:trPr>
          <w:jc w:val="center"/>
        </w:trPr>
        <w:tc>
          <w:tcPr>
            <w:tcW w:w="2972" w:type="dxa"/>
            <w:vAlign w:val="center"/>
          </w:tcPr>
          <w:p w14:paraId="3C2F61FC"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00144/ZINACANT/IP/2023</w:t>
            </w:r>
          </w:p>
          <w:p w14:paraId="00CECE1A"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01217/INFOEM/IP/RR/2023</w:t>
            </w:r>
          </w:p>
        </w:tc>
        <w:tc>
          <w:tcPr>
            <w:tcW w:w="5856" w:type="dxa"/>
          </w:tcPr>
          <w:p w14:paraId="18C56ED9" w14:textId="77777777" w:rsidR="00A63D2A" w:rsidRPr="00EC145F" w:rsidRDefault="00A63D2A" w:rsidP="00A63D2A">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“SOLICITO TODOS LOS OFICIOS EMITIDOS Y RECIBIDOS DE LA PRESIDENCIA MUNICIPAL DE ENERO 2023” (sic)</w:t>
            </w:r>
          </w:p>
        </w:tc>
      </w:tr>
      <w:tr w:rsidR="00EC145F" w:rsidRPr="00EC145F" w14:paraId="54BF5481" w14:textId="77777777" w:rsidTr="00232B00">
        <w:trPr>
          <w:jc w:val="center"/>
        </w:trPr>
        <w:tc>
          <w:tcPr>
            <w:tcW w:w="2972" w:type="dxa"/>
            <w:vAlign w:val="center"/>
          </w:tcPr>
          <w:p w14:paraId="7B8A81C7"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00176/ZINACANT/IP/2023</w:t>
            </w:r>
          </w:p>
          <w:p w14:paraId="0BA1B21F" w14:textId="77777777" w:rsidR="00A63D2A" w:rsidRPr="00EC145F" w:rsidRDefault="00A63D2A" w:rsidP="00A63D2A">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01322/INFOEM/IP/RR/2023</w:t>
            </w:r>
          </w:p>
        </w:tc>
        <w:tc>
          <w:tcPr>
            <w:tcW w:w="5856" w:type="dxa"/>
          </w:tcPr>
          <w:p w14:paraId="553B086E" w14:textId="77777777" w:rsidR="00A63D2A" w:rsidRPr="00EC145F" w:rsidRDefault="00A63D2A" w:rsidP="00A63D2A">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“SOLICITO TODOS LOS OFICIOS EMITIDOS Y RECIBIDOS POR EL IMCUFIDEZ DEL MES DE ENERO 2023”</w:t>
            </w:r>
          </w:p>
        </w:tc>
      </w:tr>
    </w:tbl>
    <w:p w14:paraId="25D9CDE3" w14:textId="18A897E9" w:rsidR="00492792" w:rsidRPr="00EC145F" w:rsidRDefault="00492792" w:rsidP="00492792">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Modalidad elegida para la entrega de la información: </w:t>
      </w:r>
      <w:r w:rsidRPr="00EC145F">
        <w:rPr>
          <w:rFonts w:ascii="Palatino Linotype" w:eastAsia="Palatino Linotype" w:hAnsi="Palatino Linotype" w:cs="Palatino Linotype"/>
        </w:rPr>
        <w:t>a través del SAIMEX en todos los casos.</w:t>
      </w:r>
    </w:p>
    <w:p w14:paraId="3369E93D" w14:textId="77777777" w:rsidR="00A63D2A" w:rsidRPr="00EC145F" w:rsidRDefault="00492792"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2. Solicitud de Aclaración. </w:t>
      </w:r>
      <w:r w:rsidR="00A63D2A" w:rsidRPr="00EC145F">
        <w:rPr>
          <w:rFonts w:ascii="Palatino Linotype" w:eastAsia="Palatino Linotype" w:hAnsi="Palatino Linotype" w:cs="Palatino Linotype"/>
        </w:rPr>
        <w:t xml:space="preserve">Con fechas </w:t>
      </w:r>
      <w:r w:rsidR="00A63D2A" w:rsidRPr="00EC145F">
        <w:rPr>
          <w:rFonts w:ascii="Palatino Linotype" w:eastAsia="Palatino Linotype" w:hAnsi="Palatino Linotype" w:cs="Palatino Linotype"/>
          <w:b/>
        </w:rPr>
        <w:t>tres, siete, ocho y trece de febrero de dos mil veintidós</w:t>
      </w:r>
      <w:r w:rsidR="00A63D2A" w:rsidRPr="00EC145F">
        <w:rPr>
          <w:rFonts w:ascii="Palatino Linotype" w:eastAsia="Palatino Linotype" w:hAnsi="Palatino Linotype" w:cs="Palatino Linotype"/>
        </w:rPr>
        <w:t xml:space="preserve">, el </w:t>
      </w:r>
      <w:r w:rsidR="00A63D2A" w:rsidRPr="00EC145F">
        <w:rPr>
          <w:rFonts w:ascii="Palatino Linotype" w:eastAsia="Palatino Linotype" w:hAnsi="Palatino Linotype" w:cs="Palatino Linotype"/>
          <w:b/>
        </w:rPr>
        <w:t>Sujeto Obligado</w:t>
      </w:r>
      <w:r w:rsidR="00A63D2A" w:rsidRPr="00EC145F">
        <w:rPr>
          <w:rFonts w:ascii="Palatino Linotype" w:eastAsia="Palatino Linotype" w:hAnsi="Palatino Linotype" w:cs="Palatino Linotype"/>
        </w:rPr>
        <w:t xml:space="preserve"> requirió a la parte </w:t>
      </w:r>
      <w:r w:rsidR="00A63D2A" w:rsidRPr="00EC145F">
        <w:rPr>
          <w:rFonts w:ascii="Palatino Linotype" w:eastAsia="Palatino Linotype" w:hAnsi="Palatino Linotype" w:cs="Palatino Linotype"/>
          <w:b/>
        </w:rPr>
        <w:t xml:space="preserve">Recurrente </w:t>
      </w:r>
      <w:r w:rsidR="00A63D2A" w:rsidRPr="00EC145F">
        <w:rPr>
          <w:rFonts w:ascii="Palatino Linotype" w:eastAsia="Palatino Linotype" w:hAnsi="Palatino Linotype" w:cs="Palatino Linotype"/>
        </w:rPr>
        <w:t>aclarara las solicitudes de información, en los siguientes términos:</w:t>
      </w:r>
    </w:p>
    <w:p w14:paraId="01259A29" w14:textId="77777777" w:rsidR="00A63D2A" w:rsidRPr="00EC145F" w:rsidRDefault="00A63D2A" w:rsidP="00A63D2A">
      <w:pPr>
        <w:spacing w:before="240" w:after="240"/>
        <w:ind w:left="851" w:right="90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i/>
          <w:sz w:val="22"/>
          <w:szCs w:val="22"/>
        </w:rPr>
        <w:t xml:space="preserve">“...Con fundamento en el </w:t>
      </w:r>
      <w:proofErr w:type="spellStart"/>
      <w:r w:rsidRPr="00EC145F">
        <w:rPr>
          <w:rFonts w:ascii="Palatino Linotype" w:eastAsia="Palatino Linotype" w:hAnsi="Palatino Linotype" w:cs="Palatino Linotype"/>
          <w:i/>
          <w:sz w:val="22"/>
          <w:szCs w:val="22"/>
        </w:rPr>
        <w:t>articulo</w:t>
      </w:r>
      <w:proofErr w:type="spellEnd"/>
      <w:r w:rsidRPr="00EC145F">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1A97D7EF" w14:textId="77777777" w:rsidR="00A63D2A" w:rsidRPr="00EC145F" w:rsidRDefault="00A63D2A" w:rsidP="00A63D2A">
      <w:pPr>
        <w:spacing w:before="240" w:after="240"/>
        <w:ind w:left="851" w:right="90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i/>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w:t>
      </w:r>
      <w:r w:rsidRPr="00EC145F">
        <w:rPr>
          <w:rFonts w:ascii="Palatino Linotype" w:eastAsia="Palatino Linotype" w:hAnsi="Palatino Linotype" w:cs="Palatino Linotype"/>
          <w:i/>
          <w:sz w:val="22"/>
          <w:szCs w:val="22"/>
        </w:rPr>
        <w:lastRenderedPageBreak/>
        <w:t>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E43B8C7" w14:textId="77777777" w:rsidR="00A63D2A" w:rsidRPr="00EC145F" w:rsidRDefault="00A63D2A" w:rsidP="00A63D2A">
      <w:pPr>
        <w:spacing w:before="240" w:after="240"/>
        <w:ind w:left="851" w:right="902"/>
        <w:jc w:val="both"/>
        <w:rPr>
          <w:rFonts w:ascii="Palatino Linotype" w:eastAsia="Palatino Linotype" w:hAnsi="Palatino Linotype" w:cs="Palatino Linotype"/>
          <w:b/>
          <w:i/>
          <w:sz w:val="22"/>
          <w:szCs w:val="22"/>
        </w:rPr>
      </w:pPr>
      <w:r w:rsidRPr="00EC145F">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proofErr w:type="gramStart"/>
      <w:r w:rsidRPr="00EC145F">
        <w:rPr>
          <w:rFonts w:ascii="Palatino Linotype" w:eastAsia="Palatino Linotype" w:hAnsi="Palatino Linotype" w:cs="Palatino Linotype"/>
          <w:i/>
          <w:sz w:val="22"/>
          <w:szCs w:val="22"/>
        </w:rPr>
        <w:t>sic</w:t>
      </w:r>
      <w:proofErr w:type="gramEnd"/>
      <w:r w:rsidRPr="00EC145F">
        <w:rPr>
          <w:rFonts w:ascii="Palatino Linotype" w:eastAsia="Palatino Linotype" w:hAnsi="Palatino Linotype" w:cs="Palatino Linotype"/>
          <w:i/>
          <w:sz w:val="22"/>
          <w:szCs w:val="22"/>
        </w:rPr>
        <w:t>)</w:t>
      </w:r>
    </w:p>
    <w:p w14:paraId="17147E2E" w14:textId="77777777" w:rsidR="00A63D2A" w:rsidRPr="00EC145F" w:rsidRDefault="00A63D2A"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3. Aclaración. </w:t>
      </w:r>
      <w:r w:rsidRPr="00EC145F">
        <w:rPr>
          <w:rFonts w:ascii="Palatino Linotype" w:eastAsia="Palatino Linotype" w:hAnsi="Palatino Linotype" w:cs="Palatino Linotype"/>
        </w:rPr>
        <w:t xml:space="preserve"> En Con fechas </w:t>
      </w:r>
      <w:r w:rsidRPr="00EC145F">
        <w:rPr>
          <w:rFonts w:ascii="Palatino Linotype" w:eastAsia="Palatino Linotype" w:hAnsi="Palatino Linotype" w:cs="Palatino Linotype"/>
          <w:b/>
        </w:rPr>
        <w:t>tres, siete, ocho y trece de febrero de dos mil veintidós</w:t>
      </w:r>
      <w:r w:rsidRPr="00EC145F">
        <w:rPr>
          <w:rFonts w:ascii="Palatino Linotype" w:eastAsia="Palatino Linotype" w:hAnsi="Palatino Linotype" w:cs="Palatino Linotype"/>
        </w:rPr>
        <w:t>, la persona solicitante desahogó el requerimiento de información adicional en los siguientes términos:</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EC145F" w:rsidRPr="00EC145F" w14:paraId="21EB9F1F" w14:textId="77777777" w:rsidTr="00232B00">
        <w:trPr>
          <w:jc w:val="center"/>
        </w:trPr>
        <w:tc>
          <w:tcPr>
            <w:tcW w:w="2972" w:type="dxa"/>
            <w:shd w:val="clear" w:color="auto" w:fill="A6A6A6"/>
          </w:tcPr>
          <w:p w14:paraId="2D11ADD5" w14:textId="77777777" w:rsidR="00A63D2A" w:rsidRPr="00EC145F" w:rsidRDefault="00A63D2A"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Número de solicitud</w:t>
            </w:r>
          </w:p>
        </w:tc>
        <w:tc>
          <w:tcPr>
            <w:tcW w:w="5856" w:type="dxa"/>
            <w:shd w:val="clear" w:color="auto" w:fill="A6A6A6"/>
          </w:tcPr>
          <w:p w14:paraId="1A469C6C" w14:textId="77777777" w:rsidR="00A63D2A" w:rsidRPr="00EC145F" w:rsidRDefault="00A63D2A"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Aclaración</w:t>
            </w:r>
          </w:p>
        </w:tc>
      </w:tr>
      <w:tr w:rsidR="00EC145F" w:rsidRPr="00EC145F" w14:paraId="05674919" w14:textId="77777777" w:rsidTr="00232B00">
        <w:trPr>
          <w:jc w:val="center"/>
        </w:trPr>
        <w:tc>
          <w:tcPr>
            <w:tcW w:w="2972" w:type="dxa"/>
            <w:vAlign w:val="center"/>
          </w:tcPr>
          <w:p w14:paraId="67443177" w14:textId="77777777" w:rsidR="00A63D2A" w:rsidRPr="00EC145F" w:rsidRDefault="00A63D2A" w:rsidP="00232B00">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00134/ZINACANT/IP/2023</w:t>
            </w:r>
          </w:p>
          <w:p w14:paraId="3E2A8DD4" w14:textId="77777777" w:rsidR="00A63D2A" w:rsidRPr="00EC145F" w:rsidRDefault="00A63D2A" w:rsidP="00232B00">
            <w:pPr>
              <w:spacing w:before="120" w:after="120"/>
              <w:jc w:val="center"/>
              <w:rPr>
                <w:rFonts w:ascii="Palatino Linotype" w:eastAsia="Palatino Linotype" w:hAnsi="Palatino Linotype" w:cs="Palatino Linotype"/>
                <w:b/>
                <w:i/>
                <w:sz w:val="20"/>
                <w:szCs w:val="20"/>
              </w:rPr>
            </w:pPr>
            <w:r w:rsidRPr="00EC145F">
              <w:rPr>
                <w:rFonts w:ascii="Palatino Linotype" w:eastAsia="Palatino Linotype" w:hAnsi="Palatino Linotype" w:cs="Palatino Linotype"/>
                <w:b/>
                <w:sz w:val="20"/>
                <w:szCs w:val="20"/>
              </w:rPr>
              <w:t>01149/INFOEM/IP/RR/2023</w:t>
            </w:r>
          </w:p>
        </w:tc>
        <w:tc>
          <w:tcPr>
            <w:tcW w:w="5856" w:type="dxa"/>
          </w:tcPr>
          <w:p w14:paraId="018FD191" w14:textId="77777777" w:rsidR="00A63D2A" w:rsidRPr="00EC145F" w:rsidRDefault="00A63D2A" w:rsidP="00232B00">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“QUE HAY QUE ACLARAR</w:t>
            </w:r>
            <w:proofErr w:type="gramStart"/>
            <w:r w:rsidRPr="00EC145F">
              <w:rPr>
                <w:rFonts w:ascii="Palatino Linotype" w:eastAsia="Palatino Linotype" w:hAnsi="Palatino Linotype" w:cs="Palatino Linotype"/>
                <w:i/>
                <w:sz w:val="20"/>
                <w:szCs w:val="20"/>
              </w:rPr>
              <w:t>?</w:t>
            </w:r>
            <w:proofErr w:type="gramEnd"/>
            <w:r w:rsidRPr="00EC145F">
              <w:rPr>
                <w:rFonts w:ascii="Palatino Linotype" w:eastAsia="Palatino Linotype" w:hAnsi="Palatino Linotype" w:cs="Palatino Linotype"/>
                <w:i/>
                <w:sz w:val="20"/>
                <w:szCs w:val="20"/>
              </w:rPr>
              <w:t xml:space="preserve"> DEJA DE SER INCOMPETENTE Y RESPONDE LAS SOLICITUDES.” (sic)</w:t>
            </w:r>
          </w:p>
        </w:tc>
      </w:tr>
      <w:tr w:rsidR="00EC145F" w:rsidRPr="00EC145F" w14:paraId="1AACA82C" w14:textId="77777777" w:rsidTr="00232B00">
        <w:trPr>
          <w:jc w:val="center"/>
        </w:trPr>
        <w:tc>
          <w:tcPr>
            <w:tcW w:w="2972" w:type="dxa"/>
            <w:vAlign w:val="center"/>
          </w:tcPr>
          <w:p w14:paraId="666BF802" w14:textId="77777777" w:rsidR="00A63D2A" w:rsidRPr="00EC145F" w:rsidRDefault="00A63D2A" w:rsidP="00232B00">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00141/ZINACANT/IP/2023</w:t>
            </w:r>
          </w:p>
          <w:p w14:paraId="57164557" w14:textId="77777777" w:rsidR="00A63D2A" w:rsidRPr="00EC145F" w:rsidRDefault="00A63D2A" w:rsidP="00232B00">
            <w:pPr>
              <w:spacing w:before="120" w:after="120"/>
              <w:jc w:val="center"/>
              <w:rPr>
                <w:rFonts w:ascii="Palatino Linotype" w:eastAsia="Palatino Linotype" w:hAnsi="Palatino Linotype" w:cs="Palatino Linotype"/>
                <w:b/>
                <w:i/>
                <w:sz w:val="20"/>
                <w:szCs w:val="20"/>
              </w:rPr>
            </w:pPr>
            <w:r w:rsidRPr="00EC145F">
              <w:rPr>
                <w:rFonts w:ascii="Palatino Linotype" w:eastAsia="Palatino Linotype" w:hAnsi="Palatino Linotype" w:cs="Palatino Linotype"/>
                <w:b/>
                <w:sz w:val="20"/>
                <w:szCs w:val="20"/>
              </w:rPr>
              <w:t>01179/INFOEM/IP/RR/2023</w:t>
            </w:r>
          </w:p>
        </w:tc>
        <w:tc>
          <w:tcPr>
            <w:tcW w:w="5856" w:type="dxa"/>
          </w:tcPr>
          <w:p w14:paraId="0C6F08AE" w14:textId="77777777" w:rsidR="00A63D2A" w:rsidRPr="00EC145F" w:rsidRDefault="00A63D2A" w:rsidP="00232B00">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“YA DEJA DE SOLICITAR ACLARACIÓN PENSANDO EN QUE NO SE DARÁ RESPUESTA PARA CONCLUIR LA SOLICITUD Y CUMPLE CON TU TRABAJO.” (sic)</w:t>
            </w:r>
          </w:p>
        </w:tc>
      </w:tr>
      <w:tr w:rsidR="00EC145F" w:rsidRPr="00EC145F" w14:paraId="4EF44B06" w14:textId="77777777" w:rsidTr="00232B00">
        <w:trPr>
          <w:jc w:val="center"/>
        </w:trPr>
        <w:tc>
          <w:tcPr>
            <w:tcW w:w="2972" w:type="dxa"/>
            <w:vAlign w:val="center"/>
          </w:tcPr>
          <w:p w14:paraId="6CBC52DC" w14:textId="77777777" w:rsidR="00A63D2A" w:rsidRPr="00EC145F" w:rsidRDefault="00A63D2A" w:rsidP="00232B00">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00143/ZINACANT/IP/2023</w:t>
            </w:r>
          </w:p>
          <w:p w14:paraId="0FC3A894" w14:textId="77777777" w:rsidR="00A63D2A" w:rsidRPr="00EC145F" w:rsidRDefault="00A63D2A" w:rsidP="00232B00">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01218/INFOEM/IP/RR/2023</w:t>
            </w:r>
          </w:p>
        </w:tc>
        <w:tc>
          <w:tcPr>
            <w:tcW w:w="5856" w:type="dxa"/>
            <w:vAlign w:val="center"/>
          </w:tcPr>
          <w:p w14:paraId="6026E38C" w14:textId="77777777" w:rsidR="00A63D2A" w:rsidRPr="00EC145F" w:rsidRDefault="00A63D2A" w:rsidP="00232B00">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“Qué hay que aclarar</w:t>
            </w:r>
            <w:proofErr w:type="gramStart"/>
            <w:r w:rsidRPr="00EC145F">
              <w:rPr>
                <w:rFonts w:ascii="Palatino Linotype" w:eastAsia="Palatino Linotype" w:hAnsi="Palatino Linotype" w:cs="Palatino Linotype"/>
                <w:i/>
                <w:sz w:val="20"/>
                <w:szCs w:val="20"/>
              </w:rPr>
              <w:t>?</w:t>
            </w:r>
            <w:proofErr w:type="gramEnd"/>
            <w:r w:rsidRPr="00EC145F">
              <w:rPr>
                <w:rFonts w:ascii="Palatino Linotype" w:eastAsia="Palatino Linotype" w:hAnsi="Palatino Linotype" w:cs="Palatino Linotype"/>
                <w:i/>
                <w:sz w:val="20"/>
                <w:szCs w:val="20"/>
              </w:rPr>
              <w:t>” (sic)</w:t>
            </w:r>
          </w:p>
        </w:tc>
      </w:tr>
      <w:tr w:rsidR="00EC145F" w:rsidRPr="00EC145F" w14:paraId="3C738E84" w14:textId="77777777" w:rsidTr="00232B00">
        <w:trPr>
          <w:jc w:val="center"/>
        </w:trPr>
        <w:tc>
          <w:tcPr>
            <w:tcW w:w="2972" w:type="dxa"/>
            <w:vAlign w:val="center"/>
          </w:tcPr>
          <w:p w14:paraId="0CEF04DE" w14:textId="77777777" w:rsidR="00A63D2A" w:rsidRPr="00EC145F" w:rsidRDefault="00A63D2A" w:rsidP="00232B00">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00144/ZINACANT/IP/2023</w:t>
            </w:r>
          </w:p>
          <w:p w14:paraId="489A6A67" w14:textId="77777777" w:rsidR="00A63D2A" w:rsidRPr="00EC145F" w:rsidRDefault="00A63D2A" w:rsidP="00232B00">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01217/INFOEM/IP/RR/2023</w:t>
            </w:r>
          </w:p>
        </w:tc>
        <w:tc>
          <w:tcPr>
            <w:tcW w:w="5856" w:type="dxa"/>
            <w:vAlign w:val="center"/>
          </w:tcPr>
          <w:p w14:paraId="66F0BC45" w14:textId="77777777" w:rsidR="00A63D2A" w:rsidRPr="00EC145F" w:rsidRDefault="00A63D2A" w:rsidP="00232B00">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“Qué hay que aclarar</w:t>
            </w:r>
            <w:proofErr w:type="gramStart"/>
            <w:r w:rsidRPr="00EC145F">
              <w:rPr>
                <w:rFonts w:ascii="Palatino Linotype" w:eastAsia="Palatino Linotype" w:hAnsi="Palatino Linotype" w:cs="Palatino Linotype"/>
                <w:i/>
                <w:sz w:val="20"/>
                <w:szCs w:val="20"/>
              </w:rPr>
              <w:t>?</w:t>
            </w:r>
            <w:proofErr w:type="gramEnd"/>
            <w:r w:rsidRPr="00EC145F">
              <w:rPr>
                <w:rFonts w:ascii="Palatino Linotype" w:eastAsia="Palatino Linotype" w:hAnsi="Palatino Linotype" w:cs="Palatino Linotype"/>
                <w:i/>
                <w:sz w:val="20"/>
                <w:szCs w:val="20"/>
              </w:rPr>
              <w:t>” (sic)</w:t>
            </w:r>
          </w:p>
        </w:tc>
      </w:tr>
      <w:tr w:rsidR="00EC145F" w:rsidRPr="00EC145F" w14:paraId="588453D1" w14:textId="77777777" w:rsidTr="00232B00">
        <w:trPr>
          <w:jc w:val="center"/>
        </w:trPr>
        <w:tc>
          <w:tcPr>
            <w:tcW w:w="2972" w:type="dxa"/>
            <w:vAlign w:val="center"/>
          </w:tcPr>
          <w:p w14:paraId="382F2390" w14:textId="77777777" w:rsidR="00A63D2A" w:rsidRPr="00EC145F" w:rsidRDefault="00A63D2A" w:rsidP="00232B00">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00176/ZINACANT/IP/2023</w:t>
            </w:r>
          </w:p>
          <w:p w14:paraId="03741B57" w14:textId="77777777" w:rsidR="00A63D2A" w:rsidRPr="00EC145F" w:rsidRDefault="00A63D2A" w:rsidP="00232B00">
            <w:pPr>
              <w:spacing w:before="120" w:after="120"/>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01322/INFOEM/IP/RR/2023</w:t>
            </w:r>
          </w:p>
        </w:tc>
        <w:tc>
          <w:tcPr>
            <w:tcW w:w="5856" w:type="dxa"/>
            <w:vAlign w:val="center"/>
          </w:tcPr>
          <w:p w14:paraId="18498BC9" w14:textId="77777777" w:rsidR="00A63D2A" w:rsidRPr="00EC145F" w:rsidRDefault="00A63D2A" w:rsidP="00232B00">
            <w:pPr>
              <w:spacing w:before="120" w:after="120"/>
              <w:jc w:val="center"/>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“LA SOLICITUD ES MUY ESPECÍFICA” (sic)</w:t>
            </w:r>
          </w:p>
        </w:tc>
      </w:tr>
    </w:tbl>
    <w:p w14:paraId="22573390" w14:textId="69CD2CF9" w:rsidR="00492792" w:rsidRPr="00EC145F" w:rsidRDefault="00492792" w:rsidP="00492792">
      <w:pPr>
        <w:spacing w:before="240" w:after="240" w:line="360" w:lineRule="auto"/>
        <w:jc w:val="both"/>
        <w:rPr>
          <w:rFonts w:ascii="Palatino Linotype" w:eastAsia="Palatino Linotype" w:hAnsi="Palatino Linotype" w:cs="Palatino Linotype"/>
          <w:b/>
        </w:rPr>
      </w:pPr>
      <w:r w:rsidRPr="00EC145F">
        <w:rPr>
          <w:rFonts w:ascii="Palatino Linotype" w:eastAsia="Palatino Linotype" w:hAnsi="Palatino Linotype" w:cs="Palatino Linotype"/>
          <w:b/>
        </w:rPr>
        <w:t xml:space="preserve">4. Respuesta. </w:t>
      </w:r>
      <w:r w:rsidRPr="00EC145F">
        <w:rPr>
          <w:rFonts w:ascii="Palatino Linotype" w:eastAsia="Palatino Linotype" w:hAnsi="Palatino Linotype" w:cs="Palatino Linotype"/>
        </w:rPr>
        <w:t xml:space="preserve">De las constancias que obran en SAIMEX, se observa que el </w:t>
      </w:r>
      <w:r w:rsidRPr="00EC145F">
        <w:rPr>
          <w:rFonts w:ascii="Palatino Linotype" w:eastAsia="Palatino Linotype" w:hAnsi="Palatino Linotype" w:cs="Palatino Linotype"/>
          <w:b/>
        </w:rPr>
        <w:t>Sujeto Obligado</w:t>
      </w:r>
      <w:r w:rsidRPr="00EC145F">
        <w:rPr>
          <w:rFonts w:ascii="Palatino Linotype" w:eastAsia="Palatino Linotype" w:hAnsi="Palatino Linotype" w:cs="Palatino Linotype"/>
        </w:rPr>
        <w:t xml:space="preserve"> no emitió respuesta a las solicitudes de información formuladas por la persona solicitante</w:t>
      </w:r>
      <w:r w:rsidRPr="00EC145F">
        <w:rPr>
          <w:rFonts w:ascii="Palatino Linotype" w:eastAsia="Palatino Linotype" w:hAnsi="Palatino Linotype" w:cs="Palatino Linotype"/>
          <w:b/>
        </w:rPr>
        <w:t>.</w:t>
      </w:r>
    </w:p>
    <w:p w14:paraId="04BDAE07" w14:textId="69A4A7E1" w:rsidR="00A63D2A" w:rsidRPr="00EC145F" w:rsidRDefault="00492792"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lastRenderedPageBreak/>
        <w:t xml:space="preserve">5. Interposición de los recursos de revisión. </w:t>
      </w:r>
      <w:r w:rsidR="00A63D2A" w:rsidRPr="00EC145F">
        <w:rPr>
          <w:rFonts w:ascii="Palatino Linotype" w:eastAsia="Palatino Linotype" w:hAnsi="Palatino Linotype" w:cs="Palatino Linotype"/>
        </w:rPr>
        <w:t xml:space="preserve">Inconforme la persona solicitante con la falta de respuesta del </w:t>
      </w:r>
      <w:r w:rsidR="00A63D2A" w:rsidRPr="00EC145F">
        <w:rPr>
          <w:rFonts w:ascii="Palatino Linotype" w:eastAsia="Palatino Linotype" w:hAnsi="Palatino Linotype" w:cs="Palatino Linotype"/>
          <w:b/>
        </w:rPr>
        <w:t>Sujeto Obligado</w:t>
      </w:r>
      <w:r w:rsidR="00A63D2A" w:rsidRPr="00EC145F">
        <w:rPr>
          <w:rFonts w:ascii="Palatino Linotype" w:eastAsia="Palatino Linotype" w:hAnsi="Palatino Linotype" w:cs="Palatino Linotype"/>
        </w:rPr>
        <w:t xml:space="preserve">, interpuso recursos de revisión a través de SAIMEX en fechas </w:t>
      </w:r>
      <w:r w:rsidR="00A63D2A" w:rsidRPr="00EC145F">
        <w:rPr>
          <w:rFonts w:ascii="Palatino Linotype" w:eastAsia="Palatino Linotype" w:hAnsi="Palatino Linotype" w:cs="Palatino Linotype"/>
          <w:b/>
        </w:rPr>
        <w:t>veintiocho de febrero y uno, tres y catorce de marzo de dos mil veintitrés</w:t>
      </w:r>
      <w:r w:rsidR="00A63D2A" w:rsidRPr="00EC145F">
        <w:rPr>
          <w:rFonts w:ascii="Palatino Linotype" w:eastAsia="Palatino Linotype" w:hAnsi="Palatino Linotype" w:cs="Palatino Linotype"/>
        </w:rPr>
        <w:t>, expresando lo siguiente en todos los casos:</w:t>
      </w:r>
    </w:p>
    <w:tbl>
      <w:tblPr>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3140"/>
        <w:gridCol w:w="3021"/>
      </w:tblGrid>
      <w:tr w:rsidR="00EC145F" w:rsidRPr="00EC145F" w14:paraId="66BF6AF0" w14:textId="77777777" w:rsidTr="00232B00">
        <w:tc>
          <w:tcPr>
            <w:tcW w:w="2809" w:type="dxa"/>
            <w:shd w:val="clear" w:color="auto" w:fill="D9D9D9"/>
            <w:vAlign w:val="center"/>
          </w:tcPr>
          <w:p w14:paraId="2ADCEEAD" w14:textId="77777777" w:rsidR="00A63D2A" w:rsidRPr="00EC145F" w:rsidRDefault="00A63D2A"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Recurso de revisión</w:t>
            </w:r>
          </w:p>
        </w:tc>
        <w:tc>
          <w:tcPr>
            <w:tcW w:w="3140" w:type="dxa"/>
            <w:shd w:val="clear" w:color="auto" w:fill="D9D9D9"/>
            <w:vAlign w:val="center"/>
          </w:tcPr>
          <w:p w14:paraId="78BD2D2D" w14:textId="77777777" w:rsidR="00A63D2A" w:rsidRPr="00EC145F" w:rsidRDefault="00A63D2A"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Acto impugnado.</w:t>
            </w:r>
          </w:p>
        </w:tc>
        <w:tc>
          <w:tcPr>
            <w:tcW w:w="3021" w:type="dxa"/>
            <w:shd w:val="clear" w:color="auto" w:fill="D9D9D9"/>
            <w:vAlign w:val="center"/>
          </w:tcPr>
          <w:p w14:paraId="0C7B06C5" w14:textId="77777777" w:rsidR="00A63D2A" w:rsidRPr="00EC145F" w:rsidRDefault="00A63D2A"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Motivos de inconformidad.</w:t>
            </w:r>
          </w:p>
        </w:tc>
      </w:tr>
      <w:tr w:rsidR="00EC145F" w:rsidRPr="00EC145F" w14:paraId="4C989ADE" w14:textId="77777777" w:rsidTr="00232B00">
        <w:tc>
          <w:tcPr>
            <w:tcW w:w="2809" w:type="dxa"/>
            <w:vAlign w:val="center"/>
          </w:tcPr>
          <w:p w14:paraId="58765BF1" w14:textId="77777777" w:rsidR="00A63D2A" w:rsidRPr="00EC145F" w:rsidRDefault="00A63D2A" w:rsidP="00232B00">
            <w:pPr>
              <w:jc w:val="center"/>
              <w:rPr>
                <w:rFonts w:ascii="Palatino Linotype" w:eastAsia="Palatino Linotype" w:hAnsi="Palatino Linotype" w:cs="Palatino Linotype"/>
                <w:sz w:val="20"/>
                <w:szCs w:val="20"/>
              </w:rPr>
            </w:pPr>
            <w:r w:rsidRPr="00EC145F">
              <w:rPr>
                <w:rFonts w:ascii="Palatino Linotype" w:eastAsia="Palatino Linotype" w:hAnsi="Palatino Linotype" w:cs="Palatino Linotype"/>
                <w:b/>
                <w:sz w:val="20"/>
                <w:szCs w:val="20"/>
              </w:rPr>
              <w:t>01149/INFOEM/IP/RR/2023</w:t>
            </w:r>
          </w:p>
        </w:tc>
        <w:tc>
          <w:tcPr>
            <w:tcW w:w="3140" w:type="dxa"/>
            <w:shd w:val="clear" w:color="auto" w:fill="auto"/>
          </w:tcPr>
          <w:p w14:paraId="4FB215D3"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“NO ENTREGA INFORMACIÓN.” (sic)</w:t>
            </w:r>
          </w:p>
        </w:tc>
        <w:tc>
          <w:tcPr>
            <w:tcW w:w="3021" w:type="dxa"/>
            <w:shd w:val="clear" w:color="auto" w:fill="auto"/>
          </w:tcPr>
          <w:p w14:paraId="7DFC215B"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“NO ENTREGA INFORMACIÓN.” (sic)</w:t>
            </w:r>
          </w:p>
        </w:tc>
      </w:tr>
      <w:tr w:rsidR="00EC145F" w:rsidRPr="00EC145F" w14:paraId="2959D809" w14:textId="77777777" w:rsidTr="00232B00">
        <w:tc>
          <w:tcPr>
            <w:tcW w:w="2809" w:type="dxa"/>
            <w:vAlign w:val="center"/>
          </w:tcPr>
          <w:p w14:paraId="157A0567" w14:textId="77777777" w:rsidR="00A63D2A" w:rsidRPr="00EC145F" w:rsidRDefault="00A63D2A" w:rsidP="00232B00">
            <w:pPr>
              <w:jc w:val="center"/>
              <w:rPr>
                <w:rFonts w:ascii="Palatino Linotype" w:eastAsia="Palatino Linotype" w:hAnsi="Palatino Linotype" w:cs="Palatino Linotype"/>
                <w:sz w:val="20"/>
                <w:szCs w:val="20"/>
              </w:rPr>
            </w:pPr>
            <w:r w:rsidRPr="00EC145F">
              <w:rPr>
                <w:rFonts w:ascii="Palatino Linotype" w:eastAsia="Palatino Linotype" w:hAnsi="Palatino Linotype" w:cs="Palatino Linotype"/>
                <w:b/>
                <w:sz w:val="20"/>
                <w:szCs w:val="20"/>
              </w:rPr>
              <w:t>01179/INFOEM/IP/RR/2023</w:t>
            </w:r>
          </w:p>
        </w:tc>
        <w:tc>
          <w:tcPr>
            <w:tcW w:w="3140" w:type="dxa"/>
            <w:shd w:val="clear" w:color="auto" w:fill="auto"/>
          </w:tcPr>
          <w:p w14:paraId="052DF03A"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“No entrega información.” (sic)</w:t>
            </w:r>
          </w:p>
        </w:tc>
        <w:tc>
          <w:tcPr>
            <w:tcW w:w="3021" w:type="dxa"/>
            <w:shd w:val="clear" w:color="auto" w:fill="auto"/>
          </w:tcPr>
          <w:p w14:paraId="4E659033"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 xml:space="preserve">“Es increíble la opacidad de este </w:t>
            </w:r>
            <w:proofErr w:type="spellStart"/>
            <w:r w:rsidRPr="00EC145F">
              <w:rPr>
                <w:rFonts w:ascii="Palatino Linotype" w:eastAsia="Palatino Linotype" w:hAnsi="Palatino Linotype" w:cs="Palatino Linotype"/>
                <w:i/>
                <w:sz w:val="20"/>
                <w:szCs w:val="20"/>
              </w:rPr>
              <w:t>pseudo</w:t>
            </w:r>
            <w:proofErr w:type="spellEnd"/>
            <w:r w:rsidRPr="00EC145F">
              <w:rPr>
                <w:rFonts w:ascii="Palatino Linotype" w:eastAsia="Palatino Linotype" w:hAnsi="Palatino Linotype" w:cs="Palatino Linotype"/>
                <w:i/>
                <w:sz w:val="20"/>
                <w:szCs w:val="20"/>
              </w:rPr>
              <w:t xml:space="preserve"> titular de transparencia, pleno del </w:t>
            </w:r>
            <w:proofErr w:type="spellStart"/>
            <w:r w:rsidRPr="00EC145F">
              <w:rPr>
                <w:rFonts w:ascii="Palatino Linotype" w:eastAsia="Palatino Linotype" w:hAnsi="Palatino Linotype" w:cs="Palatino Linotype"/>
                <w:i/>
                <w:sz w:val="20"/>
                <w:szCs w:val="20"/>
              </w:rPr>
              <w:t>Infoem</w:t>
            </w:r>
            <w:proofErr w:type="spellEnd"/>
            <w:r w:rsidRPr="00EC145F">
              <w:rPr>
                <w:rFonts w:ascii="Palatino Linotype" w:eastAsia="Palatino Linotype" w:hAnsi="Palatino Linotype" w:cs="Palatino Linotype"/>
                <w:i/>
                <w:sz w:val="20"/>
                <w:szCs w:val="20"/>
              </w:rPr>
              <w:t>, revisen sus supuestas solicitudes de aclaración, no solicita aclarar nada y no entrega JAMÁS la información. Este titular de transparencia es un verdadero delincuente de la transparencia… que bueno que lo van a sancionar.” (sic)</w:t>
            </w:r>
          </w:p>
        </w:tc>
      </w:tr>
      <w:tr w:rsidR="00EC145F" w:rsidRPr="00EC145F" w14:paraId="130874B0" w14:textId="77777777" w:rsidTr="00232B00">
        <w:tc>
          <w:tcPr>
            <w:tcW w:w="2809" w:type="dxa"/>
            <w:vAlign w:val="center"/>
          </w:tcPr>
          <w:p w14:paraId="76C18D22" w14:textId="77777777" w:rsidR="00A63D2A" w:rsidRPr="00EC145F" w:rsidRDefault="00A63D2A"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01217/INFOEM/IP/RR/2023</w:t>
            </w:r>
          </w:p>
        </w:tc>
        <w:tc>
          <w:tcPr>
            <w:tcW w:w="3140" w:type="dxa"/>
            <w:shd w:val="clear" w:color="auto" w:fill="auto"/>
          </w:tcPr>
          <w:p w14:paraId="7A505692"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“SIGUE SIN CONTESTAR EL TITULAR DE TRANSPARENCIA A PESAR DE QUE YA LES EMITIERON UN EXTRAÑAMIENTO PÚBLICO” (sic)</w:t>
            </w:r>
          </w:p>
          <w:p w14:paraId="77161DBD" w14:textId="77777777" w:rsidR="00A63D2A" w:rsidRPr="00EC145F" w:rsidRDefault="00A63D2A" w:rsidP="00232B00">
            <w:pPr>
              <w:jc w:val="both"/>
              <w:rPr>
                <w:rFonts w:ascii="Palatino Linotype" w:eastAsia="Palatino Linotype" w:hAnsi="Palatino Linotype" w:cs="Palatino Linotype"/>
                <w:i/>
                <w:sz w:val="20"/>
                <w:szCs w:val="20"/>
              </w:rPr>
            </w:pPr>
          </w:p>
        </w:tc>
        <w:tc>
          <w:tcPr>
            <w:tcW w:w="3021" w:type="dxa"/>
            <w:shd w:val="clear" w:color="auto" w:fill="auto"/>
          </w:tcPr>
          <w:p w14:paraId="267FE1DC"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“SIGUE SIN CONTESTAR EL TITULAR DE TRANSPARENCIA A PESAR DE QUE YA LES EMITIERON UN EXTRAÑAMIENTO PÚBLICO” (sic)</w:t>
            </w:r>
          </w:p>
        </w:tc>
      </w:tr>
      <w:tr w:rsidR="00EC145F" w:rsidRPr="00EC145F" w14:paraId="1AFC8C7D" w14:textId="77777777" w:rsidTr="00232B00">
        <w:tc>
          <w:tcPr>
            <w:tcW w:w="2809" w:type="dxa"/>
            <w:vAlign w:val="center"/>
          </w:tcPr>
          <w:p w14:paraId="46714D84" w14:textId="77777777" w:rsidR="00A63D2A" w:rsidRPr="00EC145F" w:rsidRDefault="00A63D2A"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01218/INFOEM/IP/RR/2023</w:t>
            </w:r>
          </w:p>
        </w:tc>
        <w:tc>
          <w:tcPr>
            <w:tcW w:w="3140" w:type="dxa"/>
            <w:shd w:val="clear" w:color="auto" w:fill="auto"/>
          </w:tcPr>
          <w:p w14:paraId="03B7A908"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“SIGUE SIN CONTESTAR EL TITULAR DE TRANSPARENCIA A PESAR DE QUE YA LES EMITIERON UN EXTRAÑAMIENTO PÚBLICO” (sic)</w:t>
            </w:r>
          </w:p>
        </w:tc>
        <w:tc>
          <w:tcPr>
            <w:tcW w:w="3021" w:type="dxa"/>
            <w:shd w:val="clear" w:color="auto" w:fill="auto"/>
          </w:tcPr>
          <w:p w14:paraId="37DC56D9"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“SIGUE SIN CONTESTAR EL TITULAR DE TRANSPARENCIA A PESAR DE QUE YA LES EMITIERON UN EXTRAÑAMIENTO PÚBLICO” (sic)</w:t>
            </w:r>
          </w:p>
        </w:tc>
      </w:tr>
      <w:tr w:rsidR="00EC145F" w:rsidRPr="00EC145F" w14:paraId="3F63B36B" w14:textId="77777777" w:rsidTr="00232B00">
        <w:tc>
          <w:tcPr>
            <w:tcW w:w="2809" w:type="dxa"/>
            <w:vAlign w:val="center"/>
          </w:tcPr>
          <w:p w14:paraId="65A66017" w14:textId="77777777" w:rsidR="00A63D2A" w:rsidRPr="00EC145F" w:rsidRDefault="00A63D2A"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01322/INFOEM/IP/RR/2023</w:t>
            </w:r>
          </w:p>
        </w:tc>
        <w:tc>
          <w:tcPr>
            <w:tcW w:w="3140" w:type="dxa"/>
            <w:shd w:val="clear" w:color="auto" w:fill="auto"/>
          </w:tcPr>
          <w:p w14:paraId="3AC1338A"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“OOOOTRA VEZ NO ENTREGA INFORMACIÓN” (sic)</w:t>
            </w:r>
          </w:p>
        </w:tc>
        <w:tc>
          <w:tcPr>
            <w:tcW w:w="3021" w:type="dxa"/>
            <w:shd w:val="clear" w:color="auto" w:fill="auto"/>
          </w:tcPr>
          <w:p w14:paraId="20E2FF2A" w14:textId="77777777" w:rsidR="00A63D2A" w:rsidRPr="00EC145F" w:rsidRDefault="00A63D2A" w:rsidP="00232B00">
            <w:pPr>
              <w:jc w:val="both"/>
              <w:rPr>
                <w:rFonts w:ascii="Palatino Linotype" w:eastAsia="Palatino Linotype" w:hAnsi="Palatino Linotype" w:cs="Palatino Linotype"/>
                <w:i/>
                <w:sz w:val="20"/>
                <w:szCs w:val="20"/>
              </w:rPr>
            </w:pPr>
            <w:r w:rsidRPr="00EC145F">
              <w:rPr>
                <w:rFonts w:ascii="Palatino Linotype" w:eastAsia="Palatino Linotype" w:hAnsi="Palatino Linotype" w:cs="Palatino Linotype"/>
                <w:i/>
                <w:sz w:val="20"/>
                <w:szCs w:val="20"/>
              </w:rPr>
              <w:t>“OOOOTRA VEZ NO ENTREGA INFORMACIÓN” (sic)</w:t>
            </w:r>
          </w:p>
        </w:tc>
      </w:tr>
    </w:tbl>
    <w:p w14:paraId="34735DA8" w14:textId="4B306761" w:rsidR="00492792" w:rsidRPr="00EC145F" w:rsidRDefault="00492792" w:rsidP="00492792">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6. Turno.</w:t>
      </w:r>
      <w:r w:rsidRPr="00EC145F">
        <w:rPr>
          <w:rFonts w:ascii="Palatino Linotype" w:eastAsia="Palatino Linotype" w:hAnsi="Palatino Linotype" w:cs="Palatino Linotype"/>
        </w:rPr>
        <w:t xml:space="preserve"> </w:t>
      </w:r>
      <w:r w:rsidR="00A63D2A" w:rsidRPr="00EC145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los presentes recursos de revisión se turnaron por el sistema electrónico del Instituto de </w:t>
      </w:r>
      <w:r w:rsidR="00A63D2A" w:rsidRPr="00EC145F">
        <w:rPr>
          <w:rFonts w:ascii="Palatino Linotype" w:eastAsia="Palatino Linotype" w:hAnsi="Palatino Linotype" w:cs="Palatino Linotype"/>
        </w:rPr>
        <w:lastRenderedPageBreak/>
        <w:t>Transparencia, Acceso a la Información Pública y Protección de Datos Personales del Estado de México y Municipios, a los Comisionados</w:t>
      </w:r>
      <w:r w:rsidR="00A63D2A" w:rsidRPr="00EC145F">
        <w:rPr>
          <w:rFonts w:ascii="Palatino Linotype" w:eastAsia="Palatino Linotype" w:hAnsi="Palatino Linotype" w:cs="Palatino Linotype"/>
          <w:b/>
        </w:rPr>
        <w:t xml:space="preserve"> Guadalupe Ramírez Peña, Sharon Cristina Morales Martínez </w:t>
      </w:r>
      <w:r w:rsidR="00A63D2A" w:rsidRPr="00EC145F">
        <w:rPr>
          <w:rFonts w:ascii="Palatino Linotype" w:eastAsia="Palatino Linotype" w:hAnsi="Palatino Linotype" w:cs="Palatino Linotype"/>
        </w:rPr>
        <w:t>y</w:t>
      </w:r>
      <w:r w:rsidR="00A63D2A" w:rsidRPr="00EC145F">
        <w:rPr>
          <w:rFonts w:ascii="Palatino Linotype" w:eastAsia="Palatino Linotype" w:hAnsi="Palatino Linotype" w:cs="Palatino Linotype"/>
          <w:b/>
        </w:rPr>
        <w:t xml:space="preserve"> María del Rosario Mejía Ayala, </w:t>
      </w:r>
      <w:r w:rsidR="00A63D2A" w:rsidRPr="00EC145F">
        <w:rPr>
          <w:rFonts w:ascii="Palatino Linotype" w:eastAsia="Palatino Linotype" w:hAnsi="Palatino Linotype" w:cs="Palatino Linotype"/>
        </w:rPr>
        <w:t>y</w:t>
      </w:r>
      <w:r w:rsidR="00A63D2A" w:rsidRPr="00EC145F">
        <w:rPr>
          <w:rFonts w:ascii="Palatino Linotype" w:eastAsia="Palatino Linotype" w:hAnsi="Palatino Linotype" w:cs="Palatino Linotype"/>
          <w:b/>
        </w:rPr>
        <w:t xml:space="preserve">, </w:t>
      </w:r>
      <w:r w:rsidR="00A63D2A" w:rsidRPr="00EC145F">
        <w:rPr>
          <w:rFonts w:ascii="Palatino Linotype" w:eastAsia="Palatino Linotype" w:hAnsi="Palatino Linotype" w:cs="Palatino Linotype"/>
        </w:rPr>
        <w:t xml:space="preserve">a efecto de que analizaran sobre su admisión o su </w:t>
      </w:r>
      <w:proofErr w:type="spellStart"/>
      <w:r w:rsidR="00A63D2A" w:rsidRPr="00EC145F">
        <w:rPr>
          <w:rFonts w:ascii="Palatino Linotype" w:eastAsia="Palatino Linotype" w:hAnsi="Palatino Linotype" w:cs="Palatino Linotype"/>
        </w:rPr>
        <w:t>desechamiento</w:t>
      </w:r>
      <w:proofErr w:type="spellEnd"/>
      <w:r w:rsidR="00A63D2A"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 xml:space="preserve"> </w:t>
      </w:r>
    </w:p>
    <w:p w14:paraId="1A8532C9" w14:textId="77777777" w:rsidR="00A63D2A" w:rsidRPr="00EC145F" w:rsidRDefault="00492792"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7. Admisión de los Recursos de Revisión. </w:t>
      </w:r>
      <w:r w:rsidR="00A63D2A" w:rsidRPr="00EC145F">
        <w:rPr>
          <w:rFonts w:ascii="Palatino Linotype" w:eastAsia="Palatino Linotype" w:hAnsi="Palatino Linotype" w:cs="Palatino Linotype"/>
        </w:rPr>
        <w:t xml:space="preserve">En fechas </w:t>
      </w:r>
      <w:r w:rsidR="00A63D2A" w:rsidRPr="00EC145F">
        <w:rPr>
          <w:rFonts w:ascii="Palatino Linotype" w:eastAsia="Palatino Linotype" w:hAnsi="Palatino Linotype" w:cs="Palatino Linotype"/>
          <w:b/>
        </w:rPr>
        <w:t>seis, catorce, quince y dieciséis de marzo de dos mil veintitrés</w:t>
      </w:r>
      <w:r w:rsidR="00A63D2A" w:rsidRPr="00EC145F">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0E93A26F" w14:textId="77777777" w:rsidR="00A63D2A" w:rsidRPr="00EC145F" w:rsidRDefault="00492792" w:rsidP="00A63D2A">
      <w:pPr>
        <w:pBdr>
          <w:top w:val="nil"/>
          <w:left w:val="nil"/>
          <w:bottom w:val="nil"/>
          <w:right w:val="nil"/>
          <w:between w:val="nil"/>
        </w:pBdr>
        <w:spacing w:before="240" w:after="240" w:line="360" w:lineRule="auto"/>
        <w:jc w:val="both"/>
      </w:pPr>
      <w:r w:rsidRPr="00EC145F">
        <w:rPr>
          <w:rFonts w:ascii="Palatino Linotype" w:eastAsia="Palatino Linotype" w:hAnsi="Palatino Linotype" w:cs="Palatino Linotype"/>
          <w:b/>
        </w:rPr>
        <w:t xml:space="preserve">8. Acumulación de los recursos de revisión. </w:t>
      </w:r>
      <w:r w:rsidR="00A63D2A" w:rsidRPr="00EC145F">
        <w:rPr>
          <w:rFonts w:ascii="Palatino Linotype" w:eastAsia="Palatino Linotype" w:hAnsi="Palatino Linotype" w:cs="Palatino Linotype"/>
        </w:rPr>
        <w:t xml:space="preserve">Al respecto cabe señalar, que el Pleno de este Instituto, en la </w:t>
      </w:r>
      <w:r w:rsidR="00A63D2A" w:rsidRPr="00EC145F">
        <w:rPr>
          <w:rFonts w:ascii="Palatino Linotype" w:eastAsia="Palatino Linotype" w:hAnsi="Palatino Linotype" w:cs="Palatino Linotype"/>
          <w:b/>
        </w:rPr>
        <w:t>Décimo Primera Sesión Ordinaria</w:t>
      </w:r>
      <w:r w:rsidR="00A63D2A" w:rsidRPr="00EC145F">
        <w:rPr>
          <w:rFonts w:ascii="Palatino Linotype" w:eastAsia="Palatino Linotype" w:hAnsi="Palatino Linotype" w:cs="Palatino Linotype"/>
        </w:rPr>
        <w:t xml:space="preserve"> de fecha</w:t>
      </w:r>
      <w:r w:rsidR="00A63D2A" w:rsidRPr="00EC145F">
        <w:rPr>
          <w:rFonts w:ascii="Palatino Linotype" w:eastAsia="Palatino Linotype" w:hAnsi="Palatino Linotype" w:cs="Palatino Linotype"/>
          <w:b/>
        </w:rPr>
        <w:t xml:space="preserve"> veintidós de marzo de dos mil veintitrés</w:t>
      </w:r>
      <w:r w:rsidR="00A63D2A" w:rsidRPr="00EC145F">
        <w:rPr>
          <w:rFonts w:ascii="Palatino Linotype" w:eastAsia="Palatino Linotype" w:hAnsi="Palatino Linotype" w:cs="Palatino Linotype"/>
        </w:rPr>
        <w:t xml:space="preserve">, ordenó la acumulación de los expedientes citados, a efecto de que la Comisionada </w:t>
      </w:r>
      <w:r w:rsidR="00A63D2A" w:rsidRPr="00EC145F">
        <w:rPr>
          <w:rFonts w:ascii="Palatino Linotype" w:eastAsia="Palatino Linotype" w:hAnsi="Palatino Linotype" w:cs="Palatino Linotype"/>
          <w:b/>
        </w:rPr>
        <w:t xml:space="preserve">Guadalupe Ramírez Peña </w:t>
      </w:r>
      <w:r w:rsidR="00A63D2A" w:rsidRPr="00EC145F">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50CB38CA" w14:textId="77777777" w:rsidR="00A63D2A" w:rsidRPr="00EC145F" w:rsidRDefault="00A63D2A" w:rsidP="00A63D2A">
      <w:pPr>
        <w:pBdr>
          <w:top w:val="nil"/>
          <w:left w:val="nil"/>
          <w:bottom w:val="nil"/>
          <w:right w:val="nil"/>
          <w:between w:val="nil"/>
        </w:pBdr>
        <w:spacing w:before="120" w:after="120"/>
        <w:ind w:left="851" w:right="902"/>
        <w:jc w:val="both"/>
      </w:pPr>
      <w:r w:rsidRPr="00EC145F">
        <w:rPr>
          <w:rFonts w:ascii="Palatino Linotype" w:eastAsia="Palatino Linotype" w:hAnsi="Palatino Linotype" w:cs="Palatino Linotype"/>
          <w:b/>
          <w:i/>
          <w:sz w:val="22"/>
          <w:szCs w:val="22"/>
        </w:rPr>
        <w:t>Código de Procedimientos Administrativos del Estado de México</w:t>
      </w:r>
    </w:p>
    <w:p w14:paraId="1F4E8DA1" w14:textId="77777777" w:rsidR="00A63D2A" w:rsidRPr="00EC145F" w:rsidRDefault="00A63D2A" w:rsidP="00A63D2A">
      <w:pPr>
        <w:pBdr>
          <w:top w:val="nil"/>
          <w:left w:val="nil"/>
          <w:bottom w:val="nil"/>
          <w:right w:val="nil"/>
          <w:between w:val="nil"/>
        </w:pBdr>
        <w:spacing w:before="120" w:after="120"/>
        <w:ind w:left="851" w:right="902"/>
        <w:jc w:val="both"/>
      </w:pPr>
      <w:r w:rsidRPr="00EC145F">
        <w:rPr>
          <w:rFonts w:ascii="Palatino Linotype" w:eastAsia="Palatino Linotype" w:hAnsi="Palatino Linotype" w:cs="Palatino Linotype"/>
          <w:b/>
          <w:i/>
          <w:sz w:val="22"/>
          <w:szCs w:val="22"/>
        </w:rPr>
        <w:t>“Artículo 18.-</w:t>
      </w:r>
      <w:r w:rsidRPr="00EC145F">
        <w:rPr>
          <w:rFonts w:ascii="Palatino Linotype" w:eastAsia="Palatino Linotype" w:hAnsi="Palatino Linotype" w:cs="Palatino Linotype"/>
          <w:i/>
          <w:sz w:val="22"/>
          <w:szCs w:val="22"/>
        </w:rPr>
        <w:t xml:space="preserve"> </w:t>
      </w:r>
      <w:r w:rsidRPr="00EC145F">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EC145F">
        <w:rPr>
          <w:rFonts w:ascii="Palatino Linotype" w:eastAsia="Palatino Linotype" w:hAnsi="Palatino Linotype" w:cs="Palatino Linotype"/>
          <w:i/>
          <w:sz w:val="22"/>
          <w:szCs w:val="22"/>
        </w:rPr>
        <w:t xml:space="preserve"> o a petición de parte, </w:t>
      </w:r>
      <w:r w:rsidRPr="00EC145F">
        <w:rPr>
          <w:rFonts w:ascii="Palatino Linotype" w:eastAsia="Palatino Linotype" w:hAnsi="Palatino Linotype" w:cs="Palatino Linotype"/>
          <w:b/>
          <w:i/>
          <w:sz w:val="22"/>
          <w:szCs w:val="22"/>
        </w:rPr>
        <w:t>cuando las partes</w:t>
      </w:r>
      <w:r w:rsidRPr="00EC145F">
        <w:rPr>
          <w:rFonts w:ascii="Palatino Linotype" w:eastAsia="Palatino Linotype" w:hAnsi="Palatino Linotype" w:cs="Palatino Linotype"/>
          <w:i/>
          <w:sz w:val="22"/>
          <w:szCs w:val="22"/>
        </w:rPr>
        <w:t xml:space="preserve"> o los actos administrativos sean iguales, se trate de actos conexos o </w:t>
      </w:r>
      <w:r w:rsidRPr="00EC145F">
        <w:rPr>
          <w:rFonts w:ascii="Palatino Linotype" w:eastAsia="Palatino Linotype" w:hAnsi="Palatino Linotype" w:cs="Palatino Linotype"/>
          <w:b/>
          <w:i/>
          <w:sz w:val="22"/>
          <w:szCs w:val="22"/>
        </w:rPr>
        <w:t xml:space="preserve">resulte conveniente el trámite unificado de los asuntos, para </w:t>
      </w:r>
      <w:r w:rsidRPr="00EC145F">
        <w:rPr>
          <w:rFonts w:ascii="Palatino Linotype" w:eastAsia="Palatino Linotype" w:hAnsi="Palatino Linotype" w:cs="Palatino Linotype"/>
          <w:b/>
          <w:i/>
          <w:sz w:val="22"/>
          <w:szCs w:val="22"/>
        </w:rPr>
        <w:lastRenderedPageBreak/>
        <w:t>evitar la emisión de resoluciones contradictorias</w:t>
      </w:r>
      <w:r w:rsidRPr="00EC145F">
        <w:rPr>
          <w:rFonts w:ascii="Palatino Linotype" w:eastAsia="Palatino Linotype" w:hAnsi="Palatino Linotype" w:cs="Palatino Linotype"/>
          <w:i/>
          <w:sz w:val="22"/>
          <w:szCs w:val="22"/>
        </w:rPr>
        <w:t>. La misma regla se aplicará, en lo conducente, para la separación de los expedientes.”</w:t>
      </w:r>
    </w:p>
    <w:p w14:paraId="239C10B6" w14:textId="77777777" w:rsidR="00A63D2A" w:rsidRPr="00EC145F" w:rsidRDefault="00A63D2A" w:rsidP="00A63D2A">
      <w:pPr>
        <w:pBdr>
          <w:top w:val="nil"/>
          <w:left w:val="nil"/>
          <w:bottom w:val="nil"/>
          <w:right w:val="nil"/>
          <w:between w:val="nil"/>
        </w:pBdr>
        <w:spacing w:before="120" w:after="120"/>
        <w:ind w:left="851" w:right="902"/>
        <w:jc w:val="both"/>
      </w:pPr>
      <w:r w:rsidRPr="00EC145F">
        <w:rPr>
          <w:rFonts w:ascii="Palatino Linotype" w:eastAsia="Palatino Linotype" w:hAnsi="Palatino Linotype" w:cs="Palatino Linotype"/>
          <w:b/>
          <w:i/>
          <w:sz w:val="22"/>
          <w:szCs w:val="22"/>
        </w:rPr>
        <w:t>Ley de Transparencia y Acceso a la Información Pública del Estado de México y Municipios</w:t>
      </w:r>
    </w:p>
    <w:p w14:paraId="3539EAF0" w14:textId="77777777" w:rsidR="00A63D2A" w:rsidRPr="00EC145F" w:rsidRDefault="00A63D2A" w:rsidP="00A63D2A">
      <w:pPr>
        <w:pBdr>
          <w:top w:val="nil"/>
          <w:left w:val="nil"/>
          <w:bottom w:val="nil"/>
          <w:right w:val="nil"/>
          <w:between w:val="nil"/>
        </w:pBdr>
        <w:spacing w:before="120" w:after="120"/>
        <w:ind w:left="851" w:right="902"/>
        <w:jc w:val="both"/>
      </w:pPr>
      <w:r w:rsidRPr="00EC145F">
        <w:rPr>
          <w:rFonts w:ascii="Palatino Linotype" w:eastAsia="Palatino Linotype" w:hAnsi="Palatino Linotype" w:cs="Palatino Linotype"/>
          <w:b/>
          <w:i/>
          <w:sz w:val="22"/>
          <w:szCs w:val="22"/>
        </w:rPr>
        <w:t>“Artículo 195.-</w:t>
      </w:r>
      <w:r w:rsidRPr="00EC145F">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0A5920E7" w14:textId="77777777" w:rsidR="00A63D2A" w:rsidRPr="00EC145F" w:rsidRDefault="00492792"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9. Manifestaciones. </w:t>
      </w:r>
      <w:r w:rsidRPr="00EC145F">
        <w:rPr>
          <w:rFonts w:ascii="Palatino Linotype" w:eastAsia="Palatino Linotype" w:hAnsi="Palatino Linotype" w:cs="Palatino Linotype"/>
        </w:rPr>
        <w:t xml:space="preserve">De las constancias que obran en los expedientes electrónicos del SAIMEX se desprende que en los recursos de revisión </w:t>
      </w:r>
      <w:r w:rsidRPr="00EC145F">
        <w:rPr>
          <w:rFonts w:ascii="Palatino Linotype" w:eastAsia="Palatino Linotype" w:hAnsi="Palatino Linotype" w:cs="Palatino Linotype"/>
          <w:b/>
        </w:rPr>
        <w:t xml:space="preserve">17549/INFOEM/IP/RR/2022, 17587/INFOEM/IP/RR/2022 </w:t>
      </w:r>
      <w:r w:rsidRPr="00EC145F">
        <w:rPr>
          <w:rFonts w:ascii="Palatino Linotype" w:eastAsia="Palatino Linotype" w:hAnsi="Palatino Linotype" w:cs="Palatino Linotype"/>
        </w:rPr>
        <w:t xml:space="preserve">y </w:t>
      </w:r>
      <w:r w:rsidRPr="00EC145F">
        <w:rPr>
          <w:rFonts w:ascii="Palatino Linotype" w:eastAsia="Palatino Linotype" w:hAnsi="Palatino Linotype" w:cs="Palatino Linotype"/>
          <w:b/>
        </w:rPr>
        <w:t xml:space="preserve">17596/INFOEM/IP/RR/2022, </w:t>
      </w:r>
      <w:r w:rsidRPr="00EC145F">
        <w:rPr>
          <w:rFonts w:ascii="Palatino Linotype" w:eastAsia="Palatino Linotype" w:hAnsi="Palatino Linotype" w:cs="Palatino Linotype"/>
        </w:rPr>
        <w:t xml:space="preserve">el </w:t>
      </w:r>
      <w:r w:rsidRPr="00EC145F">
        <w:rPr>
          <w:rFonts w:ascii="Palatino Linotype" w:eastAsia="Palatino Linotype" w:hAnsi="Palatino Linotype" w:cs="Palatino Linotype"/>
          <w:b/>
        </w:rPr>
        <w:t>Sujeto Obligado</w:t>
      </w:r>
      <w:r w:rsidRPr="00EC145F">
        <w:rPr>
          <w:rFonts w:ascii="Palatino Linotype" w:eastAsia="Palatino Linotype" w:hAnsi="Palatino Linotype" w:cs="Palatino Linotype"/>
        </w:rPr>
        <w:t xml:space="preserve"> no rindió su informe justificado, del mismo modo la parte </w:t>
      </w:r>
      <w:r w:rsidRPr="00EC145F">
        <w:rPr>
          <w:rFonts w:ascii="Palatino Linotype" w:eastAsia="Palatino Linotype" w:hAnsi="Palatino Linotype" w:cs="Palatino Linotype"/>
          <w:b/>
        </w:rPr>
        <w:t>Recurrente</w:t>
      </w:r>
      <w:r w:rsidRPr="00EC145F">
        <w:rPr>
          <w:rFonts w:ascii="Palatino Linotype" w:eastAsia="Palatino Linotype" w:hAnsi="Palatino Linotype" w:cs="Palatino Linotype"/>
        </w:rPr>
        <w:t xml:space="preserve"> omitió realizar manifestaciones, como se observa </w:t>
      </w:r>
      <w:r w:rsidR="00A63D2A" w:rsidRPr="00EC145F">
        <w:rPr>
          <w:rFonts w:ascii="Palatino Linotype" w:eastAsia="Palatino Linotype" w:hAnsi="Palatino Linotype" w:cs="Palatino Linotype"/>
        </w:rPr>
        <w:t>a continuación:</w:t>
      </w:r>
    </w:p>
    <w:p w14:paraId="184FF96A" w14:textId="77777777" w:rsidR="00A63D2A" w:rsidRPr="00EC145F" w:rsidRDefault="00A63D2A"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noProof/>
        </w:rPr>
        <w:drawing>
          <wp:inline distT="0" distB="0" distL="0" distR="0" wp14:anchorId="430A6C77" wp14:editId="01EFD951">
            <wp:extent cx="5600700" cy="1619250"/>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00700" cy="1619250"/>
                    </a:xfrm>
                    <a:prstGeom prst="rect">
                      <a:avLst/>
                    </a:prstGeom>
                    <a:ln/>
                  </pic:spPr>
                </pic:pic>
              </a:graphicData>
            </a:graphic>
          </wp:inline>
        </w:drawing>
      </w:r>
    </w:p>
    <w:p w14:paraId="4F201386" w14:textId="77777777" w:rsidR="00A63D2A" w:rsidRPr="00EC145F" w:rsidRDefault="00A63D2A"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noProof/>
        </w:rPr>
        <w:drawing>
          <wp:inline distT="0" distB="0" distL="0" distR="0" wp14:anchorId="6970A1DC" wp14:editId="20FE5FED">
            <wp:extent cx="5600700" cy="1619250"/>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0700" cy="1619250"/>
                    </a:xfrm>
                    <a:prstGeom prst="rect">
                      <a:avLst/>
                    </a:prstGeom>
                    <a:ln/>
                  </pic:spPr>
                </pic:pic>
              </a:graphicData>
            </a:graphic>
          </wp:inline>
        </w:drawing>
      </w:r>
    </w:p>
    <w:p w14:paraId="1C99E87A" w14:textId="77777777" w:rsidR="00A63D2A" w:rsidRPr="00EC145F" w:rsidRDefault="00A63D2A"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noProof/>
        </w:rPr>
        <w:lastRenderedPageBreak/>
        <w:drawing>
          <wp:inline distT="0" distB="0" distL="0" distR="0" wp14:anchorId="59B2B9E6" wp14:editId="38928C3D">
            <wp:extent cx="5600700" cy="1390650"/>
            <wp:effectExtent l="0" t="0" r="0" b="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b="31455"/>
                    <a:stretch>
                      <a:fillRect/>
                    </a:stretch>
                  </pic:blipFill>
                  <pic:spPr>
                    <a:xfrm>
                      <a:off x="0" y="0"/>
                      <a:ext cx="5600700" cy="1390650"/>
                    </a:xfrm>
                    <a:prstGeom prst="rect">
                      <a:avLst/>
                    </a:prstGeom>
                    <a:ln/>
                  </pic:spPr>
                </pic:pic>
              </a:graphicData>
            </a:graphic>
          </wp:inline>
        </w:drawing>
      </w:r>
    </w:p>
    <w:p w14:paraId="57786045" w14:textId="77777777" w:rsidR="00A63D2A" w:rsidRPr="00EC145F" w:rsidRDefault="00A63D2A"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noProof/>
        </w:rPr>
        <w:drawing>
          <wp:inline distT="0" distB="0" distL="0" distR="0" wp14:anchorId="691AD846" wp14:editId="45E7E6A5">
            <wp:extent cx="5610225" cy="1428750"/>
            <wp:effectExtent l="0" t="0" r="0" b="0"/>
            <wp:docPr id="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b="30233"/>
                    <a:stretch>
                      <a:fillRect/>
                    </a:stretch>
                  </pic:blipFill>
                  <pic:spPr>
                    <a:xfrm>
                      <a:off x="0" y="0"/>
                      <a:ext cx="5610225" cy="1428750"/>
                    </a:xfrm>
                    <a:prstGeom prst="rect">
                      <a:avLst/>
                    </a:prstGeom>
                    <a:ln/>
                  </pic:spPr>
                </pic:pic>
              </a:graphicData>
            </a:graphic>
          </wp:inline>
        </w:drawing>
      </w:r>
    </w:p>
    <w:p w14:paraId="401209A3" w14:textId="77777777" w:rsidR="00A63D2A" w:rsidRPr="00EC145F" w:rsidRDefault="00A63D2A"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noProof/>
        </w:rPr>
        <w:drawing>
          <wp:inline distT="0" distB="0" distL="0" distR="0" wp14:anchorId="6C883363" wp14:editId="402848F0">
            <wp:extent cx="5610225" cy="1428750"/>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b="29906"/>
                    <a:stretch>
                      <a:fillRect/>
                    </a:stretch>
                  </pic:blipFill>
                  <pic:spPr>
                    <a:xfrm>
                      <a:off x="0" y="0"/>
                      <a:ext cx="5610225" cy="1428750"/>
                    </a:xfrm>
                    <a:prstGeom prst="rect">
                      <a:avLst/>
                    </a:prstGeom>
                    <a:ln/>
                  </pic:spPr>
                </pic:pic>
              </a:graphicData>
            </a:graphic>
          </wp:inline>
        </w:drawing>
      </w:r>
    </w:p>
    <w:p w14:paraId="0F089280" w14:textId="77777777" w:rsidR="00A63D2A" w:rsidRPr="00EC145F" w:rsidRDefault="00A63D2A"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10. Cierre de Instrucción. </w:t>
      </w:r>
      <w:r w:rsidRPr="00EC145F">
        <w:rPr>
          <w:rFonts w:ascii="Palatino Linotype" w:eastAsia="Palatino Linotype" w:hAnsi="Palatino Linotype" w:cs="Palatino Linotype"/>
        </w:rPr>
        <w:t xml:space="preserve">En fecha </w:t>
      </w:r>
      <w:r w:rsidRPr="00EC145F">
        <w:rPr>
          <w:rFonts w:ascii="Palatino Linotype" w:eastAsia="Palatino Linotype" w:hAnsi="Palatino Linotype" w:cs="Palatino Linotype"/>
          <w:b/>
        </w:rPr>
        <w:t>treinta de marzo de dos mil veintitrés</w:t>
      </w:r>
      <w:r w:rsidRPr="00EC145F">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medios de impugnación se acordó el cierre de instrucción y se procede a formular la resolución que en derecho corresponda.</w:t>
      </w:r>
    </w:p>
    <w:p w14:paraId="46530DB9" w14:textId="6282159B" w:rsidR="000662C9" w:rsidRPr="00EC145F" w:rsidRDefault="000662C9" w:rsidP="00A63D2A">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lastRenderedPageBreak/>
        <w:t>1</w:t>
      </w:r>
      <w:r w:rsidR="00492792" w:rsidRPr="00EC145F">
        <w:rPr>
          <w:rFonts w:ascii="Palatino Linotype" w:eastAsia="Palatino Linotype" w:hAnsi="Palatino Linotype" w:cs="Palatino Linotype"/>
          <w:b/>
        </w:rPr>
        <w:t>1</w:t>
      </w:r>
      <w:r w:rsidRPr="00EC145F">
        <w:rPr>
          <w:rFonts w:ascii="Palatino Linotype" w:eastAsia="Palatino Linotype" w:hAnsi="Palatino Linotype" w:cs="Palatino Linotype"/>
          <w:b/>
        </w:rPr>
        <w:t>. Resolución de</w:t>
      </w:r>
      <w:r w:rsidR="00492792"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b/>
        </w:rPr>
        <w:t>l</w:t>
      </w:r>
      <w:r w:rsidR="00492792" w:rsidRPr="00EC145F">
        <w:rPr>
          <w:rFonts w:ascii="Palatino Linotype" w:eastAsia="Palatino Linotype" w:hAnsi="Palatino Linotype" w:cs="Palatino Linotype"/>
          <w:b/>
        </w:rPr>
        <w:t>os</w:t>
      </w:r>
      <w:r w:rsidRPr="00EC145F">
        <w:rPr>
          <w:rFonts w:ascii="Palatino Linotype" w:eastAsia="Palatino Linotype" w:hAnsi="Palatino Linotype" w:cs="Palatino Linotype"/>
          <w:b/>
        </w:rPr>
        <w:t xml:space="preserve"> recurso</w:t>
      </w:r>
      <w:r w:rsidR="00492792" w:rsidRPr="00EC145F">
        <w:rPr>
          <w:rFonts w:ascii="Palatino Linotype" w:eastAsia="Palatino Linotype" w:hAnsi="Palatino Linotype" w:cs="Palatino Linotype"/>
          <w:b/>
        </w:rPr>
        <w:t>s</w:t>
      </w:r>
      <w:r w:rsidRPr="00EC145F">
        <w:rPr>
          <w:rFonts w:ascii="Palatino Linotype" w:eastAsia="Palatino Linotype" w:hAnsi="Palatino Linotype" w:cs="Palatino Linotype"/>
          <w:b/>
        </w:rPr>
        <w:t xml:space="preserve"> de revisión.</w:t>
      </w:r>
      <w:r w:rsidRPr="00EC145F">
        <w:rPr>
          <w:rFonts w:ascii="Palatino Linotype" w:eastAsia="Palatino Linotype" w:hAnsi="Palatino Linotype" w:cs="Palatino Linotype"/>
        </w:rPr>
        <w:t xml:space="preserve"> Con fecha </w:t>
      </w:r>
      <w:r w:rsidR="00A63D2A" w:rsidRPr="00EC145F">
        <w:rPr>
          <w:rFonts w:ascii="Palatino Linotype" w:eastAsia="Palatino Linotype" w:hAnsi="Palatino Linotype" w:cs="Palatino Linotype"/>
          <w:b/>
        </w:rPr>
        <w:t>diecinueve de abril de dos mil veintitrés</w:t>
      </w:r>
      <w:r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rPr>
        <w:t xml:space="preserve">el Pleno del </w:t>
      </w:r>
      <w:proofErr w:type="spellStart"/>
      <w:r w:rsidRPr="00EC145F">
        <w:rPr>
          <w:rFonts w:ascii="Palatino Linotype" w:eastAsia="Palatino Linotype" w:hAnsi="Palatino Linotype" w:cs="Palatino Linotype"/>
        </w:rPr>
        <w:t>Infoem</w:t>
      </w:r>
      <w:proofErr w:type="spellEnd"/>
      <w:r w:rsidRPr="00EC145F">
        <w:rPr>
          <w:rFonts w:ascii="Palatino Linotype" w:eastAsia="Palatino Linotype" w:hAnsi="Palatino Linotype" w:cs="Palatino Linotype"/>
        </w:rPr>
        <w:t xml:space="preserve"> en la </w:t>
      </w:r>
      <w:r w:rsidR="00A63D2A" w:rsidRPr="00EC145F">
        <w:rPr>
          <w:rFonts w:ascii="Palatino Linotype" w:eastAsia="Palatino Linotype" w:hAnsi="Palatino Linotype" w:cs="Palatino Linotype"/>
          <w:b/>
        </w:rPr>
        <w:t>Décimo Cuarta</w:t>
      </w:r>
      <w:r w:rsidR="009662F4"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b/>
        </w:rPr>
        <w:t xml:space="preserve">Sesión Ordinaria, </w:t>
      </w:r>
      <w:r w:rsidRPr="00EC145F">
        <w:rPr>
          <w:rFonts w:ascii="Palatino Linotype" w:eastAsia="Palatino Linotype" w:hAnsi="Palatino Linotype" w:cs="Palatino Linotype"/>
        </w:rPr>
        <w:t>aprobó por unanimidad de</w:t>
      </w:r>
      <w:r w:rsidR="009A7EB0" w:rsidRPr="00EC145F">
        <w:rPr>
          <w:rFonts w:ascii="Palatino Linotype" w:eastAsia="Palatino Linotype" w:hAnsi="Palatino Linotype" w:cs="Palatino Linotype"/>
        </w:rPr>
        <w:t xml:space="preserve"> votos la resolución de los recursos de revisión</w:t>
      </w:r>
      <w:r w:rsidRPr="00EC145F">
        <w:rPr>
          <w:rFonts w:ascii="Palatino Linotype" w:eastAsia="Palatino Linotype" w:hAnsi="Palatino Linotype" w:cs="Palatino Linotype"/>
        </w:rPr>
        <w:t xml:space="preserve"> </w:t>
      </w:r>
      <w:r w:rsidR="00A63D2A" w:rsidRPr="00EC145F">
        <w:rPr>
          <w:rFonts w:ascii="Palatino Linotype" w:eastAsia="Palatino Linotype" w:hAnsi="Palatino Linotype" w:cs="Palatino Linotype"/>
          <w:b/>
        </w:rPr>
        <w:t>01149</w:t>
      </w:r>
      <w:r w:rsidR="007E71D5" w:rsidRPr="00EC145F">
        <w:rPr>
          <w:rFonts w:ascii="Palatino Linotype" w:eastAsia="Palatino Linotype" w:hAnsi="Palatino Linotype" w:cs="Palatino Linotype"/>
          <w:b/>
        </w:rPr>
        <w:t xml:space="preserve">/INFOEM/IP/RR/2022 y </w:t>
      </w:r>
      <w:r w:rsidR="00492792" w:rsidRPr="00EC145F">
        <w:rPr>
          <w:rFonts w:ascii="Palatino Linotype" w:eastAsia="Palatino Linotype" w:hAnsi="Palatino Linotype" w:cs="Palatino Linotype"/>
          <w:b/>
        </w:rPr>
        <w:t>acumulados</w:t>
      </w:r>
      <w:r w:rsidRPr="00EC145F">
        <w:rPr>
          <w:rFonts w:ascii="Palatino Linotype" w:eastAsia="Palatino Linotype" w:hAnsi="Palatino Linotype" w:cs="Palatino Linotype"/>
          <w:b/>
        </w:rPr>
        <w:t>,</w:t>
      </w:r>
      <w:r w:rsidRPr="00EC145F">
        <w:rPr>
          <w:rFonts w:ascii="Palatino Linotype" w:eastAsia="Palatino Linotype" w:hAnsi="Palatino Linotype" w:cs="Palatino Linotype"/>
        </w:rPr>
        <w:t xml:space="preserve"> en la cual se ordenó lo siguiente: </w:t>
      </w:r>
    </w:p>
    <w:p w14:paraId="3835C800" w14:textId="77777777" w:rsidR="000662C9" w:rsidRPr="00EC145F"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EC145F">
        <w:rPr>
          <w:rFonts w:ascii="Palatino Linotype" w:eastAsia="Palatino Linotype" w:hAnsi="Palatino Linotype" w:cs="Palatino Linotype"/>
          <w:b/>
          <w:i/>
          <w:sz w:val="22"/>
          <w:szCs w:val="22"/>
        </w:rPr>
        <w:t>“III. R E S U E L V E</w:t>
      </w:r>
    </w:p>
    <w:p w14:paraId="54C74E49" w14:textId="52799F1D" w:rsidR="00A63D2A" w:rsidRPr="00EC145F" w:rsidRDefault="00A63D2A" w:rsidP="00A63D2A">
      <w:pPr>
        <w:pBdr>
          <w:top w:val="nil"/>
          <w:left w:val="nil"/>
          <w:bottom w:val="nil"/>
          <w:right w:val="nil"/>
          <w:between w:val="nil"/>
        </w:pBdr>
        <w:spacing w:before="120" w:after="120"/>
        <w:ind w:left="862" w:right="862"/>
        <w:jc w:val="both"/>
        <w:rPr>
          <w:rFonts w:ascii="Palatino Linotype" w:eastAsia="Palatino Linotype" w:hAnsi="Palatino Linotype" w:cs="Palatino Linotype"/>
          <w:bCs/>
          <w:i/>
          <w:sz w:val="22"/>
          <w:szCs w:val="22"/>
        </w:rPr>
      </w:pPr>
      <w:r w:rsidRPr="00EC145F">
        <w:rPr>
          <w:rFonts w:ascii="Palatino Linotype" w:eastAsia="Palatino Linotype" w:hAnsi="Palatino Linotype" w:cs="Palatino Linotype"/>
          <w:b/>
          <w:i/>
          <w:sz w:val="22"/>
          <w:szCs w:val="22"/>
        </w:rPr>
        <w:t>Primero</w:t>
      </w:r>
      <w:r w:rsidRPr="00EC145F">
        <w:rPr>
          <w:rFonts w:ascii="Palatino Linotype" w:eastAsia="Palatino Linotype" w:hAnsi="Palatino Linotype" w:cs="Palatino Linotype"/>
          <w:bCs/>
          <w:i/>
          <w:sz w:val="22"/>
          <w:szCs w:val="22"/>
        </w:rPr>
        <w:t xml:space="preserve">. Resultan </w:t>
      </w:r>
      <w:r w:rsidRPr="00EC145F">
        <w:rPr>
          <w:rFonts w:ascii="Palatino Linotype" w:eastAsia="Palatino Linotype" w:hAnsi="Palatino Linotype" w:cs="Palatino Linotype"/>
          <w:b/>
          <w:i/>
          <w:sz w:val="22"/>
          <w:szCs w:val="22"/>
        </w:rPr>
        <w:t>fundados</w:t>
      </w:r>
      <w:r w:rsidRPr="00EC145F">
        <w:rPr>
          <w:rFonts w:ascii="Palatino Linotype" w:eastAsia="Palatino Linotype" w:hAnsi="Palatino Linotype" w:cs="Palatino Linotype"/>
          <w:bCs/>
          <w:i/>
          <w:sz w:val="22"/>
          <w:szCs w:val="22"/>
        </w:rPr>
        <w:t xml:space="preserve"> los motivos de inconformidad de la parte Recurrente, en los recursos de revisión </w:t>
      </w:r>
      <w:r w:rsidRPr="00EC145F">
        <w:rPr>
          <w:rFonts w:ascii="Palatino Linotype" w:eastAsia="Palatino Linotype" w:hAnsi="Palatino Linotype" w:cs="Palatino Linotype"/>
          <w:b/>
          <w:i/>
          <w:sz w:val="22"/>
          <w:szCs w:val="22"/>
        </w:rPr>
        <w:t>01149/INFOEM/IP/RR/2023, 01179/INFOEM/IP/RR/2023, 01217/INFOEM/IP/RR/2023, 01218/INFOEM/IP/RR/2023 y 01322/INFOEM/IP/RR/2023</w:t>
      </w:r>
      <w:r w:rsidRPr="00EC145F">
        <w:rPr>
          <w:rFonts w:ascii="Palatino Linotype" w:eastAsia="Palatino Linotype" w:hAnsi="Palatino Linotype" w:cs="Palatino Linotype"/>
          <w:bCs/>
          <w:i/>
          <w:sz w:val="22"/>
          <w:szCs w:val="22"/>
        </w:rPr>
        <w:t xml:space="preserve">, en términos del Considerando </w:t>
      </w:r>
      <w:r w:rsidRPr="00EC145F">
        <w:rPr>
          <w:rFonts w:ascii="Palatino Linotype" w:eastAsia="Palatino Linotype" w:hAnsi="Palatino Linotype" w:cs="Palatino Linotype"/>
          <w:b/>
          <w:i/>
          <w:sz w:val="22"/>
          <w:szCs w:val="22"/>
        </w:rPr>
        <w:t>Cuarto</w:t>
      </w:r>
      <w:r w:rsidRPr="00EC145F">
        <w:rPr>
          <w:rFonts w:ascii="Palatino Linotype" w:eastAsia="Palatino Linotype" w:hAnsi="Palatino Linotype" w:cs="Palatino Linotype"/>
          <w:bCs/>
          <w:i/>
          <w:sz w:val="22"/>
          <w:szCs w:val="22"/>
        </w:rPr>
        <w:t xml:space="preserve"> de la presente resolución.</w:t>
      </w:r>
    </w:p>
    <w:p w14:paraId="7D133795" w14:textId="77777777" w:rsidR="00A63D2A" w:rsidRPr="00EC145F" w:rsidRDefault="00A63D2A" w:rsidP="00A63D2A">
      <w:pPr>
        <w:pBdr>
          <w:top w:val="nil"/>
          <w:left w:val="nil"/>
          <w:bottom w:val="nil"/>
          <w:right w:val="nil"/>
          <w:between w:val="nil"/>
        </w:pBdr>
        <w:spacing w:before="120" w:after="120"/>
        <w:ind w:left="862" w:right="862"/>
        <w:jc w:val="both"/>
        <w:rPr>
          <w:rFonts w:ascii="Palatino Linotype" w:eastAsia="Palatino Linotype" w:hAnsi="Palatino Linotype" w:cs="Palatino Linotype"/>
          <w:bCs/>
          <w:i/>
          <w:sz w:val="22"/>
          <w:szCs w:val="22"/>
        </w:rPr>
      </w:pPr>
      <w:r w:rsidRPr="00EC145F">
        <w:rPr>
          <w:rFonts w:ascii="Palatino Linotype" w:eastAsia="Palatino Linotype" w:hAnsi="Palatino Linotype" w:cs="Palatino Linotype"/>
          <w:b/>
          <w:i/>
          <w:sz w:val="22"/>
          <w:szCs w:val="22"/>
        </w:rPr>
        <w:t>Segundo</w:t>
      </w:r>
      <w:r w:rsidRPr="00EC145F">
        <w:rPr>
          <w:rFonts w:ascii="Palatino Linotype" w:eastAsia="Palatino Linotype" w:hAnsi="Palatino Linotype" w:cs="Palatino Linotype"/>
          <w:bCs/>
          <w:i/>
          <w:sz w:val="22"/>
          <w:szCs w:val="22"/>
        </w:rPr>
        <w:t xml:space="preserve">. Se </w:t>
      </w:r>
      <w:r w:rsidRPr="00EC145F">
        <w:rPr>
          <w:rFonts w:ascii="Palatino Linotype" w:eastAsia="Palatino Linotype" w:hAnsi="Palatino Linotype" w:cs="Palatino Linotype"/>
          <w:b/>
          <w:i/>
          <w:sz w:val="22"/>
          <w:szCs w:val="22"/>
        </w:rPr>
        <w:t>Ordena</w:t>
      </w:r>
      <w:r w:rsidRPr="00EC145F">
        <w:rPr>
          <w:rFonts w:ascii="Palatino Linotype" w:eastAsia="Palatino Linotype" w:hAnsi="Palatino Linotype" w:cs="Palatino Linotype"/>
          <w:bCs/>
          <w:i/>
          <w:sz w:val="22"/>
          <w:szCs w:val="22"/>
        </w:rPr>
        <w:t xml:space="preserve"> al </w:t>
      </w:r>
      <w:r w:rsidRPr="00EC145F">
        <w:rPr>
          <w:rFonts w:ascii="Palatino Linotype" w:eastAsia="Palatino Linotype" w:hAnsi="Palatino Linotype" w:cs="Palatino Linotype"/>
          <w:b/>
          <w:i/>
          <w:sz w:val="22"/>
          <w:szCs w:val="22"/>
        </w:rPr>
        <w:t>Sujeto Obligado</w:t>
      </w:r>
      <w:r w:rsidRPr="00EC145F">
        <w:rPr>
          <w:rFonts w:ascii="Palatino Linotype" w:eastAsia="Palatino Linotype" w:hAnsi="Palatino Linotype" w:cs="Palatino Linotype"/>
          <w:bCs/>
          <w:i/>
          <w:sz w:val="22"/>
          <w:szCs w:val="22"/>
        </w:rPr>
        <w:t xml:space="preserve"> dé trámite, vía </w:t>
      </w:r>
      <w:r w:rsidRPr="00EC145F">
        <w:rPr>
          <w:rFonts w:ascii="Palatino Linotype" w:eastAsia="Palatino Linotype" w:hAnsi="Palatino Linotype" w:cs="Palatino Linotype"/>
          <w:b/>
          <w:i/>
          <w:sz w:val="22"/>
          <w:szCs w:val="22"/>
        </w:rPr>
        <w:t>Sistema de Acceso a la Información Mexiquense, SAIMEX</w:t>
      </w:r>
      <w:r w:rsidRPr="00EC145F">
        <w:rPr>
          <w:rFonts w:ascii="Palatino Linotype" w:eastAsia="Palatino Linotype" w:hAnsi="Palatino Linotype" w:cs="Palatino Linotype"/>
          <w:bCs/>
          <w:i/>
          <w:sz w:val="22"/>
          <w:szCs w:val="22"/>
        </w:rPr>
        <w:t xml:space="preserve">, a las solicitudes de acceso a la información pública </w:t>
      </w:r>
      <w:r w:rsidRPr="00EC145F">
        <w:rPr>
          <w:rFonts w:ascii="Palatino Linotype" w:eastAsia="Palatino Linotype" w:hAnsi="Palatino Linotype" w:cs="Palatino Linotype"/>
          <w:b/>
          <w:i/>
          <w:sz w:val="22"/>
          <w:szCs w:val="22"/>
        </w:rPr>
        <w:t>00134/ZINACANT/IP/2023, 00141/ZINACANT/IP/2023, 00143/ZINACANT/IP/2023, 00144/ZINACANT/IP/2023,      y 00176/ZINACANT/IP/2022</w:t>
      </w:r>
      <w:r w:rsidRPr="00EC145F">
        <w:rPr>
          <w:rFonts w:ascii="Palatino Linotype" w:eastAsia="Palatino Linotype" w:hAnsi="Palatino Linotype" w:cs="Palatino Linotype"/>
          <w:bCs/>
          <w:i/>
          <w:sz w:val="22"/>
          <w:szCs w:val="22"/>
        </w:rPr>
        <w:t xml:space="preserve">, que dieron origen a los recursos de revisión </w:t>
      </w:r>
      <w:r w:rsidRPr="00EC145F">
        <w:rPr>
          <w:rFonts w:ascii="Palatino Linotype" w:eastAsia="Palatino Linotype" w:hAnsi="Palatino Linotype" w:cs="Palatino Linotype"/>
          <w:b/>
          <w:i/>
          <w:sz w:val="22"/>
          <w:szCs w:val="22"/>
        </w:rPr>
        <w:t>01149/INFOEM/IP/RR/2023, 01179/INFOEM/IP/RR/2023, 01217/INFOEM/IP/RR/2023, 01218/INFOEM/IP/RR/2023 y 01322/INFOEM/IP/RR/2023</w:t>
      </w:r>
      <w:r w:rsidRPr="00EC145F">
        <w:rPr>
          <w:rFonts w:ascii="Palatino Linotype" w:eastAsia="Palatino Linotype" w:hAnsi="Palatino Linotype" w:cs="Palatino Linotype"/>
          <w:bCs/>
          <w:i/>
          <w:sz w:val="22"/>
          <w:szCs w:val="22"/>
        </w:rPr>
        <w:t xml:space="preserve">,  en términos del Considerando </w:t>
      </w:r>
      <w:r w:rsidRPr="00EC145F">
        <w:rPr>
          <w:rFonts w:ascii="Palatino Linotype" w:eastAsia="Palatino Linotype" w:hAnsi="Palatino Linotype" w:cs="Palatino Linotype"/>
          <w:b/>
          <w:i/>
          <w:sz w:val="22"/>
          <w:szCs w:val="22"/>
        </w:rPr>
        <w:t xml:space="preserve">Cuarto </w:t>
      </w:r>
      <w:r w:rsidRPr="00EC145F">
        <w:rPr>
          <w:rFonts w:ascii="Palatino Linotype" w:eastAsia="Palatino Linotype" w:hAnsi="Palatino Linotype" w:cs="Palatino Linotype"/>
          <w:bCs/>
          <w:i/>
          <w:sz w:val="22"/>
          <w:szCs w:val="22"/>
        </w:rPr>
        <w:t>de esta resolución y emita respuesta, debiendo observar las excepciones contenidas en la Ley de Transparencia y Acceso a la Información Pública del Estado de México y Municipios.</w:t>
      </w:r>
    </w:p>
    <w:p w14:paraId="65485300" w14:textId="77777777" w:rsidR="00A63D2A" w:rsidRPr="00EC145F" w:rsidRDefault="00A63D2A" w:rsidP="00A63D2A">
      <w:pPr>
        <w:pBdr>
          <w:top w:val="nil"/>
          <w:left w:val="nil"/>
          <w:bottom w:val="nil"/>
          <w:right w:val="nil"/>
          <w:between w:val="nil"/>
        </w:pBdr>
        <w:spacing w:before="120" w:after="120"/>
        <w:ind w:left="862" w:right="862"/>
        <w:jc w:val="both"/>
        <w:rPr>
          <w:rFonts w:ascii="Palatino Linotype" w:eastAsia="Palatino Linotype" w:hAnsi="Palatino Linotype" w:cs="Palatino Linotype"/>
          <w:bCs/>
          <w:i/>
          <w:sz w:val="22"/>
          <w:szCs w:val="22"/>
        </w:rPr>
      </w:pPr>
      <w:r w:rsidRPr="00EC145F">
        <w:rPr>
          <w:rFonts w:ascii="Palatino Linotype" w:eastAsia="Palatino Linotype" w:hAnsi="Palatino Linotype" w:cs="Palatino Linotype"/>
          <w:b/>
          <w:i/>
          <w:sz w:val="22"/>
          <w:szCs w:val="22"/>
        </w:rPr>
        <w:t>Tercero. Notifíquese,</w:t>
      </w:r>
      <w:r w:rsidRPr="00EC145F">
        <w:rPr>
          <w:rFonts w:ascii="Palatino Linotype" w:eastAsia="Palatino Linotype" w:hAnsi="Palatino Linotype" w:cs="Palatino Linotype"/>
          <w:bCs/>
          <w:i/>
          <w:sz w:val="22"/>
          <w:szCs w:val="22"/>
        </w:rPr>
        <w:t xml:space="preserve"> vía </w:t>
      </w:r>
      <w:r w:rsidRPr="00EC145F">
        <w:rPr>
          <w:rFonts w:ascii="Palatino Linotype" w:eastAsia="Palatino Linotype" w:hAnsi="Palatino Linotype" w:cs="Palatino Linotype"/>
          <w:b/>
          <w:i/>
          <w:sz w:val="22"/>
          <w:szCs w:val="22"/>
        </w:rPr>
        <w:t>SAIMEX</w:t>
      </w:r>
      <w:r w:rsidRPr="00EC145F">
        <w:rPr>
          <w:rFonts w:ascii="Palatino Linotype" w:eastAsia="Palatino Linotype" w:hAnsi="Palatino Linotype" w:cs="Palatino Linotype"/>
          <w:bCs/>
          <w:i/>
          <w:sz w:val="22"/>
          <w:szCs w:val="22"/>
        </w:rPr>
        <w:t xml:space="preserve">, al Titular de la Unidad de Transparencia del </w:t>
      </w:r>
      <w:r w:rsidRPr="00EC145F">
        <w:rPr>
          <w:rFonts w:ascii="Palatino Linotype" w:eastAsia="Palatino Linotype" w:hAnsi="Palatino Linotype" w:cs="Palatino Linotype"/>
          <w:b/>
          <w:i/>
          <w:sz w:val="22"/>
          <w:szCs w:val="22"/>
        </w:rPr>
        <w:t>Sujeto Obligado</w:t>
      </w:r>
      <w:r w:rsidRPr="00EC145F">
        <w:rPr>
          <w:rFonts w:ascii="Palatino Linotype" w:eastAsia="Palatino Linotype" w:hAnsi="Palatino Linotype" w:cs="Palatino Linotype"/>
          <w:bCs/>
          <w:i/>
          <w:sz w:val="22"/>
          <w:szCs w:val="22"/>
        </w:rPr>
        <w:t>,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A51B37" w14:textId="77777777" w:rsidR="00A63D2A" w:rsidRPr="00EC145F" w:rsidRDefault="00A63D2A" w:rsidP="00A63D2A">
      <w:pPr>
        <w:pBdr>
          <w:top w:val="nil"/>
          <w:left w:val="nil"/>
          <w:bottom w:val="nil"/>
          <w:right w:val="nil"/>
          <w:between w:val="nil"/>
        </w:pBdr>
        <w:spacing w:before="120" w:after="120"/>
        <w:ind w:left="862" w:right="862"/>
        <w:jc w:val="both"/>
        <w:rPr>
          <w:rFonts w:ascii="Palatino Linotype" w:eastAsia="Palatino Linotype" w:hAnsi="Palatino Linotype" w:cs="Palatino Linotype"/>
          <w:bCs/>
          <w:i/>
          <w:sz w:val="22"/>
          <w:szCs w:val="22"/>
        </w:rPr>
      </w:pPr>
      <w:r w:rsidRPr="00EC145F">
        <w:rPr>
          <w:rFonts w:ascii="Palatino Linotype" w:eastAsia="Palatino Linotype" w:hAnsi="Palatino Linotype" w:cs="Palatino Linotype"/>
          <w:b/>
          <w:i/>
          <w:sz w:val="22"/>
          <w:szCs w:val="22"/>
        </w:rPr>
        <w:t>Cuarto</w:t>
      </w:r>
      <w:r w:rsidRPr="00EC145F">
        <w:rPr>
          <w:rFonts w:ascii="Palatino Linotype" w:eastAsia="Palatino Linotype" w:hAnsi="Palatino Linotype" w:cs="Palatino Linotype"/>
          <w:bCs/>
          <w:i/>
          <w:sz w:val="22"/>
          <w:szCs w:val="22"/>
        </w:rPr>
        <w:t xml:space="preserve">. </w:t>
      </w:r>
      <w:r w:rsidRPr="00EC145F">
        <w:rPr>
          <w:rFonts w:ascii="Palatino Linotype" w:eastAsia="Palatino Linotype" w:hAnsi="Palatino Linotype" w:cs="Palatino Linotype"/>
          <w:b/>
          <w:i/>
          <w:sz w:val="22"/>
          <w:szCs w:val="22"/>
        </w:rPr>
        <w:t>Notifíquese</w:t>
      </w:r>
      <w:r w:rsidRPr="00EC145F">
        <w:rPr>
          <w:rFonts w:ascii="Palatino Linotype" w:eastAsia="Palatino Linotype" w:hAnsi="Palatino Linotype" w:cs="Palatino Linotype"/>
          <w:bCs/>
          <w:i/>
          <w:sz w:val="22"/>
          <w:szCs w:val="22"/>
        </w:rPr>
        <w:t xml:space="preserve">, vía </w:t>
      </w:r>
      <w:r w:rsidRPr="00EC145F">
        <w:rPr>
          <w:rFonts w:ascii="Palatino Linotype" w:eastAsia="Palatino Linotype" w:hAnsi="Palatino Linotype" w:cs="Palatino Linotype"/>
          <w:b/>
          <w:i/>
          <w:sz w:val="22"/>
          <w:szCs w:val="22"/>
        </w:rPr>
        <w:t>SAIMEX</w:t>
      </w:r>
      <w:r w:rsidRPr="00EC145F">
        <w:rPr>
          <w:rFonts w:ascii="Palatino Linotype" w:eastAsia="Palatino Linotype" w:hAnsi="Palatino Linotype" w:cs="Palatino Linotype"/>
          <w:bCs/>
          <w:i/>
          <w:sz w:val="22"/>
          <w:szCs w:val="22"/>
        </w:rPr>
        <w:t xml:space="preserve">, a la parte Recurrente la presente resolución, así como, que de conformidad con lo establecido en el artículo 196 de la Ley de </w:t>
      </w:r>
      <w:r w:rsidRPr="00EC145F">
        <w:rPr>
          <w:rFonts w:ascii="Palatino Linotype" w:eastAsia="Palatino Linotype" w:hAnsi="Palatino Linotype" w:cs="Palatino Linotype"/>
          <w:bCs/>
          <w:i/>
          <w:sz w:val="22"/>
          <w:szCs w:val="22"/>
        </w:rPr>
        <w:lastRenderedPageBreak/>
        <w:t>Transparencia y Acceso a la Información Pública del Estado de México y Municipios, en caso de que considere que le causa algún perjuicio podrá impugnarla vía Juicio de Amparo en los términos de las leyes aplicables.</w:t>
      </w:r>
    </w:p>
    <w:p w14:paraId="3311DC41" w14:textId="77777777" w:rsidR="00A63D2A" w:rsidRPr="00EC145F" w:rsidRDefault="00A63D2A" w:rsidP="00A63D2A">
      <w:pPr>
        <w:pBdr>
          <w:top w:val="nil"/>
          <w:left w:val="nil"/>
          <w:bottom w:val="nil"/>
          <w:right w:val="nil"/>
          <w:between w:val="nil"/>
        </w:pBdr>
        <w:spacing w:before="120" w:after="120"/>
        <w:ind w:left="862" w:right="862"/>
        <w:jc w:val="both"/>
        <w:rPr>
          <w:rFonts w:ascii="Palatino Linotype" w:eastAsia="Palatino Linotype" w:hAnsi="Palatino Linotype" w:cs="Palatino Linotype"/>
          <w:bCs/>
          <w:i/>
          <w:sz w:val="22"/>
          <w:szCs w:val="22"/>
        </w:rPr>
      </w:pPr>
      <w:r w:rsidRPr="00EC145F">
        <w:rPr>
          <w:rFonts w:ascii="Palatino Linotype" w:eastAsia="Palatino Linotype" w:hAnsi="Palatino Linotype" w:cs="Palatino Linotype"/>
          <w:b/>
          <w:i/>
          <w:sz w:val="22"/>
          <w:szCs w:val="22"/>
        </w:rPr>
        <w:t>Quinto</w:t>
      </w:r>
      <w:r w:rsidRPr="00EC145F">
        <w:rPr>
          <w:rFonts w:ascii="Palatino Linotype" w:eastAsia="Palatino Linotype" w:hAnsi="Palatino Linotype" w:cs="Palatino Linotype"/>
          <w:bCs/>
          <w:i/>
          <w:sz w:val="22"/>
          <w:szCs w:val="22"/>
        </w:rPr>
        <w:t xml:space="preserve">. </w:t>
      </w:r>
      <w:r w:rsidRPr="00EC145F">
        <w:rPr>
          <w:rFonts w:ascii="Palatino Linotype" w:eastAsia="Palatino Linotype" w:hAnsi="Palatino Linotype" w:cs="Palatino Linotype"/>
          <w:b/>
          <w:i/>
          <w:sz w:val="22"/>
          <w:szCs w:val="22"/>
        </w:rPr>
        <w:t>Notifíquese</w:t>
      </w:r>
      <w:r w:rsidRPr="00EC145F">
        <w:rPr>
          <w:rFonts w:ascii="Palatino Linotype" w:eastAsia="Palatino Linotype" w:hAnsi="Palatino Linotype" w:cs="Palatino Linotype"/>
          <w:bCs/>
          <w:i/>
          <w:sz w:val="22"/>
          <w:szCs w:val="22"/>
        </w:rPr>
        <w:t xml:space="preserve">, a la parte </w:t>
      </w:r>
      <w:r w:rsidRPr="00EC145F">
        <w:rPr>
          <w:rFonts w:ascii="Palatino Linotype" w:eastAsia="Palatino Linotype" w:hAnsi="Palatino Linotype" w:cs="Palatino Linotype"/>
          <w:b/>
          <w:i/>
          <w:sz w:val="22"/>
          <w:szCs w:val="22"/>
        </w:rPr>
        <w:t>Recurrente</w:t>
      </w:r>
      <w:r w:rsidRPr="00EC145F">
        <w:rPr>
          <w:rFonts w:ascii="Palatino Linotype" w:eastAsia="Palatino Linotype" w:hAnsi="Palatino Linotype" w:cs="Palatino Linotype"/>
          <w:bCs/>
          <w:i/>
          <w:sz w:val="22"/>
          <w:szCs w:val="22"/>
        </w:rPr>
        <w:t xml:space="preserv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A8F745D" w14:textId="17E8A11D" w:rsidR="000662C9" w:rsidRPr="00EC145F" w:rsidRDefault="00A63D2A" w:rsidP="00A63D2A">
      <w:pPr>
        <w:pBdr>
          <w:top w:val="nil"/>
          <w:left w:val="nil"/>
          <w:bottom w:val="nil"/>
          <w:right w:val="nil"/>
          <w:between w:val="nil"/>
        </w:pBdr>
        <w:spacing w:before="120" w:after="120"/>
        <w:ind w:left="862" w:right="862"/>
        <w:jc w:val="both"/>
        <w:rPr>
          <w:rFonts w:ascii="Palatino Linotype" w:eastAsia="Palatino Linotype" w:hAnsi="Palatino Linotype" w:cs="Palatino Linotype"/>
          <w:bCs/>
          <w:i/>
          <w:sz w:val="22"/>
          <w:szCs w:val="22"/>
        </w:rPr>
      </w:pPr>
      <w:r w:rsidRPr="00EC145F">
        <w:rPr>
          <w:rFonts w:ascii="Palatino Linotype" w:eastAsia="Palatino Linotype" w:hAnsi="Palatino Linotype" w:cs="Palatino Linotype"/>
          <w:b/>
          <w:i/>
          <w:sz w:val="22"/>
          <w:szCs w:val="22"/>
        </w:rPr>
        <w:t>Sexto. Gírese</w:t>
      </w:r>
      <w:r w:rsidRPr="00EC145F">
        <w:rPr>
          <w:rFonts w:ascii="Palatino Linotype" w:eastAsia="Palatino Linotype" w:hAnsi="Palatino Linotype" w:cs="Palatino Linotype"/>
          <w:bCs/>
          <w:i/>
          <w:sz w:val="22"/>
          <w:szCs w:val="22"/>
        </w:rPr>
        <w:t xml:space="preserve"> oficio al área competente de este Instituto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w:t>
      </w:r>
      <w:r w:rsidR="000662C9" w:rsidRPr="00EC145F">
        <w:rPr>
          <w:rFonts w:ascii="Palatino Linotype" w:eastAsia="Palatino Linotype" w:hAnsi="Palatino Linotype" w:cs="Palatino Linotype"/>
          <w:i/>
          <w:sz w:val="22"/>
          <w:szCs w:val="22"/>
        </w:rPr>
        <w:t>” (Sic)</w:t>
      </w:r>
      <w:r w:rsidR="000662C9" w:rsidRPr="00EC145F">
        <w:rPr>
          <w:rFonts w:ascii="Palatino Linotype" w:eastAsia="Palatino Linotype" w:hAnsi="Palatino Linotype" w:cs="Palatino Linotype"/>
          <w:b/>
          <w:i/>
          <w:sz w:val="22"/>
          <w:szCs w:val="22"/>
        </w:rPr>
        <w:t xml:space="preserve"> </w:t>
      </w:r>
    </w:p>
    <w:p w14:paraId="703DB02D" w14:textId="3D3BD62E" w:rsidR="000662C9" w:rsidRPr="00EC145F" w:rsidRDefault="009A7EB0">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12</w:t>
      </w:r>
      <w:r w:rsidR="000662C9" w:rsidRPr="00EC145F">
        <w:rPr>
          <w:rFonts w:ascii="Palatino Linotype" w:eastAsia="Palatino Linotype" w:hAnsi="Palatino Linotype" w:cs="Palatino Linotype"/>
          <w:b/>
        </w:rPr>
        <w:t>. Notificación de la resolución de</w:t>
      </w:r>
      <w:r w:rsidR="00D92958" w:rsidRPr="00EC145F">
        <w:rPr>
          <w:rFonts w:ascii="Palatino Linotype" w:eastAsia="Palatino Linotype" w:hAnsi="Palatino Linotype" w:cs="Palatino Linotype"/>
          <w:b/>
        </w:rPr>
        <w:t xml:space="preserve"> </w:t>
      </w:r>
      <w:r w:rsidR="000662C9" w:rsidRPr="00EC145F">
        <w:rPr>
          <w:rFonts w:ascii="Palatino Linotype" w:eastAsia="Palatino Linotype" w:hAnsi="Palatino Linotype" w:cs="Palatino Linotype"/>
          <w:b/>
        </w:rPr>
        <w:t>l</w:t>
      </w:r>
      <w:r w:rsidR="00D92958" w:rsidRPr="00EC145F">
        <w:rPr>
          <w:rFonts w:ascii="Palatino Linotype" w:eastAsia="Palatino Linotype" w:hAnsi="Palatino Linotype" w:cs="Palatino Linotype"/>
          <w:b/>
        </w:rPr>
        <w:t>os</w:t>
      </w:r>
      <w:r w:rsidR="000662C9" w:rsidRPr="00EC145F">
        <w:rPr>
          <w:rFonts w:ascii="Palatino Linotype" w:eastAsia="Palatino Linotype" w:hAnsi="Palatino Linotype" w:cs="Palatino Linotype"/>
          <w:b/>
        </w:rPr>
        <w:t xml:space="preserve"> recurso</w:t>
      </w:r>
      <w:r w:rsidR="00D92958" w:rsidRPr="00EC145F">
        <w:rPr>
          <w:rFonts w:ascii="Palatino Linotype" w:eastAsia="Palatino Linotype" w:hAnsi="Palatino Linotype" w:cs="Palatino Linotype"/>
          <w:b/>
        </w:rPr>
        <w:t>s</w:t>
      </w:r>
      <w:r w:rsidR="000662C9" w:rsidRPr="00EC145F">
        <w:rPr>
          <w:rFonts w:ascii="Palatino Linotype" w:eastAsia="Palatino Linotype" w:hAnsi="Palatino Linotype" w:cs="Palatino Linotype"/>
          <w:b/>
        </w:rPr>
        <w:t xml:space="preserve"> de revisión </w:t>
      </w:r>
      <w:r w:rsidR="00A825A0" w:rsidRPr="00EC145F">
        <w:rPr>
          <w:rFonts w:ascii="Palatino Linotype" w:eastAsia="Palatino Linotype" w:hAnsi="Palatino Linotype" w:cs="Palatino Linotype"/>
          <w:b/>
        </w:rPr>
        <w:t>01149</w:t>
      </w:r>
      <w:r w:rsidR="007E71D5" w:rsidRPr="00EC145F">
        <w:rPr>
          <w:rFonts w:ascii="Palatino Linotype" w:eastAsia="Palatino Linotype" w:hAnsi="Palatino Linotype" w:cs="Palatino Linotype"/>
          <w:b/>
        </w:rPr>
        <w:t>/INFOEM/IP/RR/202</w:t>
      </w:r>
      <w:r w:rsidR="00A825A0" w:rsidRPr="00EC145F">
        <w:rPr>
          <w:rFonts w:ascii="Palatino Linotype" w:eastAsia="Palatino Linotype" w:hAnsi="Palatino Linotype" w:cs="Palatino Linotype"/>
          <w:b/>
        </w:rPr>
        <w:t>3</w:t>
      </w:r>
      <w:r w:rsidR="007E71D5" w:rsidRPr="00EC145F">
        <w:rPr>
          <w:rFonts w:ascii="Palatino Linotype" w:eastAsia="Palatino Linotype" w:hAnsi="Palatino Linotype" w:cs="Palatino Linotype"/>
          <w:b/>
        </w:rPr>
        <w:t xml:space="preserve"> y</w:t>
      </w:r>
      <w:r w:rsidR="00D604FE" w:rsidRPr="00EC145F">
        <w:rPr>
          <w:rFonts w:ascii="Palatino Linotype" w:eastAsia="Palatino Linotype" w:hAnsi="Palatino Linotype" w:cs="Palatino Linotype"/>
          <w:b/>
        </w:rPr>
        <w:t xml:space="preserve"> </w:t>
      </w:r>
      <w:r w:rsidR="00D92958" w:rsidRPr="00EC145F">
        <w:rPr>
          <w:rFonts w:ascii="Palatino Linotype" w:eastAsia="Palatino Linotype" w:hAnsi="Palatino Linotype" w:cs="Palatino Linotype"/>
          <w:b/>
        </w:rPr>
        <w:t>acumulados</w:t>
      </w:r>
      <w:r w:rsidR="000662C9" w:rsidRPr="00EC145F">
        <w:rPr>
          <w:rFonts w:ascii="Palatino Linotype" w:eastAsia="Palatino Linotype" w:hAnsi="Palatino Linotype" w:cs="Palatino Linotype"/>
          <w:b/>
        </w:rPr>
        <w:t xml:space="preserve">. </w:t>
      </w:r>
      <w:r w:rsidR="000662C9" w:rsidRPr="00EC145F">
        <w:rPr>
          <w:rFonts w:ascii="Palatino Linotype" w:eastAsia="Palatino Linotype" w:hAnsi="Palatino Linotype" w:cs="Palatino Linotype"/>
        </w:rPr>
        <w:t xml:space="preserve">El </w:t>
      </w:r>
      <w:r w:rsidR="00D92958" w:rsidRPr="00EC145F">
        <w:rPr>
          <w:rFonts w:ascii="Palatino Linotype" w:eastAsia="Palatino Linotype" w:hAnsi="Palatino Linotype" w:cs="Palatino Linotype"/>
          <w:b/>
        </w:rPr>
        <w:t>veint</w:t>
      </w:r>
      <w:r w:rsidR="00E80946" w:rsidRPr="00EC145F">
        <w:rPr>
          <w:rFonts w:ascii="Palatino Linotype" w:eastAsia="Palatino Linotype" w:hAnsi="Palatino Linotype" w:cs="Palatino Linotype"/>
          <w:b/>
        </w:rPr>
        <w:t xml:space="preserve">icuatro de </w:t>
      </w:r>
      <w:r w:rsidR="00906110" w:rsidRPr="00EC145F">
        <w:rPr>
          <w:rFonts w:ascii="Palatino Linotype" w:eastAsia="Palatino Linotype" w:hAnsi="Palatino Linotype" w:cs="Palatino Linotype"/>
          <w:b/>
        </w:rPr>
        <w:t>abril</w:t>
      </w:r>
      <w:r w:rsidR="00E80946" w:rsidRPr="00EC145F">
        <w:rPr>
          <w:rFonts w:ascii="Palatino Linotype" w:eastAsia="Palatino Linotype" w:hAnsi="Palatino Linotype" w:cs="Palatino Linotype"/>
          <w:b/>
        </w:rPr>
        <w:t xml:space="preserve"> </w:t>
      </w:r>
      <w:r w:rsidR="000662C9" w:rsidRPr="00EC145F">
        <w:rPr>
          <w:rFonts w:ascii="Palatino Linotype" w:eastAsia="Palatino Linotype" w:hAnsi="Palatino Linotype" w:cs="Palatino Linotype"/>
          <w:b/>
        </w:rPr>
        <w:t xml:space="preserve">de dos mil veintitrés, </w:t>
      </w:r>
      <w:r w:rsidR="000662C9" w:rsidRPr="00EC145F">
        <w:rPr>
          <w:rFonts w:ascii="Palatino Linotype" w:eastAsia="Palatino Linotype" w:hAnsi="Palatino Linotype" w:cs="Palatino Linotype"/>
        </w:rPr>
        <w:t>se notificó a las partes la resolución de</w:t>
      </w:r>
      <w:r w:rsidR="00D604FE" w:rsidRPr="00EC145F">
        <w:rPr>
          <w:rFonts w:ascii="Palatino Linotype" w:eastAsia="Palatino Linotype" w:hAnsi="Palatino Linotype" w:cs="Palatino Linotype"/>
        </w:rPr>
        <w:t xml:space="preserve"> </w:t>
      </w:r>
      <w:r w:rsidR="000662C9" w:rsidRPr="00EC145F">
        <w:rPr>
          <w:rFonts w:ascii="Palatino Linotype" w:eastAsia="Palatino Linotype" w:hAnsi="Palatino Linotype" w:cs="Palatino Linotype"/>
        </w:rPr>
        <w:t>l</w:t>
      </w:r>
      <w:r w:rsidR="00D604FE" w:rsidRPr="00EC145F">
        <w:rPr>
          <w:rFonts w:ascii="Palatino Linotype" w:eastAsia="Palatino Linotype" w:hAnsi="Palatino Linotype" w:cs="Palatino Linotype"/>
        </w:rPr>
        <w:t>os</w:t>
      </w:r>
      <w:r w:rsidR="000662C9" w:rsidRPr="00EC145F">
        <w:rPr>
          <w:rFonts w:ascii="Palatino Linotype" w:eastAsia="Palatino Linotype" w:hAnsi="Palatino Linotype" w:cs="Palatino Linotype"/>
        </w:rPr>
        <w:t xml:space="preserve"> medio</w:t>
      </w:r>
      <w:r w:rsidR="00D604FE" w:rsidRPr="00EC145F">
        <w:rPr>
          <w:rFonts w:ascii="Palatino Linotype" w:eastAsia="Palatino Linotype" w:hAnsi="Palatino Linotype" w:cs="Palatino Linotype"/>
        </w:rPr>
        <w:t>s</w:t>
      </w:r>
      <w:r w:rsidR="000662C9" w:rsidRPr="00EC145F">
        <w:rPr>
          <w:rFonts w:ascii="Palatino Linotype" w:eastAsia="Palatino Linotype" w:hAnsi="Palatino Linotype" w:cs="Palatino Linotype"/>
        </w:rPr>
        <w:t xml:space="preserve"> de impugnación previamente referido</w:t>
      </w:r>
      <w:r w:rsidR="00D604FE" w:rsidRPr="00EC145F">
        <w:rPr>
          <w:rFonts w:ascii="Palatino Linotype" w:eastAsia="Palatino Linotype" w:hAnsi="Palatino Linotype" w:cs="Palatino Linotype"/>
        </w:rPr>
        <w:t>s</w:t>
      </w:r>
      <w:r w:rsidR="000662C9" w:rsidRPr="00EC145F">
        <w:rPr>
          <w:rFonts w:ascii="Palatino Linotype" w:eastAsia="Palatino Linotype" w:hAnsi="Palatino Linotype" w:cs="Palatino Linotype"/>
        </w:rPr>
        <w:t>, por medio del SAIMEX.</w:t>
      </w:r>
    </w:p>
    <w:p w14:paraId="7EAAE893" w14:textId="363F0D85" w:rsidR="00CA7C04" w:rsidRPr="00EC145F" w:rsidRDefault="00906110" w:rsidP="00CA7C04">
      <w:pPr>
        <w:spacing w:before="240" w:after="240" w:line="360" w:lineRule="auto"/>
        <w:jc w:val="both"/>
        <w:rPr>
          <w:rFonts w:ascii="Palatino Linotype" w:eastAsia="Palatino Linotype" w:hAnsi="Palatino Linotype" w:cs="Palatino Linotype"/>
          <w:bCs/>
          <w:iCs/>
        </w:rPr>
      </w:pPr>
      <w:r w:rsidRPr="00EC145F">
        <w:rPr>
          <w:rFonts w:ascii="Palatino Linotype" w:eastAsia="Palatino Linotype" w:hAnsi="Palatino Linotype" w:cs="Palatino Linotype"/>
          <w:b/>
        </w:rPr>
        <w:t xml:space="preserve">13. Entrega de información en el Recurso de revisión </w:t>
      </w:r>
      <w:r w:rsidR="007904FD" w:rsidRPr="00EC145F">
        <w:rPr>
          <w:rFonts w:ascii="Palatino Linotype" w:eastAsia="Palatino Linotype" w:hAnsi="Palatino Linotype" w:cs="Palatino Linotype"/>
          <w:b/>
        </w:rPr>
        <w:t xml:space="preserve">01179/INFOEM/IP/RR/2023. </w:t>
      </w:r>
      <w:r w:rsidR="007904FD" w:rsidRPr="00EC145F">
        <w:rPr>
          <w:rFonts w:ascii="Palatino Linotype" w:eastAsia="Palatino Linotype" w:hAnsi="Palatino Linotype" w:cs="Palatino Linotype"/>
        </w:rPr>
        <w:t xml:space="preserve">El </w:t>
      </w:r>
      <w:r w:rsidR="007904FD" w:rsidRPr="00EC145F">
        <w:rPr>
          <w:rFonts w:ascii="Palatino Linotype" w:eastAsia="Palatino Linotype" w:hAnsi="Palatino Linotype" w:cs="Palatino Linotype"/>
          <w:b/>
        </w:rPr>
        <w:t>nueve de mayo de dos mil veintitrés</w:t>
      </w:r>
      <w:r w:rsidR="007904FD" w:rsidRPr="00EC145F">
        <w:rPr>
          <w:rFonts w:ascii="Palatino Linotype" w:eastAsia="Palatino Linotype" w:hAnsi="Palatino Linotype" w:cs="Palatino Linotype"/>
        </w:rPr>
        <w:t xml:space="preserve">, el </w:t>
      </w:r>
      <w:r w:rsidR="007904FD" w:rsidRPr="00EC145F">
        <w:rPr>
          <w:rFonts w:ascii="Palatino Linotype" w:eastAsia="Palatino Linotype" w:hAnsi="Palatino Linotype" w:cs="Palatino Linotype"/>
          <w:b/>
        </w:rPr>
        <w:t xml:space="preserve">Sujeto Obligado </w:t>
      </w:r>
      <w:r w:rsidR="007904FD" w:rsidRPr="00EC145F">
        <w:rPr>
          <w:rFonts w:ascii="Palatino Linotype" w:eastAsia="Palatino Linotype" w:hAnsi="Palatino Linotype" w:cs="Palatino Linotype"/>
        </w:rPr>
        <w:t xml:space="preserve">remitió los archivos electrónicos </w:t>
      </w:r>
      <w:r w:rsidR="007904FD" w:rsidRPr="00EC145F">
        <w:rPr>
          <w:rFonts w:ascii="Palatino Linotype" w:eastAsia="Palatino Linotype" w:hAnsi="Palatino Linotype" w:cs="Palatino Linotype"/>
          <w:b/>
          <w:i/>
        </w:rPr>
        <w:t>“20230509114149981.pdf”</w:t>
      </w:r>
      <w:r w:rsidR="00B06579" w:rsidRPr="00EC145F">
        <w:rPr>
          <w:rFonts w:ascii="Palatino Linotype" w:eastAsia="Palatino Linotype" w:hAnsi="Palatino Linotype" w:cs="Palatino Linotype"/>
          <w:b/>
          <w:i/>
        </w:rPr>
        <w:t xml:space="preserve"> </w:t>
      </w:r>
      <w:r w:rsidR="00B06579" w:rsidRPr="00EC145F">
        <w:rPr>
          <w:rFonts w:ascii="Palatino Linotype" w:eastAsia="Palatino Linotype" w:hAnsi="Palatino Linotype" w:cs="Palatino Linotype"/>
          <w:bCs/>
          <w:iCs/>
        </w:rPr>
        <w:t xml:space="preserve">que contiene el escrito de fecha cuatro de mayo de dos mil veintitrés, signado por el Titular de la Unidad de Transparencia, mediante el cual informa a la persona solicitante que la solicitud fue nuevamente analizada y turnada al área poseedora de la información, </w:t>
      </w:r>
      <w:r w:rsidR="00CA7C04" w:rsidRPr="00EC145F">
        <w:rPr>
          <w:rFonts w:ascii="Palatino Linotype" w:eastAsia="Palatino Linotype" w:hAnsi="Palatino Linotype" w:cs="Palatino Linotype"/>
          <w:bCs/>
          <w:iCs/>
        </w:rPr>
        <w:t xml:space="preserve">en ese caso a la Unidad de Información, Planeación, Programación y Evaluación, UIPPE, con la finalidad de poder dar una respuesta al requerimiento, en lo referente a todos los oficios elaborados y recibidos por la UIPPE en el mes de enero del ejercicio fiscal 2023, proporcionando en archivo adjunto la información correspondiente; </w:t>
      </w:r>
      <w:r w:rsidR="007904FD" w:rsidRPr="00EC145F">
        <w:rPr>
          <w:rFonts w:ascii="Palatino Linotype" w:eastAsia="Palatino Linotype" w:hAnsi="Palatino Linotype" w:cs="Palatino Linotype"/>
          <w:b/>
          <w:i/>
        </w:rPr>
        <w:lastRenderedPageBreak/>
        <w:t>“20230509114157058.pdf”</w:t>
      </w:r>
      <w:r w:rsidR="00A1625F" w:rsidRPr="00EC145F">
        <w:rPr>
          <w:rFonts w:ascii="Palatino Linotype" w:eastAsia="Palatino Linotype" w:hAnsi="Palatino Linotype" w:cs="Palatino Linotype"/>
          <w:b/>
          <w:i/>
        </w:rPr>
        <w:t xml:space="preserve"> </w:t>
      </w:r>
      <w:r w:rsidR="00A1625F" w:rsidRPr="00EC145F">
        <w:rPr>
          <w:rFonts w:ascii="Palatino Linotype" w:eastAsia="Palatino Linotype" w:hAnsi="Palatino Linotype" w:cs="Palatino Linotype"/>
          <w:bCs/>
          <w:iCs/>
        </w:rPr>
        <w:t>que contiene el oficio número ZIN/UIPPE/164/2023, de fecha cuatro de mayo de dos mil veintitrés, signado por el Titular de la Unidad de Información, Planeación, Programación y Evaluación, UIPPE, mediante el cual refiere anexar la información relacionada con la solicitud de información Folio de la solicitud: 00141/ZINACANT/IP/2023</w:t>
      </w:r>
      <w:r w:rsidR="00CA7C04" w:rsidRPr="00EC145F">
        <w:rPr>
          <w:rFonts w:ascii="Palatino Linotype" w:eastAsia="Palatino Linotype" w:hAnsi="Palatino Linotype" w:cs="Palatino Linotype"/>
          <w:bCs/>
          <w:iCs/>
        </w:rPr>
        <w:t xml:space="preserve">; y </w:t>
      </w:r>
      <w:r w:rsidR="00CA7C04" w:rsidRPr="00EC145F">
        <w:rPr>
          <w:rFonts w:ascii="Palatino Linotype" w:eastAsia="Palatino Linotype" w:hAnsi="Palatino Linotype" w:cs="Palatino Linotype"/>
        </w:rPr>
        <w:t>“</w:t>
      </w:r>
      <w:r w:rsidR="00CA7C04" w:rsidRPr="00EC145F">
        <w:rPr>
          <w:rFonts w:ascii="Palatino Linotype" w:eastAsia="Palatino Linotype" w:hAnsi="Palatino Linotype" w:cs="Palatino Linotype"/>
          <w:b/>
          <w:i/>
        </w:rPr>
        <w:t xml:space="preserve">Anexo 141-23.pdf”, </w:t>
      </w:r>
      <w:r w:rsidR="00CA7C04" w:rsidRPr="00EC145F">
        <w:rPr>
          <w:rFonts w:ascii="Palatino Linotype" w:eastAsia="Palatino Linotype" w:hAnsi="Palatino Linotype" w:cs="Palatino Linotype"/>
          <w:bCs/>
          <w:iCs/>
        </w:rPr>
        <w:t>que contiene sesenta y seis oficios dirigidos al Titular de la Unidad de Información, Planeación, Programación y Evaluación, UIPPE.</w:t>
      </w:r>
    </w:p>
    <w:p w14:paraId="1B7E3CF1" w14:textId="77777777" w:rsidR="00480857" w:rsidRPr="00EC145F" w:rsidRDefault="00CA7C04" w:rsidP="00480857">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14</w:t>
      </w:r>
      <w:r w:rsidR="000662C9"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b/>
        </w:rPr>
        <w:t xml:space="preserve">Informe de </w:t>
      </w:r>
      <w:r w:rsidR="000662C9" w:rsidRPr="00EC145F">
        <w:rPr>
          <w:rFonts w:ascii="Palatino Linotype" w:eastAsia="Palatino Linotype" w:hAnsi="Palatino Linotype" w:cs="Palatino Linotype"/>
          <w:b/>
        </w:rPr>
        <w:t>Cumplimi</w:t>
      </w:r>
      <w:r w:rsidR="009A7EB0" w:rsidRPr="00EC145F">
        <w:rPr>
          <w:rFonts w:ascii="Palatino Linotype" w:eastAsia="Palatino Linotype" w:hAnsi="Palatino Linotype" w:cs="Palatino Linotype"/>
          <w:b/>
        </w:rPr>
        <w:t>ento</w:t>
      </w:r>
      <w:r w:rsidRPr="00EC145F">
        <w:rPr>
          <w:rFonts w:ascii="Palatino Linotype" w:eastAsia="Palatino Linotype" w:hAnsi="Palatino Linotype" w:cs="Palatino Linotype"/>
          <w:b/>
        </w:rPr>
        <w:t xml:space="preserve"> </w:t>
      </w:r>
      <w:r w:rsidR="009A7EB0" w:rsidRPr="00EC145F">
        <w:rPr>
          <w:rFonts w:ascii="Palatino Linotype" w:eastAsia="Palatino Linotype" w:hAnsi="Palatino Linotype" w:cs="Palatino Linotype"/>
          <w:b/>
        </w:rPr>
        <w:t>de</w:t>
      </w:r>
      <w:r w:rsidR="007E71D5" w:rsidRPr="00EC145F">
        <w:rPr>
          <w:rFonts w:ascii="Palatino Linotype" w:eastAsia="Palatino Linotype" w:hAnsi="Palatino Linotype" w:cs="Palatino Linotype"/>
          <w:b/>
        </w:rPr>
        <w:t xml:space="preserve"> la resolución de</w:t>
      </w:r>
      <w:r w:rsidR="007D2BA9" w:rsidRPr="00EC145F">
        <w:rPr>
          <w:rFonts w:ascii="Palatino Linotype" w:eastAsia="Palatino Linotype" w:hAnsi="Palatino Linotype" w:cs="Palatino Linotype"/>
          <w:b/>
        </w:rPr>
        <w:t xml:space="preserve">l </w:t>
      </w:r>
      <w:r w:rsidRPr="00EC145F">
        <w:rPr>
          <w:rFonts w:ascii="Palatino Linotype" w:eastAsia="Palatino Linotype" w:hAnsi="Palatino Linotype" w:cs="Palatino Linotype"/>
          <w:b/>
        </w:rPr>
        <w:t>R</w:t>
      </w:r>
      <w:r w:rsidR="009A7EB0" w:rsidRPr="00EC145F">
        <w:rPr>
          <w:rFonts w:ascii="Palatino Linotype" w:eastAsia="Palatino Linotype" w:hAnsi="Palatino Linotype" w:cs="Palatino Linotype"/>
          <w:b/>
        </w:rPr>
        <w:t xml:space="preserve">ecurso de </w:t>
      </w:r>
      <w:r w:rsidRPr="00EC145F">
        <w:rPr>
          <w:rFonts w:ascii="Palatino Linotype" w:eastAsia="Palatino Linotype" w:hAnsi="Palatino Linotype" w:cs="Palatino Linotype"/>
          <w:b/>
        </w:rPr>
        <w:t>R</w:t>
      </w:r>
      <w:r w:rsidR="009A7EB0" w:rsidRPr="00EC145F">
        <w:rPr>
          <w:rFonts w:ascii="Palatino Linotype" w:eastAsia="Palatino Linotype" w:hAnsi="Palatino Linotype" w:cs="Palatino Linotype"/>
          <w:b/>
        </w:rPr>
        <w:t xml:space="preserve">evisión </w:t>
      </w:r>
      <w:r w:rsidRPr="00EC145F">
        <w:rPr>
          <w:rFonts w:ascii="Palatino Linotype" w:eastAsia="Palatino Linotype" w:hAnsi="Palatino Linotype" w:cs="Palatino Linotype"/>
          <w:b/>
        </w:rPr>
        <w:t>011</w:t>
      </w:r>
      <w:r w:rsidR="007D2BA9" w:rsidRPr="00EC145F">
        <w:rPr>
          <w:rFonts w:ascii="Palatino Linotype" w:eastAsia="Palatino Linotype" w:hAnsi="Palatino Linotype" w:cs="Palatino Linotype"/>
          <w:b/>
        </w:rPr>
        <w:t>7</w:t>
      </w:r>
      <w:r w:rsidRPr="00EC145F">
        <w:rPr>
          <w:rFonts w:ascii="Palatino Linotype" w:eastAsia="Palatino Linotype" w:hAnsi="Palatino Linotype" w:cs="Palatino Linotype"/>
          <w:b/>
        </w:rPr>
        <w:t>9</w:t>
      </w:r>
      <w:r w:rsidR="007E71D5" w:rsidRPr="00EC145F">
        <w:rPr>
          <w:rFonts w:ascii="Palatino Linotype" w:eastAsia="Palatino Linotype" w:hAnsi="Palatino Linotype" w:cs="Palatino Linotype"/>
          <w:b/>
        </w:rPr>
        <w:t>/INFOEM/IP/RR/202</w:t>
      </w:r>
      <w:r w:rsidRPr="00EC145F">
        <w:rPr>
          <w:rFonts w:ascii="Palatino Linotype" w:eastAsia="Palatino Linotype" w:hAnsi="Palatino Linotype" w:cs="Palatino Linotype"/>
          <w:b/>
        </w:rPr>
        <w:t>3</w:t>
      </w:r>
      <w:r w:rsidR="007E71D5" w:rsidRPr="00EC145F">
        <w:rPr>
          <w:rFonts w:ascii="Palatino Linotype" w:eastAsia="Palatino Linotype" w:hAnsi="Palatino Linotype" w:cs="Palatino Linotype"/>
          <w:b/>
        </w:rPr>
        <w:t>.</w:t>
      </w:r>
      <w:r w:rsidR="000662C9" w:rsidRPr="00EC145F">
        <w:rPr>
          <w:rFonts w:ascii="Palatino Linotype" w:eastAsia="Palatino Linotype" w:hAnsi="Palatino Linotype" w:cs="Palatino Linotype"/>
        </w:rPr>
        <w:t xml:space="preserve"> El </w:t>
      </w:r>
      <w:r w:rsidR="00AE4A6B" w:rsidRPr="00EC145F">
        <w:rPr>
          <w:rFonts w:ascii="Palatino Linotype" w:eastAsia="Palatino Linotype" w:hAnsi="Palatino Linotype" w:cs="Palatino Linotype"/>
          <w:b/>
        </w:rPr>
        <w:t>doce de mayo</w:t>
      </w:r>
      <w:r w:rsidR="0038342E" w:rsidRPr="00EC145F">
        <w:rPr>
          <w:rFonts w:ascii="Palatino Linotype" w:eastAsia="Palatino Linotype" w:hAnsi="Palatino Linotype" w:cs="Palatino Linotype"/>
          <w:b/>
        </w:rPr>
        <w:t xml:space="preserve"> </w:t>
      </w:r>
      <w:r w:rsidR="000662C9" w:rsidRPr="00EC145F">
        <w:rPr>
          <w:rFonts w:ascii="Palatino Linotype" w:eastAsia="Palatino Linotype" w:hAnsi="Palatino Linotype" w:cs="Palatino Linotype"/>
          <w:b/>
        </w:rPr>
        <w:t>de dos mil veintitrés,</w:t>
      </w:r>
      <w:r w:rsidR="00480857" w:rsidRPr="00EC145F">
        <w:rPr>
          <w:rFonts w:ascii="Palatino Linotype" w:eastAsia="Palatino Linotype" w:hAnsi="Palatino Linotype" w:cs="Palatino Linotype"/>
          <w:b/>
        </w:rPr>
        <w:t xml:space="preserve"> </w:t>
      </w:r>
      <w:r w:rsidR="007D2BA9" w:rsidRPr="00EC145F">
        <w:rPr>
          <w:rFonts w:ascii="Palatino Linotype" w:eastAsia="Palatino Linotype" w:hAnsi="Palatino Linotype" w:cs="Palatino Linotype"/>
        </w:rPr>
        <w:t xml:space="preserve">con fundamento en el artículo 199 párrafo segundo de la Ley de Transparencia y Acceso a la Información Pública del Estado de México y Municipios,  la Dirección de Cumplimientos de este Instituto puso a la vista del particular, la información remitida por el </w:t>
      </w:r>
      <w:r w:rsidR="007D2BA9" w:rsidRPr="00EC145F">
        <w:rPr>
          <w:rFonts w:ascii="Palatino Linotype" w:eastAsia="Palatino Linotype" w:hAnsi="Palatino Linotype" w:cs="Palatino Linotype"/>
          <w:b/>
        </w:rPr>
        <w:t>Sujeto Obligado</w:t>
      </w:r>
      <w:r w:rsidR="007D2BA9" w:rsidRPr="00EC145F">
        <w:rPr>
          <w:rFonts w:ascii="Palatino Linotype" w:eastAsia="Palatino Linotype" w:hAnsi="Palatino Linotype" w:cs="Palatino Linotype"/>
        </w:rPr>
        <w:t>, para que dentro del plazo de cinco días hábiles siguientes a la recepción del presente, manifestara lo que a su derecho conviniera, cabe señalar que la parte</w:t>
      </w:r>
      <w:r w:rsidR="007D2BA9" w:rsidRPr="00EC145F">
        <w:rPr>
          <w:rFonts w:ascii="Palatino Linotype" w:eastAsia="Palatino Linotype" w:hAnsi="Palatino Linotype" w:cs="Palatino Linotype"/>
          <w:b/>
        </w:rPr>
        <w:t xml:space="preserve"> Recurrente</w:t>
      </w:r>
      <w:r w:rsidR="007D2BA9" w:rsidRPr="00EC145F">
        <w:rPr>
          <w:rFonts w:ascii="Palatino Linotype" w:eastAsia="Palatino Linotype" w:hAnsi="Palatino Linotype" w:cs="Palatino Linotype"/>
        </w:rPr>
        <w:t xml:space="preserve"> fue omisa en emitir pronunciamiento alguno.</w:t>
      </w:r>
    </w:p>
    <w:p w14:paraId="77E3E8CA" w14:textId="2C362FFD" w:rsidR="000662C9" w:rsidRPr="00EC145F" w:rsidRDefault="00AB4136" w:rsidP="00480857">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1</w:t>
      </w:r>
      <w:r w:rsidR="00CA7C04" w:rsidRPr="00EC145F">
        <w:rPr>
          <w:rFonts w:ascii="Palatino Linotype" w:eastAsia="Palatino Linotype" w:hAnsi="Palatino Linotype" w:cs="Palatino Linotype"/>
          <w:b/>
        </w:rPr>
        <w:t>5</w:t>
      </w:r>
      <w:r w:rsidRPr="00EC145F">
        <w:rPr>
          <w:rFonts w:ascii="Palatino Linotype" w:eastAsia="Palatino Linotype" w:hAnsi="Palatino Linotype" w:cs="Palatino Linotype"/>
          <w:b/>
        </w:rPr>
        <w:t>.</w:t>
      </w:r>
      <w:r w:rsidR="00AB20F9" w:rsidRPr="00EC145F">
        <w:rPr>
          <w:rFonts w:ascii="Palatino Linotype" w:eastAsia="Palatino Linotype" w:hAnsi="Palatino Linotype" w:cs="Palatino Linotype"/>
          <w:b/>
        </w:rPr>
        <w:t xml:space="preserve"> </w:t>
      </w:r>
      <w:r w:rsidR="00B00843" w:rsidRPr="00EC145F">
        <w:rPr>
          <w:rFonts w:ascii="Palatino Linotype" w:eastAsia="Palatino Linotype" w:hAnsi="Palatino Linotype" w:cs="Palatino Linotype"/>
          <w:b/>
        </w:rPr>
        <w:t>Interposición de</w:t>
      </w:r>
      <w:r w:rsidR="0038342E" w:rsidRPr="00EC145F">
        <w:rPr>
          <w:rFonts w:ascii="Palatino Linotype" w:eastAsia="Palatino Linotype" w:hAnsi="Palatino Linotype" w:cs="Palatino Linotype"/>
          <w:b/>
        </w:rPr>
        <w:t xml:space="preserve"> </w:t>
      </w:r>
      <w:r w:rsidR="00B00843" w:rsidRPr="00EC145F">
        <w:rPr>
          <w:rFonts w:ascii="Palatino Linotype" w:eastAsia="Palatino Linotype" w:hAnsi="Palatino Linotype" w:cs="Palatino Linotype"/>
          <w:b/>
        </w:rPr>
        <w:t>l</w:t>
      </w:r>
      <w:r w:rsidR="0038342E" w:rsidRPr="00EC145F">
        <w:rPr>
          <w:rFonts w:ascii="Palatino Linotype" w:eastAsia="Palatino Linotype" w:hAnsi="Palatino Linotype" w:cs="Palatino Linotype"/>
          <w:b/>
        </w:rPr>
        <w:t>os</w:t>
      </w:r>
      <w:r w:rsidR="00B00843" w:rsidRPr="00EC145F">
        <w:rPr>
          <w:rFonts w:ascii="Palatino Linotype" w:eastAsia="Palatino Linotype" w:hAnsi="Palatino Linotype" w:cs="Palatino Linotype"/>
          <w:b/>
        </w:rPr>
        <w:t xml:space="preserve"> segundo</w:t>
      </w:r>
      <w:r w:rsidR="0038342E" w:rsidRPr="00EC145F">
        <w:rPr>
          <w:rFonts w:ascii="Palatino Linotype" w:eastAsia="Palatino Linotype" w:hAnsi="Palatino Linotype" w:cs="Palatino Linotype"/>
          <w:b/>
        </w:rPr>
        <w:t>s</w:t>
      </w:r>
      <w:r w:rsidR="00B00843" w:rsidRPr="00EC145F">
        <w:rPr>
          <w:rFonts w:ascii="Palatino Linotype" w:eastAsia="Palatino Linotype" w:hAnsi="Palatino Linotype" w:cs="Palatino Linotype"/>
          <w:b/>
        </w:rPr>
        <w:t xml:space="preserve"> recurso</w:t>
      </w:r>
      <w:r w:rsidR="0038342E" w:rsidRPr="00EC145F">
        <w:rPr>
          <w:rFonts w:ascii="Palatino Linotype" w:eastAsia="Palatino Linotype" w:hAnsi="Palatino Linotype" w:cs="Palatino Linotype"/>
          <w:b/>
        </w:rPr>
        <w:t>s</w:t>
      </w:r>
      <w:r w:rsidR="00B00843" w:rsidRPr="00EC145F">
        <w:rPr>
          <w:rFonts w:ascii="Palatino Linotype" w:eastAsia="Palatino Linotype" w:hAnsi="Palatino Linotype" w:cs="Palatino Linotype"/>
          <w:b/>
        </w:rPr>
        <w:t xml:space="preserve"> de revisión </w:t>
      </w:r>
      <w:r w:rsidR="00A34D26" w:rsidRPr="00EC145F">
        <w:rPr>
          <w:rFonts w:ascii="Palatino Linotype" w:eastAsia="Palatino Linotype" w:hAnsi="Palatino Linotype" w:cs="Palatino Linotype"/>
          <w:b/>
        </w:rPr>
        <w:t>01149/INFOEM/ICR-269/IP/RR/2023</w:t>
      </w:r>
      <w:r w:rsidR="00A34D26" w:rsidRPr="00EC145F">
        <w:rPr>
          <w:rFonts w:ascii="Palatino Linotype" w:eastAsia="Palatino Linotype" w:hAnsi="Palatino Linotype" w:cs="Palatino Linotype"/>
        </w:rPr>
        <w:t xml:space="preserve">, </w:t>
      </w:r>
      <w:r w:rsidR="00A34D26" w:rsidRPr="00EC145F">
        <w:rPr>
          <w:rFonts w:ascii="Palatino Linotype" w:eastAsia="Palatino Linotype" w:hAnsi="Palatino Linotype" w:cs="Palatino Linotype"/>
          <w:b/>
        </w:rPr>
        <w:t xml:space="preserve">01179/INFOEM/ICR-268/IP/RR/2023, 01217/INFOEM/ICR-261/IP/RR/2023, </w:t>
      </w:r>
      <w:r w:rsidR="00A34D26" w:rsidRPr="00EC145F">
        <w:rPr>
          <w:rFonts w:ascii="Palatino Linotype" w:eastAsia="Palatino Linotype" w:hAnsi="Palatino Linotype" w:cs="Palatino Linotype"/>
          <w:b/>
        </w:rPr>
        <w:tab/>
        <w:t xml:space="preserve">01218/INFOEM/ICR-253/IP/RR/2023 </w:t>
      </w:r>
      <w:r w:rsidR="00A34D26" w:rsidRPr="00EC145F">
        <w:rPr>
          <w:rFonts w:ascii="Palatino Linotype" w:eastAsia="Palatino Linotype" w:hAnsi="Palatino Linotype" w:cs="Palatino Linotype"/>
        </w:rPr>
        <w:t xml:space="preserve">y </w:t>
      </w:r>
      <w:r w:rsidR="00A34D26" w:rsidRPr="00EC145F">
        <w:rPr>
          <w:rFonts w:ascii="Palatino Linotype" w:eastAsia="Palatino Linotype" w:hAnsi="Palatino Linotype" w:cs="Palatino Linotype"/>
          <w:b/>
          <w:bCs/>
        </w:rPr>
        <w:t>01322/INFOEM/ICR-252/IP/RR/2023</w:t>
      </w:r>
      <w:r w:rsidR="00B00843" w:rsidRPr="00EC145F">
        <w:rPr>
          <w:rFonts w:ascii="Palatino Linotype" w:eastAsia="Palatino Linotype" w:hAnsi="Palatino Linotype" w:cs="Palatino Linotype"/>
          <w:b/>
        </w:rPr>
        <w:t xml:space="preserve">. </w:t>
      </w:r>
      <w:r w:rsidR="00B00843" w:rsidRPr="00EC145F">
        <w:rPr>
          <w:rFonts w:ascii="Palatino Linotype" w:eastAsia="Palatino Linotype" w:hAnsi="Palatino Linotype" w:cs="Palatino Linotype"/>
        </w:rPr>
        <w:t>Con fecha</w:t>
      </w:r>
      <w:r w:rsidR="00107744" w:rsidRPr="00EC145F">
        <w:rPr>
          <w:rFonts w:ascii="Palatino Linotype" w:eastAsia="Palatino Linotype" w:hAnsi="Palatino Linotype" w:cs="Palatino Linotype"/>
        </w:rPr>
        <w:t>s</w:t>
      </w:r>
      <w:r w:rsidR="00B00843" w:rsidRPr="00EC145F">
        <w:rPr>
          <w:rFonts w:ascii="Palatino Linotype" w:eastAsia="Palatino Linotype" w:hAnsi="Palatino Linotype" w:cs="Palatino Linotype"/>
        </w:rPr>
        <w:t xml:space="preserve"> </w:t>
      </w:r>
      <w:r w:rsidR="00A34D26" w:rsidRPr="00EC145F">
        <w:rPr>
          <w:rFonts w:ascii="Palatino Linotype" w:eastAsia="Palatino Linotype" w:hAnsi="Palatino Linotype" w:cs="Palatino Linotype"/>
          <w:b/>
        </w:rPr>
        <w:t>dieciséis</w:t>
      </w:r>
      <w:r w:rsidR="001A1CEF" w:rsidRPr="00EC145F">
        <w:rPr>
          <w:rFonts w:ascii="Palatino Linotype" w:eastAsia="Palatino Linotype" w:hAnsi="Palatino Linotype" w:cs="Palatino Linotype"/>
          <w:b/>
        </w:rPr>
        <w:t xml:space="preserve"> </w:t>
      </w:r>
      <w:r w:rsidR="001A1CEF" w:rsidRPr="00EC145F">
        <w:rPr>
          <w:rFonts w:ascii="Palatino Linotype" w:eastAsia="Palatino Linotype" w:hAnsi="Palatino Linotype" w:cs="Palatino Linotype"/>
          <w:bCs/>
        </w:rPr>
        <w:t>y</w:t>
      </w:r>
      <w:r w:rsidR="000976A2" w:rsidRPr="00EC145F">
        <w:rPr>
          <w:rFonts w:ascii="Palatino Linotype" w:eastAsia="Palatino Linotype" w:hAnsi="Palatino Linotype" w:cs="Palatino Linotype"/>
          <w:b/>
        </w:rPr>
        <w:t xml:space="preserve"> veintiséis</w:t>
      </w:r>
      <w:r w:rsidR="00A34D26" w:rsidRPr="00EC145F">
        <w:rPr>
          <w:rFonts w:ascii="Palatino Linotype" w:eastAsia="Palatino Linotype" w:hAnsi="Palatino Linotype" w:cs="Palatino Linotype"/>
          <w:b/>
        </w:rPr>
        <w:t xml:space="preserve"> de mayo</w:t>
      </w:r>
      <w:r w:rsidR="000976A2" w:rsidRPr="00EC145F">
        <w:rPr>
          <w:rFonts w:ascii="Palatino Linotype" w:eastAsia="Palatino Linotype" w:hAnsi="Palatino Linotype" w:cs="Palatino Linotype"/>
          <w:b/>
        </w:rPr>
        <w:t>,</w:t>
      </w:r>
      <w:r w:rsidR="001A1CEF" w:rsidRPr="00EC145F">
        <w:rPr>
          <w:rFonts w:ascii="Palatino Linotype" w:eastAsia="Palatino Linotype" w:hAnsi="Palatino Linotype" w:cs="Palatino Linotype"/>
          <w:b/>
        </w:rPr>
        <w:t xml:space="preserve"> </w:t>
      </w:r>
      <w:r w:rsidR="001A1CEF" w:rsidRPr="00EC145F">
        <w:rPr>
          <w:rFonts w:ascii="Palatino Linotype" w:eastAsia="Palatino Linotype" w:hAnsi="Palatino Linotype" w:cs="Palatino Linotype"/>
          <w:bCs/>
        </w:rPr>
        <w:t xml:space="preserve">y </w:t>
      </w:r>
      <w:r w:rsidR="000976A2" w:rsidRPr="00EC145F">
        <w:rPr>
          <w:rFonts w:ascii="Palatino Linotype" w:eastAsia="Palatino Linotype" w:hAnsi="Palatino Linotype" w:cs="Palatino Linotype"/>
          <w:b/>
        </w:rPr>
        <w:t>uno de junio</w:t>
      </w:r>
      <w:r w:rsidR="00A34D26" w:rsidRPr="00EC145F">
        <w:rPr>
          <w:rFonts w:ascii="Palatino Linotype" w:eastAsia="Palatino Linotype" w:hAnsi="Palatino Linotype" w:cs="Palatino Linotype"/>
          <w:b/>
        </w:rPr>
        <w:t xml:space="preserve"> </w:t>
      </w:r>
      <w:r w:rsidR="00B00843" w:rsidRPr="00EC145F">
        <w:rPr>
          <w:rFonts w:ascii="Palatino Linotype" w:eastAsia="Palatino Linotype" w:hAnsi="Palatino Linotype" w:cs="Palatino Linotype"/>
          <w:b/>
        </w:rPr>
        <w:t xml:space="preserve">de dos mil veintitrés, </w:t>
      </w:r>
      <w:r w:rsidR="00B00843" w:rsidRPr="00EC145F">
        <w:rPr>
          <w:rFonts w:ascii="Palatino Linotype" w:eastAsia="Palatino Linotype" w:hAnsi="Palatino Linotype" w:cs="Palatino Linotype"/>
        </w:rPr>
        <w:t xml:space="preserve">la </w:t>
      </w:r>
      <w:r w:rsidR="005A5E92" w:rsidRPr="00EC145F">
        <w:rPr>
          <w:rFonts w:ascii="Palatino Linotype" w:eastAsia="Palatino Linotype" w:hAnsi="Palatino Linotype" w:cs="Palatino Linotype"/>
        </w:rPr>
        <w:t>p</w:t>
      </w:r>
      <w:r w:rsidR="00B00843" w:rsidRPr="00EC145F">
        <w:rPr>
          <w:rFonts w:ascii="Palatino Linotype" w:eastAsia="Palatino Linotype" w:hAnsi="Palatino Linotype" w:cs="Palatino Linotype"/>
        </w:rPr>
        <w:t>arte</w:t>
      </w:r>
      <w:r w:rsidR="00B00843" w:rsidRPr="00EC145F">
        <w:rPr>
          <w:rFonts w:ascii="Palatino Linotype" w:eastAsia="Palatino Linotype" w:hAnsi="Palatino Linotype" w:cs="Palatino Linotype"/>
          <w:b/>
        </w:rPr>
        <w:t xml:space="preserve"> Recurrente</w:t>
      </w:r>
      <w:r w:rsidR="00B00843" w:rsidRPr="00EC145F">
        <w:rPr>
          <w:rFonts w:ascii="Palatino Linotype" w:eastAsia="Palatino Linotype" w:hAnsi="Palatino Linotype" w:cs="Palatino Linotype"/>
        </w:rPr>
        <w:t xml:space="preserve"> se manifestó de la siguiente manera</w:t>
      </w:r>
      <w:r w:rsidR="00107744" w:rsidRPr="00EC145F">
        <w:rPr>
          <w:rFonts w:ascii="Palatino Linotype" w:eastAsia="Palatino Linotype" w:hAnsi="Palatino Linotype" w:cs="Palatino Linotype"/>
        </w:rPr>
        <w:t xml:space="preserve"> en todos los casos</w:t>
      </w:r>
      <w:r w:rsidR="00B00843" w:rsidRPr="00EC145F">
        <w:rPr>
          <w:rFonts w:ascii="Palatino Linotype" w:eastAsia="Palatino Linotype" w:hAnsi="Palatino Linotype" w:cs="Palatino Linotype"/>
        </w:rPr>
        <w:t xml:space="preserve">: </w:t>
      </w:r>
    </w:p>
    <w:p w14:paraId="4BF2EAA2" w14:textId="77777777" w:rsidR="001A1CEF" w:rsidRPr="00EC145F" w:rsidRDefault="001A1CEF" w:rsidP="00480857">
      <w:pPr>
        <w:spacing w:before="240" w:after="240" w:line="360" w:lineRule="auto"/>
        <w:jc w:val="both"/>
        <w:rPr>
          <w:rFonts w:ascii="Palatino Linotype" w:eastAsia="Palatino Linotype" w:hAnsi="Palatino Linotype" w:cs="Palatino Linotype"/>
        </w:rPr>
      </w:pPr>
    </w:p>
    <w:tbl>
      <w:tblPr>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021"/>
      </w:tblGrid>
      <w:tr w:rsidR="00EC145F" w:rsidRPr="00EC145F" w14:paraId="5641E61B" w14:textId="77777777" w:rsidTr="00232B00">
        <w:tc>
          <w:tcPr>
            <w:tcW w:w="2972" w:type="dxa"/>
            <w:shd w:val="clear" w:color="auto" w:fill="D9D9D9"/>
          </w:tcPr>
          <w:p w14:paraId="34537F39" w14:textId="77777777" w:rsidR="000976A2" w:rsidRPr="00EC145F" w:rsidRDefault="000976A2" w:rsidP="00232B00">
            <w:pPr>
              <w:jc w:val="center"/>
              <w:rPr>
                <w:rFonts w:ascii="Palatino Linotype" w:eastAsia="Palatino Linotype" w:hAnsi="Palatino Linotype" w:cs="Palatino Linotype"/>
                <w:b/>
                <w:sz w:val="20"/>
                <w:szCs w:val="18"/>
              </w:rPr>
            </w:pPr>
            <w:r w:rsidRPr="00EC145F">
              <w:rPr>
                <w:rFonts w:ascii="Palatino Linotype" w:eastAsia="Palatino Linotype" w:hAnsi="Palatino Linotype" w:cs="Palatino Linotype"/>
                <w:b/>
                <w:sz w:val="20"/>
                <w:szCs w:val="18"/>
              </w:rPr>
              <w:lastRenderedPageBreak/>
              <w:t>Recurso de revisión</w:t>
            </w:r>
          </w:p>
        </w:tc>
        <w:tc>
          <w:tcPr>
            <w:tcW w:w="2977" w:type="dxa"/>
            <w:shd w:val="clear" w:color="auto" w:fill="D9D9D9"/>
          </w:tcPr>
          <w:p w14:paraId="024481DB" w14:textId="77777777" w:rsidR="000976A2" w:rsidRPr="00EC145F" w:rsidRDefault="000976A2"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Acto impugnado</w:t>
            </w:r>
          </w:p>
        </w:tc>
        <w:tc>
          <w:tcPr>
            <w:tcW w:w="3021" w:type="dxa"/>
            <w:shd w:val="clear" w:color="auto" w:fill="D9D9D9"/>
          </w:tcPr>
          <w:p w14:paraId="1936615D" w14:textId="77777777" w:rsidR="000976A2" w:rsidRPr="00EC145F" w:rsidRDefault="000976A2" w:rsidP="00232B00">
            <w:pPr>
              <w:jc w:val="center"/>
              <w:rPr>
                <w:rFonts w:ascii="Palatino Linotype" w:eastAsia="Palatino Linotype" w:hAnsi="Palatino Linotype" w:cs="Palatino Linotype"/>
                <w:b/>
                <w:sz w:val="20"/>
                <w:szCs w:val="20"/>
              </w:rPr>
            </w:pPr>
            <w:r w:rsidRPr="00EC145F">
              <w:rPr>
                <w:rFonts w:ascii="Palatino Linotype" w:eastAsia="Palatino Linotype" w:hAnsi="Palatino Linotype" w:cs="Palatino Linotype"/>
                <w:b/>
                <w:sz w:val="20"/>
                <w:szCs w:val="20"/>
              </w:rPr>
              <w:t>Motivos de inconformidad</w:t>
            </w:r>
          </w:p>
        </w:tc>
      </w:tr>
      <w:tr w:rsidR="00EC145F" w:rsidRPr="00EC145F" w14:paraId="78BD2780" w14:textId="77777777" w:rsidTr="00232B00">
        <w:tc>
          <w:tcPr>
            <w:tcW w:w="2972" w:type="dxa"/>
          </w:tcPr>
          <w:p w14:paraId="392588EE" w14:textId="77777777" w:rsidR="000976A2" w:rsidRPr="00EC145F" w:rsidRDefault="000976A2" w:rsidP="00232B00">
            <w:pPr>
              <w:jc w:val="center"/>
              <w:rPr>
                <w:rFonts w:ascii="Palatino Linotype" w:eastAsia="Palatino Linotype" w:hAnsi="Palatino Linotype" w:cs="Palatino Linotype"/>
                <w:b/>
                <w:sz w:val="16"/>
                <w:szCs w:val="16"/>
              </w:rPr>
            </w:pPr>
            <w:r w:rsidRPr="00EC145F">
              <w:rPr>
                <w:rFonts w:ascii="Palatino Linotype" w:eastAsia="Palatino Linotype" w:hAnsi="Palatino Linotype" w:cs="Palatino Linotype"/>
                <w:b/>
                <w:sz w:val="16"/>
                <w:szCs w:val="16"/>
              </w:rPr>
              <w:t>01149/INFOEM/ICR-269/IP/RR/2023</w:t>
            </w:r>
          </w:p>
        </w:tc>
        <w:tc>
          <w:tcPr>
            <w:tcW w:w="2977" w:type="dxa"/>
            <w:shd w:val="clear" w:color="auto" w:fill="auto"/>
          </w:tcPr>
          <w:p w14:paraId="7002D43F" w14:textId="77777777" w:rsidR="000976A2" w:rsidRPr="00EC145F" w:rsidRDefault="000976A2" w:rsidP="00232B00">
            <w:pPr>
              <w:jc w:val="both"/>
              <w:rPr>
                <w:rFonts w:ascii="Palatino Linotype" w:eastAsia="Palatino Linotype" w:hAnsi="Palatino Linotype" w:cs="Palatino Linotype"/>
                <w:i/>
                <w:sz w:val="18"/>
                <w:szCs w:val="18"/>
              </w:rPr>
            </w:pPr>
            <w:r w:rsidRPr="00EC145F">
              <w:rPr>
                <w:rFonts w:ascii="Palatino Linotype" w:eastAsia="Palatino Linotype" w:hAnsi="Palatino Linotype" w:cs="Palatino Linotype"/>
                <w:i/>
                <w:sz w:val="18"/>
                <w:szCs w:val="18"/>
              </w:rPr>
              <w:t>“NO ENTREGA INFORMACIÓN” (sic)</w:t>
            </w:r>
          </w:p>
        </w:tc>
        <w:tc>
          <w:tcPr>
            <w:tcW w:w="3021" w:type="dxa"/>
            <w:shd w:val="clear" w:color="auto" w:fill="auto"/>
          </w:tcPr>
          <w:p w14:paraId="37956129" w14:textId="77777777" w:rsidR="000976A2" w:rsidRPr="00EC145F" w:rsidRDefault="000976A2" w:rsidP="00232B00">
            <w:pPr>
              <w:jc w:val="both"/>
              <w:rPr>
                <w:rFonts w:ascii="Palatino Linotype" w:eastAsia="Palatino Linotype" w:hAnsi="Palatino Linotype" w:cs="Palatino Linotype"/>
                <w:i/>
                <w:sz w:val="18"/>
                <w:szCs w:val="18"/>
              </w:rPr>
            </w:pPr>
            <w:r w:rsidRPr="00EC145F">
              <w:rPr>
                <w:rFonts w:ascii="Palatino Linotype" w:eastAsia="Palatino Linotype" w:hAnsi="Palatino Linotype" w:cs="Palatino Linotype"/>
                <w:b/>
                <w:i/>
                <w:sz w:val="18"/>
                <w:szCs w:val="18"/>
              </w:rPr>
              <w:t>“</w:t>
            </w:r>
            <w:r w:rsidRPr="00EC145F">
              <w:rPr>
                <w:rFonts w:ascii="Palatino Linotype" w:eastAsia="Palatino Linotype" w:hAnsi="Palatino Linotype" w:cs="Palatino Linotype"/>
                <w:bCs/>
                <w:i/>
                <w:sz w:val="18"/>
                <w:szCs w:val="18"/>
              </w:rPr>
              <w:t>NO ENTREGA INFORMACIÓN</w:t>
            </w:r>
            <w:r w:rsidRPr="00EC145F">
              <w:rPr>
                <w:rFonts w:ascii="Palatino Linotype" w:eastAsia="Palatino Linotype" w:hAnsi="Palatino Linotype" w:cs="Palatino Linotype"/>
                <w:b/>
                <w:i/>
                <w:sz w:val="18"/>
                <w:szCs w:val="18"/>
              </w:rPr>
              <w:t xml:space="preserve">” </w:t>
            </w:r>
            <w:r w:rsidRPr="00EC145F">
              <w:rPr>
                <w:rFonts w:ascii="Palatino Linotype" w:eastAsia="Palatino Linotype" w:hAnsi="Palatino Linotype" w:cs="Palatino Linotype"/>
                <w:i/>
                <w:sz w:val="18"/>
                <w:szCs w:val="18"/>
              </w:rPr>
              <w:t>(sic)</w:t>
            </w:r>
          </w:p>
        </w:tc>
      </w:tr>
      <w:tr w:rsidR="00EC145F" w:rsidRPr="00EC145F" w14:paraId="4DB7918E" w14:textId="77777777" w:rsidTr="00232B00">
        <w:tc>
          <w:tcPr>
            <w:tcW w:w="2972" w:type="dxa"/>
          </w:tcPr>
          <w:p w14:paraId="0BA14FE4" w14:textId="77777777" w:rsidR="000976A2" w:rsidRPr="00EC145F" w:rsidRDefault="000976A2" w:rsidP="00232B00">
            <w:pPr>
              <w:jc w:val="center"/>
              <w:rPr>
                <w:rFonts w:ascii="Palatino Linotype" w:eastAsia="Palatino Linotype" w:hAnsi="Palatino Linotype" w:cs="Palatino Linotype"/>
                <w:b/>
                <w:bCs/>
                <w:sz w:val="16"/>
                <w:szCs w:val="16"/>
              </w:rPr>
            </w:pPr>
            <w:r w:rsidRPr="00EC145F">
              <w:rPr>
                <w:rFonts w:ascii="Palatino Linotype" w:eastAsia="Palatino Linotype" w:hAnsi="Palatino Linotype" w:cs="Palatino Linotype"/>
                <w:b/>
                <w:sz w:val="16"/>
                <w:szCs w:val="16"/>
              </w:rPr>
              <w:t>01179/INFOEM/ICR-268/IP/RR/2023</w:t>
            </w:r>
          </w:p>
        </w:tc>
        <w:tc>
          <w:tcPr>
            <w:tcW w:w="2977" w:type="dxa"/>
            <w:shd w:val="clear" w:color="auto" w:fill="auto"/>
          </w:tcPr>
          <w:p w14:paraId="46829101" w14:textId="77777777" w:rsidR="000976A2" w:rsidRPr="00EC145F" w:rsidRDefault="000976A2" w:rsidP="00232B00">
            <w:pPr>
              <w:jc w:val="both"/>
              <w:rPr>
                <w:rFonts w:ascii="Palatino Linotype" w:eastAsia="Palatino Linotype" w:hAnsi="Palatino Linotype" w:cs="Palatino Linotype"/>
                <w:i/>
                <w:sz w:val="18"/>
                <w:szCs w:val="18"/>
              </w:rPr>
            </w:pPr>
            <w:r w:rsidRPr="00EC145F">
              <w:rPr>
                <w:rFonts w:ascii="Palatino Linotype" w:eastAsia="Palatino Linotype" w:hAnsi="Palatino Linotype" w:cs="Palatino Linotype"/>
                <w:i/>
                <w:sz w:val="18"/>
                <w:szCs w:val="18"/>
              </w:rPr>
              <w:t>“NO ENTERGA LA TOTALIDAD DE LOS OFICIOS, SE APRECIA EN EL CONSECUTIVO” (sic)</w:t>
            </w:r>
          </w:p>
        </w:tc>
        <w:tc>
          <w:tcPr>
            <w:tcW w:w="3021" w:type="dxa"/>
            <w:shd w:val="clear" w:color="auto" w:fill="auto"/>
          </w:tcPr>
          <w:p w14:paraId="1A01AF87" w14:textId="77777777" w:rsidR="000976A2" w:rsidRPr="00EC145F" w:rsidRDefault="000976A2" w:rsidP="00232B00">
            <w:pPr>
              <w:jc w:val="both"/>
              <w:rPr>
                <w:rFonts w:ascii="Palatino Linotype" w:eastAsia="Palatino Linotype" w:hAnsi="Palatino Linotype" w:cs="Palatino Linotype"/>
                <w:i/>
                <w:sz w:val="18"/>
                <w:szCs w:val="18"/>
              </w:rPr>
            </w:pPr>
            <w:r w:rsidRPr="00EC145F">
              <w:rPr>
                <w:rFonts w:ascii="Palatino Linotype" w:eastAsia="Palatino Linotype" w:hAnsi="Palatino Linotype" w:cs="Palatino Linotype"/>
                <w:b/>
                <w:i/>
                <w:sz w:val="18"/>
                <w:szCs w:val="18"/>
              </w:rPr>
              <w:t>“</w:t>
            </w:r>
            <w:r w:rsidRPr="00EC145F">
              <w:rPr>
                <w:rFonts w:ascii="Palatino Linotype" w:eastAsia="Palatino Linotype" w:hAnsi="Palatino Linotype" w:cs="Palatino Linotype"/>
                <w:bCs/>
                <w:i/>
                <w:sz w:val="18"/>
                <w:szCs w:val="18"/>
              </w:rPr>
              <w:t>NO ENTERGA LA TOTALIDAD DE LOS OFICIOS, SE APRECIA EN EL CONSECUTIVO</w:t>
            </w:r>
            <w:r w:rsidRPr="00EC145F">
              <w:rPr>
                <w:rFonts w:ascii="Palatino Linotype" w:eastAsia="Palatino Linotype" w:hAnsi="Palatino Linotype" w:cs="Palatino Linotype"/>
                <w:b/>
                <w:i/>
                <w:sz w:val="18"/>
                <w:szCs w:val="18"/>
              </w:rPr>
              <w:t xml:space="preserve">” </w:t>
            </w:r>
            <w:r w:rsidRPr="00EC145F">
              <w:rPr>
                <w:rFonts w:ascii="Palatino Linotype" w:eastAsia="Palatino Linotype" w:hAnsi="Palatino Linotype" w:cs="Palatino Linotype"/>
                <w:i/>
                <w:sz w:val="18"/>
                <w:szCs w:val="18"/>
              </w:rPr>
              <w:t>(sic)</w:t>
            </w:r>
          </w:p>
        </w:tc>
      </w:tr>
      <w:tr w:rsidR="00EC145F" w:rsidRPr="00EC145F" w14:paraId="5DD5983E" w14:textId="77777777" w:rsidTr="00232B00">
        <w:tc>
          <w:tcPr>
            <w:tcW w:w="2972" w:type="dxa"/>
          </w:tcPr>
          <w:p w14:paraId="1657C151" w14:textId="3648EF8F" w:rsidR="000976A2" w:rsidRPr="00EC145F" w:rsidRDefault="000976A2" w:rsidP="00232B00">
            <w:pPr>
              <w:jc w:val="center"/>
              <w:rPr>
                <w:rFonts w:ascii="Palatino Linotype" w:eastAsia="Palatino Linotype" w:hAnsi="Palatino Linotype" w:cs="Palatino Linotype"/>
                <w:b/>
                <w:sz w:val="16"/>
                <w:szCs w:val="16"/>
              </w:rPr>
            </w:pPr>
            <w:r w:rsidRPr="00EC145F">
              <w:rPr>
                <w:rFonts w:ascii="Palatino Linotype" w:eastAsia="Palatino Linotype" w:hAnsi="Palatino Linotype" w:cs="Palatino Linotype"/>
                <w:b/>
                <w:bCs/>
                <w:sz w:val="16"/>
                <w:szCs w:val="16"/>
              </w:rPr>
              <w:t>01217/INFOEM/ICR-261/IP/RR/2023</w:t>
            </w:r>
          </w:p>
        </w:tc>
        <w:tc>
          <w:tcPr>
            <w:tcW w:w="2977" w:type="dxa"/>
            <w:shd w:val="clear" w:color="auto" w:fill="auto"/>
          </w:tcPr>
          <w:p w14:paraId="3F9FF3E7" w14:textId="77777777" w:rsidR="000976A2" w:rsidRPr="00EC145F" w:rsidRDefault="000976A2" w:rsidP="00232B00">
            <w:pPr>
              <w:jc w:val="both"/>
              <w:rPr>
                <w:rFonts w:ascii="Palatino Linotype" w:eastAsia="Palatino Linotype" w:hAnsi="Palatino Linotype" w:cs="Palatino Linotype"/>
                <w:i/>
                <w:sz w:val="18"/>
                <w:szCs w:val="18"/>
              </w:rPr>
            </w:pPr>
            <w:r w:rsidRPr="00EC145F">
              <w:rPr>
                <w:rFonts w:ascii="Palatino Linotype" w:eastAsia="Palatino Linotype" w:hAnsi="Palatino Linotype" w:cs="Palatino Linotype"/>
                <w:i/>
                <w:sz w:val="18"/>
                <w:szCs w:val="18"/>
              </w:rPr>
              <w:t>“NO ENTREGA INFORMACIÓN” (sic)</w:t>
            </w:r>
          </w:p>
        </w:tc>
        <w:tc>
          <w:tcPr>
            <w:tcW w:w="3021" w:type="dxa"/>
            <w:shd w:val="clear" w:color="auto" w:fill="auto"/>
          </w:tcPr>
          <w:p w14:paraId="765CB696" w14:textId="77777777" w:rsidR="000976A2" w:rsidRPr="00EC145F" w:rsidRDefault="000976A2" w:rsidP="00232B00">
            <w:pPr>
              <w:jc w:val="both"/>
              <w:rPr>
                <w:rFonts w:ascii="Palatino Linotype" w:eastAsia="Palatino Linotype" w:hAnsi="Palatino Linotype" w:cs="Palatino Linotype"/>
                <w:i/>
                <w:sz w:val="18"/>
                <w:szCs w:val="18"/>
              </w:rPr>
            </w:pPr>
            <w:r w:rsidRPr="00EC145F">
              <w:rPr>
                <w:rFonts w:ascii="Palatino Linotype" w:eastAsia="Palatino Linotype" w:hAnsi="Palatino Linotype" w:cs="Palatino Linotype"/>
                <w:b/>
                <w:i/>
                <w:sz w:val="18"/>
                <w:szCs w:val="18"/>
              </w:rPr>
              <w:t>“</w:t>
            </w:r>
            <w:r w:rsidRPr="00EC145F">
              <w:rPr>
                <w:rFonts w:ascii="Palatino Linotype" w:eastAsia="Palatino Linotype" w:hAnsi="Palatino Linotype" w:cs="Palatino Linotype"/>
                <w:bCs/>
                <w:i/>
                <w:sz w:val="18"/>
                <w:szCs w:val="18"/>
              </w:rPr>
              <w:t>NO ENTREGA INFORMACIÓN</w:t>
            </w:r>
            <w:r w:rsidRPr="00EC145F">
              <w:rPr>
                <w:rFonts w:ascii="Palatino Linotype" w:eastAsia="Palatino Linotype" w:hAnsi="Palatino Linotype" w:cs="Palatino Linotype"/>
                <w:b/>
                <w:i/>
                <w:sz w:val="18"/>
                <w:szCs w:val="18"/>
              </w:rPr>
              <w:t xml:space="preserve">” </w:t>
            </w:r>
            <w:r w:rsidRPr="00EC145F">
              <w:rPr>
                <w:rFonts w:ascii="Palatino Linotype" w:eastAsia="Palatino Linotype" w:hAnsi="Palatino Linotype" w:cs="Palatino Linotype"/>
                <w:i/>
                <w:sz w:val="18"/>
                <w:szCs w:val="18"/>
              </w:rPr>
              <w:t>(sic)</w:t>
            </w:r>
          </w:p>
        </w:tc>
      </w:tr>
      <w:tr w:rsidR="00EC145F" w:rsidRPr="00EC145F" w14:paraId="26ECDA02" w14:textId="77777777" w:rsidTr="00232B00">
        <w:tc>
          <w:tcPr>
            <w:tcW w:w="2972" w:type="dxa"/>
          </w:tcPr>
          <w:p w14:paraId="663E772F" w14:textId="4F471974" w:rsidR="000976A2" w:rsidRPr="00EC145F" w:rsidRDefault="001A1CEF" w:rsidP="00232B00">
            <w:pPr>
              <w:jc w:val="center"/>
              <w:rPr>
                <w:rFonts w:ascii="Palatino Linotype" w:eastAsia="Palatino Linotype" w:hAnsi="Palatino Linotype" w:cs="Palatino Linotype"/>
                <w:b/>
                <w:bCs/>
                <w:sz w:val="16"/>
                <w:szCs w:val="16"/>
              </w:rPr>
            </w:pPr>
            <w:r w:rsidRPr="00EC145F">
              <w:rPr>
                <w:rFonts w:ascii="Palatino Linotype" w:eastAsia="Palatino Linotype" w:hAnsi="Palatino Linotype" w:cs="Palatino Linotype"/>
                <w:b/>
                <w:bCs/>
                <w:sz w:val="16"/>
                <w:szCs w:val="16"/>
              </w:rPr>
              <w:t>01218/INFOEM/ICR-253/IP/RR/2023</w:t>
            </w:r>
          </w:p>
        </w:tc>
        <w:tc>
          <w:tcPr>
            <w:tcW w:w="2977" w:type="dxa"/>
            <w:shd w:val="clear" w:color="auto" w:fill="auto"/>
          </w:tcPr>
          <w:p w14:paraId="056F3F2A" w14:textId="77777777" w:rsidR="000976A2" w:rsidRPr="00EC145F" w:rsidRDefault="000976A2" w:rsidP="00232B00">
            <w:pPr>
              <w:jc w:val="both"/>
              <w:rPr>
                <w:rFonts w:ascii="Palatino Linotype" w:eastAsia="Palatino Linotype" w:hAnsi="Palatino Linotype" w:cs="Palatino Linotype"/>
                <w:i/>
                <w:sz w:val="18"/>
                <w:szCs w:val="18"/>
              </w:rPr>
            </w:pPr>
            <w:r w:rsidRPr="00EC145F">
              <w:rPr>
                <w:rFonts w:ascii="Palatino Linotype" w:eastAsia="Palatino Linotype" w:hAnsi="Palatino Linotype" w:cs="Palatino Linotype"/>
                <w:i/>
                <w:sz w:val="18"/>
                <w:szCs w:val="18"/>
              </w:rPr>
              <w:t>“NO ENTREGA INFORMACIÓN” (sic)</w:t>
            </w:r>
          </w:p>
        </w:tc>
        <w:tc>
          <w:tcPr>
            <w:tcW w:w="3021" w:type="dxa"/>
            <w:shd w:val="clear" w:color="auto" w:fill="auto"/>
          </w:tcPr>
          <w:p w14:paraId="17D6CFC1" w14:textId="77777777" w:rsidR="000976A2" w:rsidRPr="00EC145F" w:rsidRDefault="000976A2" w:rsidP="00232B00">
            <w:pPr>
              <w:jc w:val="both"/>
              <w:rPr>
                <w:rFonts w:ascii="Palatino Linotype" w:eastAsia="Palatino Linotype" w:hAnsi="Palatino Linotype" w:cs="Palatino Linotype"/>
                <w:b/>
                <w:i/>
                <w:sz w:val="18"/>
                <w:szCs w:val="18"/>
              </w:rPr>
            </w:pPr>
            <w:r w:rsidRPr="00EC145F">
              <w:rPr>
                <w:rFonts w:ascii="Palatino Linotype" w:eastAsia="Palatino Linotype" w:hAnsi="Palatino Linotype" w:cs="Palatino Linotype"/>
                <w:b/>
                <w:i/>
                <w:sz w:val="18"/>
                <w:szCs w:val="18"/>
              </w:rPr>
              <w:t>“</w:t>
            </w:r>
            <w:r w:rsidRPr="00EC145F">
              <w:rPr>
                <w:rFonts w:ascii="Palatino Linotype" w:eastAsia="Palatino Linotype" w:hAnsi="Palatino Linotype" w:cs="Palatino Linotype"/>
                <w:bCs/>
                <w:i/>
                <w:sz w:val="18"/>
                <w:szCs w:val="18"/>
              </w:rPr>
              <w:t>NO ENTREGA INFORMACIÓN</w:t>
            </w:r>
            <w:r w:rsidRPr="00EC145F">
              <w:rPr>
                <w:rFonts w:ascii="Palatino Linotype" w:eastAsia="Palatino Linotype" w:hAnsi="Palatino Linotype" w:cs="Palatino Linotype"/>
                <w:b/>
                <w:i/>
                <w:sz w:val="18"/>
                <w:szCs w:val="18"/>
              </w:rPr>
              <w:t xml:space="preserve">” </w:t>
            </w:r>
            <w:r w:rsidRPr="00EC145F">
              <w:rPr>
                <w:rFonts w:ascii="Palatino Linotype" w:eastAsia="Palatino Linotype" w:hAnsi="Palatino Linotype" w:cs="Palatino Linotype"/>
                <w:i/>
                <w:sz w:val="18"/>
                <w:szCs w:val="18"/>
              </w:rPr>
              <w:t>(sic)</w:t>
            </w:r>
          </w:p>
        </w:tc>
      </w:tr>
      <w:tr w:rsidR="00EC145F" w:rsidRPr="00EC145F" w14:paraId="06FA4696" w14:textId="77777777" w:rsidTr="00232B00">
        <w:tc>
          <w:tcPr>
            <w:tcW w:w="2972" w:type="dxa"/>
          </w:tcPr>
          <w:p w14:paraId="67744FB9" w14:textId="77777777" w:rsidR="000976A2" w:rsidRPr="00EC145F" w:rsidRDefault="000976A2" w:rsidP="00232B00">
            <w:pPr>
              <w:jc w:val="center"/>
              <w:rPr>
                <w:rFonts w:ascii="Palatino Linotype" w:eastAsia="Palatino Linotype" w:hAnsi="Palatino Linotype" w:cs="Palatino Linotype"/>
                <w:b/>
                <w:bCs/>
                <w:sz w:val="16"/>
                <w:szCs w:val="16"/>
              </w:rPr>
            </w:pPr>
            <w:r w:rsidRPr="00EC145F">
              <w:rPr>
                <w:rFonts w:ascii="Palatino Linotype" w:eastAsia="Palatino Linotype" w:hAnsi="Palatino Linotype" w:cs="Palatino Linotype"/>
                <w:b/>
                <w:sz w:val="16"/>
                <w:szCs w:val="16"/>
              </w:rPr>
              <w:t>01322/INFOEM/ICR-252/IP/RR/2023</w:t>
            </w:r>
          </w:p>
        </w:tc>
        <w:tc>
          <w:tcPr>
            <w:tcW w:w="2977" w:type="dxa"/>
            <w:shd w:val="clear" w:color="auto" w:fill="auto"/>
          </w:tcPr>
          <w:p w14:paraId="7423539B" w14:textId="77777777" w:rsidR="000976A2" w:rsidRPr="00EC145F" w:rsidRDefault="000976A2" w:rsidP="00232B00">
            <w:pPr>
              <w:jc w:val="both"/>
              <w:rPr>
                <w:rFonts w:ascii="Palatino Linotype" w:eastAsia="Palatino Linotype" w:hAnsi="Palatino Linotype" w:cs="Palatino Linotype"/>
                <w:i/>
                <w:sz w:val="18"/>
                <w:szCs w:val="18"/>
              </w:rPr>
            </w:pPr>
            <w:r w:rsidRPr="00EC145F">
              <w:rPr>
                <w:rFonts w:ascii="Palatino Linotype" w:eastAsia="Palatino Linotype" w:hAnsi="Palatino Linotype" w:cs="Palatino Linotype"/>
                <w:i/>
                <w:sz w:val="18"/>
                <w:szCs w:val="18"/>
              </w:rPr>
              <w:t>“NO ENTREGA INFORMACIÓN” (sic)</w:t>
            </w:r>
          </w:p>
        </w:tc>
        <w:tc>
          <w:tcPr>
            <w:tcW w:w="3021" w:type="dxa"/>
            <w:shd w:val="clear" w:color="auto" w:fill="auto"/>
          </w:tcPr>
          <w:p w14:paraId="0A4B54A0" w14:textId="77777777" w:rsidR="000976A2" w:rsidRPr="00EC145F" w:rsidRDefault="000976A2" w:rsidP="00232B00">
            <w:pPr>
              <w:jc w:val="both"/>
              <w:rPr>
                <w:rFonts w:ascii="Palatino Linotype" w:eastAsia="Palatino Linotype" w:hAnsi="Palatino Linotype" w:cs="Palatino Linotype"/>
                <w:i/>
                <w:sz w:val="18"/>
                <w:szCs w:val="18"/>
              </w:rPr>
            </w:pPr>
            <w:r w:rsidRPr="00EC145F">
              <w:rPr>
                <w:rFonts w:ascii="Palatino Linotype" w:eastAsia="Palatino Linotype" w:hAnsi="Palatino Linotype" w:cs="Palatino Linotype"/>
                <w:b/>
                <w:i/>
                <w:sz w:val="18"/>
                <w:szCs w:val="18"/>
              </w:rPr>
              <w:t>“</w:t>
            </w:r>
            <w:r w:rsidRPr="00EC145F">
              <w:rPr>
                <w:rFonts w:ascii="Palatino Linotype" w:eastAsia="Palatino Linotype" w:hAnsi="Palatino Linotype" w:cs="Palatino Linotype"/>
                <w:bCs/>
                <w:i/>
                <w:sz w:val="18"/>
                <w:szCs w:val="18"/>
              </w:rPr>
              <w:t>NO ENTREGA INFORMACIÓN</w:t>
            </w:r>
            <w:r w:rsidRPr="00EC145F">
              <w:rPr>
                <w:rFonts w:ascii="Palatino Linotype" w:eastAsia="Palatino Linotype" w:hAnsi="Palatino Linotype" w:cs="Palatino Linotype"/>
                <w:b/>
                <w:i/>
                <w:sz w:val="18"/>
                <w:szCs w:val="18"/>
              </w:rPr>
              <w:t xml:space="preserve">” </w:t>
            </w:r>
            <w:r w:rsidRPr="00EC145F">
              <w:rPr>
                <w:rFonts w:ascii="Palatino Linotype" w:eastAsia="Palatino Linotype" w:hAnsi="Palatino Linotype" w:cs="Palatino Linotype"/>
                <w:i/>
                <w:sz w:val="18"/>
                <w:szCs w:val="18"/>
              </w:rPr>
              <w:t>(sic)</w:t>
            </w:r>
          </w:p>
        </w:tc>
      </w:tr>
    </w:tbl>
    <w:p w14:paraId="06EAA8FF" w14:textId="1AD2E3CA" w:rsidR="00B00843" w:rsidRPr="00EC145F" w:rsidRDefault="00AB20F9" w:rsidP="00B00843">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1</w:t>
      </w:r>
      <w:r w:rsidR="000976A2" w:rsidRPr="00EC145F">
        <w:rPr>
          <w:rFonts w:ascii="Palatino Linotype" w:eastAsia="Palatino Linotype" w:hAnsi="Palatino Linotype" w:cs="Palatino Linotype"/>
          <w:b/>
        </w:rPr>
        <w:t>6</w:t>
      </w:r>
      <w:r w:rsidR="00B00843" w:rsidRPr="00EC145F">
        <w:rPr>
          <w:rFonts w:ascii="Palatino Linotype" w:eastAsia="Palatino Linotype" w:hAnsi="Palatino Linotype" w:cs="Palatino Linotype"/>
          <w:b/>
        </w:rPr>
        <w:t xml:space="preserve">. Turno. </w:t>
      </w:r>
      <w:r w:rsidR="00B00843" w:rsidRPr="00EC145F">
        <w:rPr>
          <w:rFonts w:ascii="Palatino Linotype" w:eastAsia="Palatino Linotype" w:hAnsi="Palatino Linotype" w:cs="Palatino Linotype"/>
        </w:rPr>
        <w:t>De conformidad con el artículo 185 fracción I de la Ley de Transparencia y Acceso a la Información Pública del Estado de</w:t>
      </w:r>
      <w:r w:rsidR="00107744" w:rsidRPr="00EC145F">
        <w:rPr>
          <w:rFonts w:ascii="Palatino Linotype" w:eastAsia="Palatino Linotype" w:hAnsi="Palatino Linotype" w:cs="Palatino Linotype"/>
        </w:rPr>
        <w:t xml:space="preserve"> México y Municipios vigente, los</w:t>
      </w:r>
      <w:r w:rsidR="00B00843" w:rsidRPr="00EC145F">
        <w:rPr>
          <w:rFonts w:ascii="Palatino Linotype" w:eastAsia="Palatino Linotype" w:hAnsi="Palatino Linotype" w:cs="Palatino Linotype"/>
        </w:rPr>
        <w:t xml:space="preserve"> presente</w:t>
      </w:r>
      <w:r w:rsidR="00107744" w:rsidRPr="00EC145F">
        <w:rPr>
          <w:rFonts w:ascii="Palatino Linotype" w:eastAsia="Palatino Linotype" w:hAnsi="Palatino Linotype" w:cs="Palatino Linotype"/>
        </w:rPr>
        <w:t>s</w:t>
      </w:r>
      <w:r w:rsidR="00B00843" w:rsidRPr="00EC145F">
        <w:rPr>
          <w:rFonts w:ascii="Palatino Linotype" w:eastAsia="Palatino Linotype" w:hAnsi="Palatino Linotype" w:cs="Palatino Linotype"/>
        </w:rPr>
        <w:t xml:space="preserve"> recurso</w:t>
      </w:r>
      <w:r w:rsidR="00107744" w:rsidRPr="00EC145F">
        <w:rPr>
          <w:rFonts w:ascii="Palatino Linotype" w:eastAsia="Palatino Linotype" w:hAnsi="Palatino Linotype" w:cs="Palatino Linotype"/>
        </w:rPr>
        <w:t>s</w:t>
      </w:r>
      <w:r w:rsidR="00B00843" w:rsidRPr="00EC145F">
        <w:rPr>
          <w:rFonts w:ascii="Palatino Linotype" w:eastAsia="Palatino Linotype" w:hAnsi="Palatino Linotype" w:cs="Palatino Linotype"/>
        </w:rPr>
        <w:t xml:space="preserve"> de revisión </w:t>
      </w:r>
      <w:r w:rsidR="002B0093" w:rsidRPr="00EC145F">
        <w:rPr>
          <w:rFonts w:ascii="Palatino Linotype" w:eastAsia="Palatino Linotype" w:hAnsi="Palatino Linotype" w:cs="Palatino Linotype"/>
          <w:b/>
        </w:rPr>
        <w:t>01149/INFOEM/ICR-269/IP/RR/2023, 01179/INFOEM/ICR-268/IP/RR/2023, 01217/INFOEM/ICR-261/IP/RR/2023, 01218/INFOEM/ICR-253/IP/RR/2023 y 01322/INFOEM/ICR-252/IP/RR/2023</w:t>
      </w:r>
      <w:r w:rsidR="00B00843" w:rsidRPr="00EC145F">
        <w:rPr>
          <w:rFonts w:ascii="Palatino Linotype" w:eastAsia="Palatino Linotype" w:hAnsi="Palatino Linotype" w:cs="Palatino Linotype"/>
          <w:b/>
        </w:rPr>
        <w:t xml:space="preserve">, </w:t>
      </w:r>
      <w:r w:rsidR="00107744" w:rsidRPr="00EC145F">
        <w:rPr>
          <w:rFonts w:ascii="Palatino Linotype" w:eastAsia="Palatino Linotype" w:hAnsi="Palatino Linotype" w:cs="Palatino Linotype"/>
        </w:rPr>
        <w:t>se turnaron</w:t>
      </w:r>
      <w:r w:rsidR="00B00843" w:rsidRPr="00EC145F">
        <w:rPr>
          <w:rFonts w:ascii="Palatino Linotype" w:eastAsia="Palatino Linotype" w:hAnsi="Palatino Linotype" w:cs="Palatino Linotype"/>
        </w:rPr>
        <w:t xml:space="preserve"> por el sistema electrónico del Instituto de Transparencia, Acceso a la Información Pública y Protección de Datos Personales del Estado de México y Municipios, a la </w:t>
      </w:r>
      <w:r w:rsidR="00B00843" w:rsidRPr="00EC145F">
        <w:rPr>
          <w:rFonts w:ascii="Palatino Linotype" w:eastAsia="Palatino Linotype" w:hAnsi="Palatino Linotype" w:cs="Palatino Linotype"/>
          <w:b/>
        </w:rPr>
        <w:t xml:space="preserve">Comisionada Guadalupe Ramírez Peña, </w:t>
      </w:r>
      <w:r w:rsidR="00B00843" w:rsidRPr="00EC145F">
        <w:rPr>
          <w:rFonts w:ascii="Palatino Linotype" w:eastAsia="Palatino Linotype" w:hAnsi="Palatino Linotype" w:cs="Palatino Linotype"/>
        </w:rPr>
        <w:t xml:space="preserve">a efecto de que analizara sobre su admisión o su </w:t>
      </w:r>
      <w:proofErr w:type="spellStart"/>
      <w:r w:rsidR="00B00843" w:rsidRPr="00EC145F">
        <w:rPr>
          <w:rFonts w:ascii="Palatino Linotype" w:eastAsia="Palatino Linotype" w:hAnsi="Palatino Linotype" w:cs="Palatino Linotype"/>
        </w:rPr>
        <w:t>desechamiento</w:t>
      </w:r>
      <w:proofErr w:type="spellEnd"/>
      <w:r w:rsidR="00B00843" w:rsidRPr="00EC145F">
        <w:rPr>
          <w:rFonts w:ascii="Palatino Linotype" w:eastAsia="Palatino Linotype" w:hAnsi="Palatino Linotype" w:cs="Palatino Linotype"/>
        </w:rPr>
        <w:t>.</w:t>
      </w:r>
    </w:p>
    <w:p w14:paraId="72DA05EE" w14:textId="2C03A7E4" w:rsidR="00B00843" w:rsidRPr="00EC145F" w:rsidRDefault="0038342E" w:rsidP="00B00843">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1</w:t>
      </w:r>
      <w:r w:rsidR="000976A2" w:rsidRPr="00EC145F">
        <w:rPr>
          <w:rFonts w:ascii="Palatino Linotype" w:eastAsia="Palatino Linotype" w:hAnsi="Palatino Linotype" w:cs="Palatino Linotype"/>
          <w:b/>
        </w:rPr>
        <w:t>7</w:t>
      </w:r>
      <w:r w:rsidR="00B00843" w:rsidRPr="00EC145F">
        <w:rPr>
          <w:rFonts w:ascii="Palatino Linotype" w:eastAsia="Palatino Linotype" w:hAnsi="Palatino Linotype" w:cs="Palatino Linotype"/>
          <w:b/>
        </w:rPr>
        <w:t>. Admisión de</w:t>
      </w:r>
      <w:r w:rsidR="002B0093" w:rsidRPr="00EC145F">
        <w:rPr>
          <w:rFonts w:ascii="Palatino Linotype" w:eastAsia="Palatino Linotype" w:hAnsi="Palatino Linotype" w:cs="Palatino Linotype"/>
          <w:b/>
        </w:rPr>
        <w:t xml:space="preserve"> </w:t>
      </w:r>
      <w:r w:rsidR="00B00843" w:rsidRPr="00EC145F">
        <w:rPr>
          <w:rFonts w:ascii="Palatino Linotype" w:eastAsia="Palatino Linotype" w:hAnsi="Palatino Linotype" w:cs="Palatino Linotype"/>
          <w:b/>
        </w:rPr>
        <w:t>l</w:t>
      </w:r>
      <w:r w:rsidR="002B0093" w:rsidRPr="00EC145F">
        <w:rPr>
          <w:rFonts w:ascii="Palatino Linotype" w:eastAsia="Palatino Linotype" w:hAnsi="Palatino Linotype" w:cs="Palatino Linotype"/>
          <w:b/>
        </w:rPr>
        <w:t>os</w:t>
      </w:r>
      <w:r w:rsidR="00B00843" w:rsidRPr="00EC145F">
        <w:rPr>
          <w:rFonts w:ascii="Palatino Linotype" w:eastAsia="Palatino Linotype" w:hAnsi="Palatino Linotype" w:cs="Palatino Linotype"/>
          <w:b/>
        </w:rPr>
        <w:t xml:space="preserve"> recurso</w:t>
      </w:r>
      <w:r w:rsidR="002B0093" w:rsidRPr="00EC145F">
        <w:rPr>
          <w:rFonts w:ascii="Palatino Linotype" w:eastAsia="Palatino Linotype" w:hAnsi="Palatino Linotype" w:cs="Palatino Linotype"/>
          <w:b/>
        </w:rPr>
        <w:t>s</w:t>
      </w:r>
      <w:r w:rsidR="00B00843" w:rsidRPr="00EC145F">
        <w:rPr>
          <w:rFonts w:ascii="Palatino Linotype" w:eastAsia="Palatino Linotype" w:hAnsi="Palatino Linotype" w:cs="Palatino Linotype"/>
          <w:b/>
        </w:rPr>
        <w:t xml:space="preserve"> de revisión.</w:t>
      </w:r>
      <w:r w:rsidR="00B00843" w:rsidRPr="00EC145F">
        <w:rPr>
          <w:rFonts w:ascii="Palatino Linotype" w:eastAsia="Palatino Linotype" w:hAnsi="Palatino Linotype" w:cs="Palatino Linotype"/>
        </w:rPr>
        <w:t xml:space="preserve"> Con fecha</w:t>
      </w:r>
      <w:r w:rsidR="00107744" w:rsidRPr="00EC145F">
        <w:rPr>
          <w:rFonts w:ascii="Palatino Linotype" w:eastAsia="Palatino Linotype" w:hAnsi="Palatino Linotype" w:cs="Palatino Linotype"/>
        </w:rPr>
        <w:t xml:space="preserve">s </w:t>
      </w:r>
      <w:r w:rsidR="003D60A9" w:rsidRPr="00EC145F">
        <w:rPr>
          <w:rFonts w:ascii="Palatino Linotype" w:eastAsia="Palatino Linotype" w:hAnsi="Palatino Linotype" w:cs="Palatino Linotype"/>
          <w:b/>
        </w:rPr>
        <w:t xml:space="preserve">diecinueve </w:t>
      </w:r>
      <w:r w:rsidR="003D60A9" w:rsidRPr="00EC145F">
        <w:rPr>
          <w:rFonts w:ascii="Palatino Linotype" w:eastAsia="Palatino Linotype" w:hAnsi="Palatino Linotype" w:cs="Palatino Linotype"/>
          <w:bCs/>
        </w:rPr>
        <w:t>y</w:t>
      </w:r>
      <w:r w:rsidR="003D60A9" w:rsidRPr="00EC145F">
        <w:rPr>
          <w:rFonts w:ascii="Palatino Linotype" w:eastAsia="Palatino Linotype" w:hAnsi="Palatino Linotype" w:cs="Palatino Linotype"/>
          <w:b/>
        </w:rPr>
        <w:t xml:space="preserve"> treinta y uno de mayo, </w:t>
      </w:r>
      <w:r w:rsidR="003D60A9" w:rsidRPr="00EC145F">
        <w:rPr>
          <w:rFonts w:ascii="Palatino Linotype" w:eastAsia="Palatino Linotype" w:hAnsi="Palatino Linotype" w:cs="Palatino Linotype"/>
          <w:bCs/>
        </w:rPr>
        <w:t xml:space="preserve">y </w:t>
      </w:r>
      <w:r w:rsidR="003D60A9" w:rsidRPr="00EC145F">
        <w:rPr>
          <w:rFonts w:ascii="Palatino Linotype" w:eastAsia="Palatino Linotype" w:hAnsi="Palatino Linotype" w:cs="Palatino Linotype"/>
          <w:b/>
        </w:rPr>
        <w:t xml:space="preserve">seis de junio </w:t>
      </w:r>
      <w:r w:rsidR="00AB20F9" w:rsidRPr="00EC145F">
        <w:rPr>
          <w:rFonts w:ascii="Palatino Linotype" w:eastAsia="Palatino Linotype" w:hAnsi="Palatino Linotype" w:cs="Palatino Linotype"/>
          <w:b/>
        </w:rPr>
        <w:t>de</w:t>
      </w:r>
      <w:r w:rsidR="00B00843" w:rsidRPr="00EC145F">
        <w:rPr>
          <w:rFonts w:ascii="Palatino Linotype" w:eastAsia="Palatino Linotype" w:hAnsi="Palatino Linotype" w:cs="Palatino Linotype"/>
          <w:b/>
        </w:rPr>
        <w:t xml:space="preserve"> dos mil veinti</w:t>
      </w:r>
      <w:r w:rsidR="00424130" w:rsidRPr="00EC145F">
        <w:rPr>
          <w:rFonts w:ascii="Palatino Linotype" w:eastAsia="Palatino Linotype" w:hAnsi="Palatino Linotype" w:cs="Palatino Linotype"/>
          <w:b/>
        </w:rPr>
        <w:t>trés</w:t>
      </w:r>
      <w:r w:rsidR="00B00843" w:rsidRPr="00EC145F">
        <w:rPr>
          <w:rFonts w:ascii="Palatino Linotype" w:eastAsia="Palatino Linotype" w:hAnsi="Palatino Linotype" w:cs="Palatino Linotype"/>
          <w:b/>
        </w:rPr>
        <w:t xml:space="preserve">, </w:t>
      </w:r>
      <w:r w:rsidR="00B00843" w:rsidRPr="00EC145F">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w:t>
      </w:r>
      <w:r w:rsidR="00B00843" w:rsidRPr="00EC145F">
        <w:rPr>
          <w:rFonts w:ascii="Palatino Linotype" w:eastAsia="Palatino Linotype" w:hAnsi="Palatino Linotype" w:cs="Palatino Linotype"/>
          <w:b/>
        </w:rPr>
        <w:t xml:space="preserve"> Sujeto Obligado </w:t>
      </w:r>
      <w:r w:rsidR="00B00843" w:rsidRPr="00EC145F">
        <w:rPr>
          <w:rFonts w:ascii="Palatino Linotype" w:eastAsia="Palatino Linotype" w:hAnsi="Palatino Linotype" w:cs="Palatino Linotype"/>
        </w:rPr>
        <w:t>presentara su Informe Justificado.</w:t>
      </w:r>
    </w:p>
    <w:p w14:paraId="297CE6B6" w14:textId="77777777" w:rsidR="00574D5E" w:rsidRPr="00EC145F" w:rsidRDefault="00B00843" w:rsidP="00574D5E">
      <w:pPr>
        <w:spacing w:before="240" w:after="240" w:line="360" w:lineRule="auto"/>
        <w:jc w:val="both"/>
        <w:rPr>
          <w:noProof/>
        </w:rPr>
      </w:pPr>
      <w:r w:rsidRPr="00EC145F">
        <w:rPr>
          <w:rFonts w:ascii="Palatino Linotype" w:eastAsia="Palatino Linotype" w:hAnsi="Palatino Linotype" w:cs="Palatino Linotype"/>
          <w:b/>
        </w:rPr>
        <w:lastRenderedPageBreak/>
        <w:t>1</w:t>
      </w:r>
      <w:r w:rsidR="000976A2" w:rsidRPr="00EC145F">
        <w:rPr>
          <w:rFonts w:ascii="Palatino Linotype" w:eastAsia="Palatino Linotype" w:hAnsi="Palatino Linotype" w:cs="Palatino Linotype"/>
          <w:b/>
        </w:rPr>
        <w:t>8</w:t>
      </w:r>
      <w:r w:rsidRPr="00EC145F">
        <w:rPr>
          <w:rFonts w:ascii="Palatino Linotype" w:eastAsia="Palatino Linotype" w:hAnsi="Palatino Linotype" w:cs="Palatino Linotype"/>
          <w:b/>
        </w:rPr>
        <w:t>. Manifestaciones</w:t>
      </w:r>
      <w:r w:rsidRPr="00EC145F">
        <w:rPr>
          <w:rFonts w:ascii="Palatino Linotype" w:eastAsia="Palatino Linotype" w:hAnsi="Palatino Linotype" w:cs="Palatino Linotype"/>
        </w:rPr>
        <w:t>.</w:t>
      </w:r>
      <w:r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rPr>
        <w:t>De las constancias que obran en l</w:t>
      </w:r>
      <w:r w:rsidR="00107744" w:rsidRPr="00EC145F">
        <w:rPr>
          <w:rFonts w:ascii="Palatino Linotype" w:eastAsia="Palatino Linotype" w:hAnsi="Palatino Linotype" w:cs="Palatino Linotype"/>
        </w:rPr>
        <w:t>os</w:t>
      </w:r>
      <w:r w:rsidRPr="00EC145F">
        <w:rPr>
          <w:rFonts w:ascii="Palatino Linotype" w:eastAsia="Palatino Linotype" w:hAnsi="Palatino Linotype" w:cs="Palatino Linotype"/>
        </w:rPr>
        <w:t xml:space="preserve"> expediente</w:t>
      </w:r>
      <w:r w:rsidR="00107744"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electrónico</w:t>
      </w:r>
      <w:r w:rsidR="00107744"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del SAIMEX se desprende que</w:t>
      </w:r>
      <w:r w:rsidR="00574D5E" w:rsidRPr="00EC145F">
        <w:rPr>
          <w:rFonts w:ascii="Palatino Linotype" w:eastAsia="Palatino Linotype" w:hAnsi="Palatino Linotype" w:cs="Palatino Linotype"/>
        </w:rPr>
        <w:t xml:space="preserve"> en los recursos de revisión </w:t>
      </w:r>
      <w:r w:rsidR="00574D5E" w:rsidRPr="00EC145F">
        <w:rPr>
          <w:rFonts w:ascii="Palatino Linotype" w:eastAsia="Palatino Linotype" w:hAnsi="Palatino Linotype" w:cs="Palatino Linotype"/>
          <w:b/>
          <w:bCs/>
        </w:rPr>
        <w:t>01179/INFOEM/ICR-268/IP/RR/2023</w:t>
      </w:r>
      <w:r w:rsidR="00574D5E" w:rsidRPr="00EC145F">
        <w:rPr>
          <w:rFonts w:ascii="Palatino Linotype" w:eastAsia="Palatino Linotype" w:hAnsi="Palatino Linotype" w:cs="Palatino Linotype"/>
        </w:rPr>
        <w:t xml:space="preserve"> y </w:t>
      </w:r>
      <w:r w:rsidR="00574D5E" w:rsidRPr="00EC145F">
        <w:rPr>
          <w:rFonts w:ascii="Palatino Linotype" w:eastAsia="Palatino Linotype" w:hAnsi="Palatino Linotype" w:cs="Palatino Linotype"/>
          <w:b/>
          <w:bCs/>
        </w:rPr>
        <w:t>01218/INFOEM/ICR-253/IP/RR/2023</w:t>
      </w:r>
      <w:r w:rsidR="00574D5E" w:rsidRPr="00EC145F">
        <w:rPr>
          <w:rFonts w:ascii="Palatino Linotype" w:eastAsia="Palatino Linotype" w:hAnsi="Palatino Linotype" w:cs="Palatino Linotype"/>
        </w:rPr>
        <w:t>,</w:t>
      </w:r>
      <w:r w:rsidRPr="00EC145F">
        <w:rPr>
          <w:rFonts w:ascii="Palatino Linotype" w:eastAsia="Palatino Linotype" w:hAnsi="Palatino Linotype" w:cs="Palatino Linotype"/>
        </w:rPr>
        <w:t xml:space="preserve"> el </w:t>
      </w:r>
      <w:r w:rsidRPr="00EC145F">
        <w:rPr>
          <w:rFonts w:ascii="Palatino Linotype" w:eastAsia="Palatino Linotype" w:hAnsi="Palatino Linotype" w:cs="Palatino Linotype"/>
          <w:b/>
        </w:rPr>
        <w:t>Sujeto Obligado</w:t>
      </w:r>
      <w:r w:rsidR="00107744" w:rsidRPr="00EC145F">
        <w:rPr>
          <w:rFonts w:ascii="Palatino Linotype" w:eastAsia="Palatino Linotype" w:hAnsi="Palatino Linotype" w:cs="Palatino Linotype"/>
        </w:rPr>
        <w:t xml:space="preserve"> no rindió</w:t>
      </w:r>
      <w:r w:rsidRPr="00EC145F">
        <w:rPr>
          <w:rFonts w:ascii="Palatino Linotype" w:eastAsia="Palatino Linotype" w:hAnsi="Palatino Linotype" w:cs="Palatino Linotype"/>
        </w:rPr>
        <w:t xml:space="preserve"> informe justificado, del mismo modo la parte </w:t>
      </w:r>
      <w:r w:rsidRPr="00EC145F">
        <w:rPr>
          <w:rFonts w:ascii="Palatino Linotype" w:eastAsia="Palatino Linotype" w:hAnsi="Palatino Linotype" w:cs="Palatino Linotype"/>
          <w:b/>
        </w:rPr>
        <w:t>Recurrente</w:t>
      </w:r>
      <w:r w:rsidRPr="00EC145F">
        <w:rPr>
          <w:rFonts w:ascii="Palatino Linotype" w:eastAsia="Palatino Linotype" w:hAnsi="Palatino Linotype" w:cs="Palatino Linotype"/>
        </w:rPr>
        <w:t xml:space="preserve"> omitió realizar manifestaciones, como se observa a continuación:</w:t>
      </w:r>
    </w:p>
    <w:p w14:paraId="259B07B6" w14:textId="6A1C5EBE" w:rsidR="00574D5E" w:rsidRPr="00EC145F" w:rsidRDefault="00574D5E" w:rsidP="00424130">
      <w:pPr>
        <w:spacing w:before="240" w:after="240" w:line="360" w:lineRule="auto"/>
        <w:jc w:val="center"/>
        <w:rPr>
          <w:rFonts w:ascii="Palatino Linotype" w:eastAsia="Palatino Linotype" w:hAnsi="Palatino Linotype" w:cs="Palatino Linotype"/>
        </w:rPr>
      </w:pPr>
      <w:r w:rsidRPr="00EC145F">
        <w:rPr>
          <w:noProof/>
        </w:rPr>
        <w:drawing>
          <wp:inline distT="0" distB="0" distL="0" distR="0" wp14:anchorId="7D408AE4" wp14:editId="052DE8A8">
            <wp:extent cx="5612130" cy="1579245"/>
            <wp:effectExtent l="0" t="0" r="7620" b="1905"/>
            <wp:docPr id="14617276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27673" name=""/>
                    <pic:cNvPicPr/>
                  </pic:nvPicPr>
                  <pic:blipFill>
                    <a:blip r:embed="rId14"/>
                    <a:stretch>
                      <a:fillRect/>
                    </a:stretch>
                  </pic:blipFill>
                  <pic:spPr>
                    <a:xfrm>
                      <a:off x="0" y="0"/>
                      <a:ext cx="5612130" cy="1579245"/>
                    </a:xfrm>
                    <a:prstGeom prst="rect">
                      <a:avLst/>
                    </a:prstGeom>
                  </pic:spPr>
                </pic:pic>
              </a:graphicData>
            </a:graphic>
          </wp:inline>
        </w:drawing>
      </w:r>
      <w:r w:rsidRPr="00EC145F">
        <w:rPr>
          <w:noProof/>
        </w:rPr>
        <w:drawing>
          <wp:inline distT="0" distB="0" distL="0" distR="0" wp14:anchorId="70EDBAE7" wp14:editId="4C4C568A">
            <wp:extent cx="5612130" cy="1599565"/>
            <wp:effectExtent l="0" t="0" r="7620" b="635"/>
            <wp:docPr id="169107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707" name=""/>
                    <pic:cNvPicPr/>
                  </pic:nvPicPr>
                  <pic:blipFill>
                    <a:blip r:embed="rId15"/>
                    <a:stretch>
                      <a:fillRect/>
                    </a:stretch>
                  </pic:blipFill>
                  <pic:spPr>
                    <a:xfrm>
                      <a:off x="0" y="0"/>
                      <a:ext cx="5612130" cy="1599565"/>
                    </a:xfrm>
                    <a:prstGeom prst="rect">
                      <a:avLst/>
                    </a:prstGeom>
                  </pic:spPr>
                </pic:pic>
              </a:graphicData>
            </a:graphic>
          </wp:inline>
        </w:drawing>
      </w:r>
    </w:p>
    <w:p w14:paraId="5F1B2401" w14:textId="77777777" w:rsidR="008F24AD" w:rsidRPr="00EC145F" w:rsidRDefault="00574D5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Cs/>
        </w:rPr>
        <w:t xml:space="preserve">Mientras que en los recursos de revisión </w:t>
      </w:r>
      <w:r w:rsidRPr="00EC145F">
        <w:rPr>
          <w:rFonts w:ascii="Palatino Linotype" w:eastAsia="Palatino Linotype" w:hAnsi="Palatino Linotype" w:cs="Palatino Linotype"/>
          <w:b/>
        </w:rPr>
        <w:t xml:space="preserve">01149/INFOEM/ICR-269/IP/RR/2023, 01217/INFOEM/ICR-261/IP/RR/2023 </w:t>
      </w:r>
      <w:r w:rsidRPr="00EC145F">
        <w:rPr>
          <w:rFonts w:ascii="Palatino Linotype" w:eastAsia="Palatino Linotype" w:hAnsi="Palatino Linotype" w:cs="Palatino Linotype"/>
        </w:rPr>
        <w:t xml:space="preserve">y </w:t>
      </w:r>
      <w:r w:rsidRPr="00EC145F">
        <w:rPr>
          <w:rFonts w:ascii="Palatino Linotype" w:eastAsia="Palatino Linotype" w:hAnsi="Palatino Linotype" w:cs="Palatino Linotype"/>
          <w:b/>
          <w:bCs/>
        </w:rPr>
        <w:t xml:space="preserve">01322/INFOEM/ICR-252/IP/RR/2023, </w:t>
      </w:r>
      <w:r w:rsidRPr="00EC145F">
        <w:rPr>
          <w:rFonts w:ascii="Palatino Linotype" w:eastAsia="Palatino Linotype" w:hAnsi="Palatino Linotype" w:cs="Palatino Linotype"/>
        </w:rPr>
        <w:t xml:space="preserve">el </w:t>
      </w:r>
      <w:r w:rsidRPr="00EC145F">
        <w:rPr>
          <w:rFonts w:ascii="Palatino Linotype" w:eastAsia="Palatino Linotype" w:hAnsi="Palatino Linotype" w:cs="Palatino Linotype"/>
          <w:b/>
          <w:bCs/>
        </w:rPr>
        <w:t>Sujeto Obligado</w:t>
      </w:r>
      <w:r w:rsidRPr="00EC145F">
        <w:rPr>
          <w:rFonts w:ascii="Palatino Linotype" w:eastAsia="Palatino Linotype" w:hAnsi="Palatino Linotype" w:cs="Palatino Linotype"/>
        </w:rPr>
        <w:t xml:space="preserve"> remitió sus informes justificados,</w:t>
      </w:r>
      <w:r w:rsidR="00096EBE" w:rsidRPr="00EC145F">
        <w:rPr>
          <w:rFonts w:ascii="Palatino Linotype" w:eastAsia="Palatino Linotype" w:hAnsi="Palatino Linotype" w:cs="Palatino Linotype"/>
        </w:rPr>
        <w:t xml:space="preserve"> acompañados de sus respectivos anexos. </w:t>
      </w:r>
    </w:p>
    <w:p w14:paraId="25A13A76" w14:textId="0F0D0D4C"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1</w:t>
      </w:r>
      <w:r w:rsidR="000976A2" w:rsidRPr="00EC145F">
        <w:rPr>
          <w:rFonts w:ascii="Palatino Linotype" w:eastAsia="Palatino Linotype" w:hAnsi="Palatino Linotype" w:cs="Palatino Linotype"/>
          <w:b/>
        </w:rPr>
        <w:t>9</w:t>
      </w:r>
      <w:r w:rsidRPr="00EC145F">
        <w:rPr>
          <w:rFonts w:ascii="Palatino Linotype" w:eastAsia="Palatino Linotype" w:hAnsi="Palatino Linotype" w:cs="Palatino Linotype"/>
          <w:b/>
        </w:rPr>
        <w:t xml:space="preserve">. Cierre de instrucción. </w:t>
      </w:r>
      <w:r w:rsidRPr="00EC145F">
        <w:rPr>
          <w:rFonts w:ascii="Palatino Linotype" w:eastAsia="Palatino Linotype" w:hAnsi="Palatino Linotype" w:cs="Palatino Linotype"/>
        </w:rPr>
        <w:t>Una vez transcurrido el periodo otorgado a las partes para realizar sus manifestaciones y no habiendo documentos que integrar a</w:t>
      </w:r>
      <w:r w:rsidR="00752D8C"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l</w:t>
      </w:r>
      <w:r w:rsidR="00752D8C" w:rsidRPr="00EC145F">
        <w:rPr>
          <w:rFonts w:ascii="Palatino Linotype" w:eastAsia="Palatino Linotype" w:hAnsi="Palatino Linotype" w:cs="Palatino Linotype"/>
        </w:rPr>
        <w:t>os</w:t>
      </w:r>
      <w:r w:rsidRPr="00EC145F">
        <w:rPr>
          <w:rFonts w:ascii="Palatino Linotype" w:eastAsia="Palatino Linotype" w:hAnsi="Palatino Linotype" w:cs="Palatino Linotype"/>
        </w:rPr>
        <w:t xml:space="preserve"> expediente</w:t>
      </w:r>
      <w:r w:rsidR="00752D8C" w:rsidRPr="00EC145F">
        <w:rPr>
          <w:rFonts w:ascii="Palatino Linotype" w:eastAsia="Palatino Linotype" w:hAnsi="Palatino Linotype" w:cs="Palatino Linotype"/>
        </w:rPr>
        <w:t>s</w:t>
      </w:r>
      <w:r w:rsidRPr="00EC145F">
        <w:rPr>
          <w:rFonts w:ascii="Palatino Linotype" w:eastAsia="Palatino Linotype" w:hAnsi="Palatino Linotype" w:cs="Palatino Linotype"/>
        </w:rPr>
        <w:t>, con fecha</w:t>
      </w:r>
      <w:r w:rsidR="008F24AD" w:rsidRPr="00EC145F">
        <w:rPr>
          <w:rFonts w:ascii="Palatino Linotype" w:eastAsia="Palatino Linotype" w:hAnsi="Palatino Linotype" w:cs="Palatino Linotype"/>
        </w:rPr>
        <w:t xml:space="preserve">s </w:t>
      </w:r>
      <w:r w:rsidR="008F24AD" w:rsidRPr="00EC145F">
        <w:rPr>
          <w:rFonts w:ascii="Palatino Linotype" w:eastAsia="Palatino Linotype" w:hAnsi="Palatino Linotype" w:cs="Palatino Linotype"/>
          <w:b/>
        </w:rPr>
        <w:t xml:space="preserve">dieciséis de junio </w:t>
      </w:r>
      <w:r w:rsidR="008F24AD" w:rsidRPr="00EC145F">
        <w:rPr>
          <w:rFonts w:ascii="Palatino Linotype" w:eastAsia="Palatino Linotype" w:hAnsi="Palatino Linotype" w:cs="Palatino Linotype"/>
          <w:bCs/>
        </w:rPr>
        <w:t xml:space="preserve">y </w:t>
      </w:r>
      <w:r w:rsidR="008F24AD" w:rsidRPr="00EC145F">
        <w:rPr>
          <w:rFonts w:ascii="Palatino Linotype" w:eastAsia="Palatino Linotype" w:hAnsi="Palatino Linotype" w:cs="Palatino Linotype"/>
          <w:b/>
        </w:rPr>
        <w:t xml:space="preserve">treinta y uno de agosto </w:t>
      </w:r>
      <w:r w:rsidRPr="00EC145F">
        <w:rPr>
          <w:rFonts w:ascii="Palatino Linotype" w:eastAsia="Palatino Linotype" w:hAnsi="Palatino Linotype" w:cs="Palatino Linotype"/>
          <w:b/>
        </w:rPr>
        <w:t xml:space="preserve">de dos mil </w:t>
      </w:r>
      <w:r w:rsidRPr="00EC145F">
        <w:rPr>
          <w:rFonts w:ascii="Palatino Linotype" w:eastAsia="Palatino Linotype" w:hAnsi="Palatino Linotype" w:cs="Palatino Linotype"/>
          <w:b/>
        </w:rPr>
        <w:lastRenderedPageBreak/>
        <w:t>veintitrés</w:t>
      </w:r>
      <w:r w:rsidRPr="00EC145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8143CD0" w14:textId="665493C0" w:rsidR="00671D4E" w:rsidRPr="00EC145F" w:rsidRDefault="000976A2"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20</w:t>
      </w:r>
      <w:r w:rsidR="00671D4E" w:rsidRPr="00EC145F">
        <w:rPr>
          <w:rFonts w:ascii="Palatino Linotype" w:eastAsia="Palatino Linotype" w:hAnsi="Palatino Linotype" w:cs="Palatino Linotype"/>
          <w:b/>
        </w:rPr>
        <w:t>. Ampliación del término para resolver</w:t>
      </w:r>
      <w:r w:rsidR="00107744" w:rsidRPr="00EC145F">
        <w:rPr>
          <w:rFonts w:ascii="Palatino Linotype" w:eastAsia="Palatino Linotype" w:hAnsi="Palatino Linotype" w:cs="Palatino Linotype"/>
        </w:rPr>
        <w:t>. En fecha</w:t>
      </w:r>
      <w:r w:rsidR="00671D4E" w:rsidRPr="00EC145F">
        <w:rPr>
          <w:rFonts w:ascii="Palatino Linotype" w:eastAsia="Palatino Linotype" w:hAnsi="Palatino Linotype" w:cs="Palatino Linotype"/>
        </w:rPr>
        <w:t xml:space="preserve"> </w:t>
      </w:r>
      <w:r w:rsidR="008F24AD" w:rsidRPr="00EC145F">
        <w:rPr>
          <w:rFonts w:ascii="Palatino Linotype" w:eastAsia="Palatino Linotype" w:hAnsi="Palatino Linotype" w:cs="Palatino Linotype"/>
          <w:b/>
        </w:rPr>
        <w:t>treinta y uno de agosto de dos mil veintitrés</w:t>
      </w:r>
      <w:r w:rsidR="00671D4E" w:rsidRPr="00EC145F">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6B6DF8E3" w14:textId="77777777"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74F209EF" w14:textId="77777777"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473FE34" w14:textId="77777777"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EC145F">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70EBC56A" w14:textId="77777777"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015A03" w14:textId="77777777"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EE6EB25" w14:textId="77777777" w:rsidR="00671D4E" w:rsidRPr="00EC145F"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BD7E447" w14:textId="77777777" w:rsidR="00671D4E" w:rsidRPr="00EC145F"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Actividad Procesal del interesado. Acciones u omisiones del interesado.</w:t>
      </w:r>
    </w:p>
    <w:p w14:paraId="145D38C2" w14:textId="77777777" w:rsidR="00671D4E" w:rsidRPr="00EC145F"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Conducta de la Autoridad: Las Acciones u omisiones realizadas en el procedimiento. Así como si la autoridad actuó con la debida diligencia.</w:t>
      </w:r>
    </w:p>
    <w:p w14:paraId="57573075" w14:textId="77777777" w:rsidR="00671D4E" w:rsidRPr="00EC145F" w:rsidRDefault="00671D4E" w:rsidP="00671D4E">
      <w:pPr>
        <w:spacing w:before="240" w:after="240" w:line="360" w:lineRule="auto"/>
        <w:ind w:left="567"/>
        <w:jc w:val="both"/>
        <w:rPr>
          <w:rFonts w:ascii="Palatino Linotype" w:eastAsia="Palatino Linotype" w:hAnsi="Palatino Linotype" w:cs="Palatino Linotype"/>
        </w:rPr>
      </w:pPr>
      <w:r w:rsidRPr="00EC145F">
        <w:rPr>
          <w:rFonts w:ascii="Palatino Linotype" w:eastAsia="Palatino Linotype" w:hAnsi="Palatino Linotype" w:cs="Palatino Linotype"/>
        </w:rPr>
        <w:t>d) La afectación generada en la situación jurídica de la persona involucrada en el proceso: Violación a sus derechos humanos.</w:t>
      </w:r>
    </w:p>
    <w:p w14:paraId="46EAEB5E" w14:textId="77777777"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C145F">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3D546072" w14:textId="77777777" w:rsidR="00671D4E" w:rsidRPr="00EC145F" w:rsidRDefault="00671D4E" w:rsidP="00671D4E">
      <w:pPr>
        <w:spacing w:before="240" w:after="240" w:line="360" w:lineRule="auto"/>
        <w:jc w:val="both"/>
        <w:rPr>
          <w:rFonts w:ascii="Palatino Linotype" w:eastAsia="Palatino Linotype" w:hAnsi="Palatino Linotype" w:cs="Palatino Linotype"/>
          <w:b/>
        </w:rPr>
      </w:pPr>
      <w:r w:rsidRPr="00EC145F">
        <w:rPr>
          <w:rFonts w:ascii="Palatino Linotype" w:eastAsia="Palatino Linotype" w:hAnsi="Palatino Linotype" w:cs="Palatino Linotype"/>
        </w:rPr>
        <w:t>Argumento que encuentra sustento en la jurisprudencia P</w:t>
      </w:r>
      <w:proofErr w:type="gramStart"/>
      <w:r w:rsidRPr="00EC145F">
        <w:rPr>
          <w:rFonts w:ascii="Palatino Linotype" w:eastAsia="Palatino Linotype" w:hAnsi="Palatino Linotype" w:cs="Palatino Linotype"/>
        </w:rPr>
        <w:t>./</w:t>
      </w:r>
      <w:proofErr w:type="gramEnd"/>
      <w:r w:rsidRPr="00EC145F">
        <w:rPr>
          <w:rFonts w:ascii="Palatino Linotype" w:eastAsia="Palatino Linotype" w:hAnsi="Palatino Linotype" w:cs="Palatino Linotype"/>
        </w:rPr>
        <w:t xml:space="preserve">J. 32/92 emitida por el Pleno de la Suprema Corte de Justicia de la Nación de rubro </w:t>
      </w:r>
      <w:r w:rsidRPr="00EC145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C145F">
        <w:rPr>
          <w:rFonts w:ascii="Palatino Linotype" w:eastAsia="Palatino Linotype" w:hAnsi="Palatino Linotype" w:cs="Palatino Linotype"/>
        </w:rPr>
        <w:t>, visible en la Gaceta del Seminario Judicial de la Federación con el registro digital 205635.</w:t>
      </w:r>
    </w:p>
    <w:p w14:paraId="6904D372" w14:textId="77777777"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30BB0A" w14:textId="77777777"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D846DC9" w14:textId="77777777" w:rsidR="00671D4E" w:rsidRPr="00EC145F" w:rsidRDefault="00671D4E" w:rsidP="00671D4E">
      <w:pPr>
        <w:spacing w:before="240" w:after="240"/>
        <w:ind w:left="851" w:right="902"/>
        <w:jc w:val="both"/>
        <w:rPr>
          <w:rFonts w:ascii="Palatino Linotype" w:eastAsia="Palatino Linotype" w:hAnsi="Palatino Linotype" w:cs="Palatino Linotype"/>
          <w:sz w:val="22"/>
          <w:szCs w:val="22"/>
        </w:rPr>
      </w:pPr>
      <w:r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b/>
          <w:i/>
          <w:sz w:val="22"/>
          <w:szCs w:val="22"/>
        </w:rPr>
        <w:t>PLAZO RAZONABLE PARA RESOLVER. DIMENSIÓN Y EFECTOS DE ESTE CONCEPTO CUANDO SE ADUCE EXCESIVA CARGA DE TRABAJO</w:t>
      </w: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749B4D" w14:textId="77777777" w:rsidR="00671D4E" w:rsidRPr="00EC145F" w:rsidRDefault="00671D4E" w:rsidP="00671D4E">
      <w:pPr>
        <w:spacing w:before="240" w:after="240"/>
        <w:ind w:left="851" w:right="902"/>
        <w:jc w:val="both"/>
        <w:rPr>
          <w:rFonts w:ascii="Palatino Linotype" w:eastAsia="Palatino Linotype" w:hAnsi="Palatino Linotype" w:cs="Palatino Linotype"/>
          <w:sz w:val="22"/>
          <w:szCs w:val="22"/>
        </w:rPr>
      </w:pP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sz w:val="22"/>
          <w:szCs w:val="22"/>
        </w:rPr>
        <w:t>, visible en el Seminario Judicial de la Federación y su gaceta, con el registro digital 2002350.</w:t>
      </w:r>
    </w:p>
    <w:p w14:paraId="6076A64C" w14:textId="77777777" w:rsidR="00671D4E" w:rsidRPr="00EC145F" w:rsidRDefault="00671D4E" w:rsidP="00671D4E">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E9EADA1" w14:textId="77777777" w:rsidR="00BA4A83" w:rsidRPr="00EC145F" w:rsidRDefault="00B45CB7">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77C83C" w14:textId="1B299BE3" w:rsidR="00BA4A83" w:rsidRPr="00EC145F" w:rsidRDefault="00B45CB7">
      <w:pPr>
        <w:widowControl w:val="0"/>
        <w:spacing w:before="240" w:after="240" w:line="360" w:lineRule="auto"/>
        <w:jc w:val="center"/>
        <w:rPr>
          <w:rFonts w:ascii="Palatino Linotype" w:eastAsia="Palatino Linotype" w:hAnsi="Palatino Linotype" w:cs="Palatino Linotype"/>
          <w:b/>
        </w:rPr>
      </w:pPr>
      <w:r w:rsidRPr="00EC145F">
        <w:rPr>
          <w:rFonts w:ascii="Palatino Linotype" w:eastAsia="Palatino Linotype" w:hAnsi="Palatino Linotype" w:cs="Palatino Linotype"/>
          <w:b/>
        </w:rPr>
        <w:t>II. C O N S I D E R A N D O S</w:t>
      </w:r>
      <w:r w:rsidR="00867FF9" w:rsidRPr="00EC145F">
        <w:rPr>
          <w:rFonts w:ascii="Palatino Linotype" w:eastAsia="Palatino Linotype" w:hAnsi="Palatino Linotype" w:cs="Palatino Linotype"/>
          <w:b/>
        </w:rPr>
        <w:t>:</w:t>
      </w:r>
    </w:p>
    <w:p w14:paraId="5649A254" w14:textId="64A23EF9" w:rsidR="00BA4A83" w:rsidRPr="00EC145F" w:rsidRDefault="00B45CB7">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Primero. Competencia.</w:t>
      </w:r>
      <w:r w:rsidRPr="00EC145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w:t>
      </w:r>
      <w:r w:rsidR="00424130" w:rsidRPr="00EC145F">
        <w:rPr>
          <w:rFonts w:ascii="Palatino Linotype" w:eastAsia="Palatino Linotype" w:hAnsi="Palatino Linotype" w:cs="Palatino Linotype"/>
        </w:rPr>
        <w:t xml:space="preserve">los presentes recursos </w:t>
      </w:r>
      <w:r w:rsidR="00867FF9" w:rsidRPr="00EC145F">
        <w:rPr>
          <w:rFonts w:ascii="Palatino Linotype" w:eastAsia="Palatino Linotype" w:hAnsi="Palatino Linotype" w:cs="Palatino Linotype"/>
        </w:rPr>
        <w:t>interpuesto</w:t>
      </w:r>
      <w:r w:rsidR="00424130" w:rsidRPr="00EC145F">
        <w:rPr>
          <w:rFonts w:ascii="Palatino Linotype" w:eastAsia="Palatino Linotype" w:hAnsi="Palatino Linotype" w:cs="Palatino Linotype"/>
        </w:rPr>
        <w:t>s</w:t>
      </w:r>
      <w:r w:rsidR="00867FF9" w:rsidRPr="00EC145F">
        <w:rPr>
          <w:rFonts w:ascii="Palatino Linotype" w:eastAsia="Palatino Linotype" w:hAnsi="Palatino Linotype" w:cs="Palatino Linotype"/>
        </w:rPr>
        <w:t xml:space="preserve"> por la parte </w:t>
      </w:r>
      <w:r w:rsidR="00867FF9" w:rsidRPr="00EC145F">
        <w:rPr>
          <w:rFonts w:ascii="Palatino Linotype" w:eastAsia="Palatino Linotype" w:hAnsi="Palatino Linotype" w:cs="Palatino Linotype"/>
          <w:b/>
        </w:rPr>
        <w:t>R</w:t>
      </w:r>
      <w:r w:rsidRPr="00EC145F">
        <w:rPr>
          <w:rFonts w:ascii="Palatino Linotype" w:eastAsia="Palatino Linotype" w:hAnsi="Palatino Linotype" w:cs="Palatino Linotype"/>
          <w:b/>
        </w:rPr>
        <w:t>ecurrente</w:t>
      </w:r>
      <w:r w:rsidRPr="00EC145F">
        <w:rPr>
          <w:rFonts w:ascii="Palatino Linotype" w:eastAsia="Palatino Linotype" w:hAnsi="Palatino Linotype" w:cs="Palatino Linotype"/>
        </w:rPr>
        <w:t xml:space="preserve">, conforme a lo dispuesto en los artículos 6, apartado A de la Constitución Política de los Estados Unidos Mexicanos; 5 </w:t>
      </w:r>
      <w:r w:rsidR="00867FF9" w:rsidRPr="00EC145F">
        <w:rPr>
          <w:rFonts w:ascii="Palatino Linotype" w:eastAsia="Palatino Linotype" w:hAnsi="Palatino Linotype" w:cs="Palatino Linotype"/>
        </w:rPr>
        <w:t xml:space="preserve">trigésimo segundo, trigésimo tercero y </w:t>
      </w:r>
      <w:r w:rsidR="00867FF9" w:rsidRPr="00EC145F">
        <w:rPr>
          <w:rFonts w:ascii="Palatino Linotype" w:eastAsia="Palatino Linotype" w:hAnsi="Palatino Linotype" w:cs="Palatino Linotype"/>
        </w:rPr>
        <w:lastRenderedPageBreak/>
        <w:t xml:space="preserve">trigésimo cuarto </w:t>
      </w:r>
      <w:r w:rsidRPr="00EC145F">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w:t>
      </w:r>
      <w:r w:rsidR="008739E9"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 xml:space="preserve"> XXI</w:t>
      </w:r>
      <w:r w:rsidR="00424130" w:rsidRPr="00EC145F">
        <w:rPr>
          <w:rFonts w:ascii="Palatino Linotype" w:eastAsia="Palatino Linotype" w:hAnsi="Palatino Linotype" w:cs="Palatino Linotype"/>
        </w:rPr>
        <w:t>II</w:t>
      </w:r>
      <w:r w:rsidRPr="00EC145F">
        <w:rPr>
          <w:rFonts w:ascii="Palatino Linotype" w:eastAsia="Palatino Linotype" w:hAnsi="Palatino Linotype" w:cs="Palatino Linotype"/>
        </w:rPr>
        <w:t xml:space="preserve"> </w:t>
      </w:r>
      <w:r w:rsidR="008739E9" w:rsidRPr="00EC145F">
        <w:rPr>
          <w:rFonts w:ascii="Palatino Linotype" w:eastAsia="Palatino Linotype" w:hAnsi="Palatino Linotype" w:cs="Palatino Linotype"/>
        </w:rPr>
        <w:t xml:space="preserve">y XIX, </w:t>
      </w:r>
      <w:r w:rsidRPr="00EC145F">
        <w:rPr>
          <w:rFonts w:ascii="Palatino Linotype" w:eastAsia="Palatino Linotype" w:hAnsi="Palatino Linotype" w:cs="Palatino Linotype"/>
        </w:rPr>
        <w:t>y 11 del Reglamento Interior del Instituto de Transparencia, Acceso a la Información Pública y Protección de Datos Personales del Estado de México y Municipios.</w:t>
      </w:r>
    </w:p>
    <w:p w14:paraId="12EEF00D" w14:textId="1A899716" w:rsidR="00867FF9" w:rsidRPr="00EC145F" w:rsidRDefault="00B45CB7" w:rsidP="00867FF9">
      <w:pPr>
        <w:spacing w:line="360" w:lineRule="auto"/>
        <w:jc w:val="both"/>
        <w:rPr>
          <w:rFonts w:ascii="Palatino Linotype" w:eastAsia="Palatino Linotype" w:hAnsi="Palatino Linotype" w:cs="Palatino Linotype"/>
          <w:b/>
        </w:rPr>
      </w:pPr>
      <w:bookmarkStart w:id="1" w:name="_heading=h.q9a5pqst6so" w:colFirst="0" w:colLast="0"/>
      <w:bookmarkEnd w:id="1"/>
      <w:r w:rsidRPr="00EC145F">
        <w:rPr>
          <w:rFonts w:ascii="Palatino Linotype" w:eastAsia="Palatino Linotype" w:hAnsi="Palatino Linotype" w:cs="Palatino Linotype"/>
          <w:b/>
        </w:rPr>
        <w:t xml:space="preserve">Segundo. </w:t>
      </w:r>
      <w:r w:rsidR="00867FF9" w:rsidRPr="00EC145F">
        <w:rPr>
          <w:rFonts w:ascii="Palatino Linotype" w:eastAsia="Palatino Linotype" w:hAnsi="Palatino Linotype" w:cs="Palatino Linotype"/>
          <w:b/>
        </w:rPr>
        <w:t xml:space="preserve">De los alcances del Recurso de Revisión. </w:t>
      </w:r>
      <w:r w:rsidR="00867FF9" w:rsidRPr="00EC145F">
        <w:rPr>
          <w:rFonts w:ascii="Palatino Linotype" w:eastAsia="Palatino Linotype" w:hAnsi="Palatino Linotype" w:cs="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w:t>
      </w:r>
      <w:r w:rsidR="004079A8" w:rsidRPr="00EC145F">
        <w:rPr>
          <w:rFonts w:ascii="Palatino Linotype" w:eastAsia="Palatino Linotype" w:hAnsi="Palatino Linotype" w:cs="Palatino Linotype"/>
        </w:rPr>
        <w:t xml:space="preserve">las actuaciones que obren en los </w:t>
      </w:r>
      <w:r w:rsidR="00867FF9" w:rsidRPr="00EC145F">
        <w:rPr>
          <w:rFonts w:ascii="Palatino Linotype" w:eastAsia="Palatino Linotype" w:hAnsi="Palatino Linotype" w:cs="Palatino Linotype"/>
        </w:rPr>
        <w:t>expediente</w:t>
      </w:r>
      <w:r w:rsidR="004079A8" w:rsidRPr="00EC145F">
        <w:rPr>
          <w:rFonts w:ascii="Palatino Linotype" w:eastAsia="Palatino Linotype" w:hAnsi="Palatino Linotype" w:cs="Palatino Linotype"/>
        </w:rPr>
        <w:t>s</w:t>
      </w:r>
      <w:r w:rsidR="00867FF9" w:rsidRPr="00EC145F">
        <w:rPr>
          <w:rFonts w:ascii="Palatino Linotype" w:eastAsia="Palatino Linotype" w:hAnsi="Palatino Linotype" w:cs="Palatino Linotype"/>
        </w:rPr>
        <w:t xml:space="preserve"> electrónico</w:t>
      </w:r>
      <w:r w:rsidR="004079A8" w:rsidRPr="00EC145F">
        <w:rPr>
          <w:rFonts w:ascii="Palatino Linotype" w:eastAsia="Palatino Linotype" w:hAnsi="Palatino Linotype" w:cs="Palatino Linotype"/>
        </w:rPr>
        <w:t>s</w:t>
      </w:r>
      <w:r w:rsidR="00867FF9" w:rsidRPr="00EC145F">
        <w:rPr>
          <w:rFonts w:ascii="Palatino Linotype" w:eastAsia="Palatino Linotype" w:hAnsi="Palatino Linotype" w:cs="Palatino Linotype"/>
        </w:rPr>
        <w:t xml:space="preserve"> con la finalidad de reparar cualquier posible afectación al derecho de acceso a la información pública y garantizando el principio rector de máxima publicidad.</w:t>
      </w:r>
    </w:p>
    <w:p w14:paraId="3A32A04C" w14:textId="5027B415" w:rsidR="008739E9" w:rsidRPr="00EC145F" w:rsidRDefault="00B45CB7" w:rsidP="008739E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2" w:name="_heading=h.2et92p0" w:colFirst="0" w:colLast="0"/>
      <w:bookmarkEnd w:id="2"/>
      <w:r w:rsidRPr="00EC145F">
        <w:rPr>
          <w:rFonts w:ascii="Palatino Linotype" w:eastAsia="Palatino Linotype" w:hAnsi="Palatino Linotype" w:cs="Palatino Linotype"/>
          <w:b/>
        </w:rPr>
        <w:t>Tercero.</w:t>
      </w:r>
      <w:r w:rsidR="008739E9" w:rsidRPr="00EC145F">
        <w:rPr>
          <w:rFonts w:ascii="Palatino Linotype" w:eastAsia="Palatino Linotype" w:hAnsi="Palatino Linotype" w:cs="Palatino Linotype"/>
          <w:b/>
        </w:rPr>
        <w:t xml:space="preserve"> Del estudio de las causas de improcedencia del Recurso de Revisión 01179/INFOEM/ICR-268/IP/RR/2023. </w:t>
      </w:r>
      <w:r w:rsidR="008739E9" w:rsidRPr="00EC145F">
        <w:rPr>
          <w:rFonts w:ascii="Palatino Linotype" w:eastAsia="Palatino Linotype" w:hAnsi="Palatino Linotype" w:cs="Palatino Linotype"/>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w:t>
      </w:r>
      <w:r w:rsidR="008739E9" w:rsidRPr="00EC145F">
        <w:rPr>
          <w:rFonts w:ascii="Palatino Linotype" w:eastAsia="Palatino Linotype" w:hAnsi="Palatino Linotype" w:cs="Palatino Linotype"/>
        </w:rPr>
        <w:lastRenderedPageBreak/>
        <w:t xml:space="preserve">Transparencia y Acceso a la Información Pública del Estado de México y Municipios, por ser improcedente. </w:t>
      </w:r>
    </w:p>
    <w:p w14:paraId="433C549B" w14:textId="0581007B" w:rsidR="008739E9" w:rsidRPr="00EC145F" w:rsidRDefault="008739E9" w:rsidP="008739E9">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EC145F">
        <w:rPr>
          <w:rFonts w:ascii="Palatino Linotype" w:eastAsia="Palatino Linotype" w:hAnsi="Palatino Linotype" w:cs="Palatino Linotype"/>
        </w:rPr>
        <w:t xml:space="preserve">Aunado a lo anterior, el artículo 191 mencionado, indica, entre otras causales, que el Recurso de Revisión será desechado por improcedente cuando sea extemporáneo por haber transcurrido el plazo establecido por el diverso 178 de la Ley de Transparencia y Acceso a la Información Pública del Estado de México y Municipios. Al respecto dicho artículo, señala que, podrá interponerse Recurso de Revisión, dentro de los quince días hábiles siguientes, </w:t>
      </w:r>
      <w:r w:rsidRPr="00EC145F">
        <w:rPr>
          <w:rFonts w:ascii="Palatino Linotype" w:eastAsia="Palatino Linotype" w:hAnsi="Palatino Linotype" w:cs="Palatino Linotype"/>
          <w:b/>
          <w:u w:val="single"/>
        </w:rPr>
        <w:t>a la fecha de notificación de la respuesta</w:t>
      </w:r>
      <w:r w:rsidRPr="00EC145F">
        <w:rPr>
          <w:rFonts w:ascii="Palatino Linotype" w:eastAsia="Palatino Linotype" w:hAnsi="Palatino Linotype" w:cs="Palatino Linotype"/>
        </w:rPr>
        <w:t xml:space="preserve"> por parte del </w:t>
      </w:r>
      <w:r w:rsidRPr="00EC145F">
        <w:rPr>
          <w:rFonts w:ascii="Palatino Linotype" w:eastAsia="Palatino Linotype" w:hAnsi="Palatino Linotype" w:cs="Palatino Linotype"/>
          <w:b/>
        </w:rPr>
        <w:t>Sujeto</w:t>
      </w:r>
      <w:r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b/>
        </w:rPr>
        <w:t>Obligado</w:t>
      </w:r>
      <w:r w:rsidRPr="00EC145F">
        <w:rPr>
          <w:rFonts w:ascii="Palatino Linotype" w:eastAsia="Palatino Linotype" w:hAnsi="Palatino Linotype" w:cs="Palatino Linotype"/>
        </w:rPr>
        <w:t xml:space="preserve"> (contestación a la solicitud de información o a la derivada por el cumplimiento a la Resolución de un Recurso de Revisión). En ese sentido, del acuse generado por el Sistema de Acceso a la Información Mexiquense (SAIMEX), se advierte que el </w:t>
      </w:r>
      <w:r w:rsidRPr="00EC145F">
        <w:rPr>
          <w:rFonts w:ascii="Palatino Linotype" w:eastAsia="Palatino Linotype" w:hAnsi="Palatino Linotype" w:cs="Palatino Linotype"/>
          <w:b/>
        </w:rPr>
        <w:t>Ayuntamiento de Zinacantepec</w:t>
      </w:r>
      <w:r w:rsidRPr="00EC145F">
        <w:rPr>
          <w:rFonts w:ascii="Palatino Linotype" w:eastAsia="Palatino Linotype" w:hAnsi="Palatino Linotype" w:cs="Palatino Linotype"/>
        </w:rPr>
        <w:t xml:space="preserve">, notificó la respuesta a la parte </w:t>
      </w:r>
      <w:r w:rsidRPr="00EC145F">
        <w:rPr>
          <w:rFonts w:ascii="Palatino Linotype" w:eastAsia="Palatino Linotype" w:hAnsi="Palatino Linotype" w:cs="Palatino Linotype"/>
          <w:b/>
          <w:bCs/>
        </w:rPr>
        <w:t>Recurrente</w:t>
      </w:r>
      <w:r w:rsidRPr="00EC145F">
        <w:rPr>
          <w:rFonts w:ascii="Palatino Linotype" w:eastAsia="Palatino Linotype" w:hAnsi="Palatino Linotype" w:cs="Palatino Linotype"/>
        </w:rPr>
        <w:t xml:space="preserve">, en cumplimiento a la Resolución del Recurso de Revisión con número </w:t>
      </w:r>
      <w:r w:rsidRPr="00EC145F">
        <w:rPr>
          <w:rFonts w:ascii="Palatino Linotype" w:eastAsia="Palatino Linotype" w:hAnsi="Palatino Linotype" w:cs="Palatino Linotype"/>
          <w:b/>
          <w:bCs/>
        </w:rPr>
        <w:t>0</w:t>
      </w:r>
      <w:r w:rsidRPr="00EC145F">
        <w:rPr>
          <w:rFonts w:ascii="Palatino Linotype" w:eastAsia="Palatino Linotype" w:hAnsi="Palatino Linotype" w:cs="Palatino Linotype"/>
          <w:b/>
        </w:rPr>
        <w:t xml:space="preserve">1179/INFOEM/IP/RR/2023, </w:t>
      </w:r>
      <w:r w:rsidRPr="00EC145F">
        <w:rPr>
          <w:rFonts w:ascii="Palatino Linotype" w:eastAsia="Palatino Linotype" w:hAnsi="Palatino Linotype" w:cs="Palatino Linotype"/>
        </w:rPr>
        <w:t>el</w:t>
      </w:r>
      <w:r w:rsidRPr="00EC145F">
        <w:rPr>
          <w:rFonts w:ascii="Palatino Linotype" w:eastAsia="Palatino Linotype" w:hAnsi="Palatino Linotype" w:cs="Palatino Linotype"/>
          <w:b/>
        </w:rPr>
        <w:t xml:space="preserve"> nueve de mayo de dos mil veintitrés</w:t>
      </w:r>
      <w:r w:rsidRPr="00EC145F">
        <w:rPr>
          <w:rFonts w:ascii="Palatino Linotype" w:eastAsia="Palatino Linotype" w:hAnsi="Palatino Linotype" w:cs="Palatino Linotype"/>
        </w:rPr>
        <w:t>, a través de dicho portal.</w:t>
      </w:r>
    </w:p>
    <w:p w14:paraId="7C86A5B5" w14:textId="49894DEC" w:rsidR="008739E9" w:rsidRPr="00EC145F" w:rsidRDefault="008739E9" w:rsidP="008739E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Por tanto, el plazo de quince días, contados a partir del día hábil siguiente de la notificación de la contestación, con el que contaba la persona solicitante para interponer su segundo Recurso de Revisión, comenzó a computarse el </w:t>
      </w:r>
      <w:r w:rsidRPr="00EC145F">
        <w:rPr>
          <w:rFonts w:ascii="Palatino Linotype" w:eastAsia="Palatino Linotype" w:hAnsi="Palatino Linotype" w:cs="Palatino Linotype"/>
          <w:b/>
        </w:rPr>
        <w:t xml:space="preserve">diez de mayo de dos mil veintitrés </w:t>
      </w:r>
      <w:r w:rsidRPr="00EC145F">
        <w:rPr>
          <w:rFonts w:ascii="Palatino Linotype" w:eastAsia="Palatino Linotype" w:hAnsi="Palatino Linotype" w:cs="Palatino Linotype"/>
        </w:rPr>
        <w:t>y concluyó</w:t>
      </w:r>
      <w:r w:rsidRPr="00EC145F">
        <w:rPr>
          <w:rFonts w:ascii="Palatino Linotype" w:eastAsia="Palatino Linotype" w:hAnsi="Palatino Linotype" w:cs="Palatino Linotype"/>
          <w:b/>
        </w:rPr>
        <w:t xml:space="preserve"> el </w:t>
      </w:r>
      <w:r w:rsidR="007252D3" w:rsidRPr="00EC145F">
        <w:rPr>
          <w:rFonts w:ascii="Palatino Linotype" w:eastAsia="Palatino Linotype" w:hAnsi="Palatino Linotype" w:cs="Palatino Linotype"/>
          <w:b/>
        </w:rPr>
        <w:t xml:space="preserve">treinta de mayo </w:t>
      </w:r>
      <w:r w:rsidRPr="00EC145F">
        <w:rPr>
          <w:rFonts w:ascii="Palatino Linotype" w:eastAsia="Palatino Linotype" w:hAnsi="Palatino Linotype" w:cs="Palatino Linotype"/>
          <w:b/>
        </w:rPr>
        <w:t>de dos mil veinti</w:t>
      </w:r>
      <w:r w:rsidR="007252D3" w:rsidRPr="00EC145F">
        <w:rPr>
          <w:rFonts w:ascii="Palatino Linotype" w:eastAsia="Palatino Linotype" w:hAnsi="Palatino Linotype" w:cs="Palatino Linotype"/>
          <w:b/>
        </w:rPr>
        <w:t>trés</w:t>
      </w:r>
      <w:r w:rsidRPr="00EC145F">
        <w:rPr>
          <w:rFonts w:ascii="Palatino Linotype" w:eastAsia="Palatino Linotype" w:hAnsi="Palatino Linotype" w:cs="Palatino Linotype"/>
        </w:rPr>
        <w:t xml:space="preserve">, ello sin contar los días </w:t>
      </w:r>
      <w:r w:rsidR="007252D3" w:rsidRPr="00EC145F">
        <w:rPr>
          <w:rFonts w:ascii="Palatino Linotype" w:eastAsia="Palatino Linotype" w:hAnsi="Palatino Linotype" w:cs="Palatino Linotype"/>
        </w:rPr>
        <w:t>trece, catorce, veinte, veintiuno, veintisiete y veintiocho d</w:t>
      </w:r>
      <w:r w:rsidRPr="00EC145F">
        <w:rPr>
          <w:rFonts w:ascii="Palatino Linotype" w:eastAsia="Palatino Linotype" w:hAnsi="Palatino Linotype" w:cs="Palatino Linotype"/>
        </w:rPr>
        <w:t xml:space="preserve">e </w:t>
      </w:r>
      <w:r w:rsidR="007252D3" w:rsidRPr="00EC145F">
        <w:rPr>
          <w:rFonts w:ascii="Palatino Linotype" w:eastAsia="Palatino Linotype" w:hAnsi="Palatino Linotype" w:cs="Palatino Linotype"/>
        </w:rPr>
        <w:t>mayo d</w:t>
      </w:r>
      <w:r w:rsidRPr="00EC145F">
        <w:rPr>
          <w:rFonts w:ascii="Palatino Linotype" w:eastAsia="Palatino Linotype" w:hAnsi="Palatino Linotype" w:cs="Palatino Linotype"/>
        </w:rPr>
        <w:t>e dos mil veinti</w:t>
      </w:r>
      <w:r w:rsidR="007252D3" w:rsidRPr="00EC145F">
        <w:rPr>
          <w:rFonts w:ascii="Palatino Linotype" w:eastAsia="Palatino Linotype" w:hAnsi="Palatino Linotype" w:cs="Palatino Linotype"/>
        </w:rPr>
        <w:t>trés</w:t>
      </w:r>
      <w:r w:rsidRPr="00EC145F">
        <w:rPr>
          <w:rFonts w:ascii="Palatino Linotype" w:eastAsia="Palatino Linotype" w:hAnsi="Palatino Linotype" w:cs="Palatino Linotype"/>
        </w:rPr>
        <w:t xml:space="preserve">, al ser inhábiles, de conformidad con el artículo 3°, fracción X, de la Ley de Transparencia y Acceso a la Información Pública del Estado de México y Municipios, el Calendario Oficial en Materia de Transparencia, Acceso a la </w:t>
      </w:r>
      <w:r w:rsidRPr="00EC145F">
        <w:rPr>
          <w:rFonts w:ascii="Palatino Linotype" w:eastAsia="Palatino Linotype" w:hAnsi="Palatino Linotype" w:cs="Palatino Linotype"/>
        </w:rPr>
        <w:lastRenderedPageBreak/>
        <w:t>Información Pública y Protección de Datos Personales del Estado de México y Municipios, así como de laborales de este Instituto, para el año dos mil veint</w:t>
      </w:r>
      <w:r w:rsidR="007252D3" w:rsidRPr="00EC145F">
        <w:rPr>
          <w:rFonts w:ascii="Palatino Linotype" w:eastAsia="Palatino Linotype" w:hAnsi="Palatino Linotype" w:cs="Palatino Linotype"/>
        </w:rPr>
        <w:t>itrés</w:t>
      </w:r>
      <w:r w:rsidRPr="00EC145F">
        <w:rPr>
          <w:rFonts w:ascii="Palatino Linotype" w:eastAsia="Palatino Linotype" w:hAnsi="Palatino Linotype" w:cs="Palatino Linotype"/>
        </w:rPr>
        <w:t xml:space="preserve"> y enero dos mil veinti</w:t>
      </w:r>
      <w:r w:rsidR="007252D3" w:rsidRPr="00EC145F">
        <w:rPr>
          <w:rFonts w:ascii="Palatino Linotype" w:eastAsia="Palatino Linotype" w:hAnsi="Palatino Linotype" w:cs="Palatino Linotype"/>
        </w:rPr>
        <w:t>cuatro</w:t>
      </w:r>
      <w:r w:rsidRPr="00EC145F">
        <w:rPr>
          <w:rFonts w:ascii="Palatino Linotype" w:eastAsia="Palatino Linotype" w:hAnsi="Palatino Linotype" w:cs="Palatino Linotype"/>
        </w:rPr>
        <w:t xml:space="preserve">. </w:t>
      </w:r>
    </w:p>
    <w:p w14:paraId="644CBCAF" w14:textId="77777777" w:rsidR="007252D3" w:rsidRPr="00EC145F" w:rsidRDefault="008739E9" w:rsidP="008739E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Por su parte, el ahora </w:t>
      </w:r>
      <w:r w:rsidRPr="00EC145F">
        <w:rPr>
          <w:rFonts w:ascii="Palatino Linotype" w:eastAsia="Palatino Linotype" w:hAnsi="Palatino Linotype" w:cs="Palatino Linotype"/>
          <w:b/>
          <w:bCs/>
        </w:rPr>
        <w:t>Recurrente</w:t>
      </w:r>
      <w:r w:rsidRPr="00EC145F">
        <w:rPr>
          <w:rFonts w:ascii="Palatino Linotype" w:eastAsia="Palatino Linotype" w:hAnsi="Palatino Linotype" w:cs="Palatino Linotype"/>
        </w:rPr>
        <w:t xml:space="preserve">, como se desprende del Sistema de Acceso a la Información Mexiquense (SAIMEX), interpuso su segundo medio de impugnación, hasta el día </w:t>
      </w:r>
      <w:r w:rsidR="007252D3" w:rsidRPr="00EC145F">
        <w:rPr>
          <w:rFonts w:ascii="Palatino Linotype" w:eastAsia="Palatino Linotype" w:hAnsi="Palatino Linotype" w:cs="Palatino Linotype"/>
          <w:b/>
        </w:rPr>
        <w:t xml:space="preserve">uno de junio </w:t>
      </w:r>
      <w:r w:rsidRPr="00EC145F">
        <w:rPr>
          <w:rFonts w:ascii="Palatino Linotype" w:eastAsia="Palatino Linotype" w:hAnsi="Palatino Linotype" w:cs="Palatino Linotype"/>
          <w:b/>
        </w:rPr>
        <w:t>de dos mil veintitrés</w:t>
      </w:r>
      <w:r w:rsidRPr="00EC145F">
        <w:rPr>
          <w:rFonts w:ascii="Palatino Linotype" w:eastAsia="Palatino Linotype" w:hAnsi="Palatino Linotype" w:cs="Palatino Linotype"/>
        </w:rPr>
        <w:t xml:space="preserve">. Por tanto, al interponerse el Recurso de Revisión ante este Instituto, en dicha fecha, se concluye que se realizó una vez fenecido el plazo legal establecido, es decir, a los </w:t>
      </w:r>
      <w:r w:rsidR="007252D3" w:rsidRPr="00EC145F">
        <w:rPr>
          <w:rFonts w:ascii="Palatino Linotype" w:eastAsia="Palatino Linotype" w:hAnsi="Palatino Linotype" w:cs="Palatino Linotype"/>
          <w:b/>
          <w:bCs/>
        </w:rPr>
        <w:t>diecisiete</w:t>
      </w:r>
      <w:r w:rsidR="007252D3"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b/>
        </w:rPr>
        <w:t>días hábiles</w:t>
      </w:r>
      <w:r w:rsidRPr="00EC145F">
        <w:rPr>
          <w:rFonts w:ascii="Palatino Linotype" w:eastAsia="Palatino Linotype" w:hAnsi="Palatino Linotype" w:cs="Palatino Linotype"/>
        </w:rPr>
        <w:t xml:space="preserve"> posteriores a la contestación realizada por el </w:t>
      </w:r>
      <w:r w:rsidRPr="00EC145F">
        <w:rPr>
          <w:rFonts w:ascii="Palatino Linotype" w:eastAsia="Palatino Linotype" w:hAnsi="Palatino Linotype" w:cs="Palatino Linotype"/>
          <w:b/>
        </w:rPr>
        <w:t>Sujeto Obligado</w:t>
      </w:r>
      <w:r w:rsidRPr="00EC145F">
        <w:rPr>
          <w:rFonts w:ascii="Palatino Linotype" w:eastAsia="Palatino Linotype" w:hAnsi="Palatino Linotype" w:cs="Palatino Linotype"/>
        </w:rPr>
        <w:t xml:space="preserve"> en cumplimiento a la Resolución del Recurso de Revisión con número </w:t>
      </w:r>
      <w:r w:rsidR="007252D3" w:rsidRPr="00EC145F">
        <w:rPr>
          <w:rFonts w:ascii="Palatino Linotype" w:eastAsia="Palatino Linotype" w:hAnsi="Palatino Linotype" w:cs="Palatino Linotype"/>
          <w:b/>
        </w:rPr>
        <w:t>01179</w:t>
      </w:r>
      <w:r w:rsidRPr="00EC145F">
        <w:rPr>
          <w:rFonts w:ascii="Palatino Linotype" w:eastAsia="Palatino Linotype" w:hAnsi="Palatino Linotype" w:cs="Palatino Linotype"/>
          <w:b/>
        </w:rPr>
        <w:t>/INFOEM/IP/RR/202</w:t>
      </w:r>
      <w:r w:rsidR="007252D3" w:rsidRPr="00EC145F">
        <w:rPr>
          <w:rFonts w:ascii="Palatino Linotype" w:eastAsia="Palatino Linotype" w:hAnsi="Palatino Linotype" w:cs="Palatino Linotype"/>
          <w:b/>
        </w:rPr>
        <w:t>3</w:t>
      </w:r>
      <w:r w:rsidRPr="00EC145F">
        <w:rPr>
          <w:rFonts w:ascii="Palatino Linotype" w:eastAsia="Palatino Linotype" w:hAnsi="Palatino Linotype" w:cs="Palatino Linotype"/>
        </w:rPr>
        <w:t>;</w:t>
      </w:r>
      <w:r w:rsidR="007252D3"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resultando</w:t>
      </w:r>
      <w:r w:rsidR="007252D3"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 xml:space="preserve">extemporánea la presentación del Medio de Impugnación. Dicha situación, se robustece, con el historial de la solicitud de información citado al rubro, localizado en el Sistema de Acceso a la Información Mexiquense (SAIMEX). </w:t>
      </w:r>
    </w:p>
    <w:p w14:paraId="683AD3DC" w14:textId="4B20B4E8" w:rsidR="004D42E8" w:rsidRDefault="008739E9" w:rsidP="004D42E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EC145F">
        <w:rPr>
          <w:rFonts w:ascii="Palatino Linotype" w:eastAsia="Palatino Linotype" w:hAnsi="Palatino Linotype" w:cs="Palatino Linotype"/>
        </w:rPr>
        <w:t>En consecuencia, en virtud de haber presentado de manera extemporánea el Medio de Impugnación, el segundo Recurso de Revisión actualiza la causal de sobreseimiento, prevista en el artículo 192, fracción IV, de la Ley de Transparencia y Acceso a la Información Pública del Estado de México y Municipios;</w:t>
      </w:r>
      <w:r w:rsidR="004D42E8" w:rsidRPr="00EC145F">
        <w:rPr>
          <w:rFonts w:ascii="Palatino Linotype" w:eastAsia="Palatino Linotype" w:hAnsi="Palatino Linotype" w:cs="Palatino Linotype"/>
        </w:rPr>
        <w:t xml:space="preserve"> en su correlación con la causal de improcedencia contemplada en la fracción I del artículo 191 del ordenamiento legal en cita, los que se transcriben a continuación, para un mejor entendimiento:</w:t>
      </w:r>
    </w:p>
    <w:p w14:paraId="357C9B15" w14:textId="77777777" w:rsidR="005C232E" w:rsidRDefault="005C232E" w:rsidP="004D42E8">
      <w:pPr>
        <w:pBdr>
          <w:top w:val="nil"/>
          <w:left w:val="nil"/>
          <w:bottom w:val="nil"/>
          <w:right w:val="nil"/>
          <w:between w:val="nil"/>
        </w:pBdr>
        <w:spacing w:before="120" w:after="120"/>
        <w:ind w:left="864" w:right="862"/>
        <w:jc w:val="both"/>
        <w:rPr>
          <w:rFonts w:ascii="Palatino Linotype" w:eastAsia="Palatino Linotype" w:hAnsi="Palatino Linotype" w:cs="Palatino Linotype"/>
        </w:rPr>
      </w:pPr>
    </w:p>
    <w:p w14:paraId="08564687" w14:textId="77777777" w:rsidR="005C232E" w:rsidRDefault="005C232E" w:rsidP="004D42E8">
      <w:pPr>
        <w:pBdr>
          <w:top w:val="nil"/>
          <w:left w:val="nil"/>
          <w:bottom w:val="nil"/>
          <w:right w:val="nil"/>
          <w:between w:val="nil"/>
        </w:pBdr>
        <w:spacing w:before="120" w:after="120"/>
        <w:ind w:left="864" w:right="862"/>
        <w:jc w:val="both"/>
        <w:rPr>
          <w:rFonts w:ascii="Palatino Linotype" w:eastAsia="Palatino Linotype" w:hAnsi="Palatino Linotype" w:cs="Palatino Linotype"/>
        </w:rPr>
      </w:pPr>
    </w:p>
    <w:p w14:paraId="70DC70F9" w14:textId="77777777" w:rsidR="005C232E" w:rsidRDefault="005C232E" w:rsidP="004D42E8">
      <w:pPr>
        <w:pBdr>
          <w:top w:val="nil"/>
          <w:left w:val="nil"/>
          <w:bottom w:val="nil"/>
          <w:right w:val="nil"/>
          <w:between w:val="nil"/>
        </w:pBdr>
        <w:spacing w:before="120" w:after="120"/>
        <w:ind w:left="864" w:right="862"/>
        <w:jc w:val="both"/>
        <w:rPr>
          <w:rFonts w:ascii="Palatino Linotype" w:eastAsia="Palatino Linotype" w:hAnsi="Palatino Linotype" w:cs="Palatino Linotype"/>
        </w:rPr>
      </w:pPr>
    </w:p>
    <w:p w14:paraId="47A0CCFF" w14:textId="77777777" w:rsidR="004D42E8" w:rsidRPr="00EC145F" w:rsidRDefault="008739E9" w:rsidP="004D42E8">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rPr>
        <w:lastRenderedPageBreak/>
        <w:t xml:space="preserve"> </w:t>
      </w:r>
      <w:r w:rsidR="004D42E8" w:rsidRPr="00EC145F">
        <w:rPr>
          <w:rFonts w:ascii="Palatino Linotype" w:eastAsia="Palatino Linotype" w:hAnsi="Palatino Linotype" w:cs="Palatino Linotype"/>
          <w:b/>
          <w:i/>
          <w:sz w:val="22"/>
          <w:szCs w:val="22"/>
        </w:rPr>
        <w:t>Artículo 191</w:t>
      </w:r>
      <w:r w:rsidR="004D42E8" w:rsidRPr="00EC145F">
        <w:rPr>
          <w:rFonts w:ascii="Palatino Linotype" w:eastAsia="Palatino Linotype" w:hAnsi="Palatino Linotype" w:cs="Palatino Linotype"/>
          <w:i/>
          <w:sz w:val="22"/>
          <w:szCs w:val="22"/>
        </w:rPr>
        <w:t xml:space="preserve">. </w:t>
      </w:r>
      <w:r w:rsidR="004D42E8" w:rsidRPr="00EC145F">
        <w:rPr>
          <w:rFonts w:ascii="Palatino Linotype" w:eastAsia="Palatino Linotype" w:hAnsi="Palatino Linotype" w:cs="Palatino Linotype"/>
          <w:b/>
          <w:i/>
          <w:sz w:val="22"/>
          <w:szCs w:val="22"/>
        </w:rPr>
        <w:t>El recurso</w:t>
      </w:r>
      <w:r w:rsidR="004D42E8" w:rsidRPr="00EC145F">
        <w:rPr>
          <w:rFonts w:ascii="Palatino Linotype" w:eastAsia="Palatino Linotype" w:hAnsi="Palatino Linotype" w:cs="Palatino Linotype"/>
          <w:i/>
          <w:sz w:val="22"/>
          <w:szCs w:val="22"/>
        </w:rPr>
        <w:t xml:space="preserve"> </w:t>
      </w:r>
      <w:r w:rsidR="004D42E8" w:rsidRPr="00EC145F">
        <w:rPr>
          <w:rFonts w:ascii="Palatino Linotype" w:eastAsia="Palatino Linotype" w:hAnsi="Palatino Linotype" w:cs="Palatino Linotype"/>
          <w:b/>
          <w:i/>
          <w:sz w:val="22"/>
          <w:szCs w:val="22"/>
        </w:rPr>
        <w:t xml:space="preserve">será </w:t>
      </w:r>
      <w:r w:rsidR="004D42E8" w:rsidRPr="00EC145F">
        <w:rPr>
          <w:rFonts w:ascii="Palatino Linotype" w:eastAsia="Palatino Linotype" w:hAnsi="Palatino Linotype" w:cs="Palatino Linotype"/>
          <w:i/>
          <w:sz w:val="22"/>
          <w:szCs w:val="22"/>
        </w:rPr>
        <w:t xml:space="preserve">desechado por </w:t>
      </w:r>
      <w:r w:rsidR="004D42E8" w:rsidRPr="00EC145F">
        <w:rPr>
          <w:rFonts w:ascii="Palatino Linotype" w:eastAsia="Palatino Linotype" w:hAnsi="Palatino Linotype" w:cs="Palatino Linotype"/>
          <w:b/>
          <w:i/>
          <w:sz w:val="22"/>
          <w:szCs w:val="22"/>
        </w:rPr>
        <w:t>improcedente cuando</w:t>
      </w:r>
      <w:r w:rsidR="004D42E8" w:rsidRPr="00EC145F">
        <w:rPr>
          <w:rFonts w:ascii="Palatino Linotype" w:eastAsia="Palatino Linotype" w:hAnsi="Palatino Linotype" w:cs="Palatino Linotype"/>
          <w:i/>
          <w:sz w:val="22"/>
          <w:szCs w:val="22"/>
        </w:rPr>
        <w:t>:</w:t>
      </w:r>
    </w:p>
    <w:p w14:paraId="7EE52FC5" w14:textId="77777777" w:rsidR="004D42E8" w:rsidRPr="00EC145F" w:rsidRDefault="004D42E8" w:rsidP="004D42E8">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i/>
          <w:sz w:val="22"/>
          <w:szCs w:val="22"/>
        </w:rPr>
        <w:t>…</w:t>
      </w:r>
    </w:p>
    <w:p w14:paraId="3966904D" w14:textId="236AA617" w:rsidR="004D42E8" w:rsidRPr="00EC145F" w:rsidRDefault="004D42E8" w:rsidP="004D42E8">
      <w:pPr>
        <w:pBdr>
          <w:top w:val="nil"/>
          <w:left w:val="nil"/>
          <w:bottom w:val="nil"/>
          <w:right w:val="nil"/>
          <w:between w:val="nil"/>
        </w:pBdr>
        <w:spacing w:before="120" w:after="120"/>
        <w:ind w:left="1134" w:right="862"/>
        <w:jc w:val="both"/>
        <w:rPr>
          <w:rFonts w:ascii="Palatino Linotype" w:eastAsia="Palatino Linotype" w:hAnsi="Palatino Linotype" w:cs="Palatino Linotype"/>
          <w:b/>
          <w:i/>
          <w:sz w:val="22"/>
          <w:szCs w:val="22"/>
        </w:rPr>
      </w:pPr>
      <w:r w:rsidRPr="00EC145F">
        <w:rPr>
          <w:rFonts w:ascii="Palatino Linotype" w:eastAsia="Palatino Linotype" w:hAnsi="Palatino Linotype" w:cs="Palatino Linotype"/>
          <w:b/>
          <w:i/>
          <w:sz w:val="22"/>
          <w:szCs w:val="22"/>
        </w:rPr>
        <w:t xml:space="preserve">I. </w:t>
      </w:r>
      <w:r w:rsidRPr="00EC145F">
        <w:rPr>
          <w:rFonts w:ascii="Palatino Linotype" w:eastAsia="Palatino Linotype" w:hAnsi="Palatino Linotype" w:cs="Palatino Linotype"/>
          <w:i/>
          <w:sz w:val="22"/>
          <w:szCs w:val="22"/>
        </w:rPr>
        <w:t>Sea extemporáneo por haber transcurrido el plazo establecido en la presente Ley, a partir de la respuesta;</w:t>
      </w:r>
    </w:p>
    <w:p w14:paraId="2EBABE01" w14:textId="77777777" w:rsidR="004D42E8" w:rsidRPr="00EC145F" w:rsidRDefault="004D42E8" w:rsidP="004D42E8">
      <w:pPr>
        <w:pBdr>
          <w:top w:val="nil"/>
          <w:left w:val="nil"/>
          <w:bottom w:val="nil"/>
          <w:right w:val="nil"/>
          <w:between w:val="nil"/>
        </w:pBdr>
        <w:spacing w:before="120" w:after="120"/>
        <w:ind w:left="864" w:right="862"/>
        <w:jc w:val="both"/>
        <w:rPr>
          <w:rFonts w:ascii="Palatino Linotype" w:eastAsia="Palatino Linotype" w:hAnsi="Palatino Linotype" w:cs="Palatino Linotype"/>
          <w:b/>
          <w:i/>
          <w:sz w:val="22"/>
          <w:szCs w:val="22"/>
        </w:rPr>
      </w:pPr>
      <w:r w:rsidRPr="00EC145F">
        <w:rPr>
          <w:rFonts w:ascii="Palatino Linotype" w:eastAsia="Palatino Linotype" w:hAnsi="Palatino Linotype" w:cs="Palatino Linotype"/>
          <w:b/>
          <w:i/>
          <w:sz w:val="22"/>
          <w:szCs w:val="22"/>
        </w:rPr>
        <w:t>…</w:t>
      </w:r>
    </w:p>
    <w:p w14:paraId="4D17F2A5" w14:textId="77777777" w:rsidR="004D42E8" w:rsidRPr="00EC145F" w:rsidRDefault="004D42E8" w:rsidP="004D42E8">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Artículo 192.</w:t>
      </w:r>
      <w:r w:rsidRPr="00EC145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AC48C51" w14:textId="77777777" w:rsidR="004D42E8" w:rsidRPr="00EC145F" w:rsidRDefault="004D42E8" w:rsidP="004D42E8">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i/>
          <w:sz w:val="22"/>
          <w:szCs w:val="22"/>
        </w:rPr>
        <w:t>…</w:t>
      </w:r>
    </w:p>
    <w:p w14:paraId="5147DA3D" w14:textId="77777777" w:rsidR="004D42E8" w:rsidRPr="00EC145F" w:rsidRDefault="004D42E8" w:rsidP="004D42E8">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IV</w:t>
      </w:r>
      <w:r w:rsidRPr="00EC145F">
        <w:rPr>
          <w:rFonts w:ascii="Palatino Linotype" w:eastAsia="Palatino Linotype" w:hAnsi="Palatino Linotype" w:cs="Palatino Linotype"/>
          <w:i/>
          <w:sz w:val="22"/>
          <w:szCs w:val="22"/>
        </w:rPr>
        <w:t xml:space="preserve">. Admitido el recurso de revisión, </w:t>
      </w:r>
      <w:r w:rsidRPr="00EC145F">
        <w:rPr>
          <w:rFonts w:ascii="Palatino Linotype" w:eastAsia="Palatino Linotype" w:hAnsi="Palatino Linotype" w:cs="Palatino Linotype"/>
          <w:b/>
          <w:i/>
          <w:sz w:val="22"/>
          <w:szCs w:val="22"/>
        </w:rPr>
        <w:t>aparezca alguna causal de improcedencia</w:t>
      </w:r>
      <w:r w:rsidRPr="00EC145F">
        <w:rPr>
          <w:rFonts w:ascii="Palatino Linotype" w:eastAsia="Palatino Linotype" w:hAnsi="Palatino Linotype" w:cs="Palatino Linotype"/>
          <w:i/>
          <w:sz w:val="22"/>
          <w:szCs w:val="22"/>
        </w:rPr>
        <w:t xml:space="preserve"> en los términos de la presente Ley.</w:t>
      </w:r>
    </w:p>
    <w:p w14:paraId="14E037A3" w14:textId="77777777" w:rsidR="00875EEA" w:rsidRPr="00EC145F" w:rsidRDefault="00875EEA" w:rsidP="00875EEA">
      <w:pPr>
        <w:spacing w:before="240" w:after="240" w:line="360" w:lineRule="auto"/>
        <w:jc w:val="both"/>
        <w:rPr>
          <w:rFonts w:ascii="Palatino Linotype" w:eastAsia="Palatino Linotype" w:hAnsi="Palatino Linotype" w:cs="Palatino Linotype"/>
          <w:b/>
        </w:rPr>
      </w:pPr>
      <w:r w:rsidRPr="00EC145F">
        <w:rPr>
          <w:rFonts w:ascii="Palatino Linotype" w:eastAsia="Palatino Linotype" w:hAnsi="Palatino Linotype" w:cs="Palatino Linotype"/>
        </w:rPr>
        <w:t xml:space="preserve">Siendo el </w:t>
      </w:r>
      <w:r w:rsidRPr="00EC145F">
        <w:rPr>
          <w:rFonts w:ascii="Palatino Linotype" w:eastAsia="Palatino Linotype" w:hAnsi="Palatino Linotype" w:cs="Palatino Linotype"/>
          <w:i/>
        </w:rPr>
        <w:t>sobreseimiento</w:t>
      </w:r>
      <w:r w:rsidRPr="00EC145F">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EC145F">
        <w:rPr>
          <w:rFonts w:ascii="Palatino Linotype" w:eastAsia="Palatino Linotype" w:hAnsi="Palatino Linotype" w:cs="Palatino Linotype"/>
          <w:b/>
        </w:rPr>
        <w:t>SOBRESEIMIENTO, NO PERMITE ENTRAR AL ESTUDIO DE LAS CUESTIONES DE FONDO</w:t>
      </w:r>
      <w:r w:rsidRPr="00EC145F">
        <w:rPr>
          <w:rFonts w:ascii="Palatino Linotype" w:eastAsia="Palatino Linotype" w:hAnsi="Palatino Linotype" w:cs="Palatino Linotype"/>
          <w:b/>
          <w:vertAlign w:val="superscript"/>
        </w:rPr>
        <w:footnoteReference w:id="1"/>
      </w:r>
      <w:r w:rsidRPr="00EC145F">
        <w:rPr>
          <w:rFonts w:ascii="Palatino Linotype" w:eastAsia="Palatino Linotype" w:hAnsi="Palatino Linotype" w:cs="Palatino Linotype"/>
          <w:b/>
        </w:rPr>
        <w:t>.</w:t>
      </w:r>
    </w:p>
    <w:p w14:paraId="1ADFFE58" w14:textId="2D8A8B63" w:rsidR="00867FF9" w:rsidRPr="00EC145F" w:rsidRDefault="008739E9" w:rsidP="00867FF9">
      <w:pPr>
        <w:tabs>
          <w:tab w:val="left" w:pos="8647"/>
        </w:tabs>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Cuarto. </w:t>
      </w:r>
      <w:r w:rsidR="00867FF9" w:rsidRPr="00EC145F">
        <w:rPr>
          <w:rFonts w:ascii="Palatino Linotype" w:eastAsia="Palatino Linotype" w:hAnsi="Palatino Linotype" w:cs="Palatino Linotype"/>
          <w:b/>
        </w:rPr>
        <w:t>Análisis de las causales de improcedencia y sobreseimiento de</w:t>
      </w:r>
      <w:r w:rsidRPr="00EC145F">
        <w:rPr>
          <w:rFonts w:ascii="Palatino Linotype" w:eastAsia="Palatino Linotype" w:hAnsi="Palatino Linotype" w:cs="Palatino Linotype"/>
          <w:b/>
        </w:rPr>
        <w:t xml:space="preserve"> </w:t>
      </w:r>
      <w:r w:rsidR="00867FF9" w:rsidRPr="00EC145F">
        <w:rPr>
          <w:rFonts w:ascii="Palatino Linotype" w:eastAsia="Palatino Linotype" w:hAnsi="Palatino Linotype" w:cs="Palatino Linotype"/>
          <w:b/>
        </w:rPr>
        <w:t>l</w:t>
      </w:r>
      <w:r w:rsidRPr="00EC145F">
        <w:rPr>
          <w:rFonts w:ascii="Palatino Linotype" w:eastAsia="Palatino Linotype" w:hAnsi="Palatino Linotype" w:cs="Palatino Linotype"/>
          <w:b/>
        </w:rPr>
        <w:t>os</w:t>
      </w:r>
      <w:r w:rsidR="00867FF9" w:rsidRPr="00EC145F">
        <w:rPr>
          <w:rFonts w:ascii="Palatino Linotype" w:eastAsia="Palatino Linotype" w:hAnsi="Palatino Linotype" w:cs="Palatino Linotype"/>
          <w:b/>
        </w:rPr>
        <w:t xml:space="preserve"> Recurso</w:t>
      </w:r>
      <w:r w:rsidRPr="00EC145F">
        <w:rPr>
          <w:rFonts w:ascii="Palatino Linotype" w:eastAsia="Palatino Linotype" w:hAnsi="Palatino Linotype" w:cs="Palatino Linotype"/>
          <w:b/>
        </w:rPr>
        <w:t>s</w:t>
      </w:r>
      <w:r w:rsidR="00867FF9" w:rsidRPr="00EC145F">
        <w:rPr>
          <w:rFonts w:ascii="Palatino Linotype" w:eastAsia="Palatino Linotype" w:hAnsi="Palatino Linotype" w:cs="Palatino Linotype"/>
          <w:b/>
        </w:rPr>
        <w:t xml:space="preserve"> de Revisión</w:t>
      </w:r>
      <w:r w:rsidR="004B1AE2" w:rsidRPr="00EC145F">
        <w:rPr>
          <w:rFonts w:ascii="Palatino Linotype" w:eastAsia="Palatino Linotype" w:hAnsi="Palatino Linotype" w:cs="Palatino Linotype"/>
          <w:b/>
        </w:rPr>
        <w:t xml:space="preserve"> 01149/INFOEM/ICR-269/IP/RR/2023</w:t>
      </w:r>
      <w:r w:rsidR="004B1AE2" w:rsidRPr="00EC145F">
        <w:rPr>
          <w:rFonts w:ascii="Palatino Linotype" w:eastAsia="Palatino Linotype" w:hAnsi="Palatino Linotype" w:cs="Palatino Linotype"/>
        </w:rPr>
        <w:t xml:space="preserve">, </w:t>
      </w:r>
      <w:r w:rsidR="004B1AE2" w:rsidRPr="00EC145F">
        <w:rPr>
          <w:rFonts w:ascii="Palatino Linotype" w:eastAsia="Palatino Linotype" w:hAnsi="Palatino Linotype" w:cs="Palatino Linotype"/>
          <w:b/>
        </w:rPr>
        <w:t xml:space="preserve">01217/INFOEM/ICR-261/IP/RR/2023, 01218/INFOEM/ICR-253/IP/RR/2023 </w:t>
      </w:r>
      <w:r w:rsidR="004B1AE2" w:rsidRPr="00EC145F">
        <w:rPr>
          <w:rFonts w:ascii="Palatino Linotype" w:eastAsia="Palatino Linotype" w:hAnsi="Palatino Linotype" w:cs="Palatino Linotype"/>
        </w:rPr>
        <w:t xml:space="preserve">y </w:t>
      </w:r>
      <w:r w:rsidR="004B1AE2" w:rsidRPr="00EC145F">
        <w:rPr>
          <w:rFonts w:ascii="Palatino Linotype" w:eastAsia="Palatino Linotype" w:hAnsi="Palatino Linotype" w:cs="Palatino Linotype"/>
          <w:b/>
          <w:bCs/>
        </w:rPr>
        <w:t>01322/INFOEM/ICR-</w:t>
      </w:r>
      <w:r w:rsidR="004B1AE2" w:rsidRPr="00EC145F">
        <w:rPr>
          <w:rFonts w:ascii="Palatino Linotype" w:eastAsia="Palatino Linotype" w:hAnsi="Palatino Linotype" w:cs="Palatino Linotype"/>
          <w:b/>
          <w:bCs/>
        </w:rPr>
        <w:lastRenderedPageBreak/>
        <w:t>252/IP/RR/2023</w:t>
      </w:r>
      <w:r w:rsidR="00867FF9" w:rsidRPr="00EC145F">
        <w:rPr>
          <w:rFonts w:ascii="Palatino Linotype" w:eastAsia="Palatino Linotype" w:hAnsi="Palatino Linotype" w:cs="Palatino Linotype"/>
          <w:b/>
        </w:rPr>
        <w:t>.</w:t>
      </w:r>
      <w:r w:rsidR="00867FF9" w:rsidRPr="00EC145F">
        <w:rPr>
          <w:rFonts w:ascii="Palatino Linotype" w:eastAsia="Palatino Linotype" w:hAnsi="Palatino Linotype" w:cs="Palatino Linotype"/>
        </w:rPr>
        <w:t xml:space="preserve"> Por ser de previo y especial pronunciamiento, este Instituto analiza si se actualiza alguna causal de sobreseimiento. </w:t>
      </w:r>
    </w:p>
    <w:p w14:paraId="473C9955" w14:textId="533BAF6F" w:rsidR="00867FF9" w:rsidRPr="00EC145F" w:rsidRDefault="00867FF9" w:rsidP="00867FF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EC145F">
        <w:rPr>
          <w:rFonts w:ascii="Palatino Linotype" w:eastAsia="Palatino Linotype" w:hAnsi="Palatino Linotype" w:cs="Palatino Linotype"/>
          <w:b/>
        </w:rPr>
        <w:t xml:space="preserve"> no se configuran las causales establecidas en las fracciones I, II, III y V, </w:t>
      </w:r>
      <w:r w:rsidRPr="00EC145F">
        <w:rPr>
          <w:rFonts w:ascii="Palatino Linotype" w:eastAsia="Palatino Linotype" w:hAnsi="Palatino Linotype" w:cs="Palatino Linotype"/>
        </w:rPr>
        <w:t>toda v</w:t>
      </w:r>
      <w:r w:rsidR="004079A8" w:rsidRPr="00EC145F">
        <w:rPr>
          <w:rFonts w:ascii="Palatino Linotype" w:eastAsia="Palatino Linotype" w:hAnsi="Palatino Linotype" w:cs="Palatino Linotype"/>
        </w:rPr>
        <w:t xml:space="preserve">ez que no hay constancias en los </w:t>
      </w:r>
      <w:r w:rsidRPr="00EC145F">
        <w:rPr>
          <w:rFonts w:ascii="Palatino Linotype" w:eastAsia="Palatino Linotype" w:hAnsi="Palatino Linotype" w:cs="Palatino Linotype"/>
        </w:rPr>
        <w:t>expediente</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en que se actúa, de que la</w:t>
      </w:r>
      <w:r w:rsidR="005A5E92" w:rsidRPr="00EC145F">
        <w:rPr>
          <w:rFonts w:ascii="Palatino Linotype" w:eastAsia="Palatino Linotype" w:hAnsi="Palatino Linotype" w:cs="Palatino Linotype"/>
        </w:rPr>
        <w:t xml:space="preserve"> p</w:t>
      </w:r>
      <w:r w:rsidRPr="00EC145F">
        <w:rPr>
          <w:rFonts w:ascii="Palatino Linotype" w:eastAsia="Palatino Linotype" w:hAnsi="Palatino Linotype" w:cs="Palatino Linotype"/>
        </w:rPr>
        <w:t>arte</w:t>
      </w:r>
      <w:r w:rsidRPr="00EC145F">
        <w:rPr>
          <w:rFonts w:ascii="Palatino Linotype" w:eastAsia="Palatino Linotype" w:hAnsi="Palatino Linotype" w:cs="Palatino Linotype"/>
          <w:b/>
        </w:rPr>
        <w:t xml:space="preserve"> Recurrente</w:t>
      </w:r>
      <w:r w:rsidRPr="00EC145F">
        <w:rPr>
          <w:rFonts w:ascii="Palatino Linotype" w:eastAsia="Palatino Linotype" w:hAnsi="Palatino Linotype" w:cs="Palatino Linotype"/>
        </w:rPr>
        <w:t xml:space="preserve"> se haya desistido, fallecido, que el </w:t>
      </w:r>
      <w:r w:rsidRPr="00EC145F">
        <w:rPr>
          <w:rFonts w:ascii="Palatino Linotype" w:eastAsia="Palatino Linotype" w:hAnsi="Palatino Linotype" w:cs="Palatino Linotype"/>
          <w:b/>
        </w:rPr>
        <w:t>Sujeto Obligado</w:t>
      </w:r>
      <w:r w:rsidRPr="00EC145F">
        <w:rPr>
          <w:rFonts w:ascii="Palatino Linotype" w:eastAsia="Palatino Linotype" w:hAnsi="Palatino Linotype" w:cs="Palatino Linotype"/>
        </w:rPr>
        <w:t xml:space="preserve"> hubiese modificado o revocado el acto impugnado o bien, haya quedado sin materia.</w:t>
      </w:r>
    </w:p>
    <w:p w14:paraId="4739FF59" w14:textId="10B096AA" w:rsidR="00867FF9" w:rsidRPr="00EC145F" w:rsidRDefault="00867FF9" w:rsidP="00867FF9">
      <w:p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rPr>
        <w:t xml:space="preserve">No obstante, por lo que hace a la hipótesis prevista en </w:t>
      </w:r>
      <w:r w:rsidRPr="00EC145F">
        <w:rPr>
          <w:rFonts w:ascii="Palatino Linotype" w:eastAsia="Palatino Linotype" w:hAnsi="Palatino Linotype" w:cs="Palatino Linotype"/>
          <w:b/>
        </w:rPr>
        <w:t>la fracción IV,</w:t>
      </w:r>
      <w:r w:rsidRPr="00EC145F">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1705D0DA" w14:textId="559FB4A8" w:rsidR="00867FF9" w:rsidRPr="00EC145F" w:rsidRDefault="00867FF9" w:rsidP="00867FF9">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 xml:space="preserve">Artículo 179. </w:t>
      </w:r>
      <w:r w:rsidRPr="00EC145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529F4AA"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I.</w:t>
      </w:r>
      <w:r w:rsidRPr="00EC145F">
        <w:rPr>
          <w:rFonts w:ascii="Palatino Linotype" w:eastAsia="Palatino Linotype" w:hAnsi="Palatino Linotype" w:cs="Palatino Linotype"/>
          <w:i/>
          <w:sz w:val="22"/>
          <w:szCs w:val="22"/>
        </w:rPr>
        <w:t xml:space="preserve"> La negativa a la información solicitada; </w:t>
      </w:r>
    </w:p>
    <w:p w14:paraId="459C03CF"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II</w:t>
      </w:r>
      <w:r w:rsidRPr="00EC145F">
        <w:rPr>
          <w:rFonts w:ascii="Palatino Linotype" w:eastAsia="Palatino Linotype" w:hAnsi="Palatino Linotype" w:cs="Palatino Linotype"/>
          <w:i/>
          <w:sz w:val="22"/>
          <w:szCs w:val="22"/>
        </w:rPr>
        <w:t xml:space="preserve">. La clasificación de la información; </w:t>
      </w:r>
    </w:p>
    <w:p w14:paraId="0D4B052D"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III</w:t>
      </w:r>
      <w:r w:rsidRPr="00EC145F">
        <w:rPr>
          <w:rFonts w:ascii="Palatino Linotype" w:eastAsia="Palatino Linotype" w:hAnsi="Palatino Linotype" w:cs="Palatino Linotype"/>
          <w:i/>
          <w:sz w:val="22"/>
          <w:szCs w:val="22"/>
        </w:rPr>
        <w:t xml:space="preserve">. La declaración de inexistencia de la información; </w:t>
      </w:r>
    </w:p>
    <w:p w14:paraId="1212552F"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IV</w:t>
      </w:r>
      <w:r w:rsidRPr="00EC145F">
        <w:rPr>
          <w:rFonts w:ascii="Palatino Linotype" w:eastAsia="Palatino Linotype" w:hAnsi="Palatino Linotype" w:cs="Palatino Linotype"/>
          <w:i/>
          <w:sz w:val="22"/>
          <w:szCs w:val="22"/>
        </w:rPr>
        <w:t xml:space="preserve">. La declaración de incompetencia por el sujeto obligado; </w:t>
      </w:r>
    </w:p>
    <w:p w14:paraId="645AAAA3"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V.</w:t>
      </w:r>
      <w:r w:rsidRPr="00EC145F">
        <w:rPr>
          <w:rFonts w:ascii="Palatino Linotype" w:eastAsia="Palatino Linotype" w:hAnsi="Palatino Linotype" w:cs="Palatino Linotype"/>
          <w:i/>
          <w:sz w:val="22"/>
          <w:szCs w:val="22"/>
        </w:rPr>
        <w:t xml:space="preserve"> La entrega de información incompleta; </w:t>
      </w:r>
    </w:p>
    <w:p w14:paraId="055122C2"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lastRenderedPageBreak/>
        <w:t>VI.</w:t>
      </w:r>
      <w:r w:rsidRPr="00EC145F">
        <w:rPr>
          <w:rFonts w:ascii="Palatino Linotype" w:eastAsia="Palatino Linotype" w:hAnsi="Palatino Linotype" w:cs="Palatino Linotype"/>
          <w:i/>
          <w:sz w:val="22"/>
          <w:szCs w:val="22"/>
        </w:rPr>
        <w:t xml:space="preserve"> La entrega de información que no corresponda con lo solicitado; </w:t>
      </w:r>
    </w:p>
    <w:p w14:paraId="14AF2367"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VII</w:t>
      </w:r>
      <w:r w:rsidRPr="00EC145F">
        <w:rPr>
          <w:rFonts w:ascii="Palatino Linotype" w:eastAsia="Palatino Linotype" w:hAnsi="Palatino Linotype" w:cs="Palatino Linotype"/>
          <w:i/>
          <w:sz w:val="22"/>
          <w:szCs w:val="22"/>
        </w:rPr>
        <w:t xml:space="preserve">. La falta de respuesta a una solicitud de acceso a la información; </w:t>
      </w:r>
    </w:p>
    <w:p w14:paraId="1DEDDF5E"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VIII</w:t>
      </w:r>
      <w:r w:rsidRPr="00EC145F">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14:paraId="499ECE6C"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IX.</w:t>
      </w:r>
      <w:r w:rsidRPr="00EC145F">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14:paraId="6C61E4B1"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X.</w:t>
      </w:r>
      <w:r w:rsidRPr="00EC145F">
        <w:rPr>
          <w:rFonts w:ascii="Palatino Linotype" w:eastAsia="Palatino Linotype" w:hAnsi="Palatino Linotype" w:cs="Palatino Linotype"/>
          <w:i/>
          <w:sz w:val="22"/>
          <w:szCs w:val="22"/>
        </w:rPr>
        <w:t xml:space="preserve"> Los costos o tiempos de entrega de la información; </w:t>
      </w:r>
    </w:p>
    <w:p w14:paraId="028F43E1"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XI</w:t>
      </w:r>
      <w:r w:rsidRPr="00EC145F">
        <w:rPr>
          <w:rFonts w:ascii="Palatino Linotype" w:eastAsia="Palatino Linotype" w:hAnsi="Palatino Linotype" w:cs="Palatino Linotype"/>
          <w:i/>
          <w:sz w:val="22"/>
          <w:szCs w:val="22"/>
        </w:rPr>
        <w:t xml:space="preserve">. La falta de trámite a una solicitud; </w:t>
      </w:r>
    </w:p>
    <w:p w14:paraId="4D2BBFAA"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XII.</w:t>
      </w:r>
      <w:r w:rsidRPr="00EC145F">
        <w:rPr>
          <w:rFonts w:ascii="Palatino Linotype" w:eastAsia="Palatino Linotype" w:hAnsi="Palatino Linotype" w:cs="Palatino Linotype"/>
          <w:i/>
          <w:sz w:val="22"/>
          <w:szCs w:val="22"/>
        </w:rPr>
        <w:t xml:space="preserve"> La negativa a permitir la consulta directa de la información; </w:t>
      </w:r>
    </w:p>
    <w:p w14:paraId="2264CE0E"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XIII.</w:t>
      </w:r>
      <w:r w:rsidRPr="00EC145F">
        <w:rPr>
          <w:rFonts w:ascii="Palatino Linotype" w:eastAsia="Palatino Linotype" w:hAnsi="Palatino Linotype" w:cs="Palatino Linotype"/>
          <w:i/>
          <w:sz w:val="22"/>
          <w:szCs w:val="22"/>
        </w:rPr>
        <w:t xml:space="preserve"> La falta, deficiencia o insuficiencia de la fundamentación y/o motivación en la respuesta; y </w:t>
      </w:r>
    </w:p>
    <w:p w14:paraId="1041ABC8" w14:textId="77777777" w:rsidR="00867FF9" w:rsidRPr="00EC145F"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XIV</w:t>
      </w:r>
      <w:r w:rsidRPr="00EC145F">
        <w:rPr>
          <w:rFonts w:ascii="Palatino Linotype" w:eastAsia="Palatino Linotype" w:hAnsi="Palatino Linotype" w:cs="Palatino Linotype"/>
          <w:i/>
          <w:sz w:val="22"/>
          <w:szCs w:val="22"/>
        </w:rPr>
        <w:t>. La orientación a un trámite específico.</w:t>
      </w:r>
    </w:p>
    <w:p w14:paraId="4267D014" w14:textId="77777777" w:rsidR="00867FF9" w:rsidRPr="00EC145F" w:rsidRDefault="00867FF9" w:rsidP="00867FF9">
      <w:pPr>
        <w:pBdr>
          <w:top w:val="nil"/>
          <w:left w:val="nil"/>
          <w:bottom w:val="nil"/>
          <w:right w:val="nil"/>
          <w:between w:val="nil"/>
        </w:pBdr>
        <w:ind w:left="1134" w:right="864"/>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i/>
          <w:sz w:val="22"/>
          <w:szCs w:val="22"/>
        </w:rPr>
        <w:t>(…)</w:t>
      </w:r>
    </w:p>
    <w:p w14:paraId="40D0715A" w14:textId="77777777"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748359CE" w14:textId="6B717507"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Además, conforme al Diccionario de Transparencia y Acceso a la Información Pública y la página oficial de este Instituto (</w:t>
      </w:r>
      <w:hyperlink r:id="rId16" w:anchor="queEsRRdeIP">
        <w:r w:rsidRPr="00EC145F">
          <w:rPr>
            <w:rFonts w:ascii="Palatino Linotype" w:eastAsia="Palatino Linotype" w:hAnsi="Palatino Linotype" w:cs="Palatino Linotype"/>
            <w:u w:val="single"/>
          </w:rPr>
          <w:t>https://www.infoem.org.mx/es/content/informacion-publica#queEsRRdeIP</w:t>
        </w:r>
      </w:hyperlink>
      <w:r w:rsidRPr="00EC145F">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00DE1AE1" w:rsidRPr="00EC145F">
        <w:rPr>
          <w:rFonts w:ascii="Palatino Linotype" w:eastAsia="Palatino Linotype" w:hAnsi="Palatino Linotype" w:cs="Palatino Linotype"/>
        </w:rPr>
        <w:t>el</w:t>
      </w:r>
      <w:r w:rsidR="00DE1AE1" w:rsidRPr="00EC145F">
        <w:rPr>
          <w:rFonts w:ascii="Palatino Linotype" w:eastAsia="Palatino Linotype" w:hAnsi="Palatino Linotype" w:cs="Palatino Linotype"/>
          <w:b/>
        </w:rPr>
        <w:t xml:space="preserve"> Sujeto Obligado</w:t>
      </w:r>
      <w:r w:rsidRPr="00EC145F">
        <w:rPr>
          <w:rFonts w:ascii="Palatino Linotype" w:eastAsia="Palatino Linotype" w:hAnsi="Palatino Linotype" w:cs="Palatino Linotype"/>
        </w:rPr>
        <w:t xml:space="preserve"> a una solicitud de información pública.</w:t>
      </w:r>
    </w:p>
    <w:p w14:paraId="590508C2" w14:textId="77777777"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lastRenderedPageBreak/>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EC145F">
        <w:rPr>
          <w:rFonts w:ascii="Palatino Linotype" w:eastAsia="Palatino Linotype" w:hAnsi="Palatino Linotype" w:cs="Palatino Linotype"/>
          <w:b/>
          <w:u w:val="single"/>
        </w:rPr>
        <w:t>a una solicitud de información específica.</w:t>
      </w:r>
    </w:p>
    <w:p w14:paraId="497E5356" w14:textId="3BFFBA32"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Con base en lo anterio</w:t>
      </w:r>
      <w:r w:rsidR="004079A8" w:rsidRPr="00EC145F">
        <w:rPr>
          <w:rFonts w:ascii="Palatino Linotype" w:eastAsia="Palatino Linotype" w:hAnsi="Palatino Linotype" w:cs="Palatino Linotype"/>
        </w:rPr>
        <w:t>r, y a efecto de verificar si los</w:t>
      </w:r>
      <w:r w:rsidRPr="00EC145F">
        <w:rPr>
          <w:rFonts w:ascii="Palatino Linotype" w:eastAsia="Palatino Linotype" w:hAnsi="Palatino Linotype" w:cs="Palatino Linotype"/>
        </w:rPr>
        <w:t xml:space="preserve"> presente</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recurso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revisión actualiza</w:t>
      </w:r>
      <w:r w:rsidR="004079A8" w:rsidRPr="00EC145F">
        <w:rPr>
          <w:rFonts w:ascii="Palatino Linotype" w:eastAsia="Palatino Linotype" w:hAnsi="Palatino Linotype" w:cs="Palatino Linotype"/>
        </w:rPr>
        <w:t>n</w:t>
      </w:r>
      <w:r w:rsidRPr="00EC145F">
        <w:rPr>
          <w:rFonts w:ascii="Palatino Linotype" w:eastAsia="Palatino Linotype" w:hAnsi="Palatino Linotype" w:cs="Palatino Linotype"/>
        </w:rPr>
        <w:t xml:space="preserve"> alguna causal de procedencia del artículo 179 de la ley de la materia citado en párrafos que anteceden, es </w:t>
      </w:r>
      <w:r w:rsidR="004079A8" w:rsidRPr="00EC145F">
        <w:rPr>
          <w:rFonts w:ascii="Palatino Linotype" w:eastAsia="Palatino Linotype" w:hAnsi="Palatino Linotype" w:cs="Palatino Linotype"/>
        </w:rPr>
        <w:t>necesario precisar que en los</w:t>
      </w:r>
      <w:r w:rsidRPr="00EC145F">
        <w:rPr>
          <w:rFonts w:ascii="Palatino Linotype" w:eastAsia="Palatino Linotype" w:hAnsi="Palatino Linotype" w:cs="Palatino Linotype"/>
        </w:rPr>
        <w:t xml:space="preserve"> expediente</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con número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folio </w:t>
      </w:r>
      <w:r w:rsidR="001D7A31" w:rsidRPr="00EC145F">
        <w:rPr>
          <w:rFonts w:ascii="Palatino Linotype" w:eastAsia="Palatino Linotype" w:hAnsi="Palatino Linotype" w:cs="Palatino Linotype"/>
          <w:b/>
        </w:rPr>
        <w:t>01149/INFOEM/IP/RR/2023, 01217/INFOEM/IP/RR/2023, 01218/INFOEM/IP/RR/2023 y 01322/INFOEM/IP/RR/2022</w:t>
      </w:r>
      <w:r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00DE1AE1" w:rsidRPr="00EC145F">
        <w:rPr>
          <w:rFonts w:ascii="Palatino Linotype" w:eastAsia="Palatino Linotype" w:hAnsi="Palatino Linotype" w:cs="Palatino Linotype"/>
          <w:b/>
        </w:rPr>
        <w:t xml:space="preserve">Ordenar </w:t>
      </w:r>
      <w:r w:rsidRPr="00EC145F">
        <w:rPr>
          <w:rFonts w:ascii="Palatino Linotype" w:eastAsia="Palatino Linotype" w:hAnsi="Palatino Linotype" w:cs="Palatino Linotype"/>
        </w:rPr>
        <w:t>al Ayuntamiento de Zinacantepec, a través del Sistema de Acceso a la Información Mexiquense, dar trámite y respuesta a la</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solicitud</w:t>
      </w:r>
      <w:r w:rsidR="004079A8" w:rsidRPr="00EC145F">
        <w:rPr>
          <w:rFonts w:ascii="Palatino Linotype" w:eastAsia="Palatino Linotype" w:hAnsi="Palatino Linotype" w:cs="Palatino Linotype"/>
        </w:rPr>
        <w:t>es</w:t>
      </w:r>
      <w:r w:rsidRPr="00EC145F">
        <w:rPr>
          <w:rFonts w:ascii="Palatino Linotype" w:eastAsia="Palatino Linotype" w:hAnsi="Palatino Linotype" w:cs="Palatino Linotype"/>
        </w:rPr>
        <w:t xml:space="preserve"> de información </w:t>
      </w:r>
      <w:r w:rsidR="004B1AE2" w:rsidRPr="00EC145F">
        <w:rPr>
          <w:rFonts w:ascii="Palatino Linotype" w:eastAsia="Palatino Linotype" w:hAnsi="Palatino Linotype" w:cs="Palatino Linotype"/>
          <w:b/>
        </w:rPr>
        <w:t xml:space="preserve">00134/ZINACANT/IP/2023, 00143/ZINACANT/IP/2023, 00144/ZINACANT/IP/2023 </w:t>
      </w:r>
      <w:r w:rsidR="004B1AE2" w:rsidRPr="00EC145F">
        <w:rPr>
          <w:rFonts w:ascii="Palatino Linotype" w:eastAsia="Palatino Linotype" w:hAnsi="Palatino Linotype" w:cs="Palatino Linotype"/>
        </w:rPr>
        <w:t xml:space="preserve">y </w:t>
      </w:r>
      <w:r w:rsidR="004B1AE2" w:rsidRPr="00EC145F">
        <w:rPr>
          <w:rFonts w:ascii="Palatino Linotype" w:eastAsia="Palatino Linotype" w:hAnsi="Palatino Linotype" w:cs="Palatino Linotype"/>
          <w:b/>
        </w:rPr>
        <w:t>00176/ZINACANT/IP/2023</w:t>
      </w:r>
      <w:r w:rsidRPr="00EC145F">
        <w:rPr>
          <w:rFonts w:ascii="Palatino Linotype" w:eastAsia="Palatino Linotype" w:hAnsi="Palatino Linotype" w:cs="Palatino Linotype"/>
        </w:rPr>
        <w:t>.</w:t>
      </w:r>
    </w:p>
    <w:p w14:paraId="27C02464" w14:textId="14C7DB1E"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i/>
        </w:rPr>
      </w:pPr>
      <w:r w:rsidRPr="00EC145F">
        <w:rPr>
          <w:rFonts w:ascii="Palatino Linotype" w:eastAsia="Palatino Linotype" w:hAnsi="Palatino Linotype" w:cs="Palatino Linotype"/>
        </w:rPr>
        <w:t xml:space="preserve">Asimismo, se le hizo del conocimiento a </w:t>
      </w:r>
      <w:r w:rsidR="00DE1AE1" w:rsidRPr="00EC145F">
        <w:rPr>
          <w:rFonts w:ascii="Palatino Linotype" w:eastAsia="Palatino Linotype" w:hAnsi="Palatino Linotype" w:cs="Palatino Linotype"/>
        </w:rPr>
        <w:t>la parte</w:t>
      </w:r>
      <w:r w:rsidR="00DE1AE1" w:rsidRPr="00EC145F">
        <w:rPr>
          <w:rFonts w:ascii="Palatino Linotype" w:eastAsia="Palatino Linotype" w:hAnsi="Palatino Linotype" w:cs="Palatino Linotype"/>
          <w:b/>
        </w:rPr>
        <w:t xml:space="preserve"> Recurrente</w:t>
      </w:r>
      <w:r w:rsidRPr="00EC145F">
        <w:rPr>
          <w:rFonts w:ascii="Palatino Linotype" w:eastAsia="Palatino Linotype" w:hAnsi="Palatino Linotype" w:cs="Palatino Linotype"/>
        </w:rPr>
        <w:t xml:space="preserve"> que tenía derecho a interponer nuevamente recurso de revisión ante este Instituto, </w:t>
      </w:r>
      <w:r w:rsidRPr="00EC145F">
        <w:rPr>
          <w:rFonts w:ascii="Palatino Linotype" w:eastAsia="Palatino Linotype" w:hAnsi="Palatino Linotype" w:cs="Palatino Linotype"/>
          <w:b/>
        </w:rPr>
        <w:t>por la</w:t>
      </w:r>
      <w:r w:rsidR="004079A8" w:rsidRPr="00EC145F">
        <w:rPr>
          <w:rFonts w:ascii="Palatino Linotype" w:eastAsia="Palatino Linotype" w:hAnsi="Palatino Linotype" w:cs="Palatino Linotype"/>
          <w:b/>
        </w:rPr>
        <w:t>s</w:t>
      </w:r>
      <w:r w:rsidRPr="00EC145F">
        <w:rPr>
          <w:rFonts w:ascii="Palatino Linotype" w:eastAsia="Palatino Linotype" w:hAnsi="Palatino Linotype" w:cs="Palatino Linotype"/>
          <w:b/>
        </w:rPr>
        <w:t xml:space="preserve"> respuesta</w:t>
      </w:r>
      <w:r w:rsidR="004079A8" w:rsidRPr="00EC145F">
        <w:rPr>
          <w:rFonts w:ascii="Palatino Linotype" w:eastAsia="Palatino Linotype" w:hAnsi="Palatino Linotype" w:cs="Palatino Linotype"/>
          <w:b/>
        </w:rPr>
        <w:t>s</w:t>
      </w:r>
      <w:r w:rsidRPr="00EC145F">
        <w:rPr>
          <w:rFonts w:ascii="Palatino Linotype" w:eastAsia="Palatino Linotype" w:hAnsi="Palatino Linotype" w:cs="Palatino Linotype"/>
          <w:b/>
        </w:rPr>
        <w:t xml:space="preserve"> que diera </w:t>
      </w:r>
      <w:r w:rsidR="00DE1AE1" w:rsidRPr="00EC145F">
        <w:rPr>
          <w:rFonts w:ascii="Palatino Linotype" w:eastAsia="Palatino Linotype" w:hAnsi="Palatino Linotype" w:cs="Palatino Linotype"/>
        </w:rPr>
        <w:t xml:space="preserve">el </w:t>
      </w:r>
      <w:r w:rsidR="00DE1AE1" w:rsidRPr="00EC145F">
        <w:rPr>
          <w:rFonts w:ascii="Palatino Linotype" w:eastAsia="Palatino Linotype" w:hAnsi="Palatino Linotype" w:cs="Palatino Linotype"/>
          <w:b/>
        </w:rPr>
        <w:t>Sujeto Obligado</w:t>
      </w:r>
      <w:r w:rsidRPr="00EC145F">
        <w:rPr>
          <w:rFonts w:ascii="Palatino Linotype" w:eastAsia="Palatino Linotype" w:hAnsi="Palatino Linotype" w:cs="Palatino Linotype"/>
          <w:b/>
        </w:rPr>
        <w:t>,</w:t>
      </w:r>
      <w:r w:rsidRPr="00EC145F">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016750AE" w14:textId="77777777" w:rsidR="00867FF9" w:rsidRPr="00EC145F"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lastRenderedPageBreak/>
        <w:t xml:space="preserve">Artículo 179. </w:t>
      </w:r>
      <w:r w:rsidRPr="00EC145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738EC141" w14:textId="77777777" w:rsidR="00867FF9" w:rsidRPr="00EC145F"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i/>
          <w:sz w:val="22"/>
          <w:szCs w:val="22"/>
        </w:rPr>
        <w:t>(…)</w:t>
      </w:r>
    </w:p>
    <w:p w14:paraId="4698D499" w14:textId="77777777" w:rsidR="00867FF9" w:rsidRPr="00EC145F"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u w:val="single"/>
        </w:rPr>
        <w:t>La respuesta que den los sujetos obligados derivada de la resoluci</w:t>
      </w:r>
      <w:r w:rsidRPr="00EC145F">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EC145F">
        <w:rPr>
          <w:rFonts w:ascii="Palatino Linotype" w:eastAsia="Palatino Linotype" w:hAnsi="Palatino Linotype" w:cs="Palatino Linotype"/>
          <w:b/>
          <w:i/>
          <w:sz w:val="22"/>
          <w:szCs w:val="22"/>
          <w:u w:val="single"/>
        </w:rPr>
        <w:t>es susceptible de ser impugnada de nueva cuenta</w:t>
      </w:r>
      <w:r w:rsidRPr="00EC145F">
        <w:rPr>
          <w:rFonts w:ascii="Palatino Linotype" w:eastAsia="Palatino Linotype" w:hAnsi="Palatino Linotype" w:cs="Palatino Linotype"/>
          <w:i/>
          <w:sz w:val="22"/>
          <w:szCs w:val="22"/>
        </w:rPr>
        <w:t>, mediante recurso de revisión, ante el Instituto.</w:t>
      </w:r>
    </w:p>
    <w:p w14:paraId="3539FF22" w14:textId="21ACB90D" w:rsidR="00867FF9" w:rsidRPr="00EC145F" w:rsidRDefault="00DE1AE1"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Conforme a lo anterior, se conjetura que</w:t>
      </w:r>
      <w:r w:rsidR="00867FF9" w:rsidRPr="00EC145F">
        <w:rPr>
          <w:rFonts w:ascii="Palatino Linotype" w:eastAsia="Palatino Linotype" w:hAnsi="Palatino Linotype" w:cs="Palatino Linotype"/>
        </w:rPr>
        <w:t xml:space="preserve"> se puede interponer un nuevo recurso de revisión, </w:t>
      </w:r>
      <w:r w:rsidR="00867FF9" w:rsidRPr="00EC145F">
        <w:rPr>
          <w:rFonts w:ascii="Palatino Linotype" w:eastAsia="Palatino Linotype" w:hAnsi="Palatino Linotype" w:cs="Palatino Linotype"/>
          <w:b/>
          <w:u w:val="single"/>
        </w:rPr>
        <w:t>únicamente ante las respuestas que den los Sujetos Obligados en cumplimiento a las resoluciones de este Instituto,</w:t>
      </w:r>
      <w:r w:rsidR="00867FF9" w:rsidRPr="00EC145F">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738B75EC" w14:textId="7EFB7EC7"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Ahora bien, de</w:t>
      </w:r>
      <w:r w:rsidR="004079A8" w:rsidRPr="00EC145F">
        <w:rPr>
          <w:rFonts w:ascii="Palatino Linotype" w:eastAsia="Palatino Linotype" w:hAnsi="Palatino Linotype" w:cs="Palatino Linotype"/>
        </w:rPr>
        <w:t xml:space="preserve"> las constancias que obran en los</w:t>
      </w:r>
      <w:r w:rsidRPr="00EC145F">
        <w:rPr>
          <w:rFonts w:ascii="Palatino Linotype" w:eastAsia="Palatino Linotype" w:hAnsi="Palatino Linotype" w:cs="Palatino Linotype"/>
        </w:rPr>
        <w:t xml:space="preserve"> expediente</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w:t>
      </w:r>
      <w:r w:rsidR="00DE1AE1" w:rsidRPr="00EC145F">
        <w:rPr>
          <w:rFonts w:ascii="Palatino Linotype" w:eastAsia="Palatino Linotype" w:hAnsi="Palatino Linotype" w:cs="Palatino Linotype"/>
        </w:rPr>
        <w:t xml:space="preserve">se advierte </w:t>
      </w:r>
      <w:r w:rsidRPr="00EC145F">
        <w:rPr>
          <w:rFonts w:ascii="Palatino Linotype" w:eastAsia="Palatino Linotype" w:hAnsi="Palatino Linotype" w:cs="Palatino Linotype"/>
        </w:rPr>
        <w:t>que</w:t>
      </w:r>
      <w:r w:rsidR="00DE1AE1" w:rsidRPr="00EC145F">
        <w:rPr>
          <w:rFonts w:ascii="Palatino Linotype" w:eastAsia="Palatino Linotype" w:hAnsi="Palatino Linotype" w:cs="Palatino Linotype"/>
        </w:rPr>
        <w:t xml:space="preserve"> el </w:t>
      </w:r>
      <w:r w:rsidRPr="00EC145F">
        <w:rPr>
          <w:rFonts w:ascii="Palatino Linotype" w:eastAsia="Palatino Linotype" w:hAnsi="Palatino Linotype" w:cs="Palatino Linotype"/>
          <w:b/>
        </w:rPr>
        <w:t>S</w:t>
      </w:r>
      <w:r w:rsidR="00DE1AE1" w:rsidRPr="00EC145F">
        <w:rPr>
          <w:rFonts w:ascii="Palatino Linotype" w:eastAsia="Palatino Linotype" w:hAnsi="Palatino Linotype" w:cs="Palatino Linotype"/>
          <w:b/>
        </w:rPr>
        <w:t xml:space="preserve">ujeto </w:t>
      </w:r>
      <w:r w:rsidRPr="00EC145F">
        <w:rPr>
          <w:rFonts w:ascii="Palatino Linotype" w:eastAsia="Palatino Linotype" w:hAnsi="Palatino Linotype" w:cs="Palatino Linotype"/>
          <w:b/>
        </w:rPr>
        <w:t>O</w:t>
      </w:r>
      <w:r w:rsidR="00DE1AE1" w:rsidRPr="00EC145F">
        <w:rPr>
          <w:rFonts w:ascii="Palatino Linotype" w:eastAsia="Palatino Linotype" w:hAnsi="Palatino Linotype" w:cs="Palatino Linotype"/>
          <w:b/>
        </w:rPr>
        <w:t>bligado</w:t>
      </w:r>
      <w:r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rPr>
        <w:t>fue omiso dar cumplimiento a la resolución de</w:t>
      </w:r>
      <w:r w:rsidR="004079A8"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l</w:t>
      </w:r>
      <w:r w:rsidR="004079A8" w:rsidRPr="00EC145F">
        <w:rPr>
          <w:rFonts w:ascii="Palatino Linotype" w:eastAsia="Palatino Linotype" w:hAnsi="Palatino Linotype" w:cs="Palatino Linotype"/>
        </w:rPr>
        <w:t>os</w:t>
      </w:r>
      <w:r w:rsidRPr="00EC145F">
        <w:rPr>
          <w:rFonts w:ascii="Palatino Linotype" w:eastAsia="Palatino Linotype" w:hAnsi="Palatino Linotype" w:cs="Palatino Linotype"/>
        </w:rPr>
        <w:t xml:space="preserve"> recurso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revisión </w:t>
      </w:r>
      <w:r w:rsidR="001D7A31" w:rsidRPr="00EC145F">
        <w:rPr>
          <w:rFonts w:ascii="Palatino Linotype" w:eastAsia="Palatino Linotype" w:hAnsi="Palatino Linotype" w:cs="Palatino Linotype"/>
          <w:b/>
        </w:rPr>
        <w:t>01149/INFOEM/IP/RR/2023, 01217/INFOEM/IP/RR/2023, 01218/INFOEM/IP/RR/2023 y 01322/INFOEM/IP/RR/2022</w:t>
      </w:r>
      <w:r w:rsidRPr="00EC145F">
        <w:rPr>
          <w:rFonts w:ascii="Palatino Linotype" w:eastAsia="Palatino Linotype" w:hAnsi="Palatino Linotype" w:cs="Palatino Linotype"/>
          <w:b/>
        </w:rPr>
        <w:t>,</w:t>
      </w:r>
      <w:r w:rsidRPr="00EC145F">
        <w:rPr>
          <w:rFonts w:ascii="Palatino Linotype" w:eastAsia="Palatino Linotype" w:hAnsi="Palatino Linotype" w:cs="Palatino Linotype"/>
        </w:rPr>
        <w:t xml:space="preserve"> es decir, no había emitido respuesta a la fecha de interposición de</w:t>
      </w:r>
      <w:r w:rsidR="004079A8"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l</w:t>
      </w:r>
      <w:r w:rsidR="004079A8" w:rsidRPr="00EC145F">
        <w:rPr>
          <w:rFonts w:ascii="Palatino Linotype" w:eastAsia="Palatino Linotype" w:hAnsi="Palatino Linotype" w:cs="Palatino Linotype"/>
        </w:rPr>
        <w:t>os</w:t>
      </w:r>
      <w:r w:rsidRPr="00EC145F">
        <w:rPr>
          <w:rFonts w:ascii="Palatino Linotype" w:eastAsia="Palatino Linotype" w:hAnsi="Palatino Linotype" w:cs="Palatino Linotype"/>
        </w:rPr>
        <w:t xml:space="preserve"> segundo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medio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impugnación. </w:t>
      </w:r>
    </w:p>
    <w:p w14:paraId="22E92981" w14:textId="69D8B018"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EC145F">
        <w:rPr>
          <w:rFonts w:ascii="Palatino Linotype" w:eastAsia="Palatino Linotype" w:hAnsi="Palatino Linotype" w:cs="Palatino Linotype"/>
        </w:rPr>
        <w:t xml:space="preserve">En tal virtud, al momento de presentar </w:t>
      </w:r>
      <w:r w:rsidR="004079A8" w:rsidRPr="00EC145F">
        <w:rPr>
          <w:rFonts w:ascii="Palatino Linotype" w:eastAsia="Palatino Linotype" w:hAnsi="Palatino Linotype" w:cs="Palatino Linotype"/>
        </w:rPr>
        <w:t xml:space="preserve">los segundos </w:t>
      </w:r>
      <w:r w:rsidRPr="00EC145F">
        <w:rPr>
          <w:rFonts w:ascii="Palatino Linotype" w:eastAsia="Palatino Linotype" w:hAnsi="Palatino Linotype" w:cs="Palatino Linotype"/>
        </w:rPr>
        <w:t>recurso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revisión, no se configuraba ninguna causal de procedencia, toda vez que como se señaló </w:t>
      </w:r>
      <w:r w:rsidR="00DE1AE1" w:rsidRPr="00EC145F">
        <w:rPr>
          <w:rFonts w:ascii="Palatino Linotype" w:eastAsia="Palatino Linotype" w:hAnsi="Palatino Linotype" w:cs="Palatino Linotype"/>
        </w:rPr>
        <w:t xml:space="preserve">el </w:t>
      </w:r>
      <w:r w:rsidR="00DE1AE1" w:rsidRPr="00EC145F">
        <w:rPr>
          <w:rFonts w:ascii="Palatino Linotype" w:eastAsia="Palatino Linotype" w:hAnsi="Palatino Linotype" w:cs="Palatino Linotype"/>
          <w:b/>
        </w:rPr>
        <w:t xml:space="preserve">Sujeto Obligado </w:t>
      </w:r>
      <w:r w:rsidRPr="00EC145F">
        <w:rPr>
          <w:rFonts w:ascii="Palatino Linotype" w:eastAsia="Palatino Linotype" w:hAnsi="Palatino Linotype" w:cs="Palatino Linotype"/>
        </w:rPr>
        <w:t xml:space="preserve">no había emitido alguna respuesta ante la cual se pudiera inconformar </w:t>
      </w:r>
      <w:r w:rsidR="00DE1AE1" w:rsidRPr="00EC145F">
        <w:rPr>
          <w:rFonts w:ascii="Palatino Linotype" w:eastAsia="Palatino Linotype" w:hAnsi="Palatino Linotype" w:cs="Palatino Linotype"/>
        </w:rPr>
        <w:t>la parte</w:t>
      </w:r>
      <w:r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b/>
        </w:rPr>
        <w:t>R</w:t>
      </w:r>
      <w:r w:rsidR="00DE1AE1" w:rsidRPr="00EC145F">
        <w:rPr>
          <w:rFonts w:ascii="Palatino Linotype" w:eastAsia="Palatino Linotype" w:hAnsi="Palatino Linotype" w:cs="Palatino Linotype"/>
          <w:b/>
        </w:rPr>
        <w:t>ecurrente</w:t>
      </w:r>
      <w:r w:rsidRPr="00EC145F">
        <w:rPr>
          <w:rFonts w:ascii="Palatino Linotype" w:eastAsia="Palatino Linotype" w:hAnsi="Palatino Linotype" w:cs="Palatino Linotype"/>
          <w:b/>
        </w:rPr>
        <w:t xml:space="preserve">. </w:t>
      </w:r>
    </w:p>
    <w:p w14:paraId="5E0BA8B1" w14:textId="06921C7F"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En otras palabras, </w:t>
      </w:r>
      <w:r w:rsidR="00DE1AE1" w:rsidRPr="00EC145F">
        <w:rPr>
          <w:rFonts w:ascii="Palatino Linotype" w:eastAsia="Palatino Linotype" w:hAnsi="Palatino Linotype" w:cs="Palatino Linotype"/>
        </w:rPr>
        <w:t xml:space="preserve">la parte </w:t>
      </w:r>
      <w:r w:rsidR="00DE1AE1" w:rsidRPr="00EC145F">
        <w:rPr>
          <w:rFonts w:ascii="Palatino Linotype" w:eastAsia="Palatino Linotype" w:hAnsi="Palatino Linotype" w:cs="Palatino Linotype"/>
          <w:b/>
        </w:rPr>
        <w:t>Recurrente</w:t>
      </w:r>
      <w:r w:rsidR="00DE1AE1" w:rsidRPr="00EC145F">
        <w:rPr>
          <w:rFonts w:ascii="Palatino Linotype" w:eastAsia="Palatino Linotype" w:hAnsi="Palatino Linotype" w:cs="Palatino Linotype"/>
        </w:rPr>
        <w:t xml:space="preserve"> </w:t>
      </w:r>
      <w:r w:rsidR="004079A8" w:rsidRPr="00EC145F">
        <w:rPr>
          <w:rFonts w:ascii="Palatino Linotype" w:eastAsia="Palatino Linotype" w:hAnsi="Palatino Linotype" w:cs="Palatino Linotype"/>
        </w:rPr>
        <w:t xml:space="preserve">interpuso </w:t>
      </w:r>
      <w:r w:rsidRPr="00EC145F">
        <w:rPr>
          <w:rFonts w:ascii="Palatino Linotype" w:eastAsia="Palatino Linotype" w:hAnsi="Palatino Linotype" w:cs="Palatino Linotype"/>
        </w:rPr>
        <w:t>l</w:t>
      </w:r>
      <w:r w:rsidR="004079A8" w:rsidRPr="00EC145F">
        <w:rPr>
          <w:rFonts w:ascii="Palatino Linotype" w:eastAsia="Palatino Linotype" w:hAnsi="Palatino Linotype" w:cs="Palatino Linotype"/>
        </w:rPr>
        <w:t>os</w:t>
      </w:r>
      <w:r w:rsidRPr="00EC145F">
        <w:rPr>
          <w:rFonts w:ascii="Palatino Linotype" w:eastAsia="Palatino Linotype" w:hAnsi="Palatino Linotype" w:cs="Palatino Linotype"/>
        </w:rPr>
        <w:t xml:space="preserve"> medio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impugnación </w:t>
      </w:r>
      <w:r w:rsidRPr="00EC145F">
        <w:rPr>
          <w:rFonts w:ascii="Palatino Linotype" w:eastAsia="Palatino Linotype" w:hAnsi="Palatino Linotype" w:cs="Palatino Linotype"/>
          <w:b/>
        </w:rPr>
        <w:t xml:space="preserve">en un momento procesal no oportuno, </w:t>
      </w:r>
      <w:r w:rsidRPr="00EC145F">
        <w:rPr>
          <w:rFonts w:ascii="Palatino Linotype" w:eastAsia="Palatino Linotype" w:hAnsi="Palatino Linotype" w:cs="Palatino Linotype"/>
        </w:rPr>
        <w:t xml:space="preserve">pues no se actualizaba el último párrafo, del </w:t>
      </w:r>
      <w:r w:rsidRPr="00EC145F">
        <w:rPr>
          <w:rFonts w:ascii="Palatino Linotype" w:eastAsia="Palatino Linotype" w:hAnsi="Palatino Linotype" w:cs="Palatino Linotype"/>
        </w:rPr>
        <w:lastRenderedPageBreak/>
        <w:t>artículo 179 de la Ley de Transparencia y Acceso a la Información Pública del Estado de México y Municipios, al no haber contestación en cumplimiento a la resolución de</w:t>
      </w:r>
      <w:r w:rsidR="004079A8"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l</w:t>
      </w:r>
      <w:r w:rsidR="004079A8" w:rsidRPr="00EC145F">
        <w:rPr>
          <w:rFonts w:ascii="Palatino Linotype" w:eastAsia="Palatino Linotype" w:hAnsi="Palatino Linotype" w:cs="Palatino Linotype"/>
        </w:rPr>
        <w:t>os</w:t>
      </w:r>
      <w:r w:rsidRPr="00EC145F">
        <w:rPr>
          <w:rFonts w:ascii="Palatino Linotype" w:eastAsia="Palatino Linotype" w:hAnsi="Palatino Linotype" w:cs="Palatino Linotype"/>
        </w:rPr>
        <w:t xml:space="preserve"> recurso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revisión primigenio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esto es, del </w:t>
      </w:r>
      <w:r w:rsidR="004B1AE2" w:rsidRPr="00EC145F">
        <w:rPr>
          <w:rFonts w:ascii="Palatino Linotype" w:eastAsia="Palatino Linotype" w:hAnsi="Palatino Linotype" w:cs="Palatino Linotype"/>
          <w:b/>
        </w:rPr>
        <w:t>01149</w:t>
      </w:r>
      <w:r w:rsidR="004079A8" w:rsidRPr="00EC145F">
        <w:rPr>
          <w:rFonts w:ascii="Palatino Linotype" w:eastAsia="Palatino Linotype" w:hAnsi="Palatino Linotype" w:cs="Palatino Linotype"/>
          <w:b/>
        </w:rPr>
        <w:t>/INFOEM/IP/RR/202</w:t>
      </w:r>
      <w:r w:rsidR="004B1AE2" w:rsidRPr="00EC145F">
        <w:rPr>
          <w:rFonts w:ascii="Palatino Linotype" w:eastAsia="Palatino Linotype" w:hAnsi="Palatino Linotype" w:cs="Palatino Linotype"/>
          <w:b/>
        </w:rPr>
        <w:t>3</w:t>
      </w:r>
      <w:r w:rsidR="004079A8" w:rsidRPr="00EC145F">
        <w:rPr>
          <w:rFonts w:ascii="Palatino Linotype" w:eastAsia="Palatino Linotype" w:hAnsi="Palatino Linotype" w:cs="Palatino Linotype"/>
          <w:b/>
        </w:rPr>
        <w:t xml:space="preserve">, </w:t>
      </w:r>
      <w:r w:rsidR="004B1AE2" w:rsidRPr="00EC145F">
        <w:rPr>
          <w:rFonts w:ascii="Palatino Linotype" w:eastAsia="Palatino Linotype" w:hAnsi="Palatino Linotype" w:cs="Palatino Linotype"/>
          <w:b/>
        </w:rPr>
        <w:t>01217</w:t>
      </w:r>
      <w:r w:rsidR="004079A8" w:rsidRPr="00EC145F">
        <w:rPr>
          <w:rFonts w:ascii="Palatino Linotype" w:eastAsia="Palatino Linotype" w:hAnsi="Palatino Linotype" w:cs="Palatino Linotype"/>
          <w:b/>
        </w:rPr>
        <w:t>/INFOEM/IP/RR/202</w:t>
      </w:r>
      <w:r w:rsidR="004B1AE2" w:rsidRPr="00EC145F">
        <w:rPr>
          <w:rFonts w:ascii="Palatino Linotype" w:eastAsia="Palatino Linotype" w:hAnsi="Palatino Linotype" w:cs="Palatino Linotype"/>
          <w:b/>
        </w:rPr>
        <w:t>3</w:t>
      </w:r>
      <w:r w:rsidR="004079A8" w:rsidRPr="00EC145F">
        <w:rPr>
          <w:rFonts w:ascii="Palatino Linotype" w:eastAsia="Palatino Linotype" w:hAnsi="Palatino Linotype" w:cs="Palatino Linotype"/>
          <w:b/>
        </w:rPr>
        <w:t xml:space="preserve">, </w:t>
      </w:r>
      <w:r w:rsidR="004B1AE2" w:rsidRPr="00EC145F">
        <w:rPr>
          <w:rFonts w:ascii="Palatino Linotype" w:eastAsia="Palatino Linotype" w:hAnsi="Palatino Linotype" w:cs="Palatino Linotype"/>
          <w:b/>
        </w:rPr>
        <w:t>01218</w:t>
      </w:r>
      <w:r w:rsidR="004079A8" w:rsidRPr="00EC145F">
        <w:rPr>
          <w:rFonts w:ascii="Palatino Linotype" w:eastAsia="Palatino Linotype" w:hAnsi="Palatino Linotype" w:cs="Palatino Linotype"/>
          <w:b/>
        </w:rPr>
        <w:t>/INFOEM/IP/RR/202</w:t>
      </w:r>
      <w:r w:rsidR="004B1AE2" w:rsidRPr="00EC145F">
        <w:rPr>
          <w:rFonts w:ascii="Palatino Linotype" w:eastAsia="Palatino Linotype" w:hAnsi="Palatino Linotype" w:cs="Palatino Linotype"/>
          <w:b/>
        </w:rPr>
        <w:t>3</w:t>
      </w:r>
      <w:r w:rsidR="004079A8" w:rsidRPr="00EC145F">
        <w:rPr>
          <w:rFonts w:ascii="Palatino Linotype" w:eastAsia="Palatino Linotype" w:hAnsi="Palatino Linotype" w:cs="Palatino Linotype"/>
          <w:b/>
        </w:rPr>
        <w:t xml:space="preserve"> y </w:t>
      </w:r>
      <w:r w:rsidR="00875EEA" w:rsidRPr="00EC145F">
        <w:rPr>
          <w:rFonts w:ascii="Palatino Linotype" w:eastAsia="Palatino Linotype" w:hAnsi="Palatino Linotype" w:cs="Palatino Linotype"/>
          <w:b/>
        </w:rPr>
        <w:t>0</w:t>
      </w:r>
      <w:r w:rsidR="004B1AE2" w:rsidRPr="00EC145F">
        <w:rPr>
          <w:rFonts w:ascii="Palatino Linotype" w:eastAsia="Palatino Linotype" w:hAnsi="Palatino Linotype" w:cs="Palatino Linotype"/>
          <w:b/>
        </w:rPr>
        <w:t>1322</w:t>
      </w:r>
      <w:r w:rsidR="004079A8" w:rsidRPr="00EC145F">
        <w:rPr>
          <w:rFonts w:ascii="Palatino Linotype" w:eastAsia="Palatino Linotype" w:hAnsi="Palatino Linotype" w:cs="Palatino Linotype"/>
          <w:b/>
        </w:rPr>
        <w:t>/INFOEM/IP/RR/2022</w:t>
      </w:r>
      <w:r w:rsidRPr="00EC145F">
        <w:rPr>
          <w:rFonts w:ascii="Palatino Linotype" w:eastAsia="Palatino Linotype" w:hAnsi="Palatino Linotype" w:cs="Palatino Linotype"/>
          <w:b/>
        </w:rPr>
        <w:t>.</w:t>
      </w:r>
    </w:p>
    <w:p w14:paraId="1F556AA2" w14:textId="77777777"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37F8B468" w14:textId="3279D634" w:rsidR="00867FF9" w:rsidRPr="00EC145F"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Por lo expuesto, se logra vislumbrar que, la inconformidad referida por </w:t>
      </w:r>
      <w:r w:rsidR="00DE1AE1" w:rsidRPr="00EC145F">
        <w:rPr>
          <w:rFonts w:ascii="Palatino Linotype" w:eastAsia="Palatino Linotype" w:hAnsi="Palatino Linotype" w:cs="Palatino Linotype"/>
        </w:rPr>
        <w:t xml:space="preserve">la parte </w:t>
      </w:r>
      <w:r w:rsidR="00DE1AE1" w:rsidRPr="00EC145F">
        <w:rPr>
          <w:rFonts w:ascii="Palatino Linotype" w:eastAsia="Palatino Linotype" w:hAnsi="Palatino Linotype" w:cs="Palatino Linotype"/>
          <w:b/>
        </w:rPr>
        <w:t>Recurrente</w:t>
      </w:r>
      <w:r w:rsidRPr="00EC145F">
        <w:rPr>
          <w:rFonts w:ascii="Palatino Linotype" w:eastAsia="Palatino Linotype" w:hAnsi="Palatino Linotype" w:cs="Palatino Linotype"/>
        </w:rPr>
        <w:t xml:space="preserve"> no actualizan ninguna causal de procedencia, pues c</w:t>
      </w:r>
      <w:r w:rsidR="004079A8" w:rsidRPr="00EC145F">
        <w:rPr>
          <w:rFonts w:ascii="Palatino Linotype" w:eastAsia="Palatino Linotype" w:hAnsi="Palatino Linotype" w:cs="Palatino Linotype"/>
        </w:rPr>
        <w:t xml:space="preserve">omo se refirió, ella interpuso </w:t>
      </w:r>
      <w:r w:rsidRPr="00EC145F">
        <w:rPr>
          <w:rFonts w:ascii="Palatino Linotype" w:eastAsia="Palatino Linotype" w:hAnsi="Palatino Linotype" w:cs="Palatino Linotype"/>
        </w:rPr>
        <w:t>segundo recurso de revisión, en un momento procesal inoportuno; por lo que, se concluye que su</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agravio, no actualiza</w:t>
      </w:r>
      <w:r w:rsidR="004079A8" w:rsidRPr="00EC145F">
        <w:rPr>
          <w:rFonts w:ascii="Palatino Linotype" w:eastAsia="Palatino Linotype" w:hAnsi="Palatino Linotype" w:cs="Palatino Linotype"/>
        </w:rPr>
        <w:t>n</w:t>
      </w:r>
      <w:r w:rsidRPr="00EC145F">
        <w:rPr>
          <w:rFonts w:ascii="Palatino Linotype" w:eastAsia="Palatino Linotype" w:hAnsi="Palatino Linotype" w:cs="Palatino Linotype"/>
        </w:rPr>
        <w:t xml:space="preserve"> ninguna de las causales estipuladas en el artículo 179 de la Ley de Transparencia y Acceso a la Información Pública del Estado de México y Municipios y, por lo tanto, se materializa la causal de </w:t>
      </w:r>
      <w:proofErr w:type="spellStart"/>
      <w:r w:rsidRPr="00EC145F">
        <w:rPr>
          <w:rFonts w:ascii="Palatino Linotype" w:eastAsia="Palatino Linotype" w:hAnsi="Palatino Linotype" w:cs="Palatino Linotype"/>
        </w:rPr>
        <w:t>desechamiento</w:t>
      </w:r>
      <w:proofErr w:type="spellEnd"/>
      <w:r w:rsidRPr="00EC145F">
        <w:rPr>
          <w:rFonts w:ascii="Palatino Linotype" w:eastAsia="Palatino Linotype" w:hAnsi="Palatino Linotype" w:cs="Palatino Linotype"/>
        </w:rPr>
        <w:t xml:space="preserve"> establecida en el artículo 191, fracción III, de la ley de la materia; sin embargo, toda </w:t>
      </w:r>
      <w:r w:rsidR="004079A8" w:rsidRPr="00EC145F">
        <w:rPr>
          <w:rFonts w:ascii="Palatino Linotype" w:eastAsia="Palatino Linotype" w:hAnsi="Palatino Linotype" w:cs="Palatino Linotype"/>
        </w:rPr>
        <w:t>vez que fue necesario admitir los</w:t>
      </w:r>
      <w:r w:rsidRPr="00EC145F">
        <w:rPr>
          <w:rFonts w:ascii="Palatino Linotype" w:eastAsia="Palatino Linotype" w:hAnsi="Palatino Linotype" w:cs="Palatino Linotype"/>
        </w:rPr>
        <w:t xml:space="preserve"> medio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impugnación, para verificar dicha circunstancia, lo procedente es </w:t>
      </w:r>
      <w:r w:rsidR="00DE1AE1" w:rsidRPr="00EC145F">
        <w:rPr>
          <w:rFonts w:ascii="Palatino Linotype" w:eastAsia="Palatino Linotype" w:hAnsi="Palatino Linotype" w:cs="Palatino Linotype"/>
          <w:b/>
        </w:rPr>
        <w:t>Sobreseer</w:t>
      </w:r>
      <w:r w:rsidR="004079A8" w:rsidRPr="00EC145F">
        <w:rPr>
          <w:rFonts w:ascii="Palatino Linotype" w:eastAsia="Palatino Linotype" w:hAnsi="Palatino Linotype" w:cs="Palatino Linotype"/>
        </w:rPr>
        <w:t xml:space="preserve"> los</w:t>
      </w:r>
      <w:r w:rsidRPr="00EC145F">
        <w:rPr>
          <w:rFonts w:ascii="Palatino Linotype" w:eastAsia="Palatino Linotype" w:hAnsi="Palatino Linotype" w:cs="Palatino Linotype"/>
        </w:rPr>
        <w:t xml:space="preserve"> mismo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w:t>
      </w:r>
    </w:p>
    <w:p w14:paraId="05508CA4" w14:textId="383405E0" w:rsidR="00867FF9" w:rsidRPr="00EC145F" w:rsidRDefault="00867FF9" w:rsidP="00DE1AE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EC145F">
        <w:rPr>
          <w:rFonts w:ascii="Palatino Linotype" w:eastAsia="Palatino Linotype" w:hAnsi="Palatino Linotype" w:cs="Palatino Linotype"/>
        </w:rPr>
        <w:t>Por lo tanto, en virtud de  los argumentos expuestos con anterioridad así como del análisis realizado a</w:t>
      </w:r>
      <w:r w:rsidR="004079A8" w:rsidRPr="00EC145F">
        <w:rPr>
          <w:rFonts w:ascii="Palatino Linotype" w:eastAsia="Palatino Linotype" w:hAnsi="Palatino Linotype" w:cs="Palatino Linotype"/>
        </w:rPr>
        <w:t xml:space="preserve"> las constancias que obran en los</w:t>
      </w:r>
      <w:r w:rsidRPr="00EC145F">
        <w:rPr>
          <w:rFonts w:ascii="Palatino Linotype" w:eastAsia="Palatino Linotype" w:hAnsi="Palatino Linotype" w:cs="Palatino Linotype"/>
        </w:rPr>
        <w:t xml:space="preserve"> expediente</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electrónico</w:t>
      </w:r>
      <w:r w:rsidR="004079A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toda vez que no se actualizó algún supuesto de procedencia, se determina </w:t>
      </w:r>
      <w:r w:rsidR="00DE1AE1" w:rsidRPr="00EC145F">
        <w:rPr>
          <w:rFonts w:ascii="Palatino Linotype" w:eastAsia="Palatino Linotype" w:hAnsi="Palatino Linotype" w:cs="Palatino Linotype"/>
          <w:b/>
        </w:rPr>
        <w:t>Sobreseer</w:t>
      </w:r>
      <w:r w:rsidRPr="00EC145F">
        <w:rPr>
          <w:rFonts w:ascii="Palatino Linotype" w:eastAsia="Palatino Linotype" w:hAnsi="Palatino Linotype" w:cs="Palatino Linotype"/>
          <w:i/>
        </w:rPr>
        <w:t xml:space="preserve"> </w:t>
      </w:r>
      <w:r w:rsidR="004079A8" w:rsidRPr="00EC145F">
        <w:rPr>
          <w:rFonts w:ascii="Palatino Linotype" w:eastAsia="Palatino Linotype" w:hAnsi="Palatino Linotype" w:cs="Palatino Linotype"/>
        </w:rPr>
        <w:t>los</w:t>
      </w:r>
      <w:r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lastRenderedPageBreak/>
        <w:t>presente</w:t>
      </w:r>
      <w:r w:rsidR="00841A28"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recurso</w:t>
      </w:r>
      <w:r w:rsidR="003A7553" w:rsidRPr="00EC145F">
        <w:rPr>
          <w:rFonts w:ascii="Palatino Linotype" w:eastAsia="Palatino Linotype" w:hAnsi="Palatino Linotype" w:cs="Palatino Linotype"/>
        </w:rPr>
        <w:t>s</w:t>
      </w:r>
      <w:r w:rsidRPr="00EC145F">
        <w:rPr>
          <w:rFonts w:ascii="Palatino Linotype" w:eastAsia="Palatino Linotype" w:hAnsi="Palatino Linotype" w:cs="Palatino Linotype"/>
        </w:rPr>
        <w:t xml:space="preserve">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6399338" w14:textId="77777777" w:rsidR="00867FF9" w:rsidRPr="00EC145F"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Artículo 191</w:t>
      </w:r>
      <w:r w:rsidRPr="00EC145F">
        <w:rPr>
          <w:rFonts w:ascii="Palatino Linotype" w:eastAsia="Palatino Linotype" w:hAnsi="Palatino Linotype" w:cs="Palatino Linotype"/>
          <w:i/>
          <w:sz w:val="22"/>
          <w:szCs w:val="22"/>
        </w:rPr>
        <w:t xml:space="preserve">. </w:t>
      </w:r>
      <w:r w:rsidRPr="00EC145F">
        <w:rPr>
          <w:rFonts w:ascii="Palatino Linotype" w:eastAsia="Palatino Linotype" w:hAnsi="Palatino Linotype" w:cs="Palatino Linotype"/>
          <w:b/>
          <w:i/>
          <w:sz w:val="22"/>
          <w:szCs w:val="22"/>
        </w:rPr>
        <w:t>El recurso</w:t>
      </w:r>
      <w:r w:rsidRPr="00EC145F">
        <w:rPr>
          <w:rFonts w:ascii="Palatino Linotype" w:eastAsia="Palatino Linotype" w:hAnsi="Palatino Linotype" w:cs="Palatino Linotype"/>
          <w:i/>
          <w:sz w:val="22"/>
          <w:szCs w:val="22"/>
        </w:rPr>
        <w:t xml:space="preserve"> </w:t>
      </w:r>
      <w:r w:rsidRPr="00EC145F">
        <w:rPr>
          <w:rFonts w:ascii="Palatino Linotype" w:eastAsia="Palatino Linotype" w:hAnsi="Palatino Linotype" w:cs="Palatino Linotype"/>
          <w:b/>
          <w:i/>
          <w:sz w:val="22"/>
          <w:szCs w:val="22"/>
        </w:rPr>
        <w:t xml:space="preserve">será </w:t>
      </w:r>
      <w:r w:rsidRPr="00EC145F">
        <w:rPr>
          <w:rFonts w:ascii="Palatino Linotype" w:eastAsia="Palatino Linotype" w:hAnsi="Palatino Linotype" w:cs="Palatino Linotype"/>
          <w:i/>
          <w:sz w:val="22"/>
          <w:szCs w:val="22"/>
        </w:rPr>
        <w:t xml:space="preserve">desechado por </w:t>
      </w:r>
      <w:r w:rsidRPr="00EC145F">
        <w:rPr>
          <w:rFonts w:ascii="Palatino Linotype" w:eastAsia="Palatino Linotype" w:hAnsi="Palatino Linotype" w:cs="Palatino Linotype"/>
          <w:b/>
          <w:i/>
          <w:sz w:val="22"/>
          <w:szCs w:val="22"/>
        </w:rPr>
        <w:t>improcedente cuando</w:t>
      </w:r>
      <w:r w:rsidRPr="00EC145F">
        <w:rPr>
          <w:rFonts w:ascii="Palatino Linotype" w:eastAsia="Palatino Linotype" w:hAnsi="Palatino Linotype" w:cs="Palatino Linotype"/>
          <w:i/>
          <w:sz w:val="22"/>
          <w:szCs w:val="22"/>
        </w:rPr>
        <w:t>:</w:t>
      </w:r>
    </w:p>
    <w:p w14:paraId="39D191B4" w14:textId="7F9DB215" w:rsidR="00867FF9" w:rsidRPr="00EC145F" w:rsidRDefault="00DE1AE1"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i/>
          <w:sz w:val="22"/>
          <w:szCs w:val="22"/>
        </w:rPr>
        <w:t>…</w:t>
      </w:r>
    </w:p>
    <w:p w14:paraId="37CF6F5F" w14:textId="77777777" w:rsidR="00867FF9" w:rsidRPr="00EC145F" w:rsidRDefault="00867FF9"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b/>
          <w:i/>
          <w:sz w:val="22"/>
          <w:szCs w:val="22"/>
        </w:rPr>
      </w:pPr>
      <w:r w:rsidRPr="00EC145F">
        <w:rPr>
          <w:rFonts w:ascii="Palatino Linotype" w:eastAsia="Palatino Linotype" w:hAnsi="Palatino Linotype" w:cs="Palatino Linotype"/>
          <w:b/>
          <w:i/>
          <w:sz w:val="22"/>
          <w:szCs w:val="22"/>
        </w:rPr>
        <w:t xml:space="preserve">III. </w:t>
      </w:r>
      <w:r w:rsidRPr="00EC145F">
        <w:rPr>
          <w:rFonts w:ascii="Palatino Linotype" w:eastAsia="Palatino Linotype" w:hAnsi="Palatino Linotype" w:cs="Palatino Linotype"/>
          <w:i/>
          <w:sz w:val="22"/>
          <w:szCs w:val="22"/>
        </w:rPr>
        <w:t>No actualice alguno de los supuestos previstos en la presente Ley</w:t>
      </w:r>
      <w:r w:rsidRPr="00EC145F">
        <w:rPr>
          <w:rFonts w:ascii="Palatino Linotype" w:eastAsia="Palatino Linotype" w:hAnsi="Palatino Linotype" w:cs="Palatino Linotype"/>
          <w:b/>
          <w:i/>
          <w:sz w:val="22"/>
          <w:szCs w:val="22"/>
        </w:rPr>
        <w:t>;</w:t>
      </w:r>
    </w:p>
    <w:p w14:paraId="2BF06635" w14:textId="6AC71B4C" w:rsidR="00867FF9" w:rsidRPr="00EC145F" w:rsidRDefault="00DE1AE1"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b/>
          <w:i/>
          <w:sz w:val="22"/>
          <w:szCs w:val="22"/>
        </w:rPr>
      </w:pPr>
      <w:r w:rsidRPr="00EC145F">
        <w:rPr>
          <w:rFonts w:ascii="Palatino Linotype" w:eastAsia="Palatino Linotype" w:hAnsi="Palatino Linotype" w:cs="Palatino Linotype"/>
          <w:b/>
          <w:i/>
          <w:sz w:val="22"/>
          <w:szCs w:val="22"/>
        </w:rPr>
        <w:t>…</w:t>
      </w:r>
    </w:p>
    <w:p w14:paraId="17F75722" w14:textId="77777777" w:rsidR="00867FF9" w:rsidRPr="00EC145F"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Artículo 192.</w:t>
      </w:r>
      <w:r w:rsidRPr="00EC145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6D671D8" w14:textId="0BC0C633" w:rsidR="00867FF9" w:rsidRPr="00EC145F" w:rsidRDefault="00DE1AE1"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i/>
          <w:sz w:val="22"/>
          <w:szCs w:val="22"/>
        </w:rPr>
        <w:t>…</w:t>
      </w:r>
    </w:p>
    <w:p w14:paraId="6BDA31AD" w14:textId="77777777" w:rsidR="00867FF9" w:rsidRPr="00EC145F" w:rsidRDefault="00867FF9"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IV</w:t>
      </w:r>
      <w:r w:rsidRPr="00EC145F">
        <w:rPr>
          <w:rFonts w:ascii="Palatino Linotype" w:eastAsia="Palatino Linotype" w:hAnsi="Palatino Linotype" w:cs="Palatino Linotype"/>
          <w:i/>
          <w:sz w:val="22"/>
          <w:szCs w:val="22"/>
        </w:rPr>
        <w:t xml:space="preserve">. Admitido el recurso de revisión, </w:t>
      </w:r>
      <w:r w:rsidRPr="00EC145F">
        <w:rPr>
          <w:rFonts w:ascii="Palatino Linotype" w:eastAsia="Palatino Linotype" w:hAnsi="Palatino Linotype" w:cs="Palatino Linotype"/>
          <w:b/>
          <w:i/>
          <w:sz w:val="22"/>
          <w:szCs w:val="22"/>
        </w:rPr>
        <w:t>aparezca alguna causal de improcedencia</w:t>
      </w:r>
      <w:r w:rsidRPr="00EC145F">
        <w:rPr>
          <w:rFonts w:ascii="Palatino Linotype" w:eastAsia="Palatino Linotype" w:hAnsi="Palatino Linotype" w:cs="Palatino Linotype"/>
          <w:i/>
          <w:sz w:val="22"/>
          <w:szCs w:val="22"/>
        </w:rPr>
        <w:t xml:space="preserve"> en los términos de la presente Ley.</w:t>
      </w:r>
    </w:p>
    <w:p w14:paraId="2CB09B42" w14:textId="34EB8409" w:rsidR="00867FF9" w:rsidRPr="00EC145F"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i/>
          <w:sz w:val="22"/>
          <w:szCs w:val="22"/>
        </w:rPr>
        <w:t>…</w:t>
      </w:r>
    </w:p>
    <w:p w14:paraId="0E40EB8D" w14:textId="77777777" w:rsidR="00867FF9" w:rsidRPr="00EC145F"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B993904" w14:textId="77777777" w:rsidR="00867FF9" w:rsidRPr="00EC145F" w:rsidRDefault="00867FF9" w:rsidP="00867FF9">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35DA9BB" w14:textId="0F51301D" w:rsidR="00867FF9" w:rsidRPr="00EC145F" w:rsidRDefault="00DE1AE1"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w:t>
      </w:r>
      <w:r w:rsidR="00867FF9" w:rsidRPr="00EC145F">
        <w:rPr>
          <w:rFonts w:ascii="Palatino Linotype" w:eastAsia="Palatino Linotype" w:hAnsi="Palatino Linotype" w:cs="Palatino Linotype"/>
          <w:b/>
          <w:i/>
          <w:sz w:val="22"/>
          <w:szCs w:val="22"/>
        </w:rPr>
        <w:t>SOBRESEIMIENTO, NO PERMITE ENTRAR AL ESTUDIO DE LAS CUESTIONES DE FONDO</w:t>
      </w:r>
      <w:r w:rsidR="00867FF9" w:rsidRPr="00EC145F">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w:t>
      </w:r>
      <w:r w:rsidR="00867FF9" w:rsidRPr="00EC145F">
        <w:rPr>
          <w:rFonts w:ascii="Palatino Linotype" w:eastAsia="Palatino Linotype" w:hAnsi="Palatino Linotype" w:cs="Palatino Linotype"/>
          <w:i/>
          <w:sz w:val="22"/>
          <w:szCs w:val="22"/>
        </w:rPr>
        <w:lastRenderedPageBreak/>
        <w:t xml:space="preserve">reclamados de las autoridades responsables, que constituyen el problema de fondo, si se decreta el sobreseimiento del juicio.” </w:t>
      </w:r>
    </w:p>
    <w:p w14:paraId="0B453471" w14:textId="77777777" w:rsidR="00867FF9" w:rsidRPr="00EC145F" w:rsidRDefault="00867FF9" w:rsidP="00867F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8F98DCB" w14:textId="77777777" w:rsidR="00867FF9" w:rsidRPr="00EC145F" w:rsidRDefault="00867FF9" w:rsidP="00867FF9">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8C18E2C" w14:textId="77777777" w:rsidR="00867FF9" w:rsidRPr="00EC145F"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477F757" w14:textId="77777777" w:rsidR="00867FF9" w:rsidRPr="00EC145F"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EC145F">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EC145F">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EC145F">
        <w:rPr>
          <w:rFonts w:ascii="Palatino Linotype" w:eastAsia="Palatino Linotype" w:hAnsi="Palatino Linotype" w:cs="Palatino Linotype"/>
          <w:i/>
          <w:sz w:val="22"/>
          <w:szCs w:val="22"/>
        </w:rPr>
        <w:t>promovente</w:t>
      </w:r>
      <w:proofErr w:type="spellEnd"/>
      <w:r w:rsidRPr="00EC145F">
        <w:rPr>
          <w:rFonts w:ascii="Palatino Linotype" w:eastAsia="Palatino Linotype" w:hAnsi="Palatino Linotype" w:cs="Palatino Linotype"/>
          <w:i/>
          <w:sz w:val="22"/>
          <w:szCs w:val="22"/>
        </w:rPr>
        <w:t xml:space="preserv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5C9B7D2E" w14:textId="6E635CCD" w:rsidR="00BA4A83" w:rsidRDefault="00B45CB7">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EC145F">
        <w:rPr>
          <w:rFonts w:ascii="Palatino Linotype" w:eastAsia="Palatino Linotype" w:hAnsi="Palatino Linotype" w:cs="Palatino Linotype"/>
        </w:rPr>
        <w:t>Así, con fundamento en lo prescrito en los</w:t>
      </w:r>
      <w:r w:rsidRPr="00EC145F">
        <w:t xml:space="preserve"> </w:t>
      </w:r>
      <w:r w:rsidRPr="00EC145F">
        <w:rPr>
          <w:rFonts w:ascii="Palatino Linotype" w:eastAsia="Palatino Linotype" w:hAnsi="Palatino Linotype" w:cs="Palatino Linotype"/>
        </w:rPr>
        <w:t xml:space="preserve">artículos 5 párrafos </w:t>
      </w:r>
      <w:r w:rsidR="00DE1AE1" w:rsidRPr="00EC145F">
        <w:rPr>
          <w:rFonts w:ascii="Palatino Linotype" w:eastAsia="Palatino Linotype" w:hAnsi="Palatino Linotype" w:cs="Palatino Linotype"/>
        </w:rPr>
        <w:t xml:space="preserve">trigésimo segundo, trigésimo tercero y trigésimo cuarto </w:t>
      </w:r>
      <w:r w:rsidRPr="00EC145F">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3E6E8AE" w14:textId="77777777" w:rsidR="005C232E" w:rsidRPr="00EC145F" w:rsidRDefault="005C232E">
      <w:pPr>
        <w:spacing w:before="240" w:after="240" w:line="360" w:lineRule="auto"/>
        <w:jc w:val="both"/>
        <w:rPr>
          <w:rFonts w:ascii="Palatino Linotype" w:eastAsia="Palatino Linotype" w:hAnsi="Palatino Linotype" w:cs="Palatino Linotype"/>
        </w:rPr>
      </w:pPr>
    </w:p>
    <w:p w14:paraId="541E2A3F" w14:textId="77777777" w:rsidR="00BA4A83" w:rsidRPr="00EC145F"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EC145F">
        <w:rPr>
          <w:rFonts w:ascii="Palatino Linotype" w:eastAsia="Palatino Linotype" w:hAnsi="Palatino Linotype" w:cs="Palatino Linotype"/>
          <w:b/>
        </w:rPr>
        <w:lastRenderedPageBreak/>
        <w:t>III. R E S U E L V E</w:t>
      </w:r>
    </w:p>
    <w:p w14:paraId="4FAB960E" w14:textId="2CD31BD5" w:rsidR="001D7A31" w:rsidRPr="00EC145F" w:rsidRDefault="00B45CB7" w:rsidP="001D7A31">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Primero. </w:t>
      </w:r>
      <w:r w:rsidR="001D7A31" w:rsidRPr="00EC145F">
        <w:rPr>
          <w:rFonts w:ascii="Palatino Linotype" w:eastAsia="Palatino Linotype" w:hAnsi="Palatino Linotype" w:cs="Palatino Linotype"/>
        </w:rPr>
        <w:t>Se</w:t>
      </w:r>
      <w:r w:rsidR="001D7A31" w:rsidRPr="00EC145F">
        <w:rPr>
          <w:rFonts w:ascii="Palatino Linotype" w:eastAsia="Palatino Linotype" w:hAnsi="Palatino Linotype" w:cs="Palatino Linotype"/>
          <w:b/>
        </w:rPr>
        <w:t xml:space="preserve"> Sobresee </w:t>
      </w:r>
      <w:r w:rsidR="001D7A31" w:rsidRPr="00EC145F">
        <w:rPr>
          <w:rFonts w:ascii="Palatino Linotype" w:eastAsia="Palatino Linotype" w:hAnsi="Palatino Linotype" w:cs="Palatino Linotype"/>
        </w:rPr>
        <w:t>el Recurso de Revisión</w:t>
      </w:r>
      <w:r w:rsidR="001D7A31" w:rsidRPr="00EC145F">
        <w:rPr>
          <w:rFonts w:ascii="Palatino Linotype" w:eastAsia="Palatino Linotype" w:hAnsi="Palatino Linotype" w:cs="Palatino Linotype"/>
          <w:b/>
        </w:rPr>
        <w:t xml:space="preserve"> </w:t>
      </w:r>
      <w:r w:rsidR="001D7A31" w:rsidRPr="00EC145F">
        <w:rPr>
          <w:rFonts w:ascii="Palatino Linotype" w:eastAsia="Palatino Linotype" w:hAnsi="Palatino Linotype" w:cs="Palatino Linotype"/>
          <w:bCs/>
        </w:rPr>
        <w:t xml:space="preserve">con número </w:t>
      </w:r>
      <w:r w:rsidR="001D7A31" w:rsidRPr="00EC145F">
        <w:rPr>
          <w:rFonts w:ascii="Palatino Linotype" w:eastAsia="Palatino Linotype" w:hAnsi="Palatino Linotype" w:cs="Palatino Linotype"/>
          <w:b/>
        </w:rPr>
        <w:t xml:space="preserve">01179/INFOEM/ICR-268/IP/RR/2023, </w:t>
      </w:r>
      <w:r w:rsidR="001D7A31" w:rsidRPr="00EC145F">
        <w:rPr>
          <w:rFonts w:ascii="Palatino Linotype" w:eastAsia="Palatino Linotype" w:hAnsi="Palatino Linotype" w:cs="Palatino Linotype"/>
        </w:rPr>
        <w:t xml:space="preserve">de conformidad con el artículo 192, fracción IV, por actualizarse la causal de improcedencia, establecida en el artículo 191, fracción I, ambos de la Ley de Transparencia y Acceso a la Información Pública del Estado de México y Municipios, en términos del considerando </w:t>
      </w:r>
      <w:r w:rsidR="001D7A31" w:rsidRPr="00EC145F">
        <w:rPr>
          <w:rFonts w:ascii="Palatino Linotype" w:eastAsia="Palatino Linotype" w:hAnsi="Palatino Linotype" w:cs="Palatino Linotype"/>
          <w:b/>
        </w:rPr>
        <w:t xml:space="preserve">Tercero </w:t>
      </w:r>
      <w:r w:rsidR="001D7A31" w:rsidRPr="00EC145F">
        <w:rPr>
          <w:rFonts w:ascii="Palatino Linotype" w:eastAsia="Palatino Linotype" w:hAnsi="Palatino Linotype" w:cs="Palatino Linotype"/>
        </w:rPr>
        <w:t>de la presente Resolución.</w:t>
      </w:r>
    </w:p>
    <w:p w14:paraId="49CAFC53" w14:textId="0213BA76" w:rsidR="001D7A31" w:rsidRPr="00EC145F" w:rsidRDefault="001D7A31" w:rsidP="001D7A31">
      <w:pPr>
        <w:tabs>
          <w:tab w:val="right" w:pos="8838"/>
        </w:tabs>
        <w:spacing w:before="240" w:after="240" w:line="360" w:lineRule="auto"/>
        <w:ind w:right="-34"/>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Segundo. </w:t>
      </w:r>
      <w:r w:rsidR="00DE1AE1" w:rsidRPr="00EC145F">
        <w:rPr>
          <w:rFonts w:ascii="Palatino Linotype" w:eastAsia="Palatino Linotype" w:hAnsi="Palatino Linotype" w:cs="Palatino Linotype"/>
        </w:rPr>
        <w:t xml:space="preserve">Se </w:t>
      </w:r>
      <w:r w:rsidR="00DE1AE1" w:rsidRPr="00EC145F">
        <w:rPr>
          <w:rFonts w:ascii="Palatino Linotype" w:eastAsia="Palatino Linotype" w:hAnsi="Palatino Linotype" w:cs="Palatino Linotype"/>
          <w:b/>
        </w:rPr>
        <w:t>Sobresee</w:t>
      </w:r>
      <w:r w:rsidR="003A7553" w:rsidRPr="00EC145F">
        <w:rPr>
          <w:rFonts w:ascii="Palatino Linotype" w:eastAsia="Palatino Linotype" w:hAnsi="Palatino Linotype" w:cs="Palatino Linotype"/>
          <w:b/>
        </w:rPr>
        <w:t>n</w:t>
      </w:r>
      <w:r w:rsidR="00DE1AE1" w:rsidRPr="00EC145F">
        <w:rPr>
          <w:rFonts w:ascii="Palatino Linotype" w:eastAsia="Palatino Linotype" w:hAnsi="Palatino Linotype" w:cs="Palatino Linotype"/>
          <w:b/>
        </w:rPr>
        <w:t xml:space="preserve"> </w:t>
      </w:r>
      <w:r w:rsidRPr="00EC145F">
        <w:rPr>
          <w:rFonts w:ascii="Palatino Linotype" w:eastAsia="Palatino Linotype" w:hAnsi="Palatino Linotype" w:cs="Palatino Linotype"/>
        </w:rPr>
        <w:t>los</w:t>
      </w:r>
      <w:r w:rsidR="00DE1AE1" w:rsidRPr="00EC145F">
        <w:rPr>
          <w:rFonts w:ascii="Palatino Linotype" w:eastAsia="Palatino Linotype" w:hAnsi="Palatino Linotype" w:cs="Palatino Linotype"/>
        </w:rPr>
        <w:t xml:space="preserve"> recurso</w:t>
      </w:r>
      <w:r w:rsidRPr="00EC145F">
        <w:rPr>
          <w:rFonts w:ascii="Palatino Linotype" w:eastAsia="Palatino Linotype" w:hAnsi="Palatino Linotype" w:cs="Palatino Linotype"/>
        </w:rPr>
        <w:t>s</w:t>
      </w:r>
      <w:r w:rsidR="00DE1AE1" w:rsidRPr="00EC145F">
        <w:rPr>
          <w:rFonts w:ascii="Palatino Linotype" w:eastAsia="Palatino Linotype" w:hAnsi="Palatino Linotype" w:cs="Palatino Linotype"/>
        </w:rPr>
        <w:t xml:space="preserve"> de revisión </w:t>
      </w:r>
      <w:r w:rsidRPr="00EC145F">
        <w:rPr>
          <w:rFonts w:ascii="Palatino Linotype" w:eastAsia="Palatino Linotype" w:hAnsi="Palatino Linotype" w:cs="Palatino Linotype"/>
        </w:rPr>
        <w:t xml:space="preserve">con </w:t>
      </w:r>
      <w:r w:rsidR="00DE1AE1" w:rsidRPr="00EC145F">
        <w:rPr>
          <w:rFonts w:ascii="Palatino Linotype" w:eastAsia="Palatino Linotype" w:hAnsi="Palatino Linotype" w:cs="Palatino Linotype"/>
        </w:rPr>
        <w:t>número</w:t>
      </w:r>
      <w:r w:rsidRPr="00EC145F">
        <w:rPr>
          <w:rFonts w:ascii="Palatino Linotype" w:eastAsia="Palatino Linotype" w:hAnsi="Palatino Linotype" w:cs="Palatino Linotype"/>
        </w:rPr>
        <w:t xml:space="preserve">s </w:t>
      </w:r>
      <w:r w:rsidRPr="00EC145F">
        <w:rPr>
          <w:rFonts w:ascii="Palatino Linotype" w:eastAsia="Palatino Linotype" w:hAnsi="Palatino Linotype" w:cs="Palatino Linotype"/>
          <w:b/>
        </w:rPr>
        <w:t>01149/INFOEM/ICR-269/IP/RR/2023, 01217/INFOEM/ICR-261/IP/RR/2023, 01218/INFOEM/ICR-253/IP/RR/2023 y 01322/INFOEM/ICR-252/IP/RR/2023</w:t>
      </w:r>
      <w:r w:rsidR="003A7553"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rPr>
        <w:t xml:space="preserve">de conformidad con el artículo 192, fracción IV, por actualizarse la causal de improcedencia, establecida en el artículo 191, fracción III, ambos de la Ley de Transparencia y Acceso a la Información Pública del Estado de México y Municipios, en términos del considerando </w:t>
      </w:r>
      <w:r w:rsidRPr="00EC145F">
        <w:rPr>
          <w:rFonts w:ascii="Palatino Linotype" w:eastAsia="Palatino Linotype" w:hAnsi="Palatino Linotype" w:cs="Palatino Linotype"/>
          <w:b/>
        </w:rPr>
        <w:t xml:space="preserve">Cuarto </w:t>
      </w:r>
      <w:r w:rsidRPr="00EC145F">
        <w:rPr>
          <w:rFonts w:ascii="Palatino Linotype" w:eastAsia="Palatino Linotype" w:hAnsi="Palatino Linotype" w:cs="Palatino Linotype"/>
        </w:rPr>
        <w:t>de la presente Resolución.</w:t>
      </w:r>
    </w:p>
    <w:p w14:paraId="359C70A8" w14:textId="376ABF22" w:rsidR="00BA4A83" w:rsidRPr="00EC145F" w:rsidRDefault="00F36C35">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EC145F">
        <w:rPr>
          <w:rFonts w:ascii="Palatino Linotype" w:eastAsia="Palatino Linotype" w:hAnsi="Palatino Linotype" w:cs="Palatino Linotype"/>
          <w:b/>
        </w:rPr>
        <w:t>Tercero</w:t>
      </w:r>
      <w:r w:rsidR="00B45CB7" w:rsidRPr="00EC145F">
        <w:rPr>
          <w:rFonts w:ascii="Palatino Linotype" w:eastAsia="Palatino Linotype" w:hAnsi="Palatino Linotype" w:cs="Palatino Linotype"/>
          <w:b/>
        </w:rPr>
        <w:t xml:space="preserve">. Notifíquese, </w:t>
      </w:r>
      <w:r w:rsidR="00B45CB7" w:rsidRPr="00EC145F">
        <w:rPr>
          <w:rFonts w:ascii="Palatino Linotype" w:eastAsia="Palatino Linotype" w:hAnsi="Palatino Linotype" w:cs="Palatino Linotype"/>
        </w:rPr>
        <w:t xml:space="preserve">vía </w:t>
      </w:r>
      <w:r w:rsidR="00B45CB7" w:rsidRPr="00EC145F">
        <w:rPr>
          <w:rFonts w:ascii="Palatino Linotype" w:eastAsia="Palatino Linotype" w:hAnsi="Palatino Linotype" w:cs="Palatino Linotype"/>
          <w:b/>
        </w:rPr>
        <w:t>SAIMEX</w:t>
      </w:r>
      <w:r w:rsidR="00B45CB7" w:rsidRPr="00EC145F">
        <w:rPr>
          <w:rFonts w:ascii="Palatino Linotype" w:eastAsia="Palatino Linotype" w:hAnsi="Palatino Linotype" w:cs="Palatino Linotype"/>
        </w:rPr>
        <w:t>, a</w:t>
      </w:r>
      <w:r w:rsidR="00DE1AE1" w:rsidRPr="00EC145F">
        <w:rPr>
          <w:rFonts w:ascii="Palatino Linotype" w:eastAsia="Palatino Linotype" w:hAnsi="Palatino Linotype" w:cs="Palatino Linotype"/>
        </w:rPr>
        <w:t xml:space="preserve"> </w:t>
      </w:r>
      <w:r w:rsidR="00B45CB7" w:rsidRPr="00EC145F">
        <w:rPr>
          <w:rFonts w:ascii="Palatino Linotype" w:eastAsia="Palatino Linotype" w:hAnsi="Palatino Linotype" w:cs="Palatino Linotype"/>
        </w:rPr>
        <w:t>l</w:t>
      </w:r>
      <w:r w:rsidR="00DE1AE1" w:rsidRPr="00EC145F">
        <w:rPr>
          <w:rFonts w:ascii="Palatino Linotype" w:eastAsia="Palatino Linotype" w:hAnsi="Palatino Linotype" w:cs="Palatino Linotype"/>
        </w:rPr>
        <w:t>a persona</w:t>
      </w:r>
      <w:r w:rsidR="00B45CB7" w:rsidRPr="00EC145F">
        <w:rPr>
          <w:rFonts w:ascii="Palatino Linotype" w:eastAsia="Palatino Linotype" w:hAnsi="Palatino Linotype" w:cs="Palatino Linotype"/>
        </w:rPr>
        <w:t xml:space="preserve"> Titular de la Unidad de Transparencia del </w:t>
      </w:r>
      <w:r w:rsidR="00B45CB7" w:rsidRPr="00EC145F">
        <w:rPr>
          <w:rFonts w:ascii="Palatino Linotype" w:eastAsia="Palatino Linotype" w:hAnsi="Palatino Linotype" w:cs="Palatino Linotype"/>
          <w:b/>
        </w:rPr>
        <w:t>Sujeto Obligado,</w:t>
      </w:r>
      <w:r w:rsidR="00B45CB7" w:rsidRPr="00EC145F">
        <w:rPr>
          <w:rFonts w:ascii="Palatino Linotype" w:eastAsia="Palatino Linotype" w:hAnsi="Palatino Linotype" w:cs="Palatino Linotype"/>
        </w:rPr>
        <w:t xml:space="preserve"> la presente resolución para </w:t>
      </w:r>
      <w:r w:rsidR="00DE1AE1" w:rsidRPr="00EC145F">
        <w:rPr>
          <w:rFonts w:ascii="Palatino Linotype" w:eastAsia="Palatino Linotype" w:hAnsi="Palatino Linotype" w:cs="Palatino Linotype"/>
        </w:rPr>
        <w:t>su conocimiento.</w:t>
      </w:r>
    </w:p>
    <w:p w14:paraId="4D9A9D18" w14:textId="42DD0A9B" w:rsidR="00BA4A83" w:rsidRDefault="00F36C35">
      <w:pPr>
        <w:spacing w:before="240" w:after="240"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Cuarto</w:t>
      </w:r>
      <w:r w:rsidR="00B45CB7" w:rsidRPr="00EC145F">
        <w:rPr>
          <w:rFonts w:ascii="Palatino Linotype" w:eastAsia="Palatino Linotype" w:hAnsi="Palatino Linotype" w:cs="Palatino Linotype"/>
          <w:b/>
        </w:rPr>
        <w:t xml:space="preserve">. Notifíquese, </w:t>
      </w:r>
      <w:r w:rsidR="00B45CB7" w:rsidRPr="00EC145F">
        <w:rPr>
          <w:rFonts w:ascii="Palatino Linotype" w:eastAsia="Palatino Linotype" w:hAnsi="Palatino Linotype" w:cs="Palatino Linotype"/>
        </w:rPr>
        <w:t xml:space="preserve">vía </w:t>
      </w:r>
      <w:r w:rsidR="00B45CB7" w:rsidRPr="00EC145F">
        <w:rPr>
          <w:rFonts w:ascii="Palatino Linotype" w:eastAsia="Palatino Linotype" w:hAnsi="Palatino Linotype" w:cs="Palatino Linotype"/>
          <w:b/>
        </w:rPr>
        <w:t>SAIMEX,</w:t>
      </w:r>
      <w:r w:rsidR="00B45CB7" w:rsidRPr="00EC145F">
        <w:rPr>
          <w:rFonts w:ascii="Palatino Linotype" w:eastAsia="Palatino Linotype" w:hAnsi="Palatino Linotype" w:cs="Palatino Linotype"/>
        </w:rPr>
        <w:t xml:space="preserve"> a la parte </w:t>
      </w:r>
      <w:r w:rsidR="00B45CB7" w:rsidRPr="00EC145F">
        <w:rPr>
          <w:rFonts w:ascii="Palatino Linotype" w:eastAsia="Palatino Linotype" w:hAnsi="Palatino Linotype" w:cs="Palatino Linotype"/>
          <w:b/>
        </w:rPr>
        <w:t xml:space="preserve">Recurrente </w:t>
      </w:r>
      <w:r w:rsidR="00B45CB7" w:rsidRPr="00EC145F">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w:t>
      </w:r>
      <w:r w:rsidR="009652FD" w:rsidRPr="00EC145F">
        <w:rPr>
          <w:rFonts w:ascii="Palatino Linotype" w:eastAsia="Palatino Linotype" w:hAnsi="Palatino Linotype" w:cs="Palatino Linotype"/>
        </w:rPr>
        <w:t xml:space="preserve">Estado de México y Municipios, </w:t>
      </w:r>
      <w:r w:rsidR="00B45CB7" w:rsidRPr="00EC145F">
        <w:rPr>
          <w:rFonts w:ascii="Palatino Linotype" w:eastAsia="Palatino Linotype" w:hAnsi="Palatino Linotype" w:cs="Palatino Linotype"/>
        </w:rPr>
        <w:t>podrá impugnar vía Juicio de Amparo en los términos de las leyes aplicables.</w:t>
      </w:r>
    </w:p>
    <w:p w14:paraId="5C794E86" w14:textId="77777777" w:rsidR="005C232E" w:rsidRPr="00EC145F" w:rsidRDefault="005C232E">
      <w:pPr>
        <w:spacing w:before="240" w:after="240" w:line="360" w:lineRule="auto"/>
        <w:jc w:val="both"/>
        <w:rPr>
          <w:rFonts w:ascii="Palatino Linotype" w:eastAsia="Palatino Linotype" w:hAnsi="Palatino Linotype" w:cs="Palatino Linotype"/>
        </w:rPr>
      </w:pPr>
    </w:p>
    <w:p w14:paraId="0675ECD3" w14:textId="740C04DB" w:rsidR="00BA4A83" w:rsidRPr="00EC145F" w:rsidRDefault="00D91B1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mc:AlternateContent>
          <mc:Choice Requires="wps">
            <w:drawing>
              <wp:anchor distT="0" distB="0" distL="114300" distR="114300" simplePos="0" relativeHeight="251659264" behindDoc="0" locked="0" layoutInCell="1" allowOverlap="1" wp14:anchorId="3D214D3A" wp14:editId="3E835959">
                <wp:simplePos x="0" y="0"/>
                <wp:positionH relativeFrom="margin">
                  <wp:align>right</wp:align>
                </wp:positionH>
                <wp:positionV relativeFrom="paragraph">
                  <wp:posOffset>2733675</wp:posOffset>
                </wp:positionV>
                <wp:extent cx="5505450" cy="48672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4867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32186"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15.25pt" to="815.8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" strokecolor="black [3200]" strokeweight="2pt">
                <v:shadow on="t" color="black" opacity="24903f" origin=",.5" offset="0,.55556mm"/>
                <w10:wrap anchorx="margin"/>
              </v:line>
            </w:pict>
          </mc:Fallback>
        </mc:AlternateContent>
      </w:r>
      <w:r w:rsidR="00B45CB7" w:rsidRPr="00EC145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0756C2" w:rsidRPr="00EC145F">
        <w:rPr>
          <w:rFonts w:ascii="Palatino Linotype" w:eastAsia="Palatino Linotype" w:hAnsi="Palatino Linotype" w:cs="Palatino Linotype"/>
        </w:rPr>
        <w:t xml:space="preserve">PE RAMÍREZ PEÑA; EN LA </w:t>
      </w:r>
      <w:r w:rsidR="000662C9" w:rsidRPr="00EC145F">
        <w:rPr>
          <w:rFonts w:ascii="Palatino Linotype" w:eastAsia="Palatino Linotype" w:hAnsi="Palatino Linotype" w:cs="Palatino Linotype"/>
        </w:rPr>
        <w:t>TRIGÉSIM</w:t>
      </w:r>
      <w:r w:rsidR="005C232E">
        <w:rPr>
          <w:rFonts w:ascii="Palatino Linotype" w:eastAsia="Palatino Linotype" w:hAnsi="Palatino Linotype" w:cs="Palatino Linotype"/>
        </w:rPr>
        <w:t>A</w:t>
      </w:r>
      <w:r w:rsidR="00F36C35" w:rsidRPr="00EC145F">
        <w:rPr>
          <w:rFonts w:ascii="Palatino Linotype" w:eastAsia="Palatino Linotype" w:hAnsi="Palatino Linotype" w:cs="Palatino Linotype"/>
        </w:rPr>
        <w:t xml:space="preserve"> SEGUNDA</w:t>
      </w:r>
      <w:r w:rsidR="000662C9" w:rsidRPr="00EC145F">
        <w:rPr>
          <w:rFonts w:ascii="Palatino Linotype" w:eastAsia="Palatino Linotype" w:hAnsi="Palatino Linotype" w:cs="Palatino Linotype"/>
        </w:rPr>
        <w:t xml:space="preserve"> SESIÓN</w:t>
      </w:r>
      <w:r w:rsidR="00B45CB7" w:rsidRPr="00EC145F">
        <w:rPr>
          <w:rFonts w:ascii="Palatino Linotype" w:eastAsia="Palatino Linotype" w:hAnsi="Palatino Linotype" w:cs="Palatino Linotype"/>
        </w:rPr>
        <w:t xml:space="preserve"> ORDINARIA CELEBRADA EL</w:t>
      </w:r>
      <w:r w:rsidR="004F3DF7" w:rsidRPr="00EC145F">
        <w:rPr>
          <w:rFonts w:ascii="Palatino Linotype" w:eastAsia="Palatino Linotype" w:hAnsi="Palatino Linotype" w:cs="Palatino Linotype"/>
        </w:rPr>
        <w:t xml:space="preserve"> </w:t>
      </w:r>
      <w:r w:rsidR="00F36C35" w:rsidRPr="00EC145F">
        <w:rPr>
          <w:rFonts w:ascii="Palatino Linotype" w:eastAsia="Palatino Linotype" w:hAnsi="Palatino Linotype" w:cs="Palatino Linotype"/>
        </w:rPr>
        <w:t>CINCO DE SEPTIEMBRE</w:t>
      </w:r>
      <w:r w:rsidR="004F3DF7" w:rsidRPr="00EC145F">
        <w:rPr>
          <w:rFonts w:ascii="Palatino Linotype" w:eastAsia="Palatino Linotype" w:hAnsi="Palatino Linotype" w:cs="Palatino Linotype"/>
        </w:rPr>
        <w:t xml:space="preserve"> </w:t>
      </w:r>
      <w:r w:rsidR="0092484E" w:rsidRPr="00EC145F">
        <w:rPr>
          <w:rFonts w:ascii="Palatino Linotype" w:eastAsia="Palatino Linotype" w:hAnsi="Palatino Linotype" w:cs="Palatino Linotype"/>
        </w:rPr>
        <w:t>DE</w:t>
      </w:r>
      <w:r w:rsidR="00B45CB7" w:rsidRPr="00EC145F">
        <w:rPr>
          <w:rFonts w:ascii="Palatino Linotype" w:eastAsia="Palatino Linotype" w:hAnsi="Palatino Linotype" w:cs="Palatino Linotype"/>
        </w:rPr>
        <w:t xml:space="preserve"> DOS MIL VEINT</w:t>
      </w:r>
      <w:r w:rsidR="00F70A0D" w:rsidRPr="00EC145F">
        <w:rPr>
          <w:rFonts w:ascii="Palatino Linotype" w:eastAsia="Palatino Linotype" w:hAnsi="Palatino Linotype" w:cs="Palatino Linotype"/>
        </w:rPr>
        <w:t>ITRÉS</w:t>
      </w:r>
      <w:r w:rsidR="00B45CB7" w:rsidRPr="00EC145F">
        <w:rPr>
          <w:rFonts w:ascii="Palatino Linotype" w:eastAsia="Palatino Linotype" w:hAnsi="Palatino Linotype" w:cs="Palatino Linotype"/>
        </w:rPr>
        <w:t>, ANTE EL SECRETARIO TÉCNICO DEL PLENO ALEXIS TAPIA RAMÍREZ.</w:t>
      </w:r>
    </w:p>
    <w:p w14:paraId="1C2FDF6D" w14:textId="0A3D7DB3" w:rsidR="00EF45A9" w:rsidRPr="00EC145F" w:rsidRDefault="00EF45A9">
      <w:pPr>
        <w:spacing w:line="360" w:lineRule="auto"/>
        <w:jc w:val="both"/>
        <w:rPr>
          <w:rFonts w:ascii="Palatino Linotype" w:eastAsia="Palatino Linotype" w:hAnsi="Palatino Linotype" w:cs="Palatino Linotype"/>
        </w:rPr>
      </w:pPr>
    </w:p>
    <w:p w14:paraId="750B1DB6" w14:textId="337F7A57" w:rsidR="00BA4A83" w:rsidRPr="00EC145F" w:rsidRDefault="00BA4A83">
      <w:pPr>
        <w:spacing w:line="360" w:lineRule="auto"/>
        <w:jc w:val="both"/>
        <w:rPr>
          <w:rFonts w:ascii="Palatino Linotype" w:eastAsia="Palatino Linotype" w:hAnsi="Palatino Linotype" w:cs="Palatino Linotype"/>
        </w:rPr>
      </w:pPr>
    </w:p>
    <w:p w14:paraId="467FBEC3" w14:textId="1D31D157" w:rsidR="00BA4A83" w:rsidRPr="00EC145F" w:rsidRDefault="00BA4A83">
      <w:pPr>
        <w:rPr>
          <w:rFonts w:ascii="Palatino Linotype" w:eastAsia="Palatino Linotype" w:hAnsi="Palatino Linotype" w:cs="Palatino Linotype"/>
        </w:rPr>
      </w:pPr>
    </w:p>
    <w:p w14:paraId="2DC60B31" w14:textId="549A5088" w:rsidR="00BA4A83" w:rsidRPr="00EC145F" w:rsidRDefault="00BA4A83">
      <w:pPr>
        <w:spacing w:line="360" w:lineRule="auto"/>
        <w:jc w:val="both"/>
        <w:rPr>
          <w:rFonts w:ascii="Palatino Linotype" w:eastAsia="Palatino Linotype" w:hAnsi="Palatino Linotype" w:cs="Palatino Linotype"/>
        </w:rPr>
      </w:pPr>
      <w:bookmarkStart w:id="5" w:name="_heading=h.1t3h5sf" w:colFirst="0" w:colLast="0"/>
      <w:bookmarkEnd w:id="5"/>
    </w:p>
    <w:p w14:paraId="21A8342A" w14:textId="2C592E66" w:rsidR="00BA4A83" w:rsidRPr="00EC145F" w:rsidRDefault="00BA4A83">
      <w:pPr>
        <w:spacing w:line="360" w:lineRule="auto"/>
        <w:jc w:val="both"/>
        <w:rPr>
          <w:rFonts w:ascii="Palatino Linotype" w:eastAsia="Palatino Linotype" w:hAnsi="Palatino Linotype" w:cs="Palatino Linotype"/>
        </w:rPr>
      </w:pPr>
    </w:p>
    <w:p w14:paraId="4CE5EF2C" w14:textId="77777777" w:rsidR="00BA4A83" w:rsidRPr="00EC145F" w:rsidRDefault="00BA4A83">
      <w:pPr>
        <w:spacing w:line="360" w:lineRule="auto"/>
        <w:jc w:val="both"/>
        <w:rPr>
          <w:rFonts w:ascii="Palatino Linotype" w:eastAsia="Palatino Linotype" w:hAnsi="Palatino Linotype" w:cs="Palatino Linotype"/>
        </w:rPr>
      </w:pPr>
    </w:p>
    <w:p w14:paraId="2C154281" w14:textId="77777777" w:rsidR="00BA4A83" w:rsidRPr="00EC145F" w:rsidRDefault="00BA4A83">
      <w:pPr>
        <w:spacing w:line="360" w:lineRule="auto"/>
        <w:jc w:val="both"/>
        <w:rPr>
          <w:rFonts w:ascii="Palatino Linotype" w:eastAsia="Palatino Linotype" w:hAnsi="Palatino Linotype" w:cs="Palatino Linotype"/>
        </w:rPr>
      </w:pPr>
    </w:p>
    <w:p w14:paraId="46A50855" w14:textId="77777777" w:rsidR="00BA4A83" w:rsidRPr="00EC145F" w:rsidRDefault="00BA4A83">
      <w:pPr>
        <w:spacing w:line="360" w:lineRule="auto"/>
        <w:jc w:val="both"/>
        <w:rPr>
          <w:rFonts w:ascii="Palatino Linotype" w:eastAsia="Palatino Linotype" w:hAnsi="Palatino Linotype" w:cs="Palatino Linotype"/>
        </w:rPr>
      </w:pPr>
    </w:p>
    <w:p w14:paraId="443D8AEE" w14:textId="77777777" w:rsidR="00BA4A83" w:rsidRPr="00EC145F" w:rsidRDefault="00BA4A83">
      <w:pPr>
        <w:spacing w:line="360" w:lineRule="auto"/>
        <w:jc w:val="both"/>
        <w:rPr>
          <w:rFonts w:ascii="Palatino Linotype" w:eastAsia="Palatino Linotype" w:hAnsi="Palatino Linotype" w:cs="Palatino Linotype"/>
        </w:rPr>
      </w:pPr>
    </w:p>
    <w:p w14:paraId="0807B570" w14:textId="77777777" w:rsidR="00BA4A83" w:rsidRPr="00EC145F" w:rsidRDefault="00BA4A83">
      <w:pPr>
        <w:spacing w:line="360" w:lineRule="auto"/>
        <w:jc w:val="both"/>
        <w:rPr>
          <w:rFonts w:ascii="Palatino Linotype" w:eastAsia="Palatino Linotype" w:hAnsi="Palatino Linotype" w:cs="Palatino Linotype"/>
        </w:rPr>
      </w:pPr>
    </w:p>
    <w:p w14:paraId="2AC84F86" w14:textId="77777777" w:rsidR="00BA4A83" w:rsidRPr="00EC145F" w:rsidRDefault="00BA4A83">
      <w:pPr>
        <w:spacing w:line="360" w:lineRule="auto"/>
        <w:jc w:val="both"/>
        <w:rPr>
          <w:rFonts w:ascii="Palatino Linotype" w:eastAsia="Palatino Linotype" w:hAnsi="Palatino Linotype" w:cs="Palatino Linotype"/>
        </w:rPr>
      </w:pPr>
    </w:p>
    <w:p w14:paraId="619F863E" w14:textId="77777777" w:rsidR="00BA4A83" w:rsidRPr="00EC145F" w:rsidRDefault="00BA4A83">
      <w:pPr>
        <w:spacing w:line="360" w:lineRule="auto"/>
        <w:jc w:val="both"/>
        <w:rPr>
          <w:rFonts w:ascii="Palatino Linotype" w:eastAsia="Palatino Linotype" w:hAnsi="Palatino Linotype" w:cs="Palatino Linotype"/>
        </w:rPr>
      </w:pPr>
    </w:p>
    <w:p w14:paraId="3FEDEC10" w14:textId="77777777" w:rsidR="00BA4A83" w:rsidRPr="00EC145F" w:rsidRDefault="00BA4A83">
      <w:pPr>
        <w:spacing w:line="360" w:lineRule="auto"/>
        <w:jc w:val="both"/>
        <w:rPr>
          <w:rFonts w:ascii="Palatino Linotype" w:eastAsia="Palatino Linotype" w:hAnsi="Palatino Linotype" w:cs="Palatino Linotype"/>
        </w:rPr>
      </w:pPr>
    </w:p>
    <w:p w14:paraId="2585FF1A" w14:textId="77777777" w:rsidR="00BA4A83" w:rsidRPr="00EC145F" w:rsidRDefault="00BA4A83">
      <w:pPr>
        <w:spacing w:line="360" w:lineRule="auto"/>
        <w:jc w:val="both"/>
        <w:rPr>
          <w:rFonts w:ascii="Palatino Linotype" w:eastAsia="Palatino Linotype" w:hAnsi="Palatino Linotype" w:cs="Palatino Linotype"/>
        </w:rPr>
      </w:pPr>
    </w:p>
    <w:p w14:paraId="20984165" w14:textId="77777777" w:rsidR="00BA4A83" w:rsidRPr="00EC145F" w:rsidRDefault="00BA4A83">
      <w:pPr>
        <w:spacing w:line="360" w:lineRule="auto"/>
        <w:jc w:val="both"/>
        <w:rPr>
          <w:rFonts w:ascii="Palatino Linotype" w:eastAsia="Palatino Linotype" w:hAnsi="Palatino Linotype" w:cs="Palatino Linotype"/>
        </w:rPr>
      </w:pPr>
    </w:p>
    <w:p w14:paraId="0C1174F8" w14:textId="77777777" w:rsidR="00BA4A83" w:rsidRPr="00EC145F" w:rsidRDefault="00BA4A83">
      <w:pPr>
        <w:spacing w:line="360" w:lineRule="auto"/>
        <w:jc w:val="both"/>
        <w:rPr>
          <w:rFonts w:ascii="Palatino Linotype" w:eastAsia="Palatino Linotype" w:hAnsi="Palatino Linotype" w:cs="Palatino Linotype"/>
        </w:rPr>
      </w:pPr>
    </w:p>
    <w:p w14:paraId="14C10731" w14:textId="77777777" w:rsidR="00BA4A83" w:rsidRPr="00EC145F" w:rsidRDefault="00BA4A83">
      <w:pPr>
        <w:spacing w:line="360" w:lineRule="auto"/>
        <w:jc w:val="both"/>
        <w:rPr>
          <w:rFonts w:ascii="Palatino Linotype" w:eastAsia="Palatino Linotype" w:hAnsi="Palatino Linotype" w:cs="Palatino Linotype"/>
        </w:rPr>
      </w:pPr>
    </w:p>
    <w:p w14:paraId="4C3DA603" w14:textId="77777777" w:rsidR="00BA4A83" w:rsidRPr="00EC145F" w:rsidRDefault="00BA4A83">
      <w:pPr>
        <w:spacing w:line="360" w:lineRule="auto"/>
        <w:jc w:val="both"/>
        <w:rPr>
          <w:rFonts w:ascii="Palatino Linotype" w:eastAsia="Palatino Linotype" w:hAnsi="Palatino Linotype" w:cs="Palatino Linotype"/>
        </w:rPr>
      </w:pPr>
    </w:p>
    <w:p w14:paraId="7416984E" w14:textId="77777777" w:rsidR="00BA4A83" w:rsidRPr="00EC145F" w:rsidRDefault="00BA4A83">
      <w:pPr>
        <w:spacing w:line="360" w:lineRule="auto"/>
        <w:jc w:val="both"/>
        <w:rPr>
          <w:rFonts w:ascii="Palatino Linotype" w:eastAsia="Palatino Linotype" w:hAnsi="Palatino Linotype" w:cs="Palatino Linotype"/>
        </w:rPr>
      </w:pPr>
    </w:p>
    <w:p w14:paraId="21DDD2A9" w14:textId="77777777" w:rsidR="00BA4A83" w:rsidRPr="00EC145F" w:rsidRDefault="00BA4A83">
      <w:pPr>
        <w:spacing w:line="360" w:lineRule="auto"/>
        <w:jc w:val="both"/>
        <w:rPr>
          <w:rFonts w:ascii="Palatino Linotype" w:eastAsia="Palatino Linotype" w:hAnsi="Palatino Linotype" w:cs="Palatino Linotype"/>
        </w:rPr>
      </w:pPr>
    </w:p>
    <w:p w14:paraId="55E76DA4" w14:textId="77777777" w:rsidR="00BA4A83" w:rsidRPr="00EC145F" w:rsidRDefault="00BA4A83">
      <w:pPr>
        <w:spacing w:line="360" w:lineRule="auto"/>
        <w:jc w:val="both"/>
        <w:rPr>
          <w:rFonts w:ascii="Palatino Linotype" w:eastAsia="Palatino Linotype" w:hAnsi="Palatino Linotype" w:cs="Palatino Linotype"/>
        </w:rPr>
      </w:pPr>
    </w:p>
    <w:p w14:paraId="2A661B06" w14:textId="77777777" w:rsidR="00BA4A83" w:rsidRPr="00EC145F" w:rsidRDefault="00BA4A83">
      <w:pPr>
        <w:spacing w:line="360" w:lineRule="auto"/>
        <w:jc w:val="both"/>
        <w:rPr>
          <w:rFonts w:ascii="Palatino Linotype" w:eastAsia="Palatino Linotype" w:hAnsi="Palatino Linotype" w:cs="Palatino Linotype"/>
        </w:rPr>
      </w:pPr>
    </w:p>
    <w:p w14:paraId="2A2784FB" w14:textId="77777777" w:rsidR="00BA4A83" w:rsidRPr="00EC145F" w:rsidRDefault="00BA4A83">
      <w:pPr>
        <w:spacing w:line="360" w:lineRule="auto"/>
        <w:jc w:val="both"/>
        <w:rPr>
          <w:rFonts w:ascii="Palatino Linotype" w:eastAsia="Palatino Linotype" w:hAnsi="Palatino Linotype" w:cs="Palatino Linotype"/>
        </w:rPr>
      </w:pPr>
    </w:p>
    <w:p w14:paraId="492555D1" w14:textId="77777777" w:rsidR="00BA4A83" w:rsidRPr="00EC145F" w:rsidRDefault="00BA4A83">
      <w:pPr>
        <w:spacing w:line="360" w:lineRule="auto"/>
        <w:jc w:val="both"/>
        <w:rPr>
          <w:rFonts w:ascii="Palatino Linotype" w:eastAsia="Palatino Linotype" w:hAnsi="Palatino Linotype" w:cs="Palatino Linotype"/>
        </w:rPr>
      </w:pPr>
    </w:p>
    <w:sectPr w:rsidR="00BA4A83" w:rsidRPr="00EC145F">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D1708" w14:textId="77777777" w:rsidR="00DE344E" w:rsidRDefault="00DE344E">
      <w:r>
        <w:separator/>
      </w:r>
    </w:p>
  </w:endnote>
  <w:endnote w:type="continuationSeparator" w:id="0">
    <w:p w14:paraId="75E66D03" w14:textId="77777777" w:rsidR="00DE344E" w:rsidRDefault="00DE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684A"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D6E9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D6E9D">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64CAA1C"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06E39"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D6E9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D6E9D">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4B14E8E"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0E1D6" w14:textId="77777777" w:rsidR="00DE344E" w:rsidRDefault="00DE344E">
      <w:r>
        <w:separator/>
      </w:r>
    </w:p>
  </w:footnote>
  <w:footnote w:type="continuationSeparator" w:id="0">
    <w:p w14:paraId="0D9CE85F" w14:textId="77777777" w:rsidR="00DE344E" w:rsidRDefault="00DE344E">
      <w:r>
        <w:continuationSeparator/>
      </w:r>
    </w:p>
  </w:footnote>
  <w:footnote w:id="1">
    <w:p w14:paraId="78C31A90" w14:textId="77777777" w:rsidR="00875EEA" w:rsidRPr="00875EEA" w:rsidRDefault="00875EEA" w:rsidP="00875EEA">
      <w:pPr>
        <w:jc w:val="both"/>
        <w:rPr>
          <w:rFonts w:ascii="Palatino Linotype" w:eastAsia="Palatino Linotype" w:hAnsi="Palatino Linotype" w:cs="Palatino Linotype"/>
          <w:color w:val="000000"/>
          <w:sz w:val="16"/>
          <w:szCs w:val="16"/>
        </w:rPr>
      </w:pPr>
      <w:r w:rsidRPr="00875EEA">
        <w:rPr>
          <w:rFonts w:ascii="Palatino Linotype" w:hAnsi="Palatino Linotype"/>
          <w:sz w:val="16"/>
          <w:szCs w:val="16"/>
          <w:vertAlign w:val="superscript"/>
        </w:rPr>
        <w:footnoteRef/>
      </w:r>
      <w:r w:rsidRPr="00875EEA">
        <w:rPr>
          <w:rFonts w:ascii="Palatino Linotype" w:eastAsia="Palatino Linotype" w:hAnsi="Palatino Linotype" w:cs="Palatino Linotype"/>
          <w:color w:val="000000"/>
          <w:sz w:val="16"/>
          <w:szCs w:val="16"/>
        </w:rPr>
        <w:t xml:space="preserve"> </w:t>
      </w:r>
      <w:r w:rsidRPr="00875EEA">
        <w:rPr>
          <w:rFonts w:ascii="Palatino Linotype" w:eastAsia="Palatino Linotype" w:hAnsi="Palatino Linotype" w:cs="Palatino Linotype"/>
          <w:b/>
          <w:color w:val="000000"/>
          <w:sz w:val="16"/>
          <w:szCs w:val="16"/>
        </w:rPr>
        <w:t>Cuerpo de tesis:</w:t>
      </w:r>
      <w:r w:rsidRPr="00875EEA">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FDF08E9" w14:textId="77777777" w:rsidR="00875EEA" w:rsidRPr="00875EEA" w:rsidRDefault="00875EEA" w:rsidP="00875EEA">
      <w:pPr>
        <w:jc w:val="both"/>
        <w:rPr>
          <w:rFonts w:ascii="Palatino Linotype" w:eastAsia="Palatino Linotype" w:hAnsi="Palatino Linotype" w:cs="Palatino Linotype"/>
          <w:color w:val="000000"/>
          <w:sz w:val="16"/>
          <w:szCs w:val="16"/>
        </w:rPr>
      </w:pPr>
      <w:r w:rsidRPr="00875EEA">
        <w:rPr>
          <w:rFonts w:ascii="Palatino Linotype" w:eastAsia="Palatino Linotype" w:hAnsi="Palatino Linotype" w:cs="Palatino Linotype"/>
          <w:b/>
          <w:color w:val="000000"/>
          <w:sz w:val="16"/>
          <w:szCs w:val="16"/>
        </w:rPr>
        <w:t>Localización</w:t>
      </w:r>
      <w:r w:rsidRPr="00875EEA">
        <w:rPr>
          <w:rFonts w:ascii="Palatino Linotype" w:eastAsia="Palatino Linotype" w:hAnsi="Palatino Linotype" w:cs="Palatino Linotype"/>
          <w:color w:val="000000"/>
          <w:sz w:val="16"/>
          <w:szCs w:val="16"/>
        </w:rPr>
        <w:t>: 2</w:t>
      </w:r>
      <w:r w:rsidRPr="00875EEA">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05D5"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E18FFA2" wp14:editId="3013C7BD">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6521" w:type="dxa"/>
      <w:tblInd w:w="2835" w:type="dxa"/>
      <w:tblLayout w:type="fixed"/>
      <w:tblLook w:val="0400" w:firstRow="0" w:lastRow="0" w:firstColumn="0" w:lastColumn="0" w:noHBand="0" w:noVBand="1"/>
    </w:tblPr>
    <w:tblGrid>
      <w:gridCol w:w="2410"/>
      <w:gridCol w:w="4111"/>
    </w:tblGrid>
    <w:tr w:rsidR="00BA4A83" w14:paraId="44BD9DBF" w14:textId="77777777" w:rsidTr="00D81FF5">
      <w:tc>
        <w:tcPr>
          <w:tcW w:w="2410" w:type="dxa"/>
          <w:shd w:val="clear" w:color="auto" w:fill="auto"/>
        </w:tcPr>
        <w:p w14:paraId="6A31AE4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53CAC0C7" w14:textId="77777777" w:rsidR="000B3985" w:rsidRDefault="000B3985" w:rsidP="00D81FF5">
          <w:pPr>
            <w:ind w:right="175"/>
            <w:jc w:val="both"/>
            <w:rPr>
              <w:rFonts w:ascii="Palatino Linotype" w:eastAsia="Palatino Linotype" w:hAnsi="Palatino Linotype" w:cs="Palatino Linotype"/>
              <w:b/>
              <w:sz w:val="22"/>
              <w:szCs w:val="22"/>
            </w:rPr>
          </w:pPr>
          <w:r w:rsidRPr="000B3985">
            <w:rPr>
              <w:rFonts w:ascii="Palatino Linotype" w:eastAsia="Palatino Linotype" w:hAnsi="Palatino Linotype" w:cs="Palatino Linotype"/>
              <w:b/>
              <w:sz w:val="22"/>
              <w:szCs w:val="22"/>
            </w:rPr>
            <w:t>01149/INFOEM/ICR-269/IP/RR/2023</w:t>
          </w:r>
        </w:p>
        <w:p w14:paraId="0EF76A81" w14:textId="2452701B" w:rsidR="00BA4A83" w:rsidRDefault="00492792" w:rsidP="00D81F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acumulados</w:t>
          </w:r>
        </w:p>
      </w:tc>
    </w:tr>
    <w:tr w:rsidR="00BA4A83" w14:paraId="31DF0BD1" w14:textId="77777777" w:rsidTr="00D81FF5">
      <w:trPr>
        <w:trHeight w:val="228"/>
      </w:trPr>
      <w:tc>
        <w:tcPr>
          <w:tcW w:w="2410" w:type="dxa"/>
          <w:shd w:val="clear" w:color="auto" w:fill="auto"/>
          <w:vAlign w:val="center"/>
        </w:tcPr>
        <w:p w14:paraId="39597BC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38EE87DD" w14:textId="3C2AC365" w:rsidR="00BA4A83" w:rsidRDefault="00F70A0D">
          <w:pPr>
            <w:ind w:left="-45" w:right="176"/>
            <w:jc w:val="both"/>
            <w:rPr>
              <w:rFonts w:ascii="Palatino Linotype" w:eastAsia="Palatino Linotype" w:hAnsi="Palatino Linotype" w:cs="Palatino Linotype"/>
              <w:b/>
              <w:sz w:val="22"/>
              <w:szCs w:val="22"/>
            </w:rPr>
          </w:pPr>
          <w:r w:rsidRPr="00F70A0D">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BEDA2C0" w14:textId="77777777" w:rsidTr="00D81FF5">
      <w:tc>
        <w:tcPr>
          <w:tcW w:w="2410" w:type="dxa"/>
          <w:shd w:val="clear" w:color="auto" w:fill="auto"/>
          <w:vAlign w:val="center"/>
        </w:tcPr>
        <w:p w14:paraId="54D5254B"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10049C52"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952A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828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1E267FE" wp14:editId="5C419144">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3"/>
      <w:tblW w:w="6237" w:type="dxa"/>
      <w:tblInd w:w="2694" w:type="dxa"/>
      <w:tblLayout w:type="fixed"/>
      <w:tblLook w:val="0400" w:firstRow="0" w:lastRow="0" w:firstColumn="0" w:lastColumn="0" w:noHBand="0" w:noVBand="1"/>
    </w:tblPr>
    <w:tblGrid>
      <w:gridCol w:w="2409"/>
      <w:gridCol w:w="3828"/>
    </w:tblGrid>
    <w:tr w:rsidR="00BA4A83" w14:paraId="0C7697C4" w14:textId="77777777" w:rsidTr="00D81FF5">
      <w:tc>
        <w:tcPr>
          <w:tcW w:w="2409" w:type="dxa"/>
          <w:shd w:val="clear" w:color="auto" w:fill="auto"/>
          <w:vAlign w:val="center"/>
        </w:tcPr>
        <w:p w14:paraId="7F5A279E"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3DD600C2" w14:textId="77777777" w:rsidR="000B3985" w:rsidRDefault="000B3985" w:rsidP="00A26481">
          <w:pPr>
            <w:tabs>
              <w:tab w:val="left" w:pos="3153"/>
            </w:tabs>
            <w:jc w:val="both"/>
            <w:rPr>
              <w:rFonts w:ascii="Palatino Linotype" w:eastAsia="Palatino Linotype" w:hAnsi="Palatino Linotype" w:cs="Palatino Linotype"/>
              <w:b/>
              <w:sz w:val="22"/>
              <w:szCs w:val="22"/>
            </w:rPr>
          </w:pPr>
          <w:r w:rsidRPr="000B3985">
            <w:rPr>
              <w:rFonts w:ascii="Palatino Linotype" w:eastAsia="Palatino Linotype" w:hAnsi="Palatino Linotype" w:cs="Palatino Linotype"/>
              <w:b/>
              <w:sz w:val="22"/>
              <w:szCs w:val="22"/>
            </w:rPr>
            <w:t>01149/INFOEM/ICR-269/IP/RR/2023</w:t>
          </w:r>
        </w:p>
        <w:p w14:paraId="40AEC98A" w14:textId="4E26B40C" w:rsidR="00BA4A83" w:rsidRPr="000662C9" w:rsidRDefault="00A26481" w:rsidP="00A26481">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y ac</w:t>
          </w:r>
          <w:r w:rsidR="00492792">
            <w:rPr>
              <w:rFonts w:ascii="Palatino Linotype" w:eastAsia="Palatino Linotype" w:hAnsi="Palatino Linotype" w:cs="Palatino Linotype"/>
              <w:b/>
              <w:sz w:val="22"/>
              <w:szCs w:val="22"/>
            </w:rPr>
            <w:t>umulados</w:t>
          </w:r>
        </w:p>
      </w:tc>
    </w:tr>
    <w:tr w:rsidR="00BA4A83" w14:paraId="6AC8A1A9" w14:textId="77777777" w:rsidTr="00D81FF5">
      <w:trPr>
        <w:trHeight w:val="130"/>
      </w:trPr>
      <w:tc>
        <w:tcPr>
          <w:tcW w:w="2409" w:type="dxa"/>
          <w:shd w:val="clear" w:color="auto" w:fill="auto"/>
          <w:vAlign w:val="center"/>
        </w:tcPr>
        <w:p w14:paraId="3CA8EB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auto"/>
          <w:vAlign w:val="center"/>
        </w:tcPr>
        <w:p w14:paraId="375FA1A2" w14:textId="08602BED" w:rsidR="00BA4A83" w:rsidRDefault="00BA4A83" w:rsidP="00326297">
          <w:pPr>
            <w:jc w:val="both"/>
            <w:rPr>
              <w:rFonts w:ascii="Palatino Linotype" w:eastAsia="Palatino Linotype" w:hAnsi="Palatino Linotype" w:cs="Palatino Linotype"/>
              <w:b/>
              <w:sz w:val="22"/>
              <w:szCs w:val="22"/>
            </w:rPr>
          </w:pPr>
        </w:p>
      </w:tc>
    </w:tr>
    <w:tr w:rsidR="00BA4A83" w14:paraId="1AFD12AD" w14:textId="77777777" w:rsidTr="00D81FF5">
      <w:trPr>
        <w:trHeight w:val="228"/>
      </w:trPr>
      <w:tc>
        <w:tcPr>
          <w:tcW w:w="2409" w:type="dxa"/>
          <w:shd w:val="clear" w:color="auto" w:fill="auto"/>
          <w:vAlign w:val="center"/>
        </w:tcPr>
        <w:p w14:paraId="2DEEBA1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3A66F621" w14:textId="791C7FE0" w:rsidR="00BA4A83" w:rsidRDefault="002354D9">
          <w:pPr>
            <w:ind w:left="-45" w:right="176"/>
            <w:jc w:val="both"/>
            <w:rPr>
              <w:rFonts w:ascii="Palatino Linotype" w:eastAsia="Palatino Linotype" w:hAnsi="Palatino Linotype" w:cs="Palatino Linotype"/>
              <w:b/>
              <w:sz w:val="22"/>
              <w:szCs w:val="22"/>
            </w:rPr>
          </w:pPr>
          <w:r w:rsidRPr="002354D9">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46BDE17" w14:textId="77777777" w:rsidTr="00D81FF5">
      <w:tc>
        <w:tcPr>
          <w:tcW w:w="2409" w:type="dxa"/>
          <w:shd w:val="clear" w:color="auto" w:fill="auto"/>
          <w:vAlign w:val="center"/>
        </w:tcPr>
        <w:p w14:paraId="79C243A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14:paraId="2CAA181D"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33CBC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11E1F82"/>
    <w:multiLevelType w:val="multilevel"/>
    <w:tmpl w:val="007CE068"/>
    <w:lvl w:ilvl="0">
      <w:start w:val="1"/>
      <w:numFmt w:val="low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DB15F3"/>
    <w:multiLevelType w:val="multilevel"/>
    <w:tmpl w:val="7D7094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7624241A"/>
    <w:multiLevelType w:val="multilevel"/>
    <w:tmpl w:val="76A2A6AE"/>
    <w:lvl w:ilvl="0">
      <w:start w:val="1"/>
      <w:numFmt w:val="decimal"/>
      <w:lvlText w:val="%1."/>
      <w:lvlJc w:val="left"/>
      <w:pPr>
        <w:ind w:left="1778" w:hanging="360"/>
      </w:pPr>
      <w:rPr>
        <w:i w:val="0"/>
        <w:sz w:val="22"/>
        <w:szCs w:val="22"/>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83"/>
    <w:rsid w:val="0006601A"/>
    <w:rsid w:val="000662C9"/>
    <w:rsid w:val="000756C2"/>
    <w:rsid w:val="00096EBE"/>
    <w:rsid w:val="000976A2"/>
    <w:rsid w:val="000B3985"/>
    <w:rsid w:val="000B3A36"/>
    <w:rsid w:val="000C13BE"/>
    <w:rsid w:val="00107744"/>
    <w:rsid w:val="00121285"/>
    <w:rsid w:val="00123EE2"/>
    <w:rsid w:val="00145262"/>
    <w:rsid w:val="0015239C"/>
    <w:rsid w:val="001A1CEF"/>
    <w:rsid w:val="001B19B1"/>
    <w:rsid w:val="001D7A31"/>
    <w:rsid w:val="002032DB"/>
    <w:rsid w:val="002354D9"/>
    <w:rsid w:val="0025418F"/>
    <w:rsid w:val="00255B76"/>
    <w:rsid w:val="00263CA1"/>
    <w:rsid w:val="002875C6"/>
    <w:rsid w:val="00296D06"/>
    <w:rsid w:val="002B0093"/>
    <w:rsid w:val="002D77E7"/>
    <w:rsid w:val="002F3106"/>
    <w:rsid w:val="00307C00"/>
    <w:rsid w:val="00326297"/>
    <w:rsid w:val="003303F6"/>
    <w:rsid w:val="00356DAB"/>
    <w:rsid w:val="0038342E"/>
    <w:rsid w:val="003A7553"/>
    <w:rsid w:val="003D60A9"/>
    <w:rsid w:val="003E7763"/>
    <w:rsid w:val="003F26E8"/>
    <w:rsid w:val="004077FB"/>
    <w:rsid w:val="004079A8"/>
    <w:rsid w:val="00424130"/>
    <w:rsid w:val="00476578"/>
    <w:rsid w:val="00480857"/>
    <w:rsid w:val="00492792"/>
    <w:rsid w:val="004B1AE2"/>
    <w:rsid w:val="004B55DF"/>
    <w:rsid w:val="004B6717"/>
    <w:rsid w:val="004C3FC2"/>
    <w:rsid w:val="004D04A8"/>
    <w:rsid w:val="004D2632"/>
    <w:rsid w:val="004D380F"/>
    <w:rsid w:val="004D42E8"/>
    <w:rsid w:val="004F3DF7"/>
    <w:rsid w:val="00565B4A"/>
    <w:rsid w:val="00574D5E"/>
    <w:rsid w:val="005A5E92"/>
    <w:rsid w:val="005A6E02"/>
    <w:rsid w:val="005C232E"/>
    <w:rsid w:val="00613062"/>
    <w:rsid w:val="006214A2"/>
    <w:rsid w:val="00666FDC"/>
    <w:rsid w:val="00671D4E"/>
    <w:rsid w:val="0068249F"/>
    <w:rsid w:val="006C6FC4"/>
    <w:rsid w:val="006D7977"/>
    <w:rsid w:val="00703974"/>
    <w:rsid w:val="00723BD0"/>
    <w:rsid w:val="007252D3"/>
    <w:rsid w:val="00751253"/>
    <w:rsid w:val="00752D8C"/>
    <w:rsid w:val="00770A37"/>
    <w:rsid w:val="007904FD"/>
    <w:rsid w:val="007A715C"/>
    <w:rsid w:val="007C51E5"/>
    <w:rsid w:val="007D2BA9"/>
    <w:rsid w:val="007E71D5"/>
    <w:rsid w:val="007E7D46"/>
    <w:rsid w:val="007F3015"/>
    <w:rsid w:val="007F6B07"/>
    <w:rsid w:val="00835476"/>
    <w:rsid w:val="00841A28"/>
    <w:rsid w:val="00854ED6"/>
    <w:rsid w:val="00867FF9"/>
    <w:rsid w:val="008739E9"/>
    <w:rsid w:val="00875EEA"/>
    <w:rsid w:val="0088424B"/>
    <w:rsid w:val="008B57DF"/>
    <w:rsid w:val="008B777C"/>
    <w:rsid w:val="008C700C"/>
    <w:rsid w:val="008F24AD"/>
    <w:rsid w:val="00906110"/>
    <w:rsid w:val="0092484E"/>
    <w:rsid w:val="00951853"/>
    <w:rsid w:val="009652FD"/>
    <w:rsid w:val="009662F4"/>
    <w:rsid w:val="0097302D"/>
    <w:rsid w:val="009A7EB0"/>
    <w:rsid w:val="00A1625F"/>
    <w:rsid w:val="00A26481"/>
    <w:rsid w:val="00A34D26"/>
    <w:rsid w:val="00A63D2A"/>
    <w:rsid w:val="00A825A0"/>
    <w:rsid w:val="00AB16C5"/>
    <w:rsid w:val="00AB20F9"/>
    <w:rsid w:val="00AB4136"/>
    <w:rsid w:val="00AB7E26"/>
    <w:rsid w:val="00AC3FD1"/>
    <w:rsid w:val="00AE4A6B"/>
    <w:rsid w:val="00AE726B"/>
    <w:rsid w:val="00B00843"/>
    <w:rsid w:val="00B06579"/>
    <w:rsid w:val="00B073DA"/>
    <w:rsid w:val="00B30E60"/>
    <w:rsid w:val="00B322E8"/>
    <w:rsid w:val="00B3573E"/>
    <w:rsid w:val="00B45CB7"/>
    <w:rsid w:val="00BA4A83"/>
    <w:rsid w:val="00BC7EA9"/>
    <w:rsid w:val="00BD6C02"/>
    <w:rsid w:val="00C20C34"/>
    <w:rsid w:val="00C303A1"/>
    <w:rsid w:val="00C434EB"/>
    <w:rsid w:val="00C519F1"/>
    <w:rsid w:val="00C62D63"/>
    <w:rsid w:val="00CA55ED"/>
    <w:rsid w:val="00CA7C04"/>
    <w:rsid w:val="00D604FE"/>
    <w:rsid w:val="00D81FF5"/>
    <w:rsid w:val="00D848C4"/>
    <w:rsid w:val="00D91B1C"/>
    <w:rsid w:val="00D92958"/>
    <w:rsid w:val="00DA104F"/>
    <w:rsid w:val="00DA7769"/>
    <w:rsid w:val="00DE1AE1"/>
    <w:rsid w:val="00DE344E"/>
    <w:rsid w:val="00E338F1"/>
    <w:rsid w:val="00E4367C"/>
    <w:rsid w:val="00E45640"/>
    <w:rsid w:val="00E80946"/>
    <w:rsid w:val="00E82E80"/>
    <w:rsid w:val="00EC145F"/>
    <w:rsid w:val="00ED2A00"/>
    <w:rsid w:val="00EE3FD9"/>
    <w:rsid w:val="00EF45A9"/>
    <w:rsid w:val="00F36C35"/>
    <w:rsid w:val="00F70A0D"/>
    <w:rsid w:val="00F85271"/>
    <w:rsid w:val="00FD3DCC"/>
    <w:rsid w:val="00FD6E9D"/>
    <w:rsid w:val="00FF7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4544A"/>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549347">
      <w:bodyDiv w:val="1"/>
      <w:marLeft w:val="0"/>
      <w:marRight w:val="0"/>
      <w:marTop w:val="0"/>
      <w:marBottom w:val="0"/>
      <w:divBdr>
        <w:top w:val="none" w:sz="0" w:space="0" w:color="auto"/>
        <w:left w:val="none" w:sz="0" w:space="0" w:color="auto"/>
        <w:bottom w:val="none" w:sz="0" w:space="0" w:color="auto"/>
        <w:right w:val="none" w:sz="0" w:space="0" w:color="auto"/>
      </w:divBdr>
      <w:divsChild>
        <w:div w:id="2107186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foem.org.mx/es/content/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34CE01-1D99-43CE-B982-1CB222F9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6730</Words>
  <Characters>37019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2023-09-07T15:51:00Z</cp:lastPrinted>
  <dcterms:created xsi:type="dcterms:W3CDTF">2023-09-14T19:06:00Z</dcterms:created>
  <dcterms:modified xsi:type="dcterms:W3CDTF">2023-09-14T19:06:00Z</dcterms:modified>
</cp:coreProperties>
</file>