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85F91" w14:textId="329ED935" w:rsidR="0098726F" w:rsidRPr="004E1060" w:rsidRDefault="0098726F" w:rsidP="00091CFE">
      <w:pPr>
        <w:shd w:val="clear" w:color="auto" w:fill="FFFFFF"/>
        <w:spacing w:after="0" w:line="360" w:lineRule="auto"/>
        <w:jc w:val="both"/>
        <w:rPr>
          <w:rFonts w:ascii="Palatino Linotype" w:eastAsia="Times New Roman" w:hAnsi="Palatino Linotype" w:cs="Arial"/>
          <w:color w:val="000000"/>
          <w:sz w:val="24"/>
          <w:szCs w:val="24"/>
        </w:rPr>
      </w:pPr>
      <w:r w:rsidRPr="004E1060">
        <w:rPr>
          <w:rFonts w:ascii="Palatino Linotype" w:eastAsia="Times New Roman" w:hAnsi="Palatino Linotype" w:cs="Arial"/>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744E2F">
        <w:rPr>
          <w:rFonts w:ascii="Palatino Linotype" w:eastAsia="Times New Roman" w:hAnsi="Palatino Linotype" w:cs="Arial"/>
          <w:color w:val="000000"/>
          <w:sz w:val="24"/>
          <w:szCs w:val="24"/>
        </w:rPr>
        <w:t>veinticinco</w:t>
      </w:r>
      <w:r w:rsidRPr="004E1060">
        <w:rPr>
          <w:rFonts w:ascii="Palatino Linotype" w:eastAsia="Times New Roman" w:hAnsi="Palatino Linotype" w:cs="Arial"/>
          <w:color w:val="000000"/>
          <w:sz w:val="24"/>
          <w:szCs w:val="24"/>
        </w:rPr>
        <w:t xml:space="preserve"> de </w:t>
      </w:r>
      <w:r w:rsidR="003806B1">
        <w:rPr>
          <w:rFonts w:ascii="Palatino Linotype" w:eastAsia="Times New Roman" w:hAnsi="Palatino Linotype" w:cs="Arial"/>
          <w:color w:val="000000"/>
          <w:sz w:val="24"/>
          <w:szCs w:val="24"/>
        </w:rPr>
        <w:t>octubre</w:t>
      </w:r>
      <w:r w:rsidRPr="004E1060">
        <w:rPr>
          <w:rFonts w:ascii="Palatino Linotype" w:eastAsia="Times New Roman" w:hAnsi="Palatino Linotype" w:cs="Arial"/>
          <w:color w:val="000000"/>
          <w:sz w:val="24"/>
          <w:szCs w:val="24"/>
        </w:rPr>
        <w:t xml:space="preserve"> de dos mil veintitrés.</w:t>
      </w:r>
    </w:p>
    <w:p w14:paraId="4167248D" w14:textId="77777777" w:rsidR="0098726F" w:rsidRPr="004E1060" w:rsidRDefault="0098726F" w:rsidP="00091CFE">
      <w:pPr>
        <w:shd w:val="clear" w:color="auto" w:fill="FFFFFF"/>
        <w:spacing w:after="0" w:line="360" w:lineRule="auto"/>
        <w:jc w:val="both"/>
        <w:rPr>
          <w:rFonts w:ascii="Palatino Linotype" w:eastAsia="Times New Roman" w:hAnsi="Palatino Linotype" w:cs="Arial"/>
          <w:color w:val="000000"/>
          <w:sz w:val="24"/>
          <w:szCs w:val="24"/>
        </w:rPr>
      </w:pPr>
    </w:p>
    <w:p w14:paraId="2CF21E20" w14:textId="7D0D2119" w:rsidR="0098726F" w:rsidRPr="004E1060" w:rsidRDefault="0098726F" w:rsidP="00091CFE">
      <w:pPr>
        <w:tabs>
          <w:tab w:val="left" w:pos="1701"/>
        </w:tabs>
        <w:spacing w:after="0" w:line="360" w:lineRule="auto"/>
        <w:jc w:val="both"/>
        <w:rPr>
          <w:rFonts w:ascii="Palatino Linotype" w:hAnsi="Palatino Linotype" w:cs="Arial"/>
          <w:b/>
          <w:sz w:val="24"/>
          <w:szCs w:val="24"/>
        </w:rPr>
      </w:pPr>
      <w:r w:rsidRPr="004E1060">
        <w:rPr>
          <w:rFonts w:ascii="Palatino Linotype" w:hAnsi="Palatino Linotype" w:cs="Arial"/>
          <w:b/>
          <w:sz w:val="24"/>
          <w:szCs w:val="24"/>
        </w:rPr>
        <w:t>VISTO</w:t>
      </w:r>
      <w:r w:rsidRPr="004E1060">
        <w:rPr>
          <w:rFonts w:ascii="Palatino Linotype" w:hAnsi="Palatino Linotype" w:cs="Arial"/>
          <w:sz w:val="24"/>
          <w:szCs w:val="24"/>
        </w:rPr>
        <w:t xml:space="preserve"> el expediente electrónico formado con motivo del recurso de revisión con número</w:t>
      </w:r>
      <w:r w:rsidRPr="004E1060">
        <w:rPr>
          <w:rFonts w:ascii="Palatino Linotype" w:hAnsi="Palatino Linotype" w:cs="Arial"/>
          <w:b/>
          <w:bCs/>
          <w:sz w:val="24"/>
          <w:szCs w:val="24"/>
        </w:rPr>
        <w:t xml:space="preserve"> </w:t>
      </w:r>
      <w:r w:rsidR="003806B1">
        <w:rPr>
          <w:rFonts w:ascii="Palatino Linotype" w:hAnsi="Palatino Linotype" w:cs="Arial"/>
          <w:b/>
          <w:bCs/>
          <w:sz w:val="24"/>
          <w:szCs w:val="24"/>
        </w:rPr>
        <w:t>04090/INFOEM/IP/RR/2023</w:t>
      </w:r>
      <w:r w:rsidRPr="004E1060">
        <w:rPr>
          <w:rFonts w:ascii="Palatino Linotype" w:hAnsi="Palatino Linotype" w:cs="Arial"/>
          <w:sz w:val="24"/>
          <w:szCs w:val="24"/>
        </w:rPr>
        <w:t xml:space="preserve">, interpuesto por </w:t>
      </w:r>
      <w:r w:rsidR="004E52FD">
        <w:rPr>
          <w:rFonts w:ascii="Palatino Linotype" w:hAnsi="Palatino Linotype" w:cs="Arial"/>
          <w:b/>
          <w:sz w:val="24"/>
          <w:szCs w:val="24"/>
        </w:rPr>
        <w:t>XXXXXXXXXXXXXXXX</w:t>
      </w:r>
      <w:r w:rsidRPr="004E1060">
        <w:rPr>
          <w:rFonts w:ascii="Palatino Linotype" w:hAnsi="Palatino Linotype" w:cs="Arial"/>
          <w:sz w:val="24"/>
          <w:szCs w:val="24"/>
        </w:rPr>
        <w:t xml:space="preserve">, quien en lo sucesivo y para efectos prácticos se le denominara </w:t>
      </w:r>
      <w:r w:rsidR="003806B1">
        <w:rPr>
          <w:rFonts w:ascii="Palatino Linotype" w:hAnsi="Palatino Linotype" w:cs="Arial"/>
          <w:sz w:val="24"/>
          <w:szCs w:val="24"/>
        </w:rPr>
        <w:t>la parte</w:t>
      </w:r>
      <w:r w:rsidRPr="004E1060">
        <w:rPr>
          <w:rFonts w:ascii="Palatino Linotype" w:hAnsi="Palatino Linotype" w:cs="Arial"/>
          <w:b/>
          <w:sz w:val="24"/>
          <w:szCs w:val="24"/>
        </w:rPr>
        <w:t xml:space="preserve"> Recurrente</w:t>
      </w:r>
      <w:r w:rsidRPr="004E1060">
        <w:rPr>
          <w:rFonts w:ascii="Palatino Linotype" w:hAnsi="Palatino Linotype" w:cs="Arial"/>
          <w:sz w:val="24"/>
          <w:szCs w:val="24"/>
        </w:rPr>
        <w:t xml:space="preserve">, en contra de la respuesta del </w:t>
      </w:r>
      <w:r w:rsidR="003806B1">
        <w:rPr>
          <w:rFonts w:ascii="Palatino Linotype" w:hAnsi="Palatino Linotype" w:cs="Arial"/>
          <w:b/>
          <w:sz w:val="24"/>
          <w:szCs w:val="24"/>
        </w:rPr>
        <w:t>Ayuntamiento de Zumpango</w:t>
      </w:r>
      <w:r w:rsidRPr="004E1060">
        <w:rPr>
          <w:rFonts w:ascii="Palatino Linotype" w:hAnsi="Palatino Linotype" w:cs="Arial"/>
          <w:b/>
          <w:sz w:val="24"/>
          <w:szCs w:val="24"/>
        </w:rPr>
        <w:t xml:space="preserve">, </w:t>
      </w:r>
      <w:r w:rsidRPr="004E1060">
        <w:rPr>
          <w:rFonts w:ascii="Palatino Linotype" w:hAnsi="Palatino Linotype" w:cs="Arial"/>
          <w:sz w:val="24"/>
          <w:szCs w:val="24"/>
        </w:rPr>
        <w:t>en lo subsecuente</w:t>
      </w:r>
      <w:r w:rsidRPr="004E1060">
        <w:rPr>
          <w:rFonts w:ascii="Palatino Linotype" w:hAnsi="Palatino Linotype" w:cs="Arial"/>
          <w:b/>
          <w:sz w:val="24"/>
          <w:szCs w:val="24"/>
        </w:rPr>
        <w:t xml:space="preserve"> el Sujeto Obligado, </w:t>
      </w:r>
      <w:r w:rsidRPr="004E1060">
        <w:rPr>
          <w:rFonts w:ascii="Palatino Linotype" w:hAnsi="Palatino Linotype" w:cs="Arial"/>
          <w:sz w:val="24"/>
          <w:szCs w:val="24"/>
        </w:rPr>
        <w:t>se procede a dictar la presente resolución.</w:t>
      </w:r>
    </w:p>
    <w:p w14:paraId="5F7A707D" w14:textId="77777777" w:rsidR="0098726F" w:rsidRPr="004E1060" w:rsidRDefault="0098726F" w:rsidP="00091CFE">
      <w:pPr>
        <w:tabs>
          <w:tab w:val="left" w:pos="6960"/>
        </w:tabs>
        <w:spacing w:after="0" w:line="360" w:lineRule="auto"/>
        <w:jc w:val="both"/>
        <w:rPr>
          <w:rFonts w:ascii="Palatino Linotype" w:hAnsi="Palatino Linotype" w:cs="Arial"/>
          <w:sz w:val="24"/>
          <w:szCs w:val="24"/>
        </w:rPr>
      </w:pPr>
    </w:p>
    <w:p w14:paraId="773A5475" w14:textId="77777777" w:rsidR="0098726F" w:rsidRPr="004E1060" w:rsidRDefault="0098726F" w:rsidP="00091CFE">
      <w:pPr>
        <w:spacing w:after="0" w:line="360" w:lineRule="auto"/>
        <w:jc w:val="center"/>
        <w:rPr>
          <w:rFonts w:ascii="Palatino Linotype" w:hAnsi="Palatino Linotype" w:cs="Arial"/>
          <w:b/>
          <w:sz w:val="28"/>
          <w:szCs w:val="24"/>
        </w:rPr>
      </w:pPr>
      <w:r w:rsidRPr="004E1060">
        <w:rPr>
          <w:rFonts w:ascii="Palatino Linotype" w:hAnsi="Palatino Linotype" w:cs="Arial"/>
          <w:b/>
          <w:sz w:val="28"/>
          <w:szCs w:val="24"/>
        </w:rPr>
        <w:t>A N T E C E D E N T E S</w:t>
      </w:r>
    </w:p>
    <w:p w14:paraId="13C6FFAC" w14:textId="77777777" w:rsidR="0098726F" w:rsidRPr="004E1060" w:rsidRDefault="0098726F" w:rsidP="00091CFE">
      <w:pPr>
        <w:spacing w:after="0" w:line="360" w:lineRule="auto"/>
        <w:rPr>
          <w:rFonts w:ascii="Palatino Linotype" w:hAnsi="Palatino Linotype" w:cs="Arial"/>
          <w:b/>
          <w:sz w:val="24"/>
          <w:szCs w:val="24"/>
        </w:rPr>
      </w:pPr>
    </w:p>
    <w:p w14:paraId="544B2401" w14:textId="2109DF3C" w:rsidR="0098726F" w:rsidRDefault="0098726F" w:rsidP="00091CFE">
      <w:pPr>
        <w:tabs>
          <w:tab w:val="left" w:pos="4962"/>
        </w:tabs>
        <w:spacing w:after="0" w:line="360" w:lineRule="auto"/>
        <w:jc w:val="both"/>
        <w:rPr>
          <w:rFonts w:ascii="Palatino Linotype" w:hAnsi="Palatino Linotype" w:cs="Arial"/>
          <w:sz w:val="24"/>
          <w:szCs w:val="24"/>
        </w:rPr>
      </w:pPr>
      <w:r w:rsidRPr="004E1060">
        <w:rPr>
          <w:rFonts w:ascii="Palatino Linotype" w:hAnsi="Palatino Linotype" w:cs="Arial"/>
          <w:b/>
          <w:sz w:val="28"/>
          <w:szCs w:val="28"/>
        </w:rPr>
        <w:t xml:space="preserve">PRIMERO. </w:t>
      </w:r>
      <w:r w:rsidRPr="004E1060">
        <w:rPr>
          <w:rFonts w:ascii="Palatino Linotype" w:hAnsi="Palatino Linotype" w:cs="Arial"/>
          <w:sz w:val="24"/>
          <w:szCs w:val="24"/>
        </w:rPr>
        <w:t xml:space="preserve">Con fecha </w:t>
      </w:r>
      <w:r w:rsidR="003806B1">
        <w:rPr>
          <w:rFonts w:ascii="Palatino Linotype" w:hAnsi="Palatino Linotype" w:cs="Arial"/>
          <w:sz w:val="24"/>
          <w:szCs w:val="24"/>
        </w:rPr>
        <w:t xml:space="preserve">veintiuno de junio </w:t>
      </w:r>
      <w:r w:rsidRPr="004E1060">
        <w:rPr>
          <w:rFonts w:ascii="Palatino Linotype" w:hAnsi="Palatino Linotype" w:cs="Arial"/>
          <w:sz w:val="24"/>
          <w:szCs w:val="24"/>
        </w:rPr>
        <w:t xml:space="preserve">de dos mil </w:t>
      </w:r>
      <w:r w:rsidR="003806B1">
        <w:rPr>
          <w:rFonts w:ascii="Palatino Linotype" w:hAnsi="Palatino Linotype" w:cs="Arial"/>
          <w:sz w:val="24"/>
          <w:szCs w:val="24"/>
        </w:rPr>
        <w:t>veintitrés</w:t>
      </w:r>
      <w:r w:rsidRPr="004E1060">
        <w:rPr>
          <w:rFonts w:ascii="Palatino Linotype" w:hAnsi="Palatino Linotype" w:cs="Arial"/>
          <w:sz w:val="24"/>
          <w:szCs w:val="24"/>
        </w:rPr>
        <w:t xml:space="preserve">, </w:t>
      </w:r>
      <w:r w:rsidR="003806B1">
        <w:rPr>
          <w:rFonts w:ascii="Palatino Linotype" w:hAnsi="Palatino Linotype" w:cs="Arial"/>
          <w:sz w:val="24"/>
          <w:szCs w:val="24"/>
        </w:rPr>
        <w:t>la parte</w:t>
      </w:r>
      <w:r w:rsidRPr="004E1060">
        <w:rPr>
          <w:rFonts w:ascii="Palatino Linotype" w:hAnsi="Palatino Linotype" w:cs="Arial"/>
          <w:sz w:val="24"/>
          <w:szCs w:val="24"/>
        </w:rPr>
        <w:t xml:space="preserve"> </w:t>
      </w:r>
      <w:r w:rsidRPr="004E1060">
        <w:rPr>
          <w:rFonts w:ascii="Palatino Linotype" w:hAnsi="Palatino Linotype" w:cs="Arial"/>
          <w:b/>
          <w:sz w:val="24"/>
          <w:szCs w:val="24"/>
        </w:rPr>
        <w:t>Recurrente</w:t>
      </w:r>
      <w:r w:rsidRPr="004E1060">
        <w:rPr>
          <w:rFonts w:ascii="Palatino Linotype" w:hAnsi="Palatino Linotype" w:cs="Arial"/>
          <w:sz w:val="24"/>
          <w:szCs w:val="24"/>
        </w:rPr>
        <w:t xml:space="preserve"> presentó a través </w:t>
      </w:r>
      <w:r w:rsidR="003806B1">
        <w:rPr>
          <w:rFonts w:ascii="Palatino Linotype" w:hAnsi="Palatino Linotype" w:cs="Arial"/>
          <w:sz w:val="24"/>
          <w:szCs w:val="24"/>
        </w:rPr>
        <w:t>d</w:t>
      </w:r>
      <w:r w:rsidRPr="004E1060">
        <w:rPr>
          <w:rFonts w:ascii="Palatino Linotype" w:hAnsi="Palatino Linotype" w:cs="Arial"/>
          <w:sz w:val="24"/>
          <w:szCs w:val="24"/>
        </w:rPr>
        <w:t xml:space="preserve">el Sistema de Acceso a la Información Mexiquense, en lo sucesivo </w:t>
      </w:r>
      <w:r w:rsidRPr="004E1060">
        <w:rPr>
          <w:rFonts w:ascii="Palatino Linotype" w:hAnsi="Palatino Linotype" w:cs="Arial"/>
          <w:b/>
          <w:sz w:val="24"/>
          <w:szCs w:val="24"/>
        </w:rPr>
        <w:t>SAIMEX</w:t>
      </w:r>
      <w:r w:rsidRPr="004E1060">
        <w:rPr>
          <w:rFonts w:ascii="Palatino Linotype" w:hAnsi="Palatino Linotype" w:cs="Arial"/>
          <w:sz w:val="24"/>
          <w:szCs w:val="24"/>
        </w:rPr>
        <w:t xml:space="preserve">, ante el </w:t>
      </w:r>
      <w:r w:rsidRPr="004E1060">
        <w:rPr>
          <w:rFonts w:ascii="Palatino Linotype" w:hAnsi="Palatino Linotype" w:cs="Arial"/>
          <w:b/>
          <w:sz w:val="24"/>
          <w:szCs w:val="24"/>
        </w:rPr>
        <w:t>Sujeto Obligado</w:t>
      </w:r>
      <w:r w:rsidRPr="004E1060">
        <w:rPr>
          <w:rFonts w:ascii="Palatino Linotype" w:hAnsi="Palatino Linotype" w:cs="Arial"/>
          <w:sz w:val="24"/>
          <w:szCs w:val="24"/>
        </w:rPr>
        <w:t xml:space="preserve">, solicitud de acceso a la información pública registrada bajo el número de expediente </w:t>
      </w:r>
      <w:r w:rsidR="003806B1">
        <w:rPr>
          <w:rFonts w:ascii="Palatino Linotype" w:hAnsi="Palatino Linotype" w:cs="Arial"/>
          <w:b/>
          <w:sz w:val="24"/>
          <w:szCs w:val="24"/>
        </w:rPr>
        <w:t>00185/ZUMPANGO/IP/2023</w:t>
      </w:r>
      <w:r w:rsidRPr="004E1060">
        <w:rPr>
          <w:rFonts w:ascii="Palatino Linotype" w:hAnsi="Palatino Linotype" w:cs="Arial"/>
          <w:sz w:val="24"/>
          <w:szCs w:val="24"/>
        </w:rPr>
        <w:t>,</w:t>
      </w:r>
      <w:r w:rsidRPr="004E1060">
        <w:rPr>
          <w:rFonts w:ascii="Palatino Linotype" w:hAnsi="Palatino Linotype" w:cs="Arial"/>
          <w:b/>
          <w:sz w:val="24"/>
          <w:szCs w:val="24"/>
        </w:rPr>
        <w:t xml:space="preserve"> </w:t>
      </w:r>
      <w:r w:rsidRPr="004E1060">
        <w:rPr>
          <w:rFonts w:ascii="Palatino Linotype" w:hAnsi="Palatino Linotype" w:cs="Arial"/>
          <w:sz w:val="24"/>
          <w:szCs w:val="24"/>
        </w:rPr>
        <w:t>me</w:t>
      </w:r>
      <w:bookmarkStart w:id="0" w:name="_GoBack"/>
      <w:bookmarkEnd w:id="0"/>
      <w:r w:rsidRPr="004E1060">
        <w:rPr>
          <w:rFonts w:ascii="Palatino Linotype" w:hAnsi="Palatino Linotype" w:cs="Arial"/>
          <w:sz w:val="24"/>
          <w:szCs w:val="24"/>
        </w:rPr>
        <w:t>diante la cual solicitó información en el tenor siguiente:</w:t>
      </w:r>
    </w:p>
    <w:p w14:paraId="680CD5F7" w14:textId="77777777" w:rsidR="003806B1" w:rsidRPr="004E1060" w:rsidRDefault="003806B1" w:rsidP="00091CFE">
      <w:pPr>
        <w:tabs>
          <w:tab w:val="left" w:pos="4962"/>
        </w:tabs>
        <w:spacing w:after="0" w:line="360" w:lineRule="auto"/>
        <w:jc w:val="both"/>
        <w:rPr>
          <w:rFonts w:ascii="Palatino Linotype" w:hAnsi="Palatino Linotype" w:cs="Arial"/>
          <w:sz w:val="24"/>
          <w:szCs w:val="24"/>
        </w:rPr>
      </w:pPr>
    </w:p>
    <w:p w14:paraId="58D27C53" w14:textId="5FF8AEAA" w:rsidR="0098726F" w:rsidRPr="004E1060" w:rsidRDefault="0098726F" w:rsidP="003806B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4E1060">
        <w:rPr>
          <w:rFonts w:ascii="Palatino Linotype" w:eastAsia="Times New Roman" w:hAnsi="Palatino Linotype" w:cs="Times New Roman"/>
          <w:i/>
          <w:szCs w:val="24"/>
          <w:lang w:val="es-ES_tradnl" w:eastAsia="es-ES"/>
        </w:rPr>
        <w:t>“</w:t>
      </w:r>
      <w:r w:rsidR="003806B1" w:rsidRPr="003806B1">
        <w:rPr>
          <w:rFonts w:ascii="Palatino Linotype" w:eastAsia="Times New Roman" w:hAnsi="Palatino Linotype" w:cs="Times New Roman"/>
          <w:i/>
          <w:szCs w:val="24"/>
          <w:lang w:eastAsia="es-ES"/>
        </w:rPr>
        <w:t xml:space="preserve">Solicito que la regidora </w:t>
      </w:r>
      <w:proofErr w:type="spellStart"/>
      <w:r w:rsidR="003806B1" w:rsidRPr="003806B1">
        <w:rPr>
          <w:rFonts w:ascii="Palatino Linotype" w:eastAsia="Times New Roman" w:hAnsi="Palatino Linotype" w:cs="Times New Roman"/>
          <w:i/>
          <w:szCs w:val="24"/>
          <w:lang w:eastAsia="es-ES"/>
        </w:rPr>
        <w:t>Xochitl</w:t>
      </w:r>
      <w:proofErr w:type="spellEnd"/>
      <w:r w:rsidR="003806B1" w:rsidRPr="003806B1">
        <w:rPr>
          <w:rFonts w:ascii="Palatino Linotype" w:eastAsia="Times New Roman" w:hAnsi="Palatino Linotype" w:cs="Times New Roman"/>
          <w:i/>
          <w:szCs w:val="24"/>
          <w:lang w:eastAsia="es-ES"/>
        </w:rPr>
        <w:t xml:space="preserve"> Casasola me informe el horario laboral que tiene el personal adscrito a la regiduría 2</w:t>
      </w:r>
      <w:r w:rsidRPr="004E1060">
        <w:rPr>
          <w:rFonts w:ascii="Palatino Linotype" w:eastAsia="Times New Roman" w:hAnsi="Palatino Linotype" w:cs="Times New Roman"/>
          <w:i/>
          <w:szCs w:val="24"/>
          <w:lang w:val="es-ES_tradnl" w:eastAsia="es-ES"/>
        </w:rPr>
        <w:t>”</w:t>
      </w:r>
      <w:r w:rsidRPr="004E1060">
        <w:rPr>
          <w:rFonts w:ascii="Palatino Linotype" w:eastAsia="Times New Roman" w:hAnsi="Palatino Linotype" w:cs="Times New Roman"/>
          <w:szCs w:val="24"/>
          <w:lang w:val="es-ES_tradnl" w:eastAsia="es-ES"/>
        </w:rPr>
        <w:t xml:space="preserve"> (sic)</w:t>
      </w:r>
    </w:p>
    <w:p w14:paraId="1DF85C96" w14:textId="77777777" w:rsidR="0098726F" w:rsidRPr="004E1060" w:rsidRDefault="0098726F" w:rsidP="00091CF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C04B790" w14:textId="251224F5" w:rsidR="0098726F" w:rsidRPr="004E1060" w:rsidRDefault="0098726F" w:rsidP="00091CFE">
      <w:pPr>
        <w:tabs>
          <w:tab w:val="left" w:pos="5647"/>
        </w:tabs>
        <w:spacing w:after="0" w:line="360" w:lineRule="auto"/>
        <w:jc w:val="both"/>
        <w:rPr>
          <w:rFonts w:ascii="Palatino Linotype" w:hAnsi="Palatino Linotype"/>
          <w:color w:val="000000"/>
          <w:sz w:val="24"/>
          <w:szCs w:val="24"/>
        </w:rPr>
      </w:pPr>
      <w:r w:rsidRPr="004E1060">
        <w:rPr>
          <w:rFonts w:ascii="Palatino Linotype" w:eastAsia="Times New Roman" w:hAnsi="Palatino Linotype" w:cs="Times New Roman"/>
          <w:sz w:val="24"/>
          <w:szCs w:val="24"/>
          <w:lang w:val="es-ES_tradnl" w:eastAsia="es-ES"/>
        </w:rPr>
        <w:t xml:space="preserve">Modalidad de entrega: </w:t>
      </w:r>
      <w:r w:rsidRPr="004E1060">
        <w:rPr>
          <w:rFonts w:ascii="Palatino Linotype" w:hAnsi="Palatino Linotype"/>
          <w:b/>
          <w:i/>
          <w:color w:val="000000"/>
          <w:sz w:val="24"/>
          <w:szCs w:val="24"/>
        </w:rPr>
        <w:t>“</w:t>
      </w:r>
      <w:r w:rsidR="003806B1">
        <w:rPr>
          <w:rFonts w:ascii="Palatino Linotype" w:hAnsi="Palatino Linotype"/>
          <w:b/>
          <w:i/>
          <w:color w:val="000000"/>
          <w:sz w:val="24"/>
          <w:szCs w:val="24"/>
        </w:rPr>
        <w:t>a través del SAIMEX</w:t>
      </w:r>
      <w:r w:rsidRPr="004E1060">
        <w:rPr>
          <w:rFonts w:ascii="Palatino Linotype" w:hAnsi="Palatino Linotype"/>
          <w:b/>
          <w:i/>
          <w:color w:val="000000"/>
          <w:sz w:val="24"/>
          <w:szCs w:val="24"/>
        </w:rPr>
        <w:t>”</w:t>
      </w:r>
    </w:p>
    <w:p w14:paraId="3C02FDAF" w14:textId="77777777" w:rsidR="0098726F" w:rsidRPr="004E1060" w:rsidRDefault="0098726F" w:rsidP="00091CFE">
      <w:pPr>
        <w:tabs>
          <w:tab w:val="left" w:pos="5647"/>
        </w:tabs>
        <w:spacing w:after="0" w:line="360" w:lineRule="auto"/>
        <w:ind w:right="850"/>
        <w:jc w:val="both"/>
        <w:rPr>
          <w:rFonts w:ascii="Palatino Linotype" w:hAnsi="Palatino Linotype"/>
          <w:color w:val="000000"/>
          <w:sz w:val="24"/>
          <w:szCs w:val="24"/>
        </w:rPr>
      </w:pPr>
    </w:p>
    <w:p w14:paraId="59CAEB67" w14:textId="12C5C0B7" w:rsidR="0098726F" w:rsidRPr="004E1060" w:rsidRDefault="0098726F" w:rsidP="00091CFE">
      <w:pPr>
        <w:spacing w:after="0" w:line="360" w:lineRule="auto"/>
        <w:jc w:val="both"/>
        <w:rPr>
          <w:rFonts w:ascii="Palatino Linotype" w:hAnsi="Palatino Linotype" w:cs="Arial"/>
          <w:sz w:val="24"/>
          <w:szCs w:val="24"/>
        </w:rPr>
      </w:pPr>
      <w:r w:rsidRPr="004E1060">
        <w:rPr>
          <w:rFonts w:ascii="Palatino Linotype" w:hAnsi="Palatino Linotype" w:cs="Arial"/>
          <w:b/>
          <w:sz w:val="28"/>
          <w:szCs w:val="24"/>
        </w:rPr>
        <w:lastRenderedPageBreak/>
        <w:t>SEGUNDO</w:t>
      </w:r>
      <w:r w:rsidRPr="004E1060">
        <w:rPr>
          <w:rFonts w:ascii="Palatino Linotype" w:hAnsi="Palatino Linotype" w:cs="Arial"/>
          <w:b/>
          <w:sz w:val="24"/>
          <w:szCs w:val="24"/>
        </w:rPr>
        <w:t xml:space="preserve">. </w:t>
      </w:r>
      <w:r w:rsidRPr="004E1060">
        <w:rPr>
          <w:rFonts w:ascii="Palatino Linotype" w:hAnsi="Palatino Linotype" w:cs="Arial"/>
          <w:sz w:val="24"/>
          <w:szCs w:val="24"/>
        </w:rPr>
        <w:t>Como se advierte de las constancias</w:t>
      </w:r>
      <w:r w:rsidR="002C23B3" w:rsidRPr="004E1060">
        <w:rPr>
          <w:rFonts w:ascii="Palatino Linotype" w:hAnsi="Palatino Linotype" w:cs="Arial"/>
          <w:sz w:val="24"/>
          <w:szCs w:val="24"/>
        </w:rPr>
        <w:t xml:space="preserve"> que integran el expediente electrónico, aperturado con motivo del ingreso de la solicitud</w:t>
      </w:r>
      <w:r w:rsidRPr="004E1060">
        <w:rPr>
          <w:rFonts w:ascii="Palatino Linotype" w:hAnsi="Palatino Linotype" w:cs="Arial"/>
          <w:sz w:val="24"/>
          <w:szCs w:val="24"/>
        </w:rPr>
        <w:t xml:space="preserve">, en fecha </w:t>
      </w:r>
      <w:r w:rsidR="003806B1">
        <w:rPr>
          <w:rFonts w:ascii="Palatino Linotype" w:hAnsi="Palatino Linotype" w:cs="Arial"/>
          <w:sz w:val="24"/>
          <w:szCs w:val="24"/>
        </w:rPr>
        <w:t>cuatro de julio de dos mil veintitrés</w:t>
      </w:r>
      <w:r w:rsidRPr="004E1060">
        <w:rPr>
          <w:rFonts w:ascii="Palatino Linotype" w:hAnsi="Palatino Linotype" w:cs="Arial"/>
          <w:sz w:val="24"/>
          <w:szCs w:val="24"/>
        </w:rPr>
        <w:t xml:space="preserve">, el </w:t>
      </w:r>
      <w:r w:rsidRPr="004E1060">
        <w:rPr>
          <w:rFonts w:ascii="Palatino Linotype" w:hAnsi="Palatino Linotype" w:cs="Arial"/>
          <w:b/>
          <w:sz w:val="24"/>
          <w:szCs w:val="24"/>
        </w:rPr>
        <w:t>Sujeto Obligado</w:t>
      </w:r>
      <w:r w:rsidRPr="004E1060">
        <w:rPr>
          <w:rFonts w:ascii="Palatino Linotype" w:hAnsi="Palatino Linotype" w:cs="Arial"/>
          <w:sz w:val="24"/>
          <w:szCs w:val="24"/>
        </w:rPr>
        <w:t xml:space="preserve"> hizo entrega a la</w:t>
      </w:r>
      <w:r w:rsidR="003806B1">
        <w:rPr>
          <w:rFonts w:ascii="Palatino Linotype" w:hAnsi="Palatino Linotype" w:cs="Arial"/>
          <w:sz w:val="24"/>
          <w:szCs w:val="24"/>
        </w:rPr>
        <w:t xml:space="preserve"> parte</w:t>
      </w:r>
      <w:r w:rsidRPr="004E1060">
        <w:rPr>
          <w:rFonts w:ascii="Palatino Linotype" w:hAnsi="Palatino Linotype" w:cs="Arial"/>
          <w:sz w:val="24"/>
          <w:szCs w:val="24"/>
        </w:rPr>
        <w:t xml:space="preserve"> </w:t>
      </w:r>
      <w:r w:rsidRPr="004E1060">
        <w:rPr>
          <w:rFonts w:ascii="Palatino Linotype" w:hAnsi="Palatino Linotype" w:cs="Arial"/>
          <w:b/>
          <w:sz w:val="24"/>
          <w:szCs w:val="24"/>
        </w:rPr>
        <w:t>Recurrente</w:t>
      </w:r>
      <w:r w:rsidRPr="004E1060">
        <w:rPr>
          <w:rFonts w:ascii="Palatino Linotype" w:hAnsi="Palatino Linotype" w:cs="Arial"/>
          <w:sz w:val="24"/>
          <w:szCs w:val="24"/>
        </w:rPr>
        <w:t xml:space="preserve"> de la respuesta emitida a la solicitud de información, en los términos siguientes:</w:t>
      </w:r>
    </w:p>
    <w:p w14:paraId="58B5BD89" w14:textId="77777777" w:rsidR="0098726F" w:rsidRPr="004E1060" w:rsidRDefault="0098726F" w:rsidP="00091CFE">
      <w:pPr>
        <w:spacing w:after="0" w:line="360" w:lineRule="auto"/>
        <w:jc w:val="both"/>
        <w:rPr>
          <w:rFonts w:ascii="Palatino Linotype" w:hAnsi="Palatino Linotype" w:cs="Arial"/>
          <w:sz w:val="24"/>
          <w:szCs w:val="24"/>
        </w:rPr>
      </w:pPr>
    </w:p>
    <w:p w14:paraId="6C3C0E79" w14:textId="05B981DA" w:rsidR="0098726F" w:rsidRPr="004E1060" w:rsidRDefault="0098726F" w:rsidP="003806B1">
      <w:pPr>
        <w:spacing w:after="0" w:line="240" w:lineRule="auto"/>
        <w:ind w:left="567" w:right="567"/>
        <w:jc w:val="both"/>
        <w:rPr>
          <w:rFonts w:ascii="Palatino Linotype" w:eastAsia="Times New Roman" w:hAnsi="Palatino Linotype" w:cs="Times New Roman"/>
          <w:szCs w:val="24"/>
          <w:lang w:val="es-ES_tradnl" w:eastAsia="es-ES"/>
        </w:rPr>
      </w:pPr>
      <w:r w:rsidRPr="004E1060">
        <w:rPr>
          <w:rFonts w:ascii="Palatino Linotype" w:eastAsia="Times New Roman" w:hAnsi="Palatino Linotype" w:cs="Times New Roman"/>
          <w:i/>
          <w:szCs w:val="24"/>
          <w:lang w:val="es-ES_tradnl" w:eastAsia="es-ES"/>
        </w:rPr>
        <w:t>“</w:t>
      </w:r>
      <w:r w:rsidR="003806B1" w:rsidRPr="003806B1">
        <w:rPr>
          <w:rFonts w:ascii="Palatino Linotype" w:eastAsia="Times New Roman" w:hAnsi="Palatino Linotype" w:cs="Times New Roman"/>
          <w:i/>
          <w:szCs w:val="24"/>
          <w:lang w:eastAsia="es-ES"/>
        </w:rPr>
        <w:t>Por medio de la presente se da respuesta a la solicitud.</w:t>
      </w:r>
      <w:r w:rsidRPr="004E1060">
        <w:rPr>
          <w:rFonts w:ascii="Palatino Linotype" w:eastAsia="Times New Roman" w:hAnsi="Palatino Linotype" w:cs="Times New Roman"/>
          <w:i/>
          <w:szCs w:val="24"/>
          <w:lang w:val="es-ES_tradnl" w:eastAsia="es-ES"/>
        </w:rPr>
        <w:t>”</w:t>
      </w:r>
    </w:p>
    <w:p w14:paraId="57042760" w14:textId="77777777" w:rsidR="0098726F" w:rsidRPr="004E1060" w:rsidRDefault="0098726F" w:rsidP="00091CFE">
      <w:pPr>
        <w:spacing w:after="0" w:line="360" w:lineRule="auto"/>
        <w:jc w:val="both"/>
        <w:rPr>
          <w:rFonts w:ascii="Palatino Linotype" w:hAnsi="Palatino Linotype" w:cs="Arial"/>
          <w:sz w:val="24"/>
          <w:szCs w:val="28"/>
        </w:rPr>
      </w:pPr>
    </w:p>
    <w:p w14:paraId="55676B9C" w14:textId="6091BC36" w:rsidR="0098726F" w:rsidRPr="004E1060" w:rsidRDefault="0098726F" w:rsidP="00091CFE">
      <w:pPr>
        <w:spacing w:after="0" w:line="360" w:lineRule="auto"/>
        <w:jc w:val="both"/>
        <w:rPr>
          <w:rFonts w:ascii="Palatino Linotype" w:hAnsi="Palatino Linotype" w:cs="Arial"/>
          <w:sz w:val="24"/>
          <w:szCs w:val="28"/>
        </w:rPr>
      </w:pPr>
      <w:r w:rsidRPr="004E1060">
        <w:rPr>
          <w:rFonts w:ascii="Palatino Linotype" w:hAnsi="Palatino Linotype" w:cs="Arial"/>
          <w:sz w:val="24"/>
          <w:szCs w:val="28"/>
        </w:rPr>
        <w:t xml:space="preserve">Se hace constar que, el </w:t>
      </w:r>
      <w:r w:rsidRPr="004E1060">
        <w:rPr>
          <w:rFonts w:ascii="Palatino Linotype" w:hAnsi="Palatino Linotype" w:cs="Arial"/>
          <w:b/>
          <w:sz w:val="24"/>
          <w:szCs w:val="28"/>
        </w:rPr>
        <w:t>Sujeto Obligado</w:t>
      </w:r>
      <w:r w:rsidRPr="004E1060">
        <w:rPr>
          <w:rFonts w:ascii="Palatino Linotype" w:hAnsi="Palatino Linotype" w:cs="Arial"/>
          <w:sz w:val="24"/>
          <w:szCs w:val="28"/>
        </w:rPr>
        <w:t xml:space="preserve"> adjuntó </w:t>
      </w:r>
      <w:r w:rsidR="003806B1">
        <w:rPr>
          <w:rFonts w:ascii="Palatino Linotype" w:hAnsi="Palatino Linotype" w:cs="Arial"/>
          <w:sz w:val="24"/>
          <w:szCs w:val="28"/>
        </w:rPr>
        <w:t>el</w:t>
      </w:r>
      <w:r w:rsidRPr="004E1060">
        <w:rPr>
          <w:rFonts w:ascii="Palatino Linotype" w:hAnsi="Palatino Linotype" w:cs="Arial"/>
          <w:sz w:val="24"/>
          <w:szCs w:val="28"/>
        </w:rPr>
        <w:t xml:space="preserve"> archivo</w:t>
      </w:r>
      <w:r w:rsidR="003806B1">
        <w:rPr>
          <w:rFonts w:ascii="Palatino Linotype" w:hAnsi="Palatino Linotype" w:cs="Arial"/>
          <w:sz w:val="24"/>
          <w:szCs w:val="28"/>
        </w:rPr>
        <w:t xml:space="preserve"> electrónico</w:t>
      </w:r>
      <w:r w:rsidRPr="004E1060">
        <w:rPr>
          <w:rFonts w:ascii="Palatino Linotype" w:hAnsi="Palatino Linotype" w:cs="Arial"/>
          <w:sz w:val="24"/>
          <w:szCs w:val="28"/>
        </w:rPr>
        <w:t xml:space="preserve"> “</w:t>
      </w:r>
      <w:r w:rsidR="003806B1" w:rsidRPr="003806B1">
        <w:rPr>
          <w:rFonts w:ascii="Palatino Linotype" w:hAnsi="Palatino Linotype" w:cs="Arial"/>
          <w:b/>
          <w:i/>
          <w:sz w:val="24"/>
          <w:szCs w:val="28"/>
        </w:rPr>
        <w:t>Contestación 00185 2023.pdf</w:t>
      </w:r>
      <w:r w:rsidRPr="004E1060">
        <w:rPr>
          <w:rFonts w:ascii="Palatino Linotype" w:hAnsi="Palatino Linotype" w:cs="Arial"/>
          <w:sz w:val="24"/>
          <w:szCs w:val="28"/>
        </w:rPr>
        <w:t xml:space="preserve">”, </w:t>
      </w:r>
      <w:r w:rsidR="003806B1">
        <w:rPr>
          <w:rFonts w:ascii="Palatino Linotype" w:hAnsi="Palatino Linotype" w:cs="Arial"/>
          <w:sz w:val="24"/>
          <w:szCs w:val="28"/>
        </w:rPr>
        <w:t>el</w:t>
      </w:r>
      <w:r w:rsidRPr="004E1060">
        <w:rPr>
          <w:rFonts w:ascii="Palatino Linotype" w:hAnsi="Palatino Linotype" w:cs="Arial"/>
          <w:sz w:val="24"/>
          <w:szCs w:val="28"/>
        </w:rPr>
        <w:t xml:space="preserve"> cual habrá de ser objeto de </w:t>
      </w:r>
      <w:r w:rsidR="003806B1">
        <w:rPr>
          <w:rFonts w:ascii="Palatino Linotype" w:hAnsi="Palatino Linotype" w:cs="Arial"/>
          <w:sz w:val="24"/>
          <w:szCs w:val="28"/>
        </w:rPr>
        <w:t>estudio en párrafos posteriores, por lo que se omite su inserción en este apartado, en obvio de repeticiones innecesarias.</w:t>
      </w:r>
    </w:p>
    <w:p w14:paraId="7B98226D" w14:textId="77777777" w:rsidR="0098726F" w:rsidRDefault="0098726F" w:rsidP="00091CFE">
      <w:pPr>
        <w:spacing w:after="0" w:line="360" w:lineRule="auto"/>
        <w:jc w:val="both"/>
        <w:rPr>
          <w:rFonts w:ascii="Palatino Linotype" w:hAnsi="Palatino Linotype" w:cs="Arial"/>
          <w:sz w:val="24"/>
          <w:szCs w:val="28"/>
        </w:rPr>
      </w:pPr>
    </w:p>
    <w:p w14:paraId="3D02B1DA" w14:textId="77777777" w:rsidR="00874C02" w:rsidRPr="004E1060" w:rsidRDefault="00874C02" w:rsidP="00091CFE">
      <w:pPr>
        <w:spacing w:after="0" w:line="360" w:lineRule="auto"/>
        <w:jc w:val="both"/>
        <w:rPr>
          <w:rFonts w:ascii="Palatino Linotype" w:hAnsi="Palatino Linotype" w:cs="Arial"/>
          <w:sz w:val="24"/>
          <w:szCs w:val="28"/>
        </w:rPr>
      </w:pPr>
    </w:p>
    <w:p w14:paraId="166D98E0" w14:textId="4B6D0877" w:rsidR="0098726F" w:rsidRPr="004E1060" w:rsidRDefault="00032C0C" w:rsidP="00091CFE">
      <w:pPr>
        <w:spacing w:after="0" w:line="360" w:lineRule="auto"/>
        <w:jc w:val="both"/>
        <w:rPr>
          <w:rFonts w:ascii="Palatino Linotype" w:hAnsi="Palatino Linotype" w:cs="Arial"/>
          <w:sz w:val="24"/>
          <w:szCs w:val="24"/>
        </w:rPr>
      </w:pPr>
      <w:r w:rsidRPr="004E1060">
        <w:rPr>
          <w:rFonts w:ascii="Palatino Linotype" w:hAnsi="Palatino Linotype" w:cs="Arial"/>
          <w:b/>
          <w:sz w:val="28"/>
          <w:szCs w:val="28"/>
        </w:rPr>
        <w:t>TERCERO</w:t>
      </w:r>
      <w:r w:rsidR="0098726F" w:rsidRPr="004E1060">
        <w:rPr>
          <w:rFonts w:ascii="Palatino Linotype" w:hAnsi="Palatino Linotype" w:cs="Arial"/>
          <w:sz w:val="24"/>
          <w:szCs w:val="24"/>
        </w:rPr>
        <w:t xml:space="preserve">. Inconforme ante la respuesta por parte del </w:t>
      </w:r>
      <w:r w:rsidR="0098726F" w:rsidRPr="004E1060">
        <w:rPr>
          <w:rFonts w:ascii="Palatino Linotype" w:hAnsi="Palatino Linotype" w:cs="Arial"/>
          <w:b/>
          <w:sz w:val="24"/>
          <w:szCs w:val="24"/>
        </w:rPr>
        <w:t>Sujeto Obligado</w:t>
      </w:r>
      <w:r w:rsidR="0098726F" w:rsidRPr="004E1060">
        <w:rPr>
          <w:rFonts w:ascii="Palatino Linotype" w:hAnsi="Palatino Linotype" w:cs="Arial"/>
          <w:sz w:val="24"/>
          <w:szCs w:val="24"/>
        </w:rPr>
        <w:t xml:space="preserve">, el ahora </w:t>
      </w:r>
      <w:r w:rsidR="0098726F" w:rsidRPr="004E1060">
        <w:rPr>
          <w:rFonts w:ascii="Palatino Linotype" w:hAnsi="Palatino Linotype" w:cs="Arial"/>
          <w:b/>
          <w:sz w:val="24"/>
          <w:szCs w:val="24"/>
        </w:rPr>
        <w:t>Recurrente</w:t>
      </w:r>
      <w:r w:rsidR="0098726F" w:rsidRPr="004E1060">
        <w:rPr>
          <w:rFonts w:ascii="Palatino Linotype" w:hAnsi="Palatino Linotype" w:cs="Arial"/>
          <w:sz w:val="24"/>
          <w:szCs w:val="24"/>
        </w:rPr>
        <w:t xml:space="preserve"> en fecha </w:t>
      </w:r>
      <w:r w:rsidR="003806B1">
        <w:rPr>
          <w:rFonts w:ascii="Palatino Linotype" w:hAnsi="Palatino Linotype" w:cs="Arial"/>
          <w:sz w:val="24"/>
          <w:szCs w:val="24"/>
        </w:rPr>
        <w:t>doce de julio de dos mil veintitrés</w:t>
      </w:r>
      <w:r w:rsidR="0098726F" w:rsidRPr="004E1060">
        <w:rPr>
          <w:rFonts w:ascii="Palatino Linotype" w:hAnsi="Palatino Linotype" w:cs="Arial"/>
          <w:sz w:val="24"/>
          <w:szCs w:val="24"/>
        </w:rPr>
        <w:t>, interpuso recurso de revisión, que fue registrado</w:t>
      </w:r>
      <w:r w:rsidR="0098726F" w:rsidRPr="004E1060">
        <w:rPr>
          <w:rFonts w:ascii="Palatino Linotype" w:hAnsi="Palatino Linotype" w:cs="Arial"/>
          <w:b/>
          <w:sz w:val="24"/>
          <w:szCs w:val="24"/>
        </w:rPr>
        <w:t xml:space="preserve"> </w:t>
      </w:r>
      <w:r w:rsidR="0098726F" w:rsidRPr="004E1060">
        <w:rPr>
          <w:rFonts w:ascii="Palatino Linotype" w:hAnsi="Palatino Linotype" w:cs="Arial"/>
          <w:sz w:val="24"/>
          <w:szCs w:val="24"/>
        </w:rPr>
        <w:t>en el sistema electrónico con número de expediente</w:t>
      </w:r>
      <w:r w:rsidR="0098726F" w:rsidRPr="004E1060">
        <w:rPr>
          <w:rFonts w:ascii="Palatino Linotype" w:hAnsi="Palatino Linotype" w:cs="Arial"/>
          <w:b/>
          <w:bCs/>
          <w:sz w:val="24"/>
          <w:szCs w:val="24"/>
        </w:rPr>
        <w:t xml:space="preserve"> </w:t>
      </w:r>
      <w:r w:rsidR="003806B1">
        <w:rPr>
          <w:rFonts w:ascii="Palatino Linotype" w:hAnsi="Palatino Linotype" w:cs="Arial"/>
          <w:b/>
          <w:bCs/>
          <w:sz w:val="24"/>
          <w:szCs w:val="24"/>
        </w:rPr>
        <w:t>04090/INFOEM/IP/RR/2023</w:t>
      </w:r>
      <w:r w:rsidR="0098726F" w:rsidRPr="004E1060">
        <w:rPr>
          <w:rFonts w:ascii="Palatino Linotype" w:hAnsi="Palatino Linotype" w:cs="Arial"/>
          <w:sz w:val="24"/>
          <w:szCs w:val="24"/>
        </w:rPr>
        <w:t>, aduciendo como acto impugnado</w:t>
      </w:r>
      <w:r w:rsidR="003806B1">
        <w:rPr>
          <w:rFonts w:ascii="Palatino Linotype" w:hAnsi="Palatino Linotype" w:cs="Arial"/>
          <w:sz w:val="24"/>
          <w:szCs w:val="24"/>
        </w:rPr>
        <w:t xml:space="preserve"> y razones o motivos de inconformidad</w:t>
      </w:r>
      <w:r w:rsidR="0098726F" w:rsidRPr="004E1060">
        <w:rPr>
          <w:rFonts w:ascii="Palatino Linotype" w:hAnsi="Palatino Linotype" w:cs="Arial"/>
          <w:sz w:val="24"/>
          <w:szCs w:val="24"/>
        </w:rPr>
        <w:t>, lo siguiente:</w:t>
      </w:r>
    </w:p>
    <w:p w14:paraId="058E84CC" w14:textId="77777777" w:rsidR="0098726F" w:rsidRPr="004E1060" w:rsidRDefault="0098726F" w:rsidP="00091CFE">
      <w:pPr>
        <w:spacing w:after="0" w:line="360" w:lineRule="auto"/>
        <w:jc w:val="both"/>
        <w:rPr>
          <w:rFonts w:ascii="Palatino Linotype" w:hAnsi="Palatino Linotype" w:cs="Arial"/>
          <w:sz w:val="24"/>
          <w:szCs w:val="24"/>
        </w:rPr>
      </w:pPr>
    </w:p>
    <w:p w14:paraId="47893B29" w14:textId="77777777" w:rsidR="0098726F" w:rsidRPr="004E1060" w:rsidRDefault="0098726F" w:rsidP="00091CFE">
      <w:pPr>
        <w:pStyle w:val="Prrafodelista"/>
        <w:spacing w:line="360" w:lineRule="auto"/>
        <w:ind w:left="0"/>
        <w:jc w:val="both"/>
        <w:rPr>
          <w:rFonts w:ascii="Palatino Linotype" w:hAnsi="Palatino Linotype" w:cs="Arial"/>
        </w:rPr>
      </w:pPr>
      <w:r w:rsidRPr="004E1060">
        <w:rPr>
          <w:rFonts w:ascii="Palatino Linotype" w:hAnsi="Palatino Linotype" w:cs="Arial"/>
          <w:b/>
        </w:rPr>
        <w:t>Acto Impugnado:</w:t>
      </w:r>
    </w:p>
    <w:p w14:paraId="76AF5E72" w14:textId="77777777" w:rsidR="0098726F" w:rsidRPr="004E1060" w:rsidRDefault="0098726F" w:rsidP="00091CFE">
      <w:pPr>
        <w:pStyle w:val="Prrafodelista"/>
        <w:spacing w:line="360" w:lineRule="auto"/>
        <w:ind w:left="0"/>
        <w:jc w:val="both"/>
        <w:rPr>
          <w:rFonts w:ascii="Palatino Linotype" w:hAnsi="Palatino Linotype" w:cs="Arial"/>
        </w:rPr>
      </w:pPr>
    </w:p>
    <w:p w14:paraId="40C7315A" w14:textId="5299660B" w:rsidR="0098726F" w:rsidRPr="004E1060" w:rsidRDefault="0098726F" w:rsidP="00091CFE">
      <w:pPr>
        <w:pStyle w:val="Prrafodelista"/>
        <w:ind w:left="567" w:right="567"/>
        <w:jc w:val="both"/>
        <w:rPr>
          <w:rFonts w:ascii="Palatino Linotype" w:hAnsi="Palatino Linotype" w:cs="Arial"/>
          <w:i/>
          <w:sz w:val="22"/>
        </w:rPr>
      </w:pPr>
      <w:r w:rsidRPr="004E1060">
        <w:rPr>
          <w:rFonts w:ascii="Palatino Linotype" w:hAnsi="Palatino Linotype" w:cs="Arial"/>
          <w:i/>
          <w:sz w:val="22"/>
        </w:rPr>
        <w:t>“</w:t>
      </w:r>
      <w:r w:rsidR="003806B1" w:rsidRPr="003806B1">
        <w:rPr>
          <w:rFonts w:ascii="Palatino Linotype" w:hAnsi="Palatino Linotype" w:cs="Arial"/>
          <w:i/>
          <w:sz w:val="22"/>
          <w:lang w:val="es-MX"/>
        </w:rPr>
        <w:t>Los horarios del personal actual no se me está informando</w:t>
      </w:r>
      <w:r w:rsidRPr="004E1060">
        <w:rPr>
          <w:rFonts w:ascii="Palatino Linotype" w:hAnsi="Palatino Linotype" w:cs="Arial"/>
          <w:i/>
          <w:sz w:val="22"/>
        </w:rPr>
        <w:t>”</w:t>
      </w:r>
    </w:p>
    <w:p w14:paraId="34BD1FF0" w14:textId="77777777" w:rsidR="0098726F" w:rsidRDefault="0098726F" w:rsidP="00091CFE">
      <w:pPr>
        <w:pStyle w:val="Prrafodelista"/>
        <w:spacing w:line="360" w:lineRule="auto"/>
        <w:ind w:left="0"/>
        <w:jc w:val="both"/>
        <w:rPr>
          <w:rFonts w:ascii="Palatino Linotype" w:hAnsi="Palatino Linotype" w:cs="Arial"/>
          <w:b/>
        </w:rPr>
      </w:pPr>
    </w:p>
    <w:p w14:paraId="2B6DC5E6" w14:textId="77777777" w:rsidR="00874C02" w:rsidRDefault="00874C02" w:rsidP="00091CFE">
      <w:pPr>
        <w:pStyle w:val="Prrafodelista"/>
        <w:spacing w:line="360" w:lineRule="auto"/>
        <w:ind w:left="0"/>
        <w:jc w:val="both"/>
        <w:rPr>
          <w:rFonts w:ascii="Palatino Linotype" w:hAnsi="Palatino Linotype" w:cs="Arial"/>
          <w:b/>
        </w:rPr>
      </w:pPr>
    </w:p>
    <w:p w14:paraId="17D8F50A" w14:textId="596290EB" w:rsidR="003806B1" w:rsidRPr="004E1060" w:rsidRDefault="003806B1" w:rsidP="003806B1">
      <w:pPr>
        <w:pStyle w:val="Prrafodelista"/>
        <w:spacing w:line="360" w:lineRule="auto"/>
        <w:ind w:left="0"/>
        <w:jc w:val="both"/>
        <w:rPr>
          <w:rFonts w:ascii="Palatino Linotype" w:hAnsi="Palatino Linotype" w:cs="Arial"/>
        </w:rPr>
      </w:pPr>
      <w:r>
        <w:rPr>
          <w:rFonts w:ascii="Palatino Linotype" w:hAnsi="Palatino Linotype" w:cs="Arial"/>
          <w:b/>
        </w:rPr>
        <w:lastRenderedPageBreak/>
        <w:t>Razones o motivos de inconformidad</w:t>
      </w:r>
      <w:r w:rsidRPr="004E1060">
        <w:rPr>
          <w:rFonts w:ascii="Palatino Linotype" w:hAnsi="Palatino Linotype" w:cs="Arial"/>
          <w:b/>
        </w:rPr>
        <w:t>:</w:t>
      </w:r>
    </w:p>
    <w:p w14:paraId="793D4D95" w14:textId="77777777" w:rsidR="003806B1" w:rsidRPr="004E1060" w:rsidRDefault="003806B1" w:rsidP="003806B1">
      <w:pPr>
        <w:pStyle w:val="Prrafodelista"/>
        <w:spacing w:line="360" w:lineRule="auto"/>
        <w:ind w:left="0"/>
        <w:jc w:val="both"/>
        <w:rPr>
          <w:rFonts w:ascii="Palatino Linotype" w:hAnsi="Palatino Linotype" w:cs="Arial"/>
        </w:rPr>
      </w:pPr>
    </w:p>
    <w:p w14:paraId="3FD63BE0" w14:textId="77777777" w:rsidR="003806B1" w:rsidRPr="004E1060" w:rsidRDefault="003806B1" w:rsidP="003806B1">
      <w:pPr>
        <w:pStyle w:val="Prrafodelista"/>
        <w:ind w:left="567" w:right="567"/>
        <w:jc w:val="both"/>
        <w:rPr>
          <w:rFonts w:ascii="Palatino Linotype" w:hAnsi="Palatino Linotype" w:cs="Arial"/>
          <w:i/>
          <w:sz w:val="22"/>
        </w:rPr>
      </w:pPr>
      <w:r w:rsidRPr="004E1060">
        <w:rPr>
          <w:rFonts w:ascii="Palatino Linotype" w:hAnsi="Palatino Linotype" w:cs="Arial"/>
          <w:i/>
          <w:sz w:val="22"/>
        </w:rPr>
        <w:t>“</w:t>
      </w:r>
      <w:r w:rsidRPr="003806B1">
        <w:rPr>
          <w:rFonts w:ascii="Palatino Linotype" w:hAnsi="Palatino Linotype" w:cs="Arial"/>
          <w:i/>
          <w:sz w:val="22"/>
          <w:lang w:val="es-MX"/>
        </w:rPr>
        <w:t>Los horarios del personal actual no se me está informando</w:t>
      </w:r>
      <w:r w:rsidRPr="004E1060">
        <w:rPr>
          <w:rFonts w:ascii="Palatino Linotype" w:hAnsi="Palatino Linotype" w:cs="Arial"/>
          <w:i/>
          <w:sz w:val="22"/>
        </w:rPr>
        <w:t>”</w:t>
      </w:r>
    </w:p>
    <w:p w14:paraId="4B2C9ADD" w14:textId="77777777" w:rsidR="003806B1" w:rsidRDefault="003806B1" w:rsidP="00091CFE">
      <w:pPr>
        <w:pStyle w:val="Prrafodelista"/>
        <w:spacing w:line="360" w:lineRule="auto"/>
        <w:ind w:left="0"/>
        <w:jc w:val="both"/>
        <w:rPr>
          <w:rFonts w:ascii="Palatino Linotype" w:hAnsi="Palatino Linotype" w:cs="Arial"/>
          <w:b/>
        </w:rPr>
      </w:pPr>
    </w:p>
    <w:p w14:paraId="393DEB8B" w14:textId="7C2A080F" w:rsidR="0098726F" w:rsidRPr="004E1060" w:rsidRDefault="003806B1" w:rsidP="00091CFE">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0098726F" w:rsidRPr="004E1060">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revisión que fue enviado e</w:t>
      </w:r>
      <w:r w:rsidR="0098726F" w:rsidRPr="004E1060">
        <w:rPr>
          <w:rFonts w:ascii="Palatino Linotype" w:eastAsia="Times New Roman" w:hAnsi="Palatino Linotype" w:cs="Arial"/>
          <w:sz w:val="24"/>
          <w:szCs w:val="24"/>
          <w:lang w:val="es-ES_tradnl" w:eastAsia="es-ES"/>
        </w:rPr>
        <w:t xml:space="preserve">lectrónicamente al Instituto de </w:t>
      </w:r>
      <w:r w:rsidR="0098726F" w:rsidRPr="004E1060">
        <w:rPr>
          <w:rFonts w:ascii="Palatino Linotype" w:eastAsia="Arial Unicode MS" w:hAnsi="Palatino Linotype" w:cs="Arial"/>
          <w:sz w:val="24"/>
          <w:szCs w:val="24"/>
          <w:lang w:val="es-ES" w:eastAsia="es-ES"/>
        </w:rPr>
        <w:t>Transparencia</w:t>
      </w:r>
      <w:r w:rsidR="0098726F" w:rsidRPr="004E106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98726F" w:rsidRPr="004E1060">
        <w:rPr>
          <w:rFonts w:ascii="Palatino Linotype" w:eastAsia="Times New Roman" w:hAnsi="Palatino Linotype" w:cs="Times New Roman"/>
          <w:sz w:val="24"/>
          <w:szCs w:val="24"/>
          <w:lang w:val="es-ES" w:eastAsia="es-ES"/>
        </w:rPr>
        <w:t>Ley de Transparencia y Acceso a la Información Pública del Estado de México y Municipios</w:t>
      </w:r>
      <w:r w:rsidR="0098726F" w:rsidRPr="004E1060">
        <w:rPr>
          <w:rFonts w:ascii="Palatino Linotype" w:eastAsia="Times New Roman" w:hAnsi="Palatino Linotype" w:cs="Arial"/>
          <w:sz w:val="24"/>
          <w:szCs w:val="24"/>
          <w:lang w:val="es-ES_tradnl" w:eastAsia="es-ES"/>
        </w:rPr>
        <w:t>, se turnó a través del</w:t>
      </w:r>
      <w:r w:rsidR="0098726F" w:rsidRPr="004E1060">
        <w:rPr>
          <w:rFonts w:ascii="Palatino Linotype" w:eastAsia="Arial Unicode MS" w:hAnsi="Palatino Linotype" w:cs="Arial"/>
          <w:sz w:val="24"/>
          <w:szCs w:val="24"/>
          <w:lang w:val="es-ES_tradnl" w:eastAsia="es-ES"/>
        </w:rPr>
        <w:t xml:space="preserve"> </w:t>
      </w:r>
      <w:r w:rsidR="0098726F" w:rsidRPr="004E1060">
        <w:rPr>
          <w:rFonts w:ascii="Palatino Linotype" w:eastAsia="Arial Unicode MS" w:hAnsi="Palatino Linotype" w:cs="Arial"/>
          <w:b/>
          <w:sz w:val="24"/>
          <w:szCs w:val="24"/>
          <w:lang w:val="es-ES_tradnl" w:eastAsia="es-ES"/>
        </w:rPr>
        <w:t>SAIMEX</w:t>
      </w:r>
      <w:r w:rsidR="0098726F" w:rsidRPr="004E1060">
        <w:rPr>
          <w:rFonts w:ascii="Palatino Linotype" w:eastAsia="Times New Roman" w:hAnsi="Palatino Linotype" w:cs="Times New Roman"/>
          <w:sz w:val="24"/>
          <w:szCs w:val="24"/>
          <w:lang w:val="es-ES" w:eastAsia="es-ES"/>
        </w:rPr>
        <w:t xml:space="preserve"> al </w:t>
      </w:r>
      <w:r w:rsidR="0098726F" w:rsidRPr="004E1060">
        <w:rPr>
          <w:rFonts w:ascii="Palatino Linotype" w:eastAsia="Times New Roman" w:hAnsi="Palatino Linotype" w:cs="Arial"/>
          <w:sz w:val="24"/>
          <w:szCs w:val="24"/>
          <w:lang w:val="es-ES_tradnl" w:eastAsia="es-ES"/>
        </w:rPr>
        <w:t xml:space="preserve">Comisionado Presidente </w:t>
      </w:r>
      <w:r w:rsidR="0098726F" w:rsidRPr="004E1060">
        <w:rPr>
          <w:rFonts w:ascii="Palatino Linotype" w:eastAsia="Times New Roman" w:hAnsi="Palatino Linotype" w:cs="Arial"/>
          <w:b/>
          <w:sz w:val="24"/>
          <w:szCs w:val="24"/>
          <w:lang w:val="es-ES_tradnl" w:eastAsia="es-ES"/>
        </w:rPr>
        <w:t xml:space="preserve">JOSÉ MARTÍNEZ VILCHIS, </w:t>
      </w:r>
      <w:r w:rsidR="0098726F" w:rsidRPr="004E1060">
        <w:rPr>
          <w:rFonts w:ascii="Palatino Linotype" w:eastAsia="Times New Roman" w:hAnsi="Palatino Linotype" w:cs="Arial"/>
          <w:sz w:val="24"/>
          <w:szCs w:val="24"/>
          <w:lang w:val="es-ES_tradnl" w:eastAsia="es-ES"/>
        </w:rPr>
        <w:t>a efecto de que decretara su admisión o desechamiento.</w:t>
      </w:r>
    </w:p>
    <w:p w14:paraId="17820ED6" w14:textId="77777777" w:rsidR="0098726F" w:rsidRDefault="0098726F" w:rsidP="00091CFE">
      <w:pPr>
        <w:spacing w:after="0" w:line="360" w:lineRule="auto"/>
        <w:ind w:right="49"/>
        <w:jc w:val="both"/>
        <w:rPr>
          <w:rFonts w:ascii="Palatino Linotype" w:eastAsia="Times New Roman" w:hAnsi="Palatino Linotype" w:cs="Arial"/>
          <w:sz w:val="24"/>
          <w:szCs w:val="24"/>
          <w:lang w:val="es-ES_tradnl" w:eastAsia="es-ES"/>
        </w:rPr>
      </w:pPr>
    </w:p>
    <w:p w14:paraId="2D4DC9E5" w14:textId="77777777" w:rsidR="00874C02" w:rsidRPr="004E1060" w:rsidRDefault="00874C02" w:rsidP="00091CFE">
      <w:pPr>
        <w:spacing w:after="0" w:line="360" w:lineRule="auto"/>
        <w:ind w:right="49"/>
        <w:jc w:val="both"/>
        <w:rPr>
          <w:rFonts w:ascii="Palatino Linotype" w:eastAsia="Times New Roman" w:hAnsi="Palatino Linotype" w:cs="Arial"/>
          <w:sz w:val="24"/>
          <w:szCs w:val="24"/>
          <w:lang w:val="es-ES_tradnl" w:eastAsia="es-ES"/>
        </w:rPr>
      </w:pPr>
    </w:p>
    <w:p w14:paraId="737FEB53" w14:textId="0C3351DF" w:rsidR="0098726F" w:rsidRPr="004E1060" w:rsidRDefault="003806B1" w:rsidP="00091CFE">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CUARTO</w:t>
      </w:r>
      <w:r w:rsidR="0098726F" w:rsidRPr="004E1060">
        <w:rPr>
          <w:rFonts w:ascii="Palatino Linotype" w:eastAsia="Times New Roman" w:hAnsi="Palatino Linotype" w:cs="Arial"/>
          <w:b/>
          <w:sz w:val="28"/>
          <w:szCs w:val="28"/>
          <w:lang w:val="es-ES_tradnl" w:eastAsia="es-ES"/>
        </w:rPr>
        <w:t xml:space="preserve">. </w:t>
      </w:r>
      <w:r w:rsidR="0098726F" w:rsidRPr="004E1060">
        <w:rPr>
          <w:rFonts w:ascii="Palatino Linotype" w:eastAsia="Times New Roman" w:hAnsi="Palatino Linotype" w:cs="Arial"/>
          <w:sz w:val="24"/>
          <w:szCs w:val="24"/>
          <w:lang w:val="es-ES_tradnl" w:eastAsia="es-ES"/>
        </w:rPr>
        <w:t>E</w:t>
      </w:r>
      <w:r w:rsidR="0098726F" w:rsidRPr="004E1060">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treinta y uno de julio de dos mil veintitrés</w:t>
      </w:r>
      <w:r w:rsidR="0098726F" w:rsidRPr="004E1060">
        <w:rPr>
          <w:rFonts w:ascii="Palatino Linotype" w:eastAsia="Times New Roman" w:hAnsi="Palatino Linotype" w:cs="Arial"/>
          <w:sz w:val="24"/>
          <w:szCs w:val="24"/>
          <w:lang w:val="es-ES" w:eastAsia="es-ES"/>
        </w:rPr>
        <w:t xml:space="preserve">, atento a lo dispuesto en el </w:t>
      </w:r>
      <w:r w:rsidR="0098726F" w:rsidRPr="004E1060">
        <w:rPr>
          <w:rFonts w:ascii="Palatino Linotype" w:eastAsia="Times New Roman" w:hAnsi="Palatino Linotype" w:cs="Arial"/>
          <w:sz w:val="24"/>
          <w:szCs w:val="24"/>
          <w:lang w:val="es-ES_tradnl" w:eastAsia="es-ES"/>
        </w:rPr>
        <w:t>artículo</w:t>
      </w:r>
      <w:r w:rsidR="0098726F" w:rsidRPr="004E1060">
        <w:rPr>
          <w:rFonts w:ascii="Palatino Linotype" w:eastAsia="Times New Roman" w:hAnsi="Palatino Linotype" w:cs="Arial"/>
          <w:sz w:val="24"/>
          <w:szCs w:val="24"/>
          <w:lang w:val="es-ES" w:eastAsia="es-ES"/>
        </w:rPr>
        <w:t xml:space="preserve"> 185 fracciones I, II y IV </w:t>
      </w:r>
      <w:r w:rsidR="0098726F" w:rsidRPr="004E1060">
        <w:rPr>
          <w:rFonts w:ascii="Palatino Linotype" w:eastAsia="Times New Roman" w:hAnsi="Palatino Linotype" w:cs="Arial"/>
          <w:sz w:val="24"/>
          <w:szCs w:val="24"/>
          <w:lang w:val="es-ES_tradnl" w:eastAsia="es-ES"/>
        </w:rPr>
        <w:t xml:space="preserve">de la </w:t>
      </w:r>
      <w:r w:rsidR="0098726F" w:rsidRPr="004E1060">
        <w:rPr>
          <w:rFonts w:ascii="Palatino Linotype" w:eastAsia="Times New Roman" w:hAnsi="Palatino Linotype" w:cs="Times New Roman"/>
          <w:sz w:val="24"/>
          <w:szCs w:val="24"/>
          <w:lang w:val="es-ES" w:eastAsia="es-ES"/>
        </w:rPr>
        <w:t>Ley de Transparencia y Acceso a la Información Pública del Estado de México y Municipios, se a</w:t>
      </w:r>
      <w:r w:rsidR="0098726F" w:rsidRPr="004E1060">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0D73C937" w14:textId="77777777" w:rsidR="0098726F" w:rsidRDefault="0098726F" w:rsidP="00091CFE">
      <w:pPr>
        <w:spacing w:after="0" w:line="360" w:lineRule="auto"/>
        <w:ind w:right="49"/>
        <w:jc w:val="both"/>
        <w:rPr>
          <w:rFonts w:ascii="Palatino Linotype" w:eastAsia="Times New Roman" w:hAnsi="Palatino Linotype" w:cs="Arial"/>
          <w:sz w:val="24"/>
          <w:szCs w:val="24"/>
          <w:lang w:val="es-ES" w:eastAsia="es-ES"/>
        </w:rPr>
      </w:pPr>
    </w:p>
    <w:p w14:paraId="1C4718A8" w14:textId="77777777" w:rsidR="00874C02" w:rsidRPr="004E1060" w:rsidRDefault="00874C02" w:rsidP="00091CFE">
      <w:pPr>
        <w:spacing w:after="0" w:line="360" w:lineRule="auto"/>
        <w:ind w:right="49"/>
        <w:jc w:val="both"/>
        <w:rPr>
          <w:rFonts w:ascii="Palatino Linotype" w:eastAsia="Times New Roman" w:hAnsi="Palatino Linotype" w:cs="Arial"/>
          <w:sz w:val="24"/>
          <w:szCs w:val="24"/>
          <w:lang w:val="es-ES" w:eastAsia="es-ES"/>
        </w:rPr>
      </w:pPr>
    </w:p>
    <w:p w14:paraId="2DFAF269" w14:textId="55AE7FEB" w:rsidR="0098726F" w:rsidRPr="004E1060" w:rsidRDefault="003806B1" w:rsidP="00091CFE">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0098726F" w:rsidRPr="004E1060">
        <w:rPr>
          <w:rFonts w:ascii="Palatino Linotype" w:hAnsi="Palatino Linotype" w:cs="Arial"/>
          <w:b/>
          <w:sz w:val="28"/>
          <w:szCs w:val="28"/>
        </w:rPr>
        <w:t xml:space="preserve">. </w:t>
      </w:r>
      <w:r w:rsidR="0098726F" w:rsidRPr="004E1060">
        <w:rPr>
          <w:rFonts w:ascii="Palatino Linotype" w:hAnsi="Palatino Linotype" w:cs="Arial"/>
          <w:sz w:val="24"/>
          <w:szCs w:val="24"/>
        </w:rPr>
        <w:t xml:space="preserve">Una vez abierta la etapa de instrucción, se advierte que, tanto el </w:t>
      </w:r>
      <w:r w:rsidR="0098726F" w:rsidRPr="004E1060">
        <w:rPr>
          <w:rFonts w:ascii="Palatino Linotype" w:hAnsi="Palatino Linotype" w:cs="Arial"/>
          <w:b/>
          <w:sz w:val="24"/>
          <w:szCs w:val="24"/>
        </w:rPr>
        <w:t>Sujeto Obligado</w:t>
      </w:r>
      <w:r w:rsidR="0098726F" w:rsidRPr="004E1060">
        <w:rPr>
          <w:rFonts w:ascii="Palatino Linotype" w:hAnsi="Palatino Linotype" w:cs="Arial"/>
          <w:sz w:val="24"/>
          <w:szCs w:val="24"/>
        </w:rPr>
        <w:t xml:space="preserve"> como </w:t>
      </w:r>
      <w:r>
        <w:rPr>
          <w:rFonts w:ascii="Palatino Linotype" w:hAnsi="Palatino Linotype" w:cs="Arial"/>
          <w:sz w:val="24"/>
          <w:szCs w:val="24"/>
        </w:rPr>
        <w:t>la parte</w:t>
      </w:r>
      <w:r w:rsidR="0098726F" w:rsidRPr="004E1060">
        <w:rPr>
          <w:rFonts w:ascii="Palatino Linotype" w:hAnsi="Palatino Linotype" w:cs="Arial"/>
          <w:sz w:val="24"/>
          <w:szCs w:val="24"/>
        </w:rPr>
        <w:t xml:space="preserve"> </w:t>
      </w:r>
      <w:r w:rsidR="0098726F" w:rsidRPr="004E1060">
        <w:rPr>
          <w:rFonts w:ascii="Palatino Linotype" w:hAnsi="Palatino Linotype" w:cs="Arial"/>
          <w:b/>
          <w:sz w:val="24"/>
          <w:szCs w:val="24"/>
        </w:rPr>
        <w:t>Recurrente</w:t>
      </w:r>
      <w:r w:rsidR="0098726F" w:rsidRPr="004E1060">
        <w:rPr>
          <w:rFonts w:ascii="Palatino Linotype" w:hAnsi="Palatino Linotype" w:cs="Arial"/>
          <w:sz w:val="24"/>
          <w:szCs w:val="24"/>
        </w:rPr>
        <w:t xml:space="preserve">, fueron omisos en presentar informe justificado y </w:t>
      </w:r>
      <w:r w:rsidR="0098726F" w:rsidRPr="004E1060">
        <w:rPr>
          <w:rFonts w:ascii="Palatino Linotype" w:hAnsi="Palatino Linotype" w:cs="Arial"/>
          <w:sz w:val="24"/>
          <w:szCs w:val="24"/>
        </w:rPr>
        <w:lastRenderedPageBreak/>
        <w:t xml:space="preserve">manifestaciones, respectivamente, que a sus intereses convinieran. Así mismo se aprecia que no se llevaron a cabo audiencias durante la sustanciación del recurso de revisión, ni se ofrecieron pruebas por parte del hoy </w:t>
      </w:r>
      <w:r w:rsidR="0098726F" w:rsidRPr="004E1060">
        <w:rPr>
          <w:rFonts w:ascii="Palatino Linotype" w:hAnsi="Palatino Linotype" w:cs="Arial"/>
          <w:b/>
          <w:sz w:val="24"/>
          <w:szCs w:val="24"/>
        </w:rPr>
        <w:t>Recurrente</w:t>
      </w:r>
      <w:r w:rsidR="0098726F" w:rsidRPr="004E1060">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F327F2A" w14:textId="77777777" w:rsidR="0098726F" w:rsidRPr="004E1060" w:rsidRDefault="0098726F" w:rsidP="00091CFE">
      <w:pPr>
        <w:spacing w:after="0" w:line="360" w:lineRule="auto"/>
        <w:jc w:val="both"/>
        <w:rPr>
          <w:rFonts w:ascii="Palatino Linotype" w:hAnsi="Palatino Linotype" w:cs="Arial"/>
          <w:sz w:val="24"/>
          <w:szCs w:val="24"/>
        </w:rPr>
      </w:pPr>
    </w:p>
    <w:p w14:paraId="1F4519A5" w14:textId="533D6031" w:rsidR="0098726F" w:rsidRPr="004E1060" w:rsidRDefault="0098726F" w:rsidP="00091CFE">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806B1">
        <w:rPr>
          <w:rFonts w:ascii="Palatino Linotype" w:hAnsi="Palatino Linotype" w:cs="Arial"/>
          <w:sz w:val="24"/>
          <w:szCs w:val="24"/>
        </w:rPr>
        <w:t>diez de agosto de dos mil veintitrés</w:t>
      </w:r>
      <w:r w:rsidRPr="004E1060">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38F588F0" w14:textId="77777777" w:rsidR="0098726F" w:rsidRDefault="0098726F" w:rsidP="00091CFE">
      <w:pPr>
        <w:spacing w:after="0" w:line="360" w:lineRule="auto"/>
        <w:jc w:val="both"/>
        <w:rPr>
          <w:rFonts w:ascii="Palatino Linotype" w:hAnsi="Palatino Linotype" w:cs="Arial"/>
          <w:sz w:val="24"/>
          <w:szCs w:val="24"/>
        </w:rPr>
      </w:pPr>
    </w:p>
    <w:p w14:paraId="6E899CED" w14:textId="77777777" w:rsidR="00874C02" w:rsidRPr="004E1060" w:rsidRDefault="00874C02" w:rsidP="00091CFE">
      <w:pPr>
        <w:spacing w:after="0" w:line="360" w:lineRule="auto"/>
        <w:jc w:val="both"/>
        <w:rPr>
          <w:rFonts w:ascii="Palatino Linotype" w:hAnsi="Palatino Linotype" w:cs="Arial"/>
          <w:sz w:val="24"/>
          <w:szCs w:val="24"/>
        </w:rPr>
      </w:pPr>
    </w:p>
    <w:p w14:paraId="3E93294B" w14:textId="111F7A47" w:rsidR="0098726F" w:rsidRPr="004E1060" w:rsidRDefault="003806B1" w:rsidP="00091CFE">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98726F" w:rsidRPr="004E1060">
        <w:rPr>
          <w:rFonts w:ascii="Palatino Linotype" w:hAnsi="Palatino Linotype" w:cs="Arial"/>
          <w:b/>
          <w:sz w:val="28"/>
          <w:szCs w:val="28"/>
        </w:rPr>
        <w:t xml:space="preserve">. </w:t>
      </w:r>
      <w:r w:rsidR="0098726F" w:rsidRPr="004E1060">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 </w:t>
      </w:r>
      <w:r w:rsidR="0028542F">
        <w:rPr>
          <w:rFonts w:ascii="Palatino Linotype" w:hAnsi="Palatino Linotype" w:cs="Arial"/>
          <w:sz w:val="24"/>
          <w:szCs w:val="24"/>
        </w:rPr>
        <w:t>once de septiembre</w:t>
      </w:r>
      <w:r w:rsidR="00032C0C" w:rsidRPr="004E1060">
        <w:rPr>
          <w:rFonts w:ascii="Palatino Linotype" w:hAnsi="Palatino Linotype" w:cs="Arial"/>
          <w:sz w:val="24"/>
          <w:szCs w:val="24"/>
        </w:rPr>
        <w:t xml:space="preserve"> de dos mil veintitrés</w:t>
      </w:r>
      <w:r w:rsidR="0098726F" w:rsidRPr="004E1060">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89815B6" w14:textId="77777777" w:rsidR="00F600FC" w:rsidRPr="004E1060" w:rsidRDefault="00F600FC" w:rsidP="00091CFE">
      <w:pPr>
        <w:spacing w:after="0" w:line="360" w:lineRule="auto"/>
        <w:jc w:val="both"/>
        <w:rPr>
          <w:rFonts w:ascii="Palatino Linotype" w:hAnsi="Palatino Linotype" w:cs="Arial"/>
          <w:sz w:val="24"/>
          <w:szCs w:val="24"/>
        </w:rPr>
      </w:pPr>
    </w:p>
    <w:p w14:paraId="0748F3DA"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4BF941A"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p>
    <w:p w14:paraId="14A1777C"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719D90"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 </w:t>
      </w:r>
    </w:p>
    <w:p w14:paraId="4EB66069" w14:textId="77777777" w:rsidR="00F600FC"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37936" w14:textId="77777777" w:rsidR="00874C02" w:rsidRPr="004E1060" w:rsidRDefault="00874C02" w:rsidP="00091CFE">
      <w:pPr>
        <w:spacing w:after="0" w:line="360" w:lineRule="auto"/>
        <w:jc w:val="both"/>
        <w:rPr>
          <w:rFonts w:ascii="Palatino Linotype" w:eastAsiaTheme="minorHAnsi" w:hAnsi="Palatino Linotype" w:cs="Arial"/>
          <w:sz w:val="24"/>
          <w:szCs w:val="24"/>
          <w:lang w:eastAsia="en-US"/>
        </w:rPr>
      </w:pPr>
    </w:p>
    <w:p w14:paraId="45AE5BB7"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En ese sentido, el legislador fijó los términos procesales en las leyes, de manera general, sin que pudiera prever la variada gama de casos que son resueltos por los órganos </w:t>
      </w:r>
      <w:r w:rsidRPr="004E1060">
        <w:rPr>
          <w:rFonts w:ascii="Palatino Linotype" w:eastAsiaTheme="minorHAnsi" w:hAnsi="Palatino Linotype" w:cs="Arial"/>
          <w:sz w:val="24"/>
          <w:szCs w:val="24"/>
          <w:lang w:eastAsia="en-US"/>
        </w:rPr>
        <w:lastRenderedPageBreak/>
        <w:t>jurisdiccionales o cuasi jurisdiccionales, tanto por la complejidad de los hechos, como por el número de casos que conocen.</w:t>
      </w:r>
    </w:p>
    <w:p w14:paraId="64FC87D6" w14:textId="77777777" w:rsidR="004E1060" w:rsidRPr="004E1060" w:rsidRDefault="004E1060" w:rsidP="00091CFE">
      <w:pPr>
        <w:spacing w:after="0" w:line="360" w:lineRule="auto"/>
        <w:jc w:val="both"/>
        <w:rPr>
          <w:rFonts w:ascii="Palatino Linotype" w:eastAsiaTheme="minorHAnsi" w:hAnsi="Palatino Linotype" w:cs="Arial"/>
          <w:sz w:val="24"/>
          <w:szCs w:val="24"/>
          <w:lang w:eastAsia="en-US"/>
        </w:rPr>
      </w:pPr>
    </w:p>
    <w:p w14:paraId="4D0161C2" w14:textId="77777777" w:rsidR="00F600FC"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4BE174E" w14:textId="77777777" w:rsidR="00874C02" w:rsidRPr="004E1060" w:rsidRDefault="00874C02" w:rsidP="00091CFE">
      <w:pPr>
        <w:spacing w:after="0" w:line="360" w:lineRule="auto"/>
        <w:jc w:val="both"/>
        <w:rPr>
          <w:rFonts w:ascii="Palatino Linotype" w:eastAsiaTheme="minorHAnsi" w:hAnsi="Palatino Linotype" w:cs="Arial"/>
          <w:sz w:val="24"/>
          <w:szCs w:val="24"/>
          <w:lang w:eastAsia="en-US"/>
        </w:rPr>
      </w:pPr>
    </w:p>
    <w:p w14:paraId="0BB4BE1C" w14:textId="77777777" w:rsidR="00F600FC" w:rsidRPr="004E1060" w:rsidRDefault="00F600FC" w:rsidP="00091CFE">
      <w:pPr>
        <w:spacing w:after="0" w:line="360" w:lineRule="auto"/>
        <w:ind w:left="851" w:hanging="567"/>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a) </w:t>
      </w:r>
      <w:r w:rsidRPr="004E1060">
        <w:rPr>
          <w:rFonts w:ascii="Palatino Linotype" w:eastAsiaTheme="minorHAnsi" w:hAnsi="Palatino Linotype" w:cs="Arial"/>
          <w:sz w:val="24"/>
          <w:szCs w:val="24"/>
          <w:lang w:eastAsia="en-US"/>
        </w:rPr>
        <w:tab/>
      </w:r>
      <w:r w:rsidRPr="004E1060">
        <w:rPr>
          <w:rFonts w:ascii="Palatino Linotype" w:eastAsiaTheme="minorHAnsi" w:hAnsi="Palatino Linotype" w:cs="Arial"/>
          <w:b/>
          <w:sz w:val="24"/>
          <w:szCs w:val="24"/>
          <w:lang w:eastAsia="en-US"/>
        </w:rPr>
        <w:t>Complejidad del asunto:</w:t>
      </w:r>
      <w:r w:rsidRPr="004E1060">
        <w:rPr>
          <w:rFonts w:ascii="Palatino Linotype" w:eastAsiaTheme="minorHAnsi" w:hAnsi="Palatino Linotype" w:cs="Arial"/>
          <w:sz w:val="24"/>
          <w:szCs w:val="24"/>
          <w:lang w:eastAsia="en-US"/>
        </w:rPr>
        <w:t xml:space="preserve"> La complejidad de la prueba, la pluralidad de sujetos procesales, el tiempo transcurrido, las características y contexto del recurso.</w:t>
      </w:r>
    </w:p>
    <w:p w14:paraId="2FEDF7DD" w14:textId="77777777" w:rsidR="00F600FC" w:rsidRPr="004E1060" w:rsidRDefault="00F600FC" w:rsidP="00091CFE">
      <w:pPr>
        <w:spacing w:after="0" w:line="360" w:lineRule="auto"/>
        <w:ind w:left="851" w:hanging="567"/>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b) </w:t>
      </w:r>
      <w:r w:rsidRPr="004E1060">
        <w:rPr>
          <w:rFonts w:ascii="Palatino Linotype" w:eastAsiaTheme="minorHAnsi" w:hAnsi="Palatino Linotype" w:cs="Arial"/>
          <w:sz w:val="24"/>
          <w:szCs w:val="24"/>
          <w:lang w:eastAsia="en-US"/>
        </w:rPr>
        <w:tab/>
      </w:r>
      <w:r w:rsidRPr="004E1060">
        <w:rPr>
          <w:rFonts w:ascii="Palatino Linotype" w:eastAsiaTheme="minorHAnsi" w:hAnsi="Palatino Linotype" w:cs="Arial"/>
          <w:b/>
          <w:sz w:val="24"/>
          <w:szCs w:val="24"/>
          <w:lang w:eastAsia="en-US"/>
        </w:rPr>
        <w:t>Actividad Procesal del interesado:</w:t>
      </w:r>
      <w:r w:rsidRPr="004E1060">
        <w:rPr>
          <w:rFonts w:ascii="Palatino Linotype" w:eastAsiaTheme="minorHAnsi" w:hAnsi="Palatino Linotype" w:cs="Arial"/>
          <w:sz w:val="24"/>
          <w:szCs w:val="24"/>
          <w:lang w:eastAsia="en-US"/>
        </w:rPr>
        <w:t xml:space="preserve"> Acciones u omisiones del interesado.</w:t>
      </w:r>
    </w:p>
    <w:p w14:paraId="574A9BE5" w14:textId="77777777" w:rsidR="00F600FC" w:rsidRPr="004E1060" w:rsidRDefault="00F600FC" w:rsidP="00091CFE">
      <w:pPr>
        <w:spacing w:after="0" w:line="360" w:lineRule="auto"/>
        <w:ind w:left="851" w:hanging="567"/>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c) </w:t>
      </w:r>
      <w:r w:rsidRPr="004E1060">
        <w:rPr>
          <w:rFonts w:ascii="Palatino Linotype" w:eastAsiaTheme="minorHAnsi" w:hAnsi="Palatino Linotype" w:cs="Arial"/>
          <w:sz w:val="24"/>
          <w:szCs w:val="24"/>
          <w:lang w:eastAsia="en-US"/>
        </w:rPr>
        <w:tab/>
      </w:r>
      <w:r w:rsidRPr="004E1060">
        <w:rPr>
          <w:rFonts w:ascii="Palatino Linotype" w:eastAsiaTheme="minorHAnsi" w:hAnsi="Palatino Linotype" w:cs="Arial"/>
          <w:b/>
          <w:sz w:val="24"/>
          <w:szCs w:val="24"/>
          <w:lang w:eastAsia="en-US"/>
        </w:rPr>
        <w:t>Conducta de la Autoridad:</w:t>
      </w:r>
      <w:r w:rsidRPr="004E1060">
        <w:rPr>
          <w:rFonts w:ascii="Palatino Linotype" w:eastAsiaTheme="minorHAnsi" w:hAnsi="Palatino Linotype" w:cs="Arial"/>
          <w:sz w:val="24"/>
          <w:szCs w:val="24"/>
          <w:lang w:eastAsia="en-US"/>
        </w:rPr>
        <w:t xml:space="preserve"> Las Acciones u omisiones realizadas en el procedimiento. Así como si la autoridad actuó con la debida diligencia.</w:t>
      </w:r>
    </w:p>
    <w:p w14:paraId="644B8C63" w14:textId="77777777" w:rsidR="00F600FC" w:rsidRPr="004E1060" w:rsidRDefault="00F600FC" w:rsidP="00091CFE">
      <w:pPr>
        <w:spacing w:after="0" w:line="360" w:lineRule="auto"/>
        <w:ind w:left="851" w:hanging="567"/>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d) </w:t>
      </w:r>
      <w:r w:rsidRPr="004E1060">
        <w:rPr>
          <w:rFonts w:ascii="Palatino Linotype" w:eastAsiaTheme="minorHAnsi" w:hAnsi="Palatino Linotype" w:cs="Arial"/>
          <w:sz w:val="24"/>
          <w:szCs w:val="24"/>
          <w:lang w:eastAsia="en-US"/>
        </w:rPr>
        <w:tab/>
      </w:r>
      <w:r w:rsidRPr="004E1060">
        <w:rPr>
          <w:rFonts w:ascii="Palatino Linotype" w:eastAsiaTheme="minorHAnsi" w:hAnsi="Palatino Linotype" w:cs="Arial"/>
          <w:b/>
          <w:sz w:val="24"/>
          <w:szCs w:val="24"/>
          <w:lang w:eastAsia="en-US"/>
        </w:rPr>
        <w:t>La afectación generada en la situación jurídica de la persona involucrada en el proceso:</w:t>
      </w:r>
      <w:r w:rsidRPr="004E1060">
        <w:rPr>
          <w:rFonts w:ascii="Palatino Linotype" w:eastAsiaTheme="minorHAnsi" w:hAnsi="Palatino Linotype" w:cs="Arial"/>
          <w:sz w:val="24"/>
          <w:szCs w:val="24"/>
          <w:lang w:eastAsia="en-US"/>
        </w:rPr>
        <w:t xml:space="preserve"> Violación a sus derechos humanos.</w:t>
      </w:r>
    </w:p>
    <w:p w14:paraId="46F41514" w14:textId="77777777" w:rsidR="004E1060" w:rsidRPr="004E1060" w:rsidRDefault="004E1060" w:rsidP="00091CFE">
      <w:pPr>
        <w:spacing w:after="0" w:line="360" w:lineRule="auto"/>
        <w:jc w:val="both"/>
        <w:rPr>
          <w:rFonts w:ascii="Palatino Linotype" w:eastAsiaTheme="minorHAnsi" w:hAnsi="Palatino Linotype" w:cs="Arial"/>
          <w:sz w:val="24"/>
          <w:szCs w:val="24"/>
          <w:lang w:eastAsia="en-US"/>
        </w:rPr>
      </w:pPr>
    </w:p>
    <w:p w14:paraId="415596E5" w14:textId="77777777" w:rsidR="00F600FC"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5259AA" w14:textId="77777777" w:rsidR="003806B1" w:rsidRPr="004E1060" w:rsidRDefault="003806B1" w:rsidP="00091CFE">
      <w:pPr>
        <w:spacing w:after="0" w:line="360" w:lineRule="auto"/>
        <w:jc w:val="both"/>
        <w:rPr>
          <w:rFonts w:ascii="Palatino Linotype" w:eastAsiaTheme="minorHAnsi" w:hAnsi="Palatino Linotype" w:cs="Arial"/>
          <w:sz w:val="24"/>
          <w:szCs w:val="24"/>
          <w:lang w:eastAsia="en-US"/>
        </w:rPr>
      </w:pPr>
    </w:p>
    <w:p w14:paraId="5F9D9F6F"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Argumento que encuentra sustento en la jurisprudencia P./J. 32/92 emitida por el Pleno de la Suprema Corte de Justicia de la Nación de rubro “TÉRMINOS PROCESALES. </w:t>
      </w:r>
      <w:r w:rsidRPr="004E1060">
        <w:rPr>
          <w:rFonts w:ascii="Palatino Linotype" w:eastAsiaTheme="minorHAnsi" w:hAnsi="Palatino Linotype" w:cs="Arial"/>
          <w:sz w:val="24"/>
          <w:szCs w:val="24"/>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CFA44A2"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p>
    <w:p w14:paraId="6827D67D"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6275AD" w14:textId="77777777" w:rsidR="00F540CB" w:rsidRPr="004E1060" w:rsidRDefault="00F540CB" w:rsidP="00091CFE">
      <w:pPr>
        <w:spacing w:after="0" w:line="360" w:lineRule="auto"/>
        <w:jc w:val="both"/>
        <w:rPr>
          <w:rFonts w:ascii="Palatino Linotype" w:eastAsiaTheme="minorHAnsi" w:hAnsi="Palatino Linotype" w:cs="Arial"/>
          <w:sz w:val="24"/>
          <w:szCs w:val="24"/>
          <w:lang w:eastAsia="en-US"/>
        </w:rPr>
      </w:pPr>
    </w:p>
    <w:p w14:paraId="5B5C58DE"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Al respecto, también son de considerar los criterios sostenidos por el Cuarto Tribunal Colegiado en Materia Administrativa del Primer Circuito, cuyos rubros y datos de identificación son los siguientes:</w:t>
      </w:r>
    </w:p>
    <w:p w14:paraId="00CA263A"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 xml:space="preserve"> </w:t>
      </w:r>
    </w:p>
    <w:p w14:paraId="66292FEC"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“PLAZO RAZONABLE PARA RESOLVER. DIMENSIÓN Y EFECTOS DE ESTE CONCEPTO CUANDO SE ADUCE EXCESIVA CARGA DE TRABAJO.” consultable en el Seminario Judicial de la Federación y su gaceta, con el registro digital 2002351.</w:t>
      </w:r>
    </w:p>
    <w:p w14:paraId="55522A16"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4C256D73"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p>
    <w:p w14:paraId="52E4BE5A" w14:textId="77777777" w:rsidR="00F600FC" w:rsidRPr="004E1060" w:rsidRDefault="00F600FC" w:rsidP="00091CFE">
      <w:pPr>
        <w:spacing w:after="0" w:line="360" w:lineRule="auto"/>
        <w:jc w:val="both"/>
        <w:rPr>
          <w:rFonts w:ascii="Palatino Linotype" w:eastAsiaTheme="minorHAnsi" w:hAnsi="Palatino Linotype" w:cs="Arial"/>
          <w:sz w:val="24"/>
          <w:szCs w:val="24"/>
          <w:lang w:eastAsia="en-US"/>
        </w:rPr>
      </w:pPr>
      <w:r w:rsidRPr="004E1060">
        <w:rPr>
          <w:rFonts w:ascii="Palatino Linotype" w:eastAsiaTheme="minorHAnsi" w:hAnsi="Palatino Linotype" w:cs="Arial"/>
          <w:sz w:val="24"/>
          <w:szCs w:val="24"/>
          <w:lang w:eastAsia="en-US"/>
        </w:rPr>
        <w:t>Por ello, este organismo garante comprometido con la tutela de los derechos humanos confiados, señala que este exceso del plazo legal para resolver el presente asunto, resulta de carácter excepcional.</w:t>
      </w:r>
    </w:p>
    <w:p w14:paraId="0D85C215" w14:textId="77777777" w:rsidR="00F600FC" w:rsidRPr="004E1060" w:rsidRDefault="00F600FC" w:rsidP="00091CFE">
      <w:pPr>
        <w:spacing w:after="0" w:line="360" w:lineRule="auto"/>
        <w:jc w:val="both"/>
        <w:rPr>
          <w:rFonts w:ascii="Palatino Linotype" w:hAnsi="Palatino Linotype" w:cs="Arial"/>
          <w:sz w:val="24"/>
          <w:szCs w:val="24"/>
        </w:rPr>
      </w:pPr>
    </w:p>
    <w:p w14:paraId="61FCA154" w14:textId="77777777" w:rsidR="0098726F" w:rsidRPr="004E1060" w:rsidRDefault="0098726F" w:rsidP="00091CFE">
      <w:pPr>
        <w:spacing w:after="0" w:line="360" w:lineRule="auto"/>
        <w:jc w:val="center"/>
        <w:rPr>
          <w:rFonts w:ascii="Palatino Linotype" w:hAnsi="Palatino Linotype" w:cs="Arial"/>
          <w:sz w:val="24"/>
          <w:szCs w:val="24"/>
        </w:rPr>
      </w:pPr>
      <w:r w:rsidRPr="004E1060">
        <w:rPr>
          <w:rFonts w:ascii="Palatino Linotype" w:hAnsi="Palatino Linotype" w:cs="Arial"/>
          <w:b/>
          <w:sz w:val="28"/>
          <w:szCs w:val="24"/>
        </w:rPr>
        <w:t xml:space="preserve">C O N S I D E R A N D O </w:t>
      </w:r>
    </w:p>
    <w:p w14:paraId="33C60628" w14:textId="77777777" w:rsidR="0098726F" w:rsidRPr="004E1060" w:rsidRDefault="0098726F" w:rsidP="00091CFE">
      <w:pPr>
        <w:spacing w:after="0" w:line="360" w:lineRule="auto"/>
        <w:jc w:val="center"/>
        <w:rPr>
          <w:rFonts w:ascii="Palatino Linotype" w:hAnsi="Palatino Linotype" w:cs="Arial"/>
          <w:sz w:val="24"/>
          <w:szCs w:val="24"/>
        </w:rPr>
      </w:pPr>
    </w:p>
    <w:p w14:paraId="4EE702EC" w14:textId="77777777" w:rsidR="0098726F" w:rsidRPr="004E1060" w:rsidRDefault="0098726F" w:rsidP="00091CFE">
      <w:pPr>
        <w:spacing w:after="0" w:line="360" w:lineRule="auto"/>
        <w:jc w:val="both"/>
        <w:rPr>
          <w:rFonts w:ascii="Palatino Linotype" w:hAnsi="Palatino Linotype" w:cs="Arial"/>
          <w:sz w:val="28"/>
          <w:szCs w:val="28"/>
        </w:rPr>
      </w:pPr>
      <w:r w:rsidRPr="004E1060">
        <w:rPr>
          <w:rFonts w:ascii="Palatino Linotype" w:hAnsi="Palatino Linotype" w:cs="Arial"/>
          <w:b/>
          <w:sz w:val="28"/>
          <w:szCs w:val="28"/>
        </w:rPr>
        <w:t xml:space="preserve">PRIMERO. </w:t>
      </w:r>
      <w:r w:rsidRPr="004E1060">
        <w:rPr>
          <w:rFonts w:ascii="Palatino Linotype" w:hAnsi="Palatino Linotype" w:cs="Arial"/>
          <w:b/>
          <w:sz w:val="26"/>
          <w:szCs w:val="26"/>
        </w:rPr>
        <w:t>De la competencia</w:t>
      </w:r>
      <w:r w:rsidRPr="004E1060">
        <w:rPr>
          <w:rFonts w:ascii="Palatino Linotype" w:hAnsi="Palatino Linotype" w:cs="Arial"/>
          <w:sz w:val="26"/>
          <w:szCs w:val="26"/>
        </w:rPr>
        <w:t>.</w:t>
      </w:r>
    </w:p>
    <w:p w14:paraId="0F680223" w14:textId="4901DC29" w:rsidR="0098726F" w:rsidRPr="004E1060" w:rsidRDefault="0098726F" w:rsidP="00091CFE">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E1060">
        <w:rPr>
          <w:rFonts w:ascii="Palatino Linotype" w:hAnsi="Palatino Linotype" w:cs="Arial"/>
          <w:b/>
          <w:sz w:val="24"/>
          <w:szCs w:val="24"/>
        </w:rPr>
        <w:t>Recurrente</w:t>
      </w:r>
      <w:r w:rsidRPr="004E1060">
        <w:rPr>
          <w:rFonts w:ascii="Palatino Linotype" w:hAnsi="Palatino Linotype" w:cs="Arial"/>
          <w:sz w:val="24"/>
          <w:szCs w:val="24"/>
        </w:rPr>
        <w:t>, conforme a lo dispuesto en los artículos 6, apartado A, fracción IV de la Constitución Política de los Estados Unidos Mexicanos; 5, párrafos trigésimo</w:t>
      </w:r>
      <w:r w:rsidR="004535AF">
        <w:rPr>
          <w:rFonts w:ascii="Palatino Linotype" w:hAnsi="Palatino Linotype" w:cs="Arial"/>
          <w:sz w:val="24"/>
          <w:szCs w:val="24"/>
        </w:rPr>
        <w:t xml:space="preserve"> segundo</w:t>
      </w:r>
      <w:r w:rsidRPr="004E1060">
        <w:rPr>
          <w:rFonts w:ascii="Palatino Linotype" w:hAnsi="Palatino Linotype" w:cs="Arial"/>
          <w:sz w:val="24"/>
          <w:szCs w:val="24"/>
        </w:rPr>
        <w:t xml:space="preserve">, trigésimo </w:t>
      </w:r>
      <w:r w:rsidR="004535AF">
        <w:rPr>
          <w:rFonts w:ascii="Palatino Linotype" w:hAnsi="Palatino Linotype" w:cs="Arial"/>
          <w:sz w:val="24"/>
          <w:szCs w:val="24"/>
        </w:rPr>
        <w:t>tercero</w:t>
      </w:r>
      <w:r w:rsidRPr="004E1060">
        <w:rPr>
          <w:rFonts w:ascii="Palatino Linotype" w:hAnsi="Palatino Linotype" w:cs="Arial"/>
          <w:sz w:val="24"/>
          <w:szCs w:val="24"/>
        </w:rPr>
        <w:t xml:space="preserve"> y trigésimo </w:t>
      </w:r>
      <w:r w:rsidR="004535AF">
        <w:rPr>
          <w:rFonts w:ascii="Palatino Linotype" w:hAnsi="Palatino Linotype" w:cs="Arial"/>
          <w:sz w:val="24"/>
          <w:szCs w:val="24"/>
        </w:rPr>
        <w:t>cuarto</w:t>
      </w:r>
      <w:r w:rsidRPr="004E1060">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w:t>
      </w:r>
      <w:r w:rsidRPr="004E1060">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2426A97F" w14:textId="77777777" w:rsidR="0098726F" w:rsidRDefault="0098726F" w:rsidP="00091CFE">
      <w:pPr>
        <w:spacing w:after="0" w:line="360" w:lineRule="auto"/>
        <w:jc w:val="both"/>
        <w:rPr>
          <w:rFonts w:ascii="Palatino Linotype" w:hAnsi="Palatino Linotype" w:cs="Arial"/>
          <w:sz w:val="24"/>
          <w:szCs w:val="24"/>
        </w:rPr>
      </w:pPr>
    </w:p>
    <w:p w14:paraId="3B9113EE" w14:textId="77777777" w:rsidR="00874C02" w:rsidRPr="004E1060" w:rsidRDefault="00874C02" w:rsidP="00091CFE">
      <w:pPr>
        <w:spacing w:after="0" w:line="360" w:lineRule="auto"/>
        <w:jc w:val="both"/>
        <w:rPr>
          <w:rFonts w:ascii="Palatino Linotype" w:hAnsi="Palatino Linotype" w:cs="Arial"/>
          <w:sz w:val="24"/>
          <w:szCs w:val="24"/>
        </w:rPr>
      </w:pPr>
    </w:p>
    <w:p w14:paraId="30FA0849" w14:textId="77777777" w:rsidR="0098726F" w:rsidRPr="004E1060" w:rsidRDefault="0098726F" w:rsidP="00091CFE">
      <w:pPr>
        <w:autoSpaceDE w:val="0"/>
        <w:autoSpaceDN w:val="0"/>
        <w:adjustRightInd w:val="0"/>
        <w:spacing w:after="0" w:line="360" w:lineRule="auto"/>
        <w:jc w:val="both"/>
        <w:rPr>
          <w:rFonts w:ascii="Palatino Linotype" w:hAnsi="Palatino Linotype" w:cs="Arial"/>
          <w:bCs/>
          <w:sz w:val="24"/>
          <w:szCs w:val="24"/>
        </w:rPr>
      </w:pPr>
      <w:r w:rsidRPr="004E1060">
        <w:rPr>
          <w:rFonts w:ascii="Palatino Linotype" w:hAnsi="Palatino Linotype" w:cs="Arial"/>
          <w:b/>
          <w:sz w:val="28"/>
          <w:szCs w:val="28"/>
        </w:rPr>
        <w:t>SEGUNDO. Del alcance del recurso de revisión.</w:t>
      </w:r>
      <w:r w:rsidRPr="004E1060">
        <w:rPr>
          <w:rFonts w:ascii="Palatino Linotype" w:hAnsi="Palatino Linotype" w:cs="Arial"/>
          <w:bCs/>
          <w:sz w:val="28"/>
          <w:szCs w:val="28"/>
        </w:rPr>
        <w:t xml:space="preserve"> </w:t>
      </w:r>
    </w:p>
    <w:p w14:paraId="031C9956" w14:textId="77777777" w:rsidR="0098726F" w:rsidRPr="004E1060" w:rsidRDefault="0098726F" w:rsidP="00091CFE">
      <w:pPr>
        <w:autoSpaceDE w:val="0"/>
        <w:autoSpaceDN w:val="0"/>
        <w:adjustRightInd w:val="0"/>
        <w:spacing w:after="0" w:line="360" w:lineRule="auto"/>
        <w:jc w:val="both"/>
        <w:rPr>
          <w:rFonts w:ascii="Palatino Linotype" w:hAnsi="Palatino Linotype" w:cs="Arial"/>
          <w:bCs/>
          <w:sz w:val="24"/>
          <w:szCs w:val="24"/>
        </w:rPr>
      </w:pPr>
      <w:r w:rsidRPr="004E1060">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7B333049"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p>
    <w:p w14:paraId="75D05BA0"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r w:rsidRPr="004E1060">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580AAD" w14:textId="77777777" w:rsidR="00032C0C" w:rsidRPr="004E1060" w:rsidRDefault="00032C0C" w:rsidP="00091CFE">
      <w:pPr>
        <w:autoSpaceDE w:val="0"/>
        <w:autoSpaceDN w:val="0"/>
        <w:adjustRightInd w:val="0"/>
        <w:spacing w:after="0" w:line="360" w:lineRule="auto"/>
        <w:jc w:val="both"/>
        <w:rPr>
          <w:rFonts w:ascii="Palatino Linotype" w:hAnsi="Palatino Linotype" w:cs="Arial"/>
          <w:sz w:val="24"/>
          <w:szCs w:val="24"/>
        </w:rPr>
      </w:pPr>
    </w:p>
    <w:p w14:paraId="2C6759EA" w14:textId="77777777" w:rsidR="00F600FC" w:rsidRDefault="00F600FC" w:rsidP="00091CFE">
      <w:pPr>
        <w:autoSpaceDE w:val="0"/>
        <w:autoSpaceDN w:val="0"/>
        <w:adjustRightInd w:val="0"/>
        <w:spacing w:after="0" w:line="360" w:lineRule="auto"/>
        <w:jc w:val="both"/>
        <w:rPr>
          <w:rFonts w:ascii="Palatino Linotype" w:hAnsi="Palatino Linotype" w:cs="Arial"/>
          <w:sz w:val="24"/>
          <w:szCs w:val="24"/>
        </w:rPr>
      </w:pPr>
    </w:p>
    <w:p w14:paraId="47B67065" w14:textId="77777777" w:rsidR="00874C02" w:rsidRPr="004E1060" w:rsidRDefault="00874C02" w:rsidP="00091CFE">
      <w:pPr>
        <w:autoSpaceDE w:val="0"/>
        <w:autoSpaceDN w:val="0"/>
        <w:adjustRightInd w:val="0"/>
        <w:spacing w:after="0" w:line="360" w:lineRule="auto"/>
        <w:jc w:val="both"/>
        <w:rPr>
          <w:rFonts w:ascii="Palatino Linotype" w:hAnsi="Palatino Linotype" w:cs="Arial"/>
          <w:sz w:val="24"/>
          <w:szCs w:val="24"/>
        </w:rPr>
      </w:pPr>
    </w:p>
    <w:p w14:paraId="0DC6F13A" w14:textId="77777777" w:rsidR="0098726F" w:rsidRPr="004E1060" w:rsidRDefault="0098726F" w:rsidP="00091CFE">
      <w:pPr>
        <w:autoSpaceDE w:val="0"/>
        <w:autoSpaceDN w:val="0"/>
        <w:adjustRightInd w:val="0"/>
        <w:spacing w:after="0" w:line="360" w:lineRule="auto"/>
        <w:jc w:val="both"/>
        <w:rPr>
          <w:rFonts w:ascii="Palatino Linotype" w:hAnsi="Palatino Linotype" w:cs="Arial"/>
          <w:b/>
          <w:sz w:val="28"/>
          <w:szCs w:val="28"/>
        </w:rPr>
      </w:pPr>
      <w:r w:rsidRPr="004E1060">
        <w:rPr>
          <w:rFonts w:ascii="Palatino Linotype" w:hAnsi="Palatino Linotype" w:cs="Arial"/>
          <w:b/>
          <w:sz w:val="28"/>
          <w:szCs w:val="28"/>
        </w:rPr>
        <w:lastRenderedPageBreak/>
        <w:t xml:space="preserve">TERCERO. Del estudio de las causas de improcedencia. </w:t>
      </w:r>
    </w:p>
    <w:p w14:paraId="2420EA81"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r w:rsidRPr="004E1060">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DD125B1"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p>
    <w:p w14:paraId="7B9FAE12" w14:textId="77777777" w:rsidR="0098726F" w:rsidRPr="004E1060" w:rsidRDefault="0098726F" w:rsidP="00091CFE">
      <w:pPr>
        <w:spacing w:after="0" w:line="240" w:lineRule="auto"/>
        <w:ind w:left="567" w:right="567"/>
        <w:jc w:val="both"/>
        <w:rPr>
          <w:rFonts w:ascii="Palatino Linotype" w:hAnsi="Palatino Linotype" w:cs="Arial"/>
        </w:rPr>
      </w:pPr>
      <w:r w:rsidRPr="004E1060">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4E1060">
        <w:rPr>
          <w:rFonts w:ascii="Palatino Linotype" w:hAnsi="Palatino Linotype"/>
          <w:i/>
        </w:rPr>
        <w:t xml:space="preserve">Del examen de compatibilidad de los artículos </w:t>
      </w:r>
      <w:hyperlink r:id="rId7" w:history="1">
        <w:r w:rsidRPr="004E1060">
          <w:rPr>
            <w:rFonts w:ascii="Palatino Linotype" w:hAnsi="Palatino Linotype"/>
            <w:i/>
            <w:color w:val="0563C1" w:themeColor="hyperlink"/>
            <w:u w:val="single"/>
          </w:rPr>
          <w:t>73 y 74 de la Ley de Amparo</w:t>
        </w:r>
      </w:hyperlink>
      <w:r w:rsidRPr="004E1060">
        <w:rPr>
          <w:rFonts w:ascii="Palatino Linotype" w:hAnsi="Palatino Linotype"/>
          <w:i/>
          <w:color w:val="0563C1" w:themeColor="hyperlink"/>
          <w:u w:val="single"/>
        </w:rPr>
        <w:t xml:space="preserve"> </w:t>
      </w:r>
      <w:r w:rsidRPr="004E1060">
        <w:rPr>
          <w:rFonts w:ascii="Palatino Linotype" w:hAnsi="Palatino Linotype"/>
          <w:i/>
        </w:rPr>
        <w:t xml:space="preserve">con el artículo </w:t>
      </w:r>
      <w:hyperlink r:id="rId8" w:history="1">
        <w:r w:rsidRPr="004E1060">
          <w:rPr>
            <w:rFonts w:ascii="Palatino Linotype" w:hAnsi="Palatino Linotype"/>
            <w:i/>
            <w:color w:val="0563C1" w:themeColor="hyperlink"/>
            <w:u w:val="single"/>
          </w:rPr>
          <w:t>25.1 de la Convención Americana sobre Derechos Humanos</w:t>
        </w:r>
      </w:hyperlink>
      <w:r w:rsidRPr="004E1060">
        <w:rPr>
          <w:rFonts w:ascii="Palatino Linotype" w:hAnsi="Palatino Linotype"/>
          <w:i/>
        </w:rPr>
        <w:t xml:space="preserve"> </w:t>
      </w:r>
      <w:r w:rsidRPr="004E1060">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E1060">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w:t>
      </w:r>
      <w:r w:rsidRPr="004E1060">
        <w:rPr>
          <w:rFonts w:ascii="Palatino Linotype" w:hAnsi="Palatino Linotype"/>
          <w:i/>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7E5E046" w14:textId="77777777" w:rsidR="0098726F" w:rsidRPr="004E1060"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D9C176"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r w:rsidRPr="004E1060">
        <w:rPr>
          <w:rFonts w:ascii="Palatino Linotype" w:hAnsi="Palatino Linotype" w:cs="Arial"/>
          <w:sz w:val="24"/>
          <w:szCs w:val="24"/>
        </w:rPr>
        <w:t>Por lo que una vez que se analizó el expediente en estudio se cae en la cuenta de que no se actualiza ninguna de las casuales a continuación transcritas:</w:t>
      </w:r>
    </w:p>
    <w:p w14:paraId="13F129F9" w14:textId="77777777" w:rsidR="00F600FC" w:rsidRPr="004E1060" w:rsidRDefault="00F600FC" w:rsidP="00091CFE">
      <w:pPr>
        <w:autoSpaceDE w:val="0"/>
        <w:autoSpaceDN w:val="0"/>
        <w:adjustRightInd w:val="0"/>
        <w:spacing w:after="0" w:line="360" w:lineRule="auto"/>
        <w:jc w:val="both"/>
        <w:rPr>
          <w:rFonts w:ascii="Palatino Linotype" w:hAnsi="Palatino Linotype" w:cs="Arial"/>
          <w:sz w:val="24"/>
          <w:szCs w:val="24"/>
        </w:rPr>
      </w:pPr>
    </w:p>
    <w:p w14:paraId="2FF6A42E"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i/>
          <w:lang w:val="es-ES" w:eastAsia="es-ES"/>
        </w:rPr>
        <w:t>“</w:t>
      </w:r>
      <w:r w:rsidRPr="004E1060">
        <w:rPr>
          <w:rFonts w:ascii="Palatino Linotype" w:eastAsia="Times New Roman" w:hAnsi="Palatino Linotype" w:cs="Arial"/>
          <w:b/>
          <w:i/>
          <w:lang w:val="es-ES" w:eastAsia="es-ES"/>
        </w:rPr>
        <w:t>Artículo 191</w:t>
      </w:r>
      <w:r w:rsidRPr="004E1060">
        <w:rPr>
          <w:rFonts w:ascii="Palatino Linotype" w:eastAsia="Times New Roman" w:hAnsi="Palatino Linotype" w:cs="Arial"/>
          <w:i/>
          <w:lang w:val="es-ES" w:eastAsia="es-ES"/>
        </w:rPr>
        <w:t xml:space="preserve">. El recurso será desechado por improcedente cuando:  </w:t>
      </w:r>
    </w:p>
    <w:p w14:paraId="24055387"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I</w:t>
      </w:r>
      <w:r w:rsidRPr="004E1060">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B621B36"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II</w:t>
      </w:r>
      <w:r w:rsidRPr="004E1060">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7DBAD728"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III</w:t>
      </w:r>
      <w:r w:rsidRPr="004E1060">
        <w:rPr>
          <w:rFonts w:ascii="Palatino Linotype" w:eastAsia="Times New Roman" w:hAnsi="Palatino Linotype" w:cs="Arial"/>
          <w:i/>
          <w:lang w:val="es-ES" w:eastAsia="es-ES"/>
        </w:rPr>
        <w:t xml:space="preserve">. No actualice alguno de los supuestos previstos en la presente Ley;  </w:t>
      </w:r>
    </w:p>
    <w:p w14:paraId="03DD1325"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IV</w:t>
      </w:r>
      <w:r w:rsidRPr="004E1060">
        <w:rPr>
          <w:rFonts w:ascii="Palatino Linotype" w:eastAsia="Times New Roman" w:hAnsi="Palatino Linotype" w:cs="Arial"/>
          <w:i/>
          <w:lang w:val="es-ES" w:eastAsia="es-ES"/>
        </w:rPr>
        <w:t xml:space="preserve">. No se haya desahogado la prevención en los términos establecidos en la presente Ley;  </w:t>
      </w:r>
    </w:p>
    <w:p w14:paraId="53341E6C"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V</w:t>
      </w:r>
      <w:r w:rsidRPr="004E1060">
        <w:rPr>
          <w:rFonts w:ascii="Palatino Linotype" w:eastAsia="Times New Roman" w:hAnsi="Palatino Linotype" w:cs="Arial"/>
          <w:i/>
          <w:lang w:val="es-ES" w:eastAsia="es-ES"/>
        </w:rPr>
        <w:t xml:space="preserve">. Se impugne la veracidad de la información proporcionada;  </w:t>
      </w:r>
    </w:p>
    <w:p w14:paraId="118006FB"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VI</w:t>
      </w:r>
      <w:r w:rsidRPr="004E1060">
        <w:rPr>
          <w:rFonts w:ascii="Palatino Linotype" w:eastAsia="Times New Roman" w:hAnsi="Palatino Linotype" w:cs="Arial"/>
          <w:i/>
          <w:lang w:val="es-ES" w:eastAsia="es-ES"/>
        </w:rPr>
        <w:t xml:space="preserve">. Se trate de una consulta, o trámite en específico; y  </w:t>
      </w:r>
    </w:p>
    <w:p w14:paraId="77987451" w14:textId="77777777" w:rsidR="0098726F" w:rsidRPr="004E1060" w:rsidRDefault="0098726F" w:rsidP="00091CF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E1060">
        <w:rPr>
          <w:rFonts w:ascii="Palatino Linotype" w:eastAsia="Times New Roman" w:hAnsi="Palatino Linotype" w:cs="Arial"/>
          <w:b/>
          <w:i/>
          <w:lang w:val="es-ES" w:eastAsia="es-ES"/>
        </w:rPr>
        <w:t>VII</w:t>
      </w:r>
      <w:r w:rsidRPr="004E1060">
        <w:rPr>
          <w:rFonts w:ascii="Palatino Linotype" w:eastAsia="Times New Roman" w:hAnsi="Palatino Linotype" w:cs="Arial"/>
          <w:i/>
          <w:lang w:val="es-ES" w:eastAsia="es-ES"/>
        </w:rPr>
        <w:t>. El recurrente amplíe su solicitud en el recurso de revisión, únicamente respecto de los nuevos contenidos.”</w:t>
      </w:r>
    </w:p>
    <w:p w14:paraId="2EB33CEA"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p>
    <w:p w14:paraId="2D34AFA8"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r w:rsidRPr="004E1060">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4E1060">
        <w:rPr>
          <w:rFonts w:ascii="Palatino Linotype" w:hAnsi="Palatino Linotype" w:cs="Arial"/>
          <w:b/>
          <w:sz w:val="24"/>
          <w:szCs w:val="24"/>
        </w:rPr>
        <w:t>la Recurrente</w:t>
      </w:r>
      <w:r w:rsidRPr="004E1060">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94380EB" w14:textId="77777777" w:rsidR="0098726F" w:rsidRPr="004E1060"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DB59CC1" w14:textId="77777777" w:rsidR="0098726F"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2ADAC91" w14:textId="77777777" w:rsidR="00874C02" w:rsidRDefault="00874C02" w:rsidP="00091CF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BC221FA" w14:textId="77777777" w:rsidR="00874C02" w:rsidRPr="004E1060" w:rsidRDefault="00874C02" w:rsidP="00091CF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B4B4260" w14:textId="77777777" w:rsidR="0098726F" w:rsidRPr="004E1060" w:rsidRDefault="0098726F" w:rsidP="00091CF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E1060">
        <w:rPr>
          <w:rFonts w:ascii="Palatino Linotype" w:eastAsia="Times New Roman" w:hAnsi="Palatino Linotype" w:cs="Arial"/>
          <w:b/>
          <w:sz w:val="28"/>
          <w:szCs w:val="28"/>
          <w:lang w:val="es-ES" w:eastAsia="es-ES"/>
        </w:rPr>
        <w:lastRenderedPageBreak/>
        <w:t xml:space="preserve">CUARTO. </w:t>
      </w:r>
      <w:r w:rsidRPr="004E1060">
        <w:rPr>
          <w:rFonts w:ascii="Palatino Linotype" w:eastAsia="Times New Roman" w:hAnsi="Palatino Linotype" w:cs="Arial"/>
          <w:b/>
          <w:sz w:val="26"/>
          <w:szCs w:val="26"/>
          <w:lang w:val="es-ES" w:eastAsia="es-ES"/>
        </w:rPr>
        <w:t>Estudio y resolución de los recursos de revisión.</w:t>
      </w:r>
    </w:p>
    <w:p w14:paraId="613E216F" w14:textId="77777777" w:rsidR="0098726F" w:rsidRPr="004E1060"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E1060">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9580E2" w14:textId="77777777" w:rsidR="0098726F" w:rsidRPr="004E1060"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13AE4F" w14:textId="1C89751E" w:rsidR="00D77E8F" w:rsidRDefault="0098726F" w:rsidP="004535AF">
      <w:pPr>
        <w:spacing w:after="0" w:line="360" w:lineRule="auto"/>
        <w:jc w:val="both"/>
        <w:rPr>
          <w:rFonts w:ascii="Palatino Linotype" w:eastAsia="Times New Roman" w:hAnsi="Palatino Linotype" w:cs="Arial"/>
          <w:sz w:val="24"/>
          <w:szCs w:val="24"/>
          <w:lang w:val="es-ES" w:eastAsia="es-ES"/>
        </w:rPr>
      </w:pPr>
      <w:r w:rsidRPr="004E1060">
        <w:rPr>
          <w:rFonts w:ascii="Palatino Linotype" w:eastAsia="Times New Roman" w:hAnsi="Palatino Linotype" w:cs="Arial"/>
          <w:sz w:val="24"/>
          <w:szCs w:val="24"/>
          <w:lang w:val="es-ES" w:eastAsia="es-ES"/>
        </w:rPr>
        <w:t>Atentos a la redacción de</w:t>
      </w:r>
      <w:r w:rsidR="005B1B09" w:rsidRPr="004E1060">
        <w:rPr>
          <w:rFonts w:ascii="Palatino Linotype" w:eastAsia="Times New Roman" w:hAnsi="Palatino Linotype" w:cs="Arial"/>
          <w:sz w:val="24"/>
          <w:szCs w:val="24"/>
          <w:lang w:val="es-ES" w:eastAsia="es-ES"/>
        </w:rPr>
        <w:t>l requerimiento de información de</w:t>
      </w:r>
      <w:r w:rsidR="004535AF">
        <w:rPr>
          <w:rFonts w:ascii="Palatino Linotype" w:eastAsia="Times New Roman" w:hAnsi="Palatino Linotype" w:cs="Arial"/>
          <w:sz w:val="24"/>
          <w:szCs w:val="24"/>
          <w:lang w:val="es-ES" w:eastAsia="es-ES"/>
        </w:rPr>
        <w:t xml:space="preserve"> la solicitud de información</w:t>
      </w:r>
      <w:r w:rsidR="00D77E8F" w:rsidRPr="004E1060">
        <w:rPr>
          <w:rFonts w:ascii="Palatino Linotype" w:eastAsia="Times New Roman" w:hAnsi="Palatino Linotype" w:cs="Arial"/>
          <w:sz w:val="24"/>
          <w:szCs w:val="24"/>
          <w:lang w:val="es-ES" w:eastAsia="es-ES"/>
        </w:rPr>
        <w:t xml:space="preserve">, podemos concluir que </w:t>
      </w:r>
      <w:r w:rsidR="004535AF">
        <w:rPr>
          <w:rFonts w:ascii="Palatino Linotype" w:eastAsia="Times New Roman" w:hAnsi="Palatino Linotype" w:cs="Arial"/>
          <w:sz w:val="24"/>
          <w:szCs w:val="24"/>
          <w:lang w:val="es-ES" w:eastAsia="es-ES"/>
        </w:rPr>
        <w:t>objetivamente peticiona:</w:t>
      </w:r>
    </w:p>
    <w:p w14:paraId="605ECB0D" w14:textId="77777777" w:rsidR="004535AF" w:rsidRDefault="004535AF" w:rsidP="004535AF">
      <w:pPr>
        <w:spacing w:after="0" w:line="360" w:lineRule="auto"/>
        <w:jc w:val="both"/>
        <w:rPr>
          <w:rFonts w:ascii="Palatino Linotype" w:eastAsia="Times New Roman" w:hAnsi="Palatino Linotype" w:cs="Arial"/>
          <w:sz w:val="24"/>
          <w:szCs w:val="24"/>
          <w:lang w:val="es-ES" w:eastAsia="es-ES"/>
        </w:rPr>
      </w:pPr>
    </w:p>
    <w:p w14:paraId="2FA092AE" w14:textId="7870AF57" w:rsidR="004535AF" w:rsidRPr="00C35DC4" w:rsidRDefault="00C35DC4" w:rsidP="00C35DC4">
      <w:pPr>
        <w:pStyle w:val="Prrafodelista"/>
        <w:numPr>
          <w:ilvl w:val="0"/>
          <w:numId w:val="12"/>
        </w:numPr>
        <w:spacing w:line="360" w:lineRule="auto"/>
        <w:jc w:val="both"/>
        <w:rPr>
          <w:rFonts w:ascii="Palatino Linotype" w:hAnsi="Palatino Linotype" w:cs="Arial"/>
        </w:rPr>
      </w:pPr>
      <w:r w:rsidRPr="00C35DC4">
        <w:rPr>
          <w:rFonts w:ascii="Palatino Linotype" w:hAnsi="Palatino Linotype" w:cs="Arial"/>
        </w:rPr>
        <w:t xml:space="preserve">Solicito que la regidora </w:t>
      </w:r>
      <w:proofErr w:type="spellStart"/>
      <w:r w:rsidRPr="00C35DC4">
        <w:rPr>
          <w:rFonts w:ascii="Palatino Linotype" w:hAnsi="Palatino Linotype" w:cs="Arial"/>
        </w:rPr>
        <w:t>Xochitl</w:t>
      </w:r>
      <w:proofErr w:type="spellEnd"/>
      <w:r w:rsidRPr="00C35DC4">
        <w:rPr>
          <w:rFonts w:ascii="Palatino Linotype" w:hAnsi="Palatino Linotype" w:cs="Arial"/>
        </w:rPr>
        <w:t xml:space="preserve"> Casasola me informe el horario laboral que tiene el personal adscrito a la regiduría 2</w:t>
      </w:r>
    </w:p>
    <w:p w14:paraId="68711C37" w14:textId="77777777" w:rsidR="00F600FC" w:rsidRPr="004E1060" w:rsidRDefault="00F600FC" w:rsidP="00091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ADC036" w14:textId="3C5ADA93" w:rsidR="0098726F" w:rsidRPr="004E1060" w:rsidRDefault="0098726F" w:rsidP="00091CFE">
      <w:pPr>
        <w:spacing w:after="0" w:line="360" w:lineRule="auto"/>
        <w:jc w:val="both"/>
        <w:rPr>
          <w:rFonts w:ascii="Palatino Linotype" w:hAnsi="Palatino Linotype" w:cs="Arial"/>
          <w:sz w:val="24"/>
        </w:rPr>
      </w:pPr>
      <w:r w:rsidRPr="004E1060">
        <w:rPr>
          <w:rFonts w:ascii="Palatino Linotype" w:hAnsi="Palatino Linotype" w:cs="Arial"/>
          <w:sz w:val="24"/>
          <w:lang w:val="es-ES_tradnl"/>
        </w:rPr>
        <w:t>Con base en las constancias que obran en el expediente electrónico se observa que e</w:t>
      </w:r>
      <w:r w:rsidRPr="004E1060">
        <w:rPr>
          <w:rFonts w:ascii="Palatino Linotype" w:hAnsi="Palatino Linotype" w:cs="Arial"/>
          <w:sz w:val="24"/>
        </w:rPr>
        <w:t xml:space="preserve">l </w:t>
      </w:r>
      <w:r w:rsidRPr="004E1060">
        <w:rPr>
          <w:rFonts w:ascii="Palatino Linotype" w:hAnsi="Palatino Linotype" w:cs="Arial"/>
          <w:b/>
          <w:sz w:val="24"/>
        </w:rPr>
        <w:t>Sujeto Obligado</w:t>
      </w:r>
      <w:r w:rsidRPr="004E1060">
        <w:rPr>
          <w:rFonts w:ascii="Palatino Linotype" w:hAnsi="Palatino Linotype" w:cs="Arial"/>
          <w:sz w:val="24"/>
        </w:rPr>
        <w:t xml:space="preserve"> dio respuesta a través del archivo electrónico </w:t>
      </w:r>
      <w:r w:rsidR="00BC27D5" w:rsidRPr="004E1060">
        <w:rPr>
          <w:rFonts w:ascii="Palatino Linotype" w:hAnsi="Palatino Linotype" w:cs="Arial"/>
          <w:sz w:val="24"/>
          <w:szCs w:val="28"/>
        </w:rPr>
        <w:t>“</w:t>
      </w:r>
      <w:r w:rsidR="00C35DC4" w:rsidRPr="00C35DC4">
        <w:rPr>
          <w:rFonts w:ascii="Palatino Linotype" w:hAnsi="Palatino Linotype" w:cs="Arial"/>
          <w:b/>
          <w:i/>
          <w:sz w:val="24"/>
          <w:szCs w:val="28"/>
        </w:rPr>
        <w:t>Contestación 00185 2023.pdf</w:t>
      </w:r>
      <w:r w:rsidR="00BC27D5" w:rsidRPr="004E1060">
        <w:rPr>
          <w:rFonts w:ascii="Palatino Linotype" w:hAnsi="Palatino Linotype" w:cs="Arial"/>
          <w:sz w:val="24"/>
          <w:szCs w:val="28"/>
        </w:rPr>
        <w:t>”,</w:t>
      </w:r>
      <w:r w:rsidRPr="004E1060">
        <w:rPr>
          <w:rFonts w:ascii="Palatino Linotype" w:hAnsi="Palatino Linotype" w:cs="Arial"/>
          <w:sz w:val="24"/>
        </w:rPr>
        <w:t xml:space="preserve"> de</w:t>
      </w:r>
      <w:r w:rsidR="00C35DC4">
        <w:rPr>
          <w:rFonts w:ascii="Palatino Linotype" w:hAnsi="Palatino Linotype" w:cs="Arial"/>
          <w:sz w:val="24"/>
        </w:rPr>
        <w:t xml:space="preserve">l que se </w:t>
      </w:r>
      <w:r w:rsidRPr="004E1060">
        <w:rPr>
          <w:rFonts w:ascii="Palatino Linotype" w:hAnsi="Palatino Linotype" w:cs="Arial"/>
          <w:sz w:val="24"/>
        </w:rPr>
        <w:t>d</w:t>
      </w:r>
      <w:r w:rsidR="00BC27D5" w:rsidRPr="004E1060">
        <w:rPr>
          <w:rFonts w:ascii="Palatino Linotype" w:hAnsi="Palatino Linotype" w:cs="Arial"/>
          <w:sz w:val="24"/>
        </w:rPr>
        <w:t>esprende</w:t>
      </w:r>
      <w:r w:rsidR="00C35DC4">
        <w:rPr>
          <w:rFonts w:ascii="Palatino Linotype" w:hAnsi="Palatino Linotype" w:cs="Arial"/>
          <w:sz w:val="24"/>
        </w:rPr>
        <w:t>n contenidos los documentos siguientes</w:t>
      </w:r>
      <w:r w:rsidR="00BC27D5" w:rsidRPr="004E1060">
        <w:rPr>
          <w:rFonts w:ascii="Palatino Linotype" w:hAnsi="Palatino Linotype" w:cs="Arial"/>
          <w:sz w:val="24"/>
        </w:rPr>
        <w:t>:</w:t>
      </w:r>
    </w:p>
    <w:p w14:paraId="05B3AE9D" w14:textId="77777777" w:rsidR="0098726F" w:rsidRPr="004E1060" w:rsidRDefault="0098726F" w:rsidP="00091CFE">
      <w:pPr>
        <w:spacing w:after="0" w:line="360" w:lineRule="auto"/>
        <w:jc w:val="both"/>
        <w:rPr>
          <w:rFonts w:ascii="Palatino Linotype" w:hAnsi="Palatino Linotype" w:cs="Arial"/>
          <w:sz w:val="24"/>
        </w:rPr>
      </w:pPr>
    </w:p>
    <w:p w14:paraId="593E6C17" w14:textId="6E2881C1" w:rsidR="0098726F" w:rsidRPr="004E1060" w:rsidRDefault="00C35DC4" w:rsidP="00091CFE">
      <w:pPr>
        <w:pStyle w:val="Prrafodelista"/>
        <w:numPr>
          <w:ilvl w:val="0"/>
          <w:numId w:val="7"/>
        </w:numPr>
        <w:spacing w:line="360" w:lineRule="auto"/>
        <w:jc w:val="both"/>
        <w:rPr>
          <w:rFonts w:ascii="Palatino Linotype" w:hAnsi="Palatino Linotype" w:cs="Arial"/>
        </w:rPr>
      </w:pPr>
      <w:r>
        <w:rPr>
          <w:rFonts w:ascii="Palatino Linotype" w:hAnsi="Palatino Linotype" w:cs="Arial"/>
        </w:rPr>
        <w:t>O</w:t>
      </w:r>
      <w:r w:rsidR="0098726F" w:rsidRPr="004E1060">
        <w:rPr>
          <w:rFonts w:ascii="Palatino Linotype" w:hAnsi="Palatino Linotype" w:cs="Arial"/>
        </w:rPr>
        <w:t>ficio</w:t>
      </w:r>
      <w:r>
        <w:rPr>
          <w:rFonts w:ascii="Palatino Linotype" w:hAnsi="Palatino Linotype" w:cs="Arial"/>
        </w:rPr>
        <w:t xml:space="preserve"> sin número, </w:t>
      </w:r>
      <w:r w:rsidR="0098726F" w:rsidRPr="004E1060">
        <w:rPr>
          <w:rFonts w:ascii="Palatino Linotype" w:hAnsi="Palatino Linotype" w:cs="Arial"/>
        </w:rPr>
        <w:t xml:space="preserve">de fecha </w:t>
      </w:r>
      <w:r w:rsidR="00BC27D5" w:rsidRPr="004E1060">
        <w:rPr>
          <w:rFonts w:ascii="Palatino Linotype" w:hAnsi="Palatino Linotype" w:cs="Arial"/>
        </w:rPr>
        <w:t>veinti</w:t>
      </w:r>
      <w:r>
        <w:rPr>
          <w:rFonts w:ascii="Palatino Linotype" w:hAnsi="Palatino Linotype" w:cs="Arial"/>
        </w:rPr>
        <w:t xml:space="preserve">séis de junio de dos mil veintitrés, remitido por el </w:t>
      </w:r>
      <w:r w:rsidR="00BC27D5" w:rsidRPr="004E1060">
        <w:rPr>
          <w:rFonts w:ascii="Palatino Linotype" w:hAnsi="Palatino Linotype" w:cs="Arial"/>
        </w:rPr>
        <w:t>T</w:t>
      </w:r>
      <w:r w:rsidR="0098726F" w:rsidRPr="004E1060">
        <w:rPr>
          <w:rFonts w:ascii="Palatino Linotype" w:hAnsi="Palatino Linotype" w:cs="Arial"/>
        </w:rPr>
        <w:t>itular</w:t>
      </w:r>
      <w:r w:rsidR="00BC27D5" w:rsidRPr="004E1060">
        <w:rPr>
          <w:rFonts w:ascii="Palatino Linotype" w:hAnsi="Palatino Linotype" w:cs="Arial"/>
        </w:rPr>
        <w:t xml:space="preserve"> de</w:t>
      </w:r>
      <w:r>
        <w:rPr>
          <w:rFonts w:ascii="Palatino Linotype" w:hAnsi="Palatino Linotype" w:cs="Arial"/>
        </w:rPr>
        <w:t xml:space="preserve"> </w:t>
      </w:r>
      <w:r w:rsidR="00BC27D5" w:rsidRPr="004E1060">
        <w:rPr>
          <w:rFonts w:ascii="Palatino Linotype" w:hAnsi="Palatino Linotype" w:cs="Arial"/>
        </w:rPr>
        <w:t>l</w:t>
      </w:r>
      <w:r>
        <w:rPr>
          <w:rFonts w:ascii="Palatino Linotype" w:hAnsi="Palatino Linotype" w:cs="Arial"/>
        </w:rPr>
        <w:t xml:space="preserve">a Unidad de Transparencia y Acceso a la Información Pública a la Segunda Regidora Municipal, ambos del </w:t>
      </w:r>
      <w:r w:rsidR="0098726F" w:rsidRPr="004E1060">
        <w:rPr>
          <w:rFonts w:ascii="Palatino Linotype" w:hAnsi="Palatino Linotype" w:cs="Arial"/>
        </w:rPr>
        <w:t xml:space="preserve">Sujeto Obligado, </w:t>
      </w:r>
      <w:r w:rsidR="00BC27D5" w:rsidRPr="004E1060">
        <w:rPr>
          <w:rFonts w:ascii="Palatino Linotype" w:hAnsi="Palatino Linotype" w:cs="Arial"/>
        </w:rPr>
        <w:t xml:space="preserve">mediante el cual </w:t>
      </w:r>
      <w:r>
        <w:rPr>
          <w:rFonts w:ascii="Palatino Linotype" w:hAnsi="Palatino Linotype" w:cs="Arial"/>
        </w:rPr>
        <w:lastRenderedPageBreak/>
        <w:t>requiere le sea remitida la información pertinente para dar atención a la solicitud de información 00185/ZUMPANGO/IP/2023</w:t>
      </w:r>
    </w:p>
    <w:p w14:paraId="4AC58AE4" w14:textId="77777777" w:rsidR="007F3B2E" w:rsidRPr="004E1060" w:rsidRDefault="007F3B2E" w:rsidP="00091CFE">
      <w:pPr>
        <w:pStyle w:val="Prrafodelista"/>
        <w:spacing w:line="360" w:lineRule="auto"/>
        <w:ind w:left="720"/>
        <w:jc w:val="both"/>
        <w:rPr>
          <w:rFonts w:ascii="Palatino Linotype" w:hAnsi="Palatino Linotype" w:cs="Arial"/>
        </w:rPr>
      </w:pPr>
    </w:p>
    <w:p w14:paraId="2E613BE1" w14:textId="16E259A0" w:rsidR="0098726F" w:rsidRPr="004E1060" w:rsidRDefault="00C35DC4" w:rsidP="00091CFE">
      <w:pPr>
        <w:pStyle w:val="Prrafodelista"/>
        <w:numPr>
          <w:ilvl w:val="0"/>
          <w:numId w:val="7"/>
        </w:numPr>
        <w:spacing w:line="360" w:lineRule="auto"/>
        <w:jc w:val="both"/>
        <w:rPr>
          <w:rFonts w:ascii="Palatino Linotype" w:hAnsi="Palatino Linotype" w:cs="Arial"/>
        </w:rPr>
      </w:pPr>
      <w:r>
        <w:rPr>
          <w:rFonts w:ascii="Palatino Linotype" w:hAnsi="Palatino Linotype" w:cs="Arial"/>
        </w:rPr>
        <w:t>O</w:t>
      </w:r>
      <w:r w:rsidR="0098726F" w:rsidRPr="004E1060">
        <w:rPr>
          <w:rFonts w:ascii="Palatino Linotype" w:hAnsi="Palatino Linotype" w:cs="Arial"/>
        </w:rPr>
        <w:t xml:space="preserve">ficio número </w:t>
      </w:r>
      <w:r>
        <w:rPr>
          <w:rFonts w:ascii="Palatino Linotype" w:hAnsi="Palatino Linotype" w:cs="Arial"/>
        </w:rPr>
        <w:t>RGD2/087/2023</w:t>
      </w:r>
      <w:r w:rsidR="0098726F" w:rsidRPr="004E1060">
        <w:rPr>
          <w:rFonts w:ascii="Palatino Linotype" w:hAnsi="Palatino Linotype" w:cs="Arial"/>
        </w:rPr>
        <w:t xml:space="preserve"> de fecha </w:t>
      </w:r>
      <w:r>
        <w:rPr>
          <w:rFonts w:ascii="Palatino Linotype" w:hAnsi="Palatino Linotype" w:cs="Arial"/>
        </w:rPr>
        <w:t>treinta de junio de dos mil veintitrés</w:t>
      </w:r>
      <w:r w:rsidR="0098726F" w:rsidRPr="004E1060">
        <w:rPr>
          <w:rFonts w:ascii="Palatino Linotype" w:hAnsi="Palatino Linotype" w:cs="Arial"/>
        </w:rPr>
        <w:t xml:space="preserve">, </w:t>
      </w:r>
      <w:r w:rsidR="00BC27D5" w:rsidRPr="004E1060">
        <w:rPr>
          <w:rFonts w:ascii="Palatino Linotype" w:hAnsi="Palatino Linotype" w:cs="Arial"/>
        </w:rPr>
        <w:t xml:space="preserve">remitido por </w:t>
      </w:r>
      <w:r>
        <w:rPr>
          <w:rFonts w:ascii="Palatino Linotype" w:hAnsi="Palatino Linotype" w:cs="Arial"/>
        </w:rPr>
        <w:t xml:space="preserve">la Segunda Regidora a la </w:t>
      </w:r>
      <w:r w:rsidR="00BC27D5" w:rsidRPr="004E1060">
        <w:rPr>
          <w:rFonts w:ascii="Palatino Linotype" w:hAnsi="Palatino Linotype" w:cs="Arial"/>
        </w:rPr>
        <w:t xml:space="preserve">Titular de la Unidad de Transparencia </w:t>
      </w:r>
      <w:r>
        <w:rPr>
          <w:rFonts w:ascii="Palatino Linotype" w:hAnsi="Palatino Linotype" w:cs="Arial"/>
        </w:rPr>
        <w:t xml:space="preserve">y Acceso a la Información Pública, ambos </w:t>
      </w:r>
      <w:r w:rsidR="0098726F" w:rsidRPr="004E1060">
        <w:rPr>
          <w:rFonts w:ascii="Palatino Linotype" w:hAnsi="Palatino Linotype" w:cs="Arial"/>
        </w:rPr>
        <w:t xml:space="preserve">del </w:t>
      </w:r>
      <w:r w:rsidR="0098726F" w:rsidRPr="004E1060">
        <w:rPr>
          <w:rFonts w:ascii="Palatino Linotype" w:hAnsi="Palatino Linotype" w:cs="Arial"/>
          <w:b/>
        </w:rPr>
        <w:t>Sujeto Obligado</w:t>
      </w:r>
      <w:r w:rsidR="00BC27D5" w:rsidRPr="004E1060">
        <w:rPr>
          <w:rFonts w:ascii="Palatino Linotype" w:hAnsi="Palatino Linotype" w:cs="Arial"/>
        </w:rPr>
        <w:t xml:space="preserve">, informando </w:t>
      </w:r>
      <w:r>
        <w:rPr>
          <w:rFonts w:ascii="Palatino Linotype" w:hAnsi="Palatino Linotype" w:cs="Arial"/>
        </w:rPr>
        <w:t>sustancialmente lo siguiente:</w:t>
      </w:r>
    </w:p>
    <w:p w14:paraId="6342E6CD" w14:textId="77777777" w:rsidR="0098726F" w:rsidRDefault="0098726F" w:rsidP="00091CFE">
      <w:pPr>
        <w:spacing w:after="0" w:line="360" w:lineRule="auto"/>
        <w:jc w:val="both"/>
        <w:rPr>
          <w:rFonts w:ascii="Palatino Linotype" w:hAnsi="Palatino Linotype" w:cs="Times New Roman"/>
          <w:sz w:val="24"/>
          <w:szCs w:val="24"/>
          <w:lang w:val="es-ES_tradnl" w:eastAsia="es-ES"/>
        </w:rPr>
      </w:pPr>
    </w:p>
    <w:p w14:paraId="0494FF3C" w14:textId="4E8EEC16" w:rsidR="00C35DC4" w:rsidRDefault="00C35DC4" w:rsidP="00C35DC4">
      <w:pPr>
        <w:spacing w:after="0" w:line="240" w:lineRule="auto"/>
        <w:ind w:left="567" w:right="616"/>
        <w:jc w:val="both"/>
        <w:rPr>
          <w:rFonts w:ascii="Palatino Linotype" w:hAnsi="Palatino Linotype" w:cs="Times New Roman"/>
          <w:szCs w:val="24"/>
          <w:lang w:eastAsia="es-ES"/>
        </w:rPr>
      </w:pPr>
      <w:r>
        <w:rPr>
          <w:rFonts w:ascii="Palatino Linotype" w:hAnsi="Palatino Linotype" w:cs="Times New Roman"/>
          <w:i/>
          <w:szCs w:val="24"/>
          <w:lang w:val="es-ES_tradnl" w:eastAsia="es-ES"/>
        </w:rPr>
        <w:t>“</w:t>
      </w:r>
      <w:r w:rsidRPr="00C35DC4">
        <w:rPr>
          <w:rFonts w:ascii="Palatino Linotype" w:hAnsi="Palatino Linotype" w:cs="Times New Roman"/>
          <w:i/>
          <w:szCs w:val="24"/>
          <w:lang w:eastAsia="es-ES"/>
        </w:rPr>
        <w:t>Al respecto, para garantizar el derecho a la información pública, hago de su conocimiento que</w:t>
      </w:r>
      <w:r>
        <w:rPr>
          <w:rFonts w:ascii="Palatino Linotype" w:hAnsi="Palatino Linotype" w:cs="Times New Roman"/>
          <w:i/>
          <w:szCs w:val="24"/>
          <w:lang w:eastAsia="es-ES"/>
        </w:rPr>
        <w:t xml:space="preserve"> </w:t>
      </w:r>
      <w:r w:rsidRPr="00C35DC4">
        <w:rPr>
          <w:rFonts w:ascii="Palatino Linotype" w:hAnsi="Palatino Linotype" w:cs="Times New Roman"/>
          <w:i/>
          <w:szCs w:val="24"/>
          <w:lang w:eastAsia="es-ES"/>
        </w:rPr>
        <w:t xml:space="preserve">respecto a la información solicitada, para no errar en la información </w:t>
      </w:r>
      <w:r w:rsidRPr="00C35DC4">
        <w:rPr>
          <w:rFonts w:ascii="Palatino Linotype" w:hAnsi="Palatino Linotype" w:cs="Times New Roman"/>
          <w:i/>
          <w:szCs w:val="24"/>
          <w:u w:val="single"/>
          <w:lang w:eastAsia="es-ES"/>
        </w:rPr>
        <w:t>el área de administración debería decir si aún hay gente sindicalizada adscrita a la regiduría, ya que en todo el 2022 y transcurso de este año, la administración ha tenido a bien designarme personal y removerlo sin avisarme de ambas cosas, por eso en este sentido los sindicalizados manejan otro horario laboral.</w:t>
      </w:r>
      <w:r w:rsidRPr="00C35DC4">
        <w:rPr>
          <w:rFonts w:ascii="Palatino Linotype" w:hAnsi="Palatino Linotype" w:cs="Times New Roman"/>
          <w:i/>
          <w:szCs w:val="24"/>
          <w:lang w:eastAsia="es-ES"/>
        </w:rPr>
        <w:t xml:space="preserve"> De este modo, se</w:t>
      </w:r>
      <w:r>
        <w:rPr>
          <w:rFonts w:ascii="Palatino Linotype" w:hAnsi="Palatino Linotype" w:cs="Times New Roman"/>
          <w:i/>
          <w:szCs w:val="24"/>
          <w:lang w:eastAsia="es-ES"/>
        </w:rPr>
        <w:t xml:space="preserve"> </w:t>
      </w:r>
      <w:r w:rsidRPr="00C35DC4">
        <w:rPr>
          <w:rFonts w:ascii="Palatino Linotype" w:hAnsi="Palatino Linotype" w:cs="Times New Roman"/>
          <w:i/>
          <w:szCs w:val="24"/>
          <w:lang w:eastAsia="es-ES"/>
        </w:rPr>
        <w:t>observa que se ha otorgado atención a la totalidad de la información requerida en su solicitud, dentro</w:t>
      </w:r>
      <w:r>
        <w:rPr>
          <w:rFonts w:ascii="Palatino Linotype" w:hAnsi="Palatino Linotype" w:cs="Times New Roman"/>
          <w:i/>
          <w:szCs w:val="24"/>
          <w:lang w:eastAsia="es-ES"/>
        </w:rPr>
        <w:t xml:space="preserve"> </w:t>
      </w:r>
      <w:r w:rsidRPr="00C35DC4">
        <w:rPr>
          <w:rFonts w:ascii="Palatino Linotype" w:hAnsi="Palatino Linotype" w:cs="Times New Roman"/>
          <w:i/>
          <w:szCs w:val="24"/>
          <w:lang w:eastAsia="es-ES"/>
        </w:rPr>
        <w:t>de los plazos y mecanismos establecidos por la Ley en materia.</w:t>
      </w:r>
      <w:r>
        <w:rPr>
          <w:rFonts w:ascii="Palatino Linotype" w:hAnsi="Palatino Linotype" w:cs="Times New Roman"/>
          <w:i/>
          <w:szCs w:val="24"/>
          <w:lang w:eastAsia="es-ES"/>
        </w:rPr>
        <w:t>”</w:t>
      </w:r>
    </w:p>
    <w:p w14:paraId="5C03E98C" w14:textId="173307AD" w:rsidR="00C35DC4" w:rsidRPr="00C35DC4" w:rsidRDefault="00C35DC4" w:rsidP="00C35DC4">
      <w:pPr>
        <w:spacing w:after="0" w:line="240" w:lineRule="auto"/>
        <w:ind w:left="567" w:right="616"/>
        <w:jc w:val="right"/>
        <w:rPr>
          <w:rFonts w:ascii="Palatino Linotype" w:hAnsi="Palatino Linotype" w:cs="Times New Roman"/>
          <w:szCs w:val="24"/>
          <w:lang w:val="es-ES_tradnl" w:eastAsia="es-ES"/>
        </w:rPr>
      </w:pPr>
      <w:r>
        <w:rPr>
          <w:rFonts w:ascii="Palatino Linotype" w:hAnsi="Palatino Linotype" w:cs="Times New Roman"/>
          <w:szCs w:val="24"/>
          <w:lang w:eastAsia="es-ES"/>
        </w:rPr>
        <w:t>(Énfasis añadido)</w:t>
      </w:r>
    </w:p>
    <w:p w14:paraId="6310456F" w14:textId="77777777" w:rsidR="00C35DC4" w:rsidRPr="004E1060" w:rsidRDefault="00C35DC4" w:rsidP="00091CFE">
      <w:pPr>
        <w:spacing w:after="0" w:line="360" w:lineRule="auto"/>
        <w:jc w:val="both"/>
        <w:rPr>
          <w:rFonts w:ascii="Palatino Linotype" w:hAnsi="Palatino Linotype" w:cs="Times New Roman"/>
          <w:sz w:val="24"/>
          <w:szCs w:val="24"/>
          <w:lang w:val="es-ES_tradnl" w:eastAsia="es-ES"/>
        </w:rPr>
      </w:pPr>
    </w:p>
    <w:p w14:paraId="189D2BEE" w14:textId="2D0ED80E" w:rsidR="0098726F" w:rsidRPr="004E1060" w:rsidRDefault="0098726F" w:rsidP="00091CFE">
      <w:pPr>
        <w:spacing w:after="0" w:line="360" w:lineRule="auto"/>
        <w:jc w:val="both"/>
        <w:rPr>
          <w:rFonts w:ascii="Palatino Linotype" w:hAnsi="Palatino Linotype" w:cs="Arial"/>
          <w:sz w:val="24"/>
          <w:lang w:val="es-ES"/>
        </w:rPr>
      </w:pPr>
      <w:r w:rsidRPr="004E1060">
        <w:rPr>
          <w:rFonts w:ascii="Palatino Linotype" w:hAnsi="Palatino Linotype" w:cs="Arial"/>
          <w:sz w:val="24"/>
          <w:lang w:val="es-ES"/>
        </w:rPr>
        <w:t xml:space="preserve">Inconforme con la respuesta, el </w:t>
      </w:r>
      <w:r w:rsidRPr="004E1060">
        <w:rPr>
          <w:rFonts w:ascii="Palatino Linotype" w:hAnsi="Palatino Linotype" w:cs="Arial"/>
          <w:b/>
          <w:sz w:val="24"/>
          <w:lang w:val="es-ES"/>
        </w:rPr>
        <w:t>Recurrente</w:t>
      </w:r>
      <w:r w:rsidRPr="004E1060">
        <w:rPr>
          <w:rFonts w:ascii="Palatino Linotype" w:hAnsi="Palatino Linotype" w:cs="Arial"/>
          <w:sz w:val="24"/>
          <w:lang w:val="es-ES"/>
        </w:rPr>
        <w:t xml:space="preserve"> interpone recurso de revisión haciendo valer </w:t>
      </w:r>
      <w:r w:rsidR="008D4FE4" w:rsidRPr="004E1060">
        <w:rPr>
          <w:rFonts w:ascii="Palatino Linotype" w:hAnsi="Palatino Linotype" w:cs="Arial"/>
          <w:sz w:val="24"/>
          <w:lang w:val="es-ES"/>
        </w:rPr>
        <w:t xml:space="preserve">objetivamente las siguientes manifestaciones </w:t>
      </w:r>
      <w:r w:rsidRPr="004E1060">
        <w:rPr>
          <w:rFonts w:ascii="Palatino Linotype" w:hAnsi="Palatino Linotype" w:cs="Arial"/>
          <w:i/>
          <w:sz w:val="24"/>
          <w:lang w:val="es-ES"/>
        </w:rPr>
        <w:t>“</w:t>
      </w:r>
      <w:r w:rsidR="00986376" w:rsidRPr="00986376">
        <w:rPr>
          <w:rFonts w:ascii="Palatino Linotype" w:hAnsi="Palatino Linotype" w:cs="Arial"/>
          <w:i/>
          <w:sz w:val="24"/>
        </w:rPr>
        <w:t>Los horarios del personal actual no se me está informando</w:t>
      </w:r>
      <w:r w:rsidRPr="004E1060">
        <w:rPr>
          <w:rFonts w:ascii="Palatino Linotype" w:hAnsi="Palatino Linotype" w:cs="Arial"/>
          <w:i/>
          <w:sz w:val="24"/>
          <w:lang w:val="es-ES"/>
        </w:rPr>
        <w:t>”,</w:t>
      </w:r>
      <w:r w:rsidRPr="004E1060">
        <w:rPr>
          <w:rFonts w:ascii="Palatino Linotype" w:hAnsi="Palatino Linotype" w:cs="Arial"/>
          <w:sz w:val="24"/>
          <w:lang w:val="es-ES"/>
        </w:rPr>
        <w:t xml:space="preserve"> razones o motivos de inconformidad que resultan fundados de conformidad con la fracción </w:t>
      </w:r>
      <w:r w:rsidR="00C93B4E" w:rsidRPr="004E1060">
        <w:rPr>
          <w:rFonts w:ascii="Palatino Linotype" w:hAnsi="Palatino Linotype" w:cs="Arial"/>
          <w:sz w:val="24"/>
          <w:lang w:val="es-ES"/>
        </w:rPr>
        <w:t>I</w:t>
      </w:r>
      <w:r w:rsidRPr="004E1060">
        <w:rPr>
          <w:rFonts w:ascii="Palatino Linotype" w:hAnsi="Palatino Linotype" w:cs="Arial"/>
          <w:sz w:val="24"/>
          <w:lang w:val="es-ES"/>
        </w:rPr>
        <w:t xml:space="preserve"> del artículo 179 de la Ley de Transparencia local</w:t>
      </w:r>
      <w:r w:rsidRPr="004E1060">
        <w:rPr>
          <w:rStyle w:val="Refdenotaalpie"/>
          <w:rFonts w:ascii="Palatino Linotype" w:hAnsi="Palatino Linotype" w:cs="Arial"/>
          <w:sz w:val="24"/>
          <w:lang w:val="es-ES"/>
        </w:rPr>
        <w:footnoteReference w:id="1"/>
      </w:r>
      <w:r w:rsidR="00C93B4E" w:rsidRPr="004E1060">
        <w:rPr>
          <w:rFonts w:ascii="Palatino Linotype" w:hAnsi="Palatino Linotype" w:cs="Arial"/>
          <w:sz w:val="24"/>
          <w:lang w:val="es-ES"/>
        </w:rPr>
        <w:t>, relativa a la negativa de entrega de la información.</w:t>
      </w:r>
    </w:p>
    <w:p w14:paraId="71BF4110" w14:textId="77777777" w:rsidR="00EB2B13" w:rsidRPr="004E1060" w:rsidRDefault="00C4055D" w:rsidP="00091CFE">
      <w:pPr>
        <w:spacing w:after="0" w:line="360" w:lineRule="auto"/>
        <w:jc w:val="both"/>
        <w:rPr>
          <w:rFonts w:ascii="Palatino Linotype" w:hAnsi="Palatino Linotype" w:cs="Arial"/>
          <w:sz w:val="24"/>
          <w:lang w:val="es-ES"/>
        </w:rPr>
      </w:pPr>
      <w:r w:rsidRPr="004E1060">
        <w:rPr>
          <w:rFonts w:ascii="Palatino Linotype" w:hAnsi="Palatino Linotype" w:cs="Arial"/>
          <w:sz w:val="24"/>
          <w:lang w:val="es-ES"/>
        </w:rPr>
        <w:lastRenderedPageBreak/>
        <w:t xml:space="preserve">Atentos a lo anterior, resulta procedente el estudio del marco normativo que rige el actuar del </w:t>
      </w:r>
      <w:r w:rsidRPr="004E1060">
        <w:rPr>
          <w:rFonts w:ascii="Palatino Linotype" w:hAnsi="Palatino Linotype" w:cs="Arial"/>
          <w:b/>
          <w:sz w:val="24"/>
          <w:lang w:val="es-ES"/>
        </w:rPr>
        <w:t>Sujeto Obligado</w:t>
      </w:r>
      <w:r w:rsidRPr="004E1060">
        <w:rPr>
          <w:rFonts w:ascii="Palatino Linotype" w:hAnsi="Palatino Linotype" w:cs="Arial"/>
          <w:sz w:val="24"/>
          <w:lang w:val="es-ES"/>
        </w:rPr>
        <w:t xml:space="preserve">, a efecto de poder determinar si le asiste facultad, función y/o atribución que lo constriña a poseer en sus archivos el soporte documental que </w:t>
      </w:r>
      <w:r w:rsidR="00D41FF7" w:rsidRPr="004E1060">
        <w:rPr>
          <w:rFonts w:ascii="Palatino Linotype" w:hAnsi="Palatino Linotype" w:cs="Arial"/>
          <w:sz w:val="24"/>
          <w:lang w:val="es-ES"/>
        </w:rPr>
        <w:t>dé</w:t>
      </w:r>
      <w:r w:rsidRPr="004E1060">
        <w:rPr>
          <w:rFonts w:ascii="Palatino Linotype" w:hAnsi="Palatino Linotype" w:cs="Arial"/>
          <w:sz w:val="24"/>
          <w:lang w:val="es-ES"/>
        </w:rPr>
        <w:t xml:space="preserve"> cuenta de la información peticionada.</w:t>
      </w:r>
    </w:p>
    <w:p w14:paraId="513003C3" w14:textId="77777777" w:rsidR="00C4055D" w:rsidRPr="004E1060" w:rsidRDefault="00C4055D" w:rsidP="00091CFE">
      <w:pPr>
        <w:spacing w:after="0" w:line="360" w:lineRule="auto"/>
        <w:jc w:val="both"/>
        <w:rPr>
          <w:rFonts w:ascii="Palatino Linotype" w:hAnsi="Palatino Linotype" w:cs="Arial"/>
          <w:sz w:val="24"/>
          <w:lang w:val="es-ES"/>
        </w:rPr>
      </w:pPr>
    </w:p>
    <w:p w14:paraId="3A0D40E8" w14:textId="77777777" w:rsidR="00C4055D" w:rsidRDefault="00C4055D" w:rsidP="00091CFE">
      <w:pPr>
        <w:spacing w:after="0" w:line="360" w:lineRule="auto"/>
        <w:ind w:right="49"/>
        <w:jc w:val="both"/>
        <w:rPr>
          <w:rFonts w:ascii="Palatino Linotype" w:hAnsi="Palatino Linotype"/>
          <w:sz w:val="24"/>
          <w:szCs w:val="24"/>
        </w:rPr>
      </w:pPr>
      <w:r w:rsidRPr="004E1060">
        <w:rPr>
          <w:rFonts w:ascii="Palatino Linotype" w:hAnsi="Palatino Linotype" w:cs="Arial"/>
          <w:sz w:val="24"/>
          <w:lang w:val="es-ES"/>
        </w:rPr>
        <w:t xml:space="preserve">En primer lugar, </w:t>
      </w:r>
      <w:r w:rsidRPr="004E1060">
        <w:rPr>
          <w:rFonts w:ascii="Palatino Linotype" w:eastAsiaTheme="minorHAnsi" w:hAnsi="Palatino Linotype" w:cs="Arial"/>
          <w:sz w:val="24"/>
          <w:lang w:val="es-ES" w:eastAsia="en-US"/>
        </w:rPr>
        <w:t xml:space="preserve">atendiendo a la calidad de información, algunos de los documentos que pudieran satisfacer los requerimientos podrían ser los señalados en los artículos 5, 48 y 49 </w:t>
      </w:r>
      <w:r w:rsidRPr="004E1060">
        <w:rPr>
          <w:rFonts w:ascii="Palatino Linotype" w:hAnsi="Palatino Linotype"/>
          <w:sz w:val="24"/>
          <w:szCs w:val="24"/>
        </w:rPr>
        <w:t>de la Ley del Trabajo de los Servidores Públicos del Estado y Municipios, que disponen lo siguiente:</w:t>
      </w:r>
    </w:p>
    <w:p w14:paraId="3D055F7C" w14:textId="77777777" w:rsidR="00874C02" w:rsidRPr="004E1060" w:rsidRDefault="00874C02" w:rsidP="00091CFE">
      <w:pPr>
        <w:spacing w:after="0" w:line="360" w:lineRule="auto"/>
        <w:ind w:right="49"/>
        <w:jc w:val="both"/>
        <w:rPr>
          <w:rFonts w:ascii="Palatino Linotype" w:hAnsi="Palatino Linotype"/>
          <w:sz w:val="24"/>
          <w:szCs w:val="24"/>
        </w:rPr>
      </w:pPr>
    </w:p>
    <w:p w14:paraId="2A05F699"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w:t>
      </w:r>
      <w:r w:rsidRPr="004E1060">
        <w:rPr>
          <w:rFonts w:ascii="Palatino Linotype" w:hAnsi="Palatino Linotype"/>
          <w:b/>
          <w:i/>
          <w:szCs w:val="24"/>
        </w:rPr>
        <w:t>ARTÍCULO 5.-</w:t>
      </w:r>
      <w:r w:rsidRPr="004E1060">
        <w:rPr>
          <w:rFonts w:ascii="Palatino Linotype" w:hAnsi="Palatino Linotype"/>
          <w:i/>
          <w:szCs w:val="24"/>
        </w:rPr>
        <w:t xml:space="preserve"> </w:t>
      </w:r>
      <w:r w:rsidRPr="004E1060">
        <w:rPr>
          <w:rFonts w:ascii="Palatino Linotype" w:hAnsi="Palatino Linotype"/>
          <w:i/>
          <w:szCs w:val="24"/>
          <w:u w:val="single"/>
        </w:rPr>
        <w:t xml:space="preserve">La relación de trabajo </w:t>
      </w:r>
      <w:r w:rsidRPr="004E1060">
        <w:rPr>
          <w:rFonts w:ascii="Palatino Linotype" w:hAnsi="Palatino Linotype"/>
          <w:i/>
          <w:szCs w:val="24"/>
        </w:rPr>
        <w:t>entre las instituciones públicas y sus servidores públicos se entiende establecida mediante</w:t>
      </w:r>
      <w:r w:rsidRPr="004E1060">
        <w:rPr>
          <w:rFonts w:ascii="Palatino Linotype" w:hAnsi="Palatino Linotype"/>
          <w:i/>
          <w:szCs w:val="24"/>
          <w:u w:val="single"/>
        </w:rPr>
        <w:t xml:space="preserve"> nombramiento, formato único de movimiento de personal, contrato o por cualquier otro acto</w:t>
      </w:r>
      <w:r w:rsidRPr="004E1060">
        <w:rPr>
          <w:rFonts w:ascii="Palatino Linotype" w:hAnsi="Palatino Linotype"/>
          <w:i/>
          <w:szCs w:val="24"/>
        </w:rPr>
        <w:t xml:space="preserve"> que tenga como consecuencia la prestación personal subordinada del servicio y la percepción de un sueldo.</w:t>
      </w:r>
    </w:p>
    <w:p w14:paraId="41D21ADB"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Para los efectos de esta ley, las instituciones públicas estarán representadas por sus titulares.</w:t>
      </w:r>
    </w:p>
    <w:p w14:paraId="345D2424" w14:textId="77777777" w:rsidR="00C4055D" w:rsidRPr="004E1060" w:rsidRDefault="00C4055D" w:rsidP="00091CFE">
      <w:pPr>
        <w:spacing w:after="0" w:line="240" w:lineRule="auto"/>
        <w:ind w:left="567" w:right="616"/>
        <w:jc w:val="both"/>
        <w:rPr>
          <w:rFonts w:ascii="Palatino Linotype" w:hAnsi="Palatino Linotype"/>
          <w:i/>
          <w:szCs w:val="24"/>
        </w:rPr>
      </w:pPr>
    </w:p>
    <w:p w14:paraId="74405816"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b/>
          <w:i/>
          <w:szCs w:val="24"/>
        </w:rPr>
        <w:t>ARTÍCULO 48.</w:t>
      </w:r>
      <w:r w:rsidRPr="004E1060">
        <w:rPr>
          <w:rFonts w:ascii="Palatino Linotype" w:hAnsi="Palatino Linotype"/>
          <w:i/>
          <w:szCs w:val="24"/>
        </w:rPr>
        <w:t xml:space="preserve"> Para iniciar la prestación de los servicios se requiere:</w:t>
      </w:r>
    </w:p>
    <w:p w14:paraId="63802A1E"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 xml:space="preserve">I. </w:t>
      </w:r>
      <w:r w:rsidRPr="00986376">
        <w:rPr>
          <w:rFonts w:ascii="Palatino Linotype" w:hAnsi="Palatino Linotype"/>
          <w:i/>
          <w:szCs w:val="24"/>
          <w:u w:val="single"/>
        </w:rPr>
        <w:t>Tener conferido el nombramiento, contrato respectivo o formato único de Movimientos de Personal</w:t>
      </w:r>
      <w:r w:rsidRPr="004E1060">
        <w:rPr>
          <w:rFonts w:ascii="Palatino Linotype" w:hAnsi="Palatino Linotype"/>
          <w:i/>
          <w:szCs w:val="24"/>
        </w:rPr>
        <w:t>;</w:t>
      </w:r>
    </w:p>
    <w:p w14:paraId="46DCB0EB"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II. Rendir la protesta de ley en caso de nombramiento; y</w:t>
      </w:r>
    </w:p>
    <w:p w14:paraId="1B7BF00E"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III. Tomar posesión del cargo</w:t>
      </w:r>
    </w:p>
    <w:p w14:paraId="7CB503E7" w14:textId="77777777" w:rsidR="00C4055D" w:rsidRPr="004E1060" w:rsidRDefault="00C4055D" w:rsidP="00091CFE">
      <w:pPr>
        <w:spacing w:after="0" w:line="240" w:lineRule="auto"/>
        <w:ind w:left="567" w:right="616"/>
        <w:jc w:val="both"/>
        <w:rPr>
          <w:rFonts w:ascii="Palatino Linotype" w:hAnsi="Palatino Linotype"/>
          <w:i/>
          <w:szCs w:val="24"/>
        </w:rPr>
      </w:pPr>
    </w:p>
    <w:p w14:paraId="4763A54F"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b/>
          <w:i/>
          <w:szCs w:val="24"/>
        </w:rPr>
        <w:t>ARTÍCULO 49.-</w:t>
      </w:r>
      <w:r w:rsidRPr="004E1060">
        <w:rPr>
          <w:rFonts w:ascii="Palatino Linotype" w:hAnsi="Palatino Linotype"/>
          <w:i/>
          <w:szCs w:val="24"/>
        </w:rPr>
        <w:t xml:space="preserve"> Los nombramientos, contratos o formato único de Movimientos de Personal de los servidores públicos deberán contener:</w:t>
      </w:r>
    </w:p>
    <w:p w14:paraId="54C9B338"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I. Nombre completo del servidor público;</w:t>
      </w:r>
    </w:p>
    <w:p w14:paraId="58ED5E48"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 xml:space="preserve">II. Cargo para el que es designado, </w:t>
      </w:r>
      <w:r w:rsidRPr="00986376">
        <w:rPr>
          <w:rFonts w:ascii="Palatino Linotype" w:hAnsi="Palatino Linotype"/>
          <w:i/>
          <w:szCs w:val="24"/>
        </w:rPr>
        <w:t>fecha de inicio de sus servicios</w:t>
      </w:r>
      <w:r w:rsidRPr="004E1060">
        <w:rPr>
          <w:rFonts w:ascii="Palatino Linotype" w:hAnsi="Palatino Linotype"/>
          <w:i/>
          <w:szCs w:val="24"/>
        </w:rPr>
        <w:t xml:space="preserve"> y </w:t>
      </w:r>
      <w:r w:rsidRPr="004E1060">
        <w:rPr>
          <w:rFonts w:ascii="Palatino Linotype" w:hAnsi="Palatino Linotype"/>
          <w:i/>
          <w:szCs w:val="24"/>
          <w:u w:val="single"/>
        </w:rPr>
        <w:t>lugar de adscripción</w:t>
      </w:r>
      <w:r w:rsidRPr="004E1060">
        <w:rPr>
          <w:rFonts w:ascii="Palatino Linotype" w:hAnsi="Palatino Linotype"/>
          <w:i/>
          <w:szCs w:val="24"/>
        </w:rPr>
        <w:t>;</w:t>
      </w:r>
    </w:p>
    <w:p w14:paraId="2546E26D"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III. Carácter del nombramiento, ya sea de servidores públicos generales o de confianza, así como la temporalidad del mismo;</w:t>
      </w:r>
    </w:p>
    <w:p w14:paraId="2B692326"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IV. Remuneración correspondiente al puesto;</w:t>
      </w:r>
    </w:p>
    <w:p w14:paraId="7B764171"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 xml:space="preserve">V. </w:t>
      </w:r>
      <w:r w:rsidRPr="004E1060">
        <w:rPr>
          <w:rFonts w:ascii="Palatino Linotype" w:hAnsi="Palatino Linotype"/>
          <w:i/>
          <w:szCs w:val="24"/>
          <w:u w:val="single"/>
        </w:rPr>
        <w:t>Jornada de trabajo</w:t>
      </w:r>
      <w:r w:rsidRPr="004E1060">
        <w:rPr>
          <w:rFonts w:ascii="Palatino Linotype" w:hAnsi="Palatino Linotype"/>
          <w:i/>
          <w:szCs w:val="24"/>
        </w:rPr>
        <w:t>;</w:t>
      </w:r>
    </w:p>
    <w:p w14:paraId="02B987B0"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lastRenderedPageBreak/>
        <w:t>VI. Derogada;</w:t>
      </w:r>
    </w:p>
    <w:p w14:paraId="22971353" w14:textId="77777777" w:rsidR="00C4055D" w:rsidRPr="004E1060" w:rsidRDefault="00C4055D" w:rsidP="00091CFE">
      <w:pPr>
        <w:spacing w:after="0" w:line="240" w:lineRule="auto"/>
        <w:ind w:left="567" w:right="616"/>
        <w:jc w:val="both"/>
        <w:rPr>
          <w:rFonts w:ascii="Palatino Linotype" w:hAnsi="Palatino Linotype"/>
          <w:i/>
          <w:szCs w:val="24"/>
        </w:rPr>
      </w:pPr>
      <w:r w:rsidRPr="004E1060">
        <w:rPr>
          <w:rFonts w:ascii="Palatino Linotype" w:hAnsi="Palatino Linotype"/>
          <w:i/>
          <w:szCs w:val="24"/>
        </w:rPr>
        <w:t>VII. Firma del servidor público autorizado para emitir el nombramiento, contrato o formato único de Movimientos de Personal, así como el fundamento legal de esa atribución.</w:t>
      </w:r>
    </w:p>
    <w:p w14:paraId="18CD2D53" w14:textId="77777777" w:rsidR="00C4055D" w:rsidRPr="004E1060" w:rsidRDefault="00C4055D" w:rsidP="00091CFE">
      <w:pPr>
        <w:spacing w:after="0" w:line="240" w:lineRule="auto"/>
        <w:ind w:left="567" w:right="616"/>
        <w:jc w:val="both"/>
        <w:rPr>
          <w:rFonts w:ascii="Palatino Linotype" w:hAnsi="Palatino Linotype"/>
          <w:i/>
          <w:szCs w:val="24"/>
        </w:rPr>
      </w:pPr>
    </w:p>
    <w:p w14:paraId="12508F4A" w14:textId="77777777" w:rsidR="00C4055D" w:rsidRPr="004E1060" w:rsidRDefault="00C4055D" w:rsidP="00091CFE">
      <w:pPr>
        <w:spacing w:after="0" w:line="240" w:lineRule="auto"/>
        <w:ind w:left="567" w:right="616"/>
        <w:jc w:val="right"/>
        <w:rPr>
          <w:rFonts w:ascii="Palatino Linotype" w:hAnsi="Palatino Linotype"/>
          <w:szCs w:val="24"/>
        </w:rPr>
      </w:pPr>
      <w:r w:rsidRPr="004E1060">
        <w:rPr>
          <w:rFonts w:ascii="Palatino Linotype" w:hAnsi="Palatino Linotype"/>
          <w:szCs w:val="24"/>
        </w:rPr>
        <w:t>(Énfasis añadido)</w:t>
      </w:r>
    </w:p>
    <w:p w14:paraId="3795BDF5" w14:textId="77777777" w:rsidR="00C4055D" w:rsidRPr="004E1060" w:rsidRDefault="00C4055D" w:rsidP="00091CFE">
      <w:pPr>
        <w:spacing w:after="0" w:line="360" w:lineRule="auto"/>
        <w:ind w:right="49"/>
        <w:jc w:val="both"/>
        <w:rPr>
          <w:rFonts w:ascii="Palatino Linotype" w:hAnsi="Palatino Linotype"/>
          <w:sz w:val="24"/>
          <w:szCs w:val="24"/>
        </w:rPr>
      </w:pPr>
    </w:p>
    <w:p w14:paraId="06A54310" w14:textId="0BEB80FC" w:rsidR="00C4055D" w:rsidRDefault="00C4055D" w:rsidP="00091CFE">
      <w:pPr>
        <w:spacing w:after="0" w:line="360" w:lineRule="auto"/>
        <w:ind w:right="49"/>
        <w:jc w:val="both"/>
        <w:rPr>
          <w:rFonts w:ascii="Palatino Linotype" w:hAnsi="Palatino Linotype"/>
          <w:sz w:val="24"/>
          <w:szCs w:val="24"/>
        </w:rPr>
      </w:pPr>
      <w:r w:rsidRPr="004E1060">
        <w:rPr>
          <w:rFonts w:ascii="Palatino Linotype" w:hAnsi="Palatino Linotype"/>
          <w:sz w:val="24"/>
          <w:szCs w:val="24"/>
        </w:rPr>
        <w:t xml:space="preserve">Artículos los cuales consagran las distintas modalidades en que se establece la relación laboral con los servidores públicos, así como los requisitos que deben contener. Con base en lo anterior, se advierte que el </w:t>
      </w:r>
      <w:r w:rsidRPr="004E1060">
        <w:rPr>
          <w:rFonts w:ascii="Palatino Linotype" w:hAnsi="Palatino Linotype"/>
          <w:b/>
          <w:sz w:val="24"/>
          <w:szCs w:val="24"/>
        </w:rPr>
        <w:t>Sujeto Obligado</w:t>
      </w:r>
      <w:r w:rsidRPr="004E1060">
        <w:rPr>
          <w:rFonts w:ascii="Palatino Linotype" w:hAnsi="Palatino Linotype"/>
          <w:sz w:val="24"/>
          <w:szCs w:val="24"/>
        </w:rPr>
        <w:t xml:space="preserve"> al establecer las relaciones laborales, debe haberlo realizado por medio de nombramiento, contrato o formato único de movimiento de personal, en el cual se debe establecer la jorna</w:t>
      </w:r>
      <w:r w:rsidR="00986376">
        <w:rPr>
          <w:rFonts w:ascii="Palatino Linotype" w:hAnsi="Palatino Linotype"/>
          <w:sz w:val="24"/>
          <w:szCs w:val="24"/>
        </w:rPr>
        <w:t>da laboral (horario de labores)</w:t>
      </w:r>
      <w:r w:rsidRPr="004E1060">
        <w:rPr>
          <w:rFonts w:ascii="Palatino Linotype" w:hAnsi="Palatino Linotype"/>
          <w:sz w:val="24"/>
          <w:szCs w:val="24"/>
        </w:rPr>
        <w:t xml:space="preserve"> y lugar de adscripción.</w:t>
      </w:r>
    </w:p>
    <w:p w14:paraId="122CE53A" w14:textId="77777777" w:rsidR="00874C02" w:rsidRPr="004E1060" w:rsidRDefault="00874C02" w:rsidP="00091CFE">
      <w:pPr>
        <w:spacing w:after="0" w:line="360" w:lineRule="auto"/>
        <w:ind w:right="49"/>
        <w:jc w:val="both"/>
        <w:rPr>
          <w:rFonts w:ascii="Palatino Linotype" w:hAnsi="Palatino Linotype"/>
          <w:sz w:val="24"/>
          <w:szCs w:val="24"/>
        </w:rPr>
      </w:pPr>
    </w:p>
    <w:p w14:paraId="5F7BE5EB" w14:textId="77777777" w:rsidR="00986376" w:rsidRPr="00986376" w:rsidRDefault="00986376" w:rsidP="00986376">
      <w:pPr>
        <w:spacing w:after="0" w:line="360" w:lineRule="auto"/>
        <w:jc w:val="both"/>
        <w:rPr>
          <w:rFonts w:ascii="Palatino Linotype" w:eastAsiaTheme="minorHAnsi" w:hAnsi="Palatino Linotype" w:cstheme="minorBidi"/>
          <w:sz w:val="24"/>
          <w:szCs w:val="24"/>
          <w:lang w:eastAsia="en-US"/>
        </w:rPr>
      </w:pPr>
      <w:r w:rsidRPr="00986376">
        <w:rPr>
          <w:rFonts w:ascii="Palatino Linotype" w:eastAsiaTheme="minorHAnsi" w:hAnsi="Palatino Linotype" w:cstheme="minorBidi"/>
          <w:sz w:val="24"/>
          <w:szCs w:val="24"/>
          <w:lang w:eastAsia="en-US"/>
        </w:rPr>
        <w:t xml:space="preserve">Atentos a la respuesta proporcionada por el </w:t>
      </w:r>
      <w:r w:rsidRPr="00986376">
        <w:rPr>
          <w:rFonts w:ascii="Palatino Linotype" w:eastAsiaTheme="minorHAnsi" w:hAnsi="Palatino Linotype" w:cstheme="minorBidi"/>
          <w:b/>
          <w:sz w:val="24"/>
          <w:szCs w:val="24"/>
          <w:lang w:eastAsia="en-US"/>
        </w:rPr>
        <w:t>Sujeto Obligado</w:t>
      </w:r>
      <w:r w:rsidRPr="00986376">
        <w:rPr>
          <w:rFonts w:ascii="Palatino Linotype" w:eastAsiaTheme="minorHAnsi" w:hAnsi="Palatino Linotype" w:cstheme="minorBidi"/>
          <w:sz w:val="24"/>
          <w:szCs w:val="24"/>
          <w:lang w:eastAsia="en-US"/>
        </w:rPr>
        <w:t xml:space="preserve">, resulta necesario traer a colación los artículos 3 fracciones XXXIX y XLIV, 4, 12, 23 fracción IV, 51, 58, 59, 162, 163 de la Ley de Transparencia Local, que para pronta referencia se citan a continuación: </w:t>
      </w:r>
    </w:p>
    <w:p w14:paraId="2F305A90" w14:textId="77777777" w:rsidR="00986376" w:rsidRPr="00986376" w:rsidRDefault="00986376" w:rsidP="00986376">
      <w:pPr>
        <w:spacing w:after="0" w:line="360" w:lineRule="auto"/>
        <w:jc w:val="both"/>
        <w:rPr>
          <w:rFonts w:ascii="Palatino Linotype" w:eastAsiaTheme="minorHAnsi" w:hAnsi="Palatino Linotype" w:cstheme="minorBidi"/>
          <w:sz w:val="24"/>
          <w:szCs w:val="24"/>
          <w:lang w:eastAsia="en-US"/>
        </w:rPr>
      </w:pPr>
    </w:p>
    <w:p w14:paraId="6D0F1941"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w:t>
      </w:r>
      <w:r w:rsidRPr="00986376">
        <w:rPr>
          <w:rFonts w:ascii="Palatino Linotype" w:eastAsiaTheme="minorHAnsi" w:hAnsi="Palatino Linotype" w:cstheme="minorBidi"/>
          <w:b/>
          <w:i/>
          <w:szCs w:val="24"/>
          <w:lang w:eastAsia="en-US"/>
        </w:rPr>
        <w:t>Artículo 3.</w:t>
      </w:r>
      <w:r w:rsidRPr="00986376">
        <w:rPr>
          <w:rFonts w:ascii="Palatino Linotype" w:eastAsiaTheme="minorHAnsi" w:hAnsi="Palatino Linotype" w:cstheme="minorBidi"/>
          <w:i/>
          <w:szCs w:val="24"/>
          <w:lang w:eastAsia="en-US"/>
        </w:rPr>
        <w:t xml:space="preserve"> Para los efectos de la presente Ley se entenderá por:</w:t>
      </w:r>
    </w:p>
    <w:p w14:paraId="7748D5BC"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w:t>
      </w:r>
    </w:p>
    <w:p w14:paraId="403C88B4"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XXXIX. Servidor público habilitado:</w:t>
      </w:r>
      <w:r w:rsidRPr="00986376">
        <w:rPr>
          <w:rFonts w:ascii="Palatino Linotype" w:eastAsiaTheme="minorHAnsi" w:hAnsi="Palatino Linotype" w:cstheme="minorBidi"/>
          <w:i/>
          <w:szCs w:val="24"/>
          <w:lang w:eastAsia="en-US"/>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D554185"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w:t>
      </w:r>
    </w:p>
    <w:p w14:paraId="7ABF8D3D"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 xml:space="preserve">XLIV. Unidad de transparencia: </w:t>
      </w:r>
      <w:r w:rsidRPr="00986376">
        <w:rPr>
          <w:rFonts w:ascii="Palatino Linotype" w:eastAsiaTheme="minorHAnsi" w:hAnsi="Palatino Linotype" w:cstheme="minorBidi"/>
          <w:i/>
          <w:szCs w:val="24"/>
          <w:lang w:eastAsia="en-US"/>
        </w:rPr>
        <w:t xml:space="preserve">La establecida por los sujetos obligados para ingresar, actualizar y mantener vigente las obligaciones de información pública en sus respectivos portales de transparencia; </w:t>
      </w:r>
      <w:r w:rsidRPr="00986376">
        <w:rPr>
          <w:rFonts w:ascii="Palatino Linotype" w:eastAsiaTheme="minorHAnsi" w:hAnsi="Palatino Linotype" w:cstheme="minorBidi"/>
          <w:i/>
          <w:szCs w:val="24"/>
          <w:u w:val="single"/>
          <w:lang w:eastAsia="en-US"/>
        </w:rPr>
        <w:t>tramitar las solicitudes de acceso a la información pública</w:t>
      </w:r>
      <w:r w:rsidRPr="00986376">
        <w:rPr>
          <w:rFonts w:ascii="Palatino Linotype" w:eastAsiaTheme="minorHAnsi" w:hAnsi="Palatino Linotype" w:cstheme="minorBidi"/>
          <w:i/>
          <w:szCs w:val="24"/>
          <w:lang w:eastAsia="en-US"/>
        </w:rPr>
        <w:t>; y</w:t>
      </w:r>
    </w:p>
    <w:p w14:paraId="39CE8C9A"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lastRenderedPageBreak/>
        <w:t>Artículo 4.</w:t>
      </w:r>
      <w:r w:rsidRPr="00986376">
        <w:rPr>
          <w:rFonts w:ascii="Palatino Linotype" w:eastAsiaTheme="minorHAnsi" w:hAnsi="Palatino Linotype" w:cstheme="minorBidi"/>
          <w:i/>
          <w:szCs w:val="24"/>
          <w:lang w:eastAsia="en-U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3F4C583"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 xml:space="preserve">Toda la información </w:t>
      </w:r>
      <w:r w:rsidRPr="00986376">
        <w:rPr>
          <w:rFonts w:ascii="Palatino Linotype" w:eastAsiaTheme="minorHAnsi" w:hAnsi="Palatino Linotype" w:cstheme="minorBidi"/>
          <w:i/>
          <w:szCs w:val="24"/>
          <w:lang w:eastAsia="en-US"/>
        </w:rPr>
        <w:t>generada,</w:t>
      </w:r>
      <w:r w:rsidRPr="00986376">
        <w:rPr>
          <w:rFonts w:ascii="Palatino Linotype" w:eastAsiaTheme="minorHAnsi" w:hAnsi="Palatino Linotype" w:cstheme="minorBidi"/>
          <w:b/>
          <w:i/>
          <w:szCs w:val="24"/>
          <w:lang w:eastAsia="en-US"/>
        </w:rPr>
        <w:t xml:space="preserve"> obtenida, adquirida, transformada, administrada o en posesión de los sujetos obligados es pública y accesible de manera permanente a cualquier persona</w:t>
      </w:r>
      <w:r w:rsidRPr="00986376">
        <w:rPr>
          <w:rFonts w:ascii="Palatino Linotype" w:eastAsiaTheme="minorHAnsi" w:hAnsi="Palatino Linotype" w:cstheme="minorBidi"/>
          <w:i/>
          <w:szCs w:val="24"/>
          <w:lang w:eastAsia="en-US"/>
        </w:rPr>
        <w:t xml:space="preserve">, en los términos y condiciones que se establezcan en los tratados internacionales de los que el Estado mexicano sea parte, en la Ley General, la presente Ley y demás disposiciones de la materia, </w:t>
      </w:r>
      <w:r w:rsidRPr="00986376">
        <w:rPr>
          <w:rFonts w:ascii="Palatino Linotype" w:eastAsiaTheme="minorHAnsi" w:hAnsi="Palatino Linotype" w:cstheme="minorBidi"/>
          <w:b/>
          <w:i/>
          <w:szCs w:val="24"/>
          <w:lang w:eastAsia="en-US"/>
        </w:rPr>
        <w:t>privilegiando el principio de máxima publicidad</w:t>
      </w:r>
      <w:r w:rsidRPr="00986376">
        <w:rPr>
          <w:rFonts w:ascii="Palatino Linotype" w:eastAsiaTheme="minorHAnsi" w:hAnsi="Palatino Linotype" w:cstheme="minorBidi"/>
          <w:i/>
          <w:szCs w:val="24"/>
          <w:lang w:eastAsia="en-US"/>
        </w:rPr>
        <w:t xml:space="preserve"> de la información. Solo podrá ser clasificada excepcionalmente como reservada temporalmente por razones de interés público, en los términos de las causas legítimas y estrictamente necesarias previstas por esta Ley. </w:t>
      </w:r>
    </w:p>
    <w:p w14:paraId="204A1D11"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Los sujetos obligados deben poner en práctica, políticas y programas de acceso a la información que se apeguen a criterios de publicidad, veracidad, oportunidad, precisión y suficiencia en beneficio de los solicitantes.</w:t>
      </w:r>
    </w:p>
    <w:p w14:paraId="5649CCEC"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684758F7"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Artículo 12.</w:t>
      </w:r>
      <w:r w:rsidRPr="00986376">
        <w:rPr>
          <w:rFonts w:ascii="Palatino Linotype" w:eastAsiaTheme="minorHAnsi" w:hAnsi="Palatino Linotype" w:cstheme="minorBidi"/>
          <w:i/>
          <w:szCs w:val="24"/>
          <w:lang w:eastAsia="en-US"/>
        </w:rPr>
        <w:t xml:space="preserve"> Quienes generen, recopilen, administren, manejen, procesen, archiven o conserven información pública serán responsables de la misma en los términos de las disposiciones jurídicas aplicables. </w:t>
      </w:r>
    </w:p>
    <w:p w14:paraId="142CF6C4"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C037A6C"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4C7C4412"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val="es-ES" w:eastAsia="en-US"/>
        </w:rPr>
      </w:pPr>
      <w:r w:rsidRPr="00986376">
        <w:rPr>
          <w:rFonts w:ascii="Palatino Linotype" w:eastAsiaTheme="minorHAnsi" w:hAnsi="Palatino Linotype" w:cstheme="minorBidi"/>
          <w:b/>
          <w:i/>
          <w:szCs w:val="24"/>
          <w:lang w:val="es-ES" w:eastAsia="en-US"/>
        </w:rPr>
        <w:t>Artículo 23.</w:t>
      </w:r>
      <w:r w:rsidRPr="00986376">
        <w:rPr>
          <w:rFonts w:ascii="Palatino Linotype" w:eastAsiaTheme="minorHAnsi" w:hAnsi="Palatino Linotype" w:cstheme="minorBidi"/>
          <w:i/>
          <w:szCs w:val="24"/>
          <w:lang w:val="es-ES" w:eastAsia="en-US"/>
        </w:rPr>
        <w:t xml:space="preserve"> Son sujetos obligados a transparentar y permitir el acceso a su información y proteger los datos personales que obren en su poder:</w:t>
      </w:r>
    </w:p>
    <w:p w14:paraId="564C4147"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val="es-ES" w:eastAsia="en-US"/>
        </w:rPr>
      </w:pPr>
      <w:r w:rsidRPr="00986376">
        <w:rPr>
          <w:rFonts w:ascii="Palatino Linotype" w:eastAsiaTheme="minorHAnsi" w:hAnsi="Palatino Linotype" w:cstheme="minorBidi"/>
          <w:b/>
          <w:i/>
          <w:szCs w:val="24"/>
          <w:lang w:val="es-ES" w:eastAsia="en-US"/>
        </w:rPr>
        <w:t>…</w:t>
      </w:r>
    </w:p>
    <w:p w14:paraId="4671195C"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val="es-ES" w:eastAsia="en-US"/>
        </w:rPr>
      </w:pPr>
      <w:r w:rsidRPr="00986376">
        <w:rPr>
          <w:rFonts w:ascii="Palatino Linotype" w:eastAsiaTheme="minorHAnsi" w:hAnsi="Palatino Linotype" w:cstheme="minorBidi"/>
          <w:b/>
          <w:i/>
          <w:szCs w:val="24"/>
          <w:lang w:val="es-ES" w:eastAsia="en-US"/>
        </w:rPr>
        <w:t xml:space="preserve">IV. </w:t>
      </w:r>
      <w:r w:rsidRPr="00986376">
        <w:rPr>
          <w:rFonts w:ascii="Palatino Linotype" w:eastAsiaTheme="minorHAnsi" w:hAnsi="Palatino Linotype" w:cstheme="minorBidi"/>
          <w:i/>
          <w:szCs w:val="24"/>
          <w:lang w:val="es-ES" w:eastAsia="en-US"/>
        </w:rPr>
        <w:t>Los ayuntamientos y las dependencias, organismos, órganos y entidades de la administración municipal;</w:t>
      </w:r>
    </w:p>
    <w:p w14:paraId="7BE6ACB8"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val="es-ES" w:eastAsia="en-US"/>
        </w:rPr>
      </w:pPr>
      <w:r w:rsidRPr="00986376">
        <w:rPr>
          <w:rFonts w:ascii="Palatino Linotype" w:eastAsiaTheme="minorHAnsi" w:hAnsi="Palatino Linotype" w:cstheme="minorBidi"/>
          <w:i/>
          <w:szCs w:val="24"/>
          <w:lang w:val="es-ES" w:eastAsia="en-US"/>
        </w:rPr>
        <w:t>…</w:t>
      </w:r>
    </w:p>
    <w:p w14:paraId="5B7D07ED"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val="es-ES" w:eastAsia="en-US"/>
        </w:rPr>
      </w:pPr>
    </w:p>
    <w:p w14:paraId="66A5FD51"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Artículo 51.</w:t>
      </w:r>
      <w:r w:rsidRPr="00986376">
        <w:rPr>
          <w:rFonts w:ascii="Palatino Linotype" w:eastAsiaTheme="minorHAnsi" w:hAnsi="Palatino Linotype" w:cstheme="minorBidi"/>
          <w:i/>
          <w:szCs w:val="24"/>
          <w:lang w:eastAsia="en-US"/>
        </w:rPr>
        <w:t xml:space="preserve"> Los sujetos obligados designaran a un responsable para atender la Unidad de Transparencia, quien fungirá como enlace entre éstos y los solicitantes. Dicha Unidad será la encargada de </w:t>
      </w:r>
      <w:r w:rsidRPr="00986376">
        <w:rPr>
          <w:rFonts w:ascii="Palatino Linotype" w:eastAsiaTheme="minorHAnsi" w:hAnsi="Palatino Linotype" w:cstheme="minorBidi"/>
          <w:i/>
          <w:szCs w:val="24"/>
          <w:u w:val="single"/>
          <w:lang w:eastAsia="en-US"/>
        </w:rPr>
        <w:t>tramitar internamente la solicitud de información</w:t>
      </w:r>
      <w:r w:rsidRPr="00986376">
        <w:rPr>
          <w:rFonts w:ascii="Palatino Linotype" w:eastAsiaTheme="minorHAnsi" w:hAnsi="Palatino Linotype" w:cstheme="minorBidi"/>
          <w:i/>
          <w:szCs w:val="24"/>
          <w:lang w:eastAsia="en-US"/>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8F3EDB0"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lastRenderedPageBreak/>
        <w:t>Artículo 58.</w:t>
      </w:r>
      <w:r w:rsidRPr="00986376">
        <w:rPr>
          <w:rFonts w:ascii="Palatino Linotype" w:eastAsiaTheme="minorHAnsi" w:hAnsi="Palatino Linotype" w:cstheme="minorBidi"/>
          <w:i/>
          <w:szCs w:val="24"/>
          <w:lang w:eastAsia="en-US"/>
        </w:rPr>
        <w:t xml:space="preserve"> Los servidores públicos habilitados serán designados por el titular del sujeto obligado a propuesta del responsable de la Unidad de Transparencia.</w:t>
      </w:r>
    </w:p>
    <w:p w14:paraId="10F22393"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344B7F71"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Artículo 59.</w:t>
      </w:r>
      <w:r w:rsidRPr="00986376">
        <w:rPr>
          <w:rFonts w:ascii="Palatino Linotype" w:eastAsiaTheme="minorHAnsi" w:hAnsi="Palatino Linotype" w:cstheme="minorBidi"/>
          <w:i/>
          <w:szCs w:val="24"/>
          <w:lang w:eastAsia="en-US"/>
        </w:rPr>
        <w:t xml:space="preserve"> Los servidores públicos habilitados tendrán las funciones siguientes:</w:t>
      </w:r>
    </w:p>
    <w:p w14:paraId="4F64DF00"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I. Localizar la información que le solicite la Unidad de Transparencia;</w:t>
      </w:r>
    </w:p>
    <w:p w14:paraId="6BCBF1BE"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II. Proporcionar la información que obre en los archivos y que le sea solicitada por la Unidad de Transparencia;</w:t>
      </w:r>
    </w:p>
    <w:p w14:paraId="0A05F1B3"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III. Apoyar a la Unidad de Transparencia en lo que esta le solicite para el cumplimiento de sus funciones;</w:t>
      </w:r>
    </w:p>
    <w:p w14:paraId="21161441"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IV. Proporcionar a la Unidad de Transparencia, las modificaciones a la información pública de oficio que obre en su poder;</w:t>
      </w:r>
    </w:p>
    <w:p w14:paraId="6713CC3D"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V. Integrar y presentar al responsable de la Unidad de Transparencia la propuesta de clasificación de información, la cual tendrá los fundamentos y argumentos en que se basa dicha propuesta;</w:t>
      </w:r>
    </w:p>
    <w:p w14:paraId="7D8F3D10"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VI. Verificar, una vez analizado el contenido de la información, que no se encuentre en los supuestos de información clasificada; y</w:t>
      </w:r>
    </w:p>
    <w:p w14:paraId="7B268725"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VII. Dar cuenta a la Unidad de Transparencia del vencimiento de los plazos de reserva.</w:t>
      </w:r>
    </w:p>
    <w:p w14:paraId="101B8BDB"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0BD11C51"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u w:val="single"/>
          <w:lang w:eastAsia="en-US"/>
        </w:rPr>
      </w:pPr>
      <w:r w:rsidRPr="00986376">
        <w:rPr>
          <w:rFonts w:ascii="Palatino Linotype" w:eastAsiaTheme="minorHAnsi" w:hAnsi="Palatino Linotype" w:cstheme="minorBidi"/>
          <w:b/>
          <w:i/>
          <w:szCs w:val="24"/>
          <w:lang w:eastAsia="en-US"/>
        </w:rPr>
        <w:t>Artículo 162. Las unidades de transparencia deberán garantizar que las solicitudes se turnen a todas las Áreas competentes</w:t>
      </w:r>
      <w:r w:rsidRPr="00986376">
        <w:rPr>
          <w:rFonts w:ascii="Palatino Linotype" w:eastAsiaTheme="minorHAnsi" w:hAnsi="Palatino Linotype" w:cstheme="minorBidi"/>
          <w:i/>
          <w:szCs w:val="24"/>
          <w:lang w:eastAsia="en-US"/>
        </w:rPr>
        <w:t xml:space="preserve"> que cuenten con la información o deban tenerla de acuerdo a sus facultades, competencias y funciones, con el objeto de que realicen una búsqueda exhaustiva y razonable de la información solicitada.</w:t>
      </w:r>
    </w:p>
    <w:p w14:paraId="7037F50A"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2DC06184"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b/>
          <w:i/>
          <w:szCs w:val="24"/>
          <w:lang w:eastAsia="en-US"/>
        </w:rPr>
        <w:t>Artículo 163.</w:t>
      </w:r>
      <w:r w:rsidRPr="00986376">
        <w:rPr>
          <w:rFonts w:ascii="Palatino Linotype" w:eastAsiaTheme="minorHAnsi" w:hAnsi="Palatino Linotype" w:cstheme="minorBidi"/>
          <w:i/>
          <w:szCs w:val="24"/>
          <w:lang w:eastAsia="en-US"/>
        </w:rPr>
        <w:t xml:space="preserve"> La Unidad de Transparencia deberá notificar la respuesta a la solicitud al interesado en el menor tiempo posible, que no podrá exceder de quince días hábiles, contados a partir del día siguiente a la presentación de aquélla.</w:t>
      </w:r>
    </w:p>
    <w:p w14:paraId="4869D98C"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FCBAC79" w14:textId="77777777" w:rsidR="00986376" w:rsidRPr="00986376" w:rsidRDefault="00986376" w:rsidP="00986376">
      <w:pPr>
        <w:spacing w:after="0" w:line="360" w:lineRule="auto"/>
        <w:jc w:val="both"/>
        <w:rPr>
          <w:rFonts w:ascii="Palatino Linotype" w:eastAsiaTheme="minorHAnsi" w:hAnsi="Palatino Linotype" w:cstheme="minorBidi"/>
          <w:sz w:val="24"/>
          <w:szCs w:val="24"/>
          <w:lang w:eastAsia="en-US"/>
        </w:rPr>
      </w:pPr>
    </w:p>
    <w:p w14:paraId="63A464EA" w14:textId="77777777" w:rsidR="00986376" w:rsidRDefault="00986376" w:rsidP="00986376">
      <w:pPr>
        <w:spacing w:after="0" w:line="360" w:lineRule="auto"/>
        <w:jc w:val="both"/>
        <w:rPr>
          <w:rFonts w:ascii="Palatino Linotype" w:eastAsiaTheme="minorHAnsi" w:hAnsi="Palatino Linotype" w:cstheme="minorBidi"/>
          <w:sz w:val="24"/>
          <w:szCs w:val="24"/>
          <w:lang w:eastAsia="en-US"/>
        </w:rPr>
      </w:pPr>
      <w:r w:rsidRPr="00986376">
        <w:rPr>
          <w:rFonts w:ascii="Palatino Linotype" w:eastAsiaTheme="minorHAnsi" w:hAnsi="Palatino Linotype" w:cstheme="minorBidi"/>
          <w:sz w:val="24"/>
          <w:szCs w:val="24"/>
          <w:lang w:eastAsia="en-US"/>
        </w:rPr>
        <w:t xml:space="preserve">Preceptos legales que establecen las obligaciones en materia de transparencia de los Sujetos Obligados, respecto al trámite y atención de las solicitudes de información. </w:t>
      </w:r>
      <w:r w:rsidRPr="00986376">
        <w:rPr>
          <w:rFonts w:ascii="Palatino Linotype" w:eastAsiaTheme="minorHAnsi" w:hAnsi="Palatino Linotype" w:cstheme="minorBidi"/>
          <w:sz w:val="24"/>
          <w:szCs w:val="24"/>
          <w:lang w:eastAsia="en-US"/>
        </w:rPr>
        <w:lastRenderedPageBreak/>
        <w:t>Relativas a admitir y turnar a los servidores públicos habilitados que, en ejercicio de sus atribuciones, generen, administren, procesen o posean la información.</w:t>
      </w:r>
    </w:p>
    <w:p w14:paraId="4E4BFB99" w14:textId="77777777" w:rsidR="00986376" w:rsidRPr="00986376" w:rsidRDefault="00986376" w:rsidP="00986376">
      <w:pPr>
        <w:spacing w:after="0" w:line="360" w:lineRule="auto"/>
        <w:jc w:val="both"/>
        <w:rPr>
          <w:rFonts w:ascii="Palatino Linotype" w:eastAsiaTheme="minorHAnsi" w:hAnsi="Palatino Linotype" w:cstheme="minorBidi"/>
          <w:sz w:val="24"/>
          <w:szCs w:val="24"/>
          <w:lang w:eastAsia="en-US"/>
        </w:rPr>
      </w:pPr>
    </w:p>
    <w:p w14:paraId="3289D499" w14:textId="79663B22" w:rsidR="00986376" w:rsidRDefault="00986376" w:rsidP="00986376">
      <w:pPr>
        <w:spacing w:after="0" w:line="360" w:lineRule="auto"/>
        <w:ind w:right="49"/>
        <w:jc w:val="both"/>
        <w:rPr>
          <w:rFonts w:ascii="Palatino Linotype" w:hAnsi="Palatino Linotype"/>
          <w:sz w:val="24"/>
          <w:szCs w:val="24"/>
        </w:rPr>
      </w:pPr>
      <w:r w:rsidRPr="00986376">
        <w:rPr>
          <w:rFonts w:ascii="Palatino Linotype" w:eastAsiaTheme="minorHAnsi" w:hAnsi="Palatino Linotype" w:cstheme="minorBidi"/>
          <w:sz w:val="24"/>
          <w:szCs w:val="24"/>
          <w:lang w:eastAsia="en-US"/>
        </w:rPr>
        <w:t xml:space="preserve">En ese orden de ideas, de conformidad con las constancias que integran el expediente electrónico del presente recurso de revisión que se resuelve, se acredita que el Titular de la Unidad de Transparencia, turnó el requerimiento de información </w:t>
      </w:r>
      <w:r>
        <w:rPr>
          <w:rFonts w:ascii="Palatino Linotype" w:eastAsiaTheme="minorHAnsi" w:hAnsi="Palatino Linotype" w:cstheme="minorBidi"/>
          <w:sz w:val="24"/>
          <w:szCs w:val="24"/>
          <w:lang w:eastAsia="en-US"/>
        </w:rPr>
        <w:t>la Segunda Regidora Municipal</w:t>
      </w:r>
      <w:r w:rsidRPr="00986376">
        <w:rPr>
          <w:rFonts w:ascii="Palatino Linotype" w:eastAsiaTheme="minorHAnsi" w:hAnsi="Palatino Linotype" w:cstheme="minorBidi"/>
          <w:sz w:val="24"/>
          <w:szCs w:val="24"/>
          <w:lang w:eastAsia="en-US"/>
        </w:rPr>
        <w:t xml:space="preserve">, </w:t>
      </w:r>
      <w:r>
        <w:rPr>
          <w:rFonts w:ascii="Palatino Linotype" w:eastAsiaTheme="minorHAnsi" w:hAnsi="Palatino Linotype" w:cstheme="minorBidi"/>
          <w:sz w:val="24"/>
          <w:szCs w:val="24"/>
          <w:lang w:eastAsia="en-US"/>
        </w:rPr>
        <w:t>siendo quien emitió la respuesta</w:t>
      </w:r>
    </w:p>
    <w:p w14:paraId="6CADB384" w14:textId="77777777" w:rsidR="00986376" w:rsidRDefault="00986376" w:rsidP="00091CFE">
      <w:pPr>
        <w:spacing w:after="0" w:line="360" w:lineRule="auto"/>
        <w:ind w:right="49"/>
        <w:jc w:val="both"/>
        <w:rPr>
          <w:rFonts w:ascii="Palatino Linotype" w:hAnsi="Palatino Linotype"/>
          <w:sz w:val="24"/>
          <w:szCs w:val="24"/>
        </w:rPr>
      </w:pPr>
    </w:p>
    <w:p w14:paraId="4D8B8856" w14:textId="7A2B6459" w:rsidR="00986376" w:rsidRPr="00986376" w:rsidRDefault="00986376" w:rsidP="00986376">
      <w:pPr>
        <w:spacing w:after="0" w:line="360" w:lineRule="auto"/>
        <w:jc w:val="both"/>
        <w:rPr>
          <w:rFonts w:ascii="Palatino Linotype" w:eastAsiaTheme="minorHAnsi" w:hAnsi="Palatino Linotype" w:cstheme="minorBidi"/>
          <w:sz w:val="24"/>
          <w:szCs w:val="24"/>
          <w:lang w:eastAsia="en-US"/>
        </w:rPr>
      </w:pPr>
      <w:r w:rsidRPr="00986376">
        <w:rPr>
          <w:rFonts w:ascii="Palatino Linotype" w:eastAsiaTheme="minorHAnsi" w:hAnsi="Palatino Linotype" w:cstheme="minorBidi"/>
          <w:sz w:val="24"/>
          <w:szCs w:val="24"/>
          <w:lang w:eastAsia="en-US"/>
        </w:rPr>
        <w:t xml:space="preserve">En ese orden de ideas, resulta necesario hacer estudio del marco normativo que rige el actuar del Sujeto Obligado, a efecto de determinar si la </w:t>
      </w:r>
      <w:r w:rsidR="00D24E13">
        <w:rPr>
          <w:rFonts w:ascii="Palatino Linotype" w:eastAsiaTheme="minorHAnsi" w:hAnsi="Palatino Linotype" w:cstheme="minorBidi"/>
          <w:sz w:val="24"/>
          <w:szCs w:val="24"/>
          <w:lang w:eastAsia="en-US"/>
        </w:rPr>
        <w:t>Segunda Regiduría</w:t>
      </w:r>
      <w:r w:rsidRPr="00986376">
        <w:rPr>
          <w:rFonts w:ascii="Palatino Linotype" w:eastAsiaTheme="minorHAnsi" w:hAnsi="Palatino Linotype" w:cstheme="minorBidi"/>
          <w:sz w:val="24"/>
          <w:szCs w:val="24"/>
          <w:lang w:eastAsia="en-US"/>
        </w:rPr>
        <w:t xml:space="preserve">, es el área que en ejercicio de sus atribuciones pudiera poseer la información, por lo que se citan a continuación los artículos: </w:t>
      </w:r>
      <w:r w:rsidR="00D24E13">
        <w:rPr>
          <w:rFonts w:ascii="Palatino Linotype" w:eastAsiaTheme="minorHAnsi" w:hAnsi="Palatino Linotype" w:cstheme="minorBidi"/>
          <w:sz w:val="24"/>
          <w:szCs w:val="24"/>
          <w:lang w:eastAsia="en-US"/>
        </w:rPr>
        <w:t>16</w:t>
      </w:r>
      <w:r w:rsidRPr="00986376">
        <w:rPr>
          <w:rFonts w:ascii="Palatino Linotype" w:eastAsiaTheme="minorHAnsi" w:hAnsi="Palatino Linotype" w:cstheme="minorBidi"/>
          <w:sz w:val="24"/>
          <w:szCs w:val="24"/>
          <w:lang w:eastAsia="en-US"/>
        </w:rPr>
        <w:t xml:space="preserve"> de la Ley Orgánica Municipal del Estado de México, 15, 39 y 49 del Bando Municipal 2023 del Ayuntamiento de </w:t>
      </w:r>
      <w:r>
        <w:rPr>
          <w:rFonts w:ascii="Palatino Linotype" w:eastAsiaTheme="minorHAnsi" w:hAnsi="Palatino Linotype" w:cstheme="minorBidi"/>
          <w:sz w:val="24"/>
          <w:szCs w:val="24"/>
          <w:lang w:eastAsia="en-US"/>
        </w:rPr>
        <w:t>Zumpango</w:t>
      </w:r>
      <w:r w:rsidRPr="00986376">
        <w:rPr>
          <w:rFonts w:ascii="Palatino Linotype" w:eastAsiaTheme="minorHAnsi" w:hAnsi="Palatino Linotype" w:cstheme="minorBidi"/>
          <w:sz w:val="24"/>
          <w:szCs w:val="24"/>
          <w:lang w:eastAsia="en-US"/>
        </w:rPr>
        <w:t>, y 2.864 del Código Reglamentario Municipal de Tecámac, ordenamientos que establecen las atribuciones siguientes:</w:t>
      </w:r>
    </w:p>
    <w:p w14:paraId="7CFA2D8B" w14:textId="77777777" w:rsidR="00986376" w:rsidRPr="00986376" w:rsidRDefault="00986376" w:rsidP="00986376">
      <w:pPr>
        <w:spacing w:after="0" w:line="360" w:lineRule="auto"/>
        <w:jc w:val="both"/>
        <w:rPr>
          <w:rFonts w:ascii="Palatino Linotype" w:eastAsiaTheme="minorHAnsi" w:hAnsi="Palatino Linotype" w:cstheme="minorBidi"/>
          <w:sz w:val="24"/>
          <w:szCs w:val="24"/>
          <w:lang w:eastAsia="en-US"/>
        </w:rPr>
      </w:pPr>
    </w:p>
    <w:p w14:paraId="6E089650" w14:textId="223253F5" w:rsidR="00986376" w:rsidRDefault="00986376" w:rsidP="00D24E13">
      <w:pPr>
        <w:spacing w:after="0" w:line="240" w:lineRule="auto"/>
        <w:ind w:left="567" w:right="567"/>
        <w:jc w:val="both"/>
        <w:rPr>
          <w:rFonts w:ascii="Palatino Linotype" w:eastAsiaTheme="minorHAnsi" w:hAnsi="Palatino Linotype" w:cstheme="minorBidi"/>
          <w:i/>
          <w:szCs w:val="24"/>
          <w:lang w:eastAsia="en-US"/>
        </w:rPr>
      </w:pPr>
      <w:r w:rsidRPr="00986376">
        <w:rPr>
          <w:rFonts w:ascii="Palatino Linotype" w:eastAsiaTheme="minorHAnsi" w:hAnsi="Palatino Linotype" w:cstheme="minorBidi"/>
          <w:i/>
          <w:szCs w:val="24"/>
          <w:lang w:eastAsia="en-US"/>
        </w:rPr>
        <w:t>“</w:t>
      </w:r>
      <w:r w:rsidR="00D24E13" w:rsidRPr="00D24E13">
        <w:rPr>
          <w:rFonts w:ascii="Palatino Linotype" w:eastAsiaTheme="minorHAnsi" w:hAnsi="Palatino Linotype" w:cstheme="minorBidi"/>
          <w:b/>
          <w:i/>
          <w:szCs w:val="24"/>
          <w:lang w:eastAsia="en-US"/>
        </w:rPr>
        <w:t>Artículo 16.-</w:t>
      </w:r>
      <w:r w:rsidR="00D24E13" w:rsidRPr="00D24E13">
        <w:rPr>
          <w:rFonts w:ascii="Palatino Linotype" w:eastAsiaTheme="minorHAnsi" w:hAnsi="Palatino Linotype" w:cstheme="minorBidi"/>
          <w:i/>
          <w:szCs w:val="24"/>
          <w:lang w:eastAsia="en-US"/>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1D49E8FF"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b/>
          <w:i/>
          <w:szCs w:val="24"/>
          <w:lang w:eastAsia="en-US"/>
        </w:rPr>
        <w:t>I.</w:t>
      </w:r>
      <w:r w:rsidRPr="00D24E13">
        <w:rPr>
          <w:rFonts w:ascii="Palatino Linotype" w:eastAsiaTheme="minorHAnsi" w:hAnsi="Palatino Linotype" w:cstheme="minorBidi"/>
          <w:i/>
          <w:szCs w:val="24"/>
          <w:lang w:eastAsia="en-US"/>
        </w:rPr>
        <w:t xml:space="preserve"> 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7024D77F"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b/>
          <w:i/>
          <w:szCs w:val="24"/>
          <w:lang w:eastAsia="en-US"/>
        </w:rPr>
        <w:t>II.</w:t>
      </w:r>
      <w:r w:rsidRPr="00D24E13">
        <w:rPr>
          <w:rFonts w:ascii="Palatino Linotype" w:eastAsiaTheme="minorHAnsi" w:hAnsi="Palatino Linotype" w:cstheme="minorBidi"/>
          <w:i/>
          <w:szCs w:val="24"/>
          <w:lang w:eastAsia="en-US"/>
        </w:rPr>
        <w:t xml:space="preserve">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5D360D90"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b/>
          <w:i/>
          <w:szCs w:val="24"/>
          <w:lang w:eastAsia="en-US"/>
        </w:rPr>
        <w:lastRenderedPageBreak/>
        <w:t>III.</w:t>
      </w:r>
      <w:r w:rsidRPr="00D24E13">
        <w:rPr>
          <w:rFonts w:ascii="Palatino Linotype" w:eastAsiaTheme="minorHAnsi" w:hAnsi="Palatino Linotype" w:cstheme="minorBidi"/>
          <w:i/>
          <w:szCs w:val="24"/>
          <w:lang w:eastAsia="en-US"/>
        </w:rPr>
        <w:t xml:space="preserve">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7B52D1E5" w14:textId="7DB34040"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b/>
          <w:i/>
          <w:szCs w:val="24"/>
          <w:lang w:eastAsia="en-US"/>
        </w:rPr>
        <w:t>IV.</w:t>
      </w:r>
      <w:r w:rsidRPr="00D24E13">
        <w:rPr>
          <w:rFonts w:ascii="Palatino Linotype" w:eastAsiaTheme="minorHAnsi" w:hAnsi="Palatino Linotype" w:cstheme="minorBidi"/>
          <w:i/>
          <w:szCs w:val="24"/>
          <w:lang w:eastAsia="en-US"/>
        </w:rPr>
        <w:t xml:space="preserve"> Derogada.</w:t>
      </w:r>
    </w:p>
    <w:p w14:paraId="60B4C984"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p>
    <w:p w14:paraId="25212947"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b/>
          <w:i/>
          <w:szCs w:val="24"/>
          <w:lang w:eastAsia="en-US"/>
        </w:rPr>
        <w:t>Artículo 55.-</w:t>
      </w:r>
      <w:r w:rsidRPr="00D24E13">
        <w:rPr>
          <w:rFonts w:ascii="Palatino Linotype" w:eastAsiaTheme="minorHAnsi" w:hAnsi="Palatino Linotype" w:cstheme="minorBidi"/>
          <w:i/>
          <w:szCs w:val="24"/>
          <w:lang w:eastAsia="en-US"/>
        </w:rPr>
        <w:t xml:space="preserve"> Son </w:t>
      </w:r>
      <w:r w:rsidRPr="00D24E13">
        <w:rPr>
          <w:rFonts w:ascii="Palatino Linotype" w:eastAsiaTheme="minorHAnsi" w:hAnsi="Palatino Linotype" w:cstheme="minorBidi"/>
          <w:i/>
          <w:szCs w:val="24"/>
          <w:u w:val="single"/>
          <w:lang w:eastAsia="en-US"/>
        </w:rPr>
        <w:t>atribuciones de los regidores</w:t>
      </w:r>
      <w:r w:rsidRPr="00D24E13">
        <w:rPr>
          <w:rFonts w:ascii="Palatino Linotype" w:eastAsiaTheme="minorHAnsi" w:hAnsi="Palatino Linotype" w:cstheme="minorBidi"/>
          <w:i/>
          <w:szCs w:val="24"/>
          <w:lang w:eastAsia="en-US"/>
        </w:rPr>
        <w:t xml:space="preserve">, las siguientes: </w:t>
      </w:r>
    </w:p>
    <w:p w14:paraId="253F2DC2" w14:textId="0439443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 Asistir puntualmente a las sesiones que celebre el ayuntamiento; </w:t>
      </w:r>
    </w:p>
    <w:p w14:paraId="23FAA708"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II. Suplir al presidente municipal en sus faltas temporales, en los términos establecidos por este ordenamiento; </w:t>
      </w:r>
    </w:p>
    <w:p w14:paraId="68D98670"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III. Vigilar y atender el sector de la administración municipal que les sea encomendado por el ayuntamiento; </w:t>
      </w:r>
    </w:p>
    <w:p w14:paraId="44D920F7"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IV. Participar responsablemente en las comisiones conferidas por el ayuntamiento y aquéllas que le designe en forma concreta el presidente municipal; </w:t>
      </w:r>
    </w:p>
    <w:p w14:paraId="12A3A6F2" w14:textId="58D28B5B"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V. Proponer al ayuntamiento, alternativas de solución para la debida atención de los diferentes sectores de la administración municipal;</w:t>
      </w:r>
    </w:p>
    <w:p w14:paraId="719469A3"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VI. Promover la participación ciudadana en apoyo a los programas que formule y apruebe el ayuntamiento; </w:t>
      </w:r>
    </w:p>
    <w:p w14:paraId="1AA73EE7"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VII. Firmar las Actas de Cabildo, y </w:t>
      </w:r>
    </w:p>
    <w:p w14:paraId="2B484B29" w14:textId="1D24E64F"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VIII. Las demás que les otorgue esta Ley y otras disposiciones aplicables.</w:t>
      </w:r>
    </w:p>
    <w:p w14:paraId="2BA415A1"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p>
    <w:p w14:paraId="1D6F2C18"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b/>
          <w:i/>
          <w:szCs w:val="24"/>
          <w:lang w:eastAsia="en-US"/>
        </w:rPr>
        <w:t>Artículo 87.-</w:t>
      </w:r>
      <w:r w:rsidRPr="00D24E13">
        <w:rPr>
          <w:rFonts w:ascii="Palatino Linotype" w:eastAsiaTheme="minorHAnsi" w:hAnsi="Palatino Linotype" w:cstheme="minorBidi"/>
          <w:i/>
          <w:szCs w:val="24"/>
          <w:lang w:eastAsia="en-US"/>
        </w:rPr>
        <w:t xml:space="preserve"> Para el despacho, estudio y planeación de los diversos asuntos de la administración municipal, el ayuntamiento contará por lo menos con las siguientes Dependencias: </w:t>
      </w:r>
    </w:p>
    <w:p w14:paraId="63184947"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 La secretaría del ayuntamiento; </w:t>
      </w:r>
    </w:p>
    <w:p w14:paraId="131D9E73"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II. La tesorería municipal. </w:t>
      </w:r>
    </w:p>
    <w:p w14:paraId="2A377AB0"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III. La Dirección de Obras Públicas o equivalente. </w:t>
      </w:r>
    </w:p>
    <w:p w14:paraId="6BCBDF9A"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IV. La Dirección de Desarrollo Económico o equivalente. </w:t>
      </w:r>
    </w:p>
    <w:p w14:paraId="50DE8C6A" w14:textId="074DF848"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V. La Dirección de Desarrollo Urbano o equivalente;</w:t>
      </w:r>
    </w:p>
    <w:p w14:paraId="716C695D"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VI. La Dirección de Ecología o equivalente. </w:t>
      </w:r>
    </w:p>
    <w:p w14:paraId="6291BA39"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VII. La Dirección de Desarrollo Social o equivalente. </w:t>
      </w:r>
    </w:p>
    <w:p w14:paraId="6344DEF2" w14:textId="77777777" w:rsidR="00D24E13"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 xml:space="preserve">VIII. La Coordinación Municipal de Protección Civil o equivalente. </w:t>
      </w:r>
    </w:p>
    <w:p w14:paraId="553A93D5" w14:textId="6429E1F3" w:rsidR="00D24E13" w:rsidRPr="00986376" w:rsidRDefault="00D24E13" w:rsidP="00D24E13">
      <w:pPr>
        <w:spacing w:after="0" w:line="240" w:lineRule="auto"/>
        <w:ind w:left="567" w:right="567"/>
        <w:jc w:val="both"/>
        <w:rPr>
          <w:rFonts w:ascii="Palatino Linotype" w:eastAsiaTheme="minorHAnsi" w:hAnsi="Palatino Linotype" w:cstheme="minorBidi"/>
          <w:i/>
          <w:szCs w:val="24"/>
          <w:lang w:eastAsia="en-US"/>
        </w:rPr>
      </w:pPr>
      <w:r w:rsidRPr="00D24E13">
        <w:rPr>
          <w:rFonts w:ascii="Palatino Linotype" w:eastAsiaTheme="minorHAnsi" w:hAnsi="Palatino Linotype" w:cstheme="minorBidi"/>
          <w:i/>
          <w:szCs w:val="24"/>
          <w:lang w:eastAsia="en-US"/>
        </w:rPr>
        <w:t>IX. La Dirección de las Mujeres o equivalente.</w:t>
      </w:r>
    </w:p>
    <w:p w14:paraId="5A7B72B9" w14:textId="77777777" w:rsidR="00986376" w:rsidRP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4CED0031" w14:textId="01221817" w:rsidR="00986376" w:rsidRPr="00986376" w:rsidRDefault="00986376" w:rsidP="00986376">
      <w:pPr>
        <w:spacing w:after="0" w:line="240" w:lineRule="auto"/>
        <w:ind w:left="567" w:right="567"/>
        <w:jc w:val="center"/>
        <w:rPr>
          <w:rFonts w:ascii="Palatino Linotype" w:eastAsiaTheme="minorHAnsi" w:hAnsi="Palatino Linotype" w:cstheme="minorBidi"/>
          <w:b/>
          <w:i/>
          <w:szCs w:val="24"/>
          <w:lang w:eastAsia="en-US"/>
        </w:rPr>
      </w:pPr>
      <w:r w:rsidRPr="00986376">
        <w:rPr>
          <w:rFonts w:ascii="Palatino Linotype" w:eastAsiaTheme="minorHAnsi" w:hAnsi="Palatino Linotype" w:cstheme="minorBidi"/>
          <w:b/>
          <w:i/>
          <w:szCs w:val="24"/>
          <w:lang w:eastAsia="en-US"/>
        </w:rPr>
        <w:t xml:space="preserve">Bando Municipal 2023 del Ayuntamiento de </w:t>
      </w:r>
      <w:r w:rsidR="00D24E13">
        <w:rPr>
          <w:rFonts w:ascii="Palatino Linotype" w:eastAsiaTheme="minorHAnsi" w:hAnsi="Palatino Linotype" w:cstheme="minorBidi"/>
          <w:b/>
          <w:i/>
          <w:szCs w:val="24"/>
          <w:lang w:eastAsia="en-US"/>
        </w:rPr>
        <w:t>Zumpango</w:t>
      </w:r>
    </w:p>
    <w:p w14:paraId="3B2D419A" w14:textId="77777777" w:rsidR="00986376" w:rsidRDefault="00986376" w:rsidP="00986376">
      <w:pPr>
        <w:spacing w:after="0" w:line="240" w:lineRule="auto"/>
        <w:ind w:left="567" w:right="567"/>
        <w:jc w:val="both"/>
        <w:rPr>
          <w:rFonts w:ascii="Palatino Linotype" w:eastAsiaTheme="minorHAnsi" w:hAnsi="Palatino Linotype" w:cstheme="minorBidi"/>
          <w:i/>
          <w:szCs w:val="24"/>
          <w:lang w:eastAsia="en-US"/>
        </w:rPr>
      </w:pPr>
    </w:p>
    <w:p w14:paraId="49606D0C" w14:textId="3D644BC0" w:rsidR="00E41C56" w:rsidRPr="00E41C56" w:rsidRDefault="00D24E13" w:rsidP="00E41C56">
      <w:pPr>
        <w:spacing w:after="0" w:line="240" w:lineRule="auto"/>
        <w:ind w:left="567" w:right="567"/>
        <w:jc w:val="center"/>
        <w:rPr>
          <w:rFonts w:ascii="Palatino Linotype" w:eastAsiaTheme="minorHAnsi" w:hAnsi="Palatino Linotype" w:cstheme="minorBidi"/>
          <w:b/>
          <w:i/>
          <w:szCs w:val="24"/>
          <w:lang w:eastAsia="en-US"/>
        </w:rPr>
      </w:pPr>
      <w:r w:rsidRPr="00E41C56">
        <w:rPr>
          <w:rFonts w:ascii="Palatino Linotype" w:eastAsiaTheme="minorHAnsi" w:hAnsi="Palatino Linotype" w:cstheme="minorBidi"/>
          <w:b/>
          <w:i/>
          <w:szCs w:val="24"/>
          <w:lang w:eastAsia="en-US"/>
        </w:rPr>
        <w:t>De la Dirección de Administración</w:t>
      </w:r>
    </w:p>
    <w:p w14:paraId="6564505B" w14:textId="134446FE" w:rsidR="00E41C56" w:rsidRDefault="00D24E13"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i/>
          <w:szCs w:val="24"/>
          <w:lang w:eastAsia="en-US"/>
        </w:rPr>
        <w:lastRenderedPageBreak/>
        <w:t>Artículo 149.-</w:t>
      </w:r>
      <w:r w:rsidRPr="00D24E13">
        <w:rPr>
          <w:rFonts w:ascii="Palatino Linotype" w:eastAsiaTheme="minorHAnsi" w:hAnsi="Palatino Linotype" w:cstheme="minorBidi"/>
          <w:i/>
          <w:szCs w:val="24"/>
          <w:lang w:eastAsia="en-US"/>
        </w:rPr>
        <w:t xml:space="preserve"> La Dirección de Administración será la dependencia responsable de administrar los recursos humanos, materiales, tecnológicos, financieros y de servicios de la estructura administrativa que conforma la Administración Pública Municipal y asignará a ésta, previa autorización del Presidente Municipal, el personal capacitado que requieran para el cumplimiento de sus atribuciones, llevando el registro del mismo y, en coordinación con la Tesorería Municipal, efectuará el pago</w:t>
      </w:r>
      <w:r w:rsidR="00E41C56">
        <w:rPr>
          <w:rFonts w:ascii="Palatino Linotype" w:eastAsiaTheme="minorHAnsi" w:hAnsi="Palatino Linotype" w:cstheme="minorBidi"/>
          <w:i/>
          <w:szCs w:val="24"/>
          <w:lang w:eastAsia="en-US"/>
        </w:rPr>
        <w:t xml:space="preserve"> </w:t>
      </w:r>
      <w:r w:rsidR="00E41C56" w:rsidRPr="00E41C56">
        <w:rPr>
          <w:rFonts w:ascii="Palatino Linotype" w:eastAsiaTheme="minorHAnsi" w:hAnsi="Palatino Linotype" w:cstheme="minorBidi"/>
          <w:i/>
          <w:szCs w:val="24"/>
          <w:lang w:eastAsia="en-US"/>
        </w:rPr>
        <w:t xml:space="preserve">de los salarios, establecerá programas de capacitación, atenderá las relaciones laborales, efectuará las compras que requieren las dependencias a través del comité de adquisiciones y de servicios y, en general, cumplirá con todas las atribuciones que le otorguen las disposiciones legales que regulen sus actividades. </w:t>
      </w:r>
    </w:p>
    <w:p w14:paraId="3F9887BE"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p>
    <w:p w14:paraId="599C4A88"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i/>
          <w:szCs w:val="24"/>
          <w:lang w:eastAsia="en-US"/>
        </w:rPr>
        <w:t>Artículo 150.-</w:t>
      </w:r>
      <w:r w:rsidRPr="00E41C56">
        <w:rPr>
          <w:rFonts w:ascii="Palatino Linotype" w:eastAsiaTheme="minorHAnsi" w:hAnsi="Palatino Linotype" w:cstheme="minorBidi"/>
          <w:i/>
          <w:szCs w:val="24"/>
          <w:lang w:eastAsia="en-US"/>
        </w:rPr>
        <w:t xml:space="preserve"> La Dirección de Administración para su buen funcionamiento tendrá a su cargo las siguientes dependencias: </w:t>
      </w:r>
    </w:p>
    <w:p w14:paraId="58D2B09A"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 xml:space="preserve">I. Coordinación de Adquisiciones; </w:t>
      </w:r>
    </w:p>
    <w:p w14:paraId="06CD4C44"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 xml:space="preserve">II. </w:t>
      </w:r>
      <w:r w:rsidRPr="00E41C56">
        <w:rPr>
          <w:rFonts w:ascii="Palatino Linotype" w:eastAsiaTheme="minorHAnsi" w:hAnsi="Palatino Linotype" w:cstheme="minorBidi"/>
          <w:i/>
          <w:szCs w:val="24"/>
          <w:u w:val="single"/>
          <w:lang w:eastAsia="en-US"/>
        </w:rPr>
        <w:t>Coordinación de Recursos Humanos</w:t>
      </w:r>
      <w:r w:rsidRPr="00E41C56">
        <w:rPr>
          <w:rFonts w:ascii="Palatino Linotype" w:eastAsiaTheme="minorHAnsi" w:hAnsi="Palatino Linotype" w:cstheme="minorBidi"/>
          <w:i/>
          <w:szCs w:val="24"/>
          <w:lang w:eastAsia="en-US"/>
        </w:rPr>
        <w:t xml:space="preserve">; </w:t>
      </w:r>
    </w:p>
    <w:p w14:paraId="764C8213"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 xml:space="preserve">III. Coordinación del Centro Administrativo; </w:t>
      </w:r>
    </w:p>
    <w:p w14:paraId="26C9DC7C"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 xml:space="preserve">IV. Coordinación de Sistemas e Informática; </w:t>
      </w:r>
    </w:p>
    <w:p w14:paraId="3D76238E"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 xml:space="preserve">V. Jefatura de Mantenimiento y Control Vehicular; </w:t>
      </w:r>
    </w:p>
    <w:p w14:paraId="5CFB52BF" w14:textId="783ECF48" w:rsidR="004F0873"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VI. Jefatura de Servicios Generales</w:t>
      </w:r>
    </w:p>
    <w:p w14:paraId="1CA2EF0D"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p>
    <w:p w14:paraId="31B97CCC" w14:textId="1A88A83D"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i/>
          <w:szCs w:val="24"/>
          <w:lang w:eastAsia="en-US"/>
        </w:rPr>
        <w:t>Artículo 151.-</w:t>
      </w:r>
      <w:r w:rsidRPr="00E41C56">
        <w:rPr>
          <w:rFonts w:ascii="Palatino Linotype" w:eastAsiaTheme="minorHAnsi" w:hAnsi="Palatino Linotype" w:cstheme="minorBidi"/>
          <w:i/>
          <w:szCs w:val="24"/>
          <w:lang w:eastAsia="en-US"/>
        </w:rPr>
        <w:t xml:space="preserve"> La Dirección de Administración estará a cargo de un director, y tendrá las siguientes atribuciones:</w:t>
      </w:r>
    </w:p>
    <w:p w14:paraId="64374C4B" w14:textId="4E8A614B"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Pr>
          <w:rFonts w:ascii="Palatino Linotype" w:eastAsiaTheme="minorHAnsi" w:hAnsi="Palatino Linotype" w:cstheme="minorBidi"/>
          <w:i/>
          <w:szCs w:val="24"/>
          <w:lang w:eastAsia="en-US"/>
        </w:rPr>
        <w:t>…</w:t>
      </w:r>
    </w:p>
    <w:p w14:paraId="2DC3586F" w14:textId="33AF86CF"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i/>
          <w:szCs w:val="24"/>
          <w:lang w:eastAsia="en-US"/>
        </w:rPr>
        <w:t>X.</w:t>
      </w:r>
      <w:r w:rsidRPr="00E41C56">
        <w:rPr>
          <w:rFonts w:ascii="Palatino Linotype" w:eastAsiaTheme="minorHAnsi" w:hAnsi="Palatino Linotype" w:cstheme="minorBidi"/>
          <w:i/>
          <w:szCs w:val="24"/>
          <w:lang w:eastAsia="en-US"/>
        </w:rPr>
        <w:t xml:space="preserve"> Contratar y asignar a las dependencias el personal que requieran para el ejercicio de sus funciones y atribuciones, suscribiendo los contratos respectivos</w:t>
      </w:r>
      <w:r>
        <w:rPr>
          <w:rFonts w:ascii="Palatino Linotype" w:eastAsiaTheme="minorHAnsi" w:hAnsi="Palatino Linotype" w:cstheme="minorBidi"/>
          <w:i/>
          <w:szCs w:val="24"/>
          <w:lang w:eastAsia="en-US"/>
        </w:rPr>
        <w:t>;</w:t>
      </w:r>
    </w:p>
    <w:p w14:paraId="6FD387F1" w14:textId="32F2B43C" w:rsid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i/>
          <w:szCs w:val="24"/>
          <w:lang w:eastAsia="en-US"/>
        </w:rPr>
        <w:t>XI.</w:t>
      </w:r>
      <w:r w:rsidRPr="00E41C56">
        <w:rPr>
          <w:rFonts w:ascii="Palatino Linotype" w:eastAsiaTheme="minorHAnsi" w:hAnsi="Palatino Linotype" w:cstheme="minorBidi"/>
          <w:i/>
          <w:szCs w:val="24"/>
          <w:lang w:eastAsia="en-US"/>
        </w:rPr>
        <w:t xml:space="preserve"> Llevar la base de daos, registro y control del personal que labore en la</w:t>
      </w:r>
      <w:r>
        <w:rPr>
          <w:rFonts w:ascii="Palatino Linotype" w:eastAsiaTheme="minorHAnsi" w:hAnsi="Palatino Linotype" w:cstheme="minorBidi"/>
          <w:i/>
          <w:szCs w:val="24"/>
          <w:lang w:eastAsia="en-US"/>
        </w:rPr>
        <w:t xml:space="preserve"> </w:t>
      </w:r>
      <w:r w:rsidRPr="00E41C56">
        <w:rPr>
          <w:rFonts w:ascii="Palatino Linotype" w:eastAsiaTheme="minorHAnsi" w:hAnsi="Palatino Linotype" w:cstheme="minorBidi"/>
          <w:i/>
          <w:szCs w:val="24"/>
          <w:lang w:eastAsia="en-US"/>
        </w:rPr>
        <w:t>Adminis</w:t>
      </w:r>
      <w:r>
        <w:rPr>
          <w:rFonts w:ascii="Palatino Linotype" w:eastAsiaTheme="minorHAnsi" w:hAnsi="Palatino Linotype" w:cstheme="minorBidi"/>
          <w:i/>
          <w:szCs w:val="24"/>
          <w:lang w:eastAsia="en-US"/>
        </w:rPr>
        <w:t>tr</w:t>
      </w:r>
      <w:r w:rsidRPr="00E41C56">
        <w:rPr>
          <w:rFonts w:ascii="Palatino Linotype" w:eastAsiaTheme="minorHAnsi" w:hAnsi="Palatino Linotype" w:cstheme="minorBidi"/>
          <w:i/>
          <w:szCs w:val="24"/>
          <w:lang w:eastAsia="en-US"/>
        </w:rPr>
        <w:t>ación Pública Municipal centralizada;</w:t>
      </w:r>
    </w:p>
    <w:p w14:paraId="5054C803" w14:textId="7F786377" w:rsidR="004F0873" w:rsidRDefault="00E41C56" w:rsidP="004F0873">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i/>
          <w:szCs w:val="24"/>
          <w:lang w:eastAsia="en-US"/>
        </w:rPr>
        <w:t>…</w:t>
      </w:r>
    </w:p>
    <w:p w14:paraId="37427076" w14:textId="77777777" w:rsidR="00E41C56" w:rsidRDefault="00E41C56" w:rsidP="004F0873">
      <w:pPr>
        <w:spacing w:after="0" w:line="240" w:lineRule="auto"/>
        <w:ind w:left="567" w:right="567"/>
        <w:jc w:val="both"/>
        <w:rPr>
          <w:rFonts w:ascii="Palatino Linotype" w:eastAsiaTheme="minorHAnsi" w:hAnsi="Palatino Linotype" w:cstheme="minorBidi"/>
          <w:i/>
          <w:szCs w:val="24"/>
          <w:lang w:eastAsia="en-US"/>
        </w:rPr>
      </w:pPr>
    </w:p>
    <w:p w14:paraId="4E831004"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Artículo 153.-</w:t>
      </w:r>
      <w:r w:rsidRPr="00E41C56">
        <w:rPr>
          <w:rFonts w:ascii="Palatino Linotype" w:eastAsiaTheme="minorHAnsi" w:hAnsi="Palatino Linotype" w:cstheme="minorBidi"/>
          <w:i/>
          <w:szCs w:val="24"/>
          <w:lang w:eastAsia="en-US"/>
        </w:rPr>
        <w:t xml:space="preserve"> La Coordinación de Recursos Humanos tiene las siguientes atribuciones y obligaciones: </w:t>
      </w:r>
    </w:p>
    <w:p w14:paraId="150A5B59"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I.</w:t>
      </w:r>
      <w:r w:rsidRPr="00E41C56">
        <w:rPr>
          <w:rFonts w:ascii="Palatino Linotype" w:eastAsiaTheme="minorHAnsi" w:hAnsi="Palatino Linotype" w:cstheme="minorBidi"/>
          <w:i/>
          <w:szCs w:val="24"/>
          <w:lang w:eastAsia="en-US"/>
        </w:rPr>
        <w:t xml:space="preserve"> Supervisar la correcta aplicación del proceso de contratación y movimientos en general con base en normas y procedimientos establecidos en la ley con el fin de proporcionar las condiciones adecuadas para el desarrollo del personal; </w:t>
      </w:r>
    </w:p>
    <w:p w14:paraId="495F1C67"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II.</w:t>
      </w:r>
      <w:r w:rsidRPr="00E41C56">
        <w:rPr>
          <w:rFonts w:ascii="Palatino Linotype" w:eastAsiaTheme="minorHAnsi" w:hAnsi="Palatino Linotype" w:cstheme="minorBidi"/>
          <w:i/>
          <w:szCs w:val="24"/>
          <w:lang w:eastAsia="en-US"/>
        </w:rPr>
        <w:t xml:space="preserve"> </w:t>
      </w:r>
      <w:r w:rsidRPr="00E41C56">
        <w:rPr>
          <w:rFonts w:ascii="Palatino Linotype" w:eastAsiaTheme="minorHAnsi" w:hAnsi="Palatino Linotype" w:cstheme="minorBidi"/>
          <w:i/>
          <w:szCs w:val="24"/>
          <w:u w:val="single"/>
          <w:lang w:eastAsia="en-US"/>
        </w:rPr>
        <w:t>Reclutar, seleccionar, capacitar, contratar y asignar a las diversas áreas de la Administración Pública Municipal el personal que requieran para sus funciones y actualizando los movimientos internos que se den en las distintas áreas de la administración pública;</w:t>
      </w:r>
    </w:p>
    <w:p w14:paraId="60D188A9"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lastRenderedPageBreak/>
        <w:t>III.</w:t>
      </w:r>
      <w:r w:rsidRPr="00E41C56">
        <w:rPr>
          <w:rFonts w:ascii="Palatino Linotype" w:eastAsiaTheme="minorHAnsi" w:hAnsi="Palatino Linotype" w:cstheme="minorBidi"/>
          <w:i/>
          <w:szCs w:val="24"/>
          <w:lang w:eastAsia="en-US"/>
        </w:rPr>
        <w:t xml:space="preserve"> Proponer programas de capacitación para el personal de las diferentes áreas de la Administración Pública Municipal;</w:t>
      </w:r>
    </w:p>
    <w:p w14:paraId="6174B527"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IV.</w:t>
      </w:r>
      <w:r w:rsidRPr="00E41C56">
        <w:rPr>
          <w:rFonts w:ascii="Palatino Linotype" w:eastAsiaTheme="minorHAnsi" w:hAnsi="Palatino Linotype" w:cstheme="minorBidi"/>
          <w:i/>
          <w:szCs w:val="24"/>
          <w:lang w:eastAsia="en-US"/>
        </w:rPr>
        <w:t xml:space="preserve"> Vigilar el cumplimiento de las disposiciones legales que fijan las relaciones de trabajo entre el Ayuntamiento, la Administración Pública Municipal y los trabajadores de este;</w:t>
      </w:r>
    </w:p>
    <w:p w14:paraId="55567960"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 xml:space="preserve">V. </w:t>
      </w:r>
      <w:r w:rsidRPr="00E41C56">
        <w:rPr>
          <w:rFonts w:ascii="Palatino Linotype" w:eastAsiaTheme="minorHAnsi" w:hAnsi="Palatino Linotype" w:cstheme="minorBidi"/>
          <w:i/>
          <w:szCs w:val="24"/>
          <w:lang w:eastAsia="en-US"/>
        </w:rPr>
        <w:t>Tramitar las remociones, renuncias, licencias, despidos y jubilaciones de los funcionarios o trabajadores;</w:t>
      </w:r>
    </w:p>
    <w:p w14:paraId="717B3A67"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VI.</w:t>
      </w:r>
      <w:r w:rsidRPr="00E41C56">
        <w:rPr>
          <w:rFonts w:ascii="Palatino Linotype" w:eastAsiaTheme="minorHAnsi" w:hAnsi="Palatino Linotype" w:cstheme="minorBidi"/>
          <w:i/>
          <w:szCs w:val="24"/>
          <w:lang w:eastAsia="en-US"/>
        </w:rPr>
        <w:t xml:space="preserve"> Mantener al corriente el escalafón de los trabajadores;</w:t>
      </w:r>
    </w:p>
    <w:p w14:paraId="1F7C7C27"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VII.</w:t>
      </w:r>
      <w:r w:rsidRPr="00E41C56">
        <w:rPr>
          <w:rFonts w:ascii="Palatino Linotype" w:eastAsiaTheme="minorHAnsi" w:hAnsi="Palatino Linotype" w:cstheme="minorBidi"/>
          <w:i/>
          <w:szCs w:val="24"/>
          <w:lang w:eastAsia="en-US"/>
        </w:rPr>
        <w:t xml:space="preserve"> </w:t>
      </w:r>
      <w:r w:rsidRPr="00E41C56">
        <w:rPr>
          <w:rFonts w:ascii="Palatino Linotype" w:eastAsiaTheme="minorHAnsi" w:hAnsi="Palatino Linotype" w:cstheme="minorBidi"/>
          <w:i/>
          <w:szCs w:val="24"/>
          <w:u w:val="single"/>
          <w:lang w:eastAsia="en-US"/>
        </w:rPr>
        <w:t>Administrar los recursos humanos y de servicio de las diversas áreas que conforman la Administración Pública Municipal</w:t>
      </w:r>
      <w:r w:rsidRPr="00E41C56">
        <w:rPr>
          <w:rFonts w:ascii="Palatino Linotype" w:eastAsiaTheme="minorHAnsi" w:hAnsi="Palatino Linotype" w:cstheme="minorBidi"/>
          <w:i/>
          <w:szCs w:val="24"/>
          <w:lang w:eastAsia="en-US"/>
        </w:rPr>
        <w:t>;</w:t>
      </w:r>
    </w:p>
    <w:p w14:paraId="05B3AC07"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VIII.</w:t>
      </w:r>
      <w:r w:rsidRPr="00E41C56">
        <w:rPr>
          <w:rFonts w:ascii="Palatino Linotype" w:eastAsiaTheme="minorHAnsi" w:hAnsi="Palatino Linotype" w:cstheme="minorBidi"/>
          <w:i/>
          <w:szCs w:val="24"/>
          <w:lang w:eastAsia="en-US"/>
        </w:rPr>
        <w:t xml:space="preserve"> Llevar el registro del personal que trabaje dentro de la Administración Pública Municipal, asegurándose de que todos los expedientes estén debidamente integrados y elaborar la nómina correspondiente en coordinación con la tesorería municipal, para realizar el pago de los salarios y demás prestaciones de los trabajadores y de los funcionarios;</w:t>
      </w:r>
    </w:p>
    <w:p w14:paraId="58DB436F"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IX.</w:t>
      </w:r>
      <w:r w:rsidRPr="00E41C56">
        <w:rPr>
          <w:rFonts w:ascii="Palatino Linotype" w:eastAsiaTheme="minorHAnsi" w:hAnsi="Palatino Linotype" w:cstheme="minorBidi"/>
          <w:i/>
          <w:szCs w:val="24"/>
          <w:lang w:eastAsia="en-US"/>
        </w:rPr>
        <w:t xml:space="preserve"> Emitir reportes de altas y bajas, deducciones y otras prestaciones para la emisión de la nómina;</w:t>
      </w:r>
    </w:p>
    <w:p w14:paraId="6EB6F0AF"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X.</w:t>
      </w:r>
      <w:r w:rsidRPr="00E41C56">
        <w:rPr>
          <w:rFonts w:ascii="Palatino Linotype" w:eastAsiaTheme="minorHAnsi" w:hAnsi="Palatino Linotype" w:cstheme="minorBidi"/>
          <w:i/>
          <w:szCs w:val="24"/>
          <w:lang w:eastAsia="en-US"/>
        </w:rPr>
        <w:t xml:space="preserve"> Supervisar al personal adscrito a las dependencias del Ayuntamiento, así como levantar actas administrativas y circunstanciadas en caso de ser necesario;</w:t>
      </w:r>
    </w:p>
    <w:p w14:paraId="7B3C50F9" w14:textId="77777777" w:rsidR="00E41C56" w:rsidRP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XI.</w:t>
      </w:r>
      <w:r w:rsidRPr="00E41C56">
        <w:rPr>
          <w:rFonts w:ascii="Palatino Linotype" w:eastAsiaTheme="minorHAnsi" w:hAnsi="Palatino Linotype" w:cstheme="minorBidi"/>
          <w:i/>
          <w:szCs w:val="24"/>
          <w:lang w:eastAsia="en-US"/>
        </w:rPr>
        <w:t xml:space="preserve"> Reportar al Órgano de Control Interno a los Servidores Públicos que incurran en alguna falta grave en cumplimiento de sus funciones, siempre y cuando sea valorada por la Dirección de Administración y de acuerdo al Reglamento Interno vigente; y</w:t>
      </w:r>
    </w:p>
    <w:p w14:paraId="0AE12E72" w14:textId="53FB53C5" w:rsidR="00E41C56" w:rsidRDefault="00E41C56" w:rsidP="00E41C56">
      <w:pPr>
        <w:spacing w:after="0" w:line="240" w:lineRule="auto"/>
        <w:ind w:left="567" w:right="567"/>
        <w:jc w:val="both"/>
        <w:rPr>
          <w:rFonts w:ascii="Palatino Linotype" w:eastAsiaTheme="minorHAnsi" w:hAnsi="Palatino Linotype" w:cstheme="minorBidi"/>
          <w:i/>
          <w:szCs w:val="24"/>
          <w:lang w:eastAsia="en-US"/>
        </w:rPr>
      </w:pPr>
      <w:r w:rsidRPr="00E41C56">
        <w:rPr>
          <w:rFonts w:ascii="Palatino Linotype" w:eastAsiaTheme="minorHAnsi" w:hAnsi="Palatino Linotype" w:cstheme="minorBidi"/>
          <w:b/>
          <w:bCs/>
          <w:i/>
          <w:szCs w:val="24"/>
          <w:lang w:eastAsia="en-US"/>
        </w:rPr>
        <w:t>XII.</w:t>
      </w:r>
      <w:r w:rsidRPr="00E41C56">
        <w:rPr>
          <w:rFonts w:ascii="Palatino Linotype" w:eastAsiaTheme="minorHAnsi" w:hAnsi="Palatino Linotype" w:cstheme="minorBidi"/>
          <w:i/>
          <w:szCs w:val="24"/>
          <w:lang w:eastAsia="en-US"/>
        </w:rPr>
        <w:t xml:space="preserve"> Las que determine la Dirección de Administración.”</w:t>
      </w:r>
    </w:p>
    <w:p w14:paraId="7BBF7B24" w14:textId="77777777" w:rsidR="00E41C56" w:rsidRPr="00E41C56" w:rsidRDefault="00E41C56" w:rsidP="004F0873">
      <w:pPr>
        <w:spacing w:after="0" w:line="240" w:lineRule="auto"/>
        <w:ind w:left="567" w:right="567"/>
        <w:jc w:val="both"/>
        <w:rPr>
          <w:rFonts w:ascii="Palatino Linotype" w:eastAsiaTheme="minorHAnsi" w:hAnsi="Palatino Linotype" w:cstheme="minorBidi"/>
          <w:bCs/>
          <w:szCs w:val="24"/>
          <w:lang w:eastAsia="en-US"/>
        </w:rPr>
      </w:pPr>
    </w:p>
    <w:p w14:paraId="5F89FAEC" w14:textId="003C6DEF" w:rsidR="004F0873" w:rsidRPr="004F0873" w:rsidRDefault="004F0873" w:rsidP="004F0873">
      <w:pPr>
        <w:spacing w:after="0" w:line="240" w:lineRule="auto"/>
        <w:ind w:left="567" w:right="567"/>
        <w:jc w:val="right"/>
        <w:rPr>
          <w:rFonts w:ascii="Palatino Linotype" w:eastAsiaTheme="minorHAnsi" w:hAnsi="Palatino Linotype" w:cstheme="minorBidi"/>
          <w:szCs w:val="24"/>
          <w:lang w:eastAsia="en-US"/>
        </w:rPr>
      </w:pPr>
      <w:r w:rsidRPr="004F0873">
        <w:rPr>
          <w:rFonts w:ascii="Palatino Linotype" w:eastAsiaTheme="minorHAnsi" w:hAnsi="Palatino Linotype" w:cstheme="minorBidi"/>
          <w:bCs/>
          <w:szCs w:val="24"/>
          <w:lang w:eastAsia="en-US"/>
        </w:rPr>
        <w:t>(Énfasis añadido)</w:t>
      </w:r>
    </w:p>
    <w:p w14:paraId="335705E4" w14:textId="77777777" w:rsidR="00986376" w:rsidRDefault="00986376" w:rsidP="00091CFE">
      <w:pPr>
        <w:spacing w:after="0" w:line="360" w:lineRule="auto"/>
        <w:jc w:val="both"/>
        <w:rPr>
          <w:rFonts w:ascii="Palatino Linotype" w:hAnsi="Palatino Linotype" w:cs="Arial"/>
          <w:sz w:val="24"/>
          <w:lang w:val="es-ES"/>
        </w:rPr>
      </w:pPr>
    </w:p>
    <w:p w14:paraId="2C89D751" w14:textId="7AC3B449" w:rsidR="00986376" w:rsidRPr="004E1060" w:rsidRDefault="00E41C56" w:rsidP="00091CF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Preceptos legales con los cuales podemos concluir que, la Unidad de Transparencia del Sujeto Obligado, fue omisa en turnar a todas y cada una de las unidades administrativas que en ejercicio de sus atribuciones pudieran tener en sus archivos la información. </w:t>
      </w:r>
      <w:r w:rsidR="00E959CE">
        <w:rPr>
          <w:rFonts w:ascii="Palatino Linotype" w:hAnsi="Palatino Linotype" w:cs="Arial"/>
          <w:sz w:val="24"/>
          <w:lang w:val="es-ES"/>
        </w:rPr>
        <w:t>Consecuentemente, resulta dable ordenar, previa una búsqueda exhaustiva y razonable, haga entrega del soporte documental en que obre el horario de los servidores públicos que se encontraban adscritos a la fecha de la solicitud, debiendo observar lo relativo a la tutela de los datos de carácter sensible y confidencial, en términos de las Leyes de Estatales Transparencia y de Protección de Datos Personales.</w:t>
      </w:r>
    </w:p>
    <w:p w14:paraId="769E55F3" w14:textId="77777777" w:rsidR="0098726F" w:rsidRPr="004E1060" w:rsidRDefault="0098726F" w:rsidP="00091CFE">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E1060">
        <w:rPr>
          <w:rFonts w:ascii="Palatino Linotype" w:eastAsia="Times New Roman" w:hAnsi="Palatino Linotype" w:cs="Arial"/>
          <w:b/>
          <w:i/>
          <w:sz w:val="28"/>
          <w:szCs w:val="24"/>
          <w:lang w:val="es-ES" w:eastAsia="es-ES"/>
        </w:rPr>
        <w:lastRenderedPageBreak/>
        <w:t>De la versión pública</w:t>
      </w:r>
    </w:p>
    <w:p w14:paraId="33544509"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42E94A8D" w14:textId="77777777" w:rsidR="0098726F"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0E85998" w14:textId="77777777" w:rsidR="00E41C56" w:rsidRPr="004E1060" w:rsidRDefault="00E41C56" w:rsidP="00091CFE">
      <w:pPr>
        <w:tabs>
          <w:tab w:val="left" w:pos="8647"/>
        </w:tabs>
        <w:spacing w:after="0" w:line="360" w:lineRule="auto"/>
        <w:ind w:right="51"/>
        <w:jc w:val="both"/>
        <w:rPr>
          <w:rFonts w:ascii="Palatino Linotype" w:hAnsi="Palatino Linotype" w:cs="Arial"/>
          <w:sz w:val="24"/>
          <w:szCs w:val="24"/>
        </w:rPr>
      </w:pPr>
    </w:p>
    <w:p w14:paraId="7ECF4574"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0A86195"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06B48772"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405AFEB"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E1060">
        <w:rPr>
          <w:rFonts w:ascii="Palatino Linotype" w:hAnsi="Palatino Linotype" w:cs="Arial"/>
          <w:b/>
          <w:sz w:val="24"/>
          <w:szCs w:val="24"/>
        </w:rPr>
        <w:t>Registro Federal de Contribuyentes</w:t>
      </w:r>
      <w:r w:rsidRPr="004E1060">
        <w:rPr>
          <w:rFonts w:ascii="Palatino Linotype" w:hAnsi="Palatino Linotype" w:cs="Arial"/>
          <w:sz w:val="24"/>
          <w:szCs w:val="24"/>
        </w:rPr>
        <w:t xml:space="preserve"> (RFC), la </w:t>
      </w:r>
      <w:r w:rsidRPr="004E1060">
        <w:rPr>
          <w:rFonts w:ascii="Palatino Linotype" w:hAnsi="Palatino Linotype" w:cs="Arial"/>
          <w:b/>
          <w:sz w:val="24"/>
          <w:szCs w:val="24"/>
        </w:rPr>
        <w:t>Clave Única de Registro de Población</w:t>
      </w:r>
      <w:r w:rsidRPr="004E1060">
        <w:rPr>
          <w:rFonts w:ascii="Palatino Linotype" w:hAnsi="Palatino Linotype" w:cs="Arial"/>
          <w:sz w:val="24"/>
          <w:szCs w:val="24"/>
        </w:rPr>
        <w:t xml:space="preserve"> (CURP), la </w:t>
      </w:r>
      <w:r w:rsidRPr="004E1060">
        <w:rPr>
          <w:rFonts w:ascii="Palatino Linotype" w:hAnsi="Palatino Linotype" w:cs="Arial"/>
          <w:b/>
          <w:sz w:val="24"/>
          <w:szCs w:val="24"/>
        </w:rPr>
        <w:t>Clave de cualquier tipo de seguridad social</w:t>
      </w:r>
      <w:r w:rsidRPr="004E1060">
        <w:rPr>
          <w:rFonts w:ascii="Palatino Linotype" w:hAnsi="Palatino Linotype" w:cs="Arial"/>
          <w:sz w:val="24"/>
          <w:szCs w:val="24"/>
        </w:rPr>
        <w:t xml:space="preserve"> (ISSEMYM, u otros), así como, los </w:t>
      </w:r>
      <w:r w:rsidRPr="004E1060">
        <w:rPr>
          <w:rFonts w:ascii="Palatino Linotype" w:hAnsi="Palatino Linotype" w:cs="Arial"/>
          <w:b/>
          <w:sz w:val="24"/>
          <w:szCs w:val="24"/>
        </w:rPr>
        <w:t>préstamos o descuentos</w:t>
      </w:r>
      <w:r w:rsidRPr="004E1060">
        <w:rPr>
          <w:rFonts w:ascii="Palatino Linotype" w:hAnsi="Palatino Linotype" w:cs="Arial"/>
          <w:sz w:val="24"/>
          <w:szCs w:val="24"/>
        </w:rPr>
        <w:t xml:space="preserve"> que se le hagan a la persona y que no tengan relación con los impuestos o la cuota por seguridad social.</w:t>
      </w:r>
    </w:p>
    <w:p w14:paraId="093A8964"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25B56B97"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BED446A"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18667811"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3E4A53F9" w14:textId="77777777" w:rsidR="005E6F31" w:rsidRPr="004E1060" w:rsidRDefault="005E6F31" w:rsidP="00091CFE">
      <w:pPr>
        <w:tabs>
          <w:tab w:val="left" w:pos="8647"/>
        </w:tabs>
        <w:spacing w:after="0" w:line="360" w:lineRule="auto"/>
        <w:ind w:right="51"/>
        <w:jc w:val="both"/>
        <w:rPr>
          <w:rFonts w:ascii="Palatino Linotype" w:hAnsi="Palatino Linotype" w:cs="Arial"/>
          <w:sz w:val="24"/>
          <w:szCs w:val="24"/>
        </w:rPr>
      </w:pPr>
    </w:p>
    <w:p w14:paraId="2E18EAAF" w14:textId="77777777" w:rsidR="0098726F" w:rsidRPr="004E1060" w:rsidRDefault="0098726F" w:rsidP="00F540CB">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
          <w:bCs/>
          <w:i/>
        </w:rPr>
        <w:t xml:space="preserve">“Registro Federal de Contribuyentes (RFC) de las personas físicas es un dato personal confidencial. </w:t>
      </w:r>
      <w:r w:rsidRPr="004E1060">
        <w:rPr>
          <w:rFonts w:ascii="Palatino Linotype" w:hAnsi="Palatino Linotype" w:cs="Arial"/>
          <w:i/>
        </w:rPr>
        <w:t>De conformidad con lo establecido en el artículo 18,</w:t>
      </w:r>
      <w:r w:rsidRPr="004E1060">
        <w:rPr>
          <w:rFonts w:ascii="Palatino Linotype" w:hAnsi="Palatino Linotype" w:cs="Arial"/>
          <w:b/>
          <w:bCs/>
          <w:i/>
        </w:rPr>
        <w:t xml:space="preserve"> </w:t>
      </w:r>
      <w:r w:rsidRPr="004E1060">
        <w:rPr>
          <w:rFonts w:ascii="Palatino Linotype" w:hAnsi="Palatino Linotype" w:cs="Arial"/>
          <w:i/>
        </w:rPr>
        <w:t>fracción II de la Ley Federal de Transparencia y Acceso a la Información Pública</w:t>
      </w:r>
      <w:r w:rsidRPr="004E1060">
        <w:rPr>
          <w:rFonts w:ascii="Palatino Linotype" w:hAnsi="Palatino Linotype" w:cs="Arial"/>
          <w:b/>
          <w:bCs/>
          <w:i/>
        </w:rPr>
        <w:t xml:space="preserve"> </w:t>
      </w:r>
      <w:r w:rsidRPr="004E1060">
        <w:rPr>
          <w:rFonts w:ascii="Palatino Linotype" w:hAnsi="Palatino Linotype" w:cs="Arial"/>
          <w:i/>
        </w:rPr>
        <w:t xml:space="preserve">Gubernamental </w:t>
      </w:r>
      <w:r w:rsidRPr="004E1060">
        <w:rPr>
          <w:rFonts w:ascii="Palatino Linotype" w:hAnsi="Palatino Linotype" w:cs="Arial"/>
          <w:i/>
          <w:u w:val="single"/>
        </w:rPr>
        <w:t>se considera información confidencial los datos personales que</w:t>
      </w:r>
      <w:r w:rsidRPr="004E1060">
        <w:rPr>
          <w:rFonts w:ascii="Palatino Linotype" w:hAnsi="Palatino Linotype" w:cs="Arial"/>
          <w:bCs/>
          <w:i/>
          <w:u w:val="single"/>
        </w:rPr>
        <w:t xml:space="preserve"> </w:t>
      </w:r>
      <w:r w:rsidRPr="004E1060">
        <w:rPr>
          <w:rFonts w:ascii="Palatino Linotype" w:hAnsi="Palatino Linotype" w:cs="Arial"/>
          <w:i/>
          <w:u w:val="single"/>
        </w:rPr>
        <w:t xml:space="preserve">requieren el consentimiento de </w:t>
      </w:r>
      <w:r w:rsidRPr="004E1060">
        <w:rPr>
          <w:rFonts w:ascii="Palatino Linotype" w:hAnsi="Palatino Linotype" w:cs="Arial"/>
          <w:i/>
          <w:u w:val="single"/>
        </w:rPr>
        <w:lastRenderedPageBreak/>
        <w:t>los individuos para su difusión, distribución o</w:t>
      </w:r>
      <w:r w:rsidRPr="004E1060">
        <w:rPr>
          <w:rFonts w:ascii="Palatino Linotype" w:hAnsi="Palatino Linotype" w:cs="Arial"/>
          <w:bCs/>
          <w:i/>
          <w:u w:val="single"/>
        </w:rPr>
        <w:t xml:space="preserve"> </w:t>
      </w:r>
      <w:r w:rsidRPr="004E1060">
        <w:rPr>
          <w:rFonts w:ascii="Palatino Linotype" w:hAnsi="Palatino Linotype" w:cs="Arial"/>
          <w:i/>
          <w:u w:val="single"/>
        </w:rPr>
        <w:t>comercialización en los términos de esta Ley. Por su parte, según dispone el</w:t>
      </w:r>
      <w:r w:rsidRPr="004E1060">
        <w:rPr>
          <w:rFonts w:ascii="Palatino Linotype" w:hAnsi="Palatino Linotype" w:cs="Arial"/>
          <w:bCs/>
          <w:i/>
          <w:u w:val="single"/>
        </w:rPr>
        <w:t xml:space="preserve"> </w:t>
      </w:r>
      <w:r w:rsidRPr="004E1060">
        <w:rPr>
          <w:rFonts w:ascii="Palatino Linotype" w:hAnsi="Palatino Linotype" w:cs="Arial"/>
          <w:i/>
          <w:u w:val="single"/>
        </w:rPr>
        <w:t>artículo 3, fracción II de la Ley Federal de Transparencia y Acceso a la Información</w:t>
      </w:r>
      <w:r w:rsidRPr="004E1060">
        <w:rPr>
          <w:rFonts w:ascii="Palatino Linotype" w:hAnsi="Palatino Linotype" w:cs="Arial"/>
          <w:bCs/>
          <w:i/>
          <w:u w:val="single"/>
        </w:rPr>
        <w:t xml:space="preserve"> </w:t>
      </w:r>
      <w:r w:rsidRPr="004E1060">
        <w:rPr>
          <w:rFonts w:ascii="Palatino Linotype" w:hAnsi="Palatino Linotype" w:cs="Arial"/>
          <w:i/>
          <w:u w:val="single"/>
        </w:rPr>
        <w:t>Pública Gubernamental, dato personal es toda aquella información concerniente a</w:t>
      </w:r>
      <w:r w:rsidRPr="004E1060">
        <w:rPr>
          <w:rFonts w:ascii="Palatino Linotype" w:hAnsi="Palatino Linotype" w:cs="Arial"/>
          <w:bCs/>
          <w:i/>
          <w:u w:val="single"/>
        </w:rPr>
        <w:t xml:space="preserve"> </w:t>
      </w:r>
      <w:r w:rsidRPr="004E1060">
        <w:rPr>
          <w:rFonts w:ascii="Palatino Linotype" w:hAnsi="Palatino Linotype" w:cs="Arial"/>
          <w:i/>
          <w:u w:val="single"/>
        </w:rPr>
        <w:t>una persona física identificada o identificable</w:t>
      </w:r>
      <w:r w:rsidRPr="004E1060">
        <w:rPr>
          <w:rFonts w:ascii="Palatino Linotype" w:hAnsi="Palatino Linotype" w:cs="Arial"/>
          <w:i/>
        </w:rPr>
        <w:t xml:space="preserve">. Para </w:t>
      </w:r>
      <w:r w:rsidRPr="004E1060">
        <w:rPr>
          <w:rFonts w:ascii="Palatino Linotype" w:hAnsi="Palatino Linotype" w:cs="Arial"/>
          <w:i/>
          <w:u w:val="single"/>
        </w:rPr>
        <w:t>obtener el RFC es necesario</w:t>
      </w:r>
      <w:r w:rsidRPr="004E1060">
        <w:rPr>
          <w:rFonts w:ascii="Palatino Linotype" w:hAnsi="Palatino Linotype" w:cs="Arial"/>
          <w:b/>
          <w:bCs/>
          <w:i/>
          <w:u w:val="single"/>
        </w:rPr>
        <w:t xml:space="preserve"> </w:t>
      </w:r>
      <w:r w:rsidRPr="004E1060">
        <w:rPr>
          <w:rFonts w:ascii="Palatino Linotype" w:hAnsi="Palatino Linotype" w:cs="Arial"/>
          <w:i/>
          <w:u w:val="single"/>
        </w:rPr>
        <w:t>acreditar previamente mediante documentos oficiales (pasaporte, acta de</w:t>
      </w:r>
      <w:r w:rsidRPr="004E1060">
        <w:rPr>
          <w:rFonts w:ascii="Palatino Linotype" w:hAnsi="Palatino Linotype" w:cs="Arial"/>
          <w:b/>
          <w:bCs/>
          <w:i/>
          <w:u w:val="single"/>
        </w:rPr>
        <w:t xml:space="preserve"> </w:t>
      </w:r>
      <w:r w:rsidRPr="004E1060">
        <w:rPr>
          <w:rFonts w:ascii="Palatino Linotype" w:hAnsi="Palatino Linotype" w:cs="Arial"/>
          <w:i/>
          <w:u w:val="single"/>
        </w:rPr>
        <w:t>nacimiento, etc.) la identidad de la persona, su fecha y lugar de nacimiento, entre</w:t>
      </w:r>
      <w:r w:rsidRPr="004E1060">
        <w:rPr>
          <w:rFonts w:ascii="Palatino Linotype" w:hAnsi="Palatino Linotype" w:cs="Arial"/>
          <w:b/>
          <w:bCs/>
          <w:i/>
          <w:u w:val="single"/>
        </w:rPr>
        <w:t xml:space="preserve"> </w:t>
      </w:r>
      <w:r w:rsidRPr="004E1060">
        <w:rPr>
          <w:rFonts w:ascii="Palatino Linotype" w:hAnsi="Palatino Linotype" w:cs="Arial"/>
          <w:i/>
          <w:u w:val="single"/>
        </w:rPr>
        <w:t xml:space="preserve">otros. </w:t>
      </w:r>
      <w:r w:rsidRPr="004E1060">
        <w:rPr>
          <w:rFonts w:ascii="Palatino Linotype" w:hAnsi="Palatino Linotype" w:cs="Arial"/>
          <w:i/>
        </w:rPr>
        <w:t>De acuerdo con la legislación tributaria, las personas físicas tramitan su</w:t>
      </w:r>
      <w:r w:rsidRPr="004E1060">
        <w:rPr>
          <w:rFonts w:ascii="Palatino Linotype" w:hAnsi="Palatino Linotype" w:cs="Arial"/>
          <w:b/>
          <w:bCs/>
          <w:i/>
        </w:rPr>
        <w:t xml:space="preserve"> </w:t>
      </w:r>
      <w:r w:rsidRPr="004E1060">
        <w:rPr>
          <w:rFonts w:ascii="Palatino Linotype" w:hAnsi="Palatino Linotype" w:cs="Arial"/>
          <w:i/>
        </w:rPr>
        <w:t>inscripción en el Registro Federal de Contribuyentes con el único propósito de</w:t>
      </w:r>
      <w:r w:rsidRPr="004E1060">
        <w:rPr>
          <w:rFonts w:ascii="Palatino Linotype" w:hAnsi="Palatino Linotype" w:cs="Arial"/>
          <w:b/>
          <w:bCs/>
          <w:i/>
        </w:rPr>
        <w:t xml:space="preserve"> </w:t>
      </w:r>
      <w:r w:rsidRPr="004E1060">
        <w:rPr>
          <w:rFonts w:ascii="Palatino Linotype" w:hAnsi="Palatino Linotype" w:cs="Arial"/>
          <w:i/>
        </w:rPr>
        <w:t>realizar mediante esa clave de identificación, operaciones o actividades de</w:t>
      </w:r>
      <w:r w:rsidRPr="004E1060">
        <w:rPr>
          <w:rFonts w:ascii="Palatino Linotype" w:hAnsi="Palatino Linotype" w:cs="Arial"/>
          <w:b/>
          <w:bCs/>
          <w:i/>
        </w:rPr>
        <w:t xml:space="preserve"> </w:t>
      </w:r>
      <w:r w:rsidRPr="004E1060">
        <w:rPr>
          <w:rFonts w:ascii="Palatino Linotype" w:hAnsi="Palatino Linotype" w:cs="Arial"/>
          <w:i/>
        </w:rPr>
        <w:t>naturaleza tributaria. En este sentido, el artículo 79 del Código Fiscal de la</w:t>
      </w:r>
      <w:r w:rsidRPr="004E1060">
        <w:rPr>
          <w:rFonts w:ascii="Palatino Linotype" w:hAnsi="Palatino Linotype" w:cs="Arial"/>
          <w:b/>
          <w:bCs/>
          <w:i/>
        </w:rPr>
        <w:t xml:space="preserve"> </w:t>
      </w:r>
      <w:r w:rsidRPr="004E1060">
        <w:rPr>
          <w:rFonts w:ascii="Palatino Linotype" w:hAnsi="Palatino Linotype" w:cs="Arial"/>
          <w:i/>
        </w:rPr>
        <w:t>Federación prevé que la utilización de una clave de registro no asignada por la</w:t>
      </w:r>
      <w:r w:rsidRPr="004E1060">
        <w:rPr>
          <w:rFonts w:ascii="Palatino Linotype" w:hAnsi="Palatino Linotype" w:cs="Arial"/>
          <w:b/>
          <w:bCs/>
          <w:i/>
        </w:rPr>
        <w:t xml:space="preserve"> </w:t>
      </w:r>
      <w:r w:rsidRPr="004E1060">
        <w:rPr>
          <w:rFonts w:ascii="Palatino Linotype" w:hAnsi="Palatino Linotype" w:cs="Arial"/>
          <w:i/>
        </w:rPr>
        <w:t>autoridad constituye como una infracción en materia fiscal. De acuerdo con lo</w:t>
      </w:r>
      <w:r w:rsidRPr="004E1060">
        <w:rPr>
          <w:rFonts w:ascii="Palatino Linotype" w:hAnsi="Palatino Linotype" w:cs="Arial"/>
          <w:b/>
          <w:bCs/>
          <w:i/>
        </w:rPr>
        <w:t xml:space="preserve"> </w:t>
      </w:r>
      <w:r w:rsidRPr="004E1060">
        <w:rPr>
          <w:rFonts w:ascii="Palatino Linotype" w:hAnsi="Palatino Linotype" w:cs="Arial"/>
          <w:i/>
        </w:rPr>
        <w:t>antes apuntado, el RFC vinculado al nombre de su titular, permite identificar la</w:t>
      </w:r>
      <w:r w:rsidRPr="004E1060">
        <w:rPr>
          <w:rFonts w:ascii="Palatino Linotype" w:hAnsi="Palatino Linotype" w:cs="Arial"/>
          <w:b/>
          <w:bCs/>
          <w:i/>
        </w:rPr>
        <w:t xml:space="preserve"> </w:t>
      </w:r>
      <w:r w:rsidRPr="004E1060">
        <w:rPr>
          <w:rFonts w:ascii="Palatino Linotype" w:hAnsi="Palatino Linotype" w:cs="Arial"/>
          <w:i/>
        </w:rPr>
        <w:t>edad de la persona, así como su homoclave, siendo esta última única e irrepetible,</w:t>
      </w:r>
      <w:r w:rsidRPr="004E1060">
        <w:rPr>
          <w:rFonts w:ascii="Palatino Linotype" w:hAnsi="Palatino Linotype" w:cs="Arial"/>
          <w:b/>
          <w:bCs/>
          <w:i/>
        </w:rPr>
        <w:t xml:space="preserve"> </w:t>
      </w:r>
      <w:r w:rsidRPr="004E1060">
        <w:rPr>
          <w:rFonts w:ascii="Palatino Linotype" w:hAnsi="Palatino Linotype" w:cs="Arial"/>
          <w:i/>
        </w:rPr>
        <w:t>por lo que es posible concluir que el RFC constituye un dato personal y, por tanto,</w:t>
      </w:r>
      <w:r w:rsidRPr="004E1060">
        <w:rPr>
          <w:rFonts w:ascii="Palatino Linotype" w:hAnsi="Palatino Linotype" w:cs="Arial"/>
          <w:b/>
          <w:bCs/>
          <w:i/>
        </w:rPr>
        <w:t xml:space="preserve"> </w:t>
      </w:r>
      <w:r w:rsidRPr="004E1060">
        <w:rPr>
          <w:rFonts w:ascii="Palatino Linotype" w:hAnsi="Palatino Linotype" w:cs="Arial"/>
          <w:i/>
        </w:rPr>
        <w:t>información confidencial, de conformidad con los previsto en el artículo 18,</w:t>
      </w:r>
      <w:r w:rsidRPr="004E1060">
        <w:rPr>
          <w:rFonts w:ascii="Palatino Linotype" w:hAnsi="Palatino Linotype" w:cs="Arial"/>
          <w:b/>
          <w:bCs/>
          <w:i/>
        </w:rPr>
        <w:t xml:space="preserve"> </w:t>
      </w:r>
      <w:r w:rsidRPr="004E1060">
        <w:rPr>
          <w:rFonts w:ascii="Palatino Linotype" w:hAnsi="Palatino Linotype" w:cs="Arial"/>
          <w:i/>
        </w:rPr>
        <w:t>fracción II de la Ley Federal de Transparencia y Acceso a la Información Pública</w:t>
      </w:r>
      <w:r w:rsidRPr="004E1060">
        <w:rPr>
          <w:rFonts w:ascii="Palatino Linotype" w:hAnsi="Palatino Linotype" w:cs="Arial"/>
          <w:b/>
          <w:bCs/>
          <w:i/>
        </w:rPr>
        <w:t xml:space="preserve"> </w:t>
      </w:r>
      <w:r w:rsidRPr="004E1060">
        <w:rPr>
          <w:rFonts w:ascii="Palatino Linotype" w:hAnsi="Palatino Linotype" w:cs="Arial"/>
          <w:i/>
        </w:rPr>
        <w:t>Gubernamental</w:t>
      </w:r>
      <w:r w:rsidRPr="004E1060">
        <w:rPr>
          <w:rFonts w:ascii="Palatino Linotype" w:hAnsi="Palatino Linotype" w:cs="Arial"/>
          <w:bCs/>
          <w:i/>
        </w:rPr>
        <w:t>…” (Sic)</w:t>
      </w:r>
    </w:p>
    <w:p w14:paraId="0CF0127F" w14:textId="77777777" w:rsidR="0098726F" w:rsidRPr="004E1060" w:rsidRDefault="0098726F" w:rsidP="00F540CB">
      <w:pPr>
        <w:tabs>
          <w:tab w:val="left" w:pos="8647"/>
        </w:tabs>
        <w:spacing w:after="0" w:line="240" w:lineRule="auto"/>
        <w:ind w:left="567" w:right="567"/>
        <w:jc w:val="both"/>
        <w:rPr>
          <w:rFonts w:ascii="Palatino Linotype" w:hAnsi="Palatino Linotype" w:cs="Arial"/>
          <w:bCs/>
          <w:i/>
        </w:rPr>
      </w:pPr>
    </w:p>
    <w:p w14:paraId="71023A38" w14:textId="77777777" w:rsidR="0098726F" w:rsidRPr="004E1060" w:rsidRDefault="0098726F" w:rsidP="00091CFE">
      <w:pPr>
        <w:tabs>
          <w:tab w:val="left" w:pos="8647"/>
        </w:tabs>
        <w:spacing w:after="0" w:line="276" w:lineRule="auto"/>
        <w:ind w:left="567" w:right="284"/>
        <w:jc w:val="right"/>
        <w:rPr>
          <w:rFonts w:ascii="Palatino Linotype" w:hAnsi="Palatino Linotype" w:cs="Arial"/>
        </w:rPr>
      </w:pPr>
      <w:r w:rsidRPr="004E1060">
        <w:rPr>
          <w:rFonts w:ascii="Palatino Linotype" w:hAnsi="Palatino Linotype" w:cs="Arial"/>
        </w:rPr>
        <w:t>(Énfasis añadido)</w:t>
      </w:r>
    </w:p>
    <w:p w14:paraId="68868B42" w14:textId="77777777" w:rsidR="00E959CE" w:rsidRDefault="00E959CE" w:rsidP="00091CFE">
      <w:pPr>
        <w:tabs>
          <w:tab w:val="left" w:pos="8647"/>
        </w:tabs>
        <w:spacing w:after="0" w:line="360" w:lineRule="auto"/>
        <w:ind w:right="51"/>
        <w:jc w:val="both"/>
        <w:rPr>
          <w:rFonts w:ascii="Palatino Linotype" w:hAnsi="Palatino Linotype" w:cs="Arial"/>
          <w:sz w:val="24"/>
          <w:szCs w:val="24"/>
        </w:rPr>
      </w:pPr>
    </w:p>
    <w:p w14:paraId="45563EEA"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8B860AA"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7461226F"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4E1060">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14:paraId="4D7303DE"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50684C1D"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 xml:space="preserve">Argumento que es compartido por el entonces </w:t>
      </w:r>
      <w:r w:rsidRPr="004E1060">
        <w:rPr>
          <w:rFonts w:ascii="Palatino Linotype" w:hAnsi="Palatino Linotype" w:cs="Arial"/>
          <w:b/>
          <w:bCs/>
          <w:sz w:val="24"/>
          <w:szCs w:val="24"/>
        </w:rPr>
        <w:t xml:space="preserve">Instituto Federal de Acceso a la Información y Protección de Datos (IFAI), conforme al </w:t>
      </w:r>
      <w:r w:rsidRPr="004E1060">
        <w:rPr>
          <w:rFonts w:ascii="Palatino Linotype" w:hAnsi="Palatino Linotype" w:cs="Arial"/>
          <w:sz w:val="24"/>
          <w:szCs w:val="24"/>
        </w:rPr>
        <w:t xml:space="preserve">criterio número 0003-10, el cual refiere: </w:t>
      </w:r>
    </w:p>
    <w:p w14:paraId="4C3CE706"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5777BFFF" w14:textId="77777777" w:rsidR="0098726F" w:rsidRPr="004E1060" w:rsidRDefault="0098726F" w:rsidP="00091CFE">
      <w:pPr>
        <w:tabs>
          <w:tab w:val="left" w:pos="8505"/>
        </w:tabs>
        <w:spacing w:after="0" w:line="240" w:lineRule="auto"/>
        <w:ind w:left="567" w:right="567"/>
        <w:jc w:val="both"/>
        <w:rPr>
          <w:rFonts w:ascii="Palatino Linotype" w:hAnsi="Palatino Linotype" w:cs="Arial"/>
          <w:i/>
        </w:rPr>
      </w:pPr>
      <w:r w:rsidRPr="004E1060">
        <w:rPr>
          <w:rFonts w:ascii="Palatino Linotype" w:hAnsi="Palatino Linotype" w:cs="Arial"/>
          <w:b/>
          <w:bCs/>
          <w:i/>
        </w:rPr>
        <w:t xml:space="preserve">“Clave Única de Registro de Población (CURP) es un dato personal confidencial. </w:t>
      </w:r>
      <w:r w:rsidRPr="004E1060">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4E1060">
        <w:rPr>
          <w:rFonts w:ascii="Palatino Linotype" w:hAnsi="Palatino Linotype" w:cs="Arial"/>
          <w:i/>
        </w:rPr>
        <w:t>requier</w:t>
      </w:r>
      <w:proofErr w:type="spellEnd"/>
      <w:r w:rsidRPr="004E1060">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E1060">
        <w:rPr>
          <w:rFonts w:ascii="Palatino Linotype" w:hAnsi="Palatino Linotype" w:cs="Arial"/>
          <w:b/>
          <w:bCs/>
          <w:i/>
        </w:rPr>
        <w:t>..</w:t>
      </w:r>
      <w:r w:rsidRPr="004E1060">
        <w:rPr>
          <w:rFonts w:ascii="Palatino Linotype" w:hAnsi="Palatino Linotype" w:cs="Arial"/>
          <w:i/>
        </w:rPr>
        <w:t>.” (Sic)</w:t>
      </w:r>
    </w:p>
    <w:p w14:paraId="280D8C47" w14:textId="77777777" w:rsidR="0098726F" w:rsidRPr="004E1060" w:rsidRDefault="0098726F" w:rsidP="00091CF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ACB5630" w14:textId="77777777" w:rsidR="0098726F" w:rsidRPr="004E1060" w:rsidRDefault="0098726F" w:rsidP="00091CF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E106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5B63379" w14:textId="77777777" w:rsidR="0098726F" w:rsidRPr="004E1060" w:rsidRDefault="0098726F" w:rsidP="00091CF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9E18019"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w:t>
      </w:r>
      <w:r w:rsidRPr="004E1060">
        <w:rPr>
          <w:rFonts w:ascii="Palatino Linotype" w:hAnsi="Palatino Linotype" w:cs="Arial"/>
          <w:sz w:val="24"/>
          <w:szCs w:val="24"/>
        </w:rPr>
        <w:lastRenderedPageBreak/>
        <w:t>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AFC226F"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65C1F6FB" w14:textId="77777777" w:rsidR="0098726F"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C9959E4" w14:textId="77777777" w:rsidR="00E959CE" w:rsidRPr="004E1060" w:rsidRDefault="00E959CE" w:rsidP="00091CFE">
      <w:pPr>
        <w:tabs>
          <w:tab w:val="left" w:pos="8647"/>
        </w:tabs>
        <w:spacing w:after="0" w:line="360" w:lineRule="auto"/>
        <w:ind w:right="51"/>
        <w:jc w:val="both"/>
        <w:rPr>
          <w:rFonts w:ascii="Palatino Linotype" w:hAnsi="Palatino Linotype" w:cs="Arial"/>
          <w:sz w:val="24"/>
          <w:szCs w:val="24"/>
        </w:rPr>
      </w:pPr>
    </w:p>
    <w:p w14:paraId="1DF4C1D5"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1BCDD1F"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557BD8CF" w14:textId="77777777" w:rsidR="0098726F" w:rsidRPr="004E1060" w:rsidRDefault="0098726F" w:rsidP="00091CFE">
      <w:pPr>
        <w:tabs>
          <w:tab w:val="left" w:pos="8505"/>
        </w:tabs>
        <w:spacing w:after="0" w:line="240" w:lineRule="auto"/>
        <w:ind w:left="567" w:right="567"/>
        <w:jc w:val="both"/>
        <w:rPr>
          <w:rFonts w:ascii="Palatino Linotype" w:hAnsi="Palatino Linotype" w:cs="Arial"/>
          <w:bCs/>
          <w:i/>
        </w:rPr>
      </w:pPr>
      <w:r w:rsidRPr="004E1060">
        <w:rPr>
          <w:rFonts w:ascii="Palatino Linotype" w:hAnsi="Palatino Linotype" w:cs="Arial"/>
          <w:bCs/>
          <w:i/>
        </w:rPr>
        <w:t>“</w:t>
      </w:r>
      <w:r w:rsidRPr="004E1060">
        <w:rPr>
          <w:rFonts w:ascii="Palatino Linotype" w:hAnsi="Palatino Linotype" w:cs="Arial"/>
          <w:b/>
          <w:bCs/>
          <w:i/>
        </w:rPr>
        <w:t>Cuarto</w:t>
      </w:r>
      <w:r w:rsidRPr="004E1060">
        <w:rPr>
          <w:rFonts w:ascii="Palatino Linotype" w:hAnsi="Palatino Linotype" w:cs="Arial"/>
          <w:bCs/>
          <w:i/>
        </w:rPr>
        <w:t xml:space="preserve">. </w:t>
      </w:r>
      <w:r w:rsidRPr="004E1060">
        <w:rPr>
          <w:rFonts w:ascii="Palatino Linotype" w:hAnsi="Palatino Linotype" w:cs="Arial"/>
          <w:b/>
          <w:bCs/>
          <w:i/>
          <w:u w:val="single"/>
        </w:rPr>
        <w:t>Para clasificar la información como reservada o confidencial,</w:t>
      </w:r>
      <w:r w:rsidRPr="004E106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396248"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Los sujetos obligados deberán aplicar, de manera estricta, las excepciones al derecho de acceso a la información y sólo podrán invocarlas cuando acrediten su procedencia.</w:t>
      </w:r>
    </w:p>
    <w:p w14:paraId="337C18E8"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w:t>
      </w:r>
    </w:p>
    <w:p w14:paraId="3AD45153"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
          <w:bCs/>
          <w:i/>
        </w:rPr>
        <w:lastRenderedPageBreak/>
        <w:t>Quinto</w:t>
      </w:r>
      <w:r w:rsidRPr="004E1060">
        <w:rPr>
          <w:rFonts w:ascii="Palatino Linotype" w:hAnsi="Palatino Linotype" w:cs="Arial"/>
          <w:bCs/>
          <w:i/>
        </w:rPr>
        <w:t xml:space="preserve">. </w:t>
      </w:r>
      <w:r w:rsidRPr="004E1060">
        <w:rPr>
          <w:rFonts w:ascii="Palatino Linotype" w:hAnsi="Palatino Linotype" w:cs="Arial"/>
          <w:b/>
          <w:bCs/>
          <w:i/>
        </w:rPr>
        <w:t xml:space="preserve">La carga de la prueba para justificar toda negativa de acceso a la información, </w:t>
      </w:r>
      <w:r w:rsidRPr="004E1060">
        <w:rPr>
          <w:rFonts w:ascii="Palatino Linotype" w:hAnsi="Palatino Linotype" w:cs="Arial"/>
          <w:bCs/>
          <w:i/>
        </w:rPr>
        <w:t>por actualizarse cualquiera de los supuestos de clasificación previstos en la Ley General, la Ley Federal y leyes estatales, corresponderá</w:t>
      </w:r>
      <w:r w:rsidRPr="004E106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E1060">
        <w:rPr>
          <w:rFonts w:ascii="Palatino Linotype" w:hAnsi="Palatino Linotype" w:cs="Arial"/>
          <w:bCs/>
          <w:i/>
        </w:rPr>
        <w:t>, observando lo dispuesto en la Ley General y las demás disposiciones aplicables en la materia.</w:t>
      </w:r>
    </w:p>
    <w:p w14:paraId="7E40BD35"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
          <w:bCs/>
          <w:i/>
        </w:rPr>
        <w:t>Octavo</w:t>
      </w:r>
      <w:r w:rsidRPr="004E1060">
        <w:rPr>
          <w:rFonts w:ascii="Palatino Linotype" w:hAnsi="Palatino Linotype" w:cs="Arial"/>
          <w:bCs/>
          <w:i/>
        </w:rPr>
        <w:t xml:space="preserve">. </w:t>
      </w:r>
      <w:r w:rsidRPr="004E1060">
        <w:rPr>
          <w:rFonts w:ascii="Palatino Linotype" w:hAnsi="Palatino Linotype" w:cs="Arial"/>
          <w:bCs/>
          <w:i/>
          <w:u w:val="single"/>
        </w:rPr>
        <w:t>Para fundar la clasificación de la información se debe señalar el artículo, fracción, inciso, párrafo o numeral de la ley o tratado internacional</w:t>
      </w:r>
      <w:r w:rsidRPr="004E1060">
        <w:rPr>
          <w:rFonts w:ascii="Palatino Linotype" w:hAnsi="Palatino Linotype" w:cs="Arial"/>
          <w:bCs/>
          <w:i/>
        </w:rPr>
        <w:t xml:space="preserve"> suscrito por el Estado mexicano que expresamente le otorga el carácter de reservada o confidencial.</w:t>
      </w:r>
    </w:p>
    <w:p w14:paraId="14A79537"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C14154D"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w:t>
      </w:r>
    </w:p>
    <w:p w14:paraId="29821F43" w14:textId="77777777" w:rsidR="0098726F" w:rsidRPr="004E1060" w:rsidRDefault="0098726F" w:rsidP="00091CFE">
      <w:pPr>
        <w:tabs>
          <w:tab w:val="left" w:pos="8647"/>
        </w:tabs>
        <w:spacing w:after="0" w:line="240" w:lineRule="auto"/>
        <w:ind w:left="567" w:right="567"/>
        <w:jc w:val="both"/>
        <w:rPr>
          <w:rFonts w:ascii="Palatino Linotype" w:hAnsi="Palatino Linotype" w:cs="Arial"/>
          <w:b/>
          <w:bCs/>
          <w:i/>
        </w:rPr>
      </w:pPr>
      <w:r w:rsidRPr="004E1060">
        <w:rPr>
          <w:rFonts w:ascii="Palatino Linotype" w:hAnsi="Palatino Linotype" w:cs="Arial"/>
          <w:b/>
          <w:bCs/>
          <w:i/>
        </w:rPr>
        <w:t>DE LA INFORMACIÓN CONFIDENCIAL</w:t>
      </w:r>
    </w:p>
    <w:p w14:paraId="7FF62394"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
          <w:bCs/>
          <w:i/>
        </w:rPr>
        <w:t xml:space="preserve">Trigésimo octavo. </w:t>
      </w:r>
      <w:r w:rsidRPr="004E1060">
        <w:rPr>
          <w:rFonts w:ascii="Palatino Linotype" w:hAnsi="Palatino Linotype" w:cs="Arial"/>
          <w:bCs/>
          <w:i/>
        </w:rPr>
        <w:t>Se considera información confidencial:</w:t>
      </w:r>
    </w:p>
    <w:p w14:paraId="20BFE798" w14:textId="77777777" w:rsidR="0098726F" w:rsidRPr="004E1060" w:rsidRDefault="0098726F" w:rsidP="00091CFE">
      <w:pPr>
        <w:tabs>
          <w:tab w:val="left" w:pos="8647"/>
        </w:tabs>
        <w:spacing w:after="0" w:line="240" w:lineRule="auto"/>
        <w:ind w:left="567" w:right="567"/>
        <w:jc w:val="both"/>
        <w:rPr>
          <w:rFonts w:ascii="Palatino Linotype" w:hAnsi="Palatino Linotype" w:cs="Arial"/>
          <w:b/>
          <w:bCs/>
          <w:i/>
        </w:rPr>
      </w:pPr>
      <w:r w:rsidRPr="004E1060">
        <w:rPr>
          <w:rFonts w:ascii="Palatino Linotype" w:hAnsi="Palatino Linotype" w:cs="Arial"/>
          <w:bCs/>
          <w:i/>
        </w:rPr>
        <w:t xml:space="preserve">I. </w:t>
      </w:r>
      <w:r w:rsidRPr="004E1060">
        <w:rPr>
          <w:rFonts w:ascii="Palatino Linotype" w:hAnsi="Palatino Linotype" w:cs="Arial"/>
          <w:b/>
          <w:bCs/>
          <w:i/>
          <w:u w:val="single"/>
        </w:rPr>
        <w:t>Los datos personales en los términos de la norma aplicable</w:t>
      </w:r>
      <w:r w:rsidRPr="004E1060">
        <w:rPr>
          <w:rFonts w:ascii="Palatino Linotype" w:hAnsi="Palatino Linotype" w:cs="Arial"/>
          <w:b/>
          <w:bCs/>
          <w:i/>
        </w:rPr>
        <w:t>;</w:t>
      </w:r>
    </w:p>
    <w:p w14:paraId="7D246B63"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938A581"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III …</w:t>
      </w:r>
    </w:p>
    <w:p w14:paraId="0D323F7A" w14:textId="77777777" w:rsidR="0098726F" w:rsidRPr="004E1060" w:rsidRDefault="0098726F" w:rsidP="00091CFE">
      <w:pPr>
        <w:tabs>
          <w:tab w:val="left" w:pos="8647"/>
        </w:tabs>
        <w:spacing w:after="0" w:line="240" w:lineRule="auto"/>
        <w:ind w:left="567" w:right="567"/>
        <w:jc w:val="both"/>
        <w:rPr>
          <w:rFonts w:ascii="Palatino Linotype" w:hAnsi="Palatino Linotype" w:cs="Arial"/>
          <w:bCs/>
          <w:i/>
        </w:rPr>
      </w:pPr>
      <w:r w:rsidRPr="004E106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BB9D74D" w14:textId="77777777" w:rsidR="0098726F" w:rsidRPr="004E1060" w:rsidRDefault="0098726F" w:rsidP="00091CFE">
      <w:pPr>
        <w:tabs>
          <w:tab w:val="left" w:pos="8647"/>
        </w:tabs>
        <w:spacing w:after="0" w:line="240" w:lineRule="auto"/>
        <w:ind w:left="567" w:right="567"/>
        <w:jc w:val="right"/>
        <w:rPr>
          <w:rFonts w:ascii="Palatino Linotype" w:hAnsi="Palatino Linotype" w:cs="Arial"/>
          <w:bCs/>
        </w:rPr>
      </w:pPr>
      <w:r w:rsidRPr="004E1060">
        <w:rPr>
          <w:rFonts w:ascii="Palatino Linotype" w:hAnsi="Palatino Linotype" w:cs="Arial"/>
          <w:bCs/>
        </w:rPr>
        <w:t>(Énfasis añadido)</w:t>
      </w:r>
    </w:p>
    <w:p w14:paraId="038596B8"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36F3B9FB"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F32A14F"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14632659"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r w:rsidRPr="004E1060">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C2E538" w14:textId="77777777" w:rsidR="0098726F" w:rsidRPr="004E1060" w:rsidRDefault="0098726F" w:rsidP="00091CFE">
      <w:pPr>
        <w:tabs>
          <w:tab w:val="left" w:pos="8647"/>
        </w:tabs>
        <w:spacing w:after="0" w:line="360" w:lineRule="auto"/>
        <w:ind w:right="51"/>
        <w:jc w:val="both"/>
        <w:rPr>
          <w:rFonts w:ascii="Palatino Linotype" w:hAnsi="Palatino Linotype" w:cs="Arial"/>
          <w:sz w:val="24"/>
          <w:szCs w:val="24"/>
        </w:rPr>
      </w:pPr>
    </w:p>
    <w:p w14:paraId="61E07AB8" w14:textId="77777777" w:rsidR="0098726F" w:rsidRPr="004E1060" w:rsidRDefault="0098726F" w:rsidP="00091CFE">
      <w:pPr>
        <w:autoSpaceDE w:val="0"/>
        <w:autoSpaceDN w:val="0"/>
        <w:adjustRightInd w:val="0"/>
        <w:spacing w:after="0" w:line="360" w:lineRule="auto"/>
        <w:contextualSpacing/>
        <w:jc w:val="both"/>
        <w:rPr>
          <w:rFonts w:ascii="Palatino Linotype" w:hAnsi="Palatino Linotype" w:cs="Arial"/>
          <w:sz w:val="24"/>
          <w:lang w:val="es-ES"/>
        </w:rPr>
      </w:pPr>
      <w:r w:rsidRPr="004E1060">
        <w:rPr>
          <w:rFonts w:ascii="Palatino Linotype" w:eastAsia="Times New Roman" w:hAnsi="Palatino Linotype" w:cs="Arial"/>
          <w:sz w:val="24"/>
          <w:szCs w:val="24"/>
          <w:lang w:val="es-ES" w:eastAsia="es-ES"/>
        </w:rPr>
        <w:t xml:space="preserve">Entonces, el </w:t>
      </w:r>
      <w:r w:rsidRPr="004E1060">
        <w:rPr>
          <w:rFonts w:ascii="Palatino Linotype" w:eastAsia="Times New Roman" w:hAnsi="Palatino Linotype" w:cs="Arial"/>
          <w:b/>
          <w:sz w:val="24"/>
          <w:szCs w:val="24"/>
          <w:lang w:val="es-ES" w:eastAsia="es-ES"/>
        </w:rPr>
        <w:t>sujeto obligado</w:t>
      </w:r>
      <w:r w:rsidRPr="004E106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E1060">
        <w:rPr>
          <w:rFonts w:ascii="Palatino Linotype" w:eastAsia="Times New Roman" w:hAnsi="Palatino Linotype" w:cs="Arial"/>
          <w:i/>
          <w:iCs/>
          <w:sz w:val="24"/>
          <w:szCs w:val="24"/>
          <w:lang w:val="es-ES" w:eastAsia="es-ES"/>
        </w:rPr>
        <w:t>.</w:t>
      </w:r>
    </w:p>
    <w:p w14:paraId="7BD0DBD4" w14:textId="77777777" w:rsidR="0098726F" w:rsidRPr="004E1060" w:rsidRDefault="0098726F" w:rsidP="00091CFE">
      <w:pPr>
        <w:spacing w:after="0" w:line="360" w:lineRule="auto"/>
        <w:jc w:val="both"/>
        <w:rPr>
          <w:rFonts w:ascii="Palatino Linotype" w:hAnsi="Palatino Linotype" w:cs="Arial"/>
          <w:sz w:val="24"/>
        </w:rPr>
      </w:pPr>
    </w:p>
    <w:p w14:paraId="168E3EF1" w14:textId="63DFB554" w:rsidR="0098726F" w:rsidRPr="004E1060" w:rsidRDefault="0098726F" w:rsidP="00091CFE">
      <w:pPr>
        <w:spacing w:after="0" w:line="360" w:lineRule="auto"/>
        <w:jc w:val="both"/>
        <w:rPr>
          <w:rFonts w:ascii="Palatino Linotype" w:hAnsi="Palatino Linotype"/>
          <w:sz w:val="24"/>
          <w:szCs w:val="24"/>
        </w:rPr>
      </w:pPr>
      <w:r w:rsidRPr="004E1060">
        <w:rPr>
          <w:rFonts w:ascii="Palatino Linotype" w:hAnsi="Palatino Linotype"/>
          <w:sz w:val="24"/>
          <w:szCs w:val="24"/>
        </w:rPr>
        <w:t xml:space="preserve">En mérito de lo expuesto en líneas anteriores, al resultar fundados los motivos de inconformidad vertidos por el Recurrente, con fundamento en la </w:t>
      </w:r>
      <w:r w:rsidR="002C23B3" w:rsidRPr="004E1060">
        <w:rPr>
          <w:rFonts w:ascii="Palatino Linotype" w:hAnsi="Palatino Linotype"/>
          <w:sz w:val="24"/>
          <w:szCs w:val="24"/>
        </w:rPr>
        <w:t>primera</w:t>
      </w:r>
      <w:r w:rsidRPr="004E1060">
        <w:rPr>
          <w:rFonts w:ascii="Palatino Linotype" w:hAnsi="Palatino Linotype"/>
          <w:sz w:val="24"/>
          <w:szCs w:val="24"/>
        </w:rPr>
        <w:t xml:space="preserve"> hipótesis del artículo 186 fracción III de la Ley de Transparencia y Acceso a la Información Pública del Estado de México y Municipios, se </w:t>
      </w:r>
      <w:r w:rsidR="002C23B3" w:rsidRPr="004E1060">
        <w:rPr>
          <w:rFonts w:ascii="Palatino Linotype" w:hAnsi="Palatino Linotype"/>
          <w:b/>
          <w:sz w:val="24"/>
          <w:szCs w:val="24"/>
        </w:rPr>
        <w:t>REVOCA</w:t>
      </w:r>
      <w:r w:rsidRPr="004E1060">
        <w:rPr>
          <w:rFonts w:ascii="Palatino Linotype" w:hAnsi="Palatino Linotype"/>
          <w:b/>
          <w:sz w:val="24"/>
          <w:szCs w:val="24"/>
        </w:rPr>
        <w:t xml:space="preserve"> </w:t>
      </w:r>
      <w:r w:rsidRPr="004E1060">
        <w:rPr>
          <w:rFonts w:ascii="Palatino Linotype" w:hAnsi="Palatino Linotype"/>
          <w:sz w:val="24"/>
          <w:szCs w:val="24"/>
        </w:rPr>
        <w:t xml:space="preserve">la respuesta emitida a la solicitud de información </w:t>
      </w:r>
      <w:r w:rsidR="003806B1">
        <w:rPr>
          <w:rFonts w:ascii="Palatino Linotype" w:hAnsi="Palatino Linotype" w:cs="Arial"/>
          <w:b/>
          <w:sz w:val="24"/>
          <w:szCs w:val="24"/>
        </w:rPr>
        <w:t>00185/ZUMPANGO/IP/2023</w:t>
      </w:r>
      <w:r w:rsidRPr="004E1060">
        <w:rPr>
          <w:rFonts w:ascii="Palatino Linotype" w:hAnsi="Palatino Linotype" w:cs="Arial"/>
          <w:sz w:val="24"/>
          <w:szCs w:val="24"/>
        </w:rPr>
        <w:t xml:space="preserve">, </w:t>
      </w:r>
      <w:r w:rsidRPr="004E1060">
        <w:rPr>
          <w:rFonts w:ascii="Palatino Linotype" w:hAnsi="Palatino Linotype"/>
          <w:sz w:val="24"/>
          <w:szCs w:val="24"/>
        </w:rPr>
        <w:t>que ha sido materia del presente fallo.</w:t>
      </w:r>
    </w:p>
    <w:p w14:paraId="376F6BC4"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r w:rsidRPr="004E1060">
        <w:rPr>
          <w:rFonts w:ascii="Palatino Linotype" w:hAnsi="Palatino Linotype" w:cs="Arial"/>
          <w:sz w:val="24"/>
          <w:szCs w:val="24"/>
        </w:rPr>
        <w:lastRenderedPageBreak/>
        <w:t>Por lo antes expuesto y fundado es de resolverse y,</w:t>
      </w:r>
    </w:p>
    <w:p w14:paraId="5A46FBD3" w14:textId="77777777"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p>
    <w:p w14:paraId="7037AAC9" w14:textId="77777777" w:rsidR="0098726F" w:rsidRPr="004E1060" w:rsidRDefault="0098726F" w:rsidP="00091CFE">
      <w:pPr>
        <w:spacing w:after="0" w:line="360" w:lineRule="auto"/>
        <w:ind w:left="426"/>
        <w:jc w:val="center"/>
        <w:rPr>
          <w:rFonts w:ascii="Palatino Linotype" w:eastAsia="Times New Roman" w:hAnsi="Palatino Linotype" w:cs="Times New Roman"/>
          <w:b/>
          <w:color w:val="000000"/>
          <w:sz w:val="28"/>
          <w:szCs w:val="24"/>
          <w:lang w:val="es-ES" w:eastAsia="es-ES"/>
        </w:rPr>
      </w:pPr>
      <w:r w:rsidRPr="004E1060">
        <w:rPr>
          <w:rFonts w:ascii="Palatino Linotype" w:eastAsia="Times New Roman" w:hAnsi="Palatino Linotype" w:cs="Times New Roman"/>
          <w:b/>
          <w:color w:val="000000"/>
          <w:sz w:val="28"/>
          <w:szCs w:val="24"/>
          <w:lang w:val="es-ES" w:eastAsia="es-ES"/>
        </w:rPr>
        <w:t>SE    RESUELVE</w:t>
      </w:r>
    </w:p>
    <w:p w14:paraId="229FD8C2" w14:textId="77777777" w:rsidR="0098726F" w:rsidRPr="004E1060" w:rsidRDefault="0098726F" w:rsidP="00091CFE">
      <w:pPr>
        <w:spacing w:after="0" w:line="360" w:lineRule="auto"/>
        <w:ind w:left="426"/>
        <w:jc w:val="center"/>
        <w:rPr>
          <w:rFonts w:ascii="Palatino Linotype" w:eastAsia="Times New Roman" w:hAnsi="Palatino Linotype" w:cs="Times New Roman"/>
          <w:b/>
          <w:color w:val="000000"/>
          <w:sz w:val="24"/>
          <w:szCs w:val="24"/>
          <w:lang w:val="es-ES" w:eastAsia="es-ES"/>
        </w:rPr>
      </w:pPr>
    </w:p>
    <w:p w14:paraId="694B4824" w14:textId="128E97B9" w:rsidR="0098726F" w:rsidRPr="004E1060" w:rsidRDefault="0098726F" w:rsidP="00E41C56">
      <w:pPr>
        <w:spacing w:after="0" w:line="360" w:lineRule="auto"/>
        <w:jc w:val="both"/>
        <w:rPr>
          <w:rFonts w:ascii="Palatino Linotype" w:eastAsia="Times New Roman" w:hAnsi="Palatino Linotype" w:cs="Arial"/>
          <w:b/>
          <w:sz w:val="24"/>
          <w:szCs w:val="24"/>
          <w:lang w:eastAsia="es-ES"/>
        </w:rPr>
      </w:pPr>
      <w:r w:rsidRPr="004E1060">
        <w:rPr>
          <w:rFonts w:ascii="Palatino Linotype" w:eastAsia="Times New Roman" w:hAnsi="Palatino Linotype" w:cs="Arial"/>
          <w:b/>
          <w:sz w:val="28"/>
          <w:szCs w:val="24"/>
          <w:lang w:eastAsia="es-ES"/>
        </w:rPr>
        <w:t>PRIMERO</w:t>
      </w:r>
      <w:r w:rsidRPr="004E1060">
        <w:rPr>
          <w:rFonts w:ascii="Palatino Linotype" w:eastAsia="Times New Roman" w:hAnsi="Palatino Linotype" w:cs="Arial"/>
          <w:b/>
          <w:sz w:val="24"/>
          <w:szCs w:val="24"/>
          <w:lang w:eastAsia="es-ES"/>
        </w:rPr>
        <w:t xml:space="preserve">. </w:t>
      </w:r>
      <w:r w:rsidRPr="004E1060">
        <w:rPr>
          <w:rFonts w:ascii="Palatino Linotype" w:eastAsia="Times New Roman" w:hAnsi="Palatino Linotype" w:cs="Arial"/>
          <w:sz w:val="24"/>
          <w:szCs w:val="24"/>
          <w:lang w:eastAsia="es-ES"/>
        </w:rPr>
        <w:t>Se</w:t>
      </w:r>
      <w:r w:rsidRPr="004E1060">
        <w:rPr>
          <w:rFonts w:ascii="Palatino Linotype" w:eastAsia="Times New Roman" w:hAnsi="Palatino Linotype" w:cs="Arial"/>
          <w:b/>
          <w:sz w:val="24"/>
          <w:szCs w:val="24"/>
          <w:lang w:eastAsia="es-ES"/>
        </w:rPr>
        <w:t xml:space="preserve"> </w:t>
      </w:r>
      <w:r w:rsidR="002C23B3" w:rsidRPr="004E1060">
        <w:rPr>
          <w:rFonts w:ascii="Palatino Linotype" w:eastAsia="Times New Roman" w:hAnsi="Palatino Linotype" w:cs="Arial"/>
          <w:b/>
          <w:sz w:val="24"/>
          <w:szCs w:val="24"/>
          <w:lang w:eastAsia="es-ES"/>
        </w:rPr>
        <w:t>REVOCA</w:t>
      </w:r>
      <w:r w:rsidRPr="004E1060">
        <w:rPr>
          <w:rFonts w:ascii="Palatino Linotype" w:eastAsia="Times New Roman" w:hAnsi="Palatino Linotype" w:cs="Arial"/>
          <w:b/>
          <w:sz w:val="24"/>
          <w:szCs w:val="24"/>
          <w:lang w:eastAsia="es-ES"/>
        </w:rPr>
        <w:t xml:space="preserve"> </w:t>
      </w:r>
      <w:r w:rsidRPr="004E1060">
        <w:rPr>
          <w:rFonts w:ascii="Palatino Linotype" w:eastAsia="Times New Roman" w:hAnsi="Palatino Linotype" w:cs="Arial"/>
          <w:sz w:val="24"/>
          <w:szCs w:val="24"/>
          <w:lang w:eastAsia="es-ES"/>
        </w:rPr>
        <w:t xml:space="preserve">la respuesta del </w:t>
      </w:r>
      <w:r w:rsidRPr="004E1060">
        <w:rPr>
          <w:rFonts w:ascii="Palatino Linotype" w:eastAsia="Times New Roman" w:hAnsi="Palatino Linotype" w:cs="Arial"/>
          <w:b/>
          <w:sz w:val="24"/>
          <w:szCs w:val="24"/>
          <w:lang w:eastAsia="es-ES"/>
        </w:rPr>
        <w:t>Sujeto Obligado</w:t>
      </w:r>
      <w:r w:rsidRPr="004E1060">
        <w:rPr>
          <w:rFonts w:ascii="Palatino Linotype" w:eastAsia="Times New Roman" w:hAnsi="Palatino Linotype" w:cs="Arial"/>
          <w:sz w:val="24"/>
          <w:szCs w:val="24"/>
          <w:lang w:eastAsia="es-ES"/>
        </w:rPr>
        <w:t xml:space="preserve"> a la solicitud de acceso a la información pública</w:t>
      </w:r>
      <w:r w:rsidRPr="004E1060">
        <w:rPr>
          <w:rFonts w:ascii="Palatino Linotype" w:eastAsia="Times New Roman" w:hAnsi="Palatino Linotype" w:cs="Arial"/>
          <w:b/>
          <w:sz w:val="24"/>
          <w:szCs w:val="24"/>
          <w:lang w:eastAsia="es-ES"/>
        </w:rPr>
        <w:t xml:space="preserve"> </w:t>
      </w:r>
      <w:r w:rsidR="003806B1">
        <w:rPr>
          <w:rFonts w:ascii="Palatino Linotype" w:hAnsi="Palatino Linotype" w:cs="Arial"/>
          <w:b/>
          <w:sz w:val="24"/>
          <w:szCs w:val="24"/>
        </w:rPr>
        <w:t>00185/ZUMPANGO/IP/2023</w:t>
      </w:r>
      <w:r w:rsidRPr="004E1060">
        <w:rPr>
          <w:rFonts w:ascii="Palatino Linotype" w:eastAsia="Times New Roman" w:hAnsi="Palatino Linotype" w:cs="Arial"/>
          <w:sz w:val="24"/>
          <w:szCs w:val="24"/>
          <w:lang w:eastAsia="es-ES"/>
        </w:rPr>
        <w:t xml:space="preserve">por resultar </w:t>
      </w:r>
      <w:r w:rsidRPr="004E1060">
        <w:rPr>
          <w:rFonts w:ascii="Palatino Linotype" w:eastAsia="Times New Roman" w:hAnsi="Palatino Linotype" w:cs="Arial"/>
          <w:b/>
          <w:sz w:val="24"/>
          <w:szCs w:val="24"/>
          <w:lang w:eastAsia="es-ES"/>
        </w:rPr>
        <w:t xml:space="preserve">fundados </w:t>
      </w:r>
      <w:r w:rsidRPr="004E1060">
        <w:rPr>
          <w:rFonts w:ascii="Palatino Linotype" w:eastAsia="Times New Roman" w:hAnsi="Palatino Linotype" w:cs="Arial"/>
          <w:sz w:val="24"/>
          <w:szCs w:val="24"/>
          <w:lang w:eastAsia="es-ES"/>
        </w:rPr>
        <w:t>los motivos de inconformidad vertidos por</w:t>
      </w:r>
      <w:r w:rsidR="00E41C56">
        <w:rPr>
          <w:rFonts w:ascii="Palatino Linotype" w:eastAsia="Times New Roman" w:hAnsi="Palatino Linotype" w:cs="Arial"/>
          <w:sz w:val="24"/>
          <w:szCs w:val="24"/>
          <w:lang w:eastAsia="es-ES"/>
        </w:rPr>
        <w:t xml:space="preserve"> la parte</w:t>
      </w:r>
      <w:r w:rsidRPr="004E1060">
        <w:rPr>
          <w:rFonts w:ascii="Palatino Linotype" w:eastAsia="Times New Roman" w:hAnsi="Palatino Linotype" w:cs="Arial"/>
          <w:sz w:val="24"/>
          <w:szCs w:val="24"/>
          <w:lang w:eastAsia="es-ES"/>
        </w:rPr>
        <w:t xml:space="preserve"> </w:t>
      </w:r>
      <w:r w:rsidRPr="004E1060">
        <w:rPr>
          <w:rFonts w:ascii="Palatino Linotype" w:eastAsia="Times New Roman" w:hAnsi="Palatino Linotype" w:cs="Arial"/>
          <w:b/>
          <w:sz w:val="24"/>
          <w:szCs w:val="24"/>
          <w:lang w:eastAsia="es-ES"/>
        </w:rPr>
        <w:t>Recurrente</w:t>
      </w:r>
      <w:r w:rsidRPr="004E1060">
        <w:rPr>
          <w:rFonts w:ascii="Palatino Linotype" w:eastAsia="Times New Roman" w:hAnsi="Palatino Linotype" w:cs="Arial"/>
          <w:sz w:val="24"/>
          <w:szCs w:val="24"/>
          <w:lang w:eastAsia="es-ES"/>
        </w:rPr>
        <w:t>, en términos del considerandos</w:t>
      </w:r>
      <w:r w:rsidRPr="004E1060">
        <w:rPr>
          <w:rFonts w:ascii="Palatino Linotype" w:eastAsia="Times New Roman" w:hAnsi="Palatino Linotype" w:cs="Arial"/>
          <w:b/>
          <w:sz w:val="24"/>
          <w:szCs w:val="24"/>
          <w:lang w:eastAsia="es-ES"/>
        </w:rPr>
        <w:t xml:space="preserve"> CUARTO </w:t>
      </w:r>
      <w:r w:rsidRPr="004E1060">
        <w:rPr>
          <w:rFonts w:ascii="Palatino Linotype" w:eastAsia="Times New Roman" w:hAnsi="Palatino Linotype" w:cs="Arial"/>
          <w:sz w:val="24"/>
          <w:szCs w:val="24"/>
          <w:lang w:eastAsia="es-ES"/>
        </w:rPr>
        <w:t>de la presente Resolución.</w:t>
      </w:r>
    </w:p>
    <w:p w14:paraId="081B79BA" w14:textId="77777777" w:rsidR="0098726F" w:rsidRPr="004E1060" w:rsidRDefault="0098726F" w:rsidP="00091CFE">
      <w:pPr>
        <w:spacing w:after="0" w:line="360" w:lineRule="auto"/>
        <w:ind w:right="-595"/>
        <w:jc w:val="both"/>
        <w:rPr>
          <w:rFonts w:ascii="Palatino Linotype" w:eastAsia="Times New Roman" w:hAnsi="Palatino Linotype" w:cs="Arial"/>
          <w:b/>
          <w:sz w:val="24"/>
          <w:szCs w:val="24"/>
          <w:lang w:eastAsia="es-ES"/>
        </w:rPr>
      </w:pPr>
    </w:p>
    <w:p w14:paraId="21199696" w14:textId="20376FF5" w:rsidR="0098726F" w:rsidRPr="004E1060" w:rsidRDefault="0098726F" w:rsidP="00E41C5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E1060">
        <w:rPr>
          <w:rFonts w:ascii="Palatino Linotype" w:eastAsia="Times New Roman" w:hAnsi="Palatino Linotype" w:cs="Arial"/>
          <w:b/>
          <w:sz w:val="28"/>
          <w:szCs w:val="24"/>
          <w:lang w:eastAsia="es-ES"/>
        </w:rPr>
        <w:t>SEGUNDO</w:t>
      </w:r>
      <w:r w:rsidRPr="004E1060">
        <w:rPr>
          <w:rFonts w:ascii="Palatino Linotype" w:eastAsia="Times New Roman" w:hAnsi="Palatino Linotype" w:cs="Arial"/>
          <w:b/>
          <w:sz w:val="24"/>
          <w:szCs w:val="24"/>
          <w:lang w:eastAsia="es-ES"/>
        </w:rPr>
        <w:t>.</w:t>
      </w:r>
      <w:r w:rsidRPr="004E1060">
        <w:rPr>
          <w:rFonts w:ascii="Palatino Linotype" w:eastAsia="Times New Roman" w:hAnsi="Palatino Linotype" w:cs="Tahoma"/>
          <w:sz w:val="24"/>
          <w:szCs w:val="24"/>
          <w:lang w:eastAsia="es-ES"/>
        </w:rPr>
        <w:t xml:space="preserve"> Se </w:t>
      </w:r>
      <w:r w:rsidRPr="004E1060">
        <w:rPr>
          <w:rFonts w:ascii="Palatino Linotype" w:eastAsia="Times New Roman" w:hAnsi="Palatino Linotype" w:cs="Tahoma"/>
          <w:b/>
          <w:sz w:val="24"/>
          <w:szCs w:val="24"/>
          <w:lang w:eastAsia="es-ES"/>
        </w:rPr>
        <w:t xml:space="preserve">ORDENA </w:t>
      </w:r>
      <w:r w:rsidRPr="004E1060">
        <w:rPr>
          <w:rFonts w:ascii="Palatino Linotype" w:eastAsia="Times New Roman" w:hAnsi="Palatino Linotype" w:cs="Tahoma"/>
          <w:sz w:val="24"/>
          <w:szCs w:val="24"/>
          <w:lang w:eastAsia="es-ES"/>
        </w:rPr>
        <w:t>al Sujeto Obligado</w:t>
      </w:r>
      <w:r w:rsidRPr="004E1060">
        <w:rPr>
          <w:rFonts w:ascii="Palatino Linotype" w:eastAsia="Times New Roman" w:hAnsi="Palatino Linotype" w:cs="Tahoma"/>
          <w:b/>
          <w:sz w:val="24"/>
          <w:szCs w:val="24"/>
          <w:lang w:eastAsia="es-ES"/>
        </w:rPr>
        <w:t xml:space="preserve">, </w:t>
      </w:r>
      <w:r w:rsidRPr="004E1060">
        <w:rPr>
          <w:rFonts w:ascii="Palatino Linotype" w:eastAsia="Times New Roman" w:hAnsi="Palatino Linotype" w:cs="Tahoma"/>
          <w:sz w:val="24"/>
          <w:szCs w:val="24"/>
          <w:lang w:eastAsia="es-ES"/>
        </w:rPr>
        <w:t>a efecto de que entregue, vía</w:t>
      </w:r>
      <w:r w:rsidRPr="004E1060">
        <w:rPr>
          <w:rFonts w:ascii="Palatino Linotype" w:eastAsia="Times New Roman" w:hAnsi="Palatino Linotype" w:cs="Tahoma"/>
          <w:b/>
          <w:sz w:val="24"/>
          <w:szCs w:val="24"/>
          <w:lang w:eastAsia="es-ES"/>
        </w:rPr>
        <w:t xml:space="preserve"> </w:t>
      </w:r>
      <w:r w:rsidRPr="004E1060">
        <w:rPr>
          <w:rFonts w:ascii="Palatino Linotype" w:hAnsi="Palatino Linotype" w:cs="Tahoma"/>
          <w:bCs/>
          <w:sz w:val="24"/>
          <w:szCs w:val="24"/>
        </w:rPr>
        <w:t xml:space="preserve">Sistema de Acceso a la Información Mexiquense (SAIMEX), </w:t>
      </w:r>
      <w:r w:rsidR="00E959CE">
        <w:rPr>
          <w:rFonts w:ascii="Palatino Linotype" w:hAnsi="Palatino Linotype" w:cs="Tahoma"/>
          <w:bCs/>
          <w:sz w:val="24"/>
          <w:szCs w:val="24"/>
        </w:rPr>
        <w:t>de ser procedente en</w:t>
      </w:r>
      <w:r w:rsidRPr="004E1060">
        <w:rPr>
          <w:rFonts w:ascii="Palatino Linotype" w:hAnsi="Palatino Linotype" w:cs="Tahoma"/>
          <w:bCs/>
          <w:sz w:val="24"/>
          <w:szCs w:val="24"/>
        </w:rPr>
        <w:t xml:space="preserve"> versión pública, el soporte documental</w:t>
      </w:r>
      <w:r w:rsidR="00C81712" w:rsidRPr="004E1060">
        <w:rPr>
          <w:rFonts w:ascii="Palatino Linotype" w:hAnsi="Palatino Linotype" w:cs="Tahoma"/>
          <w:bCs/>
          <w:sz w:val="24"/>
          <w:szCs w:val="24"/>
        </w:rPr>
        <w:t xml:space="preserve"> </w:t>
      </w:r>
      <w:r w:rsidR="00E959CE">
        <w:rPr>
          <w:rFonts w:ascii="Palatino Linotype" w:hAnsi="Palatino Linotype" w:cs="Tahoma"/>
          <w:bCs/>
          <w:sz w:val="24"/>
          <w:szCs w:val="24"/>
        </w:rPr>
        <w:t>en que obre</w:t>
      </w:r>
      <w:r w:rsidRPr="004E1060">
        <w:rPr>
          <w:rFonts w:ascii="Palatino Linotype" w:hAnsi="Palatino Linotype" w:cs="Tahoma"/>
          <w:bCs/>
          <w:sz w:val="24"/>
          <w:szCs w:val="24"/>
        </w:rPr>
        <w:t xml:space="preserve"> </w:t>
      </w:r>
      <w:r w:rsidRPr="004E1060">
        <w:rPr>
          <w:rFonts w:ascii="Palatino Linotype" w:eastAsia="Times New Roman" w:hAnsi="Palatino Linotype" w:cs="Arial"/>
          <w:sz w:val="24"/>
          <w:szCs w:val="24"/>
          <w:lang w:val="es-ES" w:eastAsia="es-ES"/>
        </w:rPr>
        <w:t>lo siguiente:</w:t>
      </w:r>
    </w:p>
    <w:p w14:paraId="6DB2ACF1" w14:textId="77777777" w:rsidR="0098726F" w:rsidRPr="004E1060" w:rsidRDefault="0098726F" w:rsidP="00091CFE">
      <w:pPr>
        <w:spacing w:after="0" w:line="360" w:lineRule="auto"/>
        <w:jc w:val="both"/>
        <w:rPr>
          <w:rFonts w:ascii="Palatino Linotype" w:hAnsi="Palatino Linotype" w:cs="Arial"/>
          <w:sz w:val="24"/>
          <w:lang w:val="es-ES"/>
        </w:rPr>
      </w:pPr>
    </w:p>
    <w:p w14:paraId="29DB1C2A" w14:textId="29F2A1CE" w:rsidR="00CB5824" w:rsidRPr="004E1060" w:rsidRDefault="00330E65" w:rsidP="00E959CE">
      <w:pPr>
        <w:pStyle w:val="Prrafodelista"/>
        <w:numPr>
          <w:ilvl w:val="0"/>
          <w:numId w:val="10"/>
        </w:numPr>
        <w:spacing w:line="360" w:lineRule="auto"/>
        <w:jc w:val="both"/>
        <w:rPr>
          <w:rFonts w:ascii="Palatino Linotype" w:hAnsi="Palatino Linotype" w:cs="Arial"/>
          <w:lang w:val="es-ES_tradnl"/>
        </w:rPr>
      </w:pPr>
      <w:r w:rsidRPr="004E1060">
        <w:rPr>
          <w:rFonts w:ascii="Palatino Linotype" w:hAnsi="Palatino Linotype" w:cs="Arial"/>
          <w:lang w:val="es-ES_tradnl"/>
        </w:rPr>
        <w:t xml:space="preserve">Horario </w:t>
      </w:r>
      <w:r w:rsidR="00CB5824" w:rsidRPr="004E1060">
        <w:rPr>
          <w:rFonts w:ascii="Palatino Linotype" w:hAnsi="Palatino Linotype" w:cs="Arial"/>
          <w:lang w:val="es-ES_tradnl"/>
        </w:rPr>
        <w:t>de labores</w:t>
      </w:r>
      <w:r w:rsidR="00E959CE">
        <w:rPr>
          <w:rFonts w:ascii="Palatino Linotype" w:hAnsi="Palatino Linotype" w:cs="Arial"/>
          <w:lang w:val="es-ES_tradnl"/>
        </w:rPr>
        <w:t xml:space="preserve"> </w:t>
      </w:r>
      <w:r w:rsidR="00E959CE" w:rsidRPr="00E959CE">
        <w:rPr>
          <w:rFonts w:ascii="Palatino Linotype" w:hAnsi="Palatino Linotype" w:cs="Arial"/>
          <w:lang w:val="es-ES_tradnl"/>
        </w:rPr>
        <w:t xml:space="preserve">de los servidores públicos que se encontraban adscritos a la </w:t>
      </w:r>
      <w:r w:rsidR="00E959CE">
        <w:rPr>
          <w:rFonts w:ascii="Palatino Linotype" w:hAnsi="Palatino Linotype" w:cs="Arial"/>
          <w:lang w:val="es-ES_tradnl"/>
        </w:rPr>
        <w:t>Segunda Regiduría al día veintiuno de junio de dos mil veintitrés.</w:t>
      </w:r>
    </w:p>
    <w:p w14:paraId="55D44F4C" w14:textId="77777777" w:rsidR="0098726F" w:rsidRPr="004E1060" w:rsidRDefault="0098726F" w:rsidP="00091CFE">
      <w:pPr>
        <w:spacing w:after="0" w:line="360" w:lineRule="auto"/>
        <w:jc w:val="both"/>
        <w:rPr>
          <w:rFonts w:ascii="Palatino Linotype" w:eastAsia="Times New Roman" w:hAnsi="Palatino Linotype" w:cs="Arial"/>
          <w:sz w:val="24"/>
          <w:szCs w:val="24"/>
          <w:lang w:eastAsia="es-ES"/>
        </w:rPr>
      </w:pPr>
    </w:p>
    <w:p w14:paraId="4CF300DB" w14:textId="77777777" w:rsidR="0098726F" w:rsidRPr="004E1060" w:rsidRDefault="0098726F" w:rsidP="00091CFE">
      <w:pPr>
        <w:spacing w:after="0" w:line="360" w:lineRule="auto"/>
        <w:jc w:val="both"/>
        <w:rPr>
          <w:rFonts w:ascii="Palatino Linotype" w:eastAsia="Times New Roman" w:hAnsi="Palatino Linotype" w:cs="Arial"/>
          <w:sz w:val="24"/>
          <w:szCs w:val="24"/>
          <w:lang w:eastAsia="es-ES"/>
        </w:rPr>
      </w:pPr>
      <w:r w:rsidRPr="004E1060">
        <w:rPr>
          <w:rFonts w:ascii="Palatino Linotype" w:eastAsia="Times New Roman" w:hAnsi="Palatino Linotype" w:cs="Arial"/>
          <w:sz w:val="24"/>
          <w:szCs w:val="24"/>
          <w:lang w:eastAsia="es-ES"/>
        </w:rPr>
        <w:t xml:space="preserve">De ser procedente la versión pública, debiendo emitir y hacer entrega del </w:t>
      </w:r>
      <w:r w:rsidRPr="00E41C56">
        <w:rPr>
          <w:rFonts w:ascii="Palatino Linotype" w:eastAsia="Times New Roman" w:hAnsi="Palatino Linotype" w:cs="Arial"/>
          <w:sz w:val="24"/>
          <w:szCs w:val="24"/>
          <w:lang w:eastAsia="es-ES"/>
        </w:rPr>
        <w:t>Acuerdo del Comité de Transparencia</w:t>
      </w:r>
      <w:r w:rsidRPr="004E1060">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2174C121" w14:textId="77777777" w:rsidR="002B7AF8" w:rsidRPr="004E1060" w:rsidRDefault="002B7AF8" w:rsidP="00091CFE">
      <w:pPr>
        <w:spacing w:after="0" w:line="360" w:lineRule="auto"/>
        <w:jc w:val="both"/>
        <w:rPr>
          <w:rFonts w:ascii="Palatino Linotype" w:eastAsia="Times New Roman" w:hAnsi="Palatino Linotype" w:cs="Arial"/>
          <w:sz w:val="24"/>
          <w:szCs w:val="24"/>
          <w:lang w:eastAsia="es-ES"/>
        </w:rPr>
      </w:pPr>
    </w:p>
    <w:p w14:paraId="6D695560" w14:textId="34B216CD" w:rsidR="0098726F" w:rsidRDefault="0098726F" w:rsidP="00E959CE">
      <w:pPr>
        <w:spacing w:after="0" w:line="360" w:lineRule="auto"/>
        <w:jc w:val="both"/>
        <w:rPr>
          <w:rFonts w:ascii="Palatino Linotype" w:eastAsia="Times New Roman" w:hAnsi="Palatino Linotype" w:cs="Tahoma"/>
          <w:sz w:val="24"/>
          <w:szCs w:val="24"/>
          <w:lang w:eastAsia="es-ES"/>
        </w:rPr>
      </w:pPr>
      <w:r w:rsidRPr="004E1060">
        <w:rPr>
          <w:rFonts w:ascii="Palatino Linotype" w:eastAsia="Times New Roman" w:hAnsi="Palatino Linotype" w:cs="Arial"/>
          <w:b/>
          <w:sz w:val="28"/>
          <w:szCs w:val="24"/>
          <w:lang w:eastAsia="es-ES"/>
        </w:rPr>
        <w:lastRenderedPageBreak/>
        <w:t>TERCERO</w:t>
      </w:r>
      <w:r w:rsidRPr="004E1060">
        <w:rPr>
          <w:rFonts w:ascii="Palatino Linotype" w:eastAsia="Times New Roman" w:hAnsi="Palatino Linotype" w:cs="Arial"/>
          <w:b/>
          <w:sz w:val="24"/>
          <w:szCs w:val="24"/>
          <w:lang w:eastAsia="es-ES"/>
        </w:rPr>
        <w:t>.</w:t>
      </w:r>
      <w:r w:rsidRPr="004E1060">
        <w:rPr>
          <w:rFonts w:ascii="Palatino Linotype" w:eastAsia="Times New Roman" w:hAnsi="Palatino Linotype" w:cs="Arial"/>
          <w:sz w:val="24"/>
          <w:szCs w:val="24"/>
          <w:lang w:eastAsia="es-ES"/>
        </w:rPr>
        <w:t xml:space="preserve"> </w:t>
      </w:r>
      <w:r w:rsidR="00E959CE" w:rsidRPr="00CF497A">
        <w:rPr>
          <w:rFonts w:ascii="Palatino Linotype" w:eastAsia="Times New Roman" w:hAnsi="Palatino Linotype" w:cs="Tahoma"/>
          <w:b/>
          <w:sz w:val="24"/>
          <w:szCs w:val="24"/>
          <w:lang w:eastAsia="es-ES"/>
        </w:rPr>
        <w:t xml:space="preserve">NOTIFÍQUESE </w:t>
      </w:r>
      <w:r w:rsidR="00E959CE" w:rsidRPr="00CF497A">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217DE1" w14:textId="77777777" w:rsidR="00E959CE" w:rsidRPr="004E1060" w:rsidRDefault="00E959CE" w:rsidP="00E959CE">
      <w:pPr>
        <w:spacing w:after="0" w:line="360" w:lineRule="auto"/>
        <w:jc w:val="both"/>
        <w:rPr>
          <w:rFonts w:ascii="Palatino Linotype" w:eastAsia="Times New Roman" w:hAnsi="Palatino Linotype" w:cs="Tahoma"/>
          <w:bCs/>
          <w:sz w:val="24"/>
          <w:szCs w:val="24"/>
          <w:lang w:eastAsia="es-ES"/>
        </w:rPr>
      </w:pPr>
    </w:p>
    <w:p w14:paraId="7CFD31DE" w14:textId="77777777" w:rsidR="0098726F" w:rsidRPr="004E1060"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E1060">
        <w:rPr>
          <w:rFonts w:ascii="Palatino Linotype" w:eastAsia="Times New Roman" w:hAnsi="Palatino Linotype" w:cs="Arial"/>
          <w:b/>
          <w:sz w:val="28"/>
          <w:szCs w:val="28"/>
          <w:lang w:val="es-ES" w:eastAsia="es-ES"/>
        </w:rPr>
        <w:t>CUARTO.</w:t>
      </w:r>
      <w:r w:rsidRPr="004E1060">
        <w:rPr>
          <w:rFonts w:ascii="Palatino Linotype" w:eastAsia="Times New Roman" w:hAnsi="Palatino Linotype" w:cs="Arial"/>
          <w:b/>
          <w:sz w:val="24"/>
          <w:szCs w:val="24"/>
          <w:lang w:val="es-ES" w:eastAsia="es-ES"/>
        </w:rPr>
        <w:t xml:space="preserve"> </w:t>
      </w:r>
      <w:r w:rsidRPr="004E106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4E1060">
        <w:rPr>
          <w:rFonts w:ascii="Palatino Linotype" w:eastAsia="Times New Roman" w:hAnsi="Palatino Linotype" w:cs="Arial"/>
          <w:b/>
          <w:sz w:val="24"/>
          <w:szCs w:val="24"/>
          <w:lang w:val="es-ES" w:eastAsia="es-ES"/>
        </w:rPr>
        <w:t>Sujeto Obligado</w:t>
      </w:r>
      <w:r w:rsidRPr="004E106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86F045E" w14:textId="77777777" w:rsidR="0098726F" w:rsidRPr="004E1060" w:rsidRDefault="0098726F" w:rsidP="00091C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074138" w14:textId="4B12B50C" w:rsidR="0098726F" w:rsidRPr="004E1060" w:rsidRDefault="0098726F" w:rsidP="00091CFE">
      <w:pPr>
        <w:autoSpaceDE w:val="0"/>
        <w:autoSpaceDN w:val="0"/>
        <w:adjustRightInd w:val="0"/>
        <w:spacing w:after="0" w:line="360" w:lineRule="auto"/>
        <w:jc w:val="both"/>
        <w:rPr>
          <w:rFonts w:ascii="Palatino Linotype" w:hAnsi="Palatino Linotype" w:cs="Arial"/>
          <w:sz w:val="24"/>
          <w:szCs w:val="24"/>
        </w:rPr>
      </w:pPr>
      <w:r w:rsidRPr="004E1060">
        <w:rPr>
          <w:rFonts w:ascii="Palatino Linotype" w:hAnsi="Palatino Linotype"/>
          <w:b/>
          <w:sz w:val="28"/>
          <w:szCs w:val="28"/>
        </w:rPr>
        <w:t>QUINTO</w:t>
      </w:r>
      <w:r w:rsidRPr="004E1060">
        <w:rPr>
          <w:rFonts w:ascii="Palatino Linotype" w:hAnsi="Palatino Linotype"/>
          <w:b/>
          <w:sz w:val="24"/>
          <w:szCs w:val="24"/>
        </w:rPr>
        <w:t xml:space="preserve">. </w:t>
      </w:r>
      <w:r w:rsidR="00E959CE" w:rsidRPr="00E70E17">
        <w:rPr>
          <w:rFonts w:ascii="Palatino Linotype" w:hAnsi="Palatino Linotype" w:cs="Arial"/>
          <w:b/>
          <w:sz w:val="24"/>
          <w:szCs w:val="24"/>
        </w:rPr>
        <w:t>NOTIFÍQUESE</w:t>
      </w:r>
      <w:r w:rsidR="00E959CE" w:rsidRPr="00E70E17">
        <w:rPr>
          <w:rFonts w:ascii="Palatino Linotype" w:hAnsi="Palatino Linotype" w:cs="Arial"/>
          <w:sz w:val="24"/>
          <w:szCs w:val="24"/>
        </w:rPr>
        <w:t xml:space="preserve"> a través del Sistema de Acceso a la Información Mexiquense (SAIMEX), </w:t>
      </w:r>
      <w:r w:rsidR="00874C02">
        <w:rPr>
          <w:rFonts w:ascii="Palatino Linotype" w:hAnsi="Palatino Linotype" w:cs="Arial"/>
          <w:sz w:val="24"/>
          <w:szCs w:val="24"/>
        </w:rPr>
        <w:t>a la parte</w:t>
      </w:r>
      <w:r w:rsidR="00874C02" w:rsidRPr="00E70E17">
        <w:rPr>
          <w:rFonts w:ascii="Palatino Linotype" w:hAnsi="Palatino Linotype" w:cs="Arial"/>
          <w:sz w:val="24"/>
          <w:szCs w:val="24"/>
        </w:rPr>
        <w:t xml:space="preserve"> </w:t>
      </w:r>
      <w:r w:rsidR="00E959CE" w:rsidRPr="00E70E17">
        <w:rPr>
          <w:rFonts w:ascii="Palatino Linotype" w:hAnsi="Palatino Linotype" w:cs="Arial"/>
          <w:b/>
          <w:sz w:val="24"/>
          <w:szCs w:val="24"/>
        </w:rPr>
        <w:t>Recurrente</w:t>
      </w:r>
      <w:r w:rsidR="00E959CE" w:rsidRPr="00E70E1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9DFC306" w14:textId="5632BCB6" w:rsidR="0098726F" w:rsidRPr="004E1060" w:rsidRDefault="0098726F" w:rsidP="00091CFE">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lastRenderedPageBreak/>
        <w:t>ASÍ LO RESUELVE, POR UNANIMIDAD DE VOTOS EL PLENO DEL</w:t>
      </w:r>
      <w:r w:rsidRPr="004E106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E106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806FE">
        <w:rPr>
          <w:rFonts w:ascii="Palatino Linotype" w:hAnsi="Palatino Linotype" w:cs="Arial"/>
          <w:sz w:val="24"/>
          <w:szCs w:val="24"/>
        </w:rPr>
        <w:t>TRIGÉSIMA</w:t>
      </w:r>
      <w:r w:rsidRPr="004E1060">
        <w:rPr>
          <w:rFonts w:ascii="Palatino Linotype" w:hAnsi="Palatino Linotype" w:cs="Arial"/>
          <w:sz w:val="24"/>
          <w:szCs w:val="24"/>
        </w:rPr>
        <w:t xml:space="preserve"> </w:t>
      </w:r>
      <w:r w:rsidR="00771FAC">
        <w:rPr>
          <w:rFonts w:ascii="Palatino Linotype" w:hAnsi="Palatino Linotype" w:cs="Arial"/>
          <w:sz w:val="24"/>
          <w:szCs w:val="24"/>
        </w:rPr>
        <w:t>OCTAVA</w:t>
      </w:r>
      <w:r w:rsidRPr="004E1060">
        <w:rPr>
          <w:rFonts w:ascii="Palatino Linotype" w:hAnsi="Palatino Linotype" w:cs="Arial"/>
          <w:sz w:val="24"/>
          <w:szCs w:val="24"/>
        </w:rPr>
        <w:t xml:space="preserve"> SESIÓN ORDINARIA CELEBRADA EL </w:t>
      </w:r>
      <w:r w:rsidR="00744E2F">
        <w:rPr>
          <w:rFonts w:ascii="Palatino Linotype" w:hAnsi="Palatino Linotype" w:cs="Arial"/>
          <w:sz w:val="24"/>
          <w:szCs w:val="24"/>
        </w:rPr>
        <w:t xml:space="preserve">VEINTICINCO </w:t>
      </w:r>
      <w:r w:rsidR="00D15E08" w:rsidRPr="004E1060">
        <w:rPr>
          <w:rFonts w:ascii="Palatino Linotype" w:hAnsi="Palatino Linotype" w:cs="Arial"/>
          <w:sz w:val="24"/>
          <w:szCs w:val="24"/>
        </w:rPr>
        <w:t xml:space="preserve">DE </w:t>
      </w:r>
      <w:r w:rsidR="00C806FE">
        <w:rPr>
          <w:rFonts w:ascii="Palatino Linotype" w:hAnsi="Palatino Linotype" w:cs="Arial"/>
          <w:sz w:val="24"/>
          <w:szCs w:val="24"/>
        </w:rPr>
        <w:t>OCTUBRE</w:t>
      </w:r>
      <w:r w:rsidR="00D15E08" w:rsidRPr="004E1060">
        <w:rPr>
          <w:rFonts w:ascii="Palatino Linotype" w:hAnsi="Palatino Linotype" w:cs="Arial"/>
          <w:sz w:val="24"/>
          <w:szCs w:val="24"/>
        </w:rPr>
        <w:t xml:space="preserve"> DE DOS MIL VEINTITRÉS</w:t>
      </w:r>
      <w:r w:rsidR="001D3167">
        <w:rPr>
          <w:rFonts w:ascii="Palatino Linotype" w:hAnsi="Palatino Linotype" w:cs="Arial"/>
          <w:sz w:val="24"/>
          <w:szCs w:val="24"/>
        </w:rPr>
        <w:t xml:space="preserve">, ANTE EL </w:t>
      </w:r>
      <w:r w:rsidRPr="004E1060">
        <w:rPr>
          <w:rFonts w:ascii="Palatino Linotype" w:hAnsi="Palatino Linotype" w:cs="Arial"/>
          <w:sz w:val="24"/>
          <w:szCs w:val="24"/>
        </w:rPr>
        <w:t>SECRETARIO TÉCNICO DEL PLENO, ALEXIS TAPIA RAMÍREZ. ------------------------------------</w:t>
      </w:r>
      <w:r w:rsidR="001D3167">
        <w:rPr>
          <w:rFonts w:ascii="Palatino Linotype" w:hAnsi="Palatino Linotype" w:cs="Arial"/>
          <w:sz w:val="24"/>
          <w:szCs w:val="24"/>
        </w:rPr>
        <w:t>------</w:t>
      </w:r>
      <w:r w:rsidRPr="004E1060">
        <w:rPr>
          <w:rFonts w:ascii="Palatino Linotype" w:hAnsi="Palatino Linotype" w:cs="Arial"/>
          <w:sz w:val="24"/>
          <w:szCs w:val="24"/>
        </w:rPr>
        <w:t>----------------------</w:t>
      </w:r>
    </w:p>
    <w:p w14:paraId="18CC1CA8" w14:textId="77777777" w:rsidR="0098726F" w:rsidRPr="004E1060" w:rsidRDefault="0098726F" w:rsidP="00091CFE">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69741C77" w14:textId="77777777" w:rsidR="0098726F" w:rsidRDefault="0098726F" w:rsidP="00091CFE">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33208E1C"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02F883E5"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12E892C1"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7F52B02E"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223DE327"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3B400E2F"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236CF1B3"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25812497"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6665700C"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5C88693B"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7839D359" w14:textId="77777777" w:rsidR="00771FAC" w:rsidRPr="004E1060" w:rsidRDefault="00771FAC" w:rsidP="00771FAC">
      <w:pPr>
        <w:spacing w:after="0" w:line="360" w:lineRule="auto"/>
        <w:jc w:val="both"/>
        <w:rPr>
          <w:rFonts w:ascii="Palatino Linotype" w:hAnsi="Palatino Linotype" w:cs="Arial"/>
          <w:sz w:val="24"/>
          <w:szCs w:val="24"/>
        </w:rPr>
      </w:pPr>
      <w:r w:rsidRPr="004E1060">
        <w:rPr>
          <w:rFonts w:ascii="Palatino Linotype" w:hAnsi="Palatino Linotype" w:cs="Arial"/>
          <w:sz w:val="24"/>
          <w:szCs w:val="24"/>
        </w:rPr>
        <w:t>-----------------------------------------------------------------------------------------------------------------</w:t>
      </w:r>
    </w:p>
    <w:p w14:paraId="6E2E0480" w14:textId="64B3A4CE" w:rsidR="0098726F" w:rsidRPr="005323D1" w:rsidRDefault="0098726F" w:rsidP="00091CFE">
      <w:pPr>
        <w:spacing w:after="0" w:line="360" w:lineRule="auto"/>
        <w:jc w:val="both"/>
        <w:rPr>
          <w:rFonts w:ascii="Palatino Linotype" w:hAnsi="Palatino Linotype" w:cs="Arial"/>
          <w:sz w:val="20"/>
        </w:rPr>
      </w:pPr>
      <w:r w:rsidRPr="004E1060">
        <w:rPr>
          <w:rFonts w:ascii="Palatino Linotype" w:hAnsi="Palatino Linotype" w:cs="Arial"/>
          <w:sz w:val="20"/>
        </w:rPr>
        <w:t>CCR/</w:t>
      </w:r>
      <w:r w:rsidR="00F540CB" w:rsidRPr="004E1060">
        <w:rPr>
          <w:rFonts w:ascii="Palatino Linotype" w:hAnsi="Palatino Linotype" w:cs="Arial"/>
          <w:sz w:val="20"/>
        </w:rPr>
        <w:t>*</w:t>
      </w:r>
    </w:p>
    <w:p w14:paraId="766F8C4C" w14:textId="77777777" w:rsidR="0098726F" w:rsidRDefault="0098726F" w:rsidP="00091CFE">
      <w:pPr>
        <w:spacing w:after="0" w:line="360" w:lineRule="auto"/>
        <w:jc w:val="both"/>
        <w:rPr>
          <w:rFonts w:ascii="Palatino Linotype" w:hAnsi="Palatino Linotype" w:cs="Arial"/>
          <w:sz w:val="24"/>
          <w:szCs w:val="24"/>
        </w:rPr>
      </w:pPr>
    </w:p>
    <w:p w14:paraId="30662BBB" w14:textId="77777777" w:rsidR="0098726F" w:rsidRDefault="0098726F" w:rsidP="00091CFE">
      <w:pPr>
        <w:spacing w:after="0" w:line="360" w:lineRule="auto"/>
        <w:jc w:val="both"/>
        <w:rPr>
          <w:rFonts w:ascii="Palatino Linotype" w:hAnsi="Palatino Linotype" w:cs="Arial"/>
          <w:sz w:val="24"/>
          <w:szCs w:val="24"/>
        </w:rPr>
      </w:pPr>
    </w:p>
    <w:p w14:paraId="5AA882F8" w14:textId="77777777" w:rsidR="0098726F" w:rsidRDefault="0098726F" w:rsidP="00091CFE">
      <w:pPr>
        <w:spacing w:after="0" w:line="360" w:lineRule="auto"/>
        <w:jc w:val="both"/>
        <w:rPr>
          <w:rFonts w:ascii="Palatino Linotype" w:hAnsi="Palatino Linotype" w:cs="Arial"/>
          <w:sz w:val="24"/>
          <w:szCs w:val="24"/>
        </w:rPr>
      </w:pPr>
    </w:p>
    <w:p w14:paraId="0DB53C5D" w14:textId="77777777" w:rsidR="0098726F" w:rsidRDefault="0098726F" w:rsidP="00091CFE">
      <w:pPr>
        <w:spacing w:after="0"/>
      </w:pPr>
    </w:p>
    <w:p w14:paraId="7CD96E35" w14:textId="77777777" w:rsidR="0098726F" w:rsidRDefault="0098726F" w:rsidP="00091CFE">
      <w:pPr>
        <w:spacing w:after="0"/>
      </w:pPr>
    </w:p>
    <w:p w14:paraId="3C65F0D3" w14:textId="77777777" w:rsidR="0098726F" w:rsidRDefault="0098726F" w:rsidP="00091CFE">
      <w:pPr>
        <w:spacing w:after="0"/>
      </w:pPr>
    </w:p>
    <w:p w14:paraId="2DD49503" w14:textId="77777777" w:rsidR="0098726F" w:rsidRDefault="0098726F" w:rsidP="00091CFE">
      <w:pPr>
        <w:spacing w:after="0"/>
      </w:pPr>
    </w:p>
    <w:p w14:paraId="4F655D12" w14:textId="77777777" w:rsidR="0098726F" w:rsidRDefault="0098726F" w:rsidP="00091CFE">
      <w:pPr>
        <w:spacing w:after="0"/>
      </w:pPr>
    </w:p>
    <w:p w14:paraId="7EB0523A" w14:textId="77777777" w:rsidR="0098726F" w:rsidRDefault="0098726F" w:rsidP="00091CFE">
      <w:pPr>
        <w:spacing w:after="0"/>
      </w:pPr>
    </w:p>
    <w:p w14:paraId="4D4F8157" w14:textId="77777777" w:rsidR="0098726F" w:rsidRDefault="0098726F" w:rsidP="00091CFE">
      <w:pPr>
        <w:spacing w:after="0"/>
      </w:pPr>
    </w:p>
    <w:p w14:paraId="7E21D39F" w14:textId="77777777" w:rsidR="0098726F" w:rsidRDefault="0098726F" w:rsidP="00091CFE">
      <w:pPr>
        <w:spacing w:after="0"/>
      </w:pPr>
    </w:p>
    <w:p w14:paraId="72C085FA" w14:textId="77777777" w:rsidR="0098726F" w:rsidRDefault="0098726F" w:rsidP="00091CFE">
      <w:pPr>
        <w:spacing w:after="0"/>
      </w:pPr>
    </w:p>
    <w:p w14:paraId="5EE0B48A" w14:textId="77777777" w:rsidR="0098726F" w:rsidRDefault="0098726F" w:rsidP="00091CFE">
      <w:pPr>
        <w:spacing w:after="0"/>
      </w:pPr>
    </w:p>
    <w:p w14:paraId="6D7B018C" w14:textId="77777777" w:rsidR="00C86431" w:rsidRPr="0098726F" w:rsidRDefault="00C86431" w:rsidP="00091CFE">
      <w:pPr>
        <w:spacing w:after="0"/>
      </w:pPr>
    </w:p>
    <w:sectPr w:rsidR="00C86431" w:rsidRPr="0098726F" w:rsidSect="00032C0C">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C05D" w14:textId="77777777" w:rsidR="00D6069D" w:rsidRDefault="00D6069D" w:rsidP="0098726F">
      <w:pPr>
        <w:spacing w:after="0" w:line="240" w:lineRule="auto"/>
      </w:pPr>
      <w:r>
        <w:separator/>
      </w:r>
    </w:p>
  </w:endnote>
  <w:endnote w:type="continuationSeparator" w:id="0">
    <w:p w14:paraId="4A4C75D7" w14:textId="77777777" w:rsidR="00D6069D" w:rsidRDefault="00D6069D" w:rsidP="0098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CABB" w14:textId="05420ED4" w:rsidR="003806B1" w:rsidRDefault="003806B1" w:rsidP="00032C0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52FD">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52FD">
      <w:rPr>
        <w:rFonts w:ascii="Palatino Linotype" w:hAnsi="Palatino Linotype"/>
        <w:b/>
        <w:bCs/>
        <w:noProof/>
        <w:sz w:val="20"/>
      </w:rPr>
      <w:t>32</w:t>
    </w:r>
    <w:r w:rsidRPr="00713DD5">
      <w:rPr>
        <w:rFonts w:ascii="Palatino Linotype" w:hAnsi="Palatino Linotype"/>
        <w:b/>
        <w:bCs/>
        <w:sz w:val="20"/>
      </w:rPr>
      <w:fldChar w:fldCharType="end"/>
    </w:r>
  </w:p>
  <w:p w14:paraId="51C949B7" w14:textId="77777777" w:rsidR="003806B1" w:rsidRPr="000B69FA" w:rsidRDefault="003806B1" w:rsidP="00032C0C">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55C0" w14:textId="3724A9B5" w:rsidR="003806B1" w:rsidRDefault="003806B1" w:rsidP="00032C0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E52F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E52FD">
      <w:rPr>
        <w:rFonts w:ascii="Palatino Linotype" w:hAnsi="Palatino Linotype"/>
        <w:b/>
        <w:bCs/>
        <w:noProof/>
        <w:sz w:val="20"/>
      </w:rPr>
      <w:t>32</w:t>
    </w:r>
    <w:r w:rsidRPr="00713DD5">
      <w:rPr>
        <w:rFonts w:ascii="Palatino Linotype" w:hAnsi="Palatino Linotype"/>
        <w:b/>
        <w:bCs/>
        <w:sz w:val="20"/>
      </w:rPr>
      <w:fldChar w:fldCharType="end"/>
    </w:r>
  </w:p>
  <w:p w14:paraId="252B9FB0" w14:textId="77777777" w:rsidR="003806B1" w:rsidRPr="000B69FA" w:rsidRDefault="003806B1" w:rsidP="00032C0C">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25CCE" w14:textId="77777777" w:rsidR="00D6069D" w:rsidRDefault="00D6069D" w:rsidP="0098726F">
      <w:pPr>
        <w:spacing w:after="0" w:line="240" w:lineRule="auto"/>
      </w:pPr>
      <w:r>
        <w:separator/>
      </w:r>
    </w:p>
  </w:footnote>
  <w:footnote w:type="continuationSeparator" w:id="0">
    <w:p w14:paraId="7DAFBAB8" w14:textId="77777777" w:rsidR="00D6069D" w:rsidRDefault="00D6069D" w:rsidP="0098726F">
      <w:pPr>
        <w:spacing w:after="0" w:line="240" w:lineRule="auto"/>
      </w:pPr>
      <w:r>
        <w:continuationSeparator/>
      </w:r>
    </w:p>
  </w:footnote>
  <w:footnote w:id="1">
    <w:p w14:paraId="5F704CE7" w14:textId="77777777" w:rsidR="003806B1" w:rsidRDefault="003806B1" w:rsidP="0098726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2432630" w14:textId="77777777" w:rsidR="003806B1" w:rsidRDefault="003806B1" w:rsidP="0098726F">
      <w:pPr>
        <w:pStyle w:val="Textonotapie"/>
        <w:jc w:val="both"/>
        <w:rPr>
          <w:rFonts w:ascii="Palatino Linotype" w:hAnsi="Palatino Linotype"/>
          <w:i/>
          <w:sz w:val="18"/>
        </w:rPr>
      </w:pPr>
      <w:r w:rsidRPr="00C93B4E">
        <w:rPr>
          <w:rFonts w:ascii="Palatino Linotype" w:hAnsi="Palatino Linotype"/>
          <w:i/>
          <w:sz w:val="18"/>
        </w:rPr>
        <w:t>I. La negativa a la información solicitada;</w:t>
      </w:r>
    </w:p>
    <w:p w14:paraId="151CEB56" w14:textId="77777777" w:rsidR="003806B1" w:rsidRPr="00F25C5C" w:rsidRDefault="003806B1" w:rsidP="0098726F">
      <w:pPr>
        <w:pStyle w:val="Textonotapie"/>
        <w:jc w:val="both"/>
      </w:pPr>
      <w:r>
        <w:rPr>
          <w:rFonts w:ascii="Palatino Linotype" w:hAnsi="Palatino Linotype"/>
          <w:i/>
          <w:sz w:val="18"/>
        </w:rPr>
        <w:t>…</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295A6" w14:textId="77777777" w:rsidR="003806B1" w:rsidRDefault="004E52FD">
    <w:pPr>
      <w:pStyle w:val="Encabezado"/>
    </w:pPr>
    <w:r>
      <w:rPr>
        <w:noProof/>
        <w:lang w:val="es-MX" w:eastAsia="es-MX"/>
      </w:rPr>
      <w:pict w14:anchorId="52348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3806B1" w:rsidRPr="00B17577" w14:paraId="5C8D07C8" w14:textId="77777777" w:rsidTr="00032C0C">
      <w:trPr>
        <w:trHeight w:val="227"/>
      </w:trPr>
      <w:tc>
        <w:tcPr>
          <w:tcW w:w="5103" w:type="dxa"/>
          <w:hideMark/>
        </w:tcPr>
        <w:p w14:paraId="7EEB135F" w14:textId="77777777" w:rsidR="003806B1" w:rsidRPr="00B86205" w:rsidRDefault="003806B1" w:rsidP="00032C0C">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1B530FAC" w14:textId="2260C1C5" w:rsidR="003806B1" w:rsidRPr="00096248" w:rsidRDefault="003806B1" w:rsidP="0098726F">
          <w:pPr>
            <w:spacing w:after="0" w:line="360" w:lineRule="auto"/>
            <w:ind w:right="71"/>
            <w:jc w:val="right"/>
            <w:rPr>
              <w:rFonts w:ascii="Palatino Linotype" w:hAnsi="Palatino Linotype" w:cs="Arial"/>
              <w:b/>
              <w:sz w:val="24"/>
              <w:szCs w:val="24"/>
            </w:rPr>
          </w:pPr>
          <w:r>
            <w:rPr>
              <w:rFonts w:ascii="Palatino Linotype" w:hAnsi="Palatino Linotype" w:cs="Arial"/>
              <w:b/>
              <w:bCs/>
              <w:sz w:val="24"/>
              <w:szCs w:val="24"/>
            </w:rPr>
            <w:t>04090/INFOEM/IP/RR/2023</w:t>
          </w:r>
        </w:p>
      </w:tc>
    </w:tr>
    <w:tr w:rsidR="003806B1" w14:paraId="318834FF" w14:textId="77777777" w:rsidTr="00032C0C">
      <w:trPr>
        <w:trHeight w:val="242"/>
      </w:trPr>
      <w:tc>
        <w:tcPr>
          <w:tcW w:w="5103" w:type="dxa"/>
          <w:hideMark/>
        </w:tcPr>
        <w:p w14:paraId="29707CBE" w14:textId="77777777" w:rsidR="003806B1" w:rsidRPr="00B86205" w:rsidRDefault="003806B1" w:rsidP="00032C0C">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5B6E4CE1" w14:textId="031C94DE" w:rsidR="003806B1" w:rsidRPr="00B86205" w:rsidRDefault="003806B1" w:rsidP="00032C0C">
          <w:pPr>
            <w:spacing w:line="276" w:lineRule="auto"/>
            <w:ind w:left="-70" w:right="71"/>
            <w:jc w:val="right"/>
            <w:rPr>
              <w:rFonts w:ascii="Palatino Linotype" w:hAnsi="Palatino Linotype" w:cs="Arial"/>
              <w:b/>
              <w:sz w:val="24"/>
              <w:szCs w:val="24"/>
            </w:rPr>
          </w:pPr>
          <w:r>
            <w:rPr>
              <w:rFonts w:ascii="Palatino Linotype" w:hAnsi="Palatino Linotype" w:cs="Arial"/>
              <w:b/>
              <w:sz w:val="24"/>
              <w:szCs w:val="24"/>
            </w:rPr>
            <w:t>Ayuntamiento de Zumpango</w:t>
          </w:r>
        </w:p>
      </w:tc>
    </w:tr>
    <w:tr w:rsidR="003806B1" w:rsidRPr="00F63239" w14:paraId="78F0C390" w14:textId="77777777" w:rsidTr="00032C0C">
      <w:trPr>
        <w:trHeight w:val="342"/>
      </w:trPr>
      <w:tc>
        <w:tcPr>
          <w:tcW w:w="5103" w:type="dxa"/>
          <w:hideMark/>
        </w:tcPr>
        <w:p w14:paraId="5165EBA2" w14:textId="77777777" w:rsidR="003806B1" w:rsidRPr="00B86205" w:rsidRDefault="003806B1" w:rsidP="00032C0C">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4E0D8D41" w14:textId="77777777" w:rsidR="003806B1" w:rsidRPr="00B86205" w:rsidRDefault="003806B1" w:rsidP="00032C0C">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478B5A0E" w14:textId="77777777" w:rsidR="003806B1" w:rsidRDefault="004E52FD">
    <w:pPr>
      <w:pStyle w:val="Encabezado"/>
    </w:pPr>
    <w:r>
      <w:rPr>
        <w:noProof/>
        <w:lang w:val="es-MX" w:eastAsia="es-MX"/>
      </w:rPr>
      <w:pict w14:anchorId="454AC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3806B1" w14:paraId="4972D876" w14:textId="77777777" w:rsidTr="00032C0C">
      <w:trPr>
        <w:trHeight w:val="227"/>
      </w:trPr>
      <w:tc>
        <w:tcPr>
          <w:tcW w:w="5103" w:type="dxa"/>
          <w:hideMark/>
        </w:tcPr>
        <w:p w14:paraId="3C4A37BF" w14:textId="77777777" w:rsidR="003806B1" w:rsidRPr="00B86205" w:rsidRDefault="003806B1" w:rsidP="00032C0C">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14:paraId="064969F7" w14:textId="291BF7FF" w:rsidR="003806B1" w:rsidRPr="00096248" w:rsidRDefault="003806B1" w:rsidP="0098726F">
          <w:pPr>
            <w:spacing w:after="0" w:line="360" w:lineRule="auto"/>
            <w:ind w:left="-486" w:right="68" w:firstLine="558"/>
            <w:jc w:val="right"/>
            <w:rPr>
              <w:rFonts w:ascii="Palatino Linotype" w:hAnsi="Palatino Linotype" w:cs="Arial"/>
              <w:b/>
              <w:sz w:val="24"/>
              <w:szCs w:val="24"/>
            </w:rPr>
          </w:pPr>
          <w:r>
            <w:rPr>
              <w:rFonts w:ascii="Palatino Linotype" w:hAnsi="Palatino Linotype" w:cs="Arial"/>
              <w:b/>
              <w:bCs/>
              <w:sz w:val="24"/>
              <w:szCs w:val="24"/>
            </w:rPr>
            <w:t>04090/INFOEM/IP/RR/2023</w:t>
          </w:r>
        </w:p>
      </w:tc>
    </w:tr>
    <w:tr w:rsidR="003806B1" w:rsidRPr="001F57CD" w14:paraId="583C467F" w14:textId="77777777" w:rsidTr="00032C0C">
      <w:trPr>
        <w:trHeight w:val="196"/>
      </w:trPr>
      <w:tc>
        <w:tcPr>
          <w:tcW w:w="5103" w:type="dxa"/>
          <w:hideMark/>
        </w:tcPr>
        <w:p w14:paraId="55E6F564" w14:textId="77777777" w:rsidR="003806B1" w:rsidRPr="00B86205" w:rsidRDefault="003806B1" w:rsidP="00032C0C">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14:paraId="1860E4F5" w14:textId="375E1783" w:rsidR="003806B1" w:rsidRPr="00497AB2" w:rsidRDefault="004E52FD" w:rsidP="00032C0C">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w:t>
          </w:r>
        </w:p>
      </w:tc>
    </w:tr>
    <w:tr w:rsidR="003806B1" w14:paraId="447111B3" w14:textId="77777777" w:rsidTr="00032C0C">
      <w:trPr>
        <w:trHeight w:val="242"/>
      </w:trPr>
      <w:tc>
        <w:tcPr>
          <w:tcW w:w="5103" w:type="dxa"/>
          <w:hideMark/>
        </w:tcPr>
        <w:p w14:paraId="1B695885" w14:textId="77777777" w:rsidR="003806B1" w:rsidRPr="00B86205" w:rsidRDefault="003806B1" w:rsidP="00032C0C">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14:paraId="3375ACC0" w14:textId="44DE6293" w:rsidR="003806B1" w:rsidRPr="00B86205" w:rsidRDefault="003806B1" w:rsidP="00032C0C">
          <w:pPr>
            <w:spacing w:line="276" w:lineRule="auto"/>
            <w:ind w:left="-70" w:right="68"/>
            <w:jc w:val="right"/>
            <w:rPr>
              <w:rFonts w:ascii="Palatino Linotype" w:hAnsi="Palatino Linotype" w:cs="Arial"/>
              <w:b/>
              <w:sz w:val="24"/>
              <w:szCs w:val="24"/>
            </w:rPr>
          </w:pPr>
          <w:r>
            <w:rPr>
              <w:rFonts w:ascii="Palatino Linotype" w:hAnsi="Palatino Linotype" w:cs="Arial"/>
              <w:b/>
              <w:sz w:val="24"/>
              <w:szCs w:val="24"/>
            </w:rPr>
            <w:t>Ayuntamiento de Zumpango</w:t>
          </w:r>
        </w:p>
      </w:tc>
    </w:tr>
    <w:tr w:rsidR="003806B1" w14:paraId="280C62C9" w14:textId="77777777" w:rsidTr="00032C0C">
      <w:trPr>
        <w:trHeight w:val="342"/>
      </w:trPr>
      <w:tc>
        <w:tcPr>
          <w:tcW w:w="5103" w:type="dxa"/>
          <w:hideMark/>
        </w:tcPr>
        <w:p w14:paraId="40C0D299" w14:textId="77777777" w:rsidR="003806B1" w:rsidRPr="00B86205" w:rsidRDefault="003806B1" w:rsidP="00032C0C">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14:paraId="405C17DD" w14:textId="77777777" w:rsidR="003806B1" w:rsidRPr="00B86205" w:rsidRDefault="003806B1" w:rsidP="00032C0C">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14:paraId="7E368944" w14:textId="77777777" w:rsidR="003806B1" w:rsidRDefault="004E52FD">
    <w:pPr>
      <w:pStyle w:val="Encabezado"/>
    </w:pPr>
    <w:r>
      <w:rPr>
        <w:noProof/>
        <w:lang w:val="es-MX" w:eastAsia="es-MX"/>
      </w:rPr>
      <w:pict w14:anchorId="61BB0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C7C"/>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B63FB"/>
    <w:multiLevelType w:val="hybridMultilevel"/>
    <w:tmpl w:val="BFDA9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311A14"/>
    <w:multiLevelType w:val="hybridMultilevel"/>
    <w:tmpl w:val="33245120"/>
    <w:lvl w:ilvl="0" w:tplc="F62EF31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A3636E1"/>
    <w:multiLevelType w:val="hybridMultilevel"/>
    <w:tmpl w:val="3B20B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D16CA4"/>
    <w:multiLevelType w:val="hybridMultilevel"/>
    <w:tmpl w:val="4E904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CE13C3"/>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537F0C"/>
    <w:multiLevelType w:val="hybridMultilevel"/>
    <w:tmpl w:val="6C3A6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6860F7"/>
    <w:multiLevelType w:val="hybridMultilevel"/>
    <w:tmpl w:val="4E904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FD0430"/>
    <w:multiLevelType w:val="hybridMultilevel"/>
    <w:tmpl w:val="9670C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6"/>
  </w:num>
  <w:num w:numId="5">
    <w:abstractNumId w:val="8"/>
  </w:num>
  <w:num w:numId="6">
    <w:abstractNumId w:val="10"/>
  </w:num>
  <w:num w:numId="7">
    <w:abstractNumId w:val="3"/>
  </w:num>
  <w:num w:numId="8">
    <w:abstractNumId w:val="4"/>
  </w:num>
  <w:num w:numId="9">
    <w:abstractNumId w:val="2"/>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6F"/>
    <w:rsid w:val="000077F0"/>
    <w:rsid w:val="000209AA"/>
    <w:rsid w:val="00032C0C"/>
    <w:rsid w:val="00043FAD"/>
    <w:rsid w:val="00066F19"/>
    <w:rsid w:val="00071CFB"/>
    <w:rsid w:val="00075D35"/>
    <w:rsid w:val="00091CFE"/>
    <w:rsid w:val="000C0048"/>
    <w:rsid w:val="000D5BD5"/>
    <w:rsid w:val="000F5C84"/>
    <w:rsid w:val="0010270B"/>
    <w:rsid w:val="00132D63"/>
    <w:rsid w:val="00173A9C"/>
    <w:rsid w:val="001C51E2"/>
    <w:rsid w:val="001D3167"/>
    <w:rsid w:val="001F0EF2"/>
    <w:rsid w:val="0028542F"/>
    <w:rsid w:val="002B7AF8"/>
    <w:rsid w:val="002C23B3"/>
    <w:rsid w:val="002F037C"/>
    <w:rsid w:val="002F1F04"/>
    <w:rsid w:val="00302B8E"/>
    <w:rsid w:val="00330E65"/>
    <w:rsid w:val="003806B1"/>
    <w:rsid w:val="003B2984"/>
    <w:rsid w:val="003F4589"/>
    <w:rsid w:val="004172DC"/>
    <w:rsid w:val="00417D7A"/>
    <w:rsid w:val="00417DCD"/>
    <w:rsid w:val="00422E68"/>
    <w:rsid w:val="00445F63"/>
    <w:rsid w:val="004535AF"/>
    <w:rsid w:val="00476533"/>
    <w:rsid w:val="004A6763"/>
    <w:rsid w:val="004E1060"/>
    <w:rsid w:val="004E13BB"/>
    <w:rsid w:val="004E52FD"/>
    <w:rsid w:val="004F0873"/>
    <w:rsid w:val="005570FD"/>
    <w:rsid w:val="00563C32"/>
    <w:rsid w:val="005A5304"/>
    <w:rsid w:val="005B1B09"/>
    <w:rsid w:val="005E6F31"/>
    <w:rsid w:val="00620ABD"/>
    <w:rsid w:val="00636298"/>
    <w:rsid w:val="00643536"/>
    <w:rsid w:val="00663271"/>
    <w:rsid w:val="006D20EF"/>
    <w:rsid w:val="00744E2F"/>
    <w:rsid w:val="00771FAC"/>
    <w:rsid w:val="007D409C"/>
    <w:rsid w:val="007F3B2E"/>
    <w:rsid w:val="00801942"/>
    <w:rsid w:val="00813CFC"/>
    <w:rsid w:val="00840EEA"/>
    <w:rsid w:val="00874C02"/>
    <w:rsid w:val="008926E0"/>
    <w:rsid w:val="008B444E"/>
    <w:rsid w:val="008D4FE4"/>
    <w:rsid w:val="008E4866"/>
    <w:rsid w:val="0090252A"/>
    <w:rsid w:val="009566E8"/>
    <w:rsid w:val="00975055"/>
    <w:rsid w:val="00986376"/>
    <w:rsid w:val="0098726F"/>
    <w:rsid w:val="009A4B32"/>
    <w:rsid w:val="009A4C0A"/>
    <w:rsid w:val="009B7B68"/>
    <w:rsid w:val="009E7022"/>
    <w:rsid w:val="00A149BE"/>
    <w:rsid w:val="00A67DFF"/>
    <w:rsid w:val="00B3323E"/>
    <w:rsid w:val="00B77AA1"/>
    <w:rsid w:val="00BB3093"/>
    <w:rsid w:val="00BC27D5"/>
    <w:rsid w:val="00BE1155"/>
    <w:rsid w:val="00C05F6F"/>
    <w:rsid w:val="00C35DC4"/>
    <w:rsid w:val="00C4055D"/>
    <w:rsid w:val="00C61FFF"/>
    <w:rsid w:val="00C806FE"/>
    <w:rsid w:val="00C81712"/>
    <w:rsid w:val="00C86431"/>
    <w:rsid w:val="00C93B4E"/>
    <w:rsid w:val="00CB1A70"/>
    <w:rsid w:val="00CB2D52"/>
    <w:rsid w:val="00CB5824"/>
    <w:rsid w:val="00CD43C1"/>
    <w:rsid w:val="00CF616C"/>
    <w:rsid w:val="00D15E08"/>
    <w:rsid w:val="00D24E13"/>
    <w:rsid w:val="00D41FF7"/>
    <w:rsid w:val="00D6069D"/>
    <w:rsid w:val="00D652CF"/>
    <w:rsid w:val="00D77E8F"/>
    <w:rsid w:val="00D97F7D"/>
    <w:rsid w:val="00DB13A8"/>
    <w:rsid w:val="00DD6844"/>
    <w:rsid w:val="00E41C56"/>
    <w:rsid w:val="00E959CE"/>
    <w:rsid w:val="00EB2B13"/>
    <w:rsid w:val="00ED3917"/>
    <w:rsid w:val="00EE1C31"/>
    <w:rsid w:val="00F5134A"/>
    <w:rsid w:val="00F52ADD"/>
    <w:rsid w:val="00F540CB"/>
    <w:rsid w:val="00F600FC"/>
    <w:rsid w:val="00F91483"/>
    <w:rsid w:val="00F94BFD"/>
    <w:rsid w:val="00FC1416"/>
    <w:rsid w:val="00FC2D0C"/>
    <w:rsid w:val="00FD11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98E2DE"/>
  <w15:chartTrackingRefBased/>
  <w15:docId w15:val="{D5B39BB4-CD3E-41EB-A4BA-54C6E615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6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726F"/>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8726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8726F"/>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8726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8726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8726F"/>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872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726F"/>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8726F"/>
    <w:rPr>
      <w:vertAlign w:val="superscript"/>
    </w:rPr>
  </w:style>
  <w:style w:type="table" w:styleId="Tablaconcuadrcula">
    <w:name w:val="Table Grid"/>
    <w:basedOn w:val="Tablanormal"/>
    <w:uiPriority w:val="39"/>
    <w:rsid w:val="0098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26F"/>
    <w:rPr>
      <w:color w:val="0563C1" w:themeColor="hyperlink"/>
      <w:u w:val="single"/>
    </w:rPr>
  </w:style>
  <w:style w:type="character" w:styleId="Refdecomentario">
    <w:name w:val="annotation reference"/>
    <w:basedOn w:val="Fuentedeprrafopredeter"/>
    <w:uiPriority w:val="99"/>
    <w:semiHidden/>
    <w:unhideWhenUsed/>
    <w:rsid w:val="00075D35"/>
    <w:rPr>
      <w:sz w:val="16"/>
      <w:szCs w:val="16"/>
    </w:rPr>
  </w:style>
  <w:style w:type="paragraph" w:styleId="Textocomentario">
    <w:name w:val="annotation text"/>
    <w:basedOn w:val="Normal"/>
    <w:link w:val="TextocomentarioCar"/>
    <w:uiPriority w:val="99"/>
    <w:semiHidden/>
    <w:unhideWhenUsed/>
    <w:rsid w:val="00075D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5D35"/>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75D35"/>
    <w:rPr>
      <w:b/>
      <w:bCs/>
    </w:rPr>
  </w:style>
  <w:style w:type="character" w:customStyle="1" w:styleId="AsuntodelcomentarioCar">
    <w:name w:val="Asunto del comentario Car"/>
    <w:basedOn w:val="TextocomentarioCar"/>
    <w:link w:val="Asuntodelcomentario"/>
    <w:uiPriority w:val="99"/>
    <w:semiHidden/>
    <w:rsid w:val="00075D35"/>
    <w:rPr>
      <w:rFonts w:ascii="Calibri" w:eastAsia="Calibri" w:hAnsi="Calibri" w:cs="Calibri"/>
      <w:b/>
      <w:bCs/>
      <w:sz w:val="20"/>
      <w:szCs w:val="20"/>
      <w:lang w:eastAsia="es-MX"/>
    </w:rPr>
  </w:style>
  <w:style w:type="paragraph" w:styleId="Textodeglobo">
    <w:name w:val="Balloon Text"/>
    <w:basedOn w:val="Normal"/>
    <w:link w:val="TextodegloboCar"/>
    <w:uiPriority w:val="99"/>
    <w:semiHidden/>
    <w:unhideWhenUsed/>
    <w:rsid w:val="00075D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D35"/>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922340">
      <w:bodyDiv w:val="1"/>
      <w:marLeft w:val="0"/>
      <w:marRight w:val="0"/>
      <w:marTop w:val="0"/>
      <w:marBottom w:val="0"/>
      <w:divBdr>
        <w:top w:val="none" w:sz="0" w:space="0" w:color="auto"/>
        <w:left w:val="none" w:sz="0" w:space="0" w:color="auto"/>
        <w:bottom w:val="none" w:sz="0" w:space="0" w:color="auto"/>
        <w:right w:val="none" w:sz="0" w:space="0" w:color="auto"/>
      </w:divBdr>
    </w:div>
    <w:div w:id="21357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32</Pages>
  <Words>8004</Words>
  <Characters>44028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dcterms:created xsi:type="dcterms:W3CDTF">2023-10-05T20:22:00Z</dcterms:created>
  <dcterms:modified xsi:type="dcterms:W3CDTF">2023-11-06T15:48:00Z</dcterms:modified>
</cp:coreProperties>
</file>