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6488F" w14:textId="2A212DF4"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27A7C" w:rsidRPr="0057467B">
        <w:rPr>
          <w:rFonts w:ascii="Palatino Linotype" w:eastAsia="Palatino Linotype" w:hAnsi="Palatino Linotype" w:cs="Palatino Linotype"/>
        </w:rPr>
        <w:t>del</w:t>
      </w:r>
      <w:r w:rsidRPr="0057467B">
        <w:rPr>
          <w:rFonts w:ascii="Palatino Linotype" w:eastAsia="Palatino Linotype" w:hAnsi="Palatino Linotype" w:cs="Palatino Linotype"/>
        </w:rPr>
        <w:t xml:space="preserve"> </w:t>
      </w:r>
      <w:r w:rsidR="00C879B1" w:rsidRPr="0057467B">
        <w:rPr>
          <w:rFonts w:ascii="Palatino Linotype" w:eastAsia="Palatino Linotype" w:hAnsi="Palatino Linotype" w:cs="Palatino Linotype"/>
        </w:rPr>
        <w:t>doce</w:t>
      </w:r>
      <w:r w:rsidR="006337B7" w:rsidRPr="0057467B">
        <w:rPr>
          <w:rFonts w:ascii="Palatino Linotype" w:eastAsia="Palatino Linotype" w:hAnsi="Palatino Linotype" w:cs="Palatino Linotype"/>
        </w:rPr>
        <w:t xml:space="preserve"> </w:t>
      </w:r>
      <w:r w:rsidR="00F04847" w:rsidRPr="0057467B">
        <w:rPr>
          <w:rFonts w:ascii="Palatino Linotype" w:eastAsia="Palatino Linotype" w:hAnsi="Palatino Linotype" w:cs="Palatino Linotype"/>
        </w:rPr>
        <w:t>abril</w:t>
      </w:r>
      <w:r w:rsidRPr="0057467B">
        <w:rPr>
          <w:rFonts w:ascii="Palatino Linotype" w:eastAsia="Palatino Linotype" w:hAnsi="Palatino Linotype" w:cs="Palatino Linotype"/>
        </w:rPr>
        <w:t xml:space="preserve"> de dos mil veintitrés. </w:t>
      </w:r>
    </w:p>
    <w:p w14:paraId="680BF2D9" w14:textId="55ECB458" w:rsidR="00147F2A" w:rsidRDefault="006337B7" w:rsidP="00137DB9">
      <w:pPr>
        <w:tabs>
          <w:tab w:val="left" w:pos="1701"/>
        </w:tabs>
        <w:spacing w:before="240" w:line="360" w:lineRule="auto"/>
        <w:jc w:val="both"/>
        <w:rPr>
          <w:rFonts w:ascii="Palatino Linotype" w:hAnsi="Palatino Linotype" w:cs="Arial"/>
        </w:rPr>
      </w:pPr>
      <w:r w:rsidRPr="0057467B">
        <w:rPr>
          <w:rFonts w:ascii="Palatino Linotype" w:hAnsi="Palatino Linotype" w:cs="Arial"/>
          <w:b/>
        </w:rPr>
        <w:t>VISTOS</w:t>
      </w:r>
      <w:r w:rsidRPr="0057467B">
        <w:rPr>
          <w:rFonts w:ascii="Palatino Linotype" w:hAnsi="Palatino Linotype" w:cs="Arial"/>
        </w:rPr>
        <w:t xml:space="preserve"> los expedientes electrónicos formados con motivo de los recursos de revisión números</w:t>
      </w:r>
      <w:r w:rsidR="00FB1C2E" w:rsidRPr="0057467B">
        <w:rPr>
          <w:rFonts w:ascii="Palatino Linotype" w:hAnsi="Palatino Linotype" w:cs="Arial"/>
        </w:rPr>
        <w:t xml:space="preserve"> </w:t>
      </w:r>
      <w:r w:rsidR="00FB1C2E" w:rsidRPr="0057467B">
        <w:rPr>
          <w:rFonts w:ascii="Palatino Linotype" w:hAnsi="Palatino Linotype" w:cs="Arial"/>
          <w:b/>
        </w:rPr>
        <w:t>16657</w:t>
      </w:r>
      <w:r w:rsidRPr="0057467B">
        <w:rPr>
          <w:rFonts w:ascii="Palatino Linotype" w:hAnsi="Palatino Linotype" w:cs="Arial"/>
          <w:b/>
          <w:bCs/>
        </w:rPr>
        <w:t xml:space="preserve">/INFOEM/IP/RR/2022 </w:t>
      </w:r>
      <w:r w:rsidRPr="0057467B">
        <w:rPr>
          <w:rFonts w:ascii="Palatino Linotype" w:hAnsi="Palatino Linotype" w:cs="Arial"/>
        </w:rPr>
        <w:t xml:space="preserve">y </w:t>
      </w:r>
      <w:r w:rsidR="00FB1C2E" w:rsidRPr="0057467B">
        <w:rPr>
          <w:rFonts w:ascii="Palatino Linotype" w:hAnsi="Palatino Linotype" w:cs="Arial"/>
          <w:b/>
          <w:bCs/>
        </w:rPr>
        <w:t>16658</w:t>
      </w:r>
      <w:r w:rsidRPr="0057467B">
        <w:rPr>
          <w:rFonts w:ascii="Palatino Linotype" w:hAnsi="Palatino Linotype" w:cs="Arial"/>
          <w:b/>
          <w:bCs/>
        </w:rPr>
        <w:t xml:space="preserve">/INFOEM/IP/RR/2022 </w:t>
      </w:r>
      <w:r w:rsidRPr="0057467B">
        <w:rPr>
          <w:rFonts w:ascii="Palatino Linotype" w:hAnsi="Palatino Linotype" w:cs="Arial"/>
        </w:rPr>
        <w:t xml:space="preserve">interpuestos por un particular, en lo sucesivo </w:t>
      </w:r>
      <w:r w:rsidRPr="0057467B">
        <w:rPr>
          <w:rFonts w:ascii="Palatino Linotype" w:hAnsi="Palatino Linotype" w:cs="Arial"/>
          <w:b/>
        </w:rPr>
        <w:t xml:space="preserve">EL RECURRENTE, </w:t>
      </w:r>
      <w:r w:rsidRPr="0057467B">
        <w:rPr>
          <w:rFonts w:ascii="Palatino Linotype" w:hAnsi="Palatino Linotype" w:cs="Arial"/>
        </w:rPr>
        <w:t xml:space="preserve">en contra de las respuestas del </w:t>
      </w:r>
      <w:r w:rsidR="00FB1C2E" w:rsidRPr="0057467B">
        <w:rPr>
          <w:rFonts w:ascii="Palatino Linotype" w:hAnsi="Palatino Linotype" w:cs="Arial"/>
          <w:b/>
          <w:bCs/>
        </w:rPr>
        <w:t>Ayuntamiento de Cuautitlán Izcalli</w:t>
      </w:r>
      <w:r w:rsidRPr="0057467B">
        <w:rPr>
          <w:rFonts w:ascii="Palatino Linotype" w:hAnsi="Palatino Linotype" w:cs="Arial"/>
          <w:b/>
          <w:bCs/>
        </w:rPr>
        <w:t xml:space="preserve">, </w:t>
      </w:r>
      <w:r w:rsidRPr="0057467B">
        <w:rPr>
          <w:rFonts w:ascii="Palatino Linotype" w:hAnsi="Palatino Linotype" w:cs="Arial"/>
        </w:rPr>
        <w:t xml:space="preserve">en lo subsecuente </w:t>
      </w:r>
      <w:r w:rsidRPr="0057467B">
        <w:rPr>
          <w:rFonts w:ascii="Palatino Linotype" w:hAnsi="Palatino Linotype" w:cs="Arial"/>
          <w:b/>
          <w:bCs/>
        </w:rPr>
        <w:t xml:space="preserve">EL SUJETO OBLIGADO, </w:t>
      </w:r>
      <w:r w:rsidRPr="0057467B">
        <w:rPr>
          <w:rFonts w:ascii="Palatino Linotype" w:hAnsi="Palatino Linotype" w:cs="Arial"/>
        </w:rPr>
        <w:t xml:space="preserve">se procede a dictar la presente resolución. </w:t>
      </w:r>
    </w:p>
    <w:p w14:paraId="74CF717A" w14:textId="77777777" w:rsidR="00137DB9" w:rsidRPr="00137DB9" w:rsidRDefault="00137DB9" w:rsidP="00137DB9">
      <w:pPr>
        <w:tabs>
          <w:tab w:val="left" w:pos="1701"/>
        </w:tabs>
        <w:spacing w:before="240" w:line="360" w:lineRule="auto"/>
        <w:jc w:val="both"/>
        <w:rPr>
          <w:rFonts w:ascii="Palatino Linotype" w:hAnsi="Palatino Linotype" w:cs="Arial"/>
        </w:rPr>
      </w:pPr>
    </w:p>
    <w:p w14:paraId="2D7053E9" w14:textId="77777777" w:rsidR="00147F2A" w:rsidRPr="0057467B" w:rsidRDefault="001929CF" w:rsidP="0057467B">
      <w:pPr>
        <w:jc w:val="center"/>
        <w:rPr>
          <w:rFonts w:ascii="Palatino Linotype" w:eastAsia="Palatino Linotype" w:hAnsi="Palatino Linotype" w:cs="Palatino Linotype"/>
          <w:b/>
          <w:sz w:val="28"/>
          <w:szCs w:val="28"/>
        </w:rPr>
      </w:pPr>
      <w:r w:rsidRPr="0057467B">
        <w:rPr>
          <w:rFonts w:ascii="Palatino Linotype" w:eastAsia="Palatino Linotype" w:hAnsi="Palatino Linotype" w:cs="Palatino Linotype"/>
          <w:b/>
          <w:sz w:val="28"/>
          <w:szCs w:val="28"/>
        </w:rPr>
        <w:t>ANTECEDENTES</w:t>
      </w:r>
    </w:p>
    <w:p w14:paraId="494FECC2" w14:textId="77777777" w:rsidR="00147F2A" w:rsidRPr="0057467B" w:rsidRDefault="00147F2A" w:rsidP="0057467B">
      <w:pPr>
        <w:rPr>
          <w:rFonts w:ascii="Palatino Linotype" w:eastAsia="Palatino Linotype" w:hAnsi="Palatino Linotype" w:cs="Palatino Linotype"/>
          <w:b/>
        </w:rPr>
      </w:pPr>
    </w:p>
    <w:p w14:paraId="1A3AA386" w14:textId="77777777" w:rsidR="00147F2A" w:rsidRPr="0057467B" w:rsidRDefault="001929CF" w:rsidP="0057467B">
      <w:pPr>
        <w:spacing w:line="360" w:lineRule="auto"/>
        <w:jc w:val="both"/>
        <w:rPr>
          <w:rFonts w:ascii="Palatino Linotype" w:eastAsia="Palatino Linotype" w:hAnsi="Palatino Linotype" w:cs="Palatino Linotype"/>
          <w:b/>
          <w:sz w:val="28"/>
          <w:szCs w:val="28"/>
        </w:rPr>
      </w:pPr>
      <w:r w:rsidRPr="0057467B">
        <w:rPr>
          <w:rFonts w:ascii="Palatino Linotype" w:eastAsia="Palatino Linotype" w:hAnsi="Palatino Linotype" w:cs="Palatino Linotype"/>
          <w:b/>
          <w:sz w:val="28"/>
          <w:szCs w:val="28"/>
        </w:rPr>
        <w:t>I.</w:t>
      </w:r>
      <w:r w:rsidRPr="0057467B">
        <w:rPr>
          <w:rFonts w:ascii="Palatino Linotype" w:eastAsia="Palatino Linotype" w:hAnsi="Palatino Linotype" w:cs="Palatino Linotype"/>
          <w:b/>
        </w:rPr>
        <w:t xml:space="preserve"> </w:t>
      </w:r>
      <w:r w:rsidRPr="0057467B">
        <w:rPr>
          <w:rFonts w:ascii="Palatino Linotype" w:eastAsia="Palatino Linotype" w:hAnsi="Palatino Linotype" w:cs="Palatino Linotype"/>
          <w:b/>
          <w:sz w:val="28"/>
          <w:szCs w:val="28"/>
        </w:rPr>
        <w:t>De la Solicitud de Información</w:t>
      </w:r>
    </w:p>
    <w:p w14:paraId="53FB0878" w14:textId="55414988" w:rsidR="00433943" w:rsidRDefault="001A0FA3" w:rsidP="0057467B">
      <w:pPr>
        <w:spacing w:before="240" w:line="360" w:lineRule="auto"/>
        <w:jc w:val="both"/>
        <w:rPr>
          <w:rFonts w:ascii="Palatino Linotype" w:hAnsi="Palatino Linotype" w:cs="Arial"/>
        </w:rPr>
      </w:pPr>
      <w:bookmarkStart w:id="0" w:name="_heading=h.ifuj3wtxm21l" w:colFirst="0" w:colLast="0"/>
      <w:bookmarkEnd w:id="0"/>
      <w:r w:rsidRPr="0057467B">
        <w:rPr>
          <w:rFonts w:ascii="Palatino Linotype" w:hAnsi="Palatino Linotype" w:cs="Arial"/>
        </w:rPr>
        <w:t>El</w:t>
      </w:r>
      <w:r w:rsidR="006337B7" w:rsidRPr="0057467B">
        <w:rPr>
          <w:rFonts w:ascii="Palatino Linotype" w:hAnsi="Palatino Linotype" w:cs="Arial"/>
        </w:rPr>
        <w:t xml:space="preserve"> </w:t>
      </w:r>
      <w:r w:rsidR="00433943" w:rsidRPr="0057467B">
        <w:rPr>
          <w:rFonts w:ascii="Palatino Linotype" w:hAnsi="Palatino Linotype" w:cs="Arial"/>
        </w:rPr>
        <w:t>veintisiete de octubre</w:t>
      </w:r>
      <w:r w:rsidR="006337B7" w:rsidRPr="0057467B">
        <w:rPr>
          <w:rFonts w:ascii="Palatino Linotype" w:hAnsi="Palatino Linotype" w:cs="Arial"/>
        </w:rPr>
        <w:t xml:space="preserve"> de dos mil veintidós, </w:t>
      </w:r>
      <w:r w:rsidR="00433943" w:rsidRPr="0057467B">
        <w:rPr>
          <w:rFonts w:ascii="Palatino Linotype" w:hAnsi="Palatino Linotype" w:cs="Arial"/>
          <w:b/>
          <w:bCs/>
        </w:rPr>
        <w:t>EL RECURRENTE</w:t>
      </w:r>
      <w:r w:rsidR="006337B7" w:rsidRPr="0057467B">
        <w:rPr>
          <w:rFonts w:ascii="Palatino Linotype" w:hAnsi="Palatino Linotype" w:cs="Arial"/>
          <w:b/>
          <w:bCs/>
        </w:rPr>
        <w:t xml:space="preserve">, </w:t>
      </w:r>
      <w:r w:rsidR="006337B7" w:rsidRPr="0057467B">
        <w:rPr>
          <w:rFonts w:ascii="Palatino Linotype" w:hAnsi="Palatino Linotype" w:cs="Arial"/>
        </w:rPr>
        <w:t>presentó a través del Sistema de Acceso a la Información Mexiquense (</w:t>
      </w:r>
      <w:r w:rsidR="006337B7" w:rsidRPr="0057467B">
        <w:rPr>
          <w:rFonts w:ascii="Palatino Linotype" w:hAnsi="Palatino Linotype" w:cs="Arial"/>
          <w:b/>
        </w:rPr>
        <w:t>SAIMEX)</w:t>
      </w:r>
      <w:r w:rsidR="006337B7" w:rsidRPr="0057467B">
        <w:rPr>
          <w:rFonts w:ascii="Palatino Linotype" w:hAnsi="Palatino Linotype" w:cs="Arial"/>
        </w:rPr>
        <w:t xml:space="preserve"> ante </w:t>
      </w:r>
      <w:r w:rsidR="00433943" w:rsidRPr="0057467B">
        <w:rPr>
          <w:rFonts w:ascii="Palatino Linotype" w:hAnsi="Palatino Linotype" w:cs="Arial"/>
          <w:b/>
        </w:rPr>
        <w:t>EL SUJETO OBLIGADO</w:t>
      </w:r>
      <w:r w:rsidR="00433943" w:rsidRPr="0057467B">
        <w:rPr>
          <w:rFonts w:ascii="Palatino Linotype" w:hAnsi="Palatino Linotype" w:cs="Arial"/>
        </w:rPr>
        <w:t>,</w:t>
      </w:r>
      <w:r w:rsidR="006337B7" w:rsidRPr="0057467B">
        <w:rPr>
          <w:rFonts w:ascii="Palatino Linotype" w:hAnsi="Palatino Linotype" w:cs="Arial"/>
        </w:rPr>
        <w:t xml:space="preserve"> las solicitudes de acceso a la informació</w:t>
      </w:r>
      <w:r w:rsidR="00C879B1" w:rsidRPr="0057467B">
        <w:rPr>
          <w:rFonts w:ascii="Palatino Linotype" w:hAnsi="Palatino Linotype" w:cs="Arial"/>
        </w:rPr>
        <w:t xml:space="preserve">n pública, registradas bajo los </w:t>
      </w:r>
      <w:r w:rsidR="006337B7" w:rsidRPr="0057467B">
        <w:rPr>
          <w:rFonts w:ascii="Palatino Linotype" w:hAnsi="Palatino Linotype" w:cs="Arial"/>
        </w:rPr>
        <w:t xml:space="preserve">números de expediente </w:t>
      </w:r>
      <w:r w:rsidR="003416AB" w:rsidRPr="0057467B">
        <w:rPr>
          <w:rFonts w:ascii="Palatino Linotype" w:hAnsi="Palatino Linotype" w:cs="Arial"/>
          <w:b/>
          <w:bCs/>
        </w:rPr>
        <w:t xml:space="preserve">01038/CUAUTIZC/IP/2022 </w:t>
      </w:r>
      <w:r w:rsidR="006337B7" w:rsidRPr="0057467B">
        <w:rPr>
          <w:rFonts w:ascii="Palatino Linotype" w:hAnsi="Palatino Linotype" w:cs="Arial"/>
        </w:rPr>
        <w:t xml:space="preserve">y </w:t>
      </w:r>
      <w:r w:rsidR="003416AB" w:rsidRPr="0057467B">
        <w:rPr>
          <w:rFonts w:ascii="Palatino Linotype" w:hAnsi="Palatino Linotype" w:cs="Arial"/>
          <w:b/>
          <w:bCs/>
        </w:rPr>
        <w:t xml:space="preserve">01039/CUAUTIZC/IP/2022 </w:t>
      </w:r>
      <w:r w:rsidR="006337B7" w:rsidRPr="0057467B">
        <w:rPr>
          <w:rFonts w:ascii="Palatino Linotype" w:hAnsi="Palatino Linotype" w:cs="Arial"/>
        </w:rPr>
        <w:t>mediante los cuales solicitó información en el tenor siguiente:</w:t>
      </w:r>
    </w:p>
    <w:p w14:paraId="44AEDC1E" w14:textId="77777777" w:rsidR="00137DB9" w:rsidRPr="0057467B" w:rsidRDefault="00137DB9" w:rsidP="0057467B">
      <w:pPr>
        <w:spacing w:before="240" w:line="360" w:lineRule="auto"/>
        <w:jc w:val="both"/>
        <w:rPr>
          <w:rFonts w:ascii="Palatino Linotype" w:hAnsi="Palatino Linotype" w:cs="Arial"/>
        </w:rPr>
      </w:pPr>
    </w:p>
    <w:p w14:paraId="6080C034" w14:textId="77777777" w:rsidR="00147F2A" w:rsidRPr="0057467B" w:rsidRDefault="003416AB" w:rsidP="0057467B">
      <w:pPr>
        <w:ind w:right="899"/>
        <w:jc w:val="both"/>
        <w:rPr>
          <w:rFonts w:ascii="Palatino Linotype" w:hAnsi="Palatino Linotype" w:cs="Arial"/>
          <w:b/>
          <w:bCs/>
        </w:rPr>
      </w:pPr>
      <w:r w:rsidRPr="0057467B">
        <w:rPr>
          <w:rFonts w:ascii="Palatino Linotype" w:hAnsi="Palatino Linotype" w:cs="Arial"/>
          <w:b/>
          <w:bCs/>
        </w:rPr>
        <w:t>01038/CUAUTIZC/IP/2022</w:t>
      </w:r>
    </w:p>
    <w:p w14:paraId="465A7836" w14:textId="77777777" w:rsidR="003416AB" w:rsidRPr="0057467B" w:rsidRDefault="003416AB" w:rsidP="0057467B">
      <w:pPr>
        <w:ind w:right="899"/>
        <w:jc w:val="both"/>
        <w:rPr>
          <w:rFonts w:ascii="Palatino Linotype" w:eastAsia="Palatino Linotype" w:hAnsi="Palatino Linotype" w:cs="Palatino Linotype"/>
          <w:i/>
        </w:rPr>
      </w:pPr>
    </w:p>
    <w:p w14:paraId="17C289FC" w14:textId="77777777" w:rsidR="00147F2A" w:rsidRPr="0057467B" w:rsidRDefault="001929CF" w:rsidP="0057467B">
      <w:pPr>
        <w:ind w:left="850" w:right="899"/>
        <w:jc w:val="both"/>
        <w:rPr>
          <w:rFonts w:ascii="Palatino Linotype" w:eastAsia="Palatino Linotype" w:hAnsi="Palatino Linotype" w:cs="Palatino Linotype"/>
          <w:i/>
        </w:rPr>
      </w:pPr>
      <w:r w:rsidRPr="0057467B">
        <w:rPr>
          <w:rFonts w:ascii="Palatino Linotype" w:eastAsia="Palatino Linotype" w:hAnsi="Palatino Linotype" w:cs="Palatino Linotype"/>
          <w:i/>
        </w:rPr>
        <w:t>“</w:t>
      </w:r>
      <w:r w:rsidR="003416AB" w:rsidRPr="0057467B">
        <w:rPr>
          <w:rFonts w:ascii="Palatino Linotype" w:eastAsia="Palatino Linotype" w:hAnsi="Palatino Linotype" w:cs="Palatino Linotype"/>
          <w:i/>
        </w:rPr>
        <w:t>Solicito saber si las horas extras laboradas por los servidores públicos están contempladas en la partida 1,000. O bien, los servidores públicos están trabajando tiempo de más, fuera de su horario establecido y no reciben remuneración alguna. Porque quiero saber en qué se gasta el dinero de los contribuyentes.</w:t>
      </w:r>
      <w:r w:rsidRPr="0057467B">
        <w:rPr>
          <w:rFonts w:ascii="Palatino Linotype" w:eastAsia="Palatino Linotype" w:hAnsi="Palatino Linotype" w:cs="Palatino Linotype"/>
          <w:i/>
        </w:rPr>
        <w:t>” (sic)</w:t>
      </w:r>
    </w:p>
    <w:p w14:paraId="1D343E46" w14:textId="77777777" w:rsidR="00147F2A" w:rsidRPr="0057467B" w:rsidRDefault="00147F2A" w:rsidP="0057467B">
      <w:pPr>
        <w:tabs>
          <w:tab w:val="left" w:pos="851"/>
        </w:tabs>
        <w:ind w:right="901"/>
        <w:jc w:val="both"/>
        <w:rPr>
          <w:rFonts w:ascii="Palatino Linotype" w:eastAsia="Palatino Linotype" w:hAnsi="Palatino Linotype" w:cs="Palatino Linotype"/>
        </w:rPr>
      </w:pPr>
    </w:p>
    <w:p w14:paraId="7845BFF8" w14:textId="77777777" w:rsidR="00433943" w:rsidRPr="0057467B" w:rsidRDefault="003416AB" w:rsidP="0057467B">
      <w:pPr>
        <w:widowControl w:val="0"/>
        <w:spacing w:line="360" w:lineRule="auto"/>
        <w:jc w:val="both"/>
        <w:rPr>
          <w:rFonts w:ascii="Palatino Linotype" w:eastAsia="Palatino Linotype" w:hAnsi="Palatino Linotype" w:cs="Palatino Linotype"/>
          <w:b/>
        </w:rPr>
      </w:pPr>
      <w:r w:rsidRPr="0057467B">
        <w:rPr>
          <w:rFonts w:ascii="Palatino Linotype" w:hAnsi="Palatino Linotype" w:cs="Arial"/>
          <w:b/>
          <w:bCs/>
        </w:rPr>
        <w:t>01039/CUAUTIZC/IP/2022</w:t>
      </w:r>
    </w:p>
    <w:p w14:paraId="26E2844E" w14:textId="77777777" w:rsidR="00433943" w:rsidRPr="0057467B" w:rsidRDefault="00433943" w:rsidP="0057467B">
      <w:pPr>
        <w:ind w:left="850" w:right="899"/>
        <w:jc w:val="both"/>
        <w:rPr>
          <w:rFonts w:ascii="Palatino Linotype" w:eastAsia="Palatino Linotype" w:hAnsi="Palatino Linotype" w:cs="Palatino Linotype"/>
          <w:i/>
        </w:rPr>
      </w:pPr>
      <w:r w:rsidRPr="0057467B">
        <w:rPr>
          <w:rFonts w:ascii="Palatino Linotype" w:eastAsia="Palatino Linotype" w:hAnsi="Palatino Linotype" w:cs="Palatino Linotype"/>
          <w:i/>
        </w:rPr>
        <w:t>“</w:t>
      </w:r>
      <w:r w:rsidR="003416AB" w:rsidRPr="0057467B">
        <w:rPr>
          <w:rFonts w:ascii="Palatino Linotype" w:eastAsia="Palatino Linotype" w:hAnsi="Palatino Linotype" w:cs="Palatino Linotype"/>
          <w:i/>
        </w:rPr>
        <w:t xml:space="preserve">La relación del personal administrativo que se queda a laborar después de las 6 p.m. y la remuneración correspondiente a esas horas extras que trabajan. Requiriendo también de cuánto es el pago que se otorga a cada uno de los trabajadores y la forma en que se acrediten las horas extras laboradas. Lo anterior, para saber en qué se gastan los impuestos que pagamos los ciudadanos, con motivo del pago de horas extras, asimismo, solicito las áreas administrativas en que dicho personal </w:t>
      </w:r>
      <w:proofErr w:type="spellStart"/>
      <w:r w:rsidR="003416AB" w:rsidRPr="0057467B">
        <w:rPr>
          <w:rFonts w:ascii="Palatino Linotype" w:eastAsia="Palatino Linotype" w:hAnsi="Palatino Linotype" w:cs="Palatino Linotype"/>
          <w:i/>
        </w:rPr>
        <w:t>labora</w:t>
      </w:r>
      <w:proofErr w:type="spellEnd"/>
      <w:r w:rsidR="003416AB" w:rsidRPr="0057467B">
        <w:rPr>
          <w:rFonts w:ascii="Palatino Linotype" w:eastAsia="Palatino Linotype" w:hAnsi="Palatino Linotype" w:cs="Palatino Linotype"/>
          <w:i/>
        </w:rPr>
        <w:t xml:space="preserve"> (lista con nombre, puesto, horas extras laboradas y pago efectuado a los mismos).</w:t>
      </w:r>
      <w:r w:rsidRPr="0057467B">
        <w:rPr>
          <w:rFonts w:ascii="Palatino Linotype" w:eastAsia="Palatino Linotype" w:hAnsi="Palatino Linotype" w:cs="Palatino Linotype"/>
          <w:i/>
        </w:rPr>
        <w:t>” (sic)</w:t>
      </w:r>
    </w:p>
    <w:p w14:paraId="5AFA7DE0" w14:textId="77777777" w:rsidR="00433943" w:rsidRPr="0057467B" w:rsidRDefault="00433943" w:rsidP="0057467B">
      <w:pPr>
        <w:widowControl w:val="0"/>
        <w:spacing w:line="360" w:lineRule="auto"/>
        <w:jc w:val="both"/>
        <w:rPr>
          <w:rFonts w:ascii="Palatino Linotype" w:eastAsia="Palatino Linotype" w:hAnsi="Palatino Linotype" w:cs="Palatino Linotype"/>
          <w:b/>
        </w:rPr>
      </w:pPr>
    </w:p>
    <w:p w14:paraId="56BBD689" w14:textId="77777777" w:rsidR="00147F2A" w:rsidRPr="0057467B" w:rsidRDefault="001929CF" w:rsidP="0057467B">
      <w:pPr>
        <w:widowControl w:val="0"/>
        <w:spacing w:line="360" w:lineRule="auto"/>
        <w:jc w:val="both"/>
        <w:rPr>
          <w:rFonts w:ascii="Palatino Linotype" w:eastAsia="Palatino Linotype" w:hAnsi="Palatino Linotype" w:cs="Palatino Linotype"/>
          <w:b/>
        </w:rPr>
      </w:pPr>
      <w:r w:rsidRPr="0057467B">
        <w:rPr>
          <w:rFonts w:ascii="Palatino Linotype" w:eastAsia="Palatino Linotype" w:hAnsi="Palatino Linotype" w:cs="Palatino Linotype"/>
          <w:b/>
        </w:rPr>
        <w:t xml:space="preserve">MODALIDAD DE ENTREGA: </w:t>
      </w:r>
      <w:r w:rsidRPr="0057467B">
        <w:rPr>
          <w:rFonts w:ascii="Palatino Linotype" w:eastAsia="Palatino Linotype" w:hAnsi="Palatino Linotype" w:cs="Palatino Linotype"/>
        </w:rPr>
        <w:t xml:space="preserve">vía </w:t>
      </w:r>
      <w:r w:rsidRPr="0057467B">
        <w:rPr>
          <w:rFonts w:ascii="Palatino Linotype" w:eastAsia="Palatino Linotype" w:hAnsi="Palatino Linotype" w:cs="Palatino Linotype"/>
          <w:b/>
        </w:rPr>
        <w:t xml:space="preserve">SAIMEX </w:t>
      </w:r>
    </w:p>
    <w:p w14:paraId="7F222FA4" w14:textId="77777777" w:rsidR="00433943" w:rsidRPr="0057467B" w:rsidRDefault="00433943" w:rsidP="0057467B">
      <w:pPr>
        <w:widowControl w:val="0"/>
        <w:spacing w:line="360" w:lineRule="auto"/>
        <w:jc w:val="both"/>
        <w:rPr>
          <w:rFonts w:ascii="Palatino Linotype" w:eastAsia="Palatino Linotype" w:hAnsi="Palatino Linotype" w:cs="Palatino Linotype"/>
          <w:b/>
          <w:sz w:val="28"/>
          <w:szCs w:val="28"/>
        </w:rPr>
      </w:pPr>
    </w:p>
    <w:p w14:paraId="5D8A99AB" w14:textId="77777777" w:rsidR="0082727D" w:rsidRPr="0057467B" w:rsidRDefault="001929CF" w:rsidP="0057467B">
      <w:pPr>
        <w:spacing w:line="360" w:lineRule="auto"/>
        <w:jc w:val="both"/>
        <w:rPr>
          <w:rFonts w:ascii="Palatino Linotype" w:eastAsia="Calibri" w:hAnsi="Palatino Linotype" w:cs="Arial"/>
          <w:b/>
          <w:bCs/>
          <w:sz w:val="26"/>
          <w:szCs w:val="26"/>
          <w:lang w:val="es-ES" w:eastAsia="en-US"/>
        </w:rPr>
      </w:pPr>
      <w:r w:rsidRPr="0057467B">
        <w:rPr>
          <w:rFonts w:ascii="Palatino Linotype" w:eastAsia="Palatino Linotype" w:hAnsi="Palatino Linotype" w:cs="Palatino Linotype"/>
          <w:b/>
          <w:sz w:val="28"/>
          <w:szCs w:val="28"/>
        </w:rPr>
        <w:t xml:space="preserve">II. </w:t>
      </w:r>
      <w:r w:rsidR="0082727D" w:rsidRPr="0057467B">
        <w:rPr>
          <w:rFonts w:ascii="Palatino Linotype" w:eastAsia="Calibri" w:hAnsi="Palatino Linotype" w:cs="Arial"/>
          <w:b/>
          <w:bCs/>
          <w:sz w:val="26"/>
          <w:szCs w:val="26"/>
          <w:lang w:val="es-ES" w:eastAsia="en-US"/>
        </w:rPr>
        <w:t>Turno de la solicitud de información.</w:t>
      </w:r>
    </w:p>
    <w:p w14:paraId="6699C043" w14:textId="77777777" w:rsidR="00137DB9" w:rsidRDefault="0082727D" w:rsidP="0057467B">
      <w:pPr>
        <w:spacing w:line="360" w:lineRule="auto"/>
        <w:jc w:val="both"/>
        <w:rPr>
          <w:rFonts w:ascii="Palatino Linotype" w:eastAsia="Calibri" w:hAnsi="Palatino Linotype" w:cs="Arial"/>
          <w:bCs/>
          <w:lang w:val="es-ES" w:eastAsia="en-US"/>
        </w:rPr>
      </w:pPr>
      <w:r w:rsidRPr="0057467B">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57467B">
        <w:rPr>
          <w:rFonts w:ascii="Palatino Linotype" w:eastAsia="Calibri" w:hAnsi="Palatino Linotype" w:cs="Arial"/>
          <w:b/>
          <w:bCs/>
          <w:lang w:val="es-ES" w:eastAsia="en-US"/>
        </w:rPr>
        <w:t>veintiocho de octubre de dos mil veintidós</w:t>
      </w:r>
      <w:r w:rsidRPr="0057467B">
        <w:rPr>
          <w:rFonts w:ascii="Palatino Linotype" w:eastAsia="Calibri" w:hAnsi="Palatino Linotype" w:cs="Arial"/>
          <w:bCs/>
          <w:lang w:val="es-ES" w:eastAsia="en-US"/>
        </w:rPr>
        <w:t>, el Titular de la Unidad de Transparencia del Sujeto Obligado, turnó los requerimientos de información a los servidores públicos habilitado que estimó pertinentes, a fin de colmar la solicitud de acceso a la información; tal y como, se aprecia en la siguiente imagen:</w:t>
      </w:r>
    </w:p>
    <w:p w14:paraId="11DBEA07" w14:textId="3371A767" w:rsidR="0082727D" w:rsidRPr="00137DB9" w:rsidRDefault="0082727D" w:rsidP="0057467B">
      <w:pPr>
        <w:spacing w:line="360" w:lineRule="auto"/>
        <w:jc w:val="both"/>
        <w:rPr>
          <w:rFonts w:ascii="Palatino Linotype" w:eastAsia="Calibri" w:hAnsi="Palatino Linotype" w:cs="Arial"/>
          <w:bCs/>
          <w:lang w:val="es-ES" w:eastAsia="en-US"/>
        </w:rPr>
      </w:pPr>
      <w:r w:rsidRPr="0057467B">
        <w:rPr>
          <w:rFonts w:ascii="Palatino Linotype" w:eastAsia="Calibri" w:hAnsi="Palatino Linotype" w:cs="Arial"/>
          <w:b/>
          <w:bCs/>
          <w:lang w:val="es-ES" w:eastAsia="en-US"/>
        </w:rPr>
        <w:lastRenderedPageBreak/>
        <w:t>01038/CUAUTIZC/IP/2022</w:t>
      </w:r>
    </w:p>
    <w:p w14:paraId="3CADB668" w14:textId="77777777" w:rsidR="0082727D" w:rsidRPr="0057467B" w:rsidRDefault="0082727D" w:rsidP="0057467B">
      <w:pPr>
        <w:spacing w:line="360" w:lineRule="auto"/>
        <w:jc w:val="both"/>
        <w:rPr>
          <w:rFonts w:ascii="Palatino Linotype" w:eastAsia="Calibri" w:hAnsi="Palatino Linotype" w:cs="Arial"/>
          <w:bCs/>
          <w:lang w:val="es-ES" w:eastAsia="en-US"/>
        </w:rPr>
      </w:pPr>
    </w:p>
    <w:p w14:paraId="6F3B7F88" w14:textId="77777777" w:rsidR="0082727D" w:rsidRPr="0057467B" w:rsidRDefault="0082727D" w:rsidP="0057467B">
      <w:pPr>
        <w:spacing w:line="360" w:lineRule="auto"/>
        <w:jc w:val="both"/>
        <w:rPr>
          <w:rFonts w:ascii="Palatino Linotype" w:eastAsia="Calibri" w:hAnsi="Palatino Linotype" w:cs="Arial"/>
          <w:bCs/>
          <w:lang w:val="es-ES" w:eastAsia="en-US"/>
        </w:rPr>
      </w:pPr>
      <w:r w:rsidRPr="0057467B">
        <w:rPr>
          <w:rFonts w:ascii="Palatino Linotype" w:eastAsia="Calibri" w:hAnsi="Palatino Linotype" w:cs="Arial"/>
          <w:bCs/>
          <w:noProof/>
        </w:rPr>
        <w:drawing>
          <wp:inline distT="0" distB="0" distL="0" distR="0" wp14:anchorId="3D2C70C7" wp14:editId="6CEF4FC4">
            <wp:extent cx="5784215" cy="165868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7012" cy="1659482"/>
                    </a:xfrm>
                    <a:prstGeom prst="rect">
                      <a:avLst/>
                    </a:prstGeom>
                    <a:noFill/>
                    <a:ln>
                      <a:noFill/>
                    </a:ln>
                  </pic:spPr>
                </pic:pic>
              </a:graphicData>
            </a:graphic>
          </wp:inline>
        </w:drawing>
      </w:r>
    </w:p>
    <w:p w14:paraId="589876BF" w14:textId="77777777" w:rsidR="0082727D" w:rsidRPr="0057467B" w:rsidRDefault="0082727D" w:rsidP="0057467B">
      <w:pPr>
        <w:spacing w:line="360" w:lineRule="auto"/>
        <w:jc w:val="both"/>
        <w:rPr>
          <w:rFonts w:ascii="Palatino Linotype" w:eastAsia="Calibri" w:hAnsi="Palatino Linotype" w:cs="Arial"/>
          <w:bCs/>
          <w:lang w:val="es-ES" w:eastAsia="en-US"/>
        </w:rPr>
      </w:pPr>
    </w:p>
    <w:p w14:paraId="6C105E6B" w14:textId="77777777" w:rsidR="0082727D" w:rsidRPr="0057467B" w:rsidRDefault="0082727D" w:rsidP="0057467B">
      <w:pPr>
        <w:spacing w:line="360" w:lineRule="auto"/>
        <w:jc w:val="both"/>
        <w:rPr>
          <w:rFonts w:ascii="Palatino Linotype" w:eastAsia="Calibri" w:hAnsi="Palatino Linotype" w:cs="Arial"/>
          <w:b/>
          <w:bCs/>
          <w:lang w:val="es-ES" w:eastAsia="en-US"/>
        </w:rPr>
      </w:pPr>
      <w:r w:rsidRPr="0057467B">
        <w:rPr>
          <w:rFonts w:ascii="Palatino Linotype" w:eastAsia="Calibri" w:hAnsi="Palatino Linotype" w:cs="Arial"/>
          <w:b/>
          <w:bCs/>
          <w:lang w:val="es-ES" w:eastAsia="en-US"/>
        </w:rPr>
        <w:t>01039/CUAUTIZC/IP/2022</w:t>
      </w:r>
    </w:p>
    <w:p w14:paraId="101612F1" w14:textId="2A2FE4D3" w:rsidR="001B0051" w:rsidRPr="0057467B" w:rsidRDefault="0082727D" w:rsidP="0057467B">
      <w:pPr>
        <w:spacing w:line="360" w:lineRule="auto"/>
        <w:jc w:val="both"/>
        <w:rPr>
          <w:rFonts w:ascii="Palatino Linotype" w:eastAsia="Calibri" w:hAnsi="Palatino Linotype" w:cs="Arial"/>
          <w:bCs/>
          <w:lang w:val="es-ES" w:eastAsia="en-US"/>
        </w:rPr>
      </w:pPr>
      <w:r w:rsidRPr="0057467B">
        <w:rPr>
          <w:rFonts w:ascii="Palatino Linotype" w:eastAsia="Calibri" w:hAnsi="Palatino Linotype" w:cs="Arial"/>
          <w:bCs/>
          <w:noProof/>
        </w:rPr>
        <w:drawing>
          <wp:inline distT="0" distB="0" distL="0" distR="0" wp14:anchorId="33D40B5D" wp14:editId="68C4BDAF">
            <wp:extent cx="5784215" cy="177563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214" cy="1779628"/>
                    </a:xfrm>
                    <a:prstGeom prst="rect">
                      <a:avLst/>
                    </a:prstGeom>
                    <a:noFill/>
                    <a:ln>
                      <a:noFill/>
                    </a:ln>
                  </pic:spPr>
                </pic:pic>
              </a:graphicData>
            </a:graphic>
          </wp:inline>
        </w:drawing>
      </w:r>
    </w:p>
    <w:p w14:paraId="39E17241" w14:textId="77777777" w:rsidR="001B0051" w:rsidRPr="0057467B" w:rsidRDefault="001929CF" w:rsidP="0057467B">
      <w:pPr>
        <w:spacing w:line="360" w:lineRule="auto"/>
        <w:jc w:val="both"/>
        <w:rPr>
          <w:rFonts w:ascii="Palatino Linotype" w:hAnsi="Palatino Linotype" w:cs="Arial"/>
          <w:b/>
          <w:sz w:val="28"/>
          <w:szCs w:val="28"/>
        </w:rPr>
      </w:pPr>
      <w:r w:rsidRPr="0057467B">
        <w:rPr>
          <w:rFonts w:ascii="Palatino Linotype" w:eastAsia="Palatino Linotype" w:hAnsi="Palatino Linotype" w:cs="Palatino Linotype"/>
          <w:b/>
          <w:sz w:val="28"/>
          <w:szCs w:val="28"/>
        </w:rPr>
        <w:t>I</w:t>
      </w:r>
      <w:r w:rsidR="001B0051" w:rsidRPr="0057467B">
        <w:rPr>
          <w:rFonts w:ascii="Palatino Linotype" w:eastAsia="Palatino Linotype" w:hAnsi="Palatino Linotype" w:cs="Palatino Linotype"/>
          <w:b/>
          <w:sz w:val="28"/>
          <w:szCs w:val="28"/>
        </w:rPr>
        <w:t xml:space="preserve">II. </w:t>
      </w:r>
      <w:r w:rsidR="001B0051" w:rsidRPr="0057467B">
        <w:rPr>
          <w:rFonts w:ascii="Palatino Linotype" w:hAnsi="Palatino Linotype" w:cs="Arial"/>
          <w:b/>
          <w:sz w:val="28"/>
          <w:szCs w:val="28"/>
        </w:rPr>
        <w:t>Respuesta del Sujeto Obligado</w:t>
      </w:r>
    </w:p>
    <w:p w14:paraId="18E90520" w14:textId="77777777" w:rsidR="001B0051" w:rsidRPr="0057467B" w:rsidRDefault="001B0051" w:rsidP="0057467B">
      <w:pPr>
        <w:spacing w:line="360" w:lineRule="auto"/>
        <w:jc w:val="both"/>
        <w:rPr>
          <w:rFonts w:ascii="Palatino Linotype" w:hAnsi="Palatino Linotype" w:cs="Arial"/>
        </w:rPr>
      </w:pPr>
      <w:r w:rsidRPr="0057467B">
        <w:rPr>
          <w:rFonts w:ascii="Palatino Linotype" w:hAnsi="Palatino Linotype" w:cs="Arial"/>
        </w:rPr>
        <w:t xml:space="preserve">De las constancias que integran el expediente electrónico del </w:t>
      </w:r>
      <w:r w:rsidRPr="0057467B">
        <w:rPr>
          <w:rFonts w:ascii="Palatino Linotype" w:hAnsi="Palatino Linotype" w:cs="Arial"/>
          <w:b/>
        </w:rPr>
        <w:t>SAIMEX</w:t>
      </w:r>
      <w:r w:rsidRPr="0057467B">
        <w:rPr>
          <w:rFonts w:ascii="Palatino Linotype" w:hAnsi="Palatino Linotype" w:cs="Arial"/>
        </w:rPr>
        <w:t xml:space="preserve"> se advierte que </w:t>
      </w:r>
      <w:r w:rsidRPr="0057467B">
        <w:rPr>
          <w:rFonts w:ascii="Palatino Linotype" w:hAnsi="Palatino Linotype" w:cs="Arial"/>
          <w:b/>
        </w:rPr>
        <w:t>EL SUJETO OBLIGADO</w:t>
      </w:r>
      <w:r w:rsidRPr="0057467B">
        <w:rPr>
          <w:rFonts w:ascii="Palatino Linotype" w:hAnsi="Palatino Linotype" w:cs="Arial"/>
        </w:rPr>
        <w:t xml:space="preserve"> dio respuesta a las Solicitudes de Acceso a la Información, en fecha </w:t>
      </w:r>
      <w:r w:rsidRPr="0057467B">
        <w:rPr>
          <w:rFonts w:ascii="Palatino Linotype" w:hAnsi="Palatino Linotype" w:cs="Arial"/>
          <w:b/>
        </w:rPr>
        <w:t>dieciséis y diecisiete de noviembre de dos mil veintidós</w:t>
      </w:r>
      <w:r w:rsidRPr="0057467B">
        <w:rPr>
          <w:rFonts w:ascii="Palatino Linotype" w:hAnsi="Palatino Linotype" w:cs="Arial"/>
        </w:rPr>
        <w:t>, en los términos que a continuación se citan:</w:t>
      </w:r>
    </w:p>
    <w:p w14:paraId="3E766A7A" w14:textId="77777777" w:rsidR="001B0051" w:rsidRPr="0057467B" w:rsidRDefault="001B0051" w:rsidP="0057467B">
      <w:pPr>
        <w:spacing w:line="360" w:lineRule="auto"/>
        <w:jc w:val="both"/>
        <w:rPr>
          <w:rFonts w:ascii="Palatino Linotype" w:hAnsi="Palatino Linotype" w:cs="Arial"/>
        </w:rPr>
      </w:pPr>
    </w:p>
    <w:p w14:paraId="5FDF9998" w14:textId="77777777" w:rsidR="001B0051" w:rsidRPr="0057467B" w:rsidRDefault="001B0051" w:rsidP="0057467B">
      <w:pPr>
        <w:spacing w:line="360" w:lineRule="auto"/>
        <w:jc w:val="both"/>
        <w:rPr>
          <w:rFonts w:ascii="Palatino Linotype" w:hAnsi="Palatino Linotype" w:cs="Arial"/>
          <w:b/>
          <w:bCs/>
          <w:i/>
          <w:lang w:val="es-ES"/>
        </w:rPr>
      </w:pPr>
      <w:r w:rsidRPr="0057467B">
        <w:rPr>
          <w:rFonts w:ascii="Palatino Linotype" w:hAnsi="Palatino Linotype" w:cs="Arial"/>
          <w:b/>
          <w:bCs/>
          <w:i/>
          <w:lang w:val="es-ES"/>
        </w:rPr>
        <w:t>01038/CUAUTIZC/IP/2022</w:t>
      </w:r>
    </w:p>
    <w:p w14:paraId="20143CCE" w14:textId="77777777" w:rsidR="001B0051" w:rsidRPr="0057467B" w:rsidRDefault="001B0051" w:rsidP="0057467B">
      <w:pPr>
        <w:pStyle w:val="Prrafodelista"/>
        <w:ind w:left="851" w:right="899"/>
        <w:jc w:val="both"/>
        <w:rPr>
          <w:rFonts w:ascii="Palatino Linotype" w:hAnsi="Palatino Linotype" w:cs="Arial"/>
          <w:i/>
          <w:sz w:val="22"/>
        </w:rPr>
      </w:pPr>
      <w:r w:rsidRPr="0057467B">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8E4BCF" w14:textId="0A6A344B" w:rsidR="001B0051" w:rsidRPr="0057467B" w:rsidRDefault="001B0051" w:rsidP="00137DB9">
      <w:pPr>
        <w:pStyle w:val="Prrafodelista"/>
        <w:ind w:left="851" w:right="899"/>
        <w:jc w:val="both"/>
        <w:rPr>
          <w:rFonts w:ascii="Palatino Linotype" w:hAnsi="Palatino Linotype" w:cs="Arial"/>
          <w:i/>
          <w:sz w:val="22"/>
        </w:rPr>
      </w:pPr>
      <w:r w:rsidRPr="0057467B">
        <w:rPr>
          <w:rFonts w:ascii="Palatino Linotype" w:hAnsi="Palatino Linotype" w:cs="Arial"/>
          <w:i/>
          <w:sz w:val="22"/>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DIRECCIÓN DE ADMINISTRACIÓN: 1.- “Con fundamento en lo dispuesto por el 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01038/CUAUTIZC/IP/2022, turnada a través del Sistema de Acceso a la Información Mexiquense, consistente en: “Solicito saber si las horas extras laboradas por los servidores públicos están contempladas en la partida 1,000. O bien, los servidores públicos están trabajando tiempo de más, fuera de su horario establecido y no reciben remuneración alguna. Porque quiero saber en qué se gasta el dinero de los contribuyentes.”(SIC) Al respecto, me permito adjuntar copia simple del oficio DA/SRH/0393/2022 suscrito por la persona titular de la Subdirección de Recursos Humanos, mediante la cual emite pronunciamiento respecto a la solicitud de que nos ocupa.”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 (</w:t>
      </w:r>
      <w:proofErr w:type="gramStart"/>
      <w:r w:rsidRPr="0057467B">
        <w:rPr>
          <w:rFonts w:ascii="Palatino Linotype" w:hAnsi="Palatino Linotype" w:cs="Arial"/>
          <w:i/>
          <w:sz w:val="22"/>
        </w:rPr>
        <w:t>sic</w:t>
      </w:r>
      <w:proofErr w:type="gramEnd"/>
      <w:r w:rsidRPr="0057467B">
        <w:rPr>
          <w:rFonts w:ascii="Palatino Linotype" w:hAnsi="Palatino Linotype" w:cs="Arial"/>
          <w:i/>
          <w:sz w:val="22"/>
        </w:rPr>
        <w:t xml:space="preserve">) </w:t>
      </w:r>
    </w:p>
    <w:p w14:paraId="2BFF3425" w14:textId="77777777" w:rsidR="001B0051" w:rsidRPr="0057467B" w:rsidRDefault="001B0051" w:rsidP="0057467B">
      <w:pPr>
        <w:pStyle w:val="Prrafodelista"/>
        <w:spacing w:line="360" w:lineRule="auto"/>
        <w:ind w:left="0"/>
        <w:jc w:val="both"/>
        <w:rPr>
          <w:rFonts w:ascii="Palatino Linotype" w:hAnsi="Palatino Linotype" w:cs="Arial"/>
        </w:rPr>
      </w:pPr>
      <w:r w:rsidRPr="0057467B">
        <w:rPr>
          <w:rFonts w:ascii="Palatino Linotype" w:hAnsi="Palatino Linotype"/>
        </w:rPr>
        <w:lastRenderedPageBreak/>
        <w:t xml:space="preserve">De igual modo, </w:t>
      </w:r>
      <w:r w:rsidRPr="0057467B">
        <w:rPr>
          <w:rFonts w:ascii="Palatino Linotype" w:hAnsi="Palatino Linotype" w:cs="Arial"/>
          <w:b/>
        </w:rPr>
        <w:t>EL SUJETO OBLIGADO</w:t>
      </w:r>
      <w:r w:rsidRPr="0057467B">
        <w:rPr>
          <w:rFonts w:ascii="Palatino Linotype" w:hAnsi="Palatino Linotype"/>
        </w:rPr>
        <w:t xml:space="preserve"> acompañó a su repuesta el archivo electrónico denominado </w:t>
      </w:r>
      <w:r w:rsidRPr="0057467B">
        <w:rPr>
          <w:rFonts w:ascii="Palatino Linotype" w:hAnsi="Palatino Linotype" w:cs="Arial"/>
          <w:b/>
          <w:i/>
        </w:rPr>
        <w:t xml:space="preserve">1038.pdf, </w:t>
      </w:r>
      <w:r w:rsidRPr="0057467B">
        <w:rPr>
          <w:rFonts w:ascii="Palatino Linotype" w:hAnsi="Palatino Linotype" w:cs="Arial"/>
        </w:rPr>
        <w:t xml:space="preserve">el cual contiene los siguientes documentos: </w:t>
      </w:r>
    </w:p>
    <w:p w14:paraId="78803127" w14:textId="77777777" w:rsidR="001B0051" w:rsidRPr="0057467B" w:rsidRDefault="001B0051" w:rsidP="0057467B">
      <w:pPr>
        <w:pStyle w:val="Prrafodelista"/>
        <w:spacing w:line="360" w:lineRule="auto"/>
        <w:ind w:left="0"/>
        <w:jc w:val="both"/>
        <w:rPr>
          <w:rFonts w:ascii="Palatino Linotype" w:hAnsi="Palatino Linotype"/>
        </w:rPr>
      </w:pPr>
    </w:p>
    <w:p w14:paraId="68EA8A78" w14:textId="77777777" w:rsidR="005D0681" w:rsidRPr="0057467B" w:rsidRDefault="001B0051" w:rsidP="0057467B">
      <w:pPr>
        <w:pStyle w:val="Prrafodelista"/>
        <w:numPr>
          <w:ilvl w:val="0"/>
          <w:numId w:val="2"/>
        </w:numPr>
        <w:spacing w:line="360" w:lineRule="auto"/>
        <w:jc w:val="both"/>
        <w:rPr>
          <w:rFonts w:ascii="Palatino Linotype" w:hAnsi="Palatino Linotype" w:cs="Arial"/>
          <w:b/>
          <w:i/>
        </w:rPr>
      </w:pPr>
      <w:r w:rsidRPr="0057467B">
        <w:rPr>
          <w:rFonts w:ascii="Palatino Linotype" w:hAnsi="Palatino Linotype" w:cs="Arial"/>
        </w:rPr>
        <w:t xml:space="preserve">Oficio número </w:t>
      </w:r>
      <w:r w:rsidRPr="0057467B">
        <w:rPr>
          <w:rFonts w:ascii="Palatino Linotype" w:hAnsi="Palatino Linotype" w:cs="Arial"/>
          <w:b/>
        </w:rPr>
        <w:t>01038/CUAUTIZC/IP/2022</w:t>
      </w:r>
      <w:r w:rsidRPr="0057467B">
        <w:rPr>
          <w:rFonts w:ascii="Palatino Linotype" w:hAnsi="Palatino Linotype" w:cs="Arial"/>
        </w:rPr>
        <w:t xml:space="preserve">, </w:t>
      </w:r>
      <w:r w:rsidR="005D0681" w:rsidRPr="0057467B">
        <w:rPr>
          <w:rFonts w:ascii="Palatino Linotype" w:hAnsi="Palatino Linotype" w:cs="Arial"/>
        </w:rPr>
        <w:t>por medio del cual la</w:t>
      </w:r>
      <w:r w:rsidRPr="0057467B">
        <w:rPr>
          <w:rFonts w:ascii="Palatino Linotype" w:hAnsi="Palatino Linotype" w:cs="Arial"/>
        </w:rPr>
        <w:t xml:space="preserve"> Director</w:t>
      </w:r>
      <w:r w:rsidR="005D0681" w:rsidRPr="0057467B">
        <w:rPr>
          <w:rFonts w:ascii="Palatino Linotype" w:hAnsi="Palatino Linotype" w:cs="Arial"/>
        </w:rPr>
        <w:t>a</w:t>
      </w:r>
      <w:r w:rsidRPr="0057467B">
        <w:rPr>
          <w:rFonts w:ascii="Palatino Linotype" w:hAnsi="Palatino Linotype" w:cs="Arial"/>
        </w:rPr>
        <w:t xml:space="preserve"> de Administración refiere que </w:t>
      </w:r>
      <w:r w:rsidR="005D0681" w:rsidRPr="0057467B">
        <w:rPr>
          <w:rFonts w:ascii="Palatino Linotype" w:hAnsi="Palatino Linotype" w:cs="Arial"/>
        </w:rPr>
        <w:t xml:space="preserve">adjunta  copia simple del oficio </w:t>
      </w:r>
      <w:r w:rsidR="005D0681" w:rsidRPr="0057467B">
        <w:rPr>
          <w:rFonts w:ascii="Palatino Linotype" w:hAnsi="Palatino Linotype" w:cs="Arial"/>
          <w:b/>
        </w:rPr>
        <w:t>DA/SRH/0393/202</w:t>
      </w:r>
      <w:r w:rsidR="00257386" w:rsidRPr="0057467B">
        <w:rPr>
          <w:rFonts w:ascii="Palatino Linotype" w:hAnsi="Palatino Linotype" w:cs="Arial"/>
          <w:b/>
        </w:rPr>
        <w:t>2</w:t>
      </w:r>
      <w:r w:rsidR="005D0681" w:rsidRPr="0057467B">
        <w:rPr>
          <w:rFonts w:ascii="Palatino Linotype" w:hAnsi="Palatino Linotype" w:cs="Arial"/>
        </w:rPr>
        <w:t xml:space="preserve"> suscrito por la persona titular de la Subdirección de Recursos Humanos, mediante la cual emite pronunciamiento respecto de la solicitud que nos ocupa. </w:t>
      </w:r>
    </w:p>
    <w:p w14:paraId="08CF0D9E" w14:textId="77777777" w:rsidR="005D0681" w:rsidRPr="0057467B" w:rsidRDefault="005D0681" w:rsidP="0057467B">
      <w:pPr>
        <w:pStyle w:val="Prrafodelista"/>
        <w:numPr>
          <w:ilvl w:val="0"/>
          <w:numId w:val="2"/>
        </w:numPr>
        <w:spacing w:line="360" w:lineRule="auto"/>
        <w:jc w:val="both"/>
        <w:rPr>
          <w:rFonts w:ascii="Palatino Linotype" w:hAnsi="Palatino Linotype" w:cs="Arial"/>
          <w:b/>
          <w:i/>
        </w:rPr>
      </w:pPr>
      <w:r w:rsidRPr="0057467B">
        <w:rPr>
          <w:rFonts w:ascii="Palatino Linotype" w:hAnsi="Palatino Linotype" w:cs="Arial"/>
        </w:rPr>
        <w:t xml:space="preserve">Oficio número </w:t>
      </w:r>
      <w:r w:rsidRPr="0057467B">
        <w:rPr>
          <w:rFonts w:ascii="Palatino Linotype" w:hAnsi="Palatino Linotype" w:cs="Arial"/>
          <w:b/>
        </w:rPr>
        <w:t>DA/SRH/0393/2022</w:t>
      </w:r>
      <w:r w:rsidRPr="0057467B">
        <w:rPr>
          <w:rFonts w:ascii="Palatino Linotype" w:hAnsi="Palatino Linotype" w:cs="Arial"/>
        </w:rPr>
        <w:t xml:space="preserve"> de fecha cuatro de noviembre de dos mil veintidós, por medio del cual la Subdirectora de Recursos Humanos informa, sirva de apoyo la siguiente ilustración:</w:t>
      </w:r>
    </w:p>
    <w:p w14:paraId="62EE071E" w14:textId="6093F891" w:rsidR="00137DB9" w:rsidRDefault="005D0681" w:rsidP="00137DB9">
      <w:pPr>
        <w:spacing w:line="360" w:lineRule="auto"/>
        <w:jc w:val="center"/>
        <w:rPr>
          <w:rFonts w:ascii="Palatino Linotype" w:hAnsi="Palatino Linotype" w:cs="Arial"/>
          <w:b/>
          <w:i/>
        </w:rPr>
      </w:pPr>
      <w:r w:rsidRPr="0057467B">
        <w:rPr>
          <w:rFonts w:ascii="Palatino Linotype" w:hAnsi="Palatino Linotype" w:cs="Arial"/>
          <w:b/>
          <w:i/>
          <w:noProof/>
        </w:rPr>
        <w:drawing>
          <wp:inline distT="0" distB="0" distL="0" distR="0" wp14:anchorId="5EADC6AD" wp14:editId="4BABCE76">
            <wp:extent cx="5007935" cy="2434590"/>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462" cy="2439221"/>
                    </a:xfrm>
                    <a:prstGeom prst="rect">
                      <a:avLst/>
                    </a:prstGeom>
                    <a:noFill/>
                    <a:ln>
                      <a:noFill/>
                    </a:ln>
                  </pic:spPr>
                </pic:pic>
              </a:graphicData>
            </a:graphic>
          </wp:inline>
        </w:drawing>
      </w:r>
    </w:p>
    <w:p w14:paraId="27B3B762" w14:textId="77777777" w:rsidR="00137DB9" w:rsidRPr="00137DB9" w:rsidRDefault="00137DB9" w:rsidP="00137DB9">
      <w:pPr>
        <w:spacing w:line="360" w:lineRule="auto"/>
        <w:jc w:val="center"/>
        <w:rPr>
          <w:rFonts w:ascii="Palatino Linotype" w:hAnsi="Palatino Linotype" w:cs="Arial"/>
          <w:b/>
          <w:i/>
        </w:rPr>
      </w:pPr>
    </w:p>
    <w:p w14:paraId="284084CA" w14:textId="77777777" w:rsidR="005A4626" w:rsidRPr="0057467B" w:rsidRDefault="005A4626" w:rsidP="0057467B">
      <w:pPr>
        <w:spacing w:line="360" w:lineRule="auto"/>
        <w:jc w:val="both"/>
        <w:rPr>
          <w:rFonts w:ascii="Palatino Linotype" w:hAnsi="Palatino Linotype" w:cs="Arial"/>
          <w:b/>
          <w:bCs/>
          <w:i/>
          <w:lang w:val="es-ES"/>
        </w:rPr>
      </w:pPr>
      <w:r w:rsidRPr="0057467B">
        <w:rPr>
          <w:rFonts w:ascii="Palatino Linotype" w:hAnsi="Palatino Linotype" w:cs="Arial"/>
          <w:b/>
          <w:bCs/>
          <w:i/>
          <w:lang w:val="es-ES"/>
        </w:rPr>
        <w:t>01039/CUAUTIZC/IP/2022</w:t>
      </w:r>
    </w:p>
    <w:p w14:paraId="4E32FE8B" w14:textId="77777777" w:rsidR="005A4626" w:rsidRPr="0057467B" w:rsidRDefault="005A4626" w:rsidP="0057467B">
      <w:pPr>
        <w:widowControl w:val="0"/>
        <w:spacing w:line="360" w:lineRule="auto"/>
        <w:jc w:val="both"/>
        <w:rPr>
          <w:rFonts w:ascii="Palatino Linotype" w:eastAsia="Palatino Linotype" w:hAnsi="Palatino Linotype" w:cs="Palatino Linotype"/>
          <w:b/>
          <w:sz w:val="28"/>
          <w:szCs w:val="28"/>
        </w:rPr>
      </w:pPr>
    </w:p>
    <w:p w14:paraId="155BE713" w14:textId="77777777" w:rsidR="00257386" w:rsidRPr="0057467B" w:rsidRDefault="00257386" w:rsidP="0057467B">
      <w:pPr>
        <w:pStyle w:val="Prrafodelista"/>
        <w:ind w:left="851" w:right="899"/>
        <w:jc w:val="both"/>
        <w:rPr>
          <w:rFonts w:ascii="Palatino Linotype" w:hAnsi="Palatino Linotype" w:cs="Arial"/>
          <w:i/>
          <w:sz w:val="22"/>
        </w:rPr>
      </w:pPr>
      <w:r w:rsidRPr="0057467B">
        <w:rPr>
          <w:rFonts w:ascii="Palatino Linotype" w:hAnsi="Palatino Linotype" w:cs="Arial"/>
          <w:i/>
          <w:sz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1BC8FCF" w14:textId="77777777" w:rsidR="00257386" w:rsidRPr="0057467B" w:rsidRDefault="00257386" w:rsidP="0057467B">
      <w:pPr>
        <w:pStyle w:val="Prrafodelista"/>
        <w:ind w:left="851" w:right="899"/>
        <w:jc w:val="both"/>
        <w:rPr>
          <w:rFonts w:ascii="Palatino Linotype" w:hAnsi="Palatino Linotype" w:cs="Arial"/>
          <w:i/>
          <w:sz w:val="22"/>
        </w:rPr>
      </w:pPr>
      <w:r w:rsidRPr="0057467B">
        <w:rPr>
          <w:rFonts w:ascii="Palatino Linotype" w:hAnsi="Palatino Linotype" w:cs="Arial"/>
          <w:i/>
          <w:sz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DIRECCIÓN DE ADMINISTRACIÓN: 1.- “Con fundamento en lo dispuesto por el 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01039/CUAUTIZC/IP/2022, turnada a través del Sistema de Acceso a la Información Mexiquense, consistente en: “La relación del personal administrativo que se queda a laborar después de las 6 p.m. y la remuneración correspondiente a esas horas extras que trabajan. Requiriendo también de cuánto es el pago que se otorga a cada uno de los trabajadores y la forma en que se acrediten las horas extras laboradas. Lo anterior, para saber en qué se gastan los impuestos que pagamos los ciudadanos, con motivo del pago de horas extras, asimismo, solicito las áreas administrativas en que dicho personal </w:t>
      </w:r>
      <w:proofErr w:type="spellStart"/>
      <w:r w:rsidRPr="0057467B">
        <w:rPr>
          <w:rFonts w:ascii="Palatino Linotype" w:hAnsi="Palatino Linotype" w:cs="Arial"/>
          <w:i/>
          <w:sz w:val="22"/>
        </w:rPr>
        <w:t>labora</w:t>
      </w:r>
      <w:proofErr w:type="spellEnd"/>
      <w:r w:rsidRPr="0057467B">
        <w:rPr>
          <w:rFonts w:ascii="Palatino Linotype" w:hAnsi="Palatino Linotype" w:cs="Arial"/>
          <w:i/>
          <w:sz w:val="22"/>
        </w:rPr>
        <w:t xml:space="preserve"> (lista con nombre, puesto, horas extras laboradas y pago efectuado a los mismos).”(SIC) Al respecto, me permito adjuntar copia simple del oficio DA/SRH/0394/2022 suscrito por la persona titular de la Subdirección de Recursos Humanos, mediante la cual emite pronunciamiento respecto a la solicitud de que nos ocupa.”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w:t>
      </w:r>
      <w:r w:rsidRPr="0057467B">
        <w:rPr>
          <w:rFonts w:ascii="Palatino Linotype" w:hAnsi="Palatino Linotype" w:cs="Arial"/>
          <w:i/>
          <w:sz w:val="22"/>
        </w:rPr>
        <w:lastRenderedPageBreak/>
        <w:t xml:space="preserve">para los efectos legales correspondientes, a través del sistema denominado SAIMEX.” (sic) </w:t>
      </w:r>
    </w:p>
    <w:p w14:paraId="39E5ABC0" w14:textId="77777777" w:rsidR="00257386" w:rsidRPr="0057467B" w:rsidRDefault="00257386" w:rsidP="0057467B">
      <w:pPr>
        <w:ind w:right="757"/>
        <w:jc w:val="both"/>
        <w:rPr>
          <w:rFonts w:ascii="Palatino Linotype" w:hAnsi="Palatino Linotype" w:cs="Arial"/>
          <w:i/>
          <w:sz w:val="22"/>
        </w:rPr>
      </w:pPr>
    </w:p>
    <w:p w14:paraId="3AFABD65" w14:textId="77777777" w:rsidR="00257386" w:rsidRPr="0057467B" w:rsidRDefault="00257386" w:rsidP="0057467B">
      <w:pPr>
        <w:pStyle w:val="Prrafodelista"/>
        <w:spacing w:line="360" w:lineRule="auto"/>
        <w:ind w:left="0"/>
        <w:jc w:val="both"/>
        <w:rPr>
          <w:rFonts w:ascii="Palatino Linotype" w:hAnsi="Palatino Linotype" w:cs="Arial"/>
        </w:rPr>
      </w:pPr>
      <w:r w:rsidRPr="0057467B">
        <w:rPr>
          <w:rFonts w:ascii="Palatino Linotype" w:hAnsi="Palatino Linotype"/>
        </w:rPr>
        <w:t xml:space="preserve">De igual modo, </w:t>
      </w:r>
      <w:r w:rsidRPr="0057467B">
        <w:rPr>
          <w:rFonts w:ascii="Palatino Linotype" w:hAnsi="Palatino Linotype" w:cs="Arial"/>
          <w:b/>
        </w:rPr>
        <w:t>EL SUJETO OBLIGADO</w:t>
      </w:r>
      <w:r w:rsidRPr="0057467B">
        <w:rPr>
          <w:rFonts w:ascii="Palatino Linotype" w:hAnsi="Palatino Linotype"/>
        </w:rPr>
        <w:t xml:space="preserve"> acompañó a su repuesta el archivo electrónico denominado </w:t>
      </w:r>
      <w:r w:rsidRPr="0057467B">
        <w:rPr>
          <w:rFonts w:ascii="Palatino Linotype" w:hAnsi="Palatino Linotype" w:cs="Arial"/>
          <w:b/>
          <w:i/>
        </w:rPr>
        <w:t xml:space="preserve">1039.pdf, </w:t>
      </w:r>
      <w:r w:rsidRPr="0057467B">
        <w:rPr>
          <w:rFonts w:ascii="Palatino Linotype" w:hAnsi="Palatino Linotype" w:cs="Arial"/>
        </w:rPr>
        <w:t xml:space="preserve">el cual contiene los siguientes documentos: </w:t>
      </w:r>
    </w:p>
    <w:p w14:paraId="4040919A" w14:textId="77777777" w:rsidR="00257386" w:rsidRPr="0057467B" w:rsidRDefault="00257386" w:rsidP="0057467B">
      <w:pPr>
        <w:pStyle w:val="Prrafodelista"/>
        <w:spacing w:line="360" w:lineRule="auto"/>
        <w:ind w:left="0"/>
        <w:jc w:val="both"/>
        <w:rPr>
          <w:rFonts w:ascii="Palatino Linotype" w:hAnsi="Palatino Linotype"/>
        </w:rPr>
      </w:pPr>
    </w:p>
    <w:p w14:paraId="081E867C" w14:textId="77777777" w:rsidR="00257386" w:rsidRPr="0057467B" w:rsidRDefault="00257386" w:rsidP="0057467B">
      <w:pPr>
        <w:pStyle w:val="Prrafodelista"/>
        <w:numPr>
          <w:ilvl w:val="0"/>
          <w:numId w:val="2"/>
        </w:numPr>
        <w:spacing w:line="360" w:lineRule="auto"/>
        <w:jc w:val="both"/>
        <w:rPr>
          <w:rFonts w:ascii="Palatino Linotype" w:hAnsi="Palatino Linotype" w:cs="Arial"/>
          <w:b/>
          <w:i/>
        </w:rPr>
      </w:pPr>
      <w:r w:rsidRPr="0057467B">
        <w:rPr>
          <w:rFonts w:ascii="Palatino Linotype" w:hAnsi="Palatino Linotype" w:cs="Arial"/>
        </w:rPr>
        <w:t xml:space="preserve">Oficio número </w:t>
      </w:r>
      <w:r w:rsidRPr="0057467B">
        <w:rPr>
          <w:rFonts w:ascii="Palatino Linotype" w:hAnsi="Palatino Linotype" w:cs="Arial"/>
          <w:b/>
        </w:rPr>
        <w:t>01039/CUAUTIZC/IP/2022</w:t>
      </w:r>
      <w:r w:rsidRPr="0057467B">
        <w:rPr>
          <w:rFonts w:ascii="Palatino Linotype" w:hAnsi="Palatino Linotype" w:cs="Arial"/>
        </w:rPr>
        <w:t xml:space="preserve">, por medio del cual la Directora de Administración refiere que adjunta  copia simple del oficio </w:t>
      </w:r>
      <w:r w:rsidRPr="0057467B">
        <w:rPr>
          <w:rFonts w:ascii="Palatino Linotype" w:hAnsi="Palatino Linotype" w:cs="Arial"/>
          <w:b/>
        </w:rPr>
        <w:t>DA/SRH/0394/2022</w:t>
      </w:r>
      <w:r w:rsidRPr="0057467B">
        <w:rPr>
          <w:rFonts w:ascii="Palatino Linotype" w:hAnsi="Palatino Linotype" w:cs="Arial"/>
        </w:rPr>
        <w:t xml:space="preserve"> suscrito por la persona titular de la Subdirección de Recursos Humanos, mediante la cual emite pronunciamiento respecto de la solicitud que nos ocupa. </w:t>
      </w:r>
    </w:p>
    <w:p w14:paraId="1619E5BE" w14:textId="77777777" w:rsidR="00257386" w:rsidRPr="0057467B" w:rsidRDefault="00257386" w:rsidP="0057467B">
      <w:pPr>
        <w:pStyle w:val="Prrafodelista"/>
        <w:numPr>
          <w:ilvl w:val="0"/>
          <w:numId w:val="2"/>
        </w:numPr>
        <w:spacing w:line="360" w:lineRule="auto"/>
        <w:jc w:val="both"/>
        <w:rPr>
          <w:rFonts w:ascii="Palatino Linotype" w:hAnsi="Palatino Linotype" w:cs="Arial"/>
          <w:b/>
          <w:i/>
        </w:rPr>
      </w:pPr>
      <w:r w:rsidRPr="0057467B">
        <w:rPr>
          <w:rFonts w:ascii="Palatino Linotype" w:hAnsi="Palatino Linotype" w:cs="Arial"/>
        </w:rPr>
        <w:t xml:space="preserve">Oficio número </w:t>
      </w:r>
      <w:r w:rsidR="00FC3764" w:rsidRPr="0057467B">
        <w:rPr>
          <w:rFonts w:ascii="Palatino Linotype" w:hAnsi="Palatino Linotype" w:cs="Arial"/>
          <w:b/>
        </w:rPr>
        <w:t>DA/SRH/0394</w:t>
      </w:r>
      <w:r w:rsidRPr="0057467B">
        <w:rPr>
          <w:rFonts w:ascii="Palatino Linotype" w:hAnsi="Palatino Linotype" w:cs="Arial"/>
          <w:b/>
        </w:rPr>
        <w:t>/2022</w:t>
      </w:r>
      <w:r w:rsidRPr="0057467B">
        <w:rPr>
          <w:rFonts w:ascii="Palatino Linotype" w:hAnsi="Palatino Linotype" w:cs="Arial"/>
        </w:rPr>
        <w:t xml:space="preserve"> de fecha cuatro de noviembre de dos mil veintidós, por medio del cual la Subdirectora de Recursos Humanos informa, sirva de apoyo la siguiente ilustración:</w:t>
      </w:r>
    </w:p>
    <w:p w14:paraId="7A8F6151" w14:textId="77777777" w:rsidR="00FC3764" w:rsidRPr="0057467B" w:rsidRDefault="00FC3764" w:rsidP="0057467B">
      <w:pPr>
        <w:spacing w:line="360" w:lineRule="auto"/>
        <w:jc w:val="both"/>
        <w:rPr>
          <w:rFonts w:ascii="Palatino Linotype" w:hAnsi="Palatino Linotype" w:cs="Arial"/>
          <w:b/>
          <w:i/>
        </w:rPr>
      </w:pPr>
    </w:p>
    <w:p w14:paraId="69956293" w14:textId="77777777" w:rsidR="00FC3764" w:rsidRPr="0057467B" w:rsidRDefault="00FC3764" w:rsidP="0057467B">
      <w:pPr>
        <w:spacing w:line="360" w:lineRule="auto"/>
        <w:jc w:val="center"/>
        <w:rPr>
          <w:rFonts w:ascii="Palatino Linotype" w:hAnsi="Palatino Linotype" w:cs="Arial"/>
          <w:b/>
          <w:i/>
        </w:rPr>
      </w:pPr>
      <w:r w:rsidRPr="0057467B">
        <w:rPr>
          <w:rFonts w:ascii="Palatino Linotype" w:hAnsi="Palatino Linotype" w:cs="Arial"/>
          <w:b/>
          <w:i/>
          <w:noProof/>
        </w:rPr>
        <w:drawing>
          <wp:inline distT="0" distB="0" distL="0" distR="0" wp14:anchorId="191C6920" wp14:editId="71F9A572">
            <wp:extent cx="5475605" cy="22753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004" cy="2279689"/>
                    </a:xfrm>
                    <a:prstGeom prst="rect">
                      <a:avLst/>
                    </a:prstGeom>
                    <a:noFill/>
                    <a:ln>
                      <a:noFill/>
                    </a:ln>
                  </pic:spPr>
                </pic:pic>
              </a:graphicData>
            </a:graphic>
          </wp:inline>
        </w:drawing>
      </w:r>
    </w:p>
    <w:p w14:paraId="22F38EE0" w14:textId="77777777" w:rsidR="00433943" w:rsidRPr="0057467B" w:rsidRDefault="00433943" w:rsidP="0057467B">
      <w:pPr>
        <w:widowControl w:val="0"/>
        <w:spacing w:line="360" w:lineRule="auto"/>
        <w:jc w:val="both"/>
        <w:rPr>
          <w:rFonts w:ascii="Palatino Linotype" w:eastAsia="Palatino Linotype" w:hAnsi="Palatino Linotype" w:cs="Palatino Linotype"/>
          <w:b/>
          <w:sz w:val="28"/>
          <w:szCs w:val="28"/>
        </w:rPr>
      </w:pPr>
    </w:p>
    <w:p w14:paraId="74BCE94F" w14:textId="77777777" w:rsidR="00147F2A" w:rsidRPr="0057467B" w:rsidRDefault="008225F8" w:rsidP="0057467B">
      <w:pPr>
        <w:widowControl w:val="0"/>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b/>
          <w:sz w:val="28"/>
          <w:szCs w:val="28"/>
        </w:rPr>
        <w:lastRenderedPageBreak/>
        <w:t xml:space="preserve">IV. </w:t>
      </w:r>
      <w:r w:rsidR="001929CF" w:rsidRPr="0057467B">
        <w:rPr>
          <w:rFonts w:ascii="Palatino Linotype" w:eastAsia="Palatino Linotype" w:hAnsi="Palatino Linotype" w:cs="Palatino Linotype"/>
          <w:b/>
          <w:sz w:val="28"/>
          <w:szCs w:val="28"/>
        </w:rPr>
        <w:t>Del Recurso de Revisión</w:t>
      </w:r>
      <w:r w:rsidR="001929CF" w:rsidRPr="0057467B">
        <w:rPr>
          <w:rFonts w:ascii="Palatino Linotype" w:eastAsia="Palatino Linotype" w:hAnsi="Palatino Linotype" w:cs="Palatino Linotype"/>
          <w:b/>
        </w:rPr>
        <w:t>.</w:t>
      </w:r>
    </w:p>
    <w:p w14:paraId="0E4F75E9" w14:textId="77777777" w:rsidR="00FC3764" w:rsidRPr="0057467B" w:rsidRDefault="00FC3764" w:rsidP="0057467B">
      <w:pPr>
        <w:pStyle w:val="Prrafodelista"/>
        <w:spacing w:line="360" w:lineRule="auto"/>
        <w:ind w:left="0"/>
        <w:jc w:val="both"/>
        <w:rPr>
          <w:rFonts w:ascii="Palatino Linotype" w:hAnsi="Palatino Linotype" w:cs="Arial"/>
        </w:rPr>
      </w:pPr>
      <w:r w:rsidRPr="0057467B">
        <w:rPr>
          <w:rFonts w:ascii="Palatino Linotype" w:hAnsi="Palatino Linotype"/>
        </w:rPr>
        <w:t xml:space="preserve">Inconforme con las </w:t>
      </w:r>
      <w:r w:rsidRPr="0057467B">
        <w:rPr>
          <w:rFonts w:ascii="Palatino Linotype" w:hAnsi="Palatino Linotype" w:cs="Arial"/>
        </w:rPr>
        <w:t xml:space="preserve">respuestas </w:t>
      </w:r>
      <w:r w:rsidRPr="0057467B">
        <w:rPr>
          <w:rFonts w:ascii="Palatino Linotype" w:hAnsi="Palatino Linotype"/>
        </w:rPr>
        <w:t xml:space="preserve">del </w:t>
      </w:r>
      <w:r w:rsidRPr="0057467B">
        <w:rPr>
          <w:rFonts w:ascii="Palatino Linotype" w:hAnsi="Palatino Linotype"/>
          <w:b/>
        </w:rPr>
        <w:t>SUJETO OBLIGADO</w:t>
      </w:r>
      <w:r w:rsidRPr="0057467B">
        <w:rPr>
          <w:rFonts w:ascii="Palatino Linotype" w:hAnsi="Palatino Linotype"/>
        </w:rPr>
        <w:t xml:space="preserve">, el </w:t>
      </w:r>
      <w:r w:rsidR="00312AE4" w:rsidRPr="0057467B">
        <w:rPr>
          <w:rFonts w:ascii="Palatino Linotype" w:hAnsi="Palatino Linotype"/>
        </w:rPr>
        <w:t>diecisiete</w:t>
      </w:r>
      <w:r w:rsidRPr="0057467B">
        <w:rPr>
          <w:rFonts w:ascii="Palatino Linotype" w:hAnsi="Palatino Linotype"/>
        </w:rPr>
        <w:t xml:space="preserve"> de noviembre de dos mil veintidós, </w:t>
      </w:r>
      <w:r w:rsidRPr="0057467B">
        <w:rPr>
          <w:rFonts w:ascii="Palatino Linotype" w:hAnsi="Palatino Linotype"/>
          <w:b/>
        </w:rPr>
        <w:t xml:space="preserve">EL RECURRENTE </w:t>
      </w:r>
      <w:r w:rsidRPr="0057467B">
        <w:rPr>
          <w:rFonts w:ascii="Palatino Linotype" w:hAnsi="Palatino Linotype"/>
        </w:rPr>
        <w:t xml:space="preserve">interpuso los Recursos de Revisión objeto del presente estudio, el cual fueron registrados en </w:t>
      </w:r>
      <w:r w:rsidRPr="0057467B">
        <w:rPr>
          <w:rFonts w:ascii="Palatino Linotype" w:hAnsi="Palatino Linotype"/>
          <w:b/>
        </w:rPr>
        <w:t>EL SAIMEX</w:t>
      </w:r>
      <w:r w:rsidRPr="0057467B">
        <w:rPr>
          <w:rFonts w:ascii="Palatino Linotype" w:hAnsi="Palatino Linotype"/>
        </w:rPr>
        <w:t xml:space="preserve"> y se le asignaron los números de expediente </w:t>
      </w:r>
      <w:r w:rsidR="007B1311" w:rsidRPr="0057467B">
        <w:rPr>
          <w:rFonts w:ascii="Palatino Linotype" w:hAnsi="Palatino Linotype"/>
          <w:b/>
        </w:rPr>
        <w:t>16657/INFOEM/IP/RR/2022 y 16658</w:t>
      </w:r>
      <w:r w:rsidRPr="0057467B">
        <w:rPr>
          <w:rFonts w:ascii="Palatino Linotype" w:hAnsi="Palatino Linotype"/>
          <w:b/>
        </w:rPr>
        <w:t>/INFOEM/IP/RR/2022,</w:t>
      </w:r>
      <w:r w:rsidRPr="0057467B">
        <w:rPr>
          <w:rFonts w:ascii="Palatino Linotype" w:hAnsi="Palatino Linotype" w:cs="Arial"/>
        </w:rPr>
        <w:t xml:space="preserve"> en el que </w:t>
      </w:r>
      <w:r w:rsidRPr="0057467B">
        <w:rPr>
          <w:rFonts w:ascii="Palatino Linotype" w:hAnsi="Palatino Linotype" w:cs="Arial"/>
          <w:b/>
        </w:rPr>
        <w:t>EL RECURRENTE</w:t>
      </w:r>
      <w:r w:rsidRPr="0057467B">
        <w:rPr>
          <w:rFonts w:ascii="Palatino Linotype" w:hAnsi="Palatino Linotype" w:cs="Arial"/>
        </w:rPr>
        <w:t xml:space="preserve"> señaló como: </w:t>
      </w:r>
    </w:p>
    <w:p w14:paraId="3F1128DD" w14:textId="77777777" w:rsidR="00FC3764" w:rsidRPr="0057467B" w:rsidRDefault="00FC3764" w:rsidP="0057467B">
      <w:pPr>
        <w:pStyle w:val="Prrafodelista"/>
        <w:spacing w:line="360" w:lineRule="auto"/>
        <w:ind w:left="0"/>
        <w:jc w:val="both"/>
        <w:rPr>
          <w:rFonts w:ascii="Palatino Linotype" w:hAnsi="Palatino Linotype" w:cs="Arial"/>
          <w:b/>
        </w:rPr>
      </w:pPr>
    </w:p>
    <w:p w14:paraId="105978C9" w14:textId="77777777" w:rsidR="00B7467D" w:rsidRPr="0057467B" w:rsidRDefault="00B7467D" w:rsidP="0057467B">
      <w:pPr>
        <w:pStyle w:val="Prrafodelista"/>
        <w:spacing w:line="360" w:lineRule="auto"/>
        <w:ind w:left="0"/>
        <w:jc w:val="both"/>
        <w:rPr>
          <w:rFonts w:ascii="Palatino Linotype" w:hAnsi="Palatino Linotype" w:cs="Arial"/>
          <w:b/>
        </w:rPr>
      </w:pPr>
      <w:r w:rsidRPr="0057467B">
        <w:rPr>
          <w:rFonts w:ascii="Palatino Linotype" w:hAnsi="Palatino Linotype" w:cs="Arial"/>
          <w:b/>
        </w:rPr>
        <w:t>16657/INFOEM/IP/RR/2022</w:t>
      </w:r>
    </w:p>
    <w:p w14:paraId="537B69F8" w14:textId="77777777" w:rsidR="007B1311" w:rsidRPr="0057467B" w:rsidRDefault="007B1311" w:rsidP="0057467B">
      <w:pPr>
        <w:pStyle w:val="Prrafodelista"/>
        <w:spacing w:line="360" w:lineRule="auto"/>
        <w:ind w:left="0"/>
        <w:jc w:val="both"/>
        <w:rPr>
          <w:rFonts w:ascii="Palatino Linotype" w:hAnsi="Palatino Linotype" w:cs="Arial"/>
        </w:rPr>
      </w:pPr>
      <w:r w:rsidRPr="0057467B">
        <w:rPr>
          <w:rFonts w:ascii="Palatino Linotype" w:hAnsi="Palatino Linotype" w:cs="Arial"/>
        </w:rPr>
        <w:t>EL RECURRENTE, adjunta el archivo digital</w:t>
      </w:r>
      <w:r w:rsidR="00767F7D" w:rsidRPr="0057467B">
        <w:rPr>
          <w:rFonts w:ascii="Palatino Linotype" w:hAnsi="Palatino Linotype" w:cs="Arial"/>
        </w:rPr>
        <w:t xml:space="preserve"> de nombre</w:t>
      </w:r>
      <w:r w:rsidRPr="0057467B">
        <w:rPr>
          <w:rFonts w:ascii="Palatino Linotype" w:hAnsi="Palatino Linotype" w:cs="Arial"/>
        </w:rPr>
        <w:t xml:space="preserve"> </w:t>
      </w:r>
      <w:r w:rsidRPr="0057467B">
        <w:rPr>
          <w:rFonts w:ascii="Palatino Linotype" w:hAnsi="Palatino Linotype" w:cs="Arial"/>
          <w:b/>
        </w:rPr>
        <w:t xml:space="preserve">Recurso.pdf, </w:t>
      </w:r>
      <w:r w:rsidRPr="0057467B">
        <w:rPr>
          <w:rFonts w:ascii="Palatino Linotype" w:hAnsi="Palatino Linotype" w:cs="Arial"/>
        </w:rPr>
        <w:t xml:space="preserve">contante de dos fojas, relativo a la Gaceta Municipal, Periódico Oficial del Gobierno Municipal de Cuautitlán Izcalli, número 288, año 2021, en la que puntualiza lo siguiente: </w:t>
      </w:r>
    </w:p>
    <w:p w14:paraId="409D3CB7" w14:textId="77777777" w:rsidR="007B1311" w:rsidRPr="0057467B" w:rsidRDefault="007B1311" w:rsidP="0057467B">
      <w:pPr>
        <w:pStyle w:val="Prrafodelista"/>
        <w:spacing w:line="360" w:lineRule="auto"/>
        <w:ind w:left="0"/>
        <w:jc w:val="both"/>
        <w:rPr>
          <w:rFonts w:ascii="Palatino Linotype" w:hAnsi="Palatino Linotype" w:cs="Arial"/>
        </w:rPr>
      </w:pPr>
    </w:p>
    <w:p w14:paraId="6B2F085A" w14:textId="77777777" w:rsidR="007B1311" w:rsidRPr="0057467B" w:rsidRDefault="007B1311" w:rsidP="0057467B">
      <w:pPr>
        <w:pStyle w:val="Prrafodelista"/>
        <w:spacing w:line="360" w:lineRule="auto"/>
        <w:ind w:left="0"/>
        <w:jc w:val="center"/>
        <w:rPr>
          <w:rFonts w:ascii="Palatino Linotype" w:hAnsi="Palatino Linotype" w:cs="Arial"/>
        </w:rPr>
      </w:pPr>
      <w:r w:rsidRPr="0057467B">
        <w:rPr>
          <w:rFonts w:ascii="Palatino Linotype" w:hAnsi="Palatino Linotype" w:cs="Arial"/>
          <w:noProof/>
        </w:rPr>
        <w:drawing>
          <wp:inline distT="0" distB="0" distL="0" distR="0" wp14:anchorId="114D08CB" wp14:editId="53570952">
            <wp:extent cx="4886325" cy="2505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505075"/>
                    </a:xfrm>
                    <a:prstGeom prst="rect">
                      <a:avLst/>
                    </a:prstGeom>
                    <a:noFill/>
                    <a:ln>
                      <a:noFill/>
                    </a:ln>
                  </pic:spPr>
                </pic:pic>
              </a:graphicData>
            </a:graphic>
          </wp:inline>
        </w:drawing>
      </w:r>
    </w:p>
    <w:p w14:paraId="38E975E0" w14:textId="590780A4" w:rsidR="00FC3764" w:rsidRPr="00137DB9" w:rsidRDefault="00FC3764" w:rsidP="00137DB9">
      <w:pPr>
        <w:pStyle w:val="Prrafodelista"/>
        <w:spacing w:line="360" w:lineRule="auto"/>
        <w:ind w:left="0"/>
        <w:jc w:val="both"/>
        <w:rPr>
          <w:rFonts w:ascii="Palatino Linotype" w:hAnsi="Palatino Linotype" w:cs="Arial"/>
          <w:b/>
        </w:rPr>
      </w:pPr>
      <w:r w:rsidRPr="0057467B">
        <w:rPr>
          <w:rFonts w:ascii="Palatino Linotype" w:hAnsi="Palatino Linotype" w:cs="Arial"/>
          <w:b/>
        </w:rPr>
        <w:t>Acto impugnado:</w:t>
      </w:r>
    </w:p>
    <w:p w14:paraId="6F5BDC1A" w14:textId="77777777" w:rsidR="00FC3764" w:rsidRPr="0057467B" w:rsidRDefault="00FC3764" w:rsidP="0057467B">
      <w:pPr>
        <w:ind w:left="851" w:right="899"/>
        <w:jc w:val="both"/>
        <w:rPr>
          <w:rFonts w:ascii="Palatino Linotype" w:hAnsi="Palatino Linotype" w:cs="Arial"/>
          <w:i/>
          <w:sz w:val="22"/>
        </w:rPr>
      </w:pPr>
      <w:r w:rsidRPr="0057467B">
        <w:rPr>
          <w:rFonts w:ascii="Palatino Linotype" w:hAnsi="Palatino Linotype" w:cs="Arial"/>
          <w:i/>
          <w:sz w:val="22"/>
        </w:rPr>
        <w:lastRenderedPageBreak/>
        <w:t>“Si bien me remiten a la Gaceta en donde se establece el horario de "atención a la ciudadanía" que comprende de las 9:00 a las 18:00 horas de lunes a viernes; no responden si los servidores públicos siguen laborando después de ese horario de ATENCIÓN A LA CIUDADANÍA. Así mismo, no establecen la forma, manera y/o método que se tiene para el control o registro de las horas extras laboradas. Por lo que una vez más, solicito se dé respuesta a mi petición, ya que considero que la contestación que fue emitida, no es lo que requerí.” (</w:t>
      </w:r>
      <w:proofErr w:type="gramStart"/>
      <w:r w:rsidRPr="0057467B">
        <w:rPr>
          <w:rFonts w:ascii="Palatino Linotype" w:hAnsi="Palatino Linotype" w:cs="Arial"/>
          <w:i/>
          <w:sz w:val="22"/>
        </w:rPr>
        <w:t>sic</w:t>
      </w:r>
      <w:proofErr w:type="gramEnd"/>
      <w:r w:rsidRPr="0057467B">
        <w:rPr>
          <w:rFonts w:ascii="Palatino Linotype" w:hAnsi="Palatino Linotype" w:cs="Arial"/>
          <w:i/>
          <w:sz w:val="22"/>
        </w:rPr>
        <w:t>)</w:t>
      </w:r>
    </w:p>
    <w:p w14:paraId="53C454F3" w14:textId="77777777" w:rsidR="00EB3121" w:rsidRPr="0057467B" w:rsidRDefault="00EB3121" w:rsidP="00137DB9">
      <w:pPr>
        <w:ind w:right="899"/>
        <w:jc w:val="both"/>
        <w:rPr>
          <w:rFonts w:ascii="Palatino Linotype" w:hAnsi="Palatino Linotype" w:cs="Arial"/>
          <w:sz w:val="22"/>
        </w:rPr>
      </w:pPr>
    </w:p>
    <w:p w14:paraId="2DFBD228" w14:textId="77777777" w:rsidR="00FC3764" w:rsidRPr="0057467B" w:rsidRDefault="00FC3764" w:rsidP="0057467B">
      <w:pPr>
        <w:spacing w:line="360" w:lineRule="auto"/>
        <w:ind w:right="899"/>
        <w:jc w:val="both"/>
        <w:rPr>
          <w:rFonts w:ascii="Palatino Linotype" w:hAnsi="Palatino Linotype" w:cs="Arial"/>
          <w:b/>
        </w:rPr>
      </w:pPr>
      <w:r w:rsidRPr="0057467B">
        <w:rPr>
          <w:rFonts w:ascii="Palatino Linotype" w:hAnsi="Palatino Linotype" w:cs="Arial"/>
          <w:b/>
        </w:rPr>
        <w:t xml:space="preserve">Así como, razones o motivos de inconformidad, lo siguiente: </w:t>
      </w:r>
    </w:p>
    <w:p w14:paraId="30BA273E" w14:textId="77777777" w:rsidR="00FC3764" w:rsidRPr="0057467B" w:rsidRDefault="00FC3764" w:rsidP="0057467B">
      <w:pPr>
        <w:ind w:left="851" w:right="899"/>
        <w:jc w:val="both"/>
        <w:rPr>
          <w:rFonts w:ascii="Palatino Linotype" w:hAnsi="Palatino Linotype" w:cs="Arial"/>
          <w:i/>
          <w:sz w:val="22"/>
        </w:rPr>
      </w:pPr>
    </w:p>
    <w:p w14:paraId="70803FC6" w14:textId="77777777" w:rsidR="00FC3764" w:rsidRPr="0057467B" w:rsidRDefault="00FC3764" w:rsidP="0057467B">
      <w:pPr>
        <w:ind w:left="851" w:right="899"/>
        <w:jc w:val="both"/>
        <w:rPr>
          <w:rFonts w:ascii="Palatino Linotype" w:hAnsi="Palatino Linotype" w:cs="Arial"/>
          <w:i/>
          <w:sz w:val="22"/>
        </w:rPr>
      </w:pPr>
      <w:r w:rsidRPr="0057467B">
        <w:rPr>
          <w:rFonts w:ascii="Palatino Linotype" w:hAnsi="Palatino Linotype" w:cs="Arial"/>
          <w:i/>
          <w:sz w:val="22"/>
        </w:rPr>
        <w:t xml:space="preserve">“No dan respuesta a la solicitud de información que requerí específicamente en cuanto si laboran o no horas extra, ya que no pedí cuál eras el horario de atención a </w:t>
      </w:r>
      <w:proofErr w:type="spellStart"/>
      <w:r w:rsidRPr="0057467B">
        <w:rPr>
          <w:rFonts w:ascii="Palatino Linotype" w:hAnsi="Palatino Linotype" w:cs="Arial"/>
          <w:i/>
          <w:sz w:val="22"/>
        </w:rPr>
        <w:t>ala</w:t>
      </w:r>
      <w:proofErr w:type="spellEnd"/>
      <w:r w:rsidRPr="0057467B">
        <w:rPr>
          <w:rFonts w:ascii="Palatino Linotype" w:hAnsi="Palatino Linotype" w:cs="Arial"/>
          <w:i/>
          <w:sz w:val="22"/>
        </w:rPr>
        <w:t xml:space="preserve"> ciudadanía; tal y como se puede corroborar en la Gaceta 288 del año 2021, en la cual no se establece la forma, manera y/o método para el control o registro de las horas extras laboradas. de nueva cuenta lean mi solicitud, que es: “Solicito saber si las horas extras laboradas por los servidores públicos están contempladas en la partida 1,000. O bien, los servidores públicos están trabajando tiempo de más, fuera de su horario establecido y no reciben remuneración alguna. Porque quiero saber en qué se gasta el dinero de los contr</w:t>
      </w:r>
      <w:r w:rsidR="00B7467D" w:rsidRPr="0057467B">
        <w:rPr>
          <w:rFonts w:ascii="Palatino Linotype" w:hAnsi="Palatino Linotype" w:cs="Arial"/>
          <w:i/>
          <w:sz w:val="22"/>
        </w:rPr>
        <w:t>ibuyentes.</w:t>
      </w:r>
      <w:r w:rsidRPr="0057467B">
        <w:rPr>
          <w:rFonts w:ascii="Palatino Linotype" w:hAnsi="Palatino Linotype" w:cs="Arial"/>
          <w:i/>
          <w:sz w:val="22"/>
        </w:rPr>
        <w:t xml:space="preserve">” (sic) </w:t>
      </w:r>
    </w:p>
    <w:p w14:paraId="031B8F5C" w14:textId="77777777" w:rsidR="00FC3764" w:rsidRPr="0057467B" w:rsidRDefault="00FC3764" w:rsidP="0057467B">
      <w:pPr>
        <w:spacing w:line="360" w:lineRule="auto"/>
        <w:jc w:val="both"/>
        <w:rPr>
          <w:rFonts w:ascii="Palatino Linotype" w:eastAsia="Palatino Linotype" w:hAnsi="Palatino Linotype" w:cs="Palatino Linotype"/>
          <w:b/>
          <w:sz w:val="28"/>
          <w:szCs w:val="28"/>
        </w:rPr>
      </w:pPr>
    </w:p>
    <w:p w14:paraId="53577CC9" w14:textId="77777777" w:rsidR="00B7467D" w:rsidRPr="0057467B" w:rsidRDefault="00B7467D" w:rsidP="0057467B">
      <w:pPr>
        <w:pStyle w:val="Prrafodelista"/>
        <w:spacing w:line="360" w:lineRule="auto"/>
        <w:ind w:left="0"/>
        <w:jc w:val="both"/>
        <w:rPr>
          <w:rFonts w:ascii="Palatino Linotype" w:hAnsi="Palatino Linotype" w:cs="Arial"/>
          <w:b/>
        </w:rPr>
      </w:pPr>
      <w:r w:rsidRPr="0057467B">
        <w:rPr>
          <w:rFonts w:ascii="Palatino Linotype" w:hAnsi="Palatino Linotype" w:cs="Arial"/>
          <w:b/>
        </w:rPr>
        <w:t>16658/INFOEM/IP/RR/2022</w:t>
      </w:r>
    </w:p>
    <w:p w14:paraId="5E5B05FC" w14:textId="77777777" w:rsidR="00767F7D" w:rsidRPr="0057467B" w:rsidRDefault="007D7146" w:rsidP="0057467B">
      <w:pPr>
        <w:pStyle w:val="Prrafodelista"/>
        <w:spacing w:line="360" w:lineRule="auto"/>
        <w:ind w:left="0"/>
        <w:jc w:val="both"/>
        <w:rPr>
          <w:rFonts w:ascii="Palatino Linotype" w:hAnsi="Palatino Linotype" w:cs="Arial"/>
        </w:rPr>
      </w:pPr>
      <w:r w:rsidRPr="0057467B">
        <w:rPr>
          <w:rFonts w:ascii="Palatino Linotype" w:hAnsi="Palatino Linotype" w:cs="Arial"/>
          <w:b/>
        </w:rPr>
        <w:t>EL RECURRENTE</w:t>
      </w:r>
      <w:r w:rsidRPr="0057467B">
        <w:rPr>
          <w:rFonts w:ascii="Palatino Linotype" w:hAnsi="Palatino Linotype" w:cs="Arial"/>
        </w:rPr>
        <w:t>, adjunta el archivo digital</w:t>
      </w:r>
      <w:r w:rsidR="00767F7D" w:rsidRPr="0057467B">
        <w:rPr>
          <w:rFonts w:ascii="Palatino Linotype" w:hAnsi="Palatino Linotype" w:cs="Arial"/>
        </w:rPr>
        <w:t xml:space="preserve"> de nombre</w:t>
      </w:r>
      <w:r w:rsidRPr="0057467B">
        <w:rPr>
          <w:rFonts w:ascii="Palatino Linotype" w:hAnsi="Palatino Linotype" w:cs="Arial"/>
        </w:rPr>
        <w:t xml:space="preserve"> </w:t>
      </w:r>
      <w:r w:rsidR="00767F7D" w:rsidRPr="0057467B">
        <w:rPr>
          <w:rFonts w:ascii="Palatino Linotype" w:hAnsi="Palatino Linotype" w:cs="Arial"/>
          <w:b/>
        </w:rPr>
        <w:t>Impugnación</w:t>
      </w:r>
      <w:r w:rsidRPr="0057467B">
        <w:rPr>
          <w:rFonts w:ascii="Palatino Linotype" w:hAnsi="Palatino Linotype" w:cs="Arial"/>
          <w:b/>
        </w:rPr>
        <w:t xml:space="preserve">, </w:t>
      </w:r>
      <w:r w:rsidRPr="0057467B">
        <w:rPr>
          <w:rFonts w:ascii="Palatino Linotype" w:hAnsi="Palatino Linotype" w:cs="Arial"/>
        </w:rPr>
        <w:t>con</w:t>
      </w:r>
      <w:r w:rsidR="00C879B1" w:rsidRPr="0057467B">
        <w:rPr>
          <w:rFonts w:ascii="Palatino Linotype" w:hAnsi="Palatino Linotype" w:cs="Arial"/>
        </w:rPr>
        <w:t>s</w:t>
      </w:r>
      <w:r w:rsidRPr="0057467B">
        <w:rPr>
          <w:rFonts w:ascii="Palatino Linotype" w:hAnsi="Palatino Linotype" w:cs="Arial"/>
        </w:rPr>
        <w:t xml:space="preserve">tante de </w:t>
      </w:r>
      <w:r w:rsidR="00767F7D" w:rsidRPr="0057467B">
        <w:rPr>
          <w:rFonts w:ascii="Palatino Linotype" w:hAnsi="Palatino Linotype" w:cs="Arial"/>
        </w:rPr>
        <w:t>una</w:t>
      </w:r>
      <w:r w:rsidRPr="0057467B">
        <w:rPr>
          <w:rFonts w:ascii="Palatino Linotype" w:hAnsi="Palatino Linotype" w:cs="Arial"/>
        </w:rPr>
        <w:t xml:space="preserve"> foja, en la que puntualiza lo siguiente: </w:t>
      </w:r>
    </w:p>
    <w:p w14:paraId="650172A8" w14:textId="77777777" w:rsidR="003D06B0" w:rsidRPr="0057467B" w:rsidRDefault="003D06B0" w:rsidP="0057467B">
      <w:pPr>
        <w:pStyle w:val="Prrafodelista"/>
        <w:spacing w:line="360" w:lineRule="auto"/>
        <w:ind w:left="0"/>
        <w:jc w:val="both"/>
        <w:rPr>
          <w:rFonts w:ascii="Palatino Linotype" w:hAnsi="Palatino Linotype" w:cs="Arial"/>
        </w:rPr>
      </w:pPr>
    </w:p>
    <w:p w14:paraId="03987645" w14:textId="77777777" w:rsidR="00767F7D" w:rsidRPr="0057467B" w:rsidRDefault="00767F7D" w:rsidP="0057467B">
      <w:pPr>
        <w:pStyle w:val="Prrafodelista"/>
        <w:spacing w:line="360" w:lineRule="auto"/>
        <w:ind w:left="0"/>
        <w:jc w:val="both"/>
        <w:rPr>
          <w:rFonts w:ascii="Palatino Linotype" w:hAnsi="Palatino Linotype" w:cs="Arial"/>
        </w:rPr>
      </w:pPr>
      <w:r w:rsidRPr="0057467B">
        <w:rPr>
          <w:rFonts w:ascii="Palatino Linotype" w:hAnsi="Palatino Linotype" w:cs="Arial"/>
          <w:noProof/>
        </w:rPr>
        <w:lastRenderedPageBreak/>
        <w:drawing>
          <wp:inline distT="0" distB="0" distL="0" distR="0" wp14:anchorId="4D0D63C2" wp14:editId="15B8E292">
            <wp:extent cx="5528945" cy="13506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945" cy="1350645"/>
                    </a:xfrm>
                    <a:prstGeom prst="rect">
                      <a:avLst/>
                    </a:prstGeom>
                    <a:noFill/>
                    <a:ln>
                      <a:noFill/>
                    </a:ln>
                  </pic:spPr>
                </pic:pic>
              </a:graphicData>
            </a:graphic>
          </wp:inline>
        </w:drawing>
      </w:r>
    </w:p>
    <w:p w14:paraId="0AFDE360" w14:textId="77777777" w:rsidR="007D7146" w:rsidRPr="0057467B" w:rsidRDefault="007D7146" w:rsidP="0057467B">
      <w:pPr>
        <w:pStyle w:val="Prrafodelista"/>
        <w:spacing w:line="360" w:lineRule="auto"/>
        <w:ind w:left="0"/>
        <w:jc w:val="both"/>
        <w:rPr>
          <w:rFonts w:ascii="Palatino Linotype" w:hAnsi="Palatino Linotype" w:cs="Arial"/>
          <w:b/>
        </w:rPr>
      </w:pPr>
    </w:p>
    <w:p w14:paraId="49089717" w14:textId="77777777" w:rsidR="00B7467D" w:rsidRPr="0057467B" w:rsidRDefault="00B7467D" w:rsidP="0057467B">
      <w:pPr>
        <w:pStyle w:val="Prrafodelista"/>
        <w:spacing w:line="360" w:lineRule="auto"/>
        <w:ind w:left="0"/>
        <w:jc w:val="both"/>
        <w:rPr>
          <w:rFonts w:ascii="Palatino Linotype" w:hAnsi="Palatino Linotype" w:cs="Arial"/>
          <w:b/>
        </w:rPr>
      </w:pPr>
      <w:r w:rsidRPr="0057467B">
        <w:rPr>
          <w:rFonts w:ascii="Palatino Linotype" w:hAnsi="Palatino Linotype" w:cs="Arial"/>
          <w:b/>
        </w:rPr>
        <w:t>Acto impugnado:</w:t>
      </w:r>
    </w:p>
    <w:p w14:paraId="6999368D" w14:textId="77777777" w:rsidR="00B7467D" w:rsidRPr="0057467B" w:rsidRDefault="00B7467D" w:rsidP="0057467B">
      <w:pPr>
        <w:ind w:left="851" w:right="899"/>
        <w:jc w:val="both"/>
        <w:rPr>
          <w:rFonts w:ascii="Palatino Linotype" w:hAnsi="Palatino Linotype" w:cs="Arial"/>
          <w:i/>
          <w:sz w:val="22"/>
        </w:rPr>
      </w:pPr>
    </w:p>
    <w:p w14:paraId="35CEC053" w14:textId="77777777" w:rsidR="00B7467D" w:rsidRPr="0057467B" w:rsidRDefault="00B7467D" w:rsidP="0057467B">
      <w:pPr>
        <w:ind w:left="851" w:right="899"/>
        <w:jc w:val="both"/>
        <w:rPr>
          <w:rFonts w:ascii="Palatino Linotype" w:hAnsi="Palatino Linotype" w:cs="Arial"/>
          <w:i/>
          <w:sz w:val="22"/>
        </w:rPr>
      </w:pPr>
      <w:r w:rsidRPr="0057467B">
        <w:rPr>
          <w:rFonts w:ascii="Palatino Linotype" w:hAnsi="Palatino Linotype" w:cs="Arial"/>
          <w:i/>
          <w:sz w:val="22"/>
        </w:rPr>
        <w:t>“</w:t>
      </w:r>
      <w:r w:rsidR="00756CBF" w:rsidRPr="0057467B">
        <w:rPr>
          <w:rFonts w:ascii="Palatino Linotype" w:hAnsi="Palatino Linotype" w:cs="Arial"/>
          <w:i/>
          <w:sz w:val="22"/>
        </w:rPr>
        <w:t>La respuesta que me dan no establece si se trabajan horas extras o no, y si se tiene un control de las horas extras laboradas por el personal, que en su caso permanezca más tiempo del que establece la Gaceta número 288 del mes de diciembre del año 2021, donde se hace mención del horario de atención a la ciudadanía, más no del horario laboral y de las horas extras laboradas por los servidores públicos. Por lo que no contestan si laboran o trabajan horas extras, después del horario de atención a la ciudadanía.</w:t>
      </w:r>
      <w:r w:rsidRPr="0057467B">
        <w:rPr>
          <w:rFonts w:ascii="Palatino Linotype" w:hAnsi="Palatino Linotype" w:cs="Arial"/>
          <w:i/>
          <w:sz w:val="22"/>
        </w:rPr>
        <w:t>” (sic)</w:t>
      </w:r>
    </w:p>
    <w:p w14:paraId="57B508B7" w14:textId="77777777" w:rsidR="00B7467D" w:rsidRPr="0057467B" w:rsidRDefault="00B7467D" w:rsidP="0057467B">
      <w:pPr>
        <w:ind w:left="851" w:right="899"/>
        <w:jc w:val="both"/>
        <w:rPr>
          <w:rFonts w:ascii="Palatino Linotype" w:hAnsi="Palatino Linotype" w:cs="Arial"/>
          <w:sz w:val="22"/>
        </w:rPr>
      </w:pPr>
    </w:p>
    <w:p w14:paraId="571C4925" w14:textId="77777777" w:rsidR="00B7467D" w:rsidRPr="0057467B" w:rsidRDefault="00B7467D" w:rsidP="0057467B">
      <w:pPr>
        <w:spacing w:line="360" w:lineRule="auto"/>
        <w:ind w:right="899"/>
        <w:jc w:val="both"/>
        <w:rPr>
          <w:rFonts w:ascii="Palatino Linotype" w:hAnsi="Palatino Linotype" w:cs="Arial"/>
          <w:b/>
        </w:rPr>
      </w:pPr>
      <w:r w:rsidRPr="0057467B">
        <w:rPr>
          <w:rFonts w:ascii="Palatino Linotype" w:hAnsi="Palatino Linotype" w:cs="Arial"/>
          <w:b/>
        </w:rPr>
        <w:t xml:space="preserve">Así como, razones o motivos de inconformidad, lo siguiente: </w:t>
      </w:r>
    </w:p>
    <w:p w14:paraId="732EE329" w14:textId="77777777" w:rsidR="00B7467D" w:rsidRPr="0057467B" w:rsidRDefault="00B7467D" w:rsidP="0057467B">
      <w:pPr>
        <w:ind w:left="851" w:right="899"/>
        <w:jc w:val="both"/>
        <w:rPr>
          <w:rFonts w:ascii="Palatino Linotype" w:hAnsi="Palatino Linotype" w:cs="Arial"/>
          <w:i/>
          <w:sz w:val="22"/>
        </w:rPr>
      </w:pPr>
    </w:p>
    <w:p w14:paraId="68CD8A1D" w14:textId="77777777" w:rsidR="00B7467D" w:rsidRPr="0057467B" w:rsidRDefault="00B7467D" w:rsidP="0057467B">
      <w:pPr>
        <w:ind w:left="851" w:right="899"/>
        <w:jc w:val="both"/>
        <w:rPr>
          <w:rFonts w:ascii="Palatino Linotype" w:hAnsi="Palatino Linotype" w:cs="Arial"/>
          <w:i/>
          <w:sz w:val="22"/>
        </w:rPr>
      </w:pPr>
      <w:r w:rsidRPr="0057467B">
        <w:rPr>
          <w:rFonts w:ascii="Palatino Linotype" w:hAnsi="Palatino Linotype" w:cs="Arial"/>
          <w:i/>
          <w:sz w:val="22"/>
        </w:rPr>
        <w:t>“</w:t>
      </w:r>
      <w:r w:rsidR="00756CBF" w:rsidRPr="0057467B">
        <w:rPr>
          <w:rFonts w:ascii="Palatino Linotype" w:hAnsi="Palatino Linotype" w:cs="Arial"/>
          <w:i/>
          <w:sz w:val="22"/>
        </w:rPr>
        <w:t>Mi interés es saber en qué se gasta el dinero que pagamos de impuestos los ciudadanos, en el sueldo de los servidores públicos y como se puede observar en la contestación, no se sabe o no quieren decir cuánto se paga por las horas extras laboradas. Ya que de acuerdo con la respuesta emitida por el sujeto obligado, al parecer no se genera un control de los horarios de trabajo, al tratar de disfrazarlo con un horario de atención al público. Por lo que la respuesta no satisface mi interés, ya que sigo sin conocer si laboran horas extras o no, y cuánto es el importe en dinero por el pago de las horas extras</w:t>
      </w:r>
      <w:r w:rsidRPr="0057467B">
        <w:rPr>
          <w:rFonts w:ascii="Palatino Linotype" w:hAnsi="Palatino Linotype" w:cs="Arial"/>
          <w:i/>
          <w:sz w:val="22"/>
        </w:rPr>
        <w:t xml:space="preserve">.” (sic) </w:t>
      </w:r>
    </w:p>
    <w:p w14:paraId="30385BDE" w14:textId="77777777" w:rsidR="00B7467D" w:rsidRPr="0057467B" w:rsidRDefault="00B7467D" w:rsidP="0057467B">
      <w:pPr>
        <w:spacing w:line="360" w:lineRule="auto"/>
        <w:jc w:val="both"/>
        <w:rPr>
          <w:rFonts w:ascii="Palatino Linotype" w:eastAsia="Palatino Linotype" w:hAnsi="Palatino Linotype" w:cs="Palatino Linotype"/>
          <w:b/>
          <w:sz w:val="28"/>
          <w:szCs w:val="28"/>
        </w:rPr>
      </w:pPr>
    </w:p>
    <w:p w14:paraId="7D292B9C" w14:textId="77777777" w:rsidR="00147F2A" w:rsidRPr="0057467B" w:rsidRDefault="001929CF" w:rsidP="0057467B">
      <w:pPr>
        <w:spacing w:line="360" w:lineRule="auto"/>
        <w:jc w:val="both"/>
        <w:rPr>
          <w:rFonts w:ascii="Palatino Linotype" w:eastAsia="Palatino Linotype" w:hAnsi="Palatino Linotype" w:cs="Palatino Linotype"/>
          <w:b/>
          <w:sz w:val="28"/>
          <w:szCs w:val="28"/>
        </w:rPr>
      </w:pPr>
      <w:r w:rsidRPr="0057467B">
        <w:rPr>
          <w:rFonts w:ascii="Palatino Linotype" w:eastAsia="Palatino Linotype" w:hAnsi="Palatino Linotype" w:cs="Palatino Linotype"/>
          <w:b/>
          <w:sz w:val="28"/>
          <w:szCs w:val="28"/>
        </w:rPr>
        <w:t xml:space="preserve">V. Del turno del Recurso de Revisión. </w:t>
      </w:r>
    </w:p>
    <w:p w14:paraId="2F7B0951" w14:textId="77777777" w:rsidR="00350A1E" w:rsidRPr="0057467B" w:rsidRDefault="00350A1E" w:rsidP="0057467B">
      <w:pPr>
        <w:spacing w:line="360" w:lineRule="auto"/>
        <w:jc w:val="both"/>
        <w:rPr>
          <w:rFonts w:ascii="Palatino Linotype" w:hAnsi="Palatino Linotype" w:cs="Arial"/>
        </w:rPr>
      </w:pPr>
      <w:r w:rsidRPr="0057467B">
        <w:rPr>
          <w:rFonts w:ascii="Palatino Linotype" w:hAnsi="Palatino Linotype" w:cs="Arial"/>
        </w:rPr>
        <w:lastRenderedPageBreak/>
        <w:t xml:space="preserve">El </w:t>
      </w:r>
      <w:r w:rsidR="00312AE4" w:rsidRPr="0057467B">
        <w:rPr>
          <w:rFonts w:ascii="Palatino Linotype" w:hAnsi="Palatino Linotype" w:cs="Arial"/>
          <w:b/>
          <w:bCs/>
        </w:rPr>
        <w:t>diecisiete</w:t>
      </w:r>
      <w:r w:rsidRPr="0057467B">
        <w:rPr>
          <w:rFonts w:ascii="Palatino Linotype" w:hAnsi="Palatino Linotype" w:cs="Arial"/>
          <w:b/>
          <w:bCs/>
        </w:rPr>
        <w:t xml:space="preserve"> de noviembre de dos mil veintidós</w:t>
      </w:r>
      <w:r w:rsidRPr="0057467B">
        <w:rPr>
          <w:rFonts w:ascii="Palatino Linotype" w:hAnsi="Palatino Linotype" w:cs="Arial"/>
        </w:rPr>
        <w:t xml:space="preserve">, los medios de impugnación que se tratan se enviaron electrónicamente al Instituto de </w:t>
      </w:r>
      <w:r w:rsidRPr="0057467B">
        <w:rPr>
          <w:rFonts w:ascii="Palatino Linotype" w:eastAsia="Arial Unicode MS" w:hAnsi="Palatino Linotype" w:cs="Arial"/>
        </w:rPr>
        <w:t>Transparencia</w:t>
      </w:r>
      <w:r w:rsidRPr="0057467B">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57467B">
        <w:rPr>
          <w:rFonts w:ascii="Palatino Linotype" w:hAnsi="Palatino Linotype"/>
        </w:rPr>
        <w:t>Ley de Transparencia y Acceso a la Información Pública del Estado de México y Municipios</w:t>
      </w:r>
      <w:r w:rsidRPr="0057467B">
        <w:rPr>
          <w:rFonts w:ascii="Palatino Linotype" w:hAnsi="Palatino Linotype" w:cs="Arial"/>
        </w:rPr>
        <w:t xml:space="preserve">, se turnaron mediante </w:t>
      </w:r>
      <w:r w:rsidRPr="0057467B">
        <w:rPr>
          <w:rFonts w:ascii="Palatino Linotype" w:hAnsi="Palatino Linotype" w:cs="Arial"/>
          <w:b/>
        </w:rPr>
        <w:t xml:space="preserve">EL </w:t>
      </w:r>
      <w:r w:rsidRPr="0057467B">
        <w:rPr>
          <w:rFonts w:ascii="Palatino Linotype" w:eastAsia="Arial Unicode MS" w:hAnsi="Palatino Linotype" w:cs="Arial"/>
          <w:b/>
        </w:rPr>
        <w:t>SAIMEX</w:t>
      </w:r>
      <w:r w:rsidRPr="0057467B">
        <w:rPr>
          <w:rFonts w:ascii="Palatino Linotype" w:hAnsi="Palatino Linotype"/>
        </w:rPr>
        <w:t xml:space="preserve">, a las </w:t>
      </w:r>
      <w:r w:rsidRPr="0057467B">
        <w:rPr>
          <w:rFonts w:ascii="Palatino Linotype" w:hAnsi="Palatino Linotype"/>
          <w:b/>
        </w:rPr>
        <w:t>C</w:t>
      </w:r>
      <w:r w:rsidRPr="0057467B">
        <w:rPr>
          <w:rFonts w:ascii="Palatino Linotype" w:hAnsi="Palatino Linotype" w:cs="Arial"/>
          <w:b/>
        </w:rPr>
        <w:t>omisionadas</w:t>
      </w:r>
      <w:r w:rsidRPr="0057467B">
        <w:rPr>
          <w:rFonts w:ascii="Palatino Linotype" w:hAnsi="Palatino Linotype" w:cs="Arial"/>
        </w:rPr>
        <w:t xml:space="preserve"> </w:t>
      </w:r>
      <w:r w:rsidRPr="0057467B">
        <w:rPr>
          <w:rFonts w:ascii="Palatino Linotype" w:hAnsi="Palatino Linotype" w:cs="Arial"/>
          <w:b/>
        </w:rPr>
        <w:t>Sharon Cristina Morales Martínez</w:t>
      </w:r>
      <w:r w:rsidRPr="0057467B">
        <w:rPr>
          <w:rFonts w:ascii="Palatino Linotype" w:hAnsi="Palatino Linotype" w:cs="Arial"/>
        </w:rPr>
        <w:t xml:space="preserve"> y </w:t>
      </w:r>
      <w:r w:rsidRPr="0057467B">
        <w:rPr>
          <w:rFonts w:ascii="Palatino Linotype" w:hAnsi="Palatino Linotype" w:cs="Arial"/>
          <w:b/>
        </w:rPr>
        <w:t xml:space="preserve">María del Rosario Mejía Ayala </w:t>
      </w:r>
      <w:r w:rsidRPr="0057467B">
        <w:rPr>
          <w:rFonts w:ascii="Palatino Linotype" w:hAnsi="Palatino Linotype" w:cs="Arial"/>
        </w:rPr>
        <w:t xml:space="preserve">a efecto de decretar su admisión o </w:t>
      </w:r>
      <w:proofErr w:type="spellStart"/>
      <w:r w:rsidRPr="0057467B">
        <w:rPr>
          <w:rFonts w:ascii="Palatino Linotype" w:hAnsi="Palatino Linotype" w:cs="Arial"/>
        </w:rPr>
        <w:t>desechamiento</w:t>
      </w:r>
      <w:proofErr w:type="spellEnd"/>
      <w:r w:rsidRPr="0057467B">
        <w:rPr>
          <w:rFonts w:ascii="Palatino Linotype" w:hAnsi="Palatino Linotype" w:cs="Arial"/>
        </w:rPr>
        <w:t>.</w:t>
      </w:r>
    </w:p>
    <w:p w14:paraId="1E2135D4" w14:textId="77777777" w:rsidR="00350A1E" w:rsidRPr="0057467B" w:rsidRDefault="00350A1E" w:rsidP="0057467B">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57467B">
        <w:rPr>
          <w:rFonts w:ascii="Palatino Linotype" w:hAnsi="Palatino Linotype" w:cs="Arial"/>
          <w:b/>
          <w:sz w:val="26"/>
          <w:szCs w:val="26"/>
        </w:rPr>
        <w:t>a) Admisión del Recurso de Revisión</w:t>
      </w:r>
    </w:p>
    <w:p w14:paraId="7B1AD1D7" w14:textId="77777777" w:rsidR="00350A1E" w:rsidRPr="0057467B" w:rsidRDefault="00350A1E" w:rsidP="0057467B">
      <w:pPr>
        <w:tabs>
          <w:tab w:val="center" w:pos="4252"/>
          <w:tab w:val="right" w:pos="8504"/>
        </w:tabs>
        <w:spacing w:line="360" w:lineRule="auto"/>
        <w:jc w:val="both"/>
        <w:rPr>
          <w:rFonts w:ascii="Palatino Linotype" w:hAnsi="Palatino Linotype" w:cs="Arial"/>
        </w:rPr>
      </w:pPr>
      <w:r w:rsidRPr="0057467B">
        <w:rPr>
          <w:rFonts w:ascii="Palatino Linotype" w:hAnsi="Palatino Linotype" w:cs="Arial"/>
        </w:rPr>
        <w:t>De las constancias del expediente electrónico del</w:t>
      </w:r>
      <w:r w:rsidRPr="0057467B">
        <w:rPr>
          <w:rFonts w:ascii="Palatino Linotype" w:hAnsi="Palatino Linotype" w:cs="Arial"/>
          <w:b/>
        </w:rPr>
        <w:t xml:space="preserve"> SAIMEX</w:t>
      </w:r>
      <w:r w:rsidRPr="0057467B">
        <w:rPr>
          <w:rFonts w:ascii="Palatino Linotype" w:hAnsi="Palatino Linotype" w:cs="Arial"/>
        </w:rPr>
        <w:t xml:space="preserve">, se advierte que el </w:t>
      </w:r>
      <w:r w:rsidR="00312AE4" w:rsidRPr="0057467B">
        <w:rPr>
          <w:rFonts w:ascii="Palatino Linotype" w:hAnsi="Palatino Linotype" w:cs="Arial"/>
          <w:b/>
        </w:rPr>
        <w:t>veintidós de noviembre</w:t>
      </w:r>
      <w:r w:rsidRPr="0057467B">
        <w:rPr>
          <w:rFonts w:ascii="Palatino Linotype" w:hAnsi="Palatino Linotype" w:cs="Arial"/>
          <w:b/>
          <w:bCs/>
        </w:rPr>
        <w:t xml:space="preserve"> de dos mil veintidós</w:t>
      </w:r>
      <w:r w:rsidRPr="0057467B">
        <w:rPr>
          <w:rFonts w:ascii="Palatino Linotype" w:hAnsi="Palatino Linotype" w:cs="Arial"/>
        </w:rPr>
        <w:t>, se no</w:t>
      </w:r>
      <w:r w:rsidR="00771FE3" w:rsidRPr="0057467B">
        <w:rPr>
          <w:rFonts w:ascii="Palatino Linotype" w:hAnsi="Palatino Linotype" w:cs="Arial"/>
        </w:rPr>
        <w:t>tificó la admisión a trámite de los</w:t>
      </w:r>
      <w:r w:rsidRPr="0057467B">
        <w:rPr>
          <w:rFonts w:ascii="Palatino Linotype" w:hAnsi="Palatino Linotype" w:cs="Arial"/>
        </w:rPr>
        <w:t xml:space="preserve"> Recurso</w:t>
      </w:r>
      <w:r w:rsidR="00771FE3" w:rsidRPr="0057467B">
        <w:rPr>
          <w:rFonts w:ascii="Palatino Linotype" w:hAnsi="Palatino Linotype" w:cs="Arial"/>
        </w:rPr>
        <w:t>s</w:t>
      </w:r>
      <w:r w:rsidRPr="0057467B">
        <w:rPr>
          <w:rFonts w:ascii="Palatino Linotype" w:hAnsi="Palatino Linotype" w:cs="Arial"/>
        </w:rPr>
        <w:t xml:space="preserve"> Revisión que nos oc</w:t>
      </w:r>
      <w:r w:rsidR="00771FE3" w:rsidRPr="0057467B">
        <w:rPr>
          <w:rFonts w:ascii="Palatino Linotype" w:hAnsi="Palatino Linotype" w:cs="Arial"/>
        </w:rPr>
        <w:t>upa; así como la integración de los</w:t>
      </w:r>
      <w:r w:rsidRPr="0057467B">
        <w:rPr>
          <w:rFonts w:ascii="Palatino Linotype" w:hAnsi="Palatino Linotype" w:cs="Arial"/>
        </w:rPr>
        <w:t xml:space="preserve"> expediente</w:t>
      </w:r>
      <w:r w:rsidR="00771FE3" w:rsidRPr="0057467B">
        <w:rPr>
          <w:rFonts w:ascii="Palatino Linotype" w:hAnsi="Palatino Linotype" w:cs="Arial"/>
        </w:rPr>
        <w:t>s</w:t>
      </w:r>
      <w:r w:rsidRPr="0057467B">
        <w:rPr>
          <w:rFonts w:ascii="Palatino Linotype" w:hAnsi="Palatino Linotype" w:cs="Arial"/>
        </w:rPr>
        <w:t xml:space="preserve"> respectivo</w:t>
      </w:r>
      <w:r w:rsidR="00771FE3" w:rsidRPr="0057467B">
        <w:rPr>
          <w:rFonts w:ascii="Palatino Linotype" w:hAnsi="Palatino Linotype" w:cs="Arial"/>
        </w:rPr>
        <w:t>s</w:t>
      </w:r>
      <w:r w:rsidRPr="0057467B">
        <w:rPr>
          <w:rFonts w:ascii="Palatino Linotype" w:hAnsi="Palatino Linotype" w:cs="Arial"/>
        </w:rPr>
        <w:t xml:space="preserve">, mismo que se puso a disposición de las partes, para que en un plazo máximo de siete días hábiles conforme a lo dispuesto por el artículo 185 de la Ley de Transparencia y Acceso a la Información Pública del Estado de México y Municipios; </w:t>
      </w:r>
      <w:r w:rsidRPr="0057467B">
        <w:rPr>
          <w:rFonts w:ascii="Palatino Linotype" w:hAnsi="Palatino Linotype" w:cs="Arial"/>
          <w:b/>
        </w:rPr>
        <w:t xml:space="preserve">LA RECURRENTE </w:t>
      </w:r>
      <w:r w:rsidRPr="0057467B">
        <w:rPr>
          <w:rFonts w:ascii="Palatino Linotype" w:hAnsi="Palatino Linotype" w:cs="Arial"/>
        </w:rPr>
        <w:t xml:space="preserve">manifestara lo que a su derecho conviniera, a efecto de presentar pruebas o alegatos y, en su caso, </w:t>
      </w:r>
      <w:r w:rsidRPr="0057467B">
        <w:rPr>
          <w:rFonts w:ascii="Palatino Linotype" w:hAnsi="Palatino Linotype" w:cs="Arial"/>
          <w:b/>
        </w:rPr>
        <w:t xml:space="preserve">EL SUJETO OBLIGADO </w:t>
      </w:r>
      <w:r w:rsidRPr="0057467B">
        <w:rPr>
          <w:rFonts w:ascii="Palatino Linotype" w:hAnsi="Palatino Linotype" w:cs="Arial"/>
        </w:rPr>
        <w:t>rindiera su correspondiente Informe Justificado.</w:t>
      </w:r>
    </w:p>
    <w:p w14:paraId="4EF11E6A" w14:textId="77777777" w:rsidR="00312AE4" w:rsidRPr="0057467B" w:rsidRDefault="00312AE4" w:rsidP="0057467B">
      <w:pPr>
        <w:tabs>
          <w:tab w:val="center" w:pos="4252"/>
          <w:tab w:val="right" w:pos="8504"/>
        </w:tabs>
        <w:spacing w:line="360" w:lineRule="auto"/>
        <w:jc w:val="both"/>
        <w:rPr>
          <w:rFonts w:ascii="Palatino Linotype" w:eastAsia="Palatino Linotype" w:hAnsi="Palatino Linotype" w:cs="Palatino Linotype"/>
        </w:rPr>
      </w:pPr>
    </w:p>
    <w:p w14:paraId="1328A559" w14:textId="77777777" w:rsidR="00147F2A" w:rsidRPr="0057467B" w:rsidRDefault="001929CF" w:rsidP="0057467B">
      <w:pPr>
        <w:spacing w:line="360" w:lineRule="auto"/>
        <w:jc w:val="both"/>
        <w:rPr>
          <w:rFonts w:ascii="Palatino Linotype" w:eastAsia="Palatino Linotype" w:hAnsi="Palatino Linotype" w:cs="Palatino Linotype"/>
          <w:b/>
        </w:rPr>
      </w:pPr>
      <w:r w:rsidRPr="0057467B">
        <w:rPr>
          <w:rFonts w:ascii="Palatino Linotype" w:eastAsia="Palatino Linotype" w:hAnsi="Palatino Linotype" w:cs="Palatino Linotype"/>
          <w:b/>
        </w:rPr>
        <w:t>b) Informe Justificado</w:t>
      </w:r>
    </w:p>
    <w:p w14:paraId="421BCC20" w14:textId="3F72C210" w:rsidR="00137DB9" w:rsidRDefault="00B13699" w:rsidP="0057467B">
      <w:pPr>
        <w:spacing w:line="360" w:lineRule="auto"/>
        <w:jc w:val="both"/>
        <w:rPr>
          <w:rFonts w:ascii="Palatino Linotype" w:eastAsia="Arial Unicode MS" w:hAnsi="Palatino Linotype" w:cs="Arial"/>
        </w:rPr>
      </w:pPr>
      <w:r w:rsidRPr="0057467B">
        <w:rPr>
          <w:rFonts w:ascii="Palatino Linotype" w:eastAsia="Arial Unicode MS" w:hAnsi="Palatino Linotype" w:cs="Arial"/>
        </w:rPr>
        <w:lastRenderedPageBreak/>
        <w:t xml:space="preserve">De acuerdo a las constancias digitales que obran en </w:t>
      </w:r>
      <w:r w:rsidRPr="0057467B">
        <w:rPr>
          <w:rFonts w:ascii="Palatino Linotype" w:eastAsia="Arial Unicode MS" w:hAnsi="Palatino Linotype" w:cs="Arial"/>
          <w:b/>
        </w:rPr>
        <w:t>EL</w:t>
      </w:r>
      <w:r w:rsidRPr="0057467B">
        <w:rPr>
          <w:rFonts w:ascii="Palatino Linotype" w:eastAsia="Arial Unicode MS" w:hAnsi="Palatino Linotype" w:cs="Arial"/>
        </w:rPr>
        <w:t xml:space="preserve"> </w:t>
      </w:r>
      <w:r w:rsidRPr="0057467B">
        <w:rPr>
          <w:rFonts w:ascii="Palatino Linotype" w:eastAsia="Arial Unicode MS" w:hAnsi="Palatino Linotype" w:cs="Arial"/>
          <w:b/>
        </w:rPr>
        <w:t>SAIMEX</w:t>
      </w:r>
      <w:r w:rsidRPr="0057467B">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00514D17" w:rsidRPr="0057467B">
        <w:rPr>
          <w:rFonts w:ascii="Palatino Linotype" w:eastAsia="Arial Unicode MS" w:hAnsi="Palatino Linotype" w:cs="Arial"/>
          <w:b/>
        </w:rPr>
        <w:t>EL</w:t>
      </w:r>
      <w:r w:rsidRPr="0057467B">
        <w:rPr>
          <w:rFonts w:ascii="Palatino Linotype" w:eastAsia="Arial Unicode MS" w:hAnsi="Palatino Linotype" w:cs="Arial"/>
        </w:rPr>
        <w:t xml:space="preserve"> </w:t>
      </w:r>
      <w:r w:rsidRPr="0057467B">
        <w:rPr>
          <w:rFonts w:ascii="Palatino Linotype" w:eastAsia="Arial Unicode MS" w:hAnsi="Palatino Linotype" w:cs="Arial"/>
          <w:b/>
        </w:rPr>
        <w:t>RECURRENTE</w:t>
      </w:r>
      <w:r w:rsidRPr="0057467B">
        <w:rPr>
          <w:rFonts w:ascii="Palatino Linotype" w:eastAsia="Arial Unicode MS" w:hAnsi="Palatino Linotype" w:cs="Arial"/>
        </w:rPr>
        <w:t xml:space="preserve">, éste no realizó manifestación alguna; en el mismo sentido, </w:t>
      </w:r>
      <w:r w:rsidRPr="0057467B">
        <w:rPr>
          <w:rFonts w:ascii="Palatino Linotype" w:eastAsia="Arial Unicode MS" w:hAnsi="Palatino Linotype" w:cs="Arial"/>
          <w:b/>
        </w:rPr>
        <w:t xml:space="preserve">EL SUJETO OBLIGADO </w:t>
      </w:r>
      <w:r w:rsidR="00514D17" w:rsidRPr="0057467B">
        <w:rPr>
          <w:rFonts w:ascii="Palatino Linotype" w:eastAsia="Arial Unicode MS" w:hAnsi="Palatino Linotype" w:cs="Arial"/>
        </w:rPr>
        <w:t xml:space="preserve">rindió </w:t>
      </w:r>
      <w:r w:rsidRPr="0057467B">
        <w:rPr>
          <w:rFonts w:ascii="Palatino Linotype" w:eastAsia="Arial Unicode MS" w:hAnsi="Palatino Linotype" w:cs="Arial"/>
        </w:rPr>
        <w:t>su informe</w:t>
      </w:r>
      <w:r w:rsidR="00312AE4" w:rsidRPr="0057467B">
        <w:rPr>
          <w:rFonts w:ascii="Palatino Linotype" w:eastAsia="Arial Unicode MS" w:hAnsi="Palatino Linotype" w:cs="Arial"/>
        </w:rPr>
        <w:t xml:space="preserve"> justificado el primero de diciembre de dos mil veintidós</w:t>
      </w:r>
      <w:r w:rsidRPr="0057467B">
        <w:rPr>
          <w:rFonts w:ascii="Palatino Linotype" w:eastAsia="Arial Unicode MS" w:hAnsi="Palatino Linotype" w:cs="Arial"/>
        </w:rPr>
        <w:t>; sirva de apoyo las siguientes ilustraciones:</w:t>
      </w:r>
    </w:p>
    <w:p w14:paraId="308BC2DE" w14:textId="77777777" w:rsidR="00137DB9" w:rsidRPr="0057467B" w:rsidRDefault="00137DB9" w:rsidP="0057467B">
      <w:pPr>
        <w:spacing w:line="360" w:lineRule="auto"/>
        <w:jc w:val="both"/>
        <w:rPr>
          <w:rFonts w:ascii="Palatino Linotype" w:eastAsia="Arial Unicode MS" w:hAnsi="Palatino Linotype" w:cs="Arial"/>
        </w:rPr>
      </w:pPr>
    </w:p>
    <w:p w14:paraId="0E311910" w14:textId="77777777" w:rsidR="00312AE4" w:rsidRPr="0057467B" w:rsidRDefault="00312AE4" w:rsidP="0057467B">
      <w:pPr>
        <w:pStyle w:val="Prrafodelista"/>
        <w:spacing w:line="360" w:lineRule="auto"/>
        <w:ind w:left="0"/>
        <w:jc w:val="both"/>
        <w:rPr>
          <w:rFonts w:ascii="Palatino Linotype" w:hAnsi="Palatino Linotype" w:cs="Arial"/>
          <w:b/>
        </w:rPr>
      </w:pPr>
      <w:r w:rsidRPr="0057467B">
        <w:rPr>
          <w:rFonts w:ascii="Palatino Linotype" w:hAnsi="Palatino Linotype" w:cs="Arial"/>
          <w:b/>
        </w:rPr>
        <w:t>16657/INFOEM/IP/RR/2022</w:t>
      </w:r>
    </w:p>
    <w:p w14:paraId="0C9B4465" w14:textId="77777777" w:rsidR="00514D17" w:rsidRPr="0057467B" w:rsidRDefault="00312AE4" w:rsidP="0057467B">
      <w:pPr>
        <w:spacing w:line="360" w:lineRule="auto"/>
        <w:jc w:val="both"/>
        <w:rPr>
          <w:rFonts w:ascii="Palatino Linotype" w:eastAsia="Arial Unicode MS" w:hAnsi="Palatino Linotype" w:cs="Arial"/>
        </w:rPr>
      </w:pPr>
      <w:r w:rsidRPr="0057467B">
        <w:rPr>
          <w:rFonts w:ascii="Palatino Linotype" w:eastAsia="Arial Unicode MS" w:hAnsi="Palatino Linotype" w:cs="Arial"/>
          <w:noProof/>
        </w:rPr>
        <w:drawing>
          <wp:inline distT="0" distB="0" distL="0" distR="0" wp14:anchorId="70D8AD63" wp14:editId="4380B191">
            <wp:extent cx="5784215" cy="2711302"/>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0943" cy="2714456"/>
                    </a:xfrm>
                    <a:prstGeom prst="rect">
                      <a:avLst/>
                    </a:prstGeom>
                    <a:noFill/>
                    <a:ln>
                      <a:noFill/>
                    </a:ln>
                  </pic:spPr>
                </pic:pic>
              </a:graphicData>
            </a:graphic>
          </wp:inline>
        </w:drawing>
      </w:r>
    </w:p>
    <w:p w14:paraId="3B9B9867" w14:textId="77777777" w:rsidR="00312AE4" w:rsidRPr="0057467B" w:rsidRDefault="00312AE4" w:rsidP="0057467B">
      <w:pPr>
        <w:spacing w:line="360" w:lineRule="auto"/>
        <w:jc w:val="both"/>
        <w:rPr>
          <w:rFonts w:ascii="Palatino Linotype" w:eastAsia="Arial Unicode MS" w:hAnsi="Palatino Linotype" w:cs="Arial"/>
        </w:rPr>
      </w:pPr>
    </w:p>
    <w:p w14:paraId="5B328CB8" w14:textId="77777777" w:rsidR="00312AE4" w:rsidRPr="0057467B" w:rsidRDefault="00312AE4" w:rsidP="0057467B">
      <w:pPr>
        <w:pStyle w:val="Prrafodelista"/>
        <w:spacing w:line="360" w:lineRule="auto"/>
        <w:ind w:left="0"/>
        <w:jc w:val="both"/>
        <w:rPr>
          <w:rFonts w:ascii="Palatino Linotype" w:hAnsi="Palatino Linotype" w:cs="Arial"/>
          <w:b/>
        </w:rPr>
      </w:pPr>
      <w:r w:rsidRPr="0057467B">
        <w:rPr>
          <w:rFonts w:ascii="Palatino Linotype" w:hAnsi="Palatino Linotype" w:cs="Arial"/>
          <w:b/>
        </w:rPr>
        <w:t>16658/INFOEM/IP/RR/2022</w:t>
      </w:r>
    </w:p>
    <w:p w14:paraId="3D4D5EDD" w14:textId="77777777" w:rsidR="00147F2A" w:rsidRPr="0057467B" w:rsidRDefault="00312AE4" w:rsidP="0057467B">
      <w:pPr>
        <w:spacing w:line="360" w:lineRule="auto"/>
        <w:jc w:val="both"/>
        <w:rPr>
          <w:rFonts w:ascii="Palatino Linotype" w:eastAsia="Arial Unicode MS" w:hAnsi="Palatino Linotype" w:cs="Arial"/>
        </w:rPr>
      </w:pPr>
      <w:r w:rsidRPr="0057467B">
        <w:rPr>
          <w:rFonts w:ascii="Palatino Linotype" w:eastAsia="Arial Unicode MS" w:hAnsi="Palatino Linotype" w:cs="Arial"/>
          <w:noProof/>
        </w:rPr>
        <w:lastRenderedPageBreak/>
        <w:drawing>
          <wp:inline distT="0" distB="0" distL="0" distR="0" wp14:anchorId="3B28D23B" wp14:editId="2815F102">
            <wp:extent cx="5784215" cy="2753832"/>
            <wp:effectExtent l="0" t="0" r="698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641" cy="2756415"/>
                    </a:xfrm>
                    <a:prstGeom prst="rect">
                      <a:avLst/>
                    </a:prstGeom>
                    <a:noFill/>
                    <a:ln>
                      <a:noFill/>
                    </a:ln>
                  </pic:spPr>
                </pic:pic>
              </a:graphicData>
            </a:graphic>
          </wp:inline>
        </w:drawing>
      </w:r>
    </w:p>
    <w:p w14:paraId="5C3D0CF7" w14:textId="77777777" w:rsidR="00514D17" w:rsidRPr="0057467B" w:rsidRDefault="001929CF" w:rsidP="0057467B">
      <w:pPr>
        <w:spacing w:before="100" w:beforeAutospacing="1" w:after="100" w:afterAutospacing="1" w:line="360" w:lineRule="auto"/>
        <w:jc w:val="both"/>
        <w:rPr>
          <w:rFonts w:ascii="Palatino Linotype" w:hAnsi="Palatino Linotype" w:cs="Arial"/>
          <w:b/>
          <w:bCs/>
          <w:sz w:val="26"/>
          <w:szCs w:val="26"/>
        </w:rPr>
      </w:pPr>
      <w:r w:rsidRPr="0057467B">
        <w:rPr>
          <w:rFonts w:ascii="Palatino Linotype" w:eastAsia="Palatino Linotype" w:hAnsi="Palatino Linotype" w:cs="Palatino Linotype"/>
          <w:b/>
        </w:rPr>
        <w:t xml:space="preserve">c) </w:t>
      </w:r>
      <w:r w:rsidR="00514D17" w:rsidRPr="0057467B">
        <w:rPr>
          <w:rFonts w:ascii="Palatino Linotype" w:hAnsi="Palatino Linotype" w:cs="Arial"/>
          <w:b/>
          <w:bCs/>
          <w:sz w:val="26"/>
          <w:szCs w:val="26"/>
        </w:rPr>
        <w:t>Acumulación de los Recursos de Revisión</w:t>
      </w:r>
    </w:p>
    <w:p w14:paraId="2D2740EA" w14:textId="77777777" w:rsidR="00514D17" w:rsidRPr="0057467B" w:rsidRDefault="00514D17" w:rsidP="0057467B">
      <w:pPr>
        <w:spacing w:before="100" w:beforeAutospacing="1" w:after="100" w:afterAutospacing="1" w:line="360" w:lineRule="auto"/>
        <w:ind w:left="-57"/>
        <w:jc w:val="both"/>
        <w:rPr>
          <w:rFonts w:ascii="Palatino Linotype" w:hAnsi="Palatino Linotype" w:cs="Arial"/>
          <w:b/>
          <w:bCs/>
        </w:rPr>
      </w:pPr>
      <w:r w:rsidRPr="0057467B">
        <w:rPr>
          <w:rFonts w:ascii="Palatino Linotype" w:hAnsi="Palatino Linotype" w:cs="Arial"/>
          <w:lang w:val="es-ES_tradnl"/>
        </w:rPr>
        <w:t xml:space="preserve">Por economía procesal y </w:t>
      </w:r>
      <w:r w:rsidRPr="0057467B">
        <w:rPr>
          <w:rFonts w:ascii="Palatino Linotype" w:hAnsi="Palatino Linotype" w:cs="Arial"/>
        </w:rPr>
        <w:t xml:space="preserve">con la finalidad de evitar resoluciones contradictorias, en </w:t>
      </w:r>
      <w:r w:rsidRPr="0057467B">
        <w:rPr>
          <w:rFonts w:ascii="Palatino Linotype" w:hAnsi="Palatino Linotype"/>
        </w:rPr>
        <w:t xml:space="preserve">la </w:t>
      </w:r>
      <w:r w:rsidR="009D5729" w:rsidRPr="0057467B">
        <w:rPr>
          <w:rFonts w:ascii="Palatino Linotype" w:hAnsi="Palatino Linotype"/>
        </w:rPr>
        <w:t>Cuadragésima Tercera</w:t>
      </w:r>
      <w:r w:rsidRPr="0057467B">
        <w:rPr>
          <w:rFonts w:ascii="Palatino Linotype" w:hAnsi="Palatino Linotype"/>
        </w:rPr>
        <w:t xml:space="preserve"> Sesión Ordinaria celebrada el </w:t>
      </w:r>
      <w:r w:rsidR="009D5729" w:rsidRPr="0057467B">
        <w:rPr>
          <w:rFonts w:ascii="Palatino Linotype" w:hAnsi="Palatino Linotype"/>
        </w:rPr>
        <w:t>treinta</w:t>
      </w:r>
      <w:r w:rsidRPr="0057467B">
        <w:rPr>
          <w:rFonts w:ascii="Palatino Linotype" w:hAnsi="Palatino Linotype"/>
        </w:rPr>
        <w:t xml:space="preserve"> de noviembre de dos mil veintidós, el Pleno de este Instituto </w:t>
      </w:r>
      <w:r w:rsidRPr="0057467B">
        <w:rPr>
          <w:rFonts w:ascii="Palatino Linotype" w:hAnsi="Palatino Linotype" w:cs="Arial"/>
        </w:rPr>
        <w:t xml:space="preserve">determinó </w:t>
      </w:r>
      <w:r w:rsidRPr="0057467B">
        <w:rPr>
          <w:rFonts w:ascii="Palatino Linotype" w:hAnsi="Palatino Linotype"/>
        </w:rPr>
        <w:t>acumular los Recursos de Revisión</w:t>
      </w:r>
      <w:bookmarkStart w:id="1" w:name="_Hlk109159636"/>
      <w:r w:rsidRPr="0057467B">
        <w:rPr>
          <w:rFonts w:ascii="Palatino Linotype" w:hAnsi="Palatino Linotype" w:cs="Arial"/>
          <w:b/>
          <w:bCs/>
        </w:rPr>
        <w:t xml:space="preserve"> </w:t>
      </w:r>
      <w:bookmarkStart w:id="2" w:name="_Hlk113397243"/>
      <w:r w:rsidR="009D5729" w:rsidRPr="0057467B">
        <w:rPr>
          <w:rFonts w:ascii="Palatino Linotype" w:hAnsi="Palatino Linotype" w:cs="Arial"/>
          <w:b/>
          <w:bCs/>
        </w:rPr>
        <w:t xml:space="preserve">16657/INFOEM/IP/RR/2022 </w:t>
      </w:r>
      <w:r w:rsidRPr="0057467B">
        <w:rPr>
          <w:rFonts w:ascii="Palatino Linotype" w:hAnsi="Palatino Linotype" w:cs="Arial"/>
          <w:b/>
          <w:bCs/>
        </w:rPr>
        <w:t xml:space="preserve">y </w:t>
      </w:r>
      <w:r w:rsidR="009D5729" w:rsidRPr="0057467B">
        <w:rPr>
          <w:rFonts w:ascii="Palatino Linotype" w:hAnsi="Palatino Linotype" w:cs="Arial"/>
          <w:b/>
          <w:bCs/>
        </w:rPr>
        <w:t>16658/INFOEM/IP/RR/2022</w:t>
      </w:r>
      <w:r w:rsidRPr="0057467B">
        <w:rPr>
          <w:rFonts w:ascii="Palatino Linotype" w:hAnsi="Palatino Linotype" w:cs="Arial"/>
          <w:b/>
          <w:bCs/>
        </w:rPr>
        <w:t>.</w:t>
      </w:r>
      <w:bookmarkEnd w:id="1"/>
      <w:bookmarkEnd w:id="2"/>
    </w:p>
    <w:p w14:paraId="55F21B09" w14:textId="77777777" w:rsidR="00147F2A" w:rsidRPr="0057467B" w:rsidRDefault="00514D17" w:rsidP="0057467B">
      <w:pPr>
        <w:spacing w:before="100" w:beforeAutospacing="1" w:after="100" w:afterAutospacing="1" w:line="360" w:lineRule="auto"/>
        <w:ind w:left="-57"/>
        <w:jc w:val="both"/>
        <w:rPr>
          <w:rFonts w:ascii="Palatino Linotype" w:hAnsi="Palatino Linotype" w:cs="Arial"/>
          <w:b/>
          <w:bCs/>
        </w:rPr>
      </w:pPr>
      <w:r w:rsidRPr="0057467B">
        <w:rPr>
          <w:rFonts w:ascii="Palatino Linotype" w:hAnsi="Palatino Linotype" w:cs="Arial"/>
          <w:b/>
          <w:bCs/>
        </w:rPr>
        <w:t xml:space="preserve">d) </w:t>
      </w:r>
      <w:r w:rsidR="001929CF" w:rsidRPr="0057467B">
        <w:rPr>
          <w:rFonts w:ascii="Palatino Linotype" w:eastAsia="Palatino Linotype" w:hAnsi="Palatino Linotype" w:cs="Palatino Linotype"/>
          <w:b/>
        </w:rPr>
        <w:t xml:space="preserve">De la ampliación </w:t>
      </w:r>
    </w:p>
    <w:p w14:paraId="6B781F52" w14:textId="6041DCCD" w:rsidR="00147F2A" w:rsidRPr="0057467B" w:rsidRDefault="001929CF" w:rsidP="0057467B">
      <w:pPr>
        <w:spacing w:line="360" w:lineRule="auto"/>
        <w:jc w:val="both"/>
        <w:rPr>
          <w:rFonts w:ascii="Palatino Linotype" w:eastAsia="Palatino Linotype" w:hAnsi="Palatino Linotype" w:cs="Palatino Linotype"/>
        </w:rPr>
      </w:pPr>
      <w:bookmarkStart w:id="3" w:name="_heading=h.1fob9te" w:colFirst="0" w:colLast="0"/>
      <w:bookmarkEnd w:id="3"/>
      <w:r w:rsidRPr="0057467B">
        <w:rPr>
          <w:rFonts w:ascii="Palatino Linotype" w:eastAsia="Palatino Linotype" w:hAnsi="Palatino Linotype" w:cs="Palatino Linotype"/>
        </w:rPr>
        <w:t xml:space="preserve">El </w:t>
      </w:r>
      <w:r w:rsidR="00AB606F" w:rsidRPr="0057467B">
        <w:rPr>
          <w:rFonts w:ascii="Palatino Linotype" w:eastAsia="Palatino Linotype" w:hAnsi="Palatino Linotype" w:cs="Palatino Linotype"/>
          <w:b/>
        </w:rPr>
        <w:t>dieciocho</w:t>
      </w:r>
      <w:r w:rsidR="00514D17" w:rsidRPr="0057467B">
        <w:rPr>
          <w:rFonts w:ascii="Palatino Linotype" w:eastAsia="Palatino Linotype" w:hAnsi="Palatino Linotype" w:cs="Palatino Linotype"/>
          <w:b/>
        </w:rPr>
        <w:t xml:space="preserve"> de enero de dos mil veintitrés</w:t>
      </w:r>
      <w:r w:rsidRPr="0057467B">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bookmarkStart w:id="4" w:name="_heading=h.vk1hlboevp3r" w:colFirst="0" w:colLast="0"/>
      <w:bookmarkEnd w:id="4"/>
    </w:p>
    <w:p w14:paraId="7A567F0D"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3551613" w14:textId="77777777" w:rsidR="00147F2A" w:rsidRPr="0057467B" w:rsidRDefault="00147F2A" w:rsidP="0057467B">
      <w:pPr>
        <w:spacing w:line="360" w:lineRule="auto"/>
        <w:jc w:val="both"/>
        <w:rPr>
          <w:rFonts w:ascii="Palatino Linotype" w:eastAsia="Palatino Linotype" w:hAnsi="Palatino Linotype" w:cs="Palatino Linotype"/>
        </w:rPr>
      </w:pPr>
    </w:p>
    <w:p w14:paraId="523CB696"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E35709B" w14:textId="77777777" w:rsidR="00147F2A" w:rsidRPr="0057467B" w:rsidRDefault="00147F2A" w:rsidP="0057467B">
      <w:pPr>
        <w:spacing w:line="360" w:lineRule="auto"/>
        <w:jc w:val="both"/>
        <w:rPr>
          <w:rFonts w:ascii="Palatino Linotype" w:eastAsia="Palatino Linotype" w:hAnsi="Palatino Linotype" w:cs="Palatino Linotype"/>
        </w:rPr>
      </w:pPr>
    </w:p>
    <w:p w14:paraId="632DDB86"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4B8F33" w14:textId="77777777" w:rsidR="00147F2A" w:rsidRPr="0057467B" w:rsidRDefault="00147F2A" w:rsidP="0057467B">
      <w:pPr>
        <w:spacing w:line="360" w:lineRule="auto"/>
        <w:jc w:val="both"/>
        <w:rPr>
          <w:rFonts w:ascii="Palatino Linotype" w:eastAsia="Palatino Linotype" w:hAnsi="Palatino Linotype" w:cs="Palatino Linotype"/>
        </w:rPr>
      </w:pPr>
    </w:p>
    <w:p w14:paraId="7AC18A77"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9E9A5" w14:textId="77777777" w:rsidR="00147F2A" w:rsidRPr="0057467B" w:rsidRDefault="00147F2A" w:rsidP="0057467B">
      <w:pPr>
        <w:spacing w:line="360" w:lineRule="auto"/>
        <w:jc w:val="both"/>
        <w:rPr>
          <w:rFonts w:ascii="Palatino Linotype" w:eastAsia="Palatino Linotype" w:hAnsi="Palatino Linotype" w:cs="Palatino Linotype"/>
        </w:rPr>
      </w:pPr>
    </w:p>
    <w:p w14:paraId="41B546DE"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6C8A17" w14:textId="77777777" w:rsidR="00147F2A" w:rsidRPr="0057467B" w:rsidRDefault="00147F2A" w:rsidP="0057467B">
      <w:pPr>
        <w:spacing w:line="360" w:lineRule="auto"/>
        <w:jc w:val="both"/>
        <w:rPr>
          <w:rFonts w:ascii="Palatino Linotype" w:eastAsia="Palatino Linotype" w:hAnsi="Palatino Linotype" w:cs="Palatino Linotype"/>
        </w:rPr>
      </w:pPr>
    </w:p>
    <w:p w14:paraId="78FA6D38" w14:textId="77777777" w:rsidR="00147F2A" w:rsidRPr="0057467B" w:rsidRDefault="001929CF" w:rsidP="0057467B">
      <w:pPr>
        <w:spacing w:line="360" w:lineRule="auto"/>
        <w:ind w:left="720"/>
        <w:jc w:val="both"/>
        <w:rPr>
          <w:rFonts w:ascii="Palatino Linotype" w:eastAsia="Palatino Linotype" w:hAnsi="Palatino Linotype" w:cs="Palatino Linotype"/>
        </w:rPr>
      </w:pPr>
      <w:r w:rsidRPr="0057467B">
        <w:rPr>
          <w:rFonts w:ascii="Palatino Linotype" w:eastAsia="Palatino Linotype" w:hAnsi="Palatino Linotype" w:cs="Palatino Linotype"/>
          <w:b/>
        </w:rPr>
        <w:t>a)</w:t>
      </w:r>
      <w:r w:rsidRPr="0057467B">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3A3CE785" w14:textId="77777777" w:rsidR="00147F2A" w:rsidRPr="0057467B" w:rsidRDefault="001929CF" w:rsidP="0057467B">
      <w:pPr>
        <w:spacing w:line="360" w:lineRule="auto"/>
        <w:ind w:left="720"/>
        <w:jc w:val="both"/>
        <w:rPr>
          <w:rFonts w:ascii="Palatino Linotype" w:eastAsia="Palatino Linotype" w:hAnsi="Palatino Linotype" w:cs="Palatino Linotype"/>
        </w:rPr>
      </w:pPr>
      <w:r w:rsidRPr="0057467B">
        <w:rPr>
          <w:rFonts w:ascii="Palatino Linotype" w:eastAsia="Palatino Linotype" w:hAnsi="Palatino Linotype" w:cs="Palatino Linotype"/>
          <w:b/>
        </w:rPr>
        <w:t>b)</w:t>
      </w:r>
      <w:r w:rsidRPr="0057467B">
        <w:rPr>
          <w:rFonts w:ascii="Palatino Linotype" w:eastAsia="Palatino Linotype" w:hAnsi="Palatino Linotype" w:cs="Palatino Linotype"/>
        </w:rPr>
        <w:t xml:space="preserve"> Actividad Procesal del interesado: Acciones u omisiones del interesado.</w:t>
      </w:r>
    </w:p>
    <w:p w14:paraId="4D8A9BA1" w14:textId="77777777" w:rsidR="00147F2A" w:rsidRPr="0057467B" w:rsidRDefault="001929CF" w:rsidP="0057467B">
      <w:pPr>
        <w:spacing w:line="360" w:lineRule="auto"/>
        <w:ind w:left="720"/>
        <w:jc w:val="both"/>
        <w:rPr>
          <w:rFonts w:ascii="Palatino Linotype" w:eastAsia="Palatino Linotype" w:hAnsi="Palatino Linotype" w:cs="Palatino Linotype"/>
        </w:rPr>
      </w:pPr>
      <w:r w:rsidRPr="0057467B">
        <w:rPr>
          <w:rFonts w:ascii="Palatino Linotype" w:eastAsia="Palatino Linotype" w:hAnsi="Palatino Linotype" w:cs="Palatino Linotype"/>
          <w:b/>
        </w:rPr>
        <w:t>c)</w:t>
      </w:r>
      <w:r w:rsidRPr="0057467B">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59813FCF" w14:textId="77777777" w:rsidR="00147F2A" w:rsidRPr="0057467B" w:rsidRDefault="001929CF" w:rsidP="0057467B">
      <w:pPr>
        <w:spacing w:line="360" w:lineRule="auto"/>
        <w:ind w:left="720"/>
        <w:jc w:val="both"/>
        <w:rPr>
          <w:rFonts w:ascii="Palatino Linotype" w:eastAsia="Palatino Linotype" w:hAnsi="Palatino Linotype" w:cs="Palatino Linotype"/>
        </w:rPr>
      </w:pPr>
      <w:r w:rsidRPr="0057467B">
        <w:rPr>
          <w:rFonts w:ascii="Palatino Linotype" w:eastAsia="Palatino Linotype" w:hAnsi="Palatino Linotype" w:cs="Palatino Linotype"/>
          <w:b/>
        </w:rPr>
        <w:t>d)</w:t>
      </w:r>
      <w:r w:rsidRPr="0057467B">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E79DD9C" w14:textId="77777777" w:rsidR="00147F2A" w:rsidRPr="0057467B" w:rsidRDefault="00147F2A" w:rsidP="0057467B">
      <w:pPr>
        <w:spacing w:line="360" w:lineRule="auto"/>
        <w:jc w:val="both"/>
        <w:rPr>
          <w:rFonts w:ascii="Palatino Linotype" w:eastAsia="Palatino Linotype" w:hAnsi="Palatino Linotype" w:cs="Palatino Linotype"/>
        </w:rPr>
      </w:pPr>
    </w:p>
    <w:p w14:paraId="34379BB7"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57467B">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545D807D" w14:textId="77777777" w:rsidR="00147F2A" w:rsidRPr="0057467B" w:rsidRDefault="00147F2A" w:rsidP="0057467B">
      <w:pPr>
        <w:spacing w:line="360" w:lineRule="auto"/>
        <w:jc w:val="both"/>
        <w:rPr>
          <w:rFonts w:ascii="Palatino Linotype" w:eastAsia="Palatino Linotype" w:hAnsi="Palatino Linotype" w:cs="Palatino Linotype"/>
        </w:rPr>
      </w:pPr>
    </w:p>
    <w:p w14:paraId="2217206A"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Argumento que encuentra sustento en la jurisprudencia P./J. 32/92 emitida por el Pleno de la Suprema Corte de Justicia de la Nación de rubro “</w:t>
      </w:r>
      <w:r w:rsidRPr="0057467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7467B">
        <w:rPr>
          <w:rFonts w:ascii="Palatino Linotype" w:eastAsia="Palatino Linotype" w:hAnsi="Palatino Linotype" w:cs="Palatino Linotype"/>
        </w:rPr>
        <w:t>, visible en la Gaceta del Seminario Judicial de la Federación con el registro digital 205635.</w:t>
      </w:r>
    </w:p>
    <w:p w14:paraId="6C4356A6" w14:textId="77777777" w:rsidR="00147F2A" w:rsidRPr="0057467B" w:rsidRDefault="00147F2A" w:rsidP="0057467B">
      <w:pPr>
        <w:spacing w:line="360" w:lineRule="auto"/>
        <w:jc w:val="both"/>
        <w:rPr>
          <w:rFonts w:ascii="Palatino Linotype" w:eastAsia="Palatino Linotype" w:hAnsi="Palatino Linotype" w:cs="Palatino Linotype"/>
        </w:rPr>
      </w:pPr>
    </w:p>
    <w:p w14:paraId="6E601DD5"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655436" w14:textId="77777777" w:rsidR="00147F2A" w:rsidRPr="0057467B" w:rsidRDefault="00147F2A" w:rsidP="0057467B">
      <w:pPr>
        <w:spacing w:line="360" w:lineRule="auto"/>
        <w:jc w:val="both"/>
        <w:rPr>
          <w:rFonts w:ascii="Palatino Linotype" w:eastAsia="Palatino Linotype" w:hAnsi="Palatino Linotype" w:cs="Palatino Linotype"/>
        </w:rPr>
      </w:pPr>
    </w:p>
    <w:p w14:paraId="625C81BE"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1EA460B" w14:textId="77777777" w:rsidR="00147F2A" w:rsidRPr="0057467B" w:rsidRDefault="00147F2A" w:rsidP="0057467B">
      <w:pPr>
        <w:spacing w:line="360" w:lineRule="auto"/>
        <w:jc w:val="both"/>
        <w:rPr>
          <w:rFonts w:ascii="Palatino Linotype" w:eastAsia="Palatino Linotype" w:hAnsi="Palatino Linotype" w:cs="Palatino Linotype"/>
        </w:rPr>
      </w:pPr>
    </w:p>
    <w:p w14:paraId="638DDCAD"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i/>
        </w:rPr>
        <w:t>“PLAZO RAZONABLE PARA RESOLVER. DIMENSIÓN Y EFECTOS DE ESTE CONCEPTO CUANDO SE ADUCE EXCESIVA CARGA DE TRABAJO.”</w:t>
      </w:r>
      <w:r w:rsidRPr="0057467B">
        <w:rPr>
          <w:rFonts w:ascii="Palatino Linotype" w:eastAsia="Palatino Linotype" w:hAnsi="Palatino Linotype" w:cs="Palatino Linotype"/>
        </w:rPr>
        <w:t xml:space="preserve"> consultable en el Seminario Judicial de la Federación y su gaceta, con el registro digital 2002351.</w:t>
      </w:r>
    </w:p>
    <w:p w14:paraId="5457BA07" w14:textId="77777777" w:rsidR="00147F2A" w:rsidRPr="0057467B" w:rsidRDefault="00147F2A" w:rsidP="0057467B">
      <w:pPr>
        <w:spacing w:line="360" w:lineRule="auto"/>
        <w:jc w:val="both"/>
        <w:rPr>
          <w:rFonts w:ascii="Palatino Linotype" w:eastAsia="Palatino Linotype" w:hAnsi="Palatino Linotype" w:cs="Palatino Linotype"/>
        </w:rPr>
      </w:pPr>
    </w:p>
    <w:p w14:paraId="44888EEF"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i/>
        </w:rPr>
        <w:t>“PLAZO RAZONABLE PARA RESOLVER. CONCEPTO Y ELEMENTOS QUE LO INTEGRAN A LA LUZ DEL DERECHO INTERNACIONAL DE LOS DERECHOS HUMANOS.”</w:t>
      </w:r>
      <w:r w:rsidRPr="0057467B">
        <w:rPr>
          <w:rFonts w:ascii="Palatino Linotype" w:eastAsia="Palatino Linotype" w:hAnsi="Palatino Linotype" w:cs="Palatino Linotype"/>
        </w:rPr>
        <w:t>, visible en el Seminario Judicial de la Federación y su gaceta, con el registro digital 2002350.</w:t>
      </w:r>
    </w:p>
    <w:p w14:paraId="45E05259" w14:textId="77777777" w:rsidR="00147F2A" w:rsidRPr="0057467B" w:rsidRDefault="00147F2A" w:rsidP="0057467B">
      <w:pPr>
        <w:spacing w:line="360" w:lineRule="auto"/>
        <w:jc w:val="both"/>
        <w:rPr>
          <w:rFonts w:ascii="Palatino Linotype" w:eastAsia="Palatino Linotype" w:hAnsi="Palatino Linotype" w:cs="Palatino Linotype"/>
        </w:rPr>
      </w:pPr>
    </w:p>
    <w:p w14:paraId="49C3ECE9"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C64728B" w14:textId="77777777" w:rsidR="00727A7C" w:rsidRPr="0057467B" w:rsidRDefault="00727A7C" w:rsidP="0057467B">
      <w:pPr>
        <w:spacing w:line="360" w:lineRule="auto"/>
        <w:jc w:val="both"/>
        <w:rPr>
          <w:rFonts w:ascii="Palatino Linotype" w:eastAsia="Palatino Linotype" w:hAnsi="Palatino Linotype" w:cs="Palatino Linotype"/>
        </w:rPr>
      </w:pPr>
    </w:p>
    <w:p w14:paraId="348B3EC6" w14:textId="77777777" w:rsidR="00147F2A" w:rsidRPr="0057467B" w:rsidRDefault="001929CF" w:rsidP="0057467B">
      <w:pPr>
        <w:spacing w:line="360" w:lineRule="auto"/>
        <w:jc w:val="both"/>
        <w:rPr>
          <w:rFonts w:ascii="Palatino Linotype" w:eastAsia="Palatino Linotype" w:hAnsi="Palatino Linotype" w:cs="Palatino Linotype"/>
          <w:b/>
        </w:rPr>
      </w:pPr>
      <w:r w:rsidRPr="0057467B">
        <w:rPr>
          <w:rFonts w:ascii="Palatino Linotype" w:eastAsia="Palatino Linotype" w:hAnsi="Palatino Linotype" w:cs="Palatino Linotype"/>
          <w:b/>
        </w:rPr>
        <w:t>e) Cierre de Instrucción</w:t>
      </w:r>
    </w:p>
    <w:p w14:paraId="5CF40A92"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Por lo que, una vez analizado el estado procesal que guarda el expediente, el </w:t>
      </w:r>
      <w:r w:rsidR="00C879B1" w:rsidRPr="0057467B">
        <w:rPr>
          <w:rFonts w:ascii="Palatino Linotype" w:eastAsia="Palatino Linotype" w:hAnsi="Palatino Linotype" w:cs="Palatino Linotype"/>
          <w:b/>
        </w:rPr>
        <w:t xml:space="preserve">once de abril </w:t>
      </w:r>
      <w:r w:rsidRPr="0057467B">
        <w:rPr>
          <w:rFonts w:ascii="Palatino Linotype" w:eastAsia="Palatino Linotype" w:hAnsi="Palatino Linotype" w:cs="Palatino Linotype"/>
          <w:b/>
        </w:rPr>
        <w:t xml:space="preserve">de dos mil veintitrés </w:t>
      </w:r>
      <w:r w:rsidRPr="0057467B">
        <w:rPr>
          <w:rFonts w:ascii="Palatino Linotype" w:eastAsia="Palatino Linotype" w:hAnsi="Palatino Linotype" w:cs="Palatino Linotype"/>
        </w:rPr>
        <w:t xml:space="preserve">la </w:t>
      </w:r>
      <w:r w:rsidRPr="0057467B">
        <w:rPr>
          <w:rFonts w:ascii="Palatino Linotype" w:eastAsia="Palatino Linotype" w:hAnsi="Palatino Linotype" w:cs="Palatino Linotype"/>
          <w:b/>
        </w:rPr>
        <w:t xml:space="preserve">Comisionada Sharon Cristina Morales Martínez </w:t>
      </w:r>
      <w:r w:rsidRPr="0057467B">
        <w:rPr>
          <w:rFonts w:ascii="Palatino Linotype" w:eastAsia="Palatino Linotype" w:hAnsi="Palatino Linotype" w:cs="Palatino Linotype"/>
        </w:rPr>
        <w:t xml:space="preserve">acordó el cierre de instrucción, así como la remisión del mismo, a efecto de ser resuelto, de </w:t>
      </w:r>
      <w:r w:rsidRPr="0057467B">
        <w:rPr>
          <w:rFonts w:ascii="Palatino Linotype" w:eastAsia="Palatino Linotype" w:hAnsi="Palatino Linotype" w:cs="Palatino Linotype"/>
        </w:rPr>
        <w:lastRenderedPageBreak/>
        <w:t xml:space="preserve">conformidad con lo establecido en el artículo 185 fracciones VI y VIII de la Ley de Transparencia y Acceso a la Información Pública del Estado de México y Municipios. </w:t>
      </w:r>
    </w:p>
    <w:p w14:paraId="1946584F" w14:textId="77777777" w:rsidR="00147F2A" w:rsidRPr="0057467B" w:rsidRDefault="00147F2A" w:rsidP="0057467B">
      <w:pPr>
        <w:rPr>
          <w:rFonts w:ascii="Palatino Linotype" w:eastAsia="Palatino Linotype" w:hAnsi="Palatino Linotype" w:cs="Palatino Linotype"/>
          <w:b/>
          <w:sz w:val="28"/>
          <w:szCs w:val="28"/>
        </w:rPr>
      </w:pPr>
    </w:p>
    <w:p w14:paraId="3AB69D4D" w14:textId="77777777" w:rsidR="00147F2A" w:rsidRPr="0057467B" w:rsidRDefault="00147F2A" w:rsidP="0057467B">
      <w:pPr>
        <w:jc w:val="center"/>
        <w:rPr>
          <w:rFonts w:ascii="Palatino Linotype" w:eastAsia="Palatino Linotype" w:hAnsi="Palatino Linotype" w:cs="Palatino Linotype"/>
          <w:b/>
          <w:sz w:val="28"/>
          <w:szCs w:val="28"/>
        </w:rPr>
      </w:pPr>
    </w:p>
    <w:p w14:paraId="0ABD5B35" w14:textId="77777777" w:rsidR="00147F2A" w:rsidRPr="0057467B" w:rsidRDefault="001929CF" w:rsidP="0057467B">
      <w:pPr>
        <w:jc w:val="center"/>
        <w:rPr>
          <w:rFonts w:ascii="Palatino Linotype" w:eastAsia="Palatino Linotype" w:hAnsi="Palatino Linotype" w:cs="Palatino Linotype"/>
          <w:b/>
          <w:sz w:val="28"/>
          <w:szCs w:val="28"/>
        </w:rPr>
      </w:pPr>
      <w:r w:rsidRPr="0057467B">
        <w:rPr>
          <w:rFonts w:ascii="Palatino Linotype" w:eastAsia="Palatino Linotype" w:hAnsi="Palatino Linotype" w:cs="Palatino Linotype"/>
          <w:b/>
          <w:sz w:val="28"/>
          <w:szCs w:val="28"/>
        </w:rPr>
        <w:t>CONSIDERANDO</w:t>
      </w:r>
    </w:p>
    <w:p w14:paraId="1D60B7A1" w14:textId="77777777" w:rsidR="00147F2A" w:rsidRPr="0057467B" w:rsidRDefault="00147F2A" w:rsidP="0057467B">
      <w:pPr>
        <w:jc w:val="center"/>
        <w:rPr>
          <w:rFonts w:ascii="Palatino Linotype" w:eastAsia="Palatino Linotype" w:hAnsi="Palatino Linotype" w:cs="Palatino Linotype"/>
          <w:b/>
          <w:sz w:val="28"/>
          <w:szCs w:val="28"/>
        </w:rPr>
      </w:pPr>
    </w:p>
    <w:p w14:paraId="227157E2" w14:textId="77777777" w:rsidR="00147F2A" w:rsidRPr="0057467B" w:rsidRDefault="001929CF" w:rsidP="0057467B">
      <w:pPr>
        <w:widowControl w:val="0"/>
        <w:tabs>
          <w:tab w:val="left" w:pos="1701"/>
        </w:tabs>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b/>
          <w:sz w:val="28"/>
          <w:szCs w:val="28"/>
        </w:rPr>
        <w:t>PRIMERO.</w:t>
      </w:r>
      <w:r w:rsidRPr="0057467B">
        <w:rPr>
          <w:rFonts w:ascii="Palatino Linotype" w:eastAsia="Palatino Linotype" w:hAnsi="Palatino Linotype" w:cs="Palatino Linotype"/>
          <w:b/>
        </w:rPr>
        <w:t xml:space="preserve"> Competencia</w:t>
      </w:r>
      <w:r w:rsidRPr="0057467B">
        <w:rPr>
          <w:rFonts w:ascii="Palatino Linotype" w:eastAsia="Palatino Linotype" w:hAnsi="Palatino Linotype" w:cs="Palatino Linotype"/>
        </w:rPr>
        <w:t>.</w:t>
      </w:r>
      <w:r w:rsidRPr="0057467B">
        <w:rPr>
          <w:rFonts w:ascii="Palatino Linotype" w:eastAsia="Palatino Linotype" w:hAnsi="Palatino Linotype" w:cs="Palatino Linotype"/>
          <w:b/>
        </w:rPr>
        <w:t xml:space="preserve"> </w:t>
      </w:r>
    </w:p>
    <w:p w14:paraId="71453C03" w14:textId="77777777" w:rsidR="00147F2A" w:rsidRPr="0057467B" w:rsidRDefault="001929CF" w:rsidP="0057467B">
      <w:pPr>
        <w:widowControl w:val="0"/>
        <w:tabs>
          <w:tab w:val="left" w:pos="1701"/>
        </w:tabs>
        <w:spacing w:line="360" w:lineRule="auto"/>
        <w:jc w:val="both"/>
        <w:rPr>
          <w:rFonts w:ascii="Palatino Linotype" w:eastAsia="Palatino Linotype" w:hAnsi="Palatino Linotype" w:cs="Palatino Linotype"/>
        </w:rPr>
      </w:pPr>
      <w:bookmarkStart w:id="5" w:name="_heading=h.3znysh7" w:colFirst="0" w:colLast="0"/>
      <w:bookmarkEnd w:id="5"/>
      <w:r w:rsidRPr="0057467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81C20CD" w14:textId="77777777" w:rsidR="00147F2A" w:rsidRPr="0057467B" w:rsidRDefault="00147F2A" w:rsidP="0057467B">
      <w:pPr>
        <w:spacing w:line="360" w:lineRule="auto"/>
        <w:jc w:val="both"/>
        <w:rPr>
          <w:rFonts w:ascii="Palatino Linotype" w:eastAsia="Palatino Linotype" w:hAnsi="Palatino Linotype" w:cs="Palatino Linotype"/>
          <w:b/>
          <w:sz w:val="28"/>
          <w:szCs w:val="28"/>
        </w:rPr>
      </w:pPr>
    </w:p>
    <w:p w14:paraId="3A23068E" w14:textId="77777777" w:rsidR="00147F2A" w:rsidRPr="0057467B" w:rsidRDefault="001929CF" w:rsidP="0057467B">
      <w:pPr>
        <w:spacing w:line="360" w:lineRule="auto"/>
        <w:jc w:val="both"/>
        <w:rPr>
          <w:rFonts w:ascii="Palatino Linotype" w:eastAsia="Palatino Linotype" w:hAnsi="Palatino Linotype" w:cs="Palatino Linotype"/>
          <w:b/>
        </w:rPr>
      </w:pPr>
      <w:r w:rsidRPr="0057467B">
        <w:rPr>
          <w:rFonts w:ascii="Palatino Linotype" w:eastAsia="Palatino Linotype" w:hAnsi="Palatino Linotype" w:cs="Palatino Linotype"/>
          <w:b/>
          <w:sz w:val="28"/>
          <w:szCs w:val="28"/>
        </w:rPr>
        <w:t>SEGUNDO</w:t>
      </w:r>
      <w:r w:rsidRPr="0057467B">
        <w:rPr>
          <w:rFonts w:ascii="Palatino Linotype" w:eastAsia="Palatino Linotype" w:hAnsi="Palatino Linotype" w:cs="Palatino Linotype"/>
          <w:b/>
        </w:rPr>
        <w:t xml:space="preserve">. Interés. </w:t>
      </w:r>
    </w:p>
    <w:p w14:paraId="6CBF4442" w14:textId="77777777" w:rsidR="00147F2A" w:rsidRPr="0057467B" w:rsidRDefault="001929CF" w:rsidP="0057467B">
      <w:pPr>
        <w:spacing w:line="360" w:lineRule="auto"/>
        <w:jc w:val="both"/>
        <w:rPr>
          <w:rFonts w:ascii="Palatino Linotype" w:eastAsia="Palatino Linotype" w:hAnsi="Palatino Linotype" w:cs="Palatino Linotype"/>
          <w:b/>
        </w:rPr>
      </w:pPr>
      <w:r w:rsidRPr="0057467B">
        <w:rPr>
          <w:rFonts w:ascii="Palatino Linotype" w:eastAsia="Palatino Linotype" w:hAnsi="Palatino Linotype" w:cs="Palatino Linotype"/>
        </w:rPr>
        <w:t xml:space="preserve">El Recurso de Revisión materia del presente estudio fue interpuesto por parte legítima, en atención a que se presentó por </w:t>
      </w:r>
      <w:r w:rsidRPr="0057467B">
        <w:rPr>
          <w:rFonts w:ascii="Palatino Linotype" w:eastAsia="Palatino Linotype" w:hAnsi="Palatino Linotype" w:cs="Palatino Linotype"/>
          <w:b/>
        </w:rPr>
        <w:t>EL RECURRENTE,</w:t>
      </w:r>
      <w:r w:rsidRPr="0057467B">
        <w:rPr>
          <w:rFonts w:ascii="Palatino Linotype" w:eastAsia="Palatino Linotype" w:hAnsi="Palatino Linotype" w:cs="Palatino Linotype"/>
        </w:rPr>
        <w:t xml:space="preserve"> quien es la misma persona que formuló la solicitud de acceso a la información pública al </w:t>
      </w:r>
      <w:r w:rsidRPr="0057467B">
        <w:rPr>
          <w:rFonts w:ascii="Palatino Linotype" w:eastAsia="Palatino Linotype" w:hAnsi="Palatino Linotype" w:cs="Palatino Linotype"/>
          <w:b/>
        </w:rPr>
        <w:t xml:space="preserve">SUJETO OBLIGADO, </w:t>
      </w:r>
      <w:r w:rsidRPr="0057467B">
        <w:rPr>
          <w:rFonts w:ascii="Palatino Linotype" w:eastAsia="Palatino Linotype" w:hAnsi="Palatino Linotype" w:cs="Palatino Linotype"/>
        </w:rPr>
        <w:t xml:space="preserve">pues </w:t>
      </w:r>
      <w:r w:rsidRPr="0057467B">
        <w:rPr>
          <w:rFonts w:ascii="Palatino Linotype" w:eastAsia="Palatino Linotype" w:hAnsi="Palatino Linotype" w:cs="Palatino Linotype"/>
        </w:rPr>
        <w:lastRenderedPageBreak/>
        <w:t xml:space="preserve">para ello, es necesario que el particular ingrese al </w:t>
      </w:r>
      <w:r w:rsidRPr="0057467B">
        <w:rPr>
          <w:rFonts w:ascii="Palatino Linotype" w:eastAsia="Palatino Linotype" w:hAnsi="Palatino Linotype" w:cs="Palatino Linotype"/>
          <w:b/>
        </w:rPr>
        <w:t xml:space="preserve">SAIMEX </w:t>
      </w:r>
      <w:r w:rsidRPr="0057467B">
        <w:rPr>
          <w:rFonts w:ascii="Palatino Linotype" w:eastAsia="Palatino Linotype" w:hAnsi="Palatino Linotype" w:cs="Palatino Linotype"/>
        </w:rPr>
        <w:t>mediante la utilización de su clave de usuario y contraseña.</w:t>
      </w:r>
    </w:p>
    <w:p w14:paraId="00AA8D8B" w14:textId="77777777" w:rsidR="00147F2A" w:rsidRPr="0057467B" w:rsidRDefault="00147F2A" w:rsidP="0057467B">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2A04C0D3" w14:textId="77777777" w:rsidR="00AB606F" w:rsidRPr="0057467B" w:rsidRDefault="001929CF" w:rsidP="0057467B">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57467B">
        <w:rPr>
          <w:rFonts w:ascii="Palatino Linotype" w:eastAsia="Palatino Linotype" w:hAnsi="Palatino Linotype" w:cs="Palatino Linotype"/>
          <w:b/>
          <w:sz w:val="28"/>
          <w:szCs w:val="28"/>
        </w:rPr>
        <w:t>TERCERO.</w:t>
      </w:r>
      <w:r w:rsidRPr="0057467B">
        <w:rPr>
          <w:rFonts w:ascii="Palatino Linotype" w:eastAsia="Palatino Linotype" w:hAnsi="Palatino Linotype" w:cs="Palatino Linotype"/>
        </w:rPr>
        <w:t xml:space="preserve"> </w:t>
      </w:r>
      <w:r w:rsidR="00AB606F" w:rsidRPr="0057467B">
        <w:rPr>
          <w:rFonts w:ascii="Palatino Linotype" w:eastAsiaTheme="minorEastAsia" w:hAnsi="Palatino Linotype" w:cs="Arial"/>
          <w:b/>
          <w:lang w:val="es-ES_tradnl"/>
        </w:rPr>
        <w:t>Justificación de la Acumulación de los Recursos.</w:t>
      </w:r>
      <w:r w:rsidR="00AB606F" w:rsidRPr="0057467B">
        <w:rPr>
          <w:rFonts w:ascii="Palatino Linotype" w:eastAsiaTheme="minorEastAsia" w:hAnsi="Palatino Linotype" w:cs="Arial"/>
          <w:lang w:val="es-ES_tradnl"/>
        </w:rPr>
        <w:t xml:space="preserve"> </w:t>
      </w:r>
    </w:p>
    <w:p w14:paraId="13662264" w14:textId="77777777" w:rsidR="00AB606F" w:rsidRPr="0057467B" w:rsidRDefault="00AB606F" w:rsidP="0057467B">
      <w:pPr>
        <w:spacing w:before="100" w:beforeAutospacing="1" w:after="100" w:afterAutospacing="1" w:line="360" w:lineRule="auto"/>
        <w:jc w:val="both"/>
        <w:rPr>
          <w:rFonts w:ascii="Palatino Linotype" w:hAnsi="Palatino Linotype" w:cs="Arial"/>
        </w:rPr>
      </w:pPr>
      <w:r w:rsidRPr="0057467B">
        <w:rPr>
          <w:rFonts w:ascii="Palatino Linotype" w:eastAsiaTheme="minorEastAsia" w:hAnsi="Palatino Linotype" w:cs="Arial"/>
          <w:lang w:val="es-ES_tradnl"/>
        </w:rPr>
        <w:t>De las constancias que obran en los expedientes acumulados, se advierte que en los recursos de revisión</w:t>
      </w:r>
      <w:r w:rsidRPr="0057467B">
        <w:rPr>
          <w:rFonts w:ascii="Palatino Linotype" w:eastAsiaTheme="minorEastAsia" w:hAnsi="Palatino Linotype" w:cstheme="minorBidi"/>
          <w:lang w:val="es-ES_tradnl"/>
        </w:rPr>
        <w:t xml:space="preserve"> </w:t>
      </w:r>
      <w:r w:rsidRPr="0057467B">
        <w:rPr>
          <w:rFonts w:ascii="Palatino Linotype" w:hAnsi="Palatino Linotype" w:cs="Arial"/>
          <w:b/>
          <w:bCs/>
        </w:rPr>
        <w:t xml:space="preserve">16657/INFOEM/IP/RR/2022 y 16658/INFOEM/IP/RR/2022 </w:t>
      </w:r>
      <w:r w:rsidRPr="0057467B">
        <w:rPr>
          <w:rFonts w:ascii="Palatino Linotype" w:eastAsiaTheme="minorEastAsia" w:hAnsi="Palatino Linotype" w:cs="Arial"/>
          <w:lang w:val="es-ES_tradnl"/>
        </w:rPr>
        <w:t xml:space="preserve">fueron presentados por el mismo </w:t>
      </w:r>
      <w:r w:rsidRPr="0057467B">
        <w:rPr>
          <w:rFonts w:ascii="Palatino Linotype" w:eastAsiaTheme="minorEastAsia" w:hAnsi="Palatino Linotype" w:cs="Arial"/>
          <w:b/>
          <w:lang w:val="es-ES_tradnl"/>
        </w:rPr>
        <w:t>RECURRENTE</w:t>
      </w:r>
      <w:r w:rsidRPr="0057467B">
        <w:rPr>
          <w:rFonts w:ascii="Palatino Linotype" w:eastAsiaTheme="minorEastAsia" w:hAnsi="Palatino Linotype" w:cs="Arial"/>
          <w:lang w:val="es-ES_tradnl"/>
        </w:rPr>
        <w:t xml:space="preserve"> respecto de los actos u omisiones del mismo </w:t>
      </w:r>
      <w:r w:rsidRPr="0057467B">
        <w:rPr>
          <w:rFonts w:ascii="Palatino Linotype" w:eastAsiaTheme="minorEastAsia" w:hAnsi="Palatino Linotype" w:cs="Arial"/>
          <w:b/>
          <w:lang w:val="es-ES_tradnl"/>
        </w:rPr>
        <w:t>SUJETO OBLIGADO</w:t>
      </w:r>
      <w:r w:rsidRPr="0057467B">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57467B">
        <w:rPr>
          <w:rFonts w:ascii="Palatino Linotype" w:eastAsiaTheme="minorEastAsia" w:hAnsi="Palatino Linotype" w:cs="Arial"/>
          <w:lang w:val="es-ES"/>
        </w:rPr>
        <w:t xml:space="preserve">Código de Procedimientos Administrativos del Estado de México, de aplicación supletoria en términos del </w:t>
      </w:r>
      <w:r w:rsidRPr="0057467B">
        <w:rPr>
          <w:rFonts w:ascii="Palatino Linotype" w:eastAsiaTheme="minorEastAsia" w:hAnsi="Palatino Linotype" w:cs="Arial"/>
          <w:lang w:val="es-ES_tradnl"/>
        </w:rPr>
        <w:t xml:space="preserve">artículo 195 de </w:t>
      </w:r>
      <w:r w:rsidRPr="0057467B">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0421D19" w14:textId="77777777" w:rsidR="00AB606F" w:rsidRPr="0057467B" w:rsidRDefault="00AB606F" w:rsidP="0057467B">
      <w:pPr>
        <w:tabs>
          <w:tab w:val="left" w:pos="8222"/>
        </w:tabs>
        <w:spacing w:before="100" w:beforeAutospacing="1" w:after="100" w:afterAutospacing="1"/>
        <w:ind w:left="851" w:right="1134"/>
        <w:jc w:val="center"/>
        <w:rPr>
          <w:rFonts w:ascii="Palatino Linotype" w:hAnsi="Palatino Linotype" w:cs="Arial"/>
          <w:b/>
          <w:i/>
          <w:sz w:val="22"/>
          <w:szCs w:val="22"/>
        </w:rPr>
      </w:pPr>
      <w:r w:rsidRPr="0057467B">
        <w:rPr>
          <w:rFonts w:ascii="Palatino Linotype" w:hAnsi="Palatino Linotype" w:cs="Arial"/>
          <w:b/>
          <w:i/>
          <w:sz w:val="22"/>
          <w:szCs w:val="22"/>
        </w:rPr>
        <w:t>“Código de Procedimientos Administrativos del Estado de México</w:t>
      </w:r>
    </w:p>
    <w:p w14:paraId="13632436" w14:textId="77777777" w:rsidR="00AB606F" w:rsidRPr="0057467B" w:rsidRDefault="00AB606F" w:rsidP="0057467B">
      <w:pPr>
        <w:tabs>
          <w:tab w:val="left" w:pos="8222"/>
        </w:tabs>
        <w:spacing w:before="100" w:beforeAutospacing="1" w:after="100" w:afterAutospacing="1"/>
        <w:ind w:left="851" w:right="1134"/>
        <w:jc w:val="both"/>
        <w:rPr>
          <w:rFonts w:ascii="Palatino Linotype" w:hAnsi="Palatino Linotype" w:cs="Arial"/>
          <w:i/>
          <w:sz w:val="22"/>
          <w:szCs w:val="22"/>
        </w:rPr>
      </w:pPr>
      <w:r w:rsidRPr="0057467B">
        <w:rPr>
          <w:rFonts w:ascii="Palatino Linotype" w:hAnsi="Palatino Linotype" w:cs="Arial"/>
          <w:i/>
          <w:sz w:val="22"/>
          <w:szCs w:val="22"/>
        </w:rPr>
        <w:t>“</w:t>
      </w:r>
      <w:r w:rsidRPr="0057467B">
        <w:rPr>
          <w:rFonts w:ascii="Palatino Linotype" w:hAnsi="Palatino Linotype" w:cs="Arial"/>
          <w:b/>
          <w:i/>
          <w:sz w:val="22"/>
          <w:szCs w:val="22"/>
        </w:rPr>
        <w:t>Artículo 18</w:t>
      </w:r>
      <w:r w:rsidRPr="0057467B">
        <w:rPr>
          <w:rFonts w:ascii="Palatino Linotype" w:hAnsi="Palatino Linotype" w:cs="Arial"/>
          <w:i/>
          <w:sz w:val="22"/>
          <w:szCs w:val="22"/>
        </w:rPr>
        <w:t xml:space="preserve">.- </w:t>
      </w:r>
      <w:r w:rsidRPr="0057467B">
        <w:rPr>
          <w:rFonts w:ascii="Palatino Linotype" w:hAnsi="Palatino Linotype" w:cs="Arial"/>
          <w:b/>
          <w:i/>
          <w:sz w:val="22"/>
          <w:szCs w:val="22"/>
        </w:rPr>
        <w:t xml:space="preserve">La autoridad administrativa o el Tribunal </w:t>
      </w:r>
      <w:r w:rsidRPr="0057467B">
        <w:rPr>
          <w:rFonts w:ascii="Palatino Linotype" w:hAnsi="Palatino Linotype" w:cs="Arial"/>
          <w:b/>
          <w:i/>
          <w:sz w:val="22"/>
          <w:szCs w:val="22"/>
          <w:u w:val="single"/>
        </w:rPr>
        <w:t>acordarán la acumulación de los expedientes</w:t>
      </w:r>
      <w:r w:rsidRPr="0057467B">
        <w:rPr>
          <w:rFonts w:ascii="Palatino Linotype" w:hAnsi="Palatino Linotype" w:cs="Arial"/>
          <w:b/>
          <w:i/>
          <w:sz w:val="22"/>
          <w:szCs w:val="22"/>
        </w:rPr>
        <w:t xml:space="preserve"> del procedimiento y proceso administrativo que ante ellos se sigan, de oficio</w:t>
      </w:r>
      <w:r w:rsidRPr="0057467B">
        <w:rPr>
          <w:rFonts w:ascii="Palatino Linotype" w:hAnsi="Palatino Linotype" w:cs="Arial"/>
          <w:i/>
          <w:sz w:val="22"/>
          <w:szCs w:val="22"/>
        </w:rPr>
        <w:t xml:space="preserve"> o a petición de parte, </w:t>
      </w:r>
      <w:r w:rsidRPr="0057467B">
        <w:rPr>
          <w:rFonts w:ascii="Palatino Linotype" w:hAnsi="Palatino Linotype" w:cs="Arial"/>
          <w:b/>
          <w:i/>
          <w:sz w:val="22"/>
          <w:szCs w:val="22"/>
          <w:u w:val="single"/>
        </w:rPr>
        <w:t>cuando las partes</w:t>
      </w:r>
      <w:r w:rsidRPr="0057467B">
        <w:rPr>
          <w:rFonts w:ascii="Palatino Linotype" w:hAnsi="Palatino Linotype" w:cs="Arial"/>
          <w:i/>
          <w:sz w:val="22"/>
          <w:szCs w:val="22"/>
        </w:rPr>
        <w:t xml:space="preserve"> o los actos administrativos </w:t>
      </w:r>
      <w:r w:rsidRPr="0057467B">
        <w:rPr>
          <w:rFonts w:ascii="Palatino Linotype" w:hAnsi="Palatino Linotype" w:cs="Arial"/>
          <w:b/>
          <w:i/>
          <w:sz w:val="22"/>
          <w:szCs w:val="22"/>
          <w:u w:val="single"/>
        </w:rPr>
        <w:t>sean iguales</w:t>
      </w:r>
      <w:r w:rsidRPr="0057467B">
        <w:rPr>
          <w:rFonts w:ascii="Palatino Linotype" w:hAnsi="Palatino Linotype" w:cs="Arial"/>
          <w:i/>
          <w:sz w:val="22"/>
          <w:szCs w:val="22"/>
        </w:rPr>
        <w:t xml:space="preserve">, se trate de actos conexos o </w:t>
      </w:r>
      <w:r w:rsidRPr="0057467B">
        <w:rPr>
          <w:rFonts w:ascii="Palatino Linotype" w:hAnsi="Palatino Linotype" w:cs="Arial"/>
          <w:b/>
          <w:i/>
          <w:sz w:val="22"/>
          <w:szCs w:val="22"/>
          <w:u w:val="single"/>
        </w:rPr>
        <w:t xml:space="preserve">resulte conveniente el trámite unificado de los asuntos, para evitar la </w:t>
      </w:r>
      <w:r w:rsidRPr="0057467B">
        <w:rPr>
          <w:rFonts w:ascii="Palatino Linotype" w:hAnsi="Palatino Linotype" w:cs="Arial"/>
          <w:b/>
          <w:i/>
          <w:sz w:val="22"/>
          <w:szCs w:val="22"/>
          <w:u w:val="single"/>
        </w:rPr>
        <w:lastRenderedPageBreak/>
        <w:t>emisión de resoluciones contradictorias</w:t>
      </w:r>
      <w:r w:rsidRPr="0057467B">
        <w:rPr>
          <w:rFonts w:ascii="Palatino Linotype" w:hAnsi="Palatino Linotype" w:cs="Arial"/>
          <w:i/>
          <w:sz w:val="22"/>
          <w:szCs w:val="22"/>
        </w:rPr>
        <w:t>. La misma regla se aplicará, en lo conducente, para la separación de los expedientes.”</w:t>
      </w:r>
    </w:p>
    <w:p w14:paraId="5D70D86C" w14:textId="77777777" w:rsidR="00AB606F" w:rsidRPr="0057467B" w:rsidRDefault="00AB606F" w:rsidP="0057467B">
      <w:pPr>
        <w:tabs>
          <w:tab w:val="left" w:pos="8222"/>
        </w:tabs>
        <w:spacing w:before="100" w:beforeAutospacing="1" w:after="100" w:afterAutospacing="1"/>
        <w:ind w:left="851" w:right="1134"/>
        <w:jc w:val="center"/>
        <w:rPr>
          <w:rFonts w:ascii="Palatino Linotype" w:hAnsi="Palatino Linotype" w:cs="Arial"/>
          <w:b/>
          <w:i/>
          <w:sz w:val="22"/>
          <w:szCs w:val="22"/>
        </w:rPr>
      </w:pPr>
      <w:r w:rsidRPr="0057467B">
        <w:rPr>
          <w:rFonts w:ascii="Palatino Linotype" w:hAnsi="Palatino Linotype" w:cs="Arial"/>
          <w:b/>
          <w:i/>
          <w:sz w:val="22"/>
          <w:szCs w:val="22"/>
        </w:rPr>
        <w:t xml:space="preserve">Ley de Transparencia y Acceso a la Información Pública del Estado de México y Municipios </w:t>
      </w:r>
    </w:p>
    <w:p w14:paraId="4D2B98E6" w14:textId="77777777" w:rsidR="00AB606F" w:rsidRPr="0057467B" w:rsidRDefault="00AB606F" w:rsidP="0057467B">
      <w:pPr>
        <w:tabs>
          <w:tab w:val="left" w:pos="8222"/>
        </w:tabs>
        <w:spacing w:before="100" w:beforeAutospacing="1" w:after="100" w:afterAutospacing="1"/>
        <w:ind w:left="851" w:right="1134"/>
        <w:jc w:val="both"/>
        <w:rPr>
          <w:rFonts w:ascii="Palatino Linotype" w:hAnsi="Palatino Linotype" w:cs="Arial"/>
          <w:i/>
          <w:sz w:val="22"/>
          <w:szCs w:val="22"/>
        </w:rPr>
      </w:pPr>
      <w:r w:rsidRPr="0057467B">
        <w:rPr>
          <w:rFonts w:ascii="Palatino Linotype" w:hAnsi="Palatino Linotype" w:cs="Arial"/>
          <w:i/>
          <w:sz w:val="22"/>
          <w:szCs w:val="22"/>
        </w:rPr>
        <w:t>“</w:t>
      </w:r>
      <w:r w:rsidRPr="0057467B">
        <w:rPr>
          <w:rFonts w:ascii="Palatino Linotype" w:hAnsi="Palatino Linotype" w:cs="Arial"/>
          <w:b/>
          <w:i/>
          <w:sz w:val="22"/>
          <w:szCs w:val="22"/>
        </w:rPr>
        <w:t xml:space="preserve">Artículo 195. </w:t>
      </w:r>
      <w:r w:rsidRPr="0057467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1C959E73" w14:textId="77777777" w:rsidR="00AB606F" w:rsidRPr="0057467B" w:rsidRDefault="00AB606F" w:rsidP="0057467B">
      <w:pPr>
        <w:tabs>
          <w:tab w:val="left" w:pos="8222"/>
        </w:tabs>
        <w:spacing w:before="100" w:beforeAutospacing="1" w:after="100" w:afterAutospacing="1"/>
        <w:ind w:left="851" w:right="1134"/>
        <w:jc w:val="both"/>
        <w:rPr>
          <w:rFonts w:ascii="Palatino Linotype" w:hAnsi="Palatino Linotype" w:cs="Arial"/>
          <w:sz w:val="22"/>
          <w:szCs w:val="22"/>
        </w:rPr>
      </w:pPr>
      <w:r w:rsidRPr="0057467B">
        <w:rPr>
          <w:rFonts w:ascii="Palatino Linotype" w:hAnsi="Palatino Linotype" w:cs="Arial"/>
          <w:sz w:val="22"/>
          <w:szCs w:val="22"/>
        </w:rPr>
        <w:t>(Énfasis añadido)</w:t>
      </w:r>
    </w:p>
    <w:p w14:paraId="32EC7506" w14:textId="77777777" w:rsidR="00AB606F" w:rsidRPr="0057467B" w:rsidRDefault="00AB606F" w:rsidP="0057467B">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57467B">
        <w:rPr>
          <w:rFonts w:ascii="Palatino Linotype" w:eastAsiaTheme="minorEastAsia" w:hAnsi="Palatino Linotype" w:cs="Arial"/>
          <w:lang w:val="es-ES_tradnl"/>
        </w:rPr>
        <w:t>De lo dispuesto en los numerales citados en el párrafo que antecede, dicha acumulación procede cuando:</w:t>
      </w:r>
    </w:p>
    <w:p w14:paraId="34523974" w14:textId="77777777" w:rsidR="00AB606F" w:rsidRPr="0057467B" w:rsidRDefault="00AB606F" w:rsidP="0057467B">
      <w:pPr>
        <w:numPr>
          <w:ilvl w:val="0"/>
          <w:numId w:val="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57467B">
        <w:rPr>
          <w:rFonts w:ascii="Palatino Linotype" w:eastAsiaTheme="minorEastAsia" w:hAnsi="Palatino Linotype" w:cs="Arial"/>
          <w:lang w:val="es-ES_tradnl"/>
        </w:rPr>
        <w:t>El solicitante y la información referida sean las mismas;</w:t>
      </w:r>
    </w:p>
    <w:p w14:paraId="5172DB8D" w14:textId="77777777" w:rsidR="00AB606F" w:rsidRPr="0057467B" w:rsidRDefault="00AB606F" w:rsidP="0057467B">
      <w:pPr>
        <w:numPr>
          <w:ilvl w:val="0"/>
          <w:numId w:val="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57467B">
        <w:rPr>
          <w:rFonts w:ascii="Palatino Linotype" w:eastAsiaTheme="minorEastAsia" w:hAnsi="Palatino Linotype" w:cs="Arial"/>
          <w:b/>
          <w:u w:val="single"/>
          <w:lang w:val="es-ES_tradnl"/>
        </w:rPr>
        <w:t>Las partes o los actos impugnados sean iguales</w:t>
      </w:r>
      <w:r w:rsidRPr="0057467B">
        <w:rPr>
          <w:rFonts w:ascii="Palatino Linotype" w:eastAsiaTheme="minorEastAsia" w:hAnsi="Palatino Linotype" w:cs="Arial"/>
          <w:lang w:val="es-ES_tradnl"/>
        </w:rPr>
        <w:t>;</w:t>
      </w:r>
    </w:p>
    <w:p w14:paraId="3E5D83D8" w14:textId="77777777" w:rsidR="00AB606F" w:rsidRPr="0057467B" w:rsidRDefault="00AB606F" w:rsidP="0057467B">
      <w:pPr>
        <w:numPr>
          <w:ilvl w:val="0"/>
          <w:numId w:val="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57467B">
        <w:rPr>
          <w:rFonts w:ascii="Palatino Linotype" w:eastAsiaTheme="minorEastAsia" w:hAnsi="Palatino Linotype" w:cs="Arial"/>
          <w:b/>
          <w:u w:val="single"/>
          <w:lang w:val="es-ES_tradnl"/>
        </w:rPr>
        <w:t>Cuando se trate del mismo solicitante, el mismo Sujeto Obligado</w:t>
      </w:r>
      <w:r w:rsidRPr="0057467B">
        <w:rPr>
          <w:rFonts w:ascii="Palatino Linotype" w:eastAsiaTheme="minorEastAsia" w:hAnsi="Palatino Linotype" w:cs="Arial"/>
          <w:lang w:val="es-ES_tradnl"/>
        </w:rPr>
        <w:t>, y</w:t>
      </w:r>
    </w:p>
    <w:p w14:paraId="2497C438" w14:textId="77777777" w:rsidR="00AB606F" w:rsidRPr="0057467B" w:rsidRDefault="00AB606F" w:rsidP="0057467B">
      <w:pPr>
        <w:numPr>
          <w:ilvl w:val="0"/>
          <w:numId w:val="3"/>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57467B">
        <w:rPr>
          <w:rFonts w:ascii="Palatino Linotype" w:eastAsiaTheme="minorEastAsia" w:hAnsi="Palatino Linotype" w:cs="Arial"/>
          <w:lang w:val="es-ES_tradnl"/>
        </w:rPr>
        <w:t>Aun tratándose de solicitudes diversas, resulte conveniente la resolución unificada de los asuntos.</w:t>
      </w:r>
    </w:p>
    <w:p w14:paraId="6D4F6E82" w14:textId="77777777" w:rsidR="00606CC8" w:rsidRPr="0057467B" w:rsidRDefault="00AB606F" w:rsidP="0057467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7467B">
        <w:rPr>
          <w:rFonts w:ascii="Palatino Linotype" w:hAnsi="Palatino Linotype" w:cs="Arial"/>
        </w:rPr>
        <w:t xml:space="preserve">Conforme a lo anterior, los recursos de revisión que nos ocupan fueron interpuestos por el mismo </w:t>
      </w:r>
      <w:r w:rsidRPr="0057467B">
        <w:rPr>
          <w:rFonts w:ascii="Palatino Linotype" w:hAnsi="Palatino Linotype" w:cs="Arial"/>
          <w:b/>
        </w:rPr>
        <w:t>RECURRENTE</w:t>
      </w:r>
      <w:r w:rsidRPr="0057467B">
        <w:rPr>
          <w:rFonts w:ascii="Palatino Linotype" w:hAnsi="Palatino Linotype" w:cs="Arial"/>
        </w:rPr>
        <w:t xml:space="preserve"> ante el mismo </w:t>
      </w:r>
      <w:r w:rsidRPr="0057467B">
        <w:rPr>
          <w:rFonts w:ascii="Palatino Linotype" w:hAnsi="Palatino Linotype" w:cs="Arial"/>
          <w:b/>
        </w:rPr>
        <w:t>SUJETO OBLIGADO</w:t>
      </w:r>
      <w:r w:rsidRPr="0057467B">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1B4F6D16" w14:textId="77777777" w:rsidR="00147F2A" w:rsidRPr="0057467B" w:rsidRDefault="00700252" w:rsidP="0057467B">
      <w:pPr>
        <w:tabs>
          <w:tab w:val="center" w:pos="4252"/>
          <w:tab w:val="right" w:pos="8504"/>
        </w:tabs>
        <w:spacing w:line="360" w:lineRule="auto"/>
        <w:ind w:left="-57"/>
        <w:jc w:val="both"/>
        <w:rPr>
          <w:rFonts w:ascii="Palatino Linotype" w:eastAsia="Palatino Linotype" w:hAnsi="Palatino Linotype" w:cs="Palatino Linotype"/>
        </w:rPr>
      </w:pPr>
      <w:r w:rsidRPr="0057467B">
        <w:rPr>
          <w:rFonts w:ascii="Palatino Linotype" w:hAnsi="Palatino Linotype" w:cs="Arial"/>
          <w:b/>
          <w:sz w:val="28"/>
        </w:rPr>
        <w:lastRenderedPageBreak/>
        <w:t>CUARTO</w:t>
      </w:r>
      <w:r w:rsidRPr="0057467B">
        <w:rPr>
          <w:rFonts w:ascii="Palatino Linotype" w:hAnsi="Palatino Linotype" w:cs="Arial"/>
          <w:b/>
        </w:rPr>
        <w:t xml:space="preserve">. </w:t>
      </w:r>
      <w:r w:rsidRPr="0057467B">
        <w:rPr>
          <w:rFonts w:ascii="Palatino Linotype" w:hAnsi="Palatino Linotype" w:cs="Arial"/>
          <w:b/>
          <w:lang w:val="es-ES"/>
        </w:rPr>
        <w:t>Oportunidad</w:t>
      </w:r>
      <w:r w:rsidR="001929CF" w:rsidRPr="0057467B">
        <w:rPr>
          <w:rFonts w:ascii="Palatino Linotype" w:eastAsia="Palatino Linotype" w:hAnsi="Palatino Linotype" w:cs="Palatino Linotype"/>
        </w:rPr>
        <w:t xml:space="preserve">. </w:t>
      </w:r>
    </w:p>
    <w:p w14:paraId="5118A235" w14:textId="77777777" w:rsidR="00700252" w:rsidRPr="0057467B" w:rsidRDefault="00700252" w:rsidP="0057467B">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57467B">
        <w:rPr>
          <w:rFonts w:ascii="Palatino Linotype" w:hAnsi="Palatino Linotype" w:cs="Arial"/>
        </w:rPr>
        <w:t xml:space="preserve">El Recurso de Revisión fue interpuesto dentro del plazo de quince días hábiles, contados a partir del día siguiente al que </w:t>
      </w:r>
      <w:r w:rsidRPr="0057467B">
        <w:rPr>
          <w:rFonts w:ascii="Palatino Linotype" w:hAnsi="Palatino Linotype" w:cs="Arial"/>
          <w:b/>
          <w:bCs/>
        </w:rPr>
        <w:t>EL RECURRENTE</w:t>
      </w:r>
      <w:r w:rsidRPr="0057467B">
        <w:rPr>
          <w:rFonts w:ascii="Palatino Linotype" w:hAnsi="Palatino Linotype" w:cs="Arial"/>
          <w:b/>
        </w:rPr>
        <w:t xml:space="preserve"> </w:t>
      </w:r>
      <w:r w:rsidRPr="0057467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913B474" w14:textId="77777777" w:rsidR="00700252" w:rsidRPr="0057467B" w:rsidRDefault="00700252" w:rsidP="0057467B">
      <w:pPr>
        <w:spacing w:before="100" w:beforeAutospacing="1" w:after="100" w:afterAutospacing="1"/>
        <w:ind w:left="851" w:right="899"/>
        <w:contextualSpacing/>
        <w:jc w:val="both"/>
        <w:rPr>
          <w:rFonts w:ascii="Palatino Linotype" w:hAnsi="Palatino Linotype" w:cs="Arial"/>
          <w:i/>
          <w:sz w:val="22"/>
        </w:rPr>
      </w:pPr>
      <w:r w:rsidRPr="0057467B">
        <w:rPr>
          <w:rFonts w:ascii="Palatino Linotype" w:hAnsi="Palatino Linotype" w:cs="Arial"/>
          <w:i/>
          <w:sz w:val="22"/>
        </w:rPr>
        <w:t>“</w:t>
      </w:r>
      <w:r w:rsidRPr="0057467B">
        <w:rPr>
          <w:rFonts w:ascii="Palatino Linotype" w:hAnsi="Palatino Linotype" w:cs="Arial"/>
          <w:b/>
          <w:i/>
          <w:sz w:val="22"/>
        </w:rPr>
        <w:t>Artículo 178.</w:t>
      </w:r>
      <w:r w:rsidRPr="0057467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EA0E1" w14:textId="77777777" w:rsidR="00700252" w:rsidRPr="0057467B" w:rsidRDefault="00700252" w:rsidP="0057467B">
      <w:pPr>
        <w:spacing w:before="100" w:beforeAutospacing="1" w:after="100" w:afterAutospacing="1"/>
        <w:ind w:left="851" w:right="899"/>
        <w:contextualSpacing/>
        <w:jc w:val="both"/>
        <w:rPr>
          <w:rFonts w:ascii="Palatino Linotype" w:hAnsi="Palatino Linotype" w:cs="Arial"/>
          <w:i/>
          <w:sz w:val="22"/>
        </w:rPr>
      </w:pPr>
    </w:p>
    <w:p w14:paraId="1A6EB04E" w14:textId="77777777" w:rsidR="00700252" w:rsidRPr="0057467B" w:rsidRDefault="00700252" w:rsidP="0057467B">
      <w:pPr>
        <w:spacing w:before="100" w:beforeAutospacing="1" w:after="100" w:afterAutospacing="1"/>
        <w:ind w:left="851" w:right="899"/>
        <w:contextualSpacing/>
        <w:jc w:val="both"/>
        <w:rPr>
          <w:rFonts w:ascii="Palatino Linotype" w:hAnsi="Palatino Linotype" w:cs="Arial"/>
          <w:i/>
          <w:sz w:val="22"/>
        </w:rPr>
      </w:pPr>
      <w:r w:rsidRPr="0057467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36E6EA3" w14:textId="77777777" w:rsidR="00700252" w:rsidRPr="0057467B" w:rsidRDefault="00700252" w:rsidP="0057467B">
      <w:pPr>
        <w:spacing w:before="100" w:beforeAutospacing="1" w:after="100" w:afterAutospacing="1"/>
        <w:ind w:left="851" w:right="899"/>
        <w:contextualSpacing/>
        <w:jc w:val="both"/>
        <w:rPr>
          <w:rFonts w:ascii="Palatino Linotype" w:hAnsi="Palatino Linotype" w:cs="Arial"/>
          <w:i/>
          <w:sz w:val="22"/>
        </w:rPr>
      </w:pPr>
    </w:p>
    <w:p w14:paraId="5E9735EF" w14:textId="77777777" w:rsidR="00700252" w:rsidRPr="0057467B" w:rsidRDefault="00700252" w:rsidP="0057467B">
      <w:pPr>
        <w:spacing w:before="100" w:beforeAutospacing="1" w:after="100" w:afterAutospacing="1"/>
        <w:ind w:left="851" w:right="899"/>
        <w:jc w:val="both"/>
        <w:rPr>
          <w:rFonts w:ascii="Palatino Linotype" w:hAnsi="Palatino Linotype" w:cs="Arial"/>
          <w:i/>
          <w:sz w:val="22"/>
        </w:rPr>
      </w:pPr>
      <w:r w:rsidRPr="0057467B">
        <w:rPr>
          <w:rFonts w:ascii="Palatino Linotype" w:hAnsi="Palatino Linotype" w:cs="Arial"/>
          <w:i/>
          <w:sz w:val="22"/>
        </w:rPr>
        <w:t>En el caso de que se interponga ante la Unidad de Transparencia, ésta deberá remitir el Recurso de Revisión al Instituto a más tardar al día siguiente de haberlo recibido.”</w:t>
      </w:r>
    </w:p>
    <w:p w14:paraId="69FD000B" w14:textId="77777777" w:rsidR="00700252" w:rsidRPr="0057467B" w:rsidRDefault="00700252" w:rsidP="0057467B">
      <w:pPr>
        <w:spacing w:before="100" w:beforeAutospacing="1" w:after="100" w:afterAutospacing="1" w:line="360" w:lineRule="auto"/>
        <w:jc w:val="both"/>
        <w:rPr>
          <w:rFonts w:ascii="Palatino Linotype" w:hAnsi="Palatino Linotype" w:cs="Arial"/>
          <w:b/>
        </w:rPr>
      </w:pPr>
      <w:r w:rsidRPr="0057467B">
        <w:rPr>
          <w:rFonts w:ascii="Palatino Linotype" w:hAnsi="Palatino Linotype" w:cs="Arial"/>
        </w:rPr>
        <w:t xml:space="preserve">En esa tesitura, atendiendo a que </w:t>
      </w:r>
      <w:r w:rsidRPr="0057467B">
        <w:rPr>
          <w:rFonts w:ascii="Palatino Linotype" w:hAnsi="Palatino Linotype" w:cs="Arial"/>
          <w:b/>
        </w:rPr>
        <w:t>EL SUJETO OBLIGADO</w:t>
      </w:r>
      <w:r w:rsidRPr="0057467B">
        <w:rPr>
          <w:rFonts w:ascii="Palatino Linotype" w:hAnsi="Palatino Linotype" w:cs="Arial"/>
        </w:rPr>
        <w:t xml:space="preserve">  notificó las respuesta a las solicitudes de acceso a la Información Pública</w:t>
      </w:r>
      <w:r w:rsidRPr="0057467B">
        <w:rPr>
          <w:rFonts w:ascii="Palatino Linotype" w:hAnsi="Palatino Linotype" w:cs="Arial"/>
          <w:b/>
        </w:rPr>
        <w:t xml:space="preserve">, </w:t>
      </w:r>
      <w:r w:rsidRPr="0057467B">
        <w:rPr>
          <w:rFonts w:ascii="Palatino Linotype" w:hAnsi="Palatino Linotype" w:cs="Arial"/>
        </w:rPr>
        <w:t>el día</w:t>
      </w:r>
      <w:r w:rsidRPr="0057467B">
        <w:rPr>
          <w:rFonts w:ascii="Palatino Linotype" w:hAnsi="Palatino Linotype" w:cs="Arial"/>
          <w:b/>
        </w:rPr>
        <w:t xml:space="preserve"> dieciséis y diecisiete de noviembre de dos mil veintidós</w:t>
      </w:r>
      <w:r w:rsidRPr="0057467B">
        <w:rPr>
          <w:rFonts w:ascii="Palatino Linotype" w:hAnsi="Palatino Linotype" w:cs="Arial"/>
        </w:rPr>
        <w:t xml:space="preserve">; así, el plazo de quince días hábiles que el artículo 178 de la Ley de la materia otorga al </w:t>
      </w:r>
      <w:r w:rsidRPr="0057467B">
        <w:rPr>
          <w:rFonts w:ascii="Palatino Linotype" w:hAnsi="Palatino Linotype" w:cs="Arial"/>
          <w:b/>
        </w:rPr>
        <w:t>RECURRENTE</w:t>
      </w:r>
      <w:r w:rsidRPr="0057467B">
        <w:rPr>
          <w:rFonts w:ascii="Palatino Linotype" w:hAnsi="Palatino Linotype" w:cs="Arial"/>
        </w:rPr>
        <w:t xml:space="preserve"> para presentar los respectivos Recursos de Revisión, transcurrió para el </w:t>
      </w:r>
      <w:r w:rsidRPr="0057467B">
        <w:rPr>
          <w:rFonts w:ascii="Palatino Linotype" w:hAnsi="Palatino Linotype" w:cs="Arial"/>
          <w:b/>
        </w:rPr>
        <w:t>16657/INFOEM/IP/RR/2022</w:t>
      </w:r>
      <w:r w:rsidR="003C7CC5" w:rsidRPr="0057467B">
        <w:rPr>
          <w:rFonts w:ascii="Palatino Linotype" w:hAnsi="Palatino Linotype" w:cs="Arial"/>
          <w:b/>
        </w:rPr>
        <w:t xml:space="preserve"> </w:t>
      </w:r>
      <w:r w:rsidR="003C7CC5" w:rsidRPr="0057467B">
        <w:rPr>
          <w:rFonts w:ascii="Palatino Linotype" w:hAnsi="Palatino Linotype" w:cs="Arial"/>
        </w:rPr>
        <w:t xml:space="preserve">del diecisiete de noviembre al ocho de diciembre de dos mil veintidós; </w:t>
      </w:r>
      <w:r w:rsidR="003C7CC5" w:rsidRPr="0057467B">
        <w:rPr>
          <w:rFonts w:ascii="Palatino Linotype" w:hAnsi="Palatino Linotype" w:cs="Arial"/>
          <w:lang w:val="es-ES"/>
        </w:rPr>
        <w:t xml:space="preserve">sin contemplar en el cómputo </w:t>
      </w:r>
      <w:r w:rsidR="003C7CC5" w:rsidRPr="0057467B">
        <w:rPr>
          <w:rFonts w:ascii="Palatino Linotype" w:hAnsi="Palatino Linotype" w:cs="Arial"/>
          <w:lang w:val="es-ES"/>
        </w:rPr>
        <w:lastRenderedPageBreak/>
        <w:t xml:space="preserve">los días diecinueve, veinte, veintiuno, veintiséis, y veintisiete de noviembre y tres y cuatro de diciembre de dos mil veintidós; por lo que corresponde al </w:t>
      </w:r>
      <w:r w:rsidR="003C7CC5" w:rsidRPr="0057467B">
        <w:rPr>
          <w:rFonts w:ascii="Palatino Linotype" w:hAnsi="Palatino Linotype" w:cs="Arial"/>
          <w:b/>
        </w:rPr>
        <w:t xml:space="preserve">16658/INFOEM/IP/RR/2022 </w:t>
      </w:r>
      <w:r w:rsidR="003C7CC5" w:rsidRPr="0057467B">
        <w:rPr>
          <w:rFonts w:ascii="Palatino Linotype" w:hAnsi="Palatino Linotype" w:cs="Arial"/>
        </w:rPr>
        <w:t>el plazo transcurrió</w:t>
      </w:r>
      <w:r w:rsidR="003C7CC5" w:rsidRPr="0057467B">
        <w:rPr>
          <w:rFonts w:ascii="Palatino Linotype" w:hAnsi="Palatino Linotype" w:cs="Arial"/>
          <w:b/>
        </w:rPr>
        <w:t xml:space="preserve"> </w:t>
      </w:r>
      <w:r w:rsidR="003C7CC5" w:rsidRPr="0057467B">
        <w:rPr>
          <w:rFonts w:ascii="Palatino Linotype" w:hAnsi="Palatino Linotype" w:cs="Arial"/>
        </w:rPr>
        <w:t xml:space="preserve">del dieciocho de noviembre al nueve de diciembre de dos mil veintidós; </w:t>
      </w:r>
      <w:r w:rsidR="003C7CC5" w:rsidRPr="0057467B">
        <w:rPr>
          <w:rFonts w:ascii="Palatino Linotype" w:hAnsi="Palatino Linotype" w:cs="Arial"/>
          <w:lang w:val="es-ES"/>
        </w:rPr>
        <w:t>sin contemplar en el cómputo los días diecinueve, veinte, veintiuno, veintiséis, y veintisiete de noviembre y tres y cuatro de diciembre de dos mil veintidós;</w:t>
      </w:r>
      <w:r w:rsidRPr="0057467B">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w:t>
      </w:r>
    </w:p>
    <w:p w14:paraId="29F78741" w14:textId="77777777" w:rsidR="00700252" w:rsidRPr="0057467B" w:rsidRDefault="00700252" w:rsidP="0057467B">
      <w:pPr>
        <w:spacing w:line="360" w:lineRule="auto"/>
        <w:jc w:val="both"/>
        <w:rPr>
          <w:rFonts w:ascii="Palatino Linotype" w:hAnsi="Palatino Linotype" w:cs="Arial"/>
          <w:lang w:val="es-ES"/>
        </w:rPr>
      </w:pPr>
      <w:r w:rsidRPr="0057467B">
        <w:rPr>
          <w:rFonts w:ascii="Palatino Linotype" w:eastAsia="Palatino Linotype" w:hAnsi="Palatino Linotype" w:cs="Palatino Linotype"/>
        </w:rPr>
        <w:t xml:space="preserve">En ese tenor, si </w:t>
      </w:r>
      <w:r w:rsidR="003C7CC5" w:rsidRPr="0057467B">
        <w:rPr>
          <w:rFonts w:ascii="Palatino Linotype" w:eastAsia="Palatino Linotype" w:hAnsi="Palatino Linotype" w:cs="Palatino Linotype"/>
        </w:rPr>
        <w:t>los</w:t>
      </w:r>
      <w:r w:rsidRPr="0057467B">
        <w:rPr>
          <w:rFonts w:ascii="Palatino Linotype" w:eastAsia="Palatino Linotype" w:hAnsi="Palatino Linotype" w:cs="Palatino Linotype"/>
        </w:rPr>
        <w:t xml:space="preserve"> Recurso</w:t>
      </w:r>
      <w:r w:rsidR="003C7CC5" w:rsidRPr="0057467B">
        <w:rPr>
          <w:rFonts w:ascii="Palatino Linotype" w:eastAsia="Palatino Linotype" w:hAnsi="Palatino Linotype" w:cs="Palatino Linotype"/>
        </w:rPr>
        <w:t>s</w:t>
      </w:r>
      <w:r w:rsidRPr="0057467B">
        <w:rPr>
          <w:rFonts w:ascii="Palatino Linotype" w:eastAsia="Palatino Linotype" w:hAnsi="Palatino Linotype" w:cs="Palatino Linotype"/>
        </w:rPr>
        <w:t xml:space="preserve"> de Revisión que nos ocupa, se present</w:t>
      </w:r>
      <w:r w:rsidR="003C7CC5" w:rsidRPr="0057467B">
        <w:rPr>
          <w:rFonts w:ascii="Palatino Linotype" w:eastAsia="Palatino Linotype" w:hAnsi="Palatino Linotype" w:cs="Palatino Linotype"/>
        </w:rPr>
        <w:t>aron</w:t>
      </w:r>
      <w:r w:rsidRPr="0057467B">
        <w:rPr>
          <w:rFonts w:ascii="Palatino Linotype" w:eastAsia="Palatino Linotype" w:hAnsi="Palatino Linotype" w:cs="Palatino Linotype"/>
        </w:rPr>
        <w:t xml:space="preserve"> el día</w:t>
      </w:r>
      <w:r w:rsidRPr="0057467B">
        <w:rPr>
          <w:rFonts w:ascii="Palatino Linotype" w:eastAsia="Palatino Linotype" w:hAnsi="Palatino Linotype" w:cs="Palatino Linotype"/>
          <w:b/>
        </w:rPr>
        <w:t xml:space="preserve"> </w:t>
      </w:r>
      <w:r w:rsidR="003C7CC5" w:rsidRPr="0057467B">
        <w:rPr>
          <w:rFonts w:ascii="Palatino Linotype" w:eastAsia="Palatino Linotype" w:hAnsi="Palatino Linotype" w:cs="Palatino Linotype"/>
          <w:b/>
        </w:rPr>
        <w:t>diecisiete de noviembre</w:t>
      </w:r>
      <w:r w:rsidRPr="0057467B">
        <w:rPr>
          <w:rFonts w:ascii="Palatino Linotype" w:eastAsia="Palatino Linotype" w:hAnsi="Palatino Linotype" w:cs="Palatino Linotype"/>
          <w:b/>
        </w:rPr>
        <w:t xml:space="preserve"> de dos mil veintidós </w:t>
      </w:r>
      <w:r w:rsidR="003C7CC5" w:rsidRPr="0057467B">
        <w:rPr>
          <w:rFonts w:ascii="Palatino Linotype" w:eastAsia="Palatino Linotype" w:hAnsi="Palatino Linotype" w:cs="Palatino Linotype"/>
        </w:rPr>
        <w:t>estos</w:t>
      </w:r>
      <w:r w:rsidRPr="0057467B">
        <w:rPr>
          <w:rFonts w:ascii="Palatino Linotype" w:eastAsia="Palatino Linotype" w:hAnsi="Palatino Linotype" w:cs="Palatino Linotype"/>
        </w:rPr>
        <w:t xml:space="preserve"> se encuentra</w:t>
      </w:r>
      <w:r w:rsidR="003C7CC5" w:rsidRPr="0057467B">
        <w:rPr>
          <w:rFonts w:ascii="Palatino Linotype" w:eastAsia="Palatino Linotype" w:hAnsi="Palatino Linotype" w:cs="Palatino Linotype"/>
        </w:rPr>
        <w:t>n</w:t>
      </w:r>
      <w:r w:rsidRPr="0057467B">
        <w:rPr>
          <w:rFonts w:ascii="Palatino Linotype" w:eastAsia="Palatino Linotype" w:hAnsi="Palatino Linotype" w:cs="Palatino Linotype"/>
        </w:rPr>
        <w:t xml:space="preserve"> dentro de los márgenes temporales previstos en el citado precepto legal y, por tanto, se considera oportuno.</w:t>
      </w:r>
    </w:p>
    <w:p w14:paraId="180C999D" w14:textId="77777777" w:rsidR="00727A7C" w:rsidRPr="0057467B" w:rsidRDefault="00727A7C" w:rsidP="0057467B">
      <w:pPr>
        <w:spacing w:line="360" w:lineRule="auto"/>
        <w:ind w:right="49"/>
        <w:jc w:val="both"/>
        <w:rPr>
          <w:rFonts w:ascii="Palatino Linotype" w:eastAsia="Palatino Linotype" w:hAnsi="Palatino Linotype" w:cs="Palatino Linotype"/>
          <w:b/>
          <w:sz w:val="28"/>
          <w:szCs w:val="28"/>
        </w:rPr>
      </w:pPr>
    </w:p>
    <w:p w14:paraId="366DDD13" w14:textId="77777777" w:rsidR="00147F2A" w:rsidRPr="0057467B" w:rsidRDefault="00700252" w:rsidP="0057467B">
      <w:pPr>
        <w:spacing w:line="360" w:lineRule="auto"/>
        <w:ind w:right="49"/>
        <w:jc w:val="both"/>
        <w:rPr>
          <w:rFonts w:ascii="Palatino Linotype" w:eastAsia="Palatino Linotype" w:hAnsi="Palatino Linotype" w:cs="Palatino Linotype"/>
          <w:b/>
        </w:rPr>
      </w:pPr>
      <w:r w:rsidRPr="0057467B">
        <w:rPr>
          <w:rFonts w:ascii="Palatino Linotype" w:eastAsia="Palatino Linotype" w:hAnsi="Palatino Linotype" w:cs="Palatino Linotype"/>
          <w:b/>
          <w:sz w:val="28"/>
          <w:szCs w:val="28"/>
        </w:rPr>
        <w:t>QUINTO</w:t>
      </w:r>
      <w:r w:rsidR="001929CF" w:rsidRPr="0057467B">
        <w:rPr>
          <w:rFonts w:ascii="Palatino Linotype" w:eastAsia="Palatino Linotype" w:hAnsi="Palatino Linotype" w:cs="Palatino Linotype"/>
          <w:b/>
        </w:rPr>
        <w:t xml:space="preserve">. Procedibilidad. </w:t>
      </w:r>
    </w:p>
    <w:p w14:paraId="2FC6EEDB" w14:textId="77777777" w:rsidR="004D1BCF" w:rsidRPr="0057467B" w:rsidRDefault="004D1BCF" w:rsidP="0057467B">
      <w:pPr>
        <w:autoSpaceDE w:val="0"/>
        <w:autoSpaceDN w:val="0"/>
        <w:adjustRightInd w:val="0"/>
        <w:spacing w:line="360" w:lineRule="auto"/>
        <w:ind w:right="49"/>
        <w:jc w:val="both"/>
        <w:rPr>
          <w:rFonts w:ascii="Palatino Linotype" w:hAnsi="Palatino Linotype" w:cs="Arial"/>
          <w:b/>
        </w:rPr>
      </w:pPr>
      <w:r w:rsidRPr="0057467B">
        <w:rPr>
          <w:rFonts w:ascii="Palatino Linotype" w:hAnsi="Palatino Linotype" w:cs="Arial"/>
        </w:rPr>
        <w:t>Del análisis efectuado se advierte que resulta</w:t>
      </w:r>
      <w:r w:rsidR="00606CC8" w:rsidRPr="0057467B">
        <w:rPr>
          <w:rFonts w:ascii="Palatino Linotype" w:hAnsi="Palatino Linotype" w:cs="Arial"/>
        </w:rPr>
        <w:t xml:space="preserve"> procedente la interposición de los</w:t>
      </w:r>
      <w:r w:rsidRPr="0057467B">
        <w:rPr>
          <w:rFonts w:ascii="Palatino Linotype" w:hAnsi="Palatino Linotype" w:cs="Arial"/>
        </w:rPr>
        <w:t xml:space="preserve"> Recurso</w:t>
      </w:r>
      <w:r w:rsidR="00606CC8" w:rsidRPr="0057467B">
        <w:rPr>
          <w:rFonts w:ascii="Palatino Linotype" w:hAnsi="Palatino Linotype" w:cs="Arial"/>
        </w:rPr>
        <w:t>s</w:t>
      </w:r>
      <w:r w:rsidRPr="0057467B">
        <w:rPr>
          <w:rFonts w:ascii="Palatino Linotype" w:hAnsi="Palatino Linotype" w:cs="Arial"/>
        </w:rPr>
        <w:t xml:space="preserve"> y se concluye la acreditación plena de todos y cada uno de los elementos formales exigidos por el artículo 180 de la </w:t>
      </w:r>
      <w:r w:rsidRPr="0057467B">
        <w:rPr>
          <w:rFonts w:ascii="Palatino Linotype" w:hAnsi="Palatino Linotype"/>
        </w:rPr>
        <w:t xml:space="preserve">Ley de Transparencia y Acceso a la Información Pública del Estado de México y Municipios, que a la letra señala: </w:t>
      </w:r>
    </w:p>
    <w:p w14:paraId="7DC60FF0" w14:textId="77777777" w:rsidR="004D1BCF" w:rsidRPr="0057467B" w:rsidRDefault="004D1BCF" w:rsidP="0057467B">
      <w:pPr>
        <w:autoSpaceDE w:val="0"/>
        <w:autoSpaceDN w:val="0"/>
        <w:adjustRightInd w:val="0"/>
        <w:ind w:right="49"/>
        <w:jc w:val="both"/>
        <w:rPr>
          <w:rFonts w:ascii="Palatino Linotype" w:hAnsi="Palatino Linotype" w:cs="Arial"/>
          <w:lang w:val="es-ES"/>
        </w:rPr>
      </w:pPr>
    </w:p>
    <w:p w14:paraId="325E55DC"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“Artículo 180. </w:t>
      </w:r>
      <w:r w:rsidRPr="0057467B">
        <w:rPr>
          <w:rFonts w:ascii="Palatino Linotype" w:hAnsi="Palatino Linotype"/>
          <w:i/>
          <w:sz w:val="22"/>
          <w:szCs w:val="22"/>
          <w:lang w:val="es-ES"/>
        </w:rPr>
        <w:t xml:space="preserve">El </w:t>
      </w:r>
      <w:r w:rsidRPr="0057467B">
        <w:rPr>
          <w:rFonts w:ascii="Palatino Linotype" w:hAnsi="Palatino Linotype" w:cs="Arial"/>
          <w:i/>
          <w:sz w:val="22"/>
          <w:szCs w:val="22"/>
          <w:lang w:val="es-ES"/>
        </w:rPr>
        <w:t>recurso</w:t>
      </w:r>
      <w:r w:rsidRPr="0057467B">
        <w:rPr>
          <w:rFonts w:ascii="Palatino Linotype" w:hAnsi="Palatino Linotype"/>
          <w:i/>
          <w:sz w:val="22"/>
          <w:szCs w:val="22"/>
          <w:lang w:val="es-ES"/>
        </w:rPr>
        <w:t xml:space="preserve"> </w:t>
      </w:r>
      <w:r w:rsidRPr="0057467B">
        <w:rPr>
          <w:rFonts w:ascii="Palatino Linotype" w:hAnsi="Palatino Linotype" w:cs="Arial"/>
          <w:i/>
          <w:sz w:val="22"/>
          <w:szCs w:val="22"/>
          <w:lang w:val="es-ES"/>
        </w:rPr>
        <w:t>de</w:t>
      </w:r>
      <w:r w:rsidRPr="0057467B">
        <w:rPr>
          <w:rFonts w:ascii="Palatino Linotype" w:hAnsi="Palatino Linotype"/>
          <w:i/>
          <w:sz w:val="22"/>
          <w:szCs w:val="22"/>
          <w:lang w:val="es-ES"/>
        </w:rPr>
        <w:t xml:space="preserve"> revisión contendrá:</w:t>
      </w:r>
      <w:r w:rsidRPr="0057467B">
        <w:rPr>
          <w:rFonts w:ascii="Palatino Linotype" w:hAnsi="Palatino Linotype"/>
          <w:b/>
          <w:i/>
          <w:sz w:val="22"/>
          <w:szCs w:val="22"/>
          <w:lang w:val="es-ES"/>
        </w:rPr>
        <w:t xml:space="preserve"> </w:t>
      </w:r>
    </w:p>
    <w:p w14:paraId="6810B382"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I. </w:t>
      </w:r>
      <w:r w:rsidRPr="0057467B">
        <w:rPr>
          <w:rFonts w:ascii="Palatino Linotype" w:hAnsi="Palatino Linotype"/>
          <w:i/>
          <w:sz w:val="22"/>
          <w:szCs w:val="22"/>
          <w:lang w:val="es-ES"/>
        </w:rPr>
        <w:t xml:space="preserve">El sujeto obligado ante </w:t>
      </w:r>
      <w:r w:rsidRPr="0057467B">
        <w:rPr>
          <w:rFonts w:ascii="Palatino Linotype" w:hAnsi="Palatino Linotype" w:cs="Arial"/>
          <w:i/>
          <w:sz w:val="22"/>
          <w:szCs w:val="22"/>
          <w:lang w:val="es-ES"/>
        </w:rPr>
        <w:t>la</w:t>
      </w:r>
      <w:r w:rsidRPr="0057467B">
        <w:rPr>
          <w:rFonts w:ascii="Palatino Linotype" w:hAnsi="Palatino Linotype"/>
          <w:i/>
          <w:sz w:val="22"/>
          <w:szCs w:val="22"/>
          <w:lang w:val="es-ES"/>
        </w:rPr>
        <w:t xml:space="preserve"> cual </w:t>
      </w:r>
      <w:r w:rsidRPr="0057467B">
        <w:rPr>
          <w:rFonts w:ascii="Palatino Linotype" w:hAnsi="Palatino Linotype" w:cs="Arial"/>
          <w:i/>
          <w:sz w:val="22"/>
          <w:szCs w:val="22"/>
          <w:lang w:val="es-ES"/>
        </w:rPr>
        <w:t>se</w:t>
      </w:r>
      <w:r w:rsidRPr="0057467B">
        <w:rPr>
          <w:rFonts w:ascii="Palatino Linotype" w:hAnsi="Palatino Linotype"/>
          <w:i/>
          <w:sz w:val="22"/>
          <w:szCs w:val="22"/>
          <w:lang w:val="es-ES"/>
        </w:rPr>
        <w:t xml:space="preserve"> presentó la solicitud;</w:t>
      </w:r>
      <w:r w:rsidRPr="0057467B">
        <w:rPr>
          <w:rFonts w:ascii="Palatino Linotype" w:hAnsi="Palatino Linotype"/>
          <w:b/>
          <w:i/>
          <w:sz w:val="22"/>
          <w:szCs w:val="22"/>
          <w:lang w:val="es-ES"/>
        </w:rPr>
        <w:t xml:space="preserve"> </w:t>
      </w:r>
    </w:p>
    <w:p w14:paraId="63C37337"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lastRenderedPageBreak/>
        <w:t xml:space="preserve">II. </w:t>
      </w:r>
      <w:r w:rsidRPr="0057467B">
        <w:rPr>
          <w:rFonts w:ascii="Palatino Linotype" w:hAnsi="Palatino Linotype"/>
          <w:b/>
          <w:i/>
          <w:sz w:val="22"/>
          <w:szCs w:val="22"/>
          <w:u w:val="single"/>
          <w:lang w:val="es-ES"/>
        </w:rPr>
        <w:t xml:space="preserve">El nombre del solicitante </w:t>
      </w:r>
      <w:r w:rsidRPr="0057467B">
        <w:rPr>
          <w:rFonts w:ascii="Palatino Linotype" w:hAnsi="Palatino Linotype" w:cs="Arial"/>
          <w:b/>
          <w:i/>
          <w:sz w:val="22"/>
          <w:szCs w:val="22"/>
          <w:u w:val="single"/>
          <w:lang w:val="es-ES"/>
        </w:rPr>
        <w:t>que</w:t>
      </w:r>
      <w:r w:rsidRPr="0057467B">
        <w:rPr>
          <w:rFonts w:ascii="Palatino Linotype" w:hAnsi="Palatino Linotype"/>
          <w:b/>
          <w:i/>
          <w:sz w:val="22"/>
          <w:szCs w:val="22"/>
          <w:u w:val="single"/>
          <w:lang w:val="es-ES"/>
        </w:rPr>
        <w:t xml:space="preserve"> recurre</w:t>
      </w:r>
      <w:r w:rsidRPr="0057467B">
        <w:rPr>
          <w:rFonts w:ascii="Palatino Linotype" w:hAnsi="Palatino Linotype"/>
          <w:i/>
          <w:sz w:val="22"/>
          <w:szCs w:val="22"/>
          <w:lang w:val="es-ES"/>
        </w:rPr>
        <w:t xml:space="preserve"> o de su representante y, en su caso, del tercero interesado, así como la dirección o medio que señale para recibir notificaciones;</w:t>
      </w:r>
      <w:r w:rsidRPr="0057467B">
        <w:rPr>
          <w:rFonts w:ascii="Palatino Linotype" w:hAnsi="Palatino Linotype"/>
          <w:b/>
          <w:i/>
          <w:sz w:val="22"/>
          <w:szCs w:val="22"/>
          <w:lang w:val="es-ES"/>
        </w:rPr>
        <w:t xml:space="preserve"> </w:t>
      </w:r>
    </w:p>
    <w:p w14:paraId="5C2801E2"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III. </w:t>
      </w:r>
      <w:r w:rsidRPr="0057467B">
        <w:rPr>
          <w:rFonts w:ascii="Palatino Linotype" w:hAnsi="Palatino Linotype"/>
          <w:i/>
          <w:sz w:val="22"/>
          <w:szCs w:val="22"/>
          <w:lang w:val="es-ES"/>
        </w:rPr>
        <w:t xml:space="preserve">El número de folio de </w:t>
      </w:r>
      <w:r w:rsidRPr="0057467B">
        <w:rPr>
          <w:rFonts w:ascii="Palatino Linotype" w:hAnsi="Palatino Linotype" w:cs="Arial"/>
          <w:i/>
          <w:sz w:val="22"/>
          <w:szCs w:val="22"/>
          <w:lang w:val="es-ES"/>
        </w:rPr>
        <w:t>respuesta</w:t>
      </w:r>
      <w:r w:rsidRPr="0057467B">
        <w:rPr>
          <w:rFonts w:ascii="Palatino Linotype" w:hAnsi="Palatino Linotype"/>
          <w:i/>
          <w:sz w:val="22"/>
          <w:szCs w:val="22"/>
          <w:lang w:val="es-ES"/>
        </w:rPr>
        <w:t xml:space="preserve"> de la solicitud de acceso; </w:t>
      </w:r>
    </w:p>
    <w:p w14:paraId="05DD3371"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IV. </w:t>
      </w:r>
      <w:r w:rsidRPr="0057467B">
        <w:rPr>
          <w:rFonts w:ascii="Palatino Linotype" w:hAnsi="Palatino Linotype"/>
          <w:i/>
          <w:sz w:val="22"/>
          <w:szCs w:val="22"/>
          <w:lang w:val="es-ES"/>
        </w:rPr>
        <w:t xml:space="preserve">La fecha en que fue </w:t>
      </w:r>
      <w:r w:rsidRPr="0057467B">
        <w:rPr>
          <w:rFonts w:ascii="Palatino Linotype" w:hAnsi="Palatino Linotype" w:cs="Arial"/>
          <w:i/>
          <w:sz w:val="22"/>
          <w:szCs w:val="22"/>
          <w:lang w:val="es-ES"/>
        </w:rPr>
        <w:t>notificada</w:t>
      </w:r>
      <w:r w:rsidRPr="0057467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7467B">
        <w:rPr>
          <w:rFonts w:ascii="Palatino Linotype" w:hAnsi="Palatino Linotype"/>
          <w:b/>
          <w:i/>
          <w:sz w:val="22"/>
          <w:szCs w:val="22"/>
          <w:lang w:val="es-ES"/>
        </w:rPr>
        <w:t xml:space="preserve"> </w:t>
      </w:r>
    </w:p>
    <w:p w14:paraId="120B1E97"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V. </w:t>
      </w:r>
      <w:r w:rsidRPr="0057467B">
        <w:rPr>
          <w:rFonts w:ascii="Palatino Linotype" w:hAnsi="Palatino Linotype"/>
          <w:i/>
          <w:sz w:val="22"/>
          <w:szCs w:val="22"/>
          <w:lang w:val="es-ES"/>
        </w:rPr>
        <w:t xml:space="preserve">El acto que se </w:t>
      </w:r>
      <w:r w:rsidRPr="0057467B">
        <w:rPr>
          <w:rFonts w:ascii="Palatino Linotype" w:hAnsi="Palatino Linotype" w:cs="Arial"/>
          <w:i/>
          <w:sz w:val="22"/>
          <w:szCs w:val="22"/>
          <w:lang w:val="es-ES"/>
        </w:rPr>
        <w:t>recurre</w:t>
      </w:r>
      <w:r w:rsidRPr="0057467B">
        <w:rPr>
          <w:rFonts w:ascii="Palatino Linotype" w:hAnsi="Palatino Linotype"/>
          <w:i/>
          <w:sz w:val="22"/>
          <w:szCs w:val="22"/>
          <w:lang w:val="es-ES"/>
        </w:rPr>
        <w:t>;</w:t>
      </w:r>
      <w:r w:rsidRPr="0057467B">
        <w:rPr>
          <w:rFonts w:ascii="Palatino Linotype" w:hAnsi="Palatino Linotype"/>
          <w:b/>
          <w:i/>
          <w:sz w:val="22"/>
          <w:szCs w:val="22"/>
          <w:lang w:val="es-ES"/>
        </w:rPr>
        <w:t xml:space="preserve"> </w:t>
      </w:r>
    </w:p>
    <w:p w14:paraId="4FA14499"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VI. </w:t>
      </w:r>
      <w:r w:rsidRPr="0057467B">
        <w:rPr>
          <w:rFonts w:ascii="Palatino Linotype" w:hAnsi="Palatino Linotype"/>
          <w:i/>
          <w:sz w:val="22"/>
          <w:szCs w:val="22"/>
          <w:lang w:val="es-ES"/>
        </w:rPr>
        <w:t xml:space="preserve">Las razones o </w:t>
      </w:r>
      <w:r w:rsidRPr="0057467B">
        <w:rPr>
          <w:rFonts w:ascii="Palatino Linotype" w:hAnsi="Palatino Linotype" w:cs="Arial"/>
          <w:i/>
          <w:sz w:val="22"/>
          <w:szCs w:val="22"/>
          <w:lang w:val="es-ES"/>
        </w:rPr>
        <w:t>motivos</w:t>
      </w:r>
      <w:r w:rsidRPr="0057467B">
        <w:rPr>
          <w:rFonts w:ascii="Palatino Linotype" w:hAnsi="Palatino Linotype"/>
          <w:i/>
          <w:sz w:val="22"/>
          <w:szCs w:val="22"/>
          <w:lang w:val="es-ES"/>
        </w:rPr>
        <w:t xml:space="preserve"> de inconformidad;</w:t>
      </w:r>
      <w:r w:rsidRPr="0057467B">
        <w:rPr>
          <w:rFonts w:ascii="Palatino Linotype" w:hAnsi="Palatino Linotype"/>
          <w:b/>
          <w:i/>
          <w:sz w:val="22"/>
          <w:szCs w:val="22"/>
          <w:lang w:val="es-ES"/>
        </w:rPr>
        <w:t xml:space="preserve"> </w:t>
      </w:r>
    </w:p>
    <w:p w14:paraId="78D16ED4" w14:textId="77777777" w:rsidR="004D1BCF" w:rsidRPr="0057467B" w:rsidRDefault="004D1BCF" w:rsidP="0057467B">
      <w:pPr>
        <w:tabs>
          <w:tab w:val="left" w:pos="851"/>
        </w:tabs>
        <w:ind w:left="851" w:right="901"/>
        <w:jc w:val="both"/>
        <w:rPr>
          <w:rFonts w:ascii="Palatino Linotype" w:hAnsi="Palatino Linotype"/>
          <w:b/>
          <w:i/>
          <w:sz w:val="22"/>
          <w:szCs w:val="22"/>
          <w:lang w:val="es-ES"/>
        </w:rPr>
      </w:pPr>
      <w:r w:rsidRPr="0057467B">
        <w:rPr>
          <w:rFonts w:ascii="Palatino Linotype" w:hAnsi="Palatino Linotype"/>
          <w:b/>
          <w:i/>
          <w:sz w:val="22"/>
          <w:szCs w:val="22"/>
          <w:lang w:val="es-ES"/>
        </w:rPr>
        <w:t xml:space="preserve">VII. </w:t>
      </w:r>
      <w:r w:rsidRPr="0057467B">
        <w:rPr>
          <w:rFonts w:ascii="Palatino Linotype" w:hAnsi="Palatino Linotype"/>
          <w:i/>
          <w:sz w:val="22"/>
          <w:szCs w:val="22"/>
          <w:lang w:val="es-ES"/>
        </w:rPr>
        <w:t>La copia de la respuesta que se impugna y, en su caso, de la notificación correspondiente, en el caso de respuesta de la solicitud; y</w:t>
      </w:r>
      <w:r w:rsidRPr="0057467B">
        <w:rPr>
          <w:rFonts w:ascii="Palatino Linotype" w:hAnsi="Palatino Linotype"/>
          <w:b/>
          <w:i/>
          <w:sz w:val="22"/>
          <w:szCs w:val="22"/>
          <w:lang w:val="es-ES"/>
        </w:rPr>
        <w:t xml:space="preserve"> </w:t>
      </w:r>
    </w:p>
    <w:p w14:paraId="1595C5A3" w14:textId="77777777" w:rsidR="004D1BCF" w:rsidRPr="0057467B" w:rsidRDefault="004D1BCF" w:rsidP="0057467B">
      <w:pPr>
        <w:tabs>
          <w:tab w:val="left" w:pos="851"/>
        </w:tabs>
        <w:ind w:left="851" w:right="901"/>
        <w:jc w:val="both"/>
        <w:rPr>
          <w:rFonts w:ascii="Palatino Linotype" w:hAnsi="Palatino Linotype"/>
          <w:i/>
          <w:sz w:val="22"/>
          <w:szCs w:val="22"/>
          <w:lang w:val="es-ES"/>
        </w:rPr>
      </w:pPr>
      <w:r w:rsidRPr="0057467B">
        <w:rPr>
          <w:rFonts w:ascii="Palatino Linotype" w:hAnsi="Palatino Linotype"/>
          <w:b/>
          <w:i/>
          <w:sz w:val="22"/>
          <w:szCs w:val="22"/>
          <w:lang w:val="es-ES"/>
        </w:rPr>
        <w:t xml:space="preserve">VIII. </w:t>
      </w:r>
      <w:r w:rsidRPr="0057467B">
        <w:rPr>
          <w:rFonts w:ascii="Palatino Linotype" w:hAnsi="Palatino Linotype"/>
          <w:i/>
          <w:sz w:val="22"/>
          <w:szCs w:val="22"/>
          <w:lang w:val="es-ES"/>
        </w:rPr>
        <w:t>Firma del recurrente, en su caso, cuando se presente por escrito, requisito sin el cual se dará trámite al recurso.</w:t>
      </w:r>
    </w:p>
    <w:p w14:paraId="2DCBB331" w14:textId="77777777" w:rsidR="004D1BCF" w:rsidRPr="0057467B" w:rsidRDefault="004D1BCF" w:rsidP="0057467B">
      <w:pPr>
        <w:tabs>
          <w:tab w:val="left" w:pos="851"/>
        </w:tabs>
        <w:ind w:left="851" w:right="901"/>
        <w:jc w:val="both"/>
        <w:rPr>
          <w:rFonts w:ascii="Palatino Linotype" w:hAnsi="Palatino Linotype"/>
          <w:i/>
          <w:sz w:val="22"/>
          <w:szCs w:val="22"/>
          <w:lang w:val="es-ES"/>
        </w:rPr>
      </w:pPr>
      <w:r w:rsidRPr="0057467B">
        <w:rPr>
          <w:rFonts w:ascii="Palatino Linotype" w:hAnsi="Palatino Linotype"/>
          <w:i/>
          <w:sz w:val="22"/>
          <w:szCs w:val="22"/>
          <w:lang w:val="es-ES"/>
        </w:rPr>
        <w:t xml:space="preserve">Adicionalmente, se podrán anexar las pruebas y demás elementos que considere procedentes someter a juicio del Instituto. </w:t>
      </w:r>
    </w:p>
    <w:p w14:paraId="7AA62262" w14:textId="77777777" w:rsidR="004D1BCF" w:rsidRPr="0057467B" w:rsidRDefault="004D1BCF" w:rsidP="0057467B">
      <w:pPr>
        <w:tabs>
          <w:tab w:val="left" w:pos="851"/>
        </w:tabs>
        <w:ind w:left="851" w:right="901"/>
        <w:jc w:val="both"/>
        <w:rPr>
          <w:rFonts w:ascii="Palatino Linotype" w:hAnsi="Palatino Linotype"/>
          <w:i/>
          <w:sz w:val="22"/>
          <w:szCs w:val="22"/>
          <w:lang w:val="es-ES"/>
        </w:rPr>
      </w:pPr>
      <w:r w:rsidRPr="0057467B">
        <w:rPr>
          <w:rFonts w:ascii="Palatino Linotype" w:hAnsi="Palatino Linotype"/>
          <w:i/>
          <w:sz w:val="22"/>
          <w:szCs w:val="22"/>
          <w:lang w:val="es-ES"/>
        </w:rPr>
        <w:t xml:space="preserve">En ningún caso será necesario que el particular ratifique el recurso de revisión interpuesto. </w:t>
      </w:r>
    </w:p>
    <w:p w14:paraId="528203A9" w14:textId="77777777" w:rsidR="004D1BCF" w:rsidRPr="0057467B" w:rsidRDefault="004D1BCF" w:rsidP="0057467B">
      <w:pPr>
        <w:tabs>
          <w:tab w:val="left" w:pos="851"/>
        </w:tabs>
        <w:ind w:left="851" w:right="901"/>
        <w:jc w:val="both"/>
        <w:rPr>
          <w:rFonts w:ascii="Palatino Linotype" w:hAnsi="Palatino Linotype"/>
          <w:i/>
          <w:sz w:val="22"/>
          <w:szCs w:val="22"/>
          <w:lang w:val="es-ES"/>
        </w:rPr>
      </w:pPr>
      <w:r w:rsidRPr="0057467B">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57467B">
        <w:rPr>
          <w:rFonts w:ascii="Palatino Linotype" w:hAnsi="Palatino Linotype"/>
          <w:i/>
          <w:sz w:val="22"/>
          <w:szCs w:val="22"/>
          <w:lang w:val="es-ES"/>
        </w:rPr>
        <w:t>, IV, VII y VIII.”</w:t>
      </w:r>
    </w:p>
    <w:p w14:paraId="60D34030" w14:textId="77777777" w:rsidR="004D1BCF" w:rsidRPr="0057467B" w:rsidRDefault="004D1BCF" w:rsidP="0057467B">
      <w:pPr>
        <w:tabs>
          <w:tab w:val="left" w:pos="851"/>
        </w:tabs>
        <w:ind w:left="851" w:right="901"/>
        <w:jc w:val="both"/>
        <w:rPr>
          <w:rFonts w:ascii="Palatino Linotype" w:hAnsi="Palatino Linotype"/>
          <w:lang w:val="es-ES"/>
        </w:rPr>
      </w:pPr>
      <w:r w:rsidRPr="0057467B">
        <w:rPr>
          <w:rFonts w:ascii="Palatino Linotype" w:hAnsi="Palatino Linotype"/>
          <w:b/>
          <w:i/>
          <w:sz w:val="22"/>
          <w:szCs w:val="22"/>
          <w:lang w:val="es-ES"/>
        </w:rPr>
        <w:t>(Énfasis añadido)</w:t>
      </w:r>
    </w:p>
    <w:p w14:paraId="23524A74" w14:textId="77777777" w:rsidR="004D1BCF" w:rsidRPr="0057467B" w:rsidRDefault="004D1BCF" w:rsidP="0057467B">
      <w:pPr>
        <w:spacing w:line="360" w:lineRule="auto"/>
        <w:jc w:val="both"/>
        <w:rPr>
          <w:rFonts w:ascii="Palatino Linotype" w:eastAsia="Palatino Linotype" w:hAnsi="Palatino Linotype" w:cs="Palatino Linotype"/>
          <w:b/>
          <w:sz w:val="28"/>
          <w:szCs w:val="28"/>
        </w:rPr>
      </w:pPr>
    </w:p>
    <w:p w14:paraId="26FF15E4" w14:textId="77777777" w:rsidR="00606CC8" w:rsidRPr="0057467B" w:rsidRDefault="00606CC8" w:rsidP="0057467B">
      <w:pPr>
        <w:spacing w:before="100" w:beforeAutospacing="1" w:after="100" w:afterAutospacing="1" w:line="360" w:lineRule="auto"/>
        <w:jc w:val="both"/>
        <w:rPr>
          <w:rFonts w:ascii="Palatino Linotype" w:hAnsi="Palatino Linotype"/>
          <w:b/>
          <w:lang w:val="es-ES"/>
        </w:rPr>
      </w:pPr>
      <w:r w:rsidRPr="0057467B">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57467B">
        <w:rPr>
          <w:rFonts w:ascii="Palatino Linotype" w:hAnsi="Palatino Linotype" w:cs="Arial"/>
          <w:b/>
          <w:lang w:val="es-ES"/>
        </w:rPr>
        <w:t xml:space="preserve"> RECURRENTE;</w:t>
      </w:r>
      <w:r w:rsidRPr="0057467B">
        <w:rPr>
          <w:rFonts w:ascii="Palatino Linotype" w:hAnsi="Palatino Linotype"/>
          <w:lang w:val="es-ES"/>
        </w:rPr>
        <w:t xml:space="preserve"> por lo que, en el presente caso, al haber sido presentados los Recursos de Revisión vía </w:t>
      </w:r>
      <w:r w:rsidRPr="0057467B">
        <w:rPr>
          <w:rFonts w:ascii="Palatino Linotype" w:hAnsi="Palatino Linotype"/>
          <w:b/>
          <w:lang w:val="es-ES"/>
        </w:rPr>
        <w:t>SAIMEX</w:t>
      </w:r>
      <w:r w:rsidRPr="0057467B">
        <w:rPr>
          <w:rFonts w:ascii="Palatino Linotype" w:hAnsi="Palatino Linotype"/>
          <w:lang w:val="es-ES"/>
        </w:rPr>
        <w:t>, dicho requisito resulta innecesario.</w:t>
      </w:r>
    </w:p>
    <w:p w14:paraId="22F785D3" w14:textId="77777777" w:rsidR="00606CC8" w:rsidRPr="0057467B" w:rsidRDefault="00606CC8" w:rsidP="0057467B">
      <w:pPr>
        <w:spacing w:before="100" w:beforeAutospacing="1" w:after="100" w:afterAutospacing="1" w:line="360" w:lineRule="auto"/>
        <w:jc w:val="both"/>
        <w:rPr>
          <w:rFonts w:ascii="Palatino Linotype" w:hAnsi="Palatino Linotype" w:cs="Arial"/>
          <w:lang w:val="es-ES"/>
        </w:rPr>
      </w:pPr>
      <w:r w:rsidRPr="0057467B">
        <w:rPr>
          <w:rFonts w:ascii="Palatino Linotype" w:hAnsi="Palatino Linotype"/>
          <w:lang w:val="es-ES"/>
        </w:rPr>
        <w:t xml:space="preserve">Lo anterior es así, pues el artículo 15 de </w:t>
      </w:r>
      <w:r w:rsidRPr="0057467B">
        <w:rPr>
          <w:rFonts w:ascii="Palatino Linotype" w:hAnsi="Palatino Linotype" w:cs="Arial"/>
          <w:lang w:val="es-ES"/>
        </w:rPr>
        <w:t xml:space="preserve">Ley de Transparencia y Acceso a la Información Pública del Estado de México y Municipios </w:t>
      </w:r>
      <w:r w:rsidRPr="0057467B">
        <w:rPr>
          <w:rFonts w:ascii="Palatino Linotype" w:hAnsi="Palatino Linotype" w:cs="Arial"/>
          <w:iCs/>
          <w:lang w:val="es-ES"/>
        </w:rPr>
        <w:t xml:space="preserve">prevé que, </w:t>
      </w:r>
      <w:r w:rsidRPr="0057467B">
        <w:rPr>
          <w:rFonts w:ascii="Palatino Linotype" w:hAnsi="Palatino Linotype"/>
          <w:lang w:val="es-ES"/>
        </w:rPr>
        <w:t xml:space="preserve">toda persona tendrá acceso a la </w:t>
      </w:r>
      <w:r w:rsidRPr="0057467B">
        <w:rPr>
          <w:rFonts w:ascii="Palatino Linotype" w:hAnsi="Palatino Linotype"/>
          <w:lang w:val="es-ES"/>
        </w:rPr>
        <w:lastRenderedPageBreak/>
        <w:t xml:space="preserve">información </w:t>
      </w:r>
      <w:r w:rsidRPr="0057467B">
        <w:rPr>
          <w:rFonts w:ascii="Palatino Linotype" w:hAnsi="Palatino Linotype" w:cs="Arial"/>
          <w:lang w:val="es-ES"/>
        </w:rPr>
        <w:t xml:space="preserve">sin necesidad de acreditar interés alguno o justificar su utilización, de lo que se infiere que para el </w:t>
      </w:r>
      <w:r w:rsidRPr="0057467B">
        <w:rPr>
          <w:rFonts w:ascii="Palatino Linotype" w:hAnsi="Palatino Linotype"/>
          <w:lang w:val="es-ES"/>
        </w:rPr>
        <w:t>ejercicio</w:t>
      </w:r>
      <w:r w:rsidRPr="0057467B">
        <w:rPr>
          <w:rFonts w:ascii="Palatino Linotype" w:hAnsi="Palatino Linotype" w:cs="Arial"/>
          <w:lang w:val="es-ES"/>
        </w:rPr>
        <w:t xml:space="preserve"> del derecho de acceso a la información pública, </w:t>
      </w:r>
      <w:r w:rsidRPr="0057467B">
        <w:rPr>
          <w:rFonts w:ascii="Palatino Linotype" w:hAnsi="Palatino Linotype" w:cs="Arial"/>
          <w:b/>
          <w:u w:val="single"/>
          <w:lang w:val="es-ES"/>
        </w:rPr>
        <w:t xml:space="preserve">el nombre no es un requisito </w:t>
      </w:r>
      <w:r w:rsidRPr="0057467B">
        <w:rPr>
          <w:rFonts w:ascii="Palatino Linotype" w:hAnsi="Palatino Linotype" w:cs="Arial"/>
          <w:b/>
          <w:i/>
          <w:u w:val="single"/>
          <w:lang w:val="es-ES"/>
        </w:rPr>
        <w:t>sine qua non</w:t>
      </w:r>
      <w:r w:rsidRPr="0057467B">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CD5B9C3" w14:textId="77777777" w:rsidR="00606CC8" w:rsidRPr="0057467B" w:rsidRDefault="00606CC8" w:rsidP="0057467B">
      <w:pPr>
        <w:spacing w:before="100" w:beforeAutospacing="1" w:after="100" w:afterAutospacing="1" w:line="360" w:lineRule="auto"/>
        <w:jc w:val="both"/>
        <w:rPr>
          <w:rFonts w:ascii="Palatino Linotype" w:hAnsi="Palatino Linotype"/>
          <w:lang w:val="es-ES"/>
        </w:rPr>
      </w:pPr>
      <w:r w:rsidRPr="0057467B">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E44139A" w14:textId="77777777" w:rsidR="00606CC8" w:rsidRPr="0057467B" w:rsidRDefault="00606CC8" w:rsidP="0057467B">
      <w:pPr>
        <w:spacing w:before="100" w:beforeAutospacing="1" w:after="100" w:afterAutospacing="1" w:line="360" w:lineRule="auto"/>
        <w:jc w:val="both"/>
        <w:rPr>
          <w:rFonts w:ascii="Palatino Linotype" w:hAnsi="Palatino Linotype"/>
          <w:lang w:val="es-ES"/>
        </w:rPr>
      </w:pPr>
      <w:r w:rsidRPr="0057467B">
        <w:rPr>
          <w:rFonts w:ascii="Palatino Linotype" w:hAnsi="Palatino Linotype"/>
          <w:lang w:val="es-ES"/>
        </w:rPr>
        <w:t xml:space="preserve">Asimismo, se estima que el requisito relativo al nombre del </w:t>
      </w:r>
      <w:r w:rsidRPr="0057467B">
        <w:rPr>
          <w:rFonts w:ascii="Palatino Linotype" w:hAnsi="Palatino Linotype" w:cs="Arial"/>
          <w:b/>
          <w:lang w:val="es-ES"/>
        </w:rPr>
        <w:t>RECURRENTE</w:t>
      </w:r>
      <w:r w:rsidRPr="0057467B">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57467B">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57467B">
        <w:rPr>
          <w:rFonts w:ascii="Palatino Linotype" w:hAnsi="Palatino Linotype" w:cs="Arial"/>
          <w:b/>
          <w:lang w:val="es-ES"/>
        </w:rPr>
        <w:t>EL RECURRENTE</w:t>
      </w:r>
      <w:r w:rsidRPr="0057467B">
        <w:rPr>
          <w:rFonts w:ascii="Palatino Linotype" w:hAnsi="Palatino Linotype"/>
          <w:lang w:val="es-ES"/>
        </w:rPr>
        <w:t xml:space="preserve"> es la misma persona que realizó las solicitudes de acceso a la información pública que ahora se impugnan.</w:t>
      </w:r>
    </w:p>
    <w:p w14:paraId="14B0E9C4" w14:textId="77777777" w:rsidR="00606CC8" w:rsidRPr="0057467B" w:rsidRDefault="00606CC8" w:rsidP="0057467B">
      <w:pPr>
        <w:spacing w:before="100" w:beforeAutospacing="1" w:after="100" w:afterAutospacing="1" w:line="360" w:lineRule="auto"/>
        <w:jc w:val="both"/>
        <w:rPr>
          <w:rFonts w:ascii="Palatino Linotype" w:hAnsi="Palatino Linotype"/>
          <w:lang w:val="es-ES"/>
        </w:rPr>
      </w:pPr>
      <w:r w:rsidRPr="0057467B">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57467B">
        <w:rPr>
          <w:rFonts w:ascii="Palatino Linotype" w:hAnsi="Palatino Linotype"/>
        </w:rPr>
        <w:t>Constitución Política de los Estados Unidos Mexicanos</w:t>
      </w:r>
      <w:r w:rsidRPr="0057467B">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204D08E" w14:textId="77777777" w:rsidR="001A760F" w:rsidRPr="0057467B" w:rsidRDefault="001A760F" w:rsidP="0057467B">
      <w:pPr>
        <w:spacing w:before="100" w:beforeAutospacing="1" w:after="100" w:afterAutospacing="1" w:line="360" w:lineRule="auto"/>
        <w:jc w:val="both"/>
        <w:rPr>
          <w:rFonts w:ascii="Palatino Linotype" w:hAnsi="Palatino Linotype" w:cs="Arial"/>
          <w:b/>
          <w:sz w:val="28"/>
          <w:szCs w:val="28"/>
        </w:rPr>
      </w:pPr>
    </w:p>
    <w:p w14:paraId="6DC1B4F2" w14:textId="77777777" w:rsidR="00606CC8" w:rsidRPr="0057467B" w:rsidRDefault="00606CC8" w:rsidP="0057467B">
      <w:pPr>
        <w:spacing w:before="100" w:beforeAutospacing="1" w:after="100" w:afterAutospacing="1" w:line="360" w:lineRule="auto"/>
        <w:jc w:val="both"/>
        <w:rPr>
          <w:rFonts w:ascii="Palatino Linotype" w:hAnsi="Palatino Linotype" w:cs="Arial"/>
          <w:b/>
        </w:rPr>
      </w:pPr>
      <w:r w:rsidRPr="0057467B">
        <w:rPr>
          <w:rFonts w:ascii="Palatino Linotype" w:hAnsi="Palatino Linotype" w:cs="Arial"/>
          <w:b/>
          <w:sz w:val="28"/>
          <w:szCs w:val="28"/>
        </w:rPr>
        <w:t>SEXTO</w:t>
      </w:r>
      <w:r w:rsidRPr="0057467B">
        <w:rPr>
          <w:rFonts w:ascii="Palatino Linotype" w:hAnsi="Palatino Linotype" w:cs="Arial"/>
          <w:b/>
        </w:rPr>
        <w:t>. Estudio y análisis del asunto.</w:t>
      </w:r>
    </w:p>
    <w:p w14:paraId="3B478E31" w14:textId="77777777" w:rsidR="00E3346D" w:rsidRPr="0057467B" w:rsidRDefault="00E3346D" w:rsidP="0057467B">
      <w:pPr>
        <w:spacing w:line="360" w:lineRule="auto"/>
        <w:jc w:val="both"/>
        <w:rPr>
          <w:rFonts w:ascii="Palatino Linotype" w:hAnsi="Palatino Linotype" w:cs="Arial"/>
          <w:lang w:val="es-ES"/>
        </w:rPr>
      </w:pPr>
      <w:r w:rsidRPr="0057467B">
        <w:rPr>
          <w:rFonts w:ascii="Palatino Linotype" w:hAnsi="Palatino Linotype" w:cs="Arial"/>
        </w:rPr>
        <w:t xml:space="preserve">Una vez determinada la vía sobre la que versará el presente recurso, y previa revisión del expediente electrónico formado en </w:t>
      </w:r>
      <w:r w:rsidRPr="0057467B">
        <w:rPr>
          <w:rFonts w:ascii="Palatino Linotype" w:hAnsi="Palatino Linotype" w:cs="Arial"/>
          <w:b/>
        </w:rPr>
        <w:t>EL SAIMEX</w:t>
      </w:r>
      <w:r w:rsidRPr="0057467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w:t>
      </w:r>
      <w:r w:rsidRPr="0057467B">
        <w:rPr>
          <w:rFonts w:ascii="Palatino Linotype" w:hAnsi="Palatino Linotype" w:cs="Arial"/>
        </w:rPr>
        <w:lastRenderedPageBreak/>
        <w:t xml:space="preserve">correspondiente conforme a derecho, tomando en consideración los elementos aportados por las partes y respetando en todo momento al principio de máxima publicidad consagrado en la </w:t>
      </w:r>
      <w:r w:rsidRPr="0057467B">
        <w:rPr>
          <w:rFonts w:ascii="Palatino Linotype" w:hAnsi="Palatino Linotype"/>
          <w:lang w:val="es-ES"/>
        </w:rPr>
        <w:t>Constitución Política de los Estados Unidos Mexicanos, en la Constitución Política del Estado Libre y Soberano de México</w:t>
      </w:r>
      <w:r w:rsidRPr="0057467B">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57467B">
        <w:rPr>
          <w:rFonts w:ascii="Palatino Linotype" w:hAnsi="Palatino Linotype"/>
          <w:lang w:val="es-ES"/>
        </w:rPr>
        <w:t>Constitución Política de los Estados Unidos Mexicanos</w:t>
      </w:r>
      <w:r w:rsidRPr="0057467B">
        <w:rPr>
          <w:rFonts w:ascii="Palatino Linotype" w:hAnsi="Palatino Linotype" w:cs="Arial"/>
        </w:rPr>
        <w:t xml:space="preserve"> y los numerales 8 y 9 de la </w:t>
      </w:r>
      <w:r w:rsidRPr="0057467B">
        <w:rPr>
          <w:rFonts w:ascii="Palatino Linotype" w:hAnsi="Palatino Linotype" w:cs="Arial"/>
          <w:lang w:val="es-ES"/>
        </w:rPr>
        <w:t>Ley de Transparencia y Acceso a la Información Pública del Estado de México y Municipios.</w:t>
      </w:r>
    </w:p>
    <w:p w14:paraId="4326C564" w14:textId="77777777" w:rsidR="00E3346D" w:rsidRPr="0057467B" w:rsidRDefault="00E3346D" w:rsidP="0057467B">
      <w:pPr>
        <w:spacing w:line="360" w:lineRule="auto"/>
        <w:jc w:val="both"/>
        <w:rPr>
          <w:rFonts w:ascii="Palatino Linotype" w:hAnsi="Palatino Linotype" w:cs="Arial"/>
          <w:lang w:val="es-ES"/>
        </w:rPr>
      </w:pPr>
    </w:p>
    <w:p w14:paraId="416F7421" w14:textId="77777777" w:rsidR="00E3346D" w:rsidRPr="0057467B" w:rsidRDefault="00E3346D" w:rsidP="0057467B">
      <w:pPr>
        <w:spacing w:line="360" w:lineRule="auto"/>
        <w:jc w:val="both"/>
        <w:rPr>
          <w:rFonts w:ascii="Palatino Linotype" w:hAnsi="Palatino Linotype"/>
        </w:rPr>
      </w:pPr>
      <w:r w:rsidRPr="0057467B">
        <w:rPr>
          <w:rFonts w:ascii="Palatino Linotype" w:eastAsia="Arial Unicode MS" w:hAnsi="Palatino Linotype" w:cs="Arial"/>
        </w:rPr>
        <w:t>Es</w:t>
      </w:r>
      <w:r w:rsidRPr="0057467B">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BC6F7EB" w14:textId="77777777" w:rsidR="00E3346D" w:rsidRPr="0057467B" w:rsidRDefault="00E3346D" w:rsidP="0057467B">
      <w:pPr>
        <w:spacing w:line="360" w:lineRule="auto"/>
        <w:jc w:val="both"/>
        <w:rPr>
          <w:rFonts w:ascii="Palatino Linotype" w:hAnsi="Palatino Linotype"/>
        </w:rPr>
      </w:pPr>
    </w:p>
    <w:p w14:paraId="4B21DBB8" w14:textId="77777777" w:rsidR="003C0790" w:rsidRPr="0057467B" w:rsidRDefault="003C0790" w:rsidP="0057467B">
      <w:pPr>
        <w:spacing w:line="360" w:lineRule="auto"/>
        <w:jc w:val="both"/>
        <w:rPr>
          <w:rFonts w:ascii="Palatino Linotype" w:hAnsi="Palatino Linotype"/>
        </w:rPr>
      </w:pPr>
    </w:p>
    <w:p w14:paraId="6CF70AAA"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i/>
          <w:sz w:val="22"/>
        </w:rPr>
        <w:t xml:space="preserve"> “</w:t>
      </w:r>
      <w:r w:rsidRPr="0057467B">
        <w:rPr>
          <w:rFonts w:ascii="Palatino Linotype" w:hAnsi="Palatino Linotype" w:cs="Arial"/>
          <w:b/>
          <w:i/>
          <w:sz w:val="22"/>
        </w:rPr>
        <w:t>Artículo 6o…</w:t>
      </w:r>
    </w:p>
    <w:p w14:paraId="5C612061"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A.</w:t>
      </w:r>
      <w:r w:rsidRPr="0057467B">
        <w:rPr>
          <w:rFonts w:ascii="Palatino Linotype" w:hAnsi="Palatino Linotype" w:cs="Arial"/>
          <w:i/>
          <w:sz w:val="22"/>
        </w:rPr>
        <w:t xml:space="preserve"> Para el ejercicio del </w:t>
      </w:r>
      <w:r w:rsidRPr="0057467B">
        <w:rPr>
          <w:rFonts w:ascii="Palatino Linotype" w:hAnsi="Palatino Linotype" w:cs="Arial"/>
          <w:bCs/>
          <w:i/>
          <w:sz w:val="22"/>
        </w:rPr>
        <w:t>derecho</w:t>
      </w:r>
      <w:r w:rsidRPr="0057467B">
        <w:rPr>
          <w:rFonts w:ascii="Palatino Linotype" w:hAnsi="Palatino Linotype" w:cs="Arial"/>
          <w:i/>
          <w:sz w:val="22"/>
        </w:rPr>
        <w:t xml:space="preserve"> de acceso a la información, la Federación y las entidades federativas, en el ámbito de sus respectivas competencias, se regirán por los siguientes principios y bases:</w:t>
      </w:r>
    </w:p>
    <w:p w14:paraId="15241690"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I. </w:t>
      </w:r>
      <w:r w:rsidRPr="0057467B">
        <w:rPr>
          <w:rFonts w:ascii="Palatino Linotype" w:hAnsi="Palatino Linotype" w:cs="Arial"/>
          <w:i/>
          <w:sz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w:t>
      </w:r>
      <w:r w:rsidRPr="0057467B">
        <w:rPr>
          <w:rFonts w:ascii="Palatino Linotype" w:hAnsi="Palatino Linotype" w:cs="Arial"/>
          <w:i/>
          <w:sz w:val="22"/>
        </w:rPr>
        <w:lastRenderedPageBreak/>
        <w:t xml:space="preserve">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4824651"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II. </w:t>
      </w:r>
      <w:r w:rsidRPr="0057467B">
        <w:rPr>
          <w:rFonts w:ascii="Palatino Linotype" w:hAnsi="Palatino Linotype" w:cs="Arial"/>
          <w:i/>
          <w:sz w:val="22"/>
        </w:rPr>
        <w:t xml:space="preserve">La información que se refiere a la vida privada y los datos personales será protegida en los términos y con las excepciones que fijen las leyes. </w:t>
      </w:r>
    </w:p>
    <w:p w14:paraId="34D04726"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III. </w:t>
      </w:r>
      <w:r w:rsidRPr="0057467B">
        <w:rPr>
          <w:rFonts w:ascii="Palatino Linotype" w:hAnsi="Palatino Linotype" w:cs="Arial"/>
          <w:i/>
          <w:sz w:val="22"/>
        </w:rPr>
        <w:t>Toda persona, sin necesidad de acreditar interés alguno o justificar su utilización, tendrá acceso gratuito a la Información Pública, a sus datos personales o a la rectificación de éstos.</w:t>
      </w:r>
    </w:p>
    <w:p w14:paraId="35465FB6"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IV. </w:t>
      </w:r>
      <w:r w:rsidRPr="0057467B">
        <w:rPr>
          <w:rFonts w:ascii="Palatino Linotype" w:hAnsi="Palatino Linotype" w:cs="Arial"/>
          <w:i/>
          <w:sz w:val="22"/>
        </w:rPr>
        <w:t xml:space="preserve">Se establecerán mecanismos de acceso a la información y procedimientos de revisión expeditos que se sustanciarán ante los organismos autónomos especializados e imparciales que establece esta Constitución. </w:t>
      </w:r>
    </w:p>
    <w:p w14:paraId="67D299F6"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V. </w:t>
      </w:r>
      <w:r w:rsidRPr="0057467B">
        <w:rPr>
          <w:rFonts w:ascii="Palatino Linotype" w:hAnsi="Palatino Linotype" w:cs="Arial"/>
          <w:i/>
          <w:sz w:val="22"/>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5697233"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VI. </w:t>
      </w:r>
      <w:r w:rsidRPr="0057467B">
        <w:rPr>
          <w:rFonts w:ascii="Palatino Linotype" w:hAnsi="Palatino Linotype" w:cs="Arial"/>
          <w:i/>
          <w:sz w:val="22"/>
        </w:rPr>
        <w:t xml:space="preserve">Las leyes determinarán la manera en que los sujetos obligados deberán hacer pública la información relativa a los recursos públicos que entreguen a personas físicas o morales. </w:t>
      </w:r>
    </w:p>
    <w:p w14:paraId="094EBD5C" w14:textId="77777777" w:rsidR="00E3346D" w:rsidRPr="0057467B" w:rsidRDefault="00E3346D" w:rsidP="0057467B">
      <w:pPr>
        <w:ind w:left="851" w:right="901"/>
        <w:jc w:val="both"/>
        <w:rPr>
          <w:rFonts w:ascii="Palatino Linotype" w:hAnsi="Palatino Linotype" w:cs="Arial"/>
          <w:i/>
          <w:sz w:val="22"/>
        </w:rPr>
      </w:pPr>
      <w:r w:rsidRPr="0057467B">
        <w:rPr>
          <w:rFonts w:ascii="Palatino Linotype" w:hAnsi="Palatino Linotype" w:cs="Arial"/>
          <w:b/>
          <w:bCs/>
          <w:i/>
          <w:sz w:val="22"/>
        </w:rPr>
        <w:t xml:space="preserve">VII. </w:t>
      </w:r>
      <w:r w:rsidRPr="0057467B">
        <w:rPr>
          <w:rFonts w:ascii="Palatino Linotype" w:hAnsi="Palatino Linotype" w:cs="Arial"/>
          <w:i/>
          <w:sz w:val="22"/>
        </w:rPr>
        <w:t xml:space="preserve">La inobservancia a las disposiciones en materia de acceso a la Información Pública será sancionada en los términos que dispongan las leyes.” </w:t>
      </w:r>
    </w:p>
    <w:p w14:paraId="2CC33A0E" w14:textId="77777777" w:rsidR="00E3346D" w:rsidRPr="0057467B" w:rsidRDefault="00E3346D" w:rsidP="0057467B">
      <w:pPr>
        <w:spacing w:before="100" w:beforeAutospacing="1" w:line="360" w:lineRule="auto"/>
        <w:jc w:val="both"/>
        <w:rPr>
          <w:rFonts w:ascii="Palatino Linotype" w:hAnsi="Palatino Linotype"/>
        </w:rPr>
      </w:pPr>
      <w:r w:rsidRPr="0057467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5896F770" w14:textId="77777777" w:rsidR="00E3346D" w:rsidRPr="0057467B" w:rsidRDefault="00E3346D" w:rsidP="0057467B">
      <w:pPr>
        <w:ind w:left="851" w:right="901"/>
        <w:jc w:val="both"/>
        <w:rPr>
          <w:rFonts w:ascii="Palatino Linotype" w:hAnsi="Palatino Linotype" w:cs="Arial"/>
          <w:b/>
          <w:i/>
          <w:sz w:val="22"/>
          <w:szCs w:val="22"/>
        </w:rPr>
      </w:pPr>
      <w:r w:rsidRPr="0057467B">
        <w:rPr>
          <w:rFonts w:ascii="Palatino Linotype" w:hAnsi="Palatino Linotype" w:cs="Arial"/>
          <w:i/>
          <w:sz w:val="22"/>
          <w:szCs w:val="22"/>
        </w:rPr>
        <w:t>“</w:t>
      </w:r>
      <w:r w:rsidRPr="0057467B">
        <w:rPr>
          <w:rFonts w:ascii="Palatino Linotype" w:hAnsi="Palatino Linotype" w:cs="Arial"/>
          <w:b/>
          <w:i/>
          <w:sz w:val="22"/>
          <w:szCs w:val="22"/>
        </w:rPr>
        <w:t>Artículo 5…</w:t>
      </w:r>
    </w:p>
    <w:p w14:paraId="329F610D" w14:textId="77777777" w:rsidR="00E3346D" w:rsidRPr="0057467B" w:rsidRDefault="00E3346D" w:rsidP="0057467B">
      <w:pPr>
        <w:ind w:left="851" w:right="901"/>
        <w:jc w:val="both"/>
        <w:rPr>
          <w:rFonts w:ascii="Palatino Linotype" w:hAnsi="Palatino Linotype" w:cs="Arial"/>
          <w:i/>
          <w:sz w:val="22"/>
          <w:szCs w:val="22"/>
        </w:rPr>
      </w:pPr>
      <w:r w:rsidRPr="0057467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275AEFA3" w14:textId="77777777" w:rsidR="00E3346D" w:rsidRPr="0057467B" w:rsidRDefault="00E3346D" w:rsidP="0057467B">
      <w:pPr>
        <w:ind w:left="851" w:right="901"/>
        <w:jc w:val="both"/>
        <w:rPr>
          <w:rFonts w:ascii="Palatino Linotype" w:hAnsi="Palatino Linotype" w:cs="Arial"/>
          <w:i/>
          <w:sz w:val="22"/>
          <w:szCs w:val="22"/>
        </w:rPr>
      </w:pPr>
    </w:p>
    <w:p w14:paraId="66A817BB" w14:textId="77777777" w:rsidR="00E3346D" w:rsidRPr="0057467B" w:rsidRDefault="00E3346D" w:rsidP="0057467B">
      <w:pPr>
        <w:ind w:left="851" w:right="901"/>
        <w:jc w:val="both"/>
        <w:rPr>
          <w:rFonts w:ascii="Palatino Linotype" w:hAnsi="Palatino Linotype" w:cs="Arial"/>
          <w:i/>
          <w:sz w:val="22"/>
          <w:szCs w:val="22"/>
        </w:rPr>
      </w:pPr>
      <w:r w:rsidRPr="0057467B">
        <w:rPr>
          <w:rFonts w:ascii="Palatino Linotype" w:hAnsi="Palatino Linotype" w:cs="Arial"/>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9A340C4" w14:textId="77777777" w:rsidR="00E3346D" w:rsidRPr="0057467B" w:rsidRDefault="00E3346D" w:rsidP="0057467B">
      <w:pPr>
        <w:ind w:left="851" w:right="901"/>
        <w:jc w:val="both"/>
        <w:rPr>
          <w:rFonts w:ascii="Palatino Linotype" w:hAnsi="Palatino Linotype" w:cs="Arial"/>
          <w:i/>
          <w:sz w:val="22"/>
          <w:szCs w:val="22"/>
        </w:rPr>
      </w:pPr>
      <w:r w:rsidRPr="0057467B">
        <w:rPr>
          <w:rFonts w:ascii="Palatino Linotype" w:hAnsi="Palatino Linotype" w:cs="Arial"/>
          <w:i/>
          <w:sz w:val="22"/>
          <w:szCs w:val="22"/>
        </w:rPr>
        <w:t>Este derecho se regirá por los principios y bases siguientes:</w:t>
      </w:r>
    </w:p>
    <w:p w14:paraId="66F88541" w14:textId="77777777" w:rsidR="00E3346D" w:rsidRPr="0057467B" w:rsidRDefault="00E3346D" w:rsidP="0057467B">
      <w:pPr>
        <w:ind w:left="851" w:right="901"/>
        <w:jc w:val="both"/>
        <w:rPr>
          <w:rFonts w:ascii="Palatino Linotype" w:hAnsi="Palatino Linotype" w:cs="Arial"/>
          <w:i/>
          <w:sz w:val="22"/>
          <w:szCs w:val="22"/>
        </w:rPr>
      </w:pPr>
    </w:p>
    <w:p w14:paraId="671CF796" w14:textId="77777777" w:rsidR="00E3346D" w:rsidRPr="0057467B" w:rsidRDefault="00E3346D" w:rsidP="0057467B">
      <w:pPr>
        <w:ind w:left="851" w:right="901"/>
        <w:jc w:val="both"/>
        <w:rPr>
          <w:rFonts w:ascii="Palatino Linotype" w:hAnsi="Palatino Linotype"/>
          <w:sz w:val="22"/>
          <w:szCs w:val="22"/>
        </w:rPr>
      </w:pPr>
      <w:r w:rsidRPr="0057467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7467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7467B">
        <w:rPr>
          <w:rFonts w:ascii="Palatino Linotype" w:hAnsi="Palatino Linotype"/>
          <w:sz w:val="22"/>
          <w:szCs w:val="22"/>
        </w:rPr>
        <w:t xml:space="preserve"> </w:t>
      </w:r>
    </w:p>
    <w:p w14:paraId="5D5321B0" w14:textId="77777777" w:rsidR="00E3346D" w:rsidRPr="0057467B" w:rsidRDefault="00E3346D" w:rsidP="0057467B">
      <w:pPr>
        <w:pStyle w:val="Prrafodelista"/>
        <w:ind w:left="1571" w:right="901"/>
        <w:jc w:val="both"/>
        <w:rPr>
          <w:rFonts w:ascii="Palatino Linotype" w:hAnsi="Palatino Linotype"/>
          <w:sz w:val="22"/>
          <w:szCs w:val="22"/>
        </w:rPr>
      </w:pPr>
    </w:p>
    <w:p w14:paraId="594041DD" w14:textId="77777777" w:rsidR="00AE76C1" w:rsidRPr="0057467B" w:rsidRDefault="00AE76C1" w:rsidP="0057467B">
      <w:pPr>
        <w:spacing w:before="100" w:beforeAutospacing="1" w:after="100" w:afterAutospacing="1" w:line="360" w:lineRule="auto"/>
        <w:jc w:val="both"/>
        <w:rPr>
          <w:rFonts w:ascii="Palatino Linotype" w:hAnsi="Palatino Linotype" w:cs="Arial"/>
        </w:rPr>
      </w:pPr>
      <w:r w:rsidRPr="0057467B">
        <w:rPr>
          <w:rFonts w:ascii="Palatino Linotype" w:hAnsi="Palatino Linotype"/>
        </w:rPr>
        <w:t xml:space="preserve">Primero, es importante señalar que </w:t>
      </w:r>
      <w:r w:rsidRPr="0057467B">
        <w:rPr>
          <w:rFonts w:ascii="Palatino Linotype" w:hAnsi="Palatino Linotype"/>
          <w:b/>
        </w:rPr>
        <w:t xml:space="preserve">EL SUJETO OBLIGADO </w:t>
      </w:r>
      <w:r w:rsidRPr="0057467B">
        <w:rPr>
          <w:rFonts w:ascii="Palatino Linotype" w:hAnsi="Palatino Linotype"/>
        </w:rPr>
        <w:t>es competente para generar, recopilar, administrar, manejar, procesar, archivar o conservar la información solicitada, derivado de que éste ha asumido la misma, ya que en Respuesta y el Informe Justificado adjuntó diversos documentos solicitados</w:t>
      </w:r>
      <w:r w:rsidRPr="0057467B">
        <w:rPr>
          <w:rFonts w:ascii="Palatino Linotype" w:hAnsi="Palatino Linotype" w:cs="Arial"/>
        </w:rPr>
        <w:t xml:space="preserve">. </w:t>
      </w:r>
    </w:p>
    <w:p w14:paraId="112BAED4" w14:textId="77777777" w:rsidR="00AE76C1" w:rsidRPr="0057467B" w:rsidRDefault="00AE76C1" w:rsidP="0057467B">
      <w:pPr>
        <w:spacing w:before="100" w:beforeAutospacing="1" w:after="100" w:afterAutospacing="1" w:line="360" w:lineRule="auto"/>
        <w:jc w:val="both"/>
        <w:rPr>
          <w:rFonts w:ascii="Palatino Linotype" w:hAnsi="Palatino Linotype"/>
        </w:rPr>
      </w:pPr>
      <w:r w:rsidRPr="0057467B">
        <w:rPr>
          <w:rFonts w:ascii="Palatino Linotype" w:hAnsi="Palatino Linotype"/>
        </w:rPr>
        <w:t xml:space="preserve">Por lo que, el hecho de que </w:t>
      </w:r>
      <w:r w:rsidRPr="0057467B">
        <w:rPr>
          <w:rFonts w:ascii="Palatino Linotype" w:hAnsi="Palatino Linotype"/>
          <w:b/>
          <w:bCs/>
        </w:rPr>
        <w:t>EL SUJETO OBLIGADO</w:t>
      </w:r>
      <w:r w:rsidRPr="0057467B">
        <w:rPr>
          <w:rFonts w:ascii="Palatino Linotype" w:hAnsi="Palatino Linotype"/>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57467B">
        <w:rPr>
          <w:rFonts w:ascii="Palatino Linotype" w:hAnsi="Palatino Linotype"/>
        </w:rPr>
        <w:lastRenderedPageBreak/>
        <w:t>Acceso a la Información Pública del Estado de México y Municipios, que a la letra señala:</w:t>
      </w:r>
    </w:p>
    <w:p w14:paraId="53DEB1F0" w14:textId="77777777" w:rsidR="00AE76C1" w:rsidRPr="0057467B" w:rsidRDefault="00AE76C1" w:rsidP="0057467B">
      <w:pPr>
        <w:spacing w:before="100" w:beforeAutospacing="1" w:after="100" w:afterAutospacing="1" w:line="276" w:lineRule="auto"/>
        <w:ind w:left="851" w:right="902"/>
        <w:jc w:val="both"/>
        <w:rPr>
          <w:rFonts w:ascii="Palatino Linotype" w:hAnsi="Palatino Linotype"/>
          <w:i/>
          <w:iCs/>
          <w:sz w:val="22"/>
          <w:szCs w:val="22"/>
        </w:rPr>
      </w:pPr>
      <w:r w:rsidRPr="0057467B">
        <w:rPr>
          <w:rFonts w:ascii="Palatino Linotype" w:hAnsi="Palatino Linotype"/>
          <w:i/>
          <w:iCs/>
          <w:sz w:val="22"/>
          <w:szCs w:val="22"/>
        </w:rPr>
        <w:t>“</w:t>
      </w:r>
      <w:r w:rsidRPr="0057467B">
        <w:rPr>
          <w:rFonts w:ascii="Palatino Linotype" w:hAnsi="Palatino Linotype"/>
          <w:b/>
          <w:bCs/>
          <w:i/>
          <w:iCs/>
          <w:sz w:val="22"/>
          <w:szCs w:val="22"/>
        </w:rPr>
        <w:t>Artículo 12.</w:t>
      </w:r>
      <w:r w:rsidRPr="0057467B">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15D2380" w14:textId="77777777" w:rsidR="00AE76C1" w:rsidRPr="0057467B" w:rsidRDefault="00AE76C1" w:rsidP="0057467B">
      <w:pPr>
        <w:spacing w:before="100" w:beforeAutospacing="1" w:after="100" w:afterAutospacing="1" w:line="276" w:lineRule="auto"/>
        <w:ind w:left="851" w:right="902"/>
        <w:jc w:val="both"/>
        <w:rPr>
          <w:rFonts w:ascii="Palatino Linotype" w:hAnsi="Palatino Linotype"/>
          <w:i/>
          <w:iCs/>
          <w:sz w:val="22"/>
          <w:szCs w:val="22"/>
        </w:rPr>
      </w:pPr>
      <w:r w:rsidRPr="0057467B">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279AC7" w14:textId="77777777" w:rsidR="00AE76C1" w:rsidRPr="0057467B" w:rsidRDefault="00AE76C1" w:rsidP="0057467B">
      <w:pPr>
        <w:spacing w:before="100" w:beforeAutospacing="1" w:after="100" w:afterAutospacing="1" w:line="360" w:lineRule="auto"/>
        <w:jc w:val="both"/>
        <w:rPr>
          <w:rFonts w:ascii="Palatino Linotype" w:hAnsi="Palatino Linotype"/>
        </w:rPr>
      </w:pPr>
      <w:r w:rsidRPr="0057467B">
        <w:rPr>
          <w:rFonts w:ascii="Palatino Linotype" w:hAnsi="Palatino Linotype"/>
        </w:rPr>
        <w:t xml:space="preserve">En atención a lo anterior, el estudio de la naturaleza jurídica de la información pública solicitada, tiene por objeto determinar si </w:t>
      </w:r>
      <w:r w:rsidRPr="0057467B">
        <w:rPr>
          <w:rFonts w:ascii="Palatino Linotype" w:hAnsi="Palatino Linotype"/>
          <w:b/>
        </w:rPr>
        <w:t xml:space="preserve">EL SUJETO OBLIGADO </w:t>
      </w:r>
      <w:r w:rsidRPr="0057467B">
        <w:rPr>
          <w:rFonts w:ascii="Palatino Linotype" w:hAnsi="Palatino Linotype"/>
        </w:rPr>
        <w:t>la</w:t>
      </w:r>
      <w:r w:rsidRPr="0057467B">
        <w:rPr>
          <w:rFonts w:ascii="Palatino Linotype" w:hAnsi="Palatino Linotype"/>
          <w:b/>
        </w:rPr>
        <w:t xml:space="preserve"> </w:t>
      </w:r>
      <w:r w:rsidRPr="0057467B">
        <w:rPr>
          <w:rFonts w:ascii="Palatino Linotype" w:hAnsi="Palatino Linotype"/>
        </w:rPr>
        <w:t xml:space="preserve">genera, recopila, administre, maneje, procese, archive o conserve; sin embargo, en aquellos casos en que éste la asume, a nada práctico nos conduciría su estudio, ya que como se observa de la respuesta vertida por </w:t>
      </w:r>
      <w:r w:rsidRPr="0057467B">
        <w:rPr>
          <w:rFonts w:ascii="Palatino Linotype" w:hAnsi="Palatino Linotype"/>
          <w:b/>
        </w:rPr>
        <w:t>EL SUJETO OBLIGADO</w:t>
      </w:r>
      <w:r w:rsidRPr="0057467B">
        <w:rPr>
          <w:rFonts w:ascii="Palatino Linotype" w:hAnsi="Palatino Linotype"/>
        </w:rPr>
        <w:t>, dicha información, fue admitida por el mismo; actualizándose el supuesto artículo 12 de la Ley de la materia, anteriormente referido.</w:t>
      </w:r>
    </w:p>
    <w:p w14:paraId="43697D63" w14:textId="77777777" w:rsidR="00AE76C1" w:rsidRPr="0057467B" w:rsidRDefault="00AE76C1" w:rsidP="0057467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7467B">
        <w:rPr>
          <w:rFonts w:ascii="Palatino Linotype" w:hAnsi="Palatino Linotype" w:cs="Arial"/>
        </w:rPr>
        <w:t>Una vez determinada la vía sobre la que versará</w:t>
      </w:r>
      <w:r w:rsidR="003C0790" w:rsidRPr="0057467B">
        <w:rPr>
          <w:rFonts w:ascii="Palatino Linotype" w:hAnsi="Palatino Linotype" w:cs="Arial"/>
        </w:rPr>
        <w:t>n</w:t>
      </w:r>
      <w:r w:rsidRPr="0057467B">
        <w:rPr>
          <w:rFonts w:ascii="Palatino Linotype" w:hAnsi="Palatino Linotype" w:cs="Arial"/>
        </w:rPr>
        <w:t xml:space="preserve"> </w:t>
      </w:r>
      <w:r w:rsidR="009D63A4" w:rsidRPr="0057467B">
        <w:rPr>
          <w:rFonts w:ascii="Palatino Linotype" w:hAnsi="Palatino Linotype" w:cs="Arial"/>
        </w:rPr>
        <w:t>los</w:t>
      </w:r>
      <w:r w:rsidRPr="0057467B">
        <w:rPr>
          <w:rFonts w:ascii="Palatino Linotype" w:hAnsi="Palatino Linotype" w:cs="Arial"/>
        </w:rPr>
        <w:t xml:space="preserve"> presente</w:t>
      </w:r>
      <w:r w:rsidR="009D63A4" w:rsidRPr="0057467B">
        <w:rPr>
          <w:rFonts w:ascii="Palatino Linotype" w:hAnsi="Palatino Linotype" w:cs="Arial"/>
        </w:rPr>
        <w:t>s</w:t>
      </w:r>
      <w:r w:rsidRPr="0057467B">
        <w:rPr>
          <w:rFonts w:ascii="Palatino Linotype" w:hAnsi="Palatino Linotype" w:cs="Arial"/>
        </w:rPr>
        <w:t xml:space="preserve"> Recurso</w:t>
      </w:r>
      <w:r w:rsidR="009D63A4" w:rsidRPr="0057467B">
        <w:rPr>
          <w:rFonts w:ascii="Palatino Linotype" w:hAnsi="Palatino Linotype" w:cs="Arial"/>
        </w:rPr>
        <w:t>s</w:t>
      </w:r>
      <w:r w:rsidRPr="0057467B">
        <w:rPr>
          <w:rFonts w:ascii="Palatino Linotype" w:hAnsi="Palatino Linotype" w:cs="Arial"/>
        </w:rPr>
        <w:t xml:space="preserve"> y previa revisión del expediente </w:t>
      </w:r>
      <w:r w:rsidRPr="0057467B">
        <w:rPr>
          <w:rFonts w:ascii="Palatino Linotype" w:hAnsi="Palatino Linotype"/>
        </w:rPr>
        <w:t>electrónico</w:t>
      </w:r>
      <w:r w:rsidRPr="0057467B">
        <w:rPr>
          <w:rFonts w:ascii="Palatino Linotype" w:hAnsi="Palatino Linotype" w:cs="Arial"/>
        </w:rPr>
        <w:t xml:space="preserve"> formado en el</w:t>
      </w:r>
      <w:r w:rsidRPr="0057467B">
        <w:rPr>
          <w:rFonts w:ascii="Palatino Linotype" w:hAnsi="Palatino Linotype" w:cs="Arial"/>
          <w:b/>
        </w:rPr>
        <w:t xml:space="preserve"> SAIMEX</w:t>
      </w:r>
      <w:r w:rsidRPr="0057467B">
        <w:rPr>
          <w:rFonts w:ascii="Palatino Linotype" w:hAnsi="Palatino Linotype" w:cs="Arial"/>
        </w:rPr>
        <w:t>, es conveniente analizar si la</w:t>
      </w:r>
      <w:r w:rsidR="003C0790" w:rsidRPr="0057467B">
        <w:rPr>
          <w:rFonts w:ascii="Palatino Linotype" w:hAnsi="Palatino Linotype" w:cs="Arial"/>
        </w:rPr>
        <w:t>s</w:t>
      </w:r>
      <w:r w:rsidRPr="0057467B">
        <w:rPr>
          <w:rFonts w:ascii="Palatino Linotype" w:hAnsi="Palatino Linotype" w:cs="Arial"/>
        </w:rPr>
        <w:t xml:space="preserve"> respuesta</w:t>
      </w:r>
      <w:r w:rsidR="003C0790" w:rsidRPr="0057467B">
        <w:rPr>
          <w:rFonts w:ascii="Palatino Linotype" w:hAnsi="Palatino Linotype" w:cs="Arial"/>
        </w:rPr>
        <w:t>s</w:t>
      </w:r>
      <w:r w:rsidRPr="0057467B">
        <w:rPr>
          <w:rFonts w:ascii="Palatino Linotype" w:hAnsi="Palatino Linotype" w:cs="Arial"/>
        </w:rPr>
        <w:t xml:space="preserve"> del </w:t>
      </w:r>
      <w:r w:rsidRPr="0057467B">
        <w:rPr>
          <w:rFonts w:ascii="Palatino Linotype" w:hAnsi="Palatino Linotype" w:cs="Arial"/>
          <w:b/>
        </w:rPr>
        <w:t>SUJETO OBLIGADO</w:t>
      </w:r>
      <w:r w:rsidRPr="0057467B">
        <w:rPr>
          <w:rFonts w:ascii="Palatino Linotype" w:hAnsi="Palatino Linotype" w:cs="Arial"/>
        </w:rPr>
        <w:t xml:space="preserve"> cumple con los requisitos del Derecho de Acceso a la Información Pública, por lo que, para efectos de mejor estudio y </w:t>
      </w:r>
      <w:r w:rsidRPr="0057467B">
        <w:rPr>
          <w:rFonts w:ascii="Palatino Linotype" w:hAnsi="Palatino Linotype" w:cs="Arial"/>
        </w:rPr>
        <w:lastRenderedPageBreak/>
        <w:t xml:space="preserve">comprensión, conviene citar la petición del </w:t>
      </w:r>
      <w:r w:rsidRPr="0057467B">
        <w:rPr>
          <w:rFonts w:ascii="Palatino Linotype" w:hAnsi="Palatino Linotype" w:cs="Arial"/>
          <w:b/>
          <w:bCs/>
        </w:rPr>
        <w:t>RECURRENTE</w:t>
      </w:r>
      <w:r w:rsidRPr="0057467B">
        <w:rPr>
          <w:rFonts w:ascii="Palatino Linotype" w:hAnsi="Palatino Linotype" w:cs="Arial"/>
        </w:rPr>
        <w:t xml:space="preserve">, así como, la respuesta otorgada por </w:t>
      </w:r>
      <w:r w:rsidRPr="0057467B">
        <w:rPr>
          <w:rFonts w:ascii="Palatino Linotype" w:hAnsi="Palatino Linotype" w:cs="Arial"/>
          <w:b/>
        </w:rPr>
        <w:t xml:space="preserve">EL SUJETO OBLIGADO, </w:t>
      </w:r>
      <w:r w:rsidRPr="0057467B">
        <w:rPr>
          <w:rFonts w:ascii="Palatino Linotype" w:hAnsi="Palatino Linotype" w:cs="Arial"/>
        </w:rPr>
        <w:t>motivo por el cual se realiza la siguiente tabla, para mayor entendimiento:</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5"/>
        <w:gridCol w:w="3663"/>
        <w:gridCol w:w="2282"/>
      </w:tblGrid>
      <w:tr w:rsidR="0057467B" w:rsidRPr="0057467B" w14:paraId="5CDE7234" w14:textId="77777777" w:rsidTr="00DB36D6">
        <w:trPr>
          <w:tblHeader/>
          <w:jc w:val="center"/>
        </w:trPr>
        <w:tc>
          <w:tcPr>
            <w:tcW w:w="299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0FC288A" w14:textId="77777777" w:rsidR="00AE76C1" w:rsidRPr="0057467B" w:rsidRDefault="00AE76C1" w:rsidP="0057467B">
            <w:pPr>
              <w:suppressAutoHyphens/>
              <w:spacing w:before="100" w:beforeAutospacing="1" w:after="100" w:afterAutospacing="1"/>
              <w:jc w:val="center"/>
              <w:rPr>
                <w:rFonts w:ascii="Palatino Linotype" w:eastAsia="Calibri" w:hAnsi="Palatino Linotype" w:cs="Arial"/>
                <w:b/>
                <w:sz w:val="20"/>
                <w:szCs w:val="20"/>
                <w:lang w:val="es-ES_tradnl"/>
              </w:rPr>
            </w:pPr>
            <w:r w:rsidRPr="0057467B">
              <w:rPr>
                <w:rFonts w:ascii="Palatino Linotype" w:eastAsia="Calibri" w:hAnsi="Palatino Linotype" w:cs="Arial"/>
                <w:b/>
                <w:sz w:val="20"/>
                <w:szCs w:val="20"/>
                <w:lang w:val="es-ES_tradnl"/>
              </w:rPr>
              <w:t>Solicitud</w:t>
            </w:r>
          </w:p>
        </w:tc>
        <w:tc>
          <w:tcPr>
            <w:tcW w:w="366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4AC0D5A" w14:textId="77777777" w:rsidR="00AE76C1" w:rsidRPr="0057467B" w:rsidRDefault="00AE76C1" w:rsidP="0057467B">
            <w:pPr>
              <w:suppressAutoHyphens/>
              <w:spacing w:before="100" w:beforeAutospacing="1" w:after="100" w:afterAutospacing="1"/>
              <w:jc w:val="center"/>
              <w:rPr>
                <w:rFonts w:ascii="Palatino Linotype" w:eastAsia="Calibri" w:hAnsi="Palatino Linotype" w:cs="Arial"/>
                <w:b/>
                <w:sz w:val="20"/>
                <w:szCs w:val="20"/>
                <w:lang w:val="es-ES_tradnl"/>
              </w:rPr>
            </w:pPr>
            <w:r w:rsidRPr="0057467B">
              <w:rPr>
                <w:rFonts w:ascii="Palatino Linotype" w:eastAsia="Calibri" w:hAnsi="Palatino Linotype" w:cs="Arial"/>
                <w:b/>
                <w:sz w:val="20"/>
                <w:szCs w:val="20"/>
                <w:lang w:val="es-ES_tradnl" w:eastAsia="en-US"/>
              </w:rPr>
              <w:t>Respuesta/Informe Justificado</w:t>
            </w:r>
          </w:p>
        </w:tc>
        <w:tc>
          <w:tcPr>
            <w:tcW w:w="228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788F9A7" w14:textId="77777777" w:rsidR="00AE76C1" w:rsidRPr="0057467B" w:rsidRDefault="00AE76C1" w:rsidP="0057467B">
            <w:pPr>
              <w:suppressAutoHyphens/>
              <w:spacing w:before="100" w:beforeAutospacing="1" w:after="100" w:afterAutospacing="1"/>
              <w:jc w:val="center"/>
              <w:rPr>
                <w:rFonts w:ascii="Palatino Linotype" w:eastAsia="Calibri" w:hAnsi="Palatino Linotype" w:cs="Arial"/>
                <w:b/>
                <w:sz w:val="20"/>
                <w:szCs w:val="20"/>
                <w:lang w:val="es-ES_tradnl" w:eastAsia="en-US"/>
              </w:rPr>
            </w:pPr>
            <w:r w:rsidRPr="0057467B">
              <w:rPr>
                <w:rFonts w:ascii="Palatino Linotype" w:eastAsia="Calibri" w:hAnsi="Palatino Linotype" w:cs="Arial"/>
                <w:b/>
                <w:sz w:val="20"/>
                <w:szCs w:val="20"/>
                <w:lang w:val="es-ES_tradnl" w:eastAsia="en-US"/>
              </w:rPr>
              <w:t>Comentarios</w:t>
            </w:r>
          </w:p>
        </w:tc>
      </w:tr>
      <w:tr w:rsidR="0057467B" w:rsidRPr="0057467B" w14:paraId="0354CEC4" w14:textId="77777777" w:rsidTr="00DB36D6">
        <w:trPr>
          <w:jc w:val="center"/>
        </w:trPr>
        <w:tc>
          <w:tcPr>
            <w:tcW w:w="2995" w:type="dxa"/>
            <w:tcBorders>
              <w:top w:val="single" w:sz="2" w:space="0" w:color="auto"/>
              <w:left w:val="single" w:sz="4" w:space="0" w:color="auto"/>
              <w:bottom w:val="single" w:sz="2" w:space="0" w:color="auto"/>
              <w:right w:val="single" w:sz="4" w:space="0" w:color="auto"/>
            </w:tcBorders>
          </w:tcPr>
          <w:p w14:paraId="5CD01C84" w14:textId="77777777" w:rsidR="003C0790" w:rsidRPr="0057467B" w:rsidRDefault="003C0790" w:rsidP="0057467B">
            <w:pPr>
              <w:autoSpaceDE w:val="0"/>
              <w:autoSpaceDN w:val="0"/>
              <w:adjustRightInd w:val="0"/>
              <w:jc w:val="both"/>
              <w:rPr>
                <w:rFonts w:ascii="Palatino Linotype" w:eastAsia="Calibri" w:hAnsi="Palatino Linotype" w:cs="Verdana"/>
                <w:b/>
                <w:i/>
                <w:sz w:val="20"/>
                <w:szCs w:val="20"/>
                <w:lang w:val="es-ES_tradnl" w:eastAsia="en-US"/>
              </w:rPr>
            </w:pPr>
            <w:r w:rsidRPr="0057467B">
              <w:rPr>
                <w:rFonts w:ascii="Palatino Linotype" w:eastAsia="Calibri" w:hAnsi="Palatino Linotype" w:cs="Verdana"/>
                <w:b/>
                <w:i/>
                <w:sz w:val="20"/>
                <w:szCs w:val="20"/>
                <w:lang w:val="es-ES_tradnl" w:eastAsia="en-US"/>
              </w:rPr>
              <w:t>01038/CUAUTIZC/IP/2022</w:t>
            </w:r>
          </w:p>
          <w:p w14:paraId="36E2D5CF" w14:textId="77777777" w:rsidR="00AE76C1" w:rsidRPr="0057467B" w:rsidRDefault="009D63A4" w:rsidP="0057467B">
            <w:pPr>
              <w:autoSpaceDE w:val="0"/>
              <w:autoSpaceDN w:val="0"/>
              <w:adjustRightInd w:val="0"/>
              <w:jc w:val="both"/>
              <w:rPr>
                <w:rFonts w:ascii="Palatino Linotype" w:eastAsia="Calibri" w:hAnsi="Palatino Linotype" w:cs="Verdana"/>
                <w:i/>
                <w:sz w:val="20"/>
                <w:szCs w:val="20"/>
                <w:lang w:val="es-ES_tradnl" w:eastAsia="en-US"/>
              </w:rPr>
            </w:pPr>
            <w:r w:rsidRPr="0057467B">
              <w:rPr>
                <w:rFonts w:ascii="Palatino Linotype" w:eastAsia="Calibri" w:hAnsi="Palatino Linotype" w:cs="Verdana"/>
                <w:i/>
                <w:sz w:val="20"/>
                <w:szCs w:val="20"/>
                <w:lang w:val="es-ES_tradnl" w:eastAsia="en-US"/>
              </w:rPr>
              <w:t>“Solicito saber si las horas extras laboradas por los servidores públicos están contempladas en la partida 1,000. O bien, los servidores públicos están trabajando tiempo de más, fuera de su horario establecido y no reciben remuneración alguna. Porque quiero saber en qué se gasta el dinero de los contribuyentes.”</w:t>
            </w:r>
            <w:r w:rsidR="00AE76C1" w:rsidRPr="0057467B">
              <w:rPr>
                <w:rFonts w:ascii="Palatino Linotype" w:eastAsia="Calibri" w:hAnsi="Palatino Linotype" w:cs="Verdana"/>
                <w:i/>
                <w:sz w:val="20"/>
                <w:szCs w:val="20"/>
                <w:lang w:val="es-ES_tradnl" w:eastAsia="en-US"/>
              </w:rPr>
              <w:t xml:space="preserve"> (Sic)</w:t>
            </w:r>
          </w:p>
        </w:tc>
        <w:tc>
          <w:tcPr>
            <w:tcW w:w="3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7314895" w14:textId="77777777" w:rsidR="00AE76C1" w:rsidRPr="0057467B" w:rsidRDefault="00AE76C1" w:rsidP="0057467B">
            <w:pPr>
              <w:jc w:val="both"/>
              <w:rPr>
                <w:rFonts w:ascii="Palatino Linotype" w:hAnsi="Palatino Linotype" w:cs="Segoe UI"/>
                <w:b/>
                <w:bCs/>
                <w:iCs/>
                <w:sz w:val="20"/>
                <w:szCs w:val="20"/>
                <w:lang w:val="es-ES_tradnl"/>
              </w:rPr>
            </w:pPr>
            <w:r w:rsidRPr="0057467B">
              <w:rPr>
                <w:rFonts w:ascii="Palatino Linotype" w:hAnsi="Palatino Linotype" w:cs="Segoe UI"/>
                <w:b/>
                <w:bCs/>
                <w:iCs/>
                <w:sz w:val="20"/>
                <w:szCs w:val="20"/>
                <w:lang w:val="es-ES_tradnl"/>
              </w:rPr>
              <w:t>Respuesta:</w:t>
            </w:r>
          </w:p>
          <w:p w14:paraId="78BA428F" w14:textId="77777777" w:rsidR="00D26B0E" w:rsidRPr="0057467B" w:rsidRDefault="00D26B0E" w:rsidP="0057467B">
            <w:pPr>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 xml:space="preserve">Hago de su conocimiento que el </w:t>
            </w:r>
            <w:r w:rsidR="003C0790" w:rsidRPr="0057467B">
              <w:rPr>
                <w:rFonts w:ascii="Palatino Linotype" w:hAnsi="Palatino Linotype" w:cs="Segoe UI"/>
                <w:bCs/>
                <w:iCs/>
                <w:sz w:val="20"/>
                <w:szCs w:val="20"/>
                <w:lang w:val="es-ES_tradnl"/>
              </w:rPr>
              <w:t>capítulo</w:t>
            </w:r>
            <w:r w:rsidRPr="0057467B">
              <w:rPr>
                <w:rFonts w:ascii="Palatino Linotype" w:hAnsi="Palatino Linotype" w:cs="Segoe UI"/>
                <w:bCs/>
                <w:iCs/>
                <w:sz w:val="20"/>
                <w:szCs w:val="20"/>
                <w:lang w:val="es-ES_tradnl"/>
              </w:rPr>
              <w:t xml:space="preserve"> 1000 comprende </w:t>
            </w:r>
            <w:r w:rsidRPr="0057467B">
              <w:rPr>
                <w:rFonts w:ascii="Palatino Linotype" w:hAnsi="Palatino Linotype" w:cs="Segoe UI"/>
                <w:b/>
                <w:bCs/>
                <w:iCs/>
                <w:sz w:val="20"/>
                <w:szCs w:val="20"/>
                <w:lang w:val="es-ES_tradnl"/>
              </w:rPr>
              <w:t>SERVICIOS PERSONALES</w:t>
            </w:r>
            <w:r w:rsidRPr="0057467B">
              <w:rPr>
                <w:rFonts w:ascii="Palatino Linotype" w:hAnsi="Palatino Linotype" w:cs="Segoe UI"/>
                <w:bCs/>
                <w:iCs/>
                <w:sz w:val="20"/>
                <w:szCs w:val="20"/>
                <w:lang w:val="es-ES_tradnl"/>
              </w:rPr>
              <w:t>, agrupa</w:t>
            </w:r>
            <w:r w:rsidR="003C0790" w:rsidRPr="0057467B">
              <w:rPr>
                <w:rFonts w:ascii="Palatino Linotype" w:hAnsi="Palatino Linotype" w:cs="Segoe UI"/>
                <w:bCs/>
                <w:iCs/>
                <w:sz w:val="20"/>
                <w:szCs w:val="20"/>
                <w:lang w:val="es-ES_tradnl"/>
              </w:rPr>
              <w:t xml:space="preserve">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1C985E43" w14:textId="77777777" w:rsidR="003C0790" w:rsidRPr="0057467B" w:rsidRDefault="003C0790" w:rsidP="0057467B">
            <w:pPr>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El horario en el cual los servidores públicos adscritos a este Municipio desempeñan sus labores</w:t>
            </w:r>
            <w:r w:rsidR="008C3878" w:rsidRPr="0057467B">
              <w:rPr>
                <w:rFonts w:ascii="Palatino Linotype" w:hAnsi="Palatino Linotype" w:cs="Segoe UI"/>
                <w:bCs/>
                <w:iCs/>
                <w:sz w:val="20"/>
                <w:szCs w:val="20"/>
                <w:lang w:val="es-ES_tradnl"/>
              </w:rPr>
              <w:t xml:space="preserve"> se encuentran comprendidos en la Gaceta Municipal número 288 de fecha veintitrés de diciembre del año dos mil veintiuno. Podrá ser consultado en el link: GACETA-288.pdf(cuautitlanizcalli.gob.mx)</w:t>
            </w:r>
          </w:p>
          <w:p w14:paraId="1C6502FD" w14:textId="77777777" w:rsidR="008C3878" w:rsidRPr="0057467B" w:rsidRDefault="008C3878" w:rsidP="0057467B">
            <w:pPr>
              <w:jc w:val="both"/>
              <w:rPr>
                <w:rFonts w:ascii="Palatino Linotype" w:hAnsi="Palatino Linotype" w:cs="Segoe UI"/>
                <w:bCs/>
                <w:iCs/>
                <w:sz w:val="20"/>
                <w:szCs w:val="20"/>
                <w:lang w:val="es-ES_tradnl"/>
              </w:rPr>
            </w:pPr>
          </w:p>
          <w:p w14:paraId="6A3064CC" w14:textId="77777777" w:rsidR="001F2733" w:rsidRPr="0057467B" w:rsidRDefault="00AE76C1" w:rsidP="0057467B">
            <w:pPr>
              <w:spacing w:before="100" w:beforeAutospacing="1" w:after="100" w:afterAutospacing="1"/>
              <w:jc w:val="both"/>
              <w:rPr>
                <w:rFonts w:ascii="Palatino Linotype" w:hAnsi="Palatino Linotype" w:cs="Segoe UI"/>
                <w:bCs/>
                <w:iCs/>
                <w:sz w:val="20"/>
                <w:szCs w:val="20"/>
                <w:lang w:val="es-ES_tradnl"/>
              </w:rPr>
            </w:pPr>
            <w:r w:rsidRPr="0057467B">
              <w:rPr>
                <w:rFonts w:ascii="Palatino Linotype" w:hAnsi="Palatino Linotype" w:cs="Segoe UI"/>
                <w:b/>
                <w:bCs/>
                <w:iCs/>
                <w:sz w:val="20"/>
                <w:szCs w:val="20"/>
                <w:lang w:val="es-ES_tradnl"/>
              </w:rPr>
              <w:t>Informe Justificado:</w:t>
            </w:r>
            <w:r w:rsidR="001F2733" w:rsidRPr="0057467B">
              <w:rPr>
                <w:rFonts w:ascii="Palatino Linotype" w:hAnsi="Palatino Linotype" w:cs="Segoe UI"/>
                <w:b/>
                <w:bCs/>
                <w:iCs/>
                <w:sz w:val="20"/>
                <w:szCs w:val="20"/>
                <w:lang w:val="es-ES_tradnl"/>
              </w:rPr>
              <w:t xml:space="preserve"> </w:t>
            </w:r>
          </w:p>
          <w:p w14:paraId="5D97CB7C" w14:textId="77777777" w:rsidR="001F2733" w:rsidRPr="0057467B" w:rsidRDefault="001F2733" w:rsidP="0057467B">
            <w:pPr>
              <w:pStyle w:val="Prrafodelista"/>
              <w:numPr>
                <w:ilvl w:val="0"/>
                <w:numId w:val="4"/>
              </w:numPr>
              <w:spacing w:before="100" w:beforeAutospacing="1" w:after="100" w:afterAutospacing="1"/>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 xml:space="preserve">Informa que </w:t>
            </w:r>
            <w:r w:rsidRPr="0057467B">
              <w:rPr>
                <w:rFonts w:ascii="Palatino Linotype" w:hAnsi="Palatino Linotype" w:cs="Segoe UI"/>
                <w:b/>
                <w:bCs/>
                <w:iCs/>
                <w:sz w:val="20"/>
                <w:szCs w:val="20"/>
                <w:u w:val="single"/>
                <w:lang w:val="es-ES_tradnl"/>
              </w:rPr>
              <w:t>las horas extras laboradas por los servidores públicos están contempladas en el Capítulo 1000</w:t>
            </w:r>
            <w:r w:rsidRPr="0057467B">
              <w:rPr>
                <w:rFonts w:ascii="Palatino Linotype" w:hAnsi="Palatino Linotype" w:cs="Segoe UI"/>
                <w:bCs/>
                <w:iCs/>
                <w:sz w:val="20"/>
                <w:szCs w:val="20"/>
                <w:lang w:val="es-ES_tradnl"/>
              </w:rPr>
              <w:t xml:space="preserve"> del </w:t>
            </w:r>
            <w:r w:rsidRPr="0057467B">
              <w:rPr>
                <w:rFonts w:ascii="Palatino Linotype" w:hAnsi="Palatino Linotype" w:cs="Segoe UI"/>
                <w:bCs/>
                <w:iCs/>
                <w:sz w:val="20"/>
                <w:szCs w:val="20"/>
                <w:lang w:val="es-ES_tradnl"/>
              </w:rPr>
              <w:lastRenderedPageBreak/>
              <w:t>Manual Único de Contabilidad Gubernamental 2022 y Manual de Planeación, Programación y Presupuesto de Egresos Municipal para el Ejercicio Fiscal 2022.</w:t>
            </w:r>
          </w:p>
          <w:p w14:paraId="23664B09" w14:textId="77777777" w:rsidR="001F2733" w:rsidRPr="0057467B" w:rsidRDefault="00D5061D" w:rsidP="0057467B">
            <w:pPr>
              <w:pStyle w:val="Prrafodelista"/>
              <w:numPr>
                <w:ilvl w:val="0"/>
                <w:numId w:val="4"/>
              </w:numPr>
              <w:spacing w:before="100" w:beforeAutospacing="1" w:after="100" w:afterAutospacing="1"/>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 xml:space="preserve">El peticionario señala que los servidores públicos se encuentran trabajando tiempo de más fuera del horario establecido y sin recibir remuneración alguna, lo cual resulta totalmente falso, ya que como ha quedado plasmado, el Municipio de Cuautitlán Izcalli se encuentra apegado a los principios legales establecidos en las Leyes laborales, por lo que hace referencia a la Ley del Trabajo artículo 59; Ley del Trabajo de los Servidores Públicos del Estado y Municipios, artículos 6, 7 8, 9, 10, 221. </w:t>
            </w:r>
          </w:p>
          <w:p w14:paraId="26595CD5" w14:textId="77777777" w:rsidR="002E41CC" w:rsidRPr="0057467B" w:rsidRDefault="002E41CC" w:rsidP="0057467B">
            <w:pPr>
              <w:pStyle w:val="Prrafodelista"/>
              <w:numPr>
                <w:ilvl w:val="0"/>
                <w:numId w:val="4"/>
              </w:numPr>
              <w:spacing w:before="100" w:beforeAutospacing="1" w:after="100" w:afterAutospacing="1"/>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 xml:space="preserve">Por lo que respecta al pronunciamiento por parte del ciudadano “porque quiero saber en qué se gasta el dinero de los contribuyentes”, precisa que la Subdirección de Recursos Humanos no recaba información relacionada con el gasto público, por lo tanto se encuentra imposibilitada material y legalmente para entregar dicha información. </w:t>
            </w:r>
          </w:p>
          <w:p w14:paraId="4D4B1292" w14:textId="77777777" w:rsidR="00AE76C1" w:rsidRPr="0057467B" w:rsidRDefault="00AE76C1" w:rsidP="0057467B">
            <w:pPr>
              <w:spacing w:before="100" w:beforeAutospacing="1" w:after="100" w:afterAutospacing="1"/>
              <w:jc w:val="both"/>
              <w:rPr>
                <w:rFonts w:ascii="Palatino Linotype" w:hAnsi="Palatino Linotype" w:cs="Segoe UI"/>
                <w:bCs/>
                <w:iCs/>
                <w:sz w:val="20"/>
                <w:szCs w:val="20"/>
                <w:lang w:val="es-ES_tradnl"/>
              </w:rPr>
            </w:pPr>
          </w:p>
        </w:tc>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tcPr>
          <w:p w14:paraId="541457E9" w14:textId="77777777" w:rsidR="00AE76C1" w:rsidRPr="0057467B" w:rsidRDefault="00AE76C1" w:rsidP="0057467B">
            <w:pPr>
              <w:tabs>
                <w:tab w:val="left" w:pos="567"/>
              </w:tabs>
              <w:suppressAutoHyphens/>
              <w:spacing w:before="100" w:beforeAutospacing="1" w:after="100" w:afterAutospacing="1"/>
              <w:jc w:val="center"/>
              <w:rPr>
                <w:rFonts w:ascii="Palatino Linotype" w:hAnsi="Palatino Linotype"/>
                <w:b/>
                <w:bCs/>
                <w:sz w:val="20"/>
                <w:szCs w:val="20"/>
                <w:lang w:val="es-ES_tradnl"/>
              </w:rPr>
            </w:pPr>
            <w:r w:rsidRPr="0057467B">
              <w:rPr>
                <w:rFonts w:ascii="Palatino Linotype" w:hAnsi="Palatino Linotype"/>
                <w:b/>
                <w:bCs/>
                <w:sz w:val="20"/>
                <w:szCs w:val="20"/>
                <w:lang w:val="es-ES_tradnl"/>
              </w:rPr>
              <w:lastRenderedPageBreak/>
              <w:t>Parcial</w:t>
            </w:r>
          </w:p>
          <w:p w14:paraId="2B7D5C90" w14:textId="77777777" w:rsidR="00DB36D6" w:rsidRPr="0057467B" w:rsidRDefault="00DB36D6" w:rsidP="0057467B">
            <w:pPr>
              <w:tabs>
                <w:tab w:val="left" w:pos="567"/>
              </w:tabs>
              <w:suppressAutoHyphens/>
              <w:spacing w:before="100" w:beforeAutospacing="1" w:after="100" w:afterAutospacing="1"/>
              <w:rPr>
                <w:rFonts w:ascii="Palatino Linotype" w:hAnsi="Palatino Linotype"/>
                <w:b/>
                <w:bCs/>
                <w:sz w:val="20"/>
                <w:szCs w:val="20"/>
                <w:lang w:val="es-ES_tradnl"/>
              </w:rPr>
            </w:pPr>
            <w:r w:rsidRPr="0057467B">
              <w:rPr>
                <w:rFonts w:ascii="Palatino Linotype" w:hAnsi="Palatino Linotype"/>
                <w:b/>
                <w:bCs/>
                <w:sz w:val="20"/>
                <w:szCs w:val="20"/>
                <w:lang w:val="es-ES_tradnl"/>
              </w:rPr>
              <w:t>No se pronuncia en respuesta y</w:t>
            </w:r>
            <w:r w:rsidR="00866BF6" w:rsidRPr="0057467B">
              <w:rPr>
                <w:rFonts w:ascii="Palatino Linotype" w:hAnsi="Palatino Linotype"/>
                <w:b/>
                <w:bCs/>
                <w:sz w:val="20"/>
                <w:szCs w:val="20"/>
                <w:lang w:val="es-ES_tradnl"/>
              </w:rPr>
              <w:t>/o</w:t>
            </w:r>
            <w:r w:rsidRPr="0057467B">
              <w:rPr>
                <w:rFonts w:ascii="Palatino Linotype" w:hAnsi="Palatino Linotype"/>
                <w:b/>
                <w:bCs/>
                <w:sz w:val="20"/>
                <w:szCs w:val="20"/>
                <w:lang w:val="es-ES_tradnl"/>
              </w:rPr>
              <w:t xml:space="preserve"> en Informe Justificado sobre </w:t>
            </w:r>
            <w:r w:rsidR="003315B0" w:rsidRPr="0057467B">
              <w:rPr>
                <w:rFonts w:ascii="Palatino Linotype" w:hAnsi="Palatino Linotype"/>
                <w:b/>
                <w:bCs/>
                <w:sz w:val="20"/>
                <w:szCs w:val="20"/>
                <w:lang w:val="es-ES_tradnl"/>
              </w:rPr>
              <w:t>“porque quiero saber en qué se gasta el dinero de los contribuyentes”</w:t>
            </w:r>
          </w:p>
        </w:tc>
      </w:tr>
      <w:tr w:rsidR="0057467B" w:rsidRPr="0057467B" w14:paraId="49B63805" w14:textId="77777777" w:rsidTr="00DB36D6">
        <w:trPr>
          <w:trHeight w:val="844"/>
          <w:jc w:val="center"/>
        </w:trPr>
        <w:tc>
          <w:tcPr>
            <w:tcW w:w="2995" w:type="dxa"/>
            <w:tcBorders>
              <w:top w:val="single" w:sz="2" w:space="0" w:color="auto"/>
              <w:left w:val="single" w:sz="4" w:space="0" w:color="auto"/>
              <w:bottom w:val="single" w:sz="2" w:space="0" w:color="auto"/>
              <w:right w:val="single" w:sz="4" w:space="0" w:color="auto"/>
            </w:tcBorders>
          </w:tcPr>
          <w:p w14:paraId="678CEF7F" w14:textId="77777777" w:rsidR="00507D74" w:rsidRPr="0057467B" w:rsidRDefault="00507D74" w:rsidP="0057467B">
            <w:pPr>
              <w:autoSpaceDE w:val="0"/>
              <w:autoSpaceDN w:val="0"/>
              <w:adjustRightInd w:val="0"/>
              <w:jc w:val="both"/>
              <w:rPr>
                <w:rFonts w:ascii="Palatino Linotype" w:eastAsia="Calibri" w:hAnsi="Palatino Linotype" w:cs="Verdana"/>
                <w:b/>
                <w:i/>
                <w:sz w:val="20"/>
                <w:szCs w:val="20"/>
                <w:lang w:val="es-ES_tradnl" w:eastAsia="en-US"/>
              </w:rPr>
            </w:pPr>
            <w:r w:rsidRPr="0057467B">
              <w:rPr>
                <w:rFonts w:ascii="Palatino Linotype" w:eastAsia="Calibri" w:hAnsi="Palatino Linotype" w:cs="Verdana"/>
                <w:b/>
                <w:i/>
                <w:sz w:val="20"/>
                <w:szCs w:val="20"/>
                <w:lang w:val="es-ES_tradnl" w:eastAsia="en-US"/>
              </w:rPr>
              <w:lastRenderedPageBreak/>
              <w:t>01039/CUAUTIZC/IP/2022</w:t>
            </w:r>
          </w:p>
          <w:p w14:paraId="24CCC11E" w14:textId="77777777" w:rsidR="00AE76C1" w:rsidRPr="0057467B" w:rsidRDefault="00AE76C1" w:rsidP="0057467B">
            <w:pPr>
              <w:autoSpaceDE w:val="0"/>
              <w:autoSpaceDN w:val="0"/>
              <w:adjustRightInd w:val="0"/>
              <w:jc w:val="both"/>
              <w:rPr>
                <w:rFonts w:ascii="Palatino Linotype" w:eastAsia="Calibri" w:hAnsi="Palatino Linotype" w:cs="Verdana"/>
                <w:b/>
                <w:i/>
                <w:sz w:val="20"/>
                <w:szCs w:val="20"/>
                <w:lang w:val="es-ES_tradnl" w:eastAsia="en-US"/>
              </w:rPr>
            </w:pPr>
            <w:r w:rsidRPr="0057467B">
              <w:rPr>
                <w:rFonts w:ascii="Palatino Linotype" w:eastAsia="Calibri" w:hAnsi="Palatino Linotype" w:cs="Verdana"/>
                <w:i/>
                <w:sz w:val="20"/>
                <w:szCs w:val="20"/>
                <w:lang w:val="es-ES_tradnl" w:eastAsia="en-US"/>
              </w:rPr>
              <w:t>“</w:t>
            </w:r>
            <w:r w:rsidR="009D63A4" w:rsidRPr="0057467B">
              <w:rPr>
                <w:rFonts w:ascii="Palatino Linotype" w:eastAsia="Calibri" w:hAnsi="Palatino Linotype" w:cs="Verdana"/>
                <w:i/>
                <w:sz w:val="20"/>
                <w:szCs w:val="20"/>
                <w:lang w:val="es-ES_tradnl" w:eastAsia="en-US"/>
              </w:rPr>
              <w:t xml:space="preserve">La relación del personal administrativo que se queda a laborar después de las 6 p.m. y la remuneración correspondiente a esas horas extras que trabajan. Requiriendo también de cuánto es el pago que se otorga a cada uno de los trabajadores y la forma en que se acrediten las horas extras laboradas. Lo anterior, para saber en qué se gastan los impuestos que pagamos los ciudadanos, con motivo del pago de horas extras, asimismo, solicito las áreas administrativas en que dicho personal </w:t>
            </w:r>
            <w:proofErr w:type="spellStart"/>
            <w:r w:rsidR="009D63A4" w:rsidRPr="0057467B">
              <w:rPr>
                <w:rFonts w:ascii="Palatino Linotype" w:eastAsia="Calibri" w:hAnsi="Palatino Linotype" w:cs="Verdana"/>
                <w:i/>
                <w:sz w:val="20"/>
                <w:szCs w:val="20"/>
                <w:lang w:val="es-ES_tradnl" w:eastAsia="en-US"/>
              </w:rPr>
              <w:t>labora</w:t>
            </w:r>
            <w:proofErr w:type="spellEnd"/>
            <w:r w:rsidR="009D63A4" w:rsidRPr="0057467B">
              <w:rPr>
                <w:rFonts w:ascii="Palatino Linotype" w:eastAsia="Calibri" w:hAnsi="Palatino Linotype" w:cs="Verdana"/>
                <w:i/>
                <w:sz w:val="20"/>
                <w:szCs w:val="20"/>
                <w:lang w:val="es-ES_tradnl" w:eastAsia="en-US"/>
              </w:rPr>
              <w:t xml:space="preserve"> (lista con nombre, puesto, horas extras laboradas y pago efectuado a los mismos).</w:t>
            </w:r>
            <w:r w:rsidRPr="0057467B">
              <w:rPr>
                <w:rFonts w:ascii="Palatino Linotype" w:eastAsia="Calibri" w:hAnsi="Palatino Linotype" w:cs="Verdana"/>
                <w:i/>
                <w:sz w:val="20"/>
                <w:szCs w:val="20"/>
                <w:lang w:val="es-ES_tradnl" w:eastAsia="en-US"/>
              </w:rPr>
              <w:t>” (Sic)</w:t>
            </w:r>
          </w:p>
        </w:tc>
        <w:tc>
          <w:tcPr>
            <w:tcW w:w="3663" w:type="dxa"/>
            <w:tcBorders>
              <w:top w:val="single" w:sz="4" w:space="0" w:color="auto"/>
              <w:left w:val="single" w:sz="4" w:space="0" w:color="auto"/>
              <w:bottom w:val="single" w:sz="4" w:space="0" w:color="auto"/>
              <w:right w:val="single" w:sz="4" w:space="0" w:color="auto"/>
            </w:tcBorders>
            <w:shd w:val="clear" w:color="auto" w:fill="FFFFFF" w:themeFill="background1"/>
          </w:tcPr>
          <w:p w14:paraId="5E196E8B" w14:textId="77777777" w:rsidR="008A2FBF" w:rsidRPr="0057467B" w:rsidRDefault="008A2FBF" w:rsidP="0057467B">
            <w:pPr>
              <w:jc w:val="both"/>
              <w:rPr>
                <w:rFonts w:ascii="Palatino Linotype" w:hAnsi="Palatino Linotype" w:cs="Segoe UI"/>
                <w:b/>
                <w:bCs/>
                <w:iCs/>
                <w:sz w:val="20"/>
                <w:szCs w:val="20"/>
                <w:lang w:val="es-ES_tradnl"/>
              </w:rPr>
            </w:pPr>
            <w:r w:rsidRPr="0057467B">
              <w:rPr>
                <w:rFonts w:ascii="Palatino Linotype" w:hAnsi="Palatino Linotype" w:cs="Segoe UI"/>
                <w:b/>
                <w:bCs/>
                <w:iCs/>
                <w:sz w:val="20"/>
                <w:szCs w:val="20"/>
                <w:lang w:val="es-ES_tradnl"/>
              </w:rPr>
              <w:t>Respuesta:</w:t>
            </w:r>
          </w:p>
          <w:p w14:paraId="10B2B1C0" w14:textId="77777777" w:rsidR="00AE76C1" w:rsidRPr="0057467B" w:rsidRDefault="00211C56" w:rsidP="0057467B">
            <w:pPr>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Determina que la soli</w:t>
            </w:r>
            <w:r w:rsidR="008A2FBF" w:rsidRPr="0057467B">
              <w:rPr>
                <w:rFonts w:ascii="Palatino Linotype" w:hAnsi="Palatino Linotype" w:cs="Segoe UI"/>
                <w:bCs/>
                <w:iCs/>
                <w:sz w:val="20"/>
                <w:szCs w:val="20"/>
                <w:lang w:val="es-ES_tradnl"/>
              </w:rPr>
              <w:t>citud de información es claramente un procesamiento y cálculo de parte del sujeto obligado, es decir, que el solicitante requiere que la información se entregue conforme a su interés.</w:t>
            </w:r>
          </w:p>
          <w:p w14:paraId="3259D1C4" w14:textId="77777777" w:rsidR="00AE76C1" w:rsidRPr="0057467B" w:rsidRDefault="008A2FBF" w:rsidP="0057467B">
            <w:pPr>
              <w:jc w:val="both"/>
              <w:rPr>
                <w:rFonts w:ascii="Palatino Linotype" w:hAnsi="Palatino Linotype" w:cs="Segoe UI"/>
                <w:bCs/>
                <w:iCs/>
                <w:sz w:val="20"/>
                <w:szCs w:val="20"/>
                <w:lang w:val="es-ES_tradnl"/>
              </w:rPr>
            </w:pPr>
            <w:r w:rsidRPr="0057467B">
              <w:rPr>
                <w:rFonts w:ascii="Palatino Linotype" w:hAnsi="Palatino Linotype" w:cs="Segoe UI"/>
                <w:bCs/>
                <w:iCs/>
                <w:sz w:val="20"/>
                <w:szCs w:val="20"/>
                <w:lang w:val="es-ES_tradnl"/>
              </w:rPr>
              <w:t>Sin embargo</w:t>
            </w:r>
            <w:r w:rsidRPr="0057467B">
              <w:rPr>
                <w:rFonts w:ascii="Palatino Linotype" w:hAnsi="Palatino Linotype" w:cs="Segoe UI"/>
                <w:b/>
                <w:bCs/>
                <w:iCs/>
                <w:sz w:val="20"/>
                <w:szCs w:val="20"/>
                <w:lang w:val="es-ES_tradnl"/>
              </w:rPr>
              <w:t xml:space="preserve"> </w:t>
            </w:r>
            <w:r w:rsidRPr="0057467B">
              <w:rPr>
                <w:rFonts w:ascii="Palatino Linotype" w:hAnsi="Palatino Linotype" w:cs="Segoe UI"/>
                <w:bCs/>
                <w:iCs/>
                <w:sz w:val="20"/>
                <w:szCs w:val="20"/>
                <w:lang w:val="es-ES_tradnl"/>
              </w:rPr>
              <w:t xml:space="preserve">el Sujeto Obligado a </w:t>
            </w:r>
            <w:r w:rsidR="00866BF6" w:rsidRPr="0057467B">
              <w:rPr>
                <w:rFonts w:ascii="Palatino Linotype" w:hAnsi="Palatino Linotype" w:cs="Segoe UI"/>
                <w:bCs/>
                <w:iCs/>
                <w:sz w:val="20"/>
                <w:szCs w:val="20"/>
                <w:lang w:val="es-ES_tradnl"/>
              </w:rPr>
              <w:t>través</w:t>
            </w:r>
            <w:r w:rsidRPr="0057467B">
              <w:rPr>
                <w:rFonts w:ascii="Palatino Linotype" w:hAnsi="Palatino Linotype" w:cs="Segoe UI"/>
                <w:bCs/>
                <w:iCs/>
                <w:sz w:val="20"/>
                <w:szCs w:val="20"/>
                <w:lang w:val="es-ES_tradnl"/>
              </w:rPr>
              <w:t xml:space="preserve"> de la Subdirección de Recursos Humanos, a efecto d garanti</w:t>
            </w:r>
            <w:r w:rsidR="00866BF6" w:rsidRPr="0057467B">
              <w:rPr>
                <w:rFonts w:ascii="Palatino Linotype" w:hAnsi="Palatino Linotype" w:cs="Segoe UI"/>
                <w:bCs/>
                <w:iCs/>
                <w:sz w:val="20"/>
                <w:szCs w:val="20"/>
                <w:lang w:val="es-ES_tradnl"/>
              </w:rPr>
              <w:t xml:space="preserve">zar la entrega de la información pública, informa que se encuentra comprendido en la Gaceta Municipal número 288, de fecha veintitrés de diciembre del año dos mil veintiuno, específicamente en el punto denominado </w:t>
            </w:r>
            <w:r w:rsidR="00866BF6" w:rsidRPr="0057467B">
              <w:rPr>
                <w:rFonts w:ascii="Palatino Linotype" w:hAnsi="Palatino Linotype" w:cs="Segoe UI"/>
                <w:b/>
                <w:bCs/>
                <w:iCs/>
                <w:sz w:val="20"/>
                <w:szCs w:val="20"/>
                <w:lang w:val="es-ES_tradnl"/>
              </w:rPr>
              <w:t>“I.CALENDARIO OFICIAL QUE REGIRÁ AL AYUNTAMIENTO Y A LA ADMINISTRACIÓN PÚBLICA MUNICIPAL, PARA EL EJERCICIO FISCAL DEL AÑO 2022”,</w:t>
            </w:r>
            <w:r w:rsidR="00866BF6" w:rsidRPr="0057467B">
              <w:rPr>
                <w:rFonts w:ascii="Palatino Linotype" w:hAnsi="Palatino Linotype" w:cs="Segoe UI"/>
                <w:bCs/>
                <w:iCs/>
                <w:sz w:val="20"/>
                <w:szCs w:val="20"/>
                <w:lang w:val="es-ES_tradnl"/>
              </w:rPr>
              <w:t xml:space="preserve"> mismo que podrá ser consultado en el siguiente link: </w:t>
            </w:r>
            <w:r w:rsidR="00866BF6" w:rsidRPr="0057467B">
              <w:rPr>
                <w:rFonts w:ascii="Palatino Linotype" w:hAnsi="Palatino Linotype" w:cs="Segoe UI"/>
                <w:b/>
                <w:bCs/>
                <w:iCs/>
                <w:sz w:val="20"/>
                <w:szCs w:val="20"/>
                <w:lang w:val="es-ES_tradnl"/>
              </w:rPr>
              <w:t>GACETA-288.pdf(cuautitlanizcalli.gob.mx),</w:t>
            </w:r>
            <w:r w:rsidR="00866BF6" w:rsidRPr="0057467B">
              <w:rPr>
                <w:rFonts w:ascii="Palatino Linotype" w:hAnsi="Palatino Linotype" w:cs="Segoe UI"/>
                <w:bCs/>
                <w:iCs/>
                <w:sz w:val="20"/>
                <w:szCs w:val="20"/>
                <w:lang w:val="es-ES_tradnl"/>
              </w:rPr>
              <w:t xml:space="preserve"> máxime que dicho horario laboral (jornada de trabajo) se encuentra apegado a los principios establecidos en el artículo legal antes referido. </w:t>
            </w:r>
          </w:p>
          <w:p w14:paraId="3AD11CD4" w14:textId="77777777" w:rsidR="00866BF6" w:rsidRPr="0057467B" w:rsidRDefault="00866BF6" w:rsidP="0057467B">
            <w:pPr>
              <w:jc w:val="both"/>
              <w:rPr>
                <w:rFonts w:ascii="Palatino Linotype" w:hAnsi="Palatino Linotype" w:cs="Segoe UI"/>
                <w:bCs/>
                <w:iCs/>
                <w:sz w:val="20"/>
                <w:szCs w:val="20"/>
                <w:lang w:val="es-ES_tradnl"/>
              </w:rPr>
            </w:pPr>
          </w:p>
          <w:p w14:paraId="034BB594" w14:textId="77777777" w:rsidR="00866BF6" w:rsidRPr="0057467B" w:rsidRDefault="00866BF6" w:rsidP="0057467B">
            <w:pPr>
              <w:jc w:val="both"/>
              <w:rPr>
                <w:rFonts w:ascii="Palatino Linotype" w:hAnsi="Palatino Linotype" w:cs="Segoe UI"/>
                <w:bCs/>
                <w:iCs/>
                <w:sz w:val="20"/>
                <w:szCs w:val="20"/>
                <w:lang w:val="es-ES_tradnl"/>
              </w:rPr>
            </w:pPr>
            <w:r w:rsidRPr="0057467B">
              <w:rPr>
                <w:rFonts w:ascii="Palatino Linotype" w:hAnsi="Palatino Linotype" w:cs="Segoe UI"/>
                <w:b/>
                <w:bCs/>
                <w:iCs/>
                <w:sz w:val="20"/>
                <w:szCs w:val="20"/>
                <w:lang w:val="es-ES_tradnl"/>
              </w:rPr>
              <w:t>INFORME JUSTIFICADO:</w:t>
            </w:r>
            <w:r w:rsidRPr="0057467B">
              <w:rPr>
                <w:rFonts w:ascii="Palatino Linotype" w:hAnsi="Palatino Linotype" w:cs="Segoe UI"/>
                <w:bCs/>
                <w:iCs/>
                <w:sz w:val="20"/>
                <w:szCs w:val="20"/>
                <w:lang w:val="es-ES_tradnl"/>
              </w:rPr>
              <w:t xml:space="preserve"> Confirma su respuesta y argumenta que la Subdirección de Recursos Humanos se encuentra impedida legal y materialmente para remitir la información de conformidad con la </w:t>
            </w:r>
            <w:r w:rsidRPr="0057467B">
              <w:rPr>
                <w:rFonts w:ascii="Palatino Linotype" w:hAnsi="Palatino Linotype" w:cs="Segoe UI"/>
                <w:bCs/>
                <w:iCs/>
                <w:sz w:val="20"/>
                <w:szCs w:val="20"/>
                <w:lang w:val="es-ES_tradnl"/>
              </w:rPr>
              <w:lastRenderedPageBreak/>
              <w:t xml:space="preserve">solicitud, ya que de la misma se desprendería un procesamiento. </w:t>
            </w:r>
          </w:p>
          <w:p w14:paraId="0A81A9F6" w14:textId="77777777" w:rsidR="00866BF6" w:rsidRPr="0057467B" w:rsidRDefault="00866BF6" w:rsidP="0057467B">
            <w:pPr>
              <w:jc w:val="both"/>
              <w:rPr>
                <w:rFonts w:ascii="Palatino Linotype" w:hAnsi="Palatino Linotype" w:cs="Segoe UI"/>
                <w:bCs/>
                <w:iCs/>
                <w:sz w:val="20"/>
                <w:szCs w:val="20"/>
                <w:lang w:val="es-ES_tradnl"/>
              </w:rPr>
            </w:pPr>
          </w:p>
        </w:tc>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tcPr>
          <w:p w14:paraId="2B6208E1" w14:textId="77777777" w:rsidR="00AE76C1" w:rsidRPr="0057467B" w:rsidRDefault="00AE76C1" w:rsidP="0057467B">
            <w:pPr>
              <w:spacing w:before="100" w:beforeAutospacing="1" w:after="100" w:afterAutospacing="1"/>
              <w:jc w:val="center"/>
              <w:rPr>
                <w:rFonts w:ascii="Palatino Linotype" w:hAnsi="Palatino Linotype"/>
                <w:b/>
                <w:sz w:val="20"/>
                <w:szCs w:val="20"/>
                <w:lang w:val="es-ES_tradnl"/>
              </w:rPr>
            </w:pPr>
            <w:r w:rsidRPr="0057467B">
              <w:rPr>
                <w:rFonts w:ascii="Palatino Linotype" w:hAnsi="Palatino Linotype"/>
                <w:b/>
                <w:sz w:val="20"/>
                <w:szCs w:val="20"/>
                <w:lang w:val="es-ES_tradnl"/>
              </w:rPr>
              <w:lastRenderedPageBreak/>
              <w:t>Parcial</w:t>
            </w:r>
          </w:p>
          <w:p w14:paraId="6AFB6748" w14:textId="77777777" w:rsidR="00866BF6" w:rsidRPr="0057467B" w:rsidRDefault="00866BF6" w:rsidP="0057467B">
            <w:pPr>
              <w:spacing w:before="100" w:beforeAutospacing="1" w:after="100" w:afterAutospacing="1"/>
              <w:rPr>
                <w:rFonts w:ascii="Palatino Linotype" w:hAnsi="Palatino Linotype"/>
                <w:b/>
                <w:sz w:val="20"/>
                <w:szCs w:val="20"/>
                <w:lang w:val="es-ES_tradnl"/>
              </w:rPr>
            </w:pPr>
          </w:p>
        </w:tc>
      </w:tr>
    </w:tbl>
    <w:p w14:paraId="6E8FE79D" w14:textId="77777777" w:rsidR="00E3346D" w:rsidRPr="0057467B" w:rsidRDefault="00E3346D" w:rsidP="0057467B">
      <w:pPr>
        <w:spacing w:line="360" w:lineRule="auto"/>
        <w:ind w:right="49"/>
        <w:jc w:val="both"/>
        <w:rPr>
          <w:rFonts w:ascii="Palatino Linotype" w:hAnsi="Palatino Linotype" w:cs="Arial"/>
        </w:rPr>
      </w:pPr>
    </w:p>
    <w:p w14:paraId="21B55D09" w14:textId="77777777" w:rsidR="00E3346D" w:rsidRPr="0057467B" w:rsidRDefault="00E3346D" w:rsidP="0057467B">
      <w:pPr>
        <w:spacing w:line="360" w:lineRule="auto"/>
        <w:ind w:right="49"/>
        <w:jc w:val="both"/>
        <w:rPr>
          <w:rFonts w:ascii="Palatino Linotype" w:hAnsi="Palatino Linotype" w:cs="Arial"/>
        </w:rPr>
      </w:pPr>
      <w:r w:rsidRPr="0057467B">
        <w:rPr>
          <w:rFonts w:ascii="Palatino Linotype" w:hAnsi="Palatino Linotype" w:cs="Arial"/>
        </w:rPr>
        <w:t xml:space="preserve">Ahora bien, atendiendo a los preceptos legales a los cuales se hizo referencia, es preciso mencionar que, el Ayuntamiento de </w:t>
      </w:r>
      <w:r w:rsidR="001934B0" w:rsidRPr="0057467B">
        <w:rPr>
          <w:rFonts w:ascii="Palatino Linotype" w:hAnsi="Palatino Linotype" w:cs="Arial"/>
        </w:rPr>
        <w:t>Cuautitlán Izcalli</w:t>
      </w:r>
      <w:r w:rsidRPr="0057467B">
        <w:rPr>
          <w:rFonts w:ascii="Palatino Linotype" w:hAnsi="Palatino Linotype" w:cs="Arial"/>
        </w:rPr>
        <w:t>, se encuentra dentro de los supuestos de obligatoriedad a transparentar y garantizar el Acceso a la Información Pública.</w:t>
      </w:r>
    </w:p>
    <w:p w14:paraId="45BEE46E" w14:textId="77777777" w:rsidR="00E3346D" w:rsidRPr="0057467B" w:rsidRDefault="00E3346D" w:rsidP="0057467B">
      <w:pPr>
        <w:spacing w:line="360" w:lineRule="auto"/>
        <w:ind w:right="49"/>
        <w:jc w:val="both"/>
        <w:rPr>
          <w:rFonts w:ascii="Palatino Linotype" w:hAnsi="Palatino Linotype" w:cs="Arial"/>
        </w:rPr>
      </w:pPr>
    </w:p>
    <w:p w14:paraId="474E38B6" w14:textId="77777777" w:rsidR="00E3346D" w:rsidRPr="0057467B" w:rsidRDefault="00E3346D" w:rsidP="0057467B">
      <w:pPr>
        <w:spacing w:line="360" w:lineRule="auto"/>
        <w:ind w:right="49"/>
        <w:jc w:val="both"/>
        <w:rPr>
          <w:rFonts w:ascii="Palatino Linotype" w:hAnsi="Palatino Linotype" w:cs="Arial"/>
        </w:rPr>
      </w:pPr>
      <w:r w:rsidRPr="0057467B">
        <w:rPr>
          <w:rFonts w:ascii="Palatino Linotype" w:hAnsi="Palatino Linotype" w:cs="Arial"/>
        </w:rPr>
        <w:t>Lo que se concatena a que las autoridades locales se encuentran constreñidas a la observancia de que toda la información que generen, administren, recopilen, procesen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E27569" w14:textId="77777777" w:rsidR="00E3346D" w:rsidRPr="0057467B" w:rsidRDefault="00E3346D" w:rsidP="0057467B">
      <w:pPr>
        <w:spacing w:before="240" w:after="240" w:line="360" w:lineRule="auto"/>
        <w:ind w:right="51"/>
        <w:jc w:val="both"/>
        <w:rPr>
          <w:rFonts w:ascii="Palatino Linotype" w:eastAsia="Palatino Linotype" w:hAnsi="Palatino Linotype" w:cs="Palatino Linotype"/>
        </w:rPr>
      </w:pPr>
      <w:r w:rsidRPr="0057467B">
        <w:rPr>
          <w:rFonts w:ascii="Palatino Linotype" w:eastAsia="Palatino Linotype" w:hAnsi="Palatino Linotype" w:cs="Palatino Linotype"/>
        </w:rPr>
        <w:t>De lo anterior, conviene recordar de manera literal la solicitud del Recurrente que versa al tenor siguiente:</w:t>
      </w:r>
    </w:p>
    <w:p w14:paraId="70BF0812" w14:textId="77777777" w:rsidR="00A04039" w:rsidRPr="0057467B" w:rsidRDefault="001934B0" w:rsidP="0057467B">
      <w:pPr>
        <w:ind w:right="899"/>
        <w:jc w:val="both"/>
        <w:rPr>
          <w:rFonts w:ascii="Palatino Linotype" w:hAnsi="Palatino Linotype" w:cs="Arial"/>
          <w:b/>
          <w:bCs/>
        </w:rPr>
      </w:pPr>
      <w:r w:rsidRPr="0057467B">
        <w:rPr>
          <w:rFonts w:ascii="Palatino Linotype" w:hAnsi="Palatino Linotype" w:cs="Arial"/>
          <w:b/>
          <w:bCs/>
        </w:rPr>
        <w:lastRenderedPageBreak/>
        <w:t>01038/CUAUTIZC/IP/2022</w:t>
      </w:r>
    </w:p>
    <w:p w14:paraId="6BA58CF4" w14:textId="77777777" w:rsidR="001934B0" w:rsidRPr="0057467B" w:rsidRDefault="001934B0" w:rsidP="0057467B">
      <w:pPr>
        <w:ind w:right="899"/>
        <w:jc w:val="both"/>
        <w:rPr>
          <w:rFonts w:ascii="Palatino Linotype" w:eastAsia="Palatino Linotype" w:hAnsi="Palatino Linotype" w:cs="Palatino Linotype"/>
          <w:i/>
          <w:sz w:val="22"/>
          <w:szCs w:val="22"/>
        </w:rPr>
      </w:pPr>
    </w:p>
    <w:p w14:paraId="491D5491" w14:textId="77777777" w:rsidR="00A04039" w:rsidRPr="0057467B" w:rsidRDefault="00A04039" w:rsidP="0057467B">
      <w:pPr>
        <w:ind w:left="850"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r w:rsidR="001934B0" w:rsidRPr="0057467B">
        <w:rPr>
          <w:rFonts w:ascii="Palatino Linotype" w:eastAsia="Palatino Linotype" w:hAnsi="Palatino Linotype" w:cs="Palatino Linotype"/>
          <w:i/>
          <w:sz w:val="22"/>
          <w:szCs w:val="22"/>
        </w:rPr>
        <w:t>Solicito saber si las horas extras laboradas por los servidores públicos están contempladas en la partida 1,000. O bien, los servidores públicos están trabajando tiempo de más, fuera de su horario establecido y no reciben remuneración alguna. Porque quiero saber en qué se gasta el dinero de los contribuyentes.</w:t>
      </w:r>
      <w:r w:rsidRPr="0057467B">
        <w:rPr>
          <w:rFonts w:ascii="Palatino Linotype" w:eastAsia="Palatino Linotype" w:hAnsi="Palatino Linotype" w:cs="Palatino Linotype"/>
          <w:i/>
          <w:sz w:val="22"/>
          <w:szCs w:val="22"/>
        </w:rPr>
        <w:t>” (sic)</w:t>
      </w:r>
    </w:p>
    <w:p w14:paraId="0542161F" w14:textId="77777777" w:rsidR="00A04039" w:rsidRPr="0057467B" w:rsidRDefault="00A04039" w:rsidP="0057467B">
      <w:pPr>
        <w:tabs>
          <w:tab w:val="left" w:pos="851"/>
        </w:tabs>
        <w:ind w:right="901"/>
        <w:jc w:val="both"/>
        <w:rPr>
          <w:rFonts w:ascii="Palatino Linotype" w:eastAsia="Palatino Linotype" w:hAnsi="Palatino Linotype" w:cs="Palatino Linotype"/>
          <w:sz w:val="22"/>
          <w:szCs w:val="22"/>
        </w:rPr>
      </w:pPr>
    </w:p>
    <w:p w14:paraId="535755C3" w14:textId="77777777" w:rsidR="00A04039" w:rsidRPr="0057467B" w:rsidRDefault="001934B0" w:rsidP="0057467B">
      <w:pPr>
        <w:widowControl w:val="0"/>
        <w:spacing w:line="360" w:lineRule="auto"/>
        <w:jc w:val="both"/>
        <w:rPr>
          <w:rFonts w:ascii="Palatino Linotype" w:eastAsia="Palatino Linotype" w:hAnsi="Palatino Linotype" w:cs="Palatino Linotype"/>
          <w:b/>
        </w:rPr>
      </w:pPr>
      <w:r w:rsidRPr="0057467B">
        <w:rPr>
          <w:rFonts w:ascii="Palatino Linotype" w:hAnsi="Palatino Linotype" w:cs="Arial"/>
          <w:b/>
          <w:bCs/>
        </w:rPr>
        <w:t>01039/CUAUTIZC/IP/2022</w:t>
      </w:r>
    </w:p>
    <w:p w14:paraId="58820403" w14:textId="77777777" w:rsidR="00A04039" w:rsidRPr="0057467B" w:rsidRDefault="00A04039" w:rsidP="0057467B">
      <w:pPr>
        <w:ind w:left="850"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r w:rsidR="001934B0" w:rsidRPr="0057467B">
        <w:rPr>
          <w:rFonts w:ascii="Palatino Linotype" w:eastAsia="Palatino Linotype" w:hAnsi="Palatino Linotype" w:cs="Palatino Linotype"/>
          <w:i/>
          <w:sz w:val="22"/>
          <w:szCs w:val="22"/>
        </w:rPr>
        <w:t xml:space="preserve">La relación del personal administrativo que se queda a laborar después de las 6 p.m. y la remuneración correspondiente a esas horas extras que trabajan. Requiriendo también de cuánto es el pago que se otorga a cada uno de los trabajadores y la forma en que se acrediten las horas extras laboradas. Lo anterior, para saber en qué se gastan los impuestos que pagamos los ciudadanos, con motivo del pago de horas extras, asimismo, solicito las áreas administrativas en que dicho personal </w:t>
      </w:r>
      <w:proofErr w:type="spellStart"/>
      <w:r w:rsidR="001934B0" w:rsidRPr="0057467B">
        <w:rPr>
          <w:rFonts w:ascii="Palatino Linotype" w:eastAsia="Palatino Linotype" w:hAnsi="Palatino Linotype" w:cs="Palatino Linotype"/>
          <w:i/>
          <w:sz w:val="22"/>
          <w:szCs w:val="22"/>
        </w:rPr>
        <w:t>labora</w:t>
      </w:r>
      <w:proofErr w:type="spellEnd"/>
      <w:r w:rsidR="001934B0" w:rsidRPr="0057467B">
        <w:rPr>
          <w:rFonts w:ascii="Palatino Linotype" w:eastAsia="Palatino Linotype" w:hAnsi="Palatino Linotype" w:cs="Palatino Linotype"/>
          <w:i/>
          <w:sz w:val="22"/>
          <w:szCs w:val="22"/>
        </w:rPr>
        <w:t xml:space="preserve"> (lista con nombre, puesto, horas extras laboradas y pago efectuado a los mismos).</w:t>
      </w:r>
      <w:r w:rsidRPr="0057467B">
        <w:rPr>
          <w:rFonts w:ascii="Palatino Linotype" w:eastAsia="Palatino Linotype" w:hAnsi="Palatino Linotype" w:cs="Palatino Linotype"/>
          <w:i/>
          <w:sz w:val="22"/>
          <w:szCs w:val="22"/>
        </w:rPr>
        <w:t>” (sic)</w:t>
      </w:r>
    </w:p>
    <w:p w14:paraId="0EE0CFB1" w14:textId="77777777" w:rsidR="00EF0FB3" w:rsidRPr="0057467B" w:rsidRDefault="00EF0FB3" w:rsidP="0057467B">
      <w:pPr>
        <w:spacing w:before="240" w:after="240" w:line="360" w:lineRule="auto"/>
        <w:ind w:right="51"/>
        <w:contextualSpacing/>
        <w:jc w:val="both"/>
        <w:rPr>
          <w:rFonts w:ascii="Palatino Linotype" w:eastAsia="Palatino Linotype" w:hAnsi="Palatino Linotype" w:cs="Palatino Linotype"/>
        </w:rPr>
      </w:pPr>
      <w:r w:rsidRPr="0057467B">
        <w:rPr>
          <w:rFonts w:ascii="Palatino Linotype" w:eastAsia="Palatino Linotype" w:hAnsi="Palatino Linotype" w:cs="Palatino Linotype"/>
        </w:rPr>
        <w:t>En este tenor,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618C82A7" w14:textId="77777777" w:rsidR="00EF0FB3" w:rsidRPr="0057467B" w:rsidRDefault="00EF0FB3" w:rsidP="0057467B">
      <w:pPr>
        <w:spacing w:before="240" w:after="240" w:line="360" w:lineRule="auto"/>
        <w:ind w:right="51"/>
        <w:contextualSpacing/>
        <w:jc w:val="both"/>
        <w:rPr>
          <w:rFonts w:ascii="Palatino Linotype" w:eastAsia="Palatino Linotype" w:hAnsi="Palatino Linotype" w:cs="Palatino Linotype"/>
        </w:rPr>
      </w:pPr>
    </w:p>
    <w:p w14:paraId="667D3A33" w14:textId="77777777" w:rsidR="00EF0FB3" w:rsidRPr="0057467B" w:rsidRDefault="00EF0FB3" w:rsidP="0057467B">
      <w:pPr>
        <w:spacing w:before="240" w:after="240"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6D2EA831" w14:textId="77777777" w:rsidR="00EF0FB3" w:rsidRPr="0057467B" w:rsidRDefault="00EF0FB3"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1F74EB2" w14:textId="77777777" w:rsidR="00EF0FB3" w:rsidRPr="0057467B" w:rsidRDefault="00EF0FB3" w:rsidP="0057467B">
      <w:pPr>
        <w:ind w:left="851" w:right="899"/>
        <w:jc w:val="both"/>
        <w:rPr>
          <w:rFonts w:ascii="Palatino Linotype" w:eastAsia="Palatino Linotype" w:hAnsi="Palatino Linotype" w:cs="Palatino Linotype"/>
          <w:i/>
        </w:rPr>
      </w:pPr>
    </w:p>
    <w:p w14:paraId="7792D5E8" w14:textId="77777777" w:rsidR="00EF0FB3" w:rsidRPr="0057467B" w:rsidRDefault="00EF0FB3" w:rsidP="0057467B">
      <w:pPr>
        <w:ind w:left="851"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r w:rsidRPr="0057467B">
        <w:rPr>
          <w:rFonts w:ascii="Palatino Linotype" w:eastAsia="Palatino Linotype" w:hAnsi="Palatino Linotype" w:cs="Palatino Linotype"/>
          <w:b/>
          <w:i/>
          <w:sz w:val="22"/>
          <w:szCs w:val="22"/>
        </w:rPr>
        <w:t xml:space="preserve">Artículo 3. </w:t>
      </w:r>
      <w:r w:rsidRPr="0057467B">
        <w:rPr>
          <w:rFonts w:ascii="Palatino Linotype" w:eastAsia="Palatino Linotype" w:hAnsi="Palatino Linotype" w:cs="Palatino Linotype"/>
          <w:i/>
          <w:sz w:val="22"/>
          <w:szCs w:val="22"/>
        </w:rPr>
        <w:t>Para los efectos de la presente Ley se entenderá por:</w:t>
      </w:r>
    </w:p>
    <w:p w14:paraId="57251DEA" w14:textId="77777777" w:rsidR="00EF0FB3" w:rsidRPr="0057467B" w:rsidRDefault="00EF0FB3" w:rsidP="0057467B">
      <w:pPr>
        <w:ind w:left="1134"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p>
    <w:p w14:paraId="45F984EE" w14:textId="77777777" w:rsidR="00EF0FB3" w:rsidRPr="0057467B" w:rsidRDefault="00EF0FB3" w:rsidP="0057467B">
      <w:pPr>
        <w:ind w:left="1134"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XI. Documento:</w:t>
      </w:r>
      <w:r w:rsidRPr="0057467B">
        <w:rPr>
          <w:rFonts w:ascii="Palatino Linotype" w:eastAsia="Palatino Linotype" w:hAnsi="Palatino Linotype" w:cs="Palatino Linotype"/>
          <w:i/>
          <w:sz w:val="22"/>
          <w:szCs w:val="22"/>
        </w:rPr>
        <w:t xml:space="preserve"> Los expedientes, reportes, estudios, actas</w:t>
      </w:r>
      <w:r w:rsidRPr="0057467B">
        <w:rPr>
          <w:rFonts w:ascii="Palatino Linotype" w:eastAsia="Palatino Linotype" w:hAnsi="Palatino Linotype" w:cs="Palatino Linotype"/>
          <w:b/>
          <w:i/>
          <w:sz w:val="22"/>
          <w:szCs w:val="22"/>
        </w:rPr>
        <w:t>,</w:t>
      </w:r>
      <w:r w:rsidRPr="0057467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57467B">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106D8005" w14:textId="77777777" w:rsidR="00EF0FB3" w:rsidRPr="0057467B" w:rsidRDefault="00EF0FB3" w:rsidP="0057467B">
      <w:pPr>
        <w:ind w:left="851" w:right="899"/>
        <w:jc w:val="both"/>
        <w:rPr>
          <w:rFonts w:ascii="Palatino Linotype" w:eastAsia="Palatino Linotype" w:hAnsi="Palatino Linotype" w:cs="Palatino Linotype"/>
          <w:sz w:val="22"/>
          <w:szCs w:val="22"/>
        </w:rPr>
      </w:pPr>
    </w:p>
    <w:p w14:paraId="53D50653" w14:textId="77777777" w:rsidR="00EF0FB3" w:rsidRPr="0057467B" w:rsidRDefault="00EF0FB3"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E607512" w14:textId="77777777" w:rsidR="00EF0FB3" w:rsidRPr="0057467B" w:rsidRDefault="00EF0FB3" w:rsidP="0057467B">
      <w:pPr>
        <w:ind w:left="851" w:right="899"/>
        <w:jc w:val="both"/>
        <w:rPr>
          <w:rFonts w:ascii="Palatino Linotype" w:eastAsia="Palatino Linotype" w:hAnsi="Palatino Linotype" w:cs="Palatino Linotype"/>
        </w:rPr>
      </w:pPr>
    </w:p>
    <w:p w14:paraId="457801FD" w14:textId="77777777" w:rsidR="00EF0FB3" w:rsidRPr="0057467B" w:rsidRDefault="00EF0FB3" w:rsidP="0057467B">
      <w:pPr>
        <w:ind w:left="851" w:right="899"/>
        <w:jc w:val="both"/>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sz w:val="22"/>
          <w:szCs w:val="22"/>
        </w:rPr>
        <w:t>“</w:t>
      </w:r>
      <w:r w:rsidRPr="0057467B">
        <w:rPr>
          <w:rFonts w:ascii="Palatino Linotype" w:eastAsia="Palatino Linotype" w:hAnsi="Palatino Linotype" w:cs="Palatino Linotype"/>
          <w:b/>
          <w:i/>
          <w:sz w:val="22"/>
          <w:szCs w:val="22"/>
        </w:rPr>
        <w:t>CRITERIO 0002-11</w:t>
      </w:r>
    </w:p>
    <w:p w14:paraId="27F12792" w14:textId="77777777" w:rsidR="00EF0FB3" w:rsidRPr="0057467B" w:rsidRDefault="00EF0FB3" w:rsidP="0057467B">
      <w:pPr>
        <w:ind w:left="851"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7467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87CBA7" w14:textId="77777777" w:rsidR="00EF0FB3" w:rsidRPr="0057467B" w:rsidRDefault="00EF0FB3" w:rsidP="0057467B">
      <w:pPr>
        <w:ind w:left="851"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99CA7AD" w14:textId="77777777" w:rsidR="00EF0FB3" w:rsidRPr="0057467B" w:rsidRDefault="00EF0FB3" w:rsidP="0057467B">
      <w:pPr>
        <w:ind w:left="851"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9D961CE" w14:textId="77777777" w:rsidR="00EF0FB3" w:rsidRPr="0057467B" w:rsidRDefault="00EF0FB3" w:rsidP="0057467B">
      <w:pPr>
        <w:ind w:left="851" w:right="899"/>
        <w:jc w:val="both"/>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389DA08" w14:textId="77777777" w:rsidR="00EF0FB3" w:rsidRPr="0057467B" w:rsidRDefault="00EF0FB3" w:rsidP="0057467B">
      <w:pPr>
        <w:ind w:left="851" w:right="899"/>
        <w:jc w:val="both"/>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A7E0F3E" w14:textId="77777777" w:rsidR="00EF0FB3" w:rsidRPr="0057467B" w:rsidRDefault="00EF0FB3" w:rsidP="0057467B">
      <w:pPr>
        <w:spacing w:before="240" w:after="240" w:line="360" w:lineRule="auto"/>
        <w:ind w:right="51"/>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11B890D" w14:textId="77777777" w:rsidR="00EF0FB3" w:rsidRPr="0057467B" w:rsidRDefault="00EF0FB3" w:rsidP="0057467B">
      <w:pPr>
        <w:spacing w:before="240" w:after="240" w:line="360" w:lineRule="auto"/>
        <w:contextualSpacing/>
        <w:jc w:val="both"/>
        <w:rPr>
          <w:rFonts w:ascii="Palatino Linotype" w:eastAsia="Palatino Linotype" w:hAnsi="Palatino Linotype" w:cs="Palatino Linotype"/>
        </w:rPr>
      </w:pPr>
      <w:r w:rsidRPr="0057467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8659528" w14:textId="77777777" w:rsidR="00EF0FB3" w:rsidRPr="0057467B" w:rsidRDefault="00EF0FB3" w:rsidP="0057467B">
      <w:pPr>
        <w:tabs>
          <w:tab w:val="left" w:pos="4962"/>
        </w:tabs>
        <w:spacing w:line="360" w:lineRule="auto"/>
        <w:jc w:val="both"/>
        <w:rPr>
          <w:rFonts w:ascii="Palatino Linotype" w:eastAsia="Calibri" w:hAnsi="Palatino Linotype" w:cs="Tahoma"/>
          <w:iCs/>
          <w:lang w:val="es-ES" w:eastAsia="es-ES_tradnl"/>
        </w:rPr>
      </w:pPr>
    </w:p>
    <w:p w14:paraId="4C180CC7" w14:textId="77777777" w:rsidR="00B675EA" w:rsidRPr="0057467B" w:rsidRDefault="00B675EA"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lang w:val="es-ES" w:eastAsia="es-ES_tradnl"/>
        </w:rPr>
        <w:lastRenderedPageBreak/>
        <w:t xml:space="preserve">Ahora bien, es oportuno señalar </w:t>
      </w:r>
      <w:r w:rsidRPr="0057467B">
        <w:rPr>
          <w:rFonts w:ascii="Palatino Linotype" w:eastAsia="Calibri" w:hAnsi="Palatino Linotype" w:cs="Tahoma"/>
          <w:b/>
          <w:iCs/>
          <w:lang w:val="es-ES" w:eastAsia="es-ES_tradnl"/>
        </w:rPr>
        <w:t>EL RECURRENTE</w:t>
      </w:r>
      <w:r w:rsidRPr="0057467B">
        <w:rPr>
          <w:rFonts w:ascii="Palatino Linotype" w:eastAsia="Calibri" w:hAnsi="Palatino Linotype" w:cs="Tahoma"/>
          <w:iCs/>
          <w:lang w:val="es-ES" w:eastAsia="es-ES_tradnl"/>
        </w:rPr>
        <w:t xml:space="preserve"> manifestó que no dan respuesta a la solicitud de información en los términos que lo solicito, por lo cual, se procede al análisis del requerimiento mencionado a efecto de determinar si la respuesta proporcionada por el Sujeto Obligado satisface el derecho de acceso a l</w:t>
      </w:r>
      <w:r w:rsidR="00243B45" w:rsidRPr="0057467B">
        <w:rPr>
          <w:rFonts w:ascii="Palatino Linotype" w:eastAsia="Calibri" w:hAnsi="Palatino Linotype" w:cs="Tahoma"/>
          <w:iCs/>
          <w:lang w:val="es-ES" w:eastAsia="es-ES_tradnl"/>
        </w:rPr>
        <w:t>a información del</w:t>
      </w:r>
      <w:r w:rsidRPr="0057467B">
        <w:rPr>
          <w:rFonts w:ascii="Palatino Linotype" w:eastAsia="Calibri" w:hAnsi="Palatino Linotype" w:cs="Tahoma"/>
          <w:iCs/>
          <w:lang w:val="es-ES" w:eastAsia="es-ES_tradnl"/>
        </w:rPr>
        <w:t xml:space="preserve"> Particular.</w:t>
      </w:r>
    </w:p>
    <w:p w14:paraId="51AF01B0" w14:textId="77777777" w:rsidR="00B675EA" w:rsidRPr="0057467B" w:rsidRDefault="00B675EA" w:rsidP="0057467B">
      <w:pPr>
        <w:tabs>
          <w:tab w:val="left" w:pos="4962"/>
        </w:tabs>
        <w:spacing w:line="360" w:lineRule="auto"/>
        <w:jc w:val="both"/>
        <w:rPr>
          <w:rFonts w:ascii="Palatino Linotype" w:eastAsia="Calibri" w:hAnsi="Palatino Linotype" w:cs="Tahoma"/>
          <w:iCs/>
          <w:lang w:val="es-ES" w:eastAsia="es-ES_tradnl"/>
        </w:rPr>
      </w:pPr>
    </w:p>
    <w:p w14:paraId="41E09D25" w14:textId="77777777" w:rsidR="005B2625" w:rsidRPr="0057467B" w:rsidRDefault="00DD0B51"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lang w:val="es-ES" w:eastAsia="es-ES_tradnl"/>
        </w:rPr>
        <w:t xml:space="preserve">De la información proporcionada por </w:t>
      </w:r>
      <w:r w:rsidRPr="0057467B">
        <w:rPr>
          <w:rFonts w:ascii="Palatino Linotype" w:eastAsia="Calibri" w:hAnsi="Palatino Linotype" w:cs="Tahoma"/>
          <w:b/>
          <w:iCs/>
          <w:lang w:val="es-ES" w:eastAsia="es-ES_tradnl"/>
        </w:rPr>
        <w:t>EL SUJETO OBLIGADO</w:t>
      </w:r>
      <w:r w:rsidRPr="0057467B">
        <w:rPr>
          <w:rFonts w:ascii="Palatino Linotype" w:eastAsia="Calibri" w:hAnsi="Palatino Linotype" w:cs="Tahoma"/>
          <w:iCs/>
          <w:lang w:val="es-ES" w:eastAsia="es-ES_tradnl"/>
        </w:rPr>
        <w:t xml:space="preserve"> en la respuesta a la solicitud, el Subdirector de Recursos Humanos, informó que </w:t>
      </w:r>
      <w:r w:rsidR="005B2625" w:rsidRPr="0057467B">
        <w:rPr>
          <w:rFonts w:ascii="Palatino Linotype" w:eastAsia="Calibri" w:hAnsi="Palatino Linotype" w:cs="Tahoma"/>
          <w:iCs/>
          <w:lang w:val="es-ES" w:eastAsia="es-ES_tradnl"/>
        </w:rPr>
        <w:t>las horas extras laboradas por los servidores públicos están contempladas en el Capítulo 1000 del Manual Único de Contabilidad Gubernamental 2022 y Manual de Planeación, Programación y Presupuesto de Egresos Municipal</w:t>
      </w:r>
      <w:r w:rsidR="00537733" w:rsidRPr="0057467B">
        <w:rPr>
          <w:rFonts w:ascii="Palatino Linotype" w:eastAsia="Calibri" w:hAnsi="Palatino Linotype" w:cs="Tahoma"/>
          <w:iCs/>
          <w:lang w:val="es-ES" w:eastAsia="es-ES_tradnl"/>
        </w:rPr>
        <w:t xml:space="preserve"> para el Ejercicio Fiscal 2022.</w:t>
      </w:r>
    </w:p>
    <w:p w14:paraId="60F976F8" w14:textId="77777777" w:rsidR="001A760F" w:rsidRPr="0057467B" w:rsidRDefault="001A760F" w:rsidP="0057467B">
      <w:pPr>
        <w:tabs>
          <w:tab w:val="left" w:pos="4962"/>
        </w:tabs>
        <w:spacing w:line="360" w:lineRule="auto"/>
        <w:jc w:val="both"/>
        <w:rPr>
          <w:rFonts w:ascii="Palatino Linotype" w:eastAsia="Calibri" w:hAnsi="Palatino Linotype" w:cs="Tahoma"/>
          <w:iCs/>
          <w:lang w:eastAsia="es-ES_tradnl"/>
        </w:rPr>
      </w:pPr>
      <w:r w:rsidRPr="0057467B">
        <w:rPr>
          <w:rFonts w:ascii="Palatino Linotype" w:eastAsia="Calibri" w:hAnsi="Palatino Linotype" w:cs="Tahoma"/>
          <w:iCs/>
          <w:lang w:val="es-ES" w:eastAsia="es-ES_tradnl"/>
        </w:rPr>
        <w:t xml:space="preserve">Por lo anterior, de acuerdo al Manual Único de Contabilidad Gubernamental para las Dependencias y Entidades Públicas del Gobierno y Municipios del Estado de México 2022, </w:t>
      </w:r>
      <w:r w:rsidR="00537733" w:rsidRPr="0057467B">
        <w:rPr>
          <w:rFonts w:ascii="Palatino Linotype" w:eastAsia="Calibri" w:hAnsi="Palatino Linotype" w:cs="Tahoma"/>
          <w:iCs/>
          <w:lang w:eastAsia="es-ES_tradnl"/>
        </w:rPr>
        <w:t xml:space="preserve">es el instrumento normativo básico para el sistema contable, en el que se sustenta el registro correcto de las operaciones; mismo que muestra la lista e instructivo de Cuentas así como la Guía Contabilizadora para el Registro Contable y Presupuestal de Operaciones Especificas para las Dependencias del Ejecutivo, Organismos Auxiliares y Municipios del Estado de México. Su objetivo es proporcionar a las entidades de la Administración Pública Estatal y Municipal, los elementos necesarios que les permitan contabilizar sus operaciones al establecer los criterios en materia de contabilidad gubernamental. En este sentido, constituye una herramienta básica para el registro de </w:t>
      </w:r>
      <w:r w:rsidR="00537733" w:rsidRPr="0057467B">
        <w:rPr>
          <w:rFonts w:ascii="Palatino Linotype" w:eastAsia="Calibri" w:hAnsi="Palatino Linotype" w:cs="Tahoma"/>
          <w:iCs/>
          <w:lang w:eastAsia="es-ES_tradnl"/>
        </w:rPr>
        <w:lastRenderedPageBreak/>
        <w:t xml:space="preserve">las operaciones que otorga consistencia a la presentación de los resultados del ejercicio y facilita su interpretación, proporcionando las bases para consolidar bajo criterios uniformes y homogéneos la información contable, por lo que del análisis a las manifestaciones realizadas por el </w:t>
      </w:r>
      <w:r w:rsidR="00537733" w:rsidRPr="0057467B">
        <w:rPr>
          <w:rFonts w:ascii="Palatino Linotype" w:eastAsia="Calibri" w:hAnsi="Palatino Linotype" w:cs="Tahoma"/>
          <w:b/>
          <w:iCs/>
          <w:lang w:eastAsia="es-ES_tradnl"/>
        </w:rPr>
        <w:t>SUJETO OBLIGADO</w:t>
      </w:r>
      <w:r w:rsidR="00537733" w:rsidRPr="0057467B">
        <w:rPr>
          <w:rFonts w:ascii="Palatino Linotype" w:eastAsia="Calibri" w:hAnsi="Palatino Linotype" w:cs="Tahoma"/>
          <w:iCs/>
          <w:lang w:eastAsia="es-ES_tradnl"/>
        </w:rPr>
        <w:t xml:space="preserve">, se desprende lo siguiente: </w:t>
      </w:r>
    </w:p>
    <w:p w14:paraId="5D5602D3" w14:textId="77777777" w:rsidR="00537733" w:rsidRPr="0057467B" w:rsidRDefault="00537733" w:rsidP="0057467B">
      <w:pPr>
        <w:tabs>
          <w:tab w:val="left" w:pos="4962"/>
        </w:tabs>
        <w:spacing w:line="360" w:lineRule="auto"/>
        <w:jc w:val="both"/>
        <w:rPr>
          <w:rFonts w:ascii="Palatino Linotype" w:eastAsia="Calibri" w:hAnsi="Palatino Linotype" w:cs="Tahoma"/>
          <w:iCs/>
          <w:lang w:val="es-ES" w:eastAsia="es-ES_tradnl"/>
        </w:rPr>
      </w:pPr>
    </w:p>
    <w:p w14:paraId="47B746B9" w14:textId="77777777" w:rsidR="001A760F" w:rsidRPr="0057467B" w:rsidRDefault="001A760F" w:rsidP="0057467B">
      <w:pPr>
        <w:tabs>
          <w:tab w:val="left" w:pos="4962"/>
        </w:tabs>
        <w:spacing w:line="360" w:lineRule="auto"/>
        <w:jc w:val="both"/>
        <w:rPr>
          <w:rFonts w:ascii="Palatino Linotype" w:eastAsia="Calibri" w:hAnsi="Palatino Linotype" w:cs="Tahoma"/>
          <w:iCs/>
          <w:lang w:val="es-ES" w:eastAsia="es-ES_tradnl"/>
        </w:rPr>
      </w:pPr>
    </w:p>
    <w:p w14:paraId="5D20FA87" w14:textId="77777777" w:rsidR="001A760F" w:rsidRPr="0057467B" w:rsidRDefault="001A760F"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noProof/>
        </w:rPr>
        <w:drawing>
          <wp:inline distT="0" distB="0" distL="0" distR="0" wp14:anchorId="6CCBAFD1" wp14:editId="5D24D9D0">
            <wp:extent cx="5791200" cy="2000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000250"/>
                    </a:xfrm>
                    <a:prstGeom prst="rect">
                      <a:avLst/>
                    </a:prstGeom>
                    <a:noFill/>
                    <a:ln>
                      <a:noFill/>
                    </a:ln>
                  </pic:spPr>
                </pic:pic>
              </a:graphicData>
            </a:graphic>
          </wp:inline>
        </w:drawing>
      </w:r>
    </w:p>
    <w:p w14:paraId="5537E648" w14:textId="77777777" w:rsidR="00DD0B51" w:rsidRPr="0057467B" w:rsidRDefault="00537733"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noProof/>
        </w:rPr>
        <w:lastRenderedPageBreak/>
        <w:drawing>
          <wp:inline distT="0" distB="0" distL="0" distR="0" wp14:anchorId="69C4E830" wp14:editId="420C5B4B">
            <wp:extent cx="5819775" cy="74771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7477125"/>
                    </a:xfrm>
                    <a:prstGeom prst="rect">
                      <a:avLst/>
                    </a:prstGeom>
                    <a:noFill/>
                    <a:ln>
                      <a:noFill/>
                    </a:ln>
                  </pic:spPr>
                </pic:pic>
              </a:graphicData>
            </a:graphic>
          </wp:inline>
        </w:drawing>
      </w:r>
    </w:p>
    <w:p w14:paraId="5C8A3ECE" w14:textId="77777777" w:rsidR="00537733" w:rsidRPr="0057467B" w:rsidRDefault="00537733"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noProof/>
        </w:rPr>
        <w:lastRenderedPageBreak/>
        <w:drawing>
          <wp:inline distT="0" distB="0" distL="0" distR="0" wp14:anchorId="6F172EA0" wp14:editId="67649CEB">
            <wp:extent cx="5791200" cy="30289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028950"/>
                    </a:xfrm>
                    <a:prstGeom prst="rect">
                      <a:avLst/>
                    </a:prstGeom>
                    <a:noFill/>
                    <a:ln>
                      <a:noFill/>
                    </a:ln>
                  </pic:spPr>
                </pic:pic>
              </a:graphicData>
            </a:graphic>
          </wp:inline>
        </w:drawing>
      </w:r>
    </w:p>
    <w:p w14:paraId="3E985F32" w14:textId="77777777" w:rsidR="00537733" w:rsidRPr="0057467B" w:rsidRDefault="00537733" w:rsidP="0057467B">
      <w:pPr>
        <w:tabs>
          <w:tab w:val="left" w:pos="4962"/>
        </w:tabs>
        <w:spacing w:line="360" w:lineRule="auto"/>
        <w:jc w:val="both"/>
        <w:rPr>
          <w:rFonts w:ascii="Palatino Linotype" w:eastAsia="Calibri" w:hAnsi="Palatino Linotype" w:cs="Tahoma"/>
          <w:iCs/>
          <w:lang w:val="es-ES" w:eastAsia="es-ES_tradnl"/>
        </w:rPr>
      </w:pPr>
    </w:p>
    <w:p w14:paraId="7688CC64" w14:textId="77777777" w:rsidR="00537733" w:rsidRPr="0057467B" w:rsidRDefault="00537733"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lang w:val="es-ES" w:eastAsia="es-ES_tradnl"/>
        </w:rPr>
        <w:t xml:space="preserve">Asimismo, </w:t>
      </w:r>
      <w:r w:rsidR="00B675EA" w:rsidRPr="0057467B">
        <w:rPr>
          <w:rFonts w:ascii="Palatino Linotype" w:eastAsia="Calibri" w:hAnsi="Palatino Linotype" w:cs="Tahoma"/>
          <w:iCs/>
          <w:lang w:val="es-ES" w:eastAsia="es-ES_tradnl"/>
        </w:rPr>
        <w:t xml:space="preserve">informa </w:t>
      </w:r>
      <w:r w:rsidRPr="0057467B">
        <w:rPr>
          <w:rFonts w:ascii="Palatino Linotype" w:eastAsia="Calibri" w:hAnsi="Palatino Linotype" w:cs="Tahoma"/>
          <w:iCs/>
          <w:lang w:val="es-ES" w:eastAsia="es-ES_tradnl"/>
        </w:rPr>
        <w:t>que el Municipio de Cuautitlán Izcalli se encuentra apegado a los principios legales establecidos en las Leyes laborales, por lo que hace referencia a la Ley del Trabajo artículo 59; Ley del Trabajo de los Servidores Públicos del Estado y Municipios, artículos 6, 7 8, 9, 10, 221.</w:t>
      </w:r>
    </w:p>
    <w:p w14:paraId="79160040" w14:textId="77777777" w:rsidR="00B675EA" w:rsidRPr="0057467B" w:rsidRDefault="00B675EA" w:rsidP="0057467B">
      <w:pPr>
        <w:tabs>
          <w:tab w:val="left" w:pos="4962"/>
        </w:tabs>
        <w:spacing w:line="360" w:lineRule="auto"/>
        <w:jc w:val="both"/>
        <w:rPr>
          <w:rFonts w:ascii="Palatino Linotype" w:eastAsia="Calibri" w:hAnsi="Palatino Linotype" w:cs="Tahoma"/>
          <w:iCs/>
          <w:lang w:val="es-ES" w:eastAsia="es-ES_tradnl"/>
        </w:rPr>
      </w:pPr>
    </w:p>
    <w:p w14:paraId="5C14950E" w14:textId="77777777" w:rsidR="00B675EA" w:rsidRPr="0057467B" w:rsidRDefault="00B675EA"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lang w:val="es-ES" w:eastAsia="es-ES_tradnl"/>
        </w:rPr>
        <w:t xml:space="preserve">Por lo que respecta al horario en el que los servidores públicos adscritos al municipio desempeñan sus labores, informa que se encuentra regulado en la Gaceta Municipal número 288, de fecha veintitrés de diciembre del año dos mil veintiuno, específicamente en el punto denominado “I.CALENDARIO OFICIAL QUE REGIRÁ AL AYUNTAMIENTO Y A LA ADMINISTRACIÓN PÚBLICA MUNICIPAL, PARA </w:t>
      </w:r>
      <w:r w:rsidRPr="0057467B">
        <w:rPr>
          <w:rFonts w:ascii="Palatino Linotype" w:eastAsia="Calibri" w:hAnsi="Palatino Linotype" w:cs="Tahoma"/>
          <w:iCs/>
          <w:lang w:val="es-ES" w:eastAsia="es-ES_tradnl"/>
        </w:rPr>
        <w:lastRenderedPageBreak/>
        <w:t>EL EJERCICIO FISCAL DEL AÑO 2022”, mismo que podrá ser consultado en el siguiente link: GACETA-288.pdf(cuautitlanizcalli.gob.mx), máxime que dicho horario laboral (jornada de trabajo) se encuentra apegado a los principios establecidos en el artículo legal antes referido, misma que establece  lo siguiente:</w:t>
      </w:r>
    </w:p>
    <w:p w14:paraId="1CA71307" w14:textId="77777777" w:rsidR="00B675EA" w:rsidRPr="0057467B" w:rsidRDefault="00B675EA" w:rsidP="0057467B">
      <w:pPr>
        <w:tabs>
          <w:tab w:val="left" w:pos="4962"/>
        </w:tabs>
        <w:spacing w:line="360" w:lineRule="auto"/>
        <w:jc w:val="both"/>
        <w:rPr>
          <w:rFonts w:ascii="Palatino Linotype" w:eastAsia="Calibri" w:hAnsi="Palatino Linotype" w:cs="Tahoma"/>
          <w:iCs/>
          <w:lang w:val="es-ES" w:eastAsia="es-ES_tradnl"/>
        </w:rPr>
      </w:pPr>
    </w:p>
    <w:p w14:paraId="5091BE52" w14:textId="77777777" w:rsidR="00B675EA" w:rsidRPr="0057467B" w:rsidRDefault="00B675EA" w:rsidP="0057467B">
      <w:pPr>
        <w:tabs>
          <w:tab w:val="left" w:pos="4962"/>
        </w:tabs>
        <w:spacing w:line="360" w:lineRule="auto"/>
        <w:jc w:val="center"/>
        <w:rPr>
          <w:rFonts w:ascii="Palatino Linotype" w:eastAsia="Calibri" w:hAnsi="Palatino Linotype" w:cs="Tahoma"/>
          <w:iCs/>
          <w:lang w:val="es-ES" w:eastAsia="es-ES_tradnl"/>
        </w:rPr>
      </w:pPr>
      <w:r w:rsidRPr="0057467B">
        <w:rPr>
          <w:rFonts w:ascii="Palatino Linotype" w:eastAsia="Palatino Linotype" w:hAnsi="Palatino Linotype" w:cs="Palatino Linotype"/>
          <w:noProof/>
        </w:rPr>
        <w:drawing>
          <wp:inline distT="0" distB="0" distL="0" distR="0" wp14:anchorId="19E4D9AF" wp14:editId="7B7FE124">
            <wp:extent cx="4876800" cy="4943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4943475"/>
                    </a:xfrm>
                    <a:prstGeom prst="rect">
                      <a:avLst/>
                    </a:prstGeom>
                    <a:noFill/>
                    <a:ln>
                      <a:noFill/>
                    </a:ln>
                  </pic:spPr>
                </pic:pic>
              </a:graphicData>
            </a:graphic>
          </wp:inline>
        </w:drawing>
      </w:r>
    </w:p>
    <w:p w14:paraId="023F3446" w14:textId="77777777" w:rsidR="00B675EA" w:rsidRPr="0057467B" w:rsidRDefault="00B675EA" w:rsidP="0057467B">
      <w:pPr>
        <w:tabs>
          <w:tab w:val="left" w:pos="4962"/>
        </w:tabs>
        <w:spacing w:line="360" w:lineRule="auto"/>
        <w:jc w:val="center"/>
        <w:rPr>
          <w:rFonts w:ascii="Palatino Linotype" w:eastAsia="Calibri" w:hAnsi="Palatino Linotype" w:cs="Tahoma"/>
          <w:iCs/>
          <w:lang w:val="es-ES" w:eastAsia="es-ES_tradnl"/>
        </w:rPr>
      </w:pPr>
      <w:r w:rsidRPr="0057467B">
        <w:rPr>
          <w:rFonts w:ascii="Palatino Linotype" w:eastAsia="Palatino Linotype" w:hAnsi="Palatino Linotype" w:cs="Palatino Linotype"/>
          <w:noProof/>
        </w:rPr>
        <w:lastRenderedPageBreak/>
        <w:drawing>
          <wp:inline distT="0" distB="0" distL="0" distR="0" wp14:anchorId="73ED28B9" wp14:editId="6C402AC7">
            <wp:extent cx="4848225" cy="3895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3895725"/>
                    </a:xfrm>
                    <a:prstGeom prst="rect">
                      <a:avLst/>
                    </a:prstGeom>
                    <a:noFill/>
                    <a:ln>
                      <a:noFill/>
                    </a:ln>
                  </pic:spPr>
                </pic:pic>
              </a:graphicData>
            </a:graphic>
          </wp:inline>
        </w:drawing>
      </w:r>
    </w:p>
    <w:p w14:paraId="4DC504CC" w14:textId="77777777" w:rsidR="00B675EA" w:rsidRPr="0057467B" w:rsidRDefault="00B675EA" w:rsidP="0057467B">
      <w:pPr>
        <w:tabs>
          <w:tab w:val="left" w:pos="4962"/>
        </w:tabs>
        <w:spacing w:line="360" w:lineRule="auto"/>
        <w:jc w:val="center"/>
        <w:rPr>
          <w:rFonts w:ascii="Palatino Linotype" w:eastAsia="Calibri" w:hAnsi="Palatino Linotype" w:cs="Tahoma"/>
          <w:iCs/>
          <w:lang w:val="es-ES" w:eastAsia="es-ES_tradnl"/>
        </w:rPr>
      </w:pPr>
      <w:r w:rsidRPr="0057467B">
        <w:rPr>
          <w:rFonts w:ascii="Palatino Linotype" w:eastAsia="Palatino Linotype" w:hAnsi="Palatino Linotype" w:cs="Palatino Linotype"/>
          <w:noProof/>
        </w:rPr>
        <w:drawing>
          <wp:inline distT="0" distB="0" distL="0" distR="0" wp14:anchorId="74B611F2" wp14:editId="07DB6249">
            <wp:extent cx="4772025" cy="1800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1800225"/>
                    </a:xfrm>
                    <a:prstGeom prst="rect">
                      <a:avLst/>
                    </a:prstGeom>
                    <a:noFill/>
                    <a:ln>
                      <a:noFill/>
                    </a:ln>
                  </pic:spPr>
                </pic:pic>
              </a:graphicData>
            </a:graphic>
          </wp:inline>
        </w:drawing>
      </w:r>
    </w:p>
    <w:p w14:paraId="1A55D5C3" w14:textId="77777777" w:rsidR="00B675EA" w:rsidRPr="0057467B" w:rsidRDefault="00B675EA"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Palatino Linotype" w:hAnsi="Palatino Linotype" w:cs="Palatino Linotype"/>
          <w:noProof/>
        </w:rPr>
        <w:lastRenderedPageBreak/>
        <w:drawing>
          <wp:inline distT="0" distB="0" distL="0" distR="0" wp14:anchorId="06563741" wp14:editId="34927CF3">
            <wp:extent cx="5210175" cy="6619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6619875"/>
                    </a:xfrm>
                    <a:prstGeom prst="rect">
                      <a:avLst/>
                    </a:prstGeom>
                    <a:noFill/>
                    <a:ln>
                      <a:noFill/>
                    </a:ln>
                  </pic:spPr>
                </pic:pic>
              </a:graphicData>
            </a:graphic>
          </wp:inline>
        </w:drawing>
      </w:r>
    </w:p>
    <w:p w14:paraId="69F6678A" w14:textId="77777777" w:rsidR="005B2625" w:rsidRPr="0057467B" w:rsidRDefault="00E37DE4" w:rsidP="0057467B">
      <w:pPr>
        <w:tabs>
          <w:tab w:val="left" w:pos="4962"/>
        </w:tabs>
        <w:spacing w:line="360" w:lineRule="auto"/>
        <w:jc w:val="both"/>
        <w:rPr>
          <w:rFonts w:ascii="Palatino Linotype" w:eastAsia="Calibri" w:hAnsi="Palatino Linotype" w:cs="Tahoma"/>
          <w:iCs/>
          <w:lang w:val="es-ES" w:eastAsia="es-ES_tradnl"/>
        </w:rPr>
      </w:pPr>
      <w:r w:rsidRPr="0057467B">
        <w:rPr>
          <w:rFonts w:ascii="Palatino Linotype" w:eastAsia="Calibri" w:hAnsi="Palatino Linotype" w:cs="Tahoma"/>
          <w:iCs/>
          <w:lang w:val="es-ES" w:eastAsia="es-ES_tradnl"/>
        </w:rPr>
        <w:lastRenderedPageBreak/>
        <w:t xml:space="preserve">Por </w:t>
      </w:r>
      <w:r w:rsidR="007677D3" w:rsidRPr="0057467B">
        <w:rPr>
          <w:rFonts w:ascii="Palatino Linotype" w:eastAsia="Calibri" w:hAnsi="Palatino Linotype" w:cs="Tahoma"/>
          <w:iCs/>
          <w:lang w:val="es-ES" w:eastAsia="es-ES_tradnl"/>
        </w:rPr>
        <w:t xml:space="preserve">lo anterior, en dicha normatividad </w:t>
      </w:r>
      <w:r w:rsidR="005B2625" w:rsidRPr="0057467B">
        <w:rPr>
          <w:rFonts w:ascii="Palatino Linotype" w:eastAsia="Calibri" w:hAnsi="Palatino Linotype" w:cs="Tahoma"/>
          <w:iCs/>
          <w:lang w:val="es-ES" w:eastAsia="es-ES_tradnl"/>
        </w:rPr>
        <w:t>se pronuncia respecto a la relación del personal administrativo que se queda a laborar después de las 6 p.m. y la remuneración correspondiente a esas horas extras que trabajan, manifiesta que el hecho de entregar dicha información generaría un procesamiento y cálculo de parte del sujeto obligado, es decir, que el solicitante requiere que la información se entregue conforme a su interés, por lo que, a efecto de garantizar la entrega de la información pública, informa que se encuentra comprendido en la Gaceta Municipal número 288, de fecha veintitrés de diciembre del año dos mil veintiuno, específicamente en el punto denominado “I.CALENDARIO OFICIAL QUE REGIRÁ AL AYUNTAMIENTO Y A LA ADMINISTRACIÓN PÚBLICA MUNICIPAL, PARA EL EJERCICIO FISCAL DEL AÑO 2022”, mismo que podrá ser consultado en el siguiente link: GACETA-288.pdf(cuautitlanizcalli.gob.mx), máxime que dicho horario laboral (jornada de trabajo) se encuentra apegado a los principios establecidos en el artículo legal antes referido.</w:t>
      </w:r>
    </w:p>
    <w:p w14:paraId="2CEF00D6" w14:textId="77777777" w:rsidR="001934B0" w:rsidRPr="0057467B" w:rsidRDefault="001934B0" w:rsidP="0057467B">
      <w:pPr>
        <w:widowControl w:val="0"/>
        <w:tabs>
          <w:tab w:val="left" w:pos="0"/>
        </w:tabs>
        <w:spacing w:line="360" w:lineRule="auto"/>
        <w:rPr>
          <w:rFonts w:ascii="Palatino Linotype" w:eastAsia="Palatino Linotype" w:hAnsi="Palatino Linotype" w:cs="Palatino Linotype"/>
        </w:rPr>
      </w:pPr>
    </w:p>
    <w:p w14:paraId="67FFD434" w14:textId="77777777" w:rsidR="00837C8B" w:rsidRPr="0057467B" w:rsidRDefault="00837C8B" w:rsidP="0057467B">
      <w:pPr>
        <w:widowControl w:val="0"/>
        <w:tabs>
          <w:tab w:val="left" w:pos="0"/>
        </w:tabs>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De lo anterior, podemos concluir que  </w:t>
      </w:r>
      <w:r w:rsidRPr="0057467B">
        <w:rPr>
          <w:rFonts w:ascii="Palatino Linotype" w:eastAsia="Palatino Linotype" w:hAnsi="Palatino Linotype" w:cs="Palatino Linotype"/>
          <w:b/>
        </w:rPr>
        <w:t>EL SUJETO OBLIGADO</w:t>
      </w:r>
      <w:r w:rsidRPr="0057467B">
        <w:rPr>
          <w:rFonts w:ascii="Palatino Linotype" w:eastAsia="Palatino Linotype" w:hAnsi="Palatino Linotype" w:cs="Palatino Linotype"/>
        </w:rPr>
        <w:t xml:space="preserve">, </w:t>
      </w:r>
      <w:r w:rsidR="00B26919" w:rsidRPr="0057467B">
        <w:rPr>
          <w:rFonts w:ascii="Palatino Linotype" w:eastAsia="Palatino Linotype" w:hAnsi="Palatino Linotype" w:cs="Palatino Linotype"/>
        </w:rPr>
        <w:t xml:space="preserve">mediante Acuerdo de fecha veintitrés de diciembre de dos mil veintiuno aprobaron por Cabildo el calendario oficial que regirá al Ayuntamiento y a la Administración pública municipal, para el ejercicio fiscal del año 2022, en el que contempla que el horario de atención a la ciudadanía será el comprendido de las 9:00 a las 18:00 horas, sin interrupción, de lunes a viernes, cuidando el Titular de cada Área de la Administración Pública Municipal </w:t>
      </w:r>
      <w:r w:rsidR="00B26919" w:rsidRPr="0057467B">
        <w:rPr>
          <w:rFonts w:ascii="Palatino Linotype" w:eastAsia="Palatino Linotype" w:hAnsi="Palatino Linotype" w:cs="Palatino Linotype"/>
        </w:rPr>
        <w:lastRenderedPageBreak/>
        <w:t>que el personal disfrute de una hora para su consumo de alimentos, sin la interrupción del horario indicado; por lo que hace a las Entidades, Dependencias y Órganos Desconcentrados que por naturaleza de los servicios o funciones que prestan deban ser en horarios de turno diverso; podrán exceptuar y alargar el horario y los días de atención a la ciudadanía; para este supuesto y en específico, el personal adscrito al Instituto Municipal de Cultura Física y Deporte de Cuautitlán Izcalli (INDE), que labore en día sábado, disfrutará de su día de descanso el día lunes hábil inmediato siguiente; asimismo aquellas que laboren además el día domingo, disfrutarán del día lunes y martes hábil inmediato siguiente; con la salvedad de que en caso de que fueran inhábiles se recorrerá el día, al siguiente hábil.</w:t>
      </w:r>
    </w:p>
    <w:p w14:paraId="5C7CAD26" w14:textId="77777777" w:rsidR="00837C8B" w:rsidRPr="0057467B" w:rsidRDefault="00837C8B" w:rsidP="0057467B">
      <w:pPr>
        <w:widowControl w:val="0"/>
        <w:tabs>
          <w:tab w:val="left" w:pos="0"/>
        </w:tabs>
        <w:spacing w:line="360" w:lineRule="auto"/>
        <w:jc w:val="both"/>
        <w:rPr>
          <w:rFonts w:ascii="Palatino Linotype" w:eastAsia="Palatino Linotype" w:hAnsi="Palatino Linotype" w:cs="Palatino Linotype"/>
        </w:rPr>
      </w:pPr>
    </w:p>
    <w:p w14:paraId="360B77FA" w14:textId="77777777" w:rsidR="007A749B" w:rsidRPr="0057467B" w:rsidRDefault="001929CF" w:rsidP="0057467B">
      <w:pPr>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Así, una vez analizado </w:t>
      </w:r>
      <w:r w:rsidR="007A749B" w:rsidRPr="0057467B">
        <w:rPr>
          <w:rFonts w:ascii="Palatino Linotype" w:eastAsia="Palatino Linotype" w:hAnsi="Palatino Linotype" w:cs="Palatino Linotype"/>
        </w:rPr>
        <w:t>sus manifestaciones por parte del</w:t>
      </w:r>
      <w:r w:rsidRPr="0057467B">
        <w:rPr>
          <w:rFonts w:ascii="Palatino Linotype" w:eastAsia="Palatino Linotype" w:hAnsi="Palatino Linotype" w:cs="Palatino Linotype"/>
          <w:b/>
        </w:rPr>
        <w:t xml:space="preserve"> SUJETO OBLIGADO </w:t>
      </w:r>
      <w:r w:rsidR="00E96E60" w:rsidRPr="0057467B">
        <w:rPr>
          <w:rFonts w:ascii="Palatino Linotype" w:eastAsia="Palatino Linotype" w:hAnsi="Palatino Linotype" w:cs="Palatino Linotype"/>
        </w:rPr>
        <w:t xml:space="preserve">no se advierte que haya dado por cumplido </w:t>
      </w:r>
      <w:r w:rsidR="007A749B" w:rsidRPr="0057467B">
        <w:rPr>
          <w:rFonts w:ascii="Palatino Linotype" w:eastAsia="Palatino Linotype" w:hAnsi="Palatino Linotype" w:cs="Palatino Linotype"/>
        </w:rPr>
        <w:t>en su totalidad</w:t>
      </w:r>
      <w:r w:rsidR="00E96E60" w:rsidRPr="0057467B">
        <w:rPr>
          <w:rFonts w:ascii="Palatino Linotype" w:eastAsia="Palatino Linotype" w:hAnsi="Palatino Linotype" w:cs="Palatino Linotype"/>
        </w:rPr>
        <w:t xml:space="preserve">, derivado a que es importante recordar que </w:t>
      </w:r>
      <w:r w:rsidR="007A749B" w:rsidRPr="0057467B">
        <w:rPr>
          <w:rFonts w:ascii="Palatino Linotype" w:eastAsia="Palatino Linotype" w:hAnsi="Palatino Linotype" w:cs="Palatino Linotype"/>
        </w:rPr>
        <w:t xml:space="preserve">no existe pronunciamiento respecto al “… saber en qué se gasta el dinero de los contribuyentes”. </w:t>
      </w:r>
    </w:p>
    <w:p w14:paraId="71067E3F" w14:textId="77777777" w:rsidR="00077B8D" w:rsidRPr="0057467B" w:rsidRDefault="00077B8D" w:rsidP="0057467B">
      <w:pPr>
        <w:spacing w:line="360" w:lineRule="auto"/>
        <w:ind w:right="49"/>
        <w:jc w:val="both"/>
        <w:rPr>
          <w:rFonts w:ascii="Palatino Linotype" w:eastAsia="Palatino Linotype" w:hAnsi="Palatino Linotype" w:cs="Palatino Linotype"/>
        </w:rPr>
      </w:pPr>
    </w:p>
    <w:p w14:paraId="21261B38" w14:textId="77777777" w:rsidR="00CB76BF" w:rsidRPr="0057467B" w:rsidRDefault="007A749B" w:rsidP="0057467B">
      <w:pPr>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Ahora </w:t>
      </w:r>
      <w:r w:rsidR="00CB76BF" w:rsidRPr="0057467B">
        <w:rPr>
          <w:rFonts w:ascii="Palatino Linotype" w:eastAsia="Palatino Linotype" w:hAnsi="Palatino Linotype" w:cs="Palatino Linotype"/>
        </w:rPr>
        <w:t xml:space="preserve">bien, es preciso señalar que lo que </w:t>
      </w:r>
      <w:r w:rsidR="00CB76BF" w:rsidRPr="0057467B">
        <w:rPr>
          <w:rFonts w:ascii="Palatino Linotype" w:eastAsia="Palatino Linotype" w:hAnsi="Palatino Linotype" w:cs="Palatino Linotype"/>
          <w:b/>
        </w:rPr>
        <w:t>EL RECURRENTE</w:t>
      </w:r>
      <w:r w:rsidR="00CB76BF" w:rsidRPr="0057467B">
        <w:rPr>
          <w:rFonts w:ascii="Palatino Linotype" w:eastAsia="Palatino Linotype" w:hAnsi="Palatino Linotype" w:cs="Palatino Linotype"/>
        </w:rPr>
        <w:t xml:space="preserve">  desea conocer </w:t>
      </w:r>
      <w:r w:rsidRPr="0057467B">
        <w:rPr>
          <w:rFonts w:ascii="Palatino Linotype" w:eastAsia="Palatino Linotype" w:hAnsi="Palatino Linotype" w:cs="Palatino Linotype"/>
        </w:rPr>
        <w:t xml:space="preserve">de los documentos que acrediten el gasto generado </w:t>
      </w:r>
      <w:r w:rsidR="00CB76BF" w:rsidRPr="0057467B">
        <w:rPr>
          <w:rFonts w:ascii="Palatino Linotype" w:eastAsia="Palatino Linotype" w:hAnsi="Palatino Linotype" w:cs="Palatino Linotype"/>
        </w:rPr>
        <w:t xml:space="preserve">por </w:t>
      </w:r>
      <w:r w:rsidR="00CB76BF" w:rsidRPr="0057467B">
        <w:rPr>
          <w:rFonts w:ascii="Palatino Linotype" w:eastAsia="Palatino Linotype" w:hAnsi="Palatino Linotype" w:cs="Palatino Linotype"/>
          <w:b/>
        </w:rPr>
        <w:t>EL SUJETO OBLIGADO</w:t>
      </w:r>
      <w:r w:rsidR="00CB76BF" w:rsidRPr="0057467B">
        <w:rPr>
          <w:rFonts w:ascii="Palatino Linotype" w:eastAsia="Palatino Linotype" w:hAnsi="Palatino Linotype" w:cs="Palatino Linotype"/>
        </w:rPr>
        <w:t xml:space="preserve"> respecto al ingreso obtenidos por el cobro de impuestos y derechos, así como los obtenidos por los conceptos de impuesto predial y derechos de suministro de agua.  </w:t>
      </w:r>
    </w:p>
    <w:p w14:paraId="4DEEEF36" w14:textId="77777777" w:rsidR="00147F2A" w:rsidRPr="0057467B" w:rsidRDefault="001929CF" w:rsidP="0057467B">
      <w:pPr>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 xml:space="preserve">Bajo esta óptica, el derecho del particular de acceder a los documentos que obran en posesión del </w:t>
      </w:r>
      <w:r w:rsidR="00CA3CA3" w:rsidRPr="0057467B">
        <w:rPr>
          <w:rFonts w:ascii="Palatino Linotype" w:eastAsia="Palatino Linotype" w:hAnsi="Palatino Linotype" w:cs="Palatino Linotype"/>
          <w:b/>
        </w:rPr>
        <w:t xml:space="preserve">SUJETO OBLIGADO </w:t>
      </w:r>
      <w:r w:rsidRPr="0057467B">
        <w:rPr>
          <w:rFonts w:ascii="Palatino Linotype" w:eastAsia="Palatino Linotype" w:hAnsi="Palatino Linotype" w:cs="Palatino Linotype"/>
        </w:rPr>
        <w:t>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25BC97A" w14:textId="77777777" w:rsidR="00147F2A" w:rsidRPr="0057467B" w:rsidRDefault="00147F2A" w:rsidP="0057467B">
      <w:pPr>
        <w:spacing w:line="360" w:lineRule="auto"/>
        <w:ind w:right="49"/>
        <w:jc w:val="both"/>
        <w:rPr>
          <w:rFonts w:ascii="Palatino Linotype" w:eastAsia="Palatino Linotype" w:hAnsi="Palatino Linotype" w:cs="Palatino Linotype"/>
          <w:b/>
        </w:rPr>
      </w:pPr>
    </w:p>
    <w:p w14:paraId="764D2582" w14:textId="77777777" w:rsidR="00CA3CA3" w:rsidRPr="0057467B" w:rsidRDefault="001929CF" w:rsidP="0057467B">
      <w:pPr>
        <w:tabs>
          <w:tab w:val="left" w:pos="709"/>
        </w:tabs>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En consecuencia con la finalidad de privilegiar el derecho de acceso a la información pública del </w:t>
      </w:r>
      <w:r w:rsidRPr="0057467B">
        <w:rPr>
          <w:rFonts w:ascii="Palatino Linotype" w:eastAsia="Palatino Linotype" w:hAnsi="Palatino Linotype" w:cs="Palatino Linotype"/>
          <w:b/>
        </w:rPr>
        <w:t>RECURRENTE</w:t>
      </w:r>
      <w:r w:rsidRPr="0057467B">
        <w:rPr>
          <w:rFonts w:ascii="Palatino Linotype" w:eastAsia="Palatino Linotype" w:hAnsi="Palatino Linotype" w:cs="Palatino Linotype"/>
        </w:rPr>
        <w:t xml:space="preserve">, el Pleno de este Instituto, estima que las razones o motivos de inconformidad hechos valer por </w:t>
      </w:r>
      <w:r w:rsidRPr="0057467B">
        <w:rPr>
          <w:rFonts w:ascii="Palatino Linotype" w:eastAsia="Palatino Linotype" w:hAnsi="Palatino Linotype" w:cs="Palatino Linotype"/>
          <w:b/>
        </w:rPr>
        <w:t>EL RECURRENTE</w:t>
      </w:r>
      <w:r w:rsidRPr="0057467B">
        <w:rPr>
          <w:rFonts w:ascii="Palatino Linotype" w:eastAsia="Palatino Linotype" w:hAnsi="Palatino Linotype" w:cs="Palatino Linotype"/>
        </w:rPr>
        <w:t xml:space="preserve"> resultan parcialmente fundadas y se determina</w:t>
      </w:r>
      <w:r w:rsidRPr="0057467B">
        <w:rPr>
          <w:rFonts w:ascii="Palatino Linotype" w:eastAsia="Palatino Linotype" w:hAnsi="Palatino Linotype" w:cs="Palatino Linotype"/>
          <w:b/>
        </w:rPr>
        <w:t xml:space="preserve"> MODIFICAR </w:t>
      </w:r>
      <w:r w:rsidRPr="0057467B">
        <w:rPr>
          <w:rFonts w:ascii="Palatino Linotype" w:eastAsia="Palatino Linotype" w:hAnsi="Palatino Linotype" w:cs="Palatino Linotype"/>
        </w:rPr>
        <w:t xml:space="preserve"> la respuesta del </w:t>
      </w:r>
      <w:r w:rsidRPr="0057467B">
        <w:rPr>
          <w:rFonts w:ascii="Palatino Linotype" w:eastAsia="Palatino Linotype" w:hAnsi="Palatino Linotype" w:cs="Palatino Linotype"/>
          <w:b/>
        </w:rPr>
        <w:t>SUJETO OBLIGADO</w:t>
      </w:r>
      <w:r w:rsidRPr="0057467B">
        <w:rPr>
          <w:rFonts w:ascii="Palatino Linotype" w:eastAsia="Palatino Linotype" w:hAnsi="Palatino Linotype" w:cs="Palatino Linotype"/>
        </w:rPr>
        <w:t xml:space="preserve"> a la</w:t>
      </w:r>
      <w:r w:rsidR="00AD2252" w:rsidRPr="0057467B">
        <w:rPr>
          <w:rFonts w:ascii="Palatino Linotype" w:eastAsia="Palatino Linotype" w:hAnsi="Palatino Linotype" w:cs="Palatino Linotype"/>
        </w:rPr>
        <w:t>s</w:t>
      </w:r>
      <w:r w:rsidRPr="0057467B">
        <w:rPr>
          <w:rFonts w:ascii="Palatino Linotype" w:eastAsia="Palatino Linotype" w:hAnsi="Palatino Linotype" w:cs="Palatino Linotype"/>
        </w:rPr>
        <w:t xml:space="preserve"> solicitud</w:t>
      </w:r>
      <w:r w:rsidR="00AD2252" w:rsidRPr="0057467B">
        <w:rPr>
          <w:rFonts w:ascii="Palatino Linotype" w:eastAsia="Palatino Linotype" w:hAnsi="Palatino Linotype" w:cs="Palatino Linotype"/>
        </w:rPr>
        <w:t>es de información recaída en los</w:t>
      </w:r>
      <w:r w:rsidRPr="0057467B">
        <w:rPr>
          <w:rFonts w:ascii="Palatino Linotype" w:eastAsia="Palatino Linotype" w:hAnsi="Palatino Linotype" w:cs="Palatino Linotype"/>
        </w:rPr>
        <w:t xml:space="preserve"> Recurso</w:t>
      </w:r>
      <w:r w:rsidR="00AD2252" w:rsidRPr="0057467B">
        <w:rPr>
          <w:rFonts w:ascii="Palatino Linotype" w:eastAsia="Palatino Linotype" w:hAnsi="Palatino Linotype" w:cs="Palatino Linotype"/>
        </w:rPr>
        <w:t>s</w:t>
      </w:r>
      <w:r w:rsidRPr="0057467B">
        <w:rPr>
          <w:rFonts w:ascii="Palatino Linotype" w:eastAsia="Palatino Linotype" w:hAnsi="Palatino Linotype" w:cs="Palatino Linotype"/>
        </w:rPr>
        <w:t xml:space="preserve"> de Revisión número </w:t>
      </w:r>
      <w:r w:rsidR="007A749B" w:rsidRPr="0057467B">
        <w:rPr>
          <w:rFonts w:ascii="Palatino Linotype" w:eastAsia="Palatino Linotype" w:hAnsi="Palatino Linotype" w:cs="Palatino Linotype"/>
          <w:b/>
        </w:rPr>
        <w:t>16657</w:t>
      </w:r>
      <w:r w:rsidRPr="0057467B">
        <w:rPr>
          <w:rFonts w:ascii="Palatino Linotype" w:eastAsia="Palatino Linotype" w:hAnsi="Palatino Linotype" w:cs="Palatino Linotype"/>
          <w:b/>
        </w:rPr>
        <w:t>/INFOEM/IP/RR/2022</w:t>
      </w:r>
      <w:r w:rsidR="00AD2252" w:rsidRPr="0057467B">
        <w:rPr>
          <w:rFonts w:ascii="Palatino Linotype" w:eastAsia="Palatino Linotype" w:hAnsi="Palatino Linotype" w:cs="Palatino Linotype"/>
          <w:b/>
        </w:rPr>
        <w:t xml:space="preserve"> y </w:t>
      </w:r>
      <w:r w:rsidR="007A749B" w:rsidRPr="0057467B">
        <w:rPr>
          <w:rFonts w:ascii="Palatino Linotype" w:eastAsia="Palatino Linotype" w:hAnsi="Palatino Linotype" w:cs="Palatino Linotype"/>
          <w:b/>
        </w:rPr>
        <w:t>16658</w:t>
      </w:r>
      <w:r w:rsidR="00AD2252" w:rsidRPr="0057467B">
        <w:rPr>
          <w:rFonts w:ascii="Palatino Linotype" w:eastAsia="Palatino Linotype" w:hAnsi="Palatino Linotype" w:cs="Palatino Linotype"/>
          <w:b/>
        </w:rPr>
        <w:t xml:space="preserve">/INFOEM/IP/RR/2022, </w:t>
      </w:r>
      <w:r w:rsidR="00AD2252" w:rsidRPr="0057467B">
        <w:rPr>
          <w:rFonts w:ascii="Palatino Linotype" w:eastAsia="Palatino Linotype" w:hAnsi="Palatino Linotype" w:cs="Palatino Linotype"/>
        </w:rPr>
        <w:t xml:space="preserve">por lo que es procedente </w:t>
      </w:r>
      <w:r w:rsidRPr="0057467B">
        <w:rPr>
          <w:rFonts w:ascii="Palatino Linotype" w:eastAsia="Palatino Linotype" w:hAnsi="Palatino Linotype" w:cs="Palatino Linotype"/>
        </w:rPr>
        <w:t xml:space="preserve">ordenar al </w:t>
      </w:r>
      <w:r w:rsidRPr="0057467B">
        <w:rPr>
          <w:rFonts w:ascii="Palatino Linotype" w:eastAsia="Palatino Linotype" w:hAnsi="Palatino Linotype" w:cs="Palatino Linotype"/>
          <w:b/>
        </w:rPr>
        <w:t xml:space="preserve">SUJETO OBLIGADO </w:t>
      </w:r>
      <w:r w:rsidRPr="0057467B">
        <w:rPr>
          <w:rFonts w:ascii="Palatino Linotype" w:eastAsia="Palatino Linotype" w:hAnsi="Palatino Linotype" w:cs="Palatino Linotype"/>
        </w:rPr>
        <w:t xml:space="preserve">entregue, mediante el sistema SAIMEX, </w:t>
      </w:r>
    </w:p>
    <w:p w14:paraId="08A4E46A" w14:textId="77777777" w:rsidR="00147F2A" w:rsidRPr="0057467B" w:rsidRDefault="001929CF" w:rsidP="0057467B">
      <w:pPr>
        <w:tabs>
          <w:tab w:val="left" w:pos="709"/>
        </w:tabs>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 xml:space="preserve">Para la información que se ordena en versión pública, sólo podrán ser testados los datos que actualicen las hipótesis normativas previstas en dicho precepto legal, y deberá procederse a su clasificación mediante las formalidades de Ley, es decir, que el Comité de Transparencia del </w:t>
      </w:r>
      <w:r w:rsidRPr="0057467B">
        <w:rPr>
          <w:rFonts w:ascii="Palatino Linotype" w:eastAsia="Palatino Linotype" w:hAnsi="Palatino Linotype" w:cs="Palatino Linotype"/>
          <w:b/>
        </w:rPr>
        <w:t>SUJETO OBLIGADO</w:t>
      </w:r>
      <w:r w:rsidRPr="0057467B">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w:t>
      </w:r>
      <w:r w:rsidR="00727A7C" w:rsidRPr="0057467B">
        <w:rPr>
          <w:rFonts w:ascii="Palatino Linotype" w:eastAsia="Palatino Linotype" w:hAnsi="Palatino Linotype" w:cs="Palatino Linotype"/>
        </w:rPr>
        <w:t>el</w:t>
      </w:r>
      <w:r w:rsidRPr="0057467B">
        <w:rPr>
          <w:rFonts w:ascii="Palatino Linotype" w:eastAsia="Palatino Linotype" w:hAnsi="Palatino Linotype" w:cs="Palatino Linotype"/>
        </w:rPr>
        <w:t xml:space="preserve"> 15 de abril de 2016, mediante Acuerdo del Consejo Nacional del Sistema Nacional de Transparencia, Acceso a la Información Pública y Protección de Datos Personales.</w:t>
      </w:r>
    </w:p>
    <w:p w14:paraId="38DB7779" w14:textId="77777777" w:rsidR="00147F2A" w:rsidRPr="0057467B" w:rsidRDefault="00147F2A" w:rsidP="0057467B">
      <w:pPr>
        <w:spacing w:line="360" w:lineRule="auto"/>
        <w:jc w:val="both"/>
        <w:rPr>
          <w:rFonts w:ascii="Palatino Linotype" w:eastAsia="Palatino Linotype" w:hAnsi="Palatino Linotype" w:cs="Palatino Linotype"/>
        </w:rPr>
      </w:pPr>
    </w:p>
    <w:p w14:paraId="568322F0"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Por ende, </w:t>
      </w:r>
      <w:r w:rsidRPr="0057467B">
        <w:rPr>
          <w:rFonts w:ascii="Palatino Linotype" w:eastAsia="Palatino Linotype" w:hAnsi="Palatino Linotype" w:cs="Palatino Linotype"/>
          <w:b/>
        </w:rPr>
        <w:t>EL SUJETO OBLIGADO</w:t>
      </w:r>
      <w:r w:rsidRPr="0057467B">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57467B">
        <w:rPr>
          <w:rFonts w:ascii="Palatino Linotype" w:eastAsia="Palatino Linotype" w:hAnsi="Palatino Linotype" w:cs="Palatino Linotype"/>
        </w:rPr>
        <w:lastRenderedPageBreak/>
        <w:t>de la Información, así como para la elaboración de Versiones Públicas, que literalmente expresan:</w:t>
      </w:r>
    </w:p>
    <w:p w14:paraId="7FE0440D" w14:textId="77777777" w:rsidR="00147F2A" w:rsidRPr="0057467B" w:rsidRDefault="001929CF" w:rsidP="0057467B">
      <w:pPr>
        <w:ind w:left="851" w:right="902"/>
        <w:jc w:val="center"/>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Ley de Transparencia y Acceso a la Información Pública del Estado de México y Municipios</w:t>
      </w:r>
    </w:p>
    <w:p w14:paraId="599F9205"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r w:rsidRPr="0057467B">
        <w:rPr>
          <w:rFonts w:ascii="Palatino Linotype" w:eastAsia="Palatino Linotype" w:hAnsi="Palatino Linotype" w:cs="Palatino Linotype"/>
          <w:b/>
          <w:i/>
          <w:sz w:val="22"/>
          <w:szCs w:val="22"/>
        </w:rPr>
        <w:t xml:space="preserve">Artículo 49. </w:t>
      </w:r>
      <w:r w:rsidRPr="0057467B">
        <w:rPr>
          <w:rFonts w:ascii="Palatino Linotype" w:eastAsia="Palatino Linotype" w:hAnsi="Palatino Linotype" w:cs="Palatino Linotype"/>
          <w:i/>
          <w:sz w:val="22"/>
          <w:szCs w:val="22"/>
        </w:rPr>
        <w:t>Los Comités de Transparencia tendrán las siguientes atribuciones:</w:t>
      </w:r>
    </w:p>
    <w:p w14:paraId="59B1A7DA"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VIII.</w:t>
      </w:r>
      <w:r w:rsidRPr="0057467B">
        <w:rPr>
          <w:rFonts w:ascii="Palatino Linotype" w:eastAsia="Palatino Linotype" w:hAnsi="Palatino Linotype" w:cs="Palatino Linotype"/>
          <w:i/>
          <w:sz w:val="22"/>
          <w:szCs w:val="22"/>
        </w:rPr>
        <w:t xml:space="preserve"> </w:t>
      </w:r>
      <w:r w:rsidRPr="0057467B">
        <w:rPr>
          <w:rFonts w:ascii="Palatino Linotype" w:eastAsia="Palatino Linotype" w:hAnsi="Palatino Linotype" w:cs="Palatino Linotype"/>
          <w:b/>
          <w:i/>
          <w:sz w:val="22"/>
          <w:szCs w:val="22"/>
        </w:rPr>
        <w:t>Aprobar</w:t>
      </w:r>
      <w:r w:rsidRPr="0057467B">
        <w:rPr>
          <w:rFonts w:ascii="Palatino Linotype" w:eastAsia="Palatino Linotype" w:hAnsi="Palatino Linotype" w:cs="Palatino Linotype"/>
          <w:i/>
          <w:sz w:val="22"/>
          <w:szCs w:val="22"/>
        </w:rPr>
        <w:t>, modificar o revocar la clasificación de la información;</w:t>
      </w:r>
    </w:p>
    <w:p w14:paraId="0F812E77" w14:textId="77777777" w:rsidR="00147F2A" w:rsidRPr="0057467B" w:rsidRDefault="001929CF" w:rsidP="0057467B">
      <w:pPr>
        <w:ind w:left="851" w:right="902"/>
        <w:jc w:val="both"/>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Artículo 132.</w:t>
      </w:r>
      <w:r w:rsidRPr="0057467B">
        <w:rPr>
          <w:rFonts w:ascii="Palatino Linotype" w:eastAsia="Palatino Linotype" w:hAnsi="Palatino Linotype" w:cs="Palatino Linotype"/>
          <w:i/>
          <w:sz w:val="22"/>
          <w:szCs w:val="22"/>
        </w:rPr>
        <w:t xml:space="preserve"> </w:t>
      </w:r>
      <w:r w:rsidRPr="0057467B">
        <w:rPr>
          <w:rFonts w:ascii="Palatino Linotype" w:eastAsia="Palatino Linotype" w:hAnsi="Palatino Linotype" w:cs="Palatino Linotype"/>
          <w:b/>
          <w:i/>
          <w:sz w:val="22"/>
          <w:szCs w:val="22"/>
        </w:rPr>
        <w:t>La clasificación de la información se llevará a cabo en el momento en que:</w:t>
      </w:r>
    </w:p>
    <w:p w14:paraId="69E03DA8"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p>
    <w:p w14:paraId="5AAA393C"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II.</w:t>
      </w:r>
      <w:r w:rsidRPr="0057467B">
        <w:rPr>
          <w:rFonts w:ascii="Palatino Linotype" w:eastAsia="Palatino Linotype" w:hAnsi="Palatino Linotype" w:cs="Palatino Linotype"/>
          <w:i/>
          <w:sz w:val="22"/>
          <w:szCs w:val="22"/>
        </w:rPr>
        <w:t xml:space="preserve"> Se determine mediante resolución de autoridad competente; o</w:t>
      </w:r>
    </w:p>
    <w:p w14:paraId="4F629F84"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III</w:t>
      </w:r>
      <w:r w:rsidRPr="0057467B">
        <w:rPr>
          <w:rFonts w:ascii="Palatino Linotype" w:eastAsia="Palatino Linotype" w:hAnsi="Palatino Linotype" w:cs="Palatino Linotype"/>
          <w:i/>
          <w:sz w:val="22"/>
          <w:szCs w:val="22"/>
        </w:rPr>
        <w:t xml:space="preserve">. </w:t>
      </w:r>
      <w:r w:rsidRPr="0057467B">
        <w:rPr>
          <w:rFonts w:ascii="Palatino Linotype" w:eastAsia="Palatino Linotype" w:hAnsi="Palatino Linotype" w:cs="Palatino Linotype"/>
          <w:b/>
          <w:i/>
          <w:sz w:val="22"/>
          <w:szCs w:val="22"/>
        </w:rPr>
        <w:t>Se generen versiones públicas para dar cumplimiento a las obligaciones de transparencia previstas en esta Ley</w:t>
      </w:r>
      <w:r w:rsidRPr="0057467B">
        <w:rPr>
          <w:rFonts w:ascii="Palatino Linotype" w:eastAsia="Palatino Linotype" w:hAnsi="Palatino Linotype" w:cs="Palatino Linotype"/>
          <w:i/>
          <w:sz w:val="22"/>
          <w:szCs w:val="22"/>
        </w:rPr>
        <w:t>.”</w:t>
      </w:r>
    </w:p>
    <w:p w14:paraId="158E7A4D" w14:textId="77777777" w:rsidR="00147F2A" w:rsidRPr="0057467B" w:rsidRDefault="001929CF" w:rsidP="0057467B">
      <w:pPr>
        <w:ind w:left="851" w:right="902"/>
        <w:jc w:val="center"/>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Lineamientos Generales en materia de Clasificación y Desclasificación de la Información</w:t>
      </w:r>
    </w:p>
    <w:p w14:paraId="15F68C4E"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r w:rsidRPr="0057467B">
        <w:rPr>
          <w:rFonts w:ascii="Palatino Linotype" w:eastAsia="Palatino Linotype" w:hAnsi="Palatino Linotype" w:cs="Palatino Linotype"/>
          <w:b/>
          <w:i/>
          <w:sz w:val="22"/>
          <w:szCs w:val="22"/>
        </w:rPr>
        <w:t>Segundo.-</w:t>
      </w:r>
      <w:r w:rsidRPr="0057467B">
        <w:rPr>
          <w:rFonts w:ascii="Palatino Linotype" w:eastAsia="Palatino Linotype" w:hAnsi="Palatino Linotype" w:cs="Palatino Linotype"/>
          <w:i/>
          <w:sz w:val="22"/>
          <w:szCs w:val="22"/>
        </w:rPr>
        <w:t xml:space="preserve"> Para efectos de los presentes Lineamientos Generales, se entenderá por:</w:t>
      </w:r>
    </w:p>
    <w:p w14:paraId="2E7145E2"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XVIII.</w:t>
      </w:r>
      <w:r w:rsidRPr="0057467B">
        <w:rPr>
          <w:rFonts w:ascii="Palatino Linotype" w:eastAsia="Palatino Linotype" w:hAnsi="Palatino Linotype" w:cs="Palatino Linotype"/>
          <w:i/>
          <w:sz w:val="22"/>
          <w:szCs w:val="22"/>
        </w:rPr>
        <w:t xml:space="preserve"> </w:t>
      </w:r>
      <w:r w:rsidRPr="0057467B">
        <w:rPr>
          <w:rFonts w:ascii="Palatino Linotype" w:eastAsia="Palatino Linotype" w:hAnsi="Palatino Linotype" w:cs="Palatino Linotype"/>
          <w:b/>
          <w:i/>
          <w:sz w:val="22"/>
          <w:szCs w:val="22"/>
        </w:rPr>
        <w:t>Versión pública:</w:t>
      </w:r>
      <w:r w:rsidRPr="0057467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7467B">
        <w:rPr>
          <w:rFonts w:ascii="Palatino Linotype" w:eastAsia="Palatino Linotype" w:hAnsi="Palatino Linotype" w:cs="Palatino Linotype"/>
          <w:b/>
          <w:i/>
          <w:sz w:val="22"/>
          <w:szCs w:val="22"/>
        </w:rPr>
        <w:t>fundando y motivando la</w:t>
      </w:r>
      <w:r w:rsidRPr="0057467B">
        <w:rPr>
          <w:rFonts w:ascii="Palatino Linotype" w:eastAsia="Palatino Linotype" w:hAnsi="Palatino Linotype" w:cs="Palatino Linotype"/>
          <w:i/>
          <w:sz w:val="22"/>
          <w:szCs w:val="22"/>
        </w:rPr>
        <w:t xml:space="preserve"> reserva o </w:t>
      </w:r>
      <w:r w:rsidRPr="0057467B">
        <w:rPr>
          <w:rFonts w:ascii="Palatino Linotype" w:eastAsia="Palatino Linotype" w:hAnsi="Palatino Linotype" w:cs="Palatino Linotype"/>
          <w:b/>
          <w:i/>
          <w:sz w:val="22"/>
          <w:szCs w:val="22"/>
        </w:rPr>
        <w:t>confidencialidad</w:t>
      </w:r>
      <w:r w:rsidRPr="0057467B">
        <w:rPr>
          <w:rFonts w:ascii="Palatino Linotype" w:eastAsia="Palatino Linotype" w:hAnsi="Palatino Linotype" w:cs="Palatino Linotype"/>
          <w:i/>
          <w:sz w:val="22"/>
          <w:szCs w:val="22"/>
        </w:rPr>
        <w:t>, a través de la resolución que para tal efecto emita el Comité de Transparencia.</w:t>
      </w:r>
    </w:p>
    <w:p w14:paraId="4A92B5C2"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Cuarto.</w:t>
      </w:r>
      <w:r w:rsidRPr="0057467B">
        <w:rPr>
          <w:rFonts w:ascii="Palatino Linotype" w:eastAsia="Palatino Linotype" w:hAnsi="Palatino Linotype" w:cs="Palatino Linotype"/>
          <w:i/>
          <w:sz w:val="22"/>
          <w:szCs w:val="22"/>
        </w:rPr>
        <w:t xml:space="preserve"> </w:t>
      </w:r>
      <w:r w:rsidRPr="0057467B">
        <w:rPr>
          <w:rFonts w:ascii="Palatino Linotype" w:eastAsia="Palatino Linotype" w:hAnsi="Palatino Linotype" w:cs="Palatino Linotype"/>
          <w:b/>
          <w:i/>
          <w:sz w:val="22"/>
          <w:szCs w:val="22"/>
        </w:rPr>
        <w:t>Para clasificar la información como</w:t>
      </w:r>
      <w:r w:rsidRPr="0057467B">
        <w:rPr>
          <w:rFonts w:ascii="Palatino Linotype" w:eastAsia="Palatino Linotype" w:hAnsi="Palatino Linotype" w:cs="Palatino Linotype"/>
          <w:i/>
          <w:sz w:val="22"/>
          <w:szCs w:val="22"/>
        </w:rPr>
        <w:t xml:space="preserve"> reservada o </w:t>
      </w:r>
      <w:r w:rsidRPr="0057467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57467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953B854"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BD35B17"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Quinto.</w:t>
      </w:r>
      <w:r w:rsidRPr="0057467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57467B">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165A3C7A"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Sexto.</w:t>
      </w:r>
      <w:r w:rsidRPr="0057467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ECED3DD"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FA279F5"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Séptimo.</w:t>
      </w:r>
      <w:r w:rsidRPr="0057467B">
        <w:rPr>
          <w:rFonts w:ascii="Palatino Linotype" w:eastAsia="Palatino Linotype" w:hAnsi="Palatino Linotype" w:cs="Palatino Linotype"/>
          <w:i/>
          <w:sz w:val="22"/>
          <w:szCs w:val="22"/>
        </w:rPr>
        <w:t xml:space="preserve"> La clasificación de la información se llevará a cabo en el momento en que:</w:t>
      </w:r>
    </w:p>
    <w:p w14:paraId="172DA072"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I.</w:t>
      </w:r>
      <w:r w:rsidRPr="0057467B">
        <w:rPr>
          <w:rFonts w:ascii="Palatino Linotype" w:eastAsia="Palatino Linotype" w:hAnsi="Palatino Linotype" w:cs="Palatino Linotype"/>
          <w:i/>
          <w:sz w:val="22"/>
          <w:szCs w:val="22"/>
        </w:rPr>
        <w:t xml:space="preserve"> Se reciba una solicitud de acceso a la información;</w:t>
      </w:r>
    </w:p>
    <w:p w14:paraId="4C70F361"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II.</w:t>
      </w:r>
      <w:r w:rsidRPr="0057467B">
        <w:rPr>
          <w:rFonts w:ascii="Palatino Linotype" w:eastAsia="Palatino Linotype" w:hAnsi="Palatino Linotype" w:cs="Palatino Linotype"/>
          <w:i/>
          <w:sz w:val="22"/>
          <w:szCs w:val="22"/>
        </w:rPr>
        <w:t xml:space="preserve"> Se determine mediante resolución de autoridad competente, o</w:t>
      </w:r>
    </w:p>
    <w:p w14:paraId="2435B265"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III.</w:t>
      </w:r>
      <w:r w:rsidRPr="0057467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B09A495"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BFBC470"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Octavo.</w:t>
      </w:r>
      <w:r w:rsidRPr="0057467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ABF480"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3CF970F"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DE2FC01"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EA9F3B"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EEB97B7"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Noveno.</w:t>
      </w:r>
      <w:r w:rsidRPr="0057467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57467B">
        <w:rPr>
          <w:rFonts w:ascii="Palatino Linotype" w:eastAsia="Palatino Linotype" w:hAnsi="Palatino Linotype" w:cs="Palatino Linotype"/>
          <w:i/>
          <w:sz w:val="22"/>
          <w:szCs w:val="22"/>
        </w:rPr>
        <w:lastRenderedPageBreak/>
        <w:t>siguiendo los procedimientos establecidos en el Capítulo IX de los presentes lineamientos.</w:t>
      </w:r>
    </w:p>
    <w:p w14:paraId="1F2815EF"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Décimo.</w:t>
      </w:r>
      <w:r w:rsidRPr="0057467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FDE2C1E"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94F60E0" w14:textId="77777777" w:rsidR="00147F2A" w:rsidRPr="0057467B" w:rsidRDefault="001929CF" w:rsidP="0057467B">
      <w:pPr>
        <w:ind w:left="851" w:right="902"/>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Décimo primero.</w:t>
      </w:r>
      <w:r w:rsidRPr="0057467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5445362" w14:textId="77777777" w:rsidR="00147F2A" w:rsidRPr="0057467B" w:rsidRDefault="00147F2A" w:rsidP="0057467B">
      <w:pPr>
        <w:ind w:left="851" w:right="902"/>
        <w:jc w:val="both"/>
        <w:rPr>
          <w:rFonts w:ascii="Palatino Linotype" w:eastAsia="Palatino Linotype" w:hAnsi="Palatino Linotype" w:cs="Palatino Linotype"/>
          <w:i/>
          <w:sz w:val="22"/>
          <w:szCs w:val="22"/>
        </w:rPr>
      </w:pPr>
    </w:p>
    <w:p w14:paraId="493FA08E" w14:textId="77777777" w:rsidR="00147F2A" w:rsidRPr="0057467B" w:rsidRDefault="001929CF" w:rsidP="0057467B">
      <w:pPr>
        <w:ind w:left="850" w:right="901"/>
        <w:jc w:val="center"/>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CAPÍTULO VIII</w:t>
      </w:r>
    </w:p>
    <w:p w14:paraId="28FF4C24" w14:textId="77777777" w:rsidR="00147F2A" w:rsidRPr="0057467B" w:rsidRDefault="001929CF" w:rsidP="0057467B">
      <w:pPr>
        <w:ind w:left="850" w:right="901"/>
        <w:jc w:val="center"/>
        <w:rPr>
          <w:rFonts w:ascii="Palatino Linotype" w:eastAsia="Palatino Linotype" w:hAnsi="Palatino Linotype" w:cs="Palatino Linotype"/>
          <w:b/>
          <w:i/>
          <w:sz w:val="22"/>
          <w:szCs w:val="22"/>
        </w:rPr>
      </w:pPr>
      <w:r w:rsidRPr="0057467B">
        <w:rPr>
          <w:rFonts w:ascii="Palatino Linotype" w:eastAsia="Palatino Linotype" w:hAnsi="Palatino Linotype" w:cs="Palatino Linotype"/>
          <w:b/>
          <w:i/>
          <w:sz w:val="22"/>
          <w:szCs w:val="22"/>
        </w:rPr>
        <w:t>DE LA LEYENDA DE CLASIFICACIÓN</w:t>
      </w:r>
    </w:p>
    <w:p w14:paraId="6518D1C6" w14:textId="77777777" w:rsidR="00147F2A" w:rsidRPr="0057467B" w:rsidRDefault="001929CF" w:rsidP="0057467B">
      <w:pPr>
        <w:ind w:left="850" w:right="901"/>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 xml:space="preserve">Quincuagésimo. </w:t>
      </w:r>
      <w:r w:rsidRPr="0057467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57467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4348AD3" w14:textId="77777777" w:rsidR="00147F2A" w:rsidRPr="0057467B" w:rsidRDefault="001929CF" w:rsidP="0057467B">
      <w:pPr>
        <w:ind w:left="850" w:right="901"/>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t>[…]</w:t>
      </w:r>
    </w:p>
    <w:p w14:paraId="6EBE77B9" w14:textId="77777777" w:rsidR="00147F2A" w:rsidRPr="0057467B" w:rsidRDefault="001929CF" w:rsidP="0057467B">
      <w:pPr>
        <w:ind w:left="850" w:right="901"/>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b/>
          <w:i/>
          <w:sz w:val="22"/>
          <w:szCs w:val="22"/>
        </w:rPr>
        <w:t xml:space="preserve">Quincuagésimo tercero. </w:t>
      </w:r>
      <w:r w:rsidRPr="0057467B">
        <w:rPr>
          <w:rFonts w:ascii="Palatino Linotype" w:eastAsia="Palatino Linotype" w:hAnsi="Palatino Linotype" w:cs="Palatino Linotype"/>
          <w:b/>
          <w:i/>
          <w:sz w:val="22"/>
          <w:szCs w:val="22"/>
          <w:u w:val="single"/>
        </w:rPr>
        <w:t>El formato para señalar la clasificación parcial de un documento</w:t>
      </w:r>
      <w:r w:rsidRPr="0057467B">
        <w:rPr>
          <w:rFonts w:ascii="Palatino Linotype" w:eastAsia="Palatino Linotype" w:hAnsi="Palatino Linotype" w:cs="Palatino Linotype"/>
          <w:i/>
          <w:sz w:val="22"/>
          <w:szCs w:val="22"/>
        </w:rPr>
        <w:t>, es el siguiente:</w:t>
      </w:r>
    </w:p>
    <w:p w14:paraId="1C03E174" w14:textId="77777777" w:rsidR="00147F2A" w:rsidRPr="0057467B" w:rsidRDefault="00147F2A" w:rsidP="0057467B">
      <w:pPr>
        <w:ind w:left="850" w:right="901"/>
        <w:jc w:val="both"/>
        <w:rPr>
          <w:rFonts w:ascii="Palatino Linotype" w:eastAsia="Palatino Linotype" w:hAnsi="Palatino Linotype" w:cs="Palatino Linotype"/>
          <w:i/>
          <w:sz w:val="22"/>
          <w:szCs w:val="22"/>
        </w:rPr>
      </w:pPr>
    </w:p>
    <w:tbl>
      <w:tblPr>
        <w:tblStyle w:val="affffffffff5"/>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57467B" w:rsidRPr="0057467B" w14:paraId="2A28DF79"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5BECF2AF" w14:textId="77777777" w:rsidR="00147F2A" w:rsidRPr="0057467B" w:rsidRDefault="00147F2A" w:rsidP="0057467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C2711B8" w14:textId="77777777" w:rsidR="00147F2A" w:rsidRPr="0057467B" w:rsidRDefault="001929CF" w:rsidP="0057467B">
            <w:pPr>
              <w:jc w:val="center"/>
              <w:rPr>
                <w:rFonts w:ascii="Palatino Linotype" w:eastAsia="Palatino Linotype" w:hAnsi="Palatino Linotype" w:cs="Palatino Linotype"/>
                <w:b/>
                <w:i/>
              </w:rPr>
            </w:pPr>
            <w:r w:rsidRPr="0057467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1DF9A21" w14:textId="77777777" w:rsidR="00147F2A" w:rsidRPr="0057467B" w:rsidRDefault="001929CF" w:rsidP="0057467B">
            <w:pPr>
              <w:jc w:val="center"/>
              <w:rPr>
                <w:rFonts w:ascii="Palatino Linotype" w:eastAsia="Palatino Linotype" w:hAnsi="Palatino Linotype" w:cs="Palatino Linotype"/>
                <w:b/>
                <w:i/>
              </w:rPr>
            </w:pPr>
            <w:r w:rsidRPr="0057467B">
              <w:rPr>
                <w:rFonts w:ascii="Palatino Linotype" w:eastAsia="Palatino Linotype" w:hAnsi="Palatino Linotype" w:cs="Palatino Linotype"/>
                <w:b/>
                <w:i/>
              </w:rPr>
              <w:t>Dónde:</w:t>
            </w:r>
          </w:p>
        </w:tc>
      </w:tr>
      <w:tr w:rsidR="0057467B" w:rsidRPr="0057467B" w14:paraId="14971133"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7D11E59E" w14:textId="77777777" w:rsidR="00147F2A" w:rsidRPr="0057467B" w:rsidRDefault="001929CF" w:rsidP="0057467B">
            <w:pPr>
              <w:jc w:val="center"/>
              <w:rPr>
                <w:rFonts w:ascii="Palatino Linotype" w:eastAsia="Palatino Linotype" w:hAnsi="Palatino Linotype" w:cs="Palatino Linotype"/>
                <w:b/>
                <w:i/>
              </w:rPr>
            </w:pPr>
            <w:r w:rsidRPr="0057467B">
              <w:rPr>
                <w:rFonts w:ascii="Palatino Linotype" w:eastAsia="Palatino Linotype" w:hAnsi="Palatino Linotype" w:cs="Palatino Linotype"/>
                <w:b/>
                <w:i/>
              </w:rPr>
              <w:t xml:space="preserve">Sello oficial o logotipo del </w:t>
            </w:r>
            <w:r w:rsidRPr="0057467B">
              <w:rPr>
                <w:rFonts w:ascii="Palatino Linotype" w:eastAsia="Palatino Linotype" w:hAnsi="Palatino Linotype" w:cs="Palatino Linotype"/>
                <w:b/>
                <w:i/>
              </w:rPr>
              <w:lastRenderedPageBreak/>
              <w:t>sujeto obligado</w:t>
            </w:r>
          </w:p>
        </w:tc>
        <w:tc>
          <w:tcPr>
            <w:tcW w:w="1990" w:type="dxa"/>
            <w:tcBorders>
              <w:top w:val="single" w:sz="4" w:space="0" w:color="000000"/>
              <w:left w:val="single" w:sz="4" w:space="0" w:color="000000"/>
              <w:bottom w:val="single" w:sz="4" w:space="0" w:color="000000"/>
              <w:right w:val="single" w:sz="4" w:space="0" w:color="000000"/>
            </w:tcBorders>
          </w:tcPr>
          <w:p w14:paraId="32A2D53C"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2BDB3BEF"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anotará la fecha en la que el Comité de Transparencia confirmó la clasificación del documento, en su caso.</w:t>
            </w:r>
          </w:p>
        </w:tc>
      </w:tr>
      <w:tr w:rsidR="0057467B" w:rsidRPr="0057467B" w14:paraId="4844AEC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27B8F0C"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92B77B4"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39C2502"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señalará el nombre del área del cual es titular quien clasifica.</w:t>
            </w:r>
          </w:p>
        </w:tc>
      </w:tr>
      <w:tr w:rsidR="0057467B" w:rsidRPr="0057467B" w14:paraId="16007FA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DF27F56"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B0BB4B3"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B20022D"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7467B" w:rsidRPr="0057467B" w14:paraId="53A0014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C2E9EC3"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8D57F0"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30735566"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anotará el número de años o meses por los que se mantendrá el documento o las partes del mismo como reservado.</w:t>
            </w:r>
          </w:p>
        </w:tc>
      </w:tr>
      <w:tr w:rsidR="0057467B" w:rsidRPr="0057467B" w14:paraId="46AB2DD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C5D9E64"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E923280"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9A83FF9"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señalará el nombre del ordenamiento, el o los artículos, fracción(es), párrafo(s) con base en los cuales se sustente la reserva.</w:t>
            </w:r>
          </w:p>
        </w:tc>
      </w:tr>
      <w:tr w:rsidR="0057467B" w:rsidRPr="0057467B" w14:paraId="53CD2C2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009763B"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6097DF6"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5323FF9"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7467B" w:rsidRPr="0057467B" w14:paraId="2570653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1243901"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AB847F" w14:textId="77777777" w:rsidR="00147F2A" w:rsidRPr="0057467B" w:rsidRDefault="001929CF" w:rsidP="0057467B">
            <w:pPr>
              <w:jc w:val="center"/>
              <w:rPr>
                <w:rFonts w:ascii="Palatino Linotype" w:eastAsia="Palatino Linotype" w:hAnsi="Palatino Linotype" w:cs="Palatino Linotype"/>
                <w:b/>
                <w:i/>
                <w:u w:val="single"/>
              </w:rPr>
            </w:pPr>
            <w:r w:rsidRPr="0057467B">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0006F1A1"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 xml:space="preserve">Se indicarán, en su caso, </w:t>
            </w:r>
            <w:r w:rsidRPr="0057467B">
              <w:rPr>
                <w:rFonts w:ascii="Palatino Linotype" w:eastAsia="Palatino Linotype" w:hAnsi="Palatino Linotype" w:cs="Palatino Linotype"/>
                <w:b/>
                <w:i/>
                <w:u w:val="single"/>
              </w:rPr>
              <w:t>las partes o páginas del documento que se clasifica como confidencial</w:t>
            </w:r>
            <w:r w:rsidRPr="0057467B">
              <w:rPr>
                <w:rFonts w:ascii="Palatino Linotype" w:eastAsia="Palatino Linotype" w:hAnsi="Palatino Linotype" w:cs="Palatino Linotype"/>
                <w:i/>
              </w:rPr>
              <w:t xml:space="preserve">. </w:t>
            </w:r>
            <w:r w:rsidRPr="0057467B">
              <w:rPr>
                <w:rFonts w:ascii="Palatino Linotype" w:eastAsia="Palatino Linotype" w:hAnsi="Palatino Linotype" w:cs="Palatino Linotype"/>
                <w:b/>
                <w:i/>
                <w:u w:val="single"/>
              </w:rPr>
              <w:t>Si el documento fuera confidencial en su totalidad, se anotarán todas las páginas que lo conforman</w:t>
            </w:r>
            <w:r w:rsidRPr="0057467B">
              <w:rPr>
                <w:rFonts w:ascii="Palatino Linotype" w:eastAsia="Palatino Linotype" w:hAnsi="Palatino Linotype" w:cs="Palatino Linotype"/>
                <w:i/>
              </w:rPr>
              <w:t>. Si el documento no contiene información confidencial, se tachará este apartado.</w:t>
            </w:r>
          </w:p>
        </w:tc>
      </w:tr>
      <w:tr w:rsidR="0057467B" w:rsidRPr="0057467B" w14:paraId="0A56159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3E88E08"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B9DAB36"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ABE1C73"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7467B" w:rsidRPr="0057467B" w14:paraId="5E77C5B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385E81E"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3268037"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711BC75"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Rúbrica autógrafa de quien clasifica.</w:t>
            </w:r>
          </w:p>
        </w:tc>
      </w:tr>
      <w:tr w:rsidR="0057467B" w:rsidRPr="0057467B" w14:paraId="323587A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3E90F4B"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FC75DC"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6422296" w14:textId="77777777" w:rsidR="00147F2A" w:rsidRPr="0057467B" w:rsidRDefault="001929CF" w:rsidP="0057467B">
            <w:pPr>
              <w:jc w:val="both"/>
              <w:rPr>
                <w:rFonts w:ascii="Palatino Linotype" w:eastAsia="Palatino Linotype" w:hAnsi="Palatino Linotype" w:cs="Palatino Linotype"/>
                <w:i/>
              </w:rPr>
            </w:pPr>
            <w:r w:rsidRPr="0057467B">
              <w:rPr>
                <w:rFonts w:ascii="Palatino Linotype" w:eastAsia="Palatino Linotype" w:hAnsi="Palatino Linotype" w:cs="Palatino Linotype"/>
                <w:i/>
              </w:rPr>
              <w:t>Se anotará la fecha en que se desclasifica el documento.</w:t>
            </w:r>
          </w:p>
        </w:tc>
      </w:tr>
      <w:tr w:rsidR="0057467B" w:rsidRPr="0057467B" w14:paraId="4839BAB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AA28748" w14:textId="77777777" w:rsidR="00147F2A" w:rsidRPr="0057467B" w:rsidRDefault="00147F2A" w:rsidP="0057467B">
            <w:pPr>
              <w:widowControl w:val="0"/>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2CBF07" w14:textId="77777777" w:rsidR="00147F2A" w:rsidRPr="0057467B" w:rsidRDefault="001929CF" w:rsidP="0057467B">
            <w:pPr>
              <w:jc w:val="center"/>
              <w:rPr>
                <w:rFonts w:ascii="Palatino Linotype" w:eastAsia="Palatino Linotype" w:hAnsi="Palatino Linotype" w:cs="Palatino Linotype"/>
                <w:i/>
              </w:rPr>
            </w:pPr>
            <w:r w:rsidRPr="0057467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7A962A2" w14:textId="77777777" w:rsidR="00147F2A" w:rsidRPr="0057467B" w:rsidRDefault="001929CF" w:rsidP="0057467B">
            <w:pPr>
              <w:rPr>
                <w:rFonts w:ascii="Palatino Linotype" w:eastAsia="Palatino Linotype" w:hAnsi="Palatino Linotype" w:cs="Palatino Linotype"/>
                <w:i/>
              </w:rPr>
            </w:pPr>
            <w:r w:rsidRPr="0057467B">
              <w:rPr>
                <w:rFonts w:ascii="Palatino Linotype" w:eastAsia="Palatino Linotype" w:hAnsi="Palatino Linotype" w:cs="Palatino Linotype"/>
                <w:i/>
              </w:rPr>
              <w:t>Rúbrica autógrafa de quien desclasifica.</w:t>
            </w:r>
          </w:p>
        </w:tc>
      </w:tr>
    </w:tbl>
    <w:p w14:paraId="69BBE9F8" w14:textId="77777777" w:rsidR="00147F2A" w:rsidRPr="0057467B" w:rsidRDefault="001929CF" w:rsidP="0057467B">
      <w:pPr>
        <w:ind w:left="709" w:right="709"/>
        <w:jc w:val="both"/>
        <w:rPr>
          <w:rFonts w:ascii="Palatino Linotype" w:eastAsia="Palatino Linotype" w:hAnsi="Palatino Linotype" w:cs="Palatino Linotype"/>
          <w:sz w:val="22"/>
          <w:szCs w:val="22"/>
        </w:rPr>
      </w:pPr>
      <w:r w:rsidRPr="0057467B">
        <w:rPr>
          <w:rFonts w:ascii="Palatino Linotype" w:eastAsia="Palatino Linotype" w:hAnsi="Palatino Linotype" w:cs="Palatino Linotype"/>
          <w:sz w:val="22"/>
          <w:szCs w:val="22"/>
        </w:rPr>
        <w:t>(Énfasis Añadido)</w:t>
      </w:r>
    </w:p>
    <w:p w14:paraId="690BCED8" w14:textId="77777777" w:rsidR="00147F2A" w:rsidRPr="0057467B" w:rsidRDefault="00147F2A" w:rsidP="0057467B">
      <w:pPr>
        <w:spacing w:line="360" w:lineRule="auto"/>
        <w:jc w:val="both"/>
        <w:rPr>
          <w:rFonts w:ascii="Palatino Linotype" w:eastAsia="Palatino Linotype" w:hAnsi="Palatino Linotype" w:cs="Palatino Linotype"/>
        </w:rPr>
      </w:pPr>
    </w:p>
    <w:p w14:paraId="050B2910"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Es importante referir que, </w:t>
      </w:r>
      <w:r w:rsidRPr="0057467B">
        <w:rPr>
          <w:rFonts w:ascii="Palatino Linotype" w:eastAsia="Palatino Linotype" w:hAnsi="Palatino Linotype" w:cs="Palatino Linotype"/>
          <w:b/>
        </w:rPr>
        <w:t>EL SUJETO OBLIGADO</w:t>
      </w:r>
      <w:r w:rsidRPr="0057467B">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57467B">
        <w:rPr>
          <w:rFonts w:ascii="Palatino Linotype" w:eastAsia="Palatino Linotype" w:hAnsi="Palatino Linotype" w:cs="Palatino Linotype"/>
          <w:b/>
        </w:rPr>
        <w:t xml:space="preserve"> </w:t>
      </w:r>
      <w:r w:rsidRPr="0057467B">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32F034" w14:textId="77777777" w:rsidR="00C428DB" w:rsidRPr="0057467B" w:rsidRDefault="00C428DB" w:rsidP="0057467B">
      <w:pPr>
        <w:spacing w:line="360" w:lineRule="auto"/>
        <w:jc w:val="both"/>
        <w:rPr>
          <w:rFonts w:ascii="Palatino Linotype" w:eastAsia="Palatino Linotype" w:hAnsi="Palatino Linotype" w:cs="Palatino Linotype"/>
        </w:rPr>
      </w:pPr>
    </w:p>
    <w:p w14:paraId="7535C6DD" w14:textId="77777777" w:rsidR="00147F2A" w:rsidRPr="0057467B" w:rsidRDefault="001929CF" w:rsidP="0057467B">
      <w:pPr>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t xml:space="preserve">No obstante, esta Autoridad reitera que </w:t>
      </w:r>
      <w:r w:rsidRPr="0057467B">
        <w:rPr>
          <w:rFonts w:ascii="Palatino Linotype" w:eastAsia="Palatino Linotype" w:hAnsi="Palatino Linotype" w:cs="Palatino Linotype"/>
          <w:b/>
        </w:rPr>
        <w:t>EL SUJETO OBLIGADO</w:t>
      </w:r>
      <w:r w:rsidRPr="0057467B">
        <w:rPr>
          <w:rFonts w:ascii="Palatino Linotype" w:eastAsia="Palatino Linotype" w:hAnsi="Palatino Linotype" w:cs="Palatino Linotype"/>
        </w:rPr>
        <w:t xml:space="preserve"> deberá entregar la información requerida en versión pública y someterse a un proceso de desvinculación, en armonía con los principios constitucionales de máxima publicidad y de protección </w:t>
      </w:r>
      <w:r w:rsidRPr="0057467B">
        <w:rPr>
          <w:rFonts w:ascii="Palatino Linotype" w:eastAsia="Palatino Linotype" w:hAnsi="Palatino Linotype" w:cs="Palatino Linotype"/>
        </w:rPr>
        <w:lastRenderedPageBreak/>
        <w:t>de datos personales, de conformidad con el estudio que ya se abordó ampliamente en líneas anteriores.</w:t>
      </w:r>
    </w:p>
    <w:p w14:paraId="2B1B1388" w14:textId="77777777" w:rsidR="00664F68" w:rsidRPr="0057467B" w:rsidRDefault="00664F68" w:rsidP="0057467B">
      <w:pPr>
        <w:spacing w:line="360" w:lineRule="auto"/>
        <w:ind w:right="49"/>
        <w:jc w:val="both"/>
        <w:rPr>
          <w:rFonts w:ascii="Palatino Linotype" w:eastAsia="Palatino Linotype" w:hAnsi="Palatino Linotype" w:cs="Palatino Linotype"/>
        </w:rPr>
      </w:pPr>
    </w:p>
    <w:p w14:paraId="48C91D00" w14:textId="77777777" w:rsidR="00147F2A" w:rsidRPr="0057467B" w:rsidRDefault="001929CF" w:rsidP="0057467B">
      <w:pPr>
        <w:tabs>
          <w:tab w:val="left" w:pos="709"/>
        </w:tabs>
        <w:spacing w:line="360" w:lineRule="auto"/>
        <w:ind w:right="49"/>
        <w:jc w:val="both"/>
        <w:rPr>
          <w:rFonts w:ascii="Palatino Linotype" w:eastAsia="Palatino Linotype" w:hAnsi="Palatino Linotype" w:cs="Palatino Linotype"/>
        </w:rPr>
      </w:pPr>
      <w:r w:rsidRPr="0057467B">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66A659C" w14:textId="77777777" w:rsidR="00147F2A" w:rsidRPr="0057467B" w:rsidRDefault="00147F2A" w:rsidP="00137DB9">
      <w:pPr>
        <w:spacing w:line="276" w:lineRule="auto"/>
        <w:jc w:val="center"/>
        <w:rPr>
          <w:rFonts w:ascii="Palatino Linotype" w:eastAsia="Palatino Linotype" w:hAnsi="Palatino Linotype" w:cs="Palatino Linotype"/>
          <w:b/>
          <w:sz w:val="26"/>
          <w:szCs w:val="26"/>
        </w:rPr>
      </w:pPr>
    </w:p>
    <w:p w14:paraId="1AC8FEFF" w14:textId="77777777" w:rsidR="00147F2A" w:rsidRPr="0057467B" w:rsidRDefault="001929CF" w:rsidP="0057467B">
      <w:pPr>
        <w:spacing w:line="360" w:lineRule="auto"/>
        <w:jc w:val="center"/>
        <w:rPr>
          <w:rFonts w:ascii="Palatino Linotype" w:eastAsia="Palatino Linotype" w:hAnsi="Palatino Linotype" w:cs="Palatino Linotype"/>
          <w:b/>
          <w:sz w:val="26"/>
          <w:szCs w:val="26"/>
        </w:rPr>
      </w:pPr>
      <w:r w:rsidRPr="0057467B">
        <w:rPr>
          <w:rFonts w:ascii="Palatino Linotype" w:eastAsia="Palatino Linotype" w:hAnsi="Palatino Linotype" w:cs="Palatino Linotype"/>
          <w:b/>
          <w:sz w:val="26"/>
          <w:szCs w:val="26"/>
        </w:rPr>
        <w:t>RESUELVE</w:t>
      </w:r>
    </w:p>
    <w:p w14:paraId="2BEB30A3" w14:textId="77777777" w:rsidR="00C428DB" w:rsidRPr="0057467B" w:rsidRDefault="00C428DB" w:rsidP="00137DB9">
      <w:pPr>
        <w:spacing w:line="276" w:lineRule="auto"/>
        <w:jc w:val="both"/>
        <w:rPr>
          <w:rFonts w:ascii="Palatino Linotype" w:eastAsia="Palatino Linotype" w:hAnsi="Palatino Linotype" w:cs="Palatino Linotype"/>
          <w:b/>
          <w:sz w:val="28"/>
          <w:szCs w:val="28"/>
        </w:rPr>
      </w:pPr>
      <w:bookmarkStart w:id="6" w:name="_heading=h.1ksv4uv" w:colFirst="0" w:colLast="0"/>
      <w:bookmarkEnd w:id="6"/>
    </w:p>
    <w:p w14:paraId="78B5B94C" w14:textId="3B6C69F8"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b/>
          <w:sz w:val="28"/>
          <w:szCs w:val="28"/>
        </w:rPr>
        <w:t>PRIMERO</w:t>
      </w:r>
      <w:r w:rsidRPr="0057467B">
        <w:rPr>
          <w:rFonts w:ascii="Palatino Linotype" w:eastAsia="Palatino Linotype" w:hAnsi="Palatino Linotype" w:cs="Palatino Linotype"/>
          <w:sz w:val="28"/>
          <w:szCs w:val="28"/>
        </w:rPr>
        <w:t>.</w:t>
      </w:r>
      <w:r w:rsidRPr="0057467B">
        <w:rPr>
          <w:rFonts w:ascii="Palatino Linotype" w:eastAsia="Palatino Linotype" w:hAnsi="Palatino Linotype" w:cs="Palatino Linotype"/>
        </w:rPr>
        <w:t xml:space="preserve"> Resultan</w:t>
      </w:r>
      <w:r w:rsidRPr="0057467B">
        <w:rPr>
          <w:rFonts w:ascii="Palatino Linotype" w:eastAsia="Palatino Linotype" w:hAnsi="Palatino Linotype" w:cs="Palatino Linotype"/>
          <w:b/>
        </w:rPr>
        <w:t xml:space="preserve"> parcialmente fundadas</w:t>
      </w:r>
      <w:r w:rsidRPr="0057467B">
        <w:rPr>
          <w:rFonts w:ascii="Palatino Linotype" w:eastAsia="Palatino Linotype" w:hAnsi="Palatino Linotype" w:cs="Palatino Linotype"/>
        </w:rPr>
        <w:t xml:space="preserve"> las</w:t>
      </w:r>
      <w:r w:rsidRPr="0057467B">
        <w:rPr>
          <w:rFonts w:ascii="Palatino Linotype" w:eastAsia="Palatino Linotype" w:hAnsi="Palatino Linotype" w:cs="Palatino Linotype"/>
          <w:b/>
        </w:rPr>
        <w:t xml:space="preserve"> </w:t>
      </w:r>
      <w:r w:rsidRPr="0057467B">
        <w:rPr>
          <w:rFonts w:ascii="Palatino Linotype" w:eastAsia="Palatino Linotype" w:hAnsi="Palatino Linotype" w:cs="Palatino Linotype"/>
        </w:rPr>
        <w:t xml:space="preserve">razones o motivos de </w:t>
      </w:r>
      <w:r w:rsidR="00664F68" w:rsidRPr="0057467B">
        <w:rPr>
          <w:rFonts w:ascii="Palatino Linotype" w:eastAsia="Palatino Linotype" w:hAnsi="Palatino Linotype" w:cs="Palatino Linotype"/>
        </w:rPr>
        <w:t>inconformidad hechos valer en los</w:t>
      </w:r>
      <w:r w:rsidRPr="0057467B">
        <w:rPr>
          <w:rFonts w:ascii="Palatino Linotype" w:eastAsia="Palatino Linotype" w:hAnsi="Palatino Linotype" w:cs="Palatino Linotype"/>
        </w:rPr>
        <w:t xml:space="preserve"> Recurso</w:t>
      </w:r>
      <w:r w:rsidR="00664F68" w:rsidRPr="0057467B">
        <w:rPr>
          <w:rFonts w:ascii="Palatino Linotype" w:eastAsia="Palatino Linotype" w:hAnsi="Palatino Linotype" w:cs="Palatino Linotype"/>
        </w:rPr>
        <w:t>s</w:t>
      </w:r>
      <w:r w:rsidRPr="0057467B">
        <w:rPr>
          <w:rFonts w:ascii="Palatino Linotype" w:eastAsia="Palatino Linotype" w:hAnsi="Palatino Linotype" w:cs="Palatino Linotype"/>
        </w:rPr>
        <w:t xml:space="preserve"> de Revisión </w:t>
      </w:r>
      <w:r w:rsidR="00664F68" w:rsidRPr="0057467B">
        <w:rPr>
          <w:rFonts w:ascii="Palatino Linotype" w:eastAsia="Palatino Linotype" w:hAnsi="Palatino Linotype" w:cs="Palatino Linotype"/>
          <w:b/>
        </w:rPr>
        <w:t>16657</w:t>
      </w:r>
      <w:r w:rsidRPr="0057467B">
        <w:rPr>
          <w:rFonts w:ascii="Palatino Linotype" w:eastAsia="Palatino Linotype" w:hAnsi="Palatino Linotype" w:cs="Palatino Linotype"/>
          <w:b/>
        </w:rPr>
        <w:t>/INFOEM/IP/RR/2022</w:t>
      </w:r>
      <w:r w:rsidR="00664F68" w:rsidRPr="0057467B">
        <w:rPr>
          <w:rFonts w:ascii="Palatino Linotype" w:eastAsia="Palatino Linotype" w:hAnsi="Palatino Linotype" w:cs="Palatino Linotype"/>
          <w:b/>
        </w:rPr>
        <w:t xml:space="preserve"> y 16658</w:t>
      </w:r>
      <w:r w:rsidR="00C428DB" w:rsidRPr="0057467B">
        <w:rPr>
          <w:rFonts w:ascii="Palatino Linotype" w:eastAsia="Palatino Linotype" w:hAnsi="Palatino Linotype" w:cs="Palatino Linotype"/>
          <w:b/>
        </w:rPr>
        <w:t>/INFOEM/IP/RR/2022</w:t>
      </w:r>
      <w:r w:rsidRPr="0057467B">
        <w:rPr>
          <w:rFonts w:ascii="Palatino Linotype" w:eastAsia="Palatino Linotype" w:hAnsi="Palatino Linotype" w:cs="Palatino Linotype"/>
          <w:b/>
        </w:rPr>
        <w:t xml:space="preserve">, </w:t>
      </w:r>
      <w:r w:rsidRPr="0057467B">
        <w:rPr>
          <w:rFonts w:ascii="Palatino Linotype" w:eastAsia="Palatino Linotype" w:hAnsi="Palatino Linotype" w:cs="Palatino Linotype"/>
        </w:rPr>
        <w:t xml:space="preserve">en términos del Considerando </w:t>
      </w:r>
      <w:r w:rsidR="00664F68" w:rsidRPr="0057467B">
        <w:rPr>
          <w:rFonts w:ascii="Palatino Linotype" w:eastAsia="Palatino Linotype" w:hAnsi="Palatino Linotype" w:cs="Palatino Linotype"/>
          <w:b/>
        </w:rPr>
        <w:t>SEXTO</w:t>
      </w:r>
      <w:r w:rsidRPr="0057467B">
        <w:rPr>
          <w:rFonts w:ascii="Palatino Linotype" w:eastAsia="Palatino Linotype" w:hAnsi="Palatino Linotype" w:cs="Palatino Linotype"/>
          <w:b/>
        </w:rPr>
        <w:t xml:space="preserve"> </w:t>
      </w:r>
      <w:r w:rsidRPr="0057467B">
        <w:rPr>
          <w:rFonts w:ascii="Palatino Linotype" w:eastAsia="Palatino Linotype" w:hAnsi="Palatino Linotype" w:cs="Palatino Linotype"/>
        </w:rPr>
        <w:t>de la presente resolución.</w:t>
      </w:r>
    </w:p>
    <w:p w14:paraId="48889943" w14:textId="77777777" w:rsidR="0057467B" w:rsidRPr="0057467B" w:rsidRDefault="0057467B" w:rsidP="00137DB9">
      <w:pPr>
        <w:spacing w:line="276" w:lineRule="auto"/>
        <w:jc w:val="both"/>
        <w:rPr>
          <w:rFonts w:ascii="Palatino Linotype" w:eastAsia="Palatino Linotype" w:hAnsi="Palatino Linotype" w:cs="Palatino Linotype"/>
        </w:rPr>
      </w:pPr>
    </w:p>
    <w:p w14:paraId="0A590597"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b/>
          <w:sz w:val="28"/>
          <w:szCs w:val="28"/>
        </w:rPr>
        <w:t>SEGUNDO</w:t>
      </w:r>
      <w:r w:rsidRPr="0057467B">
        <w:rPr>
          <w:rFonts w:ascii="Palatino Linotype" w:eastAsia="Palatino Linotype" w:hAnsi="Palatino Linotype" w:cs="Palatino Linotype"/>
        </w:rPr>
        <w:t xml:space="preserve">. Se </w:t>
      </w:r>
      <w:r w:rsidRPr="0057467B">
        <w:rPr>
          <w:rFonts w:ascii="Palatino Linotype" w:eastAsia="Palatino Linotype" w:hAnsi="Palatino Linotype" w:cs="Palatino Linotype"/>
          <w:b/>
        </w:rPr>
        <w:t xml:space="preserve">MODIFICA </w:t>
      </w:r>
      <w:r w:rsidRPr="0057467B">
        <w:rPr>
          <w:rFonts w:ascii="Palatino Linotype" w:eastAsia="Palatino Linotype" w:hAnsi="Palatino Linotype" w:cs="Palatino Linotype"/>
        </w:rPr>
        <w:t>la respuesta otorgada por</w:t>
      </w:r>
      <w:r w:rsidRPr="0057467B">
        <w:rPr>
          <w:rFonts w:ascii="Palatino Linotype" w:eastAsia="Palatino Linotype" w:hAnsi="Palatino Linotype" w:cs="Palatino Linotype"/>
          <w:b/>
        </w:rPr>
        <w:t xml:space="preserve"> EL SUJETO OBLIGADO</w:t>
      </w:r>
      <w:r w:rsidRPr="0057467B">
        <w:rPr>
          <w:rFonts w:ascii="Palatino Linotype" w:eastAsia="Palatino Linotype" w:hAnsi="Palatino Linotype" w:cs="Palatino Linotype"/>
        </w:rPr>
        <w:t xml:space="preserve">, y se le ordena entregue al </w:t>
      </w:r>
      <w:r w:rsidRPr="0057467B">
        <w:rPr>
          <w:rFonts w:ascii="Palatino Linotype" w:eastAsia="Palatino Linotype" w:hAnsi="Palatino Linotype" w:cs="Palatino Linotype"/>
          <w:b/>
        </w:rPr>
        <w:t>RECURRENTE</w:t>
      </w:r>
      <w:r w:rsidRPr="0057467B">
        <w:rPr>
          <w:rFonts w:ascii="Palatino Linotype" w:eastAsia="Palatino Linotype" w:hAnsi="Palatino Linotype" w:cs="Palatino Linotype"/>
        </w:rPr>
        <w:t xml:space="preserve"> en términos del Considerando </w:t>
      </w:r>
      <w:r w:rsidR="00664F68" w:rsidRPr="0057467B">
        <w:rPr>
          <w:rFonts w:ascii="Palatino Linotype" w:eastAsia="Palatino Linotype" w:hAnsi="Palatino Linotype" w:cs="Palatino Linotype"/>
          <w:b/>
        </w:rPr>
        <w:t xml:space="preserve">SEXTO </w:t>
      </w:r>
      <w:r w:rsidRPr="0057467B">
        <w:rPr>
          <w:rFonts w:ascii="Palatino Linotype" w:eastAsia="Palatino Linotype" w:hAnsi="Palatino Linotype" w:cs="Palatino Linotype"/>
        </w:rPr>
        <w:t>de la presente resolución, entregue vía SAIMEX, en versión pública, de lo siguiente:</w:t>
      </w:r>
    </w:p>
    <w:p w14:paraId="14382509" w14:textId="77777777" w:rsidR="00C428DB" w:rsidRPr="0057467B" w:rsidRDefault="00C428DB" w:rsidP="0057467B">
      <w:pPr>
        <w:tabs>
          <w:tab w:val="left" w:pos="709"/>
        </w:tabs>
        <w:ind w:left="1417" w:right="899"/>
        <w:jc w:val="both"/>
        <w:rPr>
          <w:rFonts w:ascii="Palatino Linotype" w:eastAsia="Palatino Linotype" w:hAnsi="Palatino Linotype" w:cs="Palatino Linotype"/>
          <w:i/>
          <w:sz w:val="22"/>
          <w:szCs w:val="22"/>
        </w:rPr>
      </w:pPr>
    </w:p>
    <w:p w14:paraId="48F18011" w14:textId="77777777" w:rsidR="002B4866" w:rsidRPr="0057467B" w:rsidRDefault="00135690" w:rsidP="0057467B">
      <w:pPr>
        <w:tabs>
          <w:tab w:val="left" w:pos="709"/>
        </w:tabs>
        <w:ind w:left="1417" w:right="899"/>
        <w:jc w:val="both"/>
        <w:rPr>
          <w:rFonts w:ascii="Palatino Linotype" w:eastAsia="Palatino Linotype" w:hAnsi="Palatino Linotype" w:cs="Palatino Linotype"/>
          <w:i/>
          <w:sz w:val="22"/>
          <w:szCs w:val="22"/>
        </w:rPr>
      </w:pPr>
      <w:r w:rsidRPr="0057467B">
        <w:rPr>
          <w:rFonts w:ascii="Palatino Linotype" w:eastAsia="Palatino Linotype" w:hAnsi="Palatino Linotype" w:cs="Palatino Linotype"/>
          <w:i/>
          <w:sz w:val="22"/>
          <w:szCs w:val="22"/>
        </w:rPr>
        <w:lastRenderedPageBreak/>
        <w:t xml:space="preserve">El o los documentos </w:t>
      </w:r>
      <w:r w:rsidR="0029518B" w:rsidRPr="0057467B">
        <w:rPr>
          <w:rFonts w:ascii="Palatino Linotype" w:eastAsia="Palatino Linotype" w:hAnsi="Palatino Linotype" w:cs="Palatino Linotype"/>
          <w:i/>
          <w:sz w:val="22"/>
          <w:szCs w:val="22"/>
        </w:rPr>
        <w:t xml:space="preserve">que acrediten el gasto generado por </w:t>
      </w:r>
      <w:r w:rsidR="0029518B" w:rsidRPr="0057467B">
        <w:rPr>
          <w:rFonts w:ascii="Palatino Linotype" w:eastAsia="Palatino Linotype" w:hAnsi="Palatino Linotype" w:cs="Palatino Linotype"/>
          <w:b/>
          <w:i/>
          <w:sz w:val="22"/>
          <w:szCs w:val="22"/>
        </w:rPr>
        <w:t>EL SUJETO OBLIGADO</w:t>
      </w:r>
      <w:r w:rsidR="009A0A3D" w:rsidRPr="0057467B">
        <w:rPr>
          <w:rFonts w:ascii="Palatino Linotype" w:eastAsia="Palatino Linotype" w:hAnsi="Palatino Linotype" w:cs="Palatino Linotype"/>
          <w:b/>
          <w:i/>
          <w:sz w:val="22"/>
          <w:szCs w:val="22"/>
        </w:rPr>
        <w:t xml:space="preserve"> </w:t>
      </w:r>
      <w:r w:rsidR="009A0A3D" w:rsidRPr="0057467B">
        <w:rPr>
          <w:rFonts w:ascii="Palatino Linotype" w:eastAsia="Palatino Linotype" w:hAnsi="Palatino Linotype" w:cs="Palatino Linotype"/>
          <w:i/>
          <w:sz w:val="22"/>
          <w:szCs w:val="22"/>
        </w:rPr>
        <w:t>por concepto de horas extras</w:t>
      </w:r>
      <w:r w:rsidR="002B4866" w:rsidRPr="0057467B">
        <w:rPr>
          <w:rFonts w:ascii="Palatino Linotype" w:eastAsia="Palatino Linotype" w:hAnsi="Palatino Linotype" w:cs="Palatino Linotype"/>
          <w:i/>
          <w:sz w:val="22"/>
          <w:szCs w:val="22"/>
        </w:rPr>
        <w:t>, vigente</w:t>
      </w:r>
      <w:r w:rsidR="004D1FF3" w:rsidRPr="0057467B">
        <w:rPr>
          <w:rFonts w:ascii="Palatino Linotype" w:eastAsia="Palatino Linotype" w:hAnsi="Palatino Linotype" w:cs="Palatino Linotype"/>
          <w:i/>
          <w:sz w:val="22"/>
          <w:szCs w:val="22"/>
        </w:rPr>
        <w:t xml:space="preserve"> al veintisiete d</w:t>
      </w:r>
      <w:r w:rsidR="002B4866" w:rsidRPr="0057467B">
        <w:rPr>
          <w:rFonts w:ascii="Palatino Linotype" w:eastAsia="Palatino Linotype" w:hAnsi="Palatino Linotype" w:cs="Palatino Linotype"/>
          <w:i/>
          <w:sz w:val="22"/>
          <w:szCs w:val="22"/>
        </w:rPr>
        <w:t>e octubre de dos mil veintidós.</w:t>
      </w:r>
    </w:p>
    <w:p w14:paraId="73CAF60C" w14:textId="77777777" w:rsidR="009A0A3D" w:rsidRPr="0057467B" w:rsidRDefault="009A0A3D" w:rsidP="0057467B">
      <w:pPr>
        <w:tabs>
          <w:tab w:val="left" w:pos="709"/>
        </w:tabs>
        <w:ind w:left="1417" w:right="899"/>
        <w:jc w:val="both"/>
        <w:rPr>
          <w:rFonts w:ascii="Palatino Linotype" w:eastAsia="Palatino Linotype" w:hAnsi="Palatino Linotype" w:cs="Palatino Linotype"/>
          <w:i/>
          <w:sz w:val="22"/>
          <w:szCs w:val="22"/>
        </w:rPr>
      </w:pPr>
    </w:p>
    <w:p w14:paraId="4C4E1D73" w14:textId="77777777" w:rsidR="002B4866" w:rsidRPr="0057467B" w:rsidRDefault="002B4866" w:rsidP="0057467B">
      <w:pPr>
        <w:tabs>
          <w:tab w:val="left" w:pos="709"/>
        </w:tabs>
        <w:ind w:left="1417" w:right="899"/>
        <w:jc w:val="both"/>
        <w:rPr>
          <w:rFonts w:ascii="Palatino Linotype" w:eastAsia="Palatino Linotype" w:hAnsi="Palatino Linotype" w:cs="Palatino Linotype"/>
          <w:i/>
          <w:sz w:val="22"/>
          <w:szCs w:val="22"/>
        </w:rPr>
      </w:pPr>
      <w:r w:rsidRPr="0057467B">
        <w:rPr>
          <w:rFonts w:ascii="Palatino Linotype" w:hAnsi="Palatino Linotype"/>
          <w:i/>
        </w:rPr>
        <w:t xml:space="preserve">Debiendo notificar al </w:t>
      </w:r>
      <w:r w:rsidRPr="0057467B">
        <w:rPr>
          <w:rFonts w:ascii="Palatino Linotype" w:hAnsi="Palatino Linotype"/>
          <w:b/>
          <w:bCs/>
          <w:i/>
        </w:rPr>
        <w:t>RECURRENTE</w:t>
      </w:r>
      <w:r w:rsidRPr="0057467B">
        <w:rPr>
          <w:rFonts w:ascii="Palatino Linotype" w:hAnsi="Palatino Linotype"/>
          <w:i/>
        </w:rPr>
        <w:t xml:space="preserve"> el Acuerdo de Clasificación de la información que emita el Comité de Transparencia con motivo de la versión pública.</w:t>
      </w:r>
    </w:p>
    <w:p w14:paraId="6BCC9E9D" w14:textId="77777777" w:rsidR="002B4866" w:rsidRPr="0057467B" w:rsidRDefault="002B4866" w:rsidP="0057467B">
      <w:pPr>
        <w:tabs>
          <w:tab w:val="left" w:pos="709"/>
        </w:tabs>
        <w:ind w:left="1417" w:right="899"/>
        <w:jc w:val="both"/>
        <w:rPr>
          <w:rFonts w:ascii="Palatino Linotype" w:eastAsia="Palatino Linotype" w:hAnsi="Palatino Linotype" w:cs="Palatino Linotype"/>
          <w:i/>
          <w:sz w:val="22"/>
          <w:szCs w:val="22"/>
        </w:rPr>
      </w:pPr>
    </w:p>
    <w:p w14:paraId="7879BD13"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b/>
        </w:rPr>
        <w:t>TERCERO.</w:t>
      </w:r>
      <w:r w:rsidRPr="0057467B">
        <w:rPr>
          <w:rFonts w:ascii="Palatino Linotype" w:eastAsia="Palatino Linotype" w:hAnsi="Palatino Linotype" w:cs="Palatino Linotype"/>
        </w:rPr>
        <w:t xml:space="preserve"> </w:t>
      </w:r>
      <w:r w:rsidRPr="0057467B">
        <w:rPr>
          <w:rFonts w:ascii="Palatino Linotype" w:eastAsia="Palatino Linotype" w:hAnsi="Palatino Linotype" w:cs="Palatino Linotype"/>
          <w:b/>
        </w:rPr>
        <w:t xml:space="preserve">NOTIFÍQUESE </w:t>
      </w:r>
      <w:r w:rsidRPr="0057467B">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157846D" w14:textId="77777777" w:rsidR="00147F2A" w:rsidRPr="0057467B" w:rsidRDefault="00147F2A" w:rsidP="00137DB9">
      <w:pPr>
        <w:spacing w:line="276" w:lineRule="auto"/>
        <w:jc w:val="both"/>
        <w:rPr>
          <w:rFonts w:ascii="Palatino Linotype" w:eastAsia="Palatino Linotype" w:hAnsi="Palatino Linotype" w:cs="Palatino Linotype"/>
          <w:sz w:val="22"/>
          <w:szCs w:val="22"/>
        </w:rPr>
      </w:pPr>
    </w:p>
    <w:p w14:paraId="4580339F"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b/>
        </w:rPr>
        <w:t xml:space="preserve">CUARTO. </w:t>
      </w:r>
      <w:r w:rsidRPr="0057467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493580" w14:textId="77777777" w:rsidR="00147F2A" w:rsidRPr="0057467B" w:rsidRDefault="00147F2A" w:rsidP="00137DB9">
      <w:pPr>
        <w:spacing w:line="276" w:lineRule="auto"/>
        <w:jc w:val="both"/>
        <w:rPr>
          <w:rFonts w:ascii="Palatino Linotype" w:eastAsia="Palatino Linotype" w:hAnsi="Palatino Linotype" w:cs="Palatino Linotype"/>
          <w:sz w:val="22"/>
          <w:szCs w:val="22"/>
        </w:rPr>
      </w:pPr>
    </w:p>
    <w:p w14:paraId="79578279" w14:textId="3283F399" w:rsidR="00147F2A" w:rsidRPr="00137DB9" w:rsidRDefault="001929CF" w:rsidP="0057467B">
      <w:pPr>
        <w:spacing w:line="360" w:lineRule="auto"/>
        <w:jc w:val="both"/>
        <w:rPr>
          <w:rFonts w:ascii="Palatino Linotype" w:eastAsia="Palatino Linotype" w:hAnsi="Palatino Linotype" w:cs="Palatino Linotype"/>
          <w:b/>
        </w:rPr>
      </w:pPr>
      <w:r w:rsidRPr="0057467B">
        <w:rPr>
          <w:rFonts w:ascii="Palatino Linotype" w:eastAsia="Palatino Linotype" w:hAnsi="Palatino Linotype" w:cs="Palatino Linotype"/>
          <w:b/>
        </w:rPr>
        <w:t>QUINTO.</w:t>
      </w:r>
      <w:r w:rsidRPr="0057467B">
        <w:rPr>
          <w:rFonts w:ascii="Palatino Linotype" w:eastAsia="Palatino Linotype" w:hAnsi="Palatino Linotype" w:cs="Palatino Linotype"/>
        </w:rPr>
        <w:t xml:space="preserve"> </w:t>
      </w:r>
      <w:r w:rsidRPr="0057467B">
        <w:rPr>
          <w:rFonts w:ascii="Palatino Linotype" w:eastAsia="Palatino Linotype" w:hAnsi="Palatino Linotype" w:cs="Palatino Linotype"/>
          <w:b/>
        </w:rPr>
        <w:t>NOTIFÍQUESE</w:t>
      </w:r>
      <w:r w:rsidRPr="0057467B">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bookmarkStart w:id="7" w:name="_GoBack"/>
      <w:bookmarkEnd w:id="7"/>
    </w:p>
    <w:p w14:paraId="2D35550B" w14:textId="77777777" w:rsidR="00147F2A" w:rsidRPr="0057467B" w:rsidRDefault="001929CF" w:rsidP="0057467B">
      <w:pPr>
        <w:spacing w:line="360" w:lineRule="auto"/>
        <w:jc w:val="both"/>
        <w:rPr>
          <w:rFonts w:ascii="Palatino Linotype" w:eastAsia="Palatino Linotype" w:hAnsi="Palatino Linotype" w:cs="Palatino Linotype"/>
        </w:rPr>
      </w:pPr>
      <w:r w:rsidRPr="0057467B">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35690" w:rsidRPr="0057467B">
        <w:rPr>
          <w:rFonts w:ascii="Palatino Linotype" w:eastAsia="Palatino Linotype" w:hAnsi="Palatino Linotype" w:cs="Palatino Linotype"/>
        </w:rPr>
        <w:t>DÉ</w:t>
      </w:r>
      <w:r w:rsidR="00B21266" w:rsidRPr="0057467B">
        <w:rPr>
          <w:rFonts w:ascii="Palatino Linotype" w:eastAsia="Palatino Linotype" w:hAnsi="Palatino Linotype" w:cs="Palatino Linotype"/>
        </w:rPr>
        <w:t xml:space="preserve">CIMA </w:t>
      </w:r>
      <w:r w:rsidR="00135690" w:rsidRPr="0057467B">
        <w:rPr>
          <w:rFonts w:ascii="Palatino Linotype" w:eastAsia="Palatino Linotype" w:hAnsi="Palatino Linotype" w:cs="Palatino Linotype"/>
        </w:rPr>
        <w:t>TERCERA SESIÓN</w:t>
      </w:r>
      <w:r w:rsidRPr="0057467B">
        <w:rPr>
          <w:rFonts w:ascii="Palatino Linotype" w:eastAsia="Palatino Linotype" w:hAnsi="Palatino Linotype" w:cs="Palatino Linotype"/>
        </w:rPr>
        <w:t xml:space="preserve"> ORDINARIA CELEBRADA EL </w:t>
      </w:r>
      <w:r w:rsidR="00135690" w:rsidRPr="0057467B">
        <w:rPr>
          <w:rFonts w:ascii="Palatino Linotype" w:eastAsia="Palatino Linotype" w:hAnsi="Palatino Linotype" w:cs="Palatino Linotype"/>
        </w:rPr>
        <w:t>DOCE DE ABRIL</w:t>
      </w:r>
      <w:r w:rsidRPr="0057467B">
        <w:rPr>
          <w:rFonts w:ascii="Palatino Linotype" w:eastAsia="Palatino Linotype" w:hAnsi="Palatino Linotype" w:cs="Palatino Linotype"/>
        </w:rPr>
        <w:t xml:space="preserve"> DE DOS MIL VEINTITRÉS ANTE EL SECRETARIO TÉCNICO DEL PLENO, ALEXIS TAPIA RAMÍREZ.</w:t>
      </w:r>
    </w:p>
    <w:p w14:paraId="720C4ED9" w14:textId="77777777" w:rsidR="0054604E" w:rsidRPr="0057467B" w:rsidRDefault="0054604E" w:rsidP="0057467B">
      <w:pPr>
        <w:spacing w:line="360" w:lineRule="auto"/>
        <w:jc w:val="both"/>
        <w:rPr>
          <w:rFonts w:ascii="Palatino Linotype" w:eastAsia="Palatino Linotype" w:hAnsi="Palatino Linotype" w:cs="Palatino Linotype"/>
        </w:rPr>
      </w:pPr>
    </w:p>
    <w:p w14:paraId="5D39E273" w14:textId="77777777" w:rsidR="00147F2A" w:rsidRPr="0057467B" w:rsidRDefault="0054604E" w:rsidP="0057467B">
      <w:pPr>
        <w:spacing w:line="360" w:lineRule="auto"/>
        <w:jc w:val="both"/>
        <w:rPr>
          <w:rFonts w:ascii="Palatino Linotype" w:eastAsia="Palatino Linotype" w:hAnsi="Palatino Linotype" w:cs="Palatino Linotype"/>
          <w:sz w:val="14"/>
          <w:szCs w:val="14"/>
        </w:rPr>
      </w:pPr>
      <w:r w:rsidRPr="0057467B">
        <w:rPr>
          <w:rFonts w:ascii="Palatino Linotype" w:eastAsia="Palatino Linotype" w:hAnsi="Palatino Linotype" w:cs="Palatino Linotype"/>
          <w:sz w:val="14"/>
          <w:szCs w:val="14"/>
        </w:rPr>
        <w:t>SCMM/BLA/DEMF/MRC</w:t>
      </w:r>
    </w:p>
    <w:p w14:paraId="10B14D4B" w14:textId="77777777" w:rsidR="00147F2A" w:rsidRPr="0057467B" w:rsidRDefault="001929CF" w:rsidP="0057467B">
      <w:pPr>
        <w:rPr>
          <w:rFonts w:ascii="Palatino Linotype" w:eastAsia="Palatino Linotype" w:hAnsi="Palatino Linotype" w:cs="Palatino Linotype"/>
        </w:rPr>
      </w:pPr>
      <w:r w:rsidRPr="0057467B">
        <w:br w:type="page"/>
      </w:r>
    </w:p>
    <w:p w14:paraId="7CEEDEDB" w14:textId="77777777" w:rsidR="00147F2A" w:rsidRPr="0057467B" w:rsidRDefault="00147F2A" w:rsidP="0057467B">
      <w:pPr>
        <w:spacing w:line="360" w:lineRule="auto"/>
        <w:jc w:val="both"/>
        <w:rPr>
          <w:rFonts w:ascii="Palatino Linotype" w:eastAsia="Palatino Linotype" w:hAnsi="Palatino Linotype" w:cs="Palatino Linotype"/>
        </w:rPr>
      </w:pPr>
    </w:p>
    <w:p w14:paraId="72E862A1" w14:textId="77777777" w:rsidR="00147F2A" w:rsidRPr="0057467B" w:rsidRDefault="00147F2A" w:rsidP="0057467B">
      <w:pPr>
        <w:spacing w:line="360" w:lineRule="auto"/>
        <w:jc w:val="both"/>
        <w:rPr>
          <w:rFonts w:ascii="Palatino Linotype" w:eastAsia="Palatino Linotype" w:hAnsi="Palatino Linotype" w:cs="Palatino Linotype"/>
        </w:rPr>
      </w:pPr>
    </w:p>
    <w:p w14:paraId="581CAA0E" w14:textId="77777777" w:rsidR="00147F2A" w:rsidRPr="0057467B" w:rsidRDefault="00147F2A" w:rsidP="0057467B">
      <w:pPr>
        <w:spacing w:line="360" w:lineRule="auto"/>
        <w:jc w:val="both"/>
        <w:rPr>
          <w:rFonts w:ascii="Palatino Linotype" w:eastAsia="Palatino Linotype" w:hAnsi="Palatino Linotype" w:cs="Palatino Linotype"/>
        </w:rPr>
      </w:pPr>
    </w:p>
    <w:p w14:paraId="5EB4C6C2" w14:textId="77777777" w:rsidR="00147F2A" w:rsidRPr="0057467B" w:rsidRDefault="00147F2A" w:rsidP="0057467B">
      <w:pPr>
        <w:spacing w:line="360" w:lineRule="auto"/>
        <w:jc w:val="both"/>
        <w:rPr>
          <w:rFonts w:ascii="Palatino Linotype" w:eastAsia="Palatino Linotype" w:hAnsi="Palatino Linotype" w:cs="Palatino Linotype"/>
        </w:rPr>
      </w:pPr>
    </w:p>
    <w:p w14:paraId="5839DAFD" w14:textId="77777777" w:rsidR="00147F2A" w:rsidRPr="0057467B" w:rsidRDefault="00147F2A" w:rsidP="0057467B">
      <w:pPr>
        <w:spacing w:line="360" w:lineRule="auto"/>
        <w:jc w:val="both"/>
        <w:rPr>
          <w:rFonts w:ascii="Palatino Linotype" w:eastAsia="Palatino Linotype" w:hAnsi="Palatino Linotype" w:cs="Palatino Linotype"/>
        </w:rPr>
      </w:pPr>
    </w:p>
    <w:p w14:paraId="3E9305EF" w14:textId="77777777" w:rsidR="00147F2A" w:rsidRPr="0057467B" w:rsidRDefault="00147F2A" w:rsidP="0057467B">
      <w:pPr>
        <w:spacing w:line="360" w:lineRule="auto"/>
        <w:jc w:val="both"/>
        <w:rPr>
          <w:rFonts w:ascii="Palatino Linotype" w:eastAsia="Palatino Linotype" w:hAnsi="Palatino Linotype" w:cs="Palatino Linotype"/>
        </w:rPr>
      </w:pPr>
    </w:p>
    <w:p w14:paraId="29577C7D" w14:textId="77777777" w:rsidR="00147F2A" w:rsidRPr="0057467B" w:rsidRDefault="00147F2A" w:rsidP="0057467B">
      <w:pPr>
        <w:spacing w:line="360" w:lineRule="auto"/>
        <w:jc w:val="both"/>
        <w:rPr>
          <w:rFonts w:ascii="Palatino Linotype" w:eastAsia="Palatino Linotype" w:hAnsi="Palatino Linotype" w:cs="Palatino Linotype"/>
        </w:rPr>
      </w:pPr>
    </w:p>
    <w:p w14:paraId="1C4F9902" w14:textId="77777777" w:rsidR="00147F2A" w:rsidRPr="0057467B" w:rsidRDefault="00147F2A" w:rsidP="0057467B">
      <w:pPr>
        <w:spacing w:line="360" w:lineRule="auto"/>
        <w:jc w:val="both"/>
        <w:rPr>
          <w:rFonts w:ascii="Palatino Linotype" w:eastAsia="Palatino Linotype" w:hAnsi="Palatino Linotype" w:cs="Palatino Linotype"/>
        </w:rPr>
      </w:pPr>
    </w:p>
    <w:p w14:paraId="34ADB426" w14:textId="77777777" w:rsidR="00147F2A" w:rsidRPr="0057467B" w:rsidRDefault="00147F2A" w:rsidP="0057467B">
      <w:pPr>
        <w:spacing w:line="360" w:lineRule="auto"/>
        <w:jc w:val="both"/>
        <w:rPr>
          <w:rFonts w:ascii="Palatino Linotype" w:eastAsia="Palatino Linotype" w:hAnsi="Palatino Linotype" w:cs="Palatino Linotype"/>
        </w:rPr>
      </w:pPr>
      <w:bookmarkStart w:id="8" w:name="_heading=h.30j0zll" w:colFirst="0" w:colLast="0"/>
      <w:bookmarkEnd w:id="8"/>
    </w:p>
    <w:p w14:paraId="06E4E828" w14:textId="77777777" w:rsidR="00147F2A" w:rsidRPr="0057467B" w:rsidRDefault="00147F2A" w:rsidP="0057467B">
      <w:pPr>
        <w:spacing w:line="360" w:lineRule="auto"/>
        <w:jc w:val="both"/>
        <w:rPr>
          <w:rFonts w:ascii="Palatino Linotype" w:eastAsia="Palatino Linotype" w:hAnsi="Palatino Linotype" w:cs="Palatino Linotype"/>
        </w:rPr>
      </w:pPr>
    </w:p>
    <w:p w14:paraId="16AAEB8C" w14:textId="77777777" w:rsidR="00147F2A" w:rsidRPr="0057467B" w:rsidRDefault="00147F2A" w:rsidP="0057467B">
      <w:pPr>
        <w:spacing w:line="360" w:lineRule="auto"/>
        <w:jc w:val="both"/>
        <w:rPr>
          <w:rFonts w:ascii="Palatino Linotype" w:eastAsia="Palatino Linotype" w:hAnsi="Palatino Linotype" w:cs="Palatino Linotype"/>
        </w:rPr>
      </w:pPr>
    </w:p>
    <w:p w14:paraId="361B295C" w14:textId="77777777" w:rsidR="00147F2A" w:rsidRPr="0057467B" w:rsidRDefault="00147F2A" w:rsidP="0057467B">
      <w:pPr>
        <w:spacing w:line="360" w:lineRule="auto"/>
        <w:jc w:val="both"/>
        <w:rPr>
          <w:rFonts w:ascii="Palatino Linotype" w:eastAsia="Palatino Linotype" w:hAnsi="Palatino Linotype" w:cs="Palatino Linotype"/>
        </w:rPr>
      </w:pPr>
    </w:p>
    <w:p w14:paraId="4B0E7D8C" w14:textId="77777777" w:rsidR="00147F2A" w:rsidRPr="0057467B" w:rsidRDefault="00147F2A" w:rsidP="0057467B">
      <w:pPr>
        <w:spacing w:line="360" w:lineRule="auto"/>
        <w:jc w:val="both"/>
        <w:rPr>
          <w:rFonts w:ascii="Palatino Linotype" w:eastAsia="Palatino Linotype" w:hAnsi="Palatino Linotype" w:cs="Palatino Linotype"/>
        </w:rPr>
      </w:pPr>
    </w:p>
    <w:p w14:paraId="05F33682" w14:textId="77777777" w:rsidR="00147F2A" w:rsidRPr="0057467B" w:rsidRDefault="00147F2A" w:rsidP="0057467B">
      <w:pPr>
        <w:spacing w:line="360" w:lineRule="auto"/>
        <w:jc w:val="both"/>
        <w:rPr>
          <w:rFonts w:ascii="Palatino Linotype" w:eastAsia="Palatino Linotype" w:hAnsi="Palatino Linotype" w:cs="Palatino Linotype"/>
        </w:rPr>
      </w:pPr>
    </w:p>
    <w:p w14:paraId="5E7EDA1D" w14:textId="77777777" w:rsidR="00147F2A" w:rsidRPr="0057467B" w:rsidRDefault="00147F2A" w:rsidP="0057467B">
      <w:pPr>
        <w:spacing w:line="360" w:lineRule="auto"/>
        <w:jc w:val="both"/>
        <w:rPr>
          <w:rFonts w:ascii="Palatino Linotype" w:eastAsia="Palatino Linotype" w:hAnsi="Palatino Linotype" w:cs="Palatino Linotype"/>
        </w:rPr>
      </w:pPr>
    </w:p>
    <w:p w14:paraId="43826FEA" w14:textId="77777777" w:rsidR="00147F2A" w:rsidRPr="0057467B" w:rsidRDefault="00147F2A" w:rsidP="0057467B">
      <w:pPr>
        <w:spacing w:line="360" w:lineRule="auto"/>
        <w:jc w:val="both"/>
        <w:rPr>
          <w:rFonts w:ascii="Palatino Linotype" w:eastAsia="Palatino Linotype" w:hAnsi="Palatino Linotype" w:cs="Palatino Linotype"/>
        </w:rPr>
      </w:pPr>
    </w:p>
    <w:p w14:paraId="7E0C34A1" w14:textId="77777777" w:rsidR="00147F2A" w:rsidRPr="0057467B" w:rsidRDefault="00147F2A" w:rsidP="0057467B">
      <w:pPr>
        <w:spacing w:line="360" w:lineRule="auto"/>
        <w:jc w:val="both"/>
        <w:rPr>
          <w:rFonts w:ascii="Palatino Linotype" w:eastAsia="Palatino Linotype" w:hAnsi="Palatino Linotype" w:cs="Palatino Linotype"/>
        </w:rPr>
      </w:pPr>
    </w:p>
    <w:p w14:paraId="354BEF69" w14:textId="77777777" w:rsidR="00147F2A" w:rsidRPr="0057467B" w:rsidRDefault="00147F2A" w:rsidP="0057467B">
      <w:pPr>
        <w:spacing w:line="360" w:lineRule="auto"/>
        <w:jc w:val="both"/>
        <w:rPr>
          <w:rFonts w:ascii="Palatino Linotype" w:eastAsia="Palatino Linotype" w:hAnsi="Palatino Linotype" w:cs="Palatino Linotype"/>
        </w:rPr>
      </w:pPr>
    </w:p>
    <w:sectPr w:rsidR="00147F2A" w:rsidRPr="0057467B">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A8C07" w14:textId="77777777" w:rsidR="004C25A4" w:rsidRDefault="004C25A4">
      <w:r>
        <w:separator/>
      </w:r>
    </w:p>
  </w:endnote>
  <w:endnote w:type="continuationSeparator" w:id="0">
    <w:p w14:paraId="19D9AE9A" w14:textId="77777777" w:rsidR="004C25A4" w:rsidRDefault="004C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EC1C0" w14:textId="77777777" w:rsidR="007A749B" w:rsidRDefault="007A74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37DB9">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37DB9">
      <w:rPr>
        <w:rFonts w:ascii="Palatino Linotype" w:eastAsia="Palatino Linotype" w:hAnsi="Palatino Linotype" w:cs="Palatino Linotype"/>
        <w:noProof/>
        <w:color w:val="000000"/>
        <w:sz w:val="22"/>
        <w:szCs w:val="22"/>
      </w:rPr>
      <w:t>57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0BA92" w14:textId="77777777" w:rsidR="007A749B" w:rsidRDefault="007A749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37DB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37DB9">
      <w:rPr>
        <w:rFonts w:ascii="Palatino Linotype" w:eastAsia="Palatino Linotype" w:hAnsi="Palatino Linotype" w:cs="Palatino Linotype"/>
        <w:noProof/>
        <w:color w:val="000000"/>
        <w:sz w:val="22"/>
        <w:szCs w:val="22"/>
      </w:rPr>
      <w:t>57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042ED" w14:textId="77777777" w:rsidR="004C25A4" w:rsidRDefault="004C25A4">
      <w:r>
        <w:separator/>
      </w:r>
    </w:p>
  </w:footnote>
  <w:footnote w:type="continuationSeparator" w:id="0">
    <w:p w14:paraId="5282CDD2" w14:textId="77777777" w:rsidR="004C25A4" w:rsidRDefault="004C2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C4B63" w14:textId="77777777" w:rsidR="007A749B" w:rsidRDefault="00137DB9">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E9F5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37E90" w14:textId="77777777" w:rsidR="007A749B" w:rsidRDefault="00137DB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259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7"/>
          <w10:wrap anchorx="margin" anchory="margin"/>
        </v:shape>
      </w:pict>
    </w:r>
  </w:p>
  <w:tbl>
    <w:tblPr>
      <w:tblStyle w:val="affffffffff7"/>
      <w:tblW w:w="9534" w:type="dxa"/>
      <w:tblInd w:w="-142" w:type="dxa"/>
      <w:tblLayout w:type="fixed"/>
      <w:tblLook w:val="0400" w:firstRow="0" w:lastRow="0" w:firstColumn="0" w:lastColumn="0" w:noHBand="0" w:noVBand="1"/>
    </w:tblPr>
    <w:tblGrid>
      <w:gridCol w:w="3261"/>
      <w:gridCol w:w="2551"/>
      <w:gridCol w:w="3722"/>
    </w:tblGrid>
    <w:tr w:rsidR="007A749B" w14:paraId="3D93B51E" w14:textId="77777777" w:rsidTr="003C0790">
      <w:trPr>
        <w:trHeight w:val="606"/>
      </w:trPr>
      <w:tc>
        <w:tcPr>
          <w:tcW w:w="3261" w:type="dxa"/>
          <w:vMerge w:val="restart"/>
        </w:tcPr>
        <w:p w14:paraId="1BDB32F5"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3578BD8A" wp14:editId="740C2368">
                <wp:extent cx="1692162" cy="852673"/>
                <wp:effectExtent l="0" t="0" r="0" b="0"/>
                <wp:docPr id="5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33E8FE9"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5223AC3E" w14:textId="77777777" w:rsidR="007A749B" w:rsidRDefault="007A749B">
          <w:pPr>
            <w:jc w:val="both"/>
            <w:rPr>
              <w:rFonts w:ascii="Palatino Linotype" w:eastAsia="Palatino Linotype" w:hAnsi="Palatino Linotype" w:cs="Palatino Linotype"/>
              <w:b/>
            </w:rPr>
          </w:pPr>
          <w:r>
            <w:rPr>
              <w:rFonts w:ascii="Palatino Linotype" w:eastAsia="Palatino Linotype" w:hAnsi="Palatino Linotype" w:cs="Palatino Linotype"/>
              <w:b/>
            </w:rPr>
            <w:t>1665</w:t>
          </w:r>
          <w:r w:rsidR="000A635C">
            <w:rPr>
              <w:rFonts w:ascii="Palatino Linotype" w:eastAsia="Palatino Linotype" w:hAnsi="Palatino Linotype" w:cs="Palatino Linotype"/>
              <w:b/>
            </w:rPr>
            <w:t>7/INFOEM/IP/RR/2022 y acumulado</w:t>
          </w:r>
        </w:p>
      </w:tc>
    </w:tr>
    <w:tr w:rsidR="007A749B" w14:paraId="6988AEE8" w14:textId="77777777">
      <w:tc>
        <w:tcPr>
          <w:tcW w:w="3261" w:type="dxa"/>
          <w:vMerge/>
        </w:tcPr>
        <w:p w14:paraId="66981DA2" w14:textId="77777777" w:rsidR="007A749B" w:rsidRDefault="007A749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4B5B29B"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7991CD94" w14:textId="77777777" w:rsidR="007A749B" w:rsidRDefault="007A749B">
          <w:pPr>
            <w:jc w:val="both"/>
            <w:rPr>
              <w:rFonts w:ascii="Palatino Linotype" w:eastAsia="Palatino Linotype" w:hAnsi="Palatino Linotype" w:cs="Palatino Linotype"/>
              <w:b/>
            </w:rPr>
          </w:pPr>
          <w:r w:rsidRPr="000A3BE6">
            <w:rPr>
              <w:rFonts w:ascii="Palatino Linotype" w:eastAsia="Palatino Linotype" w:hAnsi="Palatino Linotype" w:cs="Palatino Linotype"/>
              <w:b/>
              <w:bCs/>
            </w:rPr>
            <w:t>Ayuntamiento de Cuautitlán Izcalli</w:t>
          </w:r>
        </w:p>
      </w:tc>
    </w:tr>
    <w:tr w:rsidR="007A749B" w14:paraId="20F7E47C" w14:textId="77777777">
      <w:trPr>
        <w:trHeight w:val="790"/>
      </w:trPr>
      <w:tc>
        <w:tcPr>
          <w:tcW w:w="3261" w:type="dxa"/>
          <w:vMerge/>
        </w:tcPr>
        <w:p w14:paraId="3BAAFC22" w14:textId="77777777" w:rsidR="007A749B" w:rsidRDefault="007A749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99775E0"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3291DDD4" w14:textId="77777777" w:rsidR="007A749B" w:rsidRDefault="007A749B">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105340C" w14:textId="77777777" w:rsidR="007A749B" w:rsidRDefault="007A749B" w:rsidP="00C879B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2AC1C" w14:textId="77777777" w:rsidR="007A749B" w:rsidRDefault="00137DB9">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0B74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7"/>
          <w10:wrap anchorx="margin" anchory="margin"/>
        </v:shape>
      </w:pict>
    </w:r>
  </w:p>
  <w:tbl>
    <w:tblPr>
      <w:tblStyle w:val="affffffffff6"/>
      <w:tblW w:w="9900" w:type="dxa"/>
      <w:tblInd w:w="-833" w:type="dxa"/>
      <w:tblLayout w:type="fixed"/>
      <w:tblLook w:val="0400" w:firstRow="0" w:lastRow="0" w:firstColumn="0" w:lastColumn="0" w:noHBand="0" w:noVBand="1"/>
    </w:tblPr>
    <w:tblGrid>
      <w:gridCol w:w="3805"/>
      <w:gridCol w:w="3000"/>
      <w:gridCol w:w="3095"/>
    </w:tblGrid>
    <w:tr w:rsidR="007A749B" w14:paraId="561C4FF4" w14:textId="77777777">
      <w:tc>
        <w:tcPr>
          <w:tcW w:w="3805" w:type="dxa"/>
          <w:vMerge w:val="restart"/>
          <w:shd w:val="clear" w:color="auto" w:fill="auto"/>
        </w:tcPr>
        <w:p w14:paraId="2691956D" w14:textId="77777777" w:rsidR="007A749B" w:rsidRDefault="007A749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28CF73E" wp14:editId="54F5E3A2">
                <wp:extent cx="1692162" cy="852673"/>
                <wp:effectExtent l="0" t="0" r="0" b="0"/>
                <wp:docPr id="5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A1E359D"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3FB98A9" w14:textId="77777777" w:rsidR="007A749B" w:rsidRDefault="007A749B">
          <w:pPr>
            <w:jc w:val="both"/>
            <w:rPr>
              <w:rFonts w:ascii="Palatino Linotype" w:eastAsia="Palatino Linotype" w:hAnsi="Palatino Linotype" w:cs="Palatino Linotype"/>
              <w:b/>
            </w:rPr>
          </w:pPr>
          <w:r>
            <w:rPr>
              <w:rFonts w:ascii="Palatino Linotype" w:eastAsia="Palatino Linotype" w:hAnsi="Palatino Linotype" w:cs="Palatino Linotype"/>
              <w:b/>
            </w:rPr>
            <w:t>1665</w:t>
          </w:r>
          <w:r w:rsidR="000A635C">
            <w:rPr>
              <w:rFonts w:ascii="Palatino Linotype" w:eastAsia="Palatino Linotype" w:hAnsi="Palatino Linotype" w:cs="Palatino Linotype"/>
              <w:b/>
            </w:rPr>
            <w:t>7/INFOEM/IP/RR/2022 y acumulado</w:t>
          </w:r>
        </w:p>
      </w:tc>
    </w:tr>
    <w:tr w:rsidR="007A749B" w14:paraId="654F2BE3" w14:textId="77777777">
      <w:tc>
        <w:tcPr>
          <w:tcW w:w="3805" w:type="dxa"/>
          <w:vMerge/>
          <w:shd w:val="clear" w:color="auto" w:fill="auto"/>
        </w:tcPr>
        <w:p w14:paraId="17342533" w14:textId="77777777" w:rsidR="007A749B" w:rsidRDefault="007A749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683DC09"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4B9D1C30" w14:textId="77777777" w:rsidR="007A749B" w:rsidRDefault="007A749B">
          <w:pPr>
            <w:jc w:val="both"/>
            <w:rPr>
              <w:rFonts w:ascii="Palatino Linotype" w:eastAsia="Palatino Linotype" w:hAnsi="Palatino Linotype" w:cs="Palatino Linotype"/>
              <w:b/>
            </w:rPr>
          </w:pPr>
        </w:p>
      </w:tc>
    </w:tr>
    <w:tr w:rsidR="007A749B" w14:paraId="7A1E2092" w14:textId="77777777">
      <w:trPr>
        <w:trHeight w:val="228"/>
      </w:trPr>
      <w:tc>
        <w:tcPr>
          <w:tcW w:w="3805" w:type="dxa"/>
          <w:vMerge/>
          <w:shd w:val="clear" w:color="auto" w:fill="auto"/>
        </w:tcPr>
        <w:p w14:paraId="29538420" w14:textId="77777777" w:rsidR="007A749B" w:rsidRDefault="007A749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4007F3E"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221E292B" w14:textId="77777777" w:rsidR="007A749B" w:rsidRDefault="007A749B">
          <w:pPr>
            <w:jc w:val="both"/>
            <w:rPr>
              <w:rFonts w:ascii="Palatino Linotype" w:eastAsia="Palatino Linotype" w:hAnsi="Palatino Linotype" w:cs="Palatino Linotype"/>
              <w:b/>
            </w:rPr>
          </w:pPr>
          <w:r w:rsidRPr="000A3BE6">
            <w:rPr>
              <w:rFonts w:ascii="Palatino Linotype" w:eastAsia="Palatino Linotype" w:hAnsi="Palatino Linotype" w:cs="Palatino Linotype"/>
              <w:b/>
              <w:bCs/>
            </w:rPr>
            <w:t>Ayuntamiento de Cuautitlán Izcalli</w:t>
          </w:r>
        </w:p>
      </w:tc>
    </w:tr>
    <w:tr w:rsidR="007A749B" w14:paraId="3196B276" w14:textId="77777777">
      <w:tc>
        <w:tcPr>
          <w:tcW w:w="3805" w:type="dxa"/>
          <w:vMerge/>
          <w:shd w:val="clear" w:color="auto" w:fill="auto"/>
        </w:tcPr>
        <w:p w14:paraId="70D48BF4" w14:textId="77777777" w:rsidR="007A749B" w:rsidRDefault="007A749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50A06DA" w14:textId="77777777" w:rsidR="007A749B" w:rsidRDefault="007A749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0CB5B2BD" w14:textId="77777777" w:rsidR="007A749B" w:rsidRDefault="007A74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7D491C60" w14:textId="77777777" w:rsidR="007A749B" w:rsidRDefault="007A749B">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34FD"/>
    <w:multiLevelType w:val="hybridMultilevel"/>
    <w:tmpl w:val="084484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C553DE3"/>
    <w:multiLevelType w:val="hybridMultilevel"/>
    <w:tmpl w:val="D16A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3">
    <w:nsid w:val="7565635D"/>
    <w:multiLevelType w:val="multilevel"/>
    <w:tmpl w:val="74D0C7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F2A"/>
    <w:rsid w:val="00074381"/>
    <w:rsid w:val="00077B8D"/>
    <w:rsid w:val="000A3BE6"/>
    <w:rsid w:val="000A635C"/>
    <w:rsid w:val="000E0574"/>
    <w:rsid w:val="000E27FB"/>
    <w:rsid w:val="00112DD0"/>
    <w:rsid w:val="00135690"/>
    <w:rsid w:val="00137DB9"/>
    <w:rsid w:val="00147F2A"/>
    <w:rsid w:val="001929CF"/>
    <w:rsid w:val="001934B0"/>
    <w:rsid w:val="001A0FA3"/>
    <w:rsid w:val="001A760F"/>
    <w:rsid w:val="001B0051"/>
    <w:rsid w:val="001E3728"/>
    <w:rsid w:val="001F2733"/>
    <w:rsid w:val="001F33B7"/>
    <w:rsid w:val="00211C56"/>
    <w:rsid w:val="00243B45"/>
    <w:rsid w:val="00257386"/>
    <w:rsid w:val="0029518B"/>
    <w:rsid w:val="002B4866"/>
    <w:rsid w:val="002E41CC"/>
    <w:rsid w:val="00303A99"/>
    <w:rsid w:val="00312AE4"/>
    <w:rsid w:val="003130CD"/>
    <w:rsid w:val="00324650"/>
    <w:rsid w:val="003315B0"/>
    <w:rsid w:val="003416AB"/>
    <w:rsid w:val="00350A1E"/>
    <w:rsid w:val="003C0790"/>
    <w:rsid w:val="003C41B7"/>
    <w:rsid w:val="003C7CC5"/>
    <w:rsid w:val="003D06B0"/>
    <w:rsid w:val="00433943"/>
    <w:rsid w:val="004621F7"/>
    <w:rsid w:val="004C25A4"/>
    <w:rsid w:val="004D1BCF"/>
    <w:rsid w:val="004D1FF3"/>
    <w:rsid w:val="004F104A"/>
    <w:rsid w:val="00507D74"/>
    <w:rsid w:val="00514D17"/>
    <w:rsid w:val="00537733"/>
    <w:rsid w:val="0054604E"/>
    <w:rsid w:val="0057467B"/>
    <w:rsid w:val="00586612"/>
    <w:rsid w:val="005A0E65"/>
    <w:rsid w:val="005A4626"/>
    <w:rsid w:val="005B2625"/>
    <w:rsid w:val="005D0681"/>
    <w:rsid w:val="00606CC8"/>
    <w:rsid w:val="00614825"/>
    <w:rsid w:val="006337B7"/>
    <w:rsid w:val="00654F3B"/>
    <w:rsid w:val="00664F68"/>
    <w:rsid w:val="00670431"/>
    <w:rsid w:val="006E3729"/>
    <w:rsid w:val="00700252"/>
    <w:rsid w:val="00727A7C"/>
    <w:rsid w:val="00756CBF"/>
    <w:rsid w:val="007677D3"/>
    <w:rsid w:val="00767F7D"/>
    <w:rsid w:val="00771FE3"/>
    <w:rsid w:val="007A749B"/>
    <w:rsid w:val="007B1311"/>
    <w:rsid w:val="007D7146"/>
    <w:rsid w:val="007D7506"/>
    <w:rsid w:val="008225F8"/>
    <w:rsid w:val="0082727D"/>
    <w:rsid w:val="00837C8B"/>
    <w:rsid w:val="00866BF6"/>
    <w:rsid w:val="008A2FBF"/>
    <w:rsid w:val="008B201E"/>
    <w:rsid w:val="008C3878"/>
    <w:rsid w:val="00972EE7"/>
    <w:rsid w:val="009A0A3D"/>
    <w:rsid w:val="009D5729"/>
    <w:rsid w:val="009D63A4"/>
    <w:rsid w:val="00A04039"/>
    <w:rsid w:val="00A26D17"/>
    <w:rsid w:val="00A765B9"/>
    <w:rsid w:val="00AB606F"/>
    <w:rsid w:val="00AC660A"/>
    <w:rsid w:val="00AD2252"/>
    <w:rsid w:val="00AE76C1"/>
    <w:rsid w:val="00AF43D9"/>
    <w:rsid w:val="00B13699"/>
    <w:rsid w:val="00B21266"/>
    <w:rsid w:val="00B26919"/>
    <w:rsid w:val="00B37C8C"/>
    <w:rsid w:val="00B675EA"/>
    <w:rsid w:val="00B7467D"/>
    <w:rsid w:val="00C428DB"/>
    <w:rsid w:val="00C772BF"/>
    <w:rsid w:val="00C82992"/>
    <w:rsid w:val="00C879B1"/>
    <w:rsid w:val="00CA3CA3"/>
    <w:rsid w:val="00CB6BF3"/>
    <w:rsid w:val="00CB76BF"/>
    <w:rsid w:val="00D26B0E"/>
    <w:rsid w:val="00D41333"/>
    <w:rsid w:val="00D5061D"/>
    <w:rsid w:val="00D86478"/>
    <w:rsid w:val="00DB36D6"/>
    <w:rsid w:val="00DD0B51"/>
    <w:rsid w:val="00DE5ED6"/>
    <w:rsid w:val="00E3346D"/>
    <w:rsid w:val="00E37DE4"/>
    <w:rsid w:val="00E943D8"/>
    <w:rsid w:val="00E94C5D"/>
    <w:rsid w:val="00E96E60"/>
    <w:rsid w:val="00EB3121"/>
    <w:rsid w:val="00EF0FB3"/>
    <w:rsid w:val="00F04847"/>
    <w:rsid w:val="00FA36EF"/>
    <w:rsid w:val="00FB1C2E"/>
    <w:rsid w:val="00FC3764"/>
    <w:rsid w:val="00FD3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929AA"/>
  <w15:docId w15:val="{61F892F4-03BA-4C6E-AB20-158BCCB5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d"/>
    <w:tblPr>
      <w:tblStyleRowBandSize w:val="1"/>
      <w:tblStyleColBandSize w:val="1"/>
      <w:tblCellMar>
        <w:top w:w="100" w:type="dxa"/>
        <w:left w:w="100" w:type="dxa"/>
        <w:bottom w:w="100" w:type="dxa"/>
        <w:right w:w="100" w:type="dxa"/>
      </w:tblCellMar>
    </w:tblPr>
  </w:style>
  <w:style w:type="table" w:customStyle="1" w:styleId="a0">
    <w:basedOn w:val="TableNormalfffd"/>
    <w:tblPr>
      <w:tblStyleRowBandSize w:val="1"/>
      <w:tblStyleColBandSize w:val="1"/>
      <w:tblCellMar>
        <w:top w:w="0" w:type="dxa"/>
        <w:left w:w="115" w:type="dxa"/>
        <w:bottom w:w="0" w:type="dxa"/>
        <w:right w:w="115" w:type="dxa"/>
      </w:tblCellMar>
    </w:tblPr>
  </w:style>
  <w:style w:type="table" w:customStyle="1" w:styleId="a1">
    <w:basedOn w:val="TableNormalfffd"/>
    <w:tblPr>
      <w:tblStyleRowBandSize w:val="1"/>
      <w:tblStyleColBandSize w:val="1"/>
      <w:tblCellMar>
        <w:top w:w="0" w:type="dxa"/>
        <w:left w:w="115" w:type="dxa"/>
        <w:bottom w:w="0" w:type="dxa"/>
        <w:right w:w="115" w:type="dxa"/>
      </w:tblCellMar>
    </w:tblPr>
  </w:style>
  <w:style w:type="table" w:customStyle="1" w:styleId="a2">
    <w:basedOn w:val="TableNormalfffd"/>
    <w:tblPr>
      <w:tblStyleRowBandSize w:val="1"/>
      <w:tblStyleColBandSize w:val="1"/>
      <w:tblCellMar>
        <w:top w:w="0" w:type="dxa"/>
        <w:left w:w="115" w:type="dxa"/>
        <w:bottom w:w="0" w:type="dxa"/>
        <w:right w:w="115" w:type="dxa"/>
      </w:tblCellMar>
    </w:tblPr>
  </w:style>
  <w:style w:type="table" w:customStyle="1" w:styleId="a3">
    <w:basedOn w:val="TableNormalfffd"/>
    <w:tblPr>
      <w:tblStyleRowBandSize w:val="1"/>
      <w:tblStyleColBandSize w:val="1"/>
      <w:tblCellMar>
        <w:top w:w="0" w:type="dxa"/>
        <w:left w:w="115" w:type="dxa"/>
        <w:bottom w:w="0" w:type="dxa"/>
        <w:right w:w="115" w:type="dxa"/>
      </w:tblCellMar>
    </w:tblPr>
  </w:style>
  <w:style w:type="table" w:customStyle="1" w:styleId="a4">
    <w:basedOn w:val="TableNormalfffd"/>
    <w:tblPr>
      <w:tblStyleRowBandSize w:val="1"/>
      <w:tblStyleColBandSize w:val="1"/>
      <w:tblCellMar>
        <w:top w:w="0" w:type="dxa"/>
        <w:left w:w="115" w:type="dxa"/>
        <w:bottom w:w="0" w:type="dxa"/>
        <w:right w:w="115" w:type="dxa"/>
      </w:tblCellMar>
    </w:tblPr>
  </w:style>
  <w:style w:type="table" w:customStyle="1" w:styleId="a5">
    <w:basedOn w:val="TableNormalfffd"/>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fffd"/>
    <w:tblPr>
      <w:tblStyleRowBandSize w:val="1"/>
      <w:tblStyleColBandSize w:val="1"/>
      <w:tblCellMar>
        <w:top w:w="0" w:type="dxa"/>
        <w:left w:w="115" w:type="dxa"/>
        <w:bottom w:w="0" w:type="dxa"/>
        <w:right w:w="115" w:type="dxa"/>
      </w:tblCellMar>
    </w:tblPr>
  </w:style>
  <w:style w:type="table" w:customStyle="1" w:styleId="a7">
    <w:basedOn w:val="TableNormalfffd"/>
    <w:tblPr>
      <w:tblStyleRowBandSize w:val="1"/>
      <w:tblStyleColBandSize w:val="1"/>
      <w:tblCellMar>
        <w:top w:w="0" w:type="dxa"/>
        <w:left w:w="115" w:type="dxa"/>
        <w:bottom w:w="0" w:type="dxa"/>
        <w:right w:w="115" w:type="dxa"/>
      </w:tblCellMar>
    </w:tblPr>
  </w:style>
  <w:style w:type="table" w:customStyle="1" w:styleId="a8">
    <w:basedOn w:val="TableNormalfffd"/>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fffd"/>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fffa"/>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c"/>
    <w:tblPr>
      <w:tblStyleRowBandSize w:val="1"/>
      <w:tblStyleColBandSize w:val="1"/>
      <w:tblCellMar>
        <w:top w:w="0" w:type="dxa"/>
        <w:left w:w="115" w:type="dxa"/>
        <w:bottom w:w="0" w:type="dxa"/>
        <w:right w:w="115" w:type="dxa"/>
      </w:tblCellMar>
    </w:tblPr>
  </w:style>
  <w:style w:type="table" w:customStyle="1" w:styleId="afff3">
    <w:basedOn w:val="TableNormalffc"/>
    <w:tblPr>
      <w:tblStyleRowBandSize w:val="1"/>
      <w:tblStyleColBandSize w:val="1"/>
      <w:tblCellMar>
        <w:top w:w="100" w:type="dxa"/>
        <w:left w:w="100" w:type="dxa"/>
        <w:bottom w:w="100" w:type="dxa"/>
        <w:right w:w="100" w:type="dxa"/>
      </w:tblCellMar>
    </w:tblPr>
  </w:style>
  <w:style w:type="table" w:customStyle="1" w:styleId="afff4">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c"/>
    <w:tblPr>
      <w:tblStyleRowBandSize w:val="1"/>
      <w:tblStyleColBandSize w:val="1"/>
      <w:tblCellMar>
        <w:top w:w="100" w:type="dxa"/>
        <w:left w:w="100" w:type="dxa"/>
        <w:bottom w:w="100" w:type="dxa"/>
        <w:right w:w="100" w:type="dxa"/>
      </w:tblCellMar>
    </w:tblPr>
  </w:style>
  <w:style w:type="table" w:customStyle="1" w:styleId="afff7">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c"/>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fc">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c"/>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f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43394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86329">
      <w:bodyDiv w:val="1"/>
      <w:marLeft w:val="0"/>
      <w:marRight w:val="0"/>
      <w:marTop w:val="0"/>
      <w:marBottom w:val="0"/>
      <w:divBdr>
        <w:top w:val="none" w:sz="0" w:space="0" w:color="auto"/>
        <w:left w:val="none" w:sz="0" w:space="0" w:color="auto"/>
        <w:bottom w:val="none" w:sz="0" w:space="0" w:color="auto"/>
        <w:right w:val="none" w:sz="0" w:space="0" w:color="auto"/>
      </w:divBdr>
    </w:div>
    <w:div w:id="1014304039">
      <w:bodyDiv w:val="1"/>
      <w:marLeft w:val="0"/>
      <w:marRight w:val="0"/>
      <w:marTop w:val="0"/>
      <w:marBottom w:val="0"/>
      <w:divBdr>
        <w:top w:val="none" w:sz="0" w:space="0" w:color="auto"/>
        <w:left w:val="none" w:sz="0" w:space="0" w:color="auto"/>
        <w:bottom w:val="none" w:sz="0" w:space="0" w:color="auto"/>
        <w:right w:val="none" w:sz="0" w:space="0" w:color="auto"/>
      </w:divBdr>
    </w:div>
    <w:div w:id="1069496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SENU1ynzDvL4yjhawlhzimOgxA==">AMUW2mUoaTtZmb8U+jocxAsCTuTNmv7Yrmi470TXIPGR6IcNcO60/iRIIL54P4WLDDpxS9w1bF5EXPPwJh+PGljIX6fhc5r20yTg4KtecJS7cGtTIIPEvEqB5yW7OXIUqMSFYZH2TSOF0YAfr+BOAl6lKI6b9U2Wv34HdnM4PCuw7UCTHh/4lxRJMbHKT5Sgeg84NYLSIWzTfDOHdlmPr4AjSdbYpYsDorwT7ckHphZvqLK4x/A407NNUssix6ul+Sf4n2SaNNzF3C1cG+Cbn3uuBOeQPybJSr32jWP+P6C67ekyOJryHgnkop+omcNVgbriOrfnO6qT3SfKAZ+bjJuTVAd2gV0AX6yL06CNitVy5UhxDhmbes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11059</Words>
  <Characters>60825</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2023-04-13T20:12:00Z</cp:lastPrinted>
  <dcterms:created xsi:type="dcterms:W3CDTF">2023-03-30T20:50:00Z</dcterms:created>
  <dcterms:modified xsi:type="dcterms:W3CDTF">2023-04-13T20:12:00Z</dcterms:modified>
</cp:coreProperties>
</file>