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23" w:rsidRPr="00F04DB0" w:rsidRDefault="007644D4">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sidRPr="00F04DB0">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veinticinco de enero de dos mil </w:t>
      </w:r>
      <w:r w:rsidR="00AE5B3D">
        <w:rPr>
          <w:rFonts w:ascii="Palatino Linotype" w:eastAsia="Palatino Linotype" w:hAnsi="Palatino Linotype" w:cs="Palatino Linotype"/>
          <w:sz w:val="24"/>
          <w:szCs w:val="24"/>
        </w:rPr>
        <w:t>veintitrés</w:t>
      </w:r>
      <w:r w:rsidRPr="00F04DB0">
        <w:rPr>
          <w:rFonts w:ascii="Palatino Linotype" w:eastAsia="Palatino Linotype" w:hAnsi="Palatino Linotype" w:cs="Palatino Linotype"/>
          <w:sz w:val="24"/>
          <w:szCs w:val="24"/>
        </w:rPr>
        <w:t>.</w:t>
      </w:r>
    </w:p>
    <w:p w:rsidR="00014623" w:rsidRPr="00F04DB0" w:rsidRDefault="00014623"/>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 xml:space="preserve">Visto </w:t>
      </w:r>
      <w:r w:rsidRPr="00F04DB0">
        <w:rPr>
          <w:rFonts w:ascii="Palatino Linotype" w:eastAsia="Palatino Linotype" w:hAnsi="Palatino Linotype" w:cs="Palatino Linotype"/>
          <w:sz w:val="24"/>
          <w:szCs w:val="24"/>
        </w:rPr>
        <w:t xml:space="preserve">el expediente relativo al recurso de revisión número </w:t>
      </w:r>
      <w:r w:rsidRPr="00F04DB0">
        <w:rPr>
          <w:rFonts w:ascii="Palatino Linotype" w:eastAsia="Palatino Linotype" w:hAnsi="Palatino Linotype" w:cs="Palatino Linotype"/>
          <w:b/>
          <w:sz w:val="24"/>
          <w:szCs w:val="24"/>
        </w:rPr>
        <w:t xml:space="preserve">13384/INFOEM/IP/RR/2022 </w:t>
      </w:r>
      <w:r w:rsidRPr="00F04DB0">
        <w:rPr>
          <w:rFonts w:ascii="Palatino Linotype" w:eastAsia="Palatino Linotype" w:hAnsi="Palatino Linotype" w:cs="Palatino Linotype"/>
          <w:sz w:val="24"/>
          <w:szCs w:val="24"/>
        </w:rPr>
        <w:t xml:space="preserve">interpuesto por un particular de manera anónima, al cual en lo sucesivo se le denominara </w:t>
      </w:r>
      <w:r w:rsidRPr="00F04DB0">
        <w:rPr>
          <w:rFonts w:ascii="Palatino Linotype" w:eastAsia="Palatino Linotype" w:hAnsi="Palatino Linotype" w:cs="Palatino Linotype"/>
          <w:b/>
          <w:sz w:val="24"/>
          <w:szCs w:val="24"/>
        </w:rPr>
        <w:t>EL RECURRENTE</w:t>
      </w:r>
      <w:r w:rsidRPr="00F04DB0">
        <w:rPr>
          <w:rFonts w:ascii="Palatino Linotype" w:eastAsia="Palatino Linotype" w:hAnsi="Palatino Linotype" w:cs="Palatino Linotype"/>
          <w:sz w:val="24"/>
          <w:szCs w:val="24"/>
        </w:rPr>
        <w:t xml:space="preserve">, en contra de la respuesta a la solicitud de información con número de folio </w:t>
      </w:r>
      <w:r w:rsidRPr="00F04DB0">
        <w:rPr>
          <w:rFonts w:ascii="Palatino Linotype" w:eastAsia="Palatino Linotype" w:hAnsi="Palatino Linotype" w:cs="Palatino Linotype"/>
          <w:b/>
          <w:sz w:val="24"/>
          <w:szCs w:val="24"/>
        </w:rPr>
        <w:t xml:space="preserve">00276/ATENCO/IP/2022 </w:t>
      </w:r>
      <w:r w:rsidRPr="00F04DB0">
        <w:rPr>
          <w:rFonts w:ascii="Palatino Linotype" w:eastAsia="Palatino Linotype" w:hAnsi="Palatino Linotype" w:cs="Palatino Linotype"/>
          <w:sz w:val="24"/>
          <w:szCs w:val="24"/>
        </w:rPr>
        <w:t xml:space="preserve">por parte del Ayuntamiento de Atenco, en lo sucesivo </w:t>
      </w:r>
      <w:r w:rsidRPr="00F04DB0">
        <w:rPr>
          <w:rFonts w:ascii="Palatino Linotype" w:eastAsia="Palatino Linotype" w:hAnsi="Palatino Linotype" w:cs="Palatino Linotype"/>
          <w:b/>
          <w:sz w:val="24"/>
          <w:szCs w:val="24"/>
        </w:rPr>
        <w:t>EL</w:t>
      </w:r>
      <w:r w:rsidRPr="00F04DB0">
        <w:rPr>
          <w:rFonts w:ascii="Palatino Linotype" w:eastAsia="Palatino Linotype" w:hAnsi="Palatino Linotype" w:cs="Palatino Linotype"/>
          <w:sz w:val="24"/>
          <w:szCs w:val="24"/>
        </w:rPr>
        <w:t xml:space="preserve"> </w:t>
      </w:r>
      <w:r w:rsidRPr="00F04DB0">
        <w:rPr>
          <w:rFonts w:ascii="Palatino Linotype" w:eastAsia="Palatino Linotype" w:hAnsi="Palatino Linotype" w:cs="Palatino Linotype"/>
          <w:b/>
          <w:sz w:val="24"/>
          <w:szCs w:val="24"/>
        </w:rPr>
        <w:t xml:space="preserve">SUJETO OBLIGADO; </w:t>
      </w:r>
      <w:r w:rsidRPr="00F04DB0">
        <w:rPr>
          <w:rFonts w:ascii="Palatino Linotype" w:eastAsia="Palatino Linotype" w:hAnsi="Palatino Linotype" w:cs="Palatino Linotype"/>
          <w:sz w:val="24"/>
          <w:szCs w:val="24"/>
        </w:rPr>
        <w:t>se procede a dictar la presente resolución, con base en lo siguiente.</w:t>
      </w:r>
    </w:p>
    <w:p w:rsidR="00014623" w:rsidRPr="00F04DB0" w:rsidRDefault="00014623"/>
    <w:p w:rsidR="00014623" w:rsidRPr="00F04DB0" w:rsidRDefault="007644D4">
      <w:pPr>
        <w:spacing w:after="0" w:line="360" w:lineRule="auto"/>
        <w:jc w:val="center"/>
        <w:rPr>
          <w:rFonts w:ascii="Palatino Linotype" w:eastAsia="Palatino Linotype" w:hAnsi="Palatino Linotype" w:cs="Palatino Linotype"/>
          <w:b/>
          <w:sz w:val="24"/>
          <w:szCs w:val="24"/>
        </w:rPr>
      </w:pPr>
      <w:r w:rsidRPr="00F04DB0">
        <w:rPr>
          <w:rFonts w:ascii="Palatino Linotype" w:eastAsia="Palatino Linotype" w:hAnsi="Palatino Linotype" w:cs="Palatino Linotype"/>
          <w:b/>
          <w:sz w:val="24"/>
          <w:szCs w:val="24"/>
        </w:rPr>
        <w:t>A N T E C E D E N T E S</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1.</w:t>
      </w:r>
      <w:r w:rsidRPr="00F04DB0">
        <w:rPr>
          <w:rFonts w:ascii="Palatino Linotype" w:eastAsia="Palatino Linotype" w:hAnsi="Palatino Linotype" w:cs="Palatino Linotype"/>
          <w:sz w:val="24"/>
          <w:szCs w:val="24"/>
        </w:rPr>
        <w:t xml:space="preserve"> </w:t>
      </w:r>
      <w:r w:rsidRPr="00F04DB0">
        <w:rPr>
          <w:rFonts w:ascii="Palatino Linotype" w:eastAsia="Palatino Linotype" w:hAnsi="Palatino Linotype" w:cs="Palatino Linotype"/>
          <w:b/>
          <w:sz w:val="24"/>
          <w:szCs w:val="24"/>
        </w:rPr>
        <w:t xml:space="preserve">SOLICITUD DE INFORMACIÓN. </w:t>
      </w:r>
      <w:r w:rsidRPr="00F04DB0">
        <w:rPr>
          <w:rFonts w:ascii="Palatino Linotype" w:eastAsia="Palatino Linotype" w:hAnsi="Palatino Linotype" w:cs="Palatino Linotype"/>
          <w:sz w:val="24"/>
          <w:szCs w:val="24"/>
        </w:rPr>
        <w:t xml:space="preserve">Con fecha once de julio de dos mil veintidós, </w:t>
      </w:r>
      <w:r w:rsidRPr="00F04DB0">
        <w:rPr>
          <w:rFonts w:ascii="Palatino Linotype" w:eastAsia="Palatino Linotype" w:hAnsi="Palatino Linotype" w:cs="Palatino Linotype"/>
          <w:b/>
          <w:sz w:val="24"/>
          <w:szCs w:val="24"/>
        </w:rPr>
        <w:t>EL RECURRENTE</w:t>
      </w:r>
      <w:r w:rsidRPr="00F04DB0">
        <w:rPr>
          <w:rFonts w:ascii="Palatino Linotype" w:eastAsia="Palatino Linotype" w:hAnsi="Palatino Linotype" w:cs="Palatino Linotype"/>
          <w:sz w:val="24"/>
          <w:szCs w:val="24"/>
        </w:rPr>
        <w:t>, presentó a través del Sistema de Acceso a la Información Mexiquense (</w:t>
      </w:r>
      <w:r w:rsidRPr="00F04DB0">
        <w:rPr>
          <w:rFonts w:ascii="Palatino Linotype" w:eastAsia="Palatino Linotype" w:hAnsi="Palatino Linotype" w:cs="Palatino Linotype"/>
          <w:b/>
          <w:sz w:val="24"/>
          <w:szCs w:val="24"/>
        </w:rPr>
        <w:t>SAIMEX)</w:t>
      </w:r>
      <w:r w:rsidRPr="00F04DB0">
        <w:rPr>
          <w:rFonts w:ascii="Palatino Linotype" w:eastAsia="Palatino Linotype" w:hAnsi="Palatino Linotype" w:cs="Palatino Linotype"/>
          <w:sz w:val="24"/>
          <w:szCs w:val="24"/>
        </w:rPr>
        <w:t xml:space="preserve"> ante </w:t>
      </w:r>
      <w:r w:rsidRPr="00F04DB0">
        <w:rPr>
          <w:rFonts w:ascii="Palatino Linotype" w:eastAsia="Palatino Linotype" w:hAnsi="Palatino Linotype" w:cs="Palatino Linotype"/>
          <w:b/>
          <w:sz w:val="24"/>
          <w:szCs w:val="24"/>
        </w:rPr>
        <w:t>EL SUJETO OBLIGADO</w:t>
      </w:r>
      <w:r w:rsidRPr="00F04DB0">
        <w:rPr>
          <w:rFonts w:ascii="Palatino Linotype" w:eastAsia="Palatino Linotype" w:hAnsi="Palatino Linotype" w:cs="Palatino Linotype"/>
          <w:sz w:val="24"/>
          <w:szCs w:val="24"/>
        </w:rPr>
        <w:t>, solicitud de acceso a la información pública, registrada bajo el número de expediente</w:t>
      </w:r>
      <w:r w:rsidRPr="00F04DB0">
        <w:rPr>
          <w:rFonts w:ascii="Verdana" w:eastAsia="Verdana" w:hAnsi="Verdana" w:cs="Verdana"/>
          <w:b/>
        </w:rPr>
        <w:t> </w:t>
      </w:r>
      <w:r w:rsidRPr="00F04DB0">
        <w:rPr>
          <w:rFonts w:ascii="Palatino Linotype" w:eastAsia="Palatino Linotype" w:hAnsi="Palatino Linotype" w:cs="Palatino Linotype"/>
          <w:b/>
          <w:sz w:val="24"/>
          <w:szCs w:val="24"/>
        </w:rPr>
        <w:t>00276/ATENCO/IP/2022</w:t>
      </w:r>
      <w:r w:rsidRPr="00F04DB0">
        <w:rPr>
          <w:rFonts w:ascii="Palatino Linotype" w:eastAsia="Palatino Linotype" w:hAnsi="Palatino Linotype" w:cs="Palatino Linotype"/>
          <w:sz w:val="24"/>
          <w:szCs w:val="24"/>
        </w:rPr>
        <w:t>,</w:t>
      </w:r>
      <w:r w:rsidRPr="00F04DB0">
        <w:rPr>
          <w:rFonts w:ascii="Palatino Linotype" w:eastAsia="Palatino Linotype" w:hAnsi="Palatino Linotype" w:cs="Palatino Linotype"/>
          <w:b/>
          <w:sz w:val="24"/>
          <w:szCs w:val="24"/>
        </w:rPr>
        <w:t xml:space="preserve"> </w:t>
      </w:r>
      <w:r w:rsidRPr="00F04DB0">
        <w:rPr>
          <w:rFonts w:ascii="Palatino Linotype" w:eastAsia="Palatino Linotype" w:hAnsi="Palatino Linotype" w:cs="Palatino Linotype"/>
          <w:sz w:val="24"/>
          <w:szCs w:val="24"/>
        </w:rPr>
        <w:t>mediante el cual solicitó la siguiente información:</w:t>
      </w:r>
    </w:p>
    <w:p w:rsidR="00014623" w:rsidRPr="00F04DB0" w:rsidRDefault="00014623">
      <w:pPr>
        <w:rPr>
          <w:rFonts w:ascii="Palatino Linotype" w:eastAsia="Palatino Linotype" w:hAnsi="Palatino Linotype" w:cs="Palatino Linotype"/>
          <w:b/>
          <w:sz w:val="24"/>
          <w:szCs w:val="24"/>
        </w:rPr>
      </w:pPr>
    </w:p>
    <w:p w:rsidR="00014623" w:rsidRPr="00F04DB0" w:rsidRDefault="007644D4">
      <w:pPr>
        <w:ind w:left="566" w:right="629"/>
        <w:jc w:val="both"/>
        <w:rPr>
          <w:rFonts w:ascii="Palatino Linotype" w:eastAsia="Palatino Linotype" w:hAnsi="Palatino Linotype" w:cs="Palatino Linotype"/>
          <w:i/>
        </w:rPr>
      </w:pPr>
      <w:r w:rsidRPr="00F04DB0">
        <w:rPr>
          <w:rFonts w:ascii="Palatino Linotype" w:eastAsia="Palatino Linotype" w:hAnsi="Palatino Linotype" w:cs="Palatino Linotype"/>
          <w:i/>
        </w:rPr>
        <w:t xml:space="preserve"> “Deseo que me sean entregadas en su versión pública, las actas entrega recepción de los últimos 5 titulares, encargados de tesorería del sistema municipal DIF” (Sic).</w:t>
      </w:r>
    </w:p>
    <w:p w:rsidR="00014623" w:rsidRPr="00F04DB0" w:rsidRDefault="00014623"/>
    <w:p w:rsidR="00014623" w:rsidRPr="00F04DB0" w:rsidRDefault="007644D4">
      <w:pPr>
        <w:spacing w:after="0" w:line="360" w:lineRule="auto"/>
        <w:ind w:right="49"/>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Modalidad de entrega: A través del </w:t>
      </w:r>
      <w:r w:rsidRPr="00F04DB0">
        <w:rPr>
          <w:rFonts w:ascii="Palatino Linotype" w:eastAsia="Palatino Linotype" w:hAnsi="Palatino Linotype" w:cs="Palatino Linotype"/>
          <w:b/>
          <w:sz w:val="24"/>
          <w:szCs w:val="24"/>
        </w:rPr>
        <w:t>SAIMEX</w:t>
      </w:r>
      <w:r w:rsidRPr="00F04DB0">
        <w:rPr>
          <w:rFonts w:ascii="Palatino Linotype" w:eastAsia="Palatino Linotype" w:hAnsi="Palatino Linotype" w:cs="Palatino Linotype"/>
          <w:sz w:val="24"/>
          <w:szCs w:val="24"/>
        </w:rPr>
        <w:t>.</w:t>
      </w:r>
    </w:p>
    <w:p w:rsidR="00014623" w:rsidRPr="00F04DB0" w:rsidRDefault="00014623">
      <w:pPr>
        <w:spacing w:after="0" w:line="360" w:lineRule="auto"/>
        <w:ind w:right="49"/>
        <w:jc w:val="both"/>
        <w:rPr>
          <w:rFonts w:ascii="Palatino Linotype" w:eastAsia="Palatino Linotype" w:hAnsi="Palatino Linotype" w:cs="Palatino Linotype"/>
          <w:sz w:val="24"/>
          <w:szCs w:val="24"/>
        </w:rPr>
      </w:pPr>
    </w:p>
    <w:p w:rsidR="00014623" w:rsidRPr="00F04DB0" w:rsidRDefault="007644D4">
      <w:pPr>
        <w:spacing w:after="0" w:line="360" w:lineRule="auto"/>
        <w:ind w:right="-234"/>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 xml:space="preserve">2. RESPUESTA. </w:t>
      </w:r>
      <w:r w:rsidRPr="00F04DB0">
        <w:rPr>
          <w:rFonts w:ascii="Palatino Linotype" w:eastAsia="Palatino Linotype" w:hAnsi="Palatino Linotype" w:cs="Palatino Linotype"/>
          <w:sz w:val="24"/>
          <w:szCs w:val="24"/>
        </w:rPr>
        <w:t xml:space="preserve">Con fecha quince de agosto del dos mil veintidós, </w:t>
      </w:r>
      <w:r w:rsidRPr="00F04DB0">
        <w:rPr>
          <w:rFonts w:ascii="Palatino Linotype" w:eastAsia="Palatino Linotype" w:hAnsi="Palatino Linotype" w:cs="Palatino Linotype"/>
          <w:b/>
          <w:sz w:val="24"/>
          <w:szCs w:val="24"/>
        </w:rPr>
        <w:t>EL</w:t>
      </w:r>
      <w:r w:rsidRPr="00F04DB0">
        <w:rPr>
          <w:rFonts w:ascii="Palatino Linotype" w:eastAsia="Palatino Linotype" w:hAnsi="Palatino Linotype" w:cs="Palatino Linotype"/>
          <w:sz w:val="24"/>
          <w:szCs w:val="24"/>
        </w:rPr>
        <w:t xml:space="preserve"> </w:t>
      </w:r>
      <w:r w:rsidRPr="00F04DB0">
        <w:rPr>
          <w:rFonts w:ascii="Palatino Linotype" w:eastAsia="Palatino Linotype" w:hAnsi="Palatino Linotype" w:cs="Palatino Linotype"/>
          <w:b/>
          <w:sz w:val="24"/>
          <w:szCs w:val="24"/>
        </w:rPr>
        <w:t>SUJETO OBLIGADO</w:t>
      </w:r>
      <w:r w:rsidRPr="00F04DB0">
        <w:rPr>
          <w:rFonts w:ascii="Palatino Linotype" w:eastAsia="Palatino Linotype" w:hAnsi="Palatino Linotype" w:cs="Palatino Linotype"/>
          <w:sz w:val="24"/>
          <w:szCs w:val="24"/>
        </w:rPr>
        <w:t xml:space="preserve"> otorgó, a través del SAIMEX, respuesta a la solicitud de acceso a la información de la siguiente manera:</w:t>
      </w:r>
    </w:p>
    <w:p w:rsidR="00014623" w:rsidRPr="00F04DB0" w:rsidRDefault="00014623">
      <w:pPr>
        <w:spacing w:after="0" w:line="360" w:lineRule="auto"/>
        <w:ind w:right="-234"/>
        <w:jc w:val="both"/>
        <w:rPr>
          <w:rFonts w:ascii="Palatino Linotype" w:eastAsia="Palatino Linotype" w:hAnsi="Palatino Linotype" w:cs="Palatino Linotype"/>
          <w:sz w:val="24"/>
          <w:szCs w:val="24"/>
        </w:rPr>
      </w:pPr>
    </w:p>
    <w:p w:rsidR="00014623" w:rsidRPr="00F04DB0" w:rsidRDefault="007644D4">
      <w:pPr>
        <w:spacing w:after="0" w:line="276" w:lineRule="auto"/>
        <w:ind w:left="851" w:right="900"/>
        <w:jc w:val="both"/>
        <w:rPr>
          <w:rFonts w:ascii="Palatino Linotype" w:eastAsia="Palatino Linotype" w:hAnsi="Palatino Linotype" w:cs="Palatino Linotype"/>
          <w:i/>
        </w:rPr>
      </w:pPr>
      <w:r w:rsidRPr="00F04DB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14623" w:rsidRPr="00F04DB0" w:rsidRDefault="007644D4">
      <w:pPr>
        <w:spacing w:after="0" w:line="276" w:lineRule="auto"/>
        <w:ind w:left="851" w:right="900"/>
        <w:jc w:val="both"/>
        <w:rPr>
          <w:rFonts w:ascii="Palatino Linotype" w:eastAsia="Palatino Linotype" w:hAnsi="Palatino Linotype" w:cs="Palatino Linotype"/>
          <w:i/>
        </w:rPr>
      </w:pPr>
      <w:r w:rsidRPr="00F04DB0">
        <w:rPr>
          <w:rFonts w:ascii="Palatino Linotype" w:eastAsia="Palatino Linotype" w:hAnsi="Palatino Linotype" w:cs="Palatino Linotype"/>
          <w:i/>
        </w:rPr>
        <w:t>“2022. Año del Quincentenario de Toluca, Capital del Estado de México” UNIDAD DE TRANSPARENCIA Oficio No.: PMA/UT/INT/2022/00313 Solicitud de Información: 00276/ATENCO/IP/2022 Atenco, Estado de México, 15 de agosto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00276/ATENCO/IP/2022,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 DEL MUNICIPIO DE ATENCO.</w:t>
      </w:r>
    </w:p>
    <w:p w:rsidR="00014623" w:rsidRPr="00F04DB0" w:rsidRDefault="007644D4">
      <w:pPr>
        <w:spacing w:after="0" w:line="276" w:lineRule="auto"/>
        <w:ind w:left="851" w:right="900"/>
        <w:jc w:val="both"/>
        <w:rPr>
          <w:rFonts w:ascii="Palatino Linotype" w:eastAsia="Palatino Linotype" w:hAnsi="Palatino Linotype" w:cs="Palatino Linotype"/>
          <w:i/>
        </w:rPr>
      </w:pPr>
      <w:r w:rsidRPr="00F04DB0">
        <w:rPr>
          <w:rFonts w:ascii="Palatino Linotype" w:eastAsia="Palatino Linotype" w:hAnsi="Palatino Linotype" w:cs="Palatino Linotype"/>
          <w:i/>
        </w:rPr>
        <w:lastRenderedPageBreak/>
        <w:t>ATENTAMENTE</w:t>
      </w:r>
    </w:p>
    <w:p w:rsidR="00014623" w:rsidRPr="00F04DB0" w:rsidRDefault="007644D4">
      <w:pPr>
        <w:spacing w:after="0" w:line="276" w:lineRule="auto"/>
        <w:ind w:left="851" w:right="900"/>
        <w:jc w:val="both"/>
        <w:rPr>
          <w:rFonts w:ascii="Palatino Linotype" w:eastAsia="Palatino Linotype" w:hAnsi="Palatino Linotype" w:cs="Palatino Linotype"/>
          <w:i/>
        </w:rPr>
      </w:pPr>
      <w:r w:rsidRPr="00F04DB0">
        <w:rPr>
          <w:rFonts w:ascii="Palatino Linotype" w:eastAsia="Palatino Linotype" w:hAnsi="Palatino Linotype" w:cs="Palatino Linotype"/>
          <w:i/>
        </w:rPr>
        <w:t>Lic. en D. Raquel Gayosso Espinosa</w:t>
      </w:r>
    </w:p>
    <w:p w:rsidR="00014623" w:rsidRPr="00F04DB0" w:rsidRDefault="00014623">
      <w:pPr>
        <w:spacing w:after="0" w:line="276" w:lineRule="auto"/>
        <w:ind w:left="851" w:right="900"/>
        <w:jc w:val="both"/>
        <w:rPr>
          <w:rFonts w:ascii="Palatino Linotype" w:eastAsia="Palatino Linotype" w:hAnsi="Palatino Linotype" w:cs="Palatino Linotype"/>
          <w:i/>
        </w:rPr>
      </w:pPr>
    </w:p>
    <w:p w:rsidR="00014623" w:rsidRPr="00F04DB0" w:rsidRDefault="007644D4">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F04DB0">
        <w:rPr>
          <w:rFonts w:ascii="Palatino Linotype" w:eastAsia="Palatino Linotype" w:hAnsi="Palatino Linotype" w:cs="Palatino Linotype"/>
          <w:sz w:val="24"/>
          <w:szCs w:val="24"/>
        </w:rPr>
        <w:t xml:space="preserve">El </w:t>
      </w:r>
      <w:r w:rsidRPr="00F04DB0">
        <w:rPr>
          <w:rFonts w:ascii="Palatino Linotype" w:eastAsia="Palatino Linotype" w:hAnsi="Palatino Linotype" w:cs="Palatino Linotype"/>
          <w:b/>
          <w:sz w:val="24"/>
          <w:szCs w:val="24"/>
        </w:rPr>
        <w:t xml:space="preserve">SUJETO OBLIGADO </w:t>
      </w:r>
      <w:r w:rsidRPr="00F04DB0">
        <w:rPr>
          <w:rFonts w:ascii="Palatino Linotype" w:eastAsia="Palatino Linotype" w:hAnsi="Palatino Linotype" w:cs="Palatino Linotype"/>
          <w:sz w:val="24"/>
          <w:szCs w:val="24"/>
        </w:rPr>
        <w:t xml:space="preserve">adjuntó a su respuesta los archivos electrónicos siguientes: </w:t>
      </w:r>
    </w:p>
    <w:p w:rsidR="00014623" w:rsidRPr="00F04DB0" w:rsidRDefault="00014623">
      <w:pPr>
        <w:spacing w:after="0" w:line="360" w:lineRule="auto"/>
        <w:jc w:val="both"/>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i/>
          <w:sz w:val="24"/>
          <w:szCs w:val="24"/>
          <w:u w:val="single"/>
        </w:rPr>
        <w:t xml:space="preserve">Acta SMDIF-Tes 2022-2022 VP.pdf: </w:t>
      </w:r>
      <w:r w:rsidRPr="00F04DB0">
        <w:rPr>
          <w:rFonts w:ascii="Palatino Linotype" w:eastAsia="Palatino Linotype" w:hAnsi="Palatino Linotype" w:cs="Palatino Linotype"/>
          <w:sz w:val="24"/>
          <w:szCs w:val="24"/>
        </w:rPr>
        <w:t>Acta de entrega recepción de fecha veintisiete de junio de dos mil veintidós.</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i/>
          <w:sz w:val="24"/>
          <w:szCs w:val="24"/>
          <w:u w:val="single"/>
        </w:rPr>
        <w:t xml:space="preserve">Acta SMDIF-Tes 2018-2019 VP.pdf: </w:t>
      </w:r>
      <w:r w:rsidRPr="00F04DB0">
        <w:rPr>
          <w:rFonts w:ascii="Palatino Linotype" w:eastAsia="Palatino Linotype" w:hAnsi="Palatino Linotype" w:cs="Palatino Linotype"/>
          <w:sz w:val="24"/>
          <w:szCs w:val="24"/>
        </w:rPr>
        <w:t>Acta de entrega recepción de fecha dos de enero de dos mil diecinueve.</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i/>
          <w:sz w:val="24"/>
          <w:szCs w:val="24"/>
          <w:u w:val="single"/>
        </w:rPr>
        <w:t xml:space="preserve">Acta SMDIF-Tes 2021-2022 VP.pdf: </w:t>
      </w:r>
      <w:r w:rsidRPr="00F04DB0">
        <w:rPr>
          <w:rFonts w:ascii="Palatino Linotype" w:eastAsia="Palatino Linotype" w:hAnsi="Palatino Linotype" w:cs="Palatino Linotype"/>
          <w:sz w:val="24"/>
          <w:szCs w:val="24"/>
        </w:rPr>
        <w:t>Acta de entrega recepción de fecha dos de enero de dos mil veintidós.</w:t>
      </w:r>
    </w:p>
    <w:p w:rsidR="00014623" w:rsidRPr="00F04DB0" w:rsidRDefault="00014623">
      <w:pPr>
        <w:spacing w:after="0" w:line="360" w:lineRule="auto"/>
        <w:jc w:val="both"/>
        <w:rPr>
          <w:rFonts w:ascii="Palatino Linotype" w:eastAsia="Palatino Linotype" w:hAnsi="Palatino Linotype" w:cs="Palatino Linotype"/>
          <w:b/>
          <w:i/>
          <w:sz w:val="24"/>
          <w:szCs w:val="24"/>
          <w:u w:val="single"/>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i/>
          <w:sz w:val="24"/>
          <w:szCs w:val="24"/>
          <w:u w:val="single"/>
        </w:rPr>
        <w:t xml:space="preserve">Sol. Info. 276.pdf: </w:t>
      </w:r>
      <w:r w:rsidRPr="00F04DB0">
        <w:rPr>
          <w:rFonts w:ascii="Palatino Linotype" w:eastAsia="Palatino Linotype" w:hAnsi="Palatino Linotype" w:cs="Palatino Linotype"/>
          <w:sz w:val="24"/>
          <w:szCs w:val="24"/>
        </w:rPr>
        <w:t>Oficio PMA/UT/INT/2022/00313 de fecha quince de agosto de dos mil veintidós, signado por la Encargada de Despacho de la Unidad de Transparencia del Municipio de Atenco, mediante el cual menciona que adjunta los archivos electrónicos remitidos por el servidor público habilitado.</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i/>
          <w:sz w:val="24"/>
          <w:szCs w:val="24"/>
          <w:u w:val="single"/>
        </w:rPr>
        <w:t xml:space="preserve">Resp. Sol. 276.pdf: </w:t>
      </w:r>
      <w:r w:rsidRPr="00F04DB0">
        <w:rPr>
          <w:rFonts w:ascii="Palatino Linotype" w:eastAsia="Palatino Linotype" w:hAnsi="Palatino Linotype" w:cs="Palatino Linotype"/>
          <w:sz w:val="24"/>
          <w:szCs w:val="24"/>
        </w:rPr>
        <w:t xml:space="preserve">Oficio ATE/CIM/304/2022 de fecha quince de julio de dos mil veintidós, signado por la Contralora Interna, mediante el cual menciona que únicamente se encuentran las actas de entrega recepción de los últimos tres titulares del DIF Municipal de Atenco, por lo que informa que el diez de febrero de dos mil veintiuno, el entonces Titular de la Contraloría Municipal , hizo entrega de archivos </w:t>
      </w:r>
      <w:r w:rsidRPr="00F04DB0">
        <w:rPr>
          <w:rFonts w:ascii="Palatino Linotype" w:eastAsia="Palatino Linotype" w:hAnsi="Palatino Linotype" w:cs="Palatino Linotype"/>
          <w:sz w:val="24"/>
          <w:szCs w:val="24"/>
        </w:rPr>
        <w:lastRenderedPageBreak/>
        <w:t xml:space="preserve">de trámite a la Secretaría del Ayuntamiento con atención al área de Archivo Municipal, remitiendo para su contenido las actas de entrega recepción del año dos mil diecinueve y anteriores, por lo que dicha información deberá ser turnada al Área de Archivo Municipal. </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b/>
          <w:i/>
          <w:sz w:val="24"/>
          <w:szCs w:val="24"/>
          <w:u w:val="single"/>
        </w:rPr>
      </w:pPr>
      <w:r w:rsidRPr="00F04DB0">
        <w:rPr>
          <w:rFonts w:ascii="Palatino Linotype" w:eastAsia="Palatino Linotype" w:hAnsi="Palatino Linotype" w:cs="Palatino Linotype"/>
          <w:b/>
          <w:i/>
          <w:sz w:val="24"/>
          <w:szCs w:val="24"/>
          <w:u w:val="single"/>
        </w:rPr>
        <w:t xml:space="preserve">Acta 35.pdf: </w:t>
      </w:r>
      <w:r w:rsidRPr="00F04DB0">
        <w:rPr>
          <w:rFonts w:ascii="Palatino Linotype" w:eastAsia="Palatino Linotype" w:hAnsi="Palatino Linotype" w:cs="Palatino Linotype"/>
          <w:sz w:val="24"/>
          <w:szCs w:val="24"/>
        </w:rPr>
        <w:t>Acta de la Trigésima Quinta Extraordinaria del Comité de Transparencia de Atenco.</w:t>
      </w:r>
    </w:p>
    <w:p w:rsidR="00014623" w:rsidRPr="00F04DB0" w:rsidRDefault="00014623">
      <w:pPr>
        <w:spacing w:after="0" w:line="360" w:lineRule="auto"/>
        <w:jc w:val="both"/>
        <w:rPr>
          <w:rFonts w:ascii="Palatino Linotype" w:eastAsia="Palatino Linotype" w:hAnsi="Palatino Linotype" w:cs="Palatino Linotype"/>
          <w:b/>
          <w:i/>
          <w:sz w:val="24"/>
          <w:szCs w:val="24"/>
          <w:u w:val="single"/>
        </w:rPr>
      </w:pPr>
    </w:p>
    <w:p w:rsidR="00014623" w:rsidRPr="00F04DB0" w:rsidRDefault="007644D4">
      <w:pPr>
        <w:spacing w:after="0" w:line="360" w:lineRule="auto"/>
        <w:ind w:right="-232"/>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 xml:space="preserve">3. INTERPOSICIÓN DEL RECURSO DE REVISIÓN. </w:t>
      </w:r>
      <w:r w:rsidRPr="00F04DB0">
        <w:rPr>
          <w:rFonts w:ascii="Palatino Linotype" w:eastAsia="Palatino Linotype" w:hAnsi="Palatino Linotype" w:cs="Palatino Linotype"/>
          <w:sz w:val="24"/>
          <w:szCs w:val="24"/>
        </w:rPr>
        <w:t>Inconforme con la respuesta del</w:t>
      </w:r>
      <w:r w:rsidRPr="00F04DB0">
        <w:rPr>
          <w:rFonts w:ascii="Palatino Linotype" w:eastAsia="Palatino Linotype" w:hAnsi="Palatino Linotype" w:cs="Palatino Linotype"/>
          <w:b/>
          <w:sz w:val="24"/>
          <w:szCs w:val="24"/>
        </w:rPr>
        <w:t xml:space="preserve"> SUJETO OBLIGADO</w:t>
      </w:r>
      <w:r w:rsidRPr="00F04DB0">
        <w:rPr>
          <w:rFonts w:ascii="Palatino Linotype" w:eastAsia="Palatino Linotype" w:hAnsi="Palatino Linotype" w:cs="Palatino Linotype"/>
          <w:sz w:val="24"/>
          <w:szCs w:val="24"/>
        </w:rPr>
        <w:t>,</w:t>
      </w:r>
      <w:r w:rsidRPr="00F04DB0">
        <w:rPr>
          <w:rFonts w:ascii="Palatino Linotype" w:eastAsia="Palatino Linotype" w:hAnsi="Palatino Linotype" w:cs="Palatino Linotype"/>
          <w:b/>
          <w:sz w:val="24"/>
          <w:szCs w:val="24"/>
        </w:rPr>
        <w:t xml:space="preserve"> </w:t>
      </w:r>
      <w:r w:rsidRPr="00F04DB0">
        <w:rPr>
          <w:rFonts w:ascii="Palatino Linotype" w:eastAsia="Palatino Linotype" w:hAnsi="Palatino Linotype" w:cs="Palatino Linotype"/>
          <w:sz w:val="24"/>
          <w:szCs w:val="24"/>
        </w:rPr>
        <w:t>en fecha diecisiete de agosto de dos mil veintidós,</w:t>
      </w:r>
      <w:r w:rsidRPr="00F04DB0">
        <w:rPr>
          <w:rFonts w:ascii="Palatino Linotype" w:eastAsia="Palatino Linotype" w:hAnsi="Palatino Linotype" w:cs="Palatino Linotype"/>
          <w:b/>
          <w:sz w:val="24"/>
          <w:szCs w:val="24"/>
        </w:rPr>
        <w:t xml:space="preserve"> EL RECURRENTE </w:t>
      </w:r>
      <w:r w:rsidRPr="00F04DB0">
        <w:rPr>
          <w:rFonts w:ascii="Palatino Linotype" w:eastAsia="Palatino Linotype" w:hAnsi="Palatino Linotype" w:cs="Palatino Linotype"/>
          <w:sz w:val="24"/>
          <w:szCs w:val="24"/>
        </w:rPr>
        <w:t>interpuso el recurso de revisión, el cual fue registrado</w:t>
      </w:r>
      <w:r w:rsidRPr="00F04DB0">
        <w:rPr>
          <w:rFonts w:ascii="Palatino Linotype" w:eastAsia="Palatino Linotype" w:hAnsi="Palatino Linotype" w:cs="Palatino Linotype"/>
          <w:b/>
          <w:sz w:val="24"/>
          <w:szCs w:val="24"/>
        </w:rPr>
        <w:t xml:space="preserve"> </w:t>
      </w:r>
      <w:r w:rsidRPr="00F04DB0">
        <w:rPr>
          <w:rFonts w:ascii="Palatino Linotype" w:eastAsia="Palatino Linotype" w:hAnsi="Palatino Linotype" w:cs="Palatino Linotype"/>
          <w:sz w:val="24"/>
          <w:szCs w:val="24"/>
        </w:rPr>
        <w:t xml:space="preserve">en el sistema electrónico con el expediente número </w:t>
      </w:r>
      <w:r w:rsidRPr="00F04DB0">
        <w:rPr>
          <w:rFonts w:ascii="Palatino Linotype" w:eastAsia="Palatino Linotype" w:hAnsi="Palatino Linotype" w:cs="Palatino Linotype"/>
          <w:b/>
          <w:sz w:val="24"/>
          <w:szCs w:val="24"/>
        </w:rPr>
        <w:t>13384/INFOEM/IP/RR/2022</w:t>
      </w:r>
      <w:r w:rsidRPr="00F04DB0">
        <w:rPr>
          <w:rFonts w:ascii="Palatino Linotype" w:eastAsia="Palatino Linotype" w:hAnsi="Palatino Linotype" w:cs="Palatino Linotype"/>
          <w:sz w:val="24"/>
          <w:szCs w:val="24"/>
        </w:rPr>
        <w:t xml:space="preserve"> en el cual manifiesta, lo siguiente:</w:t>
      </w:r>
    </w:p>
    <w:p w:rsidR="00014623" w:rsidRPr="00F04DB0" w:rsidRDefault="00014623">
      <w:pPr>
        <w:spacing w:after="0" w:line="360" w:lineRule="auto"/>
        <w:ind w:right="-232"/>
        <w:jc w:val="both"/>
        <w:rPr>
          <w:rFonts w:ascii="Palatino Linotype" w:eastAsia="Palatino Linotype" w:hAnsi="Palatino Linotype" w:cs="Palatino Linotype"/>
          <w:sz w:val="24"/>
          <w:szCs w:val="24"/>
        </w:rPr>
      </w:pPr>
    </w:p>
    <w:p w:rsidR="00014623" w:rsidRPr="00F04DB0" w:rsidRDefault="007644D4">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F04DB0">
        <w:rPr>
          <w:rFonts w:ascii="Palatino Linotype" w:eastAsia="Palatino Linotype" w:hAnsi="Palatino Linotype" w:cs="Palatino Linotype"/>
          <w:b/>
          <w:i/>
          <w:sz w:val="24"/>
          <w:szCs w:val="24"/>
        </w:rPr>
        <w:t>Acto Impugnado:</w:t>
      </w:r>
    </w:p>
    <w:p w:rsidR="00014623" w:rsidRPr="00F04DB0" w:rsidRDefault="007644D4">
      <w:pPr>
        <w:spacing w:before="240" w:after="240" w:line="276" w:lineRule="auto"/>
        <w:ind w:left="851" w:right="616"/>
        <w:jc w:val="both"/>
        <w:rPr>
          <w:rFonts w:ascii="Palatino Linotype" w:eastAsia="Palatino Linotype" w:hAnsi="Palatino Linotype" w:cs="Palatino Linotype"/>
          <w:i/>
        </w:rPr>
      </w:pPr>
      <w:r w:rsidRPr="00F04DB0">
        <w:rPr>
          <w:rFonts w:ascii="Palatino Linotype" w:eastAsia="Palatino Linotype" w:hAnsi="Palatino Linotype" w:cs="Palatino Linotype"/>
          <w:i/>
        </w:rPr>
        <w:t>“No se entrega la información peticionada” [sic]</w:t>
      </w:r>
    </w:p>
    <w:p w:rsidR="00014623" w:rsidRPr="00F04DB0" w:rsidRDefault="007644D4">
      <w:pPr>
        <w:numPr>
          <w:ilvl w:val="0"/>
          <w:numId w:val="3"/>
        </w:numPr>
        <w:pBdr>
          <w:top w:val="nil"/>
          <w:left w:val="nil"/>
          <w:bottom w:val="nil"/>
          <w:right w:val="nil"/>
          <w:between w:val="nil"/>
        </w:pBdr>
        <w:spacing w:before="240" w:after="240" w:line="360" w:lineRule="auto"/>
        <w:ind w:right="616"/>
        <w:rPr>
          <w:rFonts w:ascii="Palatino Linotype" w:eastAsia="Palatino Linotype" w:hAnsi="Palatino Linotype" w:cs="Palatino Linotype"/>
          <w:i/>
          <w:sz w:val="24"/>
          <w:szCs w:val="24"/>
        </w:rPr>
      </w:pPr>
      <w:r w:rsidRPr="00F04DB0">
        <w:rPr>
          <w:rFonts w:ascii="Palatino Linotype" w:eastAsia="Palatino Linotype" w:hAnsi="Palatino Linotype" w:cs="Palatino Linotype"/>
          <w:b/>
          <w:i/>
          <w:sz w:val="24"/>
          <w:szCs w:val="24"/>
        </w:rPr>
        <w:t>Razones o Motivos de Inconformidad</w:t>
      </w:r>
      <w:r w:rsidRPr="00F04DB0">
        <w:rPr>
          <w:rFonts w:ascii="Palatino Linotype" w:eastAsia="Palatino Linotype" w:hAnsi="Palatino Linotype" w:cs="Palatino Linotype"/>
          <w:i/>
          <w:sz w:val="24"/>
          <w:szCs w:val="24"/>
        </w:rPr>
        <w:t>:</w:t>
      </w:r>
    </w:p>
    <w:p w:rsidR="00014623" w:rsidRPr="00F04DB0" w:rsidRDefault="007644D4">
      <w:pPr>
        <w:spacing w:before="240" w:after="0" w:line="276" w:lineRule="auto"/>
        <w:ind w:left="851" w:right="616"/>
        <w:jc w:val="both"/>
        <w:rPr>
          <w:rFonts w:ascii="Palatino Linotype" w:eastAsia="Palatino Linotype" w:hAnsi="Palatino Linotype" w:cs="Palatino Linotype"/>
          <w:i/>
        </w:rPr>
      </w:pPr>
      <w:r w:rsidRPr="00F04DB0">
        <w:rPr>
          <w:rFonts w:ascii="Palatino Linotype" w:eastAsia="Palatino Linotype" w:hAnsi="Palatino Linotype" w:cs="Palatino Linotype"/>
          <w:i/>
          <w:sz w:val="24"/>
          <w:szCs w:val="24"/>
        </w:rPr>
        <w:t>“</w:t>
      </w:r>
      <w:r w:rsidRPr="00F04DB0">
        <w:rPr>
          <w:rFonts w:ascii="Palatino Linotype" w:eastAsia="Palatino Linotype" w:hAnsi="Palatino Linotype" w:cs="Palatino Linotype"/>
          <w:i/>
        </w:rPr>
        <w:t xml:space="preserve">El Sujeto obligado evade la pregunta y no contesta lo referente a la solicitud, ya que no habla de cuales son los procesos que se llevan a cabo en su habito de competencia por cuenta de la contraloría y se limita a decir que después del tiempo establecido los titulares de las área aun no cuentan con las competencias correspondientes para sus funciones, y lo hace la contralora para ganar tiempo y solapar las malas practicas que en esa contraloría se llevan a cabo, siendo participe el actual titular de la contraloría, dejando como evidencia que a la fecha de su contestación no se ha realizado ningún </w:t>
      </w:r>
      <w:r w:rsidRPr="00F04DB0">
        <w:rPr>
          <w:rFonts w:ascii="Palatino Linotype" w:eastAsia="Palatino Linotype" w:hAnsi="Palatino Linotype" w:cs="Palatino Linotype"/>
          <w:i/>
        </w:rPr>
        <w:lastRenderedPageBreak/>
        <w:t>procedimiento en contra de estos servidores públicos, y que incluso la presidenta tiene de conocimiento de esta falta.” [sic]</w:t>
      </w:r>
    </w:p>
    <w:p w:rsidR="00014623" w:rsidRPr="00F04DB0" w:rsidRDefault="00014623"/>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 xml:space="preserve">4. TURNO. </w:t>
      </w:r>
      <w:r w:rsidRPr="00F04DB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04DB0">
        <w:rPr>
          <w:rFonts w:ascii="Palatino Linotype" w:eastAsia="Palatino Linotype" w:hAnsi="Palatino Linotype" w:cs="Palatino Linotype"/>
          <w:b/>
          <w:sz w:val="24"/>
          <w:szCs w:val="24"/>
        </w:rPr>
        <w:t xml:space="preserve">Guadalupe Ramírez Peña, </w:t>
      </w:r>
      <w:r w:rsidRPr="00F04DB0">
        <w:rPr>
          <w:rFonts w:ascii="Palatino Linotype" w:eastAsia="Palatino Linotype" w:hAnsi="Palatino Linotype" w:cs="Palatino Linotype"/>
          <w:sz w:val="24"/>
          <w:szCs w:val="24"/>
        </w:rPr>
        <w:t>a efecto de que analizara sobre su admisión o su desechamiento.</w:t>
      </w:r>
    </w:p>
    <w:p w:rsidR="00014623" w:rsidRPr="00F04DB0" w:rsidRDefault="00014623"/>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5. ADMISIÓN DEL RECURSO DE REVISIÓN.</w:t>
      </w:r>
      <w:r w:rsidRPr="00F04DB0">
        <w:rPr>
          <w:rFonts w:ascii="Palatino Linotype" w:eastAsia="Palatino Linotype" w:hAnsi="Palatino Linotype" w:cs="Palatino Linotype"/>
          <w:sz w:val="24"/>
          <w:szCs w:val="24"/>
        </w:rPr>
        <w:t xml:space="preserve"> Con fecha</w:t>
      </w:r>
      <w:r w:rsidRPr="00F04DB0">
        <w:rPr>
          <w:rFonts w:ascii="Palatino Linotype" w:eastAsia="Palatino Linotype" w:hAnsi="Palatino Linotype" w:cs="Palatino Linotype"/>
          <w:b/>
          <w:sz w:val="24"/>
          <w:szCs w:val="24"/>
        </w:rPr>
        <w:t xml:space="preserve"> veintidós de agosto de dos mil veintidós, </w:t>
      </w:r>
      <w:r w:rsidRPr="00F04DB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04DB0">
        <w:rPr>
          <w:rFonts w:ascii="Palatino Linotype" w:eastAsia="Palatino Linotype" w:hAnsi="Palatino Linotype" w:cs="Palatino Linotype"/>
          <w:b/>
          <w:sz w:val="24"/>
          <w:szCs w:val="24"/>
        </w:rPr>
        <w:t xml:space="preserve">SUJETO OBLIGADO </w:t>
      </w:r>
      <w:r w:rsidRPr="00F04DB0">
        <w:rPr>
          <w:rFonts w:ascii="Palatino Linotype" w:eastAsia="Palatino Linotype" w:hAnsi="Palatino Linotype" w:cs="Palatino Linotype"/>
          <w:sz w:val="24"/>
          <w:szCs w:val="24"/>
        </w:rPr>
        <w:t>presentará su informe justificado.</w:t>
      </w:r>
    </w:p>
    <w:p w:rsidR="00014623" w:rsidRPr="00F04DB0" w:rsidRDefault="00014623">
      <w:pPr>
        <w:spacing w:after="0" w:line="360" w:lineRule="auto"/>
        <w:jc w:val="both"/>
        <w:rPr>
          <w:rFonts w:ascii="Palatino Linotype" w:eastAsia="Palatino Linotype" w:hAnsi="Palatino Linotype" w:cs="Palatino Linotype"/>
          <w:b/>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 xml:space="preserve">6. MANIFESTACIONES. </w:t>
      </w:r>
      <w:r w:rsidRPr="00F04DB0">
        <w:rPr>
          <w:rFonts w:ascii="Palatino Linotype" w:eastAsia="Palatino Linotype" w:hAnsi="Palatino Linotype" w:cs="Palatino Linotype"/>
          <w:sz w:val="24"/>
          <w:szCs w:val="24"/>
        </w:rPr>
        <w:t xml:space="preserve">De las constancias que obran en el expediente electrónico del SAIMEX se desprende que el </w:t>
      </w:r>
      <w:r w:rsidRPr="00F04DB0">
        <w:rPr>
          <w:rFonts w:ascii="Palatino Linotype" w:eastAsia="Palatino Linotype" w:hAnsi="Palatino Linotype" w:cs="Palatino Linotype"/>
          <w:b/>
          <w:sz w:val="24"/>
          <w:szCs w:val="24"/>
        </w:rPr>
        <w:t>SUJETO OBLIGADO</w:t>
      </w:r>
      <w:r w:rsidRPr="00F04DB0">
        <w:rPr>
          <w:rFonts w:ascii="Palatino Linotype" w:eastAsia="Palatino Linotype" w:hAnsi="Palatino Linotype" w:cs="Palatino Linotype"/>
          <w:sz w:val="24"/>
          <w:szCs w:val="24"/>
        </w:rPr>
        <w:t xml:space="preserve"> no rindió su informe justificado, del mismo modo </w:t>
      </w:r>
      <w:r w:rsidRPr="00F04DB0">
        <w:rPr>
          <w:rFonts w:ascii="Palatino Linotype" w:eastAsia="Palatino Linotype" w:hAnsi="Palatino Linotype" w:cs="Palatino Linotype"/>
          <w:b/>
          <w:sz w:val="24"/>
          <w:szCs w:val="24"/>
        </w:rPr>
        <w:t>el RECURRENTE</w:t>
      </w:r>
      <w:r w:rsidRPr="00F04DB0">
        <w:rPr>
          <w:rFonts w:ascii="Palatino Linotype" w:eastAsia="Palatino Linotype" w:hAnsi="Palatino Linotype" w:cs="Palatino Linotype"/>
          <w:sz w:val="24"/>
          <w:szCs w:val="24"/>
        </w:rPr>
        <w:t xml:space="preserve"> omitió realizar manifestaciones, como observa a continuación:</w:t>
      </w: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noProof/>
        </w:rPr>
        <w:lastRenderedPageBreak/>
        <w:drawing>
          <wp:inline distT="0" distB="0" distL="0" distR="0">
            <wp:extent cx="5612130" cy="1611630"/>
            <wp:effectExtent l="0" t="0" r="0" b="0"/>
            <wp:docPr id="13" name="image1.jp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Tabla&#10;&#10;Descripción generada automáticamente"/>
                    <pic:cNvPicPr preferRelativeResize="0"/>
                  </pic:nvPicPr>
                  <pic:blipFill>
                    <a:blip r:embed="rId8"/>
                    <a:srcRect/>
                    <a:stretch>
                      <a:fillRect/>
                    </a:stretch>
                  </pic:blipFill>
                  <pic:spPr>
                    <a:xfrm>
                      <a:off x="0" y="0"/>
                      <a:ext cx="5612130" cy="1611630"/>
                    </a:xfrm>
                    <a:prstGeom prst="rect">
                      <a:avLst/>
                    </a:prstGeom>
                    <a:ln/>
                  </pic:spPr>
                </pic:pic>
              </a:graphicData>
            </a:graphic>
          </wp:inline>
        </w:drawing>
      </w: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7. AMPLIACIÓN DEL TÉRMINO PARA RESOLVER</w:t>
      </w:r>
      <w:r w:rsidRPr="00F04DB0">
        <w:rPr>
          <w:rFonts w:ascii="Palatino Linotype" w:eastAsia="Palatino Linotype" w:hAnsi="Palatino Linotype" w:cs="Palatino Linotype"/>
          <w:sz w:val="24"/>
          <w:szCs w:val="24"/>
        </w:rPr>
        <w:t>.</w:t>
      </w:r>
      <w:r w:rsidRPr="00F04DB0">
        <w:rPr>
          <w:rFonts w:ascii="Palatino Linotype" w:eastAsia="Palatino Linotype" w:hAnsi="Palatino Linotype" w:cs="Palatino Linotype"/>
        </w:rPr>
        <w:t xml:space="preserve"> </w:t>
      </w:r>
      <w:r w:rsidRPr="00F04DB0">
        <w:rPr>
          <w:rFonts w:ascii="Palatino Linotype" w:eastAsia="Palatino Linotype" w:hAnsi="Palatino Linotype" w:cs="Palatino Linotype"/>
          <w:sz w:val="24"/>
          <w:szCs w:val="24"/>
        </w:rPr>
        <w:t xml:space="preserve">En fecha diecisiete de enero de dos mil veintitrés se amplió el término para resolver el recurso de revisión en términos del artículo 181 párrafo tercero de la Ley de Transparencia y Acceso a la Información Pública del Estado de México y Municipios. </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F04DB0">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trike/>
          <w:sz w:val="24"/>
          <w:szCs w:val="24"/>
        </w:rPr>
      </w:pPr>
      <w:r w:rsidRPr="00F04DB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 a los siguientes criterios: </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numPr>
          <w:ilvl w:val="0"/>
          <w:numId w:val="1"/>
        </w:num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014623" w:rsidRPr="00F04DB0" w:rsidRDefault="00014623">
      <w:pPr>
        <w:spacing w:after="0" w:line="360" w:lineRule="auto"/>
        <w:ind w:left="927"/>
        <w:jc w:val="both"/>
        <w:rPr>
          <w:rFonts w:ascii="Palatino Linotype" w:eastAsia="Palatino Linotype" w:hAnsi="Palatino Linotype" w:cs="Palatino Linotype"/>
          <w:sz w:val="24"/>
          <w:szCs w:val="24"/>
        </w:rPr>
      </w:pPr>
    </w:p>
    <w:p w:rsidR="00014623" w:rsidRPr="00F04DB0" w:rsidRDefault="007644D4">
      <w:pPr>
        <w:numPr>
          <w:ilvl w:val="0"/>
          <w:numId w:val="1"/>
        </w:num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Actividad Procesal del interesado. Acciones u omisiones del interesado.</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numPr>
          <w:ilvl w:val="0"/>
          <w:numId w:val="1"/>
        </w:num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ind w:left="567"/>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014623" w:rsidRPr="00F04DB0" w:rsidRDefault="00014623">
      <w:pPr>
        <w:spacing w:after="0" w:line="360" w:lineRule="auto"/>
        <w:ind w:left="567"/>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b/>
          <w:sz w:val="24"/>
          <w:szCs w:val="24"/>
        </w:rPr>
      </w:pPr>
      <w:r w:rsidRPr="00F04DB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F04DB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F04DB0">
        <w:rPr>
          <w:rFonts w:ascii="Palatino Linotype" w:eastAsia="Palatino Linotype" w:hAnsi="Palatino Linotype" w:cs="Palatino Linotype"/>
          <w:sz w:val="24"/>
          <w:szCs w:val="24"/>
        </w:rPr>
        <w:t>, visible en la Gaceta del Seminario Judicial de la Federación con el registro digital 205635.</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w:t>
      </w:r>
      <w:r w:rsidRPr="00F04DB0">
        <w:rPr>
          <w:rFonts w:ascii="Palatino Linotype" w:eastAsia="Palatino Linotype" w:hAnsi="Palatino Linotype" w:cs="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 </w:t>
      </w:r>
      <w:r w:rsidRPr="00F04DB0">
        <w:rPr>
          <w:rFonts w:ascii="Palatino Linotype" w:eastAsia="Palatino Linotype" w:hAnsi="Palatino Linotype" w:cs="Palatino Linotype"/>
          <w:i/>
          <w:sz w:val="24"/>
          <w:szCs w:val="24"/>
        </w:rPr>
        <w:t>“PLAZO RAZONABLE PARA RESOLVER. DIMENSIÓN Y EFECTOS DE ESTE CONCEPTO CUANDO SE ADUCE EXCESIVA CARGA DE TRABAJO.”</w:t>
      </w:r>
      <w:r w:rsidRPr="00F04DB0">
        <w:rPr>
          <w:rFonts w:ascii="Palatino Linotype" w:eastAsia="Palatino Linotype" w:hAnsi="Palatino Linotype" w:cs="Palatino Linotype"/>
          <w:sz w:val="24"/>
          <w:szCs w:val="24"/>
        </w:rPr>
        <w:t xml:space="preserve"> consultable en el Seminario Judicial de la Federación y su gaceta, con el registro digital 2002351.</w:t>
      </w:r>
    </w:p>
    <w:p w:rsidR="00014623" w:rsidRPr="00F04DB0" w:rsidRDefault="00014623">
      <w:pPr>
        <w:spacing w:after="0" w:line="360" w:lineRule="auto"/>
        <w:jc w:val="both"/>
        <w:rPr>
          <w:rFonts w:ascii="Palatino Linotype" w:eastAsia="Palatino Linotype" w:hAnsi="Palatino Linotype" w:cs="Palatino Linotype"/>
          <w:b/>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F04DB0">
        <w:rPr>
          <w:rFonts w:ascii="Palatino Linotype" w:eastAsia="Palatino Linotype" w:hAnsi="Palatino Linotype" w:cs="Palatino Linotype"/>
          <w:sz w:val="24"/>
          <w:szCs w:val="24"/>
        </w:rPr>
        <w:t>, visible en el Seminario Judicial de la Federación y su gaceta, con el registro digital 2002350.</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014623" w:rsidRPr="00F04DB0" w:rsidRDefault="00014623"/>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 xml:space="preserve">8. CIERRE DE INSTRUCCIÓN. </w:t>
      </w:r>
      <w:r w:rsidRPr="00F04DB0">
        <w:rPr>
          <w:rFonts w:ascii="Palatino Linotype" w:eastAsia="Palatino Linotype" w:hAnsi="Palatino Linotype" w:cs="Palatino Linotype"/>
          <w:sz w:val="24"/>
          <w:szCs w:val="24"/>
        </w:rPr>
        <w:t>El diecisiete</w:t>
      </w:r>
      <w:r w:rsidRPr="00F04DB0">
        <w:rPr>
          <w:rFonts w:ascii="Palatino Linotype" w:eastAsia="Palatino Linotype" w:hAnsi="Palatino Linotype" w:cs="Palatino Linotype"/>
          <w:sz w:val="28"/>
          <w:szCs w:val="28"/>
        </w:rPr>
        <w:t xml:space="preserve"> </w:t>
      </w:r>
      <w:r w:rsidRPr="00F04DB0">
        <w:rPr>
          <w:rFonts w:ascii="Palatino Linotype" w:eastAsia="Palatino Linotype" w:hAnsi="Palatino Linotype" w:cs="Palatino Linotype"/>
          <w:sz w:val="24"/>
          <w:szCs w:val="24"/>
        </w:rPr>
        <w:t>de enero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014623" w:rsidRPr="00F04DB0" w:rsidRDefault="00014623"/>
    <w:p w:rsidR="00014623" w:rsidRPr="00F04DB0" w:rsidRDefault="007644D4">
      <w:pPr>
        <w:widowControl w:val="0"/>
        <w:spacing w:after="0" w:line="360" w:lineRule="auto"/>
        <w:jc w:val="center"/>
        <w:rPr>
          <w:rFonts w:ascii="Palatino Linotype" w:eastAsia="Palatino Linotype" w:hAnsi="Palatino Linotype" w:cs="Palatino Linotype"/>
          <w:b/>
          <w:sz w:val="24"/>
          <w:szCs w:val="24"/>
        </w:rPr>
      </w:pPr>
      <w:r w:rsidRPr="00F04DB0">
        <w:rPr>
          <w:rFonts w:ascii="Palatino Linotype" w:eastAsia="Palatino Linotype" w:hAnsi="Palatino Linotype" w:cs="Palatino Linotype"/>
          <w:b/>
          <w:sz w:val="24"/>
          <w:szCs w:val="24"/>
        </w:rPr>
        <w:t>C O N S I D E R A N D O S</w:t>
      </w:r>
    </w:p>
    <w:p w:rsidR="00014623" w:rsidRPr="00F04DB0" w:rsidRDefault="00014623">
      <w:pPr>
        <w:spacing w:after="0" w:line="360" w:lineRule="auto"/>
        <w:jc w:val="both"/>
        <w:rPr>
          <w:rFonts w:ascii="Palatino Linotype" w:eastAsia="Palatino Linotype" w:hAnsi="Palatino Linotype" w:cs="Palatino Linotype"/>
          <w:b/>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PRIMERO. COMPETENCIA.</w:t>
      </w:r>
      <w:r w:rsidRPr="00F04DB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w:t>
      </w:r>
      <w:r w:rsidRPr="00F04DB0">
        <w:rPr>
          <w:rFonts w:ascii="Palatino Linotype" w:eastAsia="Palatino Linotype" w:hAnsi="Palatino Linotype" w:cs="Palatino Linotype"/>
          <w:sz w:val="24"/>
          <w:szCs w:val="24"/>
        </w:rPr>
        <w:lastRenderedPageBreak/>
        <w:t>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14623" w:rsidRPr="00F04DB0" w:rsidRDefault="00014623"/>
    <w:p w:rsidR="00014623" w:rsidRPr="00F04DB0" w:rsidRDefault="007644D4">
      <w:pPr>
        <w:spacing w:after="0" w:line="360" w:lineRule="auto"/>
        <w:ind w:right="-234"/>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 xml:space="preserve">SEGUNDO. OPORTUNIDAD Y PROCEDIBILIDAD DEL RECURSO DE REVISIÓN.  </w:t>
      </w:r>
      <w:r w:rsidRPr="00F04DB0">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14623" w:rsidRPr="00F04DB0" w:rsidRDefault="00014623"/>
    <w:p w:rsidR="00014623" w:rsidRPr="00F04DB0" w:rsidRDefault="007644D4">
      <w:pPr>
        <w:spacing w:after="0" w:line="360" w:lineRule="auto"/>
        <w:ind w:right="-234"/>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F04DB0">
        <w:rPr>
          <w:rFonts w:ascii="Palatino Linotype" w:eastAsia="Palatino Linotype" w:hAnsi="Palatino Linotype" w:cs="Palatino Linotype"/>
          <w:b/>
          <w:sz w:val="24"/>
          <w:szCs w:val="24"/>
        </w:rPr>
        <w:t xml:space="preserve"> EL SUJETO OBLIGADO </w:t>
      </w:r>
      <w:r w:rsidRPr="00F04DB0">
        <w:rPr>
          <w:rFonts w:ascii="Palatino Linotype" w:eastAsia="Palatino Linotype" w:hAnsi="Palatino Linotype" w:cs="Palatino Linotype"/>
          <w:sz w:val="24"/>
          <w:szCs w:val="24"/>
        </w:rPr>
        <w:t xml:space="preserve">emitió la respuesta, toda vez que ésta fue pronunciada el día quince de agosto de dos mil veintidós, mientras que </w:t>
      </w:r>
      <w:r w:rsidRPr="00F04DB0">
        <w:rPr>
          <w:rFonts w:ascii="Palatino Linotype" w:eastAsia="Palatino Linotype" w:hAnsi="Palatino Linotype" w:cs="Palatino Linotype"/>
          <w:b/>
          <w:sz w:val="24"/>
          <w:szCs w:val="24"/>
        </w:rPr>
        <w:t>EL</w:t>
      </w:r>
      <w:r w:rsidRPr="00F04DB0">
        <w:rPr>
          <w:rFonts w:ascii="Palatino Linotype" w:eastAsia="Palatino Linotype" w:hAnsi="Palatino Linotype" w:cs="Palatino Linotype"/>
          <w:sz w:val="24"/>
          <w:szCs w:val="24"/>
        </w:rPr>
        <w:t xml:space="preserve"> </w:t>
      </w:r>
      <w:r w:rsidRPr="00F04DB0">
        <w:rPr>
          <w:rFonts w:ascii="Palatino Linotype" w:eastAsia="Palatino Linotype" w:hAnsi="Palatino Linotype" w:cs="Palatino Linotype"/>
          <w:b/>
          <w:sz w:val="24"/>
          <w:szCs w:val="24"/>
        </w:rPr>
        <w:t>RECURRENTE</w:t>
      </w:r>
      <w:r w:rsidRPr="00F04DB0">
        <w:rPr>
          <w:rFonts w:ascii="Palatino Linotype" w:eastAsia="Palatino Linotype" w:hAnsi="Palatino Linotype" w:cs="Palatino Linotype"/>
          <w:sz w:val="24"/>
          <w:szCs w:val="24"/>
        </w:rPr>
        <w:t xml:space="preserve"> interpuso el recurso de revisión en fecha diecisiete de agosto de dos mil veintidós, esto es al segundo día hábil de haber recibido la respuesta. </w:t>
      </w:r>
    </w:p>
    <w:p w:rsidR="00014623" w:rsidRPr="00F04DB0" w:rsidRDefault="00014623">
      <w:pPr>
        <w:spacing w:after="0" w:line="360" w:lineRule="auto"/>
        <w:ind w:right="-234"/>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En ese sentido, al considerar la fecha en que se formuló la solicitud y la fecha en la que respondió a ésta </w:t>
      </w:r>
      <w:r w:rsidRPr="00F04DB0">
        <w:rPr>
          <w:rFonts w:ascii="Palatino Linotype" w:eastAsia="Palatino Linotype" w:hAnsi="Palatino Linotype" w:cs="Palatino Linotype"/>
          <w:b/>
          <w:sz w:val="24"/>
          <w:szCs w:val="24"/>
        </w:rPr>
        <w:t>EL</w:t>
      </w:r>
      <w:r w:rsidRPr="00F04DB0">
        <w:rPr>
          <w:rFonts w:ascii="Palatino Linotype" w:eastAsia="Palatino Linotype" w:hAnsi="Palatino Linotype" w:cs="Palatino Linotype"/>
          <w:sz w:val="24"/>
          <w:szCs w:val="24"/>
        </w:rPr>
        <w:t xml:space="preserve"> </w:t>
      </w:r>
      <w:r w:rsidRPr="00F04DB0">
        <w:rPr>
          <w:rFonts w:ascii="Palatino Linotype" w:eastAsia="Palatino Linotype" w:hAnsi="Palatino Linotype" w:cs="Palatino Linotype"/>
          <w:b/>
          <w:sz w:val="24"/>
          <w:szCs w:val="24"/>
        </w:rPr>
        <w:t>SUJETO OBLIGADO</w:t>
      </w:r>
      <w:r w:rsidRPr="00F04DB0">
        <w:rPr>
          <w:rFonts w:ascii="Palatino Linotype" w:eastAsia="Palatino Linotype" w:hAnsi="Palatino Linotype" w:cs="Palatino Linotype"/>
          <w:sz w:val="24"/>
          <w:szCs w:val="24"/>
        </w:rPr>
        <w:t>; así como, en la que se interpuso el recurso de revisión, éste se encuentra dentro de los márgenes temporales previstos en el citado precepto legal.</w:t>
      </w:r>
    </w:p>
    <w:p w:rsidR="00014623" w:rsidRPr="00F04DB0" w:rsidRDefault="007644D4">
      <w:pPr>
        <w:spacing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lastRenderedPageBreak/>
        <w:t xml:space="preserve">Además, por cuanto hace a la procedibilidad del recurso de revisión, es de suma importancia señalar que la parte </w:t>
      </w:r>
      <w:r w:rsidRPr="00F04DB0">
        <w:rPr>
          <w:rFonts w:ascii="Palatino Linotype" w:eastAsia="Palatino Linotype" w:hAnsi="Palatino Linotype" w:cs="Palatino Linotype"/>
          <w:b/>
          <w:sz w:val="24"/>
          <w:szCs w:val="24"/>
        </w:rPr>
        <w:t>RECURRENTE</w:t>
      </w:r>
      <w:r w:rsidRPr="00F04DB0">
        <w:rPr>
          <w:rFonts w:ascii="Palatino Linotype" w:eastAsia="Palatino Linotype" w:hAnsi="Palatino Linotype" w:cs="Palatino Linotype"/>
          <w:sz w:val="24"/>
          <w:szCs w:val="24"/>
        </w:rPr>
        <w:t>, no proporcionó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14623" w:rsidRPr="00F04DB0" w:rsidRDefault="007644D4">
      <w:pPr>
        <w:spacing w:before="240" w:after="240" w:line="276" w:lineRule="auto"/>
        <w:ind w:left="851" w:right="902"/>
        <w:jc w:val="both"/>
        <w:rPr>
          <w:rFonts w:ascii="Palatino Linotype" w:eastAsia="Palatino Linotype" w:hAnsi="Palatino Linotype" w:cs="Palatino Linotype"/>
          <w:i/>
        </w:rPr>
      </w:pPr>
      <w:r w:rsidRPr="00F04DB0">
        <w:rPr>
          <w:rFonts w:ascii="Palatino Linotype" w:eastAsia="Palatino Linotype" w:hAnsi="Palatino Linotype" w:cs="Palatino Linotype"/>
          <w:i/>
        </w:rPr>
        <w:t>"</w:t>
      </w:r>
      <w:r w:rsidRPr="00F04DB0">
        <w:rPr>
          <w:rFonts w:ascii="Palatino Linotype" w:eastAsia="Palatino Linotype" w:hAnsi="Palatino Linotype" w:cs="Palatino Linotype"/>
          <w:b/>
          <w:i/>
        </w:rPr>
        <w:t>Las solicitudes anónimas</w:t>
      </w:r>
      <w:r w:rsidRPr="00F04DB0">
        <w:rPr>
          <w:rFonts w:ascii="Palatino Linotype" w:eastAsia="Palatino Linotype" w:hAnsi="Palatino Linotype" w:cs="Palatino Linotype"/>
          <w:i/>
        </w:rPr>
        <w:t xml:space="preserve">, con nombre incompleto o seudónimo </w:t>
      </w:r>
      <w:r w:rsidRPr="00F04DB0">
        <w:rPr>
          <w:rFonts w:ascii="Palatino Linotype" w:eastAsia="Palatino Linotype" w:hAnsi="Palatino Linotype" w:cs="Palatino Linotype"/>
          <w:b/>
          <w:i/>
        </w:rPr>
        <w:t>serán procedentes para su trámite por parte del sujeto obligado ante quien se presente</w:t>
      </w:r>
      <w:r w:rsidRPr="00F04DB0">
        <w:rPr>
          <w:rFonts w:ascii="Palatino Linotype" w:eastAsia="Palatino Linotype" w:hAnsi="Palatino Linotype" w:cs="Palatino Linotype"/>
          <w:i/>
        </w:rPr>
        <w:t>. No podrá requerirse información adicional con motivo del nombre proporcionado por el solicitante."</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b/>
          <w:sz w:val="24"/>
          <w:szCs w:val="24"/>
        </w:rPr>
      </w:pPr>
      <w:r w:rsidRPr="00F04DB0">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F04DB0">
        <w:rPr>
          <w:rFonts w:ascii="Palatino Linotype" w:eastAsia="Palatino Linotype" w:hAnsi="Palatino Linotype" w:cs="Palatino Linotype"/>
          <w:b/>
          <w:sz w:val="24"/>
          <w:szCs w:val="24"/>
        </w:rPr>
        <w:t xml:space="preserve">EL SAIMEX.  </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TERCERO. ANÁLISIS DE LAS CAUSALES DE SOBRESEIMIENTO DEL RECURSO DE REVISIÓN.</w:t>
      </w:r>
      <w:r w:rsidRPr="00F04DB0">
        <w:rPr>
          <w:sz w:val="24"/>
          <w:szCs w:val="24"/>
        </w:rPr>
        <w:t xml:space="preserve"> </w:t>
      </w:r>
      <w:r w:rsidRPr="00F04DB0">
        <w:rPr>
          <w:rFonts w:ascii="Palatino Linotype" w:eastAsia="Palatino Linotype" w:hAnsi="Palatino Linotype" w:cs="Palatino Linotype"/>
          <w:sz w:val="24"/>
          <w:szCs w:val="24"/>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w:t>
      </w:r>
      <w:r w:rsidRPr="00F04DB0">
        <w:rPr>
          <w:rFonts w:ascii="Palatino Linotype" w:eastAsia="Palatino Linotype" w:hAnsi="Palatino Linotype" w:cs="Palatino Linotype"/>
          <w:sz w:val="24"/>
          <w:szCs w:val="24"/>
        </w:rPr>
        <w:lastRenderedPageBreak/>
        <w:t>Municipios, en correlación con la seguridad jurídica que debe generar lo actuado ante este Organismo garante.</w:t>
      </w:r>
    </w:p>
    <w:p w:rsidR="00014623" w:rsidRPr="00F04DB0" w:rsidRDefault="00014623">
      <w:pPr>
        <w:spacing w:after="0" w:line="360" w:lineRule="auto"/>
        <w:jc w:val="both"/>
        <w:rPr>
          <w:sz w:val="24"/>
          <w:szCs w:val="24"/>
        </w:rPr>
      </w:pPr>
    </w:p>
    <w:p w:rsidR="00014623" w:rsidRPr="00F04DB0" w:rsidRDefault="007644D4">
      <w:pPr>
        <w:spacing w:after="0" w:line="360" w:lineRule="auto"/>
        <w:jc w:val="both"/>
        <w:rPr>
          <w:sz w:val="24"/>
          <w:szCs w:val="24"/>
        </w:rPr>
      </w:pPr>
      <w:r w:rsidRPr="00F04DB0">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014623" w:rsidRPr="00F04DB0" w:rsidRDefault="00014623">
      <w:pPr>
        <w:spacing w:after="0" w:line="360" w:lineRule="auto"/>
        <w:rPr>
          <w:sz w:val="24"/>
          <w:szCs w:val="24"/>
        </w:rPr>
      </w:pPr>
    </w:p>
    <w:p w:rsidR="00014623" w:rsidRPr="00F04DB0" w:rsidRDefault="007644D4">
      <w:pPr>
        <w:spacing w:after="0" w:line="360" w:lineRule="auto"/>
        <w:ind w:right="51"/>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rsidR="00014623" w:rsidRPr="00F04DB0" w:rsidRDefault="00014623">
      <w:pPr>
        <w:spacing w:after="0" w:line="360" w:lineRule="auto"/>
        <w:ind w:right="51"/>
        <w:jc w:val="both"/>
        <w:rPr>
          <w:rFonts w:ascii="Palatino Linotype" w:eastAsia="Palatino Linotype" w:hAnsi="Palatino Linotype" w:cs="Palatino Linotype"/>
          <w:sz w:val="24"/>
          <w:szCs w:val="24"/>
        </w:rPr>
      </w:pPr>
    </w:p>
    <w:p w:rsidR="00014623" w:rsidRPr="00F04DB0" w:rsidRDefault="007644D4">
      <w:pPr>
        <w:spacing w:line="360" w:lineRule="auto"/>
        <w:ind w:right="51"/>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Así, del análisis de la solicitud de información motivo del recurso de revisión que ahora se resuelve, se advierte que la parte solicitante requirió al </w:t>
      </w:r>
      <w:r w:rsidRPr="00F04DB0">
        <w:rPr>
          <w:rFonts w:ascii="Palatino Linotype" w:eastAsia="Palatino Linotype" w:hAnsi="Palatino Linotype" w:cs="Palatino Linotype"/>
          <w:b/>
          <w:sz w:val="24"/>
          <w:szCs w:val="24"/>
        </w:rPr>
        <w:t>Sujeto Obligado</w:t>
      </w:r>
      <w:r w:rsidRPr="00F04DB0">
        <w:rPr>
          <w:rFonts w:ascii="Palatino Linotype" w:eastAsia="Palatino Linotype" w:hAnsi="Palatino Linotype" w:cs="Palatino Linotype"/>
          <w:sz w:val="24"/>
          <w:szCs w:val="24"/>
        </w:rPr>
        <w:t xml:space="preserve"> le proporcione información consistente en lo siguiente:</w:t>
      </w:r>
    </w:p>
    <w:p w:rsidR="00014623" w:rsidRPr="00F04DB0" w:rsidRDefault="007644D4">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Las actas entrega recepción de los últimos 5 titulares, encargados de tesorería del sistema municipal DIF.</w:t>
      </w: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lastRenderedPageBreak/>
        <w:t xml:space="preserve">En respuesta, </w:t>
      </w:r>
      <w:r w:rsidRPr="00F04DB0">
        <w:rPr>
          <w:rFonts w:ascii="Palatino Linotype" w:eastAsia="Palatino Linotype" w:hAnsi="Palatino Linotype" w:cs="Palatino Linotype"/>
          <w:b/>
          <w:sz w:val="24"/>
          <w:szCs w:val="24"/>
        </w:rPr>
        <w:t xml:space="preserve">EL SUJETO OBLIGADO </w:t>
      </w:r>
      <w:r w:rsidRPr="00F04DB0">
        <w:rPr>
          <w:rFonts w:ascii="Palatino Linotype" w:eastAsia="Palatino Linotype" w:hAnsi="Palatino Linotype" w:cs="Palatino Linotype"/>
          <w:sz w:val="24"/>
          <w:szCs w:val="24"/>
        </w:rPr>
        <w:t>por conducto de la Contraloría Interna, hace entrega de las actas de entrega recepción de los últimos tres titulares del DIF Municipal de Atenco, informando que el diez de febrero de dos mil veintiuno, el entonces Titular de la Contraloría Municipal , hizo entrega de las actas de entrega recepción del año dos mil diecinueve y anteriores a la Secretaría del Ayuntamiento con atención al área de Archivo Municipal.</w:t>
      </w:r>
    </w:p>
    <w:p w:rsidR="00014623" w:rsidRPr="00F04DB0" w:rsidRDefault="00014623">
      <w:pPr>
        <w:spacing w:after="0" w:line="360" w:lineRule="auto"/>
        <w:jc w:val="both"/>
        <w:rPr>
          <w:rFonts w:ascii="Palatino Linotype" w:eastAsia="Palatino Linotype" w:hAnsi="Palatino Linotype" w:cs="Palatino Linotype"/>
        </w:rPr>
      </w:pPr>
    </w:p>
    <w:p w:rsidR="00014623" w:rsidRPr="00F04DB0" w:rsidRDefault="007644D4">
      <w:pPr>
        <w:spacing w:after="0" w:line="360" w:lineRule="auto"/>
        <w:jc w:val="both"/>
        <w:rPr>
          <w:rFonts w:ascii="Palatino Linotype" w:eastAsia="Palatino Linotype" w:hAnsi="Palatino Linotype" w:cs="Palatino Linotype"/>
          <w:i/>
          <w:sz w:val="24"/>
          <w:szCs w:val="24"/>
        </w:rPr>
      </w:pPr>
      <w:bookmarkStart w:id="2" w:name="_heading=h.1fob9te" w:colFirst="0" w:colLast="0"/>
      <w:bookmarkEnd w:id="2"/>
      <w:r w:rsidRPr="00F04DB0">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que </w:t>
      </w:r>
      <w:r w:rsidRPr="00F04DB0">
        <w:rPr>
          <w:rFonts w:ascii="Palatino Linotype" w:eastAsia="Palatino Linotype" w:hAnsi="Palatino Linotype" w:cs="Palatino Linotype"/>
          <w:i/>
          <w:sz w:val="24"/>
          <w:szCs w:val="24"/>
        </w:rPr>
        <w:t>“</w:t>
      </w:r>
      <w:r w:rsidRPr="00F04DB0">
        <w:rPr>
          <w:rFonts w:ascii="Palatino Linotype" w:eastAsia="Palatino Linotype" w:hAnsi="Palatino Linotype" w:cs="Palatino Linotype"/>
          <w:b/>
          <w:i/>
          <w:sz w:val="24"/>
          <w:szCs w:val="24"/>
        </w:rPr>
        <w:t>El Sujeto obligado evade la pregunta y no contesta lo referente a la solicitud, ya que no habla de cuales son los procesos que se llevan a cabo en su habito de competencia por cuenta de la contraloría y se limita a decir que después del tiempo establecido los titulares de las área aun no cuentan con las competencias correspondientes para sus funciones,(…) no se ha realizado ningún procedimiento en contra de estos servidores públicos, (…)</w:t>
      </w:r>
      <w:r w:rsidRPr="00F04DB0">
        <w:rPr>
          <w:rFonts w:ascii="Palatino Linotype" w:eastAsia="Palatino Linotype" w:hAnsi="Palatino Linotype" w:cs="Palatino Linotype"/>
          <w:i/>
          <w:sz w:val="24"/>
          <w:szCs w:val="24"/>
        </w:rPr>
        <w:t>” (Sic).</w:t>
      </w: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F04DB0">
        <w:rPr>
          <w:rFonts w:ascii="Palatino Linotype" w:eastAsia="Palatino Linotype" w:hAnsi="Palatino Linotype" w:cs="Palatino Linotype"/>
          <w:sz w:val="24"/>
          <w:szCs w:val="24"/>
        </w:rPr>
        <w:lastRenderedPageBreak/>
        <w:t>Ahora bien de la lectura a los motivos de inconformidad se advierte que estos no corresponden a la solicitud con número de folio 00276/ATENCO/IP/2022</w:t>
      </w:r>
      <w:r w:rsidRPr="00F04DB0">
        <w:rPr>
          <w:rFonts w:ascii="Palatino Linotype" w:eastAsia="Palatino Linotype" w:hAnsi="Palatino Linotype" w:cs="Palatino Linotype"/>
          <w:b/>
          <w:sz w:val="24"/>
          <w:szCs w:val="24"/>
        </w:rPr>
        <w:t>, l</w:t>
      </w:r>
      <w:r w:rsidRPr="00F04DB0">
        <w:rPr>
          <w:rFonts w:ascii="Palatino Linotype" w:eastAsia="Palatino Linotype" w:hAnsi="Palatino Linotype" w:cs="Palatino Linotype"/>
          <w:sz w:val="24"/>
          <w:szCs w:val="24"/>
        </w:rPr>
        <w:t xml:space="preserve">o anterior es así toda vez que no se advierte que la materia de la solicitud se planteara </w:t>
      </w:r>
      <w:r w:rsidRPr="00F04DB0">
        <w:rPr>
          <w:rFonts w:ascii="Palatino Linotype" w:eastAsia="Palatino Linotype" w:hAnsi="Palatino Linotype" w:cs="Palatino Linotype"/>
          <w:b/>
          <w:sz w:val="24"/>
          <w:szCs w:val="24"/>
          <w:u w:val="single"/>
        </w:rPr>
        <w:t xml:space="preserve">el cuestionamiento de cuales son los procesos que se llevan a cabo en la contraloría, </w:t>
      </w:r>
      <w:r w:rsidRPr="00F04DB0">
        <w:rPr>
          <w:rFonts w:ascii="Palatino Linotype" w:eastAsia="Palatino Linotype" w:hAnsi="Palatino Linotype" w:cs="Palatino Linotype"/>
          <w:sz w:val="24"/>
          <w:szCs w:val="24"/>
        </w:rPr>
        <w:t xml:space="preserve">toda vez que como quedó asentado en las constancias que conforman el expediente electrónico del SAIMEX, el particular requirió las actas entrega recepción de los últimos 5 titulares encargados de Tesorería del Sistema Municipal DIF, es decir, no hace mención alguna respecto de los procesos que se llevan a cabo en la contraloría, como lo refiere posteriormente en sus motivos de inconformidad </w:t>
      </w:r>
      <w:r w:rsidRPr="00F04DB0">
        <w:rPr>
          <w:rFonts w:ascii="Palatino Linotype" w:eastAsia="Palatino Linotype" w:hAnsi="Palatino Linotype" w:cs="Palatino Linotype"/>
          <w:b/>
          <w:sz w:val="24"/>
          <w:szCs w:val="24"/>
        </w:rPr>
        <w:t>la parte</w:t>
      </w:r>
      <w:r w:rsidRPr="00F04DB0">
        <w:rPr>
          <w:rFonts w:ascii="Palatino Linotype" w:eastAsia="Palatino Linotype" w:hAnsi="Palatino Linotype" w:cs="Palatino Linotype"/>
          <w:sz w:val="24"/>
          <w:szCs w:val="24"/>
        </w:rPr>
        <w:t xml:space="preserve"> </w:t>
      </w:r>
      <w:r w:rsidRPr="00F04DB0">
        <w:rPr>
          <w:rFonts w:ascii="Palatino Linotype" w:eastAsia="Palatino Linotype" w:hAnsi="Palatino Linotype" w:cs="Palatino Linotype"/>
          <w:b/>
          <w:sz w:val="24"/>
          <w:szCs w:val="24"/>
        </w:rPr>
        <w:t>RECURRENTE</w:t>
      </w:r>
      <w:r w:rsidRPr="00F04DB0">
        <w:rPr>
          <w:rFonts w:ascii="Palatino Linotype" w:eastAsia="Palatino Linotype" w:hAnsi="Palatino Linotype" w:cs="Palatino Linotype"/>
          <w:sz w:val="24"/>
          <w:szCs w:val="24"/>
        </w:rPr>
        <w:t>. </w:t>
      </w:r>
    </w:p>
    <w:p w:rsidR="00014623" w:rsidRPr="00F04DB0" w:rsidRDefault="00014623">
      <w:pPr>
        <w:widowControl w:val="0"/>
        <w:spacing w:after="0" w:line="360" w:lineRule="auto"/>
        <w:ind w:right="51"/>
        <w:jc w:val="both"/>
        <w:rPr>
          <w:rFonts w:ascii="Palatino Linotype" w:eastAsia="Palatino Linotype" w:hAnsi="Palatino Linotype" w:cs="Palatino Linotype"/>
          <w:sz w:val="24"/>
          <w:szCs w:val="24"/>
        </w:rPr>
      </w:pPr>
    </w:p>
    <w:p w:rsidR="00014623" w:rsidRPr="00F04DB0" w:rsidRDefault="007644D4">
      <w:pPr>
        <w:widowControl w:val="0"/>
        <w:spacing w:after="0" w:line="360" w:lineRule="auto"/>
        <w:ind w:right="51"/>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En efecto, atentos a la inconformidad planteada resulta necesario señalar que la misma no versa ni sobre la materia de la solicitud de información inicial, ni sobre el contenido de la respuesta emitida por </w:t>
      </w:r>
      <w:r w:rsidRPr="00F04DB0">
        <w:rPr>
          <w:rFonts w:ascii="Palatino Linotype" w:eastAsia="Palatino Linotype" w:hAnsi="Palatino Linotype" w:cs="Palatino Linotype"/>
          <w:b/>
          <w:sz w:val="24"/>
          <w:szCs w:val="24"/>
        </w:rPr>
        <w:t>EL SUJETO OBLIGADO</w:t>
      </w:r>
      <w:r w:rsidRPr="00F04DB0">
        <w:rPr>
          <w:rFonts w:ascii="Palatino Linotype" w:eastAsia="Palatino Linotype" w:hAnsi="Palatino Linotype" w:cs="Palatino Linotype"/>
          <w:sz w:val="24"/>
          <w:szCs w:val="24"/>
        </w:rPr>
        <w:t xml:space="preserve">, en esa virtud, no se actualiza ninguna causal de procedencia, al acreditarse con las constancias que integran el expediente, que las razones o motivos de inconformidad no guardan relación con la solicitud inicial, es por ello que se actualiza la causal de improcedencia prevista en la fracción IV del artículo 192 de la Ley en la materia, en relación con la fracción III del artículo 191 del mismo ordenamiento, disposiciones normativas que señalan: </w:t>
      </w:r>
    </w:p>
    <w:p w:rsidR="00014623" w:rsidRPr="00F04DB0" w:rsidRDefault="00014623">
      <w:pPr>
        <w:widowControl w:val="0"/>
        <w:spacing w:after="0" w:line="360" w:lineRule="auto"/>
        <w:ind w:right="51"/>
        <w:jc w:val="both"/>
        <w:rPr>
          <w:rFonts w:ascii="Palatino Linotype" w:eastAsia="Palatino Linotype" w:hAnsi="Palatino Linotype" w:cs="Palatino Linotype"/>
          <w:sz w:val="28"/>
          <w:szCs w:val="28"/>
        </w:rPr>
      </w:pPr>
    </w:p>
    <w:p w:rsidR="00014623" w:rsidRPr="00F04DB0" w:rsidRDefault="007644D4">
      <w:pPr>
        <w:tabs>
          <w:tab w:val="left" w:pos="7938"/>
        </w:tabs>
        <w:ind w:left="560" w:right="620"/>
        <w:jc w:val="both"/>
        <w:rPr>
          <w:rFonts w:ascii="Palatino Linotype" w:eastAsia="Palatino Linotype" w:hAnsi="Palatino Linotype" w:cs="Palatino Linotype"/>
          <w:b/>
          <w:i/>
        </w:rPr>
      </w:pPr>
      <w:r w:rsidRPr="00F04DB0">
        <w:rPr>
          <w:rFonts w:ascii="Palatino Linotype" w:eastAsia="Palatino Linotype" w:hAnsi="Palatino Linotype" w:cs="Palatino Linotype"/>
          <w:b/>
          <w:i/>
        </w:rPr>
        <w:t xml:space="preserve">“Artículo 191. El recurso será desechado por improcedente cuando: </w:t>
      </w:r>
    </w:p>
    <w:p w:rsidR="00014623" w:rsidRPr="00F04DB0" w:rsidRDefault="007644D4">
      <w:pPr>
        <w:tabs>
          <w:tab w:val="left" w:pos="7938"/>
        </w:tabs>
        <w:ind w:left="560" w:right="620"/>
        <w:jc w:val="both"/>
        <w:rPr>
          <w:rFonts w:ascii="Palatino Linotype" w:eastAsia="Palatino Linotype" w:hAnsi="Palatino Linotype" w:cs="Palatino Linotype"/>
          <w:b/>
          <w:i/>
        </w:rPr>
      </w:pPr>
      <w:r w:rsidRPr="00F04DB0">
        <w:rPr>
          <w:rFonts w:ascii="Palatino Linotype" w:eastAsia="Palatino Linotype" w:hAnsi="Palatino Linotype" w:cs="Palatino Linotype"/>
          <w:b/>
          <w:i/>
        </w:rPr>
        <w:t>III. No se actualice alguno de los supuestos previstos en la Ley.</w:t>
      </w:r>
    </w:p>
    <w:p w:rsidR="00014623" w:rsidRPr="00F04DB0" w:rsidRDefault="007644D4">
      <w:pPr>
        <w:tabs>
          <w:tab w:val="left" w:pos="7938"/>
        </w:tabs>
        <w:ind w:left="560" w:right="620"/>
        <w:jc w:val="both"/>
        <w:rPr>
          <w:rFonts w:ascii="Palatino Linotype" w:eastAsia="Palatino Linotype" w:hAnsi="Palatino Linotype" w:cs="Palatino Linotype"/>
          <w:b/>
          <w:i/>
        </w:rPr>
      </w:pPr>
      <w:r w:rsidRPr="00F04DB0">
        <w:rPr>
          <w:rFonts w:ascii="Palatino Linotype" w:eastAsia="Palatino Linotype" w:hAnsi="Palatino Linotype" w:cs="Palatino Linotype"/>
          <w:b/>
          <w:i/>
        </w:rPr>
        <w:lastRenderedPageBreak/>
        <w:t>…</w:t>
      </w:r>
    </w:p>
    <w:p w:rsidR="00014623" w:rsidRPr="00F04DB0" w:rsidRDefault="007644D4">
      <w:pPr>
        <w:tabs>
          <w:tab w:val="left" w:pos="7938"/>
        </w:tabs>
        <w:ind w:left="560" w:right="620"/>
        <w:jc w:val="both"/>
        <w:rPr>
          <w:rFonts w:ascii="Palatino Linotype" w:eastAsia="Palatino Linotype" w:hAnsi="Palatino Linotype" w:cs="Palatino Linotype"/>
          <w:b/>
          <w:i/>
        </w:rPr>
      </w:pPr>
      <w:r w:rsidRPr="00F04DB0">
        <w:rPr>
          <w:rFonts w:ascii="Palatino Linotype" w:eastAsia="Palatino Linotype" w:hAnsi="Palatino Linotype" w:cs="Palatino Linotype"/>
          <w:b/>
          <w:i/>
        </w:rPr>
        <w:t xml:space="preserve">Artículo 192. El recurso será </w:t>
      </w:r>
      <w:r w:rsidRPr="00F04DB0">
        <w:rPr>
          <w:rFonts w:ascii="Palatino Linotype" w:eastAsia="Palatino Linotype" w:hAnsi="Palatino Linotype" w:cs="Palatino Linotype"/>
          <w:b/>
          <w:i/>
          <w:u w:val="single"/>
        </w:rPr>
        <w:t>sobreseído</w:t>
      </w:r>
      <w:r w:rsidRPr="00F04DB0">
        <w:rPr>
          <w:rFonts w:ascii="Palatino Linotype" w:eastAsia="Palatino Linotype" w:hAnsi="Palatino Linotype" w:cs="Palatino Linotype"/>
          <w:b/>
          <w:i/>
        </w:rPr>
        <w:t>, en todo o en parte, cuando una vez admitido, se actualicen alguno de los siguientes supuestos:</w:t>
      </w:r>
    </w:p>
    <w:p w:rsidR="00014623" w:rsidRPr="00F04DB0" w:rsidRDefault="007644D4">
      <w:pPr>
        <w:tabs>
          <w:tab w:val="left" w:pos="7938"/>
        </w:tabs>
        <w:ind w:left="560" w:right="620"/>
        <w:jc w:val="both"/>
        <w:rPr>
          <w:rFonts w:ascii="Palatino Linotype" w:eastAsia="Palatino Linotype" w:hAnsi="Palatino Linotype" w:cs="Palatino Linotype"/>
          <w:b/>
          <w:i/>
        </w:rPr>
      </w:pPr>
      <w:r w:rsidRPr="00F04DB0">
        <w:rPr>
          <w:rFonts w:ascii="Palatino Linotype" w:eastAsia="Palatino Linotype" w:hAnsi="Palatino Linotype" w:cs="Palatino Linotype"/>
          <w:b/>
          <w:i/>
        </w:rPr>
        <w:t>(…)</w:t>
      </w:r>
    </w:p>
    <w:p w:rsidR="00014623" w:rsidRPr="00F04DB0" w:rsidRDefault="007644D4">
      <w:pPr>
        <w:tabs>
          <w:tab w:val="left" w:pos="7938"/>
        </w:tabs>
        <w:ind w:left="560" w:right="620"/>
        <w:jc w:val="both"/>
        <w:rPr>
          <w:rFonts w:ascii="Palatino Linotype" w:eastAsia="Palatino Linotype" w:hAnsi="Palatino Linotype" w:cs="Palatino Linotype"/>
          <w:b/>
          <w:i/>
        </w:rPr>
      </w:pPr>
      <w:r w:rsidRPr="00F04DB0">
        <w:rPr>
          <w:rFonts w:ascii="Palatino Linotype" w:eastAsia="Palatino Linotype" w:hAnsi="Palatino Linotype" w:cs="Palatino Linotype"/>
          <w:b/>
          <w:i/>
        </w:rPr>
        <w:t>IV. Admitido el recurso de revisión aparezca alguna causal de improcedencia en términos de la presente Ley… (Sic)”</w:t>
      </w:r>
    </w:p>
    <w:p w:rsidR="00014623" w:rsidRPr="00F04DB0" w:rsidRDefault="00014623">
      <w:pPr>
        <w:tabs>
          <w:tab w:val="left" w:pos="7938"/>
        </w:tabs>
        <w:spacing w:before="120" w:after="120"/>
        <w:ind w:right="902"/>
        <w:jc w:val="both"/>
        <w:rPr>
          <w:rFonts w:ascii="Palatino Linotype" w:eastAsia="Palatino Linotype" w:hAnsi="Palatino Linotype" w:cs="Palatino Linotype"/>
          <w:b/>
          <w:i/>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Por consiguiente, en estricto derecho la alegación de la parte </w:t>
      </w:r>
      <w:r w:rsidRPr="00F04DB0">
        <w:rPr>
          <w:rFonts w:ascii="Palatino Linotype" w:eastAsia="Palatino Linotype" w:hAnsi="Palatino Linotype" w:cs="Palatino Linotype"/>
          <w:b/>
          <w:sz w:val="24"/>
          <w:szCs w:val="24"/>
        </w:rPr>
        <w:t>Recurrente</w:t>
      </w:r>
      <w:r w:rsidRPr="00F04DB0">
        <w:rPr>
          <w:rFonts w:ascii="Palatino Linotype" w:eastAsia="Palatino Linotype" w:hAnsi="Palatino Linotype" w:cs="Palatino Linotype"/>
          <w:sz w:val="24"/>
          <w:szCs w:val="24"/>
        </w:rPr>
        <w:t xml:space="preserve"> se califican de inoperantes; motivo por el cual lo procedente es sobreseer el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rsidR="00014623" w:rsidRPr="00F04DB0" w:rsidRDefault="00014623">
      <w:pPr>
        <w:spacing w:after="0" w:line="360" w:lineRule="auto"/>
        <w:jc w:val="both"/>
        <w:rPr>
          <w:rFonts w:ascii="Palatino Linotype" w:eastAsia="Palatino Linotype" w:hAnsi="Palatino Linotype" w:cs="Palatino Linotype"/>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Derivado de lo expuesto, es necesario hacer del conocimiento de la persona solicitante que, de la simple lectura a su Recurso de Revisión, se desprende que</w:t>
      </w:r>
      <w:r w:rsidRPr="00F04DB0">
        <w:rPr>
          <w:rFonts w:ascii="Palatino Linotype" w:eastAsia="Palatino Linotype" w:hAnsi="Palatino Linotype" w:cs="Palatino Linotype"/>
          <w:b/>
          <w:sz w:val="24"/>
          <w:szCs w:val="24"/>
          <w:u w:val="single"/>
        </w:rPr>
        <w:t xml:space="preserve"> las razones o motivos de inconformidad hechas valer, no corresponden con la respuesta del SUJETO OBLIGADO para atender su requerimiento de información,</w:t>
      </w:r>
      <w:r w:rsidRPr="00F04DB0">
        <w:rPr>
          <w:rFonts w:ascii="Palatino Linotype" w:eastAsia="Palatino Linotype" w:hAnsi="Palatino Linotype" w:cs="Palatino Linotype"/>
          <w:sz w:val="24"/>
          <w:szCs w:val="24"/>
        </w:rPr>
        <w:t xml:space="preserve"> por lo tanto, es claro que el Recurso de Revisión que nos ocupa, no </w:t>
      </w:r>
      <w:r w:rsidRPr="00F04DB0">
        <w:rPr>
          <w:rFonts w:ascii="Palatino Linotype" w:eastAsia="Palatino Linotype" w:hAnsi="Palatino Linotype" w:cs="Palatino Linotype"/>
          <w:sz w:val="24"/>
          <w:szCs w:val="24"/>
        </w:rPr>
        <w:lastRenderedPageBreak/>
        <w:t>actualiza ninguno de los supuestos previstos en la Ley de la materia conforme a las actuaciones que obran en el expediente electrónico formado en el Sistema de Acceso a la Información Mexiquense, SAIMEX.</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Por tales circunstancias, este Instituto se encuentra impedido a entrar al estudio de fondo, en virtud que la particular no manifestó razones o motivos de inconformidad, relacionados con la respuesta del </w:t>
      </w:r>
      <w:r w:rsidRPr="00F04DB0">
        <w:rPr>
          <w:rFonts w:ascii="Palatino Linotype" w:eastAsia="Palatino Linotype" w:hAnsi="Palatino Linotype" w:cs="Palatino Linotype"/>
          <w:b/>
          <w:sz w:val="24"/>
          <w:szCs w:val="24"/>
        </w:rPr>
        <w:t>SUJETO OBLIGADO</w:t>
      </w:r>
      <w:r w:rsidRPr="00F04DB0">
        <w:rPr>
          <w:rFonts w:ascii="Palatino Linotype" w:eastAsia="Palatino Linotype" w:hAnsi="Palatino Linotype" w:cs="Palatino Linotype"/>
          <w:sz w:val="24"/>
          <w:szCs w:val="24"/>
        </w:rPr>
        <w:t>, a fin de atender su solicitud de acceso.</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ind w:right="96"/>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Por lo tanto, en virtud de los argumentos expuestos con anterioridad, así como del análisis realizado a las constancias que obran en el expediente electrónico, toda vez que no se actualizó algún supuesto de procedencia, se determina </w:t>
      </w:r>
      <w:r w:rsidRPr="00F04DB0">
        <w:rPr>
          <w:rFonts w:ascii="Palatino Linotype" w:eastAsia="Palatino Linotype" w:hAnsi="Palatino Linotype" w:cs="Palatino Linotype"/>
          <w:i/>
          <w:sz w:val="24"/>
          <w:szCs w:val="24"/>
        </w:rPr>
        <w:t xml:space="preserve">sobreseer </w:t>
      </w:r>
      <w:r w:rsidRPr="00F04DB0">
        <w:rPr>
          <w:rFonts w:ascii="Palatino Linotype" w:eastAsia="Palatino Linotype" w:hAnsi="Palatino Linotype" w:cs="Palatino Linotype"/>
          <w:sz w:val="24"/>
          <w:szCs w:val="24"/>
        </w:rPr>
        <w:t xml:space="preserve">el presente recurso de revisión. </w:t>
      </w:r>
    </w:p>
    <w:p w:rsidR="00014623" w:rsidRPr="00F04DB0" w:rsidRDefault="00014623">
      <w:pPr>
        <w:spacing w:after="0" w:line="360" w:lineRule="auto"/>
        <w:ind w:right="96"/>
        <w:jc w:val="both"/>
        <w:rPr>
          <w:rFonts w:ascii="Palatino Linotype" w:eastAsia="Palatino Linotype" w:hAnsi="Palatino Linotype" w:cs="Palatino Linotype"/>
          <w:sz w:val="24"/>
          <w:szCs w:val="24"/>
        </w:rPr>
      </w:pPr>
    </w:p>
    <w:p w:rsidR="00014623" w:rsidRPr="00F04DB0" w:rsidRDefault="007644D4">
      <w:pPr>
        <w:spacing w:after="0" w:line="360" w:lineRule="auto"/>
        <w:ind w:right="96"/>
        <w:jc w:val="both"/>
        <w:rPr>
          <w:rFonts w:ascii="Palatino Linotype" w:eastAsia="Palatino Linotype" w:hAnsi="Palatino Linotype" w:cs="Palatino Linotype"/>
          <w:b/>
          <w:i/>
          <w:sz w:val="24"/>
          <w:szCs w:val="24"/>
        </w:rPr>
      </w:pPr>
      <w:r w:rsidRPr="00F04DB0">
        <w:rPr>
          <w:rFonts w:ascii="Palatino Linotype" w:eastAsia="Palatino Linotype" w:hAnsi="Palatino Linotype" w:cs="Palatino Linotype"/>
          <w:sz w:val="24"/>
          <w:szCs w:val="24"/>
        </w:rPr>
        <w:t xml:space="preserve">Siendo el </w:t>
      </w:r>
      <w:r w:rsidRPr="00F04DB0">
        <w:rPr>
          <w:rFonts w:ascii="Palatino Linotype" w:eastAsia="Palatino Linotype" w:hAnsi="Palatino Linotype" w:cs="Palatino Linotype"/>
          <w:i/>
          <w:sz w:val="24"/>
          <w:szCs w:val="24"/>
        </w:rPr>
        <w:t>sobreseimiento</w:t>
      </w:r>
      <w:r w:rsidRPr="00F04DB0">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014623" w:rsidRPr="00F04DB0" w:rsidRDefault="007644D4">
      <w:pPr>
        <w:spacing w:after="120"/>
        <w:ind w:left="851" w:right="902"/>
        <w:jc w:val="both"/>
        <w:rPr>
          <w:rFonts w:ascii="Palatino Linotype" w:eastAsia="Palatino Linotype" w:hAnsi="Palatino Linotype" w:cs="Palatino Linotype"/>
          <w:b/>
          <w:i/>
        </w:rPr>
      </w:pPr>
      <w:r w:rsidRPr="00F04DB0">
        <w:rPr>
          <w:rFonts w:ascii="Palatino Linotype" w:eastAsia="Palatino Linotype" w:hAnsi="Palatino Linotype" w:cs="Palatino Linotype"/>
          <w:i/>
        </w:rPr>
        <w:t>“</w:t>
      </w:r>
      <w:r w:rsidRPr="00F04DB0">
        <w:rPr>
          <w:rFonts w:ascii="Palatino Linotype" w:eastAsia="Palatino Linotype" w:hAnsi="Palatino Linotype" w:cs="Palatino Linotype"/>
          <w:b/>
          <w:i/>
        </w:rPr>
        <w:t>SOBRESEIMIENTO, NO PERMITE ENTRAR AL ESTUDIO DE LAS CUESTIONES DE FONDO</w:t>
      </w:r>
    </w:p>
    <w:p w:rsidR="00014623" w:rsidRPr="00F04DB0" w:rsidRDefault="007644D4">
      <w:pPr>
        <w:spacing w:before="120" w:after="120"/>
        <w:ind w:left="851" w:right="902"/>
        <w:jc w:val="both"/>
        <w:rPr>
          <w:rFonts w:ascii="Palatino Linotype" w:eastAsia="Palatino Linotype" w:hAnsi="Palatino Linotype" w:cs="Palatino Linotype"/>
          <w:i/>
        </w:rPr>
      </w:pPr>
      <w:r w:rsidRPr="00F04DB0">
        <w:rPr>
          <w:rFonts w:ascii="Palatino Linotype" w:eastAsia="Palatino Linotype" w:hAnsi="Palatino Linotype" w:cs="Palatino Linotype"/>
          <w:i/>
        </w:rPr>
        <w:lastRenderedPageBreak/>
        <w:t>Localización: 213609. II.2o.183 K. Tribunales Colegiados de Circuito. Octava Época. Semanario Judicial de la Federación. Tomo XIII, Febrero de 1994, Pág. 420</w:t>
      </w:r>
    </w:p>
    <w:p w:rsidR="00014623" w:rsidRPr="00F04DB0" w:rsidRDefault="007644D4">
      <w:pPr>
        <w:spacing w:before="120" w:after="120"/>
        <w:ind w:left="851" w:right="902"/>
        <w:jc w:val="both"/>
        <w:rPr>
          <w:rFonts w:ascii="Palatino Linotype" w:eastAsia="Palatino Linotype" w:hAnsi="Palatino Linotype" w:cs="Palatino Linotype"/>
          <w:i/>
        </w:rPr>
      </w:pPr>
      <w:r w:rsidRPr="00F04DB0">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14623" w:rsidRPr="00F04DB0" w:rsidRDefault="007644D4">
      <w:pPr>
        <w:spacing w:before="240" w:after="24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014623" w:rsidRPr="00F04DB0" w:rsidRDefault="007644D4">
      <w:pPr>
        <w:spacing w:before="120" w:after="120"/>
        <w:ind w:left="851" w:right="902"/>
        <w:jc w:val="both"/>
        <w:rPr>
          <w:rFonts w:ascii="Palatino Linotype" w:eastAsia="Palatino Linotype" w:hAnsi="Palatino Linotype" w:cs="Palatino Linotype"/>
          <w:b/>
          <w:i/>
        </w:rPr>
      </w:pPr>
      <w:r w:rsidRPr="00F04DB0">
        <w:rPr>
          <w:rFonts w:ascii="Palatino Linotype" w:eastAsia="Palatino Linotype" w:hAnsi="Palatino Linotype" w:cs="Palatino Linotype"/>
          <w:b/>
          <w:i/>
        </w:rPr>
        <w:t>“DESECHAMIENTO O SOBRESEIMIENTO EN EL JUICIO DE AMPARO. NO IMPLICA DENEGACIÓN DE JUSTICIA NI GENERA INSEGURIDAD JURÍDICA”</w:t>
      </w:r>
    </w:p>
    <w:p w:rsidR="00014623" w:rsidRPr="00F04DB0" w:rsidRDefault="007644D4">
      <w:pPr>
        <w:spacing w:before="120" w:after="120"/>
        <w:ind w:left="851" w:right="902"/>
        <w:jc w:val="both"/>
        <w:rPr>
          <w:rFonts w:ascii="Palatino Linotype" w:eastAsia="Palatino Linotype" w:hAnsi="Palatino Linotype" w:cs="Palatino Linotype"/>
          <w:i/>
        </w:rPr>
      </w:pPr>
      <w:r w:rsidRPr="00F04DB0">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F04DB0">
        <w:rPr>
          <w:rFonts w:ascii="Palatino Linotype" w:eastAsia="Palatino Linotype" w:hAnsi="Palatino Linotype" w:cs="Palatino Linotype"/>
        </w:rPr>
        <w:tab/>
      </w:r>
    </w:p>
    <w:p w:rsidR="00014623" w:rsidRPr="00F04DB0" w:rsidRDefault="007644D4">
      <w:pPr>
        <w:spacing w:before="120"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Bajo ese tenor con fundamento en la segunda hipótesis de la fracción I del artículo 186, de la Ley de Transparencia y Acceso a la Información Pública del Estado de </w:t>
      </w:r>
      <w:r w:rsidRPr="00F04DB0">
        <w:rPr>
          <w:rFonts w:ascii="Palatino Linotype" w:eastAsia="Palatino Linotype" w:hAnsi="Palatino Linotype" w:cs="Palatino Linotype"/>
          <w:sz w:val="24"/>
          <w:szCs w:val="24"/>
        </w:rPr>
        <w:lastRenderedPageBreak/>
        <w:t xml:space="preserve">México y Municipios, se </w:t>
      </w:r>
      <w:r w:rsidRPr="00F04DB0">
        <w:rPr>
          <w:rFonts w:ascii="Palatino Linotype" w:eastAsia="Palatino Linotype" w:hAnsi="Palatino Linotype" w:cs="Palatino Linotype"/>
          <w:b/>
          <w:sz w:val="24"/>
          <w:szCs w:val="24"/>
        </w:rPr>
        <w:t xml:space="preserve">Sobresee </w:t>
      </w:r>
      <w:r w:rsidRPr="00F04DB0">
        <w:rPr>
          <w:rFonts w:ascii="Palatino Linotype" w:eastAsia="Palatino Linotype" w:hAnsi="Palatino Linotype" w:cs="Palatino Linotype"/>
          <w:sz w:val="24"/>
          <w:szCs w:val="24"/>
        </w:rPr>
        <w:t xml:space="preserve">el recurso de revisión </w:t>
      </w:r>
      <w:r w:rsidRPr="00F04DB0">
        <w:rPr>
          <w:rFonts w:ascii="Palatino Linotype" w:eastAsia="Palatino Linotype" w:hAnsi="Palatino Linotype" w:cs="Palatino Linotype"/>
          <w:b/>
          <w:sz w:val="24"/>
          <w:szCs w:val="24"/>
        </w:rPr>
        <w:t>13384/INFOEM/IP/RR/2022</w:t>
      </w:r>
      <w:r w:rsidRPr="00F04DB0">
        <w:rPr>
          <w:rFonts w:ascii="Palatino Linotype" w:eastAsia="Palatino Linotype" w:hAnsi="Palatino Linotype" w:cs="Palatino Linotype"/>
          <w:sz w:val="24"/>
          <w:szCs w:val="24"/>
        </w:rPr>
        <w:t>, que ha sido materia del presente fallo.</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rsidR="00014623" w:rsidRPr="00F04DB0" w:rsidRDefault="007644D4">
      <w:pPr>
        <w:spacing w:after="0" w:line="360" w:lineRule="auto"/>
        <w:ind w:right="-93"/>
        <w:jc w:val="center"/>
        <w:rPr>
          <w:rFonts w:ascii="Palatino Linotype" w:eastAsia="Palatino Linotype" w:hAnsi="Palatino Linotype" w:cs="Palatino Linotype"/>
          <w:b/>
          <w:sz w:val="24"/>
          <w:szCs w:val="24"/>
        </w:rPr>
      </w:pPr>
      <w:r w:rsidRPr="00F04DB0">
        <w:rPr>
          <w:rFonts w:ascii="Palatino Linotype" w:eastAsia="Palatino Linotype" w:hAnsi="Palatino Linotype" w:cs="Palatino Linotype"/>
          <w:b/>
          <w:sz w:val="24"/>
          <w:szCs w:val="24"/>
        </w:rPr>
        <w:t>R E S U E L V E:</w:t>
      </w:r>
    </w:p>
    <w:p w:rsidR="00014623" w:rsidRPr="00F04DB0" w:rsidRDefault="00014623">
      <w:pPr>
        <w:spacing w:after="0" w:line="360" w:lineRule="auto"/>
        <w:ind w:right="-93"/>
        <w:jc w:val="center"/>
        <w:rPr>
          <w:rFonts w:ascii="Palatino Linotype" w:eastAsia="Palatino Linotype" w:hAnsi="Palatino Linotype" w:cs="Palatino Linotype"/>
          <w:b/>
          <w:sz w:val="24"/>
          <w:szCs w:val="24"/>
        </w:rPr>
      </w:pPr>
    </w:p>
    <w:p w:rsidR="00014623" w:rsidRPr="00F04DB0" w:rsidRDefault="007644D4">
      <w:pPr>
        <w:tabs>
          <w:tab w:val="left" w:pos="7936"/>
        </w:tabs>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 xml:space="preserve">PRIMERO. </w:t>
      </w:r>
      <w:r w:rsidRPr="00F04DB0">
        <w:rPr>
          <w:rFonts w:ascii="Palatino Linotype" w:eastAsia="Palatino Linotype" w:hAnsi="Palatino Linotype" w:cs="Palatino Linotype"/>
          <w:sz w:val="24"/>
          <w:szCs w:val="24"/>
        </w:rPr>
        <w:t xml:space="preserve">Se </w:t>
      </w:r>
      <w:r w:rsidRPr="00F04DB0">
        <w:rPr>
          <w:rFonts w:ascii="Palatino Linotype" w:eastAsia="Palatino Linotype" w:hAnsi="Palatino Linotype" w:cs="Palatino Linotype"/>
          <w:b/>
          <w:sz w:val="24"/>
          <w:szCs w:val="24"/>
        </w:rPr>
        <w:t>SOBRESEE</w:t>
      </w:r>
      <w:r w:rsidRPr="00F04DB0">
        <w:rPr>
          <w:rFonts w:ascii="Palatino Linotype" w:eastAsia="Palatino Linotype" w:hAnsi="Palatino Linotype" w:cs="Palatino Linotype"/>
          <w:sz w:val="24"/>
          <w:szCs w:val="24"/>
        </w:rPr>
        <w:t xml:space="preserve"> el Recurso de Revisión </w:t>
      </w:r>
      <w:r w:rsidRPr="00F04DB0">
        <w:rPr>
          <w:rFonts w:ascii="Palatino Linotype" w:eastAsia="Palatino Linotype" w:hAnsi="Palatino Linotype" w:cs="Palatino Linotype"/>
          <w:b/>
          <w:sz w:val="24"/>
          <w:szCs w:val="24"/>
        </w:rPr>
        <w:t>13384/INFOEM/IP/RR/2022</w:t>
      </w:r>
      <w:r w:rsidRPr="00F04DB0">
        <w:rPr>
          <w:rFonts w:ascii="Palatino Linotype" w:eastAsia="Palatino Linotype" w:hAnsi="Palatino Linotype" w:cs="Palatino Linotype"/>
          <w:sz w:val="24"/>
          <w:szCs w:val="24"/>
        </w:rPr>
        <w:t>, por improcedente</w:t>
      </w:r>
      <w:r w:rsidRPr="00F04DB0">
        <w:rPr>
          <w:rFonts w:ascii="Palatino Linotype" w:eastAsia="Palatino Linotype" w:hAnsi="Palatino Linotype" w:cs="Palatino Linotype"/>
          <w:b/>
          <w:sz w:val="24"/>
          <w:szCs w:val="24"/>
        </w:rPr>
        <w:t xml:space="preserve">, </w:t>
      </w:r>
      <w:r w:rsidRPr="00F04DB0">
        <w:rPr>
          <w:rFonts w:ascii="Palatino Linotype" w:eastAsia="Palatino Linotype" w:hAnsi="Palatino Linotype" w:cs="Palatino Linotype"/>
          <w:sz w:val="24"/>
          <w:szCs w:val="24"/>
        </w:rPr>
        <w:t xml:space="preserve">por actualizarse la fracción IV del artículo 192, en relación con la fracción III del artículo 191, ambos, de la Ley de Transparencia y Acceso a la Información Pública del Estado de México y Municipios, en términos del </w:t>
      </w:r>
      <w:r w:rsidRPr="00F04DB0">
        <w:rPr>
          <w:rFonts w:ascii="Palatino Linotype" w:eastAsia="Palatino Linotype" w:hAnsi="Palatino Linotype" w:cs="Palatino Linotype"/>
          <w:b/>
          <w:sz w:val="24"/>
          <w:szCs w:val="24"/>
        </w:rPr>
        <w:t>Considerando Tercero</w:t>
      </w:r>
      <w:r w:rsidRPr="00F04DB0">
        <w:rPr>
          <w:rFonts w:ascii="Palatino Linotype" w:eastAsia="Palatino Linotype" w:hAnsi="Palatino Linotype" w:cs="Palatino Linotype"/>
          <w:sz w:val="24"/>
          <w:szCs w:val="24"/>
        </w:rPr>
        <w:t xml:space="preserve"> de la presente resolución.</w:t>
      </w:r>
    </w:p>
    <w:p w:rsidR="00014623" w:rsidRPr="00F04DB0" w:rsidRDefault="00014623">
      <w:pPr>
        <w:tabs>
          <w:tab w:val="left" w:pos="7936"/>
        </w:tabs>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ind w:right="51"/>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SEGUNDO. NOTIFÍQUESE </w:t>
      </w:r>
      <w:r w:rsidRPr="00F04DB0">
        <w:rPr>
          <w:rFonts w:ascii="Palatino Linotype" w:eastAsia="Palatino Linotype" w:hAnsi="Palatino Linotype" w:cs="Palatino Linotype"/>
          <w:sz w:val="24"/>
          <w:szCs w:val="24"/>
        </w:rPr>
        <w:t xml:space="preserve">vía SAIMEX la presente resolución al Titular de la Unidad de Transparencia del </w:t>
      </w:r>
      <w:r w:rsidRPr="00F04DB0">
        <w:rPr>
          <w:rFonts w:ascii="Palatino Linotype" w:eastAsia="Palatino Linotype" w:hAnsi="Palatino Linotype" w:cs="Palatino Linotype"/>
          <w:b/>
          <w:sz w:val="24"/>
          <w:szCs w:val="24"/>
        </w:rPr>
        <w:t>Sujeto Obligado</w:t>
      </w:r>
      <w:r w:rsidRPr="00F04DB0">
        <w:rPr>
          <w:rFonts w:ascii="Palatino Linotype" w:eastAsia="Palatino Linotype" w:hAnsi="Palatino Linotype" w:cs="Palatino Linotype"/>
          <w:sz w:val="24"/>
          <w:szCs w:val="24"/>
        </w:rPr>
        <w:t>, para su conocimiento.</w:t>
      </w:r>
    </w:p>
    <w:p w:rsidR="00014623" w:rsidRPr="00F04DB0" w:rsidRDefault="00014623">
      <w:pPr>
        <w:spacing w:after="0" w:line="360" w:lineRule="auto"/>
        <w:ind w:right="51"/>
        <w:jc w:val="both"/>
        <w:rPr>
          <w:rFonts w:ascii="Palatino Linotype" w:eastAsia="Palatino Linotype" w:hAnsi="Palatino Linotype" w:cs="Palatino Linotype"/>
          <w:sz w:val="24"/>
          <w:szCs w:val="24"/>
        </w:rPr>
      </w:pPr>
    </w:p>
    <w:p w:rsidR="00014623" w:rsidRPr="00F04DB0" w:rsidRDefault="007644D4">
      <w:pPr>
        <w:spacing w:after="0" w:line="360" w:lineRule="auto"/>
        <w:ind w:right="51"/>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b/>
          <w:sz w:val="24"/>
          <w:szCs w:val="24"/>
        </w:rPr>
        <w:t>TERCERO. NOTIFÍQUESE </w:t>
      </w:r>
      <w:r w:rsidRPr="00F04DB0">
        <w:rPr>
          <w:rFonts w:ascii="Palatino Linotype" w:eastAsia="Palatino Linotype" w:hAnsi="Palatino Linotype" w:cs="Palatino Linotype"/>
          <w:sz w:val="24"/>
          <w:szCs w:val="24"/>
        </w:rPr>
        <w:t>vía SAIMEX</w:t>
      </w:r>
      <w:r w:rsidRPr="00F04DB0">
        <w:rPr>
          <w:rFonts w:ascii="Palatino Linotype" w:eastAsia="Palatino Linotype" w:hAnsi="Palatino Linotype" w:cs="Palatino Linotype"/>
          <w:b/>
          <w:sz w:val="24"/>
          <w:szCs w:val="24"/>
        </w:rPr>
        <w:t xml:space="preserve"> al Recurrente</w:t>
      </w:r>
      <w:r w:rsidRPr="00F04DB0">
        <w:rPr>
          <w:rFonts w:ascii="Palatino Linotype" w:eastAsia="Palatino Linotype" w:hAnsi="Palatino Linotype" w:cs="Palatino Linotype"/>
          <w:sz w:val="24"/>
          <w:szCs w:val="24"/>
        </w:rPr>
        <w:t xml:space="preserve">, la presente resolución, además que de conformidad con lo establecido en el artículo 196 de la Ley de Transparencia y Acceso a la Información Pública del Estado de México y </w:t>
      </w:r>
      <w:r w:rsidRPr="00F04DB0">
        <w:rPr>
          <w:rFonts w:ascii="Palatino Linotype" w:eastAsia="Palatino Linotype" w:hAnsi="Palatino Linotype" w:cs="Palatino Linotype"/>
          <w:sz w:val="24"/>
          <w:szCs w:val="24"/>
        </w:rPr>
        <w:lastRenderedPageBreak/>
        <w:t>Municipios, podrá impugnarla vía Juicio de Amparo en los términos de las leyes aplicables.</w:t>
      </w:r>
    </w:p>
    <w:p w:rsidR="00014623" w:rsidRPr="00F04DB0" w:rsidRDefault="00014623">
      <w:pPr>
        <w:spacing w:after="0" w:line="360" w:lineRule="auto"/>
        <w:jc w:val="both"/>
        <w:rPr>
          <w:rFonts w:ascii="Palatino Linotype" w:eastAsia="Palatino Linotype" w:hAnsi="Palatino Linotype" w:cs="Palatino Linotype"/>
          <w:sz w:val="24"/>
          <w:szCs w:val="24"/>
        </w:rPr>
      </w:pPr>
    </w:p>
    <w:p w:rsidR="00014623" w:rsidRPr="00F04DB0" w:rsidRDefault="007644D4">
      <w:pPr>
        <w:spacing w:after="0" w:line="360" w:lineRule="auto"/>
        <w:jc w:val="both"/>
        <w:rPr>
          <w:rFonts w:ascii="Palatino Linotype" w:eastAsia="Palatino Linotype" w:hAnsi="Palatino Linotype" w:cs="Palatino Linotype"/>
          <w:sz w:val="24"/>
          <w:szCs w:val="24"/>
        </w:rPr>
      </w:pPr>
      <w:r w:rsidRPr="00F04DB0">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w:t>
      </w:r>
      <w:r w:rsidR="00990677">
        <w:rPr>
          <w:rFonts w:ascii="Palatino Linotype" w:eastAsia="Palatino Linotype" w:hAnsi="Palatino Linotype" w:cs="Palatino Linotype"/>
          <w:sz w:val="24"/>
          <w:szCs w:val="24"/>
        </w:rPr>
        <w:t>VEINTITRES</w:t>
      </w:r>
      <w:r w:rsidRPr="00F04DB0">
        <w:rPr>
          <w:rFonts w:ascii="Palatino Linotype" w:eastAsia="Palatino Linotype" w:hAnsi="Palatino Linotype" w:cs="Palatino Linotype"/>
          <w:sz w:val="24"/>
          <w:szCs w:val="24"/>
        </w:rPr>
        <w:t>, ANTE EL SECRETARIO TÉCNICO DEL PLENO ALEXIS TAPIA RAMÍREZ.</w:t>
      </w: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p w:rsidR="007644D4" w:rsidRPr="00F04DB0" w:rsidRDefault="007644D4">
      <w:pPr>
        <w:spacing w:after="0" w:line="360" w:lineRule="auto"/>
        <w:jc w:val="both"/>
        <w:rPr>
          <w:rFonts w:ascii="Palatino Linotype" w:eastAsia="Palatino Linotype" w:hAnsi="Palatino Linotype" w:cs="Palatino Linotype"/>
          <w:sz w:val="24"/>
          <w:szCs w:val="24"/>
        </w:rPr>
      </w:pPr>
    </w:p>
    <w:sectPr w:rsidR="007644D4" w:rsidRPr="00F04DB0">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604" w:rsidRDefault="00AF1604">
      <w:pPr>
        <w:spacing w:after="0" w:line="240" w:lineRule="auto"/>
      </w:pPr>
      <w:r>
        <w:separator/>
      </w:r>
    </w:p>
  </w:endnote>
  <w:endnote w:type="continuationSeparator" w:id="0">
    <w:p w:rsidR="00AF1604" w:rsidRDefault="00AF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623" w:rsidRDefault="007644D4">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512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512F">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rsidR="00014623" w:rsidRDefault="0001462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604" w:rsidRDefault="00AF1604">
      <w:pPr>
        <w:spacing w:after="0" w:line="240" w:lineRule="auto"/>
      </w:pPr>
      <w:r>
        <w:separator/>
      </w:r>
    </w:p>
  </w:footnote>
  <w:footnote w:type="continuationSeparator" w:id="0">
    <w:p w:rsidR="00AF1604" w:rsidRDefault="00AF1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623" w:rsidRDefault="00014623">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346" w:type="dxa"/>
      <w:tblInd w:w="-1303" w:type="dxa"/>
      <w:tblLayout w:type="fixed"/>
      <w:tblLook w:val="0400" w:firstRow="0" w:lastRow="0" w:firstColumn="0" w:lastColumn="0" w:noHBand="0" w:noVBand="1"/>
    </w:tblPr>
    <w:tblGrid>
      <w:gridCol w:w="5684"/>
      <w:gridCol w:w="4662"/>
    </w:tblGrid>
    <w:tr w:rsidR="00014623">
      <w:trPr>
        <w:trHeight w:val="244"/>
      </w:trPr>
      <w:tc>
        <w:tcPr>
          <w:tcW w:w="5684" w:type="dxa"/>
        </w:tcPr>
        <w:p w:rsidR="00014623" w:rsidRDefault="007644D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rsidR="00014623" w:rsidRDefault="007644D4">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13384/INFOEM/IP/RR/2022.</w:t>
          </w:r>
        </w:p>
      </w:tc>
    </w:tr>
    <w:tr w:rsidR="00014623">
      <w:trPr>
        <w:trHeight w:val="210"/>
      </w:trPr>
      <w:tc>
        <w:tcPr>
          <w:tcW w:w="5684" w:type="dxa"/>
        </w:tcPr>
        <w:p w:rsidR="00014623" w:rsidRDefault="007644D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rsidR="00014623" w:rsidRDefault="00014623">
          <w:pPr>
            <w:spacing w:after="120"/>
            <w:ind w:left="-486" w:right="214" w:firstLine="567"/>
            <w:jc w:val="right"/>
            <w:rPr>
              <w:rFonts w:ascii="Palatino Linotype" w:eastAsia="Palatino Linotype" w:hAnsi="Palatino Linotype" w:cs="Palatino Linotype"/>
              <w:sz w:val="24"/>
              <w:szCs w:val="24"/>
            </w:rPr>
          </w:pPr>
        </w:p>
      </w:tc>
    </w:tr>
    <w:tr w:rsidR="00014623">
      <w:trPr>
        <w:trHeight w:val="261"/>
      </w:trPr>
      <w:tc>
        <w:tcPr>
          <w:tcW w:w="5684" w:type="dxa"/>
        </w:tcPr>
        <w:p w:rsidR="00014623" w:rsidRDefault="007644D4">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rsidR="00014623" w:rsidRDefault="007644D4">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Atenco.</w:t>
          </w:r>
        </w:p>
      </w:tc>
    </w:tr>
    <w:tr w:rsidR="00014623">
      <w:trPr>
        <w:trHeight w:val="368"/>
      </w:trPr>
      <w:tc>
        <w:tcPr>
          <w:tcW w:w="5684" w:type="dxa"/>
        </w:tcPr>
        <w:p w:rsidR="00014623" w:rsidRDefault="007644D4">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rsidR="00014623" w:rsidRDefault="007644D4">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014623" w:rsidRDefault="007644D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-883918</wp:posOffset>
          </wp:positionH>
          <wp:positionV relativeFrom="paragraph">
            <wp:posOffset>-1459863</wp:posOffset>
          </wp:positionV>
          <wp:extent cx="7753350" cy="9942731"/>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7661"/>
    <w:multiLevelType w:val="multilevel"/>
    <w:tmpl w:val="983803F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F370BBF"/>
    <w:multiLevelType w:val="multilevel"/>
    <w:tmpl w:val="8A02F764"/>
    <w:lvl w:ilvl="0">
      <w:start w:val="1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373782B"/>
    <w:multiLevelType w:val="multilevel"/>
    <w:tmpl w:val="DB5044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23"/>
    <w:rsid w:val="00014623"/>
    <w:rsid w:val="000B6537"/>
    <w:rsid w:val="006361D2"/>
    <w:rsid w:val="007644D4"/>
    <w:rsid w:val="00990677"/>
    <w:rsid w:val="00A61BCC"/>
    <w:rsid w:val="00AE5B3D"/>
    <w:rsid w:val="00AF1604"/>
    <w:rsid w:val="00DF09A5"/>
    <w:rsid w:val="00F04DB0"/>
    <w:rsid w:val="00FF51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10453-6F9C-452F-8F99-676F4B39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97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269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6970"/>
  </w:style>
  <w:style w:type="paragraph" w:styleId="Piedepgina">
    <w:name w:val="footer"/>
    <w:basedOn w:val="Normal"/>
    <w:link w:val="PiedepginaCar"/>
    <w:uiPriority w:val="99"/>
    <w:unhideWhenUsed/>
    <w:rsid w:val="00D269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6970"/>
  </w:style>
  <w:style w:type="character" w:styleId="Hipervnculo">
    <w:name w:val="Hyperlink"/>
    <w:basedOn w:val="Fuentedeprrafopredeter"/>
    <w:uiPriority w:val="99"/>
    <w:unhideWhenUsed/>
    <w:rsid w:val="00D26970"/>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646B"/>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537EA"/>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PGfFI5tevlWuTTldg/hbiQjemg==">AMUW2mWIn5YC4nwaC5rBawoIbMts/zZMYLzOWLNy9K6kEPdw0kGmA/ZOuGjAHoDX7MTASF2+4ofMsXgpfjCJx6xxAU/q2qI+4x6Jkci7AjX7EOZ634BEeA+wLPc2hHI6j0GYiYEFmZnjcCi/+emsGReyBlGh1FcVkg==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4248</Words>
  <Characters>23366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USUARIO</cp:lastModifiedBy>
  <cp:revision>2</cp:revision>
  <cp:lastPrinted>2023-01-27T16:53:00Z</cp:lastPrinted>
  <dcterms:created xsi:type="dcterms:W3CDTF">2023-02-01T17:45:00Z</dcterms:created>
  <dcterms:modified xsi:type="dcterms:W3CDTF">2023-02-01T17:45:00Z</dcterms:modified>
</cp:coreProperties>
</file>