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59BE" w14:textId="2BF4AAF8" w:rsidR="00B86D2D" w:rsidRPr="004D6DFD" w:rsidRDefault="00EA0165" w:rsidP="006B10F6">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4D6DFD">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4D6DFD">
        <w:rPr>
          <w:rFonts w:ascii="Palatino Linotype" w:eastAsiaTheme="minorEastAsia" w:hAnsi="Palatino Linotype" w:cstheme="minorBidi"/>
          <w:color w:val="000000" w:themeColor="text1"/>
          <w:lang w:val="es-ES_tradnl"/>
        </w:rPr>
        <w:t xml:space="preserve">n Metepec, Estado </w:t>
      </w:r>
      <w:r w:rsidR="00BB181A" w:rsidRPr="004D6DFD">
        <w:rPr>
          <w:rFonts w:ascii="Palatino Linotype" w:eastAsiaTheme="minorEastAsia" w:hAnsi="Palatino Linotype" w:cstheme="minorBidi"/>
          <w:color w:val="000000" w:themeColor="text1"/>
          <w:lang w:val="es-ES_tradnl"/>
        </w:rPr>
        <w:t>de México; de trece</w:t>
      </w:r>
      <w:r w:rsidR="00B850BB" w:rsidRPr="004D6DFD">
        <w:rPr>
          <w:rFonts w:ascii="Palatino Linotype" w:eastAsiaTheme="minorEastAsia" w:hAnsi="Palatino Linotype" w:cstheme="minorBidi"/>
          <w:color w:val="000000" w:themeColor="text1"/>
          <w:lang w:val="es-ES_tradnl"/>
        </w:rPr>
        <w:t xml:space="preserve"> </w:t>
      </w:r>
      <w:r w:rsidRPr="004D6DFD">
        <w:rPr>
          <w:rFonts w:ascii="Palatino Linotype" w:eastAsiaTheme="minorEastAsia" w:hAnsi="Palatino Linotype" w:cstheme="minorBidi"/>
          <w:color w:val="000000" w:themeColor="text1"/>
          <w:lang w:val="es-MX"/>
        </w:rPr>
        <w:t>(</w:t>
      </w:r>
      <w:r w:rsidR="00BB181A" w:rsidRPr="004D6DFD">
        <w:rPr>
          <w:rFonts w:ascii="Palatino Linotype" w:eastAsiaTheme="minorEastAsia" w:hAnsi="Palatino Linotype" w:cstheme="minorBidi"/>
          <w:color w:val="000000" w:themeColor="text1"/>
          <w:lang w:val="es-MX"/>
        </w:rPr>
        <w:t>13</w:t>
      </w:r>
      <w:r w:rsidRPr="004D6DFD">
        <w:rPr>
          <w:rFonts w:ascii="Palatino Linotype" w:eastAsiaTheme="minorEastAsia" w:hAnsi="Palatino Linotype" w:cstheme="minorBidi"/>
          <w:color w:val="000000" w:themeColor="text1"/>
          <w:lang w:val="es-MX"/>
        </w:rPr>
        <w:t>) de</w:t>
      </w:r>
      <w:r w:rsidR="00BB181A" w:rsidRPr="004D6DFD">
        <w:rPr>
          <w:rFonts w:ascii="Palatino Linotype" w:eastAsiaTheme="minorEastAsia" w:hAnsi="Palatino Linotype" w:cstheme="minorBidi"/>
          <w:color w:val="000000" w:themeColor="text1"/>
          <w:lang w:val="es-MX"/>
        </w:rPr>
        <w:t xml:space="preserve"> septiembre de dos mil veintitrés.</w:t>
      </w:r>
      <w:r w:rsidRPr="004D6DFD">
        <w:rPr>
          <w:rFonts w:ascii="Palatino Linotype" w:eastAsiaTheme="minorEastAsia" w:hAnsi="Palatino Linotype" w:cstheme="minorBidi"/>
          <w:color w:val="000000" w:themeColor="text1"/>
          <w:lang w:val="es-ES_tradnl"/>
        </w:rPr>
        <w:t xml:space="preserve"> </w:t>
      </w:r>
    </w:p>
    <w:p w14:paraId="4CD92C47" w14:textId="32986AB7" w:rsidR="001B067D" w:rsidRPr="004D6DFD" w:rsidRDefault="001B067D" w:rsidP="006B10F6">
      <w:pPr>
        <w:tabs>
          <w:tab w:val="left" w:pos="3465"/>
        </w:tabs>
        <w:spacing w:before="240" w:after="360" w:line="360" w:lineRule="auto"/>
        <w:jc w:val="both"/>
        <w:rPr>
          <w:rFonts w:ascii="Palatino Linotype" w:hAnsi="Palatino Linotype"/>
        </w:rPr>
      </w:pPr>
      <w:r w:rsidRPr="004D6DFD">
        <w:rPr>
          <w:rFonts w:ascii="Palatino Linotype" w:eastAsiaTheme="minorEastAsia" w:hAnsi="Palatino Linotype" w:cstheme="minorBidi"/>
          <w:b/>
          <w:color w:val="000000" w:themeColor="text1"/>
          <w:lang w:val="es-ES_tradnl"/>
        </w:rPr>
        <w:t>VISTO</w:t>
      </w:r>
      <w:r w:rsidR="009C5146" w:rsidRPr="004D6DFD">
        <w:rPr>
          <w:rFonts w:ascii="Palatino Linotype" w:eastAsiaTheme="minorEastAsia" w:hAnsi="Palatino Linotype" w:cstheme="minorBidi"/>
          <w:color w:val="000000" w:themeColor="text1"/>
          <w:lang w:val="es-ES_tradnl"/>
        </w:rPr>
        <w:t xml:space="preserve"> el </w:t>
      </w:r>
      <w:r w:rsidRPr="004D6DFD">
        <w:rPr>
          <w:rFonts w:ascii="Palatino Linotype" w:eastAsiaTheme="minorEastAsia" w:hAnsi="Palatino Linotype" w:cstheme="minorBidi"/>
          <w:color w:val="000000" w:themeColor="text1"/>
          <w:lang w:val="es-ES_tradnl"/>
        </w:rPr>
        <w:t>expediente electrónico formado con motivo del recurso de revisión</w:t>
      </w:r>
      <w:r w:rsidR="00B850BB" w:rsidRPr="004D6DFD">
        <w:rPr>
          <w:rFonts w:ascii="Palatino Linotype" w:eastAsiaTheme="minorEastAsia" w:hAnsi="Palatino Linotype" w:cstheme="minorBidi"/>
          <w:color w:val="000000" w:themeColor="text1"/>
          <w:lang w:val="es-ES_tradnl"/>
        </w:rPr>
        <w:t xml:space="preserve"> </w:t>
      </w:r>
      <w:r w:rsidR="00BB181A" w:rsidRPr="004D6DFD">
        <w:rPr>
          <w:rFonts w:ascii="Palatino Linotype" w:eastAsiaTheme="minorEastAsia" w:hAnsi="Palatino Linotype" w:cstheme="minorBidi"/>
          <w:b/>
          <w:bCs/>
          <w:color w:val="000000" w:themeColor="text1"/>
        </w:rPr>
        <w:t>04503/INFOEM/IP/RR/2023</w:t>
      </w:r>
      <w:r w:rsidRPr="004D6DFD">
        <w:rPr>
          <w:rFonts w:ascii="Palatino Linotype" w:eastAsiaTheme="minorEastAsia" w:hAnsi="Palatino Linotype" w:cstheme="minorBidi"/>
          <w:b/>
          <w:bCs/>
          <w:color w:val="000000" w:themeColor="text1"/>
          <w:lang w:val="es-ES_tradnl"/>
        </w:rPr>
        <w:t xml:space="preserve">, </w:t>
      </w:r>
      <w:r w:rsidRPr="004D6DFD">
        <w:rPr>
          <w:rFonts w:ascii="Palatino Linotype" w:eastAsiaTheme="minorEastAsia" w:hAnsi="Palatino Linotype" w:cstheme="minorBidi"/>
          <w:color w:val="000000" w:themeColor="text1"/>
          <w:lang w:val="es-ES_tradnl"/>
        </w:rPr>
        <w:t xml:space="preserve">promovido por </w:t>
      </w:r>
      <w:r w:rsidR="00CC3280" w:rsidRPr="004D6DFD">
        <w:rPr>
          <w:rFonts w:ascii="Palatino Linotype" w:eastAsiaTheme="minorEastAsia" w:hAnsi="Palatino Linotype" w:cstheme="minorBidi"/>
          <w:b/>
          <w:bCs/>
          <w:color w:val="000000" w:themeColor="text1"/>
        </w:rPr>
        <w:t xml:space="preserve">XXX </w:t>
      </w:r>
      <w:proofErr w:type="spellStart"/>
      <w:r w:rsidR="00CC3280" w:rsidRPr="004D6DFD">
        <w:rPr>
          <w:rFonts w:ascii="Palatino Linotype" w:eastAsiaTheme="minorEastAsia" w:hAnsi="Palatino Linotype" w:cstheme="minorBidi"/>
          <w:b/>
          <w:bCs/>
          <w:color w:val="000000" w:themeColor="text1"/>
        </w:rPr>
        <w:t>XXX</w:t>
      </w:r>
      <w:proofErr w:type="spellEnd"/>
      <w:r w:rsidR="00EC1377" w:rsidRPr="004D6DFD">
        <w:rPr>
          <w:rFonts w:ascii="Palatino Linotype" w:eastAsiaTheme="minorEastAsia" w:hAnsi="Palatino Linotype" w:cstheme="minorBidi"/>
          <w:b/>
          <w:bCs/>
          <w:color w:val="000000" w:themeColor="text1"/>
        </w:rPr>
        <w:t>,</w:t>
      </w:r>
      <w:r w:rsidR="00BB181A" w:rsidRPr="004D6DFD">
        <w:rPr>
          <w:rFonts w:ascii="Palatino Linotype" w:eastAsiaTheme="minorEastAsia" w:hAnsi="Palatino Linotype" w:cstheme="minorBidi"/>
          <w:color w:val="000000" w:themeColor="text1"/>
          <w:lang w:val="es-ES_tradnl"/>
        </w:rPr>
        <w:t xml:space="preserve"> </w:t>
      </w:r>
      <w:r w:rsidRPr="004D6DFD">
        <w:rPr>
          <w:rFonts w:ascii="Palatino Linotype" w:eastAsiaTheme="minorEastAsia" w:hAnsi="Palatino Linotype" w:cstheme="minorBidi"/>
          <w:color w:val="000000" w:themeColor="text1"/>
          <w:lang w:val="es-ES_tradnl"/>
        </w:rPr>
        <w:t xml:space="preserve">en su calidad de </w:t>
      </w:r>
      <w:r w:rsidRPr="004D6DFD">
        <w:rPr>
          <w:rFonts w:ascii="Palatino Linotype" w:eastAsiaTheme="minorEastAsia" w:hAnsi="Palatino Linotype" w:cstheme="minorBidi"/>
          <w:b/>
          <w:color w:val="000000" w:themeColor="text1"/>
          <w:lang w:val="es-ES_tradnl"/>
        </w:rPr>
        <w:t>RECURRENTE</w:t>
      </w:r>
      <w:r w:rsidR="00EC1377" w:rsidRPr="004D6DFD">
        <w:rPr>
          <w:rFonts w:ascii="Palatino Linotype" w:eastAsiaTheme="minorEastAsia" w:hAnsi="Palatino Linotype" w:cstheme="minorBidi"/>
          <w:color w:val="000000" w:themeColor="text1"/>
          <w:lang w:val="es-ES_tradnl"/>
        </w:rPr>
        <w:t>, en contra de la</w:t>
      </w:r>
      <w:r w:rsidRPr="004D6DFD">
        <w:rPr>
          <w:rFonts w:ascii="Palatino Linotype" w:eastAsiaTheme="minorEastAsia" w:hAnsi="Palatino Linotype" w:cstheme="minorBidi"/>
          <w:color w:val="000000" w:themeColor="text1"/>
          <w:lang w:val="es-ES_tradnl"/>
        </w:rPr>
        <w:t xml:space="preserve"> </w:t>
      </w:r>
      <w:r w:rsidR="00EC1377" w:rsidRPr="004D6DFD">
        <w:rPr>
          <w:rFonts w:ascii="Palatino Linotype" w:eastAsiaTheme="minorEastAsia" w:hAnsi="Palatino Linotype" w:cstheme="minorBidi"/>
          <w:color w:val="000000" w:themeColor="text1"/>
          <w:lang w:val="es-ES_tradnl"/>
        </w:rPr>
        <w:t>respuesta</w:t>
      </w:r>
      <w:r w:rsidRPr="004D6DFD">
        <w:rPr>
          <w:rFonts w:ascii="Palatino Linotype" w:eastAsiaTheme="minorEastAsia" w:hAnsi="Palatino Linotype" w:cstheme="minorBidi"/>
          <w:color w:val="000000" w:themeColor="text1"/>
          <w:lang w:val="es-ES_tradnl"/>
        </w:rPr>
        <w:t xml:space="preserve"> de</w:t>
      </w:r>
      <w:r w:rsidR="00C16849" w:rsidRPr="004D6DFD">
        <w:rPr>
          <w:rFonts w:ascii="Palatino Linotype" w:eastAsiaTheme="minorEastAsia" w:hAnsi="Palatino Linotype" w:cstheme="minorBidi"/>
          <w:color w:val="000000" w:themeColor="text1"/>
          <w:lang w:val="es-ES_tradnl"/>
        </w:rPr>
        <w:t>l</w:t>
      </w:r>
      <w:r w:rsidR="00C16849" w:rsidRPr="004D6DFD">
        <w:rPr>
          <w:rFonts w:ascii="Palatino Linotype" w:hAnsi="Palatino Linotype"/>
        </w:rPr>
        <w:t xml:space="preserve"> </w:t>
      </w:r>
      <w:r w:rsidR="00BB181A" w:rsidRPr="004D6DFD">
        <w:rPr>
          <w:rFonts w:ascii="Palatino Linotype" w:hAnsi="Palatino Linotype"/>
          <w:b/>
          <w:bCs/>
        </w:rPr>
        <w:t xml:space="preserve">Ayuntamiento de </w:t>
      </w:r>
      <w:proofErr w:type="spellStart"/>
      <w:r w:rsidR="00BB181A" w:rsidRPr="004D6DFD">
        <w:rPr>
          <w:rFonts w:ascii="Palatino Linotype" w:hAnsi="Palatino Linotype"/>
          <w:b/>
          <w:bCs/>
        </w:rPr>
        <w:t>Coyotepec</w:t>
      </w:r>
      <w:proofErr w:type="spellEnd"/>
      <w:r w:rsidR="00EC1377" w:rsidRPr="004D6DFD">
        <w:rPr>
          <w:rFonts w:ascii="Palatino Linotype" w:hAnsi="Palatino Linotype"/>
          <w:b/>
          <w:bCs/>
        </w:rPr>
        <w:t>,</w:t>
      </w:r>
      <w:r w:rsidR="00BB181A" w:rsidRPr="004D6DFD">
        <w:rPr>
          <w:rFonts w:ascii="Palatino Linotype" w:hAnsi="Palatino Linotype"/>
        </w:rPr>
        <w:t xml:space="preserve"> </w:t>
      </w:r>
      <w:r w:rsidR="00337E43" w:rsidRPr="004D6DFD">
        <w:rPr>
          <w:rFonts w:ascii="Palatino Linotype" w:hAnsi="Palatino Linotype"/>
        </w:rPr>
        <w:t>en</w:t>
      </w:r>
      <w:r w:rsidRPr="004D6DFD">
        <w:rPr>
          <w:rFonts w:ascii="Palatino Linotype" w:eastAsiaTheme="minorEastAsia" w:hAnsi="Palatino Linotype" w:cstheme="minorBidi"/>
          <w:color w:val="000000" w:themeColor="text1"/>
          <w:lang w:val="es-ES_tradnl"/>
        </w:rPr>
        <w:t xml:space="preserve"> lo sucesivo el</w:t>
      </w:r>
      <w:r w:rsidRPr="004D6DFD">
        <w:rPr>
          <w:rFonts w:ascii="Palatino Linotype" w:eastAsiaTheme="minorEastAsia" w:hAnsi="Palatino Linotype" w:cstheme="minorBidi"/>
          <w:b/>
          <w:color w:val="000000" w:themeColor="text1"/>
          <w:lang w:val="es-ES_tradnl"/>
        </w:rPr>
        <w:t xml:space="preserve"> SUJETO OBLIGADO, </w:t>
      </w:r>
      <w:r w:rsidRPr="004D6DFD">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2F57A823" w:rsidR="00F216D7" w:rsidRPr="004D6DFD" w:rsidRDefault="00EA0165" w:rsidP="006B10F6">
      <w:pPr>
        <w:pStyle w:val="Ttulo1"/>
        <w:spacing w:line="360" w:lineRule="auto"/>
        <w:jc w:val="center"/>
        <w:rPr>
          <w:rFonts w:ascii="Palatino Linotype" w:hAnsi="Palatino Linotype"/>
          <w:b/>
          <w:color w:val="000000" w:themeColor="text1"/>
          <w:sz w:val="24"/>
          <w:szCs w:val="24"/>
          <w:lang w:val="es-MX" w:eastAsia="en-US"/>
        </w:rPr>
      </w:pPr>
      <w:bookmarkStart w:id="3" w:name="_Toc108698543"/>
      <w:r w:rsidRPr="004D6DFD">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030F29C6" w:rsidR="00132CE1" w:rsidRPr="004D6DFD" w:rsidRDefault="00BB181A" w:rsidP="00BB181A">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4D6DFD">
        <w:rPr>
          <w:rFonts w:ascii="Palatino Linotype" w:eastAsia="Calibri" w:hAnsi="Palatino Linotype" w:cs="Arial"/>
          <w:color w:val="000000" w:themeColor="text1"/>
        </w:rPr>
        <w:t>El seis</w:t>
      </w:r>
      <w:r w:rsidR="00416E00" w:rsidRPr="004D6DFD">
        <w:rPr>
          <w:rFonts w:ascii="Palatino Linotype" w:eastAsia="Calibri" w:hAnsi="Palatino Linotype" w:cs="Arial"/>
          <w:color w:val="000000" w:themeColor="text1"/>
        </w:rPr>
        <w:t xml:space="preserve"> </w:t>
      </w:r>
      <w:r w:rsidR="00EA0165" w:rsidRPr="004D6DFD">
        <w:rPr>
          <w:rFonts w:ascii="Palatino Linotype" w:eastAsia="Calibri" w:hAnsi="Palatino Linotype" w:cs="Arial"/>
          <w:color w:val="000000" w:themeColor="text1"/>
        </w:rPr>
        <w:t>(</w:t>
      </w:r>
      <w:r w:rsidRPr="004D6DFD">
        <w:rPr>
          <w:rFonts w:ascii="Palatino Linotype" w:eastAsia="Calibri" w:hAnsi="Palatino Linotype" w:cs="Arial"/>
          <w:color w:val="000000" w:themeColor="text1"/>
        </w:rPr>
        <w:t>06</w:t>
      </w:r>
      <w:r w:rsidR="00EA0165" w:rsidRPr="004D6DFD">
        <w:rPr>
          <w:rFonts w:ascii="Palatino Linotype" w:eastAsia="Calibri" w:hAnsi="Palatino Linotype" w:cs="Arial"/>
          <w:color w:val="000000" w:themeColor="text1"/>
        </w:rPr>
        <w:t>) de</w:t>
      </w:r>
      <w:r w:rsidRPr="004D6DFD">
        <w:rPr>
          <w:rFonts w:ascii="Palatino Linotype" w:eastAsia="Calibri" w:hAnsi="Palatino Linotype" w:cs="Arial"/>
          <w:color w:val="000000" w:themeColor="text1"/>
        </w:rPr>
        <w:t xml:space="preserve"> julio</w:t>
      </w:r>
      <w:r w:rsidR="00B850BB" w:rsidRPr="004D6DFD">
        <w:rPr>
          <w:rFonts w:ascii="Palatino Linotype" w:eastAsia="Calibri" w:hAnsi="Palatino Linotype" w:cs="Arial"/>
          <w:color w:val="000000" w:themeColor="text1"/>
        </w:rPr>
        <w:t xml:space="preserve"> </w:t>
      </w:r>
      <w:r w:rsidR="00EA0165" w:rsidRPr="004D6DFD">
        <w:rPr>
          <w:rFonts w:ascii="Palatino Linotype" w:eastAsia="Calibri" w:hAnsi="Palatino Linotype" w:cs="Arial"/>
          <w:color w:val="000000" w:themeColor="text1"/>
        </w:rPr>
        <w:t xml:space="preserve">de dos mil </w:t>
      </w:r>
      <w:r w:rsidRPr="004D6DFD">
        <w:rPr>
          <w:rFonts w:ascii="Palatino Linotype" w:eastAsia="Calibri" w:hAnsi="Palatino Linotype" w:cs="Arial"/>
          <w:color w:val="000000" w:themeColor="text1"/>
        </w:rPr>
        <w:t>veintitrés</w:t>
      </w:r>
      <w:r w:rsidR="00EA0165" w:rsidRPr="004D6DFD">
        <w:rPr>
          <w:rFonts w:ascii="Palatino Linotype" w:eastAsia="Calibri" w:hAnsi="Palatino Linotype" w:cs="Arial"/>
          <w:color w:val="000000" w:themeColor="text1"/>
        </w:rPr>
        <w:t xml:space="preserve">, </w:t>
      </w:r>
      <w:r w:rsidR="00EA0165" w:rsidRPr="004D6DFD">
        <w:rPr>
          <w:rFonts w:ascii="Palatino Linotype" w:eastAsiaTheme="minorEastAsia" w:hAnsi="Palatino Linotype" w:cstheme="minorBidi"/>
          <w:color w:val="000000" w:themeColor="text1"/>
          <w:lang w:val="es-ES_tradnl"/>
        </w:rPr>
        <w:t>el particular presentó</w:t>
      </w:r>
      <w:r w:rsidR="004E2BC2" w:rsidRPr="004D6DFD">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4D6DFD">
        <w:rPr>
          <w:rFonts w:ascii="Palatino Linotype" w:eastAsiaTheme="minorEastAsia" w:hAnsi="Palatino Linotype" w:cstheme="minorBidi"/>
          <w:b/>
          <w:bCs/>
          <w:color w:val="000000" w:themeColor="text1"/>
          <w:lang w:val="es-ES_tradnl"/>
        </w:rPr>
        <w:t>SAIMEX</w:t>
      </w:r>
      <w:r w:rsidR="004E2BC2" w:rsidRPr="004D6DFD">
        <w:rPr>
          <w:rFonts w:ascii="Palatino Linotype" w:eastAsiaTheme="minorEastAsia" w:hAnsi="Palatino Linotype" w:cstheme="minorBidi"/>
          <w:bCs/>
          <w:color w:val="000000" w:themeColor="text1"/>
          <w:lang w:val="es-ES_tradnl"/>
        </w:rPr>
        <w:t>)</w:t>
      </w:r>
      <w:r w:rsidR="00EA0165" w:rsidRPr="004D6DFD">
        <w:rPr>
          <w:rFonts w:ascii="Palatino Linotype" w:eastAsia="Calibri" w:hAnsi="Palatino Linotype" w:cs="Arial"/>
          <w:b/>
          <w:color w:val="000000" w:themeColor="text1"/>
        </w:rPr>
        <w:t xml:space="preserve">, </w:t>
      </w:r>
      <w:r w:rsidR="00EA0165" w:rsidRPr="004D6DFD">
        <w:rPr>
          <w:rFonts w:ascii="Palatino Linotype" w:eastAsia="Calibri" w:hAnsi="Palatino Linotype" w:cs="Arial"/>
          <w:color w:val="000000" w:themeColor="text1"/>
        </w:rPr>
        <w:t>la solicitud de información pública registrada con el número</w:t>
      </w:r>
      <w:r w:rsidR="003B5A6C" w:rsidRPr="004D6DFD">
        <w:rPr>
          <w:rFonts w:ascii="Palatino Linotype" w:eastAsia="Calibri" w:hAnsi="Palatino Linotype" w:cs="Arial"/>
          <w:color w:val="000000" w:themeColor="text1"/>
        </w:rPr>
        <w:t xml:space="preserve"> </w:t>
      </w:r>
      <w:r w:rsidRPr="004D6DFD">
        <w:rPr>
          <w:rFonts w:ascii="Palatino Linotype" w:eastAsia="Calibri" w:hAnsi="Palatino Linotype" w:cs="Arial"/>
          <w:color w:val="000000" w:themeColor="text1"/>
        </w:rPr>
        <w:t xml:space="preserve"> </w:t>
      </w:r>
      <w:r w:rsidRPr="004D6DFD">
        <w:rPr>
          <w:rFonts w:ascii="Palatino Linotype" w:eastAsia="Calibri" w:hAnsi="Palatino Linotype" w:cs="Arial"/>
          <w:b/>
          <w:bCs/>
          <w:color w:val="000000" w:themeColor="text1"/>
        </w:rPr>
        <w:t>00095/COYOTEP/IP/2023</w:t>
      </w:r>
      <w:r w:rsidR="000965A1" w:rsidRPr="004D6DFD">
        <w:rPr>
          <w:rFonts w:ascii="Palatino Linotype" w:eastAsia="Calibri" w:hAnsi="Palatino Linotype" w:cs="Arial"/>
          <w:b/>
          <w:bCs/>
          <w:color w:val="000000" w:themeColor="text1"/>
        </w:rPr>
        <w:t>,</w:t>
      </w:r>
      <w:r w:rsidR="00EA0165" w:rsidRPr="004D6DFD">
        <w:rPr>
          <w:rFonts w:ascii="Palatino Linotype" w:eastAsia="Calibri" w:hAnsi="Palatino Linotype" w:cs="Arial"/>
          <w:color w:val="000000" w:themeColor="text1"/>
        </w:rPr>
        <w:t xml:space="preserve"> </w:t>
      </w:r>
      <w:r w:rsidR="00EC1377" w:rsidRPr="004D6DFD">
        <w:rPr>
          <w:rFonts w:ascii="Palatino Linotype" w:eastAsia="Calibri" w:hAnsi="Palatino Linotype" w:cs="Arial"/>
          <w:color w:val="000000" w:themeColor="text1"/>
        </w:rPr>
        <w:t>en la que</w:t>
      </w:r>
      <w:r w:rsidR="00EA0165" w:rsidRPr="004D6DFD">
        <w:rPr>
          <w:rFonts w:ascii="Palatino Linotype" w:eastAsia="Calibri" w:hAnsi="Palatino Linotype" w:cs="Arial"/>
          <w:color w:val="000000" w:themeColor="text1"/>
        </w:rPr>
        <w:t xml:space="preserve"> requirió:</w:t>
      </w:r>
    </w:p>
    <w:p w14:paraId="05E88F19" w14:textId="35946528" w:rsidR="009E192F" w:rsidRPr="004D6DFD" w:rsidRDefault="00EA0165" w:rsidP="006B10F6">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4D6DFD">
        <w:rPr>
          <w:rFonts w:ascii="Palatino Linotype" w:eastAsiaTheme="minorEastAsia" w:hAnsi="Palatino Linotype" w:cstheme="minorBidi"/>
          <w:i/>
          <w:color w:val="000000" w:themeColor="text1"/>
          <w:lang w:val="es-ES_tradnl"/>
        </w:rPr>
        <w:t>“</w:t>
      </w:r>
      <w:r w:rsidR="00BB181A" w:rsidRPr="004D6DFD">
        <w:rPr>
          <w:rFonts w:ascii="Palatino Linotype" w:eastAsiaTheme="minorEastAsia" w:hAnsi="Palatino Linotype" w:cstheme="minorBidi"/>
          <w:i/>
          <w:color w:val="000000" w:themeColor="text1"/>
          <w:lang w:val="es-ES_tradnl"/>
        </w:rPr>
        <w:t>Requiero la Declaración Patrimonial de Javier Casillas Mendoza, del 2019, 2020, 2021, 2022</w:t>
      </w:r>
      <w:r w:rsidRPr="004D6DFD">
        <w:rPr>
          <w:rFonts w:ascii="Palatino Linotype" w:eastAsiaTheme="minorEastAsia" w:hAnsi="Palatino Linotype" w:cstheme="minorBidi"/>
          <w:i/>
          <w:color w:val="000000" w:themeColor="text1"/>
          <w:lang w:val="es-ES_tradnl"/>
        </w:rPr>
        <w:t xml:space="preserve">.” </w:t>
      </w:r>
      <w:r w:rsidRPr="004D6DFD">
        <w:rPr>
          <w:rFonts w:ascii="Palatino Linotype" w:eastAsiaTheme="minorEastAsia" w:hAnsi="Palatino Linotype" w:cstheme="minorBidi"/>
          <w:color w:val="000000" w:themeColor="text1"/>
          <w:lang w:val="es-ES_tradnl"/>
        </w:rPr>
        <w:t>(Sic).</w:t>
      </w:r>
    </w:p>
    <w:p w14:paraId="21D9BA96" w14:textId="3987C6EB" w:rsidR="00FB5861" w:rsidRPr="004D6DFD" w:rsidRDefault="00A91CCB" w:rsidP="00337E43">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4D6DFD">
        <w:rPr>
          <w:rFonts w:ascii="Palatino Linotype" w:eastAsia="Calibri" w:hAnsi="Palatino Linotype" w:cs="Arial"/>
          <w:lang w:val="es-AR"/>
        </w:rPr>
        <w:t xml:space="preserve">De las constancias </w:t>
      </w:r>
      <w:r w:rsidRPr="004D6DFD">
        <w:rPr>
          <w:rFonts w:ascii="Palatino Linotype" w:hAnsi="Palatino Linotype" w:cs="Arial"/>
        </w:rPr>
        <w:t xml:space="preserve">que obran en el expediente, se aprecia que el entonces </w:t>
      </w:r>
      <w:r w:rsidRPr="004D6DFD">
        <w:rPr>
          <w:rFonts w:ascii="Palatino Linotype" w:hAnsi="Palatino Linotype" w:cs="Arial"/>
          <w:b/>
        </w:rPr>
        <w:t>SOLICITANTE</w:t>
      </w:r>
      <w:r w:rsidRPr="004D6DFD">
        <w:rPr>
          <w:rFonts w:ascii="Palatino Linotype" w:hAnsi="Palatino Linotype" w:cs="Arial"/>
        </w:rPr>
        <w:t xml:space="preserve"> señaló como modalidad de entrega de la información:</w:t>
      </w:r>
      <w:r w:rsidRPr="004D6DFD">
        <w:rPr>
          <w:rFonts w:ascii="Palatino Linotype" w:hAnsi="Palatino Linotype" w:cs="Arial"/>
          <w:b/>
        </w:rPr>
        <w:t xml:space="preserve"> </w:t>
      </w:r>
      <w:r w:rsidRPr="004D6DFD">
        <w:rPr>
          <w:rFonts w:ascii="Palatino Linotype" w:eastAsiaTheme="minorEastAsia" w:hAnsi="Palatino Linotype" w:cstheme="minorBidi"/>
          <w:b/>
          <w:lang w:val="es-ES_tradnl"/>
        </w:rPr>
        <w:t>A través del SAIMEX.</w:t>
      </w:r>
    </w:p>
    <w:p w14:paraId="6A1CE3C1" w14:textId="77777777" w:rsidR="00337E43" w:rsidRPr="004D6DFD" w:rsidRDefault="00337E43" w:rsidP="00337E43">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3A130D6D" w14:textId="0AAAD3D9" w:rsidR="002B2B24" w:rsidRPr="004D6DFD" w:rsidRDefault="00DF76D4" w:rsidP="006B10F6">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4D6DFD">
        <w:rPr>
          <w:rFonts w:ascii="Palatino Linotype" w:eastAsiaTheme="minorEastAsia" w:hAnsi="Palatino Linotype" w:cstheme="minorBidi"/>
          <w:color w:val="000000" w:themeColor="text1"/>
          <w:lang w:val="es-ES_tradnl"/>
        </w:rPr>
        <w:t>El mueve (09</w:t>
      </w:r>
      <w:r w:rsidR="006E050D" w:rsidRPr="004D6DFD">
        <w:rPr>
          <w:rFonts w:ascii="Palatino Linotype" w:eastAsiaTheme="minorEastAsia" w:hAnsi="Palatino Linotype" w:cstheme="minorBidi"/>
          <w:color w:val="000000" w:themeColor="text1"/>
          <w:lang w:val="es-ES_tradnl"/>
        </w:rPr>
        <w:t>) de</w:t>
      </w:r>
      <w:r w:rsidRPr="004D6DFD">
        <w:rPr>
          <w:rFonts w:ascii="Palatino Linotype" w:eastAsiaTheme="minorEastAsia" w:hAnsi="Palatino Linotype" w:cstheme="minorBidi"/>
          <w:color w:val="000000" w:themeColor="text1"/>
          <w:lang w:val="es-ES_tradnl"/>
        </w:rPr>
        <w:t xml:space="preserve"> agosto </w:t>
      </w:r>
      <w:r w:rsidR="00BB181A" w:rsidRPr="004D6DFD">
        <w:rPr>
          <w:rFonts w:ascii="Palatino Linotype" w:eastAsiaTheme="minorEastAsia" w:hAnsi="Palatino Linotype" w:cstheme="minorBidi"/>
          <w:color w:val="000000" w:themeColor="text1"/>
          <w:lang w:val="es-ES_tradnl"/>
        </w:rPr>
        <w:t>de dos mil veintitrés</w:t>
      </w:r>
      <w:r w:rsidR="00EA0165" w:rsidRPr="004D6DFD">
        <w:rPr>
          <w:rFonts w:ascii="Palatino Linotype" w:eastAsiaTheme="minorEastAsia" w:hAnsi="Palatino Linotype" w:cstheme="minorBidi"/>
          <w:color w:val="000000" w:themeColor="text1"/>
          <w:lang w:val="es-ES_tradnl"/>
        </w:rPr>
        <w:t xml:space="preserve">, el </w:t>
      </w:r>
      <w:r w:rsidR="00EA0165" w:rsidRPr="004D6DFD">
        <w:rPr>
          <w:rFonts w:ascii="Palatino Linotype" w:eastAsiaTheme="minorEastAsia" w:hAnsi="Palatino Linotype" w:cstheme="minorBidi"/>
          <w:b/>
          <w:color w:val="000000" w:themeColor="text1"/>
          <w:lang w:val="es-ES_tradnl"/>
        </w:rPr>
        <w:t>SUJETO OBLIGADO</w:t>
      </w:r>
      <w:r w:rsidR="00EA0165" w:rsidRPr="004D6DFD">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1BE91478" w14:textId="77777777" w:rsidR="00BB181A" w:rsidRPr="004D6DFD" w:rsidRDefault="00EA0165" w:rsidP="00BB181A">
      <w:pPr>
        <w:spacing w:line="360" w:lineRule="auto"/>
        <w:ind w:left="567" w:right="567"/>
        <w:jc w:val="right"/>
        <w:rPr>
          <w:rFonts w:ascii="Palatino Linotype" w:eastAsiaTheme="minorEastAsia" w:hAnsi="Palatino Linotype" w:cstheme="minorBidi"/>
          <w:i/>
          <w:noProof/>
          <w:color w:val="000000" w:themeColor="text1"/>
          <w:sz w:val="22"/>
          <w:lang w:val="es-MX" w:eastAsia="es-MX"/>
        </w:rPr>
      </w:pPr>
      <w:r w:rsidRPr="004D6DFD">
        <w:rPr>
          <w:rFonts w:ascii="Palatino Linotype" w:eastAsiaTheme="minorEastAsia" w:hAnsi="Palatino Linotype" w:cstheme="minorBidi"/>
          <w:i/>
          <w:noProof/>
          <w:color w:val="000000" w:themeColor="text1"/>
          <w:sz w:val="22"/>
          <w:lang w:val="es-MX" w:eastAsia="es-MX"/>
        </w:rPr>
        <w:lastRenderedPageBreak/>
        <w:t>“</w:t>
      </w:r>
      <w:r w:rsidR="00BB181A" w:rsidRPr="004D6DFD">
        <w:rPr>
          <w:rFonts w:ascii="Palatino Linotype" w:eastAsiaTheme="minorEastAsia" w:hAnsi="Palatino Linotype" w:cstheme="minorBidi"/>
          <w:i/>
          <w:noProof/>
          <w:color w:val="000000" w:themeColor="text1"/>
          <w:sz w:val="22"/>
          <w:lang w:val="es-MX" w:eastAsia="es-MX"/>
        </w:rPr>
        <w:t>Coyotepec, México a 09 de Agosto de 2023</w:t>
      </w:r>
    </w:p>
    <w:p w14:paraId="57C2F564" w14:textId="77777777" w:rsidR="00BB181A" w:rsidRPr="004D6DFD" w:rsidRDefault="00BB181A" w:rsidP="00BB181A">
      <w:pPr>
        <w:spacing w:line="360" w:lineRule="auto"/>
        <w:ind w:left="567" w:right="567"/>
        <w:jc w:val="right"/>
        <w:rPr>
          <w:rFonts w:ascii="Palatino Linotype" w:eastAsiaTheme="minorEastAsia" w:hAnsi="Palatino Linotype" w:cstheme="minorBidi"/>
          <w:i/>
          <w:noProof/>
          <w:color w:val="000000" w:themeColor="text1"/>
          <w:sz w:val="22"/>
          <w:lang w:val="es-MX" w:eastAsia="es-MX"/>
        </w:rPr>
      </w:pPr>
      <w:r w:rsidRPr="004D6DFD">
        <w:rPr>
          <w:rFonts w:ascii="Palatino Linotype" w:eastAsiaTheme="minorEastAsia" w:hAnsi="Palatino Linotype" w:cstheme="minorBidi"/>
          <w:i/>
          <w:noProof/>
          <w:color w:val="000000" w:themeColor="text1"/>
          <w:sz w:val="22"/>
          <w:lang w:val="es-MX" w:eastAsia="es-MX"/>
        </w:rPr>
        <w:t>Nombre del solicitante: C. Solicitante</w:t>
      </w:r>
    </w:p>
    <w:p w14:paraId="6D4CE733" w14:textId="77777777" w:rsidR="00BB181A" w:rsidRPr="004D6DFD" w:rsidRDefault="00BB181A" w:rsidP="00BB181A">
      <w:pPr>
        <w:spacing w:line="360" w:lineRule="auto"/>
        <w:ind w:left="567" w:right="567"/>
        <w:jc w:val="right"/>
        <w:rPr>
          <w:rFonts w:ascii="Palatino Linotype" w:eastAsiaTheme="minorEastAsia" w:hAnsi="Palatino Linotype" w:cstheme="minorBidi"/>
          <w:i/>
          <w:noProof/>
          <w:color w:val="000000" w:themeColor="text1"/>
          <w:sz w:val="22"/>
          <w:lang w:val="es-MX" w:eastAsia="es-MX"/>
        </w:rPr>
      </w:pPr>
      <w:r w:rsidRPr="004D6DFD">
        <w:rPr>
          <w:rFonts w:ascii="Palatino Linotype" w:eastAsiaTheme="minorEastAsia" w:hAnsi="Palatino Linotype" w:cstheme="minorBidi"/>
          <w:i/>
          <w:noProof/>
          <w:color w:val="000000" w:themeColor="text1"/>
          <w:sz w:val="22"/>
          <w:lang w:val="es-MX" w:eastAsia="es-MX"/>
        </w:rPr>
        <w:t>Folio de la solicitud: 00095/COYOTEP/IP/2023</w:t>
      </w:r>
    </w:p>
    <w:p w14:paraId="3A4E829E" w14:textId="77777777" w:rsidR="00BB181A" w:rsidRPr="004D6DFD" w:rsidRDefault="00BB181A" w:rsidP="00BB181A">
      <w:pPr>
        <w:spacing w:line="360" w:lineRule="auto"/>
        <w:ind w:left="567" w:right="567"/>
        <w:jc w:val="both"/>
        <w:rPr>
          <w:rFonts w:ascii="Palatino Linotype" w:eastAsiaTheme="minorEastAsia" w:hAnsi="Palatino Linotype" w:cstheme="minorBidi"/>
          <w:i/>
          <w:noProof/>
          <w:color w:val="000000" w:themeColor="text1"/>
          <w:sz w:val="22"/>
          <w:lang w:val="es-MX" w:eastAsia="es-MX"/>
        </w:rPr>
      </w:pPr>
      <w:r w:rsidRPr="004D6DFD">
        <w:rPr>
          <w:rFonts w:ascii="Palatino Linotype" w:eastAsiaTheme="minorEastAsia" w:hAnsi="Palatino Linotype" w:cstheme="minorBidi"/>
          <w:i/>
          <w:noProof/>
          <w:color w:val="000000" w:themeColor="text1"/>
          <w:sz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F5C13C" w14:textId="77777777" w:rsidR="00BB181A" w:rsidRPr="004D6DFD" w:rsidRDefault="00BB181A" w:rsidP="00BB181A">
      <w:pPr>
        <w:spacing w:line="360" w:lineRule="auto"/>
        <w:ind w:left="567" w:right="567"/>
        <w:jc w:val="both"/>
        <w:rPr>
          <w:rFonts w:ascii="Palatino Linotype" w:eastAsiaTheme="minorEastAsia" w:hAnsi="Palatino Linotype" w:cstheme="minorBidi"/>
          <w:i/>
          <w:noProof/>
          <w:color w:val="000000" w:themeColor="text1"/>
          <w:sz w:val="22"/>
          <w:lang w:val="es-MX" w:eastAsia="es-MX"/>
        </w:rPr>
      </w:pPr>
      <w:r w:rsidRPr="004D6DFD">
        <w:rPr>
          <w:rFonts w:ascii="Palatino Linotype" w:eastAsiaTheme="minorEastAsia" w:hAnsi="Palatino Linotype" w:cstheme="minorBidi"/>
          <w:i/>
          <w:noProof/>
          <w:color w:val="000000" w:themeColor="text1"/>
          <w:sz w:val="22"/>
          <w:lang w:val="es-MX" w:eastAsia="es-MX"/>
        </w:rPr>
        <w:t>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CIM/COY/404/2023 por parte del servidor público habilitado del área a la que fue turnada la solicitud, finalmente, se hace de su conocimiento que cuenta con el término de quince (15) días hábiles para interponer el recurso de revisión que se señala en los artículos 176, 177 y 178 de la Ley de Transparencia y Acceso a la Información Pública del Estado de México y Municipios.</w:t>
      </w:r>
    </w:p>
    <w:p w14:paraId="14637048" w14:textId="77777777" w:rsidR="00BB181A" w:rsidRPr="004D6DFD" w:rsidRDefault="00BB181A" w:rsidP="00BB181A">
      <w:pPr>
        <w:spacing w:line="360" w:lineRule="auto"/>
        <w:ind w:left="567" w:right="567"/>
        <w:jc w:val="both"/>
        <w:rPr>
          <w:rFonts w:ascii="Palatino Linotype" w:eastAsiaTheme="minorEastAsia" w:hAnsi="Palatino Linotype" w:cstheme="minorBidi"/>
          <w:i/>
          <w:noProof/>
          <w:color w:val="000000" w:themeColor="text1"/>
          <w:sz w:val="22"/>
          <w:lang w:val="es-MX" w:eastAsia="es-MX"/>
        </w:rPr>
      </w:pPr>
    </w:p>
    <w:p w14:paraId="1F0312D6" w14:textId="77777777" w:rsidR="00BB181A" w:rsidRPr="004D6DFD" w:rsidRDefault="00BB181A" w:rsidP="00BB181A">
      <w:pPr>
        <w:spacing w:line="360" w:lineRule="auto"/>
        <w:ind w:left="567" w:right="567"/>
        <w:rPr>
          <w:rFonts w:ascii="Palatino Linotype" w:eastAsiaTheme="minorEastAsia" w:hAnsi="Palatino Linotype" w:cstheme="minorBidi"/>
          <w:i/>
          <w:noProof/>
          <w:color w:val="000000" w:themeColor="text1"/>
          <w:sz w:val="22"/>
          <w:lang w:val="es-MX" w:eastAsia="es-MX"/>
        </w:rPr>
      </w:pPr>
      <w:r w:rsidRPr="004D6DFD">
        <w:rPr>
          <w:rFonts w:ascii="Palatino Linotype" w:eastAsiaTheme="minorEastAsia" w:hAnsi="Palatino Linotype" w:cstheme="minorBidi"/>
          <w:i/>
          <w:noProof/>
          <w:color w:val="000000" w:themeColor="text1"/>
          <w:sz w:val="22"/>
          <w:lang w:val="es-MX" w:eastAsia="es-MX"/>
        </w:rPr>
        <w:t>ATENTAMENTE</w:t>
      </w:r>
    </w:p>
    <w:p w14:paraId="1CD10B41" w14:textId="2B3E6989" w:rsidR="00EA0165" w:rsidRPr="004D6DFD" w:rsidRDefault="00BB181A" w:rsidP="00BB181A">
      <w:pPr>
        <w:spacing w:line="360" w:lineRule="auto"/>
        <w:ind w:left="567" w:right="567"/>
        <w:rPr>
          <w:rFonts w:ascii="Palatino Linotype" w:eastAsiaTheme="minorEastAsia" w:hAnsi="Palatino Linotype" w:cstheme="minorBidi"/>
          <w:i/>
          <w:noProof/>
          <w:color w:val="000000" w:themeColor="text1"/>
          <w:sz w:val="22"/>
          <w:lang w:val="es-MX" w:eastAsia="es-MX"/>
        </w:rPr>
      </w:pPr>
      <w:r w:rsidRPr="004D6DFD">
        <w:rPr>
          <w:rFonts w:ascii="Palatino Linotype" w:eastAsiaTheme="minorEastAsia" w:hAnsi="Palatino Linotype" w:cstheme="minorBidi"/>
          <w:i/>
          <w:noProof/>
          <w:color w:val="000000" w:themeColor="text1"/>
          <w:sz w:val="22"/>
          <w:lang w:val="es-MX" w:eastAsia="es-MX"/>
        </w:rPr>
        <w:t>LIC. KARLA VARGAS CHOREÑO</w:t>
      </w:r>
      <w:r w:rsidR="001A0598" w:rsidRPr="004D6DFD">
        <w:rPr>
          <w:rFonts w:ascii="Palatino Linotype" w:eastAsiaTheme="minorEastAsia" w:hAnsi="Palatino Linotype" w:cstheme="minorBidi"/>
          <w:i/>
          <w:noProof/>
          <w:color w:val="000000" w:themeColor="text1"/>
          <w:sz w:val="22"/>
          <w:lang w:val="es-MX" w:eastAsia="es-MX"/>
        </w:rPr>
        <w:t>.” (Sic)</w:t>
      </w:r>
    </w:p>
    <w:p w14:paraId="3FD7499C" w14:textId="77777777" w:rsidR="00D01CEF" w:rsidRPr="004D6DFD" w:rsidRDefault="00D01CEF" w:rsidP="006B10F6">
      <w:pPr>
        <w:spacing w:line="360" w:lineRule="auto"/>
        <w:ind w:left="567" w:right="567"/>
        <w:jc w:val="both"/>
        <w:rPr>
          <w:rFonts w:ascii="Palatino Linotype" w:eastAsiaTheme="minorEastAsia" w:hAnsi="Palatino Linotype" w:cstheme="minorBidi"/>
          <w:i/>
          <w:noProof/>
          <w:color w:val="000000" w:themeColor="text1"/>
          <w:sz w:val="22"/>
          <w:lang w:val="es-MX" w:eastAsia="es-MX"/>
        </w:rPr>
      </w:pPr>
    </w:p>
    <w:p w14:paraId="1AA97197" w14:textId="38951629" w:rsidR="00EA0165" w:rsidRPr="004D6DFD" w:rsidRDefault="00EA0165" w:rsidP="006B10F6">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D6DFD">
        <w:rPr>
          <w:rFonts w:ascii="Palatino Linotype" w:eastAsiaTheme="minorEastAsia" w:hAnsi="Palatino Linotype" w:cstheme="minorBidi"/>
          <w:color w:val="000000" w:themeColor="text1"/>
          <w:lang w:val="es-ES_tradnl"/>
        </w:rPr>
        <w:t xml:space="preserve">Asimismo, el </w:t>
      </w:r>
      <w:r w:rsidRPr="004D6DFD">
        <w:rPr>
          <w:rFonts w:ascii="Palatino Linotype" w:eastAsiaTheme="minorEastAsia" w:hAnsi="Palatino Linotype" w:cstheme="minorBidi"/>
          <w:b/>
          <w:bCs/>
          <w:color w:val="000000" w:themeColor="text1"/>
          <w:lang w:val="es-ES_tradnl"/>
        </w:rPr>
        <w:t>SUJETO OBLIGADO</w:t>
      </w:r>
      <w:r w:rsidRPr="004D6DFD">
        <w:rPr>
          <w:rFonts w:ascii="Palatino Linotype" w:eastAsiaTheme="minorEastAsia" w:hAnsi="Palatino Linotype" w:cstheme="minorBidi"/>
          <w:color w:val="000000" w:themeColor="text1"/>
          <w:lang w:val="es-ES_tradnl"/>
        </w:rPr>
        <w:t xml:space="preserve"> adjuntó a su respuesta </w:t>
      </w:r>
      <w:r w:rsidR="00337E43" w:rsidRPr="004D6DFD">
        <w:rPr>
          <w:rFonts w:ascii="Palatino Linotype" w:eastAsiaTheme="minorEastAsia" w:hAnsi="Palatino Linotype" w:cstheme="minorBidi"/>
          <w:color w:val="000000" w:themeColor="text1"/>
          <w:lang w:val="es-ES_tradnl"/>
        </w:rPr>
        <w:t xml:space="preserve">el </w:t>
      </w:r>
      <w:r w:rsidR="00F11AAF" w:rsidRPr="004D6DFD">
        <w:rPr>
          <w:rFonts w:ascii="Palatino Linotype" w:eastAsiaTheme="minorEastAsia" w:hAnsi="Palatino Linotype" w:cstheme="minorBidi"/>
          <w:color w:val="000000" w:themeColor="text1"/>
          <w:lang w:val="es-ES_tradnl"/>
        </w:rPr>
        <w:t>archivo</w:t>
      </w:r>
      <w:r w:rsidR="00376142" w:rsidRPr="004D6DFD">
        <w:rPr>
          <w:rFonts w:ascii="Palatino Linotype" w:eastAsiaTheme="minorEastAsia" w:hAnsi="Palatino Linotype" w:cstheme="minorBidi"/>
          <w:color w:val="000000" w:themeColor="text1"/>
          <w:lang w:val="es-ES_tradnl"/>
        </w:rPr>
        <w:t xml:space="preserve"> </w:t>
      </w:r>
      <w:r w:rsidRPr="004D6DFD">
        <w:rPr>
          <w:rFonts w:ascii="Palatino Linotype" w:eastAsiaTheme="minorEastAsia" w:hAnsi="Palatino Linotype" w:cstheme="minorBidi"/>
          <w:color w:val="000000" w:themeColor="text1"/>
          <w:lang w:val="es-ES_tradnl"/>
        </w:rPr>
        <w:t>electrónico que se describe a continuación:</w:t>
      </w:r>
    </w:p>
    <w:p w14:paraId="4AE6971D" w14:textId="5198B586" w:rsidR="007A00D5" w:rsidRPr="004D6DFD" w:rsidRDefault="007A00D5" w:rsidP="006B10F6">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sz w:val="22"/>
          <w:lang w:val="es-ES_tradnl"/>
        </w:rPr>
      </w:pPr>
    </w:p>
    <w:p w14:paraId="250DE5A4" w14:textId="76D24DDE" w:rsidR="00960D48" w:rsidRPr="004D6DFD" w:rsidRDefault="00750755" w:rsidP="006B10F6">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sz w:val="22"/>
          <w:lang w:val="es-ES_tradnl"/>
        </w:rPr>
      </w:pPr>
      <w:hyperlink r:id="rId8" w:tgtFrame="_blank" w:history="1">
        <w:r w:rsidR="00BB181A" w:rsidRPr="004D6DFD">
          <w:rPr>
            <w:rStyle w:val="Hipervnculo"/>
            <w:b/>
            <w:bCs/>
            <w:color w:val="auto"/>
            <w:sz w:val="22"/>
            <w:u w:val="none"/>
          </w:rPr>
          <w:t>CIMCOY4042023.PDF</w:t>
        </w:r>
      </w:hyperlink>
      <w:hyperlink r:id="rId9" w:tgtFrame="_blank" w:history="1"/>
      <w:r w:rsidR="00556E99" w:rsidRPr="004D6DFD">
        <w:rPr>
          <w:rFonts w:ascii="Palatino Linotype" w:eastAsiaTheme="minorEastAsia" w:hAnsi="Palatino Linotype" w:cstheme="minorBidi"/>
          <w:b/>
          <w:color w:val="000000" w:themeColor="text1"/>
          <w:sz w:val="22"/>
          <w:lang w:val="es-ES_tradnl"/>
        </w:rPr>
        <w:t>:</w:t>
      </w:r>
      <w:r w:rsidR="00556E99" w:rsidRPr="004D6DFD">
        <w:rPr>
          <w:rFonts w:ascii="Palatino Linotype" w:eastAsiaTheme="minorEastAsia" w:hAnsi="Palatino Linotype" w:cstheme="minorBidi"/>
          <w:color w:val="000000" w:themeColor="text1"/>
          <w:sz w:val="22"/>
          <w:lang w:val="es-ES_tradnl"/>
        </w:rPr>
        <w:t xml:space="preserve"> </w:t>
      </w:r>
      <w:r w:rsidR="00A3314E" w:rsidRPr="004D6DFD">
        <w:rPr>
          <w:rFonts w:ascii="Palatino Linotype" w:eastAsiaTheme="minorEastAsia" w:hAnsi="Palatino Linotype" w:cstheme="minorBidi"/>
          <w:color w:val="000000" w:themeColor="text1"/>
          <w:sz w:val="22"/>
          <w:lang w:val="es-ES_tradnl"/>
        </w:rPr>
        <w:t>Docume</w:t>
      </w:r>
      <w:r w:rsidR="00A91CCB" w:rsidRPr="004D6DFD">
        <w:rPr>
          <w:rFonts w:ascii="Palatino Linotype" w:eastAsiaTheme="minorEastAsia" w:hAnsi="Palatino Linotype" w:cstheme="minorBidi"/>
          <w:color w:val="000000" w:themeColor="text1"/>
          <w:sz w:val="22"/>
          <w:lang w:val="es-ES_tradnl"/>
        </w:rPr>
        <w:t>nto electr</w:t>
      </w:r>
      <w:r w:rsidR="00BB181A" w:rsidRPr="004D6DFD">
        <w:rPr>
          <w:rFonts w:ascii="Palatino Linotype" w:eastAsiaTheme="minorEastAsia" w:hAnsi="Palatino Linotype" w:cstheme="minorBidi"/>
          <w:color w:val="000000" w:themeColor="text1"/>
          <w:sz w:val="22"/>
          <w:lang w:val="es-ES_tradnl"/>
        </w:rPr>
        <w:t>ónico que en una (01</w:t>
      </w:r>
      <w:r w:rsidR="00517F6C" w:rsidRPr="004D6DFD">
        <w:rPr>
          <w:rFonts w:ascii="Palatino Linotype" w:eastAsiaTheme="minorEastAsia" w:hAnsi="Palatino Linotype" w:cstheme="minorBidi"/>
          <w:color w:val="000000" w:themeColor="text1"/>
          <w:sz w:val="22"/>
          <w:lang w:val="es-ES_tradnl"/>
        </w:rPr>
        <w:t>) hoja contiene el</w:t>
      </w:r>
      <w:r w:rsidR="00960D48" w:rsidRPr="004D6DFD">
        <w:rPr>
          <w:rFonts w:ascii="Palatino Linotype" w:eastAsiaTheme="minorEastAsia" w:hAnsi="Palatino Linotype" w:cstheme="minorBidi"/>
          <w:color w:val="000000" w:themeColor="text1"/>
          <w:sz w:val="22"/>
          <w:lang w:val="es-ES_tradnl"/>
        </w:rPr>
        <w:t xml:space="preserve">  oficio</w:t>
      </w:r>
      <w:r w:rsidR="00BB181A" w:rsidRPr="004D6DFD">
        <w:rPr>
          <w:rFonts w:ascii="Palatino Linotype" w:eastAsiaTheme="minorEastAsia" w:hAnsi="Palatino Linotype" w:cstheme="minorBidi"/>
          <w:color w:val="000000" w:themeColor="text1"/>
          <w:sz w:val="22"/>
          <w:lang w:val="es-ES_tradnl"/>
        </w:rPr>
        <w:t xml:space="preserve"> </w:t>
      </w:r>
      <w:r w:rsidR="00BB181A" w:rsidRPr="004D6DFD">
        <w:rPr>
          <w:rFonts w:ascii="Palatino Linotype" w:eastAsiaTheme="minorEastAsia" w:hAnsi="Palatino Linotype" w:cstheme="minorBidi"/>
          <w:color w:val="000000" w:themeColor="text1"/>
          <w:sz w:val="22"/>
          <w:lang w:val="es-ES_tradnl"/>
        </w:rPr>
        <w:lastRenderedPageBreak/>
        <w:t>CIM/COY/404/2023</w:t>
      </w:r>
      <w:r w:rsidR="00960D48" w:rsidRPr="004D6DFD">
        <w:rPr>
          <w:rFonts w:ascii="Palatino Linotype" w:eastAsiaTheme="minorEastAsia" w:hAnsi="Palatino Linotype" w:cstheme="minorBidi"/>
          <w:color w:val="000000" w:themeColor="text1"/>
          <w:sz w:val="22"/>
          <w:lang w:val="es-ES_tradnl"/>
        </w:rPr>
        <w:t xml:space="preserve"> </w:t>
      </w:r>
      <w:r w:rsidR="00BB181A" w:rsidRPr="004D6DFD">
        <w:rPr>
          <w:rFonts w:ascii="Palatino Linotype" w:eastAsiaTheme="minorEastAsia" w:hAnsi="Palatino Linotype" w:cstheme="minorBidi"/>
          <w:color w:val="000000" w:themeColor="text1"/>
          <w:sz w:val="22"/>
          <w:lang w:val="es-ES_tradnl"/>
        </w:rPr>
        <w:t>dirigido al Titular de la Unidad de Transparencia y suscrito por la Contralora Interna Municipal de la Administración Pública Municipal</w:t>
      </w:r>
      <w:r w:rsidR="00960D48" w:rsidRPr="004D6DFD">
        <w:rPr>
          <w:rFonts w:ascii="Palatino Linotype" w:eastAsiaTheme="minorEastAsia" w:hAnsi="Palatino Linotype" w:cstheme="minorBidi"/>
          <w:color w:val="000000" w:themeColor="text1"/>
          <w:sz w:val="22"/>
          <w:lang w:val="es-ES_tradnl"/>
        </w:rPr>
        <w:t xml:space="preserve">, mediante el cual se refiere que: </w:t>
      </w:r>
    </w:p>
    <w:p w14:paraId="3A4AA724" w14:textId="77777777" w:rsidR="00960D48" w:rsidRPr="004D6DFD" w:rsidRDefault="00960D48" w:rsidP="00960D48">
      <w:pPr>
        <w:pStyle w:val="Prrafodelista"/>
        <w:tabs>
          <w:tab w:val="left" w:pos="284"/>
          <w:tab w:val="left" w:pos="426"/>
          <w:tab w:val="left" w:pos="993"/>
          <w:tab w:val="left" w:pos="1134"/>
        </w:tabs>
        <w:spacing w:line="360" w:lineRule="auto"/>
        <w:ind w:left="567" w:right="616"/>
        <w:contextualSpacing/>
        <w:jc w:val="both"/>
        <w:rPr>
          <w:b/>
          <w:sz w:val="22"/>
        </w:rPr>
      </w:pPr>
    </w:p>
    <w:p w14:paraId="4AB7FCA6" w14:textId="68BAF3D9" w:rsidR="00960D48" w:rsidRPr="004D6DFD" w:rsidRDefault="00960D48" w:rsidP="00960D48">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sz w:val="22"/>
        </w:rPr>
      </w:pPr>
      <w:r w:rsidRPr="004D6DFD">
        <w:rPr>
          <w:b/>
          <w:i/>
          <w:sz w:val="22"/>
        </w:rPr>
        <w:t>“</w:t>
      </w:r>
      <w:r w:rsidR="00BB181A" w:rsidRPr="004D6DFD">
        <w:rPr>
          <w:rFonts w:ascii="Palatino Linotype" w:eastAsiaTheme="minorEastAsia" w:hAnsi="Palatino Linotype" w:cstheme="minorBidi"/>
          <w:i/>
          <w:color w:val="000000" w:themeColor="text1"/>
          <w:sz w:val="22"/>
        </w:rPr>
        <w:t xml:space="preserve">Con </w:t>
      </w:r>
      <w:r w:rsidR="00943219" w:rsidRPr="004D6DFD">
        <w:rPr>
          <w:rFonts w:ascii="Palatino Linotype" w:eastAsiaTheme="minorEastAsia" w:hAnsi="Palatino Linotype" w:cstheme="minorBidi"/>
          <w:i/>
          <w:color w:val="000000" w:themeColor="text1"/>
          <w:sz w:val="22"/>
        </w:rPr>
        <w:t xml:space="preserve">fundamento en </w:t>
      </w:r>
      <w:r w:rsidR="00BB181A" w:rsidRPr="004D6DFD">
        <w:rPr>
          <w:rFonts w:ascii="Palatino Linotype" w:eastAsiaTheme="minorEastAsia" w:hAnsi="Palatino Linotype" w:cstheme="minorBidi"/>
          <w:i/>
          <w:color w:val="000000" w:themeColor="text1"/>
          <w:sz w:val="22"/>
        </w:rPr>
        <w:t xml:space="preserve">lo </w:t>
      </w:r>
      <w:r w:rsidR="00943219" w:rsidRPr="004D6DFD">
        <w:rPr>
          <w:rFonts w:ascii="Palatino Linotype" w:eastAsiaTheme="minorEastAsia" w:hAnsi="Palatino Linotype" w:cstheme="minorBidi"/>
          <w:i/>
          <w:color w:val="000000" w:themeColor="text1"/>
          <w:sz w:val="22"/>
        </w:rPr>
        <w:t>dispuesto po</w:t>
      </w:r>
      <w:r w:rsidR="00BB181A" w:rsidRPr="004D6DFD">
        <w:rPr>
          <w:rFonts w:ascii="Palatino Linotype" w:eastAsiaTheme="minorEastAsia" w:hAnsi="Palatino Linotype" w:cstheme="minorBidi"/>
          <w:i/>
          <w:color w:val="000000" w:themeColor="text1"/>
          <w:sz w:val="22"/>
        </w:rPr>
        <w:t xml:space="preserve">r los artículos 24 fracción XI, 58, 59, fracción I y II de la Ley de </w:t>
      </w:r>
      <w:r w:rsidR="00943219" w:rsidRPr="004D6DFD">
        <w:rPr>
          <w:rFonts w:ascii="Palatino Linotype" w:eastAsiaTheme="minorEastAsia" w:hAnsi="Palatino Linotype" w:cstheme="minorBidi"/>
          <w:i/>
          <w:color w:val="000000" w:themeColor="text1"/>
          <w:sz w:val="22"/>
        </w:rPr>
        <w:t>Transparencia</w:t>
      </w:r>
      <w:r w:rsidR="00BB181A" w:rsidRPr="004D6DFD">
        <w:rPr>
          <w:rFonts w:ascii="Palatino Linotype" w:eastAsiaTheme="minorEastAsia" w:hAnsi="Palatino Linotype" w:cstheme="minorBidi"/>
          <w:i/>
          <w:color w:val="000000" w:themeColor="text1"/>
          <w:sz w:val="22"/>
        </w:rPr>
        <w:t xml:space="preserve"> y Acceso a la Información </w:t>
      </w:r>
      <w:r w:rsidR="00943219" w:rsidRPr="004D6DFD">
        <w:rPr>
          <w:rFonts w:ascii="Palatino Linotype" w:eastAsiaTheme="minorEastAsia" w:hAnsi="Palatino Linotype" w:cstheme="minorBidi"/>
          <w:i/>
          <w:color w:val="000000" w:themeColor="text1"/>
          <w:sz w:val="22"/>
        </w:rPr>
        <w:t>Pública</w:t>
      </w:r>
      <w:r w:rsidR="00BB181A" w:rsidRPr="004D6DFD">
        <w:rPr>
          <w:rFonts w:ascii="Palatino Linotype" w:eastAsiaTheme="minorEastAsia" w:hAnsi="Palatino Linotype" w:cstheme="minorBidi"/>
          <w:i/>
          <w:color w:val="000000" w:themeColor="text1"/>
          <w:sz w:val="22"/>
        </w:rPr>
        <w:t xml:space="preserve"> del Estado de México y Municipios, y en atención a su Solicitud de Información, al respecto me permito informar a usted que de </w:t>
      </w:r>
      <w:r w:rsidR="00943219" w:rsidRPr="004D6DFD">
        <w:rPr>
          <w:rFonts w:ascii="Palatino Linotype" w:eastAsiaTheme="minorEastAsia" w:hAnsi="Palatino Linotype" w:cstheme="minorBidi"/>
          <w:i/>
          <w:color w:val="000000" w:themeColor="text1"/>
          <w:sz w:val="22"/>
        </w:rPr>
        <w:t>conformidad</w:t>
      </w:r>
      <w:r w:rsidR="00BB181A" w:rsidRPr="004D6DFD">
        <w:rPr>
          <w:rFonts w:ascii="Palatino Linotype" w:eastAsiaTheme="minorEastAsia" w:hAnsi="Palatino Linotype" w:cstheme="minorBidi"/>
          <w:i/>
          <w:color w:val="000000" w:themeColor="text1"/>
          <w:sz w:val="22"/>
        </w:rPr>
        <w:t xml:space="preserve"> con lo dispuesto en el artículo </w:t>
      </w:r>
      <w:r w:rsidR="00943219" w:rsidRPr="004D6DFD">
        <w:rPr>
          <w:rFonts w:ascii="Palatino Linotype" w:eastAsiaTheme="minorEastAsia" w:hAnsi="Palatino Linotype" w:cstheme="minorBidi"/>
          <w:i/>
          <w:color w:val="000000" w:themeColor="text1"/>
          <w:sz w:val="22"/>
        </w:rPr>
        <w:t xml:space="preserve">38 bis fracción XVII de la Ley Orgánica de la Administración Pública del Estado de México le corresponde a la Secretaría de la Contraloría del Gobierno del Estado de México, recibir y registrar las declaraciones de situación Patrimonial (manifestación de bienes) de los Servidores Públicos del Estado y Municipios, por consiguiente este Órgano de Control Interno no puede proporcionar las manifestaciones del Ciudadano Javier Casillas Mendoza, servidor Público del Municipio de Colotepec, Estado de México ya que </w:t>
      </w:r>
      <w:proofErr w:type="spellStart"/>
      <w:r w:rsidR="00943219" w:rsidRPr="004D6DFD">
        <w:rPr>
          <w:rFonts w:ascii="Palatino Linotype" w:eastAsiaTheme="minorEastAsia" w:hAnsi="Palatino Linotype" w:cstheme="minorBidi"/>
          <w:i/>
          <w:color w:val="000000" w:themeColor="text1"/>
          <w:sz w:val="22"/>
        </w:rPr>
        <w:t>e</w:t>
      </w:r>
      <w:proofErr w:type="spellEnd"/>
      <w:r w:rsidR="00943219" w:rsidRPr="004D6DFD">
        <w:rPr>
          <w:rFonts w:ascii="Palatino Linotype" w:eastAsiaTheme="minorEastAsia" w:hAnsi="Palatino Linotype" w:cstheme="minorBidi"/>
          <w:i/>
          <w:color w:val="000000" w:themeColor="text1"/>
          <w:sz w:val="22"/>
        </w:rPr>
        <w:t xml:space="preserve"> nuestros archivos no obra copia alguna del dicha documentación.</w:t>
      </w:r>
    </w:p>
    <w:p w14:paraId="607C627F" w14:textId="76CCEBA9" w:rsidR="00C6721C" w:rsidRPr="004D6DFD" w:rsidRDefault="00C6721C" w:rsidP="006B10F6">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sz w:val="22"/>
          <w:lang w:val="es-ES_tradnl"/>
        </w:rPr>
      </w:pPr>
    </w:p>
    <w:p w14:paraId="4BB5C5BA" w14:textId="25DFCBE1" w:rsidR="00EA0165" w:rsidRPr="004D6DFD" w:rsidRDefault="00EA0165" w:rsidP="00943219">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D6DFD">
        <w:rPr>
          <w:rFonts w:ascii="Palatino Linotype" w:hAnsi="Palatino Linotype" w:cs="Arial"/>
          <w:color w:val="000000" w:themeColor="text1"/>
        </w:rPr>
        <w:t xml:space="preserve">Derivado de la respuesta emitida por el </w:t>
      </w:r>
      <w:r w:rsidRPr="004D6DFD">
        <w:rPr>
          <w:rFonts w:ascii="Palatino Linotype" w:hAnsi="Palatino Linotype" w:cs="Arial"/>
          <w:b/>
          <w:color w:val="000000" w:themeColor="text1"/>
        </w:rPr>
        <w:t>SUJETO OBLIGADO</w:t>
      </w:r>
      <w:r w:rsidRPr="004D6DFD">
        <w:rPr>
          <w:rFonts w:ascii="Palatino Linotype" w:hAnsi="Palatino Linotype" w:cs="Arial"/>
          <w:color w:val="000000" w:themeColor="text1"/>
        </w:rPr>
        <w:t>, e</w:t>
      </w:r>
      <w:r w:rsidR="00394E20" w:rsidRPr="004D6DFD">
        <w:rPr>
          <w:rFonts w:ascii="Palatino Linotype" w:hAnsi="Palatino Linotype" w:cs="Arial"/>
          <w:color w:val="000000" w:themeColor="text1"/>
        </w:rPr>
        <w:t>l</w:t>
      </w:r>
      <w:r w:rsidR="00943219" w:rsidRPr="004D6DFD">
        <w:rPr>
          <w:rFonts w:ascii="Palatino Linotype" w:hAnsi="Palatino Linotype" w:cs="Arial"/>
          <w:color w:val="000000" w:themeColor="text1"/>
        </w:rPr>
        <w:t xml:space="preserve"> catorce (14</w:t>
      </w:r>
      <w:r w:rsidR="00C6721C" w:rsidRPr="004D6DFD">
        <w:rPr>
          <w:rFonts w:ascii="Palatino Linotype" w:hAnsi="Palatino Linotype" w:cs="Arial"/>
          <w:color w:val="000000" w:themeColor="text1"/>
        </w:rPr>
        <w:t>)</w:t>
      </w:r>
      <w:r w:rsidR="00394E20" w:rsidRPr="004D6DFD">
        <w:rPr>
          <w:rFonts w:ascii="Palatino Linotype" w:hAnsi="Palatino Linotype" w:cs="Arial"/>
          <w:color w:val="000000" w:themeColor="text1"/>
        </w:rPr>
        <w:t xml:space="preserve"> </w:t>
      </w:r>
      <w:r w:rsidR="00C6721C" w:rsidRPr="004D6DFD">
        <w:rPr>
          <w:rFonts w:ascii="Palatino Linotype" w:hAnsi="Palatino Linotype" w:cs="Arial"/>
          <w:color w:val="000000" w:themeColor="text1"/>
        </w:rPr>
        <w:t>de</w:t>
      </w:r>
      <w:r w:rsidR="00AD5E4D" w:rsidRPr="004D6DFD">
        <w:rPr>
          <w:rFonts w:ascii="Palatino Linotype" w:hAnsi="Palatino Linotype" w:cs="Arial"/>
          <w:color w:val="000000" w:themeColor="text1"/>
        </w:rPr>
        <w:t xml:space="preserve"> </w:t>
      </w:r>
      <w:r w:rsidR="005614BD" w:rsidRPr="004D6DFD">
        <w:rPr>
          <w:rFonts w:ascii="Palatino Linotype" w:hAnsi="Palatino Linotype" w:cs="Arial"/>
          <w:color w:val="000000" w:themeColor="text1"/>
        </w:rPr>
        <w:t xml:space="preserve">agosto </w:t>
      </w:r>
      <w:r w:rsidRPr="004D6DFD">
        <w:rPr>
          <w:rFonts w:ascii="Palatino Linotype" w:hAnsi="Palatino Linotype" w:cs="Arial"/>
          <w:color w:val="000000" w:themeColor="text1"/>
        </w:rPr>
        <w:t xml:space="preserve">de dos mil </w:t>
      </w:r>
      <w:r w:rsidR="00943219" w:rsidRPr="004D6DFD">
        <w:rPr>
          <w:rFonts w:ascii="Palatino Linotype" w:hAnsi="Palatino Linotype" w:cs="Arial"/>
          <w:color w:val="000000" w:themeColor="text1"/>
        </w:rPr>
        <w:t>veintitrés</w:t>
      </w:r>
      <w:r w:rsidR="00C6721C" w:rsidRPr="004D6DFD">
        <w:rPr>
          <w:rFonts w:ascii="Palatino Linotype" w:hAnsi="Palatino Linotype" w:cs="Arial"/>
          <w:color w:val="000000" w:themeColor="text1"/>
        </w:rPr>
        <w:t>,</w:t>
      </w:r>
      <w:r w:rsidRPr="004D6DFD">
        <w:rPr>
          <w:rFonts w:ascii="Palatino Linotype" w:hAnsi="Palatino Linotype" w:cs="Arial"/>
          <w:color w:val="000000" w:themeColor="text1"/>
        </w:rPr>
        <w:t xml:space="preserve"> el particular interpuso el recurso de revisión</w:t>
      </w:r>
      <w:r w:rsidR="006619C0" w:rsidRPr="004D6DFD">
        <w:rPr>
          <w:rFonts w:ascii="Palatino Linotype" w:hAnsi="Palatino Linotype"/>
          <w:b/>
          <w:bCs/>
          <w:color w:val="000000" w:themeColor="text1"/>
        </w:rPr>
        <w:t xml:space="preserve"> </w:t>
      </w:r>
      <w:r w:rsidR="00943219" w:rsidRPr="004D6DFD">
        <w:rPr>
          <w:rFonts w:ascii="Palatino Linotype" w:hAnsi="Palatino Linotype"/>
          <w:b/>
          <w:bCs/>
          <w:lang w:val="es-MX" w:eastAsia="es-MX"/>
        </w:rPr>
        <w:t>04503/INFOEM/IP/RR/2023</w:t>
      </w:r>
      <w:r w:rsidRPr="004D6DFD">
        <w:rPr>
          <w:rFonts w:ascii="Palatino Linotype" w:eastAsia="Calibri" w:hAnsi="Palatino Linotype" w:cs="Arial"/>
          <w:b/>
        </w:rPr>
        <w:t>;</w:t>
      </w:r>
      <w:r w:rsidRPr="004D6DFD">
        <w:rPr>
          <w:rFonts w:ascii="Palatino Linotype" w:hAnsi="Palatino Linotype" w:cs="Arial"/>
        </w:rPr>
        <w:t xml:space="preserve"> </w:t>
      </w:r>
      <w:r w:rsidRPr="004D6DFD">
        <w:rPr>
          <w:rFonts w:ascii="Palatino Linotype" w:hAnsi="Palatino Linotype" w:cs="Arial"/>
          <w:color w:val="000000" w:themeColor="text1"/>
        </w:rPr>
        <w:t>impugnación en la que refirió lo siguiente:</w:t>
      </w:r>
    </w:p>
    <w:p w14:paraId="176F4252" w14:textId="1366106D" w:rsidR="00EA0165" w:rsidRPr="004D6DFD" w:rsidRDefault="00EA0165" w:rsidP="006B10F6">
      <w:pPr>
        <w:tabs>
          <w:tab w:val="left" w:pos="426"/>
        </w:tabs>
        <w:spacing w:line="360" w:lineRule="auto"/>
        <w:contextualSpacing/>
        <w:jc w:val="both"/>
        <w:rPr>
          <w:rFonts w:ascii="Palatino Linotype" w:hAnsi="Palatino Linotype" w:cs="Arial"/>
          <w:color w:val="000000" w:themeColor="text1"/>
          <w:sz w:val="22"/>
        </w:rPr>
      </w:pPr>
    </w:p>
    <w:p w14:paraId="224FFDC9" w14:textId="78D87CE5" w:rsidR="00EA0165" w:rsidRPr="004D6DFD" w:rsidRDefault="00EA0165" w:rsidP="00943219">
      <w:pPr>
        <w:numPr>
          <w:ilvl w:val="0"/>
          <w:numId w:val="1"/>
        </w:numPr>
        <w:tabs>
          <w:tab w:val="left" w:pos="426"/>
          <w:tab w:val="left" w:pos="567"/>
        </w:tabs>
        <w:spacing w:line="360" w:lineRule="auto"/>
        <w:ind w:left="567" w:right="909" w:firstLine="0"/>
        <w:contextualSpacing/>
        <w:jc w:val="both"/>
        <w:rPr>
          <w:rFonts w:ascii="Palatino Linotype" w:hAnsi="Palatino Linotype" w:cs="Arial"/>
          <w:color w:val="000000" w:themeColor="text1"/>
          <w:sz w:val="22"/>
        </w:rPr>
      </w:pPr>
      <w:r w:rsidRPr="004D6DFD">
        <w:rPr>
          <w:rFonts w:ascii="Palatino Linotype" w:hAnsi="Palatino Linotype" w:cs="Arial"/>
          <w:b/>
          <w:color w:val="000000" w:themeColor="text1"/>
          <w:sz w:val="22"/>
        </w:rPr>
        <w:t>Acto impugnado:</w:t>
      </w:r>
      <w:r w:rsidRPr="004D6DFD">
        <w:rPr>
          <w:rFonts w:ascii="Palatino Linotype" w:hAnsi="Palatino Linotype" w:cs="Arial"/>
          <w:color w:val="000000" w:themeColor="text1"/>
          <w:sz w:val="22"/>
        </w:rPr>
        <w:t xml:space="preserve"> </w:t>
      </w:r>
      <w:r w:rsidRPr="004D6DFD">
        <w:rPr>
          <w:rFonts w:ascii="Palatino Linotype" w:hAnsi="Palatino Linotype" w:cs="Arial"/>
          <w:i/>
          <w:color w:val="000000" w:themeColor="text1"/>
          <w:sz w:val="22"/>
        </w:rPr>
        <w:t>“</w:t>
      </w:r>
      <w:r w:rsidR="00943219" w:rsidRPr="004D6DFD">
        <w:rPr>
          <w:rFonts w:ascii="Palatino Linotype" w:hAnsi="Palatino Linotype" w:cs="Arial"/>
          <w:i/>
          <w:color w:val="000000" w:themeColor="text1"/>
          <w:sz w:val="22"/>
        </w:rPr>
        <w:t>NO SE ME ENTREGO LA INFORMACIÓN EN LA SOLICITUD 00095/COYOTEP/IP/2023.</w:t>
      </w:r>
      <w:r w:rsidR="003B5A6C" w:rsidRPr="004D6DFD">
        <w:rPr>
          <w:rFonts w:ascii="Palatino Linotype" w:hAnsi="Palatino Linotype" w:cs="Arial"/>
          <w:i/>
          <w:color w:val="000000" w:themeColor="text1"/>
          <w:sz w:val="22"/>
        </w:rPr>
        <w:t>.</w:t>
      </w:r>
      <w:r w:rsidR="000251FA" w:rsidRPr="004D6DFD">
        <w:rPr>
          <w:rFonts w:ascii="Palatino Linotype" w:hAnsi="Palatino Linotype" w:cs="Arial"/>
          <w:i/>
          <w:color w:val="000000" w:themeColor="text1"/>
          <w:sz w:val="22"/>
        </w:rPr>
        <w:t>.</w:t>
      </w:r>
      <w:r w:rsidRPr="004D6DFD">
        <w:rPr>
          <w:rFonts w:ascii="Palatino Linotype" w:hAnsi="Palatino Linotype" w:cs="Arial"/>
          <w:i/>
          <w:color w:val="000000" w:themeColor="text1"/>
          <w:sz w:val="22"/>
        </w:rPr>
        <w:t>”</w:t>
      </w:r>
      <w:r w:rsidRPr="004D6DFD">
        <w:rPr>
          <w:rFonts w:ascii="Palatino Linotype" w:hAnsi="Palatino Linotype" w:cs="Arial"/>
          <w:color w:val="000000" w:themeColor="text1"/>
          <w:sz w:val="22"/>
        </w:rPr>
        <w:t xml:space="preserve"> (Sic).</w:t>
      </w:r>
    </w:p>
    <w:p w14:paraId="71C7D21F" w14:textId="77777777" w:rsidR="00EA0165" w:rsidRPr="004D6DFD" w:rsidRDefault="00EA0165" w:rsidP="00943219">
      <w:pPr>
        <w:tabs>
          <w:tab w:val="left" w:pos="0"/>
        </w:tabs>
        <w:spacing w:line="360" w:lineRule="auto"/>
        <w:ind w:left="567" w:right="909"/>
        <w:contextualSpacing/>
        <w:jc w:val="both"/>
        <w:rPr>
          <w:rFonts w:ascii="Palatino Linotype" w:hAnsi="Palatino Linotype" w:cs="Arial"/>
          <w:color w:val="000000" w:themeColor="text1"/>
          <w:sz w:val="22"/>
        </w:rPr>
      </w:pPr>
    </w:p>
    <w:p w14:paraId="16E57192" w14:textId="0A28537C" w:rsidR="00EA0165" w:rsidRPr="004D6DFD" w:rsidRDefault="00EA0165" w:rsidP="00943219">
      <w:pPr>
        <w:numPr>
          <w:ilvl w:val="0"/>
          <w:numId w:val="1"/>
        </w:numPr>
        <w:tabs>
          <w:tab w:val="left" w:pos="0"/>
        </w:tabs>
        <w:spacing w:line="360" w:lineRule="auto"/>
        <w:ind w:left="567" w:right="909" w:firstLine="0"/>
        <w:contextualSpacing/>
        <w:jc w:val="both"/>
        <w:rPr>
          <w:rFonts w:ascii="Palatino Linotype" w:hAnsi="Palatino Linotype" w:cs="Arial"/>
          <w:i/>
          <w:color w:val="000000" w:themeColor="text1"/>
          <w:sz w:val="22"/>
        </w:rPr>
      </w:pPr>
      <w:r w:rsidRPr="004D6DFD">
        <w:rPr>
          <w:rFonts w:ascii="Palatino Linotype" w:hAnsi="Palatino Linotype" w:cs="Arial"/>
          <w:b/>
          <w:color w:val="000000" w:themeColor="text1"/>
          <w:sz w:val="22"/>
        </w:rPr>
        <w:t>Razones o motivos de inconformidad:</w:t>
      </w:r>
      <w:r w:rsidRPr="004D6DFD">
        <w:rPr>
          <w:rFonts w:ascii="Palatino Linotype" w:hAnsi="Palatino Linotype" w:cs="Arial"/>
          <w:color w:val="000000" w:themeColor="text1"/>
          <w:sz w:val="22"/>
        </w:rPr>
        <w:t xml:space="preserve"> </w:t>
      </w:r>
      <w:r w:rsidRPr="004D6DFD">
        <w:rPr>
          <w:rFonts w:ascii="Palatino Linotype" w:hAnsi="Palatino Linotype" w:cs="Arial"/>
          <w:i/>
          <w:color w:val="000000" w:themeColor="text1"/>
          <w:sz w:val="22"/>
        </w:rPr>
        <w:t>“</w:t>
      </w:r>
      <w:r w:rsidR="00943219" w:rsidRPr="004D6DFD">
        <w:rPr>
          <w:rFonts w:ascii="Palatino Linotype" w:hAnsi="Palatino Linotype" w:cs="Arial"/>
          <w:i/>
          <w:color w:val="000000" w:themeColor="text1"/>
          <w:sz w:val="22"/>
        </w:rPr>
        <w:t>NO SE ENTREGA LA INFORMACION SOLICITADA, NI MUCHO MENOS SE JUSTIFICA EL POR QUE NO SE ENTREGA</w:t>
      </w:r>
      <w:r w:rsidRPr="004D6DFD">
        <w:rPr>
          <w:rFonts w:ascii="Palatino Linotype" w:hAnsi="Palatino Linotype" w:cs="Arial"/>
          <w:i/>
          <w:color w:val="000000" w:themeColor="text1"/>
          <w:sz w:val="22"/>
        </w:rPr>
        <w:t xml:space="preserve">” </w:t>
      </w:r>
      <w:r w:rsidRPr="004D6DFD">
        <w:rPr>
          <w:rFonts w:ascii="Palatino Linotype" w:hAnsi="Palatino Linotype" w:cs="Arial"/>
          <w:color w:val="000000" w:themeColor="text1"/>
          <w:sz w:val="22"/>
        </w:rPr>
        <w:t>(Sic).</w:t>
      </w:r>
    </w:p>
    <w:p w14:paraId="552C6645" w14:textId="77777777" w:rsidR="001B234C" w:rsidRPr="004D6DFD" w:rsidRDefault="001B234C" w:rsidP="006B10F6">
      <w:pPr>
        <w:tabs>
          <w:tab w:val="left" w:pos="0"/>
        </w:tabs>
        <w:spacing w:line="360" w:lineRule="auto"/>
        <w:ind w:right="616"/>
        <w:contextualSpacing/>
        <w:jc w:val="both"/>
        <w:rPr>
          <w:rFonts w:ascii="Palatino Linotype" w:hAnsi="Palatino Linotype" w:cs="Arial"/>
          <w:color w:val="000000" w:themeColor="text1"/>
          <w:sz w:val="22"/>
        </w:rPr>
      </w:pPr>
    </w:p>
    <w:p w14:paraId="7B42BA50" w14:textId="4FEAEB3D" w:rsidR="00EA0165" w:rsidRPr="004D6DFD" w:rsidRDefault="00EA0165" w:rsidP="006B10F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D6DFD">
        <w:rPr>
          <w:rFonts w:ascii="Palatino Linotype" w:hAnsi="Palatino Linotype" w:cs="Arial"/>
          <w:color w:val="000000" w:themeColor="text1"/>
        </w:rPr>
        <w:lastRenderedPageBreak/>
        <w:t xml:space="preserve">Se registró el recurso de revisión bajo el número de expediente </w:t>
      </w:r>
      <w:r w:rsidRPr="004D6DFD">
        <w:rPr>
          <w:rFonts w:ascii="Palatino Linotype" w:eastAsiaTheme="minorEastAsia" w:hAnsi="Palatino Linotype" w:cs="Arial"/>
          <w:bCs/>
          <w:color w:val="000000" w:themeColor="text1"/>
          <w:lang w:val="es-ES_tradnl"/>
        </w:rPr>
        <w:t xml:space="preserve">al rubro indicado, asimismo, con fundamento en lo dispuesto por el </w:t>
      </w:r>
      <w:r w:rsidRPr="004D6DFD">
        <w:rPr>
          <w:rFonts w:ascii="Palatino Linotype" w:eastAsia="Calibri" w:hAnsi="Palatino Linotype" w:cs="Arial"/>
          <w:color w:val="000000" w:themeColor="text1"/>
        </w:rPr>
        <w:t xml:space="preserve">artículo 185 fracción I de la </w:t>
      </w:r>
      <w:r w:rsidRPr="004D6DFD">
        <w:rPr>
          <w:rFonts w:ascii="Palatino Linotype" w:eastAsia="Calibri" w:hAnsi="Palatino Linotype" w:cs="Arial"/>
          <w:b/>
          <w:color w:val="000000" w:themeColor="text1"/>
        </w:rPr>
        <w:t xml:space="preserve">Ley de Transparencia y Acceso a la Información Pública del Estado de México y Municipios </w:t>
      </w:r>
      <w:r w:rsidR="005E6282" w:rsidRPr="004D6DFD">
        <w:rPr>
          <w:rFonts w:ascii="Palatino Linotype" w:hAnsi="Palatino Linotype" w:cs="Arial"/>
          <w:color w:val="000000" w:themeColor="text1"/>
        </w:rPr>
        <w:t>se turnó a</w:t>
      </w:r>
      <w:r w:rsidR="00351568" w:rsidRPr="004D6DFD">
        <w:rPr>
          <w:rFonts w:ascii="Palatino Linotype" w:hAnsi="Palatino Linotype" w:cs="Arial"/>
          <w:color w:val="000000" w:themeColor="text1"/>
        </w:rPr>
        <w:t xml:space="preserve"> la </w:t>
      </w:r>
      <w:r w:rsidR="00E3149E" w:rsidRPr="004D6DFD">
        <w:rPr>
          <w:rFonts w:ascii="Palatino Linotype" w:hAnsi="Palatino Linotype" w:cs="Arial"/>
          <w:b/>
          <w:color w:val="000000" w:themeColor="text1"/>
        </w:rPr>
        <w:t>C</w:t>
      </w:r>
      <w:r w:rsidR="00351568" w:rsidRPr="004D6DFD">
        <w:rPr>
          <w:rFonts w:ascii="Palatino Linotype" w:hAnsi="Palatino Linotype" w:cs="Arial"/>
          <w:b/>
          <w:color w:val="000000" w:themeColor="text1"/>
        </w:rPr>
        <w:t>omisionada María del Rosario Mejía Ayala</w:t>
      </w:r>
      <w:r w:rsidRPr="004D6DFD">
        <w:rPr>
          <w:rFonts w:ascii="Palatino Linotype" w:hAnsi="Palatino Linotype" w:cs="Arial"/>
          <w:b/>
          <w:color w:val="000000" w:themeColor="text1"/>
        </w:rPr>
        <w:t xml:space="preserve">, </w:t>
      </w:r>
      <w:r w:rsidR="00EC1377" w:rsidRPr="004D6DFD">
        <w:rPr>
          <w:rFonts w:ascii="Palatino Linotype" w:hAnsi="Palatino Linotype" w:cs="Arial"/>
          <w:color w:val="000000" w:themeColor="text1"/>
        </w:rPr>
        <w:t>para</w:t>
      </w:r>
      <w:r w:rsidRPr="004D6DFD">
        <w:rPr>
          <w:rFonts w:ascii="Palatino Linotype" w:hAnsi="Palatino Linotype" w:cs="Arial"/>
          <w:color w:val="000000" w:themeColor="text1"/>
        </w:rPr>
        <w:t xml:space="preserve"> </w:t>
      </w:r>
      <w:r w:rsidRPr="004D6DFD">
        <w:rPr>
          <w:rFonts w:ascii="Palatino Linotype" w:hAnsi="Palatino Linotype" w:cs="Arial"/>
          <w:color w:val="000000" w:themeColor="text1"/>
          <w:lang w:val="es-MX"/>
        </w:rPr>
        <w:t>su análisis.</w:t>
      </w:r>
    </w:p>
    <w:p w14:paraId="1AD032C0" w14:textId="14400D7C" w:rsidR="00271909" w:rsidRPr="004D6DFD" w:rsidRDefault="00271909" w:rsidP="006B10F6">
      <w:pPr>
        <w:tabs>
          <w:tab w:val="left" w:pos="426"/>
        </w:tabs>
        <w:spacing w:line="360" w:lineRule="auto"/>
        <w:contextualSpacing/>
        <w:jc w:val="both"/>
        <w:rPr>
          <w:rFonts w:ascii="Palatino Linotype" w:eastAsia="Calibri" w:hAnsi="Palatino Linotype" w:cs="Arial"/>
          <w:color w:val="000000" w:themeColor="text1"/>
        </w:rPr>
      </w:pPr>
    </w:p>
    <w:p w14:paraId="3DD984AD" w14:textId="77777777" w:rsidR="00943219" w:rsidRPr="004D6DFD" w:rsidRDefault="00351568" w:rsidP="00943219">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D6DFD">
        <w:rPr>
          <w:rFonts w:ascii="Palatino Linotype" w:hAnsi="Palatino Linotype" w:cs="Arial"/>
          <w:color w:val="000000" w:themeColor="text1"/>
        </w:rPr>
        <w:t xml:space="preserve">La </w:t>
      </w:r>
      <w:r w:rsidRPr="004D6DFD">
        <w:rPr>
          <w:rFonts w:ascii="Palatino Linotype" w:hAnsi="Palatino Linotype" w:cs="Arial"/>
          <w:b/>
          <w:color w:val="000000" w:themeColor="text1"/>
        </w:rPr>
        <w:t>Comisionada María del Rosario Mejía Ayala</w:t>
      </w:r>
      <w:r w:rsidR="00EA0165" w:rsidRPr="004D6DFD">
        <w:rPr>
          <w:rFonts w:ascii="Palatino Linotype" w:eastAsia="Calibri" w:hAnsi="Palatino Linotype" w:cs="Arial"/>
          <w:color w:val="000000" w:themeColor="text1"/>
        </w:rPr>
        <w:t>, con fundamento en lo dispuesto por el artículo 185 fracción II de la ley de la materia, a</w:t>
      </w:r>
      <w:r w:rsidR="008D7419" w:rsidRPr="004D6DFD">
        <w:rPr>
          <w:rFonts w:ascii="Palatino Linotype" w:eastAsia="Calibri" w:hAnsi="Palatino Linotype" w:cs="Arial"/>
          <w:color w:val="000000" w:themeColor="text1"/>
        </w:rPr>
        <w:t xml:space="preserve"> través del acuerdo de admisión </w:t>
      </w:r>
      <w:r w:rsidR="00EA0165" w:rsidRPr="004D6DFD">
        <w:rPr>
          <w:rFonts w:ascii="Palatino Linotype" w:eastAsia="Calibri" w:hAnsi="Palatino Linotype" w:cs="Arial"/>
          <w:color w:val="000000" w:themeColor="text1"/>
        </w:rPr>
        <w:t>de</w:t>
      </w:r>
      <w:r w:rsidR="00E22BDF" w:rsidRPr="004D6DFD">
        <w:rPr>
          <w:rFonts w:ascii="Palatino Linotype" w:eastAsia="Calibri" w:hAnsi="Palatino Linotype" w:cs="Arial"/>
          <w:color w:val="000000" w:themeColor="text1"/>
        </w:rPr>
        <w:t xml:space="preserve"> </w:t>
      </w:r>
      <w:r w:rsidR="00943219" w:rsidRPr="004D6DFD">
        <w:rPr>
          <w:rFonts w:ascii="Palatino Linotype" w:eastAsia="Calibri" w:hAnsi="Palatino Linotype" w:cs="Arial"/>
          <w:color w:val="000000" w:themeColor="text1"/>
        </w:rPr>
        <w:t xml:space="preserve">veintiocho </w:t>
      </w:r>
      <w:r w:rsidR="00EA0165" w:rsidRPr="004D6DFD">
        <w:rPr>
          <w:rFonts w:ascii="Palatino Linotype" w:eastAsia="Calibri" w:hAnsi="Palatino Linotype" w:cs="Arial"/>
          <w:color w:val="000000" w:themeColor="text1"/>
        </w:rPr>
        <w:t>(</w:t>
      </w:r>
      <w:r w:rsidR="00943219" w:rsidRPr="004D6DFD">
        <w:rPr>
          <w:rFonts w:ascii="Palatino Linotype" w:eastAsia="Calibri" w:hAnsi="Palatino Linotype" w:cs="Arial"/>
          <w:color w:val="000000" w:themeColor="text1"/>
        </w:rPr>
        <w:t>28</w:t>
      </w:r>
      <w:r w:rsidR="00EA0165" w:rsidRPr="004D6DFD">
        <w:rPr>
          <w:rFonts w:ascii="Palatino Linotype" w:eastAsia="Calibri" w:hAnsi="Palatino Linotype" w:cs="Arial"/>
          <w:color w:val="000000" w:themeColor="text1"/>
        </w:rPr>
        <w:t>) de</w:t>
      </w:r>
      <w:r w:rsidR="00E22BDF" w:rsidRPr="004D6DFD">
        <w:rPr>
          <w:rFonts w:ascii="Palatino Linotype" w:eastAsia="Calibri" w:hAnsi="Palatino Linotype" w:cs="Arial"/>
          <w:color w:val="000000" w:themeColor="text1"/>
        </w:rPr>
        <w:t xml:space="preserve"> agosto </w:t>
      </w:r>
      <w:r w:rsidR="00132CE1" w:rsidRPr="004D6DFD">
        <w:rPr>
          <w:rFonts w:ascii="Palatino Linotype" w:eastAsia="Calibri" w:hAnsi="Palatino Linotype" w:cs="Arial"/>
          <w:color w:val="000000" w:themeColor="text1"/>
        </w:rPr>
        <w:t xml:space="preserve">de dos mil </w:t>
      </w:r>
      <w:r w:rsidR="00943219" w:rsidRPr="004D6DFD">
        <w:rPr>
          <w:rFonts w:ascii="Palatino Linotype" w:eastAsia="Calibri" w:hAnsi="Palatino Linotype" w:cs="Arial"/>
          <w:color w:val="000000" w:themeColor="text1"/>
        </w:rPr>
        <w:t>veintitrés</w:t>
      </w:r>
      <w:r w:rsidR="00EA0165" w:rsidRPr="004D6DFD">
        <w:rPr>
          <w:rFonts w:ascii="Palatino Linotype" w:eastAsia="Calibri" w:hAnsi="Palatino Linotype" w:cs="Arial"/>
          <w:color w:val="000000" w:themeColor="text1"/>
        </w:rPr>
        <w:t xml:space="preserve">, puso a disposición de las partes el expediente electrónico </w:t>
      </w:r>
      <w:r w:rsidR="00EA0165" w:rsidRPr="004D6DFD">
        <w:rPr>
          <w:rFonts w:ascii="Palatino Linotype" w:eastAsia="Calibri" w:hAnsi="Palatino Linotype" w:cs="Arial"/>
          <w:color w:val="000000" w:themeColor="text1"/>
          <w:lang w:val="es-ES_tradnl"/>
        </w:rPr>
        <w:t xml:space="preserve">vía </w:t>
      </w:r>
      <w:r w:rsidR="00EA0165" w:rsidRPr="004D6DFD">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4D6DFD">
        <w:rPr>
          <w:rFonts w:ascii="Palatino Linotype" w:eastAsia="Calibri" w:hAnsi="Palatino Linotype" w:cs="Arial"/>
          <w:b/>
          <w:color w:val="000000" w:themeColor="text1"/>
        </w:rPr>
        <w:t>SUJETO OBLIGADO</w:t>
      </w:r>
      <w:r w:rsidR="00EA0165" w:rsidRPr="004D6DFD">
        <w:rPr>
          <w:rFonts w:ascii="Palatino Linotype" w:eastAsia="Calibri" w:hAnsi="Palatino Linotype" w:cs="Arial"/>
          <w:color w:val="000000" w:themeColor="text1"/>
        </w:rPr>
        <w:t xml:space="preserve"> presentara el</w:t>
      </w:r>
      <w:r w:rsidR="00266490" w:rsidRPr="004D6DFD">
        <w:rPr>
          <w:rFonts w:ascii="Palatino Linotype" w:eastAsia="Calibri" w:hAnsi="Palatino Linotype" w:cs="Arial"/>
          <w:color w:val="000000" w:themeColor="text1"/>
        </w:rPr>
        <w:t xml:space="preserve"> </w:t>
      </w:r>
      <w:r w:rsidR="00770DBB" w:rsidRPr="004D6DFD">
        <w:rPr>
          <w:rFonts w:ascii="Palatino Linotype" w:eastAsia="Calibri" w:hAnsi="Palatino Linotype" w:cs="Arial"/>
          <w:color w:val="000000" w:themeColor="text1"/>
        </w:rPr>
        <w:t>i</w:t>
      </w:r>
      <w:bookmarkStart w:id="4" w:name="_Toc461555889"/>
      <w:bookmarkStart w:id="5" w:name="_Toc466371858"/>
      <w:r w:rsidR="00943219" w:rsidRPr="004D6DFD">
        <w:rPr>
          <w:rFonts w:ascii="Palatino Linotype" w:eastAsia="Calibri" w:hAnsi="Palatino Linotype" w:cs="Arial"/>
          <w:color w:val="000000" w:themeColor="text1"/>
        </w:rPr>
        <w:t>nforme justificado procedente.</w:t>
      </w:r>
    </w:p>
    <w:p w14:paraId="594E6118" w14:textId="77777777" w:rsidR="00943219" w:rsidRPr="004D6DFD" w:rsidRDefault="00943219" w:rsidP="00943219">
      <w:pPr>
        <w:pStyle w:val="Prrafodelista"/>
        <w:rPr>
          <w:rFonts w:ascii="Palatino Linotype" w:eastAsia="Calibri" w:hAnsi="Palatino Linotype" w:cs="Arial"/>
          <w:color w:val="000000"/>
          <w:lang w:eastAsia="en-US"/>
        </w:rPr>
      </w:pPr>
    </w:p>
    <w:p w14:paraId="4BB89154" w14:textId="6C053244" w:rsidR="00943219" w:rsidRPr="004D6DFD" w:rsidRDefault="00943219" w:rsidP="00943219">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D6DFD">
        <w:rPr>
          <w:rFonts w:ascii="Palatino Linotype" w:eastAsia="Calibri" w:hAnsi="Palatino Linotype" w:cs="Arial"/>
          <w:color w:val="000000"/>
          <w:lang w:eastAsia="en-US"/>
        </w:rPr>
        <w:t xml:space="preserve">De </w:t>
      </w:r>
      <w:r w:rsidRPr="004D6DFD">
        <w:rPr>
          <w:rFonts w:ascii="Palatino Linotype" w:eastAsia="MS Mincho" w:hAnsi="Palatino Linotype"/>
          <w:color w:val="000000"/>
          <w:lang w:eastAsia="en-US"/>
        </w:rPr>
        <w:t xml:space="preserve">las </w:t>
      </w:r>
      <w:r w:rsidRPr="004D6DFD">
        <w:rPr>
          <w:rFonts w:ascii="Palatino Linotype" w:eastAsia="MS Mincho" w:hAnsi="Palatino Linotype"/>
          <w:color w:val="000000"/>
          <w:lang w:val="es-ES_tradnl" w:eastAsia="en-US"/>
        </w:rPr>
        <w:t xml:space="preserve">constancias que obran en el expediente digital del recurso de revisión que hoy se resuelve, se aprecia que el </w:t>
      </w:r>
      <w:r w:rsidRPr="004D6DFD">
        <w:rPr>
          <w:rFonts w:ascii="Palatino Linotype" w:eastAsia="MS Mincho" w:hAnsi="Palatino Linotype"/>
          <w:b/>
          <w:color w:val="000000"/>
          <w:lang w:val="es-ES_tradnl" w:eastAsia="en-US"/>
        </w:rPr>
        <w:t xml:space="preserve">SUJETO OBLIGADO </w:t>
      </w:r>
      <w:r w:rsidRPr="004D6DFD">
        <w:rPr>
          <w:rFonts w:ascii="Palatino Linotype" w:eastAsia="MS Mincho" w:hAnsi="Palatino Linotype"/>
          <w:color w:val="000000"/>
          <w:lang w:val="es-ES_tradnl" w:eastAsia="en-US"/>
        </w:rPr>
        <w:t xml:space="preserve">rindió informe justificado el veintinueve (29) de agosto de dos mil veintitrés; mismo se puso a disposición del particular a través del acuerdo de fecha treinta y uno (31) de agosto de dos mil veintitrés, no obstante, se describe a continuación. </w:t>
      </w:r>
    </w:p>
    <w:p w14:paraId="1FBE1FEE" w14:textId="16CF0028" w:rsidR="00943219" w:rsidRPr="004D6DFD" w:rsidRDefault="00943219" w:rsidP="00575EDC">
      <w:pPr>
        <w:numPr>
          <w:ilvl w:val="0"/>
          <w:numId w:val="10"/>
        </w:numPr>
        <w:tabs>
          <w:tab w:val="left" w:pos="284"/>
          <w:tab w:val="left" w:pos="426"/>
          <w:tab w:val="left" w:pos="993"/>
          <w:tab w:val="left" w:pos="1134"/>
        </w:tabs>
        <w:suppressAutoHyphens/>
        <w:spacing w:line="360" w:lineRule="auto"/>
        <w:ind w:left="567" w:right="616" w:firstLine="0"/>
        <w:contextualSpacing/>
        <w:jc w:val="both"/>
        <w:rPr>
          <w:rFonts w:ascii="Palatino Linotype" w:eastAsia="MS Mincho" w:hAnsi="Palatino Linotype"/>
          <w:color w:val="000000"/>
          <w:sz w:val="22"/>
          <w:lang w:val="es-ES_tradnl"/>
        </w:rPr>
      </w:pPr>
      <w:r w:rsidRPr="004D6DFD">
        <w:rPr>
          <w:rFonts w:ascii="Palatino Linotype" w:hAnsi="Palatino Linotype"/>
          <w:sz w:val="22"/>
          <w:lang w:val="es-MX"/>
        </w:rPr>
        <w:tab/>
      </w:r>
      <w:hyperlink r:id="rId10" w:history="1">
        <w:r w:rsidRPr="004D6DFD">
          <w:rPr>
            <w:rStyle w:val="Hipervnculo"/>
            <w:rFonts w:ascii="Palatino Linotype" w:hAnsi="Palatino Linotype"/>
            <w:b/>
            <w:bCs/>
            <w:color w:val="auto"/>
            <w:sz w:val="22"/>
            <w:u w:val="none"/>
          </w:rPr>
          <w:t>INFORME DE MANIFESTACIONES -SOL-95-2023.pdf</w:t>
        </w:r>
      </w:hyperlink>
      <w:hyperlink r:id="rId11" w:history="1"/>
      <w:hyperlink r:id="rId12" w:tgtFrame="_blank" w:history="1"/>
      <w:r w:rsidRPr="004D6DFD">
        <w:rPr>
          <w:rFonts w:ascii="Palatino Linotype" w:eastAsia="MS Mincho" w:hAnsi="Palatino Linotype"/>
          <w:b/>
          <w:sz w:val="22"/>
          <w:lang w:val="es-ES_tradnl"/>
        </w:rPr>
        <w:t>:</w:t>
      </w:r>
      <w:r w:rsidRPr="004D6DFD">
        <w:rPr>
          <w:rFonts w:ascii="Palatino Linotype" w:eastAsia="MS Mincho" w:hAnsi="Palatino Linotype"/>
          <w:sz w:val="22"/>
          <w:lang w:val="es-ES_tradnl"/>
        </w:rPr>
        <w:t xml:space="preserve"> </w:t>
      </w:r>
      <w:r w:rsidRPr="004D6DFD">
        <w:rPr>
          <w:rFonts w:ascii="Palatino Linotype" w:eastAsia="MS Mincho" w:hAnsi="Palatino Linotype"/>
          <w:color w:val="000000"/>
          <w:sz w:val="22"/>
          <w:lang w:val="es-ES_tradnl"/>
        </w:rPr>
        <w:t>Documento electrónico de</w:t>
      </w:r>
      <w:r w:rsidR="00575EDC" w:rsidRPr="004D6DFD">
        <w:rPr>
          <w:rFonts w:ascii="Palatino Linotype" w:eastAsia="MS Mincho" w:hAnsi="Palatino Linotype"/>
          <w:color w:val="000000"/>
          <w:sz w:val="22"/>
          <w:lang w:val="es-ES_tradnl"/>
        </w:rPr>
        <w:t xml:space="preserve"> </w:t>
      </w:r>
      <w:r w:rsidRPr="004D6DFD">
        <w:rPr>
          <w:rFonts w:ascii="Palatino Linotype" w:eastAsia="MS Mincho" w:hAnsi="Palatino Linotype"/>
          <w:color w:val="000000"/>
          <w:sz w:val="22"/>
          <w:lang w:val="es-ES_tradnl"/>
        </w:rPr>
        <w:t>cuatro (04) hojas con</w:t>
      </w:r>
      <w:r w:rsidR="00575EDC" w:rsidRPr="004D6DFD">
        <w:rPr>
          <w:rFonts w:ascii="Palatino Linotype" w:eastAsia="MS Mincho" w:hAnsi="Palatino Linotype"/>
          <w:color w:val="000000"/>
          <w:sz w:val="22"/>
          <w:lang w:val="es-ES_tradnl"/>
        </w:rPr>
        <w:t xml:space="preserve"> número de oficio CIM/COY/429/2023 dirigido al Titular de la Unidad de Transparencia y suscrito por el la Contraloría Interna de la Administración Pública, </w:t>
      </w:r>
      <w:r w:rsidRPr="004D6DFD">
        <w:rPr>
          <w:rFonts w:ascii="Palatino Linotype" w:eastAsia="MS Mincho" w:hAnsi="Palatino Linotype"/>
          <w:color w:val="000000"/>
          <w:sz w:val="22"/>
          <w:lang w:val="es-ES_tradnl"/>
        </w:rPr>
        <w:t xml:space="preserve">mediante el cual se </w:t>
      </w:r>
      <w:r w:rsidR="00575EDC" w:rsidRPr="004D6DFD">
        <w:rPr>
          <w:rFonts w:ascii="Palatino Linotype" w:eastAsia="MS Mincho" w:hAnsi="Palatino Linotype"/>
          <w:color w:val="000000"/>
          <w:sz w:val="22"/>
          <w:lang w:val="es-ES_tradnl"/>
        </w:rPr>
        <w:t xml:space="preserve">confirma la respuesta inicialmente otorgada. </w:t>
      </w:r>
    </w:p>
    <w:p w14:paraId="27F9893A" w14:textId="77777777" w:rsidR="00871DD3" w:rsidRPr="004D6DFD" w:rsidRDefault="00871DD3" w:rsidP="006B10F6">
      <w:pPr>
        <w:tabs>
          <w:tab w:val="left" w:pos="284"/>
        </w:tabs>
        <w:spacing w:before="240" w:after="240" w:line="360" w:lineRule="auto"/>
        <w:contextualSpacing/>
        <w:jc w:val="both"/>
        <w:rPr>
          <w:rFonts w:ascii="Palatino Linotype" w:eastAsia="Calibri" w:hAnsi="Palatino Linotype" w:cs="Arial"/>
          <w:color w:val="000000" w:themeColor="text1"/>
          <w:sz w:val="22"/>
        </w:rPr>
      </w:pPr>
    </w:p>
    <w:p w14:paraId="2B123922" w14:textId="024F5E5A" w:rsidR="00871DD3" w:rsidRPr="004D6DFD" w:rsidRDefault="00871DD3" w:rsidP="006B10F6">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ES_tradnl"/>
        </w:rPr>
      </w:pPr>
      <w:r w:rsidRPr="004D6DFD">
        <w:rPr>
          <w:rFonts w:ascii="Palatino Linotype" w:eastAsia="Calibri" w:hAnsi="Palatino Linotype" w:cs="Arial"/>
          <w:lang w:val="es-ES_tradnl"/>
        </w:rPr>
        <w:t>La</w:t>
      </w:r>
      <w:r w:rsidRPr="004D6DFD">
        <w:rPr>
          <w:rFonts w:ascii="Palatino Linotype" w:eastAsiaTheme="minorEastAsia" w:hAnsi="Palatino Linotype" w:cstheme="minorBidi"/>
          <w:lang w:val="es-ES_tradnl"/>
        </w:rPr>
        <w:t xml:space="preserve"> Comisionada Ponente</w:t>
      </w:r>
      <w:r w:rsidR="00EC1377" w:rsidRPr="004D6DFD">
        <w:rPr>
          <w:rFonts w:ascii="Palatino Linotype" w:eastAsiaTheme="minorEastAsia" w:hAnsi="Palatino Linotype" w:cstheme="minorBidi"/>
          <w:lang w:val="es-ES_tradnl"/>
        </w:rPr>
        <w:t>,</w:t>
      </w:r>
      <w:r w:rsidRPr="004D6DFD">
        <w:rPr>
          <w:rFonts w:ascii="Palatino Linotype" w:eastAsiaTheme="minorEastAsia" w:hAnsi="Palatino Linotype" w:cstheme="minorBidi"/>
          <w:lang w:val="es-ES_tradnl"/>
        </w:rPr>
        <w:t xml:space="preserve"> decretó el cierre del periodo de instrucción</w:t>
      </w:r>
      <w:r w:rsidRPr="004D6DFD">
        <w:rPr>
          <w:rFonts w:ascii="Palatino Linotype" w:eastAsiaTheme="minorEastAsia" w:hAnsi="Palatino Linotype" w:cs="Arial"/>
          <w:lang w:val="es-ES_tradnl"/>
        </w:rPr>
        <w:t xml:space="preserve"> </w:t>
      </w:r>
      <w:r w:rsidR="00E22BDF" w:rsidRPr="004D6DFD">
        <w:rPr>
          <w:rFonts w:ascii="Palatino Linotype" w:eastAsiaTheme="minorEastAsia" w:hAnsi="Palatino Linotype" w:cstheme="minorBidi"/>
          <w:lang w:val="es-ES_tradnl"/>
        </w:rPr>
        <w:t xml:space="preserve">mediante acuerdo de </w:t>
      </w:r>
      <w:r w:rsidR="00AD5E4D" w:rsidRPr="004D6DFD">
        <w:rPr>
          <w:rFonts w:ascii="Palatino Linotype" w:eastAsiaTheme="minorEastAsia" w:hAnsi="Palatino Linotype" w:cstheme="minorBidi"/>
          <w:lang w:val="es-ES_tradnl"/>
        </w:rPr>
        <w:t>diecisiete (17</w:t>
      </w:r>
      <w:r w:rsidR="00623F42" w:rsidRPr="004D6DFD">
        <w:rPr>
          <w:rFonts w:ascii="Palatino Linotype" w:eastAsiaTheme="minorEastAsia" w:hAnsi="Palatino Linotype" w:cstheme="minorBidi"/>
          <w:lang w:val="es-ES_tradnl"/>
        </w:rPr>
        <w:t>) de noviembre</w:t>
      </w:r>
      <w:r w:rsidRPr="004D6DFD">
        <w:rPr>
          <w:rFonts w:ascii="Palatino Linotype" w:eastAsiaTheme="minorEastAsia" w:hAnsi="Palatino Linotype" w:cstheme="minorBidi"/>
          <w:lang w:val="es-ES_tradnl"/>
        </w:rPr>
        <w:t xml:space="preserve"> de dos mil veintidós. </w:t>
      </w:r>
    </w:p>
    <w:p w14:paraId="413F7A72" w14:textId="5DB55BD5" w:rsidR="00F12FE2" w:rsidRPr="004D6DFD" w:rsidRDefault="00F12FE2" w:rsidP="006B10F6">
      <w:pPr>
        <w:spacing w:line="360" w:lineRule="auto"/>
        <w:jc w:val="both"/>
        <w:rPr>
          <w:rFonts w:ascii="Palatino Linotype" w:hAnsi="Palatino Linotype"/>
          <w:lang w:val="es-ES_tradnl" w:eastAsia="en-US"/>
        </w:rPr>
      </w:pPr>
      <w:bookmarkStart w:id="6" w:name="_Toc68804758"/>
    </w:p>
    <w:p w14:paraId="0D7AA06B" w14:textId="256F3EB6" w:rsidR="00EA0165" w:rsidRPr="004D6DFD" w:rsidRDefault="00EA0165" w:rsidP="006540D0">
      <w:pPr>
        <w:pStyle w:val="Ttulo1"/>
        <w:spacing w:line="360" w:lineRule="auto"/>
        <w:jc w:val="center"/>
        <w:rPr>
          <w:rFonts w:ascii="Palatino Linotype" w:hAnsi="Palatino Linotype"/>
          <w:b/>
          <w:color w:val="000000" w:themeColor="text1"/>
          <w:sz w:val="24"/>
          <w:szCs w:val="24"/>
          <w:lang w:val="es-MX" w:eastAsia="en-US"/>
        </w:rPr>
      </w:pPr>
      <w:bookmarkStart w:id="7" w:name="_Toc108698544"/>
      <w:r w:rsidRPr="004D6DFD">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4D6DFD" w:rsidRDefault="00EA0165" w:rsidP="006B10F6">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8698545"/>
      <w:r w:rsidRPr="004D6DFD">
        <w:rPr>
          <w:rFonts w:ascii="Palatino Linotype" w:hAnsi="Palatino Linotype"/>
          <w:b/>
          <w:color w:val="000000" w:themeColor="text1"/>
          <w:sz w:val="24"/>
          <w:szCs w:val="24"/>
          <w:lang w:val="es-MX" w:eastAsia="en-US"/>
        </w:rPr>
        <w:t>PRIMERO. De la competencia</w:t>
      </w:r>
      <w:bookmarkEnd w:id="8"/>
      <w:bookmarkEnd w:id="9"/>
      <w:bookmarkEnd w:id="10"/>
      <w:r w:rsidR="00537427" w:rsidRPr="004D6DFD">
        <w:rPr>
          <w:rFonts w:ascii="Palatino Linotype" w:hAnsi="Palatino Linotype"/>
          <w:b/>
          <w:color w:val="000000" w:themeColor="text1"/>
          <w:sz w:val="24"/>
          <w:szCs w:val="24"/>
          <w:lang w:val="es-MX" w:eastAsia="en-US"/>
        </w:rPr>
        <w:t>.</w:t>
      </w:r>
      <w:bookmarkEnd w:id="11"/>
    </w:p>
    <w:p w14:paraId="36646A71" w14:textId="77777777" w:rsidR="00575EDC" w:rsidRPr="004D6DFD" w:rsidRDefault="00575EDC" w:rsidP="00575EDC">
      <w:pPr>
        <w:rPr>
          <w:lang w:val="es-MX" w:eastAsia="en-US"/>
        </w:rPr>
      </w:pPr>
    </w:p>
    <w:p w14:paraId="341F67EC" w14:textId="050DD07E" w:rsidR="00EA0165" w:rsidRPr="004D6DFD" w:rsidRDefault="00575EDC" w:rsidP="006B10F6">
      <w:pPr>
        <w:numPr>
          <w:ilvl w:val="0"/>
          <w:numId w:val="5"/>
        </w:numPr>
        <w:suppressAutoHyphens/>
        <w:spacing w:after="160" w:line="360" w:lineRule="auto"/>
        <w:ind w:left="0" w:firstLine="0"/>
        <w:contextualSpacing/>
        <w:jc w:val="both"/>
        <w:rPr>
          <w:rFonts w:ascii="Palatino Linotype" w:hAnsi="Palatino Linotype"/>
          <w:lang w:eastAsia="en-US"/>
        </w:rPr>
      </w:pPr>
      <w:r w:rsidRPr="004D6DFD">
        <w:rPr>
          <w:rFonts w:ascii="Palatino Linotype" w:eastAsia="Calibri" w:hAnsi="Palatino Linotype"/>
          <w:lang w:eastAsia="en-U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D6DFD">
        <w:rPr>
          <w:rFonts w:ascii="Palatino Linotype" w:eastAsia="Calibri" w:hAnsi="Palatino Linotype"/>
          <w:b/>
          <w:bCs/>
          <w:lang w:eastAsia="en-US"/>
        </w:rPr>
        <w:t>Constitución Política de los Estados Unidos Mexicanos</w:t>
      </w:r>
      <w:r w:rsidRPr="004D6DFD">
        <w:rPr>
          <w:rFonts w:ascii="Palatino Linotype" w:eastAsia="Calibri" w:hAnsi="Palatino Linotype"/>
          <w:lang w:eastAsia="en-US"/>
        </w:rPr>
        <w:t xml:space="preserve">; </w:t>
      </w:r>
      <w:r w:rsidR="002D26BB" w:rsidRPr="004D6DFD">
        <w:rPr>
          <w:rFonts w:ascii="Palatino Linotype" w:hAnsi="Palatino Linotype"/>
        </w:rPr>
        <w:t>, párrafos trigésimo segundo y trigésimo tercero, fracciones IV y V,</w:t>
      </w:r>
      <w:r w:rsidRPr="004D6DFD">
        <w:rPr>
          <w:rFonts w:ascii="Palatino Linotype" w:eastAsia="Palatino Linotype" w:hAnsi="Palatino Linotype" w:cs="Palatino Linotype"/>
          <w:color w:val="000000"/>
          <w:lang w:eastAsia="en-US"/>
        </w:rPr>
        <w:t xml:space="preserve"> </w:t>
      </w:r>
      <w:r w:rsidRPr="004D6DFD">
        <w:rPr>
          <w:rFonts w:ascii="Palatino Linotype" w:eastAsia="MS Mincho" w:hAnsi="Palatino Linotype"/>
          <w:lang w:eastAsia="en-US"/>
        </w:rPr>
        <w:t xml:space="preserve"> </w:t>
      </w:r>
      <w:r w:rsidRPr="004D6DFD">
        <w:rPr>
          <w:rFonts w:ascii="Palatino Linotype" w:eastAsia="Calibri" w:hAnsi="Palatino Linotype"/>
          <w:lang w:eastAsia="en-US"/>
        </w:rPr>
        <w:t xml:space="preserve">de la </w:t>
      </w:r>
      <w:r w:rsidRPr="004D6DFD">
        <w:rPr>
          <w:rFonts w:ascii="Palatino Linotype" w:eastAsia="Calibri" w:hAnsi="Palatino Linotype"/>
          <w:b/>
          <w:bCs/>
          <w:lang w:eastAsia="en-US"/>
        </w:rPr>
        <w:t>Constitución Política del Estado Libre y Soberano de México</w:t>
      </w:r>
      <w:r w:rsidRPr="004D6DFD">
        <w:rPr>
          <w:rFonts w:ascii="Palatino Linotype" w:eastAsia="Calibri" w:hAnsi="Palatino Linotype"/>
          <w:lang w:eastAsia="en-US"/>
        </w:rPr>
        <w:t xml:space="preserve">; artículos 1, 2 fracción II, 13, 29, 36 fracciones I y II, 176, 178, 179, 181 párrafo tercero y 185 </w:t>
      </w:r>
      <w:r w:rsidRPr="004D6DFD">
        <w:rPr>
          <w:rFonts w:ascii="Palatino Linotype" w:eastAsia="Calibri" w:hAnsi="Palatino Linotype" w:cs="Arial"/>
          <w:lang w:eastAsia="en-US"/>
        </w:rPr>
        <w:t xml:space="preserve">de la </w:t>
      </w:r>
      <w:r w:rsidRPr="004D6DFD">
        <w:rPr>
          <w:rFonts w:ascii="Palatino Linotype" w:eastAsia="Calibri" w:hAnsi="Palatino Linotype" w:cs="Arial"/>
          <w:b/>
          <w:bCs/>
          <w:lang w:eastAsia="en-US"/>
        </w:rPr>
        <w:t>Ley de Transparencia y Acceso a la Información Pública del Estado de México y Municipios</w:t>
      </w:r>
      <w:r w:rsidRPr="004D6DFD">
        <w:rPr>
          <w:rFonts w:ascii="Palatino Linotype" w:eastAsia="Calibri" w:hAnsi="Palatino Linotype" w:cs="Arial"/>
          <w:lang w:eastAsia="en-US"/>
        </w:rPr>
        <w:t xml:space="preserve">; </w:t>
      </w:r>
      <w:r w:rsidRPr="004D6DFD">
        <w:rPr>
          <w:rFonts w:ascii="Palatino Linotype" w:eastAsia="Palatino Linotype" w:hAnsi="Palatino Linotype" w:cs="Palatino Linotype"/>
          <w:color w:val="000000"/>
          <w:lang w:eastAsia="en-US"/>
        </w:rPr>
        <w:t xml:space="preserve">7 y  9 fracciones I y XXIV  y 11, </w:t>
      </w:r>
      <w:r w:rsidRPr="004D6DFD">
        <w:rPr>
          <w:rFonts w:ascii="Palatino Linotype" w:eastAsia="MS Mincho" w:hAnsi="Palatino Linotype"/>
          <w:lang w:eastAsia="en-US"/>
        </w:rPr>
        <w:t xml:space="preserve"> del Reglamento Interior del Instituto de Transparencia, Acceso a la Información Pública y Protección de Datos Personales del Estado de México y Municipios.</w:t>
      </w:r>
    </w:p>
    <w:p w14:paraId="343B0FCF" w14:textId="413622B7" w:rsidR="00EA0165" w:rsidRPr="004D6DFD" w:rsidRDefault="00EA0165" w:rsidP="006B10F6">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8698546"/>
      <w:r w:rsidRPr="004D6DFD">
        <w:rPr>
          <w:rFonts w:ascii="Palatino Linotype" w:hAnsi="Palatino Linotype"/>
          <w:b/>
          <w:color w:val="000000" w:themeColor="text1"/>
          <w:sz w:val="24"/>
          <w:szCs w:val="24"/>
          <w:lang w:val="es-MX" w:eastAsia="en-US"/>
        </w:rPr>
        <w:lastRenderedPageBreak/>
        <w:t>SEGUNDO. De la oportunidad y procedencia.</w:t>
      </w:r>
      <w:bookmarkEnd w:id="12"/>
      <w:bookmarkEnd w:id="13"/>
      <w:bookmarkEnd w:id="14"/>
      <w:bookmarkEnd w:id="15"/>
    </w:p>
    <w:p w14:paraId="58DA4526" w14:textId="77777777" w:rsidR="00EA0165" w:rsidRPr="004D6DFD" w:rsidRDefault="00EA0165" w:rsidP="006B10F6">
      <w:pPr>
        <w:pStyle w:val="Ttulo1"/>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08698547"/>
      <w:r w:rsidRPr="004D6DFD">
        <w:rPr>
          <w:rFonts w:ascii="Palatino Linotype" w:hAnsi="Palatino Linotype"/>
          <w:b/>
          <w:color w:val="000000" w:themeColor="text1"/>
          <w:sz w:val="24"/>
          <w:szCs w:val="24"/>
          <w:lang w:val="es-MX" w:eastAsia="en-US"/>
        </w:rPr>
        <w:t>I. De la interposición del recurso.</w:t>
      </w:r>
      <w:bookmarkEnd w:id="16"/>
      <w:bookmarkEnd w:id="17"/>
      <w:bookmarkEnd w:id="18"/>
      <w:r w:rsidRPr="004D6DFD">
        <w:rPr>
          <w:rFonts w:ascii="Palatino Linotype" w:hAnsi="Palatino Linotype"/>
          <w:b/>
          <w:color w:val="000000" w:themeColor="text1"/>
          <w:sz w:val="24"/>
          <w:szCs w:val="24"/>
          <w:lang w:val="es-MX" w:eastAsia="en-US"/>
        </w:rPr>
        <w:t xml:space="preserve"> </w:t>
      </w:r>
    </w:p>
    <w:p w14:paraId="489BB18C" w14:textId="77777777" w:rsidR="00EA0165" w:rsidRPr="004D6DFD" w:rsidRDefault="00EA0165" w:rsidP="006B10F6">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42223D4E" w:rsidR="0062756C" w:rsidRPr="004D6DFD" w:rsidRDefault="00EA0165" w:rsidP="00EC1377">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4D6DFD">
        <w:rPr>
          <w:rFonts w:ascii="Palatino Linotype" w:eastAsia="Calibri" w:hAnsi="Palatino Linotype" w:cs="Arial"/>
          <w:lang w:val="es-ES_tradnl"/>
        </w:rPr>
        <w:t xml:space="preserve">El medio de impugnación fue presentado a través del </w:t>
      </w:r>
      <w:r w:rsidRPr="004D6DFD">
        <w:rPr>
          <w:rFonts w:ascii="Palatino Linotype" w:eastAsia="Calibri" w:hAnsi="Palatino Linotype" w:cs="Arial"/>
          <w:b/>
          <w:lang w:val="es-ES_tradnl"/>
        </w:rPr>
        <w:t>SAIMEX,</w:t>
      </w:r>
      <w:r w:rsidRPr="004D6DFD">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4D6DFD">
        <w:rPr>
          <w:rFonts w:ascii="Palatino Linotype" w:eastAsia="Calibri" w:hAnsi="Palatino Linotype" w:cs="Arial"/>
          <w:lang w:val="es-ES_tradnl"/>
        </w:rPr>
        <w:t xml:space="preserve">particular es de señalar que si el </w:t>
      </w:r>
      <w:r w:rsidRPr="004D6DFD">
        <w:rPr>
          <w:rFonts w:ascii="Palatino Linotype" w:eastAsia="Calibri" w:hAnsi="Palatino Linotype" w:cs="Arial"/>
          <w:b/>
          <w:lang w:val="es-ES_tradnl"/>
        </w:rPr>
        <w:t>SUJETO OBLIGADO</w:t>
      </w:r>
      <w:r w:rsidRPr="004D6DFD">
        <w:rPr>
          <w:rFonts w:ascii="Palatino Linotype" w:eastAsia="Calibri" w:hAnsi="Palatino Linotype" w:cs="Arial"/>
          <w:lang w:val="es-ES_tradnl"/>
        </w:rPr>
        <w:t xml:space="preserve"> entregó respuesta el d</w:t>
      </w:r>
      <w:r w:rsidR="003214D5" w:rsidRPr="004D6DFD">
        <w:rPr>
          <w:rFonts w:ascii="Palatino Linotype" w:eastAsia="Calibri" w:hAnsi="Palatino Linotype" w:cs="Arial"/>
          <w:lang w:val="es-ES_tradnl"/>
        </w:rPr>
        <w:t>ía nueve (09</w:t>
      </w:r>
      <w:r w:rsidRPr="004D6DFD">
        <w:rPr>
          <w:rFonts w:ascii="Palatino Linotype" w:eastAsia="Calibri" w:hAnsi="Palatino Linotype" w:cs="Arial"/>
          <w:lang w:val="es-ES_tradnl"/>
        </w:rPr>
        <w:t>) de</w:t>
      </w:r>
      <w:r w:rsidR="003214D5" w:rsidRPr="004D6DFD">
        <w:rPr>
          <w:rFonts w:ascii="Palatino Linotype" w:eastAsia="Calibri" w:hAnsi="Palatino Linotype" w:cs="Arial"/>
          <w:lang w:val="es-ES_tradnl"/>
        </w:rPr>
        <w:t xml:space="preserve"> agosto </w:t>
      </w:r>
      <w:r w:rsidRPr="004D6DFD">
        <w:rPr>
          <w:rFonts w:ascii="Palatino Linotype" w:eastAsia="Calibri" w:hAnsi="Palatino Linotype" w:cs="Arial"/>
          <w:lang w:val="es-ES_tradnl"/>
        </w:rPr>
        <w:t xml:space="preserve">de dos mil </w:t>
      </w:r>
      <w:r w:rsidR="00575EDC" w:rsidRPr="004D6DFD">
        <w:rPr>
          <w:rFonts w:ascii="Palatino Linotype" w:eastAsia="Calibri" w:hAnsi="Palatino Linotype" w:cs="Arial"/>
          <w:lang w:val="es-ES_tradnl"/>
        </w:rPr>
        <w:t>veintitrés</w:t>
      </w:r>
      <w:r w:rsidR="00FD77DF" w:rsidRPr="004D6DFD">
        <w:rPr>
          <w:rFonts w:ascii="Palatino Linotype" w:eastAsia="Calibri" w:hAnsi="Palatino Linotype" w:cs="Arial"/>
          <w:lang w:val="es-MX" w:eastAsia="en-US"/>
        </w:rPr>
        <w:t xml:space="preserve">, </w:t>
      </w:r>
      <w:r w:rsidRPr="004D6DFD">
        <w:rPr>
          <w:rFonts w:ascii="Palatino Linotype" w:eastAsia="Calibri" w:hAnsi="Palatino Linotype" w:cs="Arial"/>
          <w:lang w:val="es-MX" w:eastAsia="en-US"/>
        </w:rPr>
        <w:t>el plazo para interponer el recurso de rev</w:t>
      </w:r>
      <w:r w:rsidR="00E62DC6" w:rsidRPr="004D6DFD">
        <w:rPr>
          <w:rFonts w:ascii="Palatino Linotype" w:eastAsia="Calibri" w:hAnsi="Palatino Linotype" w:cs="Arial"/>
          <w:lang w:val="es-MX" w:eastAsia="en-US"/>
        </w:rPr>
        <w:t xml:space="preserve">isión </w:t>
      </w:r>
      <w:r w:rsidR="003214D5" w:rsidRPr="004D6DFD">
        <w:rPr>
          <w:rFonts w:ascii="Palatino Linotype" w:eastAsia="Calibri" w:hAnsi="Palatino Linotype" w:cs="Arial"/>
          <w:lang w:val="es-MX" w:eastAsia="en-US"/>
        </w:rPr>
        <w:t>trascurrió del diez (10</w:t>
      </w:r>
      <w:r w:rsidRPr="004D6DFD">
        <w:rPr>
          <w:rFonts w:ascii="Palatino Linotype" w:eastAsia="Calibri" w:hAnsi="Palatino Linotype" w:cs="Arial"/>
          <w:lang w:val="es-MX" w:eastAsia="en-US"/>
        </w:rPr>
        <w:t>)</w:t>
      </w:r>
      <w:r w:rsidR="00515FD4" w:rsidRPr="004D6DFD">
        <w:rPr>
          <w:rFonts w:ascii="Palatino Linotype" w:eastAsia="Calibri" w:hAnsi="Palatino Linotype" w:cs="Arial"/>
          <w:lang w:val="es-MX" w:eastAsia="en-US"/>
        </w:rPr>
        <w:t xml:space="preserve"> </w:t>
      </w:r>
      <w:r w:rsidR="00C928AF" w:rsidRPr="004D6DFD">
        <w:rPr>
          <w:rFonts w:ascii="Palatino Linotype" w:eastAsia="Calibri" w:hAnsi="Palatino Linotype" w:cs="Arial"/>
          <w:lang w:val="es-MX" w:eastAsia="en-US"/>
        </w:rPr>
        <w:t>al</w:t>
      </w:r>
      <w:r w:rsidR="003214D5" w:rsidRPr="004D6DFD">
        <w:rPr>
          <w:rFonts w:ascii="Palatino Linotype" w:eastAsia="Calibri" w:hAnsi="Palatino Linotype" w:cs="Arial"/>
          <w:lang w:val="es-MX" w:eastAsia="en-US"/>
        </w:rPr>
        <w:t xml:space="preserve"> treinta (30</w:t>
      </w:r>
      <w:r w:rsidR="007D3B14" w:rsidRPr="004D6DFD">
        <w:rPr>
          <w:rFonts w:ascii="Palatino Linotype" w:eastAsia="Calibri" w:hAnsi="Palatino Linotype" w:cs="Arial"/>
          <w:lang w:val="es-MX" w:eastAsia="en-US"/>
        </w:rPr>
        <w:t>) de</w:t>
      </w:r>
      <w:r w:rsidR="003214D5" w:rsidRPr="004D6DFD">
        <w:rPr>
          <w:rFonts w:ascii="Palatino Linotype" w:eastAsia="Calibri" w:hAnsi="Palatino Linotype" w:cs="Arial"/>
          <w:lang w:val="es-MX" w:eastAsia="en-US"/>
        </w:rPr>
        <w:t xml:space="preserve"> agosto </w:t>
      </w:r>
      <w:r w:rsidR="00E62DC6" w:rsidRPr="004D6DFD">
        <w:rPr>
          <w:rFonts w:ascii="Palatino Linotype" w:eastAsia="Calibri" w:hAnsi="Palatino Linotype" w:cs="Arial"/>
          <w:lang w:val="es-MX" w:eastAsia="en-US"/>
        </w:rPr>
        <w:t xml:space="preserve">de dos mil </w:t>
      </w:r>
      <w:r w:rsidR="00B82E47" w:rsidRPr="004D6DFD">
        <w:rPr>
          <w:rFonts w:ascii="Palatino Linotype" w:eastAsia="Calibri" w:hAnsi="Palatino Linotype" w:cs="Arial"/>
          <w:lang w:val="es-MX" w:eastAsia="en-US"/>
        </w:rPr>
        <w:t>veintidós,</w:t>
      </w:r>
      <w:r w:rsidR="00E62DC6" w:rsidRPr="004D6DFD">
        <w:rPr>
          <w:rFonts w:ascii="Palatino Linotype" w:eastAsia="Calibri" w:hAnsi="Palatino Linotype" w:cs="Arial"/>
          <w:lang w:val="es-MX" w:eastAsia="en-US"/>
        </w:rPr>
        <w:t xml:space="preserve"> </w:t>
      </w:r>
      <w:r w:rsidRPr="004D6DFD">
        <w:rPr>
          <w:rFonts w:ascii="Palatino Linotype" w:eastAsia="Calibri" w:hAnsi="Palatino Linotype" w:cs="Arial"/>
          <w:lang w:val="es-MX" w:eastAsia="en-US"/>
        </w:rPr>
        <w:t>por lo que si el particular i</w:t>
      </w:r>
      <w:r w:rsidR="00392E2B" w:rsidRPr="004D6DFD">
        <w:rPr>
          <w:rFonts w:ascii="Palatino Linotype" w:eastAsia="Calibri" w:hAnsi="Palatino Linotype" w:cs="Arial"/>
          <w:lang w:val="es-MX" w:eastAsia="en-US"/>
        </w:rPr>
        <w:t>nterpus</w:t>
      </w:r>
      <w:r w:rsidR="00380587" w:rsidRPr="004D6DFD">
        <w:rPr>
          <w:rFonts w:ascii="Palatino Linotype" w:eastAsia="Calibri" w:hAnsi="Palatino Linotype" w:cs="Arial"/>
          <w:lang w:val="es-MX" w:eastAsia="en-US"/>
        </w:rPr>
        <w:t xml:space="preserve">o </w:t>
      </w:r>
      <w:r w:rsidR="00C928AF" w:rsidRPr="004D6DFD">
        <w:rPr>
          <w:rFonts w:ascii="Palatino Linotype" w:eastAsia="Calibri" w:hAnsi="Palatino Linotype" w:cs="Arial"/>
          <w:lang w:val="es-MX" w:eastAsia="en-US"/>
        </w:rPr>
        <w:t>re</w:t>
      </w:r>
      <w:r w:rsidR="003D6F01" w:rsidRPr="004D6DFD">
        <w:rPr>
          <w:rFonts w:ascii="Palatino Linotype" w:eastAsia="Calibri" w:hAnsi="Palatino Linotype" w:cs="Arial"/>
          <w:lang w:val="es-MX" w:eastAsia="en-US"/>
        </w:rPr>
        <w:t xml:space="preserve">curso de </w:t>
      </w:r>
      <w:r w:rsidR="00575EDC" w:rsidRPr="004D6DFD">
        <w:rPr>
          <w:rFonts w:ascii="Palatino Linotype" w:eastAsia="Calibri" w:hAnsi="Palatino Linotype" w:cs="Arial"/>
          <w:lang w:val="es-MX" w:eastAsia="en-US"/>
        </w:rPr>
        <w:t>revisión el catorce (14</w:t>
      </w:r>
      <w:r w:rsidR="00BD6857" w:rsidRPr="004D6DFD">
        <w:rPr>
          <w:rFonts w:ascii="Palatino Linotype" w:eastAsia="Calibri" w:hAnsi="Palatino Linotype" w:cs="Arial"/>
          <w:lang w:val="es-MX" w:eastAsia="en-US"/>
        </w:rPr>
        <w:t>) de</w:t>
      </w:r>
      <w:r w:rsidR="003214D5" w:rsidRPr="004D6DFD">
        <w:rPr>
          <w:rFonts w:ascii="Palatino Linotype" w:eastAsia="Calibri" w:hAnsi="Palatino Linotype" w:cs="Arial"/>
          <w:lang w:val="es-MX" w:eastAsia="en-US"/>
        </w:rPr>
        <w:t xml:space="preserve"> agosto</w:t>
      </w:r>
      <w:r w:rsidR="00871DD3" w:rsidRPr="004D6DFD">
        <w:rPr>
          <w:rFonts w:ascii="Palatino Linotype" w:eastAsia="Calibri" w:hAnsi="Palatino Linotype" w:cs="Arial"/>
          <w:lang w:val="es-MX" w:eastAsia="en-US"/>
        </w:rPr>
        <w:t xml:space="preserve"> </w:t>
      </w:r>
      <w:r w:rsidR="00575EDC" w:rsidRPr="004D6DFD">
        <w:rPr>
          <w:rFonts w:ascii="Palatino Linotype" w:eastAsia="Calibri" w:hAnsi="Palatino Linotype" w:cs="Arial"/>
          <w:lang w:val="es-MX" w:eastAsia="en-US"/>
        </w:rPr>
        <w:t>de dos mil veintitrés</w:t>
      </w:r>
      <w:r w:rsidR="00B82E47" w:rsidRPr="004D6DFD">
        <w:rPr>
          <w:rFonts w:ascii="Palatino Linotype" w:eastAsia="Calibri" w:hAnsi="Palatino Linotype" w:cs="Arial"/>
          <w:lang w:val="es-MX" w:eastAsia="en-US"/>
        </w:rPr>
        <w:t xml:space="preserve">, </w:t>
      </w:r>
      <w:r w:rsidRPr="004D6DFD">
        <w:rPr>
          <w:rFonts w:ascii="Palatino Linotype" w:hAnsi="Palatino Linotype"/>
          <w:lang w:val="es-ES_tradnl"/>
        </w:rPr>
        <w:t xml:space="preserve">se encuentra dentro del periodo establecido por la Ley. </w:t>
      </w:r>
    </w:p>
    <w:p w14:paraId="3667250E" w14:textId="42FB4B04" w:rsidR="00D217A4" w:rsidRPr="004D6DFD" w:rsidRDefault="00D53E41" w:rsidP="006B10F6">
      <w:pPr>
        <w:pStyle w:val="Ttulo1"/>
        <w:spacing w:line="360" w:lineRule="auto"/>
        <w:jc w:val="both"/>
        <w:rPr>
          <w:rFonts w:ascii="Palatino Linotype" w:hAnsi="Palatino Linotype" w:cs="Arial"/>
          <w:b/>
        </w:rPr>
      </w:pPr>
      <w:bookmarkStart w:id="19" w:name="_Toc85137160"/>
      <w:bookmarkStart w:id="20" w:name="_Toc108698548"/>
      <w:r w:rsidRPr="004D6DFD">
        <w:rPr>
          <w:rFonts w:ascii="Palatino Linotype" w:hAnsi="Palatino Linotype"/>
          <w:b/>
          <w:color w:val="auto"/>
          <w:sz w:val="24"/>
          <w:szCs w:val="24"/>
        </w:rPr>
        <w:t>II</w:t>
      </w:r>
      <w:bookmarkStart w:id="21" w:name="_Toc82023088"/>
      <w:bookmarkStart w:id="22" w:name="_Toc82784385"/>
      <w:bookmarkStart w:id="23" w:name="_Toc84940707"/>
      <w:bookmarkEnd w:id="19"/>
      <w:r w:rsidR="00806829" w:rsidRPr="004D6DFD">
        <w:rPr>
          <w:rFonts w:ascii="Palatino Linotype" w:hAnsi="Palatino Linotype"/>
          <w:b/>
          <w:color w:val="auto"/>
          <w:sz w:val="24"/>
          <w:szCs w:val="24"/>
        </w:rPr>
        <w:t xml:space="preserve">. </w:t>
      </w:r>
      <w:bookmarkStart w:id="24" w:name="_Toc67587987"/>
      <w:bookmarkStart w:id="25" w:name="_Toc68804763"/>
      <w:bookmarkStart w:id="26" w:name="_Toc108698549"/>
      <w:bookmarkEnd w:id="20"/>
      <w:bookmarkEnd w:id="21"/>
      <w:bookmarkEnd w:id="22"/>
      <w:bookmarkEnd w:id="23"/>
      <w:r w:rsidR="00EA0165" w:rsidRPr="004D6DFD">
        <w:rPr>
          <w:rFonts w:ascii="Palatino Linotype" w:hAnsi="Palatino Linotype"/>
          <w:b/>
          <w:color w:val="000000" w:themeColor="text1"/>
          <w:sz w:val="24"/>
          <w:szCs w:val="24"/>
          <w:lang w:val="es-MX" w:eastAsia="en-US"/>
        </w:rPr>
        <w:t xml:space="preserve">De la determinación sobre la </w:t>
      </w:r>
      <w:proofErr w:type="spellStart"/>
      <w:r w:rsidR="00EA0165" w:rsidRPr="004D6DFD">
        <w:rPr>
          <w:rFonts w:ascii="Palatino Linotype" w:hAnsi="Palatino Linotype"/>
          <w:b/>
          <w:color w:val="000000" w:themeColor="text1"/>
          <w:sz w:val="24"/>
          <w:szCs w:val="24"/>
          <w:lang w:val="es-MX" w:eastAsia="en-US"/>
        </w:rPr>
        <w:t>procedibilidad</w:t>
      </w:r>
      <w:proofErr w:type="spellEnd"/>
      <w:r w:rsidR="00EA0165" w:rsidRPr="004D6DFD">
        <w:rPr>
          <w:rFonts w:ascii="Palatino Linotype" w:hAnsi="Palatino Linotype"/>
          <w:b/>
          <w:color w:val="000000" w:themeColor="text1"/>
          <w:sz w:val="24"/>
          <w:szCs w:val="24"/>
          <w:lang w:val="es-MX" w:eastAsia="en-US"/>
        </w:rPr>
        <w:t xml:space="preserve"> del recurso.</w:t>
      </w:r>
      <w:bookmarkEnd w:id="24"/>
      <w:bookmarkEnd w:id="25"/>
      <w:bookmarkEnd w:id="26"/>
      <w:r w:rsidR="00EA0165" w:rsidRPr="004D6DFD">
        <w:rPr>
          <w:rFonts w:ascii="Palatino Linotype" w:hAnsi="Palatino Linotype"/>
          <w:b/>
          <w:color w:val="000000" w:themeColor="text1"/>
          <w:sz w:val="24"/>
          <w:szCs w:val="24"/>
          <w:lang w:val="es-MX" w:eastAsia="en-US"/>
        </w:rPr>
        <w:t xml:space="preserve"> </w:t>
      </w:r>
    </w:p>
    <w:p w14:paraId="1115619A" w14:textId="77777777" w:rsidR="00D53E41" w:rsidRPr="004D6DFD" w:rsidRDefault="00D53E41" w:rsidP="006B10F6">
      <w:pPr>
        <w:spacing w:line="360" w:lineRule="auto"/>
        <w:jc w:val="both"/>
        <w:rPr>
          <w:rFonts w:ascii="Palatino Linotype" w:hAnsi="Palatino Linotype"/>
          <w:lang w:val="es-MX" w:eastAsia="en-US"/>
        </w:rPr>
      </w:pPr>
    </w:p>
    <w:p w14:paraId="55BD8FCC" w14:textId="631F3372" w:rsidR="00E327CA" w:rsidRPr="004D6DFD" w:rsidRDefault="00EA0165" w:rsidP="00EC1377">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4D6DFD">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177C8719" w:rsidR="003669E8" w:rsidRPr="004D6DFD" w:rsidRDefault="00E327CA" w:rsidP="006B10F6">
      <w:pPr>
        <w:keepNext/>
        <w:keepLines/>
        <w:spacing w:before="240" w:line="360" w:lineRule="auto"/>
        <w:outlineLvl w:val="0"/>
        <w:rPr>
          <w:rFonts w:ascii="Palatino Linotype" w:hAnsi="Palatino Linotype"/>
          <w:b/>
          <w:color w:val="000000" w:themeColor="text1"/>
        </w:rPr>
      </w:pPr>
      <w:bookmarkStart w:id="27" w:name="_Toc107245694"/>
      <w:bookmarkStart w:id="28" w:name="_Toc108698550"/>
      <w:r w:rsidRPr="004D6DFD">
        <w:rPr>
          <w:rFonts w:ascii="Palatino Linotype" w:eastAsia="MS Mincho" w:hAnsi="Palatino Linotype" w:cstheme="majorBidi"/>
          <w:b/>
          <w:color w:val="000000" w:themeColor="text1"/>
          <w:lang w:val="es-ES_tradnl"/>
        </w:rPr>
        <w:t>TERCERO</w:t>
      </w:r>
      <w:bookmarkEnd w:id="27"/>
      <w:r w:rsidR="00992BC7" w:rsidRPr="004D6DFD">
        <w:rPr>
          <w:rFonts w:ascii="Palatino Linotype" w:hAnsi="Palatino Linotype"/>
          <w:b/>
          <w:color w:val="000000" w:themeColor="text1"/>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4D6DFD">
        <w:rPr>
          <w:rFonts w:ascii="Palatino Linotype" w:hAnsi="Palatino Linotype"/>
          <w:b/>
          <w:color w:val="000000" w:themeColor="text1"/>
        </w:rPr>
        <w:t xml:space="preserve"> </w:t>
      </w:r>
      <w:r w:rsidR="00EA0165" w:rsidRPr="004D6DFD">
        <w:rPr>
          <w:rFonts w:ascii="Palatino Linotype" w:hAnsi="Palatino Linotype"/>
          <w:b/>
          <w:color w:val="000000" w:themeColor="text1"/>
          <w:lang w:val="es-MX" w:eastAsia="en-US"/>
        </w:rPr>
        <w:t xml:space="preserve">Del planteamiento de la </w:t>
      </w:r>
      <w:r w:rsidR="00EA0165" w:rsidRPr="004D6DFD">
        <w:rPr>
          <w:rFonts w:ascii="Palatino Linotype" w:hAnsi="Palatino Linotype"/>
          <w:b/>
          <w:i/>
          <w:color w:val="000000" w:themeColor="text1"/>
          <w:lang w:val="es-MX" w:eastAsia="en-US"/>
        </w:rPr>
        <w:t>Litis.</w:t>
      </w:r>
      <w:bookmarkEnd w:id="28"/>
      <w:bookmarkEnd w:id="29"/>
      <w:bookmarkEnd w:id="30"/>
    </w:p>
    <w:p w14:paraId="6B097BE2" w14:textId="0929F460" w:rsidR="00D217A4" w:rsidRPr="004D6DFD" w:rsidRDefault="00EA0165" w:rsidP="00EC1377">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4D6DFD">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4D6DFD">
        <w:rPr>
          <w:rFonts w:ascii="Palatino Linotype" w:eastAsia="Calibri" w:hAnsi="Palatino Linotype" w:cs="Arial"/>
          <w:b/>
        </w:rPr>
        <w:t>Ley de Transparencia y Acceso a la Información Pública del Estado de México y Municipios</w:t>
      </w:r>
      <w:r w:rsidRPr="004D6DFD">
        <w:rPr>
          <w:rFonts w:ascii="Palatino Linotype" w:hAnsi="Palatino Linotype" w:cs="Arial"/>
          <w:lang w:val="es-ES_tradnl"/>
        </w:rPr>
        <w:t xml:space="preserve"> y determinar la confirmación; revocación o modificación; </w:t>
      </w:r>
      <w:proofErr w:type="spellStart"/>
      <w:r w:rsidRPr="004D6DFD">
        <w:rPr>
          <w:rFonts w:ascii="Palatino Linotype" w:hAnsi="Palatino Linotype" w:cs="Arial"/>
          <w:lang w:val="es-ES_tradnl"/>
        </w:rPr>
        <w:lastRenderedPageBreak/>
        <w:t>desechamiento</w:t>
      </w:r>
      <w:proofErr w:type="spellEnd"/>
      <w:r w:rsidRPr="004D6DFD">
        <w:rPr>
          <w:rFonts w:ascii="Palatino Linotype" w:hAnsi="Palatino Linotype" w:cs="Arial"/>
          <w:lang w:val="es-ES_tradnl"/>
        </w:rPr>
        <w:t xml:space="preserve"> o sobreseimiento; y en su </w:t>
      </w:r>
      <w:r w:rsidRPr="004D6DFD">
        <w:rPr>
          <w:rFonts w:ascii="Palatino Linotype" w:hAnsi="Palatino Linotype" w:cs="Arial"/>
          <w:b/>
          <w:lang w:val="es-ES_tradnl"/>
        </w:rPr>
        <w:t>caso ordenar la entrega de la información,</w:t>
      </w:r>
      <w:r w:rsidRPr="004D6DFD">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4D6DFD" w:rsidRDefault="00D217A4" w:rsidP="006B10F6">
      <w:pPr>
        <w:pStyle w:val="Prrafodelista"/>
        <w:spacing w:before="240" w:after="240" w:line="360" w:lineRule="auto"/>
        <w:ind w:left="0"/>
        <w:contextualSpacing/>
        <w:jc w:val="both"/>
        <w:rPr>
          <w:rFonts w:ascii="Palatino Linotype" w:hAnsi="Palatino Linotype"/>
          <w:i/>
          <w:lang w:val="es-ES_tradnl"/>
        </w:rPr>
      </w:pPr>
    </w:p>
    <w:p w14:paraId="22E5B958" w14:textId="537D3005" w:rsidR="00D217A4" w:rsidRPr="004D6DFD" w:rsidRDefault="00EA0165" w:rsidP="00EC1377">
      <w:pPr>
        <w:pStyle w:val="Prrafodelista"/>
        <w:numPr>
          <w:ilvl w:val="0"/>
          <w:numId w:val="5"/>
        </w:numPr>
        <w:spacing w:before="240" w:after="240" w:line="360" w:lineRule="auto"/>
        <w:ind w:left="0" w:firstLine="0"/>
        <w:contextualSpacing/>
        <w:jc w:val="both"/>
        <w:rPr>
          <w:rFonts w:ascii="Palatino Linotype" w:eastAsia="MS Mincho" w:hAnsi="Palatino Linotype"/>
          <w:lang w:val="es-ES_tradnl"/>
        </w:rPr>
      </w:pPr>
      <w:r w:rsidRPr="004D6DFD">
        <w:rPr>
          <w:rFonts w:ascii="Palatino Linotype" w:eastAsia="MS Mincho" w:hAnsi="Palatino Linotype"/>
          <w:lang w:val="es-ES_tradnl"/>
        </w:rPr>
        <w:t xml:space="preserve">De las constancias en el expediente al rubro indicado, se desprende que el particular solicitó </w:t>
      </w:r>
      <w:r w:rsidR="003669E8" w:rsidRPr="004D6DFD">
        <w:rPr>
          <w:rFonts w:ascii="Palatino Linotype" w:eastAsia="MS Mincho" w:hAnsi="Palatino Linotype"/>
          <w:lang w:val="es-ES_tradnl"/>
        </w:rPr>
        <w:t>acceso</w:t>
      </w:r>
      <w:r w:rsidR="00CE4712" w:rsidRPr="004D6DFD">
        <w:rPr>
          <w:rFonts w:ascii="Palatino Linotype" w:eastAsia="MS Mincho" w:hAnsi="Palatino Linotype"/>
          <w:lang w:val="es-ES_tradnl"/>
        </w:rPr>
        <w:t xml:space="preserve"> a la </w:t>
      </w:r>
      <w:r w:rsidR="00BD4B83" w:rsidRPr="004D6DFD">
        <w:rPr>
          <w:rFonts w:ascii="Palatino Linotype" w:eastAsia="MS Mincho" w:hAnsi="Palatino Linotype"/>
          <w:lang w:val="es-ES_tradnl"/>
        </w:rPr>
        <w:t>información relacionada con l</w:t>
      </w:r>
      <w:r w:rsidR="002D186F" w:rsidRPr="004D6DFD">
        <w:rPr>
          <w:rFonts w:ascii="Palatino Linotype" w:eastAsia="MS Mincho" w:hAnsi="Palatino Linotype"/>
          <w:lang w:val="es-ES_tradnl"/>
        </w:rPr>
        <w:t xml:space="preserve">as </w:t>
      </w:r>
      <w:r w:rsidR="00AD5E4D" w:rsidRPr="004D6DFD">
        <w:rPr>
          <w:rFonts w:ascii="Palatino Linotype" w:eastAsia="MS Mincho" w:hAnsi="Palatino Linotype"/>
          <w:i/>
          <w:lang w:val="es-ES_tradnl"/>
        </w:rPr>
        <w:t>“</w:t>
      </w:r>
      <w:r w:rsidR="00575EDC" w:rsidRPr="004D6DFD">
        <w:rPr>
          <w:rFonts w:ascii="Palatino Linotype" w:eastAsia="MS Mincho" w:hAnsi="Palatino Linotype"/>
          <w:i/>
          <w:lang w:val="es-ES_tradnl"/>
        </w:rPr>
        <w:t>Requiero la Declaración Patrimonial de Javier Casillas Mendoza, del 2019, 2020, 2021, 2022</w:t>
      </w:r>
      <w:r w:rsidR="00AD5E4D" w:rsidRPr="004D6DFD">
        <w:rPr>
          <w:rFonts w:ascii="Palatino Linotype" w:eastAsia="MS Mincho" w:hAnsi="Palatino Linotype"/>
          <w:i/>
          <w:lang w:val="es-ES_tradnl"/>
        </w:rPr>
        <w:t xml:space="preserve">” </w:t>
      </w:r>
      <w:r w:rsidR="00AD5E4D" w:rsidRPr="004D6DFD">
        <w:rPr>
          <w:rFonts w:ascii="Palatino Linotype" w:eastAsia="MS Mincho" w:hAnsi="Palatino Linotype"/>
          <w:lang w:val="es-ES_tradnl"/>
        </w:rPr>
        <w:t>de un servidor público</w:t>
      </w:r>
      <w:r w:rsidR="00B0049C" w:rsidRPr="004D6DFD">
        <w:rPr>
          <w:rFonts w:ascii="Palatino Linotype" w:eastAsia="MS Mincho" w:hAnsi="Palatino Linotype"/>
          <w:lang w:val="es-ES_tradnl"/>
        </w:rPr>
        <w:t xml:space="preserve">, </w:t>
      </w:r>
      <w:r w:rsidR="00B90D16" w:rsidRPr="004D6DFD">
        <w:rPr>
          <w:rFonts w:ascii="Palatino Linotype" w:eastAsia="MS Mincho" w:hAnsi="Palatino Linotype"/>
          <w:lang w:val="es-ES_tradnl"/>
        </w:rPr>
        <w:t xml:space="preserve">requerimiento al que se respondió </w:t>
      </w:r>
      <w:r w:rsidR="00AD5E4D" w:rsidRPr="004D6DFD">
        <w:rPr>
          <w:rFonts w:ascii="Palatino Linotype" w:eastAsia="MS Mincho" w:hAnsi="Palatino Linotype"/>
          <w:lang w:val="es-ES_tradnl"/>
        </w:rPr>
        <w:t xml:space="preserve">a </w:t>
      </w:r>
      <w:r w:rsidR="00575EDC" w:rsidRPr="004D6DFD">
        <w:rPr>
          <w:rFonts w:ascii="Palatino Linotype" w:eastAsia="MS Mincho" w:hAnsi="Palatino Linotype"/>
          <w:lang w:val="es-ES_tradnl"/>
        </w:rPr>
        <w:t xml:space="preserve">través de la contralora Interna Municipal por conducto del Titular </w:t>
      </w:r>
      <w:r w:rsidR="002D186F" w:rsidRPr="004D6DFD">
        <w:rPr>
          <w:rFonts w:ascii="Palatino Linotype" w:eastAsia="MS Mincho" w:hAnsi="Palatino Linotype"/>
          <w:lang w:val="es-ES_tradnl"/>
        </w:rPr>
        <w:t>de la Unidad de Transparencia y Acceso a la  Información Pública, refiriendo incompetencia para contar con la información solicitada  a favor de la Secretaría de la Contralor</w:t>
      </w:r>
      <w:r w:rsidR="00551828" w:rsidRPr="004D6DFD">
        <w:rPr>
          <w:rFonts w:ascii="Palatino Linotype" w:eastAsia="MS Mincho" w:hAnsi="Palatino Linotype"/>
          <w:lang w:val="es-ES_tradnl"/>
        </w:rPr>
        <w:t>ía</w:t>
      </w:r>
      <w:r w:rsidR="00B90D16" w:rsidRPr="004D6DFD">
        <w:rPr>
          <w:rFonts w:ascii="Palatino Linotype" w:eastAsia="MS Mincho" w:hAnsi="Palatino Linotype"/>
          <w:lang w:val="es-ES_tradnl"/>
        </w:rPr>
        <w:t xml:space="preserve">, </w:t>
      </w:r>
      <w:r w:rsidR="00F65A46" w:rsidRPr="004D6DFD">
        <w:rPr>
          <w:rFonts w:ascii="Palatino Linotype" w:eastAsia="MS Mincho" w:hAnsi="Palatino Linotype"/>
          <w:lang w:val="es-ES_tradnl"/>
        </w:rPr>
        <w:t>no obstante lo anterior</w:t>
      </w:r>
      <w:r w:rsidR="00C928AF" w:rsidRPr="004D6DFD">
        <w:rPr>
          <w:rFonts w:ascii="Palatino Linotype" w:eastAsia="MS Mincho" w:hAnsi="Palatino Linotype"/>
          <w:lang w:val="es-ES_tradnl"/>
        </w:rPr>
        <w:t>,</w:t>
      </w:r>
      <w:r w:rsidR="00050323" w:rsidRPr="004D6DFD">
        <w:rPr>
          <w:rFonts w:ascii="Palatino Linotype" w:eastAsia="MS Mincho" w:hAnsi="Palatino Linotype"/>
          <w:lang w:val="es-ES_tradnl"/>
        </w:rPr>
        <w:t xml:space="preserve"> </w:t>
      </w:r>
      <w:r w:rsidR="00B0049C" w:rsidRPr="004D6DFD">
        <w:rPr>
          <w:rFonts w:ascii="Palatino Linotype" w:eastAsia="MS Mincho" w:hAnsi="Palatino Linotype"/>
          <w:lang w:val="es-ES_tradnl"/>
        </w:rPr>
        <w:t xml:space="preserve">la parte recurrente </w:t>
      </w:r>
      <w:r w:rsidRPr="004D6DFD">
        <w:rPr>
          <w:rFonts w:ascii="Palatino Linotype" w:eastAsia="MS Mincho" w:hAnsi="Palatino Linotype"/>
          <w:lang w:val="es-ES_tradnl"/>
        </w:rPr>
        <w:t>se inconforma e interpone el presente recurso de revisión, argumentado como raz</w:t>
      </w:r>
      <w:r w:rsidR="00B153AD" w:rsidRPr="004D6DFD">
        <w:rPr>
          <w:rFonts w:ascii="Palatino Linotype" w:eastAsia="MS Mincho" w:hAnsi="Palatino Linotype"/>
          <w:lang w:val="es-ES_tradnl"/>
        </w:rPr>
        <w:t xml:space="preserve">ones o motivos de inconformidad la </w:t>
      </w:r>
      <w:r w:rsidR="00B90D16" w:rsidRPr="004D6DFD">
        <w:rPr>
          <w:rFonts w:ascii="Palatino Linotype" w:eastAsia="MS Mincho" w:hAnsi="Palatino Linotype"/>
          <w:lang w:val="es-ES_tradnl"/>
        </w:rPr>
        <w:t xml:space="preserve">entrega de información </w:t>
      </w:r>
      <w:r w:rsidR="00551828" w:rsidRPr="004D6DFD">
        <w:rPr>
          <w:rFonts w:ascii="Palatino Linotype" w:eastAsia="MS Mincho" w:hAnsi="Palatino Linotype"/>
          <w:lang w:val="es-ES_tradnl"/>
        </w:rPr>
        <w:t xml:space="preserve">que no corresponde con lo solicitado. </w:t>
      </w:r>
    </w:p>
    <w:p w14:paraId="44EC49A6" w14:textId="77777777" w:rsidR="00B153AD" w:rsidRPr="004D6DFD" w:rsidRDefault="00B153AD" w:rsidP="006B10F6">
      <w:pPr>
        <w:pStyle w:val="Prrafodelista"/>
        <w:spacing w:before="240" w:after="240" w:line="360" w:lineRule="auto"/>
        <w:ind w:left="0"/>
        <w:contextualSpacing/>
        <w:jc w:val="both"/>
        <w:rPr>
          <w:rFonts w:ascii="Palatino Linotype" w:hAnsi="Palatino Linotype"/>
          <w:i/>
          <w:lang w:val="es-ES_tradnl"/>
        </w:rPr>
      </w:pPr>
    </w:p>
    <w:p w14:paraId="4F030FC3" w14:textId="06116684" w:rsidR="00D217A4" w:rsidRPr="004D6DFD" w:rsidRDefault="00EA0165" w:rsidP="00EC1377">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4D6DFD">
        <w:rPr>
          <w:rFonts w:ascii="Palatino Linotype" w:eastAsia="MS Mincho" w:hAnsi="Palatino Linotype"/>
          <w:lang w:val="es-ES_tradnl"/>
        </w:rPr>
        <w:t xml:space="preserve">En ese sentido, el agravio del recurrente consiste en que la respuesta proporcionada por el </w:t>
      </w:r>
      <w:r w:rsidRPr="004D6DFD">
        <w:rPr>
          <w:rFonts w:ascii="Palatino Linotype" w:eastAsia="MS Mincho" w:hAnsi="Palatino Linotype"/>
          <w:b/>
          <w:lang w:val="es-ES_tradnl"/>
        </w:rPr>
        <w:t>SUJETO OBLIGADO</w:t>
      </w:r>
      <w:r w:rsidRPr="004D6DFD">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4D6DFD">
        <w:rPr>
          <w:rFonts w:ascii="Palatino Linotype" w:eastAsia="MS Mincho" w:hAnsi="Palatino Linotype"/>
          <w:lang w:val="es-ES_tradnl"/>
        </w:rPr>
        <w:t xml:space="preserve"> se deberá garantiza</w:t>
      </w:r>
      <w:r w:rsidR="00543427" w:rsidRPr="004D6DFD">
        <w:rPr>
          <w:rFonts w:ascii="Palatino Linotype" w:eastAsia="MS Mincho" w:hAnsi="Palatino Linotype"/>
          <w:lang w:val="es-ES_tradnl"/>
        </w:rPr>
        <w:t>r que sea</w:t>
      </w:r>
      <w:r w:rsidR="00F65A46" w:rsidRPr="004D6DFD">
        <w:rPr>
          <w:rFonts w:ascii="Palatino Linotype" w:eastAsia="MS Mincho" w:hAnsi="Palatino Linotype"/>
          <w:lang w:val="es-ES_tradnl"/>
        </w:rPr>
        <w:t xml:space="preserve"> </w:t>
      </w:r>
      <w:r w:rsidR="00551828" w:rsidRPr="004D6DFD">
        <w:rPr>
          <w:rFonts w:ascii="Palatino Linotype" w:eastAsia="MS Mincho" w:hAnsi="Palatino Linotype"/>
          <w:lang w:val="es-ES_tradnl"/>
        </w:rPr>
        <w:t xml:space="preserve">congruente. </w:t>
      </w:r>
    </w:p>
    <w:p w14:paraId="35853B1F" w14:textId="77777777" w:rsidR="00D217A4" w:rsidRPr="004D6DFD" w:rsidRDefault="00D217A4" w:rsidP="006B10F6">
      <w:pPr>
        <w:pStyle w:val="Prrafodelista"/>
        <w:spacing w:line="360" w:lineRule="auto"/>
        <w:jc w:val="both"/>
        <w:rPr>
          <w:rFonts w:ascii="Palatino Linotype" w:eastAsia="MS Mincho" w:hAnsi="Palatino Linotype"/>
          <w:lang w:val="es-ES_tradnl"/>
        </w:rPr>
      </w:pPr>
    </w:p>
    <w:p w14:paraId="4422EFA4" w14:textId="2298B0FA" w:rsidR="00805FB1" w:rsidRPr="004D6DFD" w:rsidRDefault="00EA0165" w:rsidP="00EC1377">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4D6DFD">
        <w:rPr>
          <w:rFonts w:ascii="Palatino Linotype" w:eastAsia="MS Mincho" w:hAnsi="Palatino Linotype"/>
          <w:lang w:val="es-ES_tradnl"/>
        </w:rPr>
        <w:t xml:space="preserve">Por lo que de este modo, el presente recurso de revisión se circunscribe a determinar si el </w:t>
      </w:r>
      <w:r w:rsidRPr="004D6DFD">
        <w:rPr>
          <w:rFonts w:ascii="Palatino Linotype" w:eastAsia="MS Mincho" w:hAnsi="Palatino Linotype"/>
          <w:b/>
          <w:lang w:val="es-ES_tradnl"/>
        </w:rPr>
        <w:t>SUJETO OBLIGADO</w:t>
      </w:r>
      <w:r w:rsidR="009C4F62" w:rsidRPr="004D6DFD">
        <w:rPr>
          <w:rFonts w:ascii="Palatino Linotype" w:eastAsia="MS Mincho" w:hAnsi="Palatino Linotype"/>
          <w:lang w:val="es-ES_tradnl"/>
        </w:rPr>
        <w:t xml:space="preserve"> con la respuesta otorgada</w:t>
      </w:r>
      <w:r w:rsidR="00562ACE" w:rsidRPr="004D6DFD">
        <w:rPr>
          <w:rFonts w:ascii="Palatino Linotype" w:eastAsia="MS Mincho" w:hAnsi="Palatino Linotype"/>
          <w:lang w:val="es-ES_tradnl"/>
        </w:rPr>
        <w:t xml:space="preserve">, </w:t>
      </w:r>
      <w:r w:rsidRPr="004D6DFD">
        <w:rPr>
          <w:rFonts w:ascii="Palatino Linotype" w:eastAsia="MS Mincho" w:hAnsi="Palatino Linotype"/>
          <w:lang w:val="es-ES_tradnl"/>
        </w:rPr>
        <w:t>vulnera el derecho de acceso a la información accionado por el particular a</w:t>
      </w:r>
      <w:r w:rsidR="005F7AD4" w:rsidRPr="004D6DFD">
        <w:rPr>
          <w:rFonts w:ascii="Palatino Linotype" w:eastAsia="MS Mincho" w:hAnsi="Palatino Linotype"/>
          <w:lang w:val="es-ES_tradnl"/>
        </w:rPr>
        <w:t>ctualizando la causal</w:t>
      </w:r>
      <w:r w:rsidRPr="004D6DFD">
        <w:rPr>
          <w:rFonts w:ascii="Palatino Linotype" w:eastAsia="MS Mincho" w:hAnsi="Palatino Linotype"/>
          <w:lang w:val="es-ES_tradnl"/>
        </w:rPr>
        <w:t xml:space="preserve"> de </w:t>
      </w:r>
      <w:r w:rsidRPr="004D6DFD">
        <w:rPr>
          <w:rFonts w:ascii="Palatino Linotype" w:eastAsia="MS Mincho" w:hAnsi="Palatino Linotype"/>
          <w:lang w:val="es-ES_tradnl"/>
        </w:rPr>
        <w:lastRenderedPageBreak/>
        <w:t>procedencia prevista</w:t>
      </w:r>
      <w:r w:rsidR="00551828" w:rsidRPr="004D6DFD">
        <w:rPr>
          <w:rFonts w:ascii="Palatino Linotype" w:eastAsia="MS Mincho" w:hAnsi="Palatino Linotype"/>
          <w:lang w:val="es-ES_tradnl"/>
        </w:rPr>
        <w:t xml:space="preserve"> en el artículo 179 fracción</w:t>
      </w:r>
      <w:r w:rsidR="00650D78" w:rsidRPr="004D6DFD">
        <w:rPr>
          <w:rFonts w:ascii="Palatino Linotype" w:eastAsia="MS Mincho" w:hAnsi="Palatino Linotype"/>
          <w:lang w:val="es-ES_tradnl"/>
        </w:rPr>
        <w:t xml:space="preserve"> </w:t>
      </w:r>
      <w:r w:rsidR="00050323" w:rsidRPr="004D6DFD">
        <w:rPr>
          <w:rFonts w:ascii="Palatino Linotype" w:eastAsia="MS Mincho" w:hAnsi="Palatino Linotype"/>
          <w:lang w:val="es-ES_tradnl"/>
        </w:rPr>
        <w:t>V</w:t>
      </w:r>
      <w:r w:rsidR="00B90D16" w:rsidRPr="004D6DFD">
        <w:rPr>
          <w:rFonts w:ascii="Palatino Linotype" w:eastAsia="MS Mincho" w:hAnsi="Palatino Linotype"/>
          <w:lang w:val="es-ES_tradnl"/>
        </w:rPr>
        <w:t>I</w:t>
      </w:r>
      <w:r w:rsidR="009C4F62" w:rsidRPr="004D6DFD">
        <w:rPr>
          <w:rStyle w:val="Refdenotaalpie"/>
          <w:rFonts w:ascii="Palatino Linotype" w:eastAsia="MS Mincho" w:hAnsi="Palatino Linotype"/>
          <w:lang w:val="es-ES_tradnl"/>
        </w:rPr>
        <w:footnoteReference w:id="1"/>
      </w:r>
      <w:r w:rsidR="00562ACE" w:rsidRPr="004D6DFD">
        <w:rPr>
          <w:rFonts w:ascii="Palatino Linotype" w:eastAsia="MS Mincho" w:hAnsi="Palatino Linotype"/>
          <w:lang w:val="es-ES_tradnl"/>
        </w:rPr>
        <w:t xml:space="preserve"> </w:t>
      </w:r>
      <w:r w:rsidRPr="004D6DFD">
        <w:rPr>
          <w:rFonts w:ascii="Palatino Linotype" w:eastAsia="MS Mincho" w:hAnsi="Palatino Linotype"/>
          <w:lang w:val="es-ES_tradnl"/>
        </w:rPr>
        <w:t>de la Ley de Transparencia y Acceso a la Información del Estado de México y Municipios.</w:t>
      </w:r>
    </w:p>
    <w:p w14:paraId="5162A17C" w14:textId="2204925C" w:rsidR="00286C23" w:rsidRPr="004D6DFD" w:rsidRDefault="00D9595C" w:rsidP="006B10F6">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8698551"/>
      <w:bookmarkStart w:id="50" w:name="_Toc459174366"/>
      <w:bookmarkStart w:id="51" w:name="_Toc459659884"/>
      <w:bookmarkStart w:id="52" w:name="_Toc461687280"/>
      <w:bookmarkStart w:id="53" w:name="_Toc462771051"/>
      <w:bookmarkStart w:id="54" w:name="_Toc464139201"/>
      <w:r w:rsidRPr="004D6DFD">
        <w:rPr>
          <w:rFonts w:ascii="Palatino Linotype" w:hAnsi="Palatino Linotype"/>
          <w:b/>
          <w:color w:val="000000" w:themeColor="text1"/>
          <w:sz w:val="24"/>
          <w:szCs w:val="24"/>
          <w:lang w:val="es-MX" w:eastAsia="en-US"/>
        </w:rPr>
        <w:t>CUARTO</w:t>
      </w:r>
      <w:r w:rsidR="00F041CF" w:rsidRPr="004D6DFD">
        <w:rPr>
          <w:rFonts w:ascii="Palatino Linotype" w:hAnsi="Palatino Linotype"/>
          <w:b/>
          <w:color w:val="000000" w:themeColor="text1"/>
          <w:sz w:val="24"/>
          <w:szCs w:val="24"/>
          <w:lang w:val="es-MX" w:eastAsia="en-US"/>
        </w:rPr>
        <w:t>. Estudio y r</w:t>
      </w:r>
      <w:r w:rsidR="00EA0165" w:rsidRPr="004D6DFD">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4D6DFD" w:rsidRDefault="00286C23" w:rsidP="006B10F6">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8698552"/>
      <w:r w:rsidRPr="004D6DFD">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4D6DFD" w:rsidRDefault="00286C23" w:rsidP="006B10F6">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4D6DFD" w:rsidRDefault="00286C23" w:rsidP="00EC1377">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D6DFD">
        <w:rPr>
          <w:rFonts w:ascii="Palatino Linotype" w:eastAsiaTheme="minorEastAsia" w:hAnsi="Palatino Linotype" w:cstheme="minorBidi"/>
          <w:color w:val="000000" w:themeColor="text1"/>
          <w:lang w:val="es-MX"/>
        </w:rPr>
        <w:t>Es menester precisar</w:t>
      </w:r>
      <w:r w:rsidRPr="004D6DFD">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D6DFD">
        <w:rPr>
          <w:rFonts w:ascii="Palatino Linotype" w:eastAsiaTheme="minorEastAsia" w:hAnsi="Palatino Linotype" w:cstheme="minorBidi"/>
          <w:b/>
          <w:bCs/>
          <w:color w:val="000000" w:themeColor="text1"/>
          <w:lang w:val="es-MX"/>
        </w:rPr>
        <w:t>SUJETO OBLIGADO</w:t>
      </w:r>
      <w:r w:rsidRPr="004D6DFD">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D6DFD">
        <w:rPr>
          <w:rFonts w:ascii="Palatino Linotype" w:eastAsiaTheme="minorEastAsia" w:hAnsi="Palatino Linotype" w:cstheme="minorBidi"/>
          <w:b/>
          <w:bCs/>
          <w:color w:val="000000" w:themeColor="text1"/>
          <w:lang w:val="es-MX"/>
        </w:rPr>
        <w:t>Constitución Política de los Estados Unidos Mexicanos</w:t>
      </w:r>
      <w:r w:rsidRPr="004D6DFD">
        <w:rPr>
          <w:rFonts w:ascii="Palatino Linotype" w:eastAsiaTheme="minorEastAsia" w:hAnsi="Palatino Linotype" w:cstheme="minorBidi"/>
          <w:bCs/>
          <w:color w:val="000000" w:themeColor="text1"/>
          <w:lang w:val="es-MX"/>
        </w:rPr>
        <w:t>, tienen</w:t>
      </w:r>
      <w:r w:rsidRPr="004D6DFD">
        <w:rPr>
          <w:rFonts w:ascii="Palatino Linotype" w:eastAsiaTheme="minorEastAsia" w:hAnsi="Palatino Linotype" w:cstheme="minorBidi"/>
          <w:b/>
          <w:bCs/>
          <w:color w:val="000000" w:themeColor="text1"/>
          <w:lang w:val="es-MX"/>
        </w:rPr>
        <w:t xml:space="preserve"> </w:t>
      </w:r>
      <w:r w:rsidRPr="004D6DFD">
        <w:rPr>
          <w:rFonts w:ascii="Palatino Linotype" w:eastAsiaTheme="minorEastAsia" w:hAnsi="Palatino Linotype" w:cstheme="minorBidi"/>
          <w:bCs/>
          <w:color w:val="000000" w:themeColor="text1"/>
          <w:lang w:val="es-MX"/>
        </w:rPr>
        <w:t xml:space="preserve">la obligación de “promover, </w:t>
      </w:r>
      <w:r w:rsidRPr="004D6DFD">
        <w:rPr>
          <w:rFonts w:ascii="Palatino Linotype" w:eastAsiaTheme="minorEastAsia" w:hAnsi="Palatino Linotype" w:cstheme="minorBidi"/>
          <w:b/>
          <w:bCs/>
          <w:color w:val="000000" w:themeColor="text1"/>
          <w:lang w:val="es-MX"/>
        </w:rPr>
        <w:t>respetar</w:t>
      </w:r>
      <w:r w:rsidRPr="004D6DFD">
        <w:rPr>
          <w:rFonts w:ascii="Palatino Linotype" w:eastAsiaTheme="minorEastAsia" w:hAnsi="Palatino Linotype" w:cstheme="minorBidi"/>
          <w:bCs/>
          <w:color w:val="000000" w:themeColor="text1"/>
          <w:lang w:val="es-MX"/>
        </w:rPr>
        <w:t xml:space="preserve">, proteger y </w:t>
      </w:r>
      <w:r w:rsidRPr="004D6DFD">
        <w:rPr>
          <w:rFonts w:ascii="Palatino Linotype" w:eastAsiaTheme="minorEastAsia" w:hAnsi="Palatino Linotype" w:cstheme="minorBidi"/>
          <w:b/>
          <w:bCs/>
          <w:color w:val="000000" w:themeColor="text1"/>
          <w:lang w:val="es-MX"/>
        </w:rPr>
        <w:t>garantizar</w:t>
      </w:r>
      <w:r w:rsidRPr="004D6DFD">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4D6DFD" w:rsidRDefault="00286C23"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4D6DFD" w:rsidRDefault="00286C23" w:rsidP="00EC1377">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D6DFD">
        <w:rPr>
          <w:rFonts w:ascii="Palatino Linotype" w:eastAsiaTheme="minorEastAsia" w:hAnsi="Palatino Linotype" w:cstheme="minorBidi"/>
          <w:color w:val="000000" w:themeColor="text1"/>
          <w:lang w:val="es-MX"/>
        </w:rPr>
        <w:lastRenderedPageBreak/>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4D6DFD" w:rsidRDefault="00286C23"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4D6DFD" w:rsidRDefault="00286C23" w:rsidP="00EC1377">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D6DFD">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4D6DFD">
        <w:rPr>
          <w:rFonts w:ascii="Palatino Linotype" w:eastAsiaTheme="minorEastAsia" w:hAnsi="Palatino Linotype" w:cstheme="minorBidi"/>
          <w:i/>
          <w:color w:val="000000" w:themeColor="text1"/>
          <w:lang w:val="es-MX"/>
        </w:rPr>
        <w:t>La igualdad de oportunidades para recibir, buscar e impartir información</w:t>
      </w:r>
      <w:r w:rsidRPr="004D6DFD">
        <w:rPr>
          <w:rFonts w:ascii="Palatino Linotype" w:eastAsiaTheme="minorEastAsia" w:hAnsi="Palatino Linotype" w:cstheme="minorBidi"/>
          <w:i/>
          <w:color w:val="000000" w:themeColor="text1"/>
          <w:vertAlign w:val="superscript"/>
          <w:lang w:val="es-MX"/>
        </w:rPr>
        <w:footnoteReference w:id="2"/>
      </w:r>
      <w:r w:rsidRPr="004D6DFD">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D6DFD">
        <w:rPr>
          <w:rFonts w:ascii="Palatino Linotype" w:eastAsiaTheme="minorEastAsia" w:hAnsi="Palatino Linotype" w:cstheme="minorBidi"/>
          <w:i/>
          <w:color w:val="000000" w:themeColor="text1"/>
          <w:vertAlign w:val="superscript"/>
          <w:lang w:val="es-MX"/>
        </w:rPr>
        <w:footnoteReference w:id="3"/>
      </w:r>
      <w:r w:rsidRPr="004D6DFD">
        <w:rPr>
          <w:rFonts w:ascii="Palatino Linotype" w:eastAsiaTheme="minorEastAsia" w:hAnsi="Palatino Linotype" w:cstheme="minorBidi"/>
          <w:color w:val="000000" w:themeColor="text1"/>
          <w:lang w:val="es-MX"/>
        </w:rPr>
        <w:t>que se constituye como una herramienta fundamental para ejercer</w:t>
      </w:r>
      <w:r w:rsidRPr="004D6DFD">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4D6DFD">
        <w:rPr>
          <w:rFonts w:ascii="Palatino Linotype" w:eastAsiaTheme="minorEastAsia" w:hAnsi="Palatino Linotype" w:cstheme="minorBidi"/>
          <w:i/>
          <w:color w:val="000000" w:themeColor="text1"/>
          <w:vertAlign w:val="superscript"/>
          <w:lang w:val="es-MX"/>
        </w:rPr>
        <w:footnoteReference w:id="4"/>
      </w:r>
      <w:r w:rsidRPr="004D6DFD">
        <w:rPr>
          <w:rFonts w:ascii="Palatino Linotype" w:eastAsiaTheme="minorEastAsia" w:hAnsi="Palatino Linotype" w:cstheme="minorBidi"/>
          <w:i/>
          <w:color w:val="000000" w:themeColor="text1"/>
          <w:lang w:val="es-MX"/>
        </w:rPr>
        <w:t xml:space="preserve"> </w:t>
      </w:r>
      <w:r w:rsidRPr="004D6DFD">
        <w:rPr>
          <w:rFonts w:ascii="Palatino Linotype" w:eastAsiaTheme="minorEastAsia" w:hAnsi="Palatino Linotype" w:cstheme="minorBidi"/>
          <w:color w:val="000000" w:themeColor="text1"/>
          <w:lang w:val="es-MX"/>
        </w:rPr>
        <w:t>fomentando</w:t>
      </w:r>
      <w:r w:rsidRPr="004D6DFD">
        <w:rPr>
          <w:rFonts w:ascii="Palatino Linotype" w:eastAsiaTheme="minorEastAsia" w:hAnsi="Palatino Linotype" w:cstheme="minorBidi"/>
          <w:i/>
          <w:color w:val="000000" w:themeColor="text1"/>
          <w:lang w:val="es-MX"/>
        </w:rPr>
        <w:t xml:space="preserve"> la transparencia de las actividades estatales y </w:t>
      </w:r>
      <w:r w:rsidRPr="004D6DFD">
        <w:rPr>
          <w:rFonts w:ascii="Palatino Linotype" w:eastAsiaTheme="minorEastAsia" w:hAnsi="Palatino Linotype" w:cstheme="minorBidi"/>
          <w:color w:val="000000" w:themeColor="text1"/>
          <w:lang w:val="es-MX"/>
        </w:rPr>
        <w:t>promoviendo</w:t>
      </w:r>
      <w:r w:rsidRPr="004D6DFD">
        <w:rPr>
          <w:rFonts w:ascii="Palatino Linotype" w:eastAsiaTheme="minorEastAsia" w:hAnsi="Palatino Linotype" w:cstheme="minorBidi"/>
          <w:i/>
          <w:color w:val="000000" w:themeColor="text1"/>
          <w:lang w:val="es-MX"/>
        </w:rPr>
        <w:t xml:space="preserve"> la responsabilidad de los funcionarios sobre su gestión pública,</w:t>
      </w:r>
      <w:r w:rsidRPr="004D6DFD">
        <w:rPr>
          <w:rFonts w:ascii="Palatino Linotype" w:eastAsiaTheme="minorEastAsia" w:hAnsi="Palatino Linotype" w:cstheme="minorBidi"/>
          <w:i/>
          <w:color w:val="000000" w:themeColor="text1"/>
          <w:vertAlign w:val="superscript"/>
          <w:lang w:val="es-MX"/>
        </w:rPr>
        <w:footnoteReference w:id="5"/>
      </w:r>
      <w:r w:rsidRPr="004D6DFD">
        <w:rPr>
          <w:rFonts w:ascii="Palatino Linotype" w:eastAsiaTheme="minorEastAsia" w:hAnsi="Palatino Linotype" w:cstheme="minorBidi"/>
          <w:color w:val="000000" w:themeColor="text1"/>
          <w:lang w:val="es-MX"/>
        </w:rPr>
        <w:t>que permite</w:t>
      </w:r>
      <w:r w:rsidRPr="004D6DFD">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4D6DFD" w:rsidRDefault="00286C23"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4D6DFD" w:rsidRDefault="00286C23" w:rsidP="00EC1377">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D6DFD">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w:t>
      </w:r>
      <w:r w:rsidRPr="004D6DFD">
        <w:rPr>
          <w:rFonts w:ascii="Palatino Linotype" w:eastAsiaTheme="minorEastAsia" w:hAnsi="Palatino Linotype" w:cstheme="minorBidi"/>
          <w:color w:val="000000" w:themeColor="text1"/>
          <w:lang w:val="es-MX"/>
        </w:rPr>
        <w:lastRenderedPageBreak/>
        <w:t>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6053ADF" w14:textId="093C9141" w:rsidR="00551828" w:rsidRPr="004D6DFD" w:rsidRDefault="00D91C33" w:rsidP="00551828">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8698553"/>
      <w:r w:rsidRPr="004D6DFD">
        <w:rPr>
          <w:rFonts w:ascii="Palatino Linotype" w:hAnsi="Palatino Linotype"/>
          <w:b/>
          <w:color w:val="auto"/>
          <w:sz w:val="24"/>
          <w:szCs w:val="24"/>
          <w:lang w:val="es-MX" w:eastAsia="en-US"/>
        </w:rPr>
        <w:t>D</w:t>
      </w:r>
      <w:r w:rsidR="004F5610" w:rsidRPr="004D6DFD">
        <w:rPr>
          <w:rFonts w:ascii="Palatino Linotype" w:hAnsi="Palatino Linotype"/>
          <w:b/>
          <w:color w:val="auto"/>
          <w:sz w:val="24"/>
          <w:szCs w:val="24"/>
          <w:lang w:val="es-MX" w:eastAsia="en-US"/>
        </w:rPr>
        <w:t xml:space="preserve">e la solicitud de información y </w:t>
      </w:r>
      <w:bookmarkEnd w:id="56"/>
      <w:r w:rsidR="00814021" w:rsidRPr="004D6DFD">
        <w:rPr>
          <w:rFonts w:ascii="Palatino Linotype" w:hAnsi="Palatino Linotype"/>
          <w:b/>
          <w:color w:val="auto"/>
          <w:sz w:val="24"/>
          <w:szCs w:val="24"/>
          <w:lang w:val="es-MX" w:eastAsia="en-US"/>
        </w:rPr>
        <w:t xml:space="preserve">la incompetencia para poseerla. </w:t>
      </w:r>
    </w:p>
    <w:p w14:paraId="739D12EC" w14:textId="77777777" w:rsidR="00551828" w:rsidRPr="004D6DFD" w:rsidRDefault="00551828" w:rsidP="00551828">
      <w:pPr>
        <w:rPr>
          <w:rFonts w:eastAsia="MS Mincho"/>
          <w:lang w:val="es-MX" w:eastAsia="en-US"/>
        </w:rPr>
      </w:pPr>
    </w:p>
    <w:p w14:paraId="5DFD609F" w14:textId="4DF5D94A" w:rsidR="00F3579C" w:rsidRPr="004D6DFD" w:rsidRDefault="00132044" w:rsidP="00EC1377">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4D6DFD">
        <w:rPr>
          <w:rFonts w:ascii="Palatino Linotype" w:eastAsia="Cambria" w:hAnsi="Palatino Linotype" w:cs="Arial"/>
          <w:lang w:val="es-MX" w:eastAsia="en-US"/>
        </w:rPr>
        <w:t xml:space="preserve">Precisado lo anterior, se </w:t>
      </w:r>
      <w:r w:rsidR="00EA0165" w:rsidRPr="004D6DFD">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4D6DFD">
        <w:rPr>
          <w:rFonts w:ascii="Palatino Linotype" w:eastAsia="Calibri" w:hAnsi="Palatino Linotype" w:cs="Arial"/>
          <w:b/>
          <w:lang w:eastAsia="en-US"/>
        </w:rPr>
        <w:t>Ley de Transparencia y Acceso a la Información Pública del Estado de México y Municipios</w:t>
      </w:r>
      <w:r w:rsidR="006C693D" w:rsidRPr="004D6DFD">
        <w:rPr>
          <w:rFonts w:ascii="Palatino Linotype" w:hAnsi="Palatino Linotype" w:cs="Arial"/>
          <w:lang w:eastAsia="es-MX"/>
        </w:rPr>
        <w:t>.</w:t>
      </w:r>
    </w:p>
    <w:p w14:paraId="185136ED" w14:textId="77777777" w:rsidR="00050323" w:rsidRPr="004D6DFD" w:rsidRDefault="00050323" w:rsidP="006B10F6">
      <w:pPr>
        <w:pStyle w:val="Prrafodelista"/>
        <w:spacing w:before="240" w:after="360" w:line="360" w:lineRule="auto"/>
        <w:ind w:left="0"/>
        <w:contextualSpacing/>
        <w:jc w:val="both"/>
        <w:rPr>
          <w:rFonts w:ascii="Palatino Linotype" w:eastAsia="MS Mincho" w:hAnsi="Palatino Linotype" w:cs="Arial"/>
          <w:i/>
          <w:lang w:val="es-MX"/>
        </w:rPr>
      </w:pPr>
    </w:p>
    <w:p w14:paraId="0B4D60FD" w14:textId="337F1440" w:rsidR="00B90D16" w:rsidRPr="004D6DFD" w:rsidRDefault="00F3579C" w:rsidP="00EC1377">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4D6DFD">
        <w:rPr>
          <w:rFonts w:ascii="Palatino Linotype" w:eastAsia="MS Mincho" w:hAnsi="Palatino Linotype" w:cs="Arial"/>
          <w:lang w:val="es-MX"/>
        </w:rPr>
        <w:t>En ese sentido, es oportuno</w:t>
      </w:r>
      <w:r w:rsidRPr="004D6DFD">
        <w:rPr>
          <w:rFonts w:ascii="Palatino Linotype" w:eastAsia="MS Mincho" w:hAnsi="Palatino Linotype" w:cs="Arial"/>
        </w:rPr>
        <w:t xml:space="preserve"> referir que, derivado de las constancias que integran el expediente electrónico radicado en el </w:t>
      </w:r>
      <w:r w:rsidRPr="004D6DFD">
        <w:rPr>
          <w:rFonts w:ascii="Palatino Linotype" w:eastAsia="MS Mincho" w:hAnsi="Palatino Linotype" w:cs="Arial"/>
          <w:b/>
        </w:rPr>
        <w:t>SAIMEX</w:t>
      </w:r>
      <w:r w:rsidRPr="004D6DFD">
        <w:rPr>
          <w:rFonts w:ascii="Palatino Linotype" w:eastAsia="MS Mincho" w:hAnsi="Palatino Linotype" w:cs="Arial"/>
        </w:rPr>
        <w:t>, se observa que el</w:t>
      </w:r>
      <w:r w:rsidRPr="004D6DFD">
        <w:rPr>
          <w:rFonts w:ascii="Palatino Linotype" w:eastAsia="MS Mincho" w:hAnsi="Palatino Linotype" w:cs="Arial"/>
          <w:b/>
        </w:rPr>
        <w:t xml:space="preserve"> PARTICULAR </w:t>
      </w:r>
      <w:r w:rsidRPr="004D6DFD">
        <w:rPr>
          <w:rFonts w:ascii="Palatino Linotype" w:eastAsia="MS Mincho" w:hAnsi="Palatino Linotype" w:cs="Arial"/>
        </w:rPr>
        <w:t>requirió, acceso a información relacionada</w:t>
      </w:r>
      <w:r w:rsidR="00C14406" w:rsidRPr="004D6DFD">
        <w:rPr>
          <w:rFonts w:ascii="Palatino Linotype" w:eastAsia="MS Mincho" w:hAnsi="Palatino Linotype" w:cs="Arial"/>
        </w:rPr>
        <w:t xml:space="preserve"> </w:t>
      </w:r>
      <w:r w:rsidR="00515FD4" w:rsidRPr="004D6DFD">
        <w:rPr>
          <w:rFonts w:ascii="Palatino Linotype" w:eastAsia="MS Mincho" w:hAnsi="Palatino Linotype" w:cs="Arial"/>
        </w:rPr>
        <w:t xml:space="preserve">con la declaración patrimonial </w:t>
      </w:r>
      <w:r w:rsidR="00551828" w:rsidRPr="004D6DFD">
        <w:rPr>
          <w:rFonts w:ascii="Palatino Linotype" w:eastAsia="MS Mincho" w:hAnsi="Palatino Linotype" w:cs="Arial"/>
        </w:rPr>
        <w:t xml:space="preserve">y de intereses </w:t>
      </w:r>
      <w:r w:rsidR="00515FD4" w:rsidRPr="004D6DFD">
        <w:rPr>
          <w:rFonts w:ascii="Palatino Linotype" w:eastAsia="MS Mincho" w:hAnsi="Palatino Linotype" w:cs="Arial"/>
        </w:rPr>
        <w:t>de</w:t>
      </w:r>
      <w:r w:rsidR="00551828" w:rsidRPr="004D6DFD">
        <w:rPr>
          <w:rFonts w:ascii="Palatino Linotype" w:eastAsia="MS Mincho" w:hAnsi="Palatino Linotype" w:cs="Arial"/>
        </w:rPr>
        <w:t xml:space="preserve"> un servidor público que se desempeñaba como Presidente Municipal</w:t>
      </w:r>
      <w:r w:rsidR="00515FD4" w:rsidRPr="004D6DFD">
        <w:rPr>
          <w:rFonts w:ascii="Palatino Linotype" w:eastAsia="MS Mincho" w:hAnsi="Palatino Linotype" w:cs="Arial"/>
        </w:rPr>
        <w:t>.</w:t>
      </w:r>
    </w:p>
    <w:p w14:paraId="1C687A03" w14:textId="77777777" w:rsidR="00515FD4" w:rsidRPr="004D6DFD" w:rsidRDefault="00515FD4" w:rsidP="006B10F6">
      <w:pPr>
        <w:pStyle w:val="Prrafodelista"/>
        <w:spacing w:before="240" w:after="360" w:line="360" w:lineRule="auto"/>
        <w:ind w:left="0"/>
        <w:contextualSpacing/>
        <w:jc w:val="both"/>
        <w:rPr>
          <w:rFonts w:ascii="Palatino Linotype" w:eastAsia="MS Mincho" w:hAnsi="Palatino Linotype" w:cs="Arial"/>
          <w:i/>
          <w:lang w:val="es-MX"/>
        </w:rPr>
      </w:pPr>
    </w:p>
    <w:p w14:paraId="3BBC1CB9" w14:textId="1BBC9501" w:rsidR="0062065D" w:rsidRPr="004D6DFD" w:rsidRDefault="00551828" w:rsidP="00EC1377">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4D6DFD">
        <w:rPr>
          <w:rFonts w:ascii="Palatino Linotype" w:hAnsi="Palatino Linotype" w:cs="Arial"/>
          <w:lang w:eastAsia="es-MX"/>
        </w:rPr>
        <w:t xml:space="preserve">En ese sentido, </w:t>
      </w:r>
      <w:r w:rsidR="00F3579C" w:rsidRPr="004D6DFD">
        <w:rPr>
          <w:rFonts w:ascii="Palatino Linotype" w:hAnsi="Palatino Linotype" w:cs="Arial"/>
          <w:lang w:eastAsia="es-MX"/>
        </w:rPr>
        <w:t xml:space="preserve">el </w:t>
      </w:r>
      <w:r w:rsidR="0062065D" w:rsidRPr="004D6DFD">
        <w:rPr>
          <w:rFonts w:ascii="Palatino Linotype" w:eastAsia="MS Mincho" w:hAnsi="Palatino Linotype"/>
          <w:b/>
          <w:lang w:val="es-ES_tradnl"/>
        </w:rPr>
        <w:t xml:space="preserve">SUJETO OBLIGADO </w:t>
      </w:r>
      <w:r w:rsidR="0062065D" w:rsidRPr="004D6DFD">
        <w:rPr>
          <w:rFonts w:ascii="Palatino Linotype" w:hAnsi="Palatino Linotype" w:cs="Arial"/>
          <w:lang w:eastAsia="es-MX"/>
        </w:rPr>
        <w:t>realizó entrega a</w:t>
      </w:r>
      <w:r w:rsidR="00F3579C" w:rsidRPr="004D6DFD">
        <w:rPr>
          <w:rFonts w:ascii="Palatino Linotype" w:hAnsi="Palatino Linotype" w:cs="Arial"/>
          <w:lang w:eastAsia="es-MX"/>
        </w:rPr>
        <w:t xml:space="preserve"> través de</w:t>
      </w:r>
      <w:r w:rsidRPr="004D6DFD">
        <w:rPr>
          <w:rFonts w:ascii="Palatino Linotype" w:eastAsia="MS Mincho" w:hAnsi="Palatino Linotype"/>
          <w:lang w:val="es-ES_tradnl"/>
        </w:rPr>
        <w:t xml:space="preserve">l Jefe de la Unidad de Transparencia y Acceso a la Información Pública </w:t>
      </w:r>
      <w:r w:rsidR="00BB6BCB" w:rsidRPr="004D6DFD">
        <w:rPr>
          <w:rFonts w:ascii="Palatino Linotype" w:eastAsia="MS Mincho" w:hAnsi="Palatino Linotype"/>
          <w:lang w:val="es-ES_tradnl"/>
        </w:rPr>
        <w:t>del</w:t>
      </w:r>
      <w:r w:rsidR="007D1970" w:rsidRPr="004D6DFD">
        <w:rPr>
          <w:rFonts w:ascii="Palatino Linotype" w:eastAsia="MS Mincho" w:hAnsi="Palatino Linotype"/>
          <w:lang w:val="es-ES_tradnl"/>
        </w:rPr>
        <w:t xml:space="preserve"> </w:t>
      </w:r>
      <w:r w:rsidR="000E7FE0" w:rsidRPr="004D6DFD">
        <w:rPr>
          <w:rFonts w:ascii="Palatino Linotype" w:eastAsia="MS Mincho" w:hAnsi="Palatino Linotype"/>
          <w:lang w:val="es-ES_tradnl"/>
        </w:rPr>
        <w:t xml:space="preserve">Oficio </w:t>
      </w:r>
      <w:r w:rsidR="000E7FE0" w:rsidRPr="004D6DFD">
        <w:rPr>
          <w:rFonts w:ascii="Palatino Linotype" w:eastAsia="MS Mincho" w:hAnsi="Palatino Linotype"/>
          <w:lang w:val="es-ES_tradnl"/>
        </w:rPr>
        <w:lastRenderedPageBreak/>
        <w:t>PMH/SA/UTAM/0291/2022</w:t>
      </w:r>
      <w:r w:rsidRPr="004D6DFD">
        <w:rPr>
          <w:rFonts w:ascii="Palatino Linotype" w:eastAsia="MS Mincho" w:hAnsi="Palatino Linotype"/>
          <w:lang w:val="es-ES_tradnl"/>
        </w:rPr>
        <w:t>, mediante el cual, se refiere</w:t>
      </w:r>
      <w:r w:rsidR="00AD5E4D" w:rsidRPr="004D6DFD">
        <w:rPr>
          <w:rFonts w:ascii="Palatino Linotype" w:eastAsia="MS Mincho" w:hAnsi="Palatino Linotype"/>
          <w:lang w:val="es-ES_tradnl"/>
        </w:rPr>
        <w:t xml:space="preserve"> que</w:t>
      </w:r>
      <w:r w:rsidRPr="004D6DFD">
        <w:rPr>
          <w:rFonts w:ascii="Palatino Linotype" w:eastAsia="MS Mincho" w:hAnsi="Palatino Linotype"/>
          <w:lang w:val="es-ES_tradnl"/>
        </w:rPr>
        <w:t xml:space="preserve"> </w:t>
      </w:r>
      <w:r w:rsidR="000E7FE0" w:rsidRPr="004D6DFD">
        <w:rPr>
          <w:rFonts w:ascii="Palatino Linotype" w:eastAsia="MS Mincho" w:hAnsi="Palatino Linotype"/>
          <w:lang w:val="es-ES_tradnl"/>
        </w:rPr>
        <w:t xml:space="preserve">de conformidad con el artículo 167 de la Ley de Transparencia y Acceso a la Información Pública del Estado de México y Municipios, no se cuentan con atribuciones para </w:t>
      </w:r>
      <w:r w:rsidR="004A3FD1" w:rsidRPr="004D6DFD">
        <w:rPr>
          <w:rFonts w:ascii="Palatino Linotype" w:eastAsia="MS Mincho" w:hAnsi="Palatino Linotype"/>
          <w:lang w:val="es-ES_tradnl"/>
        </w:rPr>
        <w:t xml:space="preserve">poseer </w:t>
      </w:r>
      <w:r w:rsidR="000E7FE0" w:rsidRPr="004D6DFD">
        <w:rPr>
          <w:rFonts w:ascii="Palatino Linotype" w:eastAsia="MS Mincho" w:hAnsi="Palatino Linotype"/>
          <w:lang w:val="es-ES_tradnl"/>
        </w:rPr>
        <w:t xml:space="preserve"> la información solicitada</w:t>
      </w:r>
      <w:r w:rsidR="00BB6BCB" w:rsidRPr="004D6DFD">
        <w:rPr>
          <w:rFonts w:ascii="Palatino Linotype" w:eastAsia="MS Mincho" w:hAnsi="Palatino Linotype"/>
          <w:lang w:val="es-ES_tradnl"/>
        </w:rPr>
        <w:t xml:space="preserve">, </w:t>
      </w:r>
      <w:r w:rsidR="008C1710" w:rsidRPr="004D6DFD">
        <w:rPr>
          <w:rFonts w:ascii="Palatino Linotype" w:eastAsia="MS Mincho" w:hAnsi="Palatino Linotype"/>
          <w:lang w:val="es-ES_tradnl"/>
        </w:rPr>
        <w:t>por lo que</w:t>
      </w:r>
      <w:r w:rsidR="00F3579C" w:rsidRPr="004D6DFD">
        <w:rPr>
          <w:rFonts w:ascii="Palatino Linotype" w:eastAsia="MS Mincho" w:hAnsi="Palatino Linotype" w:cs="Arial"/>
          <w:color w:val="000000"/>
          <w:lang w:val="es-ES_tradnl"/>
        </w:rPr>
        <w:t>, de conformidad con los principios de eficacia y profesionalismo</w:t>
      </w:r>
      <w:r w:rsidR="00F3579C" w:rsidRPr="004D6DFD">
        <w:rPr>
          <w:rStyle w:val="Refdenotaalpie"/>
          <w:rFonts w:ascii="Palatino Linotype" w:eastAsia="MS Mincho" w:hAnsi="Palatino Linotype" w:cs="Arial"/>
          <w:color w:val="000000"/>
          <w:lang w:val="es-ES_tradnl"/>
        </w:rPr>
        <w:footnoteReference w:id="6"/>
      </w:r>
      <w:r w:rsidR="00F3579C" w:rsidRPr="004D6DFD">
        <w:rPr>
          <w:rFonts w:ascii="Palatino Linotype" w:eastAsia="MS Mincho" w:hAnsi="Palatino Linotype" w:cs="Arial"/>
          <w:color w:val="000000"/>
          <w:lang w:val="es-ES_tradnl"/>
        </w:rPr>
        <w:t xml:space="preserve">, </w:t>
      </w:r>
      <w:r w:rsidR="008C1710" w:rsidRPr="004D6DFD">
        <w:rPr>
          <w:rFonts w:ascii="Palatino Linotype" w:eastAsia="MS Mincho" w:hAnsi="Palatino Linotype" w:cs="Arial"/>
          <w:color w:val="000000"/>
          <w:lang w:val="es-ES_tradnl"/>
        </w:rPr>
        <w:t xml:space="preserve">este Instituto de Transparencia </w:t>
      </w:r>
      <w:r w:rsidR="00F3579C" w:rsidRPr="004D6DFD">
        <w:rPr>
          <w:rFonts w:ascii="Palatino Linotype" w:eastAsia="MS Mincho" w:hAnsi="Palatino Linotype" w:cs="Arial"/>
          <w:color w:val="000000"/>
          <w:lang w:val="es-ES_tradnl"/>
        </w:rPr>
        <w:t xml:space="preserve">procederá a verificar la información remitida por el </w:t>
      </w:r>
      <w:r w:rsidR="00F3579C" w:rsidRPr="004D6DFD">
        <w:rPr>
          <w:rFonts w:ascii="Palatino Linotype" w:eastAsia="MS Mincho" w:hAnsi="Palatino Linotype" w:cs="Arial"/>
          <w:b/>
          <w:color w:val="000000"/>
          <w:lang w:val="es-ES_tradnl"/>
        </w:rPr>
        <w:t xml:space="preserve">SUJETO OBLIGADO </w:t>
      </w:r>
      <w:r w:rsidR="00F3579C" w:rsidRPr="004D6DFD">
        <w:rPr>
          <w:rFonts w:ascii="Palatino Linotype" w:eastAsia="MS Mincho" w:hAnsi="Palatino Linotype" w:cs="Arial"/>
          <w:color w:val="000000"/>
          <w:lang w:val="es-ES_tradnl"/>
        </w:rPr>
        <w:t xml:space="preserve">a efecto de determinar </w:t>
      </w:r>
      <w:r w:rsidR="0062065D" w:rsidRPr="004D6DFD">
        <w:rPr>
          <w:rFonts w:ascii="Palatino Linotype" w:eastAsia="MS Mincho" w:hAnsi="Palatino Linotype" w:cs="Arial"/>
          <w:color w:val="000000"/>
          <w:lang w:val="es-ES_tradnl"/>
        </w:rPr>
        <w:t>si se encuentra apegada a las formalidades que establece</w:t>
      </w:r>
      <w:r w:rsidR="00F4194B" w:rsidRPr="004D6DFD">
        <w:rPr>
          <w:rFonts w:ascii="Palatino Linotype" w:eastAsia="MS Mincho" w:hAnsi="Palatino Linotype" w:cs="Arial"/>
          <w:color w:val="000000"/>
          <w:lang w:val="es-ES_tradnl"/>
        </w:rPr>
        <w:t xml:space="preserve"> la Ley</w:t>
      </w:r>
      <w:r w:rsidR="0062065D" w:rsidRPr="004D6DFD">
        <w:rPr>
          <w:rFonts w:ascii="Palatino Linotype" w:eastAsia="MS Mincho" w:hAnsi="Palatino Linotype" w:cs="Arial"/>
          <w:color w:val="000000"/>
          <w:lang w:val="es-ES_tradnl"/>
        </w:rPr>
        <w:t xml:space="preserve"> de la materia. </w:t>
      </w:r>
      <w:r w:rsidR="00F3579C" w:rsidRPr="004D6DFD">
        <w:rPr>
          <w:rFonts w:ascii="Palatino Linotype" w:eastAsia="MS Mincho" w:hAnsi="Palatino Linotype" w:cs="Arial"/>
          <w:color w:val="000000"/>
          <w:lang w:val="es-ES_tradnl"/>
        </w:rPr>
        <w:t xml:space="preserve"> </w:t>
      </w:r>
    </w:p>
    <w:p w14:paraId="23A81128" w14:textId="77777777" w:rsidR="0062065D" w:rsidRPr="004D6DFD" w:rsidRDefault="0062065D" w:rsidP="006B10F6">
      <w:pPr>
        <w:pStyle w:val="Prrafodelista"/>
        <w:spacing w:before="240" w:after="360" w:line="360" w:lineRule="auto"/>
        <w:ind w:left="0"/>
        <w:contextualSpacing/>
        <w:jc w:val="both"/>
        <w:rPr>
          <w:rFonts w:ascii="Palatino Linotype" w:eastAsia="MS Mincho" w:hAnsi="Palatino Linotype" w:cs="Arial"/>
          <w:lang w:val="es-MX"/>
        </w:rPr>
      </w:pPr>
    </w:p>
    <w:p w14:paraId="51A743BE" w14:textId="2D760DD5" w:rsidR="003B6EE9" w:rsidRPr="004D6DFD" w:rsidRDefault="00DF0C2C" w:rsidP="00EC1377">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D6DFD">
        <w:rPr>
          <w:rFonts w:ascii="Palatino Linotype" w:hAnsi="Palatino Linotype" w:cs="Arial"/>
          <w:lang w:eastAsia="es-MX"/>
        </w:rPr>
        <w:t>Señalado lo anterior</w:t>
      </w:r>
      <w:r w:rsidR="003B6EE9" w:rsidRPr="004D6DFD">
        <w:rPr>
          <w:rFonts w:ascii="Palatino Linotype" w:eastAsia="Calibri" w:hAnsi="Palatino Linotype" w:cs="Arial"/>
          <w:bCs/>
        </w:rPr>
        <w:t xml:space="preserve">, </w:t>
      </w:r>
      <w:r w:rsidR="003B6EE9" w:rsidRPr="004D6DFD">
        <w:rPr>
          <w:rFonts w:ascii="Palatino Linotype" w:eastAsia="MS Mincho" w:hAnsi="Palatino Linotype"/>
          <w:lang w:eastAsia="es-ES_tradnl"/>
        </w:rPr>
        <w:t xml:space="preserve">el </w:t>
      </w:r>
      <w:r w:rsidR="003B6EE9" w:rsidRPr="004D6DFD">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304FBEA8" w14:textId="77777777" w:rsidR="003B6EE9" w:rsidRPr="004D6DFD" w:rsidRDefault="003B6EE9" w:rsidP="006B10F6">
      <w:pPr>
        <w:widowControl w:val="0"/>
        <w:autoSpaceDE w:val="0"/>
        <w:autoSpaceDN w:val="0"/>
        <w:adjustRightInd w:val="0"/>
        <w:spacing w:before="240" w:after="240" w:line="360" w:lineRule="auto"/>
        <w:ind w:left="567" w:right="567"/>
        <w:jc w:val="both"/>
        <w:rPr>
          <w:rFonts w:ascii="Palatino Linotype" w:eastAsia="Calibri" w:hAnsi="Palatino Linotype"/>
          <w:i/>
          <w:sz w:val="22"/>
          <w:lang w:val="es-MX" w:eastAsia="es-ES_tradnl"/>
        </w:rPr>
      </w:pPr>
      <w:r w:rsidRPr="004D6DFD">
        <w:rPr>
          <w:rFonts w:ascii="Palatino Linotype" w:eastAsia="Calibri" w:hAnsi="Palatino Linotype"/>
          <w:b/>
          <w:i/>
          <w:sz w:val="22"/>
          <w:lang w:val="es-MX" w:eastAsia="es-ES_tradnl"/>
        </w:rPr>
        <w:t>Artículo 18.</w:t>
      </w:r>
      <w:r w:rsidRPr="004D6DFD">
        <w:rPr>
          <w:rFonts w:ascii="Palatino Linotype" w:eastAsia="Calibri" w:hAnsi="Palatino Linotype"/>
          <w:i/>
          <w:sz w:val="22"/>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4D6DFD" w:rsidRDefault="003B6EE9" w:rsidP="006B10F6">
      <w:pPr>
        <w:spacing w:line="360" w:lineRule="auto"/>
        <w:jc w:val="both"/>
        <w:rPr>
          <w:rFonts w:ascii="Palatino Linotype" w:hAnsi="Palatino Linotype" w:cs="Arial"/>
          <w:sz w:val="22"/>
        </w:rPr>
      </w:pPr>
    </w:p>
    <w:p w14:paraId="2D06B5B6" w14:textId="77777777" w:rsidR="003B6EE9" w:rsidRPr="004D6DFD" w:rsidRDefault="003B6EE9" w:rsidP="00EC1377">
      <w:pPr>
        <w:numPr>
          <w:ilvl w:val="0"/>
          <w:numId w:val="5"/>
        </w:numPr>
        <w:spacing w:after="160" w:line="360" w:lineRule="auto"/>
        <w:ind w:left="0" w:firstLine="0"/>
        <w:jc w:val="both"/>
        <w:rPr>
          <w:rFonts w:ascii="Palatino Linotype" w:hAnsi="Palatino Linotype" w:cs="Arial"/>
        </w:rPr>
      </w:pPr>
      <w:r w:rsidRPr="004D6DFD">
        <w:rPr>
          <w:rFonts w:ascii="Palatino Linotype" w:eastAsia="Calibri" w:hAnsi="Palatino Linotype" w:cs="Arial"/>
          <w:lang w:val="es-MX" w:eastAsia="en-US"/>
        </w:rPr>
        <w:t xml:space="preserve">Por otro lado, </w:t>
      </w:r>
      <w:r w:rsidRPr="004D6DFD">
        <w:rPr>
          <w:rFonts w:ascii="Palatino Linotype" w:hAnsi="Palatino Linotype"/>
          <w:lang w:val="es-MX" w:eastAsia="es-MX"/>
        </w:rPr>
        <w:t xml:space="preserve">de acuerdo con la multicitada Ley de Transparencia vigente en la entidad, se entiende que la información pública es toda aquella que sea generada, </w:t>
      </w:r>
      <w:r w:rsidRPr="004D6DFD">
        <w:rPr>
          <w:rFonts w:ascii="Palatino Linotype" w:hAnsi="Palatino Linotype"/>
          <w:lang w:val="es-MX" w:eastAsia="es-MX"/>
        </w:rPr>
        <w:lastRenderedPageBreak/>
        <w:t xml:space="preserve">obtenida, adquirida, transformada, administrada o en posesión de los </w:t>
      </w:r>
      <w:r w:rsidRPr="004D6DFD">
        <w:rPr>
          <w:rFonts w:ascii="Palatino Linotype" w:hAnsi="Palatino Linotype"/>
          <w:b/>
          <w:lang w:val="es-MX" w:eastAsia="es-MX"/>
        </w:rPr>
        <w:t>SUJETOS OBLIGADOS</w:t>
      </w:r>
      <w:r w:rsidRPr="004D6DFD">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4E0CB749" w14:textId="2F4D4689" w:rsidR="007445F5" w:rsidRPr="004D6DFD" w:rsidRDefault="003B6EE9" w:rsidP="006B10F6">
      <w:pPr>
        <w:spacing w:after="160" w:line="360" w:lineRule="auto"/>
        <w:ind w:left="567" w:right="567"/>
        <w:jc w:val="both"/>
        <w:rPr>
          <w:rFonts w:ascii="Palatino Linotype" w:hAnsi="Palatino Linotype"/>
          <w:i/>
          <w:sz w:val="22"/>
          <w:lang w:eastAsia="en-US"/>
        </w:rPr>
      </w:pPr>
      <w:r w:rsidRPr="004D6DFD">
        <w:rPr>
          <w:rFonts w:ascii="Palatino Linotype" w:hAnsi="Palatino Linotype"/>
          <w:i/>
          <w:sz w:val="22"/>
          <w:lang w:eastAsia="en-US"/>
        </w:rPr>
        <w:t>“</w:t>
      </w:r>
      <w:r w:rsidRPr="004D6DFD">
        <w:rPr>
          <w:rFonts w:ascii="Palatino Linotype" w:hAnsi="Palatino Linotype"/>
          <w:b/>
          <w:i/>
          <w:sz w:val="22"/>
          <w:lang w:eastAsia="en-US"/>
        </w:rPr>
        <w:t>Artículo 4.</w:t>
      </w:r>
      <w:r w:rsidRPr="004D6DFD">
        <w:rPr>
          <w:rFonts w:ascii="Palatino Linotype" w:hAnsi="Palatino Linotype"/>
          <w:i/>
          <w:sz w:val="22"/>
          <w:lang w:eastAsia="en-US"/>
        </w:rPr>
        <w:t xml:space="preserve"> </w:t>
      </w:r>
    </w:p>
    <w:p w14:paraId="58E04894" w14:textId="5163EF1D" w:rsidR="007445F5" w:rsidRPr="004D6DFD" w:rsidRDefault="003B6EE9" w:rsidP="006B10F6">
      <w:pPr>
        <w:spacing w:after="160" w:line="360" w:lineRule="auto"/>
        <w:ind w:left="567" w:right="567"/>
        <w:jc w:val="both"/>
        <w:rPr>
          <w:rFonts w:ascii="Palatino Linotype" w:hAnsi="Palatino Linotype"/>
          <w:i/>
          <w:sz w:val="22"/>
          <w:lang w:eastAsia="en-US"/>
        </w:rPr>
      </w:pPr>
      <w:r w:rsidRPr="004D6DFD">
        <w:rPr>
          <w:rFonts w:ascii="Palatino Linotype" w:hAnsi="Palatino Linotype"/>
          <w:i/>
          <w:sz w:val="22"/>
          <w:lang w:eastAsia="en-US"/>
        </w:rPr>
        <w:t>(…)</w:t>
      </w:r>
    </w:p>
    <w:p w14:paraId="73D3F680" w14:textId="77777777" w:rsidR="003B6EE9" w:rsidRPr="004D6DFD" w:rsidRDefault="003B6EE9" w:rsidP="006B10F6">
      <w:pPr>
        <w:spacing w:after="160" w:line="360" w:lineRule="auto"/>
        <w:ind w:left="567" w:right="567"/>
        <w:jc w:val="both"/>
        <w:rPr>
          <w:rFonts w:ascii="Palatino Linotype" w:hAnsi="Palatino Linotype"/>
          <w:i/>
          <w:sz w:val="22"/>
          <w:lang w:eastAsia="en-US"/>
        </w:rPr>
      </w:pPr>
      <w:r w:rsidRPr="004D6DFD">
        <w:rPr>
          <w:rFonts w:ascii="Palatino Linotype" w:hAnsi="Palatino Linotype"/>
          <w:b/>
          <w:i/>
          <w:sz w:val="22"/>
          <w:lang w:eastAsia="en-US"/>
        </w:rPr>
        <w:t>Toda la información generada, obtenida, adquirida, transformada, administrada o en posesión de los sujetos obligados es pública y accesible de manera permanente a cualquier persona,</w:t>
      </w:r>
      <w:r w:rsidRPr="004D6DFD">
        <w:rPr>
          <w:rFonts w:ascii="Palatino Linotype" w:hAnsi="Palatino Linotype"/>
          <w:i/>
          <w:sz w:val="22"/>
          <w:lang w:eastAsia="en-US"/>
        </w:rPr>
        <w:t xml:space="preserve"> en los términos y condiciones que se establezcan en los tratados internacionales de los que el Estado mexicano sea parte, en la Ley General, la presente Ley y demás disposiciones de la materia, privilegiando el </w:t>
      </w:r>
      <w:r w:rsidRPr="004D6DFD">
        <w:rPr>
          <w:rFonts w:ascii="Palatino Linotype" w:hAnsi="Palatino Linotype"/>
          <w:b/>
          <w:i/>
          <w:sz w:val="22"/>
          <w:lang w:eastAsia="en-US"/>
        </w:rPr>
        <w:t>principio de máxima publicidad</w:t>
      </w:r>
      <w:r w:rsidRPr="004D6DFD">
        <w:rPr>
          <w:rFonts w:ascii="Palatino Linotype" w:hAnsi="Palatino Linotype"/>
          <w:i/>
          <w:sz w:val="22"/>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5A494F2" w14:textId="77777777" w:rsidR="003B6EE9" w:rsidRPr="004D6DFD" w:rsidRDefault="003B6EE9" w:rsidP="006B10F6">
      <w:pPr>
        <w:spacing w:after="160" w:line="360" w:lineRule="auto"/>
        <w:ind w:left="567" w:right="567"/>
        <w:jc w:val="both"/>
        <w:rPr>
          <w:rFonts w:ascii="Palatino Linotype" w:hAnsi="Palatino Linotype"/>
          <w:i/>
          <w:sz w:val="22"/>
          <w:lang w:eastAsia="en-US"/>
        </w:rPr>
      </w:pPr>
      <w:r w:rsidRPr="004D6DFD">
        <w:rPr>
          <w:rFonts w:ascii="Palatino Linotype" w:hAnsi="Palatino Linotype"/>
          <w:i/>
          <w:sz w:val="22"/>
          <w:lang w:eastAsia="en-US"/>
        </w:rPr>
        <w:t>(…)</w:t>
      </w:r>
    </w:p>
    <w:p w14:paraId="61BD7B4F" w14:textId="001A6ABF" w:rsidR="003B6EE9" w:rsidRPr="004D6DFD" w:rsidRDefault="003B6EE9" w:rsidP="006B10F6">
      <w:pPr>
        <w:spacing w:after="160" w:line="360" w:lineRule="auto"/>
        <w:ind w:left="567" w:right="567"/>
        <w:jc w:val="both"/>
        <w:rPr>
          <w:rFonts w:ascii="Palatino Linotype" w:hAnsi="Palatino Linotype"/>
          <w:i/>
          <w:sz w:val="22"/>
          <w:lang w:eastAsia="en-US"/>
        </w:rPr>
      </w:pPr>
      <w:r w:rsidRPr="004D6DFD">
        <w:rPr>
          <w:rFonts w:ascii="Palatino Linotype" w:hAnsi="Palatino Linotype"/>
          <w:i/>
          <w:sz w:val="22"/>
          <w:lang w:eastAsia="en-US"/>
        </w:rPr>
        <w:t>(Énfasis añadido)</w:t>
      </w:r>
    </w:p>
    <w:p w14:paraId="2CAD01BC" w14:textId="77777777" w:rsidR="00AD5E4D" w:rsidRPr="004D6DFD" w:rsidRDefault="00AD5E4D" w:rsidP="00AD5E4D">
      <w:pPr>
        <w:spacing w:after="160" w:line="360" w:lineRule="auto"/>
        <w:ind w:right="567"/>
        <w:jc w:val="both"/>
        <w:rPr>
          <w:rFonts w:ascii="Palatino Linotype" w:hAnsi="Palatino Linotype"/>
          <w:i/>
          <w:sz w:val="22"/>
          <w:lang w:eastAsia="en-US"/>
        </w:rPr>
      </w:pPr>
    </w:p>
    <w:p w14:paraId="3D307472" w14:textId="77777777" w:rsidR="003B6EE9" w:rsidRPr="004D6DFD" w:rsidRDefault="003B6EE9" w:rsidP="00EC1377">
      <w:pPr>
        <w:numPr>
          <w:ilvl w:val="0"/>
          <w:numId w:val="5"/>
        </w:numPr>
        <w:spacing w:after="160" w:line="360" w:lineRule="auto"/>
        <w:ind w:left="0" w:firstLine="0"/>
        <w:jc w:val="both"/>
        <w:rPr>
          <w:rFonts w:ascii="Palatino Linotype" w:hAnsi="Palatino Linotype" w:cs="Arial"/>
        </w:rPr>
      </w:pPr>
      <w:r w:rsidRPr="004D6DFD">
        <w:rPr>
          <w:rFonts w:ascii="Palatino Linotype" w:eastAsia="Calibri" w:hAnsi="Palatino Linotype" w:cs="Arial"/>
          <w:lang w:val="es-MX" w:eastAsia="en-US"/>
        </w:rPr>
        <w:t xml:space="preserve">En ese sentido, no debe de pasar de vista para el </w:t>
      </w:r>
      <w:r w:rsidRPr="004D6DFD">
        <w:rPr>
          <w:rFonts w:ascii="Palatino Linotype" w:eastAsia="Calibri" w:hAnsi="Palatino Linotype" w:cs="Arial"/>
          <w:b/>
          <w:lang w:val="es-MX" w:eastAsia="en-US"/>
        </w:rPr>
        <w:t>SUJETO OBLIGADO</w:t>
      </w:r>
      <w:r w:rsidRPr="004D6DFD">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w:t>
      </w:r>
      <w:r w:rsidRPr="004D6DFD">
        <w:rPr>
          <w:rFonts w:ascii="Palatino Linotype" w:eastAsia="Calibri" w:hAnsi="Palatino Linotype" w:cs="Arial"/>
          <w:lang w:val="es-MX" w:eastAsia="en-US"/>
        </w:rPr>
        <w:lastRenderedPageBreak/>
        <w:t>México sea parte; lo anterior de conformidad con el artículo 8 de la Ley de Transparencia y Acceso a la Información Pública del Estado de México y Municipios:</w:t>
      </w:r>
    </w:p>
    <w:p w14:paraId="06EFFEBA" w14:textId="77777777" w:rsidR="003B6EE9" w:rsidRPr="004D6DFD" w:rsidRDefault="003B6EE9" w:rsidP="006B10F6">
      <w:pPr>
        <w:spacing w:line="360" w:lineRule="auto"/>
        <w:jc w:val="both"/>
        <w:rPr>
          <w:rFonts w:ascii="Palatino Linotype" w:hAnsi="Palatino Linotype" w:cs="Arial"/>
          <w:sz w:val="22"/>
        </w:rPr>
      </w:pPr>
    </w:p>
    <w:p w14:paraId="400BD9B9" w14:textId="77777777" w:rsidR="003B6EE9" w:rsidRPr="004D6DFD" w:rsidRDefault="003B6EE9" w:rsidP="006B10F6">
      <w:pPr>
        <w:spacing w:after="160" w:line="360" w:lineRule="auto"/>
        <w:ind w:left="567" w:right="567"/>
        <w:jc w:val="both"/>
        <w:rPr>
          <w:rFonts w:ascii="Palatino Linotype" w:eastAsia="Calibri" w:hAnsi="Palatino Linotype"/>
          <w:i/>
          <w:sz w:val="22"/>
          <w:lang w:val="es-MX" w:eastAsia="en-US"/>
        </w:rPr>
      </w:pPr>
      <w:r w:rsidRPr="004D6DFD">
        <w:rPr>
          <w:rFonts w:ascii="Palatino Linotype" w:eastAsia="Calibri" w:hAnsi="Palatino Linotype"/>
          <w:i/>
          <w:sz w:val="22"/>
          <w:lang w:val="es-MX" w:eastAsia="en-US"/>
        </w:rPr>
        <w:t>“</w:t>
      </w:r>
      <w:r w:rsidRPr="004D6DFD">
        <w:rPr>
          <w:rFonts w:ascii="Palatino Linotype" w:eastAsia="Calibri" w:hAnsi="Palatino Linotype"/>
          <w:b/>
          <w:i/>
          <w:sz w:val="22"/>
          <w:lang w:val="es-MX" w:eastAsia="en-US"/>
        </w:rPr>
        <w:t>Artículo 8.</w:t>
      </w:r>
      <w:r w:rsidRPr="004D6DFD">
        <w:rPr>
          <w:rFonts w:ascii="Palatino Linotype" w:eastAsia="Calibri" w:hAnsi="Palatino Linotype"/>
          <w:i/>
          <w:sz w:val="22"/>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6ACD8C4F" w14:textId="77777777" w:rsidR="003B6EE9" w:rsidRPr="004D6DFD" w:rsidRDefault="003B6EE9" w:rsidP="006B10F6">
      <w:pPr>
        <w:spacing w:after="160" w:line="360" w:lineRule="auto"/>
        <w:ind w:left="567" w:right="567"/>
        <w:jc w:val="both"/>
        <w:rPr>
          <w:rFonts w:ascii="Palatino Linotype" w:eastAsia="Calibri" w:hAnsi="Palatino Linotype"/>
          <w:i/>
          <w:sz w:val="22"/>
          <w:lang w:val="es-MX" w:eastAsia="en-US"/>
        </w:rPr>
      </w:pPr>
      <w:r w:rsidRPr="004D6DFD">
        <w:rPr>
          <w:rFonts w:ascii="Palatino Linotype" w:eastAsia="Calibri" w:hAnsi="Palatino Linotype"/>
          <w:b/>
          <w:i/>
          <w:sz w:val="22"/>
          <w:lang w:val="es-MX" w:eastAsia="en-US"/>
        </w:rPr>
        <w:t>En la aplicación e interpretación de la presente Ley deberá prevalecer el principio de máxima publicidad,</w:t>
      </w:r>
      <w:r w:rsidRPr="004D6DFD">
        <w:rPr>
          <w:rFonts w:ascii="Palatino Linotype" w:eastAsia="Calibri" w:hAnsi="Palatino Linotype"/>
          <w:i/>
          <w:sz w:val="22"/>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4D6DFD">
        <w:rPr>
          <w:rFonts w:ascii="Palatino Linotype" w:eastAsia="Calibri" w:hAnsi="Palatino Linotype"/>
          <w:i/>
          <w:sz w:val="22"/>
          <w:lang w:val="es-MX" w:eastAsia="en-US"/>
        </w:rPr>
        <w:t>pro</w:t>
      </w:r>
      <w:proofErr w:type="spellEnd"/>
      <w:r w:rsidRPr="004D6DFD">
        <w:rPr>
          <w:rFonts w:ascii="Palatino Linotype" w:eastAsia="Calibri" w:hAnsi="Palatino Linotype"/>
          <w:i/>
          <w:sz w:val="22"/>
          <w:lang w:val="es-MX" w:eastAsia="en-US"/>
        </w:rPr>
        <w:t xml:space="preserve"> persona.</w:t>
      </w:r>
    </w:p>
    <w:p w14:paraId="6A8CAAA8" w14:textId="77777777" w:rsidR="003B6EE9" w:rsidRPr="004D6DFD" w:rsidRDefault="003B6EE9" w:rsidP="006B10F6">
      <w:pPr>
        <w:spacing w:after="160" w:line="360" w:lineRule="auto"/>
        <w:ind w:left="567" w:right="567"/>
        <w:jc w:val="both"/>
        <w:rPr>
          <w:rFonts w:ascii="Palatino Linotype" w:eastAsia="Calibri" w:hAnsi="Palatino Linotype"/>
          <w:i/>
          <w:sz w:val="22"/>
          <w:lang w:val="es-MX" w:eastAsia="en-US"/>
        </w:rPr>
      </w:pPr>
    </w:p>
    <w:p w14:paraId="317BE7E4" w14:textId="77777777" w:rsidR="003B6EE9" w:rsidRPr="004D6DFD" w:rsidRDefault="003B6EE9" w:rsidP="006B10F6">
      <w:pPr>
        <w:spacing w:after="160" w:line="360" w:lineRule="auto"/>
        <w:ind w:left="567" w:right="567"/>
        <w:jc w:val="both"/>
        <w:rPr>
          <w:rFonts w:ascii="Palatino Linotype" w:eastAsia="Calibri" w:hAnsi="Palatino Linotype"/>
          <w:i/>
          <w:sz w:val="22"/>
          <w:lang w:val="es-MX" w:eastAsia="en-US"/>
        </w:rPr>
      </w:pPr>
      <w:r w:rsidRPr="004D6DFD">
        <w:rPr>
          <w:rFonts w:ascii="Palatino Linotype" w:eastAsia="Calibri" w:hAnsi="Palatino Linotype"/>
          <w:i/>
          <w:sz w:val="22"/>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4D6DFD" w:rsidRDefault="003B6EE9" w:rsidP="006B10F6">
      <w:pPr>
        <w:spacing w:after="160" w:line="360" w:lineRule="auto"/>
        <w:ind w:left="567" w:right="567"/>
        <w:jc w:val="both"/>
        <w:rPr>
          <w:rFonts w:ascii="Palatino Linotype" w:eastAsia="Calibri" w:hAnsi="Palatino Linotype"/>
          <w:i/>
          <w:sz w:val="22"/>
          <w:lang w:val="es-MX" w:eastAsia="en-US"/>
        </w:rPr>
      </w:pPr>
      <w:r w:rsidRPr="004D6DFD">
        <w:rPr>
          <w:rFonts w:ascii="Palatino Linotype" w:eastAsia="Calibri" w:hAnsi="Palatino Linotype"/>
          <w:i/>
          <w:sz w:val="22"/>
          <w:lang w:val="es-MX" w:eastAsia="en-US"/>
        </w:rPr>
        <w:t>(Énfasis añadido)</w:t>
      </w:r>
    </w:p>
    <w:p w14:paraId="229225B3" w14:textId="77777777" w:rsidR="003B6EE9" w:rsidRPr="004D6DFD" w:rsidRDefault="003B6EE9" w:rsidP="006B10F6">
      <w:pPr>
        <w:spacing w:line="360" w:lineRule="auto"/>
        <w:jc w:val="both"/>
        <w:rPr>
          <w:rFonts w:ascii="Palatino Linotype" w:hAnsi="Palatino Linotype" w:cs="Arial"/>
          <w:sz w:val="22"/>
        </w:rPr>
      </w:pPr>
    </w:p>
    <w:p w14:paraId="5BBD13F9" w14:textId="77777777" w:rsidR="003B6EE9" w:rsidRPr="004D6DFD" w:rsidRDefault="003B6EE9" w:rsidP="00EC1377">
      <w:pPr>
        <w:numPr>
          <w:ilvl w:val="0"/>
          <w:numId w:val="5"/>
        </w:numPr>
        <w:spacing w:after="160" w:line="360" w:lineRule="auto"/>
        <w:ind w:left="0" w:firstLine="0"/>
        <w:jc w:val="both"/>
        <w:rPr>
          <w:rFonts w:ascii="Palatino Linotype" w:hAnsi="Palatino Linotype" w:cs="Arial"/>
        </w:rPr>
      </w:pPr>
      <w:r w:rsidRPr="004D6DFD">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3EB14C9D" w14:textId="77777777" w:rsidR="003B6EE9" w:rsidRPr="004D6DFD" w:rsidRDefault="003B6EE9" w:rsidP="006B10F6">
      <w:pPr>
        <w:spacing w:before="240" w:after="240" w:line="360" w:lineRule="auto"/>
        <w:ind w:left="540" w:right="738"/>
        <w:contextualSpacing/>
        <w:jc w:val="both"/>
        <w:rPr>
          <w:rFonts w:ascii="Palatino Linotype" w:eastAsia="Calibri" w:hAnsi="Palatino Linotype"/>
          <w:i/>
          <w:sz w:val="22"/>
        </w:rPr>
      </w:pPr>
      <w:r w:rsidRPr="004D6DFD">
        <w:rPr>
          <w:rFonts w:ascii="Palatino Linotype" w:eastAsia="Calibri" w:hAnsi="Palatino Linotype"/>
          <w:sz w:val="22"/>
        </w:rPr>
        <w:t>“</w:t>
      </w:r>
      <w:r w:rsidRPr="004D6DFD">
        <w:rPr>
          <w:rFonts w:ascii="Palatino Linotype" w:eastAsia="Calibri" w:hAnsi="Palatino Linotype"/>
          <w:b/>
          <w:i/>
          <w:sz w:val="22"/>
        </w:rPr>
        <w:t>Artículo 7.</w:t>
      </w:r>
      <w:r w:rsidRPr="004D6DFD">
        <w:rPr>
          <w:rFonts w:ascii="Palatino Linotype" w:eastAsia="Calibri" w:hAnsi="Palatino Linotype"/>
          <w:i/>
          <w:sz w:val="22"/>
        </w:rPr>
        <w:t xml:space="preserve"> El Estado de México garantizará el efectivo acceso de toda persona a la información en posesión de cualquier entidad, autoridad, órgano y organismo de los </w:t>
      </w:r>
      <w:r w:rsidRPr="004D6DFD">
        <w:rPr>
          <w:rFonts w:ascii="Palatino Linotype" w:eastAsia="Calibri" w:hAnsi="Palatino Linotype"/>
          <w:i/>
          <w:sz w:val="22"/>
        </w:rPr>
        <w:lastRenderedPageBreak/>
        <w:t>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4D6DFD" w:rsidRDefault="003B6EE9" w:rsidP="006B10F6">
      <w:pPr>
        <w:spacing w:line="360" w:lineRule="auto"/>
        <w:jc w:val="both"/>
        <w:rPr>
          <w:rFonts w:ascii="Palatino Linotype" w:hAnsi="Palatino Linotype" w:cs="Arial"/>
          <w:sz w:val="22"/>
        </w:rPr>
      </w:pPr>
    </w:p>
    <w:p w14:paraId="2C91D61B" w14:textId="77777777" w:rsidR="003B6EE9" w:rsidRPr="004D6DFD" w:rsidRDefault="003B6EE9" w:rsidP="00EC1377">
      <w:pPr>
        <w:numPr>
          <w:ilvl w:val="0"/>
          <w:numId w:val="5"/>
        </w:numPr>
        <w:spacing w:after="160" w:line="360" w:lineRule="auto"/>
        <w:ind w:left="0" w:firstLine="0"/>
        <w:jc w:val="both"/>
        <w:rPr>
          <w:rFonts w:ascii="Palatino Linotype" w:hAnsi="Palatino Linotype" w:cs="Arial"/>
        </w:rPr>
      </w:pPr>
      <w:r w:rsidRPr="004D6DFD">
        <w:rPr>
          <w:rFonts w:ascii="Palatino Linotype" w:eastAsia="Calibri" w:hAnsi="Palatino Linotype" w:cs="Arial"/>
          <w:bCs/>
          <w:lang w:val="es-MX" w:eastAsia="en-US"/>
        </w:rPr>
        <w:t xml:space="preserve">Además, </w:t>
      </w:r>
      <w:r w:rsidRPr="004D6DFD">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427E8EBD" w14:textId="77777777" w:rsidR="003B6EE9" w:rsidRPr="004D6DFD" w:rsidRDefault="003B6EE9" w:rsidP="006B10F6">
      <w:pPr>
        <w:spacing w:after="160" w:line="360" w:lineRule="auto"/>
        <w:ind w:left="426" w:right="616"/>
        <w:contextualSpacing/>
        <w:jc w:val="both"/>
        <w:rPr>
          <w:rFonts w:ascii="Palatino Linotype" w:hAnsi="Palatino Linotype" w:cs="Arial"/>
          <w:i/>
          <w:sz w:val="22"/>
          <w:lang w:val="es-MX" w:eastAsia="en-US"/>
        </w:rPr>
      </w:pPr>
      <w:r w:rsidRPr="004D6DFD">
        <w:rPr>
          <w:rFonts w:ascii="Palatino Linotype" w:hAnsi="Palatino Linotype" w:cs="Arial"/>
          <w:b/>
          <w:i/>
          <w:sz w:val="22"/>
          <w:lang w:eastAsia="en-US"/>
        </w:rPr>
        <w:t>“Artículo 23.</w:t>
      </w:r>
      <w:r w:rsidRPr="004D6DFD">
        <w:rPr>
          <w:rFonts w:ascii="Palatino Linotype" w:hAnsi="Palatino Linotype" w:cs="Arial"/>
          <w:i/>
          <w:sz w:val="22"/>
          <w:lang w:eastAsia="en-US"/>
        </w:rPr>
        <w:t xml:space="preserve"> Son sujetos obligados a transparentar y permitir el acceso a su información y proteger los datos personales que obren en su poder:”</w:t>
      </w:r>
    </w:p>
    <w:p w14:paraId="0C36D04A" w14:textId="77777777" w:rsidR="003B6EE9" w:rsidRPr="004D6DFD" w:rsidRDefault="003B6EE9" w:rsidP="006B10F6">
      <w:pPr>
        <w:spacing w:after="160" w:line="360" w:lineRule="auto"/>
        <w:contextualSpacing/>
        <w:jc w:val="both"/>
        <w:rPr>
          <w:rFonts w:ascii="Palatino Linotype" w:eastAsia="MS Mincho" w:hAnsi="Palatino Linotype"/>
          <w:sz w:val="22"/>
          <w:lang w:val="es-MX" w:eastAsia="en-US"/>
        </w:rPr>
      </w:pPr>
    </w:p>
    <w:p w14:paraId="2DE16261" w14:textId="77777777" w:rsidR="003B6EE9" w:rsidRPr="004D6DFD" w:rsidRDefault="003B6EE9" w:rsidP="006B10F6">
      <w:pPr>
        <w:spacing w:before="240" w:after="240" w:line="360" w:lineRule="auto"/>
        <w:ind w:left="567" w:right="616"/>
        <w:contextualSpacing/>
        <w:jc w:val="both"/>
        <w:rPr>
          <w:rFonts w:ascii="Palatino Linotype" w:eastAsia="MS Mincho" w:hAnsi="Palatino Linotype" w:cs="Arial"/>
          <w:sz w:val="22"/>
          <w:lang w:val="es-MX"/>
        </w:rPr>
      </w:pPr>
      <w:r w:rsidRPr="004D6DFD">
        <w:rPr>
          <w:rFonts w:ascii="Palatino Linotype" w:eastAsia="MS Mincho" w:hAnsi="Palatino Linotype" w:cs="Arial"/>
          <w:sz w:val="22"/>
          <w:lang w:val="es-MX"/>
        </w:rPr>
        <w:t>(…)</w:t>
      </w:r>
    </w:p>
    <w:p w14:paraId="3A87DF42" w14:textId="77777777" w:rsidR="003B6EE9" w:rsidRPr="004D6DFD" w:rsidRDefault="003B6EE9" w:rsidP="006B10F6">
      <w:pPr>
        <w:spacing w:before="240" w:after="240" w:line="360" w:lineRule="auto"/>
        <w:ind w:left="567" w:right="616"/>
        <w:contextualSpacing/>
        <w:jc w:val="both"/>
        <w:rPr>
          <w:rFonts w:ascii="Palatino Linotype" w:eastAsia="MS Mincho" w:hAnsi="Palatino Linotype" w:cs="Arial"/>
          <w:b/>
          <w:sz w:val="22"/>
          <w:lang w:val="es-MX"/>
        </w:rPr>
      </w:pPr>
    </w:p>
    <w:p w14:paraId="098CAD6A" w14:textId="77777777" w:rsidR="003B6EE9" w:rsidRPr="004D6DFD" w:rsidRDefault="003B6EE9" w:rsidP="006B10F6">
      <w:pPr>
        <w:spacing w:before="240" w:after="240" w:line="360" w:lineRule="auto"/>
        <w:ind w:left="567" w:right="616"/>
        <w:contextualSpacing/>
        <w:jc w:val="both"/>
        <w:rPr>
          <w:rFonts w:ascii="Palatino Linotype" w:eastAsia="MS Mincho" w:hAnsi="Palatino Linotype" w:cs="Arial"/>
          <w:b/>
          <w:i/>
          <w:sz w:val="22"/>
          <w:lang w:val="es-MX"/>
        </w:rPr>
      </w:pPr>
      <w:r w:rsidRPr="004D6DFD">
        <w:rPr>
          <w:rFonts w:ascii="Palatino Linotype" w:eastAsia="MS Mincho" w:hAnsi="Palatino Linotype" w:cs="Arial"/>
          <w:b/>
          <w:i/>
          <w:sz w:val="22"/>
        </w:rPr>
        <w:t>IV. Los ayuntamientos y las dependencias, organismos, órganos y entidades de la administración municipal</w:t>
      </w:r>
      <w:r w:rsidRPr="004D6DFD">
        <w:rPr>
          <w:rFonts w:ascii="Palatino Linotype" w:eastAsia="MS Mincho" w:hAnsi="Palatino Linotype" w:cs="Arial"/>
          <w:b/>
          <w:i/>
          <w:sz w:val="22"/>
          <w:lang w:val="es-MX"/>
        </w:rPr>
        <w:t>;"</w:t>
      </w:r>
    </w:p>
    <w:p w14:paraId="74E56517" w14:textId="77777777" w:rsidR="003B6EE9" w:rsidRPr="004D6DFD" w:rsidRDefault="003B6EE9" w:rsidP="006B10F6">
      <w:pPr>
        <w:tabs>
          <w:tab w:val="left" w:pos="851"/>
        </w:tabs>
        <w:spacing w:line="360" w:lineRule="auto"/>
        <w:ind w:right="616"/>
        <w:contextualSpacing/>
        <w:jc w:val="both"/>
        <w:rPr>
          <w:rFonts w:ascii="Palatino Linotype" w:hAnsi="Palatino Linotype" w:cs="Arial"/>
          <w:b/>
          <w:i/>
          <w:sz w:val="22"/>
          <w:lang w:val="es-MX" w:eastAsia="en-US"/>
        </w:rPr>
      </w:pPr>
    </w:p>
    <w:p w14:paraId="1F641C4B" w14:textId="77777777" w:rsidR="003B6EE9" w:rsidRPr="004D6DFD" w:rsidRDefault="003B6EE9" w:rsidP="006B10F6">
      <w:pPr>
        <w:tabs>
          <w:tab w:val="left" w:pos="851"/>
        </w:tabs>
        <w:spacing w:line="360" w:lineRule="auto"/>
        <w:ind w:left="567" w:right="616"/>
        <w:contextualSpacing/>
        <w:jc w:val="both"/>
        <w:rPr>
          <w:rFonts w:ascii="Palatino Linotype" w:hAnsi="Palatino Linotype" w:cs="Arial"/>
          <w:i/>
          <w:sz w:val="22"/>
          <w:lang w:val="es-MX" w:eastAsia="en-US"/>
        </w:rPr>
      </w:pPr>
      <w:r w:rsidRPr="004D6DFD">
        <w:rPr>
          <w:rFonts w:ascii="Palatino Linotype" w:hAnsi="Palatino Linotype" w:cs="Arial"/>
          <w:i/>
          <w:sz w:val="22"/>
          <w:lang w:val="es-MX" w:eastAsia="en-US"/>
        </w:rPr>
        <w:t>(…)”</w:t>
      </w:r>
    </w:p>
    <w:p w14:paraId="02E672AE" w14:textId="77777777" w:rsidR="00275080" w:rsidRPr="004D6DFD" w:rsidRDefault="00275080" w:rsidP="006B10F6">
      <w:pPr>
        <w:tabs>
          <w:tab w:val="left" w:pos="851"/>
        </w:tabs>
        <w:spacing w:line="360" w:lineRule="auto"/>
        <w:ind w:right="616"/>
        <w:contextualSpacing/>
        <w:jc w:val="both"/>
        <w:rPr>
          <w:rFonts w:ascii="Palatino Linotype" w:hAnsi="Palatino Linotype" w:cs="Arial"/>
          <w:i/>
          <w:sz w:val="22"/>
          <w:lang w:val="es-MX" w:eastAsia="en-US"/>
        </w:rPr>
      </w:pPr>
    </w:p>
    <w:p w14:paraId="3E5AFB92" w14:textId="27CFCC4C" w:rsidR="00CB48D9" w:rsidRPr="004D6DFD" w:rsidRDefault="00CB48D9" w:rsidP="00EC1377">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D6DFD">
        <w:rPr>
          <w:rFonts w:ascii="Palatino Linotype" w:eastAsiaTheme="minorEastAsia" w:hAnsi="Palatino Linotype" w:cstheme="minorBidi"/>
          <w:color w:val="000000" w:themeColor="text1"/>
          <w:lang w:val="es-MX"/>
        </w:rPr>
        <w:t>Por otro lado, el artículo 92 de la normatividad en cita señala que constituye una obligación de transparenc</w:t>
      </w:r>
      <w:r w:rsidR="00081F36" w:rsidRPr="004D6DFD">
        <w:rPr>
          <w:rFonts w:ascii="Palatino Linotype" w:eastAsiaTheme="minorEastAsia" w:hAnsi="Palatino Linotype" w:cstheme="minorBidi"/>
          <w:color w:val="000000" w:themeColor="text1"/>
          <w:lang w:val="es-MX"/>
        </w:rPr>
        <w:t>ia común la entrega de las</w:t>
      </w:r>
      <w:r w:rsidR="006974A2" w:rsidRPr="004D6DFD">
        <w:rPr>
          <w:rFonts w:ascii="Palatino Linotype" w:eastAsiaTheme="minorEastAsia" w:hAnsi="Palatino Linotype" w:cstheme="minorBidi"/>
          <w:color w:val="000000" w:themeColor="text1"/>
          <w:lang w:val="es-MX"/>
        </w:rPr>
        <w:t xml:space="preserve"> declaraciones patrimoniales y de intereses</w:t>
      </w:r>
      <w:r w:rsidR="00081F36" w:rsidRPr="004D6DFD">
        <w:rPr>
          <w:rFonts w:ascii="Palatino Linotype" w:eastAsiaTheme="minorEastAsia" w:hAnsi="Palatino Linotype" w:cstheme="minorBidi"/>
          <w:color w:val="000000" w:themeColor="text1"/>
          <w:lang w:val="es-MX"/>
        </w:rPr>
        <w:t>,</w:t>
      </w:r>
      <w:r w:rsidRPr="004D6DFD">
        <w:rPr>
          <w:rFonts w:ascii="Palatino Linotype" w:eastAsiaTheme="minorEastAsia" w:hAnsi="Palatino Linotype" w:cstheme="minorBidi"/>
          <w:color w:val="000000" w:themeColor="text1"/>
          <w:lang w:val="es-MX"/>
        </w:rPr>
        <w:t xml:space="preserve"> como a continuación se observa: </w:t>
      </w:r>
    </w:p>
    <w:p w14:paraId="403A5EFE" w14:textId="77777777" w:rsidR="00CB48D9" w:rsidRPr="004D6DFD" w:rsidRDefault="00CB48D9" w:rsidP="006B10F6">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sz w:val="22"/>
          <w:lang w:val="es-MX"/>
        </w:rPr>
      </w:pPr>
    </w:p>
    <w:p w14:paraId="34431D30" w14:textId="58A9D1E6" w:rsidR="00CB48D9" w:rsidRPr="004D6DFD" w:rsidRDefault="00CB48D9"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sz w:val="22"/>
        </w:rPr>
      </w:pPr>
      <w:r w:rsidRPr="004D6DFD">
        <w:rPr>
          <w:rFonts w:ascii="Palatino Linotype" w:eastAsiaTheme="minorEastAsia" w:hAnsi="Palatino Linotype" w:cstheme="minorBidi"/>
          <w:b/>
          <w:i/>
          <w:color w:val="000000" w:themeColor="text1"/>
          <w:sz w:val="22"/>
        </w:rPr>
        <w:t>Artículo 92.</w:t>
      </w:r>
      <w:r w:rsidRPr="004D6DFD">
        <w:rPr>
          <w:rFonts w:ascii="Palatino Linotype" w:eastAsiaTheme="minorEastAsia" w:hAnsi="Palatino Linotype" w:cstheme="minorBidi"/>
          <w:i/>
          <w:color w:val="000000" w:themeColor="text1"/>
          <w:sz w:val="22"/>
        </w:rPr>
        <w:t xml:space="preserve"> Los sujetos obligados deberán poner a disposición del público de manera permanente y actualizada de forma sencilla, precisa y entendible, en los respectivos medios electrónicos, de acuerdo con sus facultades, atribuciones, funciones u objeto </w:t>
      </w:r>
      <w:r w:rsidRPr="004D6DFD">
        <w:rPr>
          <w:rFonts w:ascii="Palatino Linotype" w:eastAsiaTheme="minorEastAsia" w:hAnsi="Palatino Linotype" w:cstheme="minorBidi"/>
          <w:i/>
          <w:color w:val="000000" w:themeColor="text1"/>
          <w:sz w:val="22"/>
        </w:rPr>
        <w:lastRenderedPageBreak/>
        <w:t>social, según corresponda, la información, por lo menos, de los temas, documentos y políticas que a continuación se señalan:</w:t>
      </w:r>
    </w:p>
    <w:p w14:paraId="1337551C" w14:textId="77777777" w:rsidR="00435B6B" w:rsidRPr="004D6DFD" w:rsidRDefault="00435B6B" w:rsidP="006B10F6">
      <w:pPr>
        <w:tabs>
          <w:tab w:val="left" w:pos="284"/>
          <w:tab w:val="left" w:pos="426"/>
        </w:tabs>
        <w:spacing w:before="240" w:after="240" w:line="360" w:lineRule="auto"/>
        <w:ind w:right="607"/>
        <w:contextualSpacing/>
        <w:jc w:val="both"/>
        <w:rPr>
          <w:rFonts w:ascii="Palatino Linotype" w:eastAsiaTheme="minorEastAsia" w:hAnsi="Palatino Linotype" w:cstheme="minorBidi"/>
          <w:i/>
          <w:color w:val="000000" w:themeColor="text1"/>
          <w:sz w:val="22"/>
        </w:rPr>
      </w:pPr>
    </w:p>
    <w:p w14:paraId="4E5F95A1" w14:textId="77777777" w:rsidR="00435B6B" w:rsidRPr="004D6DFD" w:rsidRDefault="00435B6B"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sz w:val="22"/>
        </w:rPr>
      </w:pPr>
      <w:r w:rsidRPr="004D6DFD">
        <w:rPr>
          <w:rFonts w:ascii="Palatino Linotype" w:eastAsiaTheme="minorEastAsia" w:hAnsi="Palatino Linotype" w:cstheme="minorBidi"/>
          <w:b/>
          <w:i/>
          <w:color w:val="000000" w:themeColor="text1"/>
          <w:sz w:val="22"/>
        </w:rPr>
        <w:t>(…</w:t>
      </w:r>
      <w:r w:rsidRPr="004D6DFD">
        <w:rPr>
          <w:rFonts w:ascii="Palatino Linotype" w:eastAsiaTheme="minorEastAsia" w:hAnsi="Palatino Linotype" w:cstheme="minorBidi"/>
          <w:i/>
          <w:color w:val="000000" w:themeColor="text1"/>
          <w:sz w:val="22"/>
        </w:rPr>
        <w:t>)</w:t>
      </w:r>
    </w:p>
    <w:p w14:paraId="05323959" w14:textId="622E93BD" w:rsidR="00CB48D9" w:rsidRPr="004D6DFD" w:rsidRDefault="00515FD4"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b/>
          <w:i/>
          <w:color w:val="000000" w:themeColor="text1"/>
          <w:sz w:val="22"/>
        </w:rPr>
      </w:pPr>
      <w:r w:rsidRPr="004D6DFD">
        <w:rPr>
          <w:rFonts w:ascii="Palatino Linotype" w:eastAsiaTheme="minorEastAsia" w:hAnsi="Palatino Linotype" w:cstheme="minorBidi"/>
          <w:b/>
          <w:i/>
          <w:color w:val="000000" w:themeColor="text1"/>
          <w:sz w:val="22"/>
        </w:rPr>
        <w:t>XIII. La información en versión pública de las declaraciones patr</w:t>
      </w:r>
      <w:r w:rsidR="00435B6B" w:rsidRPr="004D6DFD">
        <w:rPr>
          <w:rFonts w:ascii="Palatino Linotype" w:eastAsiaTheme="minorEastAsia" w:hAnsi="Palatino Linotype" w:cstheme="minorBidi"/>
          <w:b/>
          <w:i/>
          <w:color w:val="000000" w:themeColor="text1"/>
          <w:sz w:val="22"/>
        </w:rPr>
        <w:t xml:space="preserve">imoniales y de intereses de los </w:t>
      </w:r>
      <w:r w:rsidRPr="004D6DFD">
        <w:rPr>
          <w:rFonts w:ascii="Palatino Linotype" w:eastAsiaTheme="minorEastAsia" w:hAnsi="Palatino Linotype" w:cstheme="minorBidi"/>
          <w:b/>
          <w:i/>
          <w:color w:val="000000" w:themeColor="text1"/>
          <w:sz w:val="22"/>
        </w:rPr>
        <w:t>servidores públicos que así lo determinen, en los sistemas habilit</w:t>
      </w:r>
      <w:r w:rsidR="00435B6B" w:rsidRPr="004D6DFD">
        <w:rPr>
          <w:rFonts w:ascii="Palatino Linotype" w:eastAsiaTheme="minorEastAsia" w:hAnsi="Palatino Linotype" w:cstheme="minorBidi"/>
          <w:b/>
          <w:i/>
          <w:color w:val="000000" w:themeColor="text1"/>
          <w:sz w:val="22"/>
        </w:rPr>
        <w:t>ados para ello, de acuerdo a la normatividad aplicable;</w:t>
      </w:r>
    </w:p>
    <w:p w14:paraId="6B77888A" w14:textId="77777777" w:rsidR="00062587" w:rsidRPr="004D6DFD" w:rsidRDefault="00062587"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sz w:val="22"/>
        </w:rPr>
      </w:pPr>
      <w:r w:rsidRPr="004D6DFD">
        <w:rPr>
          <w:rFonts w:ascii="Palatino Linotype" w:eastAsiaTheme="minorEastAsia" w:hAnsi="Palatino Linotype" w:cstheme="minorBidi"/>
          <w:i/>
          <w:color w:val="000000" w:themeColor="text1"/>
          <w:sz w:val="22"/>
        </w:rPr>
        <w:t>(…)</w:t>
      </w:r>
    </w:p>
    <w:p w14:paraId="2C164768" w14:textId="7735A6F5" w:rsidR="00062587" w:rsidRPr="004D6DFD" w:rsidRDefault="009815E5"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b/>
          <w:i/>
          <w:color w:val="000000" w:themeColor="text1"/>
          <w:sz w:val="22"/>
        </w:rPr>
      </w:pPr>
      <w:r w:rsidRPr="004D6DFD">
        <w:rPr>
          <w:rFonts w:ascii="Palatino Linotype" w:eastAsiaTheme="minorEastAsia" w:hAnsi="Palatino Linotype" w:cstheme="minorBidi"/>
          <w:b/>
          <w:i/>
          <w:color w:val="000000" w:themeColor="text1"/>
          <w:sz w:val="22"/>
        </w:rPr>
        <w:t>LII. Cualquier otra información que sea de utilidad o se considere relevante, además de la que, con base en la información estadística, responda a las preguntas hechas con más frecuencia por el público.</w:t>
      </w:r>
    </w:p>
    <w:p w14:paraId="35D59DC8" w14:textId="2038F24D" w:rsidR="00CB48D9" w:rsidRPr="004D6DFD" w:rsidRDefault="00062587"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sz w:val="22"/>
        </w:rPr>
      </w:pPr>
      <w:r w:rsidRPr="004D6DFD">
        <w:rPr>
          <w:rFonts w:ascii="Palatino Linotype" w:eastAsiaTheme="minorEastAsia" w:hAnsi="Palatino Linotype" w:cstheme="minorBidi"/>
          <w:i/>
          <w:color w:val="000000" w:themeColor="text1"/>
          <w:sz w:val="22"/>
        </w:rPr>
        <w:t xml:space="preserve"> </w:t>
      </w:r>
      <w:r w:rsidR="00CB48D9" w:rsidRPr="004D6DFD">
        <w:rPr>
          <w:rFonts w:ascii="Palatino Linotype" w:eastAsiaTheme="minorEastAsia" w:hAnsi="Palatino Linotype" w:cstheme="minorBidi"/>
          <w:i/>
          <w:color w:val="000000" w:themeColor="text1"/>
          <w:sz w:val="22"/>
        </w:rPr>
        <w:t>(…)</w:t>
      </w:r>
    </w:p>
    <w:p w14:paraId="43B42E31" w14:textId="77777777" w:rsidR="00204475" w:rsidRPr="004D6DFD" w:rsidRDefault="00204475"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sz w:val="22"/>
          <w:lang w:val="es-MX"/>
        </w:rPr>
      </w:pPr>
    </w:p>
    <w:p w14:paraId="586CEDC7" w14:textId="1728F7C4" w:rsidR="00F4194B" w:rsidRPr="004D6DFD" w:rsidRDefault="00435B6B" w:rsidP="00EC1377">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D6DFD">
        <w:rPr>
          <w:rFonts w:ascii="Palatino Linotype" w:eastAsiaTheme="minorEastAsia" w:hAnsi="Palatino Linotype" w:cstheme="minorBidi"/>
          <w:color w:val="000000" w:themeColor="text1"/>
          <w:lang w:val="es-ES_tradnl"/>
        </w:rPr>
        <w:t xml:space="preserve">Determinado lo anterior, </w:t>
      </w:r>
      <w:r w:rsidR="004A3FD1" w:rsidRPr="004D6DFD">
        <w:rPr>
          <w:rFonts w:ascii="Palatino Linotype" w:eastAsiaTheme="minorEastAsia" w:hAnsi="Palatino Linotype" w:cstheme="minorBidi"/>
          <w:color w:val="000000" w:themeColor="text1"/>
          <w:lang w:val="es-ES_tradnl"/>
        </w:rPr>
        <w:t>r</w:t>
      </w:r>
      <w:r w:rsidR="00575EDC" w:rsidRPr="004D6DFD">
        <w:rPr>
          <w:rFonts w:ascii="Palatino Linotype" w:eastAsiaTheme="minorEastAsia" w:hAnsi="Palatino Linotype" w:cstheme="minorBidi"/>
          <w:color w:val="000000" w:themeColor="text1"/>
          <w:lang w:val="es-ES_tradnl"/>
        </w:rPr>
        <w:t xml:space="preserve">esulta importante señalar que el ente recurrido </w:t>
      </w:r>
      <w:r w:rsidR="004A3FD1" w:rsidRPr="004D6DFD">
        <w:rPr>
          <w:rFonts w:ascii="Palatino Linotype" w:eastAsiaTheme="minorEastAsia" w:hAnsi="Palatino Linotype" w:cstheme="minorBidi"/>
          <w:color w:val="000000" w:themeColor="text1"/>
          <w:lang w:val="es-ES_tradnl"/>
        </w:rPr>
        <w:t xml:space="preserve"> </w:t>
      </w:r>
      <w:r w:rsidR="00E41CA2" w:rsidRPr="004D6DFD">
        <w:rPr>
          <w:rFonts w:ascii="Palatino Linotype" w:eastAsiaTheme="minorEastAsia" w:hAnsi="Palatino Linotype" w:cstheme="minorBidi"/>
          <w:color w:val="000000" w:themeColor="text1"/>
          <w:lang w:val="es-ES_tradnl"/>
        </w:rPr>
        <w:t xml:space="preserve">refirió que de conformidad con el artículo </w:t>
      </w:r>
      <w:r w:rsidR="00F4194B" w:rsidRPr="004D6DFD">
        <w:rPr>
          <w:rFonts w:ascii="Palatino Linotype" w:eastAsiaTheme="minorEastAsia" w:hAnsi="Palatino Linotype" w:cstheme="minorBidi"/>
          <w:color w:val="000000" w:themeColor="text1"/>
          <w:lang w:val="es-ES_tradnl"/>
        </w:rPr>
        <w:t>38 Bis</w:t>
      </w:r>
      <w:r w:rsidR="00E41CA2" w:rsidRPr="004D6DFD">
        <w:rPr>
          <w:rFonts w:ascii="Palatino Linotype" w:eastAsiaTheme="minorEastAsia" w:hAnsi="Palatino Linotype" w:cstheme="minorBidi"/>
          <w:color w:val="000000" w:themeColor="text1"/>
          <w:lang w:val="es-ES_tradnl"/>
        </w:rPr>
        <w:t xml:space="preserve"> de la </w:t>
      </w:r>
      <w:r w:rsidR="00AD5E4D" w:rsidRPr="004D6DFD">
        <w:rPr>
          <w:rFonts w:ascii="Palatino Linotype" w:eastAsiaTheme="minorEastAsia" w:hAnsi="Palatino Linotype" w:cstheme="minorBidi"/>
          <w:color w:val="000000" w:themeColor="text1"/>
          <w:lang w:val="es-ES_tradnl"/>
        </w:rPr>
        <w:t xml:space="preserve">Ley </w:t>
      </w:r>
      <w:r w:rsidR="00F4194B" w:rsidRPr="004D6DFD">
        <w:rPr>
          <w:rFonts w:ascii="Palatino Linotype" w:eastAsiaTheme="minorEastAsia" w:hAnsi="Palatino Linotype" w:cstheme="minorBidi"/>
          <w:color w:val="000000" w:themeColor="text1"/>
          <w:lang w:val="es-ES_tradnl"/>
        </w:rPr>
        <w:t>Orgánica</w:t>
      </w:r>
      <w:r w:rsidR="00E41CA2" w:rsidRPr="004D6DFD">
        <w:rPr>
          <w:rFonts w:ascii="Palatino Linotype" w:eastAsiaTheme="minorEastAsia" w:hAnsi="Palatino Linotype" w:cstheme="minorBidi"/>
          <w:color w:val="000000" w:themeColor="text1"/>
          <w:lang w:val="es-ES_tradnl"/>
        </w:rPr>
        <w:t xml:space="preserve"> de la </w:t>
      </w:r>
      <w:r w:rsidR="00F4194B" w:rsidRPr="004D6DFD">
        <w:rPr>
          <w:rFonts w:ascii="Palatino Linotype" w:eastAsiaTheme="minorEastAsia" w:hAnsi="Palatino Linotype" w:cstheme="minorBidi"/>
          <w:color w:val="000000" w:themeColor="text1"/>
          <w:lang w:val="es-ES_tradnl"/>
        </w:rPr>
        <w:t>Administración Pública del Estado de M</w:t>
      </w:r>
      <w:r w:rsidR="00AD5E4D" w:rsidRPr="004D6DFD">
        <w:rPr>
          <w:rFonts w:ascii="Palatino Linotype" w:eastAsiaTheme="minorEastAsia" w:hAnsi="Palatino Linotype" w:cstheme="minorBidi"/>
          <w:color w:val="000000" w:themeColor="text1"/>
          <w:lang w:val="es-ES_tradnl"/>
        </w:rPr>
        <w:t xml:space="preserve">éxico, la información solicitada, es competencia de la </w:t>
      </w:r>
      <w:r w:rsidR="00F4194B" w:rsidRPr="004D6DFD">
        <w:rPr>
          <w:rFonts w:ascii="Palatino Linotype" w:eastAsiaTheme="minorEastAsia" w:hAnsi="Palatino Linotype" w:cstheme="minorBidi"/>
          <w:color w:val="000000" w:themeColor="text1"/>
          <w:lang w:val="es-ES_tradnl"/>
        </w:rPr>
        <w:t>Secretaría de la Contraloría, como a continuación se observa:</w:t>
      </w:r>
    </w:p>
    <w:p w14:paraId="7D98F87D" w14:textId="77777777" w:rsidR="00F4194B" w:rsidRPr="004D6DFD" w:rsidRDefault="00F4194B" w:rsidP="00F4194B">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sz w:val="22"/>
          <w:lang w:val="es-ES_tradnl"/>
        </w:rPr>
      </w:pPr>
    </w:p>
    <w:p w14:paraId="737B841D" w14:textId="2E9DBE12" w:rsidR="00F4194B" w:rsidRPr="004D6DFD" w:rsidRDefault="00F4194B" w:rsidP="00F4194B">
      <w:pPr>
        <w:tabs>
          <w:tab w:val="left" w:pos="284"/>
          <w:tab w:val="left" w:pos="426"/>
        </w:tabs>
        <w:spacing w:before="240" w:after="240" w:line="360" w:lineRule="auto"/>
        <w:ind w:left="567" w:right="607"/>
        <w:contextualSpacing/>
        <w:jc w:val="both"/>
        <w:rPr>
          <w:rFonts w:ascii="Palatino Linotype" w:hAnsi="Palatino Linotype"/>
          <w:i/>
          <w:sz w:val="22"/>
        </w:rPr>
      </w:pPr>
      <w:r w:rsidRPr="004D6DFD">
        <w:rPr>
          <w:rFonts w:ascii="Palatino Linotype" w:hAnsi="Palatino Linotype"/>
          <w:i/>
          <w:sz w:val="22"/>
        </w:rPr>
        <w:t>“</w:t>
      </w:r>
      <w:r w:rsidRPr="004D6DFD">
        <w:rPr>
          <w:rFonts w:ascii="Palatino Linotype" w:hAnsi="Palatino Linotype"/>
          <w:b/>
          <w:i/>
          <w:sz w:val="22"/>
        </w:rPr>
        <w:t>Artículo 38 bis.</w:t>
      </w:r>
      <w:r w:rsidRPr="004D6DFD">
        <w:rPr>
          <w:rFonts w:ascii="Palatino Linotype" w:hAnsi="Palatino Linotype"/>
          <w:i/>
          <w:sz w:val="22"/>
        </w:rPr>
        <w:t xml:space="preserve">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w:t>
      </w:r>
    </w:p>
    <w:p w14:paraId="749177B3" w14:textId="77777777" w:rsidR="00F4194B" w:rsidRPr="004D6DFD" w:rsidRDefault="00F4194B" w:rsidP="00F4194B">
      <w:pPr>
        <w:tabs>
          <w:tab w:val="left" w:pos="284"/>
          <w:tab w:val="left" w:pos="426"/>
        </w:tabs>
        <w:spacing w:before="240" w:after="240" w:line="360" w:lineRule="auto"/>
        <w:ind w:left="567" w:right="607"/>
        <w:contextualSpacing/>
        <w:jc w:val="both"/>
        <w:rPr>
          <w:rFonts w:ascii="Palatino Linotype" w:hAnsi="Palatino Linotype"/>
          <w:i/>
          <w:sz w:val="22"/>
        </w:rPr>
      </w:pPr>
    </w:p>
    <w:p w14:paraId="64884A0A" w14:textId="2AFAA218" w:rsidR="00F4194B" w:rsidRPr="004D6DFD" w:rsidRDefault="00F4194B" w:rsidP="00F4194B">
      <w:pPr>
        <w:tabs>
          <w:tab w:val="left" w:pos="284"/>
          <w:tab w:val="left" w:pos="426"/>
        </w:tabs>
        <w:spacing w:before="240" w:after="240" w:line="360" w:lineRule="auto"/>
        <w:ind w:left="567" w:right="607"/>
        <w:contextualSpacing/>
        <w:jc w:val="both"/>
        <w:rPr>
          <w:rFonts w:ascii="Palatino Linotype" w:hAnsi="Palatino Linotype"/>
          <w:i/>
          <w:sz w:val="22"/>
        </w:rPr>
      </w:pPr>
      <w:r w:rsidRPr="004D6DFD">
        <w:rPr>
          <w:rFonts w:ascii="Palatino Linotype" w:hAnsi="Palatino Linotype"/>
          <w:i/>
          <w:sz w:val="22"/>
        </w:rPr>
        <w:t xml:space="preserve">(…)” (Sic) </w:t>
      </w:r>
    </w:p>
    <w:p w14:paraId="2CAA54D1" w14:textId="77777777" w:rsidR="00E41CA2" w:rsidRPr="004D6DFD" w:rsidRDefault="00E41CA2" w:rsidP="00E41CA2">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sz w:val="22"/>
          <w:lang w:val="es-MX"/>
        </w:rPr>
      </w:pPr>
    </w:p>
    <w:p w14:paraId="42D07170" w14:textId="2CD39571" w:rsidR="00435B6B" w:rsidRPr="004D6DFD" w:rsidRDefault="002330B9" w:rsidP="00EC1377">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D6DFD">
        <w:rPr>
          <w:rFonts w:ascii="Palatino Linotype" w:eastAsiaTheme="minorEastAsia" w:hAnsi="Palatino Linotype" w:cstheme="minorBidi"/>
          <w:color w:val="000000" w:themeColor="text1"/>
        </w:rPr>
        <w:lastRenderedPageBreak/>
        <w:t>En tal contexto, y a efecto de determinar la</w:t>
      </w:r>
      <w:r w:rsidR="00F4194B" w:rsidRPr="004D6DFD">
        <w:rPr>
          <w:rFonts w:ascii="Palatino Linotype" w:eastAsiaTheme="minorEastAsia" w:hAnsi="Palatino Linotype" w:cstheme="minorBidi"/>
          <w:color w:val="000000" w:themeColor="text1"/>
        </w:rPr>
        <w:t xml:space="preserve"> procedencia del acceso, </w:t>
      </w:r>
      <w:r w:rsidR="00435B6B" w:rsidRPr="004D6DFD">
        <w:rPr>
          <w:rFonts w:ascii="Palatino Linotype" w:eastAsiaTheme="minorEastAsia" w:hAnsi="Palatino Linotype" w:cstheme="minorBidi"/>
          <w:color w:val="000000" w:themeColor="text1"/>
        </w:rPr>
        <w:t xml:space="preserve">la fracción VIII del artículo 3 de la Ley de Responsabilidades Administrativas del Estado de México y Municipios </w:t>
      </w:r>
      <w:r w:rsidRPr="004D6DFD">
        <w:rPr>
          <w:rFonts w:ascii="Palatino Linotype" w:eastAsiaTheme="minorEastAsia" w:hAnsi="Palatino Linotype" w:cstheme="minorBidi"/>
          <w:color w:val="000000" w:themeColor="text1"/>
        </w:rPr>
        <w:t xml:space="preserve">establece </w:t>
      </w:r>
      <w:r w:rsidR="00435B6B" w:rsidRPr="004D6DFD">
        <w:rPr>
          <w:rFonts w:ascii="Palatino Linotype" w:eastAsiaTheme="minorEastAsia" w:hAnsi="Palatino Linotype" w:cstheme="minorBidi"/>
          <w:color w:val="000000" w:themeColor="text1"/>
        </w:rPr>
        <w:t>como</w:t>
      </w:r>
      <w:r w:rsidRPr="004D6DFD">
        <w:rPr>
          <w:rFonts w:ascii="Palatino Linotype" w:eastAsiaTheme="minorEastAsia" w:hAnsi="Palatino Linotype" w:cstheme="minorBidi"/>
          <w:color w:val="000000" w:themeColor="text1"/>
        </w:rPr>
        <w:t xml:space="preserve"> declarante, lo siguiente</w:t>
      </w:r>
      <w:r w:rsidR="00435B6B" w:rsidRPr="004D6DFD">
        <w:rPr>
          <w:rFonts w:ascii="Palatino Linotype" w:eastAsiaTheme="minorEastAsia" w:hAnsi="Palatino Linotype" w:cstheme="minorBidi"/>
          <w:color w:val="000000" w:themeColor="text1"/>
        </w:rPr>
        <w:t>:</w:t>
      </w:r>
    </w:p>
    <w:p w14:paraId="0099BBA7" w14:textId="77777777" w:rsidR="00435B6B" w:rsidRPr="004D6DFD"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i/>
          <w:sz w:val="22"/>
          <w:lang w:val="es-ES_tradnl"/>
        </w:rPr>
        <w:t>“</w:t>
      </w:r>
      <w:r w:rsidRPr="004D6DFD">
        <w:rPr>
          <w:rFonts w:ascii="Palatino Linotype" w:eastAsiaTheme="minorEastAsia" w:hAnsi="Palatino Linotype" w:cstheme="minorBidi"/>
          <w:b/>
          <w:i/>
          <w:sz w:val="22"/>
          <w:lang w:val="es-ES_tradnl"/>
        </w:rPr>
        <w:t>Artículo 3.</w:t>
      </w:r>
      <w:r w:rsidRPr="004D6DFD">
        <w:rPr>
          <w:rFonts w:ascii="Palatino Linotype" w:eastAsiaTheme="minorEastAsia" w:hAnsi="Palatino Linotype" w:cstheme="minorBidi"/>
          <w:i/>
          <w:sz w:val="22"/>
          <w:lang w:val="es-ES_tradnl"/>
        </w:rPr>
        <w:t xml:space="preserve"> Para los efectos de la presente Ley, se entenderá por:</w:t>
      </w:r>
    </w:p>
    <w:p w14:paraId="03457DB4" w14:textId="1BF41053" w:rsidR="002330B9" w:rsidRPr="004D6DFD"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i/>
          <w:sz w:val="22"/>
          <w:lang w:val="es-ES_tradnl"/>
        </w:rPr>
        <w:t>(…)</w:t>
      </w:r>
    </w:p>
    <w:p w14:paraId="4AC1AE38" w14:textId="7D2300E4" w:rsidR="002330B9" w:rsidRPr="004D6DFD"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b/>
          <w:i/>
          <w:sz w:val="22"/>
          <w:lang w:val="es-ES_tradnl"/>
        </w:rPr>
        <w:t>VIII. Declarante:</w:t>
      </w:r>
      <w:r w:rsidRPr="004D6DFD">
        <w:rPr>
          <w:rFonts w:ascii="Palatino Linotype" w:eastAsiaTheme="minorEastAsia" w:hAnsi="Palatino Linotype" w:cstheme="minorBidi"/>
          <w:i/>
          <w:sz w:val="22"/>
          <w:lang w:val="es-ES_tradnl"/>
        </w:rPr>
        <w:t xml:space="preserve"> Al servidor público obligado a presentar la declaración de situación patrimonial, la declaración de intereses y la presentación de la constancia de declaración fiscal, en los términos establecidos en la presente Ley.</w:t>
      </w:r>
    </w:p>
    <w:p w14:paraId="108940B7" w14:textId="77777777" w:rsidR="00435B6B" w:rsidRPr="004D6DFD" w:rsidRDefault="00435B6B" w:rsidP="006B10F6">
      <w:pPr>
        <w:spacing w:line="360" w:lineRule="auto"/>
        <w:ind w:left="567" w:right="616"/>
        <w:contextualSpacing/>
        <w:jc w:val="both"/>
        <w:rPr>
          <w:rFonts w:ascii="Palatino Linotype" w:eastAsia="Calibri" w:hAnsi="Palatino Linotype"/>
          <w:i/>
          <w:sz w:val="22"/>
        </w:rPr>
      </w:pPr>
      <w:r w:rsidRPr="004D6DFD">
        <w:rPr>
          <w:rFonts w:ascii="Palatino Linotype" w:eastAsiaTheme="minorEastAsia" w:hAnsi="Palatino Linotype" w:cstheme="minorBidi"/>
          <w:i/>
          <w:sz w:val="22"/>
          <w:lang w:val="es-ES_tradnl"/>
        </w:rPr>
        <w:t>(…)”</w:t>
      </w:r>
    </w:p>
    <w:p w14:paraId="7C846157" w14:textId="77777777" w:rsidR="00435B6B" w:rsidRPr="004D6DFD"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sz w:val="22"/>
          <w:lang w:val="es-ES_tradnl"/>
        </w:rPr>
      </w:pPr>
    </w:p>
    <w:p w14:paraId="7F48C71F" w14:textId="77777777" w:rsidR="002330B9" w:rsidRPr="004D6DFD" w:rsidRDefault="00435B6B" w:rsidP="00EC1377">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D6DFD">
        <w:rPr>
          <w:rFonts w:ascii="Palatino Linotype" w:eastAsiaTheme="minorEastAsia" w:hAnsi="Palatino Linotype" w:cstheme="minorBidi"/>
          <w:color w:val="000000" w:themeColor="text1"/>
          <w:lang w:val="es-ES_tradnl"/>
        </w:rPr>
        <w:t>De lo anterior se aprecia que se entenderá por Declarante al servidor público que se encuentre obligado a presentar la declaración de situación patrimonial y de intereses, así como la constancia de declaración fiscal, en términos de la Ley.</w:t>
      </w:r>
    </w:p>
    <w:p w14:paraId="31A207BD" w14:textId="77777777" w:rsidR="002330B9" w:rsidRPr="004D6DFD" w:rsidRDefault="002330B9"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4832065C" w14:textId="73790E88" w:rsidR="002330B9" w:rsidRPr="004D6DFD" w:rsidRDefault="002330B9" w:rsidP="00EC1377">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D6DFD">
        <w:rPr>
          <w:rFonts w:ascii="Palatino Linotype" w:eastAsiaTheme="minorEastAsia" w:hAnsi="Palatino Linotype" w:cstheme="minorBidi"/>
          <w:color w:val="000000" w:themeColor="text1"/>
        </w:rPr>
        <w:t>Así l</w:t>
      </w:r>
      <w:r w:rsidR="00435B6B" w:rsidRPr="004D6DFD">
        <w:rPr>
          <w:rFonts w:ascii="Palatino Linotype" w:eastAsiaTheme="minorEastAsia" w:hAnsi="Palatino Linotype" w:cstheme="minorBidi"/>
          <w:color w:val="000000" w:themeColor="text1"/>
        </w:rPr>
        <w:t xml:space="preserve">a Ley de Responsabilidades Administrativas del Estado de México y Municipios, establece en su artículo 2 que el objeto de la norma es </w:t>
      </w:r>
      <w:r w:rsidR="00435B6B" w:rsidRPr="004D6DFD">
        <w:rPr>
          <w:rFonts w:ascii="Palatino Linotype" w:eastAsiaTheme="minorEastAsia" w:hAnsi="Palatino Linotype" w:cstheme="minorBidi"/>
          <w:i/>
          <w:color w:val="000000" w:themeColor="text1"/>
        </w:rPr>
        <w:t>“</w:t>
      </w:r>
      <w:r w:rsidR="00575EDC" w:rsidRPr="004D6DFD">
        <w:rPr>
          <w:rFonts w:ascii="Palatino Linotype" w:eastAsiaTheme="minorEastAsia" w:hAnsi="Palatino Linotype" w:cstheme="minorBidi"/>
          <w:i/>
          <w:iCs/>
          <w:color w:val="000000" w:themeColor="text1"/>
        </w:rPr>
        <w:t>e</w:t>
      </w:r>
      <w:r w:rsidR="00435B6B" w:rsidRPr="004D6DFD">
        <w:rPr>
          <w:rFonts w:ascii="Palatino Linotype" w:eastAsiaTheme="minorEastAsia" w:hAnsi="Palatino Linotype" w:cstheme="minorBidi"/>
          <w:i/>
          <w:color w:val="000000" w:themeColor="text1"/>
        </w:rPr>
        <w:t>stablecer las obligaciones y el procedimiento para la declaración de situación patrimonial, la declaración de intereses y la presentación de la constancia de declaración fiscal de los servidores públicos”.</w:t>
      </w:r>
    </w:p>
    <w:p w14:paraId="02962764" w14:textId="77777777" w:rsidR="002330B9" w:rsidRPr="004D6DFD" w:rsidRDefault="002330B9" w:rsidP="006B10F6">
      <w:pPr>
        <w:spacing w:line="360" w:lineRule="auto"/>
        <w:rPr>
          <w:rFonts w:ascii="Palatino Linotype" w:eastAsiaTheme="minorEastAsia" w:hAnsi="Palatino Linotype" w:cstheme="minorBidi"/>
          <w:color w:val="000000" w:themeColor="text1"/>
          <w:lang w:val="es-ES_tradnl"/>
        </w:rPr>
      </w:pPr>
    </w:p>
    <w:p w14:paraId="542A9012" w14:textId="7371AE73" w:rsidR="002330B9" w:rsidRPr="004D6DFD" w:rsidRDefault="00435B6B" w:rsidP="00EC1377">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D6DFD">
        <w:rPr>
          <w:rFonts w:ascii="Palatino Linotype" w:eastAsiaTheme="minorEastAsia" w:hAnsi="Palatino Linotype" w:cstheme="minorBidi"/>
          <w:color w:val="000000" w:themeColor="text1"/>
          <w:lang w:val="es-ES_tradnl"/>
        </w:rPr>
        <w:t xml:space="preserve">De </w:t>
      </w:r>
      <w:r w:rsidRPr="004D6DFD">
        <w:rPr>
          <w:rFonts w:ascii="Palatino Linotype" w:eastAsia="Calibri" w:hAnsi="Palatino Linotype"/>
        </w:rPr>
        <w:t xml:space="preserve">igual forma, cabe precisar que el artículo 33 de la Ley de Responsabilidades Administrativas Estatal señala que </w:t>
      </w:r>
      <w:r w:rsidRPr="004D6DFD">
        <w:rPr>
          <w:rFonts w:ascii="Palatino Linotype" w:eastAsia="Calibri" w:hAnsi="Palatino Linotype"/>
          <w:b/>
          <w:i/>
        </w:rPr>
        <w:t>“</w:t>
      </w:r>
      <w:r w:rsidR="00575EDC" w:rsidRPr="004D6DFD">
        <w:rPr>
          <w:rFonts w:ascii="Palatino Linotype" w:eastAsia="Calibri" w:hAnsi="Palatino Linotype"/>
          <w:b/>
          <w:i/>
        </w:rPr>
        <w:t>estarán</w:t>
      </w:r>
      <w:r w:rsidRPr="004D6DFD">
        <w:rPr>
          <w:rFonts w:ascii="Palatino Linotype" w:eastAsia="Calibri" w:hAnsi="Palatino Linotype"/>
          <w:b/>
          <w:i/>
        </w:rPr>
        <w:t xml:space="preserve"> obligados a presentar las declaraciones de situación patrimonial </w:t>
      </w:r>
      <w:r w:rsidRPr="004D6DFD">
        <w:rPr>
          <w:rFonts w:ascii="Palatino Linotype" w:eastAsia="Calibri" w:hAnsi="Palatino Linotype"/>
          <w:bCs/>
          <w:i/>
        </w:rPr>
        <w:t>y de intereses</w:t>
      </w:r>
      <w:r w:rsidRPr="004D6DFD">
        <w:rPr>
          <w:rFonts w:ascii="Palatino Linotype" w:eastAsia="Calibri" w:hAnsi="Palatino Linotype"/>
          <w:b/>
          <w:i/>
        </w:rPr>
        <w:t xml:space="preserve">, bajo protesta de decir verdad ante la Secretaría de la Contraloría o los órganos internos de control, todos los </w:t>
      </w:r>
      <w:r w:rsidRPr="004D6DFD">
        <w:rPr>
          <w:rFonts w:ascii="Palatino Linotype" w:eastAsia="Calibri" w:hAnsi="Palatino Linotype"/>
          <w:b/>
          <w:i/>
        </w:rPr>
        <w:lastRenderedPageBreak/>
        <w:t xml:space="preserve">servidores públicos estatales y </w:t>
      </w:r>
      <w:r w:rsidRPr="004D6DFD">
        <w:rPr>
          <w:rFonts w:ascii="Palatino Linotype" w:eastAsia="Calibri" w:hAnsi="Palatino Linotype"/>
          <w:b/>
          <w:i/>
          <w:u w:val="single"/>
        </w:rPr>
        <w:t>municipales</w:t>
      </w:r>
      <w:r w:rsidRPr="004D6DFD">
        <w:rPr>
          <w:rFonts w:ascii="Palatino Linotype" w:eastAsia="Calibri" w:hAnsi="Palatino Linotype"/>
          <w:b/>
          <w:i/>
        </w:rPr>
        <w:t xml:space="preserve">, en los términos previstos en la presente Ley. </w:t>
      </w:r>
      <w:r w:rsidRPr="004D6DFD">
        <w:rPr>
          <w:rFonts w:ascii="Palatino Linotype" w:eastAsia="Calibri" w:hAnsi="Palatino Linotype"/>
          <w:i/>
        </w:rPr>
        <w:t>(…)”.</w:t>
      </w:r>
    </w:p>
    <w:p w14:paraId="710CACF6" w14:textId="77777777" w:rsidR="00AD5E4D" w:rsidRPr="004D6DFD" w:rsidRDefault="00AD5E4D" w:rsidP="00AD5E4D">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41C4E24F" w14:textId="75FF09DE" w:rsidR="00435B6B" w:rsidRPr="004D6DFD" w:rsidRDefault="00435B6B" w:rsidP="00EC1377">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D6DFD">
        <w:rPr>
          <w:rFonts w:ascii="Palatino Linotype" w:eastAsiaTheme="minorEastAsia" w:hAnsi="Palatino Linotype" w:cstheme="minorBidi"/>
          <w:color w:val="000000" w:themeColor="text1"/>
          <w:lang w:val="es-ES_tradnl"/>
        </w:rPr>
        <w:t xml:space="preserve">Por </w:t>
      </w:r>
      <w:r w:rsidRPr="004D6DFD">
        <w:rPr>
          <w:rFonts w:ascii="Palatino Linotype" w:eastAsia="Calibri" w:hAnsi="Palatino Linotype"/>
        </w:rPr>
        <w:t>su parte, los artículos 34, 35 y 46 de la Ley en estudio mencionan lo siguiente:</w:t>
      </w:r>
    </w:p>
    <w:p w14:paraId="392AD3FB" w14:textId="77777777" w:rsidR="00435B6B" w:rsidRPr="004D6DFD"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B131183" w14:textId="77777777" w:rsidR="00435B6B" w:rsidRPr="004D6DFD"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i/>
          <w:sz w:val="22"/>
          <w:lang w:val="es-ES_tradnl"/>
        </w:rPr>
        <w:t>“</w:t>
      </w:r>
      <w:r w:rsidRPr="004D6DFD">
        <w:rPr>
          <w:rFonts w:ascii="Palatino Linotype" w:eastAsiaTheme="minorEastAsia" w:hAnsi="Palatino Linotype" w:cstheme="minorBidi"/>
          <w:b/>
          <w:i/>
          <w:sz w:val="22"/>
          <w:lang w:val="es-ES_tradnl"/>
        </w:rPr>
        <w:t>Artículo 34.</w:t>
      </w:r>
      <w:r w:rsidRPr="004D6DFD">
        <w:rPr>
          <w:rFonts w:ascii="Palatino Linotype" w:eastAsiaTheme="minorEastAsia" w:hAnsi="Palatino Linotype" w:cstheme="minorBidi"/>
          <w:i/>
          <w:sz w:val="22"/>
          <w:lang w:val="es-ES_tradnl"/>
        </w:rPr>
        <w:t xml:space="preserve"> La declaración de situación patrimonial, deberá presentarse en los siguientes plazos: </w:t>
      </w:r>
    </w:p>
    <w:p w14:paraId="13902E28" w14:textId="77777777" w:rsidR="002330B9" w:rsidRPr="004D6DFD" w:rsidRDefault="002330B9" w:rsidP="006B10F6">
      <w:pPr>
        <w:spacing w:line="360" w:lineRule="auto"/>
        <w:ind w:left="567" w:right="616"/>
        <w:contextualSpacing/>
        <w:jc w:val="both"/>
        <w:rPr>
          <w:rFonts w:ascii="Palatino Linotype" w:eastAsiaTheme="minorEastAsia" w:hAnsi="Palatino Linotype" w:cstheme="minorBidi"/>
          <w:i/>
          <w:sz w:val="22"/>
          <w:lang w:val="es-ES_tradnl"/>
        </w:rPr>
      </w:pPr>
    </w:p>
    <w:p w14:paraId="65939372" w14:textId="77777777" w:rsidR="00435B6B" w:rsidRPr="004D6DFD" w:rsidRDefault="00435B6B" w:rsidP="006B10F6">
      <w:pPr>
        <w:spacing w:line="360" w:lineRule="auto"/>
        <w:ind w:left="567" w:right="616"/>
        <w:contextualSpacing/>
        <w:jc w:val="both"/>
        <w:rPr>
          <w:rFonts w:ascii="Palatino Linotype" w:eastAsiaTheme="minorEastAsia" w:hAnsi="Palatino Linotype" w:cstheme="minorBidi"/>
          <w:b/>
          <w:i/>
          <w:sz w:val="22"/>
          <w:lang w:val="es-ES_tradnl"/>
        </w:rPr>
      </w:pPr>
      <w:r w:rsidRPr="004D6DFD">
        <w:rPr>
          <w:rFonts w:ascii="Palatino Linotype" w:eastAsiaTheme="minorEastAsia" w:hAnsi="Palatino Linotype" w:cstheme="minorBidi"/>
          <w:b/>
          <w:i/>
          <w:sz w:val="22"/>
          <w:lang w:val="es-ES_tradnl"/>
        </w:rPr>
        <w:t xml:space="preserve">I. Declaración inicial, dentro de los sesenta días naturales siguientes a la toma de posesión con motivo del: </w:t>
      </w:r>
    </w:p>
    <w:p w14:paraId="698C79D8" w14:textId="77777777" w:rsidR="00435B6B" w:rsidRPr="004D6DFD"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i/>
          <w:sz w:val="22"/>
          <w:lang w:val="es-ES_tradnl"/>
        </w:rPr>
        <w:t>a) Ingreso al servicio público por primera vez.</w:t>
      </w:r>
    </w:p>
    <w:p w14:paraId="4D2B2FDB" w14:textId="77777777" w:rsidR="00435B6B" w:rsidRPr="004D6DFD"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i/>
          <w:sz w:val="22"/>
          <w:lang w:val="es-ES_tradnl"/>
        </w:rPr>
        <w:t xml:space="preserve">b) Reingreso al servicio público después de sesenta días naturales de la conclusión de su último encargo. </w:t>
      </w:r>
    </w:p>
    <w:p w14:paraId="0CD7BCFA" w14:textId="77777777" w:rsidR="00435B6B" w:rsidRPr="004D6DFD"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i/>
          <w:sz w:val="22"/>
          <w:lang w:val="es-ES_tradnl"/>
        </w:rPr>
        <w:t xml:space="preserve">II. Declaración de modificación patrimonial, durante el mes de mayo de cada año. </w:t>
      </w:r>
    </w:p>
    <w:p w14:paraId="4B79832F" w14:textId="77777777" w:rsidR="00435B6B" w:rsidRPr="004D6DFD"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i/>
          <w:sz w:val="22"/>
          <w:lang w:val="es-ES_tradnl"/>
        </w:rPr>
        <w:t xml:space="preserve">III. Declaración de conclusión del encargo, dentro de los sesenta días naturales siguientes a la conclusión. </w:t>
      </w:r>
    </w:p>
    <w:p w14:paraId="0FAA7D0A" w14:textId="77777777" w:rsidR="00435B6B" w:rsidRPr="004D6DFD"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i/>
          <w:sz w:val="22"/>
          <w:lang w:val="es-ES_tradnl"/>
        </w:rPr>
        <w:t>[…]</w:t>
      </w:r>
    </w:p>
    <w:p w14:paraId="1A8BAFBE" w14:textId="77777777" w:rsidR="00435B6B" w:rsidRPr="004D6DFD"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i/>
          <w:sz w:val="22"/>
          <w:lang w:val="es-ES_tradnl"/>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14:paraId="7BE1CDF5" w14:textId="77777777" w:rsidR="00435B6B" w:rsidRPr="004D6DFD"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p>
    <w:p w14:paraId="20A72A37" w14:textId="77777777" w:rsidR="00435B6B" w:rsidRPr="004D6DFD"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i/>
          <w:sz w:val="22"/>
          <w:lang w:val="es-ES_tradnl"/>
        </w:rPr>
        <w:t xml:space="preserve">Tratándose de los supuestos previstos en las fracciones I y II del presente artículo, en caso que la omisión en la declaración continúe por un periodo de treinta días naturales </w:t>
      </w:r>
      <w:r w:rsidRPr="004D6DFD">
        <w:rPr>
          <w:rFonts w:ascii="Palatino Linotype" w:eastAsiaTheme="minorEastAsia" w:hAnsi="Palatino Linotype" w:cstheme="minorBidi"/>
          <w:i/>
          <w:sz w:val="22"/>
          <w:lang w:val="es-ES_tradnl"/>
        </w:rPr>
        <w:lastRenderedPageBreak/>
        <w:t xml:space="preserve">siguientes a la fecha en que hubiere notificado el requerimiento al declarante, la Secretaría o los órganos internos de control, según corresponda, declararán que el nombramiento o contrato ha quedado sin efectos, debiendo notificar lo anterior al titular del ente público correspondiente para separar de inmediato del cargo al servidor público. </w:t>
      </w:r>
    </w:p>
    <w:p w14:paraId="480B3D59" w14:textId="77777777" w:rsidR="00435B6B" w:rsidRPr="004D6DFD"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p>
    <w:p w14:paraId="723D501A" w14:textId="77777777" w:rsidR="00435B6B" w:rsidRPr="004D6DFD"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i/>
          <w:sz w:val="22"/>
          <w:lang w:val="es-ES_tradnl"/>
        </w:rPr>
        <w:t xml:space="preserve">El incumplimiento por no separar del cargo al servidor público por parte del titular de alguno de los entes públicos, será causa de responsabilidad administrativa en los términos de la presente Ley. </w:t>
      </w:r>
    </w:p>
    <w:p w14:paraId="3536EE4E" w14:textId="77777777" w:rsidR="00435B6B" w:rsidRPr="004D6DFD"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p>
    <w:p w14:paraId="1760FFBA" w14:textId="77777777" w:rsidR="00435B6B" w:rsidRPr="004D6DFD"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i/>
          <w:sz w:val="22"/>
          <w:lang w:val="es-ES_tradnl"/>
        </w:rPr>
        <w:t xml:space="preserve">Para el caso de omisión, sin causa justificada, en la presentación de la declaración a que se refiere la fracción III de este artículo, se inhabilitará al infractor de tres meses a un año. </w:t>
      </w:r>
    </w:p>
    <w:p w14:paraId="7F3F50CB" w14:textId="77777777" w:rsidR="00435B6B" w:rsidRPr="004D6DFD"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p>
    <w:p w14:paraId="3B0B6DDD" w14:textId="77777777" w:rsidR="00435B6B" w:rsidRPr="004D6DFD"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i/>
          <w:sz w:val="22"/>
          <w:lang w:val="es-ES_tradnl"/>
        </w:rPr>
        <w:t>Para la imposición de las sanciones a que se refiere este artículo deberá sustanciarse el procedimiento de responsabilidad administrativa por faltas administrativas previsto en el Título Segundo del Libro Segundo de la presente Ley.</w:t>
      </w:r>
    </w:p>
    <w:p w14:paraId="40828356" w14:textId="77777777" w:rsidR="00435B6B" w:rsidRPr="004D6DFD"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p>
    <w:p w14:paraId="69F56217" w14:textId="77777777" w:rsidR="00435B6B" w:rsidRPr="004D6DFD" w:rsidRDefault="00435B6B" w:rsidP="006B10F6">
      <w:pPr>
        <w:spacing w:line="360" w:lineRule="auto"/>
        <w:ind w:left="567" w:right="616"/>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b/>
          <w:i/>
          <w:sz w:val="22"/>
          <w:lang w:val="es-ES_tradnl"/>
        </w:rPr>
        <w:t>Artículo 35.</w:t>
      </w:r>
      <w:r w:rsidRPr="004D6DFD">
        <w:rPr>
          <w:rFonts w:ascii="Palatino Linotype" w:eastAsiaTheme="minorEastAsia" w:hAnsi="Palatino Linotype" w:cstheme="minorBidi"/>
          <w:i/>
          <w:sz w:val="22"/>
          <w:lang w:val="es-ES_tradnl"/>
        </w:rPr>
        <w:t xml:space="preserve"> </w:t>
      </w:r>
      <w:r w:rsidRPr="004D6DFD">
        <w:rPr>
          <w:rFonts w:ascii="Palatino Linotype" w:eastAsiaTheme="minorEastAsia" w:hAnsi="Palatino Linotype" w:cstheme="minorBidi"/>
          <w:b/>
          <w:i/>
          <w:sz w:val="22"/>
          <w:lang w:val="es-ES_tradnl"/>
        </w:rPr>
        <w:t>La declaración de situación patrimonial, deberá ser presentada a través de medios electrónicos</w:t>
      </w:r>
      <w:r w:rsidRPr="004D6DFD">
        <w:rPr>
          <w:rFonts w:ascii="Palatino Linotype" w:eastAsiaTheme="minorEastAsia" w:hAnsi="Palatino Linotype" w:cstheme="minorBidi"/>
          <w:i/>
          <w:sz w:val="22"/>
          <w:lang w:val="es-ES_tradnl"/>
        </w:rPr>
        <w:t>, empleándose medios de identificación electrónica.</w:t>
      </w:r>
    </w:p>
    <w:p w14:paraId="05C1031F" w14:textId="77777777" w:rsidR="00435B6B" w:rsidRPr="004D6DFD" w:rsidRDefault="00435B6B" w:rsidP="006B10F6">
      <w:pPr>
        <w:spacing w:line="360" w:lineRule="auto"/>
        <w:ind w:left="567" w:right="616"/>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b/>
          <w:i/>
          <w:sz w:val="22"/>
          <w:lang w:val="es-ES_tradnl"/>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4D6DFD">
        <w:rPr>
          <w:rFonts w:ascii="Palatino Linotype" w:eastAsiaTheme="minorEastAsia" w:hAnsi="Palatino Linotype" w:cstheme="minorBidi"/>
          <w:i/>
          <w:sz w:val="22"/>
          <w:lang w:val="es-ES_tradnl"/>
        </w:rPr>
        <w:t>.</w:t>
      </w:r>
    </w:p>
    <w:p w14:paraId="58A16BEA" w14:textId="77777777" w:rsidR="00435B6B" w:rsidRPr="004D6DFD" w:rsidRDefault="00435B6B" w:rsidP="006B10F6">
      <w:pPr>
        <w:spacing w:line="360" w:lineRule="auto"/>
        <w:ind w:left="567" w:right="616"/>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i/>
          <w:sz w:val="22"/>
          <w:lang w:val="es-ES_tradnl"/>
        </w:rPr>
        <w:lastRenderedPageBreak/>
        <w:t xml:space="preserve">La </w:t>
      </w:r>
      <w:r w:rsidRPr="004D6DFD">
        <w:rPr>
          <w:rFonts w:ascii="Palatino Linotype" w:eastAsiaTheme="minorEastAsia" w:hAnsi="Palatino Linotype" w:cstheme="minorBidi"/>
          <w:b/>
          <w:i/>
          <w:sz w:val="22"/>
          <w:lang w:val="es-ES_tradnl"/>
        </w:rPr>
        <w:t>Secretaría de la Contraloría tendrá a su cargo el sistema de certificación de los medios de identificación electrónica que utilicen los servidores públicos y llevará el control de dicho medio</w:t>
      </w:r>
      <w:r w:rsidRPr="004D6DFD">
        <w:rPr>
          <w:rFonts w:ascii="Palatino Linotype" w:eastAsiaTheme="minorEastAsia" w:hAnsi="Palatino Linotype" w:cstheme="minorBidi"/>
          <w:i/>
          <w:sz w:val="22"/>
          <w:lang w:val="es-ES_tradnl"/>
        </w:rPr>
        <w:t>.</w:t>
      </w:r>
    </w:p>
    <w:p w14:paraId="43B5DDED" w14:textId="77777777" w:rsidR="00435B6B" w:rsidRPr="004D6DFD" w:rsidRDefault="00435B6B" w:rsidP="006B10F6">
      <w:pPr>
        <w:spacing w:line="360" w:lineRule="auto"/>
        <w:ind w:left="567" w:right="616"/>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i/>
          <w:sz w:val="22"/>
          <w:lang w:val="es-ES_tradnl"/>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330FB8D8" w14:textId="77777777" w:rsidR="00435B6B" w:rsidRPr="004D6DFD" w:rsidRDefault="00435B6B" w:rsidP="006B10F6">
      <w:pPr>
        <w:spacing w:line="360" w:lineRule="auto"/>
        <w:ind w:left="567" w:right="616"/>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i/>
          <w:sz w:val="22"/>
          <w:lang w:val="es-ES_tradnl"/>
        </w:rPr>
        <w:t xml:space="preserve">Para los efectos de los procedimientos penales que se deriven de la aplicación de las disposiciones del presente Título, </w:t>
      </w:r>
      <w:r w:rsidRPr="004D6DFD">
        <w:rPr>
          <w:rFonts w:ascii="Palatino Linotype" w:eastAsiaTheme="minorEastAsia" w:hAnsi="Palatino Linotype" w:cstheme="minorBidi"/>
          <w:b/>
          <w:i/>
          <w:sz w:val="22"/>
          <w:lang w:val="es-ES_tradnl"/>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4D6DFD">
        <w:rPr>
          <w:rFonts w:ascii="Palatino Linotype" w:eastAsiaTheme="minorEastAsia" w:hAnsi="Palatino Linotype" w:cstheme="minorBidi"/>
          <w:i/>
          <w:sz w:val="22"/>
          <w:lang w:val="es-ES_tradnl"/>
        </w:rPr>
        <w:t>.</w:t>
      </w:r>
    </w:p>
    <w:p w14:paraId="7D3317F2" w14:textId="77777777" w:rsidR="00435B6B" w:rsidRPr="004D6DFD" w:rsidRDefault="00435B6B" w:rsidP="006B10F6">
      <w:pPr>
        <w:spacing w:line="360" w:lineRule="auto"/>
        <w:ind w:left="567" w:right="616"/>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i/>
          <w:sz w:val="22"/>
          <w:lang w:val="es-ES_tradnl"/>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2C2AAB2E" w14:textId="77777777" w:rsidR="00435B6B" w:rsidRPr="004D6DFD" w:rsidRDefault="00435B6B" w:rsidP="006B10F6">
      <w:pPr>
        <w:spacing w:line="360" w:lineRule="auto"/>
        <w:ind w:left="567" w:right="616"/>
        <w:contextualSpacing/>
        <w:jc w:val="both"/>
        <w:rPr>
          <w:rFonts w:ascii="Palatino Linotype" w:eastAsiaTheme="minorEastAsia" w:hAnsi="Palatino Linotype" w:cstheme="minorBidi"/>
          <w:i/>
          <w:sz w:val="22"/>
          <w:lang w:val="es-ES_tradnl"/>
        </w:rPr>
      </w:pPr>
    </w:p>
    <w:p w14:paraId="09F008DB" w14:textId="77777777" w:rsidR="006540D0" w:rsidRPr="004D6DFD" w:rsidRDefault="00435B6B" w:rsidP="006B10F6">
      <w:pPr>
        <w:spacing w:before="240" w:after="240" w:line="360" w:lineRule="auto"/>
        <w:ind w:left="567" w:right="616"/>
        <w:contextualSpacing/>
        <w:jc w:val="both"/>
        <w:rPr>
          <w:rFonts w:ascii="Palatino Linotype" w:eastAsiaTheme="minorEastAsia" w:hAnsi="Palatino Linotype" w:cstheme="minorBidi"/>
          <w:b/>
          <w:i/>
          <w:sz w:val="22"/>
          <w:lang w:val="es-ES_tradnl"/>
        </w:rPr>
      </w:pPr>
      <w:r w:rsidRPr="004D6DFD">
        <w:rPr>
          <w:rFonts w:ascii="Palatino Linotype" w:eastAsiaTheme="minorEastAsia" w:hAnsi="Palatino Linotype" w:cstheme="minorBidi"/>
          <w:i/>
          <w:sz w:val="22"/>
          <w:lang w:val="es-ES_tradnl"/>
        </w:rPr>
        <w:t>“</w:t>
      </w:r>
      <w:r w:rsidR="006540D0" w:rsidRPr="004D6DFD">
        <w:rPr>
          <w:rFonts w:ascii="Palatino Linotype" w:eastAsiaTheme="minorEastAsia" w:hAnsi="Palatino Linotype" w:cstheme="minorBidi"/>
          <w:b/>
          <w:i/>
          <w:sz w:val="22"/>
          <w:lang w:val="es-ES_tradnl"/>
        </w:rPr>
        <w:t>Artículo 46</w:t>
      </w:r>
    </w:p>
    <w:p w14:paraId="3AA7C1EE" w14:textId="77777777" w:rsidR="006540D0" w:rsidRPr="004D6DFD" w:rsidRDefault="006540D0" w:rsidP="006B10F6">
      <w:pPr>
        <w:spacing w:before="240" w:after="240" w:line="360" w:lineRule="auto"/>
        <w:ind w:left="567" w:right="616"/>
        <w:contextualSpacing/>
        <w:jc w:val="both"/>
        <w:rPr>
          <w:rFonts w:ascii="Palatino Linotype" w:eastAsiaTheme="minorEastAsia" w:hAnsi="Palatino Linotype" w:cstheme="minorBidi"/>
          <w:b/>
          <w:i/>
          <w:sz w:val="22"/>
          <w:lang w:val="es-ES_tradnl"/>
        </w:rPr>
      </w:pPr>
    </w:p>
    <w:p w14:paraId="7BF5DEBF" w14:textId="6E8366BF" w:rsidR="00435B6B" w:rsidRPr="004D6DFD" w:rsidRDefault="006540D0" w:rsidP="006B10F6">
      <w:pPr>
        <w:spacing w:before="240" w:after="240" w:line="360" w:lineRule="auto"/>
        <w:ind w:left="567" w:right="616"/>
        <w:contextualSpacing/>
        <w:jc w:val="both"/>
        <w:rPr>
          <w:rFonts w:ascii="Palatino Linotype" w:eastAsiaTheme="minorEastAsia" w:hAnsi="Palatino Linotype" w:cstheme="minorBidi"/>
          <w:b/>
          <w:i/>
          <w:sz w:val="22"/>
          <w:lang w:val="es-ES_tradnl"/>
        </w:rPr>
      </w:pPr>
      <w:r w:rsidRPr="004D6DFD">
        <w:rPr>
          <w:rFonts w:ascii="Palatino Linotype" w:eastAsiaTheme="minorEastAsia" w:hAnsi="Palatino Linotype" w:cstheme="minorBidi"/>
          <w:b/>
          <w:i/>
          <w:sz w:val="22"/>
          <w:lang w:val="es-ES_tradnl"/>
        </w:rPr>
        <w:t>(</w:t>
      </w:r>
      <w:r w:rsidR="00435B6B" w:rsidRPr="004D6DFD">
        <w:rPr>
          <w:rFonts w:ascii="Palatino Linotype" w:eastAsiaTheme="minorEastAsia" w:hAnsi="Palatino Linotype" w:cstheme="minorBidi"/>
          <w:b/>
          <w:i/>
          <w:sz w:val="22"/>
          <w:lang w:val="es-ES_tradnl"/>
        </w:rPr>
        <w:t>…</w:t>
      </w:r>
      <w:r w:rsidRPr="004D6DFD">
        <w:rPr>
          <w:rFonts w:ascii="Palatino Linotype" w:eastAsiaTheme="minorEastAsia" w:hAnsi="Palatino Linotype" w:cstheme="minorBidi"/>
          <w:b/>
          <w:i/>
          <w:sz w:val="22"/>
          <w:lang w:val="es-ES_tradnl"/>
        </w:rPr>
        <w:t>)</w:t>
      </w:r>
    </w:p>
    <w:p w14:paraId="70E52A5A" w14:textId="77777777" w:rsidR="006540D0" w:rsidRPr="004D6DFD" w:rsidRDefault="006540D0" w:rsidP="006B10F6">
      <w:pPr>
        <w:spacing w:before="240" w:after="240" w:line="360" w:lineRule="auto"/>
        <w:ind w:left="567" w:right="616"/>
        <w:contextualSpacing/>
        <w:jc w:val="both"/>
        <w:rPr>
          <w:rFonts w:ascii="Palatino Linotype" w:eastAsiaTheme="minorEastAsia" w:hAnsi="Palatino Linotype" w:cstheme="minorBidi"/>
          <w:i/>
          <w:sz w:val="22"/>
          <w:lang w:val="es-ES_tradnl"/>
        </w:rPr>
      </w:pPr>
    </w:p>
    <w:p w14:paraId="226F39D4" w14:textId="77777777" w:rsidR="00435B6B" w:rsidRPr="004D6DFD" w:rsidRDefault="00435B6B" w:rsidP="006B10F6">
      <w:pPr>
        <w:spacing w:before="240" w:after="240" w:line="360" w:lineRule="auto"/>
        <w:ind w:left="567" w:right="616"/>
        <w:contextualSpacing/>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b/>
          <w:i/>
          <w:sz w:val="22"/>
          <w:lang w:val="es-ES_tradnl"/>
        </w:rPr>
        <w:t>La declaración de intereses deberá presentarse en los plazos a que se refiere el artículo 34 de esta Ley</w:t>
      </w:r>
      <w:r w:rsidRPr="004D6DFD">
        <w:rPr>
          <w:rFonts w:ascii="Palatino Linotype" w:eastAsiaTheme="minorEastAsia" w:hAnsi="Palatino Linotype" w:cstheme="minorBidi"/>
          <w:i/>
          <w:sz w:val="22"/>
          <w:lang w:val="es-ES_tradnl"/>
        </w:rPr>
        <w:t>, y de la misma manera le serán aplicables los procedimientos establecidos en dicho artículo, para el incumplimiento de dichos plazos.</w:t>
      </w:r>
    </w:p>
    <w:p w14:paraId="200A37FC" w14:textId="7B55DAF8" w:rsidR="00435B6B" w:rsidRPr="004D6DFD" w:rsidRDefault="006540D0" w:rsidP="006B10F6">
      <w:pPr>
        <w:spacing w:before="240" w:after="240" w:line="360" w:lineRule="auto"/>
        <w:ind w:left="567" w:right="616"/>
        <w:contextualSpacing/>
        <w:jc w:val="both"/>
        <w:rPr>
          <w:rFonts w:ascii="Palatino Linotype" w:eastAsiaTheme="minorEastAsia" w:hAnsi="Palatino Linotype" w:cstheme="minorBidi"/>
          <w:b/>
          <w:i/>
          <w:sz w:val="22"/>
          <w:lang w:val="es-ES_tradnl"/>
        </w:rPr>
      </w:pPr>
      <w:r w:rsidRPr="004D6DFD">
        <w:rPr>
          <w:rFonts w:ascii="Palatino Linotype" w:eastAsiaTheme="minorEastAsia" w:hAnsi="Palatino Linotype" w:cstheme="minorBidi"/>
          <w:b/>
          <w:i/>
          <w:sz w:val="22"/>
          <w:lang w:val="es-ES_tradnl"/>
        </w:rPr>
        <w:t>(</w:t>
      </w:r>
      <w:r w:rsidR="00435B6B" w:rsidRPr="004D6DFD">
        <w:rPr>
          <w:rFonts w:ascii="Palatino Linotype" w:eastAsiaTheme="minorEastAsia" w:hAnsi="Palatino Linotype" w:cstheme="minorBidi"/>
          <w:b/>
          <w:i/>
          <w:sz w:val="22"/>
          <w:lang w:val="es-ES_tradnl"/>
        </w:rPr>
        <w:t>…</w:t>
      </w:r>
      <w:r w:rsidRPr="004D6DFD">
        <w:rPr>
          <w:rFonts w:ascii="Palatino Linotype" w:eastAsiaTheme="minorEastAsia" w:hAnsi="Palatino Linotype" w:cstheme="minorBidi"/>
          <w:b/>
          <w:i/>
          <w:sz w:val="22"/>
          <w:lang w:val="es-ES_tradnl"/>
        </w:rPr>
        <w:t xml:space="preserve">) </w:t>
      </w:r>
      <w:r w:rsidR="00435B6B" w:rsidRPr="004D6DFD">
        <w:rPr>
          <w:rFonts w:ascii="Palatino Linotype" w:eastAsiaTheme="minorEastAsia" w:hAnsi="Palatino Linotype" w:cstheme="minorBidi"/>
          <w:b/>
          <w:i/>
          <w:sz w:val="22"/>
          <w:lang w:val="es-ES_tradnl"/>
        </w:rPr>
        <w:t>”</w:t>
      </w:r>
    </w:p>
    <w:p w14:paraId="3F0582EB" w14:textId="77777777" w:rsidR="006540D0" w:rsidRPr="004D6DFD" w:rsidRDefault="006540D0" w:rsidP="006B10F6">
      <w:pPr>
        <w:spacing w:before="240" w:after="240" w:line="360" w:lineRule="auto"/>
        <w:ind w:left="567" w:right="616"/>
        <w:contextualSpacing/>
        <w:jc w:val="both"/>
        <w:rPr>
          <w:rFonts w:ascii="Palatino Linotype" w:eastAsiaTheme="minorEastAsia" w:hAnsi="Palatino Linotype" w:cstheme="minorBidi"/>
          <w:i/>
          <w:sz w:val="22"/>
          <w:lang w:val="es-ES_tradnl"/>
        </w:rPr>
      </w:pPr>
    </w:p>
    <w:p w14:paraId="43127A57" w14:textId="77777777" w:rsidR="00435B6B" w:rsidRPr="004D6DFD" w:rsidRDefault="00435B6B" w:rsidP="006B10F6">
      <w:pPr>
        <w:spacing w:before="240" w:after="240" w:line="360" w:lineRule="auto"/>
        <w:ind w:left="567" w:right="616"/>
        <w:contextualSpacing/>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i/>
          <w:sz w:val="22"/>
          <w:lang w:val="es-ES_tradnl"/>
        </w:rPr>
        <w:t>(Énfasis añadido)</w:t>
      </w:r>
    </w:p>
    <w:p w14:paraId="36EC337F" w14:textId="77777777" w:rsidR="00435B6B" w:rsidRPr="004D6DFD"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sz w:val="22"/>
          <w:lang w:val="es-ES_tradnl"/>
        </w:rPr>
      </w:pPr>
    </w:p>
    <w:p w14:paraId="58A51D6F" w14:textId="12C293EA" w:rsidR="002330B9" w:rsidRPr="004D6DFD" w:rsidRDefault="00435B6B" w:rsidP="00EC1377">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D6DFD">
        <w:rPr>
          <w:rFonts w:ascii="Palatino Linotype" w:eastAsiaTheme="minorEastAsia" w:hAnsi="Palatino Linotype" w:cstheme="minorBidi"/>
          <w:color w:val="000000" w:themeColor="text1"/>
          <w:lang w:val="es-ES_tradnl"/>
        </w:rPr>
        <w:t xml:space="preserve">De </w:t>
      </w:r>
      <w:r w:rsidRPr="004D6DFD">
        <w:rPr>
          <w:rFonts w:ascii="Palatino Linotype" w:eastAsiaTheme="minorEastAsia" w:hAnsi="Palatino Linotype" w:cs="Arial"/>
        </w:rPr>
        <w:t xml:space="preserve">los dispositivos legales referidos, se advierte que la Ley de Responsabilidades Administrativas del Estado de México y Municipios, establece quiénes son los servidores públicos que deben presentar la </w:t>
      </w:r>
      <w:r w:rsidRPr="004D6DFD">
        <w:rPr>
          <w:rFonts w:ascii="Palatino Linotype" w:eastAsiaTheme="minorEastAsia" w:hAnsi="Palatino Linotype" w:cs="Arial"/>
          <w:b/>
        </w:rPr>
        <w:t>declaración de situación patrimonial</w:t>
      </w:r>
      <w:r w:rsidRPr="004D6DFD">
        <w:rPr>
          <w:rFonts w:ascii="Palatino Linotype" w:eastAsiaTheme="minorEastAsia" w:hAnsi="Palatino Linotype" w:cs="Arial"/>
        </w:rPr>
        <w:t>, así como los plazos en que deben de cumplir para presentar la misma.</w:t>
      </w:r>
    </w:p>
    <w:p w14:paraId="4DB13992" w14:textId="77777777" w:rsidR="00F51FE9" w:rsidRPr="004D6DFD" w:rsidRDefault="00F51FE9" w:rsidP="00F51FE9">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6EF215B9" w14:textId="2DFEB80E" w:rsidR="00AD5E4D" w:rsidRPr="004D6DFD" w:rsidRDefault="002330B9" w:rsidP="00EC1377">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D6DFD">
        <w:rPr>
          <w:rFonts w:ascii="Palatino Linotype" w:eastAsiaTheme="minorEastAsia" w:hAnsi="Palatino Linotype" w:cstheme="minorBidi"/>
          <w:color w:val="000000" w:themeColor="text1"/>
          <w:lang w:val="es-ES_tradnl"/>
        </w:rPr>
        <w:t>Por otro lado,</w:t>
      </w:r>
      <w:r w:rsidR="00435B6B" w:rsidRPr="004D6DFD">
        <w:rPr>
          <w:rFonts w:ascii="Palatino Linotype" w:eastAsiaTheme="minorEastAsia" w:hAnsi="Palatino Linotype" w:cstheme="minorBidi"/>
          <w:color w:val="000000" w:themeColor="text1"/>
          <w:lang w:val="es-ES_tradnl"/>
        </w:rPr>
        <w:t xml:space="preserve"> </w:t>
      </w:r>
      <w:r w:rsidR="00435B6B" w:rsidRPr="004D6DFD">
        <w:rPr>
          <w:rFonts w:ascii="Palatino Linotype" w:eastAsiaTheme="minorEastAsia" w:hAnsi="Palatino Linotype" w:cs="Arial"/>
        </w:rPr>
        <w:t xml:space="preserve">se precisa que para el caso de la declaración patrimonial, ésta debe presentarse a través de medios electrónicos, empleándose medios de identificación electrónica, y que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w:t>
      </w:r>
      <w:r w:rsidR="00435B6B" w:rsidRPr="004D6DFD">
        <w:rPr>
          <w:rFonts w:ascii="Palatino Linotype" w:eastAsiaTheme="minorEastAsia" w:hAnsi="Palatino Linotype" w:cs="Arial"/>
          <w:b/>
        </w:rPr>
        <w:t xml:space="preserve">sistema de certificación de los medios de identificación electrónica </w:t>
      </w:r>
      <w:r w:rsidR="00435B6B" w:rsidRPr="004D6DFD">
        <w:rPr>
          <w:rFonts w:ascii="Palatino Linotype" w:eastAsiaTheme="minorEastAsia" w:hAnsi="Palatino Linotype" w:cs="Arial"/>
        </w:rPr>
        <w:t>que utilicen los servidores públicos y llevará el control de dicho medio.</w:t>
      </w:r>
    </w:p>
    <w:p w14:paraId="6E1033ED" w14:textId="77777777" w:rsidR="00AD5E4D" w:rsidRPr="004D6DFD" w:rsidRDefault="00AD5E4D" w:rsidP="00AD5E4D">
      <w:pPr>
        <w:rPr>
          <w:rFonts w:ascii="Palatino Linotype" w:eastAsiaTheme="minorEastAsia" w:hAnsi="Palatino Linotype" w:cstheme="minorBidi"/>
          <w:lang w:val="es-ES_tradnl"/>
        </w:rPr>
      </w:pPr>
    </w:p>
    <w:p w14:paraId="3A3B3797" w14:textId="62018256" w:rsidR="000F6144" w:rsidRPr="004D6DFD" w:rsidRDefault="00435B6B" w:rsidP="00EC1377">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D6DFD">
        <w:rPr>
          <w:rFonts w:ascii="Palatino Linotype" w:eastAsiaTheme="minorEastAsia" w:hAnsi="Palatino Linotype" w:cstheme="minorBidi"/>
          <w:color w:val="000000" w:themeColor="text1"/>
          <w:lang w:val="es-ES_tradnl"/>
        </w:rPr>
        <w:lastRenderedPageBreak/>
        <w:t xml:space="preserve">En </w:t>
      </w:r>
      <w:r w:rsidRPr="004D6DFD">
        <w:rPr>
          <w:rFonts w:ascii="Palatino Linotype" w:eastAsiaTheme="minorEastAsia" w:hAnsi="Palatino Linotype" w:cs="Arial"/>
        </w:rPr>
        <w:t>el mismo orden de ideas, es pertinente señalar que los artículos 27</w:t>
      </w:r>
      <w:r w:rsidRPr="004D6DFD">
        <w:rPr>
          <w:rFonts w:ascii="Palatino Linotype" w:eastAsiaTheme="minorEastAsia" w:hAnsi="Palatino Linotype" w:cs="Arial"/>
          <w:vertAlign w:val="superscript"/>
        </w:rPr>
        <w:footnoteReference w:id="7"/>
      </w:r>
      <w:r w:rsidRPr="004D6DFD">
        <w:rPr>
          <w:rFonts w:ascii="Palatino Linotype" w:eastAsiaTheme="minorEastAsia" w:hAnsi="Palatino Linotype" w:cs="Arial"/>
        </w:rPr>
        <w:t>, 28</w:t>
      </w:r>
      <w:r w:rsidRPr="004D6DFD">
        <w:rPr>
          <w:rFonts w:ascii="Palatino Linotype" w:eastAsiaTheme="minorEastAsia" w:hAnsi="Palatino Linotype" w:cs="Arial"/>
          <w:vertAlign w:val="superscript"/>
        </w:rPr>
        <w:footnoteReference w:id="8"/>
      </w:r>
      <w:r w:rsidRPr="004D6DFD">
        <w:rPr>
          <w:rFonts w:ascii="Palatino Linotype" w:eastAsiaTheme="minorEastAsia" w:hAnsi="Palatino Linotype" w:cs="Arial"/>
        </w:rPr>
        <w:t xml:space="preserve"> y 32</w:t>
      </w:r>
      <w:r w:rsidRPr="004D6DFD">
        <w:rPr>
          <w:rFonts w:ascii="Palatino Linotype" w:eastAsiaTheme="minorEastAsia" w:hAnsi="Palatino Linotype" w:cs="Arial"/>
          <w:vertAlign w:val="superscript"/>
        </w:rPr>
        <w:footnoteReference w:id="9"/>
      </w:r>
      <w:r w:rsidRPr="004D6DFD">
        <w:rPr>
          <w:rFonts w:ascii="Palatino Linotype" w:eastAsiaTheme="minorEastAsia" w:hAnsi="Palatino Linotype" w:cs="Arial"/>
        </w:rPr>
        <w:t xml:space="preserve">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siendo que la información prevista en el sistema de evolución patrimonial, de declaración de intereses y presentación de las constancias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Nacional Anticorrupción y la Ley del Sistema Anticorrupción del Estado de México </w:t>
      </w:r>
      <w:r w:rsidRPr="004D6DFD">
        <w:rPr>
          <w:rFonts w:ascii="Palatino Linotype" w:eastAsiaTheme="minorEastAsia" w:hAnsi="Palatino Linotype" w:cs="Arial"/>
        </w:rPr>
        <w:lastRenderedPageBreak/>
        <w:t>y Municipios. Ahora bien,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14:paraId="315780D5" w14:textId="77777777" w:rsidR="000F6144" w:rsidRPr="004D6DFD" w:rsidRDefault="000F6144"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1CC2E7E1" w14:textId="77777777" w:rsidR="000F6144" w:rsidRPr="004D6DFD" w:rsidRDefault="00435B6B" w:rsidP="00EC1377">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D6DFD">
        <w:rPr>
          <w:rFonts w:ascii="Palatino Linotype" w:eastAsiaTheme="minorEastAsia" w:hAnsi="Palatino Linotype" w:cstheme="minorBidi"/>
          <w:color w:val="000000" w:themeColor="text1"/>
          <w:lang w:val="es-ES_tradnl"/>
        </w:rPr>
        <w:t xml:space="preserve">Es </w:t>
      </w:r>
      <w:r w:rsidRPr="004D6DFD">
        <w:rPr>
          <w:rFonts w:ascii="Palatino Linotype" w:eastAsiaTheme="minorEastAsia" w:hAnsi="Palatino Linotype" w:cs="Arial"/>
        </w:rPr>
        <w:t>entonces que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14:paraId="31802C7D" w14:textId="77777777" w:rsidR="000F6144" w:rsidRPr="004D6DFD" w:rsidRDefault="000F6144" w:rsidP="006540D0">
      <w:pPr>
        <w:spacing w:line="360" w:lineRule="auto"/>
        <w:rPr>
          <w:rFonts w:ascii="Palatino Linotype" w:eastAsiaTheme="minorEastAsia" w:hAnsi="Palatino Linotype" w:cstheme="minorBidi"/>
          <w:color w:val="000000" w:themeColor="text1"/>
          <w:lang w:val="es-ES_tradnl"/>
        </w:rPr>
      </w:pPr>
    </w:p>
    <w:p w14:paraId="6AC989A0" w14:textId="1C06A9AB" w:rsidR="000F6144" w:rsidRPr="004D6DFD" w:rsidRDefault="00435B6B" w:rsidP="00EC1377">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D6DFD">
        <w:rPr>
          <w:rFonts w:ascii="Palatino Linotype" w:eastAsiaTheme="minorEastAsia" w:hAnsi="Palatino Linotype" w:cstheme="minorBidi"/>
          <w:color w:val="000000" w:themeColor="text1"/>
          <w:lang w:val="es-ES_tradnl"/>
        </w:rPr>
        <w:t xml:space="preserve">De </w:t>
      </w:r>
      <w:r w:rsidR="00F51FE9" w:rsidRPr="004D6DFD">
        <w:rPr>
          <w:rFonts w:ascii="Palatino Linotype" w:eastAsiaTheme="minorEastAsia" w:hAnsi="Palatino Linotype" w:cs="Arial"/>
        </w:rPr>
        <w:t>lo precisado con anterioridad</w:t>
      </w:r>
      <w:r w:rsidRPr="004D6DFD">
        <w:rPr>
          <w:rFonts w:ascii="Palatino Linotype" w:eastAsiaTheme="minorEastAsia" w:hAnsi="Palatino Linotype" w:cs="Arial"/>
        </w:rPr>
        <w:t xml:space="preserve">, no se advierte que el </w:t>
      </w:r>
      <w:r w:rsidRPr="004D6DFD">
        <w:rPr>
          <w:rFonts w:ascii="Palatino Linotype" w:eastAsiaTheme="minorEastAsia" w:hAnsi="Palatino Linotype" w:cs="Arial"/>
          <w:b/>
        </w:rPr>
        <w:t xml:space="preserve">SUJETO OBLIGADO </w:t>
      </w:r>
      <w:r w:rsidR="00F51FE9" w:rsidRPr="004D6DFD">
        <w:rPr>
          <w:rFonts w:ascii="Palatino Linotype" w:eastAsiaTheme="minorEastAsia" w:hAnsi="Palatino Linotype" w:cs="Arial"/>
          <w:b/>
        </w:rPr>
        <w:t xml:space="preserve">cuente con atribuciones para </w:t>
      </w:r>
      <w:r w:rsidR="00F51FE9" w:rsidRPr="004D6DFD">
        <w:rPr>
          <w:rFonts w:ascii="Palatino Linotype" w:eastAsiaTheme="minorEastAsia" w:hAnsi="Palatino Linotype" w:cs="Arial"/>
        </w:rPr>
        <w:t>generar, poseer o administrar</w:t>
      </w:r>
      <w:r w:rsidRPr="004D6DFD">
        <w:rPr>
          <w:rFonts w:ascii="Palatino Linotype" w:eastAsiaTheme="minorEastAsia" w:hAnsi="Palatino Linotype" w:cs="Arial"/>
        </w:rPr>
        <w:t xml:space="preserve"> la información solicitada, toda vez que de conformidad con la Ley Orgánica Municipal del Estado de México, únicamente le corresponde a la Contraloría Municipal el verificar que los servidores públicos municipales cumplan con la obligación de presentar oportunamente la manifestación de bienes en términos de la Ley de Responsabilidades de los Servidores Públicos del Estado de México y Municipios</w:t>
      </w:r>
      <w:r w:rsidRPr="004D6DFD">
        <w:rPr>
          <w:rFonts w:ascii="Palatino Linotype" w:eastAsiaTheme="minorEastAsia" w:hAnsi="Palatino Linotype" w:cs="Arial"/>
          <w:vertAlign w:val="superscript"/>
        </w:rPr>
        <w:footnoteReference w:id="10"/>
      </w:r>
      <w:r w:rsidRPr="004D6DFD">
        <w:rPr>
          <w:rFonts w:ascii="Palatino Linotype" w:eastAsiaTheme="minorEastAsia" w:hAnsi="Palatino Linotype" w:cs="Arial"/>
        </w:rPr>
        <w:t>.</w:t>
      </w:r>
    </w:p>
    <w:p w14:paraId="4AD29032" w14:textId="77777777" w:rsidR="000F6144" w:rsidRPr="004D6DFD" w:rsidRDefault="000F6144" w:rsidP="006B10F6">
      <w:pPr>
        <w:spacing w:line="360" w:lineRule="auto"/>
        <w:rPr>
          <w:rFonts w:ascii="Palatino Linotype" w:eastAsiaTheme="minorEastAsia" w:hAnsi="Palatino Linotype" w:cstheme="minorBidi"/>
          <w:color w:val="000000" w:themeColor="text1"/>
          <w:lang w:val="es-ES_tradnl"/>
        </w:rPr>
      </w:pPr>
    </w:p>
    <w:p w14:paraId="6EACD847" w14:textId="77777777" w:rsidR="000F6144" w:rsidRPr="004D6DFD" w:rsidRDefault="00435B6B" w:rsidP="00EC1377">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D6DFD">
        <w:rPr>
          <w:rFonts w:ascii="Palatino Linotype" w:eastAsiaTheme="minorEastAsia" w:hAnsi="Palatino Linotype" w:cstheme="minorBidi"/>
          <w:color w:val="000000" w:themeColor="text1"/>
          <w:lang w:val="es-ES_tradnl"/>
        </w:rPr>
        <w:t xml:space="preserve">Por </w:t>
      </w:r>
      <w:r w:rsidRPr="004D6DFD">
        <w:rPr>
          <w:rFonts w:ascii="Palatino Linotype" w:eastAsiaTheme="minorEastAsia" w:hAnsi="Palatino Linotype" w:cs="Arial"/>
        </w:rPr>
        <w:t xml:space="preserve">otro lado, la Ley Orgánica de la Administración Pública del Estado de México, en sus artículos 38 bis, fracción XVII, establece como competencia de la Secretaría de la Contraloría </w:t>
      </w:r>
      <w:r w:rsidRPr="004D6DFD">
        <w:rPr>
          <w:rFonts w:ascii="Palatino Linotype" w:eastAsiaTheme="minorEastAsia" w:hAnsi="Palatino Linotype" w:cs="Arial"/>
          <w:b/>
        </w:rPr>
        <w:t>recibir y registrar la declaración de situación patrimonial</w:t>
      </w:r>
      <w:r w:rsidRPr="004D6DFD">
        <w:rPr>
          <w:rFonts w:ascii="Palatino Linotype" w:eastAsiaTheme="minorEastAsia" w:hAnsi="Palatino Linotype" w:cs="Arial"/>
        </w:rPr>
        <w:t xml:space="preserve">, la declaración de intereses, la presentación de la constancia de </w:t>
      </w:r>
      <w:r w:rsidRPr="004D6DFD">
        <w:rPr>
          <w:rFonts w:ascii="Palatino Linotype" w:eastAsiaTheme="minorEastAsia" w:hAnsi="Palatino Linotype" w:cs="Arial"/>
        </w:rPr>
        <w:lastRenderedPageBreak/>
        <w:t xml:space="preserve">declaración fiscal y determinar el Conflicto de Intereses </w:t>
      </w:r>
      <w:r w:rsidRPr="004D6DFD">
        <w:rPr>
          <w:rFonts w:ascii="Palatino Linotype" w:eastAsiaTheme="minorEastAsia" w:hAnsi="Palatino Linotype" w:cs="Arial"/>
          <w:b/>
        </w:rPr>
        <w:t xml:space="preserve">de los servidores públicos </w:t>
      </w:r>
      <w:r w:rsidRPr="004D6DFD">
        <w:rPr>
          <w:rFonts w:ascii="Palatino Linotype" w:eastAsiaTheme="minorEastAsia" w:hAnsi="Palatino Linotype" w:cs="Arial"/>
        </w:rPr>
        <w:t xml:space="preserve">del Estado y </w:t>
      </w:r>
      <w:r w:rsidRPr="004D6DFD">
        <w:rPr>
          <w:rFonts w:ascii="Palatino Linotype" w:eastAsiaTheme="minorEastAsia" w:hAnsi="Palatino Linotype" w:cs="Arial"/>
          <w:b/>
          <w:bCs/>
        </w:rPr>
        <w:t>municipios</w:t>
      </w:r>
      <w:r w:rsidRPr="004D6DFD">
        <w:rPr>
          <w:rFonts w:ascii="Palatino Linotype" w:eastAsiaTheme="minorEastAsia" w:hAnsi="Palatino Linotype" w:cs="Arial"/>
        </w:rPr>
        <w:t>.</w:t>
      </w:r>
    </w:p>
    <w:p w14:paraId="1E2317A5" w14:textId="77777777" w:rsidR="000F6144" w:rsidRPr="004D6DFD" w:rsidRDefault="000F6144" w:rsidP="006B10F6">
      <w:pPr>
        <w:spacing w:line="360" w:lineRule="auto"/>
        <w:rPr>
          <w:rFonts w:ascii="Palatino Linotype" w:eastAsiaTheme="minorEastAsia" w:hAnsi="Palatino Linotype" w:cstheme="minorBidi"/>
          <w:color w:val="000000" w:themeColor="text1"/>
          <w:lang w:val="es-ES_tradnl"/>
        </w:rPr>
      </w:pPr>
    </w:p>
    <w:p w14:paraId="5F42810B" w14:textId="46A7B321" w:rsidR="00435B6B" w:rsidRPr="004D6DFD" w:rsidRDefault="00435B6B" w:rsidP="00EC1377">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D6DFD">
        <w:rPr>
          <w:rFonts w:ascii="Palatino Linotype" w:eastAsiaTheme="minorEastAsia" w:hAnsi="Palatino Linotype" w:cstheme="minorBidi"/>
          <w:color w:val="000000" w:themeColor="text1"/>
          <w:lang w:val="es-ES_tradnl"/>
        </w:rPr>
        <w:t xml:space="preserve">Así las cosas, </w:t>
      </w:r>
      <w:r w:rsidR="000F6144" w:rsidRPr="004D6DFD">
        <w:rPr>
          <w:rFonts w:ascii="Palatino Linotype" w:eastAsiaTheme="minorEastAsia" w:hAnsi="Palatino Linotype" w:cstheme="minorBidi"/>
          <w:color w:val="000000" w:themeColor="text1"/>
          <w:lang w:val="es-ES_tradnl"/>
        </w:rPr>
        <w:t xml:space="preserve">es posible concluir </w:t>
      </w:r>
      <w:r w:rsidRPr="004D6DFD">
        <w:rPr>
          <w:rFonts w:ascii="Palatino Linotype" w:eastAsiaTheme="minorEastAsia" w:hAnsi="Palatino Linotype" w:cs="Arial"/>
        </w:rPr>
        <w:t xml:space="preserve">que las Contralorías Municipales deben verificar el cumplimiento por parte de los servidores públicos de presentar oportunamente su declaración patrimonial, pero es otro </w:t>
      </w:r>
      <w:r w:rsidRPr="004D6DFD">
        <w:rPr>
          <w:rFonts w:ascii="Palatino Linotype" w:eastAsiaTheme="minorEastAsia" w:hAnsi="Palatino Linotype" w:cs="Arial"/>
          <w:bCs/>
        </w:rPr>
        <w:t>Sujeto Obligado</w:t>
      </w:r>
      <w:r w:rsidRPr="004D6DFD">
        <w:rPr>
          <w:rFonts w:ascii="Palatino Linotype" w:eastAsiaTheme="minorEastAsia" w:hAnsi="Palatino Linotype" w:cs="Arial"/>
          <w:b/>
        </w:rPr>
        <w:t xml:space="preserve"> </w:t>
      </w:r>
      <w:r w:rsidRPr="004D6DFD">
        <w:rPr>
          <w:rFonts w:ascii="Palatino Linotype" w:eastAsiaTheme="minorEastAsia" w:hAnsi="Palatino Linotype" w:cs="Arial"/>
        </w:rPr>
        <w:t xml:space="preserve">el que administra y posee el documento en donde costa la declaración patrimonial </w:t>
      </w:r>
      <w:r w:rsidR="00F51FE9" w:rsidRPr="004D6DFD">
        <w:rPr>
          <w:rFonts w:ascii="Palatino Linotype" w:eastAsiaTheme="minorEastAsia" w:hAnsi="Palatino Linotype" w:cs="Arial"/>
        </w:rPr>
        <w:t xml:space="preserve">y de intereses </w:t>
      </w:r>
      <w:r w:rsidRPr="004D6DFD">
        <w:rPr>
          <w:rFonts w:ascii="Palatino Linotype" w:eastAsiaTheme="minorEastAsia" w:hAnsi="Palatino Linotype" w:cs="Arial"/>
        </w:rPr>
        <w:t xml:space="preserve">de los servidores públicos obligados, en el caso específico es la </w:t>
      </w:r>
      <w:r w:rsidRPr="004D6DFD">
        <w:rPr>
          <w:rFonts w:ascii="Palatino Linotype" w:eastAsiaTheme="minorEastAsia" w:hAnsi="Palatino Linotype" w:cs="Arial"/>
          <w:b/>
          <w:bCs/>
        </w:rPr>
        <w:t>Secretaría de la Contraloría</w:t>
      </w:r>
      <w:r w:rsidRPr="004D6DFD">
        <w:rPr>
          <w:rFonts w:ascii="Palatino Linotype" w:eastAsiaTheme="minorEastAsia" w:hAnsi="Palatino Linotype" w:cs="Arial"/>
        </w:rPr>
        <w:t xml:space="preserve">, de ahí que este Órgano Garante se encuentra imposibilitado para ordenar la entrega del soporte documental que contenga </w:t>
      </w:r>
      <w:r w:rsidR="000F6144" w:rsidRPr="004D6DFD">
        <w:rPr>
          <w:rFonts w:ascii="Palatino Linotype" w:eastAsiaTheme="minorEastAsia" w:hAnsi="Palatino Linotype" w:cs="Arial"/>
        </w:rPr>
        <w:t xml:space="preserve">las declaraciones patrimoniales, </w:t>
      </w:r>
      <w:r w:rsidR="000F6144" w:rsidRPr="004D6DFD">
        <w:rPr>
          <w:rFonts w:ascii="Palatino Linotype" w:eastAsiaTheme="minorEastAsia" w:hAnsi="Palatino Linotype" w:cs="Arial"/>
          <w:b/>
        </w:rPr>
        <w:t xml:space="preserve">en la modalidad establecida por el particular. </w:t>
      </w:r>
    </w:p>
    <w:p w14:paraId="3BD1C43B" w14:textId="77777777" w:rsidR="00080FDE" w:rsidRPr="004D6DFD" w:rsidRDefault="00080FDE" w:rsidP="00080FDE">
      <w:pPr>
        <w:rPr>
          <w:rFonts w:ascii="Palatino Linotype" w:eastAsiaTheme="minorEastAsia" w:hAnsi="Palatino Linotype" w:cstheme="minorBidi"/>
          <w:color w:val="000000" w:themeColor="text1"/>
          <w:lang w:val="es-ES_tradnl"/>
        </w:rPr>
      </w:pPr>
    </w:p>
    <w:p w14:paraId="2F338BCC" w14:textId="0215DC4F" w:rsidR="00080FDE" w:rsidRPr="004D6DFD" w:rsidRDefault="00080FDE" w:rsidP="00EC1377">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D6DFD">
        <w:rPr>
          <w:rFonts w:ascii="Palatino Linotype" w:eastAsiaTheme="minorEastAsia" w:hAnsi="Palatino Linotype" w:cstheme="minorBidi"/>
          <w:color w:val="000000" w:themeColor="text1"/>
          <w:lang w:val="es-ES_tradnl"/>
        </w:rPr>
        <w:t>Así</w:t>
      </w:r>
      <w:r w:rsidR="00F51FE9" w:rsidRPr="004D6DFD">
        <w:rPr>
          <w:rFonts w:ascii="Palatino Linotype" w:eastAsia="Palatino Linotype" w:hAnsi="Palatino Linotype" w:cs="Palatino Linotype"/>
          <w:lang w:eastAsia="es-MX"/>
        </w:rPr>
        <w:t xml:space="preserve">, </w:t>
      </w:r>
      <w:r w:rsidRPr="004D6DFD">
        <w:rPr>
          <w:rFonts w:ascii="Palatino Linotype" w:eastAsia="Palatino Linotype" w:hAnsi="Palatino Linotype" w:cs="Palatino Linotype"/>
          <w:lang w:eastAsia="es-MX"/>
        </w:rPr>
        <w:t xml:space="preserve">de conformidad con lo analizado, resulta aplicable </w:t>
      </w:r>
      <w:r w:rsidRPr="004D6DFD">
        <w:rPr>
          <w:rFonts w:ascii="Palatino Linotype" w:eastAsia="MS Mincho" w:hAnsi="Palatino Linotype" w:cs="Arial"/>
          <w:iCs/>
          <w:color w:val="222222"/>
          <w:lang w:val="es-ES_tradnl"/>
        </w:rPr>
        <w:t xml:space="preserve"> el criterio 7/2017, emitido en la Segunda Época por el Instituto Nacional de Transparencia, Acceso a la Información y Protección de Datos Personales, mismo, que señala que, </w:t>
      </w:r>
      <w:r w:rsidRPr="004D6DFD">
        <w:rPr>
          <w:rFonts w:ascii="Palatino Linotype" w:eastAsia="MS Mincho" w:hAnsi="Palatino Linotype" w:cs="Arial"/>
          <w:color w:val="000000"/>
          <w:lang w:val="es-MX"/>
        </w:rPr>
        <w:t xml:space="preserve">en aquellos casos en que no se advierta obligación alguna de los sujetos obligados para contar con la información, derivado del análisis a la normativa aplicable a la materia de la solicitud, no será necesario que el Comité de Transparencia emita una resolución que confirme la inexistencia de la información, como a continuación se observa: </w:t>
      </w:r>
    </w:p>
    <w:p w14:paraId="7524FA84" w14:textId="77777777" w:rsidR="00080FDE" w:rsidRPr="004D6DFD" w:rsidRDefault="00080FDE" w:rsidP="00080FDE">
      <w:pPr>
        <w:spacing w:line="360" w:lineRule="auto"/>
        <w:contextualSpacing/>
        <w:jc w:val="both"/>
        <w:rPr>
          <w:rFonts w:ascii="Palatino Linotype" w:eastAsia="MS Mincho" w:hAnsi="Palatino Linotype" w:cs="Arial"/>
          <w:color w:val="000000"/>
          <w:sz w:val="22"/>
          <w:lang w:val="es-MX"/>
        </w:rPr>
      </w:pPr>
    </w:p>
    <w:p w14:paraId="6786E733" w14:textId="77777777" w:rsidR="00080FDE" w:rsidRPr="004D6DFD" w:rsidRDefault="00080FDE" w:rsidP="00080FDE">
      <w:pPr>
        <w:shd w:val="clear" w:color="auto" w:fill="FFFFFF"/>
        <w:spacing w:line="360" w:lineRule="auto"/>
        <w:ind w:left="567" w:right="616"/>
        <w:jc w:val="both"/>
        <w:rPr>
          <w:rFonts w:ascii="Palatino Linotype" w:eastAsia="MS Mincho" w:hAnsi="Palatino Linotype" w:cs="Arial"/>
          <w:i/>
          <w:color w:val="222222"/>
          <w:sz w:val="22"/>
          <w:szCs w:val="22"/>
          <w:lang w:val="es-ES_tradnl"/>
        </w:rPr>
      </w:pPr>
      <w:r w:rsidRPr="004D6DFD">
        <w:rPr>
          <w:rFonts w:ascii="Palatino Linotype" w:eastAsia="MS Mincho" w:hAnsi="Palatino Linotype" w:cs="Arial"/>
          <w:i/>
          <w:color w:val="222222"/>
          <w:sz w:val="22"/>
          <w:szCs w:val="22"/>
          <w:lang w:val="es-ES_tradnl"/>
        </w:rPr>
        <w:t>“</w:t>
      </w:r>
      <w:r w:rsidRPr="004D6DFD">
        <w:rPr>
          <w:rFonts w:ascii="Palatino Linotype" w:eastAsia="MS Mincho" w:hAnsi="Palatino Linotype" w:cs="Arial"/>
          <w:b/>
          <w:i/>
          <w:color w:val="222222"/>
          <w:sz w:val="22"/>
          <w:szCs w:val="22"/>
          <w:lang w:val="es-ES_tradnl"/>
        </w:rPr>
        <w:t xml:space="preserve">Casos en los que no es necesario que el Comité de Transparencia confirme formalmente la inexistencia de la información. </w:t>
      </w:r>
      <w:r w:rsidRPr="004D6DFD">
        <w:rPr>
          <w:rFonts w:ascii="Palatino Linotype" w:eastAsia="MS Mincho" w:hAnsi="Palatino Linotype" w:cs="Arial"/>
          <w:i/>
          <w:color w:val="222222"/>
          <w:sz w:val="22"/>
          <w:szCs w:val="22"/>
          <w:lang w:val="es-ES_tradnl"/>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w:t>
      </w:r>
      <w:r w:rsidRPr="004D6DFD">
        <w:rPr>
          <w:rFonts w:ascii="Palatino Linotype" w:eastAsia="MS Mincho" w:hAnsi="Palatino Linotype" w:cs="Arial"/>
          <w:i/>
          <w:color w:val="222222"/>
          <w:sz w:val="22"/>
          <w:szCs w:val="22"/>
          <w:lang w:val="es-ES_tradnl"/>
        </w:rPr>
        <w:lastRenderedPageBreak/>
        <w:t xml:space="preserve">otras cosas, que el Comité de Transparencia confirme la inexistencia manifestada por las áreas competentes que hubiesen realizado la búsqueda de la información. No obstante lo anterior, </w:t>
      </w:r>
      <w:r w:rsidRPr="004D6DFD">
        <w:rPr>
          <w:rFonts w:ascii="Palatino Linotype" w:eastAsia="MS Mincho" w:hAnsi="Palatino Linotype" w:cs="Arial"/>
          <w:b/>
          <w:i/>
          <w:color w:val="222222"/>
          <w:sz w:val="22"/>
          <w:szCs w:val="22"/>
          <w:lang w:val="es-ES_tradnl"/>
        </w:rPr>
        <w:t>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4D6DFD">
        <w:rPr>
          <w:rFonts w:ascii="Palatino Linotype" w:eastAsia="MS Mincho" w:hAnsi="Palatino Linotype" w:cs="Arial"/>
          <w:i/>
          <w:color w:val="222222"/>
          <w:sz w:val="22"/>
          <w:szCs w:val="22"/>
          <w:lang w:val="es-ES_tradnl"/>
        </w:rPr>
        <w:t xml:space="preserve">. </w:t>
      </w:r>
    </w:p>
    <w:p w14:paraId="3D60846A" w14:textId="77777777" w:rsidR="00080FDE" w:rsidRPr="004D6DFD" w:rsidRDefault="00080FDE" w:rsidP="00080FDE">
      <w:pPr>
        <w:shd w:val="clear" w:color="auto" w:fill="FFFFFF"/>
        <w:spacing w:line="360" w:lineRule="auto"/>
        <w:ind w:left="567" w:right="616"/>
        <w:jc w:val="both"/>
        <w:rPr>
          <w:rFonts w:ascii="Palatino Linotype" w:eastAsia="MS Mincho" w:hAnsi="Palatino Linotype" w:cs="Arial"/>
          <w:i/>
          <w:color w:val="222222"/>
          <w:sz w:val="22"/>
          <w:szCs w:val="22"/>
          <w:lang w:val="es-ES_tradnl"/>
        </w:rPr>
      </w:pPr>
    </w:p>
    <w:p w14:paraId="3AC4BE22" w14:textId="77777777" w:rsidR="00080FDE" w:rsidRPr="004D6DFD" w:rsidRDefault="00080FDE" w:rsidP="00080FDE">
      <w:pPr>
        <w:shd w:val="clear" w:color="auto" w:fill="FFFFFF"/>
        <w:spacing w:line="360" w:lineRule="auto"/>
        <w:ind w:left="567" w:right="616"/>
        <w:jc w:val="both"/>
        <w:rPr>
          <w:rFonts w:ascii="Palatino Linotype" w:eastAsia="MS Mincho" w:hAnsi="Palatino Linotype" w:cs="Arial"/>
          <w:i/>
          <w:color w:val="222222"/>
          <w:sz w:val="22"/>
          <w:szCs w:val="22"/>
          <w:lang w:val="es-ES_tradnl"/>
        </w:rPr>
      </w:pPr>
      <w:r w:rsidRPr="004D6DFD">
        <w:rPr>
          <w:rFonts w:ascii="Palatino Linotype" w:eastAsia="MS Mincho" w:hAnsi="Palatino Linotype" w:cs="Arial"/>
          <w:i/>
          <w:color w:val="222222"/>
          <w:sz w:val="22"/>
          <w:szCs w:val="22"/>
          <w:lang w:val="es-ES_tradnl"/>
        </w:rPr>
        <w:t>Resoluciones:</w:t>
      </w:r>
    </w:p>
    <w:p w14:paraId="28BF0036" w14:textId="77777777" w:rsidR="00080FDE" w:rsidRPr="004D6DFD" w:rsidRDefault="00080FDE" w:rsidP="00080FDE">
      <w:pPr>
        <w:shd w:val="clear" w:color="auto" w:fill="FFFFFF"/>
        <w:spacing w:line="360" w:lineRule="auto"/>
        <w:ind w:left="567" w:right="616"/>
        <w:jc w:val="both"/>
        <w:rPr>
          <w:rFonts w:ascii="Palatino Linotype" w:eastAsia="MS Mincho" w:hAnsi="Palatino Linotype" w:cs="Arial"/>
          <w:i/>
          <w:color w:val="222222"/>
          <w:sz w:val="22"/>
          <w:szCs w:val="22"/>
          <w:lang w:val="es-ES_tradnl"/>
        </w:rPr>
      </w:pPr>
      <w:r w:rsidRPr="004D6DFD">
        <w:rPr>
          <w:rFonts w:ascii="Palatino Linotype" w:eastAsia="MS Mincho" w:hAnsi="Palatino Linotype" w:cs="Arial"/>
          <w:i/>
          <w:color w:val="222222"/>
          <w:sz w:val="22"/>
          <w:szCs w:val="22"/>
          <w:lang w:val="es-ES_tradnl"/>
        </w:rPr>
        <w:t>•</w:t>
      </w:r>
      <w:r w:rsidRPr="004D6DFD">
        <w:rPr>
          <w:rFonts w:ascii="Palatino Linotype" w:eastAsia="MS Mincho" w:hAnsi="Palatino Linotype" w:cs="Arial"/>
          <w:i/>
          <w:color w:val="222222"/>
          <w:sz w:val="22"/>
          <w:szCs w:val="22"/>
          <w:lang w:val="es-ES_tradnl"/>
        </w:rPr>
        <w:tab/>
        <w:t xml:space="preserve">RRA 2959/16. Secretaría de Gobernación. 23 de noviembre de 2016. Por unanimidad. Comisionado Ponente </w:t>
      </w:r>
      <w:proofErr w:type="spellStart"/>
      <w:r w:rsidRPr="004D6DFD">
        <w:rPr>
          <w:rFonts w:ascii="Palatino Linotype" w:eastAsia="MS Mincho" w:hAnsi="Palatino Linotype" w:cs="Arial"/>
          <w:i/>
          <w:color w:val="222222"/>
          <w:sz w:val="22"/>
          <w:szCs w:val="22"/>
          <w:lang w:val="es-ES_tradnl"/>
        </w:rPr>
        <w:t>Rosendoevgueni</w:t>
      </w:r>
      <w:proofErr w:type="spellEnd"/>
      <w:r w:rsidRPr="004D6DFD">
        <w:rPr>
          <w:rFonts w:ascii="Palatino Linotype" w:eastAsia="MS Mincho" w:hAnsi="Palatino Linotype" w:cs="Arial"/>
          <w:i/>
          <w:color w:val="222222"/>
          <w:sz w:val="22"/>
          <w:szCs w:val="22"/>
          <w:lang w:val="es-ES_tradnl"/>
        </w:rPr>
        <w:t xml:space="preserve"> Monterrey </w:t>
      </w:r>
      <w:proofErr w:type="spellStart"/>
      <w:r w:rsidRPr="004D6DFD">
        <w:rPr>
          <w:rFonts w:ascii="Palatino Linotype" w:eastAsia="MS Mincho" w:hAnsi="Palatino Linotype" w:cs="Arial"/>
          <w:i/>
          <w:color w:val="222222"/>
          <w:sz w:val="22"/>
          <w:szCs w:val="22"/>
          <w:lang w:val="es-ES_tradnl"/>
        </w:rPr>
        <w:t>Chepov</w:t>
      </w:r>
      <w:proofErr w:type="spellEnd"/>
      <w:r w:rsidRPr="004D6DFD">
        <w:rPr>
          <w:rFonts w:ascii="Palatino Linotype" w:eastAsia="MS Mincho" w:hAnsi="Palatino Linotype" w:cs="Arial"/>
          <w:i/>
          <w:color w:val="222222"/>
          <w:sz w:val="22"/>
          <w:szCs w:val="22"/>
          <w:lang w:val="es-ES_tradnl"/>
        </w:rPr>
        <w:t>.</w:t>
      </w:r>
    </w:p>
    <w:p w14:paraId="4277D3A3" w14:textId="77777777" w:rsidR="00080FDE" w:rsidRPr="004D6DFD" w:rsidRDefault="00080FDE" w:rsidP="00080FDE">
      <w:pPr>
        <w:shd w:val="clear" w:color="auto" w:fill="FFFFFF"/>
        <w:spacing w:line="360" w:lineRule="auto"/>
        <w:ind w:left="567" w:right="616"/>
        <w:jc w:val="both"/>
        <w:rPr>
          <w:rFonts w:ascii="Palatino Linotype" w:eastAsia="MS Mincho" w:hAnsi="Palatino Linotype" w:cs="Arial"/>
          <w:i/>
          <w:color w:val="222222"/>
          <w:sz w:val="22"/>
          <w:szCs w:val="22"/>
          <w:lang w:val="es-ES_tradnl"/>
        </w:rPr>
      </w:pPr>
      <w:r w:rsidRPr="004D6DFD">
        <w:rPr>
          <w:rFonts w:ascii="Palatino Linotype" w:eastAsia="MS Mincho" w:hAnsi="Palatino Linotype" w:cs="Arial"/>
          <w:i/>
          <w:color w:val="222222"/>
          <w:sz w:val="22"/>
          <w:szCs w:val="22"/>
          <w:lang w:val="es-ES_tradnl"/>
        </w:rPr>
        <w:t>•</w:t>
      </w:r>
      <w:r w:rsidRPr="004D6DFD">
        <w:rPr>
          <w:rFonts w:ascii="Palatino Linotype" w:eastAsia="MS Mincho" w:hAnsi="Palatino Linotype" w:cs="Arial"/>
          <w:i/>
          <w:color w:val="222222"/>
          <w:sz w:val="22"/>
          <w:szCs w:val="22"/>
          <w:lang w:val="es-ES_tradnl"/>
        </w:rPr>
        <w:tab/>
        <w:t>RRA 3186/16. Petróleos Mexicanos. 13 de diciembre de 2016. Por unanimidad. Comisionado Ponente Francisco Javier Acuña Llamas.</w:t>
      </w:r>
    </w:p>
    <w:p w14:paraId="1116E242" w14:textId="4808C12D" w:rsidR="00080FDE" w:rsidRPr="004D6DFD" w:rsidRDefault="00080FDE" w:rsidP="00080FDE">
      <w:pPr>
        <w:shd w:val="clear" w:color="auto" w:fill="FFFFFF"/>
        <w:spacing w:line="360" w:lineRule="auto"/>
        <w:ind w:left="567" w:right="616"/>
        <w:jc w:val="both"/>
        <w:rPr>
          <w:rFonts w:ascii="Palatino Linotype" w:eastAsia="MS Mincho" w:hAnsi="Palatino Linotype" w:cs="Arial"/>
          <w:i/>
          <w:color w:val="222222"/>
          <w:sz w:val="22"/>
          <w:szCs w:val="22"/>
          <w:lang w:val="es-ES_tradnl"/>
        </w:rPr>
      </w:pPr>
      <w:r w:rsidRPr="004D6DFD">
        <w:rPr>
          <w:rFonts w:ascii="Palatino Linotype" w:eastAsia="MS Mincho" w:hAnsi="Palatino Linotype" w:cs="Arial"/>
          <w:i/>
          <w:color w:val="222222"/>
          <w:sz w:val="22"/>
          <w:szCs w:val="22"/>
          <w:lang w:val="es-ES_tradnl"/>
        </w:rPr>
        <w:t>•</w:t>
      </w:r>
      <w:r w:rsidRPr="004D6DFD">
        <w:rPr>
          <w:rFonts w:ascii="Palatino Linotype" w:eastAsia="MS Mincho" w:hAnsi="Palatino Linotype" w:cs="Arial"/>
          <w:i/>
          <w:color w:val="222222"/>
          <w:sz w:val="22"/>
          <w:szCs w:val="22"/>
          <w:lang w:val="es-ES_tradnl"/>
        </w:rPr>
        <w:tab/>
        <w:t>RRA 4216/16. Cámara de Diputados. 05 de enero de 2017. Por unanimidad. Comisionada Ponente Areli Cano Guadiana.”</w:t>
      </w:r>
    </w:p>
    <w:p w14:paraId="028540D1" w14:textId="609167EA" w:rsidR="00080FDE" w:rsidRPr="004D6DFD" w:rsidRDefault="00080FDE" w:rsidP="00080FDE">
      <w:pPr>
        <w:shd w:val="clear" w:color="auto" w:fill="FFFFFF"/>
        <w:spacing w:line="360" w:lineRule="auto"/>
        <w:ind w:left="567" w:right="616"/>
        <w:jc w:val="both"/>
        <w:rPr>
          <w:rFonts w:ascii="Palatino Linotype" w:eastAsia="MS Mincho" w:hAnsi="Palatino Linotype" w:cs="Arial"/>
          <w:color w:val="222222"/>
          <w:sz w:val="22"/>
          <w:szCs w:val="22"/>
          <w:lang w:val="es-ES_tradnl"/>
        </w:rPr>
      </w:pPr>
      <w:r w:rsidRPr="004D6DFD">
        <w:rPr>
          <w:rFonts w:ascii="Palatino Linotype" w:eastAsia="MS Mincho" w:hAnsi="Palatino Linotype" w:cs="Arial"/>
          <w:color w:val="222222"/>
          <w:sz w:val="22"/>
          <w:szCs w:val="22"/>
          <w:lang w:val="es-ES_tradnl"/>
        </w:rPr>
        <w:t>(Énfasis añadido)</w:t>
      </w:r>
    </w:p>
    <w:p w14:paraId="3072D629" w14:textId="1FCD91BE" w:rsidR="00435B6B" w:rsidRPr="004D6DFD" w:rsidRDefault="00435B6B" w:rsidP="00EC1377">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D6DFD">
        <w:rPr>
          <w:rFonts w:ascii="Palatino Linotype" w:eastAsiaTheme="minorEastAsia" w:hAnsi="Palatino Linotype" w:cstheme="minorBidi"/>
          <w:color w:val="000000" w:themeColor="text1"/>
          <w:lang w:val="es-ES_tradnl"/>
        </w:rPr>
        <w:t>No obstante lo anterior, es imperativo traer a estudio lo dispuesto por el artículo 167 de la Ley de Transparencia y Acceso a la Información Pública del Estado de México y Municipios, que es de la literalidad siguiente:</w:t>
      </w:r>
    </w:p>
    <w:p w14:paraId="3A2880CE" w14:textId="77777777" w:rsidR="00435B6B" w:rsidRPr="004D6DFD" w:rsidRDefault="00435B6B"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sz w:val="22"/>
          <w:lang w:val="es-ES_tradnl"/>
        </w:rPr>
        <w:t>“</w:t>
      </w:r>
      <w:r w:rsidRPr="004D6DFD">
        <w:rPr>
          <w:rFonts w:ascii="Palatino Linotype" w:eastAsiaTheme="minorEastAsia" w:hAnsi="Palatino Linotype" w:cstheme="minorBidi"/>
          <w:b/>
          <w:i/>
          <w:sz w:val="22"/>
          <w:lang w:val="es-ES_tradnl"/>
        </w:rPr>
        <w:t>Artículo 167.</w:t>
      </w:r>
      <w:r w:rsidRPr="004D6DFD">
        <w:rPr>
          <w:rFonts w:ascii="Palatino Linotype" w:eastAsiaTheme="minorEastAsia" w:hAnsi="Palatino Linotype" w:cstheme="minorBidi"/>
          <w:i/>
          <w:sz w:val="22"/>
          <w:lang w:val="es-ES_tradnl"/>
        </w:rPr>
        <w:t xml:space="preserve"> </w:t>
      </w:r>
      <w:r w:rsidRPr="004D6DFD">
        <w:rPr>
          <w:rFonts w:ascii="Palatino Linotype" w:eastAsiaTheme="minorEastAsia" w:hAnsi="Palatino Linotype" w:cstheme="minorBidi"/>
          <w:b/>
          <w:i/>
          <w:sz w:val="22"/>
          <w:lang w:val="es-ES_tradnl"/>
        </w:rPr>
        <w:t>Cuando las unidades de transparencia determinen la</w:t>
      </w:r>
      <w:r w:rsidRPr="004D6DFD">
        <w:rPr>
          <w:rFonts w:ascii="Palatino Linotype" w:eastAsiaTheme="minorEastAsia" w:hAnsi="Palatino Linotype" w:cstheme="minorBidi"/>
          <w:i/>
          <w:sz w:val="22"/>
          <w:lang w:val="es-ES_tradnl"/>
        </w:rPr>
        <w:t xml:space="preserve"> notoria </w:t>
      </w:r>
      <w:r w:rsidRPr="004D6DFD">
        <w:rPr>
          <w:rFonts w:ascii="Palatino Linotype" w:eastAsiaTheme="minorEastAsia" w:hAnsi="Palatino Linotype" w:cstheme="minorBidi"/>
          <w:b/>
          <w:i/>
          <w:sz w:val="22"/>
          <w:lang w:val="es-ES_tradnl"/>
        </w:rPr>
        <w:t>incompetencia por parte de los sujetos obligados</w:t>
      </w:r>
      <w:r w:rsidRPr="004D6DFD">
        <w:rPr>
          <w:rFonts w:ascii="Palatino Linotype" w:eastAsiaTheme="minorEastAsia" w:hAnsi="Palatino Linotype" w:cstheme="minorBidi"/>
          <w:i/>
          <w:sz w:val="22"/>
          <w:lang w:val="es-ES_tradnl"/>
        </w:rPr>
        <w:t xml:space="preserve">, dentro del ámbito de aplicación, para atender la solicitud de acceso a la información, </w:t>
      </w:r>
      <w:r w:rsidRPr="004D6DFD">
        <w:rPr>
          <w:rFonts w:ascii="Palatino Linotype" w:eastAsiaTheme="minorEastAsia" w:hAnsi="Palatino Linotype" w:cstheme="minorBidi"/>
          <w:b/>
          <w:i/>
          <w:sz w:val="22"/>
          <w:lang w:val="es-ES_tradnl"/>
        </w:rPr>
        <w:t>deberán comunicarlo al solicitante, dentro de los tres días hábiles posteriores a la recepción de la solicitud y, en su caso orientar al solicitante, el o los sujetos obligados competentes.</w:t>
      </w:r>
      <w:r w:rsidRPr="004D6DFD">
        <w:rPr>
          <w:rFonts w:ascii="Palatino Linotype" w:eastAsiaTheme="minorEastAsia" w:hAnsi="Palatino Linotype" w:cstheme="minorBidi"/>
          <w:i/>
          <w:sz w:val="22"/>
          <w:lang w:val="es-ES_tradnl"/>
        </w:rPr>
        <w:t xml:space="preserve"> </w:t>
      </w:r>
    </w:p>
    <w:p w14:paraId="3EE226D8" w14:textId="77777777" w:rsidR="00435B6B" w:rsidRPr="004D6DFD" w:rsidRDefault="00435B6B"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i/>
          <w:sz w:val="22"/>
          <w:lang w:val="es-ES_tradnl"/>
        </w:rPr>
        <w:lastRenderedPageBreak/>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04F8F54E" w14:textId="77777777" w:rsidR="00435B6B" w:rsidRPr="004D6DFD" w:rsidRDefault="00435B6B"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i/>
          <w:sz w:val="22"/>
          <w:lang w:val="es-ES_tradnl"/>
        </w:rPr>
      </w:pPr>
      <w:r w:rsidRPr="004D6DFD">
        <w:rPr>
          <w:rFonts w:ascii="Palatino Linotype" w:eastAsiaTheme="minorEastAsia" w:hAnsi="Palatino Linotype" w:cstheme="minorBidi"/>
          <w:b/>
          <w:i/>
          <w:sz w:val="22"/>
          <w:lang w:val="es-ES_tradnl"/>
        </w:rPr>
        <w:t>Si transcurrido el plazo señalado en el primer párrafo de este artículo, el sujeto obligado no declina la competencia en los términos establecidos, podrá canalizar la solicitud ante el sujeto obligado competente.</w:t>
      </w:r>
      <w:r w:rsidRPr="004D6DFD">
        <w:rPr>
          <w:rFonts w:ascii="Palatino Linotype" w:eastAsiaTheme="minorEastAsia" w:hAnsi="Palatino Linotype" w:cstheme="minorBidi"/>
          <w:i/>
          <w:sz w:val="22"/>
          <w:lang w:val="es-ES_tradnl"/>
        </w:rPr>
        <w:t>”</w:t>
      </w:r>
    </w:p>
    <w:p w14:paraId="39B044F8" w14:textId="77777777" w:rsidR="00814021" w:rsidRPr="004D6DFD" w:rsidRDefault="00814021"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sz w:val="22"/>
          <w:lang w:val="es-ES_tradnl"/>
        </w:rPr>
      </w:pPr>
    </w:p>
    <w:p w14:paraId="5DE753BA" w14:textId="77777777" w:rsidR="00435B6B" w:rsidRPr="004D6DFD" w:rsidRDefault="00435B6B"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sz w:val="22"/>
          <w:lang w:val="es-ES_tradnl"/>
        </w:rPr>
      </w:pPr>
      <w:r w:rsidRPr="004D6DFD">
        <w:rPr>
          <w:rFonts w:ascii="Palatino Linotype" w:eastAsiaTheme="minorEastAsia" w:hAnsi="Palatino Linotype" w:cstheme="minorBidi"/>
          <w:sz w:val="22"/>
          <w:lang w:val="es-ES_tradnl"/>
        </w:rPr>
        <w:t>(Énfasis añadido)</w:t>
      </w:r>
    </w:p>
    <w:p w14:paraId="0E83EEB9" w14:textId="77777777" w:rsidR="00435B6B" w:rsidRPr="004D6DFD" w:rsidRDefault="00435B6B" w:rsidP="00814021">
      <w:pPr>
        <w:tabs>
          <w:tab w:val="left" w:pos="426"/>
        </w:tabs>
        <w:spacing w:before="240" w:after="240" w:line="360" w:lineRule="auto"/>
        <w:ind w:right="607"/>
        <w:contextualSpacing/>
        <w:jc w:val="both"/>
        <w:rPr>
          <w:rFonts w:ascii="Palatino Linotype" w:eastAsiaTheme="minorEastAsia" w:hAnsi="Palatino Linotype" w:cstheme="minorBidi"/>
          <w:color w:val="000000" w:themeColor="text1"/>
          <w:sz w:val="22"/>
          <w:lang w:val="es-ES_tradnl"/>
        </w:rPr>
      </w:pPr>
    </w:p>
    <w:p w14:paraId="7669F51D" w14:textId="77777777" w:rsidR="00435B6B" w:rsidRPr="004D6DFD" w:rsidRDefault="00435B6B" w:rsidP="00EC1377">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D6DFD">
        <w:rPr>
          <w:rFonts w:ascii="Palatino Linotype" w:eastAsiaTheme="minorEastAsia" w:hAnsi="Palatino Linotype" w:cstheme="minorBidi"/>
          <w:color w:val="000000" w:themeColor="text1"/>
          <w:lang w:val="es-ES_tradnl"/>
        </w:rPr>
        <w:t xml:space="preserve">De </w:t>
      </w:r>
      <w:r w:rsidRPr="004D6DFD">
        <w:rPr>
          <w:rFonts w:ascii="Palatino Linotype" w:eastAsiaTheme="minorEastAsia" w:hAnsi="Palatino Linotype" w:cs="Arial"/>
          <w:lang w:val="es-ES_tradnl"/>
        </w:rPr>
        <w:t xml:space="preserve">tal forma que, una vez recibida una solicitud de información, el </w:t>
      </w:r>
      <w:r w:rsidRPr="004D6DFD">
        <w:rPr>
          <w:rFonts w:ascii="Palatino Linotype" w:eastAsiaTheme="minorEastAsia" w:hAnsi="Palatino Linotype" w:cs="Arial"/>
          <w:b/>
          <w:bCs/>
          <w:lang w:val="es-ES_tradnl"/>
        </w:rPr>
        <w:t>SUJETO OBLIGADO</w:t>
      </w:r>
      <w:r w:rsidRPr="004D6DFD">
        <w:rPr>
          <w:rFonts w:ascii="Palatino Linotype" w:eastAsiaTheme="minorEastAsia" w:hAnsi="Palatino Linotype" w:cs="Arial"/>
          <w:lang w:val="es-ES_tradnl"/>
        </w:rPr>
        <w:t xml:space="preserve"> determine que es incompetente para para poseer, generar o administrar lo solicitado, dentro de los primeros tres (03) días posteriores a la recepción de la solicitud, deberá hacerlo del conocimiento del particular y, deberá orientarlo sobre el Sujeto Obligado competente para atender lo requerido.</w:t>
      </w:r>
    </w:p>
    <w:p w14:paraId="212E220B" w14:textId="77777777" w:rsidR="00DF76D4" w:rsidRPr="004D6DFD" w:rsidRDefault="00DF76D4" w:rsidP="00DF76D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6D67A592" w14:textId="0B7CEE0C" w:rsidR="00DF76D4" w:rsidRPr="004D6DFD" w:rsidRDefault="00DF76D4" w:rsidP="00EC1377">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D6DFD">
        <w:rPr>
          <w:rFonts w:ascii="Palatino Linotype" w:eastAsiaTheme="minorEastAsia" w:hAnsi="Palatino Linotype" w:cstheme="minorBidi"/>
          <w:color w:val="000000" w:themeColor="text1"/>
          <w:lang w:val="es-ES_tradnl"/>
        </w:rPr>
        <w:t xml:space="preserve">En </w:t>
      </w:r>
      <w:r w:rsidRPr="004D6DFD">
        <w:rPr>
          <w:rFonts w:ascii="Palatino Linotype" w:eastAsiaTheme="minorEastAsia" w:hAnsi="Palatino Linotype" w:cs="Arial"/>
          <w:lang w:val="es-ES_tradnl"/>
        </w:rPr>
        <w:t xml:space="preserve">el presente asunto, de constancias de autos que obran en los expedientes electrónicos acumulados del </w:t>
      </w:r>
      <w:r w:rsidRPr="004D6DFD">
        <w:rPr>
          <w:rFonts w:ascii="Palatino Linotype" w:eastAsiaTheme="minorEastAsia" w:hAnsi="Palatino Linotype" w:cs="Arial"/>
          <w:b/>
          <w:lang w:val="es-ES_tradnl"/>
        </w:rPr>
        <w:t>SAIMEX</w:t>
      </w:r>
      <w:r w:rsidRPr="004D6DFD">
        <w:rPr>
          <w:rFonts w:ascii="Palatino Linotype" w:eastAsiaTheme="minorEastAsia" w:hAnsi="Palatino Linotype" w:cs="Arial"/>
          <w:lang w:val="es-ES_tradnl"/>
        </w:rPr>
        <w:t xml:space="preserve">, se aprecia que el particular promovió su solicitud de información el seis (6) de julio de dos mil veintitrés y, el </w:t>
      </w:r>
      <w:r w:rsidRPr="004D6DFD">
        <w:rPr>
          <w:rFonts w:ascii="Palatino Linotype" w:eastAsiaTheme="minorEastAsia" w:hAnsi="Palatino Linotype" w:cs="Arial"/>
          <w:b/>
          <w:lang w:val="es-ES_tradnl"/>
        </w:rPr>
        <w:t>SUJETO OBLIGADO</w:t>
      </w:r>
      <w:r w:rsidRPr="004D6DFD">
        <w:rPr>
          <w:rFonts w:ascii="Palatino Linotype" w:eastAsiaTheme="minorEastAsia" w:hAnsi="Palatino Linotype" w:cs="Arial"/>
          <w:lang w:val="es-ES_tradnl"/>
        </w:rPr>
        <w:t>, entregó respuestas el nueve (09) de agosto de dos mil veintitrés; esto es al décimo tercer de haber recibido los requerimientos de acceso a la información pública.</w:t>
      </w:r>
    </w:p>
    <w:p w14:paraId="7D329578" w14:textId="684398E6" w:rsidR="00DF76D4" w:rsidRPr="004D6DFD" w:rsidRDefault="00DF76D4" w:rsidP="00EC1377">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4D6DFD">
        <w:rPr>
          <w:rFonts w:ascii="Palatino Linotype" w:eastAsiaTheme="minorEastAsia" w:hAnsi="Palatino Linotype" w:cstheme="minorBidi"/>
          <w:lang w:val="es-ES_tradnl"/>
        </w:rPr>
        <w:t>En tal contexto</w:t>
      </w:r>
      <w:r w:rsidRPr="004D6DFD">
        <w:rPr>
          <w:rFonts w:ascii="Palatino Linotype" w:eastAsiaTheme="minorEastAsia" w:hAnsi="Palatino Linotype" w:cstheme="minorBidi"/>
          <w:color w:val="000000" w:themeColor="text1"/>
          <w:lang w:val="es-ES_tradnl"/>
        </w:rPr>
        <w:t xml:space="preserve">, y </w:t>
      </w:r>
      <w:r w:rsidRPr="004D6DFD">
        <w:rPr>
          <w:rFonts w:ascii="Palatino Linotype" w:eastAsiaTheme="minorEastAsia" w:hAnsi="Palatino Linotype" w:cstheme="minorBidi"/>
          <w:lang w:val="es-ES_tradnl"/>
        </w:rPr>
        <w:t xml:space="preserve">toda vez que el </w:t>
      </w:r>
      <w:r w:rsidRPr="004D6DFD">
        <w:rPr>
          <w:rFonts w:ascii="Palatino Linotype" w:eastAsiaTheme="minorEastAsia" w:hAnsi="Palatino Linotype" w:cstheme="minorBidi"/>
          <w:b/>
          <w:lang w:val="es-ES_tradnl"/>
        </w:rPr>
        <w:t>SUJETO OLIGADO</w:t>
      </w:r>
      <w:r w:rsidRPr="004D6DFD">
        <w:rPr>
          <w:rFonts w:ascii="Palatino Linotype" w:eastAsiaTheme="minorEastAsia" w:hAnsi="Palatino Linotype" w:cstheme="minorBidi"/>
          <w:lang w:val="es-ES_tradnl"/>
        </w:rPr>
        <w:t xml:space="preserve"> refirió incompetencia de forma extemporánea es procedente modificar la respuesta otorgada y ordenar el acuerdo de incompetencia correspondiente en términos del   artículo 38 Bis de la </w:t>
      </w:r>
      <w:r w:rsidRPr="004D6DFD">
        <w:rPr>
          <w:rFonts w:ascii="Palatino Linotype" w:eastAsiaTheme="minorEastAsia" w:hAnsi="Palatino Linotype" w:cstheme="minorBidi"/>
          <w:lang w:val="es-ES_tradnl"/>
        </w:rPr>
        <w:lastRenderedPageBreak/>
        <w:t xml:space="preserve">Ley Orgánica de la Administración Pública del Estado de México, encontrando este   Órgano Garante elementos suficientes para </w:t>
      </w:r>
      <w:r w:rsidRPr="004D6DFD">
        <w:rPr>
          <w:rFonts w:ascii="Palatino Linotype" w:eastAsiaTheme="minorEastAsia" w:hAnsi="Palatino Linotype" w:cstheme="minorBidi"/>
          <w:b/>
          <w:lang w:val="es-ES_tradnl"/>
        </w:rPr>
        <w:t xml:space="preserve">MODIFICAR  </w:t>
      </w:r>
      <w:r w:rsidRPr="004D6DFD">
        <w:rPr>
          <w:rFonts w:ascii="Palatino Linotype" w:eastAsiaTheme="minorEastAsia" w:hAnsi="Palatino Linotype" w:cstheme="minorBidi"/>
          <w:lang w:val="es-ES_tradnl"/>
        </w:rPr>
        <w:t>la respuesta otorgada por el ente recurrido, sin soslayar que</w:t>
      </w:r>
      <w:r w:rsidRPr="004D6DFD">
        <w:rPr>
          <w:rFonts w:ascii="Palatino Linotype" w:eastAsiaTheme="minorEastAsia" w:hAnsi="Palatino Linotype" w:cstheme="minorBidi"/>
          <w:color w:val="000000" w:themeColor="text1"/>
          <w:lang w:val="es-ES_tradnl"/>
        </w:rPr>
        <w:t xml:space="preserve">, </w:t>
      </w:r>
      <w:r w:rsidRPr="004D6DFD">
        <w:rPr>
          <w:rFonts w:ascii="Palatino Linotype" w:eastAsia="Palatino Linotype" w:hAnsi="Palatino Linotype" w:cs="Palatino Linotype"/>
          <w:color w:val="000000"/>
          <w:lang w:val="es-MX"/>
        </w:rPr>
        <w:t xml:space="preserve">este Órgano Garante no tiene facultades para pronunciarse sobre la veracidad de la información que los </w:t>
      </w:r>
      <w:r w:rsidRPr="004D6DFD">
        <w:rPr>
          <w:rFonts w:ascii="Palatino Linotype" w:eastAsia="Palatino Linotype" w:hAnsi="Palatino Linotype" w:cs="Palatino Linotype"/>
          <w:b/>
          <w:color w:val="000000"/>
          <w:lang w:val="es-MX"/>
        </w:rPr>
        <w:t>SUJETOS OBLIGADOS</w:t>
      </w:r>
      <w:r w:rsidRPr="004D6DFD">
        <w:rPr>
          <w:rFonts w:ascii="Palatino Linotype" w:eastAsia="Palatino Linotype" w:hAnsi="Palatino Linotype" w:cs="Palatino Linotype"/>
          <w:color w:val="000000"/>
          <w:lang w:val="es-MX"/>
        </w:rPr>
        <w:t xml:space="preserve"> ponen a disposición de los particulares, toda vez que se aleja de las atribuciones de éste Instituto, máxime que al momento en que el </w:t>
      </w:r>
      <w:r w:rsidRPr="004D6DFD">
        <w:rPr>
          <w:rFonts w:ascii="Palatino Linotype" w:eastAsia="Palatino Linotype" w:hAnsi="Palatino Linotype" w:cs="Palatino Linotype"/>
          <w:b/>
          <w:color w:val="000000"/>
          <w:lang w:val="es-MX"/>
        </w:rPr>
        <w:t>SUJETO OBLIGADO</w:t>
      </w:r>
      <w:r w:rsidRPr="004D6DFD">
        <w:rPr>
          <w:rFonts w:ascii="Palatino Linotype" w:eastAsia="Palatino Linotype" w:hAnsi="Palatino Linotype" w:cs="Palatino Linotype"/>
          <w:color w:val="000000"/>
          <w:lang w:val="es-MX"/>
        </w:rPr>
        <w:t xml:space="preserve"> pone a disposición la información, ergo, se presume veraz, tan es así que la misma queda registrada en el Sistema de Acceso a la Información Mexiquense (SAIMEX).</w:t>
      </w:r>
    </w:p>
    <w:p w14:paraId="26C76653" w14:textId="77777777" w:rsidR="00DF76D4" w:rsidRPr="004D6DFD" w:rsidRDefault="00DF76D4" w:rsidP="00EC1377">
      <w:pPr>
        <w:numPr>
          <w:ilvl w:val="0"/>
          <w:numId w:val="5"/>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4D6DFD">
        <w:rPr>
          <w:rFonts w:ascii="Palatino Linotype" w:eastAsia="MS Mincho" w:hAnsi="Palatino Linotype"/>
          <w:color w:val="000000" w:themeColor="text1"/>
          <w:lang w:val="es-MX"/>
        </w:rPr>
        <w:t>Sirve de apoyo a lo anterior, el Criterio 31-10 emitido por el entonces Instituto Federal de Acceso a la Información y Protección de Datos, mismo que dice:</w:t>
      </w:r>
    </w:p>
    <w:p w14:paraId="4AAD549F" w14:textId="77777777" w:rsidR="00DF76D4" w:rsidRPr="004D6DFD" w:rsidRDefault="00DF76D4" w:rsidP="00DF76D4">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769422C3" w14:textId="77777777" w:rsidR="00DF76D4" w:rsidRPr="004D6DFD" w:rsidRDefault="00DF76D4" w:rsidP="00DF76D4">
      <w:pPr>
        <w:spacing w:line="360" w:lineRule="auto"/>
        <w:ind w:left="567" w:right="900"/>
        <w:jc w:val="both"/>
        <w:rPr>
          <w:rFonts w:ascii="Palatino Linotype" w:eastAsia="Palatino Linotype" w:hAnsi="Palatino Linotype" w:cs="Palatino Linotype"/>
          <w:i/>
          <w:lang w:eastAsia="es-MX"/>
        </w:rPr>
      </w:pPr>
      <w:r w:rsidRPr="004D6DFD">
        <w:rPr>
          <w:rFonts w:ascii="Palatino Linotype" w:eastAsia="Palatino Linotype" w:hAnsi="Palatino Linotype" w:cs="Palatino Linotype"/>
          <w:i/>
          <w:lang w:eastAsia="es-MX"/>
        </w:rPr>
        <w:t>“</w:t>
      </w:r>
      <w:r w:rsidRPr="004D6DFD">
        <w:rPr>
          <w:rFonts w:ascii="Palatino Linotype" w:eastAsia="Palatino Linotype" w:hAnsi="Palatino Linotype" w:cs="Palatino Linotype"/>
          <w:b/>
          <w:i/>
          <w:lang w:eastAsia="es-MX"/>
        </w:rPr>
        <w:t>El Instituto Federal de Acceso a la Información y Protección de Datos no cuenta con facultades para pronunciarse respecto de la veracidad de los documentos proporcionados por los sujetos obligados.</w:t>
      </w:r>
      <w:r w:rsidRPr="004D6DFD">
        <w:rPr>
          <w:rFonts w:ascii="Palatino Linotype" w:eastAsia="Palatino Linotype" w:hAnsi="Palatino Linotype" w:cs="Palatino Linotype"/>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w:t>
      </w:r>
      <w:r w:rsidRPr="004D6DFD">
        <w:rPr>
          <w:rFonts w:ascii="Palatino Linotype" w:eastAsia="Palatino Linotype" w:hAnsi="Palatino Linotype" w:cs="Palatino Linotype"/>
          <w:i/>
          <w:lang w:eastAsia="es-MX"/>
        </w:rPr>
        <w:lastRenderedPageBreak/>
        <w:t>una causal que permita al Instituto Federal de Acceso a la Información y Protección de Datos conocer, vía recurso revisión, al respecto.”</w:t>
      </w:r>
    </w:p>
    <w:p w14:paraId="2C068C3A" w14:textId="77777777" w:rsidR="00DF76D4" w:rsidRPr="004D6DFD" w:rsidRDefault="00DF76D4" w:rsidP="00DF76D4">
      <w:pPr>
        <w:spacing w:line="360" w:lineRule="auto"/>
        <w:ind w:left="567" w:right="900"/>
        <w:jc w:val="both"/>
        <w:rPr>
          <w:rFonts w:ascii="Palatino Linotype" w:eastAsia="Palatino Linotype" w:hAnsi="Palatino Linotype" w:cs="Palatino Linotype"/>
          <w:i/>
          <w:lang w:eastAsia="es-MX"/>
        </w:rPr>
      </w:pPr>
    </w:p>
    <w:p w14:paraId="1B147A96" w14:textId="77777777" w:rsidR="00DF76D4" w:rsidRPr="004D6DFD" w:rsidRDefault="00DF76D4" w:rsidP="00EC1377">
      <w:pPr>
        <w:pStyle w:val="Prrafodelista"/>
        <w:numPr>
          <w:ilvl w:val="0"/>
          <w:numId w:val="5"/>
        </w:numPr>
        <w:spacing w:before="240" w:after="240" w:line="360" w:lineRule="auto"/>
        <w:ind w:left="0" w:right="40" w:firstLine="0"/>
        <w:jc w:val="both"/>
        <w:rPr>
          <w:rFonts w:ascii="Palatino Linotype" w:eastAsia="Calibri" w:hAnsi="Palatino Linotype"/>
          <w:lang w:val="es-MX" w:eastAsia="en-US"/>
        </w:rPr>
      </w:pPr>
      <w:r w:rsidRPr="004D6DFD">
        <w:rPr>
          <w:rFonts w:ascii="Palatino Linotype" w:eastAsia="Calibri" w:hAnsi="Palatino Linotype"/>
          <w:lang w:val="es-MX" w:eastAsia="en-US"/>
        </w:rPr>
        <w:t xml:space="preserve">Finalmente se dejan a salvo los derechos del particular para que de estimarlo pertinente realice una nueva solicitud de información al Sujeto Obligado pertinente a efecto de generar su solicitud de información. </w:t>
      </w:r>
    </w:p>
    <w:p w14:paraId="7BAF8DFA" w14:textId="77777777" w:rsidR="00DF76D4" w:rsidRPr="004D6DFD" w:rsidRDefault="00DF76D4" w:rsidP="00DF76D4">
      <w:pPr>
        <w:keepNext/>
        <w:keepLines/>
        <w:spacing w:before="40" w:line="360" w:lineRule="auto"/>
        <w:outlineLvl w:val="1"/>
        <w:rPr>
          <w:rFonts w:ascii="Palatino Linotype" w:eastAsia="MS Mincho" w:hAnsi="Palatino Linotype"/>
          <w:b/>
          <w:color w:val="000000"/>
          <w:lang w:val="es-ES_tradnl"/>
        </w:rPr>
      </w:pPr>
      <w:r w:rsidRPr="004D6DFD">
        <w:rPr>
          <w:rFonts w:ascii="Palatino Linotype" w:eastAsia="MS Mincho" w:hAnsi="Palatino Linotype"/>
          <w:b/>
          <w:color w:val="000000"/>
          <w:lang w:val="es-ES_tradnl"/>
        </w:rPr>
        <w:t xml:space="preserve">QUINTO. De la decisión. </w:t>
      </w:r>
    </w:p>
    <w:p w14:paraId="18E6A696" w14:textId="77777777" w:rsidR="00DF76D4" w:rsidRPr="004D6DFD" w:rsidRDefault="00DF76D4" w:rsidP="00DF76D4">
      <w:pPr>
        <w:keepNext/>
        <w:keepLines/>
        <w:spacing w:before="40" w:line="360" w:lineRule="auto"/>
        <w:outlineLvl w:val="1"/>
        <w:rPr>
          <w:rFonts w:ascii="Palatino Linotype" w:eastAsia="MS Mincho" w:hAnsi="Palatino Linotype"/>
          <w:b/>
          <w:color w:val="000000"/>
          <w:lang w:val="es-ES_tradnl"/>
        </w:rPr>
      </w:pPr>
    </w:p>
    <w:p w14:paraId="63917838" w14:textId="11D0ADB0" w:rsidR="00DF76D4" w:rsidRPr="004D6DFD" w:rsidRDefault="00DF76D4" w:rsidP="00EC1377">
      <w:pPr>
        <w:numPr>
          <w:ilvl w:val="0"/>
          <w:numId w:val="5"/>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4D6DFD">
        <w:rPr>
          <w:rFonts w:ascii="Palatino Linotype" w:hAnsi="Palatino Linotype" w:cs="Tahoma"/>
          <w:lang w:val="es-MX"/>
        </w:rPr>
        <w:t>Con base en todo lo expuesto, y toda vez que se negó el acceso a la información, c</w:t>
      </w:r>
      <w:proofErr w:type="spellStart"/>
      <w:r w:rsidRPr="004D6DFD">
        <w:rPr>
          <w:rFonts w:ascii="Palatino Linotype" w:eastAsia="MS Mincho" w:hAnsi="Palatino Linotype"/>
          <w:color w:val="000000"/>
        </w:rPr>
        <w:t>on</w:t>
      </w:r>
      <w:proofErr w:type="spellEnd"/>
      <w:r w:rsidRPr="004D6DFD">
        <w:rPr>
          <w:rFonts w:ascii="Palatino Linotype" w:eastAsia="MS Mincho" w:hAnsi="Palatino Linotype"/>
          <w:color w:val="000000"/>
        </w:rPr>
        <w:t xml:space="preserve"> fundamento en el artículo 186, fracción III, de la Ley de Transparencia y Acceso a la Información Pública del Estado de México y Municipios, este Instituto considera procedente </w:t>
      </w:r>
      <w:r w:rsidRPr="004D6DFD">
        <w:rPr>
          <w:rFonts w:ascii="Palatino Linotype" w:eastAsia="MS Mincho" w:hAnsi="Palatino Linotype"/>
          <w:b/>
          <w:color w:val="000000"/>
        </w:rPr>
        <w:t>MODIFICAR</w:t>
      </w:r>
      <w:r w:rsidRPr="004D6DFD">
        <w:rPr>
          <w:rFonts w:ascii="Palatino Linotype" w:eastAsia="MS Mincho" w:hAnsi="Palatino Linotype"/>
          <w:color w:val="000000"/>
        </w:rPr>
        <w:t xml:space="preserve"> la respuesta otorgada por el </w:t>
      </w:r>
      <w:r w:rsidR="007E4294" w:rsidRPr="004D6DFD">
        <w:rPr>
          <w:rFonts w:ascii="Palatino Linotype" w:eastAsia="MS Mincho" w:hAnsi="Palatino Linotype"/>
          <w:b/>
          <w:color w:val="000000"/>
        </w:rPr>
        <w:t xml:space="preserve">Ayuntamiento de </w:t>
      </w:r>
      <w:proofErr w:type="spellStart"/>
      <w:r w:rsidR="007E4294" w:rsidRPr="004D6DFD">
        <w:rPr>
          <w:rFonts w:ascii="Palatino Linotype" w:eastAsia="MS Mincho" w:hAnsi="Palatino Linotype"/>
          <w:b/>
          <w:color w:val="000000"/>
        </w:rPr>
        <w:t>Coyotepec</w:t>
      </w:r>
      <w:proofErr w:type="spellEnd"/>
      <w:r w:rsidRPr="004D6DFD">
        <w:rPr>
          <w:rFonts w:ascii="Palatino Linotype" w:eastAsia="MS Mincho" w:hAnsi="Palatino Linotype"/>
          <w:color w:val="000000"/>
        </w:rPr>
        <w:t xml:space="preserve"> y ordenar la entrega de la información solicitada.  </w:t>
      </w:r>
    </w:p>
    <w:p w14:paraId="5EBDF13B" w14:textId="77777777" w:rsidR="00DF76D4" w:rsidRPr="004D6DFD" w:rsidRDefault="00DF76D4" w:rsidP="00DF76D4">
      <w:pPr>
        <w:tabs>
          <w:tab w:val="left" w:pos="360"/>
        </w:tabs>
        <w:spacing w:before="240" w:after="240" w:line="360" w:lineRule="auto"/>
        <w:ind w:right="49"/>
        <w:contextualSpacing/>
        <w:jc w:val="both"/>
        <w:rPr>
          <w:rFonts w:ascii="Palatino Linotype" w:eastAsia="MS Mincho" w:hAnsi="Palatino Linotype"/>
          <w:color w:val="000000"/>
        </w:rPr>
      </w:pPr>
    </w:p>
    <w:p w14:paraId="37DC4C0F" w14:textId="77777777" w:rsidR="00DF76D4" w:rsidRPr="004D6DFD" w:rsidRDefault="00DF76D4" w:rsidP="00EC1377">
      <w:pPr>
        <w:numPr>
          <w:ilvl w:val="0"/>
          <w:numId w:val="5"/>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4D6DFD">
        <w:rPr>
          <w:rFonts w:ascii="Palatino Linotype" w:eastAsia="MS Mincho" w:hAnsi="Palatino Linotype"/>
          <w:color w:val="000000"/>
        </w:rPr>
        <w:t xml:space="preserve">Por lo anteriormente expuesto y fundado, este </w:t>
      </w:r>
      <w:r w:rsidRPr="004D6DFD">
        <w:rPr>
          <w:rFonts w:ascii="Palatino Linotype" w:eastAsia="MS Mincho" w:hAnsi="Palatino Linotype"/>
          <w:b/>
          <w:bCs/>
          <w:color w:val="000000"/>
        </w:rPr>
        <w:t>ÓRGANO GARANTE</w:t>
      </w:r>
      <w:r w:rsidRPr="004D6DFD">
        <w:rPr>
          <w:rFonts w:ascii="Palatino Linotype" w:eastAsia="MS Mincho" w:hAnsi="Palatino Linotype"/>
          <w:color w:val="000000"/>
        </w:rPr>
        <w:t xml:space="preserve"> emite los siguientes:</w:t>
      </w:r>
    </w:p>
    <w:p w14:paraId="195EBD4F" w14:textId="77777777" w:rsidR="00DF76D4" w:rsidRPr="004D6DFD" w:rsidRDefault="00DF76D4" w:rsidP="00DF76D4">
      <w:pPr>
        <w:spacing w:line="360" w:lineRule="auto"/>
        <w:rPr>
          <w:rFonts w:ascii="Palatino Linotype" w:eastAsia="MS Mincho" w:hAnsi="Palatino Linotype"/>
          <w:b/>
          <w:color w:val="000000" w:themeColor="text1"/>
          <w:lang w:val="es-ES_tradnl"/>
        </w:rPr>
      </w:pPr>
    </w:p>
    <w:p w14:paraId="62913BB7" w14:textId="77777777" w:rsidR="00DF76D4" w:rsidRPr="004D6DFD" w:rsidRDefault="00DF76D4" w:rsidP="00DF76D4">
      <w:pPr>
        <w:tabs>
          <w:tab w:val="left" w:pos="426"/>
        </w:tabs>
        <w:spacing w:line="360" w:lineRule="auto"/>
        <w:ind w:right="51"/>
        <w:contextualSpacing/>
        <w:jc w:val="center"/>
        <w:rPr>
          <w:rFonts w:ascii="Palatino Linotype" w:eastAsia="MS Mincho" w:hAnsi="Palatino Linotype"/>
          <w:b/>
          <w:color w:val="000000" w:themeColor="text1"/>
          <w:lang w:val="es-ES_tradnl"/>
        </w:rPr>
      </w:pPr>
      <w:r w:rsidRPr="004D6DFD">
        <w:rPr>
          <w:rFonts w:ascii="Palatino Linotype" w:eastAsia="MS Mincho" w:hAnsi="Palatino Linotype"/>
          <w:b/>
          <w:color w:val="000000" w:themeColor="text1"/>
          <w:lang w:val="es-ES_tradnl"/>
        </w:rPr>
        <w:t>R E S O L U T I V O S</w:t>
      </w:r>
    </w:p>
    <w:p w14:paraId="78ACC846" w14:textId="00511594" w:rsidR="00DF76D4" w:rsidRPr="004D6DFD" w:rsidRDefault="00DF76D4" w:rsidP="00DF76D4">
      <w:pPr>
        <w:spacing w:line="360" w:lineRule="auto"/>
        <w:jc w:val="both"/>
        <w:rPr>
          <w:rFonts w:ascii="Palatino Linotype" w:eastAsia="Calibri" w:hAnsi="Palatino Linotype" w:cs="Arial"/>
          <w:lang w:val="es-ES_tradnl"/>
        </w:rPr>
      </w:pPr>
      <w:r w:rsidRPr="004D6DFD">
        <w:rPr>
          <w:rFonts w:ascii="Palatino Linotype" w:hAnsi="Palatino Linotype" w:cs="Arial"/>
          <w:b/>
          <w:lang w:val="es-ES_tradnl"/>
        </w:rPr>
        <w:t xml:space="preserve">PRIMERO. </w:t>
      </w:r>
      <w:r w:rsidRPr="004D6DFD">
        <w:rPr>
          <w:rFonts w:ascii="Palatino Linotype" w:hAnsi="Palatino Linotype" w:cs="Arial"/>
          <w:lang w:val="es-ES_tradnl"/>
        </w:rPr>
        <w:t>Resultan parcialmente fundadas las</w:t>
      </w:r>
      <w:r w:rsidRPr="004D6DFD">
        <w:rPr>
          <w:rFonts w:ascii="Palatino Linotype" w:hAnsi="Palatino Linotype" w:cs="Arial"/>
          <w:b/>
          <w:lang w:val="es-ES_tradnl"/>
        </w:rPr>
        <w:t xml:space="preserve"> </w:t>
      </w:r>
      <w:r w:rsidRPr="004D6DFD">
        <w:rPr>
          <w:rFonts w:ascii="Palatino Linotype" w:hAnsi="Palatino Linotype" w:cs="Arial"/>
          <w:lang w:val="es-ES_tradnl"/>
        </w:rPr>
        <w:t xml:space="preserve">razones y motivos de inconformidad hechos valer </w:t>
      </w:r>
      <w:r w:rsidRPr="004D6DFD">
        <w:rPr>
          <w:rFonts w:ascii="Palatino Linotype" w:eastAsia="Calibri" w:hAnsi="Palatino Linotype" w:cs="Arial"/>
          <w:lang w:val="es-ES_tradnl"/>
        </w:rPr>
        <w:t xml:space="preserve">en el recurso de revisión </w:t>
      </w:r>
      <w:r w:rsidR="005D7F5E" w:rsidRPr="004D6DFD">
        <w:rPr>
          <w:rFonts w:ascii="Palatino Linotype" w:eastAsia="Calibri" w:hAnsi="Palatino Linotype" w:cs="Arial"/>
          <w:b/>
          <w:bCs/>
        </w:rPr>
        <w:t>04503/INFOEM/IP/RR/2023</w:t>
      </w:r>
      <w:r w:rsidR="00EC1377" w:rsidRPr="004D6DFD">
        <w:rPr>
          <w:rFonts w:ascii="Palatino Linotype" w:eastAsia="Calibri" w:hAnsi="Palatino Linotype" w:cs="Arial"/>
          <w:lang w:val="es-ES_tradnl"/>
        </w:rPr>
        <w:t xml:space="preserve">, </w:t>
      </w:r>
      <w:r w:rsidRPr="004D6DFD">
        <w:rPr>
          <w:rFonts w:ascii="Palatino Linotype" w:eastAsiaTheme="minorEastAsia" w:hAnsi="Palatino Linotype" w:cs="Arial"/>
          <w:bCs/>
          <w:lang w:val="es-ES_tradnl"/>
        </w:rPr>
        <w:t xml:space="preserve">en términos de los </w:t>
      </w:r>
      <w:r w:rsidR="00EC1377" w:rsidRPr="004D6DFD">
        <w:rPr>
          <w:rFonts w:ascii="Palatino Linotype" w:eastAsiaTheme="minorEastAsia" w:hAnsi="Palatino Linotype" w:cs="Arial"/>
          <w:b/>
          <w:bCs/>
          <w:lang w:val="es-ES_tradnl"/>
        </w:rPr>
        <w:t>c</w:t>
      </w:r>
      <w:r w:rsidRPr="004D6DFD">
        <w:rPr>
          <w:rFonts w:ascii="Palatino Linotype" w:eastAsiaTheme="minorEastAsia" w:hAnsi="Palatino Linotype" w:cs="Arial"/>
          <w:b/>
          <w:bCs/>
          <w:lang w:val="es-ES_tradnl"/>
        </w:rPr>
        <w:t>onsiderandos</w:t>
      </w:r>
      <w:r w:rsidRPr="004D6DFD">
        <w:rPr>
          <w:rFonts w:ascii="Palatino Linotype" w:eastAsiaTheme="minorEastAsia" w:hAnsi="Palatino Linotype" w:cs="Arial"/>
          <w:bCs/>
          <w:lang w:val="es-ES_tradnl"/>
        </w:rPr>
        <w:t xml:space="preserve"> </w:t>
      </w:r>
      <w:r w:rsidRPr="004D6DFD">
        <w:rPr>
          <w:rFonts w:ascii="Palatino Linotype" w:eastAsiaTheme="minorEastAsia" w:hAnsi="Palatino Linotype" w:cs="Arial"/>
          <w:b/>
          <w:bCs/>
          <w:lang w:val="es-ES_tradnl"/>
        </w:rPr>
        <w:t xml:space="preserve">CUARTO y QUINTO </w:t>
      </w:r>
      <w:r w:rsidRPr="004D6DFD">
        <w:rPr>
          <w:rFonts w:ascii="Palatino Linotype" w:eastAsiaTheme="minorEastAsia" w:hAnsi="Palatino Linotype" w:cs="Arial"/>
          <w:bCs/>
          <w:lang w:val="es-ES_tradnl"/>
        </w:rPr>
        <w:t>de la presente resolución.</w:t>
      </w:r>
    </w:p>
    <w:p w14:paraId="178C1BBF" w14:textId="1D31E34B" w:rsidR="00DF76D4" w:rsidRPr="004D6DFD" w:rsidRDefault="00DF76D4" w:rsidP="00DF76D4">
      <w:pPr>
        <w:spacing w:before="240" w:line="360" w:lineRule="auto"/>
        <w:jc w:val="both"/>
        <w:rPr>
          <w:rFonts w:ascii="Palatino Linotype" w:eastAsia="Calibri" w:hAnsi="Palatino Linotype" w:cs="Arial"/>
          <w:b/>
          <w:lang w:val="es-ES_tradnl"/>
        </w:rPr>
      </w:pPr>
      <w:bookmarkStart w:id="57" w:name="_Toc477891768"/>
      <w:bookmarkStart w:id="58" w:name="_Toc477891858"/>
      <w:bookmarkStart w:id="59" w:name="_Toc481576259"/>
      <w:bookmarkStart w:id="60" w:name="_Toc492590391"/>
      <w:bookmarkStart w:id="61" w:name="_Toc462653937"/>
      <w:bookmarkStart w:id="62" w:name="_Toc453696502"/>
      <w:bookmarkStart w:id="63" w:name="_Toc454301155"/>
      <w:r w:rsidRPr="004D6DFD">
        <w:rPr>
          <w:rFonts w:ascii="Palatino Linotype" w:eastAsiaTheme="minorEastAsia" w:hAnsi="Palatino Linotype" w:cstheme="minorBidi"/>
          <w:b/>
          <w:lang w:val="es-ES_tradnl"/>
        </w:rPr>
        <w:lastRenderedPageBreak/>
        <w:t>SEGUNDO.</w:t>
      </w:r>
      <w:r w:rsidRPr="004D6DFD">
        <w:rPr>
          <w:rFonts w:ascii="Palatino Linotype" w:eastAsiaTheme="majorEastAsia" w:hAnsi="Palatino Linotype" w:cstheme="majorBidi"/>
          <w:b/>
          <w:color w:val="365F91" w:themeColor="accent1" w:themeShade="BF"/>
          <w:lang w:val="es-MX" w:eastAsia="en-US"/>
        </w:rPr>
        <w:t xml:space="preserve"> </w:t>
      </w:r>
      <w:bookmarkEnd w:id="57"/>
      <w:bookmarkEnd w:id="58"/>
      <w:bookmarkEnd w:id="59"/>
      <w:bookmarkEnd w:id="60"/>
      <w:bookmarkEnd w:id="61"/>
      <w:bookmarkEnd w:id="62"/>
      <w:bookmarkEnd w:id="63"/>
      <w:r w:rsidRPr="004D6DFD">
        <w:rPr>
          <w:rFonts w:ascii="Palatino Linotype" w:eastAsia="Calibri" w:hAnsi="Palatino Linotype" w:cs="Arial"/>
        </w:rPr>
        <w:t>Se</w:t>
      </w:r>
      <w:r w:rsidRPr="004D6DFD">
        <w:rPr>
          <w:rFonts w:ascii="Palatino Linotype" w:eastAsia="Calibri" w:hAnsi="Palatino Linotype" w:cs="Arial"/>
          <w:b/>
        </w:rPr>
        <w:t xml:space="preserve"> MODIFICA </w:t>
      </w:r>
      <w:r w:rsidRPr="004D6DFD">
        <w:rPr>
          <w:rFonts w:ascii="Palatino Linotype" w:eastAsia="Calibri" w:hAnsi="Palatino Linotype" w:cs="Arial"/>
        </w:rPr>
        <w:t xml:space="preserve">la respuesta emitida por el </w:t>
      </w:r>
      <w:r w:rsidR="005D7F5E" w:rsidRPr="004D6DFD">
        <w:rPr>
          <w:rFonts w:ascii="Palatino Linotype" w:eastAsia="Calibri" w:hAnsi="Palatino Linotype" w:cs="Arial"/>
          <w:b/>
          <w:lang w:val="es-ES_tradnl"/>
        </w:rPr>
        <w:t xml:space="preserve">Ayuntamiento de </w:t>
      </w:r>
      <w:proofErr w:type="spellStart"/>
      <w:r w:rsidR="005D7F5E" w:rsidRPr="004D6DFD">
        <w:rPr>
          <w:rFonts w:ascii="Palatino Linotype" w:eastAsia="Calibri" w:hAnsi="Palatino Linotype" w:cs="Arial"/>
          <w:b/>
          <w:lang w:val="es-ES_tradnl"/>
        </w:rPr>
        <w:t>Coyotepec</w:t>
      </w:r>
      <w:proofErr w:type="spellEnd"/>
      <w:r w:rsidRPr="004D6DFD">
        <w:rPr>
          <w:rFonts w:ascii="Palatino Linotype" w:eastAsia="Calibri" w:hAnsi="Palatino Linotype" w:cs="Arial"/>
          <w:b/>
          <w:lang w:val="es-ES_tradnl"/>
        </w:rPr>
        <w:t xml:space="preserve"> </w:t>
      </w:r>
      <w:r w:rsidRPr="004D6DFD">
        <w:rPr>
          <w:rFonts w:ascii="Palatino Linotype" w:eastAsia="Calibri" w:hAnsi="Palatino Linotype" w:cs="Arial"/>
        </w:rPr>
        <w:t>y se</w:t>
      </w:r>
      <w:r w:rsidRPr="004D6DFD">
        <w:rPr>
          <w:rFonts w:ascii="Palatino Linotype" w:eastAsia="Calibri" w:hAnsi="Palatino Linotype" w:cs="Arial"/>
          <w:b/>
        </w:rPr>
        <w:t xml:space="preserve"> ORDENA </w:t>
      </w:r>
      <w:r w:rsidRPr="004D6DFD">
        <w:rPr>
          <w:rFonts w:ascii="Palatino Linotype" w:hAnsi="Palatino Linotype" w:cs="Arial"/>
        </w:rPr>
        <w:t xml:space="preserve">entregar vía Sistema de Accesos a la Información Mexiquense </w:t>
      </w:r>
      <w:r w:rsidRPr="004D6DFD">
        <w:rPr>
          <w:rFonts w:ascii="Palatino Linotype" w:hAnsi="Palatino Linotype" w:cs="Arial"/>
          <w:b/>
        </w:rPr>
        <w:t>(SAIMEX)</w:t>
      </w:r>
      <w:r w:rsidRPr="004D6DFD">
        <w:rPr>
          <w:rFonts w:ascii="Palatino Linotype" w:hAnsi="Palatino Linotype" w:cs="Arial"/>
        </w:rPr>
        <w:t>,</w:t>
      </w:r>
      <w:r w:rsidRPr="004D6DFD">
        <w:rPr>
          <w:rFonts w:ascii="Palatino Linotype" w:hAnsi="Palatino Linotype" w:cs="Arial"/>
          <w:color w:val="000000"/>
          <w:lang w:val="es-MX" w:eastAsia="es-MX"/>
        </w:rPr>
        <w:t xml:space="preserve"> el documento donde conste</w:t>
      </w:r>
      <w:r w:rsidRPr="004D6DFD">
        <w:rPr>
          <w:rFonts w:ascii="Palatino Linotype" w:hAnsi="Palatino Linotype" w:cs="Arial"/>
          <w:bCs/>
          <w:lang w:val="es-MX"/>
        </w:rPr>
        <w:t>:</w:t>
      </w:r>
    </w:p>
    <w:p w14:paraId="75111AAB" w14:textId="77777777" w:rsidR="00DF76D4" w:rsidRPr="004D6DFD" w:rsidRDefault="00DF76D4" w:rsidP="00DF76D4">
      <w:pPr>
        <w:spacing w:before="240" w:line="360" w:lineRule="auto"/>
        <w:jc w:val="both"/>
        <w:rPr>
          <w:rFonts w:ascii="Palatino Linotype" w:hAnsi="Palatino Linotype" w:cs="Arial"/>
          <w:bCs/>
          <w:lang w:val="es-MX"/>
        </w:rPr>
      </w:pPr>
    </w:p>
    <w:p w14:paraId="2C38F960" w14:textId="044D8B32" w:rsidR="00DF76D4" w:rsidRPr="004D6DFD" w:rsidRDefault="00DF76D4" w:rsidP="00DF76D4">
      <w:pPr>
        <w:numPr>
          <w:ilvl w:val="0"/>
          <w:numId w:val="48"/>
        </w:numPr>
        <w:spacing w:before="240" w:after="360" w:line="360" w:lineRule="auto"/>
        <w:ind w:left="567" w:right="616" w:hanging="283"/>
        <w:contextualSpacing/>
        <w:jc w:val="both"/>
        <w:rPr>
          <w:rFonts w:ascii="Palatino Linotype" w:eastAsia="MS Mincho" w:hAnsi="Palatino Linotype" w:cs="Arial"/>
          <w:b/>
          <w:lang w:val="es-MX"/>
        </w:rPr>
      </w:pPr>
      <w:r w:rsidRPr="004D6DFD">
        <w:rPr>
          <w:rFonts w:ascii="Palatino Linotype" w:eastAsia="MS Mincho" w:hAnsi="Palatino Linotype" w:cs="Arial"/>
          <w:b/>
          <w:lang w:val="es-MX"/>
        </w:rPr>
        <w:t xml:space="preserve">Acuerdo emitido por el Comité de Transparencia mediante el cual se declare incompetencia para contar con la declaración patrimonial de la persona referida en la solicitud de información a favor de la Secretaría de la Contraloría. </w:t>
      </w:r>
    </w:p>
    <w:p w14:paraId="20C3970B" w14:textId="77777777" w:rsidR="00DF76D4" w:rsidRPr="004D6DFD" w:rsidRDefault="00DF76D4" w:rsidP="00DF76D4">
      <w:pPr>
        <w:spacing w:before="240" w:after="360" w:line="360" w:lineRule="auto"/>
        <w:ind w:left="567" w:right="616"/>
        <w:contextualSpacing/>
        <w:jc w:val="both"/>
        <w:rPr>
          <w:rFonts w:ascii="Palatino Linotype" w:hAnsi="Palatino Linotype"/>
          <w:b/>
        </w:rPr>
      </w:pPr>
    </w:p>
    <w:p w14:paraId="0A863932" w14:textId="77777777" w:rsidR="00DF76D4" w:rsidRPr="004D6DFD" w:rsidRDefault="00DF76D4" w:rsidP="00DF76D4">
      <w:pPr>
        <w:spacing w:line="360" w:lineRule="auto"/>
        <w:jc w:val="both"/>
        <w:rPr>
          <w:rFonts w:ascii="Palatino Linotype" w:eastAsia="MS Mincho" w:hAnsi="Palatino Linotype"/>
          <w:color w:val="000000"/>
          <w:lang w:val="es-MX"/>
        </w:rPr>
      </w:pPr>
      <w:r w:rsidRPr="004D6DFD">
        <w:rPr>
          <w:rFonts w:ascii="Palatino Linotype" w:eastAsia="MS Mincho" w:hAnsi="Palatino Linotype"/>
          <w:b/>
          <w:color w:val="000000"/>
          <w:lang w:val="es-MX"/>
        </w:rPr>
        <w:t>TERCERO.</w:t>
      </w:r>
      <w:r w:rsidRPr="004D6DFD">
        <w:rPr>
          <w:rFonts w:ascii="Palatino Linotype" w:eastAsia="MS Mincho" w:hAnsi="Palatino Linotype"/>
          <w:color w:val="000000"/>
          <w:lang w:val="es-MX"/>
        </w:rPr>
        <w:t xml:space="preserve"> Notifíquese al Titular de la Unidad de Transparencia </w:t>
      </w:r>
      <w:r w:rsidRPr="004D6DFD">
        <w:rPr>
          <w:rFonts w:ascii="Palatino Linotype" w:eastAsiaTheme="minorEastAsia" w:hAnsi="Palatino Linotype" w:cs="Arial"/>
          <w:color w:val="222222"/>
          <w:lang w:val="es-ES_tradnl" w:eastAsia="es-MX"/>
        </w:rPr>
        <w:t xml:space="preserve">del </w:t>
      </w:r>
      <w:r w:rsidRPr="004D6DFD">
        <w:rPr>
          <w:rFonts w:ascii="Palatino Linotype" w:eastAsiaTheme="minorEastAsia" w:hAnsi="Palatino Linotype" w:cs="Arial"/>
          <w:b/>
          <w:bCs/>
          <w:color w:val="222222"/>
          <w:lang w:val="es-ES_tradnl" w:eastAsia="es-MX"/>
        </w:rPr>
        <w:t xml:space="preserve">SUJETO OBLIGADO </w:t>
      </w:r>
      <w:r w:rsidRPr="004D6DFD">
        <w:rPr>
          <w:rFonts w:ascii="Palatino Linotype" w:eastAsiaTheme="minorEastAsia" w:hAnsi="Palatino Linotype" w:cs="Arial"/>
          <w:bCs/>
          <w:color w:val="222222"/>
          <w:lang w:val="es-ES_tradnl" w:eastAsia="es-MX"/>
        </w:rPr>
        <w:t>la presente resolución, vía Sistema de Acceso a la Información Mexiquense (SAIMEX)</w:t>
      </w:r>
      <w:r w:rsidRPr="004D6DFD">
        <w:rPr>
          <w:rFonts w:ascii="Palatino Linotype" w:eastAsiaTheme="minorEastAsia" w:hAnsi="Palatino Linotype" w:cs="Arial"/>
          <w:color w:val="222222"/>
          <w:lang w:val="es-ES_tradnl" w:eastAsia="es-MX"/>
        </w:rPr>
        <w:t xml:space="preserve">, para que conforme al artículo 186, último párrafo, 189, segundo párrafo, y 194 de la Ley de Transparencia y Acceso a la Información Pública del Estado de México y Municipios </w:t>
      </w:r>
      <w:r w:rsidRPr="004D6DFD">
        <w:rPr>
          <w:rFonts w:ascii="Palatino Linotype" w:eastAsiaTheme="minorEastAsia" w:hAnsi="Palatino Linotype" w:cs="Arial"/>
          <w:b/>
          <w:color w:val="222222"/>
          <w:lang w:val="es-ES_tradnl" w:eastAsia="es-MX"/>
        </w:rPr>
        <w:t>dé cumplimiento a lo ordenado dentro del plazo de diez días hábiles</w:t>
      </w:r>
      <w:r w:rsidRPr="004D6DFD">
        <w:rPr>
          <w:rFonts w:ascii="Palatino Linotype" w:eastAsiaTheme="minorEastAsia" w:hAnsi="Palatino Linotype" w:cs="Arial"/>
          <w:color w:val="222222"/>
          <w:lang w:val="es-ES_tradnl"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4CEF7B" w14:textId="77777777" w:rsidR="00DF76D4" w:rsidRPr="004D6DFD" w:rsidRDefault="00DF76D4" w:rsidP="00DF76D4">
      <w:pPr>
        <w:spacing w:line="360" w:lineRule="auto"/>
        <w:jc w:val="both"/>
        <w:rPr>
          <w:rFonts w:ascii="Palatino Linotype" w:eastAsia="MS Mincho" w:hAnsi="Palatino Linotype"/>
          <w:color w:val="000000"/>
          <w:lang w:val="es-MX"/>
        </w:rPr>
      </w:pPr>
    </w:p>
    <w:p w14:paraId="548C23FD" w14:textId="77777777" w:rsidR="00DF76D4" w:rsidRPr="004D6DFD" w:rsidRDefault="00DF76D4" w:rsidP="00DF76D4">
      <w:pPr>
        <w:spacing w:line="360" w:lineRule="auto"/>
        <w:jc w:val="both"/>
        <w:rPr>
          <w:rFonts w:ascii="Palatino Linotype" w:eastAsia="MS Mincho" w:hAnsi="Palatino Linotype"/>
          <w:color w:val="000000"/>
          <w:lang w:val="es-MX"/>
        </w:rPr>
      </w:pPr>
      <w:r w:rsidRPr="004D6DFD">
        <w:rPr>
          <w:rFonts w:ascii="Palatino Linotype" w:eastAsia="MS Mincho" w:hAnsi="Palatino Linotype"/>
          <w:b/>
          <w:bCs/>
          <w:color w:val="000000"/>
          <w:lang w:val="es-MX"/>
        </w:rPr>
        <w:t>CUARTO.</w:t>
      </w:r>
      <w:r w:rsidRPr="004D6DFD">
        <w:rPr>
          <w:rFonts w:ascii="Palatino Linotype" w:eastAsia="MS Mincho" w:hAnsi="Palatino Linotype"/>
          <w:color w:val="000000"/>
          <w:lang w:val="es-MX"/>
        </w:rPr>
        <w:t xml:space="preserve"> De </w:t>
      </w:r>
      <w:r w:rsidRPr="004D6DFD">
        <w:rPr>
          <w:rFonts w:ascii="Palatino Linotype" w:eastAsia="MS Mincho" w:hAnsi="Palatino Linotype"/>
          <w:bCs/>
          <w:color w:val="000000"/>
          <w:lang w:val="es-MX"/>
        </w:rPr>
        <w:t xml:space="preserve">conformidad con el artículo 198 de la Ley de Transparencia y Acceso a la Información Pública del Estado de México y Municipios, de considerarlo </w:t>
      </w:r>
      <w:r w:rsidRPr="004D6DFD">
        <w:rPr>
          <w:rFonts w:ascii="Palatino Linotype" w:eastAsia="MS Mincho" w:hAnsi="Palatino Linotype"/>
          <w:bCs/>
          <w:color w:val="000000"/>
          <w:lang w:val="es-MX"/>
        </w:rPr>
        <w:lastRenderedPageBreak/>
        <w:t xml:space="preserve">procedente, el </w:t>
      </w:r>
      <w:r w:rsidRPr="004D6DFD">
        <w:rPr>
          <w:rFonts w:ascii="Palatino Linotype" w:eastAsia="MS Mincho" w:hAnsi="Palatino Linotype"/>
          <w:b/>
          <w:color w:val="000000"/>
          <w:lang w:val="es-MX"/>
        </w:rPr>
        <w:t>SUJETO OBLIGADO,</w:t>
      </w:r>
      <w:r w:rsidRPr="004D6DFD">
        <w:rPr>
          <w:rFonts w:ascii="Palatino Linotype" w:eastAsia="MS Mincho" w:hAnsi="Palatino Linotype"/>
          <w:bCs/>
          <w:color w:val="000000"/>
          <w:lang w:val="es-MX"/>
        </w:rPr>
        <w:t xml:space="preserve"> de manera fundada y motivada, podrá solicitar una ampliación de plazo para el cumplimiento de la presente resolución.</w:t>
      </w:r>
    </w:p>
    <w:p w14:paraId="1F4D86BD" w14:textId="77777777" w:rsidR="00DF76D4" w:rsidRPr="004D6DFD" w:rsidRDefault="00DF76D4" w:rsidP="00DF76D4">
      <w:pPr>
        <w:spacing w:line="360" w:lineRule="auto"/>
        <w:jc w:val="both"/>
        <w:rPr>
          <w:rFonts w:ascii="Palatino Linotype" w:eastAsia="MS Mincho" w:hAnsi="Palatino Linotype"/>
          <w:color w:val="000000"/>
          <w:lang w:val="es-MX"/>
        </w:rPr>
      </w:pPr>
    </w:p>
    <w:p w14:paraId="7C36D4BA" w14:textId="77777777" w:rsidR="00DF76D4" w:rsidRPr="004D6DFD" w:rsidRDefault="00DF76D4" w:rsidP="00DF76D4">
      <w:pPr>
        <w:spacing w:line="360" w:lineRule="auto"/>
        <w:jc w:val="both"/>
        <w:rPr>
          <w:rFonts w:ascii="Palatino Linotype" w:eastAsia="MS Mincho" w:hAnsi="Palatino Linotype"/>
          <w:color w:val="000000"/>
          <w:lang w:val="es-MX"/>
        </w:rPr>
      </w:pPr>
      <w:r w:rsidRPr="004D6DFD">
        <w:rPr>
          <w:rFonts w:ascii="Palatino Linotype" w:eastAsia="MS Mincho" w:hAnsi="Palatino Linotype"/>
          <w:b/>
          <w:color w:val="000000"/>
          <w:lang w:val="es-MX"/>
        </w:rPr>
        <w:t xml:space="preserve">QUINTO. </w:t>
      </w:r>
      <w:r w:rsidRPr="004D6DFD">
        <w:rPr>
          <w:rFonts w:ascii="Palatino Linotype" w:eastAsia="MS Mincho" w:hAnsi="Palatino Linotype"/>
          <w:color w:val="000000"/>
          <w:lang w:val="es-MX"/>
        </w:rPr>
        <w:t xml:space="preserve">Notifíquese a la </w:t>
      </w:r>
      <w:r w:rsidRPr="004D6DFD">
        <w:rPr>
          <w:rFonts w:ascii="Palatino Linotype" w:eastAsia="MS Mincho" w:hAnsi="Palatino Linotype"/>
          <w:b/>
          <w:bCs/>
          <w:color w:val="000000"/>
          <w:lang w:val="es-MX"/>
        </w:rPr>
        <w:t>RECURRENTE</w:t>
      </w:r>
      <w:r w:rsidRPr="004D6DFD">
        <w:rPr>
          <w:rFonts w:ascii="Palatino Linotype" w:eastAsia="MS Mincho" w:hAnsi="Palatino Linotype"/>
          <w:color w:val="000000"/>
          <w:lang w:val="es-MX"/>
        </w:rPr>
        <w:t xml:space="preserve"> la presente resolución vía Sistema de Acceso a la Información Mexiquense (SAIMEX).</w:t>
      </w:r>
    </w:p>
    <w:p w14:paraId="5E8BDC21" w14:textId="77777777" w:rsidR="00DF76D4" w:rsidRPr="004D6DFD" w:rsidRDefault="00DF76D4" w:rsidP="00DF76D4">
      <w:pPr>
        <w:spacing w:line="360" w:lineRule="auto"/>
        <w:jc w:val="both"/>
        <w:rPr>
          <w:rFonts w:ascii="Palatino Linotype" w:eastAsiaTheme="minorEastAsia" w:hAnsi="Palatino Linotype" w:cstheme="minorBidi"/>
          <w:b/>
          <w:lang w:val="es-MX"/>
        </w:rPr>
      </w:pPr>
    </w:p>
    <w:p w14:paraId="3688C1DE" w14:textId="77777777" w:rsidR="00DF76D4" w:rsidRPr="004D6DFD" w:rsidRDefault="00DF76D4" w:rsidP="00DF76D4">
      <w:pPr>
        <w:spacing w:line="360" w:lineRule="auto"/>
        <w:jc w:val="both"/>
        <w:rPr>
          <w:rFonts w:ascii="Palatino Linotype" w:eastAsia="MS Mincho" w:hAnsi="Palatino Linotype"/>
          <w:color w:val="000000"/>
        </w:rPr>
      </w:pPr>
      <w:r w:rsidRPr="004D6DFD">
        <w:rPr>
          <w:rFonts w:ascii="Palatino Linotype" w:eastAsia="MS Mincho" w:hAnsi="Palatino Linotype"/>
          <w:b/>
          <w:lang w:val="es-MX"/>
        </w:rPr>
        <w:t>SEXTO</w:t>
      </w:r>
      <w:r w:rsidRPr="004D6DFD">
        <w:rPr>
          <w:rFonts w:ascii="Palatino Linotype" w:eastAsia="MS Mincho" w:hAnsi="Palatino Linotype"/>
          <w:b/>
          <w:color w:val="000000"/>
          <w:lang w:val="es-MX"/>
        </w:rPr>
        <w:t xml:space="preserve">. </w:t>
      </w:r>
      <w:r w:rsidRPr="004D6DFD">
        <w:rPr>
          <w:rFonts w:ascii="Palatino Linotype" w:eastAsia="MS Mincho" w:hAnsi="Palatino Linotype"/>
          <w:color w:val="000000"/>
        </w:rPr>
        <w:t xml:space="preserve">Se hace del conocimiento del </w:t>
      </w:r>
      <w:r w:rsidRPr="004D6DFD">
        <w:rPr>
          <w:rFonts w:ascii="Palatino Linotype" w:eastAsia="MS Mincho" w:hAnsi="Palatino Linotype"/>
          <w:b/>
          <w:color w:val="000000"/>
        </w:rPr>
        <w:t>RECURRENTE</w:t>
      </w:r>
      <w:r w:rsidRPr="004D6DFD">
        <w:rPr>
          <w:rFonts w:ascii="Palatino Linotype" w:eastAsia="MS Mincho" w:hAnsi="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D6DFD">
        <w:rPr>
          <w:rFonts w:ascii="Palatino Linotype" w:eastAsia="MS Mincho" w:hAnsi="Palatino Linotype"/>
          <w:bCs/>
          <w:color w:val="000000"/>
        </w:rPr>
        <w:t>vía juicio de amparo</w:t>
      </w:r>
      <w:r w:rsidRPr="004D6DFD">
        <w:rPr>
          <w:rFonts w:ascii="Palatino Linotype" w:eastAsia="MS Mincho" w:hAnsi="Palatino Linotype"/>
          <w:color w:val="000000"/>
        </w:rPr>
        <w:t xml:space="preserve"> en los términos de las leyes aplicables.</w:t>
      </w:r>
    </w:p>
    <w:p w14:paraId="3782405C" w14:textId="77777777" w:rsidR="00DF76D4" w:rsidRPr="004D6DFD" w:rsidRDefault="00DF76D4" w:rsidP="00DF76D4">
      <w:pPr>
        <w:spacing w:line="360" w:lineRule="auto"/>
        <w:jc w:val="both"/>
        <w:rPr>
          <w:rFonts w:ascii="Palatino Linotype" w:eastAsia="MS Mincho" w:hAnsi="Palatino Linotype"/>
          <w:color w:val="000000"/>
        </w:rPr>
      </w:pPr>
    </w:p>
    <w:p w14:paraId="1AEBD3AE" w14:textId="4B172F54" w:rsidR="00DF76D4" w:rsidRPr="006F4262" w:rsidRDefault="00DF76D4" w:rsidP="00DF76D4">
      <w:pPr>
        <w:spacing w:before="240" w:after="240" w:line="360" w:lineRule="auto"/>
        <w:ind w:firstLine="1"/>
        <w:jc w:val="both"/>
        <w:rPr>
          <w:rFonts w:ascii="Palatino Linotype" w:hAnsi="Palatino Linotype"/>
          <w:lang w:val="es-ES_tradnl"/>
        </w:rPr>
      </w:pPr>
      <w:r w:rsidRPr="004D6DFD">
        <w:rPr>
          <w:rFonts w:ascii="Palatino Linotype" w:hAnsi="Palatino Linotype"/>
          <w:lang w:val="es-ES_tradnl"/>
        </w:rPr>
        <w:t xml:space="preserve">ASÍ LO RESUELVE, POR </w:t>
      </w:r>
      <w:r w:rsidR="007A57FD" w:rsidRPr="004D6DFD">
        <w:rPr>
          <w:rFonts w:ascii="Palatino Linotype" w:hAnsi="Palatino Linotype"/>
          <w:lang w:val="es-ES_tradnl"/>
        </w:rPr>
        <w:t>MAYORÍA</w:t>
      </w:r>
      <w:r w:rsidRPr="004D6DFD">
        <w:rPr>
          <w:rFonts w:ascii="Palatino Linotype" w:hAnsi="Palatino Linotype"/>
          <w:lang w:val="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sidR="007E4294" w:rsidRPr="004D6DFD">
        <w:rPr>
          <w:rFonts w:ascii="Palatino Linotype" w:hAnsi="Palatino Linotype"/>
          <w:lang w:val="es-ES_tradnl"/>
        </w:rPr>
        <w:t>EZ PEÑA</w:t>
      </w:r>
      <w:r w:rsidR="007A57FD" w:rsidRPr="004D6DFD">
        <w:rPr>
          <w:rFonts w:ascii="Palatino Linotype" w:hAnsi="Palatino Linotype"/>
          <w:lang w:val="es-ES_tradnl"/>
        </w:rPr>
        <w:t xml:space="preserve"> EMITIENDO VOTO DISIDENTE</w:t>
      </w:r>
      <w:r w:rsidR="007E4294" w:rsidRPr="004D6DFD">
        <w:rPr>
          <w:rFonts w:ascii="Palatino Linotype" w:hAnsi="Palatino Linotype"/>
          <w:lang w:val="es-ES_tradnl"/>
        </w:rPr>
        <w:t>; EN LA TRIGÉSIMA TERCERA</w:t>
      </w:r>
      <w:r w:rsidRPr="004D6DFD">
        <w:rPr>
          <w:rFonts w:ascii="Palatino Linotype" w:hAnsi="Palatino Linotype"/>
          <w:lang w:val="es-ES_tradnl"/>
        </w:rPr>
        <w:t xml:space="preserve"> SESIÓN ORDINARIA CELEBRADA EL DÍA  </w:t>
      </w:r>
      <w:r w:rsidR="007E4294" w:rsidRPr="004D6DFD">
        <w:rPr>
          <w:rFonts w:ascii="Palatino Linotype" w:hAnsi="Palatino Linotype"/>
          <w:lang w:val="es-ES_tradnl"/>
        </w:rPr>
        <w:t>TRECE (13</w:t>
      </w:r>
      <w:r w:rsidRPr="004D6DFD">
        <w:rPr>
          <w:rFonts w:ascii="Palatino Linotype" w:hAnsi="Palatino Linotype"/>
          <w:lang w:val="es-ES_tradnl"/>
        </w:rPr>
        <w:t>) DE SEPTIEMBRE DE DOS MIL VEINTITRÉS, ANTE EL SECRETARIO TÉCNICO DEL PLENO ALEXIS TAPIA RAMÍREZ.</w:t>
      </w:r>
      <w:bookmarkStart w:id="64" w:name="_GoBack"/>
      <w:bookmarkEnd w:id="64"/>
    </w:p>
    <w:p w14:paraId="59ED456E" w14:textId="77777777" w:rsidR="00435B6B" w:rsidRPr="006B10F6"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bookmarkEnd w:id="50"/>
    <w:bookmarkEnd w:id="51"/>
    <w:bookmarkEnd w:id="52"/>
    <w:bookmarkEnd w:id="53"/>
    <w:bookmarkEnd w:id="54"/>
    <w:p w14:paraId="4453F8E6" w14:textId="0999C4CD" w:rsidR="00090DE6" w:rsidRPr="006B10F6" w:rsidRDefault="00090DE6" w:rsidP="006B10F6">
      <w:pPr>
        <w:spacing w:before="240" w:after="240" w:line="360" w:lineRule="auto"/>
        <w:ind w:firstLine="1"/>
        <w:jc w:val="both"/>
        <w:rPr>
          <w:rFonts w:ascii="Palatino Linotype" w:hAnsi="Palatino Linotype"/>
        </w:rPr>
      </w:pPr>
    </w:p>
    <w:sectPr w:rsidR="00090DE6" w:rsidRPr="006B10F6" w:rsidSect="00130703">
      <w:headerReference w:type="default" r:id="rId13"/>
      <w:footerReference w:type="default" r:id="rId14"/>
      <w:headerReference w:type="first" r:id="rId15"/>
      <w:footerReference w:type="first" r:id="rId16"/>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6C0D9" w14:textId="77777777" w:rsidR="00750755" w:rsidRDefault="00750755" w:rsidP="00C80F8C">
      <w:r>
        <w:separator/>
      </w:r>
    </w:p>
  </w:endnote>
  <w:endnote w:type="continuationSeparator" w:id="0">
    <w:p w14:paraId="34934101" w14:textId="77777777" w:rsidR="00750755" w:rsidRDefault="0075075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E13AD4B" w:rsidR="00551828" w:rsidRPr="00817AAB" w:rsidRDefault="0055182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4D6DFD">
      <w:rPr>
        <w:rFonts w:ascii="Palatino Linotype" w:hAnsi="Palatino Linotype" w:cs="Arial"/>
        <w:b/>
        <w:bCs/>
        <w:noProof/>
      </w:rPr>
      <w:t>29</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4D6DFD">
      <w:rPr>
        <w:rFonts w:ascii="Palatino Linotype" w:hAnsi="Palatino Linotype" w:cs="Arial"/>
        <w:b/>
        <w:bCs/>
        <w:noProof/>
      </w:rPr>
      <w:t>29</w:t>
    </w:r>
    <w:r w:rsidRPr="00817AAB">
      <w:rPr>
        <w:rFonts w:ascii="Palatino Linotype" w:hAnsi="Palatino Linotype" w:cs="Arial"/>
        <w:b/>
        <w:bCs/>
      </w:rPr>
      <w:fldChar w:fldCharType="end"/>
    </w:r>
  </w:p>
  <w:p w14:paraId="1192A578" w14:textId="77777777" w:rsidR="00551828" w:rsidRDefault="00551828" w:rsidP="00935A0D">
    <w:pPr>
      <w:pStyle w:val="Piedepgina"/>
      <w:rPr>
        <w:rFonts w:ascii="Times New Roman" w:hAnsi="Times New Roman" w:cs="Times New Roman"/>
      </w:rPr>
    </w:pPr>
  </w:p>
  <w:p w14:paraId="14A770F8" w14:textId="77777777" w:rsidR="00551828" w:rsidRDefault="0055182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DEE2C00" w:rsidR="00551828" w:rsidRDefault="0055182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D6DF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D6DFD">
      <w:rPr>
        <w:rFonts w:ascii="Arial" w:hAnsi="Arial" w:cs="Arial"/>
        <w:b/>
        <w:bCs/>
        <w:noProof/>
        <w:sz w:val="20"/>
        <w:szCs w:val="20"/>
      </w:rPr>
      <w:t>29</w:t>
    </w:r>
    <w:r>
      <w:rPr>
        <w:rFonts w:ascii="Arial" w:hAnsi="Arial" w:cs="Arial"/>
        <w:b/>
        <w:bCs/>
        <w:sz w:val="20"/>
        <w:szCs w:val="20"/>
      </w:rPr>
      <w:fldChar w:fldCharType="end"/>
    </w:r>
  </w:p>
  <w:p w14:paraId="5D98ABD5" w14:textId="77777777" w:rsidR="00551828" w:rsidRDefault="005518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A6D9E" w14:textId="77777777" w:rsidR="00750755" w:rsidRDefault="00750755" w:rsidP="00C80F8C">
      <w:r>
        <w:separator/>
      </w:r>
    </w:p>
  </w:footnote>
  <w:footnote w:type="continuationSeparator" w:id="0">
    <w:p w14:paraId="21D69B1F" w14:textId="77777777" w:rsidR="00750755" w:rsidRDefault="00750755" w:rsidP="00C80F8C">
      <w:r>
        <w:continuationSeparator/>
      </w:r>
    </w:p>
  </w:footnote>
  <w:footnote w:id="1">
    <w:p w14:paraId="39D7764F" w14:textId="77777777" w:rsidR="00551828" w:rsidRDefault="00551828"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551828" w:rsidRDefault="00551828" w:rsidP="009C4F62">
      <w:pPr>
        <w:pStyle w:val="Textonotapie"/>
        <w:jc w:val="both"/>
        <w:rPr>
          <w:lang w:val="es-ES"/>
        </w:rPr>
      </w:pPr>
      <w:r>
        <w:rPr>
          <w:lang w:val="es-ES"/>
        </w:rPr>
        <w:t>(…)</w:t>
      </w:r>
    </w:p>
    <w:p w14:paraId="7D347D5D" w14:textId="78980745" w:rsidR="00551828" w:rsidRDefault="00551828" w:rsidP="009C4F62">
      <w:pPr>
        <w:pStyle w:val="Textonotapie"/>
        <w:jc w:val="both"/>
        <w:rPr>
          <w:lang w:val="es-ES"/>
        </w:rPr>
      </w:pPr>
      <w:r w:rsidRPr="00551828">
        <w:rPr>
          <w:lang w:val="es-ES"/>
        </w:rPr>
        <w:t>VI. La entrega de información que no corresponda con lo solicitado;</w:t>
      </w:r>
    </w:p>
    <w:p w14:paraId="622D63AF" w14:textId="64968335" w:rsidR="00551828" w:rsidRDefault="00551828" w:rsidP="009C4F62">
      <w:pPr>
        <w:pStyle w:val="Textonotapie"/>
        <w:jc w:val="both"/>
        <w:rPr>
          <w:lang w:val="es-ES"/>
        </w:rPr>
      </w:pPr>
      <w:r>
        <w:rPr>
          <w:lang w:val="es-ES"/>
        </w:rPr>
        <w:t xml:space="preserve"> (…)</w:t>
      </w:r>
    </w:p>
    <w:p w14:paraId="1867D448" w14:textId="5C07960A" w:rsidR="00551828" w:rsidRPr="00050323" w:rsidRDefault="00551828" w:rsidP="009C4F62">
      <w:pPr>
        <w:pStyle w:val="Textonotapie"/>
        <w:jc w:val="both"/>
        <w:rPr>
          <w:lang w:val="es-ES"/>
        </w:rPr>
      </w:pPr>
    </w:p>
  </w:footnote>
  <w:footnote w:id="2">
    <w:p w14:paraId="77A579AA" w14:textId="77777777" w:rsidR="00551828" w:rsidRDefault="0055182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551828" w:rsidRDefault="0055182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551828" w:rsidRDefault="0055182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551828" w:rsidRDefault="00551828"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w:t>
      </w:r>
      <w:proofErr w:type="spellStart"/>
      <w:r>
        <w:rPr>
          <w:rFonts w:ascii="Palatino Linotype" w:hAnsi="Palatino Linotype"/>
          <w:sz w:val="18"/>
        </w:rPr>
        <w:t>Parr</w:t>
      </w:r>
      <w:proofErr w:type="spellEnd"/>
      <w:r>
        <w:rPr>
          <w:rFonts w:ascii="Palatino Linotype" w:hAnsi="Palatino Linotype"/>
          <w:sz w:val="18"/>
        </w:rPr>
        <w:t>. 87.</w:t>
      </w:r>
    </w:p>
  </w:footnote>
  <w:footnote w:id="6">
    <w:p w14:paraId="28348B13" w14:textId="77777777" w:rsidR="00551828" w:rsidRPr="00F5102E" w:rsidRDefault="00551828"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551828" w:rsidRPr="00F5102E" w:rsidRDefault="00551828" w:rsidP="00F3579C">
      <w:pPr>
        <w:pStyle w:val="Textonotapie"/>
        <w:jc w:val="both"/>
        <w:rPr>
          <w:rFonts w:ascii="Palatino Linotype" w:hAnsi="Palatino Linotype"/>
        </w:rPr>
      </w:pPr>
      <w:r w:rsidRPr="00F5102E">
        <w:rPr>
          <w:rFonts w:ascii="Palatino Linotype" w:hAnsi="Palatino Linotype"/>
        </w:rPr>
        <w:t>(…)</w:t>
      </w:r>
    </w:p>
    <w:p w14:paraId="53F2A5A9" w14:textId="77777777" w:rsidR="00551828" w:rsidRPr="00F5102E" w:rsidRDefault="00551828"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551828" w:rsidRPr="00F5102E" w:rsidRDefault="00551828"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551828" w:rsidRDefault="00551828"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73429DF9" w14:textId="77777777" w:rsidR="00551828" w:rsidRDefault="00551828" w:rsidP="00435B6B">
      <w:pPr>
        <w:pStyle w:val="Prrafodelista"/>
        <w:spacing w:line="276" w:lineRule="auto"/>
        <w:ind w:left="0" w:right="49"/>
        <w:jc w:val="both"/>
        <w:rPr>
          <w:rFonts w:ascii="Palatino Linotype" w:hAnsi="Palatino Linotype"/>
          <w:i/>
          <w:sz w:val="18"/>
        </w:rPr>
      </w:pPr>
      <w:r>
        <w:rPr>
          <w:rStyle w:val="Refdenotaalpie"/>
        </w:rPr>
        <w:footnoteRef/>
      </w:r>
      <w:r>
        <w:t xml:space="preserve"> “</w:t>
      </w:r>
      <w:r w:rsidRPr="006036B0">
        <w:rPr>
          <w:rFonts w:ascii="Palatino Linotype" w:hAnsi="Palatino Linotype"/>
          <w:b/>
          <w:i/>
          <w:sz w:val="18"/>
        </w:rPr>
        <w:t>Artículo 27.</w:t>
      </w:r>
      <w:r w:rsidRPr="006036B0">
        <w:rPr>
          <w:rFonts w:ascii="Palatino Linotype" w:hAnsi="Palatino Linotype"/>
          <w:i/>
          <w:sz w:val="18"/>
        </w:rPr>
        <w:t xml:space="preserve"> La Secretaría Ejecutiva del Sistema Estatal y Municipal Anticorrupción, estará a cargo del sistema de evolución patrimonial, de declaración de intereses y constancia de presentación de declaración fiscal, a través de la plataforma digital esta</w:t>
      </w:r>
      <w:r>
        <w:rPr>
          <w:rFonts w:ascii="Palatino Linotype" w:hAnsi="Palatino Linotype"/>
          <w:i/>
          <w:sz w:val="18"/>
        </w:rPr>
        <w:t xml:space="preserve">tal que al efecto se establezca […]”. </w:t>
      </w:r>
      <w:r w:rsidRPr="006036B0">
        <w:rPr>
          <w:rFonts w:ascii="Palatino Linotype" w:hAnsi="Palatino Linotype"/>
          <w:i/>
          <w:sz w:val="18"/>
        </w:rPr>
        <w:t xml:space="preserve"> </w:t>
      </w:r>
    </w:p>
    <w:p w14:paraId="5DB360DA" w14:textId="77777777" w:rsidR="00551828" w:rsidRPr="006036B0" w:rsidRDefault="00551828" w:rsidP="00435B6B">
      <w:pPr>
        <w:pStyle w:val="Prrafodelista"/>
        <w:spacing w:line="276" w:lineRule="auto"/>
        <w:ind w:left="0" w:right="49"/>
        <w:jc w:val="both"/>
        <w:rPr>
          <w:rFonts w:ascii="Palatino Linotype" w:hAnsi="Palatino Linotype"/>
          <w:i/>
          <w:sz w:val="18"/>
        </w:rPr>
      </w:pPr>
    </w:p>
  </w:footnote>
  <w:footnote w:id="8">
    <w:p w14:paraId="45976DBA" w14:textId="77777777" w:rsidR="00551828" w:rsidRPr="006036B0" w:rsidRDefault="00551828" w:rsidP="00435B6B">
      <w:pPr>
        <w:pStyle w:val="Prrafodelista"/>
        <w:spacing w:line="276" w:lineRule="auto"/>
        <w:ind w:left="0" w:right="49"/>
        <w:jc w:val="both"/>
        <w:rPr>
          <w:rFonts w:ascii="Palatino Linotype" w:hAnsi="Palatino Linotype"/>
          <w:i/>
          <w:sz w:val="18"/>
        </w:rPr>
      </w:pPr>
      <w:r w:rsidRPr="006036B0">
        <w:rPr>
          <w:rStyle w:val="Refdenotaalpie"/>
          <w:sz w:val="20"/>
        </w:rPr>
        <w:footnoteRef/>
      </w:r>
      <w:r w:rsidRPr="006036B0">
        <w:rPr>
          <w:sz w:val="20"/>
        </w:rPr>
        <w:t xml:space="preserve"> </w:t>
      </w:r>
      <w:r>
        <w:rPr>
          <w:sz w:val="20"/>
        </w:rPr>
        <w:t>“</w:t>
      </w:r>
      <w:r w:rsidRPr="006036B0">
        <w:rPr>
          <w:rFonts w:ascii="Palatino Linotype" w:hAnsi="Palatino Linotype"/>
          <w:b/>
          <w:i/>
          <w:sz w:val="18"/>
        </w:rPr>
        <w:t>Artículo 28.</w:t>
      </w:r>
      <w:r w:rsidRPr="006036B0">
        <w:rPr>
          <w:rFonts w:ascii="Palatino Linotype" w:hAnsi="Palatino Linotype"/>
          <w:i/>
          <w:sz w:val="18"/>
        </w:rPr>
        <w:t xml:space="preserv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w:t>
      </w:r>
      <w:r>
        <w:rPr>
          <w:rFonts w:ascii="Palatino Linotype" w:hAnsi="Palatino Linotype"/>
          <w:i/>
          <w:sz w:val="18"/>
        </w:rPr>
        <w:t xml:space="preserve"> […]”. </w:t>
      </w:r>
    </w:p>
    <w:p w14:paraId="5D594CF0" w14:textId="77777777" w:rsidR="00551828" w:rsidRDefault="00551828" w:rsidP="00435B6B">
      <w:pPr>
        <w:pStyle w:val="Textonotapie"/>
      </w:pPr>
    </w:p>
  </w:footnote>
  <w:footnote w:id="9">
    <w:p w14:paraId="45E98142" w14:textId="77777777" w:rsidR="00551828" w:rsidRDefault="00551828" w:rsidP="00435B6B">
      <w:pPr>
        <w:pStyle w:val="Textonotapie"/>
        <w:jc w:val="both"/>
        <w:rPr>
          <w:rFonts w:ascii="Palatino Linotype" w:hAnsi="Palatino Linotype"/>
          <w:i/>
          <w:sz w:val="18"/>
        </w:rPr>
      </w:pPr>
      <w:r w:rsidRPr="006036B0">
        <w:rPr>
          <w:rStyle w:val="Refdenotaalpie"/>
          <w:rFonts w:ascii="Palatino Linotype" w:hAnsi="Palatino Linotype"/>
          <w:i/>
          <w:sz w:val="18"/>
        </w:rPr>
        <w:footnoteRef/>
      </w:r>
      <w:r w:rsidRPr="006036B0">
        <w:rPr>
          <w:rFonts w:ascii="Palatino Linotype" w:hAnsi="Palatino Linotype"/>
          <w:i/>
          <w:sz w:val="18"/>
        </w:rPr>
        <w:t xml:space="preserve"> </w:t>
      </w:r>
      <w:r>
        <w:rPr>
          <w:rFonts w:ascii="Palatino Linotype" w:hAnsi="Palatino Linotype"/>
          <w:i/>
          <w:sz w:val="18"/>
        </w:rPr>
        <w:t>“</w:t>
      </w:r>
      <w:r w:rsidRPr="006036B0">
        <w:rPr>
          <w:rFonts w:ascii="Palatino Linotype" w:hAnsi="Palatino Linotype"/>
          <w:b/>
          <w:i/>
          <w:sz w:val="18"/>
        </w:rPr>
        <w:t>Artículo 32</w:t>
      </w:r>
      <w:r w:rsidRPr="006036B0">
        <w:rPr>
          <w:rFonts w:ascii="Palatino Linotype" w:hAnsi="Palatino Linotype"/>
          <w:i/>
          <w:sz w:val="18"/>
        </w:rPr>
        <w:t xml:space="preserv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14:paraId="2A10944C" w14:textId="77777777" w:rsidR="00551828" w:rsidRDefault="00551828" w:rsidP="00435B6B">
      <w:pPr>
        <w:pStyle w:val="Textonotapie"/>
        <w:jc w:val="both"/>
        <w:rPr>
          <w:rFonts w:ascii="Palatino Linotype" w:hAnsi="Palatino Linotype"/>
          <w:i/>
          <w:sz w:val="18"/>
        </w:rPr>
      </w:pPr>
    </w:p>
    <w:p w14:paraId="591600D9" w14:textId="77777777" w:rsidR="00551828" w:rsidRPr="006036B0" w:rsidRDefault="00551828" w:rsidP="00435B6B">
      <w:pPr>
        <w:pStyle w:val="Textonotapie"/>
        <w:jc w:val="both"/>
        <w:rPr>
          <w:rFonts w:ascii="Palatino Linotype" w:hAnsi="Palatino Linotype"/>
          <w:i/>
        </w:rPr>
      </w:pPr>
      <w:r w:rsidRPr="006036B0">
        <w:rPr>
          <w:rFonts w:ascii="Palatino Linotype" w:hAnsi="Palatino Linotype"/>
          <w:i/>
          <w:sz w:val="18"/>
        </w:rPr>
        <w:t xml:space="preserve">Asimismo, verificarán la situación o posible actualización de algún conflicto de interés, según la información proporcionada, llevarán el seguimiento de la evolución y la verificación de la situación patrimonial de dichos declarantes, </w:t>
      </w:r>
      <w:r>
        <w:rPr>
          <w:rFonts w:ascii="Palatino Linotype" w:hAnsi="Palatino Linotype"/>
          <w:i/>
          <w:sz w:val="18"/>
        </w:rPr>
        <w:t>en los términos de la presente Ley. […]”</w:t>
      </w:r>
    </w:p>
  </w:footnote>
  <w:footnote w:id="10">
    <w:p w14:paraId="3C2B6B7C" w14:textId="77777777" w:rsidR="00551828" w:rsidRDefault="00551828" w:rsidP="00435B6B">
      <w:pPr>
        <w:pStyle w:val="Textonotapie"/>
      </w:pPr>
      <w:r>
        <w:rPr>
          <w:rStyle w:val="Refdenotaalpie"/>
        </w:rPr>
        <w:footnoteRef/>
      </w:r>
      <w:r w:rsidRPr="00CC0F1F">
        <w:rPr>
          <w:rFonts w:ascii="Palatino Linotype" w:hAnsi="Palatino Linotype"/>
          <w:sz w:val="16"/>
          <w:szCs w:val="16"/>
        </w:rPr>
        <w:t>Artículo 112 fracción XVI de la Ley Orgánica Municipal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551828" w:rsidRPr="00EC1377" w14:paraId="6B4E3B81" w14:textId="77777777" w:rsidTr="00B4299A">
      <w:tc>
        <w:tcPr>
          <w:tcW w:w="2701" w:type="dxa"/>
          <w:vAlign w:val="center"/>
          <w:hideMark/>
        </w:tcPr>
        <w:p w14:paraId="0ABBC6C0" w14:textId="1226DAAF" w:rsidR="00551828" w:rsidRPr="00EC1377" w:rsidRDefault="00551828" w:rsidP="009D4854">
          <w:pPr>
            <w:rPr>
              <w:rFonts w:ascii="Palatino Linotype" w:hAnsi="Palatino Linotype"/>
              <w:b/>
              <w:sz w:val="22"/>
              <w:szCs w:val="22"/>
              <w:lang w:val="es-ES_tradnl"/>
            </w:rPr>
          </w:pPr>
          <w:r w:rsidRPr="00EC1377">
            <w:rPr>
              <w:rFonts w:ascii="Palatino Linotype" w:hAnsi="Palatino Linotype"/>
              <w:b/>
              <w:sz w:val="22"/>
              <w:szCs w:val="22"/>
              <w:lang w:val="es-ES_tradnl"/>
            </w:rPr>
            <w:t>Recurso de Revisión:</w:t>
          </w:r>
        </w:p>
      </w:tc>
      <w:tc>
        <w:tcPr>
          <w:tcW w:w="3746" w:type="dxa"/>
          <w:vAlign w:val="center"/>
          <w:hideMark/>
        </w:tcPr>
        <w:p w14:paraId="60C471CA" w14:textId="31A605B4" w:rsidR="00551828" w:rsidRPr="00EC1377" w:rsidRDefault="00A43CD7" w:rsidP="006E011A">
          <w:pPr>
            <w:rPr>
              <w:rFonts w:ascii="Palatino Linotype" w:hAnsi="Palatino Linotype"/>
              <w:sz w:val="22"/>
              <w:szCs w:val="22"/>
              <w:lang w:val="es-ES_tradnl"/>
            </w:rPr>
          </w:pPr>
          <w:r w:rsidRPr="00EC1377">
            <w:rPr>
              <w:rFonts w:ascii="Palatino Linotype" w:hAnsi="Palatino Linotype"/>
              <w:bCs/>
              <w:sz w:val="22"/>
              <w:szCs w:val="22"/>
            </w:rPr>
            <w:t>04503/INFOEM/IP/RR/2023</w:t>
          </w:r>
        </w:p>
      </w:tc>
    </w:tr>
    <w:tr w:rsidR="00551828" w:rsidRPr="00EC1377" w14:paraId="31CB780F" w14:textId="77777777" w:rsidTr="00B4299A">
      <w:trPr>
        <w:trHeight w:val="228"/>
      </w:trPr>
      <w:tc>
        <w:tcPr>
          <w:tcW w:w="2701" w:type="dxa"/>
          <w:vAlign w:val="center"/>
          <w:hideMark/>
        </w:tcPr>
        <w:p w14:paraId="4F49CB4A" w14:textId="6966D32E" w:rsidR="00551828" w:rsidRPr="00EC1377" w:rsidRDefault="00551828" w:rsidP="009D4854">
          <w:pPr>
            <w:rPr>
              <w:rFonts w:ascii="Palatino Linotype" w:hAnsi="Palatino Linotype"/>
              <w:b/>
              <w:sz w:val="22"/>
              <w:szCs w:val="22"/>
              <w:lang w:val="es-ES_tradnl"/>
            </w:rPr>
          </w:pPr>
          <w:r w:rsidRPr="00EC1377">
            <w:rPr>
              <w:rFonts w:ascii="Palatino Linotype" w:hAnsi="Palatino Linotype"/>
              <w:b/>
              <w:sz w:val="22"/>
              <w:szCs w:val="22"/>
              <w:lang w:val="es-ES_tradnl"/>
            </w:rPr>
            <w:t>Sujeto Obligado:</w:t>
          </w:r>
        </w:p>
      </w:tc>
      <w:tc>
        <w:tcPr>
          <w:tcW w:w="3746" w:type="dxa"/>
          <w:vAlign w:val="center"/>
          <w:hideMark/>
        </w:tcPr>
        <w:p w14:paraId="5D08B318" w14:textId="4EA13971" w:rsidR="00551828" w:rsidRPr="00EC1377" w:rsidRDefault="00A43CD7" w:rsidP="000779F4">
          <w:pPr>
            <w:jc w:val="both"/>
            <w:rPr>
              <w:rFonts w:ascii="Palatino Linotype" w:hAnsi="Palatino Linotype"/>
              <w:sz w:val="22"/>
              <w:szCs w:val="22"/>
              <w:lang w:val="es-ES_tradnl"/>
            </w:rPr>
          </w:pPr>
          <w:r w:rsidRPr="00EC1377">
            <w:rPr>
              <w:rFonts w:ascii="Palatino Linotype" w:hAnsi="Palatino Linotype"/>
              <w:bCs/>
              <w:sz w:val="22"/>
              <w:szCs w:val="22"/>
            </w:rPr>
            <w:t xml:space="preserve">Ayuntamiento de </w:t>
          </w:r>
          <w:proofErr w:type="spellStart"/>
          <w:r w:rsidRPr="00EC1377">
            <w:rPr>
              <w:rFonts w:ascii="Palatino Linotype" w:hAnsi="Palatino Linotype"/>
              <w:bCs/>
              <w:sz w:val="22"/>
              <w:szCs w:val="22"/>
            </w:rPr>
            <w:t>Coyotepec</w:t>
          </w:r>
          <w:proofErr w:type="spellEnd"/>
        </w:p>
      </w:tc>
    </w:tr>
    <w:tr w:rsidR="00551828" w:rsidRPr="00EC1377" w14:paraId="69050F56" w14:textId="77777777" w:rsidTr="00B4299A">
      <w:tc>
        <w:tcPr>
          <w:tcW w:w="2701" w:type="dxa"/>
          <w:vAlign w:val="center"/>
          <w:hideMark/>
        </w:tcPr>
        <w:p w14:paraId="65C9B735" w14:textId="75C78F81" w:rsidR="00551828" w:rsidRPr="00EC1377" w:rsidRDefault="00551828" w:rsidP="009D4854">
          <w:pPr>
            <w:rPr>
              <w:rFonts w:ascii="Palatino Linotype" w:hAnsi="Palatino Linotype"/>
              <w:b/>
              <w:sz w:val="22"/>
              <w:szCs w:val="22"/>
              <w:lang w:val="es-ES_tradnl"/>
            </w:rPr>
          </w:pPr>
          <w:r w:rsidRPr="00EC1377">
            <w:rPr>
              <w:rFonts w:ascii="Palatino Linotype" w:hAnsi="Palatino Linotype"/>
              <w:b/>
              <w:sz w:val="22"/>
              <w:szCs w:val="22"/>
              <w:lang w:val="es-ES_tradnl"/>
            </w:rPr>
            <w:t>Comisionada ponente:</w:t>
          </w:r>
        </w:p>
      </w:tc>
      <w:tc>
        <w:tcPr>
          <w:tcW w:w="3746" w:type="dxa"/>
          <w:vAlign w:val="center"/>
          <w:hideMark/>
        </w:tcPr>
        <w:p w14:paraId="06864B57" w14:textId="38CF125F" w:rsidR="00551828" w:rsidRPr="00EC1377" w:rsidRDefault="00551828" w:rsidP="00EA0165">
          <w:pPr>
            <w:ind w:right="-533"/>
            <w:rPr>
              <w:rFonts w:ascii="Palatino Linotype" w:hAnsi="Palatino Linotype"/>
              <w:sz w:val="22"/>
              <w:szCs w:val="22"/>
              <w:lang w:val="es-ES_tradnl"/>
            </w:rPr>
          </w:pPr>
          <w:r w:rsidRPr="00EC1377">
            <w:rPr>
              <w:rFonts w:ascii="Palatino Linotype" w:hAnsi="Palatino Linotype"/>
              <w:sz w:val="22"/>
              <w:szCs w:val="22"/>
            </w:rPr>
            <w:t xml:space="preserve">María del Rosario Mejía Ayala  </w:t>
          </w:r>
        </w:p>
      </w:tc>
    </w:tr>
  </w:tbl>
  <w:p w14:paraId="0F9141D0" w14:textId="72CC8652" w:rsidR="00551828" w:rsidRDefault="0055182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551828" w:rsidRDefault="0055182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551828" w:rsidRDefault="00551828" w:rsidP="00C47D1B">
    <w:pPr>
      <w:pStyle w:val="Encabezado"/>
      <w:jc w:val="both"/>
    </w:pPr>
    <w:r w:rsidRPr="00EC1377">
      <w:rPr>
        <w:noProof/>
        <w:sz w:val="22"/>
        <w:szCs w:val="22"/>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551828" w:rsidRPr="00EC1377" w14:paraId="477E149B" w14:textId="77777777" w:rsidTr="00CB57FD">
      <w:trPr>
        <w:trHeight w:val="277"/>
      </w:trPr>
      <w:tc>
        <w:tcPr>
          <w:tcW w:w="2693" w:type="dxa"/>
          <w:vAlign w:val="center"/>
          <w:hideMark/>
        </w:tcPr>
        <w:p w14:paraId="5C0586E4" w14:textId="77777777" w:rsidR="00551828" w:rsidRPr="00EC1377" w:rsidRDefault="00551828" w:rsidP="00C47D1B">
          <w:pPr>
            <w:rPr>
              <w:rFonts w:ascii="Palatino Linotype" w:hAnsi="Palatino Linotype"/>
              <w:b/>
              <w:sz w:val="22"/>
              <w:szCs w:val="22"/>
              <w:lang w:val="es-ES_tradnl"/>
            </w:rPr>
          </w:pPr>
          <w:r w:rsidRPr="00EC1377">
            <w:rPr>
              <w:rFonts w:ascii="Palatino Linotype" w:hAnsi="Palatino Linotype"/>
              <w:b/>
              <w:sz w:val="22"/>
              <w:szCs w:val="22"/>
              <w:lang w:val="es-ES_tradnl"/>
            </w:rPr>
            <w:t>Recurso de Revisión:</w:t>
          </w:r>
        </w:p>
      </w:tc>
      <w:tc>
        <w:tcPr>
          <w:tcW w:w="3976" w:type="dxa"/>
          <w:vAlign w:val="center"/>
          <w:hideMark/>
        </w:tcPr>
        <w:p w14:paraId="5B14C95E" w14:textId="36D87EFF" w:rsidR="00551828" w:rsidRPr="00EC1377" w:rsidRDefault="00BB181A" w:rsidP="00BD01B6">
          <w:pPr>
            <w:rPr>
              <w:rFonts w:ascii="Palatino Linotype" w:hAnsi="Palatino Linotype"/>
              <w:sz w:val="22"/>
              <w:szCs w:val="22"/>
              <w:lang w:val="es-ES_tradnl"/>
            </w:rPr>
          </w:pPr>
          <w:r w:rsidRPr="00EC1377">
            <w:rPr>
              <w:rFonts w:ascii="Palatino Linotype" w:hAnsi="Palatino Linotype"/>
              <w:sz w:val="22"/>
              <w:szCs w:val="22"/>
              <w:lang w:val="es-ES_tradnl"/>
            </w:rPr>
            <w:t>04503/INFOEM/IP/RR/2023</w:t>
          </w:r>
        </w:p>
      </w:tc>
    </w:tr>
    <w:tr w:rsidR="00551828" w:rsidRPr="00EC1377" w14:paraId="5B5BE21C" w14:textId="77777777" w:rsidTr="00CB57FD">
      <w:tc>
        <w:tcPr>
          <w:tcW w:w="2693" w:type="dxa"/>
          <w:vAlign w:val="center"/>
          <w:hideMark/>
        </w:tcPr>
        <w:p w14:paraId="4AE96902" w14:textId="4E063913" w:rsidR="00551828" w:rsidRPr="00EC1377" w:rsidRDefault="00551828" w:rsidP="00C47D1B">
          <w:pPr>
            <w:rPr>
              <w:rFonts w:ascii="Palatino Linotype" w:hAnsi="Palatino Linotype"/>
              <w:b/>
              <w:sz w:val="22"/>
              <w:szCs w:val="22"/>
              <w:lang w:val="es-ES_tradnl"/>
            </w:rPr>
          </w:pPr>
          <w:r w:rsidRPr="00EC1377">
            <w:rPr>
              <w:rFonts w:ascii="Palatino Linotype" w:hAnsi="Palatino Linotype"/>
              <w:b/>
              <w:sz w:val="22"/>
              <w:szCs w:val="22"/>
              <w:lang w:val="es-ES_tradnl"/>
            </w:rPr>
            <w:t>Recurrente:</w:t>
          </w:r>
        </w:p>
      </w:tc>
      <w:tc>
        <w:tcPr>
          <w:tcW w:w="3976" w:type="dxa"/>
          <w:vAlign w:val="center"/>
          <w:hideMark/>
        </w:tcPr>
        <w:p w14:paraId="776E3E60" w14:textId="6907D613" w:rsidR="00551828" w:rsidRPr="00EC1377" w:rsidRDefault="00CC3280" w:rsidP="00BD01B6">
          <w:pPr>
            <w:rPr>
              <w:rFonts w:ascii="Palatino Linotype" w:hAnsi="Palatino Linotype"/>
              <w:sz w:val="22"/>
              <w:szCs w:val="22"/>
              <w:lang w:val="es-ES_tradnl"/>
            </w:rPr>
          </w:pPr>
          <w:r>
            <w:rPr>
              <w:rFonts w:ascii="Palatino Linotype" w:hAnsi="Palatino Linotype"/>
              <w:sz w:val="22"/>
              <w:szCs w:val="22"/>
              <w:lang w:val="es-ES_tradnl"/>
            </w:rPr>
            <w:t xml:space="preserve">XXX </w:t>
          </w:r>
          <w:proofErr w:type="spellStart"/>
          <w:r>
            <w:rPr>
              <w:rFonts w:ascii="Palatino Linotype" w:hAnsi="Palatino Linotype"/>
              <w:sz w:val="22"/>
              <w:szCs w:val="22"/>
              <w:lang w:val="es-ES_tradnl"/>
            </w:rPr>
            <w:t>XXX</w:t>
          </w:r>
          <w:proofErr w:type="spellEnd"/>
        </w:p>
      </w:tc>
    </w:tr>
    <w:tr w:rsidR="00551828" w:rsidRPr="00EC1377" w14:paraId="22601A11" w14:textId="77777777" w:rsidTr="00CB57FD">
      <w:trPr>
        <w:trHeight w:val="228"/>
      </w:trPr>
      <w:tc>
        <w:tcPr>
          <w:tcW w:w="2693" w:type="dxa"/>
          <w:vAlign w:val="center"/>
          <w:hideMark/>
        </w:tcPr>
        <w:p w14:paraId="6EFE221D" w14:textId="49C5F800" w:rsidR="00551828" w:rsidRPr="00EC1377" w:rsidRDefault="00551828" w:rsidP="00C47D1B">
          <w:pPr>
            <w:rPr>
              <w:rFonts w:ascii="Palatino Linotype" w:hAnsi="Palatino Linotype"/>
              <w:b/>
              <w:sz w:val="22"/>
              <w:szCs w:val="22"/>
              <w:lang w:val="es-ES_tradnl"/>
            </w:rPr>
          </w:pPr>
          <w:r w:rsidRPr="00EC1377">
            <w:rPr>
              <w:rFonts w:ascii="Palatino Linotype" w:hAnsi="Palatino Linotype"/>
              <w:b/>
              <w:sz w:val="22"/>
              <w:szCs w:val="22"/>
              <w:lang w:val="es-ES_tradnl"/>
            </w:rPr>
            <w:t>Sujeto Obligado:</w:t>
          </w:r>
        </w:p>
      </w:tc>
      <w:tc>
        <w:tcPr>
          <w:tcW w:w="3976" w:type="dxa"/>
          <w:vAlign w:val="center"/>
          <w:hideMark/>
        </w:tcPr>
        <w:p w14:paraId="266F997D" w14:textId="7B314B41" w:rsidR="00551828" w:rsidRPr="00EC1377" w:rsidRDefault="00D75D4F" w:rsidP="006E050D">
          <w:pPr>
            <w:jc w:val="both"/>
            <w:rPr>
              <w:rFonts w:ascii="Palatino Linotype" w:eastAsia="Calibri" w:hAnsi="Palatino Linotype"/>
              <w:sz w:val="22"/>
              <w:szCs w:val="22"/>
              <w:lang w:val="es-MX" w:eastAsia="en-US"/>
            </w:rPr>
          </w:pPr>
          <w:r w:rsidRPr="00EC1377">
            <w:rPr>
              <w:rFonts w:ascii="Palatino Linotype" w:hAnsi="Palatino Linotype"/>
              <w:sz w:val="22"/>
              <w:szCs w:val="22"/>
              <w:lang w:val="es-ES_tradnl"/>
            </w:rPr>
            <w:t xml:space="preserve">Ayuntamiento de </w:t>
          </w:r>
          <w:proofErr w:type="spellStart"/>
          <w:r w:rsidRPr="00EC1377">
            <w:rPr>
              <w:rFonts w:ascii="Palatino Linotype" w:hAnsi="Palatino Linotype"/>
              <w:sz w:val="22"/>
              <w:szCs w:val="22"/>
              <w:lang w:val="es-ES_tradnl"/>
            </w:rPr>
            <w:t>Coyotepec</w:t>
          </w:r>
          <w:proofErr w:type="spellEnd"/>
        </w:p>
      </w:tc>
    </w:tr>
    <w:tr w:rsidR="00551828" w:rsidRPr="00EC1377" w14:paraId="2D6C630E" w14:textId="77777777" w:rsidTr="00CB57FD">
      <w:tc>
        <w:tcPr>
          <w:tcW w:w="2693" w:type="dxa"/>
          <w:vAlign w:val="center"/>
          <w:hideMark/>
        </w:tcPr>
        <w:p w14:paraId="5BD4C6DB" w14:textId="7CF21504" w:rsidR="00551828" w:rsidRPr="00EC1377" w:rsidRDefault="00551828" w:rsidP="00C47D1B">
          <w:pPr>
            <w:rPr>
              <w:rFonts w:ascii="Palatino Linotype" w:hAnsi="Palatino Linotype"/>
              <w:b/>
              <w:sz w:val="22"/>
              <w:szCs w:val="22"/>
              <w:lang w:val="es-ES_tradnl"/>
            </w:rPr>
          </w:pPr>
          <w:r w:rsidRPr="00EC1377">
            <w:rPr>
              <w:rFonts w:ascii="Palatino Linotype" w:hAnsi="Palatino Linotype"/>
              <w:b/>
              <w:sz w:val="22"/>
              <w:szCs w:val="22"/>
              <w:lang w:val="es-ES_tradnl"/>
            </w:rPr>
            <w:t>Comisionada Ponente:</w:t>
          </w:r>
        </w:p>
      </w:tc>
      <w:tc>
        <w:tcPr>
          <w:tcW w:w="3976" w:type="dxa"/>
          <w:vAlign w:val="center"/>
          <w:hideMark/>
        </w:tcPr>
        <w:p w14:paraId="0CDDA0BE" w14:textId="1CA6A249" w:rsidR="00551828" w:rsidRPr="00EC1377" w:rsidRDefault="00D75D4F" w:rsidP="00C47D1B">
          <w:pPr>
            <w:ind w:right="-533"/>
            <w:rPr>
              <w:rFonts w:ascii="Palatino Linotype" w:hAnsi="Palatino Linotype"/>
              <w:sz w:val="22"/>
              <w:szCs w:val="22"/>
              <w:lang w:val="es-ES_tradnl"/>
            </w:rPr>
          </w:pPr>
          <w:r w:rsidRPr="00EC1377">
            <w:rPr>
              <w:rFonts w:ascii="Palatino Linotype" w:hAnsi="Palatino Linotype"/>
              <w:sz w:val="22"/>
              <w:szCs w:val="22"/>
            </w:rPr>
            <w:t xml:space="preserve">María del Rosario Mejía Ayala  </w:t>
          </w:r>
        </w:p>
      </w:tc>
    </w:tr>
  </w:tbl>
  <w:p w14:paraId="59DE3767" w14:textId="6FD10F8D" w:rsidR="00551828" w:rsidRDefault="0055182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6867BF"/>
    <w:multiLevelType w:val="hybridMultilevel"/>
    <w:tmpl w:val="5BBEFC78"/>
    <w:lvl w:ilvl="0" w:tplc="CA14F22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F530BBD"/>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744895"/>
    <w:multiLevelType w:val="hybridMultilevel"/>
    <w:tmpl w:val="C6C86FA0"/>
    <w:lvl w:ilvl="0" w:tplc="3A7E4CC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39011BF3"/>
    <w:multiLevelType w:val="hybridMultilevel"/>
    <w:tmpl w:val="092C27DC"/>
    <w:lvl w:ilvl="0" w:tplc="EED62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773F41"/>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CC604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E70A2D"/>
    <w:multiLevelType w:val="hybridMultilevel"/>
    <w:tmpl w:val="9034AB34"/>
    <w:lvl w:ilvl="0" w:tplc="1EA06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39"/>
  </w:num>
  <w:num w:numId="3">
    <w:abstractNumId w:val="7"/>
  </w:num>
  <w:num w:numId="4">
    <w:abstractNumId w:val="1"/>
  </w:num>
  <w:num w:numId="5">
    <w:abstractNumId w:val="15"/>
  </w:num>
  <w:num w:numId="6">
    <w:abstractNumId w:val="13"/>
  </w:num>
  <w:num w:numId="7">
    <w:abstractNumId w:val="12"/>
  </w:num>
  <w:num w:numId="8">
    <w:abstractNumId w:val="23"/>
  </w:num>
  <w:num w:numId="9">
    <w:abstractNumId w:val="28"/>
  </w:num>
  <w:num w:numId="10">
    <w:abstractNumId w:val="14"/>
  </w:num>
  <w:num w:numId="11">
    <w:abstractNumId w:val="36"/>
  </w:num>
  <w:num w:numId="12">
    <w:abstractNumId w:val="17"/>
  </w:num>
  <w:num w:numId="13">
    <w:abstractNumId w:val="38"/>
  </w:num>
  <w:num w:numId="14">
    <w:abstractNumId w:val="45"/>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5"/>
  </w:num>
  <w:num w:numId="18">
    <w:abstractNumId w:val="6"/>
  </w:num>
  <w:num w:numId="19">
    <w:abstractNumId w:val="19"/>
  </w:num>
  <w:num w:numId="20">
    <w:abstractNumId w:val="43"/>
  </w:num>
  <w:num w:numId="21">
    <w:abstractNumId w:val="9"/>
  </w:num>
  <w:num w:numId="22">
    <w:abstractNumId w:val="40"/>
  </w:num>
  <w:num w:numId="23">
    <w:abstractNumId w:val="37"/>
  </w:num>
  <w:num w:numId="24">
    <w:abstractNumId w:val="27"/>
  </w:num>
  <w:num w:numId="25">
    <w:abstractNumId w:val="31"/>
  </w:num>
  <w:num w:numId="26">
    <w:abstractNumId w:val="41"/>
  </w:num>
  <w:num w:numId="27">
    <w:abstractNumId w:val="33"/>
  </w:num>
  <w:num w:numId="28">
    <w:abstractNumId w:val="42"/>
  </w:num>
  <w:num w:numId="29">
    <w:abstractNumId w:val="24"/>
  </w:num>
  <w:num w:numId="30">
    <w:abstractNumId w:val="16"/>
  </w:num>
  <w:num w:numId="31">
    <w:abstractNumId w:val="0"/>
  </w:num>
  <w:num w:numId="32">
    <w:abstractNumId w:val="5"/>
  </w:num>
  <w:num w:numId="33">
    <w:abstractNumId w:val="2"/>
  </w:num>
  <w:num w:numId="34">
    <w:abstractNumId w:val="32"/>
  </w:num>
  <w:num w:numId="35">
    <w:abstractNumId w:val="34"/>
  </w:num>
  <w:num w:numId="36">
    <w:abstractNumId w:val="18"/>
  </w:num>
  <w:num w:numId="37">
    <w:abstractNumId w:val="44"/>
  </w:num>
  <w:num w:numId="38">
    <w:abstractNumId w:val="30"/>
  </w:num>
  <w:num w:numId="39">
    <w:abstractNumId w:val="10"/>
  </w:num>
  <w:num w:numId="40">
    <w:abstractNumId w:val="21"/>
  </w:num>
  <w:num w:numId="41">
    <w:abstractNumId w:val="46"/>
  </w:num>
  <w:num w:numId="42">
    <w:abstractNumId w:val="26"/>
  </w:num>
  <w:num w:numId="43">
    <w:abstractNumId w:val="20"/>
  </w:num>
  <w:num w:numId="44">
    <w:abstractNumId w:val="29"/>
  </w:num>
  <w:num w:numId="45">
    <w:abstractNumId w:val="25"/>
  </w:num>
  <w:num w:numId="46">
    <w:abstractNumId w:val="4"/>
  </w:num>
  <w:num w:numId="47">
    <w:abstractNumId w:val="22"/>
  </w:num>
  <w:num w:numId="4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1FA"/>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C27"/>
    <w:rsid w:val="00053D74"/>
    <w:rsid w:val="00054EFE"/>
    <w:rsid w:val="00055938"/>
    <w:rsid w:val="00055F7A"/>
    <w:rsid w:val="00056C37"/>
    <w:rsid w:val="00057073"/>
    <w:rsid w:val="00060CD1"/>
    <w:rsid w:val="0006184D"/>
    <w:rsid w:val="00062587"/>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9F4"/>
    <w:rsid w:val="00077C21"/>
    <w:rsid w:val="00080FA4"/>
    <w:rsid w:val="00080FDE"/>
    <w:rsid w:val="0008195D"/>
    <w:rsid w:val="00081D6A"/>
    <w:rsid w:val="00081F36"/>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E7FE0"/>
    <w:rsid w:val="000F0938"/>
    <w:rsid w:val="000F1BBF"/>
    <w:rsid w:val="000F219C"/>
    <w:rsid w:val="000F2EB3"/>
    <w:rsid w:val="000F4598"/>
    <w:rsid w:val="000F6144"/>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031"/>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65AC"/>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C65FD"/>
    <w:rsid w:val="001D0631"/>
    <w:rsid w:val="001D064E"/>
    <w:rsid w:val="001D19AB"/>
    <w:rsid w:val="001D1AC0"/>
    <w:rsid w:val="001D2EB5"/>
    <w:rsid w:val="001D54C7"/>
    <w:rsid w:val="001D6064"/>
    <w:rsid w:val="001D60A4"/>
    <w:rsid w:val="001D63C6"/>
    <w:rsid w:val="001D6A83"/>
    <w:rsid w:val="001E0ACB"/>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475"/>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0B9"/>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909"/>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0"/>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186F"/>
    <w:rsid w:val="002D21B3"/>
    <w:rsid w:val="002D2486"/>
    <w:rsid w:val="002D26BB"/>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4D5"/>
    <w:rsid w:val="003217D7"/>
    <w:rsid w:val="0032180D"/>
    <w:rsid w:val="00321D72"/>
    <w:rsid w:val="00321DF2"/>
    <w:rsid w:val="003221AA"/>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37E43"/>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0F8"/>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2630"/>
    <w:rsid w:val="00384CD8"/>
    <w:rsid w:val="00387128"/>
    <w:rsid w:val="00390C86"/>
    <w:rsid w:val="00392E2B"/>
    <w:rsid w:val="00394E20"/>
    <w:rsid w:val="003964CE"/>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A6C"/>
    <w:rsid w:val="003B5CA9"/>
    <w:rsid w:val="003B62A2"/>
    <w:rsid w:val="003B6A7C"/>
    <w:rsid w:val="003B6D16"/>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7D8"/>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12B8"/>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1F6A"/>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B6B"/>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4984"/>
    <w:rsid w:val="004754E1"/>
    <w:rsid w:val="0047559D"/>
    <w:rsid w:val="004763B5"/>
    <w:rsid w:val="00476A24"/>
    <w:rsid w:val="004772B4"/>
    <w:rsid w:val="0047775E"/>
    <w:rsid w:val="00481ABD"/>
    <w:rsid w:val="00482683"/>
    <w:rsid w:val="00482731"/>
    <w:rsid w:val="0048286C"/>
    <w:rsid w:val="0048378D"/>
    <w:rsid w:val="00483A0F"/>
    <w:rsid w:val="00484625"/>
    <w:rsid w:val="0048589D"/>
    <w:rsid w:val="00487218"/>
    <w:rsid w:val="004879E2"/>
    <w:rsid w:val="00487F15"/>
    <w:rsid w:val="0049105B"/>
    <w:rsid w:val="004912A0"/>
    <w:rsid w:val="0049206E"/>
    <w:rsid w:val="004928DE"/>
    <w:rsid w:val="00493E2F"/>
    <w:rsid w:val="00494347"/>
    <w:rsid w:val="00494CB5"/>
    <w:rsid w:val="004954D8"/>
    <w:rsid w:val="0049576C"/>
    <w:rsid w:val="00495836"/>
    <w:rsid w:val="004967E8"/>
    <w:rsid w:val="004A0812"/>
    <w:rsid w:val="004A0EA8"/>
    <w:rsid w:val="004A14D9"/>
    <w:rsid w:val="004A21F6"/>
    <w:rsid w:val="004A2680"/>
    <w:rsid w:val="004A3FD1"/>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6DFD"/>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7F9"/>
    <w:rsid w:val="005079B9"/>
    <w:rsid w:val="00510866"/>
    <w:rsid w:val="00511092"/>
    <w:rsid w:val="00511602"/>
    <w:rsid w:val="005119CD"/>
    <w:rsid w:val="00513EAE"/>
    <w:rsid w:val="00514166"/>
    <w:rsid w:val="00515FD4"/>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828"/>
    <w:rsid w:val="00551BA4"/>
    <w:rsid w:val="00552D59"/>
    <w:rsid w:val="00553835"/>
    <w:rsid w:val="00553A04"/>
    <w:rsid w:val="00555349"/>
    <w:rsid w:val="005553D7"/>
    <w:rsid w:val="00555595"/>
    <w:rsid w:val="005555CB"/>
    <w:rsid w:val="005556E4"/>
    <w:rsid w:val="0055597D"/>
    <w:rsid w:val="00555F36"/>
    <w:rsid w:val="00556E99"/>
    <w:rsid w:val="00557314"/>
    <w:rsid w:val="005603D9"/>
    <w:rsid w:val="0056136A"/>
    <w:rsid w:val="005614BD"/>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5EDC"/>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4A0A"/>
    <w:rsid w:val="005C5799"/>
    <w:rsid w:val="005C5929"/>
    <w:rsid w:val="005C61B6"/>
    <w:rsid w:val="005C637B"/>
    <w:rsid w:val="005C6B17"/>
    <w:rsid w:val="005D19E4"/>
    <w:rsid w:val="005D1DF5"/>
    <w:rsid w:val="005D45A0"/>
    <w:rsid w:val="005D6415"/>
    <w:rsid w:val="005D6831"/>
    <w:rsid w:val="005D7248"/>
    <w:rsid w:val="005D7B7C"/>
    <w:rsid w:val="005D7F5E"/>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5F3"/>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3F42"/>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40D0"/>
    <w:rsid w:val="0065578F"/>
    <w:rsid w:val="00655A5C"/>
    <w:rsid w:val="00655B83"/>
    <w:rsid w:val="00655F33"/>
    <w:rsid w:val="00656AB0"/>
    <w:rsid w:val="00656C59"/>
    <w:rsid w:val="006578C2"/>
    <w:rsid w:val="006619C0"/>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4A2"/>
    <w:rsid w:val="00697E9E"/>
    <w:rsid w:val="006A03CD"/>
    <w:rsid w:val="006A06FE"/>
    <w:rsid w:val="006A22AD"/>
    <w:rsid w:val="006A3BCF"/>
    <w:rsid w:val="006A42D4"/>
    <w:rsid w:val="006A48CE"/>
    <w:rsid w:val="006A4E98"/>
    <w:rsid w:val="006A505E"/>
    <w:rsid w:val="006A737B"/>
    <w:rsid w:val="006A77F3"/>
    <w:rsid w:val="006A7829"/>
    <w:rsid w:val="006A7D53"/>
    <w:rsid w:val="006B10F6"/>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D7B52"/>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755"/>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506B"/>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7FD"/>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253"/>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294"/>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59C"/>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021"/>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0C8"/>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5C2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1DD3"/>
    <w:rsid w:val="0087246B"/>
    <w:rsid w:val="00872487"/>
    <w:rsid w:val="00872D3B"/>
    <w:rsid w:val="00873B3E"/>
    <w:rsid w:val="00874685"/>
    <w:rsid w:val="008748C4"/>
    <w:rsid w:val="00874DC9"/>
    <w:rsid w:val="0087561C"/>
    <w:rsid w:val="00876615"/>
    <w:rsid w:val="00876F20"/>
    <w:rsid w:val="00877094"/>
    <w:rsid w:val="00880B00"/>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0F5"/>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B80"/>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3D3"/>
    <w:rsid w:val="008F355E"/>
    <w:rsid w:val="008F4C62"/>
    <w:rsid w:val="008F5E3B"/>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3BC0"/>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133"/>
    <w:rsid w:val="00925CD5"/>
    <w:rsid w:val="00926B57"/>
    <w:rsid w:val="00926F09"/>
    <w:rsid w:val="009305E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219"/>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0D48"/>
    <w:rsid w:val="0096146C"/>
    <w:rsid w:val="00961769"/>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5E5"/>
    <w:rsid w:val="009816F9"/>
    <w:rsid w:val="00981F51"/>
    <w:rsid w:val="0098269C"/>
    <w:rsid w:val="009837CB"/>
    <w:rsid w:val="00983D8D"/>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146"/>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3CD7"/>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9CE"/>
    <w:rsid w:val="00AC6E31"/>
    <w:rsid w:val="00AC6FA3"/>
    <w:rsid w:val="00AC74AC"/>
    <w:rsid w:val="00AC7ABC"/>
    <w:rsid w:val="00AD0514"/>
    <w:rsid w:val="00AD1C3D"/>
    <w:rsid w:val="00AD1D3D"/>
    <w:rsid w:val="00AD2277"/>
    <w:rsid w:val="00AD5C04"/>
    <w:rsid w:val="00AD5E4D"/>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60E"/>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0BB"/>
    <w:rsid w:val="00B85D36"/>
    <w:rsid w:val="00B86A4A"/>
    <w:rsid w:val="00B86D2D"/>
    <w:rsid w:val="00B86DC2"/>
    <w:rsid w:val="00B86E05"/>
    <w:rsid w:val="00B8733A"/>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1DCE"/>
    <w:rsid w:val="00BA2EE9"/>
    <w:rsid w:val="00BA363C"/>
    <w:rsid w:val="00BA3674"/>
    <w:rsid w:val="00BA36A5"/>
    <w:rsid w:val="00BA3CDE"/>
    <w:rsid w:val="00BA4B2C"/>
    <w:rsid w:val="00BA56BB"/>
    <w:rsid w:val="00BA59AE"/>
    <w:rsid w:val="00BA69F4"/>
    <w:rsid w:val="00BA7F80"/>
    <w:rsid w:val="00BB0CC2"/>
    <w:rsid w:val="00BB107D"/>
    <w:rsid w:val="00BB181A"/>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1B6"/>
    <w:rsid w:val="00BD0947"/>
    <w:rsid w:val="00BD1191"/>
    <w:rsid w:val="00BD1625"/>
    <w:rsid w:val="00BD1943"/>
    <w:rsid w:val="00BD1BDB"/>
    <w:rsid w:val="00BD24F0"/>
    <w:rsid w:val="00BD2E7D"/>
    <w:rsid w:val="00BD3667"/>
    <w:rsid w:val="00BD3AD2"/>
    <w:rsid w:val="00BD428D"/>
    <w:rsid w:val="00BD4B1F"/>
    <w:rsid w:val="00BD4B83"/>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5E08"/>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36915"/>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2FCE"/>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2D04"/>
    <w:rsid w:val="00C8343C"/>
    <w:rsid w:val="00C83B36"/>
    <w:rsid w:val="00C84585"/>
    <w:rsid w:val="00C8497C"/>
    <w:rsid w:val="00C84A04"/>
    <w:rsid w:val="00C866A8"/>
    <w:rsid w:val="00C87926"/>
    <w:rsid w:val="00C90A72"/>
    <w:rsid w:val="00C91A3F"/>
    <w:rsid w:val="00C92091"/>
    <w:rsid w:val="00C928AF"/>
    <w:rsid w:val="00C92FA3"/>
    <w:rsid w:val="00C9370A"/>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280"/>
    <w:rsid w:val="00CC3C9F"/>
    <w:rsid w:val="00CC4046"/>
    <w:rsid w:val="00CC4A8B"/>
    <w:rsid w:val="00CC5E23"/>
    <w:rsid w:val="00CC77E3"/>
    <w:rsid w:val="00CD04A8"/>
    <w:rsid w:val="00CD0985"/>
    <w:rsid w:val="00CD27E4"/>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712"/>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55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25"/>
    <w:rsid w:val="00D553E6"/>
    <w:rsid w:val="00D562E7"/>
    <w:rsid w:val="00D5723A"/>
    <w:rsid w:val="00D61B15"/>
    <w:rsid w:val="00D61F4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5D4F"/>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95C"/>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A6F2A"/>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437"/>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5F0"/>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76D4"/>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2BDF"/>
    <w:rsid w:val="00E2306B"/>
    <w:rsid w:val="00E233FF"/>
    <w:rsid w:val="00E24F10"/>
    <w:rsid w:val="00E2538E"/>
    <w:rsid w:val="00E26DA6"/>
    <w:rsid w:val="00E30119"/>
    <w:rsid w:val="00E3149E"/>
    <w:rsid w:val="00E31DB5"/>
    <w:rsid w:val="00E31FC0"/>
    <w:rsid w:val="00E324A7"/>
    <w:rsid w:val="00E327CA"/>
    <w:rsid w:val="00E32EF4"/>
    <w:rsid w:val="00E33369"/>
    <w:rsid w:val="00E3370D"/>
    <w:rsid w:val="00E34890"/>
    <w:rsid w:val="00E35635"/>
    <w:rsid w:val="00E36E31"/>
    <w:rsid w:val="00E36F5E"/>
    <w:rsid w:val="00E372AC"/>
    <w:rsid w:val="00E40160"/>
    <w:rsid w:val="00E4041D"/>
    <w:rsid w:val="00E41A85"/>
    <w:rsid w:val="00E41CA2"/>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A7212"/>
    <w:rsid w:val="00EB1551"/>
    <w:rsid w:val="00EB1938"/>
    <w:rsid w:val="00EB1965"/>
    <w:rsid w:val="00EB1A69"/>
    <w:rsid w:val="00EB23EF"/>
    <w:rsid w:val="00EB27B0"/>
    <w:rsid w:val="00EB29D3"/>
    <w:rsid w:val="00EB32A5"/>
    <w:rsid w:val="00EB39EF"/>
    <w:rsid w:val="00EB3E96"/>
    <w:rsid w:val="00EB4AF6"/>
    <w:rsid w:val="00EB4B80"/>
    <w:rsid w:val="00EB57EC"/>
    <w:rsid w:val="00EB5BD5"/>
    <w:rsid w:val="00EB648C"/>
    <w:rsid w:val="00EC0103"/>
    <w:rsid w:val="00EC088B"/>
    <w:rsid w:val="00EC1377"/>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AD6"/>
    <w:rsid w:val="00EE6B49"/>
    <w:rsid w:val="00EF00D9"/>
    <w:rsid w:val="00EF079E"/>
    <w:rsid w:val="00EF07E6"/>
    <w:rsid w:val="00EF0E89"/>
    <w:rsid w:val="00EF35FA"/>
    <w:rsid w:val="00EF3724"/>
    <w:rsid w:val="00EF3FA7"/>
    <w:rsid w:val="00EF4435"/>
    <w:rsid w:val="00EF507D"/>
    <w:rsid w:val="00EF6D71"/>
    <w:rsid w:val="00F00A44"/>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2FE2"/>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194B"/>
    <w:rsid w:val="00F4347B"/>
    <w:rsid w:val="00F43FEC"/>
    <w:rsid w:val="00F45839"/>
    <w:rsid w:val="00F4715B"/>
    <w:rsid w:val="00F47385"/>
    <w:rsid w:val="00F47EF8"/>
    <w:rsid w:val="00F5164C"/>
    <w:rsid w:val="00F51FE9"/>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3CC"/>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4DC8"/>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861"/>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1CDB"/>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21100">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554597">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044583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948626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46042646">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2403763">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55694325">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01706458">
      <w:bodyDiv w:val="1"/>
      <w:marLeft w:val="0"/>
      <w:marRight w:val="0"/>
      <w:marTop w:val="0"/>
      <w:marBottom w:val="0"/>
      <w:divBdr>
        <w:top w:val="none" w:sz="0" w:space="0" w:color="auto"/>
        <w:left w:val="none" w:sz="0" w:space="0" w:color="auto"/>
        <w:bottom w:val="none" w:sz="0" w:space="0" w:color="auto"/>
        <w:right w:val="none" w:sz="0" w:space="0" w:color="auto"/>
      </w:divBdr>
      <w:divsChild>
        <w:div w:id="1932470086">
          <w:marLeft w:val="0"/>
          <w:marRight w:val="0"/>
          <w:marTop w:val="0"/>
          <w:marBottom w:val="0"/>
          <w:divBdr>
            <w:top w:val="none" w:sz="0" w:space="0" w:color="auto"/>
            <w:left w:val="none" w:sz="0" w:space="0" w:color="auto"/>
            <w:bottom w:val="none" w:sz="0" w:space="0" w:color="auto"/>
            <w:right w:val="none" w:sz="0" w:space="0" w:color="auto"/>
          </w:divBdr>
        </w:div>
        <w:div w:id="1050304956">
          <w:marLeft w:val="0"/>
          <w:marRight w:val="0"/>
          <w:marTop w:val="0"/>
          <w:marBottom w:val="0"/>
          <w:divBdr>
            <w:top w:val="none" w:sz="0" w:space="0" w:color="auto"/>
            <w:left w:val="none" w:sz="0" w:space="0" w:color="auto"/>
            <w:bottom w:val="none" w:sz="0" w:space="0" w:color="auto"/>
            <w:right w:val="none" w:sz="0" w:space="0" w:color="auto"/>
          </w:divBdr>
        </w:div>
        <w:div w:id="309870207">
          <w:marLeft w:val="0"/>
          <w:marRight w:val="0"/>
          <w:marTop w:val="0"/>
          <w:marBottom w:val="0"/>
          <w:divBdr>
            <w:top w:val="none" w:sz="0" w:space="0" w:color="auto"/>
            <w:left w:val="none" w:sz="0" w:space="0" w:color="auto"/>
            <w:bottom w:val="none" w:sz="0" w:space="0" w:color="auto"/>
            <w:right w:val="none" w:sz="0" w:space="0" w:color="auto"/>
          </w:divBdr>
        </w:div>
        <w:div w:id="399329768">
          <w:marLeft w:val="0"/>
          <w:marRight w:val="0"/>
          <w:marTop w:val="0"/>
          <w:marBottom w:val="0"/>
          <w:divBdr>
            <w:top w:val="none" w:sz="0" w:space="0" w:color="auto"/>
            <w:left w:val="none" w:sz="0" w:space="0" w:color="auto"/>
            <w:bottom w:val="none" w:sz="0" w:space="0" w:color="auto"/>
            <w:right w:val="none" w:sz="0" w:space="0" w:color="auto"/>
          </w:divBdr>
        </w:div>
        <w:div w:id="1867325195">
          <w:marLeft w:val="0"/>
          <w:marRight w:val="0"/>
          <w:marTop w:val="0"/>
          <w:marBottom w:val="0"/>
          <w:divBdr>
            <w:top w:val="none" w:sz="0" w:space="0" w:color="auto"/>
            <w:left w:val="none" w:sz="0" w:space="0" w:color="auto"/>
            <w:bottom w:val="none" w:sz="0" w:space="0" w:color="auto"/>
            <w:right w:val="none" w:sz="0" w:space="0" w:color="auto"/>
          </w:divBdr>
        </w:div>
        <w:div w:id="1901595717">
          <w:marLeft w:val="0"/>
          <w:marRight w:val="0"/>
          <w:marTop w:val="0"/>
          <w:marBottom w:val="0"/>
          <w:divBdr>
            <w:top w:val="none" w:sz="0" w:space="0" w:color="auto"/>
            <w:left w:val="none" w:sz="0" w:space="0" w:color="auto"/>
            <w:bottom w:val="none" w:sz="0" w:space="0" w:color="auto"/>
            <w:right w:val="none" w:sz="0" w:space="0" w:color="auto"/>
          </w:divBdr>
        </w:div>
        <w:div w:id="877930543">
          <w:marLeft w:val="0"/>
          <w:marRight w:val="0"/>
          <w:marTop w:val="0"/>
          <w:marBottom w:val="0"/>
          <w:divBdr>
            <w:top w:val="none" w:sz="0" w:space="0" w:color="auto"/>
            <w:left w:val="none" w:sz="0" w:space="0" w:color="auto"/>
            <w:bottom w:val="none" w:sz="0" w:space="0" w:color="auto"/>
            <w:right w:val="none" w:sz="0" w:space="0" w:color="auto"/>
          </w:divBdr>
        </w:div>
        <w:div w:id="964507371">
          <w:marLeft w:val="0"/>
          <w:marRight w:val="0"/>
          <w:marTop w:val="0"/>
          <w:marBottom w:val="0"/>
          <w:divBdr>
            <w:top w:val="none" w:sz="0" w:space="0" w:color="auto"/>
            <w:left w:val="none" w:sz="0" w:space="0" w:color="auto"/>
            <w:bottom w:val="none" w:sz="0" w:space="0" w:color="auto"/>
            <w:right w:val="none" w:sz="0" w:space="0" w:color="auto"/>
          </w:divBdr>
        </w:div>
        <w:div w:id="1877892613">
          <w:marLeft w:val="0"/>
          <w:marRight w:val="0"/>
          <w:marTop w:val="0"/>
          <w:marBottom w:val="0"/>
          <w:divBdr>
            <w:top w:val="none" w:sz="0" w:space="0" w:color="auto"/>
            <w:left w:val="none" w:sz="0" w:space="0" w:color="auto"/>
            <w:bottom w:val="none" w:sz="0" w:space="0" w:color="auto"/>
            <w:right w:val="none" w:sz="0" w:space="0" w:color="auto"/>
          </w:divBdr>
        </w:div>
        <w:div w:id="2136874705">
          <w:marLeft w:val="0"/>
          <w:marRight w:val="0"/>
          <w:marTop w:val="0"/>
          <w:marBottom w:val="0"/>
          <w:divBdr>
            <w:top w:val="none" w:sz="0" w:space="0" w:color="auto"/>
            <w:left w:val="none" w:sz="0" w:space="0" w:color="auto"/>
            <w:bottom w:val="none" w:sz="0" w:space="0" w:color="auto"/>
            <w:right w:val="none" w:sz="0" w:space="0" w:color="auto"/>
          </w:divBdr>
        </w:div>
        <w:div w:id="1094781864">
          <w:marLeft w:val="0"/>
          <w:marRight w:val="0"/>
          <w:marTop w:val="0"/>
          <w:marBottom w:val="0"/>
          <w:divBdr>
            <w:top w:val="none" w:sz="0" w:space="0" w:color="auto"/>
            <w:left w:val="none" w:sz="0" w:space="0" w:color="auto"/>
            <w:bottom w:val="none" w:sz="0" w:space="0" w:color="auto"/>
            <w:right w:val="none" w:sz="0" w:space="0" w:color="auto"/>
          </w:divBdr>
        </w:div>
        <w:div w:id="847716128">
          <w:marLeft w:val="0"/>
          <w:marRight w:val="0"/>
          <w:marTop w:val="0"/>
          <w:marBottom w:val="0"/>
          <w:divBdr>
            <w:top w:val="none" w:sz="0" w:space="0" w:color="auto"/>
            <w:left w:val="none" w:sz="0" w:space="0" w:color="auto"/>
            <w:bottom w:val="none" w:sz="0" w:space="0" w:color="auto"/>
            <w:right w:val="none" w:sz="0" w:space="0" w:color="auto"/>
          </w:divBdr>
        </w:div>
        <w:div w:id="798374008">
          <w:marLeft w:val="0"/>
          <w:marRight w:val="0"/>
          <w:marTop w:val="0"/>
          <w:marBottom w:val="0"/>
          <w:divBdr>
            <w:top w:val="none" w:sz="0" w:space="0" w:color="auto"/>
            <w:left w:val="none" w:sz="0" w:space="0" w:color="auto"/>
            <w:bottom w:val="none" w:sz="0" w:space="0" w:color="auto"/>
            <w:right w:val="none" w:sz="0" w:space="0" w:color="auto"/>
          </w:divBdr>
        </w:div>
        <w:div w:id="1834056336">
          <w:marLeft w:val="0"/>
          <w:marRight w:val="0"/>
          <w:marTop w:val="0"/>
          <w:marBottom w:val="0"/>
          <w:divBdr>
            <w:top w:val="none" w:sz="0" w:space="0" w:color="auto"/>
            <w:left w:val="none" w:sz="0" w:space="0" w:color="auto"/>
            <w:bottom w:val="none" w:sz="0" w:space="0" w:color="auto"/>
            <w:right w:val="none" w:sz="0" w:space="0" w:color="auto"/>
          </w:divBdr>
        </w:div>
        <w:div w:id="101845608">
          <w:marLeft w:val="0"/>
          <w:marRight w:val="0"/>
          <w:marTop w:val="0"/>
          <w:marBottom w:val="0"/>
          <w:divBdr>
            <w:top w:val="none" w:sz="0" w:space="0" w:color="auto"/>
            <w:left w:val="none" w:sz="0" w:space="0" w:color="auto"/>
            <w:bottom w:val="none" w:sz="0" w:space="0" w:color="auto"/>
            <w:right w:val="none" w:sz="0" w:space="0" w:color="auto"/>
          </w:divBdr>
        </w:div>
        <w:div w:id="824782982">
          <w:marLeft w:val="0"/>
          <w:marRight w:val="0"/>
          <w:marTop w:val="0"/>
          <w:marBottom w:val="0"/>
          <w:divBdr>
            <w:top w:val="none" w:sz="0" w:space="0" w:color="auto"/>
            <w:left w:val="none" w:sz="0" w:space="0" w:color="auto"/>
            <w:bottom w:val="none" w:sz="0" w:space="0" w:color="auto"/>
            <w:right w:val="none" w:sz="0" w:space="0" w:color="auto"/>
          </w:divBdr>
        </w:div>
        <w:div w:id="671839268">
          <w:marLeft w:val="0"/>
          <w:marRight w:val="0"/>
          <w:marTop w:val="0"/>
          <w:marBottom w:val="0"/>
          <w:divBdr>
            <w:top w:val="none" w:sz="0" w:space="0" w:color="auto"/>
            <w:left w:val="none" w:sz="0" w:space="0" w:color="auto"/>
            <w:bottom w:val="none" w:sz="0" w:space="0" w:color="auto"/>
            <w:right w:val="none" w:sz="0" w:space="0" w:color="auto"/>
          </w:divBdr>
        </w:div>
        <w:div w:id="1012150556">
          <w:marLeft w:val="0"/>
          <w:marRight w:val="0"/>
          <w:marTop w:val="0"/>
          <w:marBottom w:val="0"/>
          <w:divBdr>
            <w:top w:val="none" w:sz="0" w:space="0" w:color="auto"/>
            <w:left w:val="none" w:sz="0" w:space="0" w:color="auto"/>
            <w:bottom w:val="none" w:sz="0" w:space="0" w:color="auto"/>
            <w:right w:val="none" w:sz="0" w:space="0" w:color="auto"/>
          </w:divBdr>
        </w:div>
        <w:div w:id="683481655">
          <w:marLeft w:val="0"/>
          <w:marRight w:val="0"/>
          <w:marTop w:val="0"/>
          <w:marBottom w:val="0"/>
          <w:divBdr>
            <w:top w:val="none" w:sz="0" w:space="0" w:color="auto"/>
            <w:left w:val="none" w:sz="0" w:space="0" w:color="auto"/>
            <w:bottom w:val="none" w:sz="0" w:space="0" w:color="auto"/>
            <w:right w:val="none" w:sz="0" w:space="0" w:color="auto"/>
          </w:divBdr>
        </w:div>
        <w:div w:id="806357452">
          <w:marLeft w:val="0"/>
          <w:marRight w:val="0"/>
          <w:marTop w:val="0"/>
          <w:marBottom w:val="0"/>
          <w:divBdr>
            <w:top w:val="none" w:sz="0" w:space="0" w:color="auto"/>
            <w:left w:val="none" w:sz="0" w:space="0" w:color="auto"/>
            <w:bottom w:val="none" w:sz="0" w:space="0" w:color="auto"/>
            <w:right w:val="none" w:sz="0" w:space="0" w:color="auto"/>
          </w:divBdr>
        </w:div>
        <w:div w:id="1682122702">
          <w:marLeft w:val="0"/>
          <w:marRight w:val="0"/>
          <w:marTop w:val="0"/>
          <w:marBottom w:val="0"/>
          <w:divBdr>
            <w:top w:val="none" w:sz="0" w:space="0" w:color="auto"/>
            <w:left w:val="none" w:sz="0" w:space="0" w:color="auto"/>
            <w:bottom w:val="none" w:sz="0" w:space="0" w:color="auto"/>
            <w:right w:val="none" w:sz="0" w:space="0" w:color="auto"/>
          </w:divBdr>
        </w:div>
        <w:div w:id="773938372">
          <w:marLeft w:val="0"/>
          <w:marRight w:val="0"/>
          <w:marTop w:val="0"/>
          <w:marBottom w:val="0"/>
          <w:divBdr>
            <w:top w:val="none" w:sz="0" w:space="0" w:color="auto"/>
            <w:left w:val="none" w:sz="0" w:space="0" w:color="auto"/>
            <w:bottom w:val="none" w:sz="0" w:space="0" w:color="auto"/>
            <w:right w:val="none" w:sz="0" w:space="0" w:color="auto"/>
          </w:divBdr>
        </w:div>
        <w:div w:id="1796217106">
          <w:marLeft w:val="0"/>
          <w:marRight w:val="0"/>
          <w:marTop w:val="0"/>
          <w:marBottom w:val="0"/>
          <w:divBdr>
            <w:top w:val="none" w:sz="0" w:space="0" w:color="auto"/>
            <w:left w:val="none" w:sz="0" w:space="0" w:color="auto"/>
            <w:bottom w:val="none" w:sz="0" w:space="0" w:color="auto"/>
            <w:right w:val="none" w:sz="0" w:space="0" w:color="auto"/>
          </w:divBdr>
        </w:div>
        <w:div w:id="1308978623">
          <w:marLeft w:val="0"/>
          <w:marRight w:val="0"/>
          <w:marTop w:val="0"/>
          <w:marBottom w:val="0"/>
          <w:divBdr>
            <w:top w:val="none" w:sz="0" w:space="0" w:color="auto"/>
            <w:left w:val="none" w:sz="0" w:space="0" w:color="auto"/>
            <w:bottom w:val="none" w:sz="0" w:space="0" w:color="auto"/>
            <w:right w:val="none" w:sz="0" w:space="0" w:color="auto"/>
          </w:divBdr>
        </w:div>
        <w:div w:id="1860042890">
          <w:marLeft w:val="0"/>
          <w:marRight w:val="0"/>
          <w:marTop w:val="0"/>
          <w:marBottom w:val="0"/>
          <w:divBdr>
            <w:top w:val="none" w:sz="0" w:space="0" w:color="auto"/>
            <w:left w:val="none" w:sz="0" w:space="0" w:color="auto"/>
            <w:bottom w:val="none" w:sz="0" w:space="0" w:color="auto"/>
            <w:right w:val="none" w:sz="0" w:space="0" w:color="auto"/>
          </w:divBdr>
        </w:div>
        <w:div w:id="742992631">
          <w:marLeft w:val="0"/>
          <w:marRight w:val="0"/>
          <w:marTop w:val="0"/>
          <w:marBottom w:val="0"/>
          <w:divBdr>
            <w:top w:val="none" w:sz="0" w:space="0" w:color="auto"/>
            <w:left w:val="none" w:sz="0" w:space="0" w:color="auto"/>
            <w:bottom w:val="none" w:sz="0" w:space="0" w:color="auto"/>
            <w:right w:val="none" w:sz="0" w:space="0" w:color="auto"/>
          </w:divBdr>
        </w:div>
        <w:div w:id="1259295660">
          <w:marLeft w:val="0"/>
          <w:marRight w:val="0"/>
          <w:marTop w:val="0"/>
          <w:marBottom w:val="0"/>
          <w:divBdr>
            <w:top w:val="none" w:sz="0" w:space="0" w:color="auto"/>
            <w:left w:val="none" w:sz="0" w:space="0" w:color="auto"/>
            <w:bottom w:val="none" w:sz="0" w:space="0" w:color="auto"/>
            <w:right w:val="none" w:sz="0" w:space="0" w:color="auto"/>
          </w:divBdr>
        </w:div>
        <w:div w:id="26178333">
          <w:marLeft w:val="0"/>
          <w:marRight w:val="0"/>
          <w:marTop w:val="0"/>
          <w:marBottom w:val="0"/>
          <w:divBdr>
            <w:top w:val="none" w:sz="0" w:space="0" w:color="auto"/>
            <w:left w:val="none" w:sz="0" w:space="0" w:color="auto"/>
            <w:bottom w:val="none" w:sz="0" w:space="0" w:color="auto"/>
            <w:right w:val="none" w:sz="0" w:space="0" w:color="auto"/>
          </w:divBdr>
        </w:div>
        <w:div w:id="999309565">
          <w:marLeft w:val="0"/>
          <w:marRight w:val="0"/>
          <w:marTop w:val="0"/>
          <w:marBottom w:val="0"/>
          <w:divBdr>
            <w:top w:val="none" w:sz="0" w:space="0" w:color="auto"/>
            <w:left w:val="none" w:sz="0" w:space="0" w:color="auto"/>
            <w:bottom w:val="none" w:sz="0" w:space="0" w:color="auto"/>
            <w:right w:val="none" w:sz="0" w:space="0" w:color="auto"/>
          </w:divBdr>
        </w:div>
        <w:div w:id="980843779">
          <w:marLeft w:val="0"/>
          <w:marRight w:val="0"/>
          <w:marTop w:val="0"/>
          <w:marBottom w:val="0"/>
          <w:divBdr>
            <w:top w:val="none" w:sz="0" w:space="0" w:color="auto"/>
            <w:left w:val="none" w:sz="0" w:space="0" w:color="auto"/>
            <w:bottom w:val="none" w:sz="0" w:space="0" w:color="auto"/>
            <w:right w:val="none" w:sz="0" w:space="0" w:color="auto"/>
          </w:divBdr>
        </w:div>
        <w:div w:id="2143185564">
          <w:marLeft w:val="0"/>
          <w:marRight w:val="0"/>
          <w:marTop w:val="0"/>
          <w:marBottom w:val="0"/>
          <w:divBdr>
            <w:top w:val="none" w:sz="0" w:space="0" w:color="auto"/>
            <w:left w:val="none" w:sz="0" w:space="0" w:color="auto"/>
            <w:bottom w:val="none" w:sz="0" w:space="0" w:color="auto"/>
            <w:right w:val="none" w:sz="0" w:space="0" w:color="auto"/>
          </w:divBdr>
        </w:div>
        <w:div w:id="2126993937">
          <w:marLeft w:val="0"/>
          <w:marRight w:val="0"/>
          <w:marTop w:val="0"/>
          <w:marBottom w:val="0"/>
          <w:divBdr>
            <w:top w:val="none" w:sz="0" w:space="0" w:color="auto"/>
            <w:left w:val="none" w:sz="0" w:space="0" w:color="auto"/>
            <w:bottom w:val="none" w:sz="0" w:space="0" w:color="auto"/>
            <w:right w:val="none" w:sz="0" w:space="0" w:color="auto"/>
          </w:divBdr>
        </w:div>
      </w:divsChild>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844915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8820806">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8451709">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43026155">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2443012">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55674.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193286.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533555.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1875587.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10B99-65D2-46B1-9B5A-FCA9EBED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29</Pages>
  <Words>6392</Words>
  <Characters>35160</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2021-10-21T22:39:00Z</cp:lastPrinted>
  <dcterms:created xsi:type="dcterms:W3CDTF">2023-09-13T17:26:00Z</dcterms:created>
  <dcterms:modified xsi:type="dcterms:W3CDTF">2023-09-22T18:08:00Z</dcterms:modified>
</cp:coreProperties>
</file>