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AF9F" w14:textId="77777777" w:rsidR="00847A14" w:rsidRPr="0090064C" w:rsidRDefault="00181C65">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90064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veintitrés de noviembre de dos mil veintitrés. </w:t>
      </w:r>
    </w:p>
    <w:p w14:paraId="21B22853" w14:textId="77777777" w:rsidR="00847A14" w:rsidRPr="0090064C" w:rsidRDefault="00181C65">
      <w:pPr>
        <w:spacing w:before="240" w:after="240" w:line="360" w:lineRule="auto"/>
        <w:jc w:val="both"/>
        <w:rPr>
          <w:rFonts w:ascii="Palatino Linotype" w:eastAsia="Palatino Linotype" w:hAnsi="Palatino Linotype" w:cs="Palatino Linotype"/>
          <w:b/>
        </w:rPr>
      </w:pPr>
      <w:r w:rsidRPr="0090064C">
        <w:rPr>
          <w:rFonts w:ascii="Palatino Linotype" w:eastAsia="Palatino Linotype" w:hAnsi="Palatino Linotype" w:cs="Palatino Linotype"/>
          <w:b/>
        </w:rPr>
        <w:t>VISTO</w:t>
      </w:r>
      <w:r w:rsidRPr="0090064C">
        <w:rPr>
          <w:rFonts w:ascii="Palatino Linotype" w:eastAsia="Palatino Linotype" w:hAnsi="Palatino Linotype" w:cs="Palatino Linotype"/>
        </w:rPr>
        <w:t xml:space="preserve"> el expediente formado con motivo del recurso de revisión </w:t>
      </w:r>
      <w:r w:rsidRPr="0090064C">
        <w:rPr>
          <w:rFonts w:ascii="Palatino Linotype" w:eastAsia="Palatino Linotype" w:hAnsi="Palatino Linotype" w:cs="Palatino Linotype"/>
          <w:b/>
        </w:rPr>
        <w:t>04479/INFOEM/IP/RR/2023</w:t>
      </w:r>
      <w:r w:rsidRPr="0090064C">
        <w:rPr>
          <w:rFonts w:ascii="Palatino Linotype" w:eastAsia="Palatino Linotype" w:hAnsi="Palatino Linotype" w:cs="Palatino Linotype"/>
        </w:rPr>
        <w:t>, interpuesto por</w:t>
      </w:r>
      <w:r w:rsidR="00B5101B">
        <w:rPr>
          <w:rFonts w:ascii="Palatino Linotype" w:eastAsia="Palatino Linotype" w:hAnsi="Palatino Linotype" w:cs="Palatino Linotype"/>
        </w:rPr>
        <w:t xml:space="preserve"> XXXXXXX</w:t>
      </w:r>
      <w:r w:rsidRPr="0090064C">
        <w:rPr>
          <w:rFonts w:ascii="Palatino Linotype" w:eastAsia="Palatino Linotype" w:hAnsi="Palatino Linotype" w:cs="Palatino Linotype"/>
        </w:rPr>
        <w:t>, en lo sucesivo</w:t>
      </w:r>
      <w:r w:rsidRPr="0090064C">
        <w:rPr>
          <w:rFonts w:ascii="Palatino Linotype" w:eastAsia="Palatino Linotype" w:hAnsi="Palatino Linotype" w:cs="Palatino Linotype"/>
          <w:b/>
        </w:rPr>
        <w:t xml:space="preserve"> </w:t>
      </w:r>
      <w:r w:rsidRPr="0090064C">
        <w:rPr>
          <w:rFonts w:ascii="Palatino Linotype" w:eastAsia="Palatino Linotype" w:hAnsi="Palatino Linotype" w:cs="Palatino Linotype"/>
        </w:rPr>
        <w:t xml:space="preserve">la parte </w:t>
      </w:r>
      <w:r w:rsidRPr="0090064C">
        <w:rPr>
          <w:rFonts w:ascii="Palatino Linotype" w:eastAsia="Palatino Linotype" w:hAnsi="Palatino Linotype" w:cs="Palatino Linotype"/>
          <w:b/>
        </w:rPr>
        <w:t>Recurrente,</w:t>
      </w:r>
      <w:r w:rsidRPr="0090064C">
        <w:rPr>
          <w:rFonts w:ascii="Palatino Linotype" w:eastAsia="Palatino Linotype" w:hAnsi="Palatino Linotype" w:cs="Palatino Linotype"/>
        </w:rPr>
        <w:t xml:space="preserve"> en contra de la respuesta a su solicitud por parte del </w:t>
      </w:r>
      <w:r w:rsidRPr="0090064C">
        <w:rPr>
          <w:rFonts w:ascii="Palatino Linotype" w:eastAsia="Palatino Linotype" w:hAnsi="Palatino Linotype" w:cs="Palatino Linotype"/>
          <w:b/>
        </w:rPr>
        <w:t xml:space="preserve">Ayuntamiento </w:t>
      </w:r>
      <w:r w:rsidR="006223DC" w:rsidRPr="0090064C">
        <w:rPr>
          <w:rFonts w:ascii="Palatino Linotype" w:eastAsia="Palatino Linotype" w:hAnsi="Palatino Linotype" w:cs="Palatino Linotype"/>
          <w:b/>
        </w:rPr>
        <w:t>de Tenancingo</w:t>
      </w:r>
      <w:r w:rsidRPr="0090064C">
        <w:rPr>
          <w:rFonts w:ascii="Palatino Linotype" w:eastAsia="Palatino Linotype" w:hAnsi="Palatino Linotype" w:cs="Palatino Linotype"/>
          <w:b/>
        </w:rPr>
        <w:t xml:space="preserve">, </w:t>
      </w:r>
      <w:r w:rsidRPr="0090064C">
        <w:rPr>
          <w:rFonts w:ascii="Palatino Linotype" w:eastAsia="Palatino Linotype" w:hAnsi="Palatino Linotype" w:cs="Palatino Linotype"/>
        </w:rPr>
        <w:t xml:space="preserve">en lo sucesivo el </w:t>
      </w:r>
      <w:r w:rsidRPr="0090064C">
        <w:rPr>
          <w:rFonts w:ascii="Palatino Linotype" w:eastAsia="Palatino Linotype" w:hAnsi="Palatino Linotype" w:cs="Palatino Linotype"/>
          <w:b/>
        </w:rPr>
        <w:t xml:space="preserve">Sujeto Obligado, </w:t>
      </w:r>
      <w:r w:rsidRPr="0090064C">
        <w:rPr>
          <w:rFonts w:ascii="Palatino Linotype" w:eastAsia="Palatino Linotype" w:hAnsi="Palatino Linotype" w:cs="Palatino Linotype"/>
        </w:rPr>
        <w:t xml:space="preserve">se procede a dictar la presente resolución con base en los siguientes: </w:t>
      </w:r>
    </w:p>
    <w:p w14:paraId="4AC1CF85" w14:textId="77777777" w:rsidR="00847A14" w:rsidRPr="0090064C" w:rsidRDefault="00181C65">
      <w:pPr>
        <w:spacing w:before="240" w:after="240" w:line="360" w:lineRule="auto"/>
        <w:jc w:val="center"/>
        <w:rPr>
          <w:rFonts w:ascii="Palatino Linotype" w:eastAsia="Palatino Linotype" w:hAnsi="Palatino Linotype" w:cs="Palatino Linotype"/>
          <w:b/>
        </w:rPr>
      </w:pPr>
      <w:r w:rsidRPr="0090064C">
        <w:rPr>
          <w:rFonts w:ascii="Palatino Linotype" w:eastAsia="Palatino Linotype" w:hAnsi="Palatino Linotype" w:cs="Palatino Linotype"/>
          <w:b/>
        </w:rPr>
        <w:t>I. A N T E C E D E N T E S</w:t>
      </w:r>
    </w:p>
    <w:p w14:paraId="0842F337"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t>1. Solicitud de acceso a la información.</w:t>
      </w:r>
      <w:r w:rsidRPr="0090064C">
        <w:rPr>
          <w:rFonts w:ascii="Palatino Linotype" w:eastAsia="Palatino Linotype" w:hAnsi="Palatino Linotype" w:cs="Palatino Linotype"/>
        </w:rPr>
        <w:t xml:space="preserve"> Con fecha </w:t>
      </w:r>
      <w:r w:rsidRPr="0090064C">
        <w:rPr>
          <w:rFonts w:ascii="Palatino Linotype" w:eastAsia="Palatino Linotype" w:hAnsi="Palatino Linotype" w:cs="Palatino Linotype"/>
          <w:b/>
        </w:rPr>
        <w:t>tres de agosto de dos mil veintitrés,</w:t>
      </w:r>
      <w:r w:rsidRPr="0090064C">
        <w:rPr>
          <w:rFonts w:ascii="Palatino Linotype" w:eastAsia="Palatino Linotype" w:hAnsi="Palatino Linotype" w:cs="Palatino Linotype"/>
        </w:rPr>
        <w:t xml:space="preserve"> la parte </w:t>
      </w:r>
      <w:r w:rsidRPr="0090064C">
        <w:rPr>
          <w:rFonts w:ascii="Palatino Linotype" w:eastAsia="Palatino Linotype" w:hAnsi="Palatino Linotype" w:cs="Palatino Linotype"/>
          <w:b/>
        </w:rPr>
        <w:t xml:space="preserve">Recurrente </w:t>
      </w:r>
      <w:r w:rsidRPr="0090064C">
        <w:rPr>
          <w:rFonts w:ascii="Palatino Linotype" w:eastAsia="Palatino Linotype" w:hAnsi="Palatino Linotype" w:cs="Palatino Linotype"/>
        </w:rPr>
        <w:t xml:space="preserve">presentó, a través de la Plataforma Nacional de Transparencia, vinculada al Sistema de Acceso a la Información Mexiquense, en lo subsecuente el </w:t>
      </w:r>
      <w:r w:rsidRPr="0090064C">
        <w:rPr>
          <w:rFonts w:ascii="Palatino Linotype" w:eastAsia="Palatino Linotype" w:hAnsi="Palatino Linotype" w:cs="Palatino Linotype"/>
          <w:b/>
        </w:rPr>
        <w:t>SAIMEX,</w:t>
      </w:r>
      <w:r w:rsidRPr="0090064C">
        <w:rPr>
          <w:rFonts w:ascii="Palatino Linotype" w:eastAsia="Palatino Linotype" w:hAnsi="Palatino Linotype" w:cs="Palatino Linotype"/>
        </w:rPr>
        <w:t xml:space="preserve"> ante 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la solicitud de acceso a la información pública, a la que se le asignó el número</w:t>
      </w:r>
      <w:r w:rsidRPr="0090064C">
        <w:rPr>
          <w:rFonts w:ascii="Palatino Linotype" w:eastAsia="Palatino Linotype" w:hAnsi="Palatino Linotype" w:cs="Palatino Linotype"/>
          <w:b/>
        </w:rPr>
        <w:t xml:space="preserve"> 00097/TENANCIN/IP/2023, </w:t>
      </w:r>
      <w:r w:rsidRPr="0090064C">
        <w:rPr>
          <w:rFonts w:ascii="Palatino Linotype" w:eastAsia="Palatino Linotype" w:hAnsi="Palatino Linotype" w:cs="Palatino Linotype"/>
        </w:rPr>
        <w:t xml:space="preserve">mediante la cual requirió la información siguiente: </w:t>
      </w:r>
    </w:p>
    <w:p w14:paraId="0B794CEA" w14:textId="3432465C" w:rsidR="00847A14" w:rsidRPr="0090064C" w:rsidRDefault="00181C65">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0064C">
        <w:rPr>
          <w:rFonts w:ascii="Palatino Linotype" w:eastAsia="Palatino Linotype" w:hAnsi="Palatino Linotype" w:cs="Palatino Linotype"/>
          <w:i/>
          <w:sz w:val="22"/>
          <w:szCs w:val="22"/>
        </w:rPr>
        <w:t xml:space="preserve">“Se solicita que se informe si la denuncia con Número de expediente </w:t>
      </w:r>
      <w:r w:rsidR="00755496" w:rsidRPr="00755496">
        <w:rPr>
          <w:rFonts w:ascii="Palatino Linotype" w:eastAsia="Palatino Linotype" w:hAnsi="Palatino Linotype" w:cs="Palatino Linotype"/>
          <w:i/>
          <w:sz w:val="22"/>
          <w:szCs w:val="22"/>
        </w:rPr>
        <w:t>PMT058/CM/</w:t>
      </w:r>
      <w:r w:rsidR="00755496" w:rsidRPr="00755496">
        <w:rPr>
          <w:rFonts w:ascii="Palatino Linotype" w:eastAsia="Palatino Linotype" w:hAnsi="Palatino Linotype" w:cs="Palatino Linotype"/>
          <w:b/>
          <w:bCs/>
          <w:i/>
          <w:sz w:val="22"/>
          <w:szCs w:val="22"/>
        </w:rPr>
        <w:t>AI</w:t>
      </w:r>
      <w:r w:rsidR="00755496" w:rsidRPr="00755496">
        <w:rPr>
          <w:rFonts w:ascii="Palatino Linotype" w:eastAsia="Palatino Linotype" w:hAnsi="Palatino Linotype" w:cs="Palatino Linotype"/>
          <w:i/>
          <w:sz w:val="22"/>
          <w:szCs w:val="22"/>
        </w:rPr>
        <w:t>/203/2023</w:t>
      </w:r>
      <w:r w:rsidR="00B5101B">
        <w:rPr>
          <w:rFonts w:ascii="Palatino Linotype" w:eastAsia="Palatino Linotype" w:hAnsi="Palatino Linotype" w:cs="Palatino Linotype"/>
          <w:i/>
          <w:sz w:val="22"/>
          <w:szCs w:val="22"/>
        </w:rPr>
        <w:t xml:space="preserve">, corresponde al denunciante C. </w:t>
      </w:r>
      <w:r w:rsidR="00B5101B">
        <w:rPr>
          <w:rFonts w:ascii="Palatino Linotype" w:eastAsia="Palatino Linotype" w:hAnsi="Palatino Linotype" w:cs="Palatino Linotype"/>
          <w:b/>
          <w:i/>
          <w:sz w:val="22"/>
          <w:szCs w:val="22"/>
        </w:rPr>
        <w:t>XXXXXX XXXXXXXX XXXXXXX</w:t>
      </w:r>
      <w:r w:rsidRPr="0090064C">
        <w:rPr>
          <w:rFonts w:ascii="Palatino Linotype" w:eastAsia="Palatino Linotype" w:hAnsi="Palatino Linotype" w:cs="Palatino Linotype"/>
          <w:i/>
          <w:sz w:val="22"/>
          <w:szCs w:val="22"/>
        </w:rPr>
        <w:t>. De ser afirmativo, se solicita la versión pública del expediente anteriormente citado. En caso de que el número de expediente no coincida con la</w:t>
      </w:r>
      <w:r w:rsidR="00B5101B">
        <w:rPr>
          <w:rFonts w:ascii="Palatino Linotype" w:eastAsia="Palatino Linotype" w:hAnsi="Palatino Linotype" w:cs="Palatino Linotype"/>
          <w:i/>
          <w:sz w:val="22"/>
          <w:szCs w:val="22"/>
        </w:rPr>
        <w:t xml:space="preserve"> denuncia presentada por el C. XXXXXXX XXXXXXXX XXXXXXX</w:t>
      </w:r>
      <w:r w:rsidRPr="0090064C">
        <w:rPr>
          <w:rFonts w:ascii="Palatino Linotype" w:eastAsia="Palatino Linotype" w:hAnsi="Palatino Linotype" w:cs="Palatino Linotype"/>
          <w:i/>
          <w:sz w:val="22"/>
          <w:szCs w:val="22"/>
        </w:rPr>
        <w:t xml:space="preserve">, se requiere que se informe el Número de expediente de dicha denuncia, así como la versión pública del expediente </w:t>
      </w:r>
      <w:proofErr w:type="gramStart"/>
      <w:r w:rsidRPr="0090064C">
        <w:rPr>
          <w:rFonts w:ascii="Palatino Linotype" w:eastAsia="Palatino Linotype" w:hAnsi="Palatino Linotype" w:cs="Palatino Linotype"/>
          <w:i/>
          <w:sz w:val="22"/>
          <w:szCs w:val="22"/>
        </w:rPr>
        <w:t>correspondiente..</w:t>
      </w:r>
      <w:proofErr w:type="gramEnd"/>
      <w:r w:rsidRPr="0090064C">
        <w:rPr>
          <w:rFonts w:ascii="Palatino Linotype" w:eastAsia="Palatino Linotype" w:hAnsi="Palatino Linotype" w:cs="Palatino Linotype"/>
          <w:i/>
          <w:sz w:val="22"/>
          <w:szCs w:val="22"/>
        </w:rPr>
        <w:t>” (sic)</w:t>
      </w:r>
    </w:p>
    <w:p w14:paraId="47886EDF"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lastRenderedPageBreak/>
        <w:t>Modalidad de Entrega:</w:t>
      </w:r>
      <w:r w:rsidRPr="0090064C">
        <w:rPr>
          <w:rFonts w:ascii="Palatino Linotype" w:eastAsia="Palatino Linotype" w:hAnsi="Palatino Linotype" w:cs="Palatino Linotype"/>
        </w:rPr>
        <w:t xml:space="preserve"> Electrónico, a través del sistema de solicitudes de acceso, que, para efectos del presente asunto, se entenderá a través del Sistema de Acceso a la Información Mexiquense (SAIMEX), como se advierte a continuación:</w:t>
      </w:r>
    </w:p>
    <w:p w14:paraId="58122DE3"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noProof/>
        </w:rPr>
        <w:drawing>
          <wp:inline distT="0" distB="0" distL="0" distR="0" wp14:anchorId="25D66F03" wp14:editId="2E6D9391">
            <wp:extent cx="5612130" cy="581660"/>
            <wp:effectExtent l="0" t="0" r="0" b="0"/>
            <wp:docPr id="16303151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581660"/>
                    </a:xfrm>
                    <a:prstGeom prst="rect">
                      <a:avLst/>
                    </a:prstGeom>
                    <a:ln/>
                  </pic:spPr>
                </pic:pic>
              </a:graphicData>
            </a:graphic>
          </wp:inline>
        </w:drawing>
      </w:r>
    </w:p>
    <w:p w14:paraId="4C77453D" w14:textId="77777777" w:rsidR="00847A14" w:rsidRPr="0090064C" w:rsidRDefault="00181C65">
      <w:pPr>
        <w:spacing w:before="240" w:after="240" w:line="360" w:lineRule="auto"/>
        <w:jc w:val="both"/>
        <w:rPr>
          <w:rFonts w:ascii="Palatino Linotype" w:eastAsia="Palatino Linotype" w:hAnsi="Palatino Linotype" w:cs="Palatino Linotype"/>
          <w:b/>
        </w:rPr>
      </w:pPr>
      <w:r w:rsidRPr="0090064C">
        <w:rPr>
          <w:rFonts w:ascii="Palatino Linotype" w:eastAsia="Palatino Linotype" w:hAnsi="Palatino Linotype" w:cs="Palatino Linotype"/>
          <w:b/>
        </w:rPr>
        <w:t xml:space="preserve">2. Respuesta. </w:t>
      </w:r>
      <w:r w:rsidRPr="0090064C">
        <w:rPr>
          <w:rFonts w:ascii="Palatino Linotype" w:eastAsia="Palatino Linotype" w:hAnsi="Palatino Linotype" w:cs="Palatino Linotype"/>
        </w:rPr>
        <w:t xml:space="preserve">Con fecha </w:t>
      </w:r>
      <w:r w:rsidRPr="0090064C">
        <w:rPr>
          <w:rFonts w:ascii="Palatino Linotype" w:eastAsia="Palatino Linotype" w:hAnsi="Palatino Linotype" w:cs="Palatino Linotype"/>
          <w:b/>
        </w:rPr>
        <w:t>nueve de agosto de dos mil veintitrés</w:t>
      </w:r>
      <w:r w:rsidRPr="0090064C">
        <w:rPr>
          <w:rFonts w:ascii="Palatino Linotype" w:eastAsia="Palatino Linotype" w:hAnsi="Palatino Linotype" w:cs="Palatino Linotype"/>
        </w:rPr>
        <w:t xml:space="preserve">, el </w:t>
      </w:r>
      <w:r w:rsidRPr="0090064C">
        <w:rPr>
          <w:rFonts w:ascii="Palatino Linotype" w:eastAsia="Palatino Linotype" w:hAnsi="Palatino Linotype" w:cs="Palatino Linotype"/>
          <w:b/>
        </w:rPr>
        <w:t xml:space="preserve">Sujeto Obligado </w:t>
      </w:r>
      <w:r w:rsidRPr="0090064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6A824F5" w14:textId="77777777" w:rsidR="00847A14" w:rsidRPr="0090064C" w:rsidRDefault="00181C65">
      <w:pPr>
        <w:spacing w:before="240" w:after="24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“…es de indicar que dicha información aun sin afirmar que esta se encuentre en poder de este sujeto obligado, Artículo 113. Como información reservada podrá clasificarse aquella cuya publicación: “… VIII. La que contenga las opiniones, recomendaciones o puntos de vista que formen parte del proceso deliberativo de los servidores públicos, hasta en tanto no sea adoptada la decisión definitiva, la cual deberá estar documentada; IX. Obstruya los procedimientos para fincar responsabilidad a los Servidores Públicos, en tanto no se haya dictado la resolución administrativa; …” En esa tesitura, y en términos de lo establecido por los artículos 151,152 y 173, fracción III, de la Ley de Transparencia Local, se orienta a la solicitante a efecto de que requiera dicha información por el medio judicial idóneo y con los conductos adecuados para que pueda ser atendido dicho requerimiento de información. Establecido lo anterior, y al no ser de la competencia de este sujeto obligado, estamos en la imposibilidad de proporcionar la información peticionada especificada, ya que es evidente que el ciudadano dirige la petición a una instancia gubernamental </w:t>
      </w:r>
      <w:proofErr w:type="gramStart"/>
      <w:r w:rsidRPr="0090064C">
        <w:rPr>
          <w:rFonts w:ascii="Palatino Linotype" w:eastAsia="Palatino Linotype" w:hAnsi="Palatino Linotype" w:cs="Palatino Linotype"/>
          <w:i/>
          <w:sz w:val="22"/>
          <w:szCs w:val="22"/>
        </w:rPr>
        <w:t>incorrecta....</w:t>
      </w:r>
      <w:proofErr w:type="gramEnd"/>
      <w:r w:rsidRPr="0090064C">
        <w:rPr>
          <w:rFonts w:ascii="Palatino Linotype" w:eastAsia="Palatino Linotype" w:hAnsi="Palatino Linotype" w:cs="Palatino Linotype"/>
          <w:i/>
          <w:sz w:val="22"/>
          <w:szCs w:val="22"/>
        </w:rPr>
        <w:t>” (sic)</w:t>
      </w:r>
    </w:p>
    <w:p w14:paraId="4B9E7EC7" w14:textId="77777777" w:rsidR="00847A14" w:rsidRPr="0090064C" w:rsidRDefault="00181C65">
      <w:pPr>
        <w:spacing w:before="240" w:after="240" w:line="360" w:lineRule="auto"/>
        <w:ind w:right="49"/>
        <w:jc w:val="both"/>
        <w:rPr>
          <w:rFonts w:ascii="Palatino Linotype" w:eastAsia="Palatino Linotype" w:hAnsi="Palatino Linotype" w:cs="Palatino Linotype"/>
        </w:rPr>
      </w:pPr>
      <w:bookmarkStart w:id="2" w:name="_heading=h.1t3h5sf" w:colFirst="0" w:colLast="0"/>
      <w:bookmarkEnd w:id="2"/>
      <w:r w:rsidRPr="0090064C">
        <w:rPr>
          <w:rFonts w:ascii="Palatino Linotype" w:eastAsia="Palatino Linotype" w:hAnsi="Palatino Linotype" w:cs="Palatino Linotype"/>
        </w:rPr>
        <w:t xml:space="preserve">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adjuntó el escrito de fecha nueve de agosto de dos mil veintitrés, signado por el Coordinador de Transparencia y Acceso a la Información, mediante el cual atiende la solicitud en los mismos términos señalados en el párrafo anterior. </w:t>
      </w:r>
    </w:p>
    <w:p w14:paraId="1A7285D7"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 xml:space="preserve">3. Interposición del recurso de revisión. </w:t>
      </w:r>
      <w:r w:rsidRPr="0090064C">
        <w:rPr>
          <w:rFonts w:ascii="Palatino Linotype" w:eastAsia="Palatino Linotype" w:hAnsi="Palatino Linotype" w:cs="Palatino Linotype"/>
        </w:rPr>
        <w:t xml:space="preserve">Inconforme con los términos de la respuesta emitida por parte del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el </w:t>
      </w:r>
      <w:r w:rsidRPr="0090064C">
        <w:rPr>
          <w:rFonts w:ascii="Palatino Linotype" w:eastAsia="Palatino Linotype" w:hAnsi="Palatino Linotype" w:cs="Palatino Linotype"/>
          <w:b/>
        </w:rPr>
        <w:t xml:space="preserve">once de agosto de dos mil </w:t>
      </w:r>
      <w:r w:rsidRPr="0090064C">
        <w:rPr>
          <w:rFonts w:ascii="Palatino Linotype" w:eastAsia="Palatino Linotype" w:hAnsi="Palatino Linotype" w:cs="Palatino Linotype"/>
          <w:b/>
        </w:rPr>
        <w:lastRenderedPageBreak/>
        <w:t>veintitrés,</w:t>
      </w:r>
      <w:r w:rsidRPr="0090064C">
        <w:rPr>
          <w:rFonts w:ascii="Palatino Linotype" w:eastAsia="Palatino Linotype" w:hAnsi="Palatino Linotype" w:cs="Palatino Linotype"/>
        </w:rPr>
        <w:t xml:space="preserve"> la parte </w:t>
      </w:r>
      <w:r w:rsidRPr="0090064C">
        <w:rPr>
          <w:rFonts w:ascii="Palatino Linotype" w:eastAsia="Palatino Linotype" w:hAnsi="Palatino Linotype" w:cs="Palatino Linotype"/>
          <w:b/>
        </w:rPr>
        <w:t>Recurrente</w:t>
      </w:r>
      <w:r w:rsidRPr="0090064C">
        <w:rPr>
          <w:rFonts w:ascii="Palatino Linotype" w:eastAsia="Palatino Linotype" w:hAnsi="Palatino Linotype" w:cs="Palatino Linotype"/>
        </w:rPr>
        <w:t xml:space="preserve"> interpuso el recurso de revisión a través de </w:t>
      </w:r>
      <w:r w:rsidRPr="0090064C">
        <w:rPr>
          <w:rFonts w:ascii="Palatino Linotype" w:eastAsia="Palatino Linotype" w:hAnsi="Palatino Linotype" w:cs="Palatino Linotype"/>
          <w:b/>
        </w:rPr>
        <w:t xml:space="preserve">SAIMEX, </w:t>
      </w:r>
      <w:r w:rsidRPr="0090064C">
        <w:rPr>
          <w:rFonts w:ascii="Palatino Linotype" w:eastAsia="Palatino Linotype" w:hAnsi="Palatino Linotype" w:cs="Palatino Linotype"/>
        </w:rPr>
        <w:t>en donde se manifestó de la siguiente manera:</w:t>
      </w:r>
    </w:p>
    <w:p w14:paraId="36855203" w14:textId="77777777" w:rsidR="00847A14" w:rsidRPr="0090064C" w:rsidRDefault="00181C65">
      <w:pPr>
        <w:tabs>
          <w:tab w:val="left" w:pos="2745"/>
        </w:tabs>
        <w:spacing w:before="240" w:after="240" w:line="360" w:lineRule="auto"/>
        <w:jc w:val="both"/>
        <w:rPr>
          <w:rFonts w:ascii="Palatino Linotype" w:eastAsia="Palatino Linotype" w:hAnsi="Palatino Linotype" w:cs="Palatino Linotype"/>
          <w:b/>
        </w:rPr>
      </w:pPr>
      <w:r w:rsidRPr="0090064C">
        <w:rPr>
          <w:rFonts w:ascii="Palatino Linotype" w:eastAsia="Palatino Linotype" w:hAnsi="Palatino Linotype" w:cs="Palatino Linotype"/>
          <w:b/>
        </w:rPr>
        <w:t xml:space="preserve">Acto impugnado: </w:t>
      </w:r>
    </w:p>
    <w:p w14:paraId="33A80CD1" w14:textId="77777777" w:rsidR="00847A14" w:rsidRPr="0090064C" w:rsidRDefault="00181C65">
      <w:pPr>
        <w:tabs>
          <w:tab w:val="left" w:pos="2745"/>
        </w:tabs>
        <w:spacing w:before="120" w:after="120"/>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“El sujeto obligado atiende la solicitud de acceso a la información, fundamentando su respuesta en el artículo 113 de la Ley General de Transparencia y Acceso a la Información Pública, precisando que la información se encuentra clasificada como reservada, ello sin justificar dicha la clasificación de la información, Y SIN ADJUNTAR EL CORRESPONDIENTE ACUERDO DEL COMITÉ DE TRANSPARENCIA, mediante el cual se CONFIRMA dicha clasificación, sustentada en la fracción II, del artículo 44 de la Ley General de Transparencia y Acceso a la Información Pública. Por otra parte, se precisa que la información requerida versa sobre el número de expediente de una denuncia, así como su estatus, no así del expediente ni una determinación relativa a dicha denuncia, o que pueda obstruir alguna determinación, por lo que no se encuentra dentro de los supuestos de reserva de la información citada en su respuesta. Respecto a la respuesta del sujeto obligado, relativa a “[…]se orienta a la solicitante a efecto de que requiera dicha información por el medio judicial idóneo y con los conductos adecuados para que pueda ser atendido dicho requerimiento de información[…]”, quiero señalar que están vulnerando mi derecho de acceso a la información, ya que no busco que se registre, atienda o resuelva alguna denuncia, sino que me entreguen información que es de carácter público como lo es un número de expediente y su estado procesal. Finalmente quiero concluir señalando que también me inconformo porque el sujeto obligado atiende la solicitud mencionando que “[…] al no ser de la competencia de este sujeto obligado, estamos en la imposibilidad de proporcionar la información peticionada especificada, ya que es evidente que el ciudadano dirige la petición a una instancia gubernamental incorrecta […]”, razón por la cual, al no ser competentes, debieron haber atendido dentro de los términos establecidos en la normatividad vigente, EVIDENTEMENTE a más tardar al tercer día hábil una vez recibido el requerimiento ( artículo 167. LEY DE TRANSPARENCIA Y ACCESO A LA INFORMACIÓN PÚBLICA DEL ESTADO DE MÉXICO Y MUNICIPIOS). Cabe resaltar que la solicitud no fue atendida de la manera correcta, toda vez que el estatus de la misma precisa “en proceso de entrega de la información” y a la fecha no se recibe información requerida. Se adjunta denuncia a la que se hace referencia en la solicitud.” (sic)</w:t>
      </w:r>
    </w:p>
    <w:p w14:paraId="51006B97" w14:textId="77777777" w:rsidR="00FE30BA" w:rsidRPr="0090064C" w:rsidRDefault="00FE30BA">
      <w:pPr>
        <w:tabs>
          <w:tab w:val="left" w:pos="2745"/>
        </w:tabs>
        <w:spacing w:before="120" w:after="120"/>
        <w:ind w:left="851" w:right="900"/>
        <w:jc w:val="both"/>
        <w:rPr>
          <w:rFonts w:ascii="Palatino Linotype" w:eastAsia="Palatino Linotype" w:hAnsi="Palatino Linotype" w:cs="Palatino Linotype"/>
          <w:i/>
          <w:sz w:val="22"/>
          <w:szCs w:val="22"/>
        </w:rPr>
      </w:pPr>
    </w:p>
    <w:p w14:paraId="182C6C81" w14:textId="77777777" w:rsidR="00847A14" w:rsidRPr="0090064C" w:rsidRDefault="00181C65">
      <w:pPr>
        <w:spacing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lastRenderedPageBreak/>
        <w:t>Y Razones o motivos de inconformidad</w:t>
      </w:r>
      <w:r w:rsidRPr="0090064C">
        <w:rPr>
          <w:rFonts w:ascii="Palatino Linotype" w:eastAsia="Palatino Linotype" w:hAnsi="Palatino Linotype" w:cs="Palatino Linotype"/>
        </w:rPr>
        <w:t>:</w:t>
      </w:r>
    </w:p>
    <w:p w14:paraId="7B4B52DF" w14:textId="77777777" w:rsidR="00847A14" w:rsidRPr="0090064C" w:rsidRDefault="00181C65">
      <w:pPr>
        <w:spacing w:line="360" w:lineRule="auto"/>
        <w:jc w:val="both"/>
        <w:rPr>
          <w:rFonts w:ascii="Palatino Linotype" w:eastAsia="Palatino Linotype" w:hAnsi="Palatino Linotype" w:cs="Palatino Linotype"/>
          <w:b/>
        </w:rPr>
      </w:pPr>
      <w:r w:rsidRPr="0090064C">
        <w:rPr>
          <w:rFonts w:ascii="Palatino Linotype" w:eastAsia="Palatino Linotype" w:hAnsi="Palatino Linotype" w:cs="Palatino Linotype"/>
        </w:rPr>
        <w:t xml:space="preserve">No se advierten manifestaciones de la parte </w:t>
      </w:r>
      <w:r w:rsidRPr="0090064C">
        <w:rPr>
          <w:rFonts w:ascii="Palatino Linotype" w:eastAsia="Palatino Linotype" w:hAnsi="Palatino Linotype" w:cs="Palatino Linotype"/>
          <w:b/>
        </w:rPr>
        <w:t>Recurrente.</w:t>
      </w:r>
    </w:p>
    <w:p w14:paraId="13B73631" w14:textId="77777777" w:rsidR="00847A14" w:rsidRPr="0090064C" w:rsidRDefault="00181C65">
      <w:pPr>
        <w:spacing w:before="240" w:after="240" w:line="360" w:lineRule="auto"/>
        <w:ind w:right="51"/>
        <w:jc w:val="both"/>
        <w:rPr>
          <w:rFonts w:ascii="Palatino Linotype" w:eastAsia="Palatino Linotype" w:hAnsi="Palatino Linotype" w:cs="Palatino Linotype"/>
        </w:rPr>
      </w:pPr>
      <w:bookmarkStart w:id="3" w:name="_heading=h.30j0zll" w:colFirst="0" w:colLast="0"/>
      <w:bookmarkEnd w:id="3"/>
      <w:r w:rsidRPr="0090064C">
        <w:rPr>
          <w:rFonts w:ascii="Palatino Linotype" w:eastAsia="Palatino Linotype" w:hAnsi="Palatino Linotype" w:cs="Palatino Linotype"/>
        </w:rPr>
        <w:t xml:space="preserve">La parte </w:t>
      </w:r>
      <w:r w:rsidRPr="0090064C">
        <w:rPr>
          <w:rFonts w:ascii="Palatino Linotype" w:eastAsia="Palatino Linotype" w:hAnsi="Palatino Linotype" w:cs="Palatino Linotype"/>
          <w:b/>
        </w:rPr>
        <w:t xml:space="preserve">Recurrente </w:t>
      </w:r>
      <w:r w:rsidRPr="0090064C">
        <w:rPr>
          <w:rFonts w:ascii="Palatino Linotype" w:eastAsia="Palatino Linotype" w:hAnsi="Palatino Linotype" w:cs="Palatino Linotype"/>
        </w:rPr>
        <w:t>adjunta un acta de comparecencia relacionada con una queja presentada por la persona referida en la solicitud</w:t>
      </w:r>
      <w:r w:rsidR="00D346F5" w:rsidRPr="0090064C">
        <w:rPr>
          <w:rFonts w:ascii="Palatino Linotype" w:eastAsia="Palatino Linotype" w:hAnsi="Palatino Linotype" w:cs="Palatino Linotype"/>
        </w:rPr>
        <w:t xml:space="preserve"> ante el Sujeto Obligado</w:t>
      </w:r>
      <w:r w:rsidRPr="0090064C">
        <w:rPr>
          <w:rFonts w:ascii="Palatino Linotype" w:eastAsia="Palatino Linotype" w:hAnsi="Palatino Linotype" w:cs="Palatino Linotype"/>
        </w:rPr>
        <w:t xml:space="preserve">. </w:t>
      </w:r>
    </w:p>
    <w:p w14:paraId="76A6AEF8" w14:textId="77777777" w:rsidR="00847A14" w:rsidRPr="0090064C" w:rsidRDefault="00181C65">
      <w:pPr>
        <w:spacing w:before="240" w:after="240" w:line="360" w:lineRule="auto"/>
        <w:ind w:right="51"/>
        <w:jc w:val="both"/>
        <w:rPr>
          <w:rFonts w:ascii="Palatino Linotype" w:eastAsia="Palatino Linotype" w:hAnsi="Palatino Linotype" w:cs="Palatino Linotype"/>
        </w:rPr>
      </w:pPr>
      <w:r w:rsidRPr="0090064C">
        <w:rPr>
          <w:rFonts w:ascii="Palatino Linotype" w:eastAsia="Palatino Linotype" w:hAnsi="Palatino Linotype" w:cs="Palatino Linotype"/>
          <w:b/>
        </w:rPr>
        <w:t xml:space="preserve">4. Turno. </w:t>
      </w:r>
      <w:r w:rsidRPr="0090064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0064C">
        <w:rPr>
          <w:rFonts w:ascii="Palatino Linotype" w:eastAsia="Palatino Linotype" w:hAnsi="Palatino Linotype" w:cs="Palatino Linotype"/>
          <w:b/>
        </w:rPr>
        <w:t xml:space="preserve">Guadalupe Ramírez Peña, </w:t>
      </w:r>
      <w:r w:rsidRPr="0090064C">
        <w:rPr>
          <w:rFonts w:ascii="Palatino Linotype" w:eastAsia="Palatino Linotype" w:hAnsi="Palatino Linotype" w:cs="Palatino Linotype"/>
        </w:rPr>
        <w:t xml:space="preserve">a efecto de que analizara sobre su admisión o su </w:t>
      </w:r>
      <w:proofErr w:type="spellStart"/>
      <w:r w:rsidRPr="0090064C">
        <w:rPr>
          <w:rFonts w:ascii="Palatino Linotype" w:eastAsia="Palatino Linotype" w:hAnsi="Palatino Linotype" w:cs="Palatino Linotype"/>
        </w:rPr>
        <w:t>desechamiento</w:t>
      </w:r>
      <w:proofErr w:type="spellEnd"/>
      <w:r w:rsidRPr="0090064C">
        <w:rPr>
          <w:rFonts w:ascii="Palatino Linotype" w:eastAsia="Palatino Linotype" w:hAnsi="Palatino Linotype" w:cs="Palatino Linotype"/>
        </w:rPr>
        <w:t>.</w:t>
      </w:r>
    </w:p>
    <w:p w14:paraId="739350A2"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t>5. Admisión del Recurso de revisión.</w:t>
      </w:r>
      <w:r w:rsidRPr="0090064C">
        <w:rPr>
          <w:rFonts w:ascii="Palatino Linotype" w:eastAsia="Palatino Linotype" w:hAnsi="Palatino Linotype" w:cs="Palatino Linotype"/>
        </w:rPr>
        <w:t xml:space="preserve"> Con fecha</w:t>
      </w:r>
      <w:r w:rsidRPr="0090064C">
        <w:rPr>
          <w:rFonts w:ascii="Palatino Linotype" w:eastAsia="Palatino Linotype" w:hAnsi="Palatino Linotype" w:cs="Palatino Linotype"/>
          <w:b/>
        </w:rPr>
        <w:t xml:space="preserve"> dieciséis de agosto de dos mil veintitrés, </w:t>
      </w:r>
      <w:r w:rsidRPr="0090064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0064C">
        <w:rPr>
          <w:rFonts w:ascii="Palatino Linotype" w:eastAsia="Palatino Linotype" w:hAnsi="Palatino Linotype" w:cs="Palatino Linotype"/>
          <w:b/>
        </w:rPr>
        <w:t xml:space="preserve">Sujeto Obligado </w:t>
      </w:r>
      <w:r w:rsidRPr="0090064C">
        <w:rPr>
          <w:rFonts w:ascii="Palatino Linotype" w:eastAsia="Palatino Linotype" w:hAnsi="Palatino Linotype" w:cs="Palatino Linotype"/>
        </w:rPr>
        <w:t>presentara su informe justificado.</w:t>
      </w:r>
    </w:p>
    <w:p w14:paraId="75895075" w14:textId="77777777" w:rsidR="00847A14" w:rsidRPr="0090064C" w:rsidRDefault="00181C65">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90064C">
        <w:rPr>
          <w:rFonts w:ascii="Palatino Linotype" w:eastAsia="Palatino Linotype" w:hAnsi="Palatino Linotype" w:cs="Palatino Linotype"/>
          <w:b/>
        </w:rPr>
        <w:t>6. Manifestaciones</w:t>
      </w:r>
      <w:r w:rsidRPr="0090064C">
        <w:rPr>
          <w:rFonts w:ascii="Palatino Linotype" w:eastAsia="Palatino Linotype" w:hAnsi="Palatino Linotype" w:cs="Palatino Linotype"/>
        </w:rPr>
        <w:t xml:space="preserve">. De las constancias que obran en el expediente electrónico del SAIMEX se desprende que 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no rindió su informe justificado, del mismo modo la parte </w:t>
      </w:r>
      <w:r w:rsidRPr="0090064C">
        <w:rPr>
          <w:rFonts w:ascii="Palatino Linotype" w:eastAsia="Palatino Linotype" w:hAnsi="Palatino Linotype" w:cs="Palatino Linotype"/>
          <w:b/>
        </w:rPr>
        <w:t>Recurrente</w:t>
      </w:r>
      <w:r w:rsidRPr="0090064C">
        <w:rPr>
          <w:rFonts w:ascii="Palatino Linotype" w:eastAsia="Palatino Linotype" w:hAnsi="Palatino Linotype" w:cs="Palatino Linotype"/>
        </w:rPr>
        <w:t xml:space="preserve"> omitió realizar manifestaciones, como se observa a continuación:</w:t>
      </w:r>
    </w:p>
    <w:p w14:paraId="2FE09137"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noProof/>
        </w:rPr>
        <w:lastRenderedPageBreak/>
        <w:drawing>
          <wp:inline distT="0" distB="0" distL="0" distR="0" wp14:anchorId="3CC2F479" wp14:editId="1E2994C9">
            <wp:extent cx="5612130" cy="1634490"/>
            <wp:effectExtent l="0" t="0" r="0" b="0"/>
            <wp:docPr id="16303151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634490"/>
                    </a:xfrm>
                    <a:prstGeom prst="rect">
                      <a:avLst/>
                    </a:prstGeom>
                    <a:ln/>
                  </pic:spPr>
                </pic:pic>
              </a:graphicData>
            </a:graphic>
          </wp:inline>
        </w:drawing>
      </w:r>
    </w:p>
    <w:p w14:paraId="552FB66F" w14:textId="77777777" w:rsidR="00847A14" w:rsidRPr="0090064C" w:rsidRDefault="00181C65">
      <w:pPr>
        <w:spacing w:before="240" w:after="240" w:line="360" w:lineRule="auto"/>
        <w:jc w:val="both"/>
        <w:rPr>
          <w:rFonts w:ascii="Palatino Linotype" w:eastAsia="Palatino Linotype" w:hAnsi="Palatino Linotype" w:cs="Palatino Linotype"/>
          <w:b/>
        </w:rPr>
      </w:pPr>
      <w:r w:rsidRPr="0090064C">
        <w:rPr>
          <w:rFonts w:ascii="Palatino Linotype" w:eastAsia="Palatino Linotype" w:hAnsi="Palatino Linotype" w:cs="Palatino Linotype"/>
          <w:b/>
        </w:rPr>
        <w:t xml:space="preserve">7. Cierre de instrucción. </w:t>
      </w:r>
      <w:r w:rsidRPr="0090064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0064C">
        <w:rPr>
          <w:rFonts w:ascii="Palatino Linotype" w:eastAsia="Palatino Linotype" w:hAnsi="Palatino Linotype" w:cs="Palatino Linotype"/>
          <w:b/>
        </w:rPr>
        <w:t>veinticinco de septiembre de dos mil veintitrés</w:t>
      </w:r>
      <w:r w:rsidRPr="0090064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27696CB" w14:textId="77777777" w:rsidR="00847A14" w:rsidRPr="0090064C" w:rsidRDefault="00181C65">
      <w:pPr>
        <w:tabs>
          <w:tab w:val="left" w:pos="5103"/>
        </w:tabs>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t>8. Ampliación del término para resolver</w:t>
      </w:r>
      <w:r w:rsidRPr="0090064C">
        <w:rPr>
          <w:rFonts w:ascii="Palatino Linotype" w:eastAsia="Palatino Linotype" w:hAnsi="Palatino Linotype" w:cs="Palatino Linotype"/>
        </w:rPr>
        <w:t xml:space="preserve">. En fecha </w:t>
      </w:r>
      <w:r w:rsidRPr="0090064C">
        <w:rPr>
          <w:rFonts w:ascii="Palatino Linotype" w:eastAsia="Palatino Linotype" w:hAnsi="Palatino Linotype" w:cs="Palatino Linotype"/>
          <w:b/>
        </w:rPr>
        <w:t>nueve de octubre de dos mil veintitrés</w:t>
      </w:r>
      <w:r w:rsidRPr="0090064C">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14:paraId="3A83B4C0" w14:textId="77777777" w:rsidR="00847A14" w:rsidRPr="0090064C" w:rsidRDefault="00181C65">
      <w:pPr>
        <w:spacing w:before="240" w:after="240" w:line="360" w:lineRule="auto"/>
        <w:jc w:val="both"/>
        <w:rPr>
          <w:rFonts w:ascii="Palatino Linotype" w:eastAsia="Palatino Linotype" w:hAnsi="Palatino Linotype" w:cs="Palatino Linotype"/>
        </w:rPr>
      </w:pPr>
      <w:bookmarkStart w:id="5" w:name="_heading=h.2p2csry" w:colFirst="0" w:colLast="0"/>
      <w:bookmarkEnd w:id="5"/>
      <w:r w:rsidRPr="0090064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9B9FCC5"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F22F54C"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293562"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F1C31A" w14:textId="77777777" w:rsidR="00847A14" w:rsidRPr="0090064C" w:rsidRDefault="00181C65">
      <w:pPr>
        <w:spacing w:before="240" w:after="240" w:line="360" w:lineRule="auto"/>
        <w:jc w:val="both"/>
        <w:rPr>
          <w:rFonts w:ascii="Palatino Linotype" w:eastAsia="Palatino Linotype" w:hAnsi="Palatino Linotype" w:cs="Palatino Linotype"/>
          <w:strike/>
        </w:rPr>
      </w:pPr>
      <w:r w:rsidRPr="0090064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3D66F65" w14:textId="77777777" w:rsidR="00847A14" w:rsidRPr="0090064C" w:rsidRDefault="00181C65">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47C634F" w14:textId="77777777" w:rsidR="00847A14" w:rsidRPr="0090064C" w:rsidRDefault="00181C65">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90064C">
        <w:rPr>
          <w:rFonts w:ascii="Palatino Linotype" w:eastAsia="Palatino Linotype" w:hAnsi="Palatino Linotype" w:cs="Palatino Linotype"/>
        </w:rPr>
        <w:t>Actividad Procesal del interesado. Acciones u omisiones del interesado.</w:t>
      </w:r>
    </w:p>
    <w:p w14:paraId="12FAC3F0" w14:textId="77777777" w:rsidR="00847A14" w:rsidRPr="0090064C" w:rsidRDefault="00181C65">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393B99CA" w14:textId="77777777" w:rsidR="00847A14" w:rsidRPr="0090064C" w:rsidRDefault="00181C65">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90064C">
        <w:rPr>
          <w:rFonts w:ascii="Palatino Linotype" w:eastAsia="Palatino Linotype" w:hAnsi="Palatino Linotype" w:cs="Palatino Linotype"/>
        </w:rPr>
        <w:t>La afectación generada en la situación jurídica de la persona involucrada en el proceso: Violación a sus derechos humanos.</w:t>
      </w:r>
    </w:p>
    <w:p w14:paraId="3E87BECA"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AF0E24" w14:textId="77777777" w:rsidR="00847A14" w:rsidRPr="0090064C" w:rsidRDefault="00181C65">
      <w:pPr>
        <w:spacing w:before="240" w:after="240" w:line="360" w:lineRule="auto"/>
        <w:jc w:val="both"/>
        <w:rPr>
          <w:rFonts w:ascii="Palatino Linotype" w:eastAsia="Palatino Linotype" w:hAnsi="Palatino Linotype" w:cs="Palatino Linotype"/>
          <w:b/>
        </w:rPr>
      </w:pPr>
      <w:r w:rsidRPr="0090064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0064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0064C">
        <w:rPr>
          <w:rFonts w:ascii="Palatino Linotype" w:eastAsia="Palatino Linotype" w:hAnsi="Palatino Linotype" w:cs="Palatino Linotype"/>
        </w:rPr>
        <w:t>, visible en la Gaceta del Seminario Judicial de la Federación con el registro digital 205635.</w:t>
      </w:r>
    </w:p>
    <w:p w14:paraId="6EBE7535"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90064C">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BA37575"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8DDBF13" w14:textId="77777777" w:rsidR="00847A14" w:rsidRPr="0090064C" w:rsidRDefault="00181C65">
      <w:pPr>
        <w:spacing w:before="240" w:after="240"/>
        <w:ind w:left="851" w:right="900"/>
        <w:jc w:val="both"/>
        <w:rPr>
          <w:rFonts w:ascii="Palatino Linotype" w:eastAsia="Palatino Linotype" w:hAnsi="Palatino Linotype" w:cs="Palatino Linotype"/>
          <w:sz w:val="22"/>
          <w:szCs w:val="22"/>
        </w:rPr>
      </w:pPr>
      <w:r w:rsidRPr="0090064C">
        <w:rPr>
          <w:rFonts w:ascii="Palatino Linotype" w:eastAsia="Palatino Linotype" w:hAnsi="Palatino Linotype" w:cs="Palatino Linotype"/>
          <w:sz w:val="22"/>
          <w:szCs w:val="22"/>
        </w:rPr>
        <w:t xml:space="preserve"> </w:t>
      </w:r>
      <w:r w:rsidRPr="0090064C">
        <w:rPr>
          <w:rFonts w:ascii="Palatino Linotype" w:eastAsia="Palatino Linotype" w:hAnsi="Palatino Linotype" w:cs="Palatino Linotype"/>
          <w:b/>
          <w:i/>
          <w:sz w:val="22"/>
          <w:szCs w:val="22"/>
        </w:rPr>
        <w:t>“PLAZO RAZONABLE PARA RESOLVER. DIMENSIÓN Y EFECTOS DE ESTE CONCEPTO CUANDO SE ADUCE EXCESIVA CARGA DE TRABAJO</w:t>
      </w: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sz w:val="22"/>
          <w:szCs w:val="22"/>
        </w:rPr>
        <w:t xml:space="preserve"> consultable en el Seminario Judicial de la Federación y su gaceta, con el registro digital 2002351.</w:t>
      </w:r>
    </w:p>
    <w:p w14:paraId="1DF8373D" w14:textId="77777777" w:rsidR="00847A14" w:rsidRPr="0090064C" w:rsidRDefault="00181C65">
      <w:pPr>
        <w:spacing w:before="240" w:after="240"/>
        <w:ind w:left="851" w:right="900"/>
        <w:jc w:val="both"/>
        <w:rPr>
          <w:rFonts w:ascii="Palatino Linotype" w:eastAsia="Palatino Linotype" w:hAnsi="Palatino Linotype" w:cs="Palatino Linotype"/>
          <w:sz w:val="22"/>
          <w:szCs w:val="22"/>
        </w:rPr>
      </w:pPr>
      <w:r w:rsidRPr="0090064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0064C">
        <w:rPr>
          <w:rFonts w:ascii="Palatino Linotype" w:eastAsia="Palatino Linotype" w:hAnsi="Palatino Linotype" w:cs="Palatino Linotype"/>
          <w:sz w:val="22"/>
          <w:szCs w:val="22"/>
        </w:rPr>
        <w:t>, visible en el Seminario Judicial de la Federación y su gaceta, con el registro digital 2002350.</w:t>
      </w:r>
    </w:p>
    <w:p w14:paraId="566BD1E3"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15FCA2F"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2DC22F2" w14:textId="77777777" w:rsidR="00847A14" w:rsidRPr="0090064C" w:rsidRDefault="00181C65">
      <w:pPr>
        <w:widowControl w:val="0"/>
        <w:spacing w:line="360" w:lineRule="auto"/>
        <w:jc w:val="center"/>
        <w:rPr>
          <w:rFonts w:ascii="Palatino Linotype" w:eastAsia="Palatino Linotype" w:hAnsi="Palatino Linotype" w:cs="Palatino Linotype"/>
          <w:b/>
        </w:rPr>
      </w:pPr>
      <w:r w:rsidRPr="0090064C">
        <w:rPr>
          <w:rFonts w:ascii="Palatino Linotype" w:eastAsia="Palatino Linotype" w:hAnsi="Palatino Linotype" w:cs="Palatino Linotype"/>
          <w:b/>
        </w:rPr>
        <w:t>II. C O N S I D E R A N D O S</w:t>
      </w:r>
    </w:p>
    <w:p w14:paraId="62358EC1" w14:textId="77777777" w:rsidR="00847A14" w:rsidRPr="0090064C" w:rsidRDefault="00181C65">
      <w:pPr>
        <w:spacing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t>Primero. Competencia.</w:t>
      </w:r>
      <w:r w:rsidRPr="0090064C">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90064C">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BB27C8C" w14:textId="77777777" w:rsidR="00847A14" w:rsidRPr="0090064C" w:rsidRDefault="00181C65">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90064C">
        <w:rPr>
          <w:rFonts w:ascii="Palatino Linotype" w:eastAsia="Palatino Linotype" w:hAnsi="Palatino Linotype" w:cs="Palatino Linotype"/>
          <w:b/>
        </w:rPr>
        <w:t>Segundo. Oportunidad y Procedibilidad del Recurso de Revisión</w:t>
      </w:r>
      <w:r w:rsidRPr="0090064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60D90E" w14:textId="77777777" w:rsidR="00847A14" w:rsidRPr="0090064C" w:rsidRDefault="00181C65">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90064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0064C">
        <w:rPr>
          <w:rFonts w:ascii="Palatino Linotype" w:eastAsia="Palatino Linotype" w:hAnsi="Palatino Linotype" w:cs="Palatino Linotype"/>
          <w:b/>
        </w:rPr>
        <w:t xml:space="preserve">Sujeto Obligado </w:t>
      </w:r>
      <w:r w:rsidRPr="0090064C">
        <w:rPr>
          <w:rFonts w:ascii="Palatino Linotype" w:eastAsia="Palatino Linotype" w:hAnsi="Palatino Linotype" w:cs="Palatino Linotype"/>
        </w:rPr>
        <w:t xml:space="preserve">remitió la respuesta a la solicitud de información el día </w:t>
      </w:r>
      <w:r w:rsidRPr="0090064C">
        <w:rPr>
          <w:rFonts w:ascii="Palatino Linotype" w:eastAsia="Palatino Linotype" w:hAnsi="Palatino Linotype" w:cs="Palatino Linotype"/>
          <w:b/>
        </w:rPr>
        <w:t xml:space="preserve">nueve de agosto de dos mil veintitrés, </w:t>
      </w:r>
      <w:r w:rsidRPr="0090064C">
        <w:rPr>
          <w:rFonts w:ascii="Palatino Linotype" w:eastAsia="Palatino Linotype" w:hAnsi="Palatino Linotype" w:cs="Palatino Linotype"/>
        </w:rPr>
        <w:t xml:space="preserve">mientras que el recurso de revisión interpuesto por la parte </w:t>
      </w:r>
      <w:r w:rsidRPr="0090064C">
        <w:rPr>
          <w:rFonts w:ascii="Palatino Linotype" w:eastAsia="Palatino Linotype" w:hAnsi="Palatino Linotype" w:cs="Palatino Linotype"/>
          <w:b/>
        </w:rPr>
        <w:t>Recurrente</w:t>
      </w:r>
      <w:r w:rsidRPr="0090064C">
        <w:rPr>
          <w:rFonts w:ascii="Palatino Linotype" w:eastAsia="Palatino Linotype" w:hAnsi="Palatino Linotype" w:cs="Palatino Linotype"/>
        </w:rPr>
        <w:t xml:space="preserve">, se tuvo por presentado el día </w:t>
      </w:r>
      <w:r w:rsidRPr="0090064C">
        <w:rPr>
          <w:rFonts w:ascii="Palatino Linotype" w:eastAsia="Palatino Linotype" w:hAnsi="Palatino Linotype" w:cs="Palatino Linotype"/>
          <w:b/>
        </w:rPr>
        <w:t>once de agosto de dos mil veintitrés</w:t>
      </w:r>
      <w:r w:rsidRPr="0090064C">
        <w:rPr>
          <w:rFonts w:ascii="Palatino Linotype" w:eastAsia="Palatino Linotype" w:hAnsi="Palatino Linotype" w:cs="Palatino Linotype"/>
        </w:rPr>
        <w:t>, esto es, al segundo día hábil posterior en que tuvo conocimiento de la respuesta impugnada. En este sentido, al considerar la fecha en que se formuló la solicitud</w:t>
      </w:r>
      <w:r w:rsidR="00BF4DB4" w:rsidRPr="0090064C">
        <w:rPr>
          <w:rFonts w:ascii="Palatino Linotype" w:eastAsia="Palatino Linotype" w:hAnsi="Palatino Linotype" w:cs="Palatino Linotype"/>
        </w:rPr>
        <w:t xml:space="preserve"> y la fecha en que respondió a e</w:t>
      </w:r>
      <w:r w:rsidRPr="0090064C">
        <w:rPr>
          <w:rFonts w:ascii="Palatino Linotype" w:eastAsia="Palatino Linotype" w:hAnsi="Palatino Linotype" w:cs="Palatino Linotype"/>
        </w:rPr>
        <w:t xml:space="preserve">sta 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así como la fecha en que se interpuso el recurso </w:t>
      </w:r>
      <w:r w:rsidRPr="0090064C">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2373D1E4"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A efecto de sustentar lo anterior, es de suma importancia mencionar que si bien la persona solicitante </w:t>
      </w:r>
      <w:r w:rsidRPr="0090064C">
        <w:rPr>
          <w:rFonts w:ascii="Palatino Linotype" w:eastAsia="Palatino Linotype" w:hAnsi="Palatino Linotype" w:cs="Palatino Linotype"/>
          <w:b/>
        </w:rPr>
        <w:t xml:space="preserve">no proporcionó nombre o pseudónimo </w:t>
      </w:r>
      <w:r w:rsidRPr="0090064C">
        <w:rPr>
          <w:rFonts w:ascii="Palatino Linotype" w:eastAsia="Palatino Linotype" w:hAnsi="Palatino Linotype" w:cs="Palatino Linotype"/>
        </w:rPr>
        <w:t>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47EF92" w14:textId="77777777" w:rsidR="00847A14" w:rsidRPr="0090064C" w:rsidRDefault="00181C65">
      <w:pPr>
        <w:spacing w:before="120" w:after="120"/>
        <w:ind w:left="851" w:right="902"/>
        <w:jc w:val="both"/>
        <w:rPr>
          <w:rFonts w:ascii="Palatino Linotype" w:eastAsia="Palatino Linotype" w:hAnsi="Palatino Linotype" w:cs="Palatino Linotype"/>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Las solicitudes anónimas</w:t>
      </w:r>
      <w:r w:rsidRPr="0090064C">
        <w:rPr>
          <w:rFonts w:ascii="Palatino Linotype" w:eastAsia="Palatino Linotype" w:hAnsi="Palatino Linotype" w:cs="Palatino Linotype"/>
          <w:i/>
          <w:sz w:val="22"/>
          <w:szCs w:val="22"/>
        </w:rPr>
        <w:t xml:space="preserve">, con nombre incompleto o seudónimo </w:t>
      </w:r>
      <w:r w:rsidRPr="0090064C">
        <w:rPr>
          <w:rFonts w:ascii="Palatino Linotype" w:eastAsia="Palatino Linotype" w:hAnsi="Palatino Linotype" w:cs="Palatino Linotype"/>
          <w:b/>
          <w:i/>
          <w:sz w:val="22"/>
          <w:szCs w:val="22"/>
        </w:rPr>
        <w:t>serán procedentes para su trámite por parte del sujeto obligado ante quien se presente</w:t>
      </w:r>
      <w:r w:rsidRPr="0090064C">
        <w:rPr>
          <w:rFonts w:ascii="Palatino Linotype" w:eastAsia="Palatino Linotype" w:hAnsi="Palatino Linotype" w:cs="Palatino Linotype"/>
          <w:i/>
          <w:sz w:val="22"/>
          <w:szCs w:val="22"/>
        </w:rPr>
        <w:t>. No podrá requerirse información adicional con motivo del nombre proporcionado por el solicitante."</w:t>
      </w:r>
    </w:p>
    <w:p w14:paraId="3BBE826A"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0064C">
        <w:rPr>
          <w:rFonts w:ascii="Palatino Linotype" w:eastAsia="Palatino Linotype" w:hAnsi="Palatino Linotype" w:cs="Palatino Linotype"/>
          <w:b/>
        </w:rPr>
        <w:t>Recurrente</w:t>
      </w:r>
      <w:r w:rsidRPr="0090064C">
        <w:rPr>
          <w:rFonts w:ascii="Palatino Linotype" w:eastAsia="Palatino Linotype" w:hAnsi="Palatino Linotype" w:cs="Palatino Linotype"/>
        </w:rPr>
        <w:t>, por lo que, en el presente caso, al haber sido presentado el recurso de revisión vía SAIMEX, dicho requisito resulta innecesario.</w:t>
      </w:r>
    </w:p>
    <w:p w14:paraId="169DF633"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al artículo 179, fracciones I, </w:t>
      </w:r>
      <w:proofErr w:type="gramStart"/>
      <w:r w:rsidRPr="0090064C">
        <w:rPr>
          <w:rFonts w:ascii="Palatino Linotype" w:eastAsia="Palatino Linotype" w:hAnsi="Palatino Linotype" w:cs="Palatino Linotype"/>
        </w:rPr>
        <w:t>II,  del</w:t>
      </w:r>
      <w:proofErr w:type="gramEnd"/>
      <w:r w:rsidRPr="0090064C">
        <w:rPr>
          <w:rFonts w:ascii="Palatino Linotype" w:eastAsia="Palatino Linotype" w:hAnsi="Palatino Linotype" w:cs="Palatino Linotype"/>
        </w:rPr>
        <w:t xml:space="preserve"> ordenamiento legal citado, que a la letra dice: </w:t>
      </w:r>
    </w:p>
    <w:p w14:paraId="44FAC643"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Artículo 179.</w:t>
      </w:r>
      <w:r w:rsidRPr="0090064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394D9F8" w14:textId="77777777" w:rsidR="00847A14" w:rsidRPr="0090064C" w:rsidRDefault="00181C65">
      <w:pPr>
        <w:spacing w:before="120" w:after="120"/>
        <w:ind w:left="1134" w:right="902"/>
        <w:jc w:val="both"/>
        <w:rPr>
          <w:rFonts w:ascii="Palatino Linotype" w:eastAsia="Palatino Linotype" w:hAnsi="Palatino Linotype" w:cs="Palatino Linotype"/>
          <w:b/>
          <w:i/>
          <w:sz w:val="20"/>
          <w:szCs w:val="20"/>
        </w:rPr>
      </w:pPr>
      <w:r w:rsidRPr="0090064C">
        <w:rPr>
          <w:rFonts w:ascii="Palatino Linotype" w:eastAsia="Palatino Linotype" w:hAnsi="Palatino Linotype" w:cs="Palatino Linotype"/>
          <w:b/>
          <w:i/>
          <w:sz w:val="22"/>
          <w:szCs w:val="22"/>
        </w:rPr>
        <w:t>I.</w:t>
      </w:r>
      <w:r w:rsidRPr="0090064C">
        <w:rPr>
          <w:rFonts w:ascii="Palatino Linotype" w:eastAsia="Palatino Linotype" w:hAnsi="Palatino Linotype" w:cs="Palatino Linotype"/>
          <w:i/>
          <w:sz w:val="22"/>
          <w:szCs w:val="22"/>
        </w:rPr>
        <w:t xml:space="preserve"> La negativa a la información solicitada;</w:t>
      </w:r>
    </w:p>
    <w:p w14:paraId="607AF2EE" w14:textId="77777777" w:rsidR="00847A14" w:rsidRPr="0090064C" w:rsidRDefault="00181C65">
      <w:pPr>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lastRenderedPageBreak/>
        <w:t>III.</w:t>
      </w:r>
      <w:r w:rsidRPr="0090064C">
        <w:rPr>
          <w:rFonts w:ascii="Palatino Linotype" w:eastAsia="Palatino Linotype" w:hAnsi="Palatino Linotype" w:cs="Palatino Linotype"/>
          <w:i/>
          <w:sz w:val="22"/>
          <w:szCs w:val="22"/>
        </w:rPr>
        <w:t xml:space="preserve"> La declaración de inexistencia de la información;</w:t>
      </w:r>
    </w:p>
    <w:p w14:paraId="67C68D9E" w14:textId="77777777" w:rsidR="00847A14" w:rsidRPr="0090064C" w:rsidRDefault="00181C65">
      <w:pPr>
        <w:spacing w:before="120" w:after="120"/>
        <w:ind w:left="1134" w:right="902"/>
        <w:jc w:val="both"/>
      </w:pPr>
      <w:r w:rsidRPr="0090064C">
        <w:t>…</w:t>
      </w:r>
    </w:p>
    <w:p w14:paraId="4733DB96" w14:textId="77777777" w:rsidR="00847A14" w:rsidRPr="0090064C" w:rsidRDefault="00181C65">
      <w:pPr>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IV</w:t>
      </w:r>
      <w:r w:rsidRPr="0090064C">
        <w:rPr>
          <w:rFonts w:ascii="Palatino Linotype" w:eastAsia="Palatino Linotype" w:hAnsi="Palatino Linotype" w:cs="Palatino Linotype"/>
          <w:i/>
          <w:sz w:val="22"/>
          <w:szCs w:val="22"/>
        </w:rPr>
        <w:t>. La declaración de incompetencia por el sujeto obligado;”</w:t>
      </w:r>
    </w:p>
    <w:p w14:paraId="2B7BE6A1"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t xml:space="preserve">Tercero. Materia de la revisión. </w:t>
      </w:r>
      <w:r w:rsidRPr="0090064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0064C">
        <w:rPr>
          <w:rFonts w:ascii="Palatino Linotype" w:eastAsia="Palatino Linotype" w:hAnsi="Palatino Linotype" w:cs="Palatino Linotype"/>
          <w:b/>
        </w:rPr>
        <w:t>verificar si la respuesta por el Sujeto Obligado</w:t>
      </w:r>
      <w:r w:rsidR="006223DC" w:rsidRPr="0090064C">
        <w:rPr>
          <w:rFonts w:ascii="Palatino Linotype" w:eastAsia="Palatino Linotype" w:hAnsi="Palatino Linotype" w:cs="Palatino Linotype"/>
          <w:b/>
        </w:rPr>
        <w:t xml:space="preserve"> es</w:t>
      </w:r>
      <w:r w:rsidRPr="0090064C">
        <w:rPr>
          <w:rFonts w:ascii="Palatino Linotype" w:eastAsia="Palatino Linotype" w:hAnsi="Palatino Linotype" w:cs="Palatino Linotype"/>
          <w:b/>
        </w:rPr>
        <w:t xml:space="preserve"> adecuad</w:t>
      </w:r>
      <w:r w:rsidR="006223DC" w:rsidRPr="0090064C">
        <w:rPr>
          <w:rFonts w:ascii="Palatino Linotype" w:eastAsia="Palatino Linotype" w:hAnsi="Palatino Linotype" w:cs="Palatino Linotype"/>
          <w:b/>
        </w:rPr>
        <w:t>o</w:t>
      </w:r>
      <w:r w:rsidRPr="0090064C">
        <w:rPr>
          <w:rFonts w:ascii="Palatino Linotype" w:eastAsia="Palatino Linotype" w:hAnsi="Palatino Linotype" w:cs="Palatino Linotype"/>
          <w:b/>
        </w:rPr>
        <w:t xml:space="preserve"> y suficient</w:t>
      </w:r>
      <w:r w:rsidR="006223DC" w:rsidRPr="0090064C">
        <w:rPr>
          <w:rFonts w:ascii="Palatino Linotype" w:eastAsia="Palatino Linotype" w:hAnsi="Palatino Linotype" w:cs="Palatino Linotype"/>
          <w:b/>
        </w:rPr>
        <w:t>e</w:t>
      </w:r>
      <w:r w:rsidRPr="0090064C">
        <w:rPr>
          <w:rFonts w:ascii="Palatino Linotype" w:eastAsia="Palatino Linotype" w:hAnsi="Palatino Linotype" w:cs="Palatino Linotype"/>
          <w:b/>
        </w:rPr>
        <w:t xml:space="preserve"> para satisfacer el derecho de acceso a la información pública </w:t>
      </w:r>
      <w:r w:rsidRPr="0090064C">
        <w:rPr>
          <w:rFonts w:ascii="Palatino Linotype" w:eastAsia="Palatino Linotype" w:hAnsi="Palatino Linotype" w:cs="Palatino Linotype"/>
        </w:rPr>
        <w:t xml:space="preserve">de </w:t>
      </w:r>
      <w:r w:rsidRPr="0090064C">
        <w:rPr>
          <w:rFonts w:ascii="Palatino Linotype" w:eastAsia="Palatino Linotype" w:hAnsi="Palatino Linotype" w:cs="Palatino Linotype"/>
          <w:b/>
        </w:rPr>
        <w:t>la parte Recurrente,</w:t>
      </w:r>
      <w:r w:rsidRPr="0090064C">
        <w:rPr>
          <w:rFonts w:ascii="Palatino Linotype" w:eastAsia="Palatino Linotype" w:hAnsi="Palatino Linotype" w:cs="Palatino Linotype"/>
        </w:rPr>
        <w:t xml:space="preserve"> o en su defecto, en caso de ser procedente, ordenar la entrega de información oportuna.</w:t>
      </w:r>
    </w:p>
    <w:p w14:paraId="4B4B7FDC" w14:textId="77777777" w:rsidR="00847A14" w:rsidRPr="0090064C" w:rsidRDefault="00181C65">
      <w:pPr>
        <w:spacing w:before="240" w:after="240" w:line="360" w:lineRule="auto"/>
        <w:jc w:val="both"/>
      </w:pPr>
      <w:r w:rsidRPr="0090064C">
        <w:rPr>
          <w:rFonts w:ascii="Palatino Linotype" w:eastAsia="Palatino Linotype" w:hAnsi="Palatino Linotype" w:cs="Palatino Linotype"/>
          <w:b/>
        </w:rPr>
        <w:t xml:space="preserve">Cuarto. Estudio del asunto. </w:t>
      </w:r>
      <w:r w:rsidRPr="0090064C">
        <w:rPr>
          <w:rFonts w:ascii="Palatino Linotype" w:eastAsia="Palatino Linotype" w:hAnsi="Palatino Linotype" w:cs="Palatino Linotype"/>
        </w:rPr>
        <w:t xml:space="preserve">Antes de entrar al análisis de los pronunciamientos del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A74FECE"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0064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55FDD2E"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90064C">
        <w:rPr>
          <w:rFonts w:ascii="Palatino Linotype" w:eastAsia="Palatino Linotype" w:hAnsi="Palatino Linotype" w:cs="Palatino Linotype"/>
          <w:b/>
          <w:i/>
          <w:sz w:val="22"/>
          <w:szCs w:val="22"/>
        </w:rPr>
        <w:lastRenderedPageBreak/>
        <w:t>la materia favoreciendo en todo tiempo a las personas la protección más amplia.</w:t>
      </w:r>
    </w:p>
    <w:p w14:paraId="29B51E54"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0064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4595695"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w:t>
      </w:r>
    </w:p>
    <w:p w14:paraId="125B5258"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b/>
          <w:i/>
          <w:sz w:val="22"/>
          <w:szCs w:val="22"/>
        </w:rPr>
        <w:t>“Artículo 6o.</w:t>
      </w:r>
    </w:p>
    <w:p w14:paraId="5472C6FE"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w:t>
      </w:r>
    </w:p>
    <w:p w14:paraId="5248F3FC"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b/>
          <w:i/>
          <w:sz w:val="22"/>
          <w:szCs w:val="22"/>
        </w:rPr>
        <w:t xml:space="preserve">A. Para el ejercicio del derecho de acceso a la información, la Federación y </w:t>
      </w:r>
      <w:r w:rsidRPr="0090064C">
        <w:rPr>
          <w:rFonts w:ascii="Palatino Linotype" w:eastAsia="Palatino Linotype" w:hAnsi="Palatino Linotype" w:cs="Palatino Linotype"/>
          <w:b/>
          <w:i/>
          <w:sz w:val="22"/>
          <w:szCs w:val="22"/>
          <w:u w:val="single"/>
        </w:rPr>
        <w:t>las entidades federativas</w:t>
      </w:r>
      <w:r w:rsidRPr="0090064C">
        <w:rPr>
          <w:rFonts w:ascii="Palatino Linotype" w:eastAsia="Palatino Linotype" w:hAnsi="Palatino Linotype" w:cs="Palatino Linotype"/>
          <w:b/>
          <w:i/>
          <w:sz w:val="22"/>
          <w:szCs w:val="22"/>
        </w:rPr>
        <w:t>,</w:t>
      </w:r>
      <w:r w:rsidRPr="0090064C">
        <w:rPr>
          <w:rFonts w:ascii="Palatino Linotype" w:eastAsia="Palatino Linotype" w:hAnsi="Palatino Linotype" w:cs="Palatino Linotype"/>
          <w:i/>
          <w:sz w:val="22"/>
          <w:szCs w:val="22"/>
        </w:rPr>
        <w:t xml:space="preserve"> en el ámbito de sus respectivas competencias, se regirán por los siguientes principios y bases:</w:t>
      </w:r>
    </w:p>
    <w:p w14:paraId="53C4F219"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 </w:t>
      </w:r>
      <w:r w:rsidRPr="0090064C">
        <w:rPr>
          <w:rFonts w:ascii="Palatino Linotype" w:eastAsia="Palatino Linotype" w:hAnsi="Palatino Linotype" w:cs="Palatino Linotype"/>
          <w:b/>
          <w:i/>
          <w:sz w:val="22"/>
          <w:szCs w:val="22"/>
        </w:rPr>
        <w:t xml:space="preserve">I. </w:t>
      </w:r>
      <w:r w:rsidRPr="0090064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0064C">
        <w:rPr>
          <w:rFonts w:ascii="Palatino Linotype" w:eastAsia="Palatino Linotype" w:hAnsi="Palatino Linotype" w:cs="Palatino Linotype"/>
          <w:i/>
          <w:sz w:val="22"/>
          <w:szCs w:val="22"/>
        </w:rPr>
        <w:t xml:space="preserve"> Ejecutivo, Legislativo </w:t>
      </w:r>
      <w:r w:rsidRPr="0090064C">
        <w:rPr>
          <w:rFonts w:ascii="Palatino Linotype" w:eastAsia="Palatino Linotype" w:hAnsi="Palatino Linotype" w:cs="Palatino Linotype"/>
          <w:b/>
          <w:i/>
          <w:sz w:val="22"/>
          <w:szCs w:val="22"/>
          <w:u w:val="single"/>
        </w:rPr>
        <w:t>y Judicial</w:t>
      </w:r>
      <w:r w:rsidRPr="0090064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0064C">
        <w:rPr>
          <w:rFonts w:ascii="Palatino Linotype" w:eastAsia="Palatino Linotype" w:hAnsi="Palatino Linotype" w:cs="Palatino Linotype"/>
          <w:b/>
          <w:i/>
          <w:sz w:val="22"/>
          <w:szCs w:val="22"/>
        </w:rPr>
        <w:t>es pública y sólo podrá ser reservada temporalmente por razones de interés público y seguridad nacional,</w:t>
      </w:r>
      <w:r w:rsidRPr="0090064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8883F8"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 </w:t>
      </w:r>
      <w:r w:rsidRPr="0090064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13BA799"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 </w:t>
      </w:r>
      <w:r w:rsidRPr="0090064C">
        <w:rPr>
          <w:rFonts w:ascii="Palatino Linotype" w:eastAsia="Palatino Linotype" w:hAnsi="Palatino Linotype" w:cs="Palatino Linotype"/>
          <w:b/>
          <w:i/>
          <w:sz w:val="22"/>
          <w:szCs w:val="22"/>
        </w:rPr>
        <w:t xml:space="preserve">III. </w:t>
      </w:r>
      <w:r w:rsidRPr="0090064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0064C">
        <w:rPr>
          <w:rFonts w:ascii="Palatino Linotype" w:eastAsia="Palatino Linotype" w:hAnsi="Palatino Linotype" w:cs="Palatino Linotype"/>
          <w:i/>
          <w:sz w:val="22"/>
          <w:szCs w:val="22"/>
        </w:rPr>
        <w:t xml:space="preserve"> a sus datos personales o a la rectificación de éstos.</w:t>
      </w:r>
    </w:p>
    <w:p w14:paraId="08995EA5"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 </w:t>
      </w:r>
      <w:r w:rsidRPr="0090064C">
        <w:rPr>
          <w:rFonts w:ascii="Palatino Linotype" w:eastAsia="Palatino Linotype" w:hAnsi="Palatino Linotype" w:cs="Palatino Linotype"/>
          <w:b/>
          <w:i/>
          <w:sz w:val="22"/>
          <w:szCs w:val="22"/>
        </w:rPr>
        <w:t xml:space="preserve">IV. </w:t>
      </w:r>
      <w:r w:rsidRPr="0090064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ED08D0B"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b/>
          <w:i/>
          <w:sz w:val="22"/>
          <w:szCs w:val="22"/>
        </w:rPr>
        <w:t xml:space="preserve">V. </w:t>
      </w:r>
      <w:r w:rsidRPr="0090064C">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0064C">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21BFEC8A"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 </w:t>
      </w:r>
      <w:r w:rsidRPr="0090064C">
        <w:rPr>
          <w:rFonts w:ascii="Palatino Linotype" w:eastAsia="Palatino Linotype" w:hAnsi="Palatino Linotype" w:cs="Palatino Linotype"/>
          <w:b/>
          <w:i/>
          <w:sz w:val="22"/>
          <w:szCs w:val="22"/>
        </w:rPr>
        <w:t xml:space="preserve">VI. </w:t>
      </w:r>
      <w:r w:rsidRPr="0090064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AE22241" w14:textId="77777777" w:rsidR="00847A14" w:rsidRPr="0090064C" w:rsidRDefault="00181C65">
      <w:pPr>
        <w:pBdr>
          <w:top w:val="nil"/>
          <w:left w:val="nil"/>
          <w:bottom w:val="nil"/>
          <w:right w:val="nil"/>
          <w:between w:val="nil"/>
        </w:pBdr>
        <w:spacing w:before="120" w:after="120"/>
        <w:ind w:left="851" w:right="851"/>
        <w:jc w:val="both"/>
      </w:pPr>
      <w:r w:rsidRPr="0090064C">
        <w:rPr>
          <w:rFonts w:ascii="Palatino Linotype" w:eastAsia="Palatino Linotype" w:hAnsi="Palatino Linotype" w:cs="Palatino Linotype"/>
          <w:i/>
          <w:sz w:val="22"/>
          <w:szCs w:val="22"/>
        </w:rPr>
        <w:t> </w:t>
      </w:r>
      <w:r w:rsidRPr="0090064C">
        <w:rPr>
          <w:rFonts w:ascii="Palatino Linotype" w:eastAsia="Palatino Linotype" w:hAnsi="Palatino Linotype" w:cs="Palatino Linotype"/>
          <w:b/>
          <w:i/>
          <w:sz w:val="22"/>
          <w:szCs w:val="22"/>
        </w:rPr>
        <w:t xml:space="preserve">VII. </w:t>
      </w:r>
      <w:r w:rsidRPr="0090064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048F354" w14:textId="77777777" w:rsidR="00847A14" w:rsidRPr="0090064C" w:rsidRDefault="00181C65">
      <w:pPr>
        <w:pBdr>
          <w:top w:val="nil"/>
          <w:left w:val="nil"/>
          <w:bottom w:val="nil"/>
          <w:right w:val="nil"/>
          <w:between w:val="nil"/>
        </w:pBdr>
        <w:spacing w:before="240" w:after="240" w:line="360" w:lineRule="auto"/>
        <w:jc w:val="both"/>
      </w:pPr>
      <w:r w:rsidRPr="0090064C">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9AB9D93"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Artículo 4</w:t>
      </w:r>
      <w:r w:rsidRPr="0090064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47C91C38"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4C6817"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341E25E" w14:textId="77777777" w:rsidR="00847A14" w:rsidRPr="0090064C" w:rsidRDefault="00181C65">
      <w:pPr>
        <w:pBdr>
          <w:top w:val="nil"/>
          <w:left w:val="nil"/>
          <w:bottom w:val="nil"/>
          <w:right w:val="nil"/>
          <w:between w:val="nil"/>
        </w:pBdr>
        <w:spacing w:before="240" w:after="240" w:line="360" w:lineRule="auto"/>
        <w:jc w:val="both"/>
      </w:pPr>
      <w:r w:rsidRPr="0090064C">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19609D7"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Artículo 12</w:t>
      </w:r>
      <w:r w:rsidRPr="0090064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40440D8"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23859BE" w14:textId="77777777" w:rsidR="00847A14" w:rsidRPr="0090064C" w:rsidRDefault="00181C65">
      <w:pPr>
        <w:pBdr>
          <w:top w:val="nil"/>
          <w:left w:val="nil"/>
          <w:bottom w:val="nil"/>
          <w:right w:val="nil"/>
          <w:between w:val="nil"/>
        </w:pBdr>
        <w:spacing w:before="240" w:after="240" w:line="360" w:lineRule="auto"/>
        <w:jc w:val="both"/>
      </w:pPr>
      <w:r w:rsidRPr="0090064C">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90064C">
        <w:rPr>
          <w:rFonts w:ascii="Palatino Linotype" w:eastAsia="Palatino Linotype" w:hAnsi="Palatino Linotype" w:cs="Palatino Linotype"/>
          <w:b/>
        </w:rPr>
        <w:t xml:space="preserve"> </w:t>
      </w:r>
      <w:r w:rsidRPr="0090064C">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90064C">
        <w:rPr>
          <w:rFonts w:ascii="Palatino Linotype" w:eastAsia="Palatino Linotype" w:hAnsi="Palatino Linotype" w:cs="Palatino Linotype"/>
          <w:i/>
        </w:rPr>
        <w:t>ad hoc</w:t>
      </w:r>
      <w:r w:rsidRPr="0090064C">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6D77523"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b/>
          <w:i/>
          <w:sz w:val="22"/>
          <w:szCs w:val="22"/>
        </w:rPr>
        <w:t xml:space="preserve"> “NO EXISTE OBLIGACIÓN DE ELABORAR DOCUMENTOS AD HOC PARA ATENDER LAS SOLICITUDES DE ACCESO A LA INFORMACIÓN. </w:t>
      </w:r>
      <w:r w:rsidRPr="0090064C">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w:t>
      </w:r>
      <w:r w:rsidRPr="0090064C">
        <w:rPr>
          <w:rFonts w:ascii="Palatino Linotype" w:eastAsia="Palatino Linotype" w:hAnsi="Palatino Linotype" w:cs="Palatino Linotype"/>
          <w:i/>
          <w:sz w:val="22"/>
          <w:szCs w:val="22"/>
        </w:rPr>
        <w:lastRenderedPageBreak/>
        <w:t>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B59283" w14:textId="77777777" w:rsidR="00847A14" w:rsidRPr="0090064C" w:rsidRDefault="00181C65">
      <w:pPr>
        <w:pBdr>
          <w:top w:val="nil"/>
          <w:left w:val="nil"/>
          <w:bottom w:val="nil"/>
          <w:right w:val="nil"/>
          <w:between w:val="nil"/>
        </w:pBdr>
        <w:spacing w:before="240" w:after="240" w:line="360" w:lineRule="auto"/>
        <w:jc w:val="both"/>
      </w:pPr>
      <w:r w:rsidRPr="0090064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AC2916C" w14:textId="77777777" w:rsidR="00847A14" w:rsidRPr="0090064C" w:rsidRDefault="00181C65">
      <w:pPr>
        <w:pBdr>
          <w:top w:val="nil"/>
          <w:left w:val="nil"/>
          <w:bottom w:val="nil"/>
          <w:right w:val="nil"/>
          <w:between w:val="nil"/>
        </w:pBdr>
        <w:spacing w:before="240" w:after="240" w:line="360" w:lineRule="auto"/>
        <w:ind w:right="49"/>
        <w:jc w:val="both"/>
      </w:pPr>
      <w:r w:rsidRPr="0090064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5189F1" w14:textId="77777777" w:rsidR="00847A14" w:rsidRPr="0090064C" w:rsidRDefault="00181C65">
      <w:pPr>
        <w:pBdr>
          <w:top w:val="nil"/>
          <w:left w:val="nil"/>
          <w:bottom w:val="nil"/>
          <w:right w:val="nil"/>
          <w:between w:val="nil"/>
        </w:pBdr>
        <w:spacing w:before="240" w:after="240" w:line="360" w:lineRule="auto"/>
        <w:jc w:val="both"/>
      </w:pPr>
      <w:r w:rsidRPr="0090064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90064C">
        <w:rPr>
          <w:rFonts w:ascii="Palatino Linotype" w:eastAsia="Palatino Linotype" w:hAnsi="Palatino Linotype" w:cs="Palatino Linotype"/>
        </w:rPr>
        <w:lastRenderedPageBreak/>
        <w:t>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425B4C0"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 xml:space="preserve">Artículo 3. </w:t>
      </w:r>
      <w:r w:rsidRPr="0090064C">
        <w:rPr>
          <w:rFonts w:ascii="Palatino Linotype" w:eastAsia="Palatino Linotype" w:hAnsi="Palatino Linotype" w:cs="Palatino Linotype"/>
          <w:i/>
          <w:sz w:val="22"/>
          <w:szCs w:val="22"/>
        </w:rPr>
        <w:t>Para los efectos de la presente Ley se entenderá por:</w:t>
      </w:r>
    </w:p>
    <w:p w14:paraId="0593E732"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t>…</w:t>
      </w:r>
    </w:p>
    <w:p w14:paraId="16191A8B"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b/>
          <w:i/>
          <w:sz w:val="22"/>
          <w:szCs w:val="22"/>
        </w:rPr>
        <w:t>XI. Documento:</w:t>
      </w:r>
      <w:r w:rsidRPr="0090064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0064C">
        <w:rPr>
          <w:rFonts w:ascii="Palatino Linotype" w:eastAsia="Palatino Linotype" w:hAnsi="Palatino Linotype" w:cs="Palatino Linotype"/>
          <w:b/>
          <w:i/>
          <w:sz w:val="22"/>
          <w:szCs w:val="22"/>
        </w:rPr>
        <w:t>…</w:t>
      </w:r>
      <w:r w:rsidRPr="0090064C">
        <w:rPr>
          <w:rFonts w:ascii="Palatino Linotype" w:eastAsia="Palatino Linotype" w:hAnsi="Palatino Linotype" w:cs="Palatino Linotype"/>
          <w:i/>
          <w:sz w:val="22"/>
          <w:szCs w:val="22"/>
        </w:rPr>
        <w:t>” (Sic)</w:t>
      </w:r>
    </w:p>
    <w:p w14:paraId="5C1C14DF" w14:textId="77777777" w:rsidR="00847A14" w:rsidRPr="0090064C" w:rsidRDefault="00181C65">
      <w:pPr>
        <w:pBdr>
          <w:top w:val="nil"/>
          <w:left w:val="nil"/>
          <w:bottom w:val="nil"/>
          <w:right w:val="nil"/>
          <w:between w:val="nil"/>
        </w:pBdr>
        <w:spacing w:before="240" w:after="240" w:line="360" w:lineRule="auto"/>
        <w:jc w:val="both"/>
      </w:pPr>
      <w:r w:rsidRPr="0090064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C5988B4"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0064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DE2520"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t xml:space="preserve">En </w:t>
      </w:r>
      <w:proofErr w:type="gramStart"/>
      <w:r w:rsidRPr="0090064C">
        <w:rPr>
          <w:rFonts w:ascii="Palatino Linotype" w:eastAsia="Palatino Linotype" w:hAnsi="Palatino Linotype" w:cs="Palatino Linotype"/>
          <w:i/>
          <w:sz w:val="22"/>
          <w:szCs w:val="22"/>
        </w:rPr>
        <w:t>consecuencia</w:t>
      </w:r>
      <w:proofErr w:type="gramEnd"/>
      <w:r w:rsidRPr="0090064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2431E41" w14:textId="77777777" w:rsidR="00847A14" w:rsidRPr="0090064C" w:rsidRDefault="00181C65">
      <w:pPr>
        <w:numPr>
          <w:ilvl w:val="0"/>
          <w:numId w:val="3"/>
        </w:numPr>
        <w:pBdr>
          <w:top w:val="nil"/>
          <w:left w:val="nil"/>
          <w:bottom w:val="nil"/>
          <w:right w:val="nil"/>
          <w:between w:val="nil"/>
        </w:pBdr>
        <w:spacing w:before="120" w:after="120"/>
        <w:ind w:left="851"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sidRPr="0090064C">
        <w:rPr>
          <w:rFonts w:ascii="Palatino Linotype" w:eastAsia="Palatino Linotype" w:hAnsi="Palatino Linotype" w:cs="Palatino Linotype"/>
          <w:i/>
          <w:sz w:val="22"/>
          <w:szCs w:val="22"/>
        </w:rPr>
        <w:t>que</w:t>
      </w:r>
      <w:proofErr w:type="gramEnd"/>
      <w:r w:rsidRPr="0090064C">
        <w:rPr>
          <w:rFonts w:ascii="Palatino Linotype" w:eastAsia="Palatino Linotype" w:hAnsi="Palatino Linotype" w:cs="Palatino Linotype"/>
          <w:i/>
          <w:sz w:val="22"/>
          <w:szCs w:val="22"/>
        </w:rPr>
        <w:t xml:space="preserve"> en ejercicio de las atribuciones conferidas, sea generada por los Sujetos Obligados;</w:t>
      </w:r>
    </w:p>
    <w:p w14:paraId="73EC9773" w14:textId="77777777" w:rsidR="00847A14" w:rsidRPr="0090064C" w:rsidRDefault="00181C65">
      <w:pPr>
        <w:numPr>
          <w:ilvl w:val="0"/>
          <w:numId w:val="3"/>
        </w:numPr>
        <w:pBdr>
          <w:top w:val="nil"/>
          <w:left w:val="nil"/>
          <w:bottom w:val="nil"/>
          <w:right w:val="nil"/>
          <w:between w:val="nil"/>
        </w:pBdr>
        <w:spacing w:before="120" w:after="120"/>
        <w:ind w:left="851"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Que se trate de información registrada en cualquier soporte documental, </w:t>
      </w:r>
      <w:proofErr w:type="gramStart"/>
      <w:r w:rsidRPr="0090064C">
        <w:rPr>
          <w:rFonts w:ascii="Palatino Linotype" w:eastAsia="Palatino Linotype" w:hAnsi="Palatino Linotype" w:cs="Palatino Linotype"/>
          <w:i/>
          <w:sz w:val="22"/>
          <w:szCs w:val="22"/>
        </w:rPr>
        <w:t>que</w:t>
      </w:r>
      <w:proofErr w:type="gramEnd"/>
      <w:r w:rsidRPr="0090064C">
        <w:rPr>
          <w:rFonts w:ascii="Palatino Linotype" w:eastAsia="Palatino Linotype" w:hAnsi="Palatino Linotype" w:cs="Palatino Linotype"/>
          <w:i/>
          <w:sz w:val="22"/>
          <w:szCs w:val="22"/>
        </w:rPr>
        <w:t xml:space="preserve"> en ejercicio de las atribuciones conferidas, sea administrada por los Sujetos Obligados, y</w:t>
      </w:r>
    </w:p>
    <w:p w14:paraId="567B0FEF" w14:textId="77777777" w:rsidR="00847A14" w:rsidRPr="0090064C" w:rsidRDefault="00181C65">
      <w:pPr>
        <w:pBdr>
          <w:top w:val="nil"/>
          <w:left w:val="nil"/>
          <w:bottom w:val="nil"/>
          <w:right w:val="nil"/>
          <w:between w:val="nil"/>
        </w:pBdr>
        <w:spacing w:before="120" w:after="120"/>
        <w:ind w:left="851" w:right="902"/>
        <w:jc w:val="both"/>
      </w:pPr>
      <w:r w:rsidRPr="0090064C">
        <w:rPr>
          <w:rFonts w:ascii="Palatino Linotype" w:eastAsia="Palatino Linotype" w:hAnsi="Palatino Linotype" w:cs="Palatino Linotype"/>
          <w:i/>
          <w:sz w:val="22"/>
          <w:szCs w:val="22"/>
        </w:rPr>
        <w:t xml:space="preserve">3. </w:t>
      </w:r>
      <w:r w:rsidRPr="0090064C">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90064C">
        <w:rPr>
          <w:rFonts w:ascii="Palatino Linotype" w:eastAsia="Palatino Linotype" w:hAnsi="Palatino Linotype" w:cs="Palatino Linotype"/>
          <w:b/>
          <w:i/>
          <w:sz w:val="22"/>
          <w:szCs w:val="22"/>
        </w:rPr>
        <w:t>que</w:t>
      </w:r>
      <w:proofErr w:type="gramEnd"/>
      <w:r w:rsidRPr="0090064C">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4A1F3916" w14:textId="77777777" w:rsidR="00847A14" w:rsidRPr="0090064C" w:rsidRDefault="00181C65">
      <w:pPr>
        <w:pBdr>
          <w:top w:val="nil"/>
          <w:left w:val="nil"/>
          <w:bottom w:val="nil"/>
          <w:right w:val="nil"/>
          <w:between w:val="nil"/>
        </w:pBdr>
        <w:spacing w:before="240" w:after="240" w:line="360" w:lineRule="auto"/>
        <w:jc w:val="both"/>
      </w:pPr>
      <w:r w:rsidRPr="0090064C">
        <w:rPr>
          <w:rFonts w:ascii="Palatino Linotype" w:eastAsia="Palatino Linotype" w:hAnsi="Palatino Linotype" w:cs="Palatino Linotype"/>
        </w:rPr>
        <w:t xml:space="preserve">De ahí que 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ADDE519" w14:textId="77777777" w:rsidR="00847A14" w:rsidRPr="0090064C" w:rsidRDefault="00181C65">
      <w:pPr>
        <w:spacing w:before="240" w:after="240" w:line="360" w:lineRule="auto"/>
        <w:ind w:right="51"/>
        <w:jc w:val="both"/>
        <w:rPr>
          <w:rFonts w:ascii="Palatino Linotype" w:eastAsia="Palatino Linotype" w:hAnsi="Palatino Linotype" w:cs="Palatino Linotype"/>
        </w:rPr>
      </w:pPr>
      <w:r w:rsidRPr="0090064C">
        <w:rPr>
          <w:rFonts w:ascii="Palatino Linotype" w:eastAsia="Palatino Linotype" w:hAnsi="Palatino Linotype" w:cs="Palatino Linotype"/>
        </w:rPr>
        <w:t>Ahora bien, para profundizar en el estudio del presente asunto, es conveniente recordar que la parte solicitante requirió al Sujeto Obligado, le proporcionara lo siguiente:</w:t>
      </w:r>
    </w:p>
    <w:p w14:paraId="1DAABD56" w14:textId="77777777" w:rsidR="00847A14" w:rsidRPr="0090064C" w:rsidRDefault="00181C65">
      <w:pPr>
        <w:spacing w:before="240" w:after="240" w:line="360" w:lineRule="auto"/>
        <w:ind w:left="426"/>
        <w:jc w:val="both"/>
        <w:rPr>
          <w:rFonts w:ascii="Palatino Linotype" w:eastAsia="Palatino Linotype" w:hAnsi="Palatino Linotype" w:cs="Palatino Linotype"/>
        </w:rPr>
      </w:pPr>
      <w:r w:rsidRPr="0090064C">
        <w:rPr>
          <w:rFonts w:ascii="Palatino Linotype" w:eastAsia="Palatino Linotype" w:hAnsi="Palatino Linotype" w:cs="Palatino Linotype"/>
        </w:rPr>
        <w:t>1. Se le informe si la denuncia con número de expediente PMT058/CM/</w:t>
      </w:r>
      <w:r w:rsidRPr="0090064C">
        <w:rPr>
          <w:rFonts w:ascii="Palatino Linotype" w:eastAsia="Palatino Linotype" w:hAnsi="Palatino Linotype" w:cs="Palatino Linotype"/>
          <w:b/>
        </w:rPr>
        <w:t>AI</w:t>
      </w:r>
      <w:r w:rsidRPr="0090064C">
        <w:rPr>
          <w:rFonts w:ascii="Palatino Linotype" w:eastAsia="Palatino Linotype" w:hAnsi="Palatino Linotype" w:cs="Palatino Linotype"/>
        </w:rPr>
        <w:t>/203/2023, corresponde la denuncia presentada por la persona referida en la solicitud.</w:t>
      </w:r>
    </w:p>
    <w:p w14:paraId="3A2E4A22" w14:textId="77777777" w:rsidR="00847A14" w:rsidRPr="0090064C" w:rsidRDefault="00181C65">
      <w:pPr>
        <w:spacing w:before="240" w:after="240" w:line="360" w:lineRule="auto"/>
        <w:ind w:left="709"/>
        <w:jc w:val="both"/>
        <w:rPr>
          <w:rFonts w:ascii="Palatino Linotype" w:eastAsia="Palatino Linotype" w:hAnsi="Palatino Linotype" w:cs="Palatino Linotype"/>
        </w:rPr>
      </w:pPr>
      <w:r w:rsidRPr="0090064C">
        <w:rPr>
          <w:rFonts w:ascii="Palatino Linotype" w:eastAsia="Palatino Linotype" w:hAnsi="Palatino Linotype" w:cs="Palatino Linotype"/>
        </w:rPr>
        <w:t>a. En caso afirmativo: se haga entrega del expediente en versión pública.</w:t>
      </w:r>
    </w:p>
    <w:p w14:paraId="1CDED58B" w14:textId="77777777" w:rsidR="00847A14" w:rsidRPr="0090064C" w:rsidRDefault="00181C65">
      <w:pPr>
        <w:spacing w:before="240" w:after="240" w:line="360" w:lineRule="auto"/>
        <w:ind w:left="709"/>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b. En caso de que dicho expediente no corresponda con la denuncia presentada por la persona referida en la solicitud, se informe el número de expediente y el expediente en versión pública.</w:t>
      </w:r>
    </w:p>
    <w:p w14:paraId="2BB2EB25"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respuesta, la Unidad de Transparencia, sin afirmar que la información requerida se encontrara en poder del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hizo referencia al artículo 113, fracciones VIII y IX, sin precisar el ordenamiento jurídico; en términos de lo establecido por los artículos 151, 152 y 173, fracción III, de la Ley de Transparencia y Acceso a la Información Pública del Estado de México y Municipios orientó a la persona solicitante a efecto de que requiera dicha información por el medio judicial idóneo y con los conductos adecuados con la finalidad de que pueda ser atendido su requerimiento de información; y finalmente, indicó que al no ser de la competencia del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está imposibilitado para proporcionar la información peticionada, bajo el argumento de que el ciudadano dirige la petición a una instancia gubernamental incorrecta.</w:t>
      </w:r>
    </w:p>
    <w:p w14:paraId="09F3C662"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Conocida la respuesta proporcionada, al no estar conforme con los términos de la misma la persona solicitante interpuso el recurso de revisión que nos ocupa, donde señaló como motivos de inconformidad, que la información se clasificó como reservada, de conformidad con el artículo 113 de la Ley General de Transparencia Acceso a la Información Pública, sin haberse adjuntado el acuerdo del Comité de Transparencia mediante el cual se confirmara dicha clasificación, asimismo precisó que la información requerida  versa sobre el número de expediente de una denuncia y su estatus, no del expediente ni de una determinación relativa a dicha denuncia, o que pueda obstruir dicha determinación, por lo que a su consideración, la información solicitada no se encuentra dentro de los supuestos de reserva citados.</w:t>
      </w:r>
    </w:p>
    <w:p w14:paraId="680E4C34"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Por cuanto hace a la orientación a efecto de que la información solicitada sea requerida por el medio judicial idóneo y los conductos adecuados, manifiesta que vulnera su derecho de acceso a la información, en el entendido de que no busca que se registre, atienda o resuelva alguna denuncia, sino que se le entregue información de carácter público, esto es, el número de expediente y su estado procesal.</w:t>
      </w:r>
    </w:p>
    <w:p w14:paraId="078E6659" w14:textId="77777777" w:rsidR="00847A14" w:rsidRPr="0090064C" w:rsidRDefault="00181C65">
      <w:pPr>
        <w:spacing w:before="240" w:after="240" w:line="360" w:lineRule="auto"/>
        <w:jc w:val="both"/>
        <w:rPr>
          <w:rFonts w:ascii="Palatino Linotype" w:eastAsia="Palatino Linotype" w:hAnsi="Palatino Linotype" w:cs="Palatino Linotype"/>
        </w:rPr>
      </w:pPr>
      <w:proofErr w:type="gramStart"/>
      <w:r w:rsidRPr="0090064C">
        <w:rPr>
          <w:rFonts w:ascii="Palatino Linotype" w:eastAsia="Palatino Linotype" w:hAnsi="Palatino Linotype" w:cs="Palatino Linotype"/>
        </w:rPr>
        <w:t>Finalmente</w:t>
      </w:r>
      <w:proofErr w:type="gramEnd"/>
      <w:r w:rsidRPr="0090064C">
        <w:rPr>
          <w:rFonts w:ascii="Palatino Linotype" w:eastAsia="Palatino Linotype" w:hAnsi="Palatino Linotype" w:cs="Palatino Linotype"/>
        </w:rPr>
        <w:t xml:space="preserve"> respecto de la incompetencia alegada por el Sujeto Obligado, señaló que se debió atender en términos de lo dispuesto en el artículo 167 de la Ley de Transparencia y Acceso a la Información Pública del Estado de México y Municipios, es decir, dentro de los tres días hábiles posteriores a la recepción de la solicitud.</w:t>
      </w:r>
    </w:p>
    <w:p w14:paraId="7CF916AE"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Una vez admitido el presente recurso de revisión, en términos del artículo 185 fracción II</w:t>
      </w:r>
      <w:r w:rsidRPr="0090064C">
        <w:rPr>
          <w:rFonts w:ascii="Palatino Linotype" w:eastAsia="Palatino Linotype" w:hAnsi="Palatino Linotype" w:cs="Palatino Linotype"/>
          <w:vertAlign w:val="superscript"/>
        </w:rPr>
        <w:footnoteReference w:id="1"/>
      </w:r>
      <w:r w:rsidRPr="0090064C">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7AE813CF" w14:textId="77777777" w:rsidR="00847A14" w:rsidRPr="0090064C" w:rsidRDefault="00181C65" w:rsidP="006223DC">
      <w:pPr>
        <w:pStyle w:val="Prrafodelista"/>
        <w:numPr>
          <w:ilvl w:val="0"/>
          <w:numId w:val="7"/>
        </w:num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Competencia del Sujeto Obligado</w:t>
      </w:r>
      <w:r w:rsidRPr="0090064C">
        <w:rPr>
          <w:rFonts w:ascii="Palatino Linotype" w:eastAsia="Palatino Linotype" w:hAnsi="Palatino Linotype" w:cs="Palatino Linotype"/>
        </w:rPr>
        <w:t>.</w:t>
      </w:r>
    </w:p>
    <w:p w14:paraId="344CDD1E"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este tenor, tomando en consideración la materia de la solicitud, es oportuno señalar, en primer lugar, que la investigación por la presunta responsabilidad de faltas administrativas, de conformidad con el artículo 95 de la Ley de Responsabilidades Administrativas del Estado de México, puede iniciar de oficio, </w:t>
      </w:r>
      <w:r w:rsidRPr="0090064C">
        <w:rPr>
          <w:rFonts w:ascii="Palatino Linotype" w:eastAsia="Palatino Linotype" w:hAnsi="Palatino Linotype" w:cs="Palatino Linotype"/>
          <w:b/>
          <w:u w:val="single"/>
        </w:rPr>
        <w:lastRenderedPageBreak/>
        <w:t>por denuncia</w:t>
      </w:r>
      <w:r w:rsidRPr="0090064C">
        <w:rPr>
          <w:rFonts w:ascii="Palatino Linotype" w:eastAsia="Palatino Linotype" w:hAnsi="Palatino Linotype" w:cs="Palatino Linotype"/>
        </w:rPr>
        <w:t>, o bien derivado de auditorías, practicadas por parte de las autoridades competentes, o en su caso de auditores externos.</w:t>
      </w:r>
    </w:p>
    <w:p w14:paraId="03CB978D"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Por cuanto hace a la investigación de presuntas faltas administrativas, el artículo 98 de la Ley de Responsabilidades Administrativas, dispone que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3481B2EC"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Una vez concluidas las diligencias de investigación, es aplicable el artículo 104 de la Ley de Responsabilidades Administrativas, a saber:</w:t>
      </w:r>
    </w:p>
    <w:p w14:paraId="6EB9D223" w14:textId="77777777" w:rsidR="00847A14" w:rsidRPr="0090064C" w:rsidRDefault="00181C65">
      <w:pPr>
        <w:spacing w:before="240" w:after="240"/>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Artículo 104</w:t>
      </w:r>
      <w:r w:rsidRPr="0090064C">
        <w:rPr>
          <w:rFonts w:ascii="Palatino Linotype" w:eastAsia="Palatino Linotype" w:hAnsi="Palatino Linotype" w:cs="Palatino Linotype"/>
          <w:i/>
          <w:sz w:val="22"/>
          <w:szCs w:val="22"/>
        </w:rPr>
        <w:t xml:space="preserve">. Las autoridades investigadoras una vez </w:t>
      </w:r>
      <w:r w:rsidRPr="0090064C">
        <w:rPr>
          <w:rFonts w:ascii="Palatino Linotype" w:eastAsia="Palatino Linotype" w:hAnsi="Palatino Linotype" w:cs="Palatino Linotype"/>
          <w:b/>
          <w:i/>
          <w:sz w:val="22"/>
          <w:szCs w:val="22"/>
          <w:u w:val="single"/>
        </w:rPr>
        <w:t>concluidas las diligencias de investigación,</w:t>
      </w:r>
      <w:r w:rsidRPr="0090064C">
        <w:rPr>
          <w:rFonts w:ascii="Palatino Linotype" w:eastAsia="Palatino Linotype" w:hAnsi="Palatino Linotype" w:cs="Palatino Linotype"/>
          <w:b/>
          <w:i/>
          <w:sz w:val="22"/>
          <w:szCs w:val="22"/>
        </w:rPr>
        <w:t xml:space="preserve"> procederán al análisis de los hechos, así como de la información recabada, a efecto de determinar la existencia o inexistencia de actos u omisiones que la Ley señale como falta administrativa</w:t>
      </w:r>
      <w:r w:rsidRPr="0090064C">
        <w:rPr>
          <w:rFonts w:ascii="Palatino Linotype" w:eastAsia="Palatino Linotype" w:hAnsi="Palatino Linotype" w:cs="Palatino Linotype"/>
          <w:i/>
          <w:sz w:val="22"/>
          <w:szCs w:val="22"/>
        </w:rPr>
        <w:t xml:space="preserve"> y en su caso, </w:t>
      </w:r>
      <w:r w:rsidRPr="0090064C">
        <w:rPr>
          <w:rFonts w:ascii="Palatino Linotype" w:eastAsia="Palatino Linotype" w:hAnsi="Palatino Linotype" w:cs="Palatino Linotype"/>
          <w:b/>
          <w:i/>
          <w:sz w:val="22"/>
          <w:szCs w:val="22"/>
          <w:u w:val="single"/>
        </w:rPr>
        <w:t>determinar su calificación como grave o no grave</w:t>
      </w:r>
      <w:r w:rsidRPr="0090064C">
        <w:rPr>
          <w:rFonts w:ascii="Palatino Linotype" w:eastAsia="Palatino Linotype" w:hAnsi="Palatino Linotype" w:cs="Palatino Linotype"/>
          <w:i/>
          <w:sz w:val="22"/>
          <w:szCs w:val="22"/>
        </w:rPr>
        <w:t xml:space="preserve">. </w:t>
      </w:r>
    </w:p>
    <w:p w14:paraId="69BF70B7" w14:textId="77777777" w:rsidR="00847A14" w:rsidRPr="0090064C" w:rsidRDefault="00181C65">
      <w:pPr>
        <w:spacing w:before="240" w:after="240"/>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Una vez </w:t>
      </w:r>
      <w:r w:rsidRPr="0090064C">
        <w:rPr>
          <w:rFonts w:ascii="Palatino Linotype" w:eastAsia="Palatino Linotype" w:hAnsi="Palatino Linotype" w:cs="Palatino Linotype"/>
          <w:b/>
          <w:i/>
          <w:sz w:val="22"/>
          <w:szCs w:val="22"/>
        </w:rPr>
        <w:t>determinada la calificación de la conducta</w:t>
      </w:r>
      <w:r w:rsidRPr="0090064C">
        <w:rPr>
          <w:rFonts w:ascii="Palatino Linotype" w:eastAsia="Palatino Linotype" w:hAnsi="Palatino Linotype" w:cs="Palatino Linotype"/>
          <w:i/>
          <w:sz w:val="22"/>
          <w:szCs w:val="22"/>
        </w:rPr>
        <w:t xml:space="preserve"> en los términos del párrafo anterior, </w:t>
      </w:r>
      <w:r w:rsidRPr="0090064C">
        <w:rPr>
          <w:rFonts w:ascii="Palatino Linotype" w:eastAsia="Palatino Linotype" w:hAnsi="Palatino Linotype" w:cs="Palatino Linotype"/>
          <w:b/>
          <w:i/>
          <w:sz w:val="22"/>
          <w:szCs w:val="22"/>
          <w:u w:val="single"/>
        </w:rPr>
        <w:t>se incluirá la misma en el Informe de Presunta Responsabilidad Administrativa</w:t>
      </w:r>
      <w:r w:rsidRPr="0090064C">
        <w:rPr>
          <w:rFonts w:ascii="Palatino Linotype" w:eastAsia="Palatino Linotype" w:hAnsi="Palatino Linotype" w:cs="Palatino Linotype"/>
          <w:b/>
          <w:i/>
          <w:sz w:val="22"/>
          <w:szCs w:val="22"/>
        </w:rPr>
        <w:t xml:space="preserve"> y éste se presentará ante la autoridad substanciadora </w:t>
      </w:r>
      <w:r w:rsidRPr="0090064C">
        <w:rPr>
          <w:rFonts w:ascii="Palatino Linotype" w:eastAsia="Palatino Linotype" w:hAnsi="Palatino Linotype" w:cs="Palatino Linotype"/>
          <w:b/>
          <w:i/>
          <w:sz w:val="22"/>
          <w:szCs w:val="22"/>
          <w:u w:val="single"/>
        </w:rPr>
        <w:t>a efecto de iniciar el procedimiento de responsabilidad administrativa</w:t>
      </w:r>
      <w:r w:rsidRPr="0090064C">
        <w:rPr>
          <w:rFonts w:ascii="Palatino Linotype" w:eastAsia="Palatino Linotype" w:hAnsi="Palatino Linotype" w:cs="Palatino Linotype"/>
          <w:i/>
          <w:sz w:val="22"/>
          <w:szCs w:val="22"/>
        </w:rPr>
        <w:t xml:space="preserve"> correspondiente. </w:t>
      </w:r>
    </w:p>
    <w:p w14:paraId="7053FAD0" w14:textId="77777777" w:rsidR="00847A14" w:rsidRPr="0090064C" w:rsidRDefault="00181C65">
      <w:pPr>
        <w:spacing w:before="240" w:after="240"/>
        <w:ind w:left="851" w:right="900"/>
        <w:jc w:val="both"/>
        <w:rPr>
          <w:rFonts w:ascii="Palatino Linotype" w:eastAsia="Palatino Linotype" w:hAnsi="Palatino Linotype" w:cs="Palatino Linotype"/>
          <w:b/>
          <w:i/>
          <w:sz w:val="22"/>
          <w:szCs w:val="22"/>
          <w:u w:val="single"/>
        </w:rPr>
      </w:pPr>
      <w:r w:rsidRPr="0090064C">
        <w:rPr>
          <w:rFonts w:ascii="Palatino Linotype" w:eastAsia="Palatino Linotype" w:hAnsi="Palatino Linotype" w:cs="Palatino Linotype"/>
          <w:i/>
          <w:sz w:val="22"/>
          <w:szCs w:val="22"/>
        </w:rPr>
        <w:t xml:space="preserve">En el supuesto </w:t>
      </w:r>
      <w:r w:rsidRPr="0090064C">
        <w:rPr>
          <w:rFonts w:ascii="Palatino Linotype" w:eastAsia="Palatino Linotype" w:hAnsi="Palatino Linotype" w:cs="Palatino Linotype"/>
          <w:b/>
          <w:i/>
          <w:sz w:val="22"/>
          <w:szCs w:val="22"/>
        </w:rPr>
        <w:t xml:space="preserve">de no haberse encontrado elementos </w:t>
      </w:r>
      <w:r w:rsidRPr="0090064C">
        <w:rPr>
          <w:rFonts w:ascii="Palatino Linotype" w:eastAsia="Palatino Linotype" w:hAnsi="Palatino Linotype" w:cs="Palatino Linotype"/>
          <w:i/>
          <w:sz w:val="22"/>
          <w:szCs w:val="22"/>
        </w:rPr>
        <w:t xml:space="preserve">suficientes para demostrar la existencia de la infracción y acreditar la presunta responsabilidad del infractor, </w:t>
      </w:r>
      <w:r w:rsidRPr="0090064C">
        <w:rPr>
          <w:rFonts w:ascii="Palatino Linotype" w:eastAsia="Palatino Linotype" w:hAnsi="Palatino Linotype" w:cs="Palatino Linotype"/>
          <w:b/>
          <w:i/>
          <w:sz w:val="22"/>
          <w:szCs w:val="22"/>
          <w:u w:val="single"/>
        </w:rPr>
        <w:t xml:space="preserve">se emitirá un acuerdo de conclusión y archivo del expediente debidamente fundado y motivado. </w:t>
      </w:r>
    </w:p>
    <w:p w14:paraId="60C9F1B3" w14:textId="77777777" w:rsidR="00847A14" w:rsidRPr="0090064C" w:rsidRDefault="00181C65">
      <w:pPr>
        <w:spacing w:before="240" w:after="240"/>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Lo anterior sin perjuicio de poder reabrir la investigación en el supuesto de presentarse nuevos indicios o pruebas y no hubiere prescrito la facultad para sancionar. Dicha determinación, en su caso, se notificará a los servidores públicos </w:t>
      </w:r>
      <w:r w:rsidRPr="0090064C">
        <w:rPr>
          <w:rFonts w:ascii="Palatino Linotype" w:eastAsia="Palatino Linotype" w:hAnsi="Palatino Linotype" w:cs="Palatino Linotype"/>
          <w:i/>
          <w:sz w:val="22"/>
          <w:szCs w:val="22"/>
        </w:rPr>
        <w:lastRenderedPageBreak/>
        <w:t>y particulares sujetos a la investigación, así como a los denunciantes cuando éstos fueren identificables, dentro los diez días hábiles siguientes a su emisión.”</w:t>
      </w:r>
    </w:p>
    <w:p w14:paraId="3E4A4ED9"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De lo anterior se colige que </w:t>
      </w:r>
      <w:r w:rsidRPr="0090064C">
        <w:rPr>
          <w:rFonts w:ascii="Palatino Linotype" w:eastAsia="Palatino Linotype" w:hAnsi="Palatino Linotype" w:cs="Palatino Linotype"/>
          <w:i/>
        </w:rPr>
        <w:t>la investigación de las presuntas faltas administrativas</w:t>
      </w:r>
      <w:r w:rsidRPr="0090064C">
        <w:rPr>
          <w:rFonts w:ascii="Palatino Linotype" w:eastAsia="Palatino Linotype" w:hAnsi="Palatino Linotype" w:cs="Palatino Linotype"/>
        </w:rPr>
        <w:t xml:space="preserve"> se compone de diversas etapas: el inicio -de oficio, por denuncia o derivado de auditorías-, la práctica de diligencias y la conclusión, esta última consiste en la </w:t>
      </w:r>
      <w:r w:rsidRPr="0090064C">
        <w:rPr>
          <w:rFonts w:ascii="Palatino Linotype" w:eastAsia="Palatino Linotype" w:hAnsi="Palatino Linotype" w:cs="Palatino Linotype"/>
          <w:b/>
          <w:u w:val="single"/>
        </w:rPr>
        <w:t>calificación de la falta como grave o no grave, y la emisión del informe de presunta responsabilidad administrativa</w:t>
      </w:r>
      <w:r w:rsidRPr="0090064C">
        <w:rPr>
          <w:rFonts w:ascii="Palatino Linotype" w:eastAsia="Palatino Linotype" w:hAnsi="Palatino Linotype" w:cs="Palatino Linotype"/>
        </w:rPr>
        <w:t>, en caso de que se determine la existencia de faltas administrativas</w:t>
      </w:r>
      <w:r w:rsidRPr="0090064C">
        <w:rPr>
          <w:rFonts w:ascii="Palatino Linotype" w:eastAsia="Palatino Linotype" w:hAnsi="Palatino Linotype" w:cs="Palatino Linotype"/>
          <w:b/>
        </w:rPr>
        <w:t xml:space="preserve">, </w:t>
      </w:r>
      <w:r w:rsidRPr="0090064C">
        <w:rPr>
          <w:rFonts w:ascii="Palatino Linotype" w:eastAsia="Palatino Linotype" w:hAnsi="Palatino Linotype" w:cs="Palatino Linotype"/>
        </w:rPr>
        <w:t>no obstante,</w:t>
      </w:r>
      <w:r w:rsidRPr="0090064C">
        <w:rPr>
          <w:rFonts w:ascii="Palatino Linotype" w:eastAsia="Palatino Linotype" w:hAnsi="Palatino Linotype" w:cs="Palatino Linotype"/>
          <w:b/>
        </w:rPr>
        <w:t xml:space="preserve"> </w:t>
      </w:r>
      <w:r w:rsidRPr="0090064C">
        <w:rPr>
          <w:rFonts w:ascii="Palatino Linotype" w:eastAsia="Palatino Linotype" w:hAnsi="Palatino Linotype" w:cs="Palatino Linotype"/>
          <w:b/>
          <w:u w:val="single"/>
        </w:rPr>
        <w:t>si no se encontraren elementos suficientes para demostrar la existencia de la infracción y la presunta responsabilidad del infractor, debe emitirse un acuerdo de conclusión y archivo del expediente,</w:t>
      </w:r>
      <w:r w:rsidRPr="0090064C">
        <w:rPr>
          <w:rFonts w:ascii="Palatino Linotype" w:eastAsia="Palatino Linotype" w:hAnsi="Palatino Linotype" w:cs="Palatino Linotype"/>
          <w:b/>
        </w:rPr>
        <w:t xml:space="preserve"> que debe ser notificado a los servidores públicos y a los particulares sujetos a investigación, </w:t>
      </w:r>
      <w:r w:rsidRPr="0090064C">
        <w:rPr>
          <w:rFonts w:ascii="Palatino Linotype" w:eastAsia="Palatino Linotype" w:hAnsi="Palatino Linotype" w:cs="Palatino Linotype"/>
        </w:rPr>
        <w:t>asimismo, que la investigación puede abrirse nuevamente en caso de presentan nuevos indicios o pruebas y la facultad para sancionar no hubiere prescrito.</w:t>
      </w:r>
    </w:p>
    <w:p w14:paraId="43BFA71C"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Por otro lado, el artículo 116 de la Ley de Responsabilidades Administrativas del Estado de México y Municipios dispone que el procedimiento de responsabilidad administrativa inicia cuando las autoridades substanciadoras, admitan el informe de presunta responsabilidad administrativa, que sea presentado por la autoridad investigadora, a saber:</w:t>
      </w:r>
    </w:p>
    <w:p w14:paraId="2A7AB391"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“Artículo 116</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 xml:space="preserve">El procedimiento de responsabilidad administrativa </w:t>
      </w:r>
      <w:r w:rsidRPr="0090064C">
        <w:rPr>
          <w:rFonts w:ascii="Palatino Linotype" w:eastAsia="Palatino Linotype" w:hAnsi="Palatino Linotype" w:cs="Palatino Linotype"/>
          <w:b/>
          <w:i/>
          <w:sz w:val="22"/>
          <w:szCs w:val="22"/>
          <w:u w:val="single"/>
        </w:rPr>
        <w:t>dará inicio cuando</w:t>
      </w:r>
      <w:r w:rsidRPr="0090064C">
        <w:rPr>
          <w:rFonts w:ascii="Palatino Linotype" w:eastAsia="Palatino Linotype" w:hAnsi="Palatino Linotype" w:cs="Palatino Linotype"/>
          <w:b/>
          <w:i/>
          <w:sz w:val="22"/>
          <w:szCs w:val="22"/>
        </w:rPr>
        <w:t xml:space="preserve"> las autoridades substanciadoras</w:t>
      </w:r>
      <w:r w:rsidRPr="0090064C">
        <w:rPr>
          <w:rFonts w:ascii="Palatino Linotype" w:eastAsia="Palatino Linotype" w:hAnsi="Palatino Linotype" w:cs="Palatino Linotype"/>
          <w:i/>
          <w:sz w:val="22"/>
          <w:szCs w:val="22"/>
        </w:rPr>
        <w:t xml:space="preserve">, en el ámbito de su competencia, </w:t>
      </w:r>
      <w:r w:rsidRPr="0090064C">
        <w:rPr>
          <w:rFonts w:ascii="Palatino Linotype" w:eastAsia="Palatino Linotype" w:hAnsi="Palatino Linotype" w:cs="Palatino Linotype"/>
          <w:b/>
          <w:i/>
          <w:sz w:val="22"/>
          <w:szCs w:val="22"/>
          <w:u w:val="single"/>
        </w:rPr>
        <w:t>admitan el informe de presunta responsabilidad administrativa</w:t>
      </w:r>
      <w:r w:rsidRPr="0090064C">
        <w:rPr>
          <w:rFonts w:ascii="Palatino Linotype" w:eastAsia="Palatino Linotype" w:hAnsi="Palatino Linotype" w:cs="Palatino Linotype"/>
          <w:i/>
          <w:sz w:val="22"/>
          <w:szCs w:val="22"/>
        </w:rPr>
        <w:t>.”</w:t>
      </w:r>
    </w:p>
    <w:p w14:paraId="404785B6" w14:textId="77777777" w:rsidR="00847A14" w:rsidRPr="0090064C" w:rsidRDefault="00181C65">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La Ley en análisis también refiere que son sujetos de la misma, los servidores públicos de la administración estatal y municipal, aquellas personas que habiendo </w:t>
      </w:r>
      <w:r w:rsidRPr="0090064C">
        <w:rPr>
          <w:rFonts w:ascii="Palatino Linotype" w:eastAsia="Palatino Linotype" w:hAnsi="Palatino Linotype" w:cs="Palatino Linotype"/>
        </w:rPr>
        <w:lastRenderedPageBreak/>
        <w:t>fungido como servidores públicos se encuentran en alguno de los supuestos de la Ley, así como los particulares vinculados por faltas administrativas graves</w:t>
      </w:r>
      <w:r w:rsidRPr="0090064C">
        <w:rPr>
          <w:rFonts w:ascii="Palatino Linotype" w:eastAsia="Palatino Linotype" w:hAnsi="Palatino Linotype" w:cs="Palatino Linotype"/>
          <w:vertAlign w:val="superscript"/>
        </w:rPr>
        <w:footnoteReference w:id="2"/>
      </w:r>
      <w:r w:rsidRPr="0090064C">
        <w:rPr>
          <w:rFonts w:ascii="Palatino Linotype" w:eastAsia="Palatino Linotype" w:hAnsi="Palatino Linotype" w:cs="Palatino Linotype"/>
        </w:rPr>
        <w:t>, por lo cual determina que las autoridades facultadas para la aplicación de la Ley serán las siguientes:</w:t>
      </w:r>
    </w:p>
    <w:p w14:paraId="12E16E43" w14:textId="77777777" w:rsidR="00847A14" w:rsidRPr="0090064C" w:rsidRDefault="00181C65">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“Artículo 9. En el ámbito de su competencia, son autoridades facultadas para aplicar la presente Ley:</w:t>
      </w:r>
    </w:p>
    <w:p w14:paraId="6D4FBD54" w14:textId="77777777" w:rsidR="00847A14" w:rsidRPr="0090064C" w:rsidRDefault="00181C65">
      <w:pPr>
        <w:numPr>
          <w:ilvl w:val="0"/>
          <w:numId w:val="4"/>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i/>
          <w:sz w:val="22"/>
          <w:szCs w:val="22"/>
        </w:rPr>
        <w:t>La Secretaría de la Contraloría</w:t>
      </w:r>
      <w:r w:rsidRPr="0090064C">
        <w:rPr>
          <w:rFonts w:ascii="Palatino Linotype" w:eastAsia="Palatino Linotype" w:hAnsi="Palatino Linotype" w:cs="Palatino Linotype"/>
          <w:b/>
          <w:i/>
          <w:sz w:val="22"/>
          <w:szCs w:val="22"/>
        </w:rPr>
        <w:t xml:space="preserve">. </w:t>
      </w:r>
    </w:p>
    <w:p w14:paraId="271F3A2D" w14:textId="77777777" w:rsidR="00847A14" w:rsidRPr="0090064C" w:rsidRDefault="00181C65">
      <w:pPr>
        <w:numPr>
          <w:ilvl w:val="0"/>
          <w:numId w:val="4"/>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El Órgano Superior de Fiscalización. </w:t>
      </w:r>
    </w:p>
    <w:p w14:paraId="74079128" w14:textId="77777777" w:rsidR="00847A14" w:rsidRPr="0090064C" w:rsidRDefault="00181C65">
      <w:pPr>
        <w:numPr>
          <w:ilvl w:val="0"/>
          <w:numId w:val="4"/>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i/>
          <w:sz w:val="22"/>
          <w:szCs w:val="22"/>
        </w:rPr>
        <w:t>El Tribunal de Justicia Administrativa</w:t>
      </w:r>
      <w:r w:rsidRPr="0090064C">
        <w:rPr>
          <w:rFonts w:ascii="Palatino Linotype" w:eastAsia="Palatino Linotype" w:hAnsi="Palatino Linotype" w:cs="Palatino Linotype"/>
          <w:b/>
          <w:i/>
          <w:sz w:val="22"/>
          <w:szCs w:val="22"/>
        </w:rPr>
        <w:t xml:space="preserve">. </w:t>
      </w:r>
    </w:p>
    <w:p w14:paraId="6158B04D" w14:textId="77777777" w:rsidR="00847A14" w:rsidRPr="0090064C" w:rsidRDefault="00181C65">
      <w:pPr>
        <w:numPr>
          <w:ilvl w:val="0"/>
          <w:numId w:val="4"/>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El Consejo de la Judicatura auxiliándose de su órgano interno de control. </w:t>
      </w:r>
    </w:p>
    <w:p w14:paraId="22707515" w14:textId="77777777" w:rsidR="00847A14" w:rsidRPr="0090064C" w:rsidRDefault="00181C65">
      <w:pPr>
        <w:numPr>
          <w:ilvl w:val="0"/>
          <w:numId w:val="4"/>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b/>
          <w:i/>
          <w:sz w:val="22"/>
          <w:szCs w:val="22"/>
          <w:u w:val="single"/>
        </w:rPr>
      </w:pPr>
      <w:r w:rsidRPr="0090064C">
        <w:rPr>
          <w:rFonts w:ascii="Palatino Linotype" w:eastAsia="Palatino Linotype" w:hAnsi="Palatino Linotype" w:cs="Palatino Linotype"/>
          <w:b/>
          <w:i/>
          <w:sz w:val="22"/>
          <w:szCs w:val="22"/>
        </w:rPr>
        <w:t xml:space="preserve">Los síndicos municipales y </w:t>
      </w:r>
      <w:r w:rsidRPr="0090064C">
        <w:rPr>
          <w:rFonts w:ascii="Palatino Linotype" w:eastAsia="Palatino Linotype" w:hAnsi="Palatino Linotype" w:cs="Palatino Linotype"/>
          <w:b/>
          <w:i/>
          <w:sz w:val="22"/>
          <w:szCs w:val="22"/>
          <w:u w:val="single"/>
        </w:rPr>
        <w:t xml:space="preserve">el órgano de contraloría interna municipal. </w:t>
      </w:r>
    </w:p>
    <w:p w14:paraId="4F486AD0" w14:textId="77777777" w:rsidR="00847A14" w:rsidRPr="0090064C" w:rsidRDefault="00181C65">
      <w:pPr>
        <w:numPr>
          <w:ilvl w:val="0"/>
          <w:numId w:val="4"/>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Los órganos constitucionales autónomos.</w:t>
      </w:r>
    </w:p>
    <w:p w14:paraId="283692A4" w14:textId="77777777" w:rsidR="00847A14" w:rsidRPr="0090064C" w:rsidRDefault="00181C65">
      <w:pPr>
        <w:numPr>
          <w:ilvl w:val="0"/>
          <w:numId w:val="4"/>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Las unidades de responsabilidades de las empresas de participación estatal o municipal, de conformidad con las leyes que las regulan. Para tal efecto contarán exclusivamente con las siguientes atribuciones: </w:t>
      </w:r>
    </w:p>
    <w:p w14:paraId="50A478B1" w14:textId="77777777" w:rsidR="00847A14" w:rsidRPr="0090064C" w:rsidRDefault="00181C65">
      <w:pPr>
        <w:numPr>
          <w:ilvl w:val="0"/>
          <w:numId w:val="5"/>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Las que esta Ley prevé para las autoridades investigadoras y substanciadoras. </w:t>
      </w:r>
    </w:p>
    <w:p w14:paraId="50B6F358" w14:textId="77777777" w:rsidR="00847A14" w:rsidRPr="0090064C" w:rsidRDefault="00181C65">
      <w:pPr>
        <w:numPr>
          <w:ilvl w:val="0"/>
          <w:numId w:val="5"/>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Las necesarias para imponer sanciones por faltas administrativas no graves.</w:t>
      </w:r>
    </w:p>
    <w:p w14:paraId="15A25708" w14:textId="77777777" w:rsidR="00847A14" w:rsidRPr="0090064C" w:rsidRDefault="00181C65">
      <w:pPr>
        <w:numPr>
          <w:ilvl w:val="0"/>
          <w:numId w:val="5"/>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Las relacionadas con la plataforma digital estatal en los términos previstos en esta Ley. </w:t>
      </w:r>
    </w:p>
    <w:p w14:paraId="0FF17C24" w14:textId="77777777" w:rsidR="00847A14" w:rsidRPr="0090064C" w:rsidRDefault="00181C65">
      <w:pPr>
        <w:pBdr>
          <w:top w:val="nil"/>
          <w:left w:val="nil"/>
          <w:bottom w:val="nil"/>
          <w:right w:val="nil"/>
          <w:between w:val="nil"/>
        </w:pBdr>
        <w:spacing w:before="120" w:after="120"/>
        <w:ind w:left="993"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 xml:space="preserve">VIII. </w:t>
      </w:r>
      <w:r w:rsidRPr="0090064C">
        <w:rPr>
          <w:rFonts w:ascii="Palatino Linotype" w:eastAsia="Palatino Linotype" w:hAnsi="Palatino Linotype" w:cs="Palatino Linotype"/>
          <w:i/>
          <w:sz w:val="22"/>
          <w:szCs w:val="22"/>
        </w:rPr>
        <w:t>Los órganos internos de control.</w:t>
      </w:r>
      <w:r w:rsidRPr="0090064C">
        <w:rPr>
          <w:rFonts w:ascii="Palatino Linotype" w:eastAsia="Palatino Linotype" w:hAnsi="Palatino Linotype" w:cs="Palatino Linotype"/>
          <w:b/>
          <w:i/>
          <w:sz w:val="22"/>
          <w:szCs w:val="22"/>
        </w:rPr>
        <w:t xml:space="preserve"> </w:t>
      </w:r>
    </w:p>
    <w:p w14:paraId="3E342754" w14:textId="77777777" w:rsidR="00847A14" w:rsidRPr="0090064C" w:rsidRDefault="00181C65">
      <w:pPr>
        <w:numPr>
          <w:ilvl w:val="0"/>
          <w:numId w:val="1"/>
        </w:numPr>
        <w:pBdr>
          <w:top w:val="nil"/>
          <w:left w:val="nil"/>
          <w:bottom w:val="nil"/>
          <w:right w:val="nil"/>
          <w:between w:val="nil"/>
        </w:pBdr>
        <w:spacing w:before="120" w:after="120"/>
        <w:ind w:left="993" w:right="902" w:firstLine="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La Contraloría del Poder Legislativo.</w:t>
      </w:r>
    </w:p>
    <w:p w14:paraId="71D58878" w14:textId="77777777" w:rsidR="00847A14" w:rsidRPr="0090064C" w:rsidRDefault="00181C65">
      <w:pPr>
        <w:pBdr>
          <w:top w:val="nil"/>
          <w:left w:val="nil"/>
          <w:bottom w:val="nil"/>
          <w:right w:val="nil"/>
          <w:between w:val="nil"/>
        </w:pBdr>
        <w:spacing w:before="120" w:after="120"/>
        <w:ind w:left="993"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 xml:space="preserve">X. </w:t>
      </w:r>
      <w:r w:rsidRPr="0090064C">
        <w:rPr>
          <w:rFonts w:ascii="Palatino Linotype" w:eastAsia="Palatino Linotype" w:hAnsi="Palatino Linotype" w:cs="Palatino Linotype"/>
          <w:i/>
          <w:sz w:val="22"/>
          <w:szCs w:val="22"/>
        </w:rPr>
        <w:t>Las demás autoridades que determinen las leyes.</w:t>
      </w:r>
    </w:p>
    <w:p w14:paraId="27E16453" w14:textId="77777777" w:rsidR="00847A14" w:rsidRPr="0090064C" w:rsidRDefault="00181C65">
      <w:pPr>
        <w:spacing w:before="120" w:after="120"/>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Artículo 10</w:t>
      </w:r>
      <w:r w:rsidRPr="0090064C">
        <w:rPr>
          <w:rFonts w:ascii="Palatino Linotype" w:eastAsia="Palatino Linotype" w:hAnsi="Palatino Linotype" w:cs="Palatino Linotype"/>
          <w:i/>
          <w:sz w:val="22"/>
          <w:szCs w:val="22"/>
        </w:rPr>
        <w:t xml:space="preserve">. La Secretaría de la Contraloría y </w:t>
      </w:r>
      <w:r w:rsidRPr="0090064C">
        <w:rPr>
          <w:rFonts w:ascii="Palatino Linotype" w:eastAsia="Palatino Linotype" w:hAnsi="Palatino Linotype" w:cs="Palatino Linotype"/>
          <w:b/>
          <w:i/>
          <w:sz w:val="22"/>
          <w:szCs w:val="22"/>
        </w:rPr>
        <w:t>los órganos internos de control tendrán a su cargo, en el ámbito de su competencia, la investigación, substanciación y calificación de las faltas administrativas</w:t>
      </w:r>
      <w:r w:rsidRPr="0090064C">
        <w:rPr>
          <w:rFonts w:ascii="Palatino Linotype" w:eastAsia="Palatino Linotype" w:hAnsi="Palatino Linotype" w:cs="Palatino Linotype"/>
          <w:i/>
          <w:sz w:val="22"/>
          <w:szCs w:val="22"/>
        </w:rPr>
        <w:t>.</w:t>
      </w:r>
    </w:p>
    <w:p w14:paraId="0CD27A07" w14:textId="77777777" w:rsidR="00847A14" w:rsidRPr="0090064C" w:rsidRDefault="00181C65">
      <w:pPr>
        <w:spacing w:before="120" w:after="120"/>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lastRenderedPageBreak/>
        <w:t xml:space="preserve">En el caso de la Contraloría del Poder Legislativo, será competente respecto de los servidores públicos de elección popular municipal y de los mismos servidores públicos del Poder Legislativo. </w:t>
      </w:r>
    </w:p>
    <w:p w14:paraId="01A02907" w14:textId="77777777" w:rsidR="00847A14" w:rsidRPr="0090064C" w:rsidRDefault="00181C65">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 xml:space="preserve">Tratándose de actos u omisiones que hayan sido calificados como </w:t>
      </w:r>
      <w:r w:rsidRPr="0090064C">
        <w:rPr>
          <w:rFonts w:ascii="Palatino Linotype" w:eastAsia="Palatino Linotype" w:hAnsi="Palatino Linotype" w:cs="Palatino Linotype"/>
          <w:b/>
          <w:i/>
          <w:sz w:val="22"/>
          <w:szCs w:val="22"/>
          <w:u w:val="single"/>
        </w:rPr>
        <w:t>faltas administrativas no graves</w:t>
      </w:r>
      <w:r w:rsidRPr="0090064C">
        <w:rPr>
          <w:rFonts w:ascii="Palatino Linotype" w:eastAsia="Palatino Linotype" w:hAnsi="Palatino Linotype" w:cs="Palatino Linotype"/>
          <w:b/>
          <w:i/>
          <w:sz w:val="22"/>
          <w:szCs w:val="22"/>
        </w:rPr>
        <w:t>,</w:t>
      </w:r>
      <w:r w:rsidRPr="0090064C">
        <w:rPr>
          <w:rFonts w:ascii="Palatino Linotype" w:eastAsia="Palatino Linotype" w:hAnsi="Palatino Linotype" w:cs="Palatino Linotype"/>
          <w:i/>
          <w:sz w:val="22"/>
          <w:szCs w:val="22"/>
        </w:rPr>
        <w:t xml:space="preserve"> la Secretaría de la Contraloría y </w:t>
      </w:r>
      <w:r w:rsidRPr="0090064C">
        <w:rPr>
          <w:rFonts w:ascii="Palatino Linotype" w:eastAsia="Palatino Linotype" w:hAnsi="Palatino Linotype" w:cs="Palatino Linotype"/>
          <w:b/>
          <w:i/>
          <w:sz w:val="22"/>
          <w:szCs w:val="22"/>
          <w:u w:val="single"/>
        </w:rPr>
        <w:t>los órganos internos de control, serán competentes para iniciar, substanciar y resolver los procedimientos de responsabilidad administrativa</w:t>
      </w:r>
      <w:r w:rsidRPr="0090064C">
        <w:rPr>
          <w:rFonts w:ascii="Palatino Linotype" w:eastAsia="Palatino Linotype" w:hAnsi="Palatino Linotype" w:cs="Palatino Linotype"/>
          <w:i/>
          <w:sz w:val="22"/>
          <w:szCs w:val="22"/>
        </w:rPr>
        <w:t xml:space="preserve"> en los términos previstos en esta Ley.</w:t>
      </w:r>
      <w:r w:rsidRPr="0090064C">
        <w:rPr>
          <w:rFonts w:ascii="Palatino Linotype" w:eastAsia="Palatino Linotype" w:hAnsi="Palatino Linotype" w:cs="Palatino Linotype"/>
          <w:b/>
          <w:i/>
          <w:sz w:val="22"/>
          <w:szCs w:val="22"/>
        </w:rPr>
        <w:t>”</w:t>
      </w:r>
    </w:p>
    <w:p w14:paraId="785293C8"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De los preceptos citados se colige que, en el ámbito municipal, los órganos internos de control, así como los síndicos son considerados autoridades competentes para aplicar la Ley de Responsabilidades Administrativas vigente.</w:t>
      </w:r>
    </w:p>
    <w:p w14:paraId="12FC603D"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Por su parte, la Ley Orgánica Municipal del Estado de México, dispone en su artículo 112, fracción X que el Órgano Interno de Control municipal, cuenta con la obligación de establecer y operar un sistema de atención de quejas, denuncias y sugerencias, como se lee en seguida:</w:t>
      </w:r>
    </w:p>
    <w:p w14:paraId="7704B77C"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Artículo 112</w:t>
      </w:r>
      <w:r w:rsidRPr="0090064C">
        <w:rPr>
          <w:rFonts w:ascii="Palatino Linotype" w:eastAsia="Palatino Linotype" w:hAnsi="Palatino Linotype" w:cs="Palatino Linotype"/>
          <w:i/>
          <w:sz w:val="22"/>
          <w:szCs w:val="22"/>
        </w:rPr>
        <w:t>. El órgano interno de control municipal tendrá a su cargo las funciones siguientes:</w:t>
      </w:r>
    </w:p>
    <w:p w14:paraId="0AFFFA26" w14:textId="77777777" w:rsidR="00847A14" w:rsidRPr="0090064C" w:rsidRDefault="00181C65">
      <w:pPr>
        <w:spacing w:before="120" w:after="120"/>
        <w:ind w:left="1134"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w:t>
      </w:r>
    </w:p>
    <w:p w14:paraId="192C3F13" w14:textId="77777777" w:rsidR="00847A14" w:rsidRPr="0090064C" w:rsidRDefault="00181C65">
      <w:pPr>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X</w:t>
      </w:r>
      <w:r w:rsidRPr="0090064C">
        <w:rPr>
          <w:rFonts w:ascii="Palatino Linotype" w:eastAsia="Palatino Linotype" w:hAnsi="Palatino Linotype" w:cs="Palatino Linotype"/>
          <w:i/>
          <w:sz w:val="22"/>
          <w:szCs w:val="22"/>
        </w:rPr>
        <w:t>. Establecer y operar un sistema de atención de quejas, denuncias y sugerencias;”</w:t>
      </w:r>
    </w:p>
    <w:p w14:paraId="517C8961"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el mismo tenor, el Código Reglamentario para el Municipio de Tenancingo, Estado de México, dispone en su artículo 3.49, fracción XIV que el Titular de la Contraloría Municipal cuenta, entre otras atribuciones con la de atender y dar seguimiento a las quejas, denuncias y sugerencias presentadas por los particulares. </w:t>
      </w:r>
    </w:p>
    <w:p w14:paraId="31AF2109"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Por su parte, el Manual de Organización de la Contraloría Municipal establece que la estructura orgánica de la Contraloría se conforma de la siguiente manera:</w:t>
      </w:r>
    </w:p>
    <w:p w14:paraId="26932519"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noProof/>
        </w:rPr>
        <w:lastRenderedPageBreak/>
        <w:drawing>
          <wp:inline distT="0" distB="0" distL="0" distR="0" wp14:anchorId="3C3D99CB" wp14:editId="2241D21F">
            <wp:extent cx="5612130" cy="2464479"/>
            <wp:effectExtent l="0" t="0" r="0" b="0"/>
            <wp:docPr id="16303151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4923"/>
                    <a:stretch>
                      <a:fillRect/>
                    </a:stretch>
                  </pic:blipFill>
                  <pic:spPr>
                    <a:xfrm>
                      <a:off x="0" y="0"/>
                      <a:ext cx="5612130" cy="2464479"/>
                    </a:xfrm>
                    <a:prstGeom prst="rect">
                      <a:avLst/>
                    </a:prstGeom>
                    <a:ln/>
                  </pic:spPr>
                </pic:pic>
              </a:graphicData>
            </a:graphic>
          </wp:inline>
        </w:drawing>
      </w:r>
      <w:r w:rsidRPr="0090064C">
        <w:rPr>
          <w:rFonts w:ascii="Palatino Linotype" w:eastAsia="Palatino Linotype" w:hAnsi="Palatino Linotype" w:cs="Palatino Linotype"/>
        </w:rPr>
        <w:t xml:space="preserve"> </w:t>
      </w:r>
    </w:p>
    <w:p w14:paraId="7602E6DA"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este orden de ideas, derivado del documento que la parte </w:t>
      </w:r>
      <w:r w:rsidRPr="0090064C">
        <w:rPr>
          <w:rFonts w:ascii="Palatino Linotype" w:eastAsia="Palatino Linotype" w:hAnsi="Palatino Linotype" w:cs="Palatino Linotype"/>
          <w:b/>
        </w:rPr>
        <w:t>Recurrente</w:t>
      </w:r>
      <w:r w:rsidR="00D20355" w:rsidRPr="0090064C">
        <w:rPr>
          <w:rFonts w:ascii="Palatino Linotype" w:eastAsia="Palatino Linotype" w:hAnsi="Palatino Linotype" w:cs="Palatino Linotype"/>
        </w:rPr>
        <w:t xml:space="preserve"> proporcionó como </w:t>
      </w:r>
      <w:r w:rsidR="00A35761" w:rsidRPr="0090064C">
        <w:rPr>
          <w:rFonts w:ascii="Palatino Linotype" w:eastAsia="Palatino Linotype" w:hAnsi="Palatino Linotype" w:cs="Palatino Linotype"/>
        </w:rPr>
        <w:t>anexo</w:t>
      </w:r>
      <w:r w:rsidRPr="0090064C">
        <w:rPr>
          <w:rFonts w:ascii="Palatino Linotype" w:eastAsia="Palatino Linotype" w:hAnsi="Palatino Linotype" w:cs="Palatino Linotype"/>
        </w:rPr>
        <w:t xml:space="preserve"> a su recurso de revisión, se advirtió que la persona denunciante compareció ante la servidora pública Kenia Mariela González López, a efecto de presentar su denuncia, quien, de conformidad con la información publicada por 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en el portal de Información Pública de Oficio Mexiquense, IPOMEX, en cumplimiento a la obligación de transparencia prevista en el artículo 92, fracción VII de la Ley de Transparencia y Acceso a la Información Pública del Estado de México y Municipios, que establece que los Sujetos Obligados deben publicar en sus portales de internet, el directorio de todos los servidores públicos, a partir del nivel de jefe de departamento o su equivalente, </w:t>
      </w:r>
      <w:r w:rsidRPr="0090064C">
        <w:rPr>
          <w:rFonts w:ascii="Palatino Linotype" w:eastAsia="Palatino Linotype" w:hAnsi="Palatino Linotype" w:cs="Palatino Linotype"/>
          <w:b/>
        </w:rPr>
        <w:t>funge como autoridad investigadora de la Contraloría Municipal</w:t>
      </w:r>
      <w:r w:rsidRPr="0090064C">
        <w:rPr>
          <w:rFonts w:ascii="Palatino Linotype" w:eastAsia="Palatino Linotype" w:hAnsi="Palatino Linotype" w:cs="Palatino Linotype"/>
        </w:rPr>
        <w:t>, como se observa enseguida:</w:t>
      </w:r>
    </w:p>
    <w:p w14:paraId="685F30EE" w14:textId="77777777" w:rsidR="00847A14" w:rsidRPr="0090064C" w:rsidRDefault="00181C65">
      <w:pPr>
        <w:spacing w:before="240" w:after="240" w:line="360" w:lineRule="auto"/>
        <w:ind w:right="49"/>
        <w:jc w:val="center"/>
        <w:rPr>
          <w:rFonts w:ascii="Palatino Linotype" w:eastAsia="Palatino Linotype" w:hAnsi="Palatino Linotype" w:cs="Palatino Linotype"/>
        </w:rPr>
      </w:pPr>
      <w:r w:rsidRPr="0090064C">
        <w:rPr>
          <w:noProof/>
        </w:rPr>
        <w:lastRenderedPageBreak/>
        <w:drawing>
          <wp:inline distT="0" distB="0" distL="0" distR="0" wp14:anchorId="5226ACC7" wp14:editId="30BF2D01">
            <wp:extent cx="5305425" cy="1819275"/>
            <wp:effectExtent l="0" t="0" r="0" b="0"/>
            <wp:docPr id="16303151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241" t="27439" b="43444"/>
                    <a:stretch>
                      <a:fillRect/>
                    </a:stretch>
                  </pic:blipFill>
                  <pic:spPr>
                    <a:xfrm>
                      <a:off x="0" y="0"/>
                      <a:ext cx="5305425" cy="1819275"/>
                    </a:xfrm>
                    <a:prstGeom prst="rect">
                      <a:avLst/>
                    </a:prstGeom>
                    <a:ln/>
                  </pic:spPr>
                </pic:pic>
              </a:graphicData>
            </a:graphic>
          </wp:inline>
        </w:drawing>
      </w:r>
    </w:p>
    <w:p w14:paraId="26E4FE7E"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En tal sentido, de conformidad con el Manual de Organización de la Contraloría Municipal, el objetivo de la autoridad investigadora consiste en investigar las faltas administrativas que presuntamente cometen los Servidores Públicos y determinar la calificación de la presunta falta administrativa, o bien, en su caso determinar la improcedencia y el archivo del mismo, y, para tal efecto, se le confieren las siguientes funciones:</w:t>
      </w:r>
    </w:p>
    <w:p w14:paraId="3A03EE0F"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Funciones</w:t>
      </w:r>
      <w:r w:rsidRPr="0090064C">
        <w:rPr>
          <w:rFonts w:ascii="Palatino Linotype" w:eastAsia="Palatino Linotype" w:hAnsi="Palatino Linotype" w:cs="Palatino Linotype"/>
        </w:rPr>
        <w:t>:</w:t>
      </w:r>
    </w:p>
    <w:p w14:paraId="43D07776"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I</w:t>
      </w:r>
      <w:r w:rsidRPr="0090064C">
        <w:rPr>
          <w:rFonts w:ascii="Palatino Linotype" w:eastAsia="Palatino Linotype" w:hAnsi="Palatino Linotype" w:cs="Palatino Linotype"/>
        </w:rPr>
        <w:t xml:space="preserve">. Será el encargado de </w:t>
      </w:r>
      <w:r w:rsidRPr="0090064C">
        <w:rPr>
          <w:rFonts w:ascii="Palatino Linotype" w:eastAsia="Palatino Linotype" w:hAnsi="Palatino Linotype" w:cs="Palatino Linotype"/>
          <w:b/>
        </w:rPr>
        <w:t>investigar la comisión de presuntas faltas administrativas</w:t>
      </w:r>
      <w:r w:rsidRPr="0090064C">
        <w:rPr>
          <w:rFonts w:ascii="Palatino Linotype" w:eastAsia="Palatino Linotype" w:hAnsi="Palatino Linotype" w:cs="Palatino Linotype"/>
        </w:rPr>
        <w:t xml:space="preserve"> </w:t>
      </w:r>
      <w:r w:rsidRPr="0090064C">
        <w:rPr>
          <w:rFonts w:ascii="Palatino Linotype" w:eastAsia="Palatino Linotype" w:hAnsi="Palatino Linotype" w:cs="Palatino Linotype"/>
          <w:b/>
        </w:rPr>
        <w:t>respecto de la conducta de los servidores públicos</w:t>
      </w:r>
      <w:r w:rsidRPr="0090064C">
        <w:rPr>
          <w:rFonts w:ascii="Palatino Linotype" w:eastAsia="Palatino Linotype" w:hAnsi="Palatino Linotype" w:cs="Palatino Linotype"/>
        </w:rPr>
        <w:t xml:space="preserve"> y de particulares, </w:t>
      </w:r>
      <w:r w:rsidRPr="0090064C">
        <w:rPr>
          <w:rFonts w:ascii="Palatino Linotype" w:eastAsia="Palatino Linotype" w:hAnsi="Palatino Linotype" w:cs="Palatino Linotype"/>
          <w:b/>
        </w:rPr>
        <w:t>que reciba</w:t>
      </w:r>
      <w:r w:rsidRPr="0090064C">
        <w:rPr>
          <w:rFonts w:ascii="Palatino Linotype" w:eastAsia="Palatino Linotype" w:hAnsi="Palatino Linotype" w:cs="Palatino Linotype"/>
        </w:rPr>
        <w:t xml:space="preserve"> de oficio, </w:t>
      </w:r>
      <w:r w:rsidRPr="0090064C">
        <w:rPr>
          <w:rFonts w:ascii="Palatino Linotype" w:eastAsia="Palatino Linotype" w:hAnsi="Palatino Linotype" w:cs="Palatino Linotype"/>
          <w:b/>
          <w:u w:val="single"/>
        </w:rPr>
        <w:t>por denuncia</w:t>
      </w:r>
      <w:r w:rsidRPr="0090064C">
        <w:rPr>
          <w:rFonts w:ascii="Palatino Linotype" w:eastAsia="Palatino Linotype" w:hAnsi="Palatino Linotype" w:cs="Palatino Linotype"/>
        </w:rPr>
        <w:t xml:space="preserve"> o derivado de las auditorías practicadas por parte de las autoridades competentes o en su caso, de los auditores externos; </w:t>
      </w:r>
    </w:p>
    <w:p w14:paraId="2F83C4AE"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II.</w:t>
      </w:r>
      <w:r w:rsidRPr="0090064C">
        <w:rPr>
          <w:rFonts w:ascii="Palatino Linotype" w:eastAsia="Palatino Linotype" w:hAnsi="Palatino Linotype" w:cs="Palatino Linotype"/>
        </w:rPr>
        <w:t xml:space="preserve"> </w:t>
      </w:r>
      <w:r w:rsidRPr="0090064C">
        <w:rPr>
          <w:rFonts w:ascii="Palatino Linotype" w:eastAsia="Palatino Linotype" w:hAnsi="Palatino Linotype" w:cs="Palatino Linotype"/>
          <w:b/>
          <w:u w:val="single"/>
        </w:rPr>
        <w:t>Recibir y valorar la procedencia de las denuncias</w:t>
      </w:r>
      <w:r w:rsidRPr="0090064C">
        <w:rPr>
          <w:rFonts w:ascii="Palatino Linotype" w:eastAsia="Palatino Linotype" w:hAnsi="Palatino Linotype" w:cs="Palatino Linotype"/>
        </w:rPr>
        <w:t xml:space="preserve"> </w:t>
      </w:r>
      <w:r w:rsidRPr="0090064C">
        <w:rPr>
          <w:rFonts w:ascii="Palatino Linotype" w:eastAsia="Palatino Linotype" w:hAnsi="Palatino Linotype" w:cs="Palatino Linotype"/>
          <w:b/>
        </w:rPr>
        <w:t>que se formulen por la probable comisión de faltas administrativas derivadas de actos u omisiones de los servidores públicos municipales</w:t>
      </w:r>
      <w:r w:rsidRPr="0090064C">
        <w:rPr>
          <w:rFonts w:ascii="Palatino Linotype" w:eastAsia="Palatino Linotype" w:hAnsi="Palatino Linotype" w:cs="Palatino Linotype"/>
        </w:rPr>
        <w:t xml:space="preserve"> o de particulares por conductas sancionables; </w:t>
      </w:r>
    </w:p>
    <w:p w14:paraId="6D1D26BE"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lastRenderedPageBreak/>
        <w:t xml:space="preserve">III. </w:t>
      </w:r>
      <w:r w:rsidRPr="0090064C">
        <w:rPr>
          <w:rFonts w:ascii="Palatino Linotype" w:eastAsia="Palatino Linotype" w:hAnsi="Palatino Linotype" w:cs="Palatino Linotype"/>
          <w:b/>
          <w:u w:val="single"/>
        </w:rPr>
        <w:t>Emitir los acuerdos de inicio de la investigación</w:t>
      </w:r>
      <w:r w:rsidRPr="0090064C">
        <w:rPr>
          <w:rFonts w:ascii="Palatino Linotype" w:eastAsia="Palatino Linotype" w:hAnsi="Palatino Linotype" w:cs="Palatino Linotype"/>
        </w:rPr>
        <w:t xml:space="preserve">, de glosa, de acumulación, de incompetencia y de calificación de las faltas administrativas, y en su caso, el archivo de la investigación; en todos los casos sus actos deberán estar debidamente fundados y motivados; </w:t>
      </w:r>
    </w:p>
    <w:p w14:paraId="12643792"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IV.</w:t>
      </w:r>
      <w:r w:rsidRPr="0090064C">
        <w:rPr>
          <w:rFonts w:ascii="Palatino Linotype" w:eastAsia="Palatino Linotype" w:hAnsi="Palatino Linotype" w:cs="Palatino Linotype"/>
        </w:rPr>
        <w:t xml:space="preserve"> Requerir la información y documentación a las dependencias municipales y a cualquier persona física o jurídica colectiva para el esclarecimiento de los hechos materia de su investigación; </w:t>
      </w:r>
    </w:p>
    <w:p w14:paraId="29B488EC"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V.</w:t>
      </w:r>
      <w:r w:rsidRPr="0090064C">
        <w:rPr>
          <w:rFonts w:ascii="Palatino Linotype" w:eastAsia="Palatino Linotype" w:hAnsi="Palatino Linotype" w:cs="Palatino Linotype"/>
        </w:rPr>
        <w:t xml:space="preserve"> Citar a comparecer en el curso de la investigación, cuando lo considere conveniente, a los servidores públicos, ex servidores públicos o particulares relacionados con la investigación de las presuntas faltas administrativas, debiendo razonar, fundamentar y motivar el acuerdo que para dicho citatorio se emita, en caso de no presentarse con defensor, se designará uno de oficio; </w:t>
      </w:r>
    </w:p>
    <w:p w14:paraId="0DF59802"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VI</w:t>
      </w:r>
      <w:r w:rsidRPr="0090064C">
        <w:rPr>
          <w:rFonts w:ascii="Palatino Linotype" w:eastAsia="Palatino Linotype" w:hAnsi="Palatino Linotype" w:cs="Palatino Linotype"/>
        </w:rPr>
        <w:t xml:space="preserve">. Emitir el acuerdo mediante el cual determine la existencia o inexistencia de los actos u omisiones considerados como faltas administrativas, y en su caso, calificarlas como graves o no graves; </w:t>
      </w:r>
    </w:p>
    <w:p w14:paraId="21D54923" w14:textId="77777777" w:rsidR="00847A14" w:rsidRPr="0090064C" w:rsidRDefault="00181C65">
      <w:pPr>
        <w:spacing w:before="240" w:after="240" w:line="360" w:lineRule="auto"/>
        <w:ind w:left="284" w:right="49"/>
        <w:jc w:val="both"/>
        <w:rPr>
          <w:rFonts w:ascii="Palatino Linotype" w:eastAsia="Palatino Linotype" w:hAnsi="Palatino Linotype" w:cs="Palatino Linotype"/>
          <w:u w:val="single"/>
        </w:rPr>
      </w:pPr>
      <w:r w:rsidRPr="0090064C">
        <w:rPr>
          <w:rFonts w:ascii="Palatino Linotype" w:eastAsia="Palatino Linotype" w:hAnsi="Palatino Linotype" w:cs="Palatino Linotype"/>
          <w:b/>
        </w:rPr>
        <w:t xml:space="preserve">VII. </w:t>
      </w:r>
      <w:r w:rsidRPr="0090064C">
        <w:rPr>
          <w:rFonts w:ascii="Palatino Linotype" w:eastAsia="Palatino Linotype" w:hAnsi="Palatino Linotype" w:cs="Palatino Linotype"/>
          <w:b/>
          <w:u w:val="single"/>
        </w:rPr>
        <w:t>Instruir la notificación del denunciante siempre que fuere identificable, cuando se califique como no grave la falta administrativa</w:t>
      </w:r>
      <w:r w:rsidRPr="0090064C">
        <w:rPr>
          <w:rFonts w:ascii="Palatino Linotype" w:eastAsia="Palatino Linotype" w:hAnsi="Palatino Linotype" w:cs="Palatino Linotype"/>
          <w:u w:val="single"/>
        </w:rPr>
        <w:t xml:space="preserve">; </w:t>
      </w:r>
    </w:p>
    <w:p w14:paraId="0E639757"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VIII</w:t>
      </w:r>
      <w:r w:rsidRPr="0090064C">
        <w:rPr>
          <w:rFonts w:ascii="Palatino Linotype" w:eastAsia="Palatino Linotype" w:hAnsi="Palatino Linotype" w:cs="Palatino Linotype"/>
        </w:rPr>
        <w:t xml:space="preserve">. Emitir el informe de Presunta Responsabilidad Administrativa y presentarlo a la Autoridad Substanciadora; </w:t>
      </w:r>
    </w:p>
    <w:p w14:paraId="1DB18CFF"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IX.</w:t>
      </w:r>
      <w:r w:rsidRPr="0090064C">
        <w:rPr>
          <w:rFonts w:ascii="Palatino Linotype" w:eastAsia="Palatino Linotype" w:hAnsi="Palatino Linotype" w:cs="Palatino Linotype"/>
        </w:rPr>
        <w:t xml:space="preserve"> Ordenar la práctica de visitas de verificación, acciones encubiertas y usuario simulado, siempre que resulte pertinente para el conocimiento de los hechos relacionados con la investigación. Emitir, de ser el caso, el acuerdo de </w:t>
      </w:r>
      <w:r w:rsidRPr="0090064C">
        <w:rPr>
          <w:rFonts w:ascii="Palatino Linotype" w:eastAsia="Palatino Linotype" w:hAnsi="Palatino Linotype" w:cs="Palatino Linotype"/>
        </w:rPr>
        <w:lastRenderedPageBreak/>
        <w:t xml:space="preserve">reclasificación, cuando así lo determine el Tribunal de Justicia Administrativa del Estado de México; </w:t>
      </w:r>
    </w:p>
    <w:p w14:paraId="3F7AC271"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 xml:space="preserve">X. </w:t>
      </w:r>
      <w:r w:rsidRPr="0090064C">
        <w:rPr>
          <w:rFonts w:ascii="Palatino Linotype" w:eastAsia="Palatino Linotype" w:hAnsi="Palatino Linotype" w:cs="Palatino Linotype"/>
        </w:rPr>
        <w:t xml:space="preserve">Impugnar el acuerdo que determine la abstención de iniciar el procedimiento de responsabilidad administrativa o de imponer sanciones; </w:t>
      </w:r>
    </w:p>
    <w:p w14:paraId="63823E8B"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XI.</w:t>
      </w:r>
      <w:r w:rsidRPr="0090064C">
        <w:rPr>
          <w:rFonts w:ascii="Palatino Linotype" w:eastAsia="Palatino Linotype" w:hAnsi="Palatino Linotype" w:cs="Palatino Linotype"/>
        </w:rPr>
        <w:t xml:space="preserve"> Hacer uso de los medios de apremio para hacer cumplir sus determinaciones como Autoridad Investigadora;</w:t>
      </w:r>
    </w:p>
    <w:p w14:paraId="16A63E01"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XII.</w:t>
      </w:r>
      <w:r w:rsidRPr="0090064C">
        <w:rPr>
          <w:rFonts w:ascii="Palatino Linotype" w:eastAsia="Palatino Linotype" w:hAnsi="Palatino Linotype" w:cs="Palatino Linotype"/>
        </w:rPr>
        <w:t xml:space="preserve"> Solicitar a la Autoridad Substanciadora y Resolutora, decretar medidas cautelares;</w:t>
      </w:r>
    </w:p>
    <w:p w14:paraId="02A5683C"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 xml:space="preserve"> XIII. </w:t>
      </w:r>
      <w:r w:rsidRPr="0090064C">
        <w:rPr>
          <w:rFonts w:ascii="Palatino Linotype" w:eastAsia="Palatino Linotype" w:hAnsi="Palatino Linotype" w:cs="Palatino Linotype"/>
        </w:rPr>
        <w:t xml:space="preserve">Presentar denuncias si derivado del curso de las investigaciones existen hechos que pudieran configurar la posible comisión de delitos, ante la </w:t>
      </w:r>
      <w:proofErr w:type="gramStart"/>
      <w:r w:rsidRPr="0090064C">
        <w:rPr>
          <w:rFonts w:ascii="Palatino Linotype" w:eastAsia="Palatino Linotype" w:hAnsi="Palatino Linotype" w:cs="Palatino Linotype"/>
        </w:rPr>
        <w:t>Fiscalía General</w:t>
      </w:r>
      <w:proofErr w:type="gramEnd"/>
      <w:r w:rsidRPr="0090064C">
        <w:rPr>
          <w:rFonts w:ascii="Palatino Linotype" w:eastAsia="Palatino Linotype" w:hAnsi="Palatino Linotype" w:cs="Palatino Linotype"/>
        </w:rPr>
        <w:t xml:space="preserve"> de Justicia del Estado de México; </w:t>
      </w:r>
    </w:p>
    <w:p w14:paraId="1E9C7E4C"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XIV</w:t>
      </w:r>
      <w:r w:rsidRPr="0090064C">
        <w:rPr>
          <w:rFonts w:ascii="Palatino Linotype" w:eastAsia="Palatino Linotype" w:hAnsi="Palatino Linotype" w:cs="Palatino Linotype"/>
        </w:rPr>
        <w:t xml:space="preserve">. Habilitar a servidores públicos, para que realicen las notificaciones que en el curso de las investigaciones se requieran; </w:t>
      </w:r>
    </w:p>
    <w:p w14:paraId="74A5DB70"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XV</w:t>
      </w:r>
      <w:r w:rsidRPr="0090064C">
        <w:rPr>
          <w:rFonts w:ascii="Palatino Linotype" w:eastAsia="Palatino Linotype" w:hAnsi="Palatino Linotype" w:cs="Palatino Linotype"/>
        </w:rPr>
        <w:t xml:space="preserve">. Tramitar y concluir en estricta aplicación de la Ley de Responsabilidades Administrativas del Estado de México y Municipios, los asuntos que ya se encuentren en trámite y en etapa de información previa a la entrada en vigor de las presentes reformas y adiciones al Código Reglamentario Municipal de Tenancingo, México; y </w:t>
      </w:r>
    </w:p>
    <w:p w14:paraId="19E04084" w14:textId="77777777" w:rsidR="00847A14" w:rsidRPr="0090064C" w:rsidRDefault="00181C65">
      <w:pPr>
        <w:spacing w:before="240" w:after="240" w:line="360" w:lineRule="auto"/>
        <w:ind w:left="284"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XVI.</w:t>
      </w:r>
      <w:r w:rsidRPr="0090064C">
        <w:rPr>
          <w:rFonts w:ascii="Palatino Linotype" w:eastAsia="Palatino Linotype" w:hAnsi="Palatino Linotype" w:cs="Palatino Linotype"/>
        </w:rPr>
        <w:t xml:space="preserve"> Las demás que deriven de la normatividad aplicable o le sean encomendadas en el área de su competencia por sus superiores jerárquicos.</w:t>
      </w:r>
    </w:p>
    <w:p w14:paraId="4B17BFED"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 xml:space="preserve">Colmo se advierte, la autoridad investigadora de la Contraloría Interna tiene a su cargo la investigación de presuntas faltas administrativas respecto de la conducta de los servidores públicos y de particulares, que reciba de oficio, </w:t>
      </w:r>
      <w:r w:rsidRPr="0090064C">
        <w:rPr>
          <w:rFonts w:ascii="Palatino Linotype" w:eastAsia="Palatino Linotype" w:hAnsi="Palatino Linotype" w:cs="Palatino Linotype"/>
          <w:b/>
          <w:u w:val="single"/>
        </w:rPr>
        <w:t>por denuncia</w:t>
      </w:r>
      <w:r w:rsidRPr="0090064C">
        <w:rPr>
          <w:rFonts w:ascii="Palatino Linotype" w:eastAsia="Palatino Linotype" w:hAnsi="Palatino Linotype" w:cs="Palatino Linotype"/>
        </w:rPr>
        <w:t xml:space="preserve"> o derivado de las auditorías practicadas por parte de las autoridades competentes o en su caso, de los auditores externos; así como </w:t>
      </w:r>
      <w:r w:rsidRPr="0090064C">
        <w:rPr>
          <w:rFonts w:ascii="Palatino Linotype" w:eastAsia="Palatino Linotype" w:hAnsi="Palatino Linotype" w:cs="Palatino Linotype"/>
          <w:b/>
          <w:u w:val="single"/>
        </w:rPr>
        <w:t>recibir y valorar la procedencia de las denuncias</w:t>
      </w:r>
      <w:r w:rsidRPr="0090064C">
        <w:rPr>
          <w:rFonts w:ascii="Palatino Linotype" w:eastAsia="Palatino Linotype" w:hAnsi="Palatino Linotype" w:cs="Palatino Linotype"/>
        </w:rPr>
        <w:t xml:space="preserve"> </w:t>
      </w:r>
      <w:r w:rsidRPr="0090064C">
        <w:rPr>
          <w:rFonts w:ascii="Palatino Linotype" w:eastAsia="Palatino Linotype" w:hAnsi="Palatino Linotype" w:cs="Palatino Linotype"/>
          <w:b/>
        </w:rPr>
        <w:t>que se formulen por la probable comisión de faltas administrativas derivadas de actos u omisiones de los servidores públicos municipales</w:t>
      </w:r>
      <w:r w:rsidRPr="0090064C">
        <w:rPr>
          <w:rFonts w:ascii="Palatino Linotype" w:eastAsia="Palatino Linotype" w:hAnsi="Palatino Linotype" w:cs="Palatino Linotype"/>
        </w:rPr>
        <w:t xml:space="preserve"> o de particulares por conductas sancionables; entre otras, atribuciones.</w:t>
      </w:r>
    </w:p>
    <w:p w14:paraId="692AB4DF"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Derivado de lo anterior, se colige que, contrario a lo manifestado por el Titular de la Unidad de Transparencia, el </w:t>
      </w:r>
      <w:r w:rsidRPr="0090064C">
        <w:rPr>
          <w:rFonts w:ascii="Palatino Linotype" w:eastAsia="Palatino Linotype" w:hAnsi="Palatino Linotype" w:cs="Palatino Linotype"/>
          <w:b/>
        </w:rPr>
        <w:t xml:space="preserve">Sujeto Obligado </w:t>
      </w:r>
      <w:r w:rsidRPr="0090064C">
        <w:rPr>
          <w:rFonts w:ascii="Palatino Linotype" w:eastAsia="Palatino Linotype" w:hAnsi="Palatino Linotype" w:cs="Palatino Linotype"/>
        </w:rPr>
        <w:t xml:space="preserve">si cuenta con competencia para conocer la información materia de la solicitud, en virtud de que el documento proporcionado por la parte </w:t>
      </w:r>
      <w:r w:rsidRPr="0090064C">
        <w:rPr>
          <w:rFonts w:ascii="Palatino Linotype" w:eastAsia="Palatino Linotype" w:hAnsi="Palatino Linotype" w:cs="Palatino Linotype"/>
          <w:b/>
        </w:rPr>
        <w:t xml:space="preserve">Recurrente </w:t>
      </w:r>
      <w:r w:rsidRPr="0090064C">
        <w:rPr>
          <w:rFonts w:ascii="Palatino Linotype" w:eastAsia="Palatino Linotype" w:hAnsi="Palatino Linotype" w:cs="Palatino Linotype"/>
        </w:rPr>
        <w:t>en su recurso de revisión da indicios sobre la existencia de una denuncia presentada ante la autoridad investigadora de la Contraloría Interna por la persona referida en la solicitud.</w:t>
      </w:r>
    </w:p>
    <w:p w14:paraId="2669BDAF" w14:textId="77777777" w:rsidR="006223DC" w:rsidRPr="0090064C" w:rsidRDefault="006223DC">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Sin embargo, es de señalar que de las constancias que obran en el expediente en el que se actúa se advierte que la Unidad de Transparencia no atendió  lo previsto en los artículos 53 fracción II  y 162  de la Ley de Transparencia y Acceso a la Información Pública del Estado de México y Municipios, pues no se advierte que hubiera turando la solicitud a las áreas competentes con la finalidad de que realizaran la búsqueda exhaustiva de la información</w:t>
      </w:r>
      <w:r w:rsidR="00A35761" w:rsidRPr="0090064C">
        <w:rPr>
          <w:rFonts w:ascii="Palatino Linotype" w:eastAsia="Palatino Linotype" w:hAnsi="Palatino Linotype" w:cs="Palatino Linotype"/>
        </w:rPr>
        <w:t xml:space="preserve">, sino que de </w:t>
      </w:r>
      <w:r w:rsidR="00A35761" w:rsidRPr="0090064C">
        <w:rPr>
          <w:rFonts w:ascii="Palatino Linotype" w:eastAsia="Palatino Linotype" w:hAnsi="Palatino Linotype" w:cs="Palatino Linotype"/>
          <w:i/>
        </w:rPr>
        <w:t>motu proprio</w:t>
      </w:r>
      <w:r w:rsidR="00A35761" w:rsidRPr="0090064C">
        <w:rPr>
          <w:rFonts w:ascii="Palatino Linotype" w:eastAsia="Palatino Linotype" w:hAnsi="Palatino Linotype" w:cs="Palatino Linotype"/>
        </w:rPr>
        <w:t>,  se pronunció sobre la información requerida.</w:t>
      </w:r>
    </w:p>
    <w:p w14:paraId="419EA0EA" w14:textId="77777777" w:rsidR="006223DC" w:rsidRPr="0090064C" w:rsidRDefault="006223DC">
      <w:pPr>
        <w:spacing w:before="240" w:after="240" w:line="360" w:lineRule="auto"/>
        <w:ind w:left="426" w:right="49"/>
        <w:jc w:val="both"/>
        <w:rPr>
          <w:rFonts w:ascii="Palatino Linotype" w:eastAsia="Palatino Linotype" w:hAnsi="Palatino Linotype" w:cs="Palatino Linotype"/>
        </w:rPr>
      </w:pPr>
    </w:p>
    <w:p w14:paraId="7D900FA4" w14:textId="77777777" w:rsidR="006223DC" w:rsidRPr="0090064C" w:rsidRDefault="006223DC">
      <w:pPr>
        <w:spacing w:before="240" w:after="240" w:line="360" w:lineRule="auto"/>
        <w:ind w:left="426" w:right="49"/>
        <w:jc w:val="both"/>
        <w:rPr>
          <w:rFonts w:ascii="Palatino Linotype" w:eastAsia="Palatino Linotype" w:hAnsi="Palatino Linotype" w:cs="Palatino Linotype"/>
        </w:rPr>
      </w:pPr>
    </w:p>
    <w:p w14:paraId="1AB4F03B" w14:textId="77777777" w:rsidR="00847A14" w:rsidRPr="0090064C" w:rsidRDefault="00181C65" w:rsidP="006223DC">
      <w:pPr>
        <w:pStyle w:val="Prrafodelista"/>
        <w:numPr>
          <w:ilvl w:val="0"/>
          <w:numId w:val="7"/>
        </w:numPr>
        <w:spacing w:before="240" w:after="240" w:line="360" w:lineRule="auto"/>
        <w:ind w:right="49"/>
        <w:jc w:val="both"/>
        <w:rPr>
          <w:rFonts w:ascii="Palatino Linotype" w:eastAsia="Palatino Linotype" w:hAnsi="Palatino Linotype" w:cs="Palatino Linotype"/>
          <w:b/>
        </w:rPr>
      </w:pPr>
      <w:r w:rsidRPr="0090064C">
        <w:rPr>
          <w:rFonts w:ascii="Palatino Linotype" w:eastAsia="Palatino Linotype" w:hAnsi="Palatino Linotype" w:cs="Palatino Linotype"/>
          <w:b/>
        </w:rPr>
        <w:lastRenderedPageBreak/>
        <w:t xml:space="preserve">De la clasificación de la información. </w:t>
      </w:r>
    </w:p>
    <w:p w14:paraId="2A70BF68" w14:textId="77777777" w:rsidR="00847A14" w:rsidRPr="0090064C" w:rsidRDefault="00181C65">
      <w:pPr>
        <w:spacing w:before="240" w:after="240" w:line="360" w:lineRule="auto"/>
        <w:ind w:right="51"/>
        <w:jc w:val="both"/>
        <w:rPr>
          <w:rFonts w:ascii="Palatino Linotype" w:eastAsia="Palatino Linotype" w:hAnsi="Palatino Linotype" w:cs="Palatino Linotype"/>
        </w:rPr>
      </w:pPr>
      <w:r w:rsidRPr="0090064C">
        <w:rPr>
          <w:rFonts w:ascii="Palatino Linotype" w:eastAsia="Palatino Linotype" w:hAnsi="Palatino Linotype" w:cs="Palatino Linotype"/>
        </w:rPr>
        <w:t>Es oportuno mencionar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26BC68F" w14:textId="77777777" w:rsidR="00847A14" w:rsidRPr="0090064C" w:rsidRDefault="00181C65">
      <w:pPr>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 xml:space="preserve">“Artículo 91. </w:t>
      </w:r>
      <w:r w:rsidRPr="0090064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BAD2441"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Siendo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7C54B650"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Así, se entiende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0064C">
        <w:rPr>
          <w:rFonts w:ascii="Palatino Linotype" w:eastAsia="Palatino Linotype" w:hAnsi="Palatino Linotype" w:cs="Palatino Linotype"/>
          <w:sz w:val="18"/>
          <w:szCs w:val="18"/>
        </w:rPr>
        <w:t xml:space="preserve">. </w:t>
      </w:r>
    </w:p>
    <w:p w14:paraId="58E3200F"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 xml:space="preserve">En lo que concierne a la información clasificada como reservada, para que el acceso a la información pública pueda ser restringido, se deben actualizar los supuestos establecidos en el artículo 113 </w:t>
      </w:r>
      <w:r w:rsidR="00D551DC" w:rsidRPr="0090064C">
        <w:rPr>
          <w:rFonts w:ascii="Palatino Linotype" w:eastAsia="Palatino Linotype" w:hAnsi="Palatino Linotype" w:cs="Palatino Linotype"/>
        </w:rPr>
        <w:t xml:space="preserve">de la </w:t>
      </w:r>
      <w:r w:rsidRPr="0090064C">
        <w:rPr>
          <w:rFonts w:ascii="Palatino Linotype" w:eastAsia="Palatino Linotype" w:hAnsi="Palatino Linotype" w:cs="Palatino Linotype"/>
        </w:rPr>
        <w:t>Ley General de Transparencia Acceso a la Información Pública y el artículo 140 de la Ley de Transparencia y Acceso a la Información Pública del Estado de México y Municipios, que a la letra señalan lo siguiente:</w:t>
      </w:r>
    </w:p>
    <w:p w14:paraId="1C51C92D" w14:textId="77777777" w:rsidR="00847A14" w:rsidRPr="0090064C" w:rsidRDefault="00181C65">
      <w:pPr>
        <w:spacing w:before="120" w:after="120"/>
        <w:ind w:left="851"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“Artículo 113.</w:t>
      </w:r>
      <w:r w:rsidRPr="0090064C">
        <w:rPr>
          <w:rFonts w:ascii="Palatino Linotype" w:eastAsia="Palatino Linotype" w:hAnsi="Palatino Linotype" w:cs="Palatino Linotype"/>
          <w:i/>
          <w:sz w:val="22"/>
          <w:szCs w:val="22"/>
        </w:rPr>
        <w:t xml:space="preserve"> Como información reservada podrá clasificarse aquella cuya publicación:</w:t>
      </w:r>
    </w:p>
    <w:p w14:paraId="089F8224"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 xml:space="preserve"> I.</w:t>
      </w:r>
      <w:r w:rsidRPr="0090064C">
        <w:rPr>
          <w:rFonts w:ascii="Palatino Linotype" w:eastAsia="Palatino Linotype" w:hAnsi="Palatino Linotype" w:cs="Palatino Linotype"/>
          <w:i/>
          <w:sz w:val="22"/>
          <w:szCs w:val="22"/>
        </w:rPr>
        <w:t xml:space="preserve"> Comprometa la seguridad nacional, la seguridad pública o la defensa nacional y cuente con un propósito genuino y un efecto demostrable; </w:t>
      </w:r>
    </w:p>
    <w:p w14:paraId="6A505ACB"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w:t>
      </w:r>
      <w:r w:rsidRPr="0090064C">
        <w:rPr>
          <w:rFonts w:ascii="Palatino Linotype" w:eastAsia="Palatino Linotype" w:hAnsi="Palatino Linotype" w:cs="Palatino Linotype"/>
          <w:i/>
          <w:sz w:val="22"/>
          <w:szCs w:val="22"/>
        </w:rPr>
        <w:t xml:space="preserve"> Pueda menoscabar la conducción de las negociaciones y relaciones internacionales; </w:t>
      </w:r>
      <w:r w:rsidRPr="0090064C">
        <w:rPr>
          <w:rFonts w:ascii="Palatino Linotype" w:eastAsia="Palatino Linotype" w:hAnsi="Palatino Linotype" w:cs="Palatino Linotype"/>
          <w:i/>
          <w:sz w:val="22"/>
          <w:szCs w:val="22"/>
        </w:rPr>
        <w:br/>
      </w:r>
      <w:r w:rsidRPr="0090064C">
        <w:rPr>
          <w:rFonts w:ascii="Palatino Linotype" w:eastAsia="Palatino Linotype" w:hAnsi="Palatino Linotype" w:cs="Palatino Linotype"/>
          <w:b/>
          <w:i/>
          <w:sz w:val="22"/>
          <w:szCs w:val="22"/>
        </w:rPr>
        <w:t>III.</w:t>
      </w:r>
      <w:r w:rsidRPr="0090064C">
        <w:rPr>
          <w:rFonts w:ascii="Palatino Linotype" w:eastAsia="Palatino Linotype" w:hAnsi="Palatino Linotype" w:cs="Palatino Linotype"/>
          <w:i/>
          <w:sz w:val="22"/>
          <w:szCs w:val="22"/>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27B81509"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IV.</w:t>
      </w:r>
      <w:r w:rsidRPr="0090064C">
        <w:rPr>
          <w:rFonts w:ascii="Palatino Linotype" w:eastAsia="Palatino Linotype" w:hAnsi="Palatino Linotype" w:cs="Palatino Linotype"/>
          <w:i/>
          <w:sz w:val="22"/>
          <w:szCs w:val="22"/>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5C0BB456"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w:t>
      </w:r>
      <w:r w:rsidRPr="0090064C">
        <w:rPr>
          <w:rFonts w:ascii="Palatino Linotype" w:eastAsia="Palatino Linotype" w:hAnsi="Palatino Linotype" w:cs="Palatino Linotype"/>
          <w:i/>
          <w:sz w:val="22"/>
          <w:szCs w:val="22"/>
        </w:rPr>
        <w:t xml:space="preserve"> Pueda poner en riesgo la vida, seguridad o salud de una persona física; </w:t>
      </w:r>
    </w:p>
    <w:p w14:paraId="48123EAD"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w:t>
      </w:r>
      <w:r w:rsidRPr="0090064C">
        <w:rPr>
          <w:rFonts w:ascii="Palatino Linotype" w:eastAsia="Palatino Linotype" w:hAnsi="Palatino Linotype" w:cs="Palatino Linotype"/>
          <w:i/>
          <w:sz w:val="22"/>
          <w:szCs w:val="22"/>
        </w:rPr>
        <w:t xml:space="preserve">. Obstruya las actividades de verificación, inspección y auditoría relativas al cumplimiento de las leyes o afecte la recaudación de contribuciones; </w:t>
      </w:r>
    </w:p>
    <w:p w14:paraId="7EFB6137"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VII.</w:t>
      </w:r>
      <w:r w:rsidRPr="0090064C">
        <w:rPr>
          <w:rFonts w:ascii="Palatino Linotype" w:eastAsia="Palatino Linotype" w:hAnsi="Palatino Linotype" w:cs="Palatino Linotype"/>
          <w:i/>
          <w:sz w:val="22"/>
          <w:szCs w:val="22"/>
        </w:rPr>
        <w:t xml:space="preserve"> Obstruya la prevención o persecución de los delitos; </w:t>
      </w:r>
    </w:p>
    <w:p w14:paraId="0CCD6A2D"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VIII.</w:t>
      </w:r>
      <w:r w:rsidRPr="0090064C">
        <w:rPr>
          <w:rFonts w:ascii="Palatino Linotype" w:eastAsia="Palatino Linotype" w:hAnsi="Palatino Linotype" w:cs="Palatino Linotype"/>
          <w:i/>
          <w:sz w:val="22"/>
          <w:szCs w:val="22"/>
        </w:rPr>
        <w:t xml:space="preserve"> La que contenga las opiniones, recomendaciones o puntos de vista que formen parte del proceso deliberativo de los servidores públicos, hasta en tanto no sea adoptada la decisión definitiva, la cual deberá estar documentada; </w:t>
      </w:r>
    </w:p>
    <w:p w14:paraId="3F6F091A"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IX.</w:t>
      </w:r>
      <w:r w:rsidRPr="0090064C">
        <w:rPr>
          <w:rFonts w:ascii="Palatino Linotype" w:eastAsia="Palatino Linotype" w:hAnsi="Palatino Linotype" w:cs="Palatino Linotype"/>
          <w:i/>
          <w:sz w:val="22"/>
          <w:szCs w:val="22"/>
        </w:rPr>
        <w:t xml:space="preserve"> Obstruya los procedimientos para fincar responsabilidad a los Servidores Públicos, en tanto no se haya dictado la resolución administrativa; </w:t>
      </w:r>
    </w:p>
    <w:p w14:paraId="21BD1299"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lastRenderedPageBreak/>
        <w:t>X.</w:t>
      </w:r>
      <w:r w:rsidRPr="0090064C">
        <w:rPr>
          <w:rFonts w:ascii="Palatino Linotype" w:eastAsia="Palatino Linotype" w:hAnsi="Palatino Linotype" w:cs="Palatino Linotype"/>
          <w:i/>
          <w:sz w:val="22"/>
          <w:szCs w:val="22"/>
        </w:rPr>
        <w:t xml:space="preserve"> Afecte los derechos del debido proceso; </w:t>
      </w:r>
    </w:p>
    <w:p w14:paraId="6D7F3D7D"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XI.</w:t>
      </w:r>
      <w:r w:rsidRPr="0090064C">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causado estado;”</w:t>
      </w:r>
    </w:p>
    <w:p w14:paraId="4566D04F" w14:textId="77777777" w:rsidR="00847A14" w:rsidRPr="0090064C" w:rsidRDefault="00181C65">
      <w:pPr>
        <w:spacing w:before="120" w:after="120"/>
        <w:ind w:left="851"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“Artículo 140</w:t>
      </w:r>
      <w:r w:rsidRPr="0090064C">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14522FC2"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w:t>
      </w:r>
      <w:r w:rsidRPr="0090064C">
        <w:rPr>
          <w:rFonts w:ascii="Palatino Linotype" w:eastAsia="Palatino Linotype" w:hAnsi="Palatino Linotype" w:cs="Palatino Linotype"/>
          <w:i/>
          <w:sz w:val="22"/>
          <w:szCs w:val="22"/>
        </w:rPr>
        <w:t xml:space="preserve">. Comprometa la seguridad pública y cuente con un propósito genuino y un efecto demostrable; </w:t>
      </w:r>
    </w:p>
    <w:p w14:paraId="2FFEDCC6"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w:t>
      </w:r>
      <w:r w:rsidRPr="0090064C">
        <w:rPr>
          <w:rFonts w:ascii="Palatino Linotype" w:eastAsia="Palatino Linotype" w:hAnsi="Palatino Linotype" w:cs="Palatino Linotype"/>
          <w:i/>
          <w:sz w:val="22"/>
          <w:szCs w:val="22"/>
        </w:rPr>
        <w:t xml:space="preserve"> Pueda menoscabar la conducción de las negociaciones y relaciones internacionales; </w:t>
      </w:r>
    </w:p>
    <w:p w14:paraId="5F6873B7"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III.</w:t>
      </w:r>
      <w:r w:rsidRPr="0090064C">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52C20E0"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IV.</w:t>
      </w:r>
      <w:r w:rsidRPr="0090064C">
        <w:rPr>
          <w:rFonts w:ascii="Palatino Linotype" w:eastAsia="Palatino Linotype" w:hAnsi="Palatino Linotype" w:cs="Palatino Linotype"/>
          <w:i/>
          <w:sz w:val="22"/>
          <w:szCs w:val="22"/>
        </w:rPr>
        <w:t xml:space="preserve"> Ponga en riesgo la vida, la seguridad o la salud de una persona física; </w:t>
      </w:r>
    </w:p>
    <w:p w14:paraId="48F612B5"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w:t>
      </w:r>
      <w:r w:rsidRPr="0090064C">
        <w:rPr>
          <w:rFonts w:ascii="Palatino Linotype" w:eastAsia="Palatino Linotype" w:hAnsi="Palatino Linotype" w:cs="Palatino Linotype"/>
          <w:i/>
          <w:sz w:val="22"/>
          <w:szCs w:val="22"/>
        </w:rPr>
        <w:t xml:space="preserve">. Aquella cuya divulgación obstruya o pueda causar un serio perjuicio a: </w:t>
      </w:r>
    </w:p>
    <w:p w14:paraId="233881B9" w14:textId="77777777" w:rsidR="00847A14" w:rsidRPr="0090064C" w:rsidRDefault="00181C65">
      <w:pPr>
        <w:spacing w:before="120" w:after="120"/>
        <w:ind w:left="1418"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49D55320" w14:textId="77777777" w:rsidR="00847A14" w:rsidRPr="0090064C" w:rsidRDefault="00181C65">
      <w:pPr>
        <w:spacing w:before="120" w:after="120"/>
        <w:ind w:left="1418"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2. La recaudación de las contribuciones. </w:t>
      </w:r>
    </w:p>
    <w:p w14:paraId="17E2BFF4"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w:t>
      </w:r>
      <w:r w:rsidRPr="0090064C">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90064C">
        <w:rPr>
          <w:rFonts w:ascii="Palatino Linotype" w:eastAsia="Palatino Linotype" w:hAnsi="Palatino Linotype" w:cs="Palatino Linotype"/>
          <w:b/>
          <w:i/>
          <w:sz w:val="22"/>
          <w:szCs w:val="22"/>
        </w:rPr>
        <w:t>incluidos los de quejas, denuncias, inconformidades, responsabilidades administrativas y resarcitorias</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en tanto no hayan quedado firmes</w:t>
      </w:r>
      <w:r w:rsidRPr="0090064C">
        <w:rPr>
          <w:rFonts w:ascii="Palatino Linotype" w:eastAsia="Palatino Linotype" w:hAnsi="Palatino Linotype" w:cs="Palatino Linotype"/>
          <w:i/>
          <w:sz w:val="22"/>
          <w:szCs w:val="22"/>
        </w:rPr>
        <w:t xml:space="preserve"> o afecte la administración de justicia o la seguridad de un denunciante, querellante o testigo, así como sus familias, en los términos de las disposiciones jurídicas aplicables; </w:t>
      </w:r>
    </w:p>
    <w:p w14:paraId="70EAB87F"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VII.</w:t>
      </w:r>
      <w:r w:rsidRPr="0090064C">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77B4DD90"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VIII.</w:t>
      </w:r>
      <w:r w:rsidRPr="0090064C">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14:paraId="70A4E036"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lastRenderedPageBreak/>
        <w:t>IX</w:t>
      </w:r>
      <w:r w:rsidRPr="0090064C">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14:paraId="003A5E0C"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X.</w:t>
      </w:r>
      <w:r w:rsidRPr="0090064C">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A36B186"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F45403D" w14:textId="77777777" w:rsidR="00847A14" w:rsidRPr="0090064C" w:rsidRDefault="00181C65">
      <w:pPr>
        <w:spacing w:before="120" w:after="120"/>
        <w:ind w:left="1134" w:right="851"/>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XI.</w:t>
      </w:r>
      <w:r w:rsidRPr="0090064C">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1EBE553B"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Por cuanto hace a la información clasificada como confidencial, para que el acceso a la información pública pueda ser restringido, se deben actualizar los supuestos establecidos en el artículo 116 de la y Ley General de Transparencia Acceso a la Información Pública y el artículo 143 de la Ley de Transparencia y Acceso a la Información Pública del Estado de México y Municipios, que a la letra señalan lo siguiente:</w:t>
      </w:r>
    </w:p>
    <w:p w14:paraId="06D86FA9"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Artículo 116.</w:t>
      </w:r>
      <w:r w:rsidRPr="0090064C">
        <w:rPr>
          <w:rFonts w:ascii="Palatino Linotype" w:eastAsia="Palatino Linotype" w:hAnsi="Palatino Linotype" w:cs="Palatino Linotype"/>
          <w:i/>
          <w:sz w:val="22"/>
          <w:szCs w:val="22"/>
        </w:rPr>
        <w:t xml:space="preserve"> Se considera información confidencial la que contiene datos personales concernientes a una persona identificada o identificable. </w:t>
      </w:r>
    </w:p>
    <w:p w14:paraId="384054DA"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1703FA5A"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A8094B"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Asimismo, será información confidencial aquella que presenten los particulares a los sujetos obligados, siempre que tengan el derecho a ello, de conformidad con lo dispuesto por las leyes o los tratados internacionales.”</w:t>
      </w:r>
    </w:p>
    <w:p w14:paraId="5F79375E"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lastRenderedPageBreak/>
        <w:t>“</w:t>
      </w:r>
      <w:r w:rsidRPr="0090064C">
        <w:rPr>
          <w:rFonts w:ascii="Palatino Linotype" w:eastAsia="Palatino Linotype" w:hAnsi="Palatino Linotype" w:cs="Palatino Linotype"/>
          <w:b/>
          <w:i/>
          <w:sz w:val="22"/>
          <w:szCs w:val="22"/>
        </w:rPr>
        <w:t>Artículo 143.</w:t>
      </w:r>
      <w:r w:rsidRPr="0090064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 </w:t>
      </w:r>
    </w:p>
    <w:p w14:paraId="484E0909" w14:textId="77777777" w:rsidR="00847A14" w:rsidRPr="0090064C" w:rsidRDefault="00181C65">
      <w:pPr>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w:t>
      </w:r>
      <w:r w:rsidRPr="0090064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 </w:t>
      </w:r>
    </w:p>
    <w:p w14:paraId="74BD69B8" w14:textId="77777777" w:rsidR="00847A14" w:rsidRPr="0090064C" w:rsidRDefault="00181C65">
      <w:pPr>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w:t>
      </w:r>
      <w:r w:rsidRPr="0090064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18DB4AD" w14:textId="77777777" w:rsidR="00847A14" w:rsidRPr="0090064C" w:rsidRDefault="00181C65">
      <w:pPr>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III.</w:t>
      </w:r>
      <w:r w:rsidRPr="0090064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 </w:t>
      </w:r>
    </w:p>
    <w:p w14:paraId="54591C00"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79940CF4"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FC1EE7E"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w:t>
      </w:r>
      <w:r w:rsidRPr="0090064C">
        <w:rPr>
          <w:rFonts w:ascii="Palatino Linotype" w:eastAsia="Palatino Linotype" w:hAnsi="Palatino Linotype" w:cs="Palatino Linotype"/>
          <w:b/>
        </w:rPr>
        <w:t>Reservada o confidencial</w:t>
      </w:r>
      <w:r w:rsidRPr="0090064C">
        <w:rPr>
          <w:rFonts w:ascii="Palatino Linotype" w:eastAsia="Palatino Linotype" w:hAnsi="Palatino Linotype" w:cs="Palatino Linotype"/>
        </w:rPr>
        <w:t>, delimitando una serie de hipótesis de hecho en las cuales descansa la posibilidad de clasificación de información, para lo cual además se deben observar las formalidades que la normativa aplicable en la materia establece con la finalidad de fundar y motivar dicha restricción al derecho de acceso a la información.</w:t>
      </w:r>
    </w:p>
    <w:p w14:paraId="0DE72960"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el caso que nos ocupa, es de recordar que la Unidad de Transparencia refirió que la información solicitada, </w:t>
      </w:r>
      <w:r w:rsidRPr="0090064C">
        <w:rPr>
          <w:rFonts w:ascii="Palatino Linotype" w:eastAsia="Palatino Linotype" w:hAnsi="Palatino Linotype" w:cs="Palatino Linotype"/>
          <w:b/>
          <w:u w:val="single"/>
        </w:rPr>
        <w:t>aun sin afirmar que la misma se encuentre en poder del Sujeto Obligado</w:t>
      </w:r>
      <w:r w:rsidRPr="0090064C">
        <w:rPr>
          <w:rFonts w:ascii="Palatino Linotype" w:eastAsia="Palatino Linotype" w:hAnsi="Palatino Linotype" w:cs="Palatino Linotype"/>
        </w:rPr>
        <w:t xml:space="preserve">, debía clasificarse como reservada de conformidad con las </w:t>
      </w:r>
      <w:r w:rsidRPr="0090064C">
        <w:rPr>
          <w:rFonts w:ascii="Palatino Linotype" w:eastAsia="Palatino Linotype" w:hAnsi="Palatino Linotype" w:cs="Palatino Linotype"/>
        </w:rPr>
        <w:lastRenderedPageBreak/>
        <w:t>hipótesis previstas en el artículo 113, fracciones VIII y IX de la Ley General de Transparencia y Acceso a la Información Pública, citadas con antelación, esto es, pretendió clasificar el pronunciamiento respecto de la existencia o inexistencia de un expediente relacionado con la denuncia que refiere la persona solicitante como información reservada, sin embargo, no remitió el acuerdo del Comité de Transparencia mediante el cual de manera fundada y motivada se justificara la restricción al derecho de acceso a la información.</w:t>
      </w:r>
    </w:p>
    <w:p w14:paraId="782AF3EE"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Asimismo, es de señalar que no se coincide con la clasificación de dicha información como reservada, por las razones que a continuación se exponen:</w:t>
      </w:r>
    </w:p>
    <w:p w14:paraId="22DCEA2C" w14:textId="77777777" w:rsidR="00847A14" w:rsidRPr="0090064C" w:rsidRDefault="00181C65">
      <w:pPr>
        <w:spacing w:before="240" w:after="240" w:line="360" w:lineRule="auto"/>
        <w:ind w:left="426" w:right="49"/>
        <w:jc w:val="both"/>
        <w:rPr>
          <w:rFonts w:ascii="Palatino Linotype" w:eastAsia="Palatino Linotype" w:hAnsi="Palatino Linotype" w:cs="Palatino Linotype"/>
        </w:rPr>
      </w:pPr>
      <w:r w:rsidRPr="0090064C">
        <w:rPr>
          <w:rFonts w:ascii="Palatino Linotype" w:eastAsia="Palatino Linotype" w:hAnsi="Palatino Linotype" w:cs="Palatino Linotype"/>
        </w:rPr>
        <w:t>1. Si bien la persona solicitante proporcionó indicios que dan cuenta de la existencia de la denuncia presentada por la persona referida en la solicitud, no debe perderse de vista que la procedencia de las denuncias no opera por el simple hecho de presentarse a través de las vías instauradas para tal efecto, sino que esta se encuentra sujeta a revisión y valoración por parte de la autoridad competente, en este caso la autoridad investigadora, como se desprende de las funciones que le confiere el Manual de Organización de la Contraloría Municipal, citadas con antelación.</w:t>
      </w:r>
    </w:p>
    <w:p w14:paraId="10106571" w14:textId="77777777" w:rsidR="00847A14" w:rsidRPr="0090064C" w:rsidRDefault="00181C65">
      <w:pPr>
        <w:spacing w:before="240" w:after="240" w:line="360" w:lineRule="auto"/>
        <w:ind w:left="426" w:right="49"/>
        <w:jc w:val="both"/>
        <w:rPr>
          <w:rFonts w:ascii="Palatino Linotype" w:eastAsia="Palatino Linotype" w:hAnsi="Palatino Linotype" w:cs="Palatino Linotype"/>
        </w:rPr>
      </w:pPr>
      <w:r w:rsidRPr="0090064C">
        <w:rPr>
          <w:rFonts w:ascii="Palatino Linotype" w:eastAsia="Palatino Linotype" w:hAnsi="Palatino Linotype" w:cs="Palatino Linotype"/>
        </w:rPr>
        <w:t>2. En este sentido, una vez que se determina la procedencia de la denuncia, se inicia el procedimiento de investigación, al cual se le asigna un número de expediente, con la finalidad de practicar diligencias para encontrar elementos suficientes que demuestren la existencia de la infracción y la probable responsabilidad del infractor.</w:t>
      </w:r>
    </w:p>
    <w:p w14:paraId="60105027" w14:textId="77777777" w:rsidR="00847A14" w:rsidRPr="0090064C" w:rsidRDefault="00181C65">
      <w:pPr>
        <w:spacing w:before="240" w:after="240" w:line="360" w:lineRule="auto"/>
        <w:ind w:left="426" w:right="49"/>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 xml:space="preserve">3. De encontrarse elementos, se determina la calificación de la falta </w:t>
      </w:r>
      <w:proofErr w:type="gramStart"/>
      <w:r w:rsidRPr="0090064C">
        <w:rPr>
          <w:rFonts w:ascii="Palatino Linotype" w:eastAsia="Palatino Linotype" w:hAnsi="Palatino Linotype" w:cs="Palatino Linotype"/>
        </w:rPr>
        <w:t>administrativa</w:t>
      </w:r>
      <w:proofErr w:type="gramEnd"/>
      <w:r w:rsidRPr="0090064C">
        <w:rPr>
          <w:rFonts w:ascii="Palatino Linotype" w:eastAsia="Palatino Linotype" w:hAnsi="Palatino Linotype" w:cs="Palatino Linotype"/>
        </w:rPr>
        <w:t xml:space="preserve"> así como la emisión del Informe de Presunta Responsabilidad Administrativa, mismo que debe presentarse ante la autoridad substanciadora a efecto de iniciar el procedimiento de responsabilidad administrativa.</w:t>
      </w:r>
    </w:p>
    <w:p w14:paraId="6CDFD988" w14:textId="77777777" w:rsidR="00847A14" w:rsidRPr="0090064C" w:rsidRDefault="00181C65">
      <w:pPr>
        <w:spacing w:before="240" w:after="240" w:line="360" w:lineRule="auto"/>
        <w:ind w:left="426" w:right="49"/>
        <w:jc w:val="both"/>
        <w:rPr>
          <w:rFonts w:ascii="Palatino Linotype" w:eastAsia="Palatino Linotype" w:hAnsi="Palatino Linotype" w:cs="Palatino Linotype"/>
        </w:rPr>
      </w:pPr>
      <w:r w:rsidRPr="0090064C">
        <w:rPr>
          <w:rFonts w:ascii="Palatino Linotype" w:eastAsia="Palatino Linotype" w:hAnsi="Palatino Linotype" w:cs="Palatino Linotype"/>
        </w:rPr>
        <w:t>4. Por otro lado, de no encontrar elementos emitirá un acuerdo de conclusión y archivo del expediente debidamente fundado y motivado.</w:t>
      </w:r>
    </w:p>
    <w:p w14:paraId="62A92FCA" w14:textId="77777777" w:rsidR="00847A14" w:rsidRPr="0090064C" w:rsidRDefault="00181C65">
      <w:pPr>
        <w:spacing w:before="240" w:after="240" w:line="360" w:lineRule="auto"/>
        <w:ind w:right="49"/>
        <w:jc w:val="both"/>
        <w:rPr>
          <w:rFonts w:ascii="Palatino Linotype" w:eastAsia="Palatino Linotype" w:hAnsi="Palatino Linotype" w:cs="Palatino Linotype"/>
          <w:b/>
          <w:u w:val="single"/>
        </w:rPr>
      </w:pPr>
      <w:r w:rsidRPr="0090064C">
        <w:rPr>
          <w:rFonts w:ascii="Palatino Linotype" w:eastAsia="Palatino Linotype" w:hAnsi="Palatino Linotype" w:cs="Palatino Linotype"/>
        </w:rPr>
        <w:t xml:space="preserve">De manera que, si bien en el presente caso se tienen indicios de la existencia de la denuncia presentada por la persona solicitante, no se tiene certeza de que la autoridad investigadora hubiera determinado la procedencia de la misma, y, por tanto, iniciado el procedimiento de investigación correspondiente, </w:t>
      </w:r>
      <w:r w:rsidRPr="0090064C">
        <w:rPr>
          <w:rFonts w:ascii="Palatino Linotype" w:eastAsia="Palatino Linotype" w:hAnsi="Palatino Linotype" w:cs="Palatino Linotype"/>
          <w:b/>
          <w:u w:val="single"/>
        </w:rPr>
        <w:t>siendo materia de la solicitud que dio origen al recurso de revisión que se resuelve, el número de expediente que se le asignó a dicho procedimiento de investigación, y el expediente respectivo.</w:t>
      </w:r>
    </w:p>
    <w:p w14:paraId="0F9B3C1E" w14:textId="77777777" w:rsidR="006223DC" w:rsidRPr="0090064C" w:rsidRDefault="006223DC">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Derivado de lo anterior se precisa que hasta tener certeza de la existencia de dicho expediente de investigación, es que en su caso procedía el análisis de la clasificación o no de la información solicitada, como información reservada, ya que para reservar la información por las causales señalas por 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se debe acreditar, en primer lugar la existencia del procedimiento referido, y en segundo lugar verificar si la información del mismo actualiza o no alguno de los supuestos previstos en la normativa.</w:t>
      </w:r>
    </w:p>
    <w:p w14:paraId="515DF54F" w14:textId="77777777" w:rsidR="006223DC" w:rsidRPr="0090064C" w:rsidRDefault="006223DC" w:rsidP="006223DC">
      <w:pPr>
        <w:spacing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Dicha valoración, debe realizarse caso por caso, a través de lo que se conoce como la llamada </w:t>
      </w:r>
      <w:r w:rsidRPr="0090064C">
        <w:rPr>
          <w:rFonts w:ascii="Palatino Linotype" w:eastAsia="Palatino Linotype" w:hAnsi="Palatino Linotype" w:cs="Palatino Linotype"/>
          <w:i/>
        </w:rPr>
        <w:t>“prueba de daño”</w:t>
      </w:r>
      <w:r w:rsidRPr="0090064C">
        <w:rPr>
          <w:rFonts w:ascii="Palatino Linotype" w:eastAsia="Palatino Linotype" w:hAnsi="Palatino Linotype" w:cs="Palatino Linotype"/>
        </w:rPr>
        <w:t xml:space="preserve">, que consiste en exponer los argumentos y razones, basados en elementos objetivos o verificables, a partir de los cuales se derive que la </w:t>
      </w:r>
      <w:r w:rsidRPr="0090064C">
        <w:rPr>
          <w:rFonts w:ascii="Palatino Linotype" w:eastAsia="Palatino Linotype" w:hAnsi="Palatino Linotype" w:cs="Palatino Linotype"/>
        </w:rPr>
        <w:lastRenderedPageBreak/>
        <w:t xml:space="preserve">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esta no debe basarse en meras especulaciones o suposiciones, sino en elementos objetivos que deban evaluar que existe un riego actual e inminente. </w:t>
      </w:r>
    </w:p>
    <w:p w14:paraId="1C98AA33" w14:textId="77777777" w:rsidR="006223DC" w:rsidRPr="0090064C" w:rsidRDefault="006223DC" w:rsidP="006223DC">
      <w:pPr>
        <w:spacing w:line="360" w:lineRule="auto"/>
        <w:jc w:val="both"/>
        <w:rPr>
          <w:rFonts w:ascii="Palatino Linotype" w:eastAsia="Palatino Linotype" w:hAnsi="Palatino Linotype" w:cs="Palatino Linotype"/>
          <w:sz w:val="10"/>
          <w:szCs w:val="10"/>
        </w:rPr>
      </w:pPr>
    </w:p>
    <w:p w14:paraId="27C6197B" w14:textId="77777777" w:rsidR="006223DC" w:rsidRPr="0090064C" w:rsidRDefault="006223DC" w:rsidP="006223DC">
      <w:pPr>
        <w:spacing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75CC4AF0" w14:textId="77777777" w:rsidR="006223DC" w:rsidRPr="0090064C" w:rsidRDefault="006223DC" w:rsidP="006223DC">
      <w:pPr>
        <w:spacing w:line="360" w:lineRule="auto"/>
        <w:jc w:val="both"/>
        <w:rPr>
          <w:rFonts w:ascii="Palatino Linotype" w:eastAsia="Palatino Linotype" w:hAnsi="Palatino Linotype" w:cs="Palatino Linotype"/>
          <w:sz w:val="10"/>
          <w:szCs w:val="10"/>
        </w:rPr>
      </w:pPr>
    </w:p>
    <w:p w14:paraId="3963CF6D" w14:textId="77777777" w:rsidR="006223DC" w:rsidRPr="0090064C" w:rsidRDefault="006223DC" w:rsidP="006223DC">
      <w:pPr>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“Segundo.</w:t>
      </w:r>
      <w:r w:rsidRPr="0090064C">
        <w:rPr>
          <w:rFonts w:ascii="Palatino Linotype" w:eastAsia="Palatino Linotype" w:hAnsi="Palatino Linotype" w:cs="Palatino Linotype"/>
          <w:i/>
          <w:sz w:val="22"/>
          <w:szCs w:val="22"/>
        </w:rPr>
        <w:t xml:space="preserve"> Para efectos de los presentes Lineamientos Generales, se entenderá por: </w:t>
      </w:r>
    </w:p>
    <w:p w14:paraId="4519545A" w14:textId="77777777" w:rsidR="006223DC" w:rsidRPr="0090064C" w:rsidRDefault="006223DC" w:rsidP="006223DC">
      <w:pPr>
        <w:ind w:left="1134"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w:t>
      </w:r>
    </w:p>
    <w:p w14:paraId="77C5CCAB" w14:textId="77777777" w:rsidR="006223DC" w:rsidRPr="0090064C" w:rsidRDefault="006223DC" w:rsidP="006223DC">
      <w:pPr>
        <w:ind w:left="1134"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XIII.    Prueba de daño</w:t>
      </w:r>
      <w:r w:rsidRPr="0090064C">
        <w:rPr>
          <w:rFonts w:ascii="Palatino Linotype" w:eastAsia="Palatino Linotype" w:hAnsi="Palatino Linotype" w:cs="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90064C">
        <w:rPr>
          <w:rFonts w:ascii="Palatino Linotype" w:eastAsia="Palatino Linotype" w:hAnsi="Palatino Linotype" w:cs="Palatino Linotype"/>
          <w:b/>
          <w:i/>
          <w:sz w:val="22"/>
          <w:szCs w:val="22"/>
        </w:rPr>
        <w:t>”</w:t>
      </w:r>
    </w:p>
    <w:p w14:paraId="7A49C35D" w14:textId="77777777" w:rsidR="006223DC" w:rsidRPr="0090064C" w:rsidRDefault="006223DC" w:rsidP="006223DC">
      <w:pPr>
        <w:spacing w:line="360" w:lineRule="auto"/>
        <w:jc w:val="both"/>
        <w:rPr>
          <w:rFonts w:ascii="Palatino Linotype" w:eastAsia="Palatino Linotype" w:hAnsi="Palatino Linotype" w:cs="Palatino Linotype"/>
          <w:sz w:val="10"/>
          <w:szCs w:val="10"/>
        </w:rPr>
      </w:pPr>
    </w:p>
    <w:p w14:paraId="7AD8C1BD"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w:t>
      </w:r>
      <w:r w:rsidRPr="0090064C">
        <w:rPr>
          <w:rFonts w:ascii="Palatino Linotype" w:eastAsia="Palatino Linotype" w:hAnsi="Palatino Linotype" w:cs="Palatino Linotype"/>
        </w:rPr>
        <w:lastRenderedPageBreak/>
        <w:t>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688D72B5"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5767E1F" w14:textId="77777777" w:rsidR="006223DC" w:rsidRPr="0090064C" w:rsidRDefault="006223DC" w:rsidP="006223DC">
      <w:pPr>
        <w:numPr>
          <w:ilvl w:val="0"/>
          <w:numId w:val="8"/>
        </w:numPr>
        <w:spacing w:line="360" w:lineRule="auto"/>
        <w:ind w:left="851"/>
        <w:jc w:val="both"/>
        <w:rPr>
          <w:rFonts w:ascii="Palatino Linotype" w:eastAsia="Palatino Linotype" w:hAnsi="Palatino Linotype" w:cs="Palatino Linotype"/>
        </w:rPr>
      </w:pPr>
      <w:r w:rsidRPr="0090064C">
        <w:rPr>
          <w:rFonts w:ascii="Palatino Linotype" w:eastAsia="Palatino Linotype" w:hAnsi="Palatino Linotype" w:cs="Palatino Linotype"/>
        </w:rPr>
        <w:t>Se reciba una solicitud de acceso a la información.</w:t>
      </w:r>
    </w:p>
    <w:p w14:paraId="7DD1221B" w14:textId="77777777" w:rsidR="006223DC" w:rsidRPr="0090064C" w:rsidRDefault="006223DC" w:rsidP="006223DC">
      <w:pPr>
        <w:numPr>
          <w:ilvl w:val="0"/>
          <w:numId w:val="8"/>
        </w:numPr>
        <w:spacing w:line="360" w:lineRule="auto"/>
        <w:ind w:left="851"/>
        <w:jc w:val="both"/>
        <w:rPr>
          <w:rFonts w:ascii="Palatino Linotype" w:eastAsia="Palatino Linotype" w:hAnsi="Palatino Linotype" w:cs="Palatino Linotype"/>
        </w:rPr>
      </w:pPr>
      <w:r w:rsidRPr="0090064C">
        <w:rPr>
          <w:rFonts w:ascii="Palatino Linotype" w:eastAsia="Palatino Linotype" w:hAnsi="Palatino Linotype" w:cs="Palatino Linotype"/>
        </w:rPr>
        <w:t>Se determine mediante resolución de autoridad competente.</w:t>
      </w:r>
    </w:p>
    <w:p w14:paraId="5B166483" w14:textId="77777777" w:rsidR="006223DC" w:rsidRPr="0090064C" w:rsidRDefault="006223DC" w:rsidP="006223DC">
      <w:pPr>
        <w:numPr>
          <w:ilvl w:val="0"/>
          <w:numId w:val="8"/>
        </w:numPr>
        <w:spacing w:line="360" w:lineRule="auto"/>
        <w:ind w:left="851"/>
        <w:jc w:val="both"/>
        <w:rPr>
          <w:rFonts w:ascii="Palatino Linotype" w:eastAsia="Palatino Linotype" w:hAnsi="Palatino Linotype" w:cs="Palatino Linotype"/>
        </w:rPr>
      </w:pPr>
      <w:r w:rsidRPr="0090064C">
        <w:rPr>
          <w:rFonts w:ascii="Palatino Linotype" w:eastAsia="Palatino Linotype" w:hAnsi="Palatino Linotype" w:cs="Palatino Linotype"/>
        </w:rPr>
        <w:t>Se generen versiones públicas para dar cumplimiento a las obligaciones de transparencia previstas en la Ley.</w:t>
      </w:r>
    </w:p>
    <w:p w14:paraId="051AD56D" w14:textId="77777777" w:rsidR="006223DC" w:rsidRPr="0090064C" w:rsidRDefault="006223DC" w:rsidP="006223DC">
      <w:pPr>
        <w:spacing w:line="360" w:lineRule="auto"/>
        <w:jc w:val="both"/>
        <w:rPr>
          <w:rFonts w:ascii="Palatino Linotype" w:eastAsia="Palatino Linotype" w:hAnsi="Palatino Linotype" w:cs="Palatino Linotype"/>
          <w:sz w:val="10"/>
          <w:szCs w:val="10"/>
        </w:rPr>
      </w:pPr>
    </w:p>
    <w:p w14:paraId="717A7649" w14:textId="77777777" w:rsidR="006223DC" w:rsidRPr="0090064C" w:rsidRDefault="006223DC" w:rsidP="006223DC">
      <w:pPr>
        <w:spacing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14:paraId="0218B780" w14:textId="77777777" w:rsidR="006223DC" w:rsidRPr="0090064C" w:rsidRDefault="006223DC" w:rsidP="006223DC">
      <w:pPr>
        <w:spacing w:line="360" w:lineRule="auto"/>
        <w:jc w:val="both"/>
        <w:rPr>
          <w:rFonts w:ascii="Palatino Linotype" w:eastAsia="Palatino Linotype" w:hAnsi="Palatino Linotype" w:cs="Palatino Linotype"/>
          <w:sz w:val="10"/>
          <w:szCs w:val="10"/>
        </w:rPr>
      </w:pPr>
    </w:p>
    <w:p w14:paraId="0944490C" w14:textId="77777777" w:rsidR="006223DC" w:rsidRPr="0090064C" w:rsidRDefault="006223DC" w:rsidP="006223DC">
      <w:pPr>
        <w:spacing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1BB316E6" w14:textId="77777777" w:rsidR="006223DC" w:rsidRPr="0090064C" w:rsidRDefault="006223DC" w:rsidP="006223DC">
      <w:pPr>
        <w:spacing w:before="240" w:after="240"/>
        <w:ind w:left="851"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lastRenderedPageBreak/>
        <w:t>“Artículo 129</w:t>
      </w:r>
      <w:r w:rsidRPr="0090064C">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14:paraId="40822F3E" w14:textId="77777777" w:rsidR="006223DC" w:rsidRPr="0090064C" w:rsidRDefault="006223DC" w:rsidP="006223DC">
      <w:pPr>
        <w:spacing w:before="240" w:after="240"/>
        <w:ind w:left="1134"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w:t>
      </w:r>
      <w:r w:rsidRPr="0090064C">
        <w:rPr>
          <w:rFonts w:ascii="Palatino Linotype" w:eastAsia="Palatino Linotype" w:hAnsi="Palatino Linotype" w:cs="Palatino Linotype"/>
          <w:i/>
          <w:sz w:val="22"/>
          <w:szCs w:val="22"/>
        </w:rPr>
        <w:t xml:space="preserve">. La divulgación de la información representa un riesgo real, demostrable e identificable del perjuicio significativo al interés público o a la seguridad pública; </w:t>
      </w:r>
    </w:p>
    <w:p w14:paraId="5D5B22DE" w14:textId="77777777" w:rsidR="006223DC" w:rsidRPr="0090064C" w:rsidRDefault="006223DC" w:rsidP="006223DC">
      <w:pPr>
        <w:spacing w:before="240" w:after="240"/>
        <w:ind w:left="1134"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w:t>
      </w:r>
      <w:r w:rsidRPr="0090064C">
        <w:rPr>
          <w:rFonts w:ascii="Palatino Linotype" w:eastAsia="Palatino Linotype" w:hAnsi="Palatino Linotype" w:cs="Palatino Linotype"/>
          <w:i/>
          <w:sz w:val="22"/>
          <w:szCs w:val="22"/>
        </w:rPr>
        <w:t xml:space="preserve"> El riesgo de perjuicio que supondría la divulgación supera el interés público general de que se difunda; y</w:t>
      </w:r>
    </w:p>
    <w:p w14:paraId="0C558FCB" w14:textId="77777777" w:rsidR="006223DC" w:rsidRPr="0090064C" w:rsidRDefault="006223DC" w:rsidP="006223DC">
      <w:pPr>
        <w:spacing w:before="240" w:after="240"/>
        <w:ind w:left="1134" w:right="90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III.</w:t>
      </w:r>
      <w:r w:rsidRPr="0090064C">
        <w:rPr>
          <w:rFonts w:ascii="Palatino Linotype" w:eastAsia="Palatino Linotype" w:hAnsi="Palatino Linotype" w:cs="Palatino Linotype"/>
          <w:i/>
          <w:sz w:val="22"/>
          <w:szCs w:val="22"/>
        </w:rPr>
        <w:t xml:space="preserve"> La limitación se adecua al principio de proporcionalidad y representa el medio menos restrictivo disponible representa el medio menos restrictivo disponible para evitar el perjuicio.”</w:t>
      </w:r>
    </w:p>
    <w:p w14:paraId="497A1CDD"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w:t>
      </w:r>
      <w:r w:rsidRPr="0090064C">
        <w:rPr>
          <w:rFonts w:ascii="Palatino Linotype" w:eastAsia="Palatino Linotype" w:hAnsi="Palatino Linotype" w:cs="Palatino Linotype"/>
          <w:sz w:val="22"/>
          <w:szCs w:val="22"/>
        </w:rPr>
        <w:t xml:space="preserve">-el riesgo al divulgarse- </w:t>
      </w:r>
      <w:r w:rsidRPr="0090064C">
        <w:rPr>
          <w:rFonts w:ascii="Palatino Linotype" w:eastAsia="Palatino Linotype" w:hAnsi="Palatino Linotype" w:cs="Palatino Linotype"/>
        </w:rPr>
        <w:t xml:space="preserve">supera al segundo </w:t>
      </w:r>
      <w:r w:rsidRPr="0090064C">
        <w:rPr>
          <w:rFonts w:ascii="Palatino Linotype" w:eastAsia="Palatino Linotype" w:hAnsi="Palatino Linotype" w:cs="Palatino Linotype"/>
          <w:sz w:val="22"/>
          <w:szCs w:val="22"/>
        </w:rPr>
        <w:t>-el interés de que se conozca-</w:t>
      </w:r>
      <w:r w:rsidRPr="0090064C">
        <w:rPr>
          <w:rFonts w:ascii="Palatino Linotype" w:eastAsia="Palatino Linotype" w:hAnsi="Palatino Linotype" w:cs="Palatino Linotype"/>
        </w:rPr>
        <w:t>.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6CB21403"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lastRenderedPageBreak/>
        <w:t>En el mismo tenor el Lineamiento Trigésimo Tercero, de los Lineamientos Generales en Materia de Clasificación y Desclasificación de la Información, dispone lo siguiente:</w:t>
      </w:r>
    </w:p>
    <w:p w14:paraId="06B6AD1B" w14:textId="77777777" w:rsidR="006223DC" w:rsidRPr="0090064C" w:rsidRDefault="006223DC" w:rsidP="006223DC">
      <w:pPr>
        <w:spacing w:before="120" w:after="120"/>
        <w:ind w:left="851" w:right="758"/>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Trigésimo tercero</w:t>
      </w:r>
      <w:r w:rsidRPr="0090064C">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291B9B95" w14:textId="77777777" w:rsidR="006223DC" w:rsidRPr="0090064C" w:rsidRDefault="006223DC" w:rsidP="006223DC">
      <w:pPr>
        <w:tabs>
          <w:tab w:val="left" w:pos="1701"/>
        </w:tabs>
        <w:spacing w:before="120" w:after="120"/>
        <w:ind w:left="1134" w:right="760"/>
        <w:jc w:val="both"/>
        <w:rPr>
          <w:rFonts w:ascii="Palatino Linotype" w:eastAsia="Palatino Linotype" w:hAnsi="Palatino Linotype" w:cs="Palatino Linotype"/>
          <w:b/>
          <w:i/>
          <w:sz w:val="20"/>
          <w:szCs w:val="20"/>
        </w:rPr>
      </w:pPr>
      <w:r w:rsidRPr="0090064C">
        <w:rPr>
          <w:rFonts w:ascii="Palatino Linotype" w:eastAsia="Palatino Linotype" w:hAnsi="Palatino Linotype" w:cs="Palatino Linotype"/>
          <w:b/>
          <w:i/>
          <w:sz w:val="22"/>
          <w:szCs w:val="22"/>
        </w:rPr>
        <w:t xml:space="preserve">I. </w:t>
      </w:r>
      <w:r w:rsidRPr="0090064C">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232C7481" w14:textId="77777777" w:rsidR="006223DC" w:rsidRPr="0090064C" w:rsidRDefault="006223DC" w:rsidP="006223DC">
      <w:pPr>
        <w:tabs>
          <w:tab w:val="left" w:pos="1701"/>
        </w:tabs>
        <w:spacing w:before="120" w:after="120"/>
        <w:ind w:left="1134" w:right="76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w:t>
      </w:r>
      <w:r w:rsidRPr="0090064C">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14:paraId="7B7E3660" w14:textId="77777777" w:rsidR="006223DC" w:rsidRPr="0090064C" w:rsidRDefault="006223DC" w:rsidP="006223DC">
      <w:pPr>
        <w:tabs>
          <w:tab w:val="left" w:pos="1701"/>
        </w:tabs>
        <w:spacing w:before="120" w:after="120"/>
        <w:ind w:left="1134" w:right="76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III.</w:t>
      </w:r>
      <w:r w:rsidRPr="0090064C">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33F905F3" w14:textId="77777777" w:rsidR="006223DC" w:rsidRPr="0090064C" w:rsidRDefault="006223DC" w:rsidP="006223DC">
      <w:pPr>
        <w:tabs>
          <w:tab w:val="left" w:pos="1701"/>
        </w:tabs>
        <w:spacing w:before="120" w:after="120"/>
        <w:ind w:left="1134" w:right="760"/>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IV.</w:t>
      </w:r>
      <w:r w:rsidRPr="0090064C">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90064C">
        <w:rPr>
          <w:rFonts w:ascii="Palatino Linotype" w:eastAsia="Palatino Linotype" w:hAnsi="Palatino Linotype" w:cs="Palatino Linotype"/>
          <w:b/>
          <w:i/>
          <w:sz w:val="22"/>
          <w:szCs w:val="22"/>
        </w:rPr>
        <w:t xml:space="preserve"> </w:t>
      </w:r>
    </w:p>
    <w:p w14:paraId="73660587" w14:textId="77777777" w:rsidR="006223DC" w:rsidRPr="0090064C" w:rsidRDefault="006223DC" w:rsidP="006223DC">
      <w:pPr>
        <w:tabs>
          <w:tab w:val="left" w:pos="1701"/>
        </w:tabs>
        <w:spacing w:before="120" w:after="120"/>
        <w:ind w:left="1134" w:right="760"/>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V</w:t>
      </w:r>
      <w:r w:rsidRPr="0090064C">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90064C">
        <w:rPr>
          <w:rFonts w:ascii="Palatino Linotype" w:eastAsia="Palatino Linotype" w:hAnsi="Palatino Linotype" w:cs="Palatino Linotype"/>
          <w:b/>
          <w:i/>
          <w:sz w:val="22"/>
          <w:szCs w:val="22"/>
        </w:rPr>
        <w:t xml:space="preserve"> </w:t>
      </w:r>
    </w:p>
    <w:p w14:paraId="2BEF0C79" w14:textId="77777777" w:rsidR="006223DC" w:rsidRPr="0090064C" w:rsidRDefault="006223DC" w:rsidP="006223DC">
      <w:pPr>
        <w:tabs>
          <w:tab w:val="left" w:pos="1701"/>
        </w:tabs>
        <w:spacing w:before="120" w:after="120"/>
        <w:ind w:left="1134" w:right="760"/>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w:t>
      </w:r>
      <w:r w:rsidRPr="0090064C">
        <w:rPr>
          <w:rFonts w:ascii="Palatino Linotype" w:eastAsia="Palatino Linotype" w:hAnsi="Palatino Linotype" w:cs="Palatino Linotype"/>
          <w:i/>
          <w:sz w:val="22"/>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0CBE3E53"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90064C">
        <w:rPr>
          <w:rFonts w:ascii="Palatino Linotype" w:eastAsia="Palatino Linotype" w:hAnsi="Palatino Linotype" w:cs="Palatino Linotype"/>
        </w:rPr>
        <w:lastRenderedPageBreak/>
        <w:t>puede generar un daño desproporcionado o innecesario a valores jurídicamente protegidos.</w:t>
      </w:r>
    </w:p>
    <w:p w14:paraId="7969AAC0"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65C87538" w14:textId="77777777" w:rsidR="006223DC" w:rsidRPr="0090064C" w:rsidRDefault="006223DC" w:rsidP="006223DC">
      <w:pPr>
        <w:spacing w:line="360" w:lineRule="auto"/>
        <w:jc w:val="both"/>
        <w:rPr>
          <w:rFonts w:ascii="Palatino Linotype" w:eastAsia="Palatino Linotype" w:hAnsi="Palatino Linotype" w:cs="Palatino Linotype"/>
          <w:sz w:val="10"/>
          <w:szCs w:val="10"/>
        </w:rPr>
      </w:pPr>
    </w:p>
    <w:p w14:paraId="5645CDB8" w14:textId="77777777" w:rsidR="006223DC" w:rsidRPr="0090064C" w:rsidRDefault="006223DC" w:rsidP="006223DC">
      <w:pPr>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0064C">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0064C">
        <w:rPr>
          <w:rFonts w:ascii="Palatino Linotype" w:eastAsia="Palatino Linotype" w:hAnsi="Palatino Linotype" w:cs="Palatino Linotype"/>
          <w:i/>
          <w:sz w:val="22"/>
          <w:szCs w:val="22"/>
        </w:rPr>
        <w:t>officio</w:t>
      </w:r>
      <w:proofErr w:type="spellEnd"/>
      <w:r w:rsidRPr="0090064C">
        <w:rPr>
          <w:rFonts w:ascii="Palatino Linotype" w:eastAsia="Palatino Linotype" w:hAnsi="Palatino Linotype" w:cs="Palatino Linotype"/>
          <w:i/>
          <w:sz w:val="22"/>
          <w:szCs w:val="22"/>
        </w:rPr>
        <w:t>, con el propósito de obtener una versión que sea pública para la parte interesada.” (sic)</w:t>
      </w:r>
    </w:p>
    <w:p w14:paraId="4EF1E6A8" w14:textId="77777777" w:rsidR="006223DC" w:rsidRPr="0090064C" w:rsidRDefault="006223DC" w:rsidP="006223DC">
      <w:pPr>
        <w:spacing w:line="360" w:lineRule="auto"/>
        <w:jc w:val="both"/>
        <w:rPr>
          <w:rFonts w:ascii="Palatino Linotype" w:eastAsia="Palatino Linotype" w:hAnsi="Palatino Linotype" w:cs="Palatino Linotype"/>
          <w:sz w:val="10"/>
          <w:szCs w:val="10"/>
        </w:rPr>
      </w:pPr>
    </w:p>
    <w:p w14:paraId="312A9A91"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Prueba de daño, que cobra relevancia puesto que sí ésta no arroja resultados contundentes sobre un posible peligro, deberá de publicarse o difundirse la información.</w:t>
      </w:r>
    </w:p>
    <w:p w14:paraId="4A7876DB" w14:textId="77777777" w:rsidR="006223DC" w:rsidRPr="0090064C" w:rsidRDefault="006223DC" w:rsidP="006223DC">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Asimismo, de conformidad con los artículos 108 de la Ley General de Transparencia y Acceso a la Información Pública y 134 de la Ley de Transparencia y Acceso a la </w:t>
      </w:r>
      <w:r w:rsidRPr="0090064C">
        <w:rPr>
          <w:rFonts w:ascii="Palatino Linotype" w:eastAsia="Palatino Linotype" w:hAnsi="Palatino Linotype" w:cs="Palatino Linotype"/>
        </w:rPr>
        <w:lastRenderedPageBreak/>
        <w:t>Información Pública del Estado de México y Municipios, los Sujetos Obligados no pueden emitir 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14:paraId="0A7482A8" w14:textId="77777777" w:rsidR="00543186" w:rsidRPr="0090064C" w:rsidRDefault="00543186" w:rsidP="006223DC">
      <w:pPr>
        <w:spacing w:before="240" w:after="240" w:line="360" w:lineRule="auto"/>
        <w:jc w:val="both"/>
        <w:rPr>
          <w:rFonts w:ascii="Palatino Linotype" w:eastAsia="Palatino Linotype" w:hAnsi="Palatino Linotype" w:cs="Palatino Linotype"/>
          <w:b/>
        </w:rPr>
      </w:pPr>
      <w:r w:rsidRPr="0090064C">
        <w:rPr>
          <w:rFonts w:ascii="Palatino Linotype" w:eastAsia="Palatino Linotype" w:hAnsi="Palatino Linotype" w:cs="Palatino Linotype"/>
        </w:rPr>
        <w:t xml:space="preserve">En conclusión, si no se acredita la existencia de la información, no es procedente la clasificación alguna como información reservada, como pretendió hacerlo el </w:t>
      </w:r>
      <w:r w:rsidRPr="0090064C">
        <w:rPr>
          <w:rFonts w:ascii="Palatino Linotype" w:eastAsia="Palatino Linotype" w:hAnsi="Palatino Linotype" w:cs="Palatino Linotype"/>
          <w:b/>
        </w:rPr>
        <w:t>Sujeto Obligado.</w:t>
      </w:r>
    </w:p>
    <w:p w14:paraId="32C52B5E" w14:textId="77777777" w:rsidR="00745BF1" w:rsidRPr="0090064C" w:rsidRDefault="006223DC" w:rsidP="001E237D">
      <w:pPr>
        <w:pStyle w:val="Prrafodelista"/>
        <w:numPr>
          <w:ilvl w:val="0"/>
          <w:numId w:val="6"/>
        </w:numPr>
        <w:spacing w:before="240" w:after="240" w:line="360" w:lineRule="auto"/>
        <w:ind w:right="49"/>
        <w:jc w:val="both"/>
        <w:rPr>
          <w:rFonts w:ascii="Palatino Linotype" w:eastAsia="Palatino Linotype" w:hAnsi="Palatino Linotype" w:cs="Palatino Linotype"/>
          <w:b/>
        </w:rPr>
      </w:pPr>
      <w:r w:rsidRPr="0090064C">
        <w:rPr>
          <w:rFonts w:ascii="Palatino Linotype" w:eastAsia="Palatino Linotype" w:hAnsi="Palatino Linotype" w:cs="Palatino Linotype"/>
          <w:b/>
        </w:rPr>
        <w:t>De la clasificación</w:t>
      </w:r>
      <w:r w:rsidR="00543186" w:rsidRPr="0090064C">
        <w:rPr>
          <w:rFonts w:ascii="Palatino Linotype" w:eastAsia="Palatino Linotype" w:hAnsi="Palatino Linotype" w:cs="Palatino Linotype"/>
          <w:b/>
        </w:rPr>
        <w:t xml:space="preserve"> del pronunciamiento.</w:t>
      </w:r>
    </w:p>
    <w:p w14:paraId="511D81CD" w14:textId="77777777" w:rsidR="00847A14" w:rsidRPr="0090064C" w:rsidRDefault="00745BF1">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Por otra parte, cabe</w:t>
      </w:r>
      <w:r w:rsidR="00181C65" w:rsidRPr="0090064C">
        <w:rPr>
          <w:rFonts w:ascii="Palatino Linotype" w:eastAsia="Palatino Linotype" w:hAnsi="Palatino Linotype" w:cs="Palatino Linotype"/>
        </w:rPr>
        <w:t xml:space="preserve"> señalar que una denuncia por presuntas faltas administrativas, se concibe como la manifestación de una persona que hace del conocimiento a la autoridad, sobre faltas probablemente cometidas por servidores públicos, por lo que los denunciantes son una parte fundamental en la lucha contra la corrupción, ya que son quienes realizan el acto ante la autoridad que permite poner en evidencia las conductas constitutivas de faltas administrativas o sospechas de corrupción por parte de servidores públicos, a fin de que puedan ser investigados y, de ser el caso, sancionados.</w:t>
      </w:r>
    </w:p>
    <w:p w14:paraId="74096857"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Atento a lo anterior, es obligación del Estado implementar medidas para la protección de la identidad de las personas -particulares o servidores públicos-, que denuncien, de buena fe, conductas probablemente constitutivas de faltas administrativas, a través de acciones que garanticen los derechos de los </w:t>
      </w:r>
      <w:r w:rsidRPr="0090064C">
        <w:rPr>
          <w:rFonts w:ascii="Palatino Linotype" w:eastAsia="Palatino Linotype" w:hAnsi="Palatino Linotype" w:cs="Palatino Linotype"/>
        </w:rPr>
        <w:lastRenderedPageBreak/>
        <w:t>denunciantes que podrían verse amenazados o disminuidos por represalias a causa de su testimonio.</w:t>
      </w:r>
    </w:p>
    <w:p w14:paraId="27F4CDC3"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Sin embargo, en el caso que nos ocupa no debe perderse de vista que la persona solicitante ya tiene conocimiento del nombre de la persona denunciante, así como de la denuncia que </w:t>
      </w:r>
      <w:r w:rsidR="001E237D" w:rsidRPr="0090064C">
        <w:rPr>
          <w:rFonts w:ascii="Palatino Linotype" w:eastAsia="Palatino Linotype" w:hAnsi="Palatino Linotype" w:cs="Palatino Linotype"/>
        </w:rPr>
        <w:t>se</w:t>
      </w:r>
      <w:r w:rsidR="00AD6BEB" w:rsidRPr="0090064C">
        <w:rPr>
          <w:rFonts w:ascii="Palatino Linotype" w:eastAsia="Palatino Linotype" w:hAnsi="Palatino Linotype" w:cs="Palatino Linotype"/>
        </w:rPr>
        <w:t xml:space="preserve"> </w:t>
      </w:r>
      <w:r w:rsidRPr="0090064C">
        <w:rPr>
          <w:rFonts w:ascii="Palatino Linotype" w:eastAsia="Palatino Linotype" w:hAnsi="Palatino Linotype" w:cs="Palatino Linotype"/>
        </w:rPr>
        <w:t xml:space="preserve">presentó ante la autoridad investigadora de la Contraloría, tan es así que proporciona dicha información, por lo tanto, se estima que lo procedente no es clasificar el nombre del denunciante, </w:t>
      </w:r>
      <w:r w:rsidR="001E764F" w:rsidRPr="0090064C">
        <w:rPr>
          <w:rFonts w:ascii="Palatino Linotype" w:eastAsia="Palatino Linotype" w:hAnsi="Palatino Linotype" w:cs="Palatino Linotype"/>
        </w:rPr>
        <w:t xml:space="preserve">pero sí la </w:t>
      </w:r>
      <w:r w:rsidRPr="0090064C">
        <w:rPr>
          <w:rFonts w:ascii="Palatino Linotype" w:eastAsia="Palatino Linotype" w:hAnsi="Palatino Linotype" w:cs="Palatino Linotype"/>
        </w:rPr>
        <w:t xml:space="preserve"> información que se encuentra vinculada a dicho nombre, como pudiera ser en el caso particular, información derivada de un posible expediente de investigación por una presunta falta administrativa, razón por la cual existe un impedimento para que el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se pronuncie en sentido positivo o negativo, respecto de la existencia o no existencia del expediente de investigación derivado de la denuncia presentada por la persona referida en a solicitud.</w:t>
      </w:r>
    </w:p>
    <w:p w14:paraId="75868AED" w14:textId="77777777" w:rsidR="00847A14" w:rsidRPr="0090064C" w:rsidRDefault="00181C65">
      <w:pPr>
        <w:widowControl w:val="0"/>
        <w:tabs>
          <w:tab w:val="left" w:pos="1701"/>
          <w:tab w:val="left" w:pos="1843"/>
        </w:tabs>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Derivado de lo anterior, no resulta dable la entrega de información, por el contrario, lo que es procedente en el caso particular, es la entrega del acuerdo de clasificación para el pronunciamiento en sentido positivo o negativo relativo a la existencia de procedimientos de investigación </w:t>
      </w:r>
      <w:r w:rsidR="009C24F3" w:rsidRPr="0090064C">
        <w:rPr>
          <w:rFonts w:ascii="Palatino Linotype" w:eastAsia="Palatino Linotype" w:hAnsi="Palatino Linotype" w:cs="Palatino Linotype"/>
        </w:rPr>
        <w:t xml:space="preserve">derivados de alguna </w:t>
      </w:r>
      <w:r w:rsidRPr="0090064C">
        <w:rPr>
          <w:rFonts w:ascii="Palatino Linotype" w:eastAsia="Palatino Linotype" w:hAnsi="Palatino Linotype" w:cs="Palatino Linotype"/>
        </w:rPr>
        <w:t>denuncia presentada por la persona referida en la solicitud de información, lo cual actualiza el supuesto previsto en el artículo 143 fracción I de la Ley de Transparencia y Acceso a la Información Pública del Estado de México y Municipios.</w:t>
      </w:r>
    </w:p>
    <w:p w14:paraId="458CA52D" w14:textId="77777777" w:rsidR="00847A14" w:rsidRPr="0090064C" w:rsidRDefault="00181C65">
      <w:pPr>
        <w:widowControl w:val="0"/>
        <w:tabs>
          <w:tab w:val="left" w:pos="1701"/>
          <w:tab w:val="left" w:pos="1843"/>
        </w:tabs>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Por ello, a efecto de no vulnerar el derecho de acceso a la información pública de los solicitantes, o dejarlos en estado de incertidumbre, la Ley constriñe a los sujetos obligados a que elaboren acuerdos de clasificación a través de sus Comités de </w:t>
      </w:r>
      <w:r w:rsidRPr="0090064C">
        <w:rPr>
          <w:rFonts w:ascii="Palatino Linotype" w:eastAsia="Palatino Linotype" w:hAnsi="Palatino Linotype" w:cs="Palatino Linotype"/>
        </w:rPr>
        <w:lastRenderedPageBreak/>
        <w:t>Transparencia, cuya finalidad consiste en hacer de su conocimiento, de manera fundada y motivada, las razones por las cuales no puede ser entregada la documentación que requieren, restringiendo como consecuencia su derecho de acceso a la información pública.</w:t>
      </w:r>
    </w:p>
    <w:p w14:paraId="3FA98B96" w14:textId="77777777" w:rsidR="00847A14" w:rsidRPr="0090064C" w:rsidRDefault="00181C65">
      <w:pPr>
        <w:spacing w:before="280" w:after="28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En este tenor, la clasificación de la información debe seguir las formalidades establecidas en los artículos 49 fracción VIII, 122, 130, 132, fracciones I, II y III y 149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que a la letra señalan lo siguiente:</w:t>
      </w:r>
    </w:p>
    <w:p w14:paraId="665CC3F8"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“Artículo 49.</w:t>
      </w:r>
      <w:r w:rsidRPr="0090064C">
        <w:rPr>
          <w:rFonts w:ascii="Palatino Linotype" w:eastAsia="Palatino Linotype" w:hAnsi="Palatino Linotype" w:cs="Palatino Linotype"/>
          <w:i/>
          <w:sz w:val="22"/>
          <w:szCs w:val="22"/>
        </w:rPr>
        <w:t xml:space="preserve"> Los Comités de Transparencia tendrán las siguientes atribuciones:</w:t>
      </w:r>
    </w:p>
    <w:p w14:paraId="0FD6F011" w14:textId="77777777" w:rsidR="00847A14" w:rsidRPr="0090064C" w:rsidRDefault="00181C65">
      <w:pPr>
        <w:spacing w:before="120" w:after="120"/>
        <w:ind w:left="993"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p>
    <w:p w14:paraId="43C47007" w14:textId="77777777" w:rsidR="00847A14" w:rsidRPr="0090064C" w:rsidRDefault="00181C65">
      <w:pPr>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VIII</w:t>
      </w:r>
      <w:r w:rsidRPr="0090064C">
        <w:rPr>
          <w:rFonts w:ascii="Palatino Linotype" w:eastAsia="Palatino Linotype" w:hAnsi="Palatino Linotype" w:cs="Palatino Linotype"/>
          <w:i/>
          <w:sz w:val="22"/>
          <w:szCs w:val="22"/>
        </w:rPr>
        <w:t>. Aprobar, modificar o revocar la clasificación de la información;</w:t>
      </w:r>
    </w:p>
    <w:p w14:paraId="620A8AB1"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w:t>
      </w:r>
    </w:p>
    <w:p w14:paraId="49779373"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Artículo 122</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 xml:space="preserve">La clasificación es el proceso mediante el cual el sujeto obligado determina que la información en su poder </w:t>
      </w:r>
      <w:proofErr w:type="spellStart"/>
      <w:r w:rsidRPr="0090064C">
        <w:rPr>
          <w:rFonts w:ascii="Palatino Linotype" w:eastAsia="Palatino Linotype" w:hAnsi="Palatino Linotype" w:cs="Palatino Linotype"/>
          <w:b/>
          <w:i/>
          <w:sz w:val="22"/>
          <w:szCs w:val="22"/>
        </w:rPr>
        <w:t>actualiza</w:t>
      </w:r>
      <w:proofErr w:type="spellEnd"/>
      <w:r w:rsidRPr="0090064C">
        <w:rPr>
          <w:rFonts w:ascii="Palatino Linotype" w:eastAsia="Palatino Linotype" w:hAnsi="Palatino Linotype" w:cs="Palatino Linotype"/>
          <w:b/>
          <w:i/>
          <w:sz w:val="22"/>
          <w:szCs w:val="22"/>
        </w:rPr>
        <w:t xml:space="preserve"> alguno de los supuestos de</w:t>
      </w:r>
      <w:r w:rsidRPr="0090064C">
        <w:rPr>
          <w:rFonts w:ascii="Palatino Linotype" w:eastAsia="Palatino Linotype" w:hAnsi="Palatino Linotype" w:cs="Palatino Linotype"/>
          <w:i/>
          <w:sz w:val="22"/>
          <w:szCs w:val="22"/>
        </w:rPr>
        <w:t xml:space="preserve"> reserva o </w:t>
      </w:r>
      <w:r w:rsidRPr="0090064C">
        <w:rPr>
          <w:rFonts w:ascii="Palatino Linotype" w:eastAsia="Palatino Linotype" w:hAnsi="Palatino Linotype" w:cs="Palatino Linotype"/>
          <w:b/>
          <w:i/>
          <w:sz w:val="22"/>
          <w:szCs w:val="22"/>
        </w:rPr>
        <w:t>confidencialidad, de conformidad con lo dispuesto en el presente título.</w:t>
      </w:r>
    </w:p>
    <w:p w14:paraId="0B6072E1"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Los supuestos de</w:t>
      </w:r>
      <w:r w:rsidRPr="0090064C">
        <w:rPr>
          <w:rFonts w:ascii="Palatino Linotype" w:eastAsia="Palatino Linotype" w:hAnsi="Palatino Linotype" w:cs="Palatino Linotype"/>
          <w:i/>
          <w:sz w:val="22"/>
          <w:szCs w:val="22"/>
        </w:rPr>
        <w:t xml:space="preserve"> reserva o </w:t>
      </w:r>
      <w:r w:rsidRPr="0090064C">
        <w:rPr>
          <w:rFonts w:ascii="Palatino Linotype" w:eastAsia="Palatino Linotype" w:hAnsi="Palatino Linotype" w:cs="Palatino Linotype"/>
          <w:b/>
          <w:i/>
          <w:sz w:val="22"/>
          <w:szCs w:val="22"/>
        </w:rPr>
        <w:t>confidencialidad previstos en las leyes deberán ser acordes con las bases, principios y disposiciones establecidos en la Ley General y, en ningún caso, podrán contravenirla.</w:t>
      </w:r>
    </w:p>
    <w:p w14:paraId="0E23DBE3"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Los titulares de las áreas de los sujetos obligados serán los responsables de clasificar la información, de conformidad con lo dispuesto en la presente Ley y demás disposiciones jurídicas aplicables.</w:t>
      </w:r>
    </w:p>
    <w:p w14:paraId="10B74525"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p>
    <w:p w14:paraId="61E46053"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Artículo 130.</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 xml:space="preserve">Los sujetos obligados deberán aplicar, de manera restrictiva y limitada, las excepciones al derecho de acceso a la </w:t>
      </w:r>
      <w:r w:rsidRPr="0090064C">
        <w:rPr>
          <w:rFonts w:ascii="Palatino Linotype" w:eastAsia="Palatino Linotype" w:hAnsi="Palatino Linotype" w:cs="Palatino Linotype"/>
          <w:b/>
          <w:i/>
          <w:sz w:val="22"/>
          <w:szCs w:val="22"/>
        </w:rPr>
        <w:lastRenderedPageBreak/>
        <w:t>información y sólo podrán invocarlas cuando acrediten su procedencia, sin ampliar las excepciones o supuestos de</w:t>
      </w:r>
      <w:r w:rsidRPr="0090064C">
        <w:rPr>
          <w:rFonts w:ascii="Palatino Linotype" w:eastAsia="Palatino Linotype" w:hAnsi="Palatino Linotype" w:cs="Palatino Linotype"/>
          <w:i/>
          <w:sz w:val="22"/>
          <w:szCs w:val="22"/>
        </w:rPr>
        <w:t xml:space="preserve"> reserva o </w:t>
      </w:r>
      <w:r w:rsidRPr="0090064C">
        <w:rPr>
          <w:rFonts w:ascii="Palatino Linotype" w:eastAsia="Palatino Linotype" w:hAnsi="Palatino Linotype" w:cs="Palatino Linotype"/>
          <w:b/>
          <w:i/>
          <w:sz w:val="22"/>
          <w:szCs w:val="22"/>
        </w:rPr>
        <w:t>confidencialidad previstos en la Ley General y la presente Ley, aduciendo analogía o mayoría de razón.</w:t>
      </w:r>
    </w:p>
    <w:p w14:paraId="11503FB9"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w:t>
      </w:r>
    </w:p>
    <w:p w14:paraId="4EA96171"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Artículo 132.</w:t>
      </w:r>
      <w:r w:rsidRPr="0090064C">
        <w:rPr>
          <w:rFonts w:ascii="Palatino Linotype" w:eastAsia="Palatino Linotype" w:hAnsi="Palatino Linotype" w:cs="Palatino Linotype"/>
          <w:i/>
          <w:sz w:val="22"/>
          <w:szCs w:val="22"/>
        </w:rPr>
        <w:t xml:space="preserve"> La clasificación de la información se llevará a cabo en el momento en que:</w:t>
      </w:r>
    </w:p>
    <w:p w14:paraId="530BFF98" w14:textId="77777777" w:rsidR="00847A14" w:rsidRPr="0090064C" w:rsidRDefault="00181C65">
      <w:pPr>
        <w:tabs>
          <w:tab w:val="left" w:pos="709"/>
        </w:tabs>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Se reciba una solicitud de acceso a la información;</w:t>
      </w:r>
    </w:p>
    <w:p w14:paraId="0E59585E" w14:textId="77777777" w:rsidR="00847A14" w:rsidRPr="0090064C" w:rsidRDefault="00181C65">
      <w:pPr>
        <w:tabs>
          <w:tab w:val="left" w:pos="709"/>
        </w:tabs>
        <w:spacing w:before="120" w:after="120"/>
        <w:ind w:left="1134"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II. Se determine mediante resolución de autoridad competente; o</w:t>
      </w:r>
    </w:p>
    <w:p w14:paraId="149FC214" w14:textId="77777777" w:rsidR="00847A14" w:rsidRPr="0090064C" w:rsidRDefault="00181C65">
      <w:pPr>
        <w:tabs>
          <w:tab w:val="left" w:pos="709"/>
        </w:tabs>
        <w:spacing w:before="120" w:after="120"/>
        <w:ind w:left="1134"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4FE52805"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p>
    <w:p w14:paraId="253D2ED8"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 xml:space="preserve">Artículo 149. </w:t>
      </w:r>
      <w:r w:rsidRPr="0090064C">
        <w:rPr>
          <w:rFonts w:ascii="Palatino Linotype" w:eastAsia="Palatino Linotype" w:hAnsi="Palatino Linotype" w:cs="Palatino Linotype"/>
          <w:i/>
          <w:sz w:val="22"/>
          <w:szCs w:val="22"/>
        </w:rPr>
        <w:t>El acuerdo que clasifique la información como confidencial deberá contener un razonamiento lógico en el que demuestre que la información se encuentra en alguna o algunas de las hipótesis previstas en la presente Ley.</w:t>
      </w:r>
      <w:r w:rsidRPr="0090064C">
        <w:rPr>
          <w:rFonts w:ascii="Palatino Linotype" w:eastAsia="Palatino Linotype" w:hAnsi="Palatino Linotype" w:cs="Palatino Linotype"/>
          <w:b/>
          <w:i/>
          <w:sz w:val="22"/>
          <w:szCs w:val="22"/>
        </w:rPr>
        <w:t>”</w:t>
      </w:r>
    </w:p>
    <w:p w14:paraId="373AE4F1"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“Cuarto.</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Para clasificar la información como</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reservada</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o confidencial, de manera total</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o parcial</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el titular del área del sujeto obligado deberá atender lo dispuesto por el Título Sexto de la Ley General, en relación con las disposiciones contenidas en los presentes lineamientos</w:t>
      </w:r>
      <w:r w:rsidRPr="0090064C">
        <w:rPr>
          <w:rFonts w:ascii="Palatino Linotype" w:eastAsia="Palatino Linotype" w:hAnsi="Palatino Linotype" w:cs="Palatino Linotype"/>
          <w:i/>
          <w:sz w:val="22"/>
          <w:szCs w:val="22"/>
        </w:rPr>
        <w:t>, así como en aquellas disposiciones legales aplicables a la materia en el ámbito de sus respectivas competencias, en tanto estas últimas no contravengan lo dispuesto en la Ley General.</w:t>
      </w:r>
    </w:p>
    <w:p w14:paraId="696DCE89"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4994792"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Quinto.</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La carga de la prueba para justificar toda negativa de acceso a la información, por actualizarse cualquiera de los supuestos de clasificación previstos en</w:t>
      </w:r>
      <w:r w:rsidRPr="0090064C">
        <w:rPr>
          <w:rFonts w:ascii="Palatino Linotype" w:eastAsia="Palatino Linotype" w:hAnsi="Palatino Linotype" w:cs="Palatino Linotype"/>
          <w:i/>
          <w:sz w:val="22"/>
          <w:szCs w:val="22"/>
        </w:rPr>
        <w:t xml:space="preserve"> la Ley General, la Ley Federal y </w:t>
      </w:r>
      <w:r w:rsidRPr="0090064C">
        <w:rPr>
          <w:rFonts w:ascii="Palatino Linotype" w:eastAsia="Palatino Linotype" w:hAnsi="Palatino Linotype" w:cs="Palatino Linotype"/>
          <w:b/>
          <w:i/>
          <w:sz w:val="22"/>
          <w:szCs w:val="22"/>
        </w:rPr>
        <w:t>leyes estatales, corresponderá a los sujetos obligados, por lo que deberán fundar y motivar debidamente la clasificación de la información ante una solicitud de acceso</w:t>
      </w:r>
      <w:r w:rsidRPr="0090064C">
        <w:rPr>
          <w:rFonts w:ascii="Palatino Linotype" w:eastAsia="Palatino Linotype" w:hAnsi="Palatino Linotype" w:cs="Palatino Linotype"/>
          <w:i/>
          <w:sz w:val="22"/>
          <w:szCs w:val="22"/>
        </w:rPr>
        <w:t xml:space="preserve"> o al momento en que generen versiones públicas para dar cumplimiento a las obligaciones de transparencia, observando lo dispuesto en la Ley General y las demás disposiciones aplicables en la materia.</w:t>
      </w:r>
    </w:p>
    <w:p w14:paraId="775B71CB"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w:t>
      </w:r>
    </w:p>
    <w:p w14:paraId="0A297D13"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lastRenderedPageBreak/>
        <w:t>Séptimo.</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La clasificación de la información se llevará a cabo en el momento en que</w:t>
      </w:r>
      <w:r w:rsidRPr="0090064C">
        <w:rPr>
          <w:rFonts w:ascii="Palatino Linotype" w:eastAsia="Palatino Linotype" w:hAnsi="Palatino Linotype" w:cs="Palatino Linotype"/>
          <w:i/>
          <w:sz w:val="22"/>
          <w:szCs w:val="22"/>
        </w:rPr>
        <w:t>:</w:t>
      </w:r>
    </w:p>
    <w:p w14:paraId="74AFECFC" w14:textId="77777777" w:rsidR="00847A14" w:rsidRPr="0090064C" w:rsidRDefault="00181C65">
      <w:pPr>
        <w:tabs>
          <w:tab w:val="left" w:pos="709"/>
        </w:tabs>
        <w:spacing w:before="120" w:after="120"/>
        <w:ind w:left="1134" w:right="902"/>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b/>
          <w:i/>
          <w:sz w:val="22"/>
          <w:szCs w:val="22"/>
        </w:rPr>
        <w:t>I. Se reciba una solicitud de acceso a la información;</w:t>
      </w:r>
    </w:p>
    <w:p w14:paraId="1C236A66" w14:textId="77777777" w:rsidR="00847A14" w:rsidRPr="0090064C" w:rsidRDefault="00181C65">
      <w:pPr>
        <w:tabs>
          <w:tab w:val="left" w:pos="709"/>
        </w:tabs>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Se determine mediante resolución de autoridad competente</w:t>
      </w:r>
      <w:r w:rsidRPr="0090064C">
        <w:rPr>
          <w:rFonts w:ascii="Palatino Linotype" w:eastAsia="Palatino Linotype" w:hAnsi="Palatino Linotype" w:cs="Palatino Linotype"/>
          <w:i/>
          <w:sz w:val="22"/>
          <w:szCs w:val="22"/>
        </w:rPr>
        <w:t>, o</w:t>
      </w:r>
    </w:p>
    <w:p w14:paraId="15B57F6F" w14:textId="77777777" w:rsidR="00847A14" w:rsidRPr="0090064C" w:rsidRDefault="00181C65">
      <w:pPr>
        <w:tabs>
          <w:tab w:val="left" w:pos="709"/>
        </w:tabs>
        <w:spacing w:before="120" w:after="120"/>
        <w:ind w:left="1134"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III.</w:t>
      </w:r>
      <w:r w:rsidRPr="0090064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EE67786"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Los titulares de las áreas deberán revisar la clasificación al momento de la recepción de una solicitud de acceso a la información, para verificar si encuadra en una causal de reserva</w:t>
      </w:r>
      <w:r w:rsidRPr="0090064C">
        <w:rPr>
          <w:rFonts w:ascii="Palatino Linotype" w:eastAsia="Palatino Linotype" w:hAnsi="Palatino Linotype" w:cs="Palatino Linotype"/>
          <w:i/>
          <w:sz w:val="22"/>
          <w:szCs w:val="22"/>
        </w:rPr>
        <w:t xml:space="preserve"> o de confidencialidad.</w:t>
      </w:r>
    </w:p>
    <w:p w14:paraId="1A844458"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Octavo.</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Para fundar la clasificación de la información se debe señalar el artículo, fracción, inciso, párrafo o numeral de la ley o tratado internacional suscrito por el Estado mexicano que expresamente le otorga el carácter de</w:t>
      </w:r>
      <w:r w:rsidRPr="0090064C">
        <w:rPr>
          <w:rFonts w:ascii="Palatino Linotype" w:eastAsia="Palatino Linotype" w:hAnsi="Palatino Linotype" w:cs="Palatino Linotype"/>
          <w:i/>
          <w:sz w:val="22"/>
          <w:szCs w:val="22"/>
        </w:rPr>
        <w:t xml:space="preserve"> </w:t>
      </w:r>
      <w:r w:rsidRPr="0090064C">
        <w:rPr>
          <w:rFonts w:ascii="Palatino Linotype" w:eastAsia="Palatino Linotype" w:hAnsi="Palatino Linotype" w:cs="Palatino Linotype"/>
          <w:b/>
          <w:i/>
          <w:sz w:val="22"/>
          <w:szCs w:val="22"/>
        </w:rPr>
        <w:t>reservada</w:t>
      </w:r>
      <w:r w:rsidRPr="0090064C">
        <w:rPr>
          <w:rFonts w:ascii="Palatino Linotype" w:eastAsia="Palatino Linotype" w:hAnsi="Palatino Linotype" w:cs="Palatino Linotype"/>
          <w:i/>
          <w:sz w:val="22"/>
          <w:szCs w:val="22"/>
        </w:rPr>
        <w:t xml:space="preserve"> o confidencial.</w:t>
      </w:r>
    </w:p>
    <w:p w14:paraId="5F3EB6C3"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 xml:space="preserve">Para motivar la clasificación se deberán señalar las razones o circunstancias especiales que lo llevaron a concluir que el caso particular se ajusta al supuesto previsto por la norma legal invocada </w:t>
      </w:r>
      <w:r w:rsidRPr="0090064C">
        <w:rPr>
          <w:rFonts w:ascii="Palatino Linotype" w:eastAsia="Palatino Linotype" w:hAnsi="Palatino Linotype" w:cs="Palatino Linotype"/>
          <w:i/>
          <w:sz w:val="22"/>
          <w:szCs w:val="22"/>
        </w:rPr>
        <w:t>como fundamento.</w:t>
      </w:r>
    </w:p>
    <w:p w14:paraId="03F64C08"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ACF85AE"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6483596"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B3C7902"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Noveno.</w:t>
      </w:r>
      <w:r w:rsidRPr="0090064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9FB2070"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Décimo.</w:t>
      </w:r>
      <w:r w:rsidRPr="0090064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w:t>
      </w:r>
      <w:r w:rsidRPr="0090064C">
        <w:rPr>
          <w:rFonts w:ascii="Palatino Linotype" w:eastAsia="Palatino Linotype" w:hAnsi="Palatino Linotype" w:cs="Palatino Linotype"/>
          <w:i/>
          <w:sz w:val="22"/>
          <w:szCs w:val="22"/>
        </w:rPr>
        <w:lastRenderedPageBreak/>
        <w:t>cuente con los conocimientos técnicos y legales que le permitan manejar adecuadamente la información clasificada, en los términos de los Lineamientos para la Organización y Conservación de Archivos.</w:t>
      </w:r>
    </w:p>
    <w:p w14:paraId="521832F1"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567219E" w14:textId="77777777" w:rsidR="00847A14" w:rsidRPr="0090064C" w:rsidRDefault="00181C65">
      <w:pPr>
        <w:tabs>
          <w:tab w:val="left" w:pos="709"/>
        </w:tabs>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b/>
          <w:i/>
          <w:sz w:val="22"/>
          <w:szCs w:val="22"/>
        </w:rPr>
        <w:t>Décimo primero.</w:t>
      </w:r>
      <w:r w:rsidRPr="0090064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0816A9C"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5FE3D60F" w14:textId="77777777" w:rsidR="00847A14" w:rsidRPr="0090064C" w:rsidRDefault="00181C65">
      <w:pP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Artículo 135.</w:t>
      </w:r>
      <w:r w:rsidRPr="0090064C">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297F329" w14:textId="77777777" w:rsidR="00847A14" w:rsidRPr="0090064C" w:rsidRDefault="00181C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w:t>
      </w:r>
      <w:r w:rsidRPr="0090064C">
        <w:rPr>
          <w:rFonts w:ascii="Palatino Linotype" w:eastAsia="Palatino Linotype" w:hAnsi="Palatino Linotype" w:cs="Palatino Linotype"/>
        </w:rPr>
        <w:lastRenderedPageBreak/>
        <w:t>pronuncie en el ejercicio de sus atribuciones, debe expresar los fundamentos legales que le dieron origen y las razones por las que se deben aplicar al caso concreto.</w:t>
      </w:r>
    </w:p>
    <w:p w14:paraId="5A585372" w14:textId="77777777" w:rsidR="00847A14" w:rsidRPr="0090064C" w:rsidRDefault="00181C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Es decir, el acuerdo deberá contener un razonamiento lógico con el que se demuestre que la información solicitada por la parte </w:t>
      </w:r>
      <w:r w:rsidRPr="0090064C">
        <w:rPr>
          <w:rFonts w:ascii="Palatino Linotype" w:eastAsia="Palatino Linotype" w:hAnsi="Palatino Linotype" w:cs="Palatino Linotype"/>
          <w:b/>
        </w:rPr>
        <w:t>Recurrente</w:t>
      </w:r>
      <w:r w:rsidRPr="0090064C">
        <w:rPr>
          <w:rFonts w:ascii="Palatino Linotype" w:eastAsia="Palatino Linotype" w:hAnsi="Palatino Linotype" w:cs="Palatino Linotype"/>
        </w:rPr>
        <w:t xml:space="preserve"> se encuentra en alguna de las hipótesis que contempla la misma ley; toda vez que de acuerdo a la referida Ley la carga de la prueba para justificar toda negativa de acceso a la información por actualizarse cualquiera de los supuestos previstos en la Ley, corresponde a los Sujetos Obligados fundando y motivando debidamente la clasificación.</w:t>
      </w:r>
    </w:p>
    <w:p w14:paraId="0986174E" w14:textId="77777777" w:rsidR="00847A14" w:rsidRPr="0090064C" w:rsidRDefault="00181C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7838CB79" w14:textId="77777777" w:rsidR="00847A14" w:rsidRPr="0090064C" w:rsidRDefault="00181C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Sirven de sustento a lo anterior las tesis jurisprudenciales número I.</w:t>
      </w:r>
      <w:proofErr w:type="gramStart"/>
      <w:r w:rsidRPr="0090064C">
        <w:rPr>
          <w:rFonts w:ascii="Palatino Linotype" w:eastAsia="Palatino Linotype" w:hAnsi="Palatino Linotype" w:cs="Palatino Linotype"/>
        </w:rPr>
        <w:t>4º.A.</w:t>
      </w:r>
      <w:proofErr w:type="gramEnd"/>
      <w:r w:rsidRPr="0090064C">
        <w:rPr>
          <w:rFonts w:ascii="Palatino Linotype" w:eastAsia="Palatino Linotype" w:hAnsi="Palatino Linotype" w:cs="Palatino Linotype"/>
        </w:rPr>
        <w:t xml:space="preserve"> J/43 y VI. 2º. J/43, publicadas en el Semanario Judicial de la Federación y su Gaceta, bajo el número de registro 175,082 y 203,143, respectivamente, cuyo texto y sentido literal es el siguiente:</w:t>
      </w:r>
    </w:p>
    <w:p w14:paraId="35E2CD61" w14:textId="77777777" w:rsidR="00847A14" w:rsidRPr="0090064C" w:rsidRDefault="00181C65">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90064C">
        <w:rPr>
          <w:rFonts w:ascii="Palatino Linotype" w:eastAsia="Palatino Linotype" w:hAnsi="Palatino Linotype" w:cs="Palatino Linotype"/>
          <w:i/>
          <w:sz w:val="22"/>
          <w:szCs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w:t>
      </w:r>
      <w:r w:rsidRPr="0090064C">
        <w:rPr>
          <w:rFonts w:ascii="Palatino Linotype" w:eastAsia="Palatino Linotype" w:hAnsi="Palatino Linotype" w:cs="Palatino Linotype"/>
          <w:i/>
          <w:sz w:val="22"/>
          <w:szCs w:val="22"/>
        </w:rPr>
        <w:lastRenderedPageBreak/>
        <w:t>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8EDD5C8" w14:textId="77777777" w:rsidR="00847A14" w:rsidRPr="0090064C" w:rsidRDefault="00181C6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0064C">
        <w:rPr>
          <w:rFonts w:ascii="Palatino Linotype" w:eastAsia="Palatino Linotype" w:hAnsi="Palatino Linotype" w:cs="Palatino Linotype"/>
          <w:i/>
          <w:sz w:val="22"/>
          <w:szCs w:val="22"/>
        </w:rPr>
        <w:t>“</w:t>
      </w:r>
      <w:r w:rsidRPr="0090064C">
        <w:rPr>
          <w:rFonts w:ascii="Palatino Linotype" w:eastAsia="Palatino Linotype" w:hAnsi="Palatino Linotype" w:cs="Palatino Linotype"/>
          <w:b/>
          <w:i/>
          <w:sz w:val="22"/>
          <w:szCs w:val="22"/>
        </w:rPr>
        <w:t>FUNDAMENTACION Y MOTIVACION. </w:t>
      </w:r>
      <w:r w:rsidRPr="0090064C">
        <w:rPr>
          <w:rFonts w:ascii="Palatino Linotype" w:eastAsia="Palatino Linotype" w:hAnsi="Palatino Linotype" w:cs="Palatino Linotype"/>
          <w:i/>
          <w:sz w:val="22"/>
          <w:szCs w:val="22"/>
        </w:rPr>
        <w:t>La debida fundamentación y motivación legal, deben entenderse, por lo primero</w:t>
      </w:r>
      <w:r w:rsidRPr="0090064C">
        <w:rPr>
          <w:rFonts w:ascii="Palatino Linotype" w:eastAsia="Palatino Linotype" w:hAnsi="Palatino Linotype" w:cs="Palatino Linotype"/>
          <w:b/>
          <w:i/>
          <w:sz w:val="22"/>
          <w:szCs w:val="22"/>
        </w:rPr>
        <w:t xml:space="preserve">, </w:t>
      </w:r>
      <w:r w:rsidRPr="0090064C">
        <w:rPr>
          <w:rFonts w:ascii="Palatino Linotype" w:eastAsia="Palatino Linotype" w:hAnsi="Palatino Linotype" w:cs="Palatino Linotype"/>
          <w:i/>
          <w:sz w:val="22"/>
          <w:szCs w:val="22"/>
        </w:rPr>
        <w:t>la cita del precepto legal aplicable al caso, y por lo segundo, las razones, motivos o circunstancias especiales que llevaron a la autoridad a concluir que el caso particular encuadra en el supuesto previsto por la norma legal invocada como fundamento.”</w:t>
      </w:r>
    </w:p>
    <w:p w14:paraId="372F47CD" w14:textId="77777777" w:rsidR="00535DF0" w:rsidRPr="0090064C" w:rsidRDefault="00D32FF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 xml:space="preserve">Finalmente, no escapa de la óptica de este Organismo Garante que la denuncia que remitió la parte </w:t>
      </w:r>
      <w:r w:rsidRPr="0090064C">
        <w:rPr>
          <w:rFonts w:ascii="Palatino Linotype" w:eastAsia="Palatino Linotype" w:hAnsi="Palatino Linotype" w:cs="Palatino Linotype"/>
          <w:b/>
        </w:rPr>
        <w:t xml:space="preserve">Recurrente </w:t>
      </w:r>
      <w:r w:rsidRPr="0090064C">
        <w:rPr>
          <w:rFonts w:ascii="Palatino Linotype" w:eastAsia="Palatino Linotype" w:hAnsi="Palatino Linotype" w:cs="Palatino Linotype"/>
        </w:rPr>
        <w:t>con</w:t>
      </w:r>
      <w:r w:rsidR="00535DF0" w:rsidRPr="0090064C">
        <w:rPr>
          <w:rFonts w:ascii="Palatino Linotype" w:eastAsia="Palatino Linotype" w:hAnsi="Palatino Linotype" w:cs="Palatino Linotype"/>
        </w:rPr>
        <w:t>tiene diversos datos personales</w:t>
      </w:r>
      <w:r w:rsidRPr="0090064C">
        <w:rPr>
          <w:rFonts w:ascii="Palatino Linotype" w:eastAsia="Palatino Linotype" w:hAnsi="Palatino Linotype" w:cs="Palatino Linotype"/>
        </w:rPr>
        <w:t xml:space="preserve"> sin que se advierta que sea titular de los mismos,</w:t>
      </w:r>
      <w:r w:rsidR="00535DF0" w:rsidRPr="0090064C">
        <w:rPr>
          <w:rFonts w:ascii="Palatino Linotype" w:eastAsia="Palatino Linotype" w:hAnsi="Palatino Linotype" w:cs="Palatino Linotype"/>
        </w:rPr>
        <w:t xml:space="preserve"> y si bien no se tiene certeza sobre la forma en la que los obtuvo, lo cierto es que obran en su posesión, por lo que se le insta a efectos de que no haga mal manejo de dichos datos, pues con su divulgación afectaría indudablemente a la esfera privada de particulares, quedando sujeto a las responsabilidades de las que se derive el uso indebido de los mismos</w:t>
      </w:r>
    </w:p>
    <w:p w14:paraId="2BE25DC3" w14:textId="77777777" w:rsidR="00847A14" w:rsidRPr="0090064C" w:rsidRDefault="00181C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633D6F6" w14:textId="77777777" w:rsidR="00847A14" w:rsidRPr="0090064C" w:rsidRDefault="00181C6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0064C">
        <w:rPr>
          <w:rFonts w:ascii="Palatino Linotype" w:eastAsia="Palatino Linotype" w:hAnsi="Palatino Linotype" w:cs="Palatino Linotype"/>
          <w:b/>
        </w:rPr>
        <w:lastRenderedPageBreak/>
        <w:t>III. R E S U E L V E:</w:t>
      </w:r>
    </w:p>
    <w:p w14:paraId="2DCA5C08" w14:textId="77777777" w:rsidR="00847A14" w:rsidRPr="0090064C" w:rsidRDefault="00181C65">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90064C">
        <w:rPr>
          <w:rFonts w:ascii="Palatino Linotype" w:eastAsia="Palatino Linotype" w:hAnsi="Palatino Linotype" w:cs="Palatino Linotype"/>
          <w:b/>
        </w:rPr>
        <w:t xml:space="preserve">Primero. </w:t>
      </w:r>
      <w:r w:rsidRPr="0090064C">
        <w:rPr>
          <w:rFonts w:ascii="Palatino Linotype" w:eastAsia="Palatino Linotype" w:hAnsi="Palatino Linotype" w:cs="Palatino Linotype"/>
        </w:rPr>
        <w:t xml:space="preserve">Resultan </w:t>
      </w:r>
      <w:r w:rsidRPr="0090064C">
        <w:rPr>
          <w:rFonts w:ascii="Palatino Linotype" w:eastAsia="Palatino Linotype" w:hAnsi="Palatino Linotype" w:cs="Palatino Linotype"/>
          <w:b/>
        </w:rPr>
        <w:t>parcialmente fundadas</w:t>
      </w:r>
      <w:r w:rsidRPr="0090064C">
        <w:rPr>
          <w:rFonts w:ascii="Palatino Linotype" w:eastAsia="Palatino Linotype" w:hAnsi="Palatino Linotype" w:cs="Palatino Linotype"/>
        </w:rPr>
        <w:t xml:space="preserve"> las razones o motivos de inconformidad hechos valer por la parte</w:t>
      </w:r>
      <w:r w:rsidRPr="0090064C">
        <w:rPr>
          <w:rFonts w:ascii="Palatino Linotype" w:eastAsia="Palatino Linotype" w:hAnsi="Palatino Linotype" w:cs="Palatino Linotype"/>
          <w:b/>
        </w:rPr>
        <w:t xml:space="preserve"> Recurrente</w:t>
      </w:r>
      <w:r w:rsidRPr="0090064C">
        <w:rPr>
          <w:rFonts w:ascii="Palatino Linotype" w:eastAsia="Palatino Linotype" w:hAnsi="Palatino Linotype" w:cs="Palatino Linotype"/>
        </w:rPr>
        <w:t xml:space="preserve"> en el recurso de revisión </w:t>
      </w:r>
      <w:r w:rsidR="00543186" w:rsidRPr="0090064C">
        <w:rPr>
          <w:rFonts w:ascii="Palatino Linotype" w:eastAsia="Palatino Linotype" w:hAnsi="Palatino Linotype" w:cs="Palatino Linotype"/>
          <w:b/>
        </w:rPr>
        <w:t>04479/INFOEM/IP/RR/2023</w:t>
      </w:r>
      <w:r w:rsidRPr="0090064C">
        <w:rPr>
          <w:rFonts w:ascii="Palatino Linotype" w:eastAsia="Palatino Linotype" w:hAnsi="Palatino Linotype" w:cs="Palatino Linotype"/>
        </w:rPr>
        <w:t xml:space="preserve">; por lo que, en términos del </w:t>
      </w:r>
      <w:r w:rsidRPr="0090064C">
        <w:rPr>
          <w:rFonts w:ascii="Palatino Linotype" w:eastAsia="Palatino Linotype" w:hAnsi="Palatino Linotype" w:cs="Palatino Linotype"/>
          <w:b/>
        </w:rPr>
        <w:t>Considerando</w:t>
      </w:r>
      <w:r w:rsidRPr="0090064C">
        <w:rPr>
          <w:rFonts w:ascii="Palatino Linotype" w:eastAsia="Palatino Linotype" w:hAnsi="Palatino Linotype" w:cs="Palatino Linotype"/>
        </w:rPr>
        <w:t xml:space="preserve"> </w:t>
      </w:r>
      <w:r w:rsidRPr="0090064C">
        <w:rPr>
          <w:rFonts w:ascii="Palatino Linotype" w:eastAsia="Palatino Linotype" w:hAnsi="Palatino Linotype" w:cs="Palatino Linotype"/>
          <w:b/>
        </w:rPr>
        <w:t xml:space="preserve">Cuarto </w:t>
      </w:r>
      <w:r w:rsidRPr="0090064C">
        <w:rPr>
          <w:rFonts w:ascii="Palatino Linotype" w:eastAsia="Palatino Linotype" w:hAnsi="Palatino Linotype" w:cs="Palatino Linotype"/>
        </w:rPr>
        <w:t xml:space="preserve">de esta resolución, se </w:t>
      </w:r>
      <w:r w:rsidRPr="0090064C">
        <w:rPr>
          <w:rFonts w:ascii="Palatino Linotype" w:eastAsia="Palatino Linotype" w:hAnsi="Palatino Linotype" w:cs="Palatino Linotype"/>
          <w:b/>
        </w:rPr>
        <w:t xml:space="preserve">Revoca </w:t>
      </w:r>
      <w:r w:rsidRPr="0090064C">
        <w:rPr>
          <w:rFonts w:ascii="Palatino Linotype" w:eastAsia="Palatino Linotype" w:hAnsi="Palatino Linotype" w:cs="Palatino Linotype"/>
        </w:rPr>
        <w:t xml:space="preserve">la respuesta emitida por el </w:t>
      </w:r>
      <w:r w:rsidRPr="0090064C">
        <w:rPr>
          <w:rFonts w:ascii="Palatino Linotype" w:eastAsia="Palatino Linotype" w:hAnsi="Palatino Linotype" w:cs="Palatino Linotype"/>
          <w:b/>
        </w:rPr>
        <w:t xml:space="preserve">Sujeto Obligado. </w:t>
      </w:r>
    </w:p>
    <w:p w14:paraId="47396F61" w14:textId="77777777" w:rsidR="00847A14" w:rsidRPr="0090064C" w:rsidRDefault="00181C65">
      <w:pPr>
        <w:spacing w:before="240" w:after="240" w:line="360" w:lineRule="auto"/>
        <w:ind w:right="49"/>
        <w:jc w:val="both"/>
        <w:rPr>
          <w:rFonts w:ascii="Palatino Linotype" w:eastAsia="Palatino Linotype" w:hAnsi="Palatino Linotype" w:cs="Palatino Linotype"/>
        </w:rPr>
      </w:pPr>
      <w:r w:rsidRPr="0090064C">
        <w:rPr>
          <w:rFonts w:ascii="Palatino Linotype" w:eastAsia="Palatino Linotype" w:hAnsi="Palatino Linotype" w:cs="Palatino Linotype"/>
          <w:b/>
        </w:rPr>
        <w:t xml:space="preserve">Segundo. </w:t>
      </w:r>
      <w:r w:rsidRPr="0090064C">
        <w:rPr>
          <w:rFonts w:ascii="Palatino Linotype" w:eastAsia="Palatino Linotype" w:hAnsi="Palatino Linotype" w:cs="Palatino Linotype"/>
        </w:rPr>
        <w:t xml:space="preserve">Se </w:t>
      </w:r>
      <w:r w:rsidRPr="0090064C">
        <w:rPr>
          <w:rFonts w:ascii="Palatino Linotype" w:eastAsia="Palatino Linotype" w:hAnsi="Palatino Linotype" w:cs="Palatino Linotype"/>
          <w:b/>
        </w:rPr>
        <w:t xml:space="preserve">Ordena </w:t>
      </w:r>
      <w:r w:rsidRPr="0090064C">
        <w:rPr>
          <w:rFonts w:ascii="Palatino Linotype" w:eastAsia="Palatino Linotype" w:hAnsi="Palatino Linotype" w:cs="Palatino Linotype"/>
        </w:rPr>
        <w:t xml:space="preserve">al </w:t>
      </w:r>
      <w:r w:rsidRPr="0090064C">
        <w:rPr>
          <w:rFonts w:ascii="Palatino Linotype" w:eastAsia="Palatino Linotype" w:hAnsi="Palatino Linotype" w:cs="Palatino Linotype"/>
          <w:b/>
        </w:rPr>
        <w:t>Sujeto Obligado</w:t>
      </w:r>
      <w:r w:rsidRPr="0090064C">
        <w:rPr>
          <w:rFonts w:ascii="Palatino Linotype" w:eastAsia="Palatino Linotype" w:hAnsi="Palatino Linotype" w:cs="Palatino Linotype"/>
        </w:rPr>
        <w:t xml:space="preserve"> haga entrega a</w:t>
      </w:r>
      <w:r w:rsidRPr="0090064C">
        <w:rPr>
          <w:rFonts w:ascii="Palatino Linotype" w:eastAsia="Palatino Linotype" w:hAnsi="Palatino Linotype" w:cs="Palatino Linotype"/>
          <w:b/>
        </w:rPr>
        <w:t xml:space="preserve"> </w:t>
      </w:r>
      <w:r w:rsidRPr="0090064C">
        <w:rPr>
          <w:rFonts w:ascii="Palatino Linotype" w:eastAsia="Palatino Linotype" w:hAnsi="Palatino Linotype" w:cs="Palatino Linotype"/>
        </w:rPr>
        <w:t>la parte</w:t>
      </w:r>
      <w:r w:rsidRPr="0090064C">
        <w:rPr>
          <w:rFonts w:ascii="Palatino Linotype" w:eastAsia="Palatino Linotype" w:hAnsi="Palatino Linotype" w:cs="Palatino Linotype"/>
          <w:b/>
        </w:rPr>
        <w:t xml:space="preserve"> Recurrente, </w:t>
      </w:r>
      <w:r w:rsidRPr="0090064C">
        <w:rPr>
          <w:rFonts w:ascii="Palatino Linotype" w:eastAsia="Palatino Linotype" w:hAnsi="Palatino Linotype" w:cs="Palatino Linotype"/>
        </w:rPr>
        <w:t xml:space="preserve">vía </w:t>
      </w:r>
      <w:r w:rsidRPr="0090064C">
        <w:rPr>
          <w:rFonts w:ascii="Palatino Linotype" w:eastAsia="Palatino Linotype" w:hAnsi="Palatino Linotype" w:cs="Palatino Linotype"/>
          <w:b/>
        </w:rPr>
        <w:t>SAIMEX</w:t>
      </w:r>
      <w:r w:rsidRPr="0090064C">
        <w:rPr>
          <w:rFonts w:ascii="Palatino Linotype" w:eastAsia="Palatino Linotype" w:hAnsi="Palatino Linotype" w:cs="Palatino Linotype"/>
        </w:rPr>
        <w:t xml:space="preserve">, en términos del </w:t>
      </w:r>
      <w:r w:rsidRPr="0090064C">
        <w:rPr>
          <w:rFonts w:ascii="Palatino Linotype" w:eastAsia="Palatino Linotype" w:hAnsi="Palatino Linotype" w:cs="Palatino Linotype"/>
          <w:b/>
        </w:rPr>
        <w:t>Considerando</w:t>
      </w:r>
      <w:r w:rsidRPr="0090064C">
        <w:rPr>
          <w:rFonts w:ascii="Palatino Linotype" w:eastAsia="Palatino Linotype" w:hAnsi="Palatino Linotype" w:cs="Palatino Linotype"/>
        </w:rPr>
        <w:t xml:space="preserve"> </w:t>
      </w:r>
      <w:r w:rsidRPr="0090064C">
        <w:rPr>
          <w:rFonts w:ascii="Palatino Linotype" w:eastAsia="Palatino Linotype" w:hAnsi="Palatino Linotype" w:cs="Palatino Linotype"/>
          <w:b/>
        </w:rPr>
        <w:t xml:space="preserve">Cuarto </w:t>
      </w:r>
      <w:r w:rsidRPr="0090064C">
        <w:rPr>
          <w:rFonts w:ascii="Palatino Linotype" w:eastAsia="Palatino Linotype" w:hAnsi="Palatino Linotype" w:cs="Palatino Linotype"/>
        </w:rPr>
        <w:t xml:space="preserve">de la presente resolución, lo siguiente: </w:t>
      </w:r>
    </w:p>
    <w:p w14:paraId="0172B93A" w14:textId="77777777" w:rsidR="00847A14" w:rsidRPr="0090064C" w:rsidRDefault="00181C65">
      <w:pPr>
        <w:tabs>
          <w:tab w:val="left" w:pos="426"/>
        </w:tabs>
        <w:spacing w:before="240" w:after="240" w:line="360" w:lineRule="auto"/>
        <w:ind w:left="284" w:right="51"/>
        <w:jc w:val="both"/>
        <w:rPr>
          <w:rFonts w:ascii="Palatino Linotype" w:eastAsia="Palatino Linotype" w:hAnsi="Palatino Linotype" w:cs="Palatino Linotype"/>
          <w:b/>
          <w:i/>
          <w:sz w:val="22"/>
          <w:szCs w:val="22"/>
        </w:rPr>
      </w:pPr>
      <w:r w:rsidRPr="0090064C">
        <w:rPr>
          <w:rFonts w:ascii="Palatino Linotype" w:eastAsia="Palatino Linotype" w:hAnsi="Palatino Linotype" w:cs="Palatino Linotype"/>
        </w:rPr>
        <w:t xml:space="preserve">1. Acuerdo a través del cual se clasifique como confidencial el pronunciamiento en sentido afirmativo o negativo </w:t>
      </w:r>
      <w:r w:rsidR="001104AE" w:rsidRPr="0090064C">
        <w:rPr>
          <w:rFonts w:ascii="Palatino Linotype" w:eastAsia="Palatino Linotype" w:hAnsi="Palatino Linotype" w:cs="Palatino Linotype"/>
        </w:rPr>
        <w:t xml:space="preserve">respecto de la existencia o </w:t>
      </w:r>
      <w:r w:rsidR="00543186" w:rsidRPr="0090064C">
        <w:rPr>
          <w:rFonts w:ascii="Palatino Linotype" w:eastAsia="Palatino Linotype" w:hAnsi="Palatino Linotype" w:cs="Palatino Linotype"/>
        </w:rPr>
        <w:t xml:space="preserve">no </w:t>
      </w:r>
      <w:r w:rsidRPr="0090064C">
        <w:rPr>
          <w:rFonts w:ascii="Palatino Linotype" w:eastAsia="Palatino Linotype" w:hAnsi="Palatino Linotype" w:cs="Palatino Linotype"/>
        </w:rPr>
        <w:t>del expediente de investigación derivado de la denuncia presentada por la persona referida en la solicitud</w:t>
      </w:r>
      <w:r w:rsidRPr="0090064C">
        <w:rPr>
          <w:rFonts w:ascii="Palatino Linotype" w:eastAsia="Palatino Linotype" w:hAnsi="Palatino Linotype" w:cs="Palatino Linotype"/>
          <w:b/>
          <w:i/>
          <w:sz w:val="22"/>
          <w:szCs w:val="22"/>
        </w:rPr>
        <w:t>.</w:t>
      </w:r>
    </w:p>
    <w:p w14:paraId="2938A982"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t>Tercero</w:t>
      </w:r>
      <w:r w:rsidRPr="0090064C">
        <w:rPr>
          <w:rFonts w:ascii="Palatino Linotype" w:eastAsia="Palatino Linotype" w:hAnsi="Palatino Linotype" w:cs="Palatino Linotype"/>
          <w:b/>
          <w:sz w:val="28"/>
          <w:szCs w:val="28"/>
        </w:rPr>
        <w:t xml:space="preserve">.  </w:t>
      </w:r>
      <w:r w:rsidRPr="0090064C">
        <w:rPr>
          <w:rFonts w:ascii="Palatino Linotype" w:eastAsia="Palatino Linotype" w:hAnsi="Palatino Linotype" w:cs="Palatino Linotype"/>
          <w:b/>
        </w:rPr>
        <w:t>Notifíquese vía SAIMEX,</w:t>
      </w:r>
      <w:r w:rsidRPr="0090064C">
        <w:rPr>
          <w:rFonts w:ascii="Palatino Linotype" w:eastAsia="Palatino Linotype" w:hAnsi="Palatino Linotype" w:cs="Palatino Linotype"/>
          <w:b/>
          <w:sz w:val="28"/>
          <w:szCs w:val="28"/>
        </w:rPr>
        <w:t xml:space="preserve"> </w:t>
      </w:r>
      <w:r w:rsidRPr="0090064C">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CBA5FC" w14:textId="77777777" w:rsidR="00847A14" w:rsidRPr="0090064C" w:rsidRDefault="00181C65">
      <w:pPr>
        <w:spacing w:before="240" w:after="240"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b/>
        </w:rPr>
        <w:lastRenderedPageBreak/>
        <w:t>Cuarto.</w:t>
      </w:r>
      <w:r w:rsidRPr="0090064C">
        <w:rPr>
          <w:rFonts w:ascii="Palatino Linotype" w:eastAsia="Palatino Linotype" w:hAnsi="Palatino Linotype" w:cs="Palatino Linotype"/>
          <w:b/>
          <w:sz w:val="28"/>
          <w:szCs w:val="28"/>
        </w:rPr>
        <w:t xml:space="preserve"> </w:t>
      </w:r>
      <w:r w:rsidRPr="0090064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AB9E03" w14:textId="77777777" w:rsidR="00847A14" w:rsidRPr="0090064C" w:rsidRDefault="00181C65">
      <w:pPr>
        <w:spacing w:before="240" w:after="240" w:line="360" w:lineRule="auto"/>
        <w:jc w:val="both"/>
        <w:rPr>
          <w:rFonts w:ascii="Palatino Linotype" w:eastAsia="Palatino Linotype" w:hAnsi="Palatino Linotype" w:cs="Palatino Linotype"/>
          <w:b/>
          <w:sz w:val="28"/>
          <w:szCs w:val="28"/>
        </w:rPr>
      </w:pPr>
      <w:r w:rsidRPr="0090064C">
        <w:rPr>
          <w:rFonts w:ascii="Palatino Linotype" w:eastAsia="Palatino Linotype" w:hAnsi="Palatino Linotype" w:cs="Palatino Linotype"/>
          <w:b/>
        </w:rPr>
        <w:t>Quinto</w:t>
      </w:r>
      <w:r w:rsidRPr="0090064C">
        <w:rPr>
          <w:rFonts w:ascii="Palatino Linotype" w:eastAsia="Palatino Linotype" w:hAnsi="Palatino Linotype" w:cs="Palatino Linotype"/>
          <w:b/>
          <w:sz w:val="28"/>
          <w:szCs w:val="28"/>
        </w:rPr>
        <w:t xml:space="preserve">. </w:t>
      </w:r>
      <w:r w:rsidRPr="0090064C">
        <w:rPr>
          <w:rFonts w:ascii="Palatino Linotype" w:eastAsia="Palatino Linotype" w:hAnsi="Palatino Linotype" w:cs="Palatino Linotype"/>
          <w:b/>
        </w:rPr>
        <w:t xml:space="preserve">Notifíquese, </w:t>
      </w:r>
      <w:r w:rsidRPr="0090064C">
        <w:rPr>
          <w:rFonts w:ascii="Palatino Linotype" w:eastAsia="Palatino Linotype" w:hAnsi="Palatino Linotype" w:cs="Palatino Linotype"/>
        </w:rPr>
        <w:t xml:space="preserve">vía </w:t>
      </w:r>
      <w:r w:rsidRPr="0090064C">
        <w:rPr>
          <w:rFonts w:ascii="Palatino Linotype" w:eastAsia="Palatino Linotype" w:hAnsi="Palatino Linotype" w:cs="Palatino Linotype"/>
          <w:b/>
        </w:rPr>
        <w:t>SAIMEX y correo electrónico</w:t>
      </w:r>
      <w:r w:rsidRPr="0090064C">
        <w:rPr>
          <w:rFonts w:ascii="Palatino Linotype" w:eastAsia="Palatino Linotype" w:hAnsi="Palatino Linotype" w:cs="Palatino Linotype"/>
        </w:rPr>
        <w:t xml:space="preserve">, a </w:t>
      </w:r>
      <w:r w:rsidRPr="0090064C">
        <w:rPr>
          <w:rFonts w:ascii="Palatino Linotype" w:eastAsia="Palatino Linotype" w:hAnsi="Palatino Linotype" w:cs="Palatino Linotype"/>
          <w:b/>
        </w:rPr>
        <w:t>la parte Recurrente</w:t>
      </w:r>
      <w:r w:rsidRPr="0090064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AD992B6" w14:textId="77777777" w:rsidR="00847A14" w:rsidRPr="0090064C" w:rsidRDefault="00181C65">
      <w:pPr>
        <w:spacing w:line="360" w:lineRule="auto"/>
        <w:jc w:val="both"/>
        <w:rPr>
          <w:rFonts w:ascii="Palatino Linotype" w:eastAsia="Palatino Linotype" w:hAnsi="Palatino Linotype" w:cs="Palatino Linotype"/>
        </w:rPr>
      </w:pPr>
      <w:r w:rsidRPr="0090064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w:t>
      </w:r>
    </w:p>
    <w:p w14:paraId="47DE1DBE" w14:textId="77777777" w:rsidR="00847A14" w:rsidRPr="0090064C" w:rsidRDefault="00847A14">
      <w:pPr>
        <w:spacing w:line="360" w:lineRule="auto"/>
        <w:jc w:val="both"/>
        <w:rPr>
          <w:rFonts w:ascii="Palatino Linotype" w:eastAsia="Palatino Linotype" w:hAnsi="Palatino Linotype" w:cs="Palatino Linotype"/>
        </w:rPr>
      </w:pPr>
      <w:bookmarkStart w:id="9" w:name="_heading=h.26in1rg" w:colFirst="0" w:colLast="0"/>
      <w:bookmarkEnd w:id="9"/>
    </w:p>
    <w:p w14:paraId="2F27E2C2" w14:textId="77777777" w:rsidR="00847A14" w:rsidRPr="0090064C" w:rsidRDefault="00847A14">
      <w:pPr>
        <w:spacing w:line="360" w:lineRule="auto"/>
        <w:jc w:val="both"/>
        <w:rPr>
          <w:rFonts w:ascii="Palatino Linotype" w:eastAsia="Palatino Linotype" w:hAnsi="Palatino Linotype" w:cs="Palatino Linotype"/>
        </w:rPr>
      </w:pPr>
    </w:p>
    <w:p w14:paraId="2832F310" w14:textId="77777777" w:rsidR="00847A14" w:rsidRPr="0090064C" w:rsidRDefault="00847A14">
      <w:pPr>
        <w:rPr>
          <w:rFonts w:ascii="Palatino Linotype" w:eastAsia="Palatino Linotype" w:hAnsi="Palatino Linotype" w:cs="Palatino Linotype"/>
        </w:rPr>
      </w:pPr>
    </w:p>
    <w:p w14:paraId="45A36456" w14:textId="77777777" w:rsidR="00847A14" w:rsidRPr="0090064C" w:rsidRDefault="00847A14">
      <w:pPr>
        <w:spacing w:line="360" w:lineRule="auto"/>
        <w:jc w:val="both"/>
        <w:rPr>
          <w:rFonts w:ascii="Palatino Linotype" w:eastAsia="Palatino Linotype" w:hAnsi="Palatino Linotype" w:cs="Palatino Linotype"/>
        </w:rPr>
      </w:pPr>
    </w:p>
    <w:p w14:paraId="284D0193" w14:textId="77777777" w:rsidR="00847A14" w:rsidRPr="0090064C" w:rsidRDefault="00847A14">
      <w:pPr>
        <w:spacing w:line="360" w:lineRule="auto"/>
        <w:jc w:val="both"/>
        <w:rPr>
          <w:rFonts w:ascii="Palatino Linotype" w:eastAsia="Palatino Linotype" w:hAnsi="Palatino Linotype" w:cs="Palatino Linotype"/>
        </w:rPr>
      </w:pPr>
    </w:p>
    <w:p w14:paraId="2D421F13" w14:textId="77777777" w:rsidR="00847A14" w:rsidRPr="0090064C" w:rsidRDefault="00847A14">
      <w:pPr>
        <w:spacing w:line="360" w:lineRule="auto"/>
        <w:jc w:val="both"/>
        <w:rPr>
          <w:rFonts w:ascii="Palatino Linotype" w:eastAsia="Palatino Linotype" w:hAnsi="Palatino Linotype" w:cs="Palatino Linotype"/>
        </w:rPr>
      </w:pPr>
    </w:p>
    <w:p w14:paraId="5CAED7FE" w14:textId="77777777" w:rsidR="00847A14" w:rsidRPr="0090064C" w:rsidRDefault="00847A14">
      <w:pPr>
        <w:spacing w:line="360" w:lineRule="auto"/>
        <w:jc w:val="both"/>
        <w:rPr>
          <w:rFonts w:ascii="Palatino Linotype" w:eastAsia="Palatino Linotype" w:hAnsi="Palatino Linotype" w:cs="Palatino Linotype"/>
        </w:rPr>
      </w:pPr>
    </w:p>
    <w:p w14:paraId="3AA11F0A" w14:textId="77777777" w:rsidR="00847A14" w:rsidRPr="0090064C" w:rsidRDefault="00847A14">
      <w:pPr>
        <w:spacing w:line="360" w:lineRule="auto"/>
        <w:jc w:val="both"/>
        <w:rPr>
          <w:rFonts w:ascii="Palatino Linotype" w:eastAsia="Palatino Linotype" w:hAnsi="Palatino Linotype" w:cs="Palatino Linotype"/>
        </w:rPr>
      </w:pPr>
    </w:p>
    <w:p w14:paraId="52308E76" w14:textId="77777777" w:rsidR="00847A14" w:rsidRPr="0090064C" w:rsidRDefault="00847A14">
      <w:pPr>
        <w:spacing w:line="360" w:lineRule="auto"/>
        <w:jc w:val="both"/>
        <w:rPr>
          <w:rFonts w:ascii="Palatino Linotype" w:eastAsia="Palatino Linotype" w:hAnsi="Palatino Linotype" w:cs="Palatino Linotype"/>
        </w:rPr>
      </w:pPr>
    </w:p>
    <w:p w14:paraId="2BD617D0" w14:textId="77777777" w:rsidR="00847A14" w:rsidRPr="0090064C" w:rsidRDefault="00847A14">
      <w:pPr>
        <w:spacing w:line="360" w:lineRule="auto"/>
        <w:jc w:val="both"/>
        <w:rPr>
          <w:rFonts w:ascii="Palatino Linotype" w:eastAsia="Palatino Linotype" w:hAnsi="Palatino Linotype" w:cs="Palatino Linotype"/>
        </w:rPr>
      </w:pPr>
    </w:p>
    <w:p w14:paraId="4F5C6353" w14:textId="77777777" w:rsidR="00847A14" w:rsidRPr="0090064C" w:rsidRDefault="00847A14">
      <w:pPr>
        <w:spacing w:line="360" w:lineRule="auto"/>
        <w:jc w:val="both"/>
        <w:rPr>
          <w:rFonts w:ascii="Palatino Linotype" w:eastAsia="Palatino Linotype" w:hAnsi="Palatino Linotype" w:cs="Palatino Linotype"/>
        </w:rPr>
      </w:pPr>
    </w:p>
    <w:p w14:paraId="265B3C0C" w14:textId="77777777" w:rsidR="00847A14" w:rsidRPr="0090064C" w:rsidRDefault="00847A14">
      <w:pPr>
        <w:spacing w:line="360" w:lineRule="auto"/>
        <w:jc w:val="both"/>
        <w:rPr>
          <w:rFonts w:ascii="Palatino Linotype" w:eastAsia="Palatino Linotype" w:hAnsi="Palatino Linotype" w:cs="Palatino Linotype"/>
        </w:rPr>
      </w:pPr>
    </w:p>
    <w:p w14:paraId="151B6A7C" w14:textId="77777777" w:rsidR="00847A14" w:rsidRPr="0090064C" w:rsidRDefault="00847A14">
      <w:pPr>
        <w:spacing w:line="360" w:lineRule="auto"/>
        <w:jc w:val="both"/>
        <w:rPr>
          <w:rFonts w:ascii="Palatino Linotype" w:eastAsia="Palatino Linotype" w:hAnsi="Palatino Linotype" w:cs="Palatino Linotype"/>
        </w:rPr>
      </w:pPr>
    </w:p>
    <w:p w14:paraId="57D0CD85" w14:textId="77777777" w:rsidR="00847A14" w:rsidRPr="0090064C" w:rsidRDefault="00847A14">
      <w:pPr>
        <w:spacing w:line="360" w:lineRule="auto"/>
        <w:jc w:val="both"/>
        <w:rPr>
          <w:rFonts w:ascii="Palatino Linotype" w:eastAsia="Palatino Linotype" w:hAnsi="Palatino Linotype" w:cs="Palatino Linotype"/>
        </w:rPr>
      </w:pPr>
    </w:p>
    <w:p w14:paraId="0069432F" w14:textId="77777777" w:rsidR="00847A14" w:rsidRPr="0090064C" w:rsidRDefault="00847A14">
      <w:pPr>
        <w:spacing w:line="360" w:lineRule="auto"/>
        <w:jc w:val="both"/>
        <w:rPr>
          <w:rFonts w:ascii="Palatino Linotype" w:eastAsia="Palatino Linotype" w:hAnsi="Palatino Linotype" w:cs="Palatino Linotype"/>
        </w:rPr>
      </w:pPr>
    </w:p>
    <w:p w14:paraId="614309B6" w14:textId="77777777" w:rsidR="00847A14" w:rsidRPr="0090064C" w:rsidRDefault="00847A14">
      <w:pPr>
        <w:spacing w:line="360" w:lineRule="auto"/>
        <w:jc w:val="both"/>
        <w:rPr>
          <w:rFonts w:ascii="Palatino Linotype" w:eastAsia="Palatino Linotype" w:hAnsi="Palatino Linotype" w:cs="Palatino Linotype"/>
        </w:rPr>
      </w:pPr>
    </w:p>
    <w:p w14:paraId="63D86854" w14:textId="77777777" w:rsidR="00847A14" w:rsidRPr="0090064C" w:rsidRDefault="00847A14">
      <w:pPr>
        <w:spacing w:line="360" w:lineRule="auto"/>
        <w:jc w:val="both"/>
        <w:rPr>
          <w:rFonts w:ascii="Palatino Linotype" w:eastAsia="Palatino Linotype" w:hAnsi="Palatino Linotype" w:cs="Palatino Linotype"/>
        </w:rPr>
      </w:pPr>
    </w:p>
    <w:p w14:paraId="0027453F" w14:textId="77777777" w:rsidR="00847A14" w:rsidRPr="0090064C" w:rsidRDefault="00847A14">
      <w:pPr>
        <w:spacing w:line="360" w:lineRule="auto"/>
        <w:jc w:val="both"/>
        <w:rPr>
          <w:rFonts w:ascii="Palatino Linotype" w:eastAsia="Palatino Linotype" w:hAnsi="Palatino Linotype" w:cs="Palatino Linotype"/>
        </w:rPr>
      </w:pPr>
    </w:p>
    <w:p w14:paraId="7D98367C" w14:textId="77777777" w:rsidR="00847A14" w:rsidRPr="0090064C" w:rsidRDefault="00847A14">
      <w:pPr>
        <w:spacing w:line="360" w:lineRule="auto"/>
        <w:jc w:val="both"/>
        <w:rPr>
          <w:rFonts w:ascii="Palatino Linotype" w:eastAsia="Palatino Linotype" w:hAnsi="Palatino Linotype" w:cs="Palatino Linotype"/>
        </w:rPr>
      </w:pPr>
    </w:p>
    <w:p w14:paraId="536F2085" w14:textId="77777777" w:rsidR="00847A14" w:rsidRPr="0090064C" w:rsidRDefault="00847A14">
      <w:pPr>
        <w:spacing w:line="360" w:lineRule="auto"/>
        <w:jc w:val="both"/>
        <w:rPr>
          <w:rFonts w:ascii="Palatino Linotype" w:eastAsia="Palatino Linotype" w:hAnsi="Palatino Linotype" w:cs="Palatino Linotype"/>
        </w:rPr>
      </w:pPr>
    </w:p>
    <w:p w14:paraId="693F5EB6" w14:textId="77777777" w:rsidR="00847A14" w:rsidRPr="0090064C" w:rsidRDefault="00847A14">
      <w:pPr>
        <w:spacing w:line="360" w:lineRule="auto"/>
        <w:jc w:val="both"/>
        <w:rPr>
          <w:rFonts w:ascii="Palatino Linotype" w:eastAsia="Palatino Linotype" w:hAnsi="Palatino Linotype" w:cs="Palatino Linotype"/>
        </w:rPr>
      </w:pPr>
    </w:p>
    <w:p w14:paraId="3F216880" w14:textId="77777777" w:rsidR="00847A14" w:rsidRPr="0090064C" w:rsidRDefault="00847A14">
      <w:pPr>
        <w:spacing w:line="360" w:lineRule="auto"/>
        <w:jc w:val="both"/>
        <w:rPr>
          <w:rFonts w:ascii="Palatino Linotype" w:eastAsia="Palatino Linotype" w:hAnsi="Palatino Linotype" w:cs="Palatino Linotype"/>
        </w:rPr>
      </w:pPr>
    </w:p>
    <w:p w14:paraId="7FB2BE0E" w14:textId="77777777" w:rsidR="00847A14" w:rsidRPr="0090064C" w:rsidRDefault="00847A14">
      <w:pPr>
        <w:spacing w:line="360" w:lineRule="auto"/>
        <w:jc w:val="both"/>
        <w:rPr>
          <w:rFonts w:ascii="Palatino Linotype" w:eastAsia="Palatino Linotype" w:hAnsi="Palatino Linotype" w:cs="Palatino Linotype"/>
        </w:rPr>
      </w:pPr>
    </w:p>
    <w:p w14:paraId="07320AD6" w14:textId="77777777" w:rsidR="00847A14" w:rsidRPr="0090064C" w:rsidRDefault="00847A14">
      <w:pPr>
        <w:spacing w:line="360" w:lineRule="auto"/>
        <w:jc w:val="both"/>
        <w:rPr>
          <w:rFonts w:ascii="Palatino Linotype" w:eastAsia="Palatino Linotype" w:hAnsi="Palatino Linotype" w:cs="Palatino Linotype"/>
        </w:rPr>
      </w:pPr>
    </w:p>
    <w:sectPr w:rsidR="00847A14" w:rsidRPr="0090064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1167" w14:textId="77777777" w:rsidR="006F1A17" w:rsidRDefault="006F1A17">
      <w:r>
        <w:separator/>
      </w:r>
    </w:p>
  </w:endnote>
  <w:endnote w:type="continuationSeparator" w:id="0">
    <w:p w14:paraId="68FBDE32" w14:textId="77777777" w:rsidR="006F1A17" w:rsidRDefault="006F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09C0" w14:textId="77777777" w:rsidR="00847A14" w:rsidRDefault="00181C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2ABCE26B" w14:textId="77777777" w:rsidR="00847A14" w:rsidRDefault="00847A1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AF58" w14:textId="77777777" w:rsidR="00847A14" w:rsidRDefault="00181C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101B">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2B526A15" w14:textId="77777777" w:rsidR="00847A14" w:rsidRDefault="00847A1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499E" w14:textId="77777777" w:rsidR="006F1A17" w:rsidRDefault="006F1A17">
      <w:r>
        <w:separator/>
      </w:r>
    </w:p>
  </w:footnote>
  <w:footnote w:type="continuationSeparator" w:id="0">
    <w:p w14:paraId="23A9F172" w14:textId="77777777" w:rsidR="006F1A17" w:rsidRDefault="006F1A17">
      <w:r>
        <w:continuationSeparator/>
      </w:r>
    </w:p>
  </w:footnote>
  <w:footnote w:id="1">
    <w:p w14:paraId="50B3723A" w14:textId="77777777" w:rsidR="00847A14" w:rsidRDefault="00181C65">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F31F5F6" w14:textId="77777777" w:rsidR="00847A14" w:rsidRDefault="00181C6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AB59E82" w14:textId="77777777" w:rsidR="00847A14" w:rsidRDefault="00181C65">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4,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E80C" w14:textId="77777777" w:rsidR="00847A14" w:rsidRDefault="00181C6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7318EA5E" wp14:editId="1DE40FE3">
          <wp:simplePos x="0" y="0"/>
          <wp:positionH relativeFrom="column">
            <wp:posOffset>-1080130</wp:posOffset>
          </wp:positionH>
          <wp:positionV relativeFrom="paragraph">
            <wp:posOffset>-488310</wp:posOffset>
          </wp:positionV>
          <wp:extent cx="7809865" cy="10165715"/>
          <wp:effectExtent l="0" t="0" r="0" b="0"/>
          <wp:wrapNone/>
          <wp:docPr id="16303151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5"/>
      <w:tblW w:w="5953" w:type="dxa"/>
      <w:tblInd w:w="3261" w:type="dxa"/>
      <w:tblLayout w:type="fixed"/>
      <w:tblLook w:val="0400" w:firstRow="0" w:lastRow="0" w:firstColumn="0" w:lastColumn="0" w:noHBand="0" w:noVBand="1"/>
    </w:tblPr>
    <w:tblGrid>
      <w:gridCol w:w="2489"/>
      <w:gridCol w:w="3464"/>
    </w:tblGrid>
    <w:tr w:rsidR="00847A14" w14:paraId="76FEF91C" w14:textId="77777777">
      <w:tc>
        <w:tcPr>
          <w:tcW w:w="2489" w:type="dxa"/>
          <w:shd w:val="clear" w:color="auto" w:fill="auto"/>
        </w:tcPr>
        <w:p w14:paraId="52A30A12" w14:textId="77777777" w:rsidR="00847A14" w:rsidRDefault="00181C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3C63C2A" w14:textId="77777777" w:rsidR="00847A14" w:rsidRDefault="00181C6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04479/INFOEM/IP/RR/2023</w:t>
          </w:r>
        </w:p>
      </w:tc>
    </w:tr>
    <w:tr w:rsidR="00847A14" w14:paraId="1A06DEA8" w14:textId="77777777">
      <w:trPr>
        <w:trHeight w:val="228"/>
      </w:trPr>
      <w:tc>
        <w:tcPr>
          <w:tcW w:w="2489" w:type="dxa"/>
          <w:shd w:val="clear" w:color="auto" w:fill="auto"/>
          <w:vAlign w:val="center"/>
        </w:tcPr>
        <w:p w14:paraId="2EA7AFEB" w14:textId="77777777" w:rsidR="00847A14" w:rsidRDefault="00181C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21490E0" w14:textId="77777777" w:rsidR="00847A14" w:rsidRDefault="00181C6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847A14" w14:paraId="14E70B96" w14:textId="77777777">
      <w:tc>
        <w:tcPr>
          <w:tcW w:w="2489" w:type="dxa"/>
          <w:shd w:val="clear" w:color="auto" w:fill="auto"/>
          <w:vAlign w:val="center"/>
        </w:tcPr>
        <w:p w14:paraId="1498A17C" w14:textId="77777777" w:rsidR="00847A14" w:rsidRDefault="00181C6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E77CC57" w14:textId="77777777" w:rsidR="00847A14" w:rsidRDefault="00181C6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B43522" w14:textId="77777777" w:rsidR="00847A14" w:rsidRDefault="00181C6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839A" w14:textId="77777777" w:rsidR="00847A14" w:rsidRDefault="00847A1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ff4"/>
      <w:tblW w:w="5670" w:type="dxa"/>
      <w:tblInd w:w="3261" w:type="dxa"/>
      <w:tblLayout w:type="fixed"/>
      <w:tblLook w:val="0400" w:firstRow="0" w:lastRow="0" w:firstColumn="0" w:lastColumn="0" w:noHBand="0" w:noVBand="1"/>
    </w:tblPr>
    <w:tblGrid>
      <w:gridCol w:w="2551"/>
      <w:gridCol w:w="3119"/>
    </w:tblGrid>
    <w:tr w:rsidR="00847A14" w14:paraId="2826E483" w14:textId="77777777">
      <w:tc>
        <w:tcPr>
          <w:tcW w:w="2551" w:type="dxa"/>
          <w:shd w:val="clear" w:color="auto" w:fill="auto"/>
          <w:vAlign w:val="center"/>
        </w:tcPr>
        <w:p w14:paraId="5B4394AB" w14:textId="77777777" w:rsidR="00847A14" w:rsidRDefault="00181C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AAB4946" w14:textId="77777777" w:rsidR="00847A14" w:rsidRDefault="00181C6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04479/INFOEM/IP/RR/2023</w:t>
          </w:r>
        </w:p>
      </w:tc>
    </w:tr>
    <w:tr w:rsidR="00847A14" w14:paraId="2EAEE754" w14:textId="77777777">
      <w:trPr>
        <w:trHeight w:val="130"/>
      </w:trPr>
      <w:tc>
        <w:tcPr>
          <w:tcW w:w="2551" w:type="dxa"/>
          <w:shd w:val="clear" w:color="auto" w:fill="auto"/>
          <w:vAlign w:val="center"/>
        </w:tcPr>
        <w:p w14:paraId="77194682" w14:textId="77777777" w:rsidR="00847A14" w:rsidRDefault="00181C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FB2F006" w14:textId="77777777" w:rsidR="00847A14" w:rsidRDefault="00B5101B" w:rsidP="00B510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847A14" w14:paraId="7CA67C2C" w14:textId="77777777">
      <w:trPr>
        <w:trHeight w:val="228"/>
      </w:trPr>
      <w:tc>
        <w:tcPr>
          <w:tcW w:w="2551" w:type="dxa"/>
          <w:shd w:val="clear" w:color="auto" w:fill="auto"/>
          <w:vAlign w:val="center"/>
        </w:tcPr>
        <w:p w14:paraId="06ED507E" w14:textId="77777777" w:rsidR="00847A14" w:rsidRDefault="00181C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935B67B" w14:textId="77777777" w:rsidR="00847A14" w:rsidRDefault="00181C6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847A14" w14:paraId="472156B0" w14:textId="77777777">
      <w:tc>
        <w:tcPr>
          <w:tcW w:w="2551" w:type="dxa"/>
          <w:shd w:val="clear" w:color="auto" w:fill="auto"/>
          <w:vAlign w:val="center"/>
        </w:tcPr>
        <w:p w14:paraId="19F6AEFB" w14:textId="77777777" w:rsidR="00847A14" w:rsidRDefault="00181C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7A38490" w14:textId="77777777" w:rsidR="00847A14" w:rsidRDefault="00181C6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0777A0" w14:textId="77777777" w:rsidR="00847A14" w:rsidRDefault="00181C65">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1423521" wp14:editId="73FD1FA2">
          <wp:simplePos x="0" y="0"/>
          <wp:positionH relativeFrom="column">
            <wp:posOffset>-1089655</wp:posOffset>
          </wp:positionH>
          <wp:positionV relativeFrom="paragraph">
            <wp:posOffset>-1169665</wp:posOffset>
          </wp:positionV>
          <wp:extent cx="7809865" cy="10165715"/>
          <wp:effectExtent l="0" t="0" r="0" b="0"/>
          <wp:wrapNone/>
          <wp:docPr id="16303151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2C5A"/>
    <w:multiLevelType w:val="multilevel"/>
    <w:tmpl w:val="4BC8ACD4"/>
    <w:lvl w:ilvl="0">
      <w:start w:val="1"/>
      <w:numFmt w:val="upperRoman"/>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 w15:restartNumberingAfterBreak="0">
    <w:nsid w:val="24D70B85"/>
    <w:multiLevelType w:val="hybridMultilevel"/>
    <w:tmpl w:val="BFC21CF4"/>
    <w:lvl w:ilvl="0" w:tplc="C5A024B0">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7843C0"/>
    <w:multiLevelType w:val="multilevel"/>
    <w:tmpl w:val="B0843E7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C3D6008"/>
    <w:multiLevelType w:val="multilevel"/>
    <w:tmpl w:val="C652E9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68A2A23"/>
    <w:multiLevelType w:val="multilevel"/>
    <w:tmpl w:val="7746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536BAF"/>
    <w:multiLevelType w:val="hybridMultilevel"/>
    <w:tmpl w:val="C2BA0FA6"/>
    <w:lvl w:ilvl="0" w:tplc="68C2680A">
      <w:start w:val="4"/>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763505F"/>
    <w:multiLevelType w:val="multilevel"/>
    <w:tmpl w:val="48540B7E"/>
    <w:lvl w:ilvl="0">
      <w:start w:val="1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77CE75CA"/>
    <w:multiLevelType w:val="multilevel"/>
    <w:tmpl w:val="12CEE42E"/>
    <w:lvl w:ilvl="0">
      <w:start w:val="1"/>
      <w:numFmt w:val="lowerLetter"/>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14"/>
    <w:rsid w:val="001104AE"/>
    <w:rsid w:val="00181C65"/>
    <w:rsid w:val="001E237D"/>
    <w:rsid w:val="001E764F"/>
    <w:rsid w:val="002719F6"/>
    <w:rsid w:val="003C2DA0"/>
    <w:rsid w:val="003C40F0"/>
    <w:rsid w:val="00535DF0"/>
    <w:rsid w:val="00543186"/>
    <w:rsid w:val="006223DC"/>
    <w:rsid w:val="00671DCC"/>
    <w:rsid w:val="00686FF7"/>
    <w:rsid w:val="006F1A17"/>
    <w:rsid w:val="00745BF1"/>
    <w:rsid w:val="00755496"/>
    <w:rsid w:val="00847A14"/>
    <w:rsid w:val="008A354F"/>
    <w:rsid w:val="008C5EB9"/>
    <w:rsid w:val="0090064C"/>
    <w:rsid w:val="00970626"/>
    <w:rsid w:val="009C24F3"/>
    <w:rsid w:val="00A35761"/>
    <w:rsid w:val="00AD6BEB"/>
    <w:rsid w:val="00AE7D30"/>
    <w:rsid w:val="00B5101B"/>
    <w:rsid w:val="00BF4DB4"/>
    <w:rsid w:val="00D20355"/>
    <w:rsid w:val="00D32FF4"/>
    <w:rsid w:val="00D346F5"/>
    <w:rsid w:val="00D551DC"/>
    <w:rsid w:val="00E0173E"/>
    <w:rsid w:val="00FC5C33"/>
    <w:rsid w:val="00FD3A15"/>
    <w:rsid w:val="00FE3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C73C"/>
  <w15:docId w15:val="{94959C4F-EFEC-47B1-BA3B-9401191F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51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3B5C34"/>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left w:w="108" w:type="dxa"/>
        <w:right w:w="108" w:type="dxa"/>
      </w:tblCellMar>
    </w:tblPr>
  </w:style>
  <w:style w:type="table" w:customStyle="1" w:styleId="affa">
    <w:basedOn w:val="TableNormal1"/>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IvS/bw5YGw9xBx6LajEKneDEg==">CgMxLjAyCWguMWZvYjl0ZTIIaC5namRneHMyCWguMXQzaDVzZjIJaC4zMGowemxsMgloLjJzOGV5bzEyCWguMnAyY3NyeTIIaC50eWpjd3QyCWguM3pueXNoNzIJaC4zZHk2dmttMgloLjI2aW4xcmc4AHIhMWZ0cTF3NGxzMGRlbVd5VEJ4N2F0ZkpFU0NnZHNMMDJ5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13570</Words>
  <Characters>74638</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4</cp:revision>
  <cp:lastPrinted>2023-11-27T16:55:00Z</cp:lastPrinted>
  <dcterms:created xsi:type="dcterms:W3CDTF">2023-12-05T20:49:00Z</dcterms:created>
  <dcterms:modified xsi:type="dcterms:W3CDTF">2023-12-14T22:16:00Z</dcterms:modified>
</cp:coreProperties>
</file>