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D1624D" w14:textId="77777777" w:rsidR="00725D10" w:rsidRPr="009D4CBD" w:rsidRDefault="00B4380B">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1B40E6" w:rsidRPr="009D4CBD">
        <w:rPr>
          <w:rFonts w:ascii="Palatino Linotype" w:eastAsia="Palatino Linotype" w:hAnsi="Palatino Linotype" w:cs="Palatino Linotype"/>
        </w:rPr>
        <w:t>primero de febrero</w:t>
      </w:r>
      <w:r w:rsidRPr="009D4CBD">
        <w:rPr>
          <w:rFonts w:ascii="Palatino Linotype" w:eastAsia="Palatino Linotype" w:hAnsi="Palatino Linotype" w:cs="Palatino Linotype"/>
        </w:rPr>
        <w:t xml:space="preserve"> del</w:t>
      </w:r>
      <w:r w:rsidR="001B40E6" w:rsidRPr="009D4CBD">
        <w:rPr>
          <w:rFonts w:ascii="Palatino Linotype" w:eastAsia="Palatino Linotype" w:hAnsi="Palatino Linotype" w:cs="Palatino Linotype"/>
        </w:rPr>
        <w:t xml:space="preserve"> dos mil veintitrés</w:t>
      </w:r>
      <w:r w:rsidRPr="009D4CBD">
        <w:rPr>
          <w:rFonts w:ascii="Palatino Linotype" w:eastAsia="Palatino Linotype" w:hAnsi="Palatino Linotype" w:cs="Palatino Linotype"/>
        </w:rPr>
        <w:t>.</w:t>
      </w:r>
    </w:p>
    <w:p w14:paraId="6EB4EEF9" w14:textId="44BFD40F" w:rsidR="00725D10" w:rsidRPr="009D4CBD" w:rsidRDefault="00B4380B">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b/>
        </w:rPr>
        <w:t>Visto</w:t>
      </w:r>
      <w:r w:rsidRPr="009D4CBD">
        <w:rPr>
          <w:rFonts w:ascii="Palatino Linotype" w:eastAsia="Palatino Linotype" w:hAnsi="Palatino Linotype" w:cs="Palatino Linotype"/>
        </w:rPr>
        <w:t xml:space="preserve"> el expediente relativo al recurso de revisión </w:t>
      </w:r>
      <w:r w:rsidR="001B40E6" w:rsidRPr="009D4CBD">
        <w:rPr>
          <w:rFonts w:ascii="Palatino Linotype" w:eastAsia="Palatino Linotype" w:hAnsi="Palatino Linotype" w:cs="Palatino Linotype"/>
          <w:b/>
        </w:rPr>
        <w:t>14819</w:t>
      </w:r>
      <w:r w:rsidRPr="009D4CBD">
        <w:rPr>
          <w:rFonts w:ascii="Palatino Linotype" w:eastAsia="Palatino Linotype" w:hAnsi="Palatino Linotype" w:cs="Palatino Linotype"/>
          <w:b/>
        </w:rPr>
        <w:t>/INFOEM/IP/RR/2022</w:t>
      </w:r>
      <w:r w:rsidRPr="009D4CBD">
        <w:rPr>
          <w:rFonts w:ascii="Palatino Linotype" w:eastAsia="Palatino Linotype" w:hAnsi="Palatino Linotype" w:cs="Palatino Linotype"/>
        </w:rPr>
        <w:t xml:space="preserve">, interpuesto por </w:t>
      </w:r>
      <w:r w:rsidR="00C70303">
        <w:rPr>
          <w:rFonts w:ascii="Palatino Linotype" w:eastAsia="Palatino Linotype" w:hAnsi="Palatino Linotype" w:cs="Palatino Linotype"/>
          <w:b/>
          <w:sz w:val="22"/>
          <w:szCs w:val="22"/>
        </w:rPr>
        <w:t>XXX XXXXXXXX XXXXXX XXXXXXXX</w:t>
      </w:r>
      <w:bookmarkStart w:id="0" w:name="_GoBack"/>
      <w:bookmarkEnd w:id="0"/>
      <w:r w:rsidRPr="009D4CBD">
        <w:rPr>
          <w:rFonts w:ascii="Palatino Linotype" w:eastAsia="Palatino Linotype" w:hAnsi="Palatino Linotype" w:cs="Palatino Linotype"/>
        </w:rPr>
        <w:t xml:space="preserve">, a quien se le denominada </w:t>
      </w:r>
      <w:r w:rsidR="001B40E6" w:rsidRPr="009D4CBD">
        <w:rPr>
          <w:rFonts w:ascii="Palatino Linotype" w:eastAsia="Palatino Linotype" w:hAnsi="Palatino Linotype" w:cs="Palatino Linotype"/>
        </w:rPr>
        <w:t xml:space="preserve">la </w:t>
      </w:r>
      <w:r w:rsidR="001B40E6" w:rsidRPr="009D4CBD">
        <w:rPr>
          <w:rFonts w:ascii="Palatino Linotype" w:eastAsia="Palatino Linotype" w:hAnsi="Palatino Linotype" w:cs="Palatino Linotype"/>
          <w:b/>
        </w:rPr>
        <w:t>RECURRENTE</w:t>
      </w:r>
      <w:r w:rsidRPr="009D4CBD">
        <w:rPr>
          <w:rFonts w:ascii="Palatino Linotype" w:eastAsia="Palatino Linotype" w:hAnsi="Palatino Linotype" w:cs="Palatino Linotype"/>
        </w:rPr>
        <w:t xml:space="preserve">, en contra de la respuesta a su solicitud de información con número de folio </w:t>
      </w:r>
      <w:r w:rsidR="001B40E6" w:rsidRPr="009D4CBD">
        <w:rPr>
          <w:rFonts w:ascii="Palatino Linotype" w:eastAsia="Palatino Linotype" w:hAnsi="Palatino Linotype" w:cs="Palatino Linotype"/>
          <w:b/>
        </w:rPr>
        <w:t>00276/CHICOLOA/IP/2022</w:t>
      </w:r>
      <w:r w:rsidRPr="009D4CBD">
        <w:rPr>
          <w:rFonts w:ascii="Palatino Linotype" w:eastAsia="Palatino Linotype" w:hAnsi="Palatino Linotype" w:cs="Palatino Linotype"/>
          <w:b/>
        </w:rPr>
        <w:t xml:space="preserve">, </w:t>
      </w:r>
      <w:r w:rsidRPr="009D4CBD">
        <w:rPr>
          <w:rFonts w:ascii="Palatino Linotype" w:eastAsia="Palatino Linotype" w:hAnsi="Palatino Linotype" w:cs="Palatino Linotype"/>
        </w:rPr>
        <w:t>por parte</w:t>
      </w:r>
      <w:r w:rsidR="001B40E6" w:rsidRPr="009D4CBD">
        <w:rPr>
          <w:rFonts w:ascii="Palatino Linotype" w:eastAsia="Palatino Linotype" w:hAnsi="Palatino Linotype" w:cs="Palatino Linotype"/>
        </w:rPr>
        <w:t xml:space="preserve"> del</w:t>
      </w:r>
      <w:r w:rsidRPr="009D4CBD">
        <w:rPr>
          <w:rFonts w:ascii="Palatino Linotype" w:eastAsia="Palatino Linotype" w:hAnsi="Palatino Linotype" w:cs="Palatino Linotype"/>
        </w:rPr>
        <w:t xml:space="preserve"> </w:t>
      </w:r>
      <w:r w:rsidR="001B40E6" w:rsidRPr="009D4CBD">
        <w:rPr>
          <w:rFonts w:ascii="Palatino Linotype" w:eastAsia="Palatino Linotype" w:hAnsi="Palatino Linotype" w:cs="Palatino Linotype"/>
          <w:b/>
        </w:rPr>
        <w:t>Ayuntamiento de Chicoloapan</w:t>
      </w:r>
      <w:r w:rsidRPr="009D4CBD">
        <w:rPr>
          <w:rFonts w:ascii="Palatino Linotype" w:eastAsia="Palatino Linotype" w:hAnsi="Palatino Linotype" w:cs="Palatino Linotype"/>
          <w:b/>
        </w:rPr>
        <w:t xml:space="preserve">, </w:t>
      </w:r>
      <w:r w:rsidRPr="009D4CBD">
        <w:rPr>
          <w:rFonts w:ascii="Palatino Linotype" w:eastAsia="Palatino Linotype" w:hAnsi="Palatino Linotype" w:cs="Palatino Linotype"/>
        </w:rPr>
        <w:t xml:space="preserve">en lo sucesivo el </w:t>
      </w:r>
      <w:r w:rsidRPr="009D4CBD">
        <w:rPr>
          <w:rFonts w:ascii="Palatino Linotype" w:eastAsia="Palatino Linotype" w:hAnsi="Palatino Linotype" w:cs="Palatino Linotype"/>
          <w:b/>
        </w:rPr>
        <w:t xml:space="preserve">SUJETO OBLIGADO; </w:t>
      </w:r>
      <w:r w:rsidRPr="009D4CBD">
        <w:rPr>
          <w:rFonts w:ascii="Palatino Linotype" w:eastAsia="Palatino Linotype" w:hAnsi="Palatino Linotype" w:cs="Palatino Linotype"/>
        </w:rPr>
        <w:t>se procede a dictar la presente resolución, con base en los siguientes:</w:t>
      </w:r>
    </w:p>
    <w:p w14:paraId="2E40BFD8" w14:textId="77777777" w:rsidR="00725D10" w:rsidRPr="009D4CBD" w:rsidRDefault="00B4380B">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9D4CBD">
        <w:rPr>
          <w:rFonts w:ascii="Palatino Linotype" w:eastAsia="Palatino Linotype" w:hAnsi="Palatino Linotype" w:cs="Palatino Linotype"/>
          <w:b/>
        </w:rPr>
        <w:t>A N T E C E D E N T E S:</w:t>
      </w:r>
    </w:p>
    <w:p w14:paraId="050C7ED7" w14:textId="77777777" w:rsidR="00725D10" w:rsidRPr="009D4CBD" w:rsidRDefault="00B4380B">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b/>
        </w:rPr>
        <w:t xml:space="preserve">1. Solicitud de acceso a la información. </w:t>
      </w:r>
      <w:r w:rsidR="001B40E6" w:rsidRPr="009D4CBD">
        <w:rPr>
          <w:rFonts w:ascii="Palatino Linotype" w:eastAsia="Palatino Linotype" w:hAnsi="Palatino Linotype" w:cs="Palatino Linotype"/>
        </w:rPr>
        <w:t>Con fecha siete de septiembre</w:t>
      </w:r>
      <w:r w:rsidRPr="009D4CBD">
        <w:rPr>
          <w:rFonts w:ascii="Palatino Linotype" w:eastAsia="Palatino Linotype" w:hAnsi="Palatino Linotype" w:cs="Palatino Linotype"/>
        </w:rPr>
        <w:t xml:space="preserve"> del dos mil veintidós, la parte </w:t>
      </w:r>
      <w:r w:rsidRPr="009D4CBD">
        <w:rPr>
          <w:rFonts w:ascii="Palatino Linotype" w:eastAsia="Palatino Linotype" w:hAnsi="Palatino Linotype" w:cs="Palatino Linotype"/>
          <w:b/>
        </w:rPr>
        <w:t>RECURRENTE</w:t>
      </w:r>
      <w:r w:rsidRPr="009D4CBD">
        <w:rPr>
          <w:rFonts w:ascii="Palatino Linotype" w:eastAsia="Palatino Linotype" w:hAnsi="Palatino Linotype" w:cs="Palatino Linotype"/>
        </w:rPr>
        <w:t xml:space="preserve"> formuló solicitud de acceso a información pública al </w:t>
      </w:r>
      <w:r w:rsidRPr="009D4CBD">
        <w:rPr>
          <w:rFonts w:ascii="Palatino Linotype" w:eastAsia="Palatino Linotype" w:hAnsi="Palatino Linotype" w:cs="Palatino Linotype"/>
          <w:b/>
        </w:rPr>
        <w:t>SUJETO OBLIGADO</w:t>
      </w:r>
      <w:r w:rsidRPr="009D4CBD">
        <w:rPr>
          <w:rFonts w:ascii="Palatino Linotype" w:eastAsia="Palatino Linotype" w:hAnsi="Palatino Linotype" w:cs="Palatino Linotype"/>
        </w:rPr>
        <w:t xml:space="preserve"> a través del Sistema de Acceso a la Información Mexiquense, en adelante </w:t>
      </w:r>
      <w:r w:rsidRPr="009D4CBD">
        <w:rPr>
          <w:rFonts w:ascii="Palatino Linotype" w:eastAsia="Palatino Linotype" w:hAnsi="Palatino Linotype" w:cs="Palatino Linotype"/>
          <w:b/>
        </w:rPr>
        <w:t>SAIMEX,</w:t>
      </w:r>
      <w:r w:rsidRPr="009D4CBD">
        <w:rPr>
          <w:rFonts w:ascii="Palatino Linotype" w:eastAsia="Palatino Linotype" w:hAnsi="Palatino Linotype" w:cs="Palatino Linotype"/>
        </w:rPr>
        <w:t xml:space="preserve"> requiriéndole lo siguiente:</w:t>
      </w:r>
    </w:p>
    <w:p w14:paraId="4B6AA884" w14:textId="77777777" w:rsidR="00725D10" w:rsidRPr="009D4CBD" w:rsidRDefault="00B4380B" w:rsidP="001B40E6">
      <w:pPr>
        <w:ind w:left="851" w:right="758"/>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i/>
          <w:sz w:val="22"/>
          <w:szCs w:val="22"/>
        </w:rPr>
        <w:t>“</w:t>
      </w:r>
      <w:r w:rsidR="001B40E6" w:rsidRPr="009D4CBD">
        <w:rPr>
          <w:rFonts w:ascii="Palatino Linotype" w:eastAsia="Palatino Linotype" w:hAnsi="Palatino Linotype" w:cs="Palatino Linotype"/>
          <w:i/>
          <w:sz w:val="22"/>
          <w:szCs w:val="22"/>
        </w:rPr>
        <w:t>FACTURAS QUE SE GENERARON CON RESPECTO A LA FERIA CHICOLOAPAN 200 AÑOS</w:t>
      </w:r>
      <w:r w:rsidRPr="009D4CBD">
        <w:rPr>
          <w:rFonts w:ascii="Palatino Linotype" w:eastAsia="Palatino Linotype" w:hAnsi="Palatino Linotype" w:cs="Palatino Linotype"/>
          <w:i/>
          <w:sz w:val="22"/>
          <w:szCs w:val="22"/>
        </w:rPr>
        <w:t>” (Sic)</w:t>
      </w:r>
    </w:p>
    <w:p w14:paraId="55CFA273" w14:textId="77777777" w:rsidR="00725D10" w:rsidRPr="009D4CBD" w:rsidRDefault="00B4380B">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b/>
        </w:rPr>
        <w:t xml:space="preserve">Modalidad elegida para la entrega de la información: </w:t>
      </w:r>
      <w:r w:rsidRPr="009D4CBD">
        <w:rPr>
          <w:rFonts w:ascii="Palatino Linotype" w:eastAsia="Palatino Linotype" w:hAnsi="Palatino Linotype" w:cs="Palatino Linotype"/>
        </w:rPr>
        <w:t xml:space="preserve">a través del </w:t>
      </w:r>
      <w:r w:rsidRPr="009D4CBD">
        <w:rPr>
          <w:rFonts w:ascii="Palatino Linotype" w:eastAsia="Palatino Linotype" w:hAnsi="Palatino Linotype" w:cs="Palatino Linotype"/>
          <w:b/>
        </w:rPr>
        <w:t>SAIMEX</w:t>
      </w:r>
      <w:r w:rsidRPr="009D4CBD">
        <w:rPr>
          <w:rFonts w:ascii="Palatino Linotype" w:eastAsia="Palatino Linotype" w:hAnsi="Palatino Linotype" w:cs="Palatino Linotype"/>
        </w:rPr>
        <w:t>.</w:t>
      </w:r>
    </w:p>
    <w:p w14:paraId="1997EF18" w14:textId="77777777" w:rsidR="00725D10" w:rsidRPr="009D4CBD" w:rsidRDefault="00B4380B">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b/>
        </w:rPr>
        <w:t xml:space="preserve">2. Respuesta. </w:t>
      </w:r>
      <w:r w:rsidR="001B40E6" w:rsidRPr="009D4CBD">
        <w:rPr>
          <w:rFonts w:ascii="Palatino Linotype" w:eastAsia="Palatino Linotype" w:hAnsi="Palatino Linotype" w:cs="Palatino Linotype"/>
        </w:rPr>
        <w:t>Con fecha quince de septiembre</w:t>
      </w:r>
      <w:r w:rsidRPr="009D4CBD">
        <w:rPr>
          <w:rFonts w:ascii="Palatino Linotype" w:eastAsia="Palatino Linotype" w:hAnsi="Palatino Linotype" w:cs="Palatino Linotype"/>
        </w:rPr>
        <w:t xml:space="preserve"> del dos mil veintidós el </w:t>
      </w:r>
      <w:r w:rsidRPr="009D4CBD">
        <w:rPr>
          <w:rFonts w:ascii="Palatino Linotype" w:eastAsia="Palatino Linotype" w:hAnsi="Palatino Linotype" w:cs="Palatino Linotype"/>
          <w:b/>
        </w:rPr>
        <w:t>SUJETO OBLIGADO</w:t>
      </w:r>
      <w:r w:rsidRPr="009D4CBD">
        <w:rPr>
          <w:rFonts w:ascii="Palatino Linotype" w:eastAsia="Palatino Linotype" w:hAnsi="Palatino Linotype" w:cs="Palatino Linotype"/>
        </w:rPr>
        <w:t xml:space="preserve"> envió su respuesta a la solicitud de acceso a la información a través del SAIMEX, la cual versa como sigue:</w:t>
      </w:r>
    </w:p>
    <w:p w14:paraId="74BC32F9" w14:textId="77777777" w:rsidR="000E7370" w:rsidRPr="009D4CBD" w:rsidRDefault="00B4380B" w:rsidP="001B40E6">
      <w:pPr>
        <w:spacing w:before="240"/>
        <w:ind w:left="851" w:right="902"/>
        <w:contextualSpacing/>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i/>
          <w:sz w:val="22"/>
          <w:szCs w:val="22"/>
        </w:rPr>
        <w:lastRenderedPageBreak/>
        <w:t>“</w:t>
      </w:r>
      <w:r w:rsidR="000E7370" w:rsidRPr="009D4CB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FC70B1" w14:textId="77777777" w:rsidR="001B40E6" w:rsidRPr="009D4CBD" w:rsidRDefault="001B40E6" w:rsidP="001B40E6">
      <w:pPr>
        <w:spacing w:before="240"/>
        <w:ind w:left="851" w:right="902"/>
        <w:contextualSpacing/>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i/>
          <w:sz w:val="22"/>
          <w:szCs w:val="22"/>
        </w:rPr>
        <w:t xml:space="preserve">Chicoloapan, México; 14 de septiembre de 2022 Oficio: CHIC/PM/TM/315/2022 Asunto: Solicitud de información MARCOS ANTONIO GODÍNEZ MALANCO TITULAR DE LA UNIDAD DE TRANSPARENCIA CHICOLOAPAN, MÉXICO P r e s e n t e Ref. CHIC/PM/UT/00577/2022 (09/09/2022); 00276/CHICOLOA/IP/2022 (07/09/2022) En atención a sus oficios de referencia, anexo se remite en copia simple las facturas generadas con respecto a la Celebración de los 200 años de Historia de Chicoloapan. Sin otro particular, agradezco de antemano la atención que sirva otorgar al presente. A t e n t a m e n t e M.A.P. Manuel Alejandro Méndez Prado Tesorero Municipal de Chicoloapan </w:t>
      </w:r>
    </w:p>
    <w:p w14:paraId="597C286A" w14:textId="77777777" w:rsidR="00725D10" w:rsidRPr="009D4CBD" w:rsidRDefault="00B4380B" w:rsidP="001B40E6">
      <w:pPr>
        <w:ind w:left="851" w:right="902"/>
        <w:contextualSpacing/>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i/>
          <w:sz w:val="22"/>
          <w:szCs w:val="22"/>
        </w:rPr>
        <w:t>ATENTAMENTE</w:t>
      </w:r>
    </w:p>
    <w:p w14:paraId="0B275CED" w14:textId="77777777" w:rsidR="00725D10" w:rsidRPr="009D4CBD" w:rsidRDefault="001B40E6" w:rsidP="001B40E6">
      <w:pPr>
        <w:ind w:left="851" w:right="902"/>
        <w:contextualSpacing/>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i/>
          <w:sz w:val="22"/>
          <w:szCs w:val="22"/>
        </w:rPr>
        <w:t>MARCOS ANTONIO GODINEZ MALANCO</w:t>
      </w:r>
      <w:r w:rsidR="00B4380B" w:rsidRPr="009D4CBD">
        <w:rPr>
          <w:rFonts w:ascii="Palatino Linotype" w:eastAsia="Palatino Linotype" w:hAnsi="Palatino Linotype" w:cs="Palatino Linotype"/>
          <w:i/>
          <w:sz w:val="22"/>
          <w:szCs w:val="22"/>
        </w:rPr>
        <w:t>” (Sic)</w:t>
      </w:r>
    </w:p>
    <w:p w14:paraId="0024B197" w14:textId="77777777" w:rsidR="00725D10" w:rsidRPr="009D4CBD" w:rsidRDefault="00725D10">
      <w:pPr>
        <w:ind w:right="902"/>
        <w:jc w:val="both"/>
        <w:rPr>
          <w:rFonts w:ascii="Palatino Linotype" w:eastAsia="Palatino Linotype" w:hAnsi="Palatino Linotype" w:cs="Palatino Linotype"/>
          <w:i/>
        </w:rPr>
      </w:pPr>
    </w:p>
    <w:p w14:paraId="1ABD97E5" w14:textId="77777777" w:rsidR="00725D10" w:rsidRPr="009D4CBD" w:rsidRDefault="00B4380B" w:rsidP="001B40E6">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El </w:t>
      </w:r>
      <w:r w:rsidRPr="009D4CBD">
        <w:rPr>
          <w:rFonts w:ascii="Palatino Linotype" w:eastAsia="Palatino Linotype" w:hAnsi="Palatino Linotype" w:cs="Palatino Linotype"/>
          <w:b/>
        </w:rPr>
        <w:t>SUJETO OBLIGADO</w:t>
      </w:r>
      <w:r w:rsidRPr="009D4CBD">
        <w:rPr>
          <w:rFonts w:ascii="Palatino Linotype" w:eastAsia="Palatino Linotype" w:hAnsi="Palatino Linotype" w:cs="Palatino Linotype"/>
        </w:rPr>
        <w:t>, adjuntó a su respuesta el archivo electrónico denominado “</w:t>
      </w:r>
      <w:hyperlink r:id="rId8" w:tgtFrame="_blank" w:history="1">
        <w:r w:rsidR="001B40E6" w:rsidRPr="009D4CBD">
          <w:rPr>
            <w:rFonts w:ascii="Palatino Linotype" w:eastAsia="Palatino Linotype" w:hAnsi="Palatino Linotype" w:cs="Palatino Linotype"/>
          </w:rPr>
          <w:t>CHIP-PM-TM-315-2022.pdf</w:t>
        </w:r>
      </w:hyperlink>
      <w:hyperlink r:id="rId9"/>
      <w:r w:rsidRPr="009D4CBD">
        <w:rPr>
          <w:rFonts w:ascii="Palatino Linotype" w:eastAsia="Palatino Linotype" w:hAnsi="Palatino Linotype" w:cs="Palatino Linotype"/>
        </w:rPr>
        <w:t xml:space="preserve">”; </w:t>
      </w:r>
      <w:r w:rsidR="001B40E6" w:rsidRPr="009D4CBD">
        <w:rPr>
          <w:rFonts w:ascii="Palatino Linotype" w:eastAsia="Palatino Linotype" w:hAnsi="Palatino Linotype" w:cs="Palatino Linotype"/>
        </w:rPr>
        <w:t xml:space="preserve">por medio del cual el Tesorero Municipal del Ayuntamiento de Chicoloapan, informó que anexaba en copia simple las facturas generadas con respecto a la celebración de los 200 </w:t>
      </w:r>
      <w:r w:rsidR="0059762B" w:rsidRPr="009D4CBD">
        <w:rPr>
          <w:rFonts w:ascii="Palatino Linotype" w:eastAsia="Palatino Linotype" w:hAnsi="Palatino Linotype" w:cs="Palatino Linotype"/>
        </w:rPr>
        <w:t xml:space="preserve">años de Historia de Chicoloapan; sin embargo, fue omiso en adjuntar documento alguno. </w:t>
      </w:r>
    </w:p>
    <w:p w14:paraId="7678DBD8" w14:textId="77777777" w:rsidR="00725D10" w:rsidRPr="009D4CBD" w:rsidRDefault="00725D10">
      <w:pPr>
        <w:spacing w:line="360" w:lineRule="auto"/>
        <w:jc w:val="both"/>
      </w:pPr>
    </w:p>
    <w:p w14:paraId="1596E9C7" w14:textId="77777777" w:rsidR="00725D10" w:rsidRPr="009D4CBD" w:rsidRDefault="00B4380B">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b/>
        </w:rPr>
        <w:t xml:space="preserve">3. Interposición del recurso de revisión. </w:t>
      </w:r>
      <w:r w:rsidRPr="009D4CBD">
        <w:rPr>
          <w:rFonts w:ascii="Palatino Linotype" w:eastAsia="Palatino Linotype" w:hAnsi="Palatino Linotype" w:cs="Palatino Linotype"/>
        </w:rPr>
        <w:t>Inconforme</w:t>
      </w:r>
      <w:r w:rsidR="007F6124" w:rsidRPr="009D4CBD">
        <w:rPr>
          <w:rFonts w:ascii="Palatino Linotype" w:eastAsia="Palatino Linotype" w:hAnsi="Palatino Linotype" w:cs="Palatino Linotype"/>
          <w:sz w:val="36"/>
        </w:rPr>
        <w:t xml:space="preserve"> </w:t>
      </w:r>
      <w:r w:rsidR="007F6124" w:rsidRPr="009D4CBD">
        <w:rPr>
          <w:rFonts w:ascii="Palatino Linotype" w:eastAsia="Palatino Linotype" w:hAnsi="Palatino Linotype" w:cs="Palatino Linotype"/>
        </w:rPr>
        <w:t>el</w:t>
      </w:r>
      <w:r w:rsidRPr="009D4CBD">
        <w:rPr>
          <w:rFonts w:ascii="Palatino Linotype" w:eastAsia="Palatino Linotype" w:hAnsi="Palatino Linotype" w:cs="Palatino Linotype"/>
        </w:rPr>
        <w:t xml:space="preserve"> solicitante con la respuesta del </w:t>
      </w:r>
      <w:r w:rsidRPr="009D4CBD">
        <w:rPr>
          <w:rFonts w:ascii="Palatino Linotype" w:eastAsia="Palatino Linotype" w:hAnsi="Palatino Linotype" w:cs="Palatino Linotype"/>
          <w:b/>
        </w:rPr>
        <w:t>SUJETO OBLIGADO</w:t>
      </w:r>
      <w:r w:rsidRPr="009D4CBD">
        <w:rPr>
          <w:rFonts w:ascii="Palatino Linotype" w:eastAsia="Palatino Linotype" w:hAnsi="Palatino Linotype" w:cs="Palatino Linotype"/>
        </w:rPr>
        <w:t xml:space="preserve"> interpuso el recurso de revisión a</w:t>
      </w:r>
      <w:r w:rsidR="001B40E6" w:rsidRPr="009D4CBD">
        <w:rPr>
          <w:rFonts w:ascii="Palatino Linotype" w:eastAsia="Palatino Linotype" w:hAnsi="Palatino Linotype" w:cs="Palatino Linotype"/>
        </w:rPr>
        <w:t xml:space="preserve"> través del SAIMEX en fecha diecinueve de septiembre</w:t>
      </w:r>
      <w:r w:rsidRPr="009D4CBD">
        <w:rPr>
          <w:rFonts w:ascii="Palatino Linotype" w:eastAsia="Palatino Linotype" w:hAnsi="Palatino Linotype" w:cs="Palatino Linotype"/>
        </w:rPr>
        <w:t xml:space="preserve"> del dos mil veintidós, a través del cual expresó lo siguiente:</w:t>
      </w:r>
    </w:p>
    <w:p w14:paraId="599337F4" w14:textId="77777777" w:rsidR="00725D10" w:rsidRPr="009D4CBD" w:rsidRDefault="00725D10">
      <w:pPr>
        <w:spacing w:line="360" w:lineRule="auto"/>
        <w:jc w:val="both"/>
        <w:rPr>
          <w:rFonts w:ascii="Palatino Linotype" w:eastAsia="Palatino Linotype" w:hAnsi="Palatino Linotype" w:cs="Palatino Linotype"/>
        </w:rPr>
      </w:pPr>
    </w:p>
    <w:p w14:paraId="7FD68279" w14:textId="77777777" w:rsidR="00725D10" w:rsidRPr="009D4CBD" w:rsidRDefault="00B4380B">
      <w:pPr>
        <w:spacing w:line="360" w:lineRule="auto"/>
        <w:rPr>
          <w:rFonts w:ascii="Palatino Linotype" w:eastAsia="Palatino Linotype" w:hAnsi="Palatino Linotype" w:cs="Palatino Linotype"/>
          <w:b/>
        </w:rPr>
      </w:pPr>
      <w:r w:rsidRPr="009D4CBD">
        <w:rPr>
          <w:rFonts w:ascii="Palatino Linotype" w:eastAsia="Palatino Linotype" w:hAnsi="Palatino Linotype" w:cs="Palatino Linotype"/>
          <w:b/>
        </w:rPr>
        <w:t>a) Acto impugnado.</w:t>
      </w:r>
    </w:p>
    <w:p w14:paraId="63585F4E" w14:textId="77777777" w:rsidR="00725D10" w:rsidRPr="009D4CBD" w:rsidRDefault="00B4380B">
      <w:pPr>
        <w:spacing w:after="240"/>
        <w:ind w:left="851" w:right="900"/>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i/>
          <w:sz w:val="22"/>
          <w:szCs w:val="22"/>
        </w:rPr>
        <w:t>“</w:t>
      </w:r>
      <w:r w:rsidR="001B40E6" w:rsidRPr="009D4CBD">
        <w:rPr>
          <w:rFonts w:ascii="Palatino Linotype" w:eastAsia="Palatino Linotype" w:hAnsi="Palatino Linotype" w:cs="Palatino Linotype"/>
          <w:i/>
          <w:sz w:val="22"/>
          <w:szCs w:val="22"/>
        </w:rPr>
        <w:t>No se agregan facturas</w:t>
      </w:r>
      <w:r w:rsidRPr="009D4CBD">
        <w:rPr>
          <w:rFonts w:ascii="Palatino Linotype" w:eastAsia="Palatino Linotype" w:hAnsi="Palatino Linotype" w:cs="Palatino Linotype"/>
          <w:i/>
          <w:sz w:val="22"/>
          <w:szCs w:val="22"/>
        </w:rPr>
        <w:t>” (Sic)</w:t>
      </w:r>
    </w:p>
    <w:p w14:paraId="504D1D35" w14:textId="77777777" w:rsidR="00725D10" w:rsidRPr="009D4CBD" w:rsidRDefault="00B4380B">
      <w:pPr>
        <w:spacing w:line="360" w:lineRule="auto"/>
        <w:jc w:val="both"/>
        <w:rPr>
          <w:rFonts w:ascii="Palatino Linotype" w:eastAsia="Palatino Linotype" w:hAnsi="Palatino Linotype" w:cs="Palatino Linotype"/>
          <w:b/>
        </w:rPr>
      </w:pPr>
      <w:r w:rsidRPr="009D4CBD">
        <w:rPr>
          <w:rFonts w:ascii="Palatino Linotype" w:eastAsia="Palatino Linotype" w:hAnsi="Palatino Linotype" w:cs="Palatino Linotype"/>
          <w:b/>
        </w:rPr>
        <w:t>b) Motivos de inconformidad.</w:t>
      </w:r>
    </w:p>
    <w:p w14:paraId="39666D58" w14:textId="77777777" w:rsidR="00725D10" w:rsidRPr="009D4CBD" w:rsidRDefault="00B4380B">
      <w:pPr>
        <w:spacing w:after="240"/>
        <w:ind w:left="851" w:right="900"/>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i/>
          <w:sz w:val="22"/>
          <w:szCs w:val="22"/>
        </w:rPr>
        <w:lastRenderedPageBreak/>
        <w:t>“</w:t>
      </w:r>
      <w:r w:rsidR="001B40E6" w:rsidRPr="009D4CBD">
        <w:rPr>
          <w:rFonts w:ascii="Palatino Linotype" w:eastAsia="Palatino Linotype" w:hAnsi="Palatino Linotype" w:cs="Palatino Linotype"/>
          <w:i/>
          <w:sz w:val="22"/>
          <w:szCs w:val="22"/>
        </w:rPr>
        <w:t>No se agregan los documentos anexados que ellos dicen</w:t>
      </w:r>
      <w:r w:rsidRPr="009D4CBD">
        <w:rPr>
          <w:rFonts w:ascii="Palatino Linotype" w:eastAsia="Palatino Linotype" w:hAnsi="Palatino Linotype" w:cs="Palatino Linotype"/>
          <w:i/>
          <w:sz w:val="22"/>
          <w:szCs w:val="22"/>
        </w:rPr>
        <w:t>” (Sic)</w:t>
      </w:r>
    </w:p>
    <w:p w14:paraId="297DA2CF" w14:textId="77777777" w:rsidR="00725D10" w:rsidRPr="009D4CBD" w:rsidRDefault="00B4380B">
      <w:pPr>
        <w:spacing w:before="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b/>
        </w:rPr>
        <w:t xml:space="preserve">4. Turno. </w:t>
      </w:r>
      <w:r w:rsidRPr="009D4CB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1B40E6" w:rsidRPr="009D4CBD">
        <w:rPr>
          <w:rFonts w:ascii="Palatino Linotype" w:eastAsia="Palatino Linotype" w:hAnsi="Palatino Linotype" w:cs="Palatino Linotype"/>
          <w:b/>
        </w:rPr>
        <w:t>14819</w:t>
      </w:r>
      <w:r w:rsidRPr="009D4CBD">
        <w:rPr>
          <w:rFonts w:ascii="Palatino Linotype" w:eastAsia="Palatino Linotype" w:hAnsi="Palatino Linotype" w:cs="Palatino Linotype"/>
          <w:b/>
        </w:rPr>
        <w:t xml:space="preserve">/INFOEM/IP/RR/2022 </w:t>
      </w:r>
      <w:r w:rsidRPr="009D4CBD">
        <w:rPr>
          <w:rFonts w:ascii="Palatino Linotype" w:eastAsia="Palatino Linotype" w:hAnsi="Palatino Linotype" w:cs="Palatino Linotype"/>
        </w:rPr>
        <w:t>se turnó</w:t>
      </w:r>
      <w:r w:rsidRPr="009D4CBD">
        <w:rPr>
          <w:rFonts w:ascii="Palatino Linotype" w:eastAsia="Palatino Linotype" w:hAnsi="Palatino Linotype" w:cs="Palatino Linotype"/>
          <w:b/>
        </w:rPr>
        <w:t xml:space="preserve"> </w:t>
      </w:r>
      <w:r w:rsidRPr="009D4CBD">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sidRPr="009D4CBD">
        <w:rPr>
          <w:rFonts w:ascii="Palatino Linotype" w:eastAsia="Palatino Linotype" w:hAnsi="Palatino Linotype" w:cs="Palatino Linotype"/>
          <w:b/>
        </w:rPr>
        <w:t>Guadalupe Ramírez Peña,</w:t>
      </w:r>
      <w:r w:rsidRPr="009D4CBD">
        <w:rPr>
          <w:rFonts w:ascii="Palatino Linotype" w:eastAsia="Palatino Linotype" w:hAnsi="Palatino Linotype" w:cs="Palatino Linotype"/>
        </w:rPr>
        <w:t xml:space="preserve"> para su análisis, estudio, elaboración del proyecto y presentación ante el Pleno de este Instituto.</w:t>
      </w:r>
    </w:p>
    <w:p w14:paraId="53DBB0DF" w14:textId="77777777" w:rsidR="00725D10" w:rsidRPr="009D4CBD" w:rsidRDefault="00725D10">
      <w:pPr>
        <w:spacing w:line="360" w:lineRule="auto"/>
        <w:jc w:val="both"/>
        <w:rPr>
          <w:rFonts w:ascii="Palatino Linotype" w:eastAsia="Palatino Linotype" w:hAnsi="Palatino Linotype" w:cs="Palatino Linotype"/>
        </w:rPr>
      </w:pPr>
    </w:p>
    <w:p w14:paraId="2E1D3467" w14:textId="77777777" w:rsidR="00725D10" w:rsidRPr="009D4CBD" w:rsidRDefault="00B4380B">
      <w:pPr>
        <w:spacing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b/>
        </w:rPr>
        <w:t xml:space="preserve">5. Admisión del recurso de revisión: </w:t>
      </w:r>
      <w:r w:rsidR="001B40E6" w:rsidRPr="009D4CBD">
        <w:rPr>
          <w:rFonts w:ascii="Palatino Linotype" w:eastAsia="Palatino Linotype" w:hAnsi="Palatino Linotype" w:cs="Palatino Linotype"/>
        </w:rPr>
        <w:t>En fecha veintidós de septiembre</w:t>
      </w:r>
      <w:r w:rsidRPr="009D4CBD">
        <w:rPr>
          <w:rFonts w:ascii="Palatino Linotype" w:eastAsia="Palatino Linotype" w:hAnsi="Palatino Linotype" w:cs="Palatino Linotype"/>
        </w:rPr>
        <w:t xml:space="preserve"> del dos mil veintidós,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317021A5" w14:textId="77777777" w:rsidR="00725D10" w:rsidRPr="009D4CBD" w:rsidRDefault="00B4380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b/>
        </w:rPr>
        <w:t>6. Manifestaciones</w:t>
      </w:r>
      <w:r w:rsidRPr="009D4CBD">
        <w:rPr>
          <w:rFonts w:ascii="Palatino Linotype" w:eastAsia="Palatino Linotype" w:hAnsi="Palatino Linotype" w:cs="Palatino Linotype"/>
        </w:rPr>
        <w:t>: De las constancias que integran el expediente en que se actúan se advierte qu</w:t>
      </w:r>
      <w:r w:rsidR="00310FC2" w:rsidRPr="009D4CBD">
        <w:rPr>
          <w:rFonts w:ascii="Palatino Linotype" w:eastAsia="Palatino Linotype" w:hAnsi="Palatino Linotype" w:cs="Palatino Linotype"/>
        </w:rPr>
        <w:t xml:space="preserve">e </w:t>
      </w:r>
      <w:r w:rsidR="001B40E6" w:rsidRPr="009D4CBD">
        <w:rPr>
          <w:rFonts w:ascii="Palatino Linotype" w:eastAsia="Palatino Linotype" w:hAnsi="Palatino Linotype" w:cs="Palatino Linotype"/>
        </w:rPr>
        <w:t xml:space="preserve">la </w:t>
      </w:r>
      <w:r w:rsidR="001B40E6" w:rsidRPr="009D4CBD">
        <w:rPr>
          <w:rFonts w:ascii="Palatino Linotype" w:eastAsia="Palatino Linotype" w:hAnsi="Palatino Linotype" w:cs="Palatino Linotype"/>
          <w:b/>
        </w:rPr>
        <w:t>RECURRENTE</w:t>
      </w:r>
      <w:r w:rsidRPr="009D4CBD">
        <w:rPr>
          <w:rFonts w:ascii="Palatino Linotype" w:eastAsia="Palatino Linotype" w:hAnsi="Palatino Linotype" w:cs="Palatino Linotype"/>
        </w:rPr>
        <w:t xml:space="preserve"> fue </w:t>
      </w:r>
      <w:r w:rsidR="00506B5B" w:rsidRPr="009D4CBD">
        <w:rPr>
          <w:rFonts w:ascii="Palatino Linotype" w:eastAsia="Palatino Linotype" w:hAnsi="Palatino Linotype" w:cs="Palatino Linotype"/>
        </w:rPr>
        <w:t xml:space="preserve">omisa </w:t>
      </w:r>
      <w:r w:rsidRPr="009D4CBD">
        <w:rPr>
          <w:rFonts w:ascii="Palatino Linotype" w:eastAsia="Palatino Linotype" w:hAnsi="Palatino Linotype" w:cs="Palatino Linotype"/>
        </w:rPr>
        <w:t>en ofrecer sus alegatos.</w:t>
      </w:r>
    </w:p>
    <w:p w14:paraId="35C782B2" w14:textId="77777777" w:rsidR="00EF28B8" w:rsidRPr="009D4CBD" w:rsidRDefault="00B4380B">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Por su parte, el </w:t>
      </w:r>
      <w:r w:rsidRPr="009D4CBD">
        <w:rPr>
          <w:rFonts w:ascii="Palatino Linotype" w:eastAsia="Palatino Linotype" w:hAnsi="Palatino Linotype" w:cs="Palatino Linotype"/>
          <w:b/>
        </w:rPr>
        <w:t>SUJETO OBLIGADO</w:t>
      </w:r>
      <w:r w:rsidR="0033169B" w:rsidRPr="009D4CBD">
        <w:rPr>
          <w:rFonts w:ascii="Palatino Linotype" w:eastAsia="Palatino Linotype" w:hAnsi="Palatino Linotype" w:cs="Palatino Linotype"/>
        </w:rPr>
        <w:t xml:space="preserve"> en fecha veintidós de septiembre</w:t>
      </w:r>
      <w:r w:rsidRPr="009D4CBD">
        <w:rPr>
          <w:rFonts w:ascii="Palatino Linotype" w:eastAsia="Palatino Linotype" w:hAnsi="Palatino Linotype" w:cs="Palatino Linotype"/>
        </w:rPr>
        <w:t xml:space="preserve"> del dos mil veintidós, remite en el apartado de manifestaciones del SAIMEX el archivo electrónico denominado: </w:t>
      </w:r>
    </w:p>
    <w:p w14:paraId="41EDB2A4" w14:textId="77777777" w:rsidR="00EF28B8" w:rsidRPr="009D4CBD" w:rsidRDefault="00EF28B8">
      <w:pPr>
        <w:spacing w:line="360" w:lineRule="auto"/>
        <w:jc w:val="both"/>
        <w:rPr>
          <w:rFonts w:ascii="Palatino Linotype" w:eastAsia="Palatino Linotype" w:hAnsi="Palatino Linotype" w:cs="Palatino Linotype"/>
        </w:rPr>
      </w:pPr>
    </w:p>
    <w:p w14:paraId="56EB1E76" w14:textId="77777777" w:rsidR="00EB1CF5" w:rsidRPr="009D4CBD" w:rsidRDefault="00C70303" w:rsidP="0033169B">
      <w:pPr>
        <w:spacing w:line="360" w:lineRule="auto"/>
        <w:jc w:val="both"/>
        <w:rPr>
          <w:rFonts w:ascii="Palatino Linotype" w:eastAsia="Palatino Linotype" w:hAnsi="Palatino Linotype" w:cs="Palatino Linotype"/>
        </w:rPr>
      </w:pPr>
      <w:hyperlink r:id="rId10" w:history="1">
        <w:r w:rsidR="00EF28B8" w:rsidRPr="009D4CBD">
          <w:rPr>
            <w:rFonts w:ascii="Palatino Linotype" w:eastAsia="Palatino Linotype" w:hAnsi="Palatino Linotype" w:cs="Palatino Linotype"/>
            <w:b/>
          </w:rPr>
          <w:t>“</w:t>
        </w:r>
        <w:r w:rsidR="0033169B" w:rsidRPr="009D4CBD">
          <w:rPr>
            <w:rFonts w:ascii="Palatino Linotype" w:eastAsia="Palatino Linotype" w:hAnsi="Palatino Linotype" w:cs="Palatino Linotype"/>
            <w:b/>
          </w:rPr>
          <w:t xml:space="preserve"> </w:t>
        </w:r>
        <w:hyperlink r:id="rId11" w:history="1">
          <w:r w:rsidR="0033169B" w:rsidRPr="009D4CBD">
            <w:rPr>
              <w:rFonts w:ascii="Palatino Linotype" w:eastAsia="Palatino Linotype" w:hAnsi="Palatino Linotype" w:cs="Palatino Linotype"/>
            </w:rPr>
            <w:t>BRN3C2AF469A4F6_047688.pdf</w:t>
          </w:r>
        </w:hyperlink>
        <w:r w:rsidR="0033169B" w:rsidRPr="009D4CBD">
          <w:rPr>
            <w:rFonts w:ascii="Palatino Linotype" w:eastAsia="Palatino Linotype" w:hAnsi="Palatino Linotype" w:cs="Palatino Linotype"/>
            <w:b/>
          </w:rPr>
          <w:t xml:space="preserve"> </w:t>
        </w:r>
      </w:hyperlink>
      <w:r w:rsidR="0045242A" w:rsidRPr="009D4CBD">
        <w:rPr>
          <w:rFonts w:ascii="Palatino Linotype" w:eastAsia="Palatino Linotype" w:hAnsi="Palatino Linotype" w:cs="Palatino Linotype"/>
          <w:b/>
        </w:rPr>
        <w:t xml:space="preserve">”, </w:t>
      </w:r>
      <w:r w:rsidR="0045242A" w:rsidRPr="009D4CBD">
        <w:rPr>
          <w:rFonts w:ascii="Palatino Linotype" w:eastAsia="Palatino Linotype" w:hAnsi="Palatino Linotype" w:cs="Palatino Linotype"/>
        </w:rPr>
        <w:t>el</w:t>
      </w:r>
      <w:r w:rsidR="00EF28B8" w:rsidRPr="009D4CBD">
        <w:rPr>
          <w:rFonts w:ascii="Palatino Linotype" w:eastAsia="Palatino Linotype" w:hAnsi="Palatino Linotype" w:cs="Palatino Linotype"/>
        </w:rPr>
        <w:t xml:space="preserve"> cual contiene </w:t>
      </w:r>
      <w:r w:rsidR="0059762B" w:rsidRPr="009D4CBD">
        <w:rPr>
          <w:rFonts w:ascii="Palatino Linotype" w:eastAsia="Palatino Linotype" w:hAnsi="Palatino Linotype" w:cs="Palatino Linotype"/>
        </w:rPr>
        <w:t>un</w:t>
      </w:r>
      <w:r w:rsidR="0033169B" w:rsidRPr="009D4CBD">
        <w:rPr>
          <w:rFonts w:ascii="Palatino Linotype" w:eastAsia="Palatino Linotype" w:hAnsi="Palatino Linotype" w:cs="Palatino Linotype"/>
        </w:rPr>
        <w:t xml:space="preserve"> oficio </w:t>
      </w:r>
      <w:r w:rsidR="0059762B" w:rsidRPr="009D4CBD">
        <w:rPr>
          <w:rFonts w:ascii="Palatino Linotype" w:eastAsia="Palatino Linotype" w:hAnsi="Palatino Linotype" w:cs="Palatino Linotype"/>
        </w:rPr>
        <w:t xml:space="preserve">CHIC/PT/TM/315/2022, emitido por </w:t>
      </w:r>
      <w:r w:rsidR="0033169B" w:rsidRPr="009D4CBD">
        <w:rPr>
          <w:rFonts w:ascii="Palatino Linotype" w:eastAsia="Palatino Linotype" w:hAnsi="Palatino Linotype" w:cs="Palatino Linotype"/>
        </w:rPr>
        <w:t>el Tesorero Municipal del Ayuntamiento de Chicoloapan</w:t>
      </w:r>
      <w:r w:rsidR="0059762B" w:rsidRPr="009D4CBD">
        <w:rPr>
          <w:rFonts w:ascii="Palatino Linotype" w:eastAsia="Palatino Linotype" w:hAnsi="Palatino Linotype" w:cs="Palatino Linotype"/>
        </w:rPr>
        <w:t>, en donde</w:t>
      </w:r>
      <w:r w:rsidR="0033169B" w:rsidRPr="009D4CBD">
        <w:rPr>
          <w:rFonts w:ascii="Palatino Linotype" w:eastAsia="Palatino Linotype" w:hAnsi="Palatino Linotype" w:cs="Palatino Linotype"/>
        </w:rPr>
        <w:t xml:space="preserve"> anexa la siguiente factura:</w:t>
      </w:r>
      <w:r w:rsidR="00506B5B" w:rsidRPr="009D4CBD">
        <w:rPr>
          <w:rFonts w:ascii="Palatino Linotype" w:eastAsia="Palatino Linotype" w:hAnsi="Palatino Linotype" w:cs="Palatino Linotype"/>
        </w:rPr>
        <w:t xml:space="preserve"> </w:t>
      </w:r>
    </w:p>
    <w:p w14:paraId="14FC6964" w14:textId="77777777" w:rsidR="0033169B" w:rsidRPr="009D4CBD" w:rsidRDefault="0033169B" w:rsidP="0033169B">
      <w:pPr>
        <w:spacing w:line="360" w:lineRule="auto"/>
        <w:jc w:val="both"/>
        <w:rPr>
          <w:rFonts w:ascii="Palatino Linotype" w:eastAsia="Palatino Linotype" w:hAnsi="Palatino Linotype" w:cs="Palatino Linotype"/>
        </w:rPr>
      </w:pPr>
    </w:p>
    <w:p w14:paraId="3263D09C" w14:textId="77777777" w:rsidR="0033169B" w:rsidRPr="009D4CBD" w:rsidRDefault="0033169B" w:rsidP="0033169B">
      <w:pPr>
        <w:spacing w:line="360" w:lineRule="auto"/>
        <w:jc w:val="both"/>
        <w:rPr>
          <w:rFonts w:ascii="Palatino Linotype" w:eastAsia="Palatino Linotype" w:hAnsi="Palatino Linotype" w:cs="Palatino Linotype"/>
        </w:rPr>
      </w:pPr>
      <w:r w:rsidRPr="009D4CBD">
        <w:rPr>
          <w:noProof/>
          <w:lang w:val="es-MX" w:eastAsia="es-MX"/>
        </w:rPr>
        <w:drawing>
          <wp:inline distT="0" distB="0" distL="0" distR="0" wp14:anchorId="2A95CFB7" wp14:editId="504E6FCE">
            <wp:extent cx="5384382" cy="715251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694" t="18127" r="23515" b="4349"/>
                    <a:stretch/>
                  </pic:blipFill>
                  <pic:spPr bwMode="auto">
                    <a:xfrm>
                      <a:off x="0" y="0"/>
                      <a:ext cx="5397955" cy="7170545"/>
                    </a:xfrm>
                    <a:prstGeom prst="rect">
                      <a:avLst/>
                    </a:prstGeom>
                    <a:ln>
                      <a:noFill/>
                    </a:ln>
                    <a:extLst>
                      <a:ext uri="{53640926-AAD7-44D8-BBD7-CCE9431645EC}">
                        <a14:shadowObscured xmlns:a14="http://schemas.microsoft.com/office/drawing/2010/main"/>
                      </a:ext>
                    </a:extLst>
                  </pic:spPr>
                </pic:pic>
              </a:graphicData>
            </a:graphic>
          </wp:inline>
        </w:drawing>
      </w:r>
    </w:p>
    <w:p w14:paraId="3A46BBC0" w14:textId="77777777" w:rsidR="0033169B" w:rsidRPr="009D4CBD" w:rsidRDefault="0033169B">
      <w:pPr>
        <w:spacing w:line="360" w:lineRule="auto"/>
        <w:jc w:val="both"/>
        <w:rPr>
          <w:rFonts w:ascii="Palatino Linotype" w:eastAsia="Palatino Linotype" w:hAnsi="Palatino Linotype" w:cs="Palatino Linotype"/>
        </w:rPr>
      </w:pPr>
    </w:p>
    <w:p w14:paraId="469D8EBD" w14:textId="77777777" w:rsidR="0033169B" w:rsidRPr="009D4CBD" w:rsidRDefault="0033169B">
      <w:pPr>
        <w:spacing w:line="360" w:lineRule="auto"/>
        <w:jc w:val="both"/>
        <w:rPr>
          <w:rFonts w:ascii="Palatino Linotype" w:eastAsia="Palatino Linotype" w:hAnsi="Palatino Linotype" w:cs="Palatino Linotype"/>
        </w:rPr>
      </w:pPr>
      <w:r w:rsidRPr="009D4CBD">
        <w:rPr>
          <w:noProof/>
          <w:lang w:val="es-MX" w:eastAsia="es-MX"/>
        </w:rPr>
        <w:drawing>
          <wp:inline distT="0" distB="0" distL="0" distR="0" wp14:anchorId="6C2400E2" wp14:editId="3C42D025">
            <wp:extent cx="5434965" cy="720300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594" t="15639" r="23221" b="9509"/>
                    <a:stretch/>
                  </pic:blipFill>
                  <pic:spPr bwMode="auto">
                    <a:xfrm>
                      <a:off x="0" y="0"/>
                      <a:ext cx="5456575" cy="7231644"/>
                    </a:xfrm>
                    <a:prstGeom prst="rect">
                      <a:avLst/>
                    </a:prstGeom>
                    <a:ln>
                      <a:noFill/>
                    </a:ln>
                    <a:extLst>
                      <a:ext uri="{53640926-AAD7-44D8-BBD7-CCE9431645EC}">
                        <a14:shadowObscured xmlns:a14="http://schemas.microsoft.com/office/drawing/2010/main"/>
                      </a:ext>
                    </a:extLst>
                  </pic:spPr>
                </pic:pic>
              </a:graphicData>
            </a:graphic>
          </wp:inline>
        </w:drawing>
      </w:r>
    </w:p>
    <w:p w14:paraId="2579C845" w14:textId="77777777" w:rsidR="0033169B" w:rsidRPr="009D4CBD" w:rsidRDefault="0033169B">
      <w:pPr>
        <w:spacing w:line="360" w:lineRule="auto"/>
        <w:jc w:val="both"/>
        <w:rPr>
          <w:rFonts w:ascii="Palatino Linotype" w:eastAsia="Palatino Linotype" w:hAnsi="Palatino Linotype" w:cs="Palatino Linotype"/>
        </w:rPr>
      </w:pPr>
    </w:p>
    <w:p w14:paraId="4C04D037" w14:textId="77777777" w:rsidR="0033169B" w:rsidRPr="009D4CBD" w:rsidRDefault="0033169B">
      <w:pPr>
        <w:spacing w:line="360" w:lineRule="auto"/>
        <w:jc w:val="both"/>
        <w:rPr>
          <w:rFonts w:ascii="Palatino Linotype" w:eastAsia="Palatino Linotype" w:hAnsi="Palatino Linotype" w:cs="Palatino Linotype"/>
        </w:rPr>
      </w:pPr>
      <w:r w:rsidRPr="009D4CBD">
        <w:rPr>
          <w:noProof/>
          <w:lang w:val="es-MX" w:eastAsia="es-MX"/>
        </w:rPr>
        <w:drawing>
          <wp:inline distT="0" distB="0" distL="0" distR="0" wp14:anchorId="6A37E099" wp14:editId="7CB04085">
            <wp:extent cx="5346065" cy="2698321"/>
            <wp:effectExtent l="0" t="0" r="698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396" t="38209" r="23216" b="27295"/>
                    <a:stretch/>
                  </pic:blipFill>
                  <pic:spPr bwMode="auto">
                    <a:xfrm>
                      <a:off x="0" y="0"/>
                      <a:ext cx="5362126" cy="2706428"/>
                    </a:xfrm>
                    <a:prstGeom prst="rect">
                      <a:avLst/>
                    </a:prstGeom>
                    <a:ln>
                      <a:noFill/>
                    </a:ln>
                    <a:extLst>
                      <a:ext uri="{53640926-AAD7-44D8-BBD7-CCE9431645EC}">
                        <a14:shadowObscured xmlns:a14="http://schemas.microsoft.com/office/drawing/2010/main"/>
                      </a:ext>
                    </a:extLst>
                  </pic:spPr>
                </pic:pic>
              </a:graphicData>
            </a:graphic>
          </wp:inline>
        </w:drawing>
      </w:r>
    </w:p>
    <w:p w14:paraId="6FB49CF4" w14:textId="77777777" w:rsidR="00725D10" w:rsidRPr="009D4CBD" w:rsidRDefault="0033169B">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El</w:t>
      </w:r>
      <w:r w:rsidR="00B4380B" w:rsidRPr="009D4CBD">
        <w:rPr>
          <w:rFonts w:ascii="Palatino Linotype" w:eastAsia="Palatino Linotype" w:hAnsi="Palatino Linotype" w:cs="Palatino Linotype"/>
        </w:rPr>
        <w:t xml:space="preserve"> cual se </w:t>
      </w:r>
      <w:r w:rsidRPr="009D4CBD">
        <w:rPr>
          <w:rFonts w:ascii="Palatino Linotype" w:eastAsia="Palatino Linotype" w:hAnsi="Palatino Linotype" w:cs="Palatino Linotype"/>
        </w:rPr>
        <w:t>determinó</w:t>
      </w:r>
      <w:r w:rsidR="00B4380B" w:rsidRPr="009D4CBD">
        <w:rPr>
          <w:rFonts w:ascii="Palatino Linotype" w:eastAsia="Palatino Linotype" w:hAnsi="Palatino Linotype" w:cs="Palatino Linotype"/>
        </w:rPr>
        <w:t xml:space="preserve"> poner a la vista </w:t>
      </w:r>
      <w:r w:rsidR="0083481F" w:rsidRPr="009D4CBD">
        <w:rPr>
          <w:rFonts w:ascii="Palatino Linotype" w:eastAsia="Palatino Linotype" w:hAnsi="Palatino Linotype" w:cs="Palatino Linotype"/>
        </w:rPr>
        <w:t>d</w:t>
      </w:r>
      <w:r w:rsidRPr="009D4CBD">
        <w:rPr>
          <w:rFonts w:ascii="Palatino Linotype" w:eastAsia="Palatino Linotype" w:hAnsi="Palatino Linotype" w:cs="Palatino Linotype"/>
        </w:rPr>
        <w:t xml:space="preserve">e </w:t>
      </w:r>
      <w:r w:rsidR="001B40E6" w:rsidRPr="009D4CBD">
        <w:rPr>
          <w:rFonts w:ascii="Palatino Linotype" w:eastAsia="Palatino Linotype" w:hAnsi="Palatino Linotype" w:cs="Palatino Linotype"/>
        </w:rPr>
        <w:t xml:space="preserve">la </w:t>
      </w:r>
      <w:r w:rsidR="001B40E6" w:rsidRPr="009D4CBD">
        <w:rPr>
          <w:rFonts w:ascii="Palatino Linotype" w:eastAsia="Palatino Linotype" w:hAnsi="Palatino Linotype" w:cs="Palatino Linotype"/>
          <w:b/>
        </w:rPr>
        <w:t>RECURRENTE</w:t>
      </w:r>
      <w:r w:rsidR="0083481F" w:rsidRPr="009D4CBD">
        <w:rPr>
          <w:rFonts w:ascii="Palatino Linotype" w:eastAsia="Palatino Linotype" w:hAnsi="Palatino Linotype" w:cs="Palatino Linotype"/>
        </w:rPr>
        <w:t xml:space="preserve">, </w:t>
      </w:r>
      <w:r w:rsidR="00B4380B" w:rsidRPr="009D4CBD">
        <w:rPr>
          <w:rFonts w:ascii="Palatino Linotype" w:eastAsia="Palatino Linotype" w:hAnsi="Palatino Linotype" w:cs="Palatino Linotype"/>
        </w:rPr>
        <w:t>en términos de la fracción III del artículo 185 de la Ley de Transparencia y Acceso a la Información Pública del Estado de México y Municipios.</w:t>
      </w:r>
    </w:p>
    <w:p w14:paraId="7EF627B6" w14:textId="77777777" w:rsidR="00725D10" w:rsidRPr="009D4CBD" w:rsidRDefault="00725D10">
      <w:pPr>
        <w:spacing w:line="360" w:lineRule="auto"/>
        <w:jc w:val="both"/>
        <w:rPr>
          <w:rFonts w:ascii="Palatino Linotype" w:eastAsia="Palatino Linotype" w:hAnsi="Palatino Linotype" w:cs="Palatino Linotype"/>
          <w:b/>
        </w:rPr>
      </w:pPr>
    </w:p>
    <w:p w14:paraId="445E60AF" w14:textId="77777777" w:rsidR="0033169B" w:rsidRPr="009D4CBD" w:rsidRDefault="00B4380B" w:rsidP="0033169B">
      <w:pPr>
        <w:widowControl w:val="0"/>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b/>
        </w:rPr>
        <w:t>7.- Ampliación del plazo para emitir resolución</w:t>
      </w:r>
      <w:r w:rsidR="0033169B" w:rsidRPr="009D4CBD">
        <w:rPr>
          <w:rFonts w:ascii="Palatino Linotype" w:eastAsia="Palatino Linotype" w:hAnsi="Palatino Linotype" w:cs="Palatino Linotype"/>
        </w:rPr>
        <w:t>. En fecha veinticinco de enero del dos mil veintitrés</w:t>
      </w:r>
      <w:r w:rsidRPr="009D4CBD">
        <w:rPr>
          <w:rFonts w:ascii="Palatino Linotype" w:eastAsia="Palatino Linotype" w:hAnsi="Palatino Linotype" w:cs="Palatino Linotype"/>
        </w:rPr>
        <w:t xml:space="preserve">, </w:t>
      </w:r>
      <w:r w:rsidR="0033169B" w:rsidRPr="009D4CBD">
        <w:rPr>
          <w:rFonts w:ascii="Palatino Linotype" w:eastAsia="Palatino Linotype" w:hAnsi="Palatino Linotype" w:cs="Palatino Linotype"/>
        </w:rPr>
        <w:t>con fundamento en el artículo 181, párrafo tercero de la Ley de Transparencia y Acceso a la Información Pública del Estado de México y Municipios, se acordó la ampliación del plazo para su resolución.</w:t>
      </w:r>
    </w:p>
    <w:p w14:paraId="73B0053E" w14:textId="77777777" w:rsidR="0033169B" w:rsidRPr="009D4CBD" w:rsidRDefault="0033169B" w:rsidP="0033169B">
      <w:pPr>
        <w:widowControl w:val="0"/>
        <w:spacing w:line="360" w:lineRule="auto"/>
        <w:jc w:val="both"/>
        <w:rPr>
          <w:rFonts w:ascii="Palatino Linotype" w:eastAsia="Palatino Linotype" w:hAnsi="Palatino Linotype" w:cs="Palatino Linotype"/>
        </w:rPr>
      </w:pPr>
    </w:p>
    <w:p w14:paraId="42C61C66" w14:textId="77777777" w:rsidR="0033169B" w:rsidRPr="009D4CBD" w:rsidRDefault="0033169B" w:rsidP="0033169B">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en el año dos mil veintiuno dentro del mismo periodo, se ha incrementado aproximadamente un 400%, circunstancia atípica que </w:t>
      </w:r>
      <w:r w:rsidRPr="009D4CBD">
        <w:rPr>
          <w:rFonts w:ascii="Palatino Linotype" w:eastAsia="Palatino Linotype" w:hAnsi="Palatino Linotype" w:cs="Palatino Linotype"/>
        </w:rPr>
        <w:lastRenderedPageBreak/>
        <w:t>ha rebasado las capacidades técnicas y humanas del personal encargado de la proyección de las resoluciones a dichos medios de impugnación.</w:t>
      </w:r>
    </w:p>
    <w:p w14:paraId="453C5F14" w14:textId="77777777" w:rsidR="0033169B" w:rsidRPr="009D4CBD" w:rsidRDefault="0033169B" w:rsidP="0033169B">
      <w:pPr>
        <w:spacing w:line="360" w:lineRule="auto"/>
        <w:jc w:val="both"/>
        <w:rPr>
          <w:rFonts w:ascii="Palatino Linotype" w:eastAsia="Palatino Linotype" w:hAnsi="Palatino Linotype" w:cs="Palatino Linotype"/>
        </w:rPr>
      </w:pPr>
    </w:p>
    <w:p w14:paraId="38185CEE" w14:textId="77777777" w:rsidR="0033169B" w:rsidRPr="009D4CBD" w:rsidRDefault="0033169B" w:rsidP="0033169B">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9B1E80F" w14:textId="77777777" w:rsidR="0033169B" w:rsidRPr="009D4CBD" w:rsidRDefault="0033169B" w:rsidP="0033169B">
      <w:pPr>
        <w:spacing w:line="360" w:lineRule="auto"/>
        <w:jc w:val="both"/>
        <w:rPr>
          <w:rFonts w:ascii="Palatino Linotype" w:eastAsia="Palatino Linotype" w:hAnsi="Palatino Linotype" w:cs="Palatino Linotype"/>
        </w:rPr>
      </w:pPr>
    </w:p>
    <w:p w14:paraId="592059DE" w14:textId="77777777" w:rsidR="0033169B" w:rsidRPr="009D4CBD" w:rsidRDefault="0033169B" w:rsidP="0033169B">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924925C" w14:textId="77777777" w:rsidR="0033169B" w:rsidRPr="009D4CBD" w:rsidRDefault="0033169B" w:rsidP="0033169B">
      <w:pPr>
        <w:spacing w:line="360" w:lineRule="auto"/>
        <w:jc w:val="both"/>
        <w:rPr>
          <w:rFonts w:ascii="Palatino Linotype" w:eastAsia="Palatino Linotype" w:hAnsi="Palatino Linotype" w:cs="Palatino Linotype"/>
        </w:rPr>
      </w:pPr>
    </w:p>
    <w:p w14:paraId="1B0F9ECD" w14:textId="77777777" w:rsidR="0033169B" w:rsidRPr="009D4CBD" w:rsidRDefault="0033169B" w:rsidP="0033169B">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14BEDF9" w14:textId="77777777" w:rsidR="0033169B" w:rsidRPr="009D4CBD" w:rsidRDefault="0033169B" w:rsidP="0033169B">
      <w:pPr>
        <w:spacing w:line="360" w:lineRule="auto"/>
        <w:jc w:val="both"/>
        <w:rPr>
          <w:rFonts w:ascii="Palatino Linotype" w:eastAsia="Palatino Linotype" w:hAnsi="Palatino Linotype" w:cs="Palatino Linotype"/>
        </w:rPr>
      </w:pPr>
    </w:p>
    <w:p w14:paraId="18F53896" w14:textId="77777777" w:rsidR="0033169B" w:rsidRPr="009D4CBD" w:rsidRDefault="0033169B" w:rsidP="0033169B">
      <w:pPr>
        <w:spacing w:line="360" w:lineRule="auto"/>
        <w:jc w:val="both"/>
        <w:rPr>
          <w:rFonts w:ascii="Palatino Linotype" w:eastAsia="Palatino Linotype" w:hAnsi="Palatino Linotype" w:cs="Palatino Linotype"/>
          <w:strike/>
        </w:rPr>
      </w:pPr>
      <w:r w:rsidRPr="009D4CB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2887EC7" w14:textId="77777777" w:rsidR="0033169B" w:rsidRPr="009D4CBD" w:rsidRDefault="0033169B" w:rsidP="0033169B">
      <w:pPr>
        <w:spacing w:line="360" w:lineRule="auto"/>
        <w:jc w:val="both"/>
        <w:rPr>
          <w:rFonts w:ascii="Palatino Linotype" w:eastAsia="Palatino Linotype" w:hAnsi="Palatino Linotype" w:cs="Palatino Linotype"/>
        </w:rPr>
      </w:pPr>
    </w:p>
    <w:p w14:paraId="1974592F" w14:textId="77777777" w:rsidR="0033169B" w:rsidRPr="009D4CBD" w:rsidRDefault="0033169B" w:rsidP="0033169B">
      <w:pPr>
        <w:numPr>
          <w:ilvl w:val="0"/>
          <w:numId w:val="12"/>
        </w:num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1F8E1F17" w14:textId="77777777" w:rsidR="0033169B" w:rsidRPr="009D4CBD" w:rsidRDefault="0033169B" w:rsidP="0033169B">
      <w:pPr>
        <w:spacing w:line="360" w:lineRule="auto"/>
        <w:ind w:left="927"/>
        <w:jc w:val="both"/>
        <w:rPr>
          <w:rFonts w:ascii="Palatino Linotype" w:eastAsia="Palatino Linotype" w:hAnsi="Palatino Linotype" w:cs="Palatino Linotype"/>
        </w:rPr>
      </w:pPr>
    </w:p>
    <w:p w14:paraId="2A4B85FB" w14:textId="77777777" w:rsidR="0033169B" w:rsidRPr="009D4CBD" w:rsidRDefault="0033169B" w:rsidP="0033169B">
      <w:pPr>
        <w:numPr>
          <w:ilvl w:val="0"/>
          <w:numId w:val="12"/>
        </w:num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Actividad Procesal del interesado. Acciones u omisiones del interesado.</w:t>
      </w:r>
    </w:p>
    <w:p w14:paraId="2E5FB2BF" w14:textId="77777777" w:rsidR="0033169B" w:rsidRPr="009D4CBD" w:rsidRDefault="0033169B" w:rsidP="0033169B">
      <w:pPr>
        <w:spacing w:line="360" w:lineRule="auto"/>
        <w:jc w:val="both"/>
        <w:rPr>
          <w:rFonts w:ascii="Palatino Linotype" w:eastAsia="Palatino Linotype" w:hAnsi="Palatino Linotype" w:cs="Palatino Linotype"/>
        </w:rPr>
      </w:pPr>
    </w:p>
    <w:p w14:paraId="28590495" w14:textId="77777777" w:rsidR="0033169B" w:rsidRPr="009D4CBD" w:rsidRDefault="0033169B" w:rsidP="0033169B">
      <w:pPr>
        <w:numPr>
          <w:ilvl w:val="0"/>
          <w:numId w:val="12"/>
        </w:num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Conducta de la Autoridad: Las Acciones u omisiones realizadas en el procedimiento. Así como si la autoridad actuó con la debida diligencia.</w:t>
      </w:r>
    </w:p>
    <w:p w14:paraId="7A118EA2" w14:textId="77777777" w:rsidR="0033169B" w:rsidRPr="009D4CBD" w:rsidRDefault="0033169B" w:rsidP="0033169B">
      <w:pPr>
        <w:spacing w:line="360" w:lineRule="auto"/>
        <w:ind w:left="708"/>
        <w:rPr>
          <w:rFonts w:ascii="Palatino Linotype" w:eastAsia="Palatino Linotype" w:hAnsi="Palatino Linotype" w:cs="Palatino Linotype"/>
        </w:rPr>
      </w:pPr>
    </w:p>
    <w:p w14:paraId="0E99DA23" w14:textId="77777777" w:rsidR="0033169B" w:rsidRPr="009D4CBD" w:rsidRDefault="0033169B" w:rsidP="0033169B">
      <w:pPr>
        <w:spacing w:line="360" w:lineRule="auto"/>
        <w:ind w:left="567"/>
        <w:jc w:val="both"/>
        <w:rPr>
          <w:rFonts w:ascii="Palatino Linotype" w:eastAsia="Palatino Linotype" w:hAnsi="Palatino Linotype" w:cs="Palatino Linotype"/>
        </w:rPr>
      </w:pPr>
      <w:r w:rsidRPr="009D4CBD">
        <w:rPr>
          <w:rFonts w:ascii="Palatino Linotype" w:eastAsia="Palatino Linotype" w:hAnsi="Palatino Linotype" w:cs="Palatino Linotype"/>
        </w:rPr>
        <w:t>d) La afectación generada en la situación jurídica de la persona involucrada en el proceso: Violación a sus derechos humanos.</w:t>
      </w:r>
    </w:p>
    <w:p w14:paraId="3F5218CD" w14:textId="77777777" w:rsidR="0033169B" w:rsidRPr="009D4CBD" w:rsidRDefault="0033169B" w:rsidP="0033169B">
      <w:pPr>
        <w:spacing w:line="360" w:lineRule="auto"/>
        <w:jc w:val="both"/>
        <w:rPr>
          <w:rFonts w:ascii="Palatino Linotype" w:eastAsia="Palatino Linotype" w:hAnsi="Palatino Linotype" w:cs="Palatino Linotype"/>
        </w:rPr>
      </w:pPr>
    </w:p>
    <w:p w14:paraId="4B8E5121" w14:textId="77777777" w:rsidR="0033169B" w:rsidRPr="009D4CBD" w:rsidRDefault="0033169B" w:rsidP="0033169B">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CB44F8" w14:textId="77777777" w:rsidR="0033169B" w:rsidRPr="009D4CBD" w:rsidRDefault="0033169B" w:rsidP="0033169B">
      <w:pPr>
        <w:spacing w:line="360" w:lineRule="auto"/>
        <w:jc w:val="both"/>
        <w:rPr>
          <w:rFonts w:ascii="Palatino Linotype" w:eastAsia="Palatino Linotype" w:hAnsi="Palatino Linotype" w:cs="Palatino Linotype"/>
        </w:rPr>
      </w:pPr>
    </w:p>
    <w:p w14:paraId="6A2199BC" w14:textId="77777777" w:rsidR="0033169B" w:rsidRPr="009D4CBD" w:rsidRDefault="0033169B" w:rsidP="0033169B">
      <w:pPr>
        <w:spacing w:line="360" w:lineRule="auto"/>
        <w:jc w:val="both"/>
        <w:rPr>
          <w:rFonts w:ascii="Palatino Linotype" w:eastAsia="Palatino Linotype" w:hAnsi="Palatino Linotype" w:cs="Palatino Linotype"/>
          <w:b/>
        </w:rPr>
      </w:pPr>
      <w:r w:rsidRPr="009D4CB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D4CBD">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9D4CBD">
        <w:rPr>
          <w:rFonts w:ascii="Palatino Linotype" w:eastAsia="Palatino Linotype" w:hAnsi="Palatino Linotype" w:cs="Palatino Linotype"/>
          <w:i/>
        </w:rPr>
        <w:lastRenderedPageBreak/>
        <w:t>CARACTERÍSTICAS DEL CASO.”</w:t>
      </w:r>
      <w:r w:rsidRPr="009D4CBD">
        <w:rPr>
          <w:rFonts w:ascii="Palatino Linotype" w:eastAsia="Palatino Linotype" w:hAnsi="Palatino Linotype" w:cs="Palatino Linotype"/>
        </w:rPr>
        <w:t>, visible en la Gaceta del Seminario Judicial de la Federación con el registro digital 205635.</w:t>
      </w:r>
    </w:p>
    <w:p w14:paraId="2613B19E" w14:textId="77777777" w:rsidR="0033169B" w:rsidRPr="009D4CBD" w:rsidRDefault="0033169B" w:rsidP="0033169B">
      <w:pPr>
        <w:spacing w:line="360" w:lineRule="auto"/>
        <w:jc w:val="both"/>
        <w:rPr>
          <w:rFonts w:ascii="Palatino Linotype" w:eastAsia="Palatino Linotype" w:hAnsi="Palatino Linotype" w:cs="Palatino Linotype"/>
        </w:rPr>
      </w:pPr>
    </w:p>
    <w:p w14:paraId="5C91B896" w14:textId="77777777" w:rsidR="0033169B" w:rsidRPr="009D4CBD" w:rsidRDefault="0033169B" w:rsidP="0033169B">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D63498D" w14:textId="77777777" w:rsidR="0033169B" w:rsidRPr="009D4CBD" w:rsidRDefault="0033169B" w:rsidP="0033169B">
      <w:pPr>
        <w:spacing w:line="360" w:lineRule="auto"/>
        <w:jc w:val="both"/>
        <w:rPr>
          <w:rFonts w:ascii="Palatino Linotype" w:eastAsia="Palatino Linotype" w:hAnsi="Palatino Linotype" w:cs="Palatino Linotype"/>
        </w:rPr>
      </w:pPr>
    </w:p>
    <w:p w14:paraId="4509981D" w14:textId="77777777" w:rsidR="0033169B" w:rsidRPr="009D4CBD" w:rsidRDefault="0033169B" w:rsidP="0033169B">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C1D6DF9" w14:textId="77777777" w:rsidR="0033169B" w:rsidRPr="009D4CBD" w:rsidRDefault="0033169B" w:rsidP="0033169B">
      <w:pPr>
        <w:spacing w:line="360" w:lineRule="auto"/>
        <w:jc w:val="both"/>
        <w:rPr>
          <w:rFonts w:ascii="Palatino Linotype" w:eastAsia="Palatino Linotype" w:hAnsi="Palatino Linotype" w:cs="Palatino Linotype"/>
        </w:rPr>
      </w:pPr>
    </w:p>
    <w:p w14:paraId="3010B057" w14:textId="77777777" w:rsidR="0033169B" w:rsidRPr="009D4CBD" w:rsidRDefault="0033169B" w:rsidP="0033169B">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 </w:t>
      </w:r>
      <w:r w:rsidRPr="009D4CBD">
        <w:rPr>
          <w:rFonts w:ascii="Palatino Linotype" w:eastAsia="Palatino Linotype" w:hAnsi="Palatino Linotype" w:cs="Palatino Linotype"/>
          <w:i/>
        </w:rPr>
        <w:t>“PLAZO RAZONABLE PARA RESOLVER. DIMENSIÓN Y EFECTOS DE ESTE CONCEPTO CUANDO SE ADUCE EXCESIVA CARGA DE TRABAJO.”</w:t>
      </w:r>
      <w:r w:rsidRPr="009D4CBD">
        <w:rPr>
          <w:rFonts w:ascii="Palatino Linotype" w:eastAsia="Palatino Linotype" w:hAnsi="Palatino Linotype" w:cs="Palatino Linotype"/>
        </w:rPr>
        <w:t xml:space="preserve"> consultable en el Seminario Judicial de la Federación y su gaceta, con el registro digital 2002351.</w:t>
      </w:r>
    </w:p>
    <w:p w14:paraId="0B49CD01" w14:textId="77777777" w:rsidR="0033169B" w:rsidRPr="009D4CBD" w:rsidRDefault="0033169B" w:rsidP="0033169B">
      <w:pPr>
        <w:spacing w:line="360" w:lineRule="auto"/>
        <w:jc w:val="both"/>
        <w:rPr>
          <w:rFonts w:ascii="Palatino Linotype" w:eastAsia="Palatino Linotype" w:hAnsi="Palatino Linotype" w:cs="Palatino Linotype"/>
          <w:b/>
        </w:rPr>
      </w:pPr>
    </w:p>
    <w:p w14:paraId="294A5936" w14:textId="77777777" w:rsidR="0033169B" w:rsidRPr="009D4CBD" w:rsidRDefault="0033169B" w:rsidP="0033169B">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i/>
        </w:rPr>
        <w:t xml:space="preserve">“PLAZO RAZONABLE PARA RESOLVER. CONCEPTO Y ELEMENTOS QUE LO INTEGRAN A LA LUZ DEL DERECHO INTERNACIONAL DE LOS DERECHOS </w:t>
      </w:r>
      <w:r w:rsidRPr="009D4CBD">
        <w:rPr>
          <w:rFonts w:ascii="Palatino Linotype" w:eastAsia="Palatino Linotype" w:hAnsi="Palatino Linotype" w:cs="Palatino Linotype"/>
          <w:i/>
        </w:rPr>
        <w:lastRenderedPageBreak/>
        <w:t>HUMANOS.”</w:t>
      </w:r>
      <w:r w:rsidRPr="009D4CBD">
        <w:rPr>
          <w:rFonts w:ascii="Palatino Linotype" w:eastAsia="Palatino Linotype" w:hAnsi="Palatino Linotype" w:cs="Palatino Linotype"/>
        </w:rPr>
        <w:t>, visible en el Seminario Judicial de la Federación y su gaceta, con el registro digital 2002350.</w:t>
      </w:r>
    </w:p>
    <w:p w14:paraId="244D28C9" w14:textId="77777777" w:rsidR="0033169B" w:rsidRPr="009D4CBD" w:rsidRDefault="0033169B" w:rsidP="0033169B">
      <w:pPr>
        <w:spacing w:line="360" w:lineRule="auto"/>
        <w:jc w:val="both"/>
        <w:rPr>
          <w:rFonts w:ascii="Palatino Linotype" w:eastAsia="Palatino Linotype" w:hAnsi="Palatino Linotype" w:cs="Palatino Linotype"/>
        </w:rPr>
      </w:pPr>
    </w:p>
    <w:p w14:paraId="3F227B64" w14:textId="77777777" w:rsidR="0033169B" w:rsidRPr="009D4CBD" w:rsidRDefault="0033169B" w:rsidP="0033169B">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8E47309" w14:textId="77777777" w:rsidR="0033169B" w:rsidRPr="009D4CBD" w:rsidRDefault="0033169B" w:rsidP="0033169B">
      <w:pPr>
        <w:spacing w:line="360" w:lineRule="auto"/>
        <w:jc w:val="both"/>
        <w:rPr>
          <w:rFonts w:ascii="Palatino Linotype" w:eastAsia="Palatino Linotype" w:hAnsi="Palatino Linotype" w:cs="Palatino Linotype"/>
          <w:b/>
        </w:rPr>
      </w:pPr>
    </w:p>
    <w:p w14:paraId="5F1DF397" w14:textId="77777777" w:rsidR="00725D10" w:rsidRPr="009D4CBD" w:rsidRDefault="00B4380B" w:rsidP="0033169B">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b/>
        </w:rPr>
        <w:t xml:space="preserve">8. Cierre de instrucción. </w:t>
      </w:r>
      <w:r w:rsidRPr="009D4CBD">
        <w:rPr>
          <w:rFonts w:ascii="Palatino Linotype" w:eastAsia="Palatino Linotype" w:hAnsi="Palatino Linotype" w:cs="Palatino Linotype"/>
        </w:rPr>
        <w:t xml:space="preserve">En fecha </w:t>
      </w:r>
      <w:r w:rsidR="00814994" w:rsidRPr="009D4CBD">
        <w:rPr>
          <w:rFonts w:ascii="Palatino Linotype" w:eastAsia="Palatino Linotype" w:hAnsi="Palatino Linotype" w:cs="Palatino Linotype"/>
        </w:rPr>
        <w:t>primero</w:t>
      </w:r>
      <w:r w:rsidRPr="009D4CBD">
        <w:rPr>
          <w:rFonts w:ascii="Palatino Linotype" w:eastAsia="Palatino Linotype" w:hAnsi="Palatino Linotype" w:cs="Palatino Linotype"/>
        </w:rPr>
        <w:t xml:space="preserve"> de</w:t>
      </w:r>
      <w:r w:rsidR="00814994" w:rsidRPr="009D4CBD">
        <w:rPr>
          <w:rFonts w:ascii="Palatino Linotype" w:eastAsia="Palatino Linotype" w:hAnsi="Palatino Linotype" w:cs="Palatino Linotype"/>
        </w:rPr>
        <w:t xml:space="preserve"> febrero</w:t>
      </w:r>
      <w:r w:rsidR="00BF72B3" w:rsidRPr="009D4CBD">
        <w:rPr>
          <w:rFonts w:ascii="Palatino Linotype" w:eastAsia="Palatino Linotype" w:hAnsi="Palatino Linotype" w:cs="Palatino Linotype"/>
        </w:rPr>
        <w:t xml:space="preserve"> </w:t>
      </w:r>
      <w:r w:rsidR="0033169B" w:rsidRPr="009D4CBD">
        <w:rPr>
          <w:rFonts w:ascii="Palatino Linotype" w:eastAsia="Palatino Linotype" w:hAnsi="Palatino Linotype" w:cs="Palatino Linotype"/>
        </w:rPr>
        <w:t>del dos mil veintitrés</w:t>
      </w:r>
      <w:r w:rsidRPr="009D4CBD">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1B16C119" w14:textId="77777777" w:rsidR="00725D10" w:rsidRPr="009D4CBD" w:rsidRDefault="00B4380B">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2FA9C5F" w14:textId="77777777" w:rsidR="00725D10" w:rsidRPr="009D4CBD" w:rsidRDefault="00B4380B">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rPr>
      </w:pPr>
      <w:r w:rsidRPr="009D4CBD">
        <w:rPr>
          <w:rFonts w:ascii="Palatino Linotype" w:eastAsia="Palatino Linotype" w:hAnsi="Palatino Linotype" w:cs="Palatino Linotype"/>
          <w:b/>
        </w:rPr>
        <w:t>II</w:t>
      </w:r>
      <w:r w:rsidRPr="009D4CBD">
        <w:rPr>
          <w:rFonts w:ascii="Palatino Linotype" w:eastAsia="Palatino Linotype" w:hAnsi="Palatino Linotype" w:cs="Palatino Linotype"/>
          <w:b/>
        </w:rPr>
        <w:tab/>
        <w:t>C O N S I D E R A N D O:</w:t>
      </w:r>
    </w:p>
    <w:p w14:paraId="734DBC81" w14:textId="77777777" w:rsidR="00725D10" w:rsidRPr="009D4CBD" w:rsidRDefault="00B4380B">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b/>
        </w:rPr>
        <w:t xml:space="preserve">Primero. Competencia. </w:t>
      </w:r>
      <w:r w:rsidRPr="009D4CBD">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9D4CBD">
        <w:rPr>
          <w:rFonts w:ascii="Palatino Linotype" w:eastAsia="Palatino Linotype" w:hAnsi="Palatino Linotype" w:cs="Palatino Linotype"/>
          <w:b/>
        </w:rPr>
        <w:t>RECURRENTE</w:t>
      </w:r>
      <w:r w:rsidRPr="009D4CBD">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w:t>
      </w:r>
      <w:r w:rsidRPr="009D4CBD">
        <w:rPr>
          <w:rFonts w:ascii="Palatino Linotype" w:eastAsia="Palatino Linotype" w:hAnsi="Palatino Linotype" w:cs="Palatino Linotype"/>
        </w:rPr>
        <w:lastRenderedPageBreak/>
        <w:t>Información Pública del Estado de México y Municipios; 9, fracciones I y XXIV y 11 del Reglamento Interior del Instituto de Transparencia, Acceso a la Información Pública y Protección de Datos Personales del Estado de México y Municipios.</w:t>
      </w:r>
    </w:p>
    <w:p w14:paraId="08459275" w14:textId="77777777" w:rsidR="00725D10" w:rsidRPr="009D4CBD" w:rsidRDefault="00B4380B">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b/>
        </w:rPr>
        <w:t>Segundo. Oportunidad y Procedibilidad del Recurso de Revisión</w:t>
      </w:r>
      <w:r w:rsidRPr="009D4CBD">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9D4CBD">
        <w:rPr>
          <w:rFonts w:ascii="Palatino Linotype" w:eastAsia="Palatino Linotype" w:hAnsi="Palatino Linotype" w:cs="Palatino Linotype"/>
          <w:b/>
        </w:rPr>
        <w:t>SUJETO OBLIGADO</w:t>
      </w:r>
      <w:r w:rsidRPr="009D4CBD">
        <w:rPr>
          <w:rFonts w:ascii="Palatino Linotype" w:eastAsia="Palatino Linotype" w:hAnsi="Palatino Linotype" w:cs="Palatino Linotype"/>
        </w:rPr>
        <w:t xml:space="preserve"> emitió su respuesta a la solicitud planteada p</w:t>
      </w:r>
      <w:r w:rsidR="0083481F" w:rsidRPr="009D4CBD">
        <w:rPr>
          <w:rFonts w:ascii="Palatino Linotype" w:eastAsia="Palatino Linotype" w:hAnsi="Palatino Linotype" w:cs="Palatino Linotype"/>
        </w:rPr>
        <w:t xml:space="preserve">or </w:t>
      </w:r>
      <w:r w:rsidR="0045242A" w:rsidRPr="009D4CBD">
        <w:rPr>
          <w:rFonts w:ascii="Palatino Linotype" w:eastAsia="Palatino Linotype" w:hAnsi="Palatino Linotype" w:cs="Palatino Linotype"/>
        </w:rPr>
        <w:t>la</w:t>
      </w:r>
      <w:r w:rsidR="0083481F" w:rsidRPr="009D4CBD">
        <w:rPr>
          <w:rFonts w:ascii="Palatino Linotype" w:eastAsia="Palatino Linotype" w:hAnsi="Palatino Linotype" w:cs="Palatino Linotype"/>
        </w:rPr>
        <w:t xml:space="preserve"> </w:t>
      </w:r>
      <w:r w:rsidR="0045242A" w:rsidRPr="009D4CBD">
        <w:rPr>
          <w:rFonts w:ascii="Palatino Linotype" w:eastAsia="Palatino Linotype" w:hAnsi="Palatino Linotype" w:cs="Palatino Linotype"/>
        </w:rPr>
        <w:t>solicitante en fecha quince de septiembre</w:t>
      </w:r>
      <w:r w:rsidRPr="009D4CBD">
        <w:rPr>
          <w:rFonts w:ascii="Palatino Linotype" w:eastAsia="Palatino Linotype" w:hAnsi="Palatino Linotype" w:cs="Palatino Linotype"/>
        </w:rPr>
        <w:t xml:space="preserve"> del año dos mil veintidós y </w:t>
      </w:r>
      <w:r w:rsidR="001B40E6" w:rsidRPr="009D4CBD">
        <w:rPr>
          <w:rFonts w:ascii="Palatino Linotype" w:eastAsia="Palatino Linotype" w:hAnsi="Palatino Linotype" w:cs="Palatino Linotype"/>
        </w:rPr>
        <w:t xml:space="preserve">la </w:t>
      </w:r>
      <w:r w:rsidR="001B40E6" w:rsidRPr="009D4CBD">
        <w:rPr>
          <w:rFonts w:ascii="Palatino Linotype" w:eastAsia="Palatino Linotype" w:hAnsi="Palatino Linotype" w:cs="Palatino Linotype"/>
          <w:b/>
        </w:rPr>
        <w:t>RECURRENTE</w:t>
      </w:r>
      <w:r w:rsidRPr="009D4CBD">
        <w:rPr>
          <w:rFonts w:ascii="Palatino Linotype" w:eastAsia="Palatino Linotype" w:hAnsi="Palatino Linotype" w:cs="Palatino Linotype"/>
        </w:rPr>
        <w:t xml:space="preserve"> presentó su</w:t>
      </w:r>
      <w:r w:rsidR="0083481F" w:rsidRPr="009D4CBD">
        <w:rPr>
          <w:rFonts w:ascii="Palatino Linotype" w:eastAsia="Palatino Linotype" w:hAnsi="Palatino Linotype" w:cs="Palatino Linotype"/>
        </w:rPr>
        <w:t xml:space="preserve"> re</w:t>
      </w:r>
      <w:r w:rsidR="0045242A" w:rsidRPr="009D4CBD">
        <w:rPr>
          <w:rFonts w:ascii="Palatino Linotype" w:eastAsia="Palatino Linotype" w:hAnsi="Palatino Linotype" w:cs="Palatino Linotype"/>
        </w:rPr>
        <w:t>curso de revisión el diecinueve</w:t>
      </w:r>
      <w:r w:rsidR="0083481F" w:rsidRPr="009D4CBD">
        <w:rPr>
          <w:rFonts w:ascii="Palatino Linotype" w:eastAsia="Palatino Linotype" w:hAnsi="Palatino Linotype" w:cs="Palatino Linotype"/>
        </w:rPr>
        <w:t xml:space="preserve"> del mi</w:t>
      </w:r>
      <w:r w:rsidR="0045242A" w:rsidRPr="009D4CBD">
        <w:rPr>
          <w:rFonts w:ascii="Palatino Linotype" w:eastAsia="Palatino Linotype" w:hAnsi="Palatino Linotype" w:cs="Palatino Linotype"/>
        </w:rPr>
        <w:t>smo mes y año, esto es al primer</w:t>
      </w:r>
      <w:r w:rsidRPr="009D4CBD">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70105410" w14:textId="77777777" w:rsidR="00725D10" w:rsidRPr="009D4CBD" w:rsidRDefault="00B4380B">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Así también,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9D4CBD">
        <w:rPr>
          <w:rFonts w:ascii="Palatino Linotype" w:eastAsia="Palatino Linotype" w:hAnsi="Palatino Linotype" w:cs="Palatino Linotype"/>
          <w:b/>
        </w:rPr>
        <w:t>EL</w:t>
      </w:r>
      <w:r w:rsidRPr="009D4CBD">
        <w:rPr>
          <w:rFonts w:ascii="Palatino Linotype" w:eastAsia="Palatino Linotype" w:hAnsi="Palatino Linotype" w:cs="Palatino Linotype"/>
        </w:rPr>
        <w:t xml:space="preserve"> </w:t>
      </w:r>
      <w:r w:rsidRPr="009D4CBD">
        <w:rPr>
          <w:rFonts w:ascii="Palatino Linotype" w:eastAsia="Palatino Linotype" w:hAnsi="Palatino Linotype" w:cs="Palatino Linotype"/>
          <w:b/>
        </w:rPr>
        <w:t>SAIMEX</w:t>
      </w:r>
      <w:r w:rsidRPr="009D4CBD">
        <w:rPr>
          <w:rFonts w:ascii="Palatino Linotype" w:eastAsia="Palatino Linotype" w:hAnsi="Palatino Linotype" w:cs="Palatino Linotype"/>
        </w:rPr>
        <w:t>.</w:t>
      </w:r>
    </w:p>
    <w:p w14:paraId="3D75E78B" w14:textId="77777777" w:rsidR="00725D10" w:rsidRPr="009D4CBD" w:rsidRDefault="00725D10">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6F40918A" w14:textId="77777777" w:rsidR="00725D10" w:rsidRPr="009D4CBD" w:rsidRDefault="00B4380B">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9D4CBD">
        <w:rPr>
          <w:rFonts w:ascii="Palatino Linotype" w:eastAsia="Palatino Linotype" w:hAnsi="Palatino Linotype" w:cs="Palatino Linotype"/>
        </w:rPr>
        <w:t>Ahora bien, resulta procedente la interposición del recurso revisión, según lo aducido por</w:t>
      </w:r>
      <w:r w:rsidR="00310FC2" w:rsidRPr="009D4CBD">
        <w:rPr>
          <w:rFonts w:ascii="Palatino Linotype" w:eastAsia="Palatino Linotype" w:hAnsi="Palatino Linotype" w:cs="Palatino Linotype"/>
        </w:rPr>
        <w:t xml:space="preserve"> </w:t>
      </w:r>
      <w:r w:rsidR="001B40E6" w:rsidRPr="009D4CBD">
        <w:rPr>
          <w:rFonts w:ascii="Palatino Linotype" w:eastAsia="Palatino Linotype" w:hAnsi="Palatino Linotype" w:cs="Palatino Linotype"/>
        </w:rPr>
        <w:t xml:space="preserve">la </w:t>
      </w:r>
      <w:r w:rsidR="001B40E6" w:rsidRPr="009D4CBD">
        <w:rPr>
          <w:rFonts w:ascii="Palatino Linotype" w:eastAsia="Palatino Linotype" w:hAnsi="Palatino Linotype" w:cs="Palatino Linotype"/>
          <w:b/>
        </w:rPr>
        <w:t>RECURRENTE</w:t>
      </w:r>
      <w:r w:rsidRPr="009D4CBD">
        <w:rPr>
          <w:rFonts w:ascii="Palatino Linotype" w:eastAsia="Palatino Linotype" w:hAnsi="Palatino Linotype" w:cs="Palatino Linotype"/>
        </w:rPr>
        <w:t xml:space="preserve"> en su acto impugnado como en sus motivos de inconformidad, </w:t>
      </w:r>
      <w:r w:rsidRPr="009D4CBD">
        <w:rPr>
          <w:rFonts w:ascii="Palatino Linotype" w:eastAsia="Palatino Linotype" w:hAnsi="Palatino Linotype" w:cs="Palatino Linotype"/>
        </w:rPr>
        <w:lastRenderedPageBreak/>
        <w:t>de acuerdo</w:t>
      </w:r>
      <w:r w:rsidR="000740DE" w:rsidRPr="009D4CBD">
        <w:rPr>
          <w:rFonts w:ascii="Palatino Linotype" w:eastAsia="Palatino Linotype" w:hAnsi="Palatino Linotype" w:cs="Palatino Linotype"/>
        </w:rPr>
        <w:t xml:space="preserve"> al artículo 179 fracción </w:t>
      </w:r>
      <w:r w:rsidRPr="009D4CBD">
        <w:rPr>
          <w:rFonts w:ascii="Palatino Linotype" w:eastAsia="Palatino Linotype" w:hAnsi="Palatino Linotype" w:cs="Palatino Linotype"/>
        </w:rPr>
        <w:t>V</w:t>
      </w:r>
      <w:r w:rsidR="0059762B" w:rsidRPr="009D4CBD">
        <w:rPr>
          <w:rFonts w:ascii="Palatino Linotype" w:eastAsia="Palatino Linotype" w:hAnsi="Palatino Linotype" w:cs="Palatino Linotype"/>
        </w:rPr>
        <w:t>I</w:t>
      </w:r>
      <w:r w:rsidRPr="009D4CBD">
        <w:rPr>
          <w:rFonts w:ascii="Palatino Linotype" w:eastAsia="Palatino Linotype" w:hAnsi="Palatino Linotype" w:cs="Palatino Linotype"/>
        </w:rPr>
        <w:t xml:space="preserve"> de la Ley de Transparencia y Acceso a la Información Pública del Estado de México y Municipios; que a la letra dice:</w:t>
      </w:r>
    </w:p>
    <w:p w14:paraId="1B1C575E" w14:textId="77777777" w:rsidR="00725D10" w:rsidRPr="009D4CBD" w:rsidRDefault="00725D10">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29506AEB" w14:textId="77777777" w:rsidR="00725D10" w:rsidRPr="009D4CBD" w:rsidRDefault="00B4380B">
      <w:pPr>
        <w:pBdr>
          <w:top w:val="nil"/>
          <w:left w:val="nil"/>
          <w:bottom w:val="nil"/>
          <w:right w:val="nil"/>
          <w:between w:val="nil"/>
        </w:pBdr>
        <w:ind w:left="992" w:right="1043"/>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b/>
          <w:i/>
          <w:sz w:val="22"/>
          <w:szCs w:val="22"/>
        </w:rPr>
        <w:t>“Artículo 179</w:t>
      </w:r>
      <w:r w:rsidRPr="009D4CBD">
        <w:rPr>
          <w:rFonts w:ascii="Palatino Linotype" w:eastAsia="Palatino Linotype" w:hAnsi="Palatino Linotype" w:cs="Palatino Linotype"/>
          <w:i/>
          <w:sz w:val="22"/>
          <w:szCs w:val="22"/>
        </w:rPr>
        <w:t xml:space="preserve">. </w:t>
      </w:r>
      <w:r w:rsidRPr="009D4CBD">
        <w:rPr>
          <w:rFonts w:ascii="Palatino Linotype" w:eastAsia="Palatino Linotype" w:hAnsi="Palatino Linotype" w:cs="Palatino Linotype"/>
          <w:b/>
          <w:i/>
          <w:sz w:val="22"/>
          <w:szCs w:val="22"/>
        </w:rPr>
        <w:t>El recurso de revisión</w:t>
      </w:r>
      <w:r w:rsidRPr="009D4CBD">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9D4CBD">
        <w:rPr>
          <w:rFonts w:ascii="Palatino Linotype" w:eastAsia="Palatino Linotype" w:hAnsi="Palatino Linotype" w:cs="Palatino Linotype"/>
          <w:b/>
          <w:i/>
          <w:sz w:val="22"/>
          <w:szCs w:val="22"/>
        </w:rPr>
        <w:t>, y procederá en contra de las siguientes causas</w:t>
      </w:r>
      <w:r w:rsidRPr="009D4CBD">
        <w:rPr>
          <w:rFonts w:ascii="Palatino Linotype" w:eastAsia="Palatino Linotype" w:hAnsi="Palatino Linotype" w:cs="Palatino Linotype"/>
          <w:i/>
          <w:sz w:val="22"/>
          <w:szCs w:val="22"/>
        </w:rPr>
        <w:t>:</w:t>
      </w:r>
    </w:p>
    <w:p w14:paraId="0D2294F0" w14:textId="77777777" w:rsidR="00725D10" w:rsidRPr="009D4CBD" w:rsidRDefault="00B4380B">
      <w:pPr>
        <w:pBdr>
          <w:top w:val="nil"/>
          <w:left w:val="nil"/>
          <w:bottom w:val="nil"/>
          <w:right w:val="nil"/>
          <w:between w:val="nil"/>
        </w:pBdr>
        <w:ind w:left="992" w:right="1043"/>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i/>
          <w:sz w:val="22"/>
          <w:szCs w:val="22"/>
        </w:rPr>
        <w:t>…</w:t>
      </w:r>
    </w:p>
    <w:p w14:paraId="02B86D52" w14:textId="77777777" w:rsidR="00725D10" w:rsidRPr="009D4CBD" w:rsidRDefault="0059762B">
      <w:pPr>
        <w:pBdr>
          <w:top w:val="nil"/>
          <w:left w:val="nil"/>
          <w:bottom w:val="nil"/>
          <w:right w:val="nil"/>
          <w:between w:val="nil"/>
        </w:pBdr>
        <w:ind w:left="992" w:right="1043"/>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i/>
          <w:sz w:val="22"/>
          <w:szCs w:val="22"/>
        </w:rPr>
        <w:t>VI. La entrega de información que no corresponda con lo solicitado</w:t>
      </w:r>
      <w:r w:rsidR="00B4380B" w:rsidRPr="009D4CBD">
        <w:rPr>
          <w:rFonts w:ascii="Palatino Linotype" w:eastAsia="Palatino Linotype" w:hAnsi="Palatino Linotype" w:cs="Palatino Linotype"/>
          <w:i/>
          <w:sz w:val="22"/>
          <w:szCs w:val="22"/>
        </w:rPr>
        <w:t>…” (Sic)</w:t>
      </w:r>
    </w:p>
    <w:p w14:paraId="784683C1" w14:textId="77777777" w:rsidR="00725D10" w:rsidRPr="009D4CBD" w:rsidRDefault="00725D10" w:rsidP="00506B5B">
      <w:pPr>
        <w:pBdr>
          <w:top w:val="nil"/>
          <w:left w:val="nil"/>
          <w:bottom w:val="nil"/>
          <w:right w:val="nil"/>
          <w:between w:val="nil"/>
        </w:pBdr>
        <w:spacing w:after="240" w:line="360" w:lineRule="auto"/>
        <w:ind w:right="-91"/>
        <w:jc w:val="both"/>
        <w:rPr>
          <w:rFonts w:ascii="Palatino Linotype" w:eastAsia="Palatino Linotype" w:hAnsi="Palatino Linotype" w:cs="Palatino Linotype"/>
          <w:b/>
          <w:i/>
          <w:sz w:val="22"/>
          <w:szCs w:val="22"/>
        </w:rPr>
      </w:pPr>
    </w:p>
    <w:p w14:paraId="44398052" w14:textId="77777777" w:rsidR="00E75C42" w:rsidRPr="009D4CBD" w:rsidRDefault="00E75C42" w:rsidP="00E75C42">
      <w:pPr>
        <w:spacing w:before="240" w:after="240" w:line="360" w:lineRule="auto"/>
        <w:ind w:right="60"/>
        <w:jc w:val="both"/>
        <w:rPr>
          <w:rFonts w:ascii="Palatino Linotype" w:eastAsia="Palatino Linotype" w:hAnsi="Palatino Linotype" w:cs="Palatino Linotype"/>
          <w:b/>
        </w:rPr>
      </w:pPr>
      <w:r w:rsidRPr="009D4CBD">
        <w:rPr>
          <w:rFonts w:ascii="Palatino Linotype" w:eastAsia="Palatino Linotype" w:hAnsi="Palatino Linotype" w:cs="Palatino Linotype"/>
          <w:b/>
        </w:rPr>
        <w:t xml:space="preserve">Tercero. Análisis de las causales de sobreseimiento del recurso de revisión. </w:t>
      </w:r>
      <w:r w:rsidRPr="009D4CBD">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CFCA845" w14:textId="77777777" w:rsidR="00E75C42" w:rsidRPr="009D4CBD" w:rsidRDefault="00E75C42" w:rsidP="00E75C42">
      <w:pPr>
        <w:spacing w:before="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w:t>
      </w:r>
      <w:r w:rsidRPr="009D4CBD">
        <w:rPr>
          <w:rFonts w:ascii="Palatino Linotype" w:eastAsia="Palatino Linotype" w:hAnsi="Palatino Linotype" w:cs="Palatino Linotype"/>
        </w:rPr>
        <w:lastRenderedPageBreak/>
        <w:t>derecho de acceso a la justicia, ya que éste no se coarta por regular causas de improcedencia y sobreseimiento con tales fines.</w:t>
      </w:r>
    </w:p>
    <w:p w14:paraId="33D06125" w14:textId="77777777" w:rsidR="00E75C42" w:rsidRPr="009D4CBD" w:rsidRDefault="00E75C42" w:rsidP="00E75C42">
      <w:pPr>
        <w:spacing w:line="360" w:lineRule="auto"/>
        <w:jc w:val="both"/>
      </w:pPr>
    </w:p>
    <w:p w14:paraId="5C2B8881" w14:textId="77777777" w:rsidR="00E75C42" w:rsidRPr="009D4CBD" w:rsidRDefault="00E75C42" w:rsidP="00E75C42">
      <w:pPr>
        <w:spacing w:line="360" w:lineRule="auto"/>
        <w:ind w:right="51"/>
        <w:jc w:val="both"/>
        <w:rPr>
          <w:rFonts w:ascii="Palatino Linotype" w:eastAsia="Palatino Linotype" w:hAnsi="Palatino Linotype" w:cs="Palatino Linotype"/>
        </w:rPr>
      </w:pPr>
      <w:r w:rsidRPr="009D4CBD">
        <w:rPr>
          <w:rFonts w:ascii="Palatino Linotype" w:eastAsia="Palatino Linotype" w:hAnsi="Palatino Linotype" w:cs="Palatino Linotype"/>
        </w:rPr>
        <w:t>De manera preliminar en el caso concreto conviene analizar si se actualiza alguna de las causales de sobreseimiento del recurso de revisión.</w:t>
      </w:r>
    </w:p>
    <w:p w14:paraId="0D20A252" w14:textId="77777777" w:rsidR="00725D10" w:rsidRPr="009D4CBD" w:rsidRDefault="00E75C42">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Así</w:t>
      </w:r>
      <w:r w:rsidR="000740DE" w:rsidRPr="009D4CBD">
        <w:rPr>
          <w:rFonts w:ascii="Palatino Linotype" w:eastAsia="Palatino Linotype" w:hAnsi="Palatino Linotype" w:cs="Palatino Linotype"/>
        </w:rPr>
        <w:t>, d</w:t>
      </w:r>
      <w:r w:rsidR="00B4380B" w:rsidRPr="009D4CBD">
        <w:rPr>
          <w:rFonts w:ascii="Palatino Linotype" w:eastAsia="Palatino Linotype" w:hAnsi="Palatino Linotype" w:cs="Palatino Linotype"/>
        </w:rPr>
        <w:t>el análisis de la solicitud de información motivo del recurso de revisión que ahora se resuelve, se advierte que el particular requirió a</w:t>
      </w:r>
      <w:r w:rsidR="0059762B" w:rsidRPr="009D4CBD">
        <w:rPr>
          <w:rFonts w:ascii="Palatino Linotype" w:eastAsia="Palatino Linotype" w:hAnsi="Palatino Linotype" w:cs="Palatino Linotype"/>
        </w:rPr>
        <w:t xml:space="preserve">l Ayuntamiento de Melchor Ocampo, </w:t>
      </w:r>
      <w:r w:rsidR="00B4380B" w:rsidRPr="009D4CBD">
        <w:rPr>
          <w:rFonts w:ascii="Palatino Linotype" w:eastAsia="Palatino Linotype" w:hAnsi="Palatino Linotype" w:cs="Palatino Linotype"/>
        </w:rPr>
        <w:t>lo siguiente:</w:t>
      </w:r>
    </w:p>
    <w:p w14:paraId="37FFD505" w14:textId="77777777" w:rsidR="0045242A" w:rsidRPr="009D4CBD" w:rsidRDefault="0045242A" w:rsidP="0045242A">
      <w:pPr>
        <w:pStyle w:val="Prrafodelista"/>
        <w:numPr>
          <w:ilvl w:val="0"/>
          <w:numId w:val="14"/>
        </w:num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FACTURAS QUE SE GENERARON CON RESPECTO A LA FERIA CHICOLOAPAN 200 AÑOS</w:t>
      </w:r>
    </w:p>
    <w:p w14:paraId="6C9BE141" w14:textId="77777777" w:rsidR="000740DE" w:rsidRPr="009D4CBD" w:rsidRDefault="00B4380B" w:rsidP="0045242A">
      <w:pPr>
        <w:spacing w:before="240" w:after="240" w:line="360" w:lineRule="auto"/>
        <w:jc w:val="both"/>
        <w:rPr>
          <w:rFonts w:ascii="Palatino Linotype" w:eastAsia="Palatino Linotype" w:hAnsi="Palatino Linotype" w:cs="Palatino Linotype"/>
          <w:b/>
        </w:rPr>
      </w:pPr>
      <w:r w:rsidRPr="009D4CBD">
        <w:rPr>
          <w:rFonts w:ascii="Palatino Linotype" w:eastAsia="Palatino Linotype" w:hAnsi="Palatino Linotype" w:cs="Palatino Linotype"/>
        </w:rPr>
        <w:t xml:space="preserve">Por su parte el </w:t>
      </w:r>
      <w:r w:rsidR="000740DE" w:rsidRPr="009D4CBD">
        <w:rPr>
          <w:rFonts w:ascii="Palatino Linotype" w:eastAsia="Palatino Linotype" w:hAnsi="Palatino Linotype" w:cs="Palatino Linotype"/>
          <w:b/>
        </w:rPr>
        <w:t>SUJETO OBLIGADO</w:t>
      </w:r>
      <w:r w:rsidRPr="009D4CBD">
        <w:rPr>
          <w:rFonts w:ascii="Palatino Linotype" w:eastAsia="Palatino Linotype" w:hAnsi="Palatino Linotype" w:cs="Palatino Linotype"/>
        </w:rPr>
        <w:t xml:space="preserve">, </w:t>
      </w:r>
      <w:r w:rsidR="0045242A" w:rsidRPr="009D4CBD">
        <w:rPr>
          <w:rFonts w:ascii="Palatino Linotype" w:eastAsia="Palatino Linotype" w:hAnsi="Palatino Linotype" w:cs="Palatino Linotype"/>
        </w:rPr>
        <w:t xml:space="preserve">a través de su Tesorero Municipal </w:t>
      </w:r>
      <w:r w:rsidR="0059762B" w:rsidRPr="009D4CBD">
        <w:rPr>
          <w:rFonts w:ascii="Palatino Linotype" w:eastAsia="Palatino Linotype" w:hAnsi="Palatino Linotype" w:cs="Palatino Linotype"/>
        </w:rPr>
        <w:t xml:space="preserve">manifestó mediante oficio número CHIC/PT/TM/315/2022, </w:t>
      </w:r>
      <w:r w:rsidR="0045242A" w:rsidRPr="009D4CBD">
        <w:rPr>
          <w:rFonts w:ascii="Palatino Linotype" w:eastAsia="Palatino Linotype" w:hAnsi="Palatino Linotype" w:cs="Palatino Linotype"/>
        </w:rPr>
        <w:t>remitir en copia simple las facturas generadas con respecto a la Celebración de los 200 años de Historia de Chicoloapan; sin embargo, fue omiso en anexar las factura señaladas.</w:t>
      </w:r>
    </w:p>
    <w:p w14:paraId="331D5C8C" w14:textId="77777777" w:rsidR="00725D10" w:rsidRPr="009D4CBD" w:rsidRDefault="00B4380B">
      <w:pPr>
        <w:spacing w:before="240" w:after="240" w:line="360" w:lineRule="auto"/>
        <w:jc w:val="both"/>
        <w:rPr>
          <w:rFonts w:ascii="Palatino Linotype" w:eastAsia="Palatino Linotype" w:hAnsi="Palatino Linotype" w:cs="Palatino Linotype"/>
          <w:i/>
        </w:rPr>
      </w:pPr>
      <w:r w:rsidRPr="009D4CBD">
        <w:rPr>
          <w:rFonts w:ascii="Palatino Linotype" w:eastAsia="Palatino Linotype" w:hAnsi="Palatino Linotype" w:cs="Palatino Linotype"/>
        </w:rPr>
        <w:t>Inconforme</w:t>
      </w:r>
      <w:r w:rsidR="00310FC2" w:rsidRPr="009D4CBD">
        <w:rPr>
          <w:rFonts w:ascii="Palatino Linotype" w:eastAsia="Palatino Linotype" w:hAnsi="Palatino Linotype" w:cs="Palatino Linotype"/>
        </w:rPr>
        <w:t xml:space="preserve"> </w:t>
      </w:r>
      <w:r w:rsidR="001B40E6" w:rsidRPr="009D4CBD">
        <w:rPr>
          <w:rFonts w:ascii="Palatino Linotype" w:eastAsia="Palatino Linotype" w:hAnsi="Palatino Linotype" w:cs="Palatino Linotype"/>
        </w:rPr>
        <w:t xml:space="preserve">la </w:t>
      </w:r>
      <w:r w:rsidR="001B40E6" w:rsidRPr="009D4CBD">
        <w:rPr>
          <w:rFonts w:ascii="Palatino Linotype" w:eastAsia="Palatino Linotype" w:hAnsi="Palatino Linotype" w:cs="Palatino Linotype"/>
          <w:b/>
        </w:rPr>
        <w:t>RECURRENTE</w:t>
      </w:r>
      <w:r w:rsidRPr="009D4CBD">
        <w:rPr>
          <w:rFonts w:ascii="Palatino Linotype" w:eastAsia="Palatino Linotype" w:hAnsi="Palatino Linotype" w:cs="Palatino Linotype"/>
        </w:rPr>
        <w:t xml:space="preserve"> con la respuesta, interpuso el Recurso de Revisión que se resuelve, </w:t>
      </w:r>
      <w:r w:rsidR="000740DE" w:rsidRPr="009D4CBD">
        <w:rPr>
          <w:rFonts w:ascii="Palatino Linotype" w:eastAsia="Palatino Linotype" w:hAnsi="Palatino Linotype" w:cs="Palatino Linotype"/>
        </w:rPr>
        <w:t xml:space="preserve">quejándose </w:t>
      </w:r>
      <w:r w:rsidR="0045242A" w:rsidRPr="009D4CBD">
        <w:rPr>
          <w:rFonts w:ascii="Palatino Linotype" w:eastAsia="Palatino Linotype" w:hAnsi="Palatino Linotype" w:cs="Palatino Linotype"/>
        </w:rPr>
        <w:t>en lo medular porque no se agregaron los documentos</w:t>
      </w:r>
      <w:r w:rsidR="008B71CF" w:rsidRPr="009D4CBD">
        <w:rPr>
          <w:rFonts w:ascii="Palatino Linotype" w:eastAsia="Palatino Linotype" w:hAnsi="Palatino Linotype" w:cs="Palatino Linotype"/>
        </w:rPr>
        <w:t xml:space="preserve"> </w:t>
      </w:r>
      <w:r w:rsidR="0059762B" w:rsidRPr="009D4CBD">
        <w:rPr>
          <w:rFonts w:ascii="Palatino Linotype" w:eastAsia="Palatino Linotype" w:hAnsi="Palatino Linotype" w:cs="Palatino Linotype"/>
        </w:rPr>
        <w:t>referidos en respuesta.</w:t>
      </w:r>
    </w:p>
    <w:p w14:paraId="087429ED" w14:textId="77777777" w:rsidR="00913C80" w:rsidRPr="009D4CBD" w:rsidRDefault="00B4380B" w:rsidP="0045242A">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Una vez notificado el recurso de revisión al </w:t>
      </w:r>
      <w:r w:rsidR="00913C80" w:rsidRPr="009D4CBD">
        <w:rPr>
          <w:rFonts w:ascii="Palatino Linotype" w:eastAsia="Palatino Linotype" w:hAnsi="Palatino Linotype" w:cs="Palatino Linotype"/>
          <w:b/>
        </w:rPr>
        <w:t>SUJETO OBLIGADO</w:t>
      </w:r>
      <w:r w:rsidRPr="009D4CBD">
        <w:rPr>
          <w:rFonts w:ascii="Palatino Linotype" w:eastAsia="Palatino Linotype" w:hAnsi="Palatino Linotype" w:cs="Palatino Linotype"/>
        </w:rPr>
        <w:t>, este</w:t>
      </w:r>
      <w:r w:rsidR="00913C80" w:rsidRPr="009D4CBD">
        <w:rPr>
          <w:rFonts w:ascii="Palatino Linotype" w:eastAsia="Palatino Linotype" w:hAnsi="Palatino Linotype" w:cs="Palatino Linotype"/>
        </w:rPr>
        <w:t xml:space="preserve"> </w:t>
      </w:r>
      <w:r w:rsidR="0045242A" w:rsidRPr="009D4CBD">
        <w:rPr>
          <w:rFonts w:ascii="Palatino Linotype" w:eastAsia="Palatino Linotype" w:hAnsi="Palatino Linotype" w:cs="Palatino Linotype"/>
        </w:rPr>
        <w:t>a través d</w:t>
      </w:r>
      <w:r w:rsidR="008B71CF" w:rsidRPr="009D4CBD">
        <w:rPr>
          <w:rFonts w:ascii="Palatino Linotype" w:eastAsia="Palatino Linotype" w:hAnsi="Palatino Linotype" w:cs="Palatino Linotype"/>
        </w:rPr>
        <w:t>e su informe justificado adjuntó</w:t>
      </w:r>
      <w:r w:rsidR="0045242A" w:rsidRPr="009D4CBD">
        <w:rPr>
          <w:rFonts w:ascii="Palatino Linotype" w:eastAsia="Palatino Linotype" w:hAnsi="Palatino Linotype" w:cs="Palatino Linotype"/>
        </w:rPr>
        <w:t xml:space="preserve"> la factura generada con respecto a la celebración de los 200 años de Historia de Chicoloapan, como se observa </w:t>
      </w:r>
      <w:r w:rsidR="008B71CF" w:rsidRPr="009D4CBD">
        <w:rPr>
          <w:rFonts w:ascii="Palatino Linotype" w:eastAsia="Palatino Linotype" w:hAnsi="Palatino Linotype" w:cs="Palatino Linotype"/>
        </w:rPr>
        <w:t>a continuación</w:t>
      </w:r>
      <w:r w:rsidR="0045242A" w:rsidRPr="009D4CBD">
        <w:rPr>
          <w:rFonts w:ascii="Palatino Linotype" w:eastAsia="Palatino Linotype" w:hAnsi="Palatino Linotype" w:cs="Palatino Linotype"/>
        </w:rPr>
        <w:t>:</w:t>
      </w:r>
    </w:p>
    <w:p w14:paraId="6B790C03" w14:textId="77777777" w:rsidR="0045242A" w:rsidRPr="009D4CBD" w:rsidRDefault="0045242A" w:rsidP="0045242A">
      <w:pPr>
        <w:spacing w:line="360" w:lineRule="auto"/>
        <w:jc w:val="both"/>
        <w:rPr>
          <w:rFonts w:ascii="Palatino Linotype" w:eastAsia="Palatino Linotype" w:hAnsi="Palatino Linotype" w:cs="Palatino Linotype"/>
        </w:rPr>
      </w:pPr>
    </w:p>
    <w:p w14:paraId="1DCEC1A8" w14:textId="77777777" w:rsidR="0045242A" w:rsidRPr="009D4CBD" w:rsidRDefault="0045242A" w:rsidP="0045242A">
      <w:pPr>
        <w:spacing w:line="360" w:lineRule="auto"/>
        <w:jc w:val="both"/>
        <w:rPr>
          <w:rFonts w:ascii="Palatino Linotype" w:eastAsia="Palatino Linotype" w:hAnsi="Palatino Linotype" w:cs="Palatino Linotype"/>
        </w:rPr>
      </w:pPr>
      <w:r w:rsidRPr="009D4CBD">
        <w:rPr>
          <w:noProof/>
          <w:lang w:val="es-MX" w:eastAsia="es-MX"/>
        </w:rPr>
        <w:lastRenderedPageBreak/>
        <w:drawing>
          <wp:inline distT="0" distB="0" distL="0" distR="0" wp14:anchorId="10A82096" wp14:editId="1CF6CE1F">
            <wp:extent cx="5384382" cy="7152515"/>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694" t="18127" r="23515" b="4349"/>
                    <a:stretch/>
                  </pic:blipFill>
                  <pic:spPr bwMode="auto">
                    <a:xfrm>
                      <a:off x="0" y="0"/>
                      <a:ext cx="5397955" cy="7170545"/>
                    </a:xfrm>
                    <a:prstGeom prst="rect">
                      <a:avLst/>
                    </a:prstGeom>
                    <a:ln>
                      <a:noFill/>
                    </a:ln>
                    <a:extLst>
                      <a:ext uri="{53640926-AAD7-44D8-BBD7-CCE9431645EC}">
                        <a14:shadowObscured xmlns:a14="http://schemas.microsoft.com/office/drawing/2010/main"/>
                      </a:ext>
                    </a:extLst>
                  </pic:spPr>
                </pic:pic>
              </a:graphicData>
            </a:graphic>
          </wp:inline>
        </w:drawing>
      </w:r>
    </w:p>
    <w:p w14:paraId="1FE81988" w14:textId="77777777" w:rsidR="0045242A" w:rsidRPr="009D4CBD" w:rsidRDefault="0045242A" w:rsidP="0045242A">
      <w:pPr>
        <w:spacing w:line="360" w:lineRule="auto"/>
        <w:jc w:val="both"/>
        <w:rPr>
          <w:rFonts w:ascii="Palatino Linotype" w:eastAsia="Palatino Linotype" w:hAnsi="Palatino Linotype" w:cs="Palatino Linotype"/>
        </w:rPr>
      </w:pPr>
    </w:p>
    <w:p w14:paraId="26284588" w14:textId="77777777" w:rsidR="0045242A" w:rsidRPr="009D4CBD" w:rsidRDefault="0045242A" w:rsidP="0045242A">
      <w:pPr>
        <w:spacing w:line="360" w:lineRule="auto"/>
        <w:jc w:val="both"/>
        <w:rPr>
          <w:rFonts w:ascii="Palatino Linotype" w:eastAsia="Palatino Linotype" w:hAnsi="Palatino Linotype" w:cs="Palatino Linotype"/>
        </w:rPr>
      </w:pPr>
      <w:r w:rsidRPr="009D4CBD">
        <w:rPr>
          <w:noProof/>
          <w:lang w:val="es-MX" w:eastAsia="es-MX"/>
        </w:rPr>
        <w:lastRenderedPageBreak/>
        <w:drawing>
          <wp:inline distT="0" distB="0" distL="0" distR="0" wp14:anchorId="434E3482" wp14:editId="2A413060">
            <wp:extent cx="5434965" cy="720300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594" t="15639" r="23221" b="9509"/>
                    <a:stretch/>
                  </pic:blipFill>
                  <pic:spPr bwMode="auto">
                    <a:xfrm>
                      <a:off x="0" y="0"/>
                      <a:ext cx="5456575" cy="7231644"/>
                    </a:xfrm>
                    <a:prstGeom prst="rect">
                      <a:avLst/>
                    </a:prstGeom>
                    <a:ln>
                      <a:noFill/>
                    </a:ln>
                    <a:extLst>
                      <a:ext uri="{53640926-AAD7-44D8-BBD7-CCE9431645EC}">
                        <a14:shadowObscured xmlns:a14="http://schemas.microsoft.com/office/drawing/2010/main"/>
                      </a:ext>
                    </a:extLst>
                  </pic:spPr>
                </pic:pic>
              </a:graphicData>
            </a:graphic>
          </wp:inline>
        </w:drawing>
      </w:r>
    </w:p>
    <w:p w14:paraId="7200450D" w14:textId="77777777" w:rsidR="0045242A" w:rsidRPr="009D4CBD" w:rsidRDefault="0045242A" w:rsidP="0045242A">
      <w:pPr>
        <w:spacing w:line="360" w:lineRule="auto"/>
        <w:jc w:val="both"/>
        <w:rPr>
          <w:rFonts w:ascii="Palatino Linotype" w:eastAsia="Palatino Linotype" w:hAnsi="Palatino Linotype" w:cs="Palatino Linotype"/>
        </w:rPr>
      </w:pPr>
    </w:p>
    <w:p w14:paraId="0F65EAFA" w14:textId="77777777" w:rsidR="0045242A" w:rsidRPr="009D4CBD" w:rsidRDefault="0045242A" w:rsidP="0045242A">
      <w:pPr>
        <w:spacing w:line="360" w:lineRule="auto"/>
        <w:jc w:val="both"/>
        <w:rPr>
          <w:rFonts w:ascii="Palatino Linotype" w:eastAsia="Palatino Linotype" w:hAnsi="Palatino Linotype" w:cs="Palatino Linotype"/>
        </w:rPr>
      </w:pPr>
      <w:r w:rsidRPr="009D4CBD">
        <w:rPr>
          <w:noProof/>
          <w:lang w:val="es-MX" w:eastAsia="es-MX"/>
        </w:rPr>
        <w:lastRenderedPageBreak/>
        <w:drawing>
          <wp:inline distT="0" distB="0" distL="0" distR="0" wp14:anchorId="21E9A1DA" wp14:editId="1AF2ECE8">
            <wp:extent cx="5346065" cy="2698321"/>
            <wp:effectExtent l="0" t="0" r="698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396" t="38209" r="23216" b="27295"/>
                    <a:stretch/>
                  </pic:blipFill>
                  <pic:spPr bwMode="auto">
                    <a:xfrm>
                      <a:off x="0" y="0"/>
                      <a:ext cx="5362126" cy="2706428"/>
                    </a:xfrm>
                    <a:prstGeom prst="rect">
                      <a:avLst/>
                    </a:prstGeom>
                    <a:ln>
                      <a:noFill/>
                    </a:ln>
                    <a:extLst>
                      <a:ext uri="{53640926-AAD7-44D8-BBD7-CCE9431645EC}">
                        <a14:shadowObscured xmlns:a14="http://schemas.microsoft.com/office/drawing/2010/main"/>
                      </a:ext>
                    </a:extLst>
                  </pic:spPr>
                </pic:pic>
              </a:graphicData>
            </a:graphic>
          </wp:inline>
        </w:drawing>
      </w:r>
    </w:p>
    <w:p w14:paraId="53F437FC" w14:textId="77777777" w:rsidR="004271D4" w:rsidRPr="009D4CBD" w:rsidRDefault="004271D4" w:rsidP="001717EA">
      <w:pPr>
        <w:spacing w:before="240" w:after="240" w:line="360" w:lineRule="auto"/>
        <w:contextualSpacing/>
        <w:jc w:val="both"/>
        <w:rPr>
          <w:rFonts w:ascii="Palatino Linotype" w:eastAsia="Palatino Linotype" w:hAnsi="Palatino Linotype" w:cs="Palatino Linotype"/>
          <w:b/>
        </w:rPr>
      </w:pPr>
    </w:p>
    <w:p w14:paraId="5B149D1B" w14:textId="77777777" w:rsidR="00071DF7" w:rsidRPr="009D4CBD" w:rsidRDefault="008E3BD3" w:rsidP="00071DF7">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Colmando con ello el derecho de acceso a la información pública de la </w:t>
      </w:r>
      <w:r w:rsidRPr="009D4CBD">
        <w:rPr>
          <w:rFonts w:ascii="Palatino Linotype" w:eastAsia="Palatino Linotype" w:hAnsi="Palatino Linotype" w:cs="Palatino Linotype"/>
          <w:b/>
        </w:rPr>
        <w:t>RECURRENTE</w:t>
      </w:r>
      <w:r w:rsidRPr="009D4CBD">
        <w:rPr>
          <w:rFonts w:ascii="Palatino Linotype" w:eastAsia="Palatino Linotype" w:hAnsi="Palatino Linotype" w:cs="Palatino Linotype"/>
        </w:rPr>
        <w:t xml:space="preserve">, en razón de que </w:t>
      </w:r>
      <w:r w:rsidR="00B061AE" w:rsidRPr="009D4CBD">
        <w:rPr>
          <w:rFonts w:ascii="Palatino Linotype" w:eastAsia="Palatino Linotype" w:hAnsi="Palatino Linotype" w:cs="Palatino Linotype"/>
        </w:rPr>
        <w:t xml:space="preserve">el área del </w:t>
      </w:r>
      <w:r w:rsidR="00B061AE" w:rsidRPr="009D4CBD">
        <w:rPr>
          <w:rFonts w:ascii="Palatino Linotype" w:eastAsia="Palatino Linotype" w:hAnsi="Palatino Linotype" w:cs="Palatino Linotype"/>
          <w:b/>
        </w:rPr>
        <w:t>SUJETO OBLIGADO</w:t>
      </w:r>
      <w:r w:rsidR="00B061AE" w:rsidRPr="009D4CBD">
        <w:rPr>
          <w:rFonts w:ascii="Palatino Linotype" w:eastAsia="Palatino Linotype" w:hAnsi="Palatino Linotype" w:cs="Palatino Linotype"/>
        </w:rPr>
        <w:t xml:space="preserve"> que </w:t>
      </w:r>
      <w:r w:rsidR="0045242A" w:rsidRPr="009D4CBD">
        <w:rPr>
          <w:rFonts w:ascii="Palatino Linotype" w:eastAsia="Palatino Linotype" w:hAnsi="Palatino Linotype" w:cs="Palatino Linotype"/>
        </w:rPr>
        <w:t>proporcionó la información</w:t>
      </w:r>
      <w:r w:rsidRPr="009D4CBD">
        <w:rPr>
          <w:rFonts w:ascii="Palatino Linotype" w:eastAsia="Palatino Linotype" w:hAnsi="Palatino Linotype" w:cs="Palatino Linotype"/>
        </w:rPr>
        <w:t>, fue</w:t>
      </w:r>
      <w:r w:rsidR="0045242A" w:rsidRPr="009D4CBD">
        <w:rPr>
          <w:rFonts w:ascii="Palatino Linotype" w:eastAsia="Palatino Linotype" w:hAnsi="Palatino Linotype" w:cs="Palatino Linotype"/>
        </w:rPr>
        <w:t xml:space="preserve"> el</w:t>
      </w:r>
      <w:r w:rsidR="00B061AE" w:rsidRPr="009D4CBD">
        <w:rPr>
          <w:rFonts w:ascii="Palatino Linotype" w:eastAsia="Palatino Linotype" w:hAnsi="Palatino Linotype" w:cs="Palatino Linotype"/>
        </w:rPr>
        <w:t xml:space="preserve"> </w:t>
      </w:r>
      <w:r w:rsidR="0045242A" w:rsidRPr="009D4CBD">
        <w:rPr>
          <w:rFonts w:ascii="Palatino Linotype" w:eastAsia="Palatino Linotype" w:hAnsi="Palatino Linotype" w:cs="Palatino Linotype"/>
          <w:b/>
        </w:rPr>
        <w:t>Tesorero Municipal del Ayuntamiento de Chicoloapan</w:t>
      </w:r>
      <w:r w:rsidR="00B061AE" w:rsidRPr="009D4CBD">
        <w:rPr>
          <w:rFonts w:ascii="Palatino Linotype" w:eastAsia="Palatino Linotype" w:hAnsi="Palatino Linotype" w:cs="Palatino Linotype"/>
        </w:rPr>
        <w:t>, que en términos de lo señala</w:t>
      </w:r>
      <w:r w:rsidR="00953BB1" w:rsidRPr="009D4CBD">
        <w:rPr>
          <w:rFonts w:ascii="Palatino Linotype" w:eastAsia="Palatino Linotype" w:hAnsi="Palatino Linotype" w:cs="Palatino Linotype"/>
        </w:rPr>
        <w:t>do por el artículo 95 fracción IV</w:t>
      </w:r>
      <w:r w:rsidR="00B061AE" w:rsidRPr="009D4CBD">
        <w:rPr>
          <w:rFonts w:ascii="Palatino Linotype" w:eastAsia="Palatino Linotype" w:hAnsi="Palatino Linotype" w:cs="Palatino Linotype"/>
        </w:rPr>
        <w:t xml:space="preserve"> </w:t>
      </w:r>
      <w:r w:rsidR="00953BB1" w:rsidRPr="009D4CBD">
        <w:rPr>
          <w:rFonts w:ascii="Palatino Linotype" w:eastAsia="Palatino Linotype" w:hAnsi="Palatino Linotype" w:cs="Palatino Linotype"/>
        </w:rPr>
        <w:t>de la Ley Orgánica Municipal del Estado de México, tiene la siguiente atribución</w:t>
      </w:r>
      <w:r w:rsidRPr="009D4CBD">
        <w:rPr>
          <w:rFonts w:ascii="Palatino Linotype" w:eastAsia="Palatino Linotype" w:hAnsi="Palatino Linotype" w:cs="Palatino Linotype"/>
        </w:rPr>
        <w:t>:</w:t>
      </w:r>
    </w:p>
    <w:p w14:paraId="40DBF77D" w14:textId="77777777" w:rsidR="00953BB1" w:rsidRPr="009D4CBD" w:rsidRDefault="007F6124" w:rsidP="00953BB1">
      <w:pPr>
        <w:spacing w:before="120" w:after="120"/>
        <w:ind w:left="851" w:right="851"/>
        <w:jc w:val="both"/>
        <w:rPr>
          <w:rFonts w:ascii="Palatino Linotype" w:eastAsia="Palatino Linotype" w:hAnsi="Palatino Linotype" w:cs="Palatino Linotype"/>
          <w:i/>
          <w:sz w:val="22"/>
          <w:szCs w:val="22"/>
        </w:rPr>
      </w:pPr>
      <w:r w:rsidRPr="009D4CBD">
        <w:rPr>
          <w:rFonts w:ascii="Palatino Linotype" w:hAnsi="Palatino Linotype" w:cs="Arial"/>
          <w:i/>
          <w:sz w:val="22"/>
          <w:szCs w:val="22"/>
        </w:rPr>
        <w:t xml:space="preserve"> </w:t>
      </w:r>
      <w:r w:rsidR="008E3BD3" w:rsidRPr="009D4CBD">
        <w:rPr>
          <w:rFonts w:ascii="Palatino Linotype" w:eastAsia="Palatino Linotype" w:hAnsi="Palatino Linotype" w:cs="Palatino Linotype"/>
          <w:i/>
          <w:sz w:val="22"/>
          <w:szCs w:val="22"/>
        </w:rPr>
        <w:t>“</w:t>
      </w:r>
      <w:r w:rsidR="00953BB1" w:rsidRPr="009D4CBD">
        <w:rPr>
          <w:rFonts w:ascii="Palatino Linotype" w:eastAsia="Palatino Linotype" w:hAnsi="Palatino Linotype" w:cs="Palatino Linotype"/>
          <w:i/>
          <w:sz w:val="22"/>
          <w:szCs w:val="22"/>
        </w:rPr>
        <w:t>Artículo 95.- Son atribuciones del tesorero municipal:</w:t>
      </w:r>
    </w:p>
    <w:p w14:paraId="51B258B7" w14:textId="77777777" w:rsidR="00953BB1" w:rsidRPr="009D4CBD" w:rsidRDefault="00953BB1" w:rsidP="00953BB1">
      <w:pPr>
        <w:spacing w:before="120" w:after="120"/>
        <w:ind w:left="851" w:right="851"/>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i/>
          <w:sz w:val="22"/>
          <w:szCs w:val="22"/>
        </w:rPr>
        <w:t>…</w:t>
      </w:r>
    </w:p>
    <w:p w14:paraId="42024A4F" w14:textId="77777777" w:rsidR="00B061AE" w:rsidRPr="009D4CBD" w:rsidRDefault="00953BB1" w:rsidP="00953BB1">
      <w:pPr>
        <w:spacing w:before="120" w:after="120"/>
        <w:ind w:left="851" w:right="851"/>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b/>
          <w:i/>
          <w:sz w:val="22"/>
          <w:szCs w:val="22"/>
        </w:rPr>
        <w:t>IV. Llevar los registros contables, financieros y administrativos</w:t>
      </w:r>
      <w:r w:rsidRPr="009D4CBD">
        <w:rPr>
          <w:rFonts w:ascii="Palatino Linotype" w:eastAsia="Palatino Linotype" w:hAnsi="Palatino Linotype" w:cs="Palatino Linotype"/>
          <w:i/>
          <w:sz w:val="22"/>
          <w:szCs w:val="22"/>
        </w:rPr>
        <w:t xml:space="preserve"> de los ingresos, </w:t>
      </w:r>
      <w:r w:rsidRPr="009D4CBD">
        <w:rPr>
          <w:rFonts w:ascii="Palatino Linotype" w:eastAsia="Palatino Linotype" w:hAnsi="Palatino Linotype" w:cs="Palatino Linotype"/>
          <w:b/>
          <w:i/>
          <w:sz w:val="22"/>
          <w:szCs w:val="22"/>
        </w:rPr>
        <w:t>egresos</w:t>
      </w:r>
      <w:r w:rsidRPr="009D4CBD">
        <w:rPr>
          <w:rFonts w:ascii="Palatino Linotype" w:eastAsia="Palatino Linotype" w:hAnsi="Palatino Linotype" w:cs="Palatino Linotype"/>
          <w:i/>
          <w:sz w:val="22"/>
          <w:szCs w:val="22"/>
        </w:rPr>
        <w:t>, e inventarios…” (</w:t>
      </w:r>
      <w:r w:rsidR="008E3BD3" w:rsidRPr="009D4CBD">
        <w:rPr>
          <w:rFonts w:ascii="Palatino Linotype" w:eastAsia="Palatino Linotype" w:hAnsi="Palatino Linotype" w:cs="Palatino Linotype"/>
          <w:i/>
          <w:sz w:val="22"/>
          <w:szCs w:val="22"/>
        </w:rPr>
        <w:t>Sic)</w:t>
      </w:r>
    </w:p>
    <w:p w14:paraId="6CE98CC4" w14:textId="77777777" w:rsidR="00953BB1" w:rsidRPr="009D4CBD" w:rsidRDefault="00953BB1" w:rsidP="00953BB1">
      <w:pPr>
        <w:spacing w:before="120" w:after="120"/>
        <w:ind w:left="851" w:right="851"/>
        <w:jc w:val="both"/>
        <w:rPr>
          <w:rFonts w:ascii="Palatino Linotype" w:eastAsia="Palatino Linotype" w:hAnsi="Palatino Linotype" w:cs="Palatino Linotype"/>
          <w:i/>
          <w:sz w:val="22"/>
          <w:szCs w:val="22"/>
        </w:rPr>
      </w:pPr>
    </w:p>
    <w:p w14:paraId="56CA33C3" w14:textId="77777777" w:rsidR="003A43EF" w:rsidRPr="009D4CBD" w:rsidRDefault="00953BB1" w:rsidP="00953BB1">
      <w:pPr>
        <w:spacing w:line="360" w:lineRule="auto"/>
        <w:contextualSpacing/>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Siendo que el Tesorero Municipal es el </w:t>
      </w:r>
      <w:r w:rsidR="008B71CF" w:rsidRPr="009D4CBD">
        <w:rPr>
          <w:rFonts w:ascii="Palatino Linotype" w:eastAsia="Palatino Linotype" w:hAnsi="Palatino Linotype" w:cs="Palatino Linotype"/>
        </w:rPr>
        <w:t xml:space="preserve">servidor público </w:t>
      </w:r>
      <w:r w:rsidRPr="009D4CBD">
        <w:rPr>
          <w:rFonts w:ascii="Palatino Linotype" w:eastAsia="Palatino Linotype" w:hAnsi="Palatino Linotype" w:cs="Palatino Linotype"/>
        </w:rPr>
        <w:t>competente del Ayuntamiento de Chicoloapan, para generar, poseer y administrar la información solicitada; a</w:t>
      </w:r>
      <w:r w:rsidR="003A43EF" w:rsidRPr="009D4CBD">
        <w:rPr>
          <w:rFonts w:ascii="Palatino Linotype" w:eastAsia="Palatino Linotype" w:hAnsi="Palatino Linotype" w:cs="Palatino Linotype"/>
        </w:rPr>
        <w:t xml:space="preserve">demás, este Organismo Garante estima conveniente señalar que no está facultado para manifestarse sobre la veracidad de la información proporcionada en respuesta como en alcance al informe justificado, ya que no existe precepto legal </w:t>
      </w:r>
      <w:r w:rsidR="003A43EF" w:rsidRPr="009D4CBD">
        <w:rPr>
          <w:rFonts w:ascii="Palatino Linotype" w:eastAsia="Palatino Linotype" w:hAnsi="Palatino Linotype" w:cs="Palatino Linotype"/>
        </w:rPr>
        <w:lastRenderedPageBreak/>
        <w:t>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2630A3B9" w14:textId="77777777" w:rsidR="003A43EF" w:rsidRPr="009D4CBD" w:rsidRDefault="003A43EF" w:rsidP="003A43EF">
      <w:pPr>
        <w:spacing w:before="120" w:after="120"/>
        <w:ind w:left="851" w:right="851"/>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i/>
          <w:sz w:val="22"/>
          <w:szCs w:val="22"/>
        </w:rPr>
        <w:t>“</w:t>
      </w:r>
      <w:r w:rsidRPr="009D4CBD">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9D4CBD">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3305A88E" w14:textId="77777777" w:rsidR="003A43EF" w:rsidRPr="009D4CBD" w:rsidRDefault="003A43EF" w:rsidP="003A43EF">
      <w:pPr>
        <w:pBdr>
          <w:top w:val="nil"/>
          <w:left w:val="nil"/>
          <w:bottom w:val="nil"/>
          <w:right w:val="nil"/>
          <w:between w:val="nil"/>
        </w:pBdr>
        <w:spacing w:line="360" w:lineRule="auto"/>
        <w:jc w:val="both"/>
        <w:rPr>
          <w:rFonts w:ascii="Palatino Linotype" w:eastAsia="Palatino Linotype" w:hAnsi="Palatino Linotype" w:cs="Palatino Linotype"/>
        </w:rPr>
      </w:pPr>
    </w:p>
    <w:p w14:paraId="7B2019D6" w14:textId="77777777" w:rsidR="003A43EF" w:rsidRPr="009D4CBD" w:rsidRDefault="003A43EF" w:rsidP="003A43EF">
      <w:pPr>
        <w:pBdr>
          <w:top w:val="nil"/>
          <w:left w:val="nil"/>
          <w:bottom w:val="nil"/>
          <w:right w:val="nil"/>
          <w:between w:val="nil"/>
        </w:pBd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198C272C" w14:textId="77777777" w:rsidR="003A43EF" w:rsidRPr="009D4CBD" w:rsidRDefault="003A43EF" w:rsidP="003A43EF">
      <w:pPr>
        <w:pBdr>
          <w:top w:val="nil"/>
          <w:left w:val="nil"/>
          <w:bottom w:val="nil"/>
          <w:right w:val="nil"/>
          <w:between w:val="nil"/>
        </w:pBdr>
        <w:spacing w:line="360" w:lineRule="auto"/>
        <w:jc w:val="both"/>
        <w:rPr>
          <w:rFonts w:ascii="Palatino Linotype" w:eastAsia="Palatino Linotype" w:hAnsi="Palatino Linotype" w:cs="Palatino Linotype"/>
        </w:rPr>
      </w:pPr>
    </w:p>
    <w:p w14:paraId="30C78359" w14:textId="77777777" w:rsidR="003A43EF" w:rsidRPr="009D4CBD" w:rsidRDefault="003A43EF" w:rsidP="003A43EF">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7106C84B" w14:textId="77777777" w:rsidR="003A43EF" w:rsidRPr="009D4CBD" w:rsidRDefault="003A43EF" w:rsidP="003A43EF">
      <w:pPr>
        <w:spacing w:line="360" w:lineRule="auto"/>
        <w:jc w:val="both"/>
        <w:rPr>
          <w:rFonts w:ascii="Palatino Linotype" w:eastAsia="Palatino Linotype" w:hAnsi="Palatino Linotype" w:cs="Palatino Linotype"/>
        </w:rPr>
      </w:pPr>
    </w:p>
    <w:p w14:paraId="2C3ED2B8" w14:textId="77777777" w:rsidR="003A43EF" w:rsidRPr="009D4CBD" w:rsidRDefault="003A43EF" w:rsidP="003A43EF">
      <w:pPr>
        <w:ind w:left="992" w:right="1043"/>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b/>
          <w:i/>
          <w:sz w:val="22"/>
          <w:szCs w:val="22"/>
        </w:rPr>
        <w:lastRenderedPageBreak/>
        <w:t xml:space="preserve">“Artículo 192. </w:t>
      </w:r>
      <w:r w:rsidRPr="009D4CBD">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01269EDC" w14:textId="77777777" w:rsidR="003A43EF" w:rsidRPr="009D4CBD" w:rsidRDefault="003A43EF" w:rsidP="003A43EF">
      <w:pPr>
        <w:ind w:left="992" w:right="1043"/>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b/>
          <w:i/>
          <w:sz w:val="22"/>
          <w:szCs w:val="22"/>
        </w:rPr>
        <w:t>…</w:t>
      </w:r>
    </w:p>
    <w:p w14:paraId="41A9125F" w14:textId="77777777" w:rsidR="003A43EF" w:rsidRPr="009D4CBD" w:rsidRDefault="003A43EF" w:rsidP="003A43EF">
      <w:pPr>
        <w:ind w:left="992" w:right="1043"/>
        <w:jc w:val="both"/>
        <w:rPr>
          <w:rFonts w:ascii="Palatino Linotype" w:eastAsia="Palatino Linotype" w:hAnsi="Palatino Linotype" w:cs="Palatino Linotype"/>
          <w:b/>
          <w:i/>
          <w:sz w:val="22"/>
          <w:szCs w:val="22"/>
        </w:rPr>
      </w:pPr>
      <w:r w:rsidRPr="009D4CBD">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0E32A60D" w14:textId="77777777" w:rsidR="003A43EF" w:rsidRPr="009D4CBD" w:rsidRDefault="003A43EF" w:rsidP="003A43EF">
      <w:pPr>
        <w:spacing w:line="360" w:lineRule="auto"/>
        <w:jc w:val="both"/>
        <w:rPr>
          <w:rFonts w:ascii="Palatino Linotype" w:eastAsia="Palatino Linotype" w:hAnsi="Palatino Linotype" w:cs="Palatino Linotype"/>
          <w:b/>
          <w:i/>
        </w:rPr>
      </w:pPr>
    </w:p>
    <w:p w14:paraId="4818F001" w14:textId="77777777" w:rsidR="003A43EF" w:rsidRPr="009D4CBD" w:rsidRDefault="003A43EF" w:rsidP="003A43EF">
      <w:pPr>
        <w:spacing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De lo establecido en el precepto legal citado se advierte que el sobreseimiento del recurso de revisión procede en los siguientes casos:</w:t>
      </w:r>
    </w:p>
    <w:p w14:paraId="7FBC2170" w14:textId="77777777" w:rsidR="003A43EF" w:rsidRPr="009D4CBD" w:rsidRDefault="003A43EF" w:rsidP="003A43EF">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a) Cuando el sujeto obligado modifique el acto impugnado.</w:t>
      </w:r>
    </w:p>
    <w:p w14:paraId="6F5BC609" w14:textId="77777777" w:rsidR="003A43EF" w:rsidRPr="009D4CBD" w:rsidRDefault="003A43EF" w:rsidP="003A43EF">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b) Cuando el sujeto obligado revoque el acto impugnado.</w:t>
      </w:r>
    </w:p>
    <w:p w14:paraId="2EC94D51" w14:textId="77777777" w:rsidR="003A43EF" w:rsidRPr="009D4CBD" w:rsidRDefault="003A43EF" w:rsidP="003A43EF">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Quedando en ambos casos el acto combatido sin materia o sin efectos.</w:t>
      </w:r>
    </w:p>
    <w:p w14:paraId="7BA7F49D" w14:textId="77777777" w:rsidR="003A43EF" w:rsidRPr="009D4CBD" w:rsidRDefault="003A43EF" w:rsidP="003A43EF">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Como se observa de lo anterior, un acto impugnado es modificado en aquellos casos en los que el </w:t>
      </w:r>
      <w:r w:rsidRPr="009D4CBD">
        <w:rPr>
          <w:rFonts w:ascii="Palatino Linotype" w:eastAsia="Palatino Linotype" w:hAnsi="Palatino Linotype" w:cs="Palatino Linotype"/>
          <w:b/>
        </w:rPr>
        <w:t>SUJETO OBLIGADO</w:t>
      </w:r>
      <w:r w:rsidRPr="009D4CBD">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9D4CBD">
        <w:rPr>
          <w:rFonts w:ascii="Palatino Linotype" w:eastAsia="Palatino Linotype" w:hAnsi="Palatino Linotype" w:cs="Palatino Linotype"/>
          <w:b/>
        </w:rPr>
        <w:t>RECURRENTE</w:t>
      </w:r>
      <w:r w:rsidRPr="009D4CBD">
        <w:rPr>
          <w:rFonts w:ascii="Palatino Linotype" w:eastAsia="Palatino Linotype" w:hAnsi="Palatino Linotype" w:cs="Palatino Linotype"/>
        </w:rPr>
        <w:t>.</w:t>
      </w:r>
    </w:p>
    <w:p w14:paraId="75602338" w14:textId="77777777" w:rsidR="003A43EF" w:rsidRPr="009D4CBD" w:rsidRDefault="003A43EF" w:rsidP="003A43EF">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Por lo que hace a la revocación, esta se actualiza cuando el </w:t>
      </w:r>
      <w:r w:rsidRPr="009D4CBD">
        <w:rPr>
          <w:rFonts w:ascii="Palatino Linotype" w:eastAsia="Palatino Linotype" w:hAnsi="Palatino Linotype" w:cs="Palatino Linotype"/>
          <w:b/>
        </w:rPr>
        <w:t xml:space="preserve">SUJETO OBLIGADO </w:t>
      </w:r>
      <w:r w:rsidRPr="009D4CBD">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043402AD" w14:textId="77777777" w:rsidR="003A43EF" w:rsidRPr="009D4CBD" w:rsidRDefault="003A43EF" w:rsidP="003A43EF">
      <w:pPr>
        <w:spacing w:before="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5A57468B" w14:textId="77777777" w:rsidR="003A43EF" w:rsidRPr="009D4CBD" w:rsidRDefault="003A43EF" w:rsidP="003A43EF">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lastRenderedPageBreak/>
        <w:t xml:space="preserve">En tanto, en el presente caso </w:t>
      </w:r>
      <w:r w:rsidR="003F5148" w:rsidRPr="009D4CBD">
        <w:rPr>
          <w:rFonts w:ascii="Palatino Linotype" w:eastAsia="Palatino Linotype" w:hAnsi="Palatino Linotype" w:cs="Palatino Linotype"/>
        </w:rPr>
        <w:t>queda sin materia, toda vez que</w:t>
      </w:r>
      <w:r w:rsidRPr="009D4CBD">
        <w:rPr>
          <w:rFonts w:ascii="Palatino Linotype" w:eastAsia="Palatino Linotype" w:hAnsi="Palatino Linotype" w:cs="Palatino Linotype"/>
        </w:rPr>
        <w:t xml:space="preserve"> con el Informe Justificado, el </w:t>
      </w:r>
      <w:r w:rsidRPr="009D4CBD">
        <w:rPr>
          <w:rFonts w:ascii="Palatino Linotype" w:eastAsia="Palatino Linotype" w:hAnsi="Palatino Linotype" w:cs="Palatino Linotype"/>
          <w:b/>
        </w:rPr>
        <w:t>SUJETO OBLIGADO</w:t>
      </w:r>
      <w:r w:rsidRPr="009D4CBD">
        <w:rPr>
          <w:rFonts w:ascii="Palatino Linotype" w:eastAsia="Palatino Linotype" w:hAnsi="Palatino Linotype" w:cs="Palatino Linotype"/>
        </w:rPr>
        <w:t xml:space="preserve"> modificó la respuesta al </w:t>
      </w:r>
      <w:r w:rsidR="003F5148" w:rsidRPr="009D4CBD">
        <w:rPr>
          <w:rFonts w:ascii="Palatino Linotype" w:eastAsia="Palatino Linotype" w:hAnsi="Palatino Linotype" w:cs="Palatino Linotype"/>
        </w:rPr>
        <w:t xml:space="preserve">remitir la factura generada con respecto a la celebración de los 200 años de Historia de Chicoloapan. </w:t>
      </w:r>
    </w:p>
    <w:p w14:paraId="613A15F7" w14:textId="77777777" w:rsidR="003A43EF" w:rsidRPr="009D4CBD" w:rsidRDefault="003A43EF" w:rsidP="003A43EF">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Tomando en consideración dicha circunstancia, así como el hecho de que la información proporcionada por el </w:t>
      </w:r>
      <w:r w:rsidRPr="009D4CBD">
        <w:rPr>
          <w:rFonts w:ascii="Palatino Linotype" w:eastAsia="Palatino Linotype" w:hAnsi="Palatino Linotype" w:cs="Palatino Linotype"/>
          <w:b/>
        </w:rPr>
        <w:t>SUJETO OBLIGADO</w:t>
      </w:r>
      <w:r w:rsidRPr="009D4CBD">
        <w:rPr>
          <w:rFonts w:ascii="Palatino Linotype" w:eastAsia="Palatino Linotype" w:hAnsi="Palatino Linotype" w:cs="Palatino Linotype"/>
        </w:rPr>
        <w:t xml:space="preserve"> fue puesta a la vista de la parte </w:t>
      </w:r>
      <w:r w:rsidRPr="009D4CBD">
        <w:rPr>
          <w:rFonts w:ascii="Palatino Linotype" w:eastAsia="Palatino Linotype" w:hAnsi="Palatino Linotype" w:cs="Palatino Linotype"/>
          <w:b/>
        </w:rPr>
        <w:t xml:space="preserve">RECURRENTE </w:t>
      </w:r>
      <w:r w:rsidRPr="009D4CBD">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0C698BE9" w14:textId="77777777" w:rsidR="003A43EF" w:rsidRPr="009D4CBD" w:rsidRDefault="003A43EF" w:rsidP="003A43EF">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En resumen, el </w:t>
      </w:r>
      <w:r w:rsidRPr="009D4CBD">
        <w:rPr>
          <w:rFonts w:ascii="Palatino Linotype" w:eastAsia="Palatino Linotype" w:hAnsi="Palatino Linotype" w:cs="Palatino Linotype"/>
          <w:b/>
        </w:rPr>
        <w:t>SUJETO OBLIGADO</w:t>
      </w:r>
      <w:r w:rsidRPr="009D4CBD">
        <w:rPr>
          <w:rFonts w:ascii="Palatino Linotype" w:eastAsia="Palatino Linotype" w:hAnsi="Palatino Linotype" w:cs="Palatino Linotype"/>
        </w:rPr>
        <w:t xml:space="preserve"> dio respuesta completa a la solicitud de acceso a la información pública de la parte </w:t>
      </w:r>
      <w:r w:rsidRPr="009D4CBD">
        <w:rPr>
          <w:rFonts w:ascii="Palatino Linotype" w:eastAsia="Palatino Linotype" w:hAnsi="Palatino Linotype" w:cs="Palatino Linotype"/>
          <w:b/>
        </w:rPr>
        <w:t>RECURRENTE</w:t>
      </w:r>
      <w:r w:rsidRPr="009D4CBD">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482921B1" w14:textId="77777777" w:rsidR="003A43EF" w:rsidRPr="009D4CBD" w:rsidRDefault="003A43EF" w:rsidP="003A43EF">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Siendo el </w:t>
      </w:r>
      <w:r w:rsidRPr="009D4CBD">
        <w:rPr>
          <w:rFonts w:ascii="Palatino Linotype" w:eastAsia="Palatino Linotype" w:hAnsi="Palatino Linotype" w:cs="Palatino Linotype"/>
          <w:i/>
        </w:rPr>
        <w:t>sobreseimiento</w:t>
      </w:r>
      <w:r w:rsidRPr="009D4CBD">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9D4CBD">
        <w:rPr>
          <w:rFonts w:ascii="Palatino Linotype" w:eastAsia="Palatino Linotype" w:hAnsi="Palatino Linotype" w:cs="Palatino Linotype"/>
          <w:b/>
        </w:rPr>
        <w:t>RECURRENTE</w:t>
      </w:r>
      <w:r w:rsidRPr="009D4CBD">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6CFE580B" w14:textId="77777777" w:rsidR="003A43EF" w:rsidRPr="009D4CBD" w:rsidRDefault="003A43EF" w:rsidP="003A43EF">
      <w:pPr>
        <w:spacing w:before="240"/>
        <w:ind w:left="567" w:right="567"/>
        <w:jc w:val="both"/>
        <w:rPr>
          <w:rFonts w:ascii="Palatino Linotype" w:eastAsia="Palatino Linotype" w:hAnsi="Palatino Linotype" w:cs="Palatino Linotype"/>
          <w:b/>
          <w:i/>
        </w:rPr>
      </w:pPr>
      <w:r w:rsidRPr="009D4CBD">
        <w:rPr>
          <w:rFonts w:ascii="Palatino Linotype" w:eastAsia="Palatino Linotype" w:hAnsi="Palatino Linotype" w:cs="Palatino Linotype"/>
          <w:i/>
          <w:sz w:val="22"/>
          <w:szCs w:val="22"/>
        </w:rPr>
        <w:lastRenderedPageBreak/>
        <w:t>“</w:t>
      </w:r>
      <w:r w:rsidRPr="009D4CBD">
        <w:rPr>
          <w:rFonts w:ascii="Palatino Linotype" w:eastAsia="Palatino Linotype" w:hAnsi="Palatino Linotype" w:cs="Palatino Linotype"/>
          <w:b/>
          <w:i/>
          <w:sz w:val="22"/>
          <w:szCs w:val="22"/>
        </w:rPr>
        <w:t>SOBRESEIMIENTO, NO PERMITE ENTRAR AL ESTUDIO DE LAS CUESTIONES DE FONDO</w:t>
      </w:r>
    </w:p>
    <w:p w14:paraId="7484888B" w14:textId="77777777" w:rsidR="003A43EF" w:rsidRPr="009D4CBD" w:rsidRDefault="003A43EF" w:rsidP="003A43EF">
      <w:pPr>
        <w:ind w:left="567" w:right="567"/>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1B7721BA" w14:textId="77777777" w:rsidR="003A43EF" w:rsidRPr="009D4CBD" w:rsidRDefault="003A43EF" w:rsidP="003A43EF">
      <w:pPr>
        <w:ind w:left="567" w:right="567"/>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44559F55" w14:textId="77777777" w:rsidR="003A43EF" w:rsidRPr="009D4CBD" w:rsidRDefault="003A43EF" w:rsidP="003A43EF">
      <w:pPr>
        <w:ind w:left="567" w:right="567"/>
        <w:jc w:val="both"/>
        <w:rPr>
          <w:rFonts w:ascii="Palatino Linotype" w:eastAsia="Palatino Linotype" w:hAnsi="Palatino Linotype" w:cs="Palatino Linotype"/>
          <w:i/>
          <w:sz w:val="22"/>
          <w:szCs w:val="22"/>
        </w:rPr>
      </w:pPr>
    </w:p>
    <w:p w14:paraId="23CE53A7" w14:textId="77777777" w:rsidR="003A43EF" w:rsidRPr="009D4CBD" w:rsidRDefault="003A43EF" w:rsidP="003A43EF">
      <w:pPr>
        <w:spacing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3D6BE3FE" w14:textId="77777777" w:rsidR="003A43EF" w:rsidRPr="009D4CBD" w:rsidRDefault="003A43EF" w:rsidP="003A43EF">
      <w:pPr>
        <w:spacing w:before="240"/>
        <w:ind w:left="567" w:right="567"/>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rPr>
        <w:t xml:space="preserve"> </w:t>
      </w:r>
      <w:r w:rsidRPr="009D4CBD">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6F165532" w14:textId="77777777" w:rsidR="003A43EF" w:rsidRPr="009D4CBD" w:rsidRDefault="003A43EF" w:rsidP="003A43EF">
      <w:pPr>
        <w:ind w:left="567" w:right="567"/>
        <w:jc w:val="both"/>
        <w:rPr>
          <w:rFonts w:ascii="Palatino Linotype" w:eastAsia="Palatino Linotype" w:hAnsi="Palatino Linotype" w:cs="Palatino Linotype"/>
          <w:i/>
          <w:sz w:val="22"/>
          <w:szCs w:val="22"/>
        </w:rPr>
      </w:pPr>
      <w:r w:rsidRPr="009D4CBD">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46CF5BC5" w14:textId="77777777" w:rsidR="003A43EF" w:rsidRPr="009D4CBD" w:rsidRDefault="003A43EF" w:rsidP="003A43EF">
      <w:pPr>
        <w:ind w:left="567" w:right="567"/>
        <w:jc w:val="both"/>
        <w:rPr>
          <w:rFonts w:ascii="Palatino Linotype" w:eastAsia="Palatino Linotype" w:hAnsi="Palatino Linotype" w:cs="Palatino Linotype"/>
          <w:i/>
          <w:sz w:val="22"/>
          <w:szCs w:val="22"/>
        </w:rPr>
      </w:pPr>
    </w:p>
    <w:p w14:paraId="1C00711B" w14:textId="77777777" w:rsidR="003A43EF" w:rsidRPr="009D4CBD" w:rsidRDefault="003A43EF" w:rsidP="003A43EF">
      <w:pPr>
        <w:spacing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9D4CBD">
        <w:rPr>
          <w:rFonts w:ascii="Palatino Linotype" w:eastAsia="Palatino Linotype" w:hAnsi="Palatino Linotype" w:cs="Palatino Linotype"/>
        </w:rPr>
        <w:lastRenderedPageBreak/>
        <w:t>la Ley de Transparencia y Acceso a la Información Pública del Estado de México y Municipios, este Pleno:</w:t>
      </w:r>
    </w:p>
    <w:p w14:paraId="57FFD8CC" w14:textId="77777777" w:rsidR="003A43EF" w:rsidRPr="009D4CBD" w:rsidRDefault="003A43EF" w:rsidP="003A43EF">
      <w:pPr>
        <w:spacing w:before="240" w:line="360" w:lineRule="auto"/>
        <w:ind w:left="360"/>
        <w:jc w:val="center"/>
        <w:rPr>
          <w:rFonts w:ascii="Palatino Linotype" w:eastAsia="Palatino Linotype" w:hAnsi="Palatino Linotype" w:cs="Palatino Linotype"/>
          <w:b/>
        </w:rPr>
      </w:pPr>
      <w:r w:rsidRPr="009D4CBD">
        <w:rPr>
          <w:rFonts w:ascii="Palatino Linotype" w:eastAsia="Palatino Linotype" w:hAnsi="Palatino Linotype" w:cs="Palatino Linotype"/>
          <w:b/>
        </w:rPr>
        <w:t>III.R E S U E L V E:</w:t>
      </w:r>
    </w:p>
    <w:p w14:paraId="0D2CE899" w14:textId="77777777" w:rsidR="003A43EF" w:rsidRPr="009D4CBD" w:rsidRDefault="003A43EF" w:rsidP="006C5231">
      <w:pPr>
        <w:pStyle w:val="NormalWeb"/>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b/>
        </w:rPr>
        <w:t>Primero</w:t>
      </w:r>
      <w:r w:rsidRPr="009D4CBD">
        <w:rPr>
          <w:rFonts w:ascii="Palatino Linotype" w:eastAsia="Palatino Linotype" w:hAnsi="Palatino Linotype" w:cs="Palatino Linotype"/>
        </w:rPr>
        <w:t xml:space="preserve">. Se </w:t>
      </w:r>
      <w:r w:rsidRPr="009D4CBD">
        <w:rPr>
          <w:rFonts w:ascii="Palatino Linotype" w:eastAsia="Palatino Linotype" w:hAnsi="Palatino Linotype" w:cs="Palatino Linotype"/>
          <w:b/>
        </w:rPr>
        <w:t>SOBRESEE</w:t>
      </w:r>
      <w:r w:rsidRPr="009D4CBD">
        <w:rPr>
          <w:rFonts w:ascii="Palatino Linotype" w:eastAsia="Palatino Linotype" w:hAnsi="Palatino Linotype" w:cs="Palatino Linotype"/>
        </w:rPr>
        <w:t xml:space="preserve"> el recurso de revisión número </w:t>
      </w:r>
      <w:r w:rsidR="003F5148" w:rsidRPr="009D4CBD">
        <w:rPr>
          <w:rFonts w:ascii="Palatino Linotype" w:eastAsia="Palatino Linotype" w:hAnsi="Palatino Linotype" w:cs="Palatino Linotype"/>
          <w:b/>
        </w:rPr>
        <w:t>14819</w:t>
      </w:r>
      <w:r w:rsidRPr="009D4CBD">
        <w:rPr>
          <w:rFonts w:ascii="Palatino Linotype" w:eastAsia="Palatino Linotype" w:hAnsi="Palatino Linotype" w:cs="Palatino Linotype"/>
          <w:b/>
        </w:rPr>
        <w:t>/INFOEM/IP/RR/2022,</w:t>
      </w:r>
      <w:r w:rsidRPr="009D4CBD">
        <w:rPr>
          <w:rFonts w:ascii="Palatino Linotype" w:eastAsia="Palatino Linotype" w:hAnsi="Palatino Linotype" w:cs="Palatino Linotype"/>
        </w:rPr>
        <w:t xml:space="preserve"> </w:t>
      </w:r>
      <w:r w:rsidR="006C5231" w:rsidRPr="009D4CBD">
        <w:rPr>
          <w:rFonts w:ascii="Palatino Linotype" w:eastAsia="Palatino Linotype" w:hAnsi="Palatino Linotype" w:cs="Palatino Linotype"/>
        </w:rPr>
        <w:t xml:space="preserve">porque al </w:t>
      </w:r>
      <w:r w:rsidR="006C5231" w:rsidRPr="009D4CBD">
        <w:rPr>
          <w:rFonts w:ascii="Palatino Linotype" w:eastAsia="Palatino Linotype" w:hAnsi="Palatino Linotype" w:cs="Palatino Linotype"/>
          <w:b/>
        </w:rPr>
        <w:t>modificar la respuesta</w:t>
      </w:r>
      <w:r w:rsidR="006C5231" w:rsidRPr="009D4CBD">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006C5231" w:rsidRPr="009D4CBD">
        <w:rPr>
          <w:rFonts w:ascii="Palatino Linotype" w:eastAsia="Palatino Linotype" w:hAnsi="Palatino Linotype" w:cs="Palatino Linotype"/>
          <w:i/>
        </w:rPr>
        <w:t xml:space="preserve">Tercero </w:t>
      </w:r>
      <w:r w:rsidR="006C5231" w:rsidRPr="009D4CBD">
        <w:rPr>
          <w:rFonts w:ascii="Palatino Linotype" w:eastAsia="Palatino Linotype" w:hAnsi="Palatino Linotype" w:cs="Palatino Linotype"/>
        </w:rPr>
        <w:t>de la presente Resolución.</w:t>
      </w:r>
    </w:p>
    <w:p w14:paraId="0EE3EAEF" w14:textId="77777777" w:rsidR="003A43EF" w:rsidRPr="009D4CBD" w:rsidRDefault="003A43EF" w:rsidP="003A43EF">
      <w:pPr>
        <w:spacing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b/>
        </w:rPr>
        <w:t xml:space="preserve">Segundo. Notifíquese vía </w:t>
      </w:r>
      <w:r w:rsidRPr="009D4CBD">
        <w:rPr>
          <w:rFonts w:ascii="Palatino Linotype" w:eastAsia="Palatino Linotype" w:hAnsi="Palatino Linotype" w:cs="Palatino Linotype"/>
        </w:rPr>
        <w:t>Sistema de Acceso a la Información Mexiquense (</w:t>
      </w:r>
      <w:r w:rsidRPr="009D4CBD">
        <w:rPr>
          <w:rFonts w:ascii="Palatino Linotype" w:eastAsia="Palatino Linotype" w:hAnsi="Palatino Linotype" w:cs="Palatino Linotype"/>
          <w:b/>
        </w:rPr>
        <w:t>SAIMEX)</w:t>
      </w:r>
      <w:r w:rsidRPr="009D4CBD">
        <w:rPr>
          <w:rFonts w:ascii="Palatino Linotype" w:eastAsia="Palatino Linotype" w:hAnsi="Palatino Linotype" w:cs="Palatino Linotype"/>
          <w:b/>
          <w:i/>
        </w:rPr>
        <w:t xml:space="preserve">, </w:t>
      </w:r>
      <w:r w:rsidRPr="009D4CBD">
        <w:rPr>
          <w:rFonts w:ascii="Palatino Linotype" w:eastAsia="Palatino Linotype" w:hAnsi="Palatino Linotype" w:cs="Palatino Linotype"/>
        </w:rPr>
        <w:t xml:space="preserve">al Titular de la Unidad de Transparencia del </w:t>
      </w:r>
      <w:r w:rsidRPr="009D4CBD">
        <w:rPr>
          <w:rFonts w:ascii="Palatino Linotype" w:eastAsia="Palatino Linotype" w:hAnsi="Palatino Linotype" w:cs="Palatino Linotype"/>
          <w:b/>
        </w:rPr>
        <w:t>SUJETO OBLIGADO</w:t>
      </w:r>
      <w:r w:rsidRPr="009D4CBD">
        <w:rPr>
          <w:rFonts w:ascii="Palatino Linotype" w:eastAsia="Palatino Linotype" w:hAnsi="Palatino Linotype" w:cs="Palatino Linotype"/>
        </w:rPr>
        <w:t xml:space="preserve"> la presente resolución, para su conocimiento. </w:t>
      </w:r>
    </w:p>
    <w:p w14:paraId="58B892E3" w14:textId="77777777" w:rsidR="003A43EF" w:rsidRPr="009D4CBD" w:rsidRDefault="003A43EF" w:rsidP="003A43EF">
      <w:pPr>
        <w:spacing w:line="360" w:lineRule="auto"/>
        <w:jc w:val="both"/>
        <w:rPr>
          <w:rFonts w:ascii="Palatino Linotype" w:eastAsia="Palatino Linotype" w:hAnsi="Palatino Linotype" w:cs="Palatino Linotype"/>
        </w:rPr>
      </w:pPr>
    </w:p>
    <w:p w14:paraId="3BE7F3EB" w14:textId="77777777" w:rsidR="003A43EF" w:rsidRPr="009D4CBD" w:rsidRDefault="003A43EF" w:rsidP="003A43EF">
      <w:pPr>
        <w:spacing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b/>
        </w:rPr>
        <w:t xml:space="preserve">Tercero. Notifíquese a través </w:t>
      </w:r>
      <w:r w:rsidRPr="009D4CBD">
        <w:rPr>
          <w:rFonts w:ascii="Palatino Linotype" w:eastAsia="Palatino Linotype" w:hAnsi="Palatino Linotype" w:cs="Palatino Linotype"/>
        </w:rPr>
        <w:t xml:space="preserve">del Sistema de Acceso a la Información Mexiquense a la parte </w:t>
      </w:r>
      <w:r w:rsidRPr="009D4CBD">
        <w:rPr>
          <w:rFonts w:ascii="Palatino Linotype" w:eastAsia="Palatino Linotype" w:hAnsi="Palatino Linotype" w:cs="Palatino Linotype"/>
          <w:b/>
        </w:rPr>
        <w:t>RECURRENTE,</w:t>
      </w:r>
      <w:r w:rsidRPr="009D4CBD">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12732B9A" w14:textId="77777777" w:rsidR="00725D10" w:rsidRDefault="00B4380B">
      <w:pPr>
        <w:spacing w:before="240" w:after="240" w:line="360" w:lineRule="auto"/>
        <w:jc w:val="both"/>
        <w:rPr>
          <w:rFonts w:ascii="Palatino Linotype" w:eastAsia="Palatino Linotype" w:hAnsi="Palatino Linotype" w:cs="Palatino Linotype"/>
        </w:rPr>
      </w:pPr>
      <w:r w:rsidRPr="009D4CB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w:t>
      </w:r>
      <w:r w:rsidR="00C73D76" w:rsidRPr="009D4CBD">
        <w:rPr>
          <w:rFonts w:ascii="Palatino Linotype" w:eastAsia="Palatino Linotype" w:hAnsi="Palatino Linotype" w:cs="Palatino Linotype"/>
        </w:rPr>
        <w:t xml:space="preserve">HARON CRISTINA </w:t>
      </w:r>
      <w:r w:rsidR="00C73D76" w:rsidRPr="009D4CBD">
        <w:rPr>
          <w:rFonts w:ascii="Palatino Linotype" w:eastAsia="Palatino Linotype" w:hAnsi="Palatino Linotype" w:cs="Palatino Linotype"/>
        </w:rPr>
        <w:lastRenderedPageBreak/>
        <w:t xml:space="preserve">MORALES MARTÍNEZ, </w:t>
      </w:r>
      <w:r w:rsidRPr="009D4CBD">
        <w:rPr>
          <w:rFonts w:ascii="Palatino Linotype" w:eastAsia="Palatino Linotype" w:hAnsi="Palatino Linotype" w:cs="Palatino Linotype"/>
        </w:rPr>
        <w:t xml:space="preserve">LUIS GUSTAVO PARRA NORIEGA Y GUADALUPE RAMÍREZ PEÑA; EN </w:t>
      </w:r>
      <w:r w:rsidR="00377035" w:rsidRPr="009D4CBD">
        <w:rPr>
          <w:rFonts w:ascii="Palatino Linotype" w:eastAsia="Palatino Linotype" w:hAnsi="Palatino Linotype" w:cs="Palatino Linotype"/>
        </w:rPr>
        <w:t xml:space="preserve">LA </w:t>
      </w:r>
      <w:r w:rsidR="003F5148" w:rsidRPr="009D4CBD">
        <w:rPr>
          <w:rFonts w:ascii="Palatino Linotype" w:eastAsia="Palatino Linotype" w:hAnsi="Palatino Linotype" w:cs="Palatino Linotype"/>
        </w:rPr>
        <w:t>CUARTA</w:t>
      </w:r>
      <w:r w:rsidR="00377035" w:rsidRPr="009D4CBD">
        <w:rPr>
          <w:rFonts w:ascii="Palatino Linotype" w:eastAsia="Palatino Linotype" w:hAnsi="Palatino Linotype" w:cs="Palatino Linotype"/>
        </w:rPr>
        <w:t xml:space="preserve"> SESIÓN ORDINARIA CELEBRADA EL </w:t>
      </w:r>
      <w:r w:rsidR="003F5148" w:rsidRPr="009D4CBD">
        <w:rPr>
          <w:rFonts w:ascii="Palatino Linotype" w:eastAsia="Palatino Linotype" w:hAnsi="Palatino Linotype" w:cs="Palatino Linotype"/>
        </w:rPr>
        <w:t>PRIMERO</w:t>
      </w:r>
      <w:r w:rsidR="00377035" w:rsidRPr="009D4CBD">
        <w:rPr>
          <w:rFonts w:ascii="Palatino Linotype" w:eastAsia="Palatino Linotype" w:hAnsi="Palatino Linotype" w:cs="Palatino Linotype"/>
        </w:rPr>
        <w:t xml:space="preserve"> DE </w:t>
      </w:r>
      <w:r w:rsidR="003F5148" w:rsidRPr="009D4CBD">
        <w:rPr>
          <w:rFonts w:ascii="Palatino Linotype" w:eastAsia="Palatino Linotype" w:hAnsi="Palatino Linotype" w:cs="Palatino Linotype"/>
        </w:rPr>
        <w:t>FEBRERO</w:t>
      </w:r>
      <w:r w:rsidR="00377035" w:rsidRPr="009D4CBD">
        <w:rPr>
          <w:rFonts w:ascii="Palatino Linotype" w:eastAsia="Palatino Linotype" w:hAnsi="Palatino Linotype" w:cs="Palatino Linotype"/>
        </w:rPr>
        <w:t xml:space="preserve"> </w:t>
      </w:r>
      <w:r w:rsidR="003F5148" w:rsidRPr="009D4CBD">
        <w:rPr>
          <w:rFonts w:ascii="Palatino Linotype" w:eastAsia="Palatino Linotype" w:hAnsi="Palatino Linotype" w:cs="Palatino Linotype"/>
        </w:rPr>
        <w:t>DE DOS MIL VEINTITRÉS</w:t>
      </w:r>
      <w:r w:rsidRPr="009D4CBD">
        <w:rPr>
          <w:rFonts w:ascii="Palatino Linotype" w:eastAsia="Palatino Linotype" w:hAnsi="Palatino Linotype" w:cs="Palatino Linotype"/>
        </w:rPr>
        <w:t>, ANTE EL SECRETARIO TÉCNICO DEL PLENO ALEXIS TAPIA RAMÍREZ.</w:t>
      </w:r>
      <w:r w:rsidR="004F715C" w:rsidRPr="009D4CBD">
        <w:rPr>
          <w:rFonts w:ascii="Palatino Linotype" w:eastAsia="Palatino Linotype" w:hAnsi="Palatino Linotype" w:cs="Palatino Linotype"/>
        </w:rPr>
        <w:t xml:space="preserve"> </w:t>
      </w:r>
    </w:p>
    <w:p w14:paraId="4D2D2CAC" w14:textId="7BAF387B" w:rsidR="009A6204" w:rsidRDefault="009A62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0C16D101" wp14:editId="443C363E">
                <wp:simplePos x="0" y="0"/>
                <wp:positionH relativeFrom="column">
                  <wp:posOffset>239706</wp:posOffset>
                </wp:positionH>
                <wp:positionV relativeFrom="paragraph">
                  <wp:posOffset>207957</wp:posOffset>
                </wp:positionV>
                <wp:extent cx="5236233" cy="5572664"/>
                <wp:effectExtent l="0" t="0" r="21590" b="28575"/>
                <wp:wrapNone/>
                <wp:docPr id="2" name="Conector recto 2"/>
                <wp:cNvGraphicFramePr/>
                <a:graphic xmlns:a="http://schemas.openxmlformats.org/drawingml/2006/main">
                  <a:graphicData uri="http://schemas.microsoft.com/office/word/2010/wordprocessingShape">
                    <wps:wsp>
                      <wps:cNvCnPr/>
                      <wps:spPr>
                        <a:xfrm>
                          <a:off x="0" y="0"/>
                          <a:ext cx="5236233" cy="55726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4CE59F"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85pt,16.35pt" to="431.15pt,4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" strokecolor="#5b9bd5 [3204]" strokeweight=".5pt">
                <v:stroke joinstyle="miter"/>
              </v:line>
            </w:pict>
          </mc:Fallback>
        </mc:AlternateContent>
      </w:r>
    </w:p>
    <w:p w14:paraId="4C8555F6" w14:textId="5F8A06A1" w:rsidR="009A6204" w:rsidRPr="009D4CBD" w:rsidRDefault="009A6204">
      <w:pPr>
        <w:spacing w:before="240" w:after="240" w:line="360" w:lineRule="auto"/>
        <w:jc w:val="both"/>
        <w:rPr>
          <w:rFonts w:ascii="Palatino Linotype" w:eastAsia="Palatino Linotype" w:hAnsi="Palatino Linotype" w:cs="Palatino Linotype"/>
        </w:rPr>
        <w:sectPr w:rsidR="009A6204" w:rsidRPr="009D4CBD">
          <w:headerReference w:type="default" r:id="rId15"/>
          <w:footerReference w:type="default" r:id="rId16"/>
          <w:headerReference w:type="first" r:id="rId17"/>
          <w:footerReference w:type="first" r:id="rId18"/>
          <w:pgSz w:w="12240" w:h="15840"/>
          <w:pgMar w:top="1417" w:right="1701" w:bottom="1417" w:left="1701" w:header="709" w:footer="709" w:gutter="0"/>
          <w:pgNumType w:start="1"/>
          <w:cols w:space="720"/>
          <w:titlePg/>
        </w:sectPr>
      </w:pPr>
    </w:p>
    <w:p w14:paraId="323FA52C" w14:textId="77777777" w:rsidR="00725D10" w:rsidRPr="009D4CBD" w:rsidRDefault="00725D10">
      <w:pPr>
        <w:spacing w:before="240" w:after="240" w:line="360" w:lineRule="auto"/>
        <w:jc w:val="both"/>
        <w:rPr>
          <w:rFonts w:ascii="Palatino Linotype" w:eastAsia="Palatino Linotype" w:hAnsi="Palatino Linotype" w:cs="Palatino Linotype"/>
        </w:rPr>
      </w:pPr>
    </w:p>
    <w:p w14:paraId="4EB0448D" w14:textId="77777777" w:rsidR="00725D10" w:rsidRPr="009D4CBD" w:rsidRDefault="00725D10">
      <w:pPr>
        <w:spacing w:before="240" w:after="240" w:line="360" w:lineRule="auto"/>
        <w:jc w:val="both"/>
        <w:rPr>
          <w:rFonts w:ascii="Palatino Linotype" w:eastAsia="Palatino Linotype" w:hAnsi="Palatino Linotype" w:cs="Palatino Linotype"/>
        </w:rPr>
      </w:pPr>
    </w:p>
    <w:p w14:paraId="5B42BE92" w14:textId="77777777" w:rsidR="00725D10" w:rsidRPr="009D4CBD" w:rsidRDefault="00725D10">
      <w:pPr>
        <w:spacing w:before="240" w:after="240" w:line="360" w:lineRule="auto"/>
        <w:jc w:val="both"/>
        <w:rPr>
          <w:rFonts w:ascii="Palatino Linotype" w:eastAsia="Palatino Linotype" w:hAnsi="Palatino Linotype" w:cs="Palatino Linotype"/>
        </w:rPr>
      </w:pPr>
    </w:p>
    <w:sectPr w:rsidR="00725D10" w:rsidRPr="009D4CBD">
      <w:headerReference w:type="first" r:id="rId19"/>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C4594" w14:textId="77777777" w:rsidR="006161F0" w:rsidRDefault="006161F0">
      <w:r>
        <w:separator/>
      </w:r>
    </w:p>
  </w:endnote>
  <w:endnote w:type="continuationSeparator" w:id="0">
    <w:p w14:paraId="2A43C0C4" w14:textId="77777777" w:rsidR="006161F0" w:rsidRDefault="00616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9B0F7" w14:textId="77777777" w:rsidR="001A2730" w:rsidRDefault="001A273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70303">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70303">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14:paraId="1C46AE54" w14:textId="77777777" w:rsidR="001A2730" w:rsidRDefault="001A273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A9BC3" w14:textId="77777777" w:rsidR="001A2730" w:rsidRDefault="001A273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7030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70303">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14:paraId="69568ABD" w14:textId="77777777" w:rsidR="001A2730" w:rsidRDefault="001A273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61960" w14:textId="77777777" w:rsidR="006161F0" w:rsidRDefault="006161F0">
      <w:r>
        <w:separator/>
      </w:r>
    </w:p>
  </w:footnote>
  <w:footnote w:type="continuationSeparator" w:id="0">
    <w:p w14:paraId="63752C97" w14:textId="77777777" w:rsidR="006161F0" w:rsidRDefault="006161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42D29" w14:textId="77777777" w:rsidR="001A2730" w:rsidRDefault="001A2730">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4CD789DC" wp14:editId="03D0AC92">
          <wp:simplePos x="0" y="0"/>
          <wp:positionH relativeFrom="column">
            <wp:posOffset>-665860</wp:posOffset>
          </wp:positionH>
          <wp:positionV relativeFrom="paragraph">
            <wp:posOffset>-453617</wp:posOffset>
          </wp:positionV>
          <wp:extent cx="7635600" cy="9943200"/>
          <wp:effectExtent l="0" t="0" r="0" b="0"/>
          <wp:wrapNone/>
          <wp:docPr id="4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5670" w:type="dxa"/>
      <w:tblInd w:w="3119" w:type="dxa"/>
      <w:tblLayout w:type="fixed"/>
      <w:tblLook w:val="0400" w:firstRow="0" w:lastRow="0" w:firstColumn="0" w:lastColumn="0" w:noHBand="0" w:noVBand="1"/>
    </w:tblPr>
    <w:tblGrid>
      <w:gridCol w:w="2551"/>
      <w:gridCol w:w="3119"/>
    </w:tblGrid>
    <w:tr w:rsidR="001A2730" w14:paraId="7D316D8D" w14:textId="77777777">
      <w:tc>
        <w:tcPr>
          <w:tcW w:w="2551" w:type="dxa"/>
          <w:vAlign w:val="center"/>
        </w:tcPr>
        <w:p w14:paraId="56154CB8" w14:textId="77777777" w:rsidR="001A2730" w:rsidRDefault="001A27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0A2D0BFC" w14:textId="77777777" w:rsidR="001A2730" w:rsidRDefault="001B40E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14819</w:t>
          </w:r>
          <w:r w:rsidR="001A2730">
            <w:rPr>
              <w:rFonts w:ascii="Palatino Linotype" w:eastAsia="Palatino Linotype" w:hAnsi="Palatino Linotype" w:cs="Palatino Linotype"/>
              <w:b/>
              <w:sz w:val="22"/>
              <w:szCs w:val="22"/>
            </w:rPr>
            <w:t xml:space="preserve">/INFOEM/IP/RR/2021. </w:t>
          </w:r>
        </w:p>
      </w:tc>
    </w:tr>
    <w:tr w:rsidR="001A2730" w14:paraId="069EB2C1" w14:textId="77777777">
      <w:trPr>
        <w:trHeight w:val="228"/>
      </w:trPr>
      <w:tc>
        <w:tcPr>
          <w:tcW w:w="2551" w:type="dxa"/>
          <w:vAlign w:val="center"/>
        </w:tcPr>
        <w:p w14:paraId="6C44C477" w14:textId="77777777" w:rsidR="001A2730" w:rsidRDefault="001A27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531E804" w14:textId="77777777" w:rsidR="001A2730" w:rsidRDefault="001B40E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r w:rsidR="001A2730">
            <w:rPr>
              <w:rFonts w:ascii="Palatino Linotype" w:eastAsia="Palatino Linotype" w:hAnsi="Palatino Linotype" w:cs="Palatino Linotype"/>
              <w:b/>
              <w:sz w:val="22"/>
              <w:szCs w:val="22"/>
            </w:rPr>
            <w:t>.</w:t>
          </w:r>
        </w:p>
      </w:tc>
    </w:tr>
    <w:tr w:rsidR="001A2730" w14:paraId="646EC4F3" w14:textId="77777777">
      <w:tc>
        <w:tcPr>
          <w:tcW w:w="2551" w:type="dxa"/>
          <w:vAlign w:val="center"/>
        </w:tcPr>
        <w:p w14:paraId="113C4CAA" w14:textId="77777777" w:rsidR="001A2730" w:rsidRDefault="001A27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155D239" w14:textId="77777777" w:rsidR="001A2730" w:rsidRDefault="001A273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8867BDE" w14:textId="77777777" w:rsidR="001A2730" w:rsidRDefault="001A273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C4219" w14:textId="77777777" w:rsidR="001A2730" w:rsidRDefault="001A2730">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777902E0" wp14:editId="78704129">
          <wp:simplePos x="0" y="0"/>
          <wp:positionH relativeFrom="column">
            <wp:posOffset>-680313</wp:posOffset>
          </wp:positionH>
          <wp:positionV relativeFrom="paragraph">
            <wp:posOffset>-168884</wp:posOffset>
          </wp:positionV>
          <wp:extent cx="7635600" cy="9943200"/>
          <wp:effectExtent l="0" t="0" r="0" b="0"/>
          <wp:wrapNone/>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5812" w:type="dxa"/>
      <w:tblInd w:w="3119" w:type="dxa"/>
      <w:tblLayout w:type="fixed"/>
      <w:tblLook w:val="0400" w:firstRow="0" w:lastRow="0" w:firstColumn="0" w:lastColumn="0" w:noHBand="0" w:noVBand="1"/>
    </w:tblPr>
    <w:tblGrid>
      <w:gridCol w:w="2551"/>
      <w:gridCol w:w="3261"/>
    </w:tblGrid>
    <w:tr w:rsidR="001A2730" w14:paraId="6688812E" w14:textId="77777777">
      <w:tc>
        <w:tcPr>
          <w:tcW w:w="2551" w:type="dxa"/>
          <w:vAlign w:val="center"/>
        </w:tcPr>
        <w:p w14:paraId="1C30AAE7" w14:textId="77777777" w:rsidR="001A2730" w:rsidRDefault="001A27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12191006" w14:textId="77777777" w:rsidR="001A2730" w:rsidRDefault="001B40E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14819</w:t>
          </w:r>
          <w:r w:rsidR="001A2730">
            <w:rPr>
              <w:rFonts w:ascii="Palatino Linotype" w:eastAsia="Palatino Linotype" w:hAnsi="Palatino Linotype" w:cs="Palatino Linotype"/>
              <w:b/>
              <w:sz w:val="22"/>
              <w:szCs w:val="22"/>
            </w:rPr>
            <w:t xml:space="preserve">/INFOEM/IP/RR/2022. </w:t>
          </w:r>
        </w:p>
      </w:tc>
    </w:tr>
    <w:tr w:rsidR="001A2730" w14:paraId="6A74EB8C" w14:textId="77777777">
      <w:tc>
        <w:tcPr>
          <w:tcW w:w="2551" w:type="dxa"/>
          <w:vAlign w:val="center"/>
        </w:tcPr>
        <w:p w14:paraId="1DD0BB19" w14:textId="77777777" w:rsidR="001A2730" w:rsidRDefault="001A273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14:paraId="6BA66B72" w14:textId="6FF1211F" w:rsidR="001A2730" w:rsidRDefault="00C70303" w:rsidP="00C7030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 XXXXXXXX XXXXXX XXXXXXXX</w:t>
          </w:r>
        </w:p>
      </w:tc>
    </w:tr>
    <w:tr w:rsidR="001A2730" w14:paraId="1D465DEF" w14:textId="77777777">
      <w:trPr>
        <w:trHeight w:val="228"/>
      </w:trPr>
      <w:tc>
        <w:tcPr>
          <w:tcW w:w="2551" w:type="dxa"/>
          <w:vAlign w:val="center"/>
        </w:tcPr>
        <w:p w14:paraId="227D52DF" w14:textId="77777777" w:rsidR="001A2730" w:rsidRDefault="001A27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3CE0F5E6" w14:textId="77777777" w:rsidR="001A2730" w:rsidRDefault="001B40E6">
          <w:pPr>
            <w:jc w:val="both"/>
            <w:rPr>
              <w:rFonts w:ascii="Palatino Linotype" w:eastAsia="Palatino Linotype" w:hAnsi="Palatino Linotype" w:cs="Palatino Linotype"/>
              <w:b/>
              <w:sz w:val="22"/>
              <w:szCs w:val="22"/>
            </w:rPr>
          </w:pPr>
          <w:r w:rsidRPr="001B40E6">
            <w:rPr>
              <w:rFonts w:ascii="Palatino Linotype" w:eastAsia="Palatino Linotype" w:hAnsi="Palatino Linotype" w:cs="Palatino Linotype"/>
              <w:b/>
              <w:sz w:val="22"/>
              <w:szCs w:val="22"/>
            </w:rPr>
            <w:t>Ayuntamiento de Chicoloapan</w:t>
          </w:r>
          <w:r w:rsidR="001A2730">
            <w:rPr>
              <w:rFonts w:ascii="Palatino Linotype" w:eastAsia="Palatino Linotype" w:hAnsi="Palatino Linotype" w:cs="Palatino Linotype"/>
              <w:b/>
              <w:sz w:val="22"/>
              <w:szCs w:val="22"/>
            </w:rPr>
            <w:t>.</w:t>
          </w:r>
        </w:p>
      </w:tc>
    </w:tr>
    <w:tr w:rsidR="001A2730" w14:paraId="7A12FECC" w14:textId="77777777">
      <w:tc>
        <w:tcPr>
          <w:tcW w:w="2551" w:type="dxa"/>
          <w:vAlign w:val="center"/>
        </w:tcPr>
        <w:p w14:paraId="2F8E6A73" w14:textId="77777777" w:rsidR="001A2730" w:rsidRDefault="001A27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05968257" w14:textId="77777777" w:rsidR="001A2730" w:rsidRDefault="001A273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5C5C4FB" w14:textId="77777777" w:rsidR="001A2730" w:rsidRDefault="001A2730">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4072" w14:textId="77777777" w:rsidR="001A2730" w:rsidRDefault="001A2730">
    <w:pPr>
      <w:pBdr>
        <w:top w:val="nil"/>
        <w:left w:val="nil"/>
        <w:bottom w:val="nil"/>
        <w:right w:val="nil"/>
        <w:between w:val="nil"/>
      </w:pBdr>
      <w:tabs>
        <w:tab w:val="center" w:pos="4419"/>
        <w:tab w:val="right" w:pos="8838"/>
      </w:tabs>
      <w:jc w:val="both"/>
      <w:rPr>
        <w:color w:val="000000"/>
      </w:rPr>
    </w:pPr>
  </w:p>
  <w:p w14:paraId="09392D02" w14:textId="77777777" w:rsidR="001A2730" w:rsidRDefault="001A273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E605E"/>
    <w:multiLevelType w:val="multilevel"/>
    <w:tmpl w:val="69F2C13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BE2AB8"/>
    <w:multiLevelType w:val="hybridMultilevel"/>
    <w:tmpl w:val="277C20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0C0F75"/>
    <w:multiLevelType w:val="hybridMultilevel"/>
    <w:tmpl w:val="4BFC6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56523C"/>
    <w:multiLevelType w:val="hybridMultilevel"/>
    <w:tmpl w:val="277C20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0E4063B"/>
    <w:multiLevelType w:val="multilevel"/>
    <w:tmpl w:val="5A888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1137BB8"/>
    <w:multiLevelType w:val="hybridMultilevel"/>
    <w:tmpl w:val="491C0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4317490"/>
    <w:multiLevelType w:val="hybridMultilevel"/>
    <w:tmpl w:val="76B0DDCA"/>
    <w:lvl w:ilvl="0" w:tplc="F5C4018E">
      <w:start w:val="1"/>
      <w:numFmt w:val="decimal"/>
      <w:lvlText w:val="%1."/>
      <w:lvlJc w:val="left"/>
      <w:pPr>
        <w:ind w:left="928"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690073"/>
    <w:multiLevelType w:val="multilevel"/>
    <w:tmpl w:val="B890EE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1D408A1"/>
    <w:multiLevelType w:val="multilevel"/>
    <w:tmpl w:val="536E0532"/>
    <w:lvl w:ilvl="0">
      <w:start w:val="7"/>
      <w:numFmt w:val="bullet"/>
      <w:lvlText w:val="-"/>
      <w:lvlJc w:val="left"/>
      <w:pPr>
        <w:ind w:left="786" w:hanging="360"/>
      </w:pPr>
      <w:rPr>
        <w:rFonts w:ascii="Palatino Linotype" w:eastAsia="Palatino Linotype" w:hAnsi="Palatino Linotype" w:cs="Palatino Linotype"/>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9">
    <w:nsid w:val="622333EE"/>
    <w:multiLevelType w:val="multilevel"/>
    <w:tmpl w:val="8D2C577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4BB288F"/>
    <w:multiLevelType w:val="hybridMultilevel"/>
    <w:tmpl w:val="277C20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B306102"/>
    <w:multiLevelType w:val="hybridMultilevel"/>
    <w:tmpl w:val="A028A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8720AA1"/>
    <w:multiLevelType w:val="multilevel"/>
    <w:tmpl w:val="000401B4"/>
    <w:lvl w:ilvl="0">
      <w:start w:val="1"/>
      <w:numFmt w:val="upperRoman"/>
      <w:lvlText w:val="%1."/>
      <w:lvlJc w:val="left"/>
      <w:pPr>
        <w:ind w:left="1347" w:hanging="720"/>
      </w:pPr>
    </w:lvl>
    <w:lvl w:ilvl="1">
      <w:start w:val="1"/>
      <w:numFmt w:val="lowerLetter"/>
      <w:lvlText w:val="%2."/>
      <w:lvlJc w:val="left"/>
      <w:pPr>
        <w:ind w:left="1707" w:hanging="360"/>
      </w:pPr>
    </w:lvl>
    <w:lvl w:ilvl="2">
      <w:start w:val="1"/>
      <w:numFmt w:val="lowerRoman"/>
      <w:lvlText w:val="%3."/>
      <w:lvlJc w:val="right"/>
      <w:pPr>
        <w:ind w:left="2427" w:hanging="180"/>
      </w:p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13">
    <w:nsid w:val="7C232863"/>
    <w:multiLevelType w:val="multilevel"/>
    <w:tmpl w:val="0E5C58B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2"/>
  </w:num>
  <w:num w:numId="2">
    <w:abstractNumId w:val="8"/>
  </w:num>
  <w:num w:numId="3">
    <w:abstractNumId w:val="9"/>
  </w:num>
  <w:num w:numId="4">
    <w:abstractNumId w:val="7"/>
  </w:num>
  <w:num w:numId="5">
    <w:abstractNumId w:val="0"/>
  </w:num>
  <w:num w:numId="6">
    <w:abstractNumId w:val="4"/>
  </w:num>
  <w:num w:numId="7">
    <w:abstractNumId w:val="6"/>
  </w:num>
  <w:num w:numId="8">
    <w:abstractNumId w:val="11"/>
  </w:num>
  <w:num w:numId="9">
    <w:abstractNumId w:val="1"/>
  </w:num>
  <w:num w:numId="10">
    <w:abstractNumId w:val="10"/>
  </w:num>
  <w:num w:numId="11">
    <w:abstractNumId w:val="3"/>
  </w:num>
  <w:num w:numId="12">
    <w:abstractNumId w:val="13"/>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D10"/>
    <w:rsid w:val="00071DF7"/>
    <w:rsid w:val="000740DE"/>
    <w:rsid w:val="000A6EA0"/>
    <w:rsid w:val="000B3C50"/>
    <w:rsid w:val="000E7370"/>
    <w:rsid w:val="00153922"/>
    <w:rsid w:val="001717EA"/>
    <w:rsid w:val="001A2730"/>
    <w:rsid w:val="001B40E6"/>
    <w:rsid w:val="00302887"/>
    <w:rsid w:val="00310FC2"/>
    <w:rsid w:val="0033169B"/>
    <w:rsid w:val="003666E0"/>
    <w:rsid w:val="00377035"/>
    <w:rsid w:val="003A43EF"/>
    <w:rsid w:val="003D2FB6"/>
    <w:rsid w:val="003F5148"/>
    <w:rsid w:val="004271D4"/>
    <w:rsid w:val="00430E01"/>
    <w:rsid w:val="0045242A"/>
    <w:rsid w:val="004D0B5E"/>
    <w:rsid w:val="004F715C"/>
    <w:rsid w:val="00500716"/>
    <w:rsid w:val="00506B5B"/>
    <w:rsid w:val="005444CF"/>
    <w:rsid w:val="0058363F"/>
    <w:rsid w:val="00593C4D"/>
    <w:rsid w:val="0059762B"/>
    <w:rsid w:val="006161F0"/>
    <w:rsid w:val="006C1109"/>
    <w:rsid w:val="006C5231"/>
    <w:rsid w:val="006D4AA9"/>
    <w:rsid w:val="006F7F87"/>
    <w:rsid w:val="00723D28"/>
    <w:rsid w:val="00725D10"/>
    <w:rsid w:val="00735946"/>
    <w:rsid w:val="00766902"/>
    <w:rsid w:val="007849FA"/>
    <w:rsid w:val="007F6124"/>
    <w:rsid w:val="00814994"/>
    <w:rsid w:val="0083481F"/>
    <w:rsid w:val="0084645E"/>
    <w:rsid w:val="008B6F9C"/>
    <w:rsid w:val="008B71CF"/>
    <w:rsid w:val="008E3BD3"/>
    <w:rsid w:val="008F3ACA"/>
    <w:rsid w:val="00913C80"/>
    <w:rsid w:val="00917A71"/>
    <w:rsid w:val="00953BB1"/>
    <w:rsid w:val="00960541"/>
    <w:rsid w:val="009638AB"/>
    <w:rsid w:val="00972CC3"/>
    <w:rsid w:val="00975416"/>
    <w:rsid w:val="009A6204"/>
    <w:rsid w:val="009D4CBD"/>
    <w:rsid w:val="00A111CA"/>
    <w:rsid w:val="00A21344"/>
    <w:rsid w:val="00B061AE"/>
    <w:rsid w:val="00B4380B"/>
    <w:rsid w:val="00BB3231"/>
    <w:rsid w:val="00BF72B3"/>
    <w:rsid w:val="00C645F8"/>
    <w:rsid w:val="00C70303"/>
    <w:rsid w:val="00C73D76"/>
    <w:rsid w:val="00CD6715"/>
    <w:rsid w:val="00D4246D"/>
    <w:rsid w:val="00D448F9"/>
    <w:rsid w:val="00D53275"/>
    <w:rsid w:val="00D74226"/>
    <w:rsid w:val="00DD246E"/>
    <w:rsid w:val="00E03A5F"/>
    <w:rsid w:val="00E17532"/>
    <w:rsid w:val="00E668BF"/>
    <w:rsid w:val="00E75C42"/>
    <w:rsid w:val="00EA2540"/>
    <w:rsid w:val="00EB1CF5"/>
    <w:rsid w:val="00EF28B8"/>
    <w:rsid w:val="00F53A89"/>
    <w:rsid w:val="00F5529E"/>
    <w:rsid w:val="00FD29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CA95A"/>
  <w15:docId w15:val="{1D350A11-79A0-4769-A8D4-645296C09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483413">
      <w:bodyDiv w:val="1"/>
      <w:marLeft w:val="0"/>
      <w:marRight w:val="0"/>
      <w:marTop w:val="0"/>
      <w:marBottom w:val="0"/>
      <w:divBdr>
        <w:top w:val="none" w:sz="0" w:space="0" w:color="auto"/>
        <w:left w:val="none" w:sz="0" w:space="0" w:color="auto"/>
        <w:bottom w:val="none" w:sz="0" w:space="0" w:color="auto"/>
        <w:right w:val="none" w:sz="0" w:space="0" w:color="auto"/>
      </w:divBdr>
    </w:div>
    <w:div w:id="808280226">
      <w:bodyDiv w:val="1"/>
      <w:marLeft w:val="0"/>
      <w:marRight w:val="0"/>
      <w:marTop w:val="0"/>
      <w:marBottom w:val="0"/>
      <w:divBdr>
        <w:top w:val="none" w:sz="0" w:space="0" w:color="auto"/>
        <w:left w:val="none" w:sz="0" w:space="0" w:color="auto"/>
        <w:bottom w:val="none" w:sz="0" w:space="0" w:color="auto"/>
        <w:right w:val="none" w:sz="0" w:space="0" w:color="auto"/>
      </w:divBdr>
    </w:div>
    <w:div w:id="986545571">
      <w:bodyDiv w:val="1"/>
      <w:marLeft w:val="0"/>
      <w:marRight w:val="0"/>
      <w:marTop w:val="0"/>
      <w:marBottom w:val="0"/>
      <w:divBdr>
        <w:top w:val="none" w:sz="0" w:space="0" w:color="auto"/>
        <w:left w:val="none" w:sz="0" w:space="0" w:color="auto"/>
        <w:bottom w:val="none" w:sz="0" w:space="0" w:color="auto"/>
        <w:right w:val="none" w:sz="0" w:space="0" w:color="auto"/>
      </w:divBdr>
    </w:div>
    <w:div w:id="1190410984">
      <w:bodyDiv w:val="1"/>
      <w:marLeft w:val="0"/>
      <w:marRight w:val="0"/>
      <w:marTop w:val="0"/>
      <w:marBottom w:val="0"/>
      <w:divBdr>
        <w:top w:val="none" w:sz="0" w:space="0" w:color="auto"/>
        <w:left w:val="none" w:sz="0" w:space="0" w:color="auto"/>
        <w:bottom w:val="none" w:sz="0" w:space="0" w:color="auto"/>
        <w:right w:val="none" w:sz="0" w:space="0" w:color="auto"/>
      </w:divBdr>
    </w:div>
    <w:div w:id="1473792879">
      <w:bodyDiv w:val="1"/>
      <w:marLeft w:val="0"/>
      <w:marRight w:val="0"/>
      <w:marTop w:val="0"/>
      <w:marBottom w:val="0"/>
      <w:divBdr>
        <w:top w:val="none" w:sz="0" w:space="0" w:color="auto"/>
        <w:left w:val="none" w:sz="0" w:space="0" w:color="auto"/>
        <w:bottom w:val="none" w:sz="0" w:space="0" w:color="auto"/>
        <w:right w:val="none" w:sz="0" w:space="0" w:color="auto"/>
      </w:divBdr>
    </w:div>
    <w:div w:id="1522088363">
      <w:bodyDiv w:val="1"/>
      <w:marLeft w:val="0"/>
      <w:marRight w:val="0"/>
      <w:marTop w:val="0"/>
      <w:marBottom w:val="0"/>
      <w:divBdr>
        <w:top w:val="none" w:sz="0" w:space="0" w:color="auto"/>
        <w:left w:val="none" w:sz="0" w:space="0" w:color="auto"/>
        <w:bottom w:val="none" w:sz="0" w:space="0" w:color="auto"/>
        <w:right w:val="none" w:sz="0" w:space="0" w:color="auto"/>
      </w:divBdr>
    </w:div>
    <w:div w:id="1536698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73771.page"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581143.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1444132.pag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imex.org.mx/saimex/solicitud/downloadAttach/1359683.pag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LkdM9TqNscliO3qMOIUHFDhTcw==">AMUW2mWyWkOFXCgNWE42aUQF0YrDQ6Q44u3izLqdaf9cV1TYPJnjLb81/UZf6DKtu5Xmt7d/usY+Ttv21gTG7DWSfPy3syEz+QrjlVtOoG2g31ewRiHpWi9DmH4ADpT7yvhZO+ThuAAj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3979</Words>
  <Characters>21886</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cp:lastModifiedBy>
  <cp:revision>2</cp:revision>
  <cp:lastPrinted>2023-02-03T18:38:00Z</cp:lastPrinted>
  <dcterms:created xsi:type="dcterms:W3CDTF">2023-02-09T20:17:00Z</dcterms:created>
  <dcterms:modified xsi:type="dcterms:W3CDTF">2023-02-09T20:17:00Z</dcterms:modified>
</cp:coreProperties>
</file>