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E7C0E" w14:textId="7E2222EE" w:rsidR="005C2E26" w:rsidRPr="00B838AB" w:rsidRDefault="005C2E26" w:rsidP="00B838AB">
      <w:pPr>
        <w:spacing w:line="360" w:lineRule="auto"/>
        <w:jc w:val="both"/>
        <w:rPr>
          <w:rFonts w:ascii="Palatino Linotype" w:hAnsi="Palatino Linotype"/>
        </w:rPr>
      </w:pPr>
      <w:r w:rsidRPr="00B838A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el </w:t>
      </w:r>
      <w:r w:rsidR="00893BE8" w:rsidRPr="00B838AB">
        <w:rPr>
          <w:rFonts w:ascii="Palatino Linotype" w:hAnsi="Palatino Linotype"/>
        </w:rPr>
        <w:t xml:space="preserve">doce de abril </w:t>
      </w:r>
      <w:r w:rsidR="00943122" w:rsidRPr="00B838AB">
        <w:rPr>
          <w:rFonts w:ascii="Palatino Linotype" w:hAnsi="Palatino Linotype"/>
        </w:rPr>
        <w:t xml:space="preserve">de dos mil </w:t>
      </w:r>
      <w:r w:rsidR="00395329" w:rsidRPr="00B838AB">
        <w:rPr>
          <w:rFonts w:ascii="Palatino Linotype" w:hAnsi="Palatino Linotype"/>
        </w:rPr>
        <w:t>veintitrés</w:t>
      </w:r>
      <w:r w:rsidR="00943122" w:rsidRPr="00B838AB">
        <w:rPr>
          <w:rFonts w:ascii="Palatino Linotype" w:hAnsi="Palatino Linotype"/>
        </w:rPr>
        <w:t>.</w:t>
      </w:r>
    </w:p>
    <w:p w14:paraId="28464D58" w14:textId="77777777" w:rsidR="00457BB8" w:rsidRPr="00B838AB" w:rsidRDefault="00457BB8" w:rsidP="00B838AB">
      <w:pPr>
        <w:spacing w:line="360" w:lineRule="auto"/>
        <w:jc w:val="both"/>
        <w:rPr>
          <w:rFonts w:ascii="Palatino Linotype" w:hAnsi="Palatino Linotype"/>
        </w:rPr>
      </w:pPr>
    </w:p>
    <w:p w14:paraId="2C11FACB" w14:textId="5B10C46D" w:rsidR="00457BB8" w:rsidRPr="00B838AB" w:rsidRDefault="00457BB8" w:rsidP="00B838AB">
      <w:pPr>
        <w:spacing w:line="360" w:lineRule="auto"/>
        <w:jc w:val="both"/>
        <w:rPr>
          <w:rFonts w:ascii="Palatino Linotype" w:hAnsi="Palatino Linotype"/>
          <w:b/>
        </w:rPr>
      </w:pPr>
      <w:r w:rsidRPr="00B838AB">
        <w:rPr>
          <w:rFonts w:ascii="Palatino Linotype" w:hAnsi="Palatino Linotype"/>
          <w:b/>
        </w:rPr>
        <w:t>VISTO</w:t>
      </w:r>
      <w:r w:rsidRPr="00B838AB">
        <w:rPr>
          <w:rFonts w:ascii="Palatino Linotype" w:hAnsi="Palatino Linotype"/>
        </w:rPr>
        <w:t xml:space="preserve"> el exp</w:t>
      </w:r>
      <w:r w:rsidR="00CB5585" w:rsidRPr="00B838AB">
        <w:rPr>
          <w:rFonts w:ascii="Palatino Linotype" w:hAnsi="Palatino Linotype"/>
        </w:rPr>
        <w:t xml:space="preserve">ediente formado con motivo del </w:t>
      </w:r>
      <w:r w:rsidR="00D86297" w:rsidRPr="00B838AB">
        <w:rPr>
          <w:rFonts w:ascii="Palatino Linotype" w:hAnsi="Palatino Linotype"/>
        </w:rPr>
        <w:t>Recurso Revisión</w:t>
      </w:r>
      <w:r w:rsidRPr="00B838AB">
        <w:rPr>
          <w:rFonts w:ascii="Palatino Linotype" w:hAnsi="Palatino Linotype"/>
        </w:rPr>
        <w:t xml:space="preserve"> </w:t>
      </w:r>
      <w:r w:rsidR="00CA731D" w:rsidRPr="00B838AB">
        <w:rPr>
          <w:rFonts w:ascii="Palatino Linotype" w:hAnsi="Palatino Linotype"/>
          <w:b/>
          <w:lang w:val="es-ES_tradnl"/>
        </w:rPr>
        <w:t>12327</w:t>
      </w:r>
      <w:r w:rsidR="008834CE" w:rsidRPr="00B838AB">
        <w:rPr>
          <w:rFonts w:ascii="Palatino Linotype" w:hAnsi="Palatino Linotype"/>
          <w:b/>
          <w:lang w:val="es-ES_tradnl"/>
        </w:rPr>
        <w:t>/INFOEM/IP/RR/2022</w:t>
      </w:r>
      <w:r w:rsidRPr="00B838AB">
        <w:rPr>
          <w:rFonts w:ascii="Palatino Linotype" w:hAnsi="Palatino Linotype"/>
        </w:rPr>
        <w:t xml:space="preserve">, </w:t>
      </w:r>
      <w:r w:rsidR="006C52D7" w:rsidRPr="00B838AB">
        <w:rPr>
          <w:rFonts w:ascii="Palatino Linotype" w:hAnsi="Palatino Linotype"/>
        </w:rPr>
        <w:t xml:space="preserve">promovido </w:t>
      </w:r>
      <w:r w:rsidR="005C250B" w:rsidRPr="00B838AB">
        <w:rPr>
          <w:rFonts w:ascii="Palatino Linotype" w:hAnsi="Palatino Linotype"/>
        </w:rPr>
        <w:t xml:space="preserve">por </w:t>
      </w:r>
      <w:r w:rsidR="00395329" w:rsidRPr="00B838AB">
        <w:rPr>
          <w:rFonts w:ascii="Palatino Linotype" w:hAnsi="Palatino Linotype"/>
        </w:rPr>
        <w:t xml:space="preserve">el </w:t>
      </w:r>
      <w:r w:rsidR="00395329" w:rsidRPr="00B838AB">
        <w:rPr>
          <w:rFonts w:ascii="Palatino Linotype" w:hAnsi="Palatino Linotype"/>
          <w:b/>
        </w:rPr>
        <w:t xml:space="preserve">C. </w:t>
      </w:r>
      <w:bookmarkStart w:id="0" w:name="_GoBack"/>
      <w:r w:rsidR="00882104">
        <w:rPr>
          <w:rFonts w:ascii="Palatino Linotype" w:hAnsi="Palatino Linotype"/>
          <w:b/>
        </w:rPr>
        <w:t>XXXXXXX XXXXXXXXX XXXXX</w:t>
      </w:r>
      <w:bookmarkEnd w:id="0"/>
      <w:r w:rsidR="005C250B" w:rsidRPr="00B838AB">
        <w:rPr>
          <w:rFonts w:ascii="Palatino Linotype" w:hAnsi="Palatino Linotype"/>
        </w:rPr>
        <w:t>,</w:t>
      </w:r>
      <w:r w:rsidR="005C250B" w:rsidRPr="00B838AB">
        <w:rPr>
          <w:rFonts w:ascii="Palatino Linotype" w:hAnsi="Palatino Linotype" w:cs="Arial"/>
          <w:b/>
          <w:lang w:val="es-ES"/>
        </w:rPr>
        <w:t xml:space="preserve"> </w:t>
      </w:r>
      <w:r w:rsidR="007E09B0" w:rsidRPr="00B838AB">
        <w:rPr>
          <w:rFonts w:ascii="Palatino Linotype" w:hAnsi="Palatino Linotype" w:cs="Arial"/>
          <w:lang w:val="es-ES"/>
        </w:rPr>
        <w:t xml:space="preserve">a </w:t>
      </w:r>
      <w:r w:rsidR="007E09B0" w:rsidRPr="00B838AB">
        <w:rPr>
          <w:rFonts w:ascii="Palatino Linotype" w:hAnsi="Palatino Linotype"/>
          <w:lang w:val="es-ES"/>
        </w:rPr>
        <w:t>quien</w:t>
      </w:r>
      <w:r w:rsidR="005C250B" w:rsidRPr="00B838AB">
        <w:rPr>
          <w:rFonts w:ascii="Palatino Linotype" w:hAnsi="Palatino Linotype" w:cs="Arial"/>
          <w:b/>
          <w:lang w:val="es-ES"/>
        </w:rPr>
        <w:t xml:space="preserve"> </w:t>
      </w:r>
      <w:r w:rsidR="005C250B" w:rsidRPr="00B838AB">
        <w:rPr>
          <w:rFonts w:ascii="Palatino Linotype" w:hAnsi="Palatino Linotype"/>
        </w:rPr>
        <w:t>en lo sucesivo se</w:t>
      </w:r>
      <w:r w:rsidR="007E09B0" w:rsidRPr="00B838AB">
        <w:rPr>
          <w:rFonts w:ascii="Palatino Linotype" w:hAnsi="Palatino Linotype"/>
        </w:rPr>
        <w:t xml:space="preserve"> le</w:t>
      </w:r>
      <w:r w:rsidR="005C250B" w:rsidRPr="00B838AB">
        <w:rPr>
          <w:rFonts w:ascii="Palatino Linotype" w:hAnsi="Palatino Linotype"/>
        </w:rPr>
        <w:t xml:space="preserve"> denominará </w:t>
      </w:r>
      <w:r w:rsidR="00DE32E9" w:rsidRPr="00B838AB">
        <w:rPr>
          <w:rFonts w:ascii="Palatino Linotype" w:hAnsi="Palatino Linotype" w:cs="Arial"/>
          <w:b/>
          <w:lang w:val="es-ES"/>
        </w:rPr>
        <w:t>EL</w:t>
      </w:r>
      <w:r w:rsidR="005C250B" w:rsidRPr="00B838AB">
        <w:rPr>
          <w:rFonts w:ascii="Palatino Linotype" w:hAnsi="Palatino Linotype" w:cs="Arial"/>
          <w:b/>
          <w:lang w:val="es-ES"/>
        </w:rPr>
        <w:t xml:space="preserve"> RECURRENTE</w:t>
      </w:r>
      <w:r w:rsidR="005C250B" w:rsidRPr="00B838AB">
        <w:rPr>
          <w:rFonts w:ascii="Palatino Linotype" w:hAnsi="Palatino Linotype"/>
        </w:rPr>
        <w:t>,</w:t>
      </w:r>
      <w:r w:rsidRPr="00B838AB">
        <w:rPr>
          <w:rFonts w:ascii="Palatino Linotype" w:hAnsi="Palatino Linotype"/>
        </w:rPr>
        <w:t xml:space="preserve"> </w:t>
      </w:r>
      <w:r w:rsidR="00E24730" w:rsidRPr="00B838AB">
        <w:rPr>
          <w:rFonts w:ascii="Palatino Linotype" w:hAnsi="Palatino Linotype"/>
        </w:rPr>
        <w:t xml:space="preserve">en contra de </w:t>
      </w:r>
      <w:r w:rsidR="00DD7C89" w:rsidRPr="00B838AB">
        <w:rPr>
          <w:rFonts w:ascii="Palatino Linotype" w:hAnsi="Palatino Linotype" w:cs="Arial"/>
          <w:lang w:val="es-ES"/>
        </w:rPr>
        <w:t>la</w:t>
      </w:r>
      <w:r w:rsidR="00E24730" w:rsidRPr="00B838AB">
        <w:rPr>
          <w:rFonts w:ascii="Palatino Linotype" w:hAnsi="Palatino Linotype" w:cs="Arial"/>
          <w:lang w:val="es-ES"/>
        </w:rPr>
        <w:t xml:space="preserve"> respuesta</w:t>
      </w:r>
      <w:r w:rsidR="00F74502" w:rsidRPr="00B838AB">
        <w:rPr>
          <w:rFonts w:ascii="Palatino Linotype" w:hAnsi="Palatino Linotype" w:cs="Arial"/>
          <w:lang w:val="es-ES"/>
        </w:rPr>
        <w:t xml:space="preserve"> d</w:t>
      </w:r>
      <w:r w:rsidR="000C0B7F" w:rsidRPr="00B838AB">
        <w:rPr>
          <w:rFonts w:ascii="Palatino Linotype" w:hAnsi="Palatino Linotype" w:cs="Arial"/>
          <w:lang w:val="es-ES"/>
        </w:rPr>
        <w:t>e</w:t>
      </w:r>
      <w:r w:rsidR="00395329" w:rsidRPr="00B838AB">
        <w:rPr>
          <w:rFonts w:ascii="Palatino Linotype" w:hAnsi="Palatino Linotype" w:cs="Arial"/>
          <w:lang w:val="es-ES"/>
        </w:rPr>
        <w:t xml:space="preserve"> </w:t>
      </w:r>
      <w:r w:rsidR="005C250B" w:rsidRPr="00B838AB">
        <w:rPr>
          <w:rFonts w:ascii="Palatino Linotype" w:hAnsi="Palatino Linotype" w:cs="Arial"/>
          <w:lang w:val="es-ES"/>
        </w:rPr>
        <w:t>l</w:t>
      </w:r>
      <w:r w:rsidR="00395329" w:rsidRPr="00B838AB">
        <w:rPr>
          <w:rFonts w:ascii="Palatino Linotype" w:hAnsi="Palatino Linotype" w:cs="Arial"/>
          <w:lang w:val="es-ES"/>
        </w:rPr>
        <w:t>a</w:t>
      </w:r>
      <w:r w:rsidR="005C250B" w:rsidRPr="00B838AB">
        <w:rPr>
          <w:rFonts w:ascii="Palatino Linotype" w:hAnsi="Palatino Linotype" w:cs="Arial"/>
          <w:lang w:val="es-ES"/>
        </w:rPr>
        <w:t xml:space="preserve"> </w:t>
      </w:r>
      <w:r w:rsidR="007D0303" w:rsidRPr="00B838AB">
        <w:rPr>
          <w:rFonts w:ascii="Palatino Linotype" w:hAnsi="Palatino Linotype" w:cs="Arial"/>
          <w:b/>
        </w:rPr>
        <w:t xml:space="preserve">Ayuntamiento de </w:t>
      </w:r>
      <w:r w:rsidR="00CA731D" w:rsidRPr="00B838AB">
        <w:rPr>
          <w:rFonts w:ascii="Palatino Linotype" w:hAnsi="Palatino Linotype" w:cs="Arial"/>
          <w:b/>
        </w:rPr>
        <w:t>Tultepec</w:t>
      </w:r>
      <w:r w:rsidRPr="00B838AB">
        <w:rPr>
          <w:rFonts w:ascii="Palatino Linotype" w:hAnsi="Palatino Linotype"/>
          <w:b/>
        </w:rPr>
        <w:t xml:space="preserve">, </w:t>
      </w:r>
      <w:r w:rsidR="00A66569" w:rsidRPr="00B838AB">
        <w:rPr>
          <w:rFonts w:ascii="Palatino Linotype" w:hAnsi="Palatino Linotype"/>
          <w:lang w:val="es-419"/>
        </w:rPr>
        <w:t xml:space="preserve">que en </w:t>
      </w:r>
      <w:r w:rsidRPr="00B838AB">
        <w:rPr>
          <w:rFonts w:ascii="Palatino Linotype" w:hAnsi="Palatino Linotype"/>
        </w:rPr>
        <w:t xml:space="preserve">lo sucesivo </w:t>
      </w:r>
      <w:r w:rsidR="009E2E2C" w:rsidRPr="00B838AB">
        <w:rPr>
          <w:rFonts w:ascii="Palatino Linotype" w:hAnsi="Palatino Linotype"/>
        </w:rPr>
        <w:t xml:space="preserve">se denominará </w:t>
      </w:r>
      <w:r w:rsidRPr="00B838AB">
        <w:rPr>
          <w:rFonts w:ascii="Palatino Linotype" w:hAnsi="Palatino Linotype"/>
          <w:b/>
        </w:rPr>
        <w:t>EL SUJETO OBLIGADO</w:t>
      </w:r>
      <w:r w:rsidRPr="00B838AB">
        <w:rPr>
          <w:rFonts w:ascii="Palatino Linotype" w:hAnsi="Palatino Linotype"/>
        </w:rPr>
        <w:t>, se procede a dictar la presente resol</w:t>
      </w:r>
      <w:r w:rsidR="009A60AC" w:rsidRPr="00B838AB">
        <w:rPr>
          <w:rFonts w:ascii="Palatino Linotype" w:hAnsi="Palatino Linotype"/>
        </w:rPr>
        <w:t>ución con base en lo siguiente:</w:t>
      </w:r>
    </w:p>
    <w:p w14:paraId="48CEFEB5" w14:textId="77777777" w:rsidR="00457BB8" w:rsidRPr="00B838AB" w:rsidRDefault="00457BB8" w:rsidP="00B838AB">
      <w:pPr>
        <w:jc w:val="center"/>
        <w:rPr>
          <w:rFonts w:ascii="Palatino Linotype" w:hAnsi="Palatino Linotype"/>
        </w:rPr>
      </w:pPr>
    </w:p>
    <w:p w14:paraId="480E521A" w14:textId="1C45FB4A" w:rsidR="00457BB8" w:rsidRPr="00B838AB" w:rsidRDefault="003103D9" w:rsidP="00B838AB">
      <w:pPr>
        <w:jc w:val="center"/>
        <w:rPr>
          <w:rFonts w:ascii="Palatino Linotype" w:hAnsi="Palatino Linotype"/>
          <w:b/>
          <w:bCs/>
          <w:spacing w:val="40"/>
          <w:sz w:val="28"/>
        </w:rPr>
      </w:pPr>
      <w:r w:rsidRPr="00B838AB">
        <w:rPr>
          <w:rFonts w:ascii="Palatino Linotype" w:hAnsi="Palatino Linotype"/>
          <w:b/>
          <w:bCs/>
          <w:spacing w:val="40"/>
          <w:sz w:val="28"/>
        </w:rPr>
        <w:t>ANTECEDENTES</w:t>
      </w:r>
    </w:p>
    <w:p w14:paraId="68707BF2" w14:textId="77777777" w:rsidR="00457BB8" w:rsidRPr="00B838AB" w:rsidRDefault="00457BB8" w:rsidP="00B838AB">
      <w:pPr>
        <w:jc w:val="center"/>
        <w:rPr>
          <w:rFonts w:ascii="Palatino Linotype" w:hAnsi="Palatino Linotype"/>
          <w:b/>
          <w:bCs/>
          <w:spacing w:val="40"/>
        </w:rPr>
      </w:pPr>
    </w:p>
    <w:p w14:paraId="27A028CA" w14:textId="38A75BD8" w:rsidR="0046481A" w:rsidRPr="00B838AB" w:rsidRDefault="00457BB8" w:rsidP="00B838AB">
      <w:pPr>
        <w:spacing w:line="360" w:lineRule="auto"/>
        <w:jc w:val="both"/>
        <w:rPr>
          <w:rFonts w:ascii="Palatino Linotype" w:hAnsi="Palatino Linotype"/>
          <w:b/>
          <w:sz w:val="26"/>
          <w:szCs w:val="26"/>
        </w:rPr>
      </w:pPr>
      <w:r w:rsidRPr="00B838AB">
        <w:rPr>
          <w:rFonts w:ascii="Palatino Linotype" w:hAnsi="Palatino Linotype"/>
          <w:b/>
          <w:sz w:val="26"/>
          <w:szCs w:val="26"/>
        </w:rPr>
        <w:t xml:space="preserve">I. </w:t>
      </w:r>
      <w:r w:rsidR="00747069" w:rsidRPr="00B838AB">
        <w:rPr>
          <w:rFonts w:ascii="Palatino Linotype" w:hAnsi="Palatino Linotype"/>
          <w:b/>
          <w:sz w:val="26"/>
          <w:szCs w:val="26"/>
        </w:rPr>
        <w:t>De la Solicitud de Información</w:t>
      </w:r>
      <w:r w:rsidR="00E547B6" w:rsidRPr="00B838AB">
        <w:rPr>
          <w:rFonts w:ascii="Palatino Linotype" w:hAnsi="Palatino Linotype"/>
          <w:b/>
          <w:sz w:val="26"/>
          <w:szCs w:val="26"/>
        </w:rPr>
        <w:t>.</w:t>
      </w:r>
    </w:p>
    <w:p w14:paraId="4EA39801" w14:textId="675CC3DE" w:rsidR="00F67B0E" w:rsidRPr="00B838AB" w:rsidRDefault="00813438" w:rsidP="00B838AB">
      <w:pPr>
        <w:spacing w:line="360" w:lineRule="auto"/>
        <w:jc w:val="both"/>
        <w:rPr>
          <w:rFonts w:ascii="Palatino Linotype" w:hAnsi="Palatino Linotype" w:cs="Arial"/>
        </w:rPr>
      </w:pPr>
      <w:r w:rsidRPr="00B838AB">
        <w:rPr>
          <w:rFonts w:ascii="Palatino Linotype" w:hAnsi="Palatino Linotype" w:cs="Arial"/>
        </w:rPr>
        <w:t xml:space="preserve">De acuerdo con el acuse de la solicitud el </w:t>
      </w:r>
      <w:r w:rsidR="00CA731D" w:rsidRPr="00B838AB">
        <w:rPr>
          <w:rFonts w:ascii="Palatino Linotype" w:hAnsi="Palatino Linotype" w:cs="Arial"/>
          <w:b/>
        </w:rPr>
        <w:t>diecisiete de junio d</w:t>
      </w:r>
      <w:r w:rsidR="00D73171" w:rsidRPr="00B838AB">
        <w:rPr>
          <w:rFonts w:ascii="Palatino Linotype" w:hAnsi="Palatino Linotype" w:cs="Arial"/>
          <w:b/>
        </w:rPr>
        <w:t>e dos mil veintidós</w:t>
      </w:r>
      <w:r w:rsidR="00D73171" w:rsidRPr="00B838AB">
        <w:rPr>
          <w:rFonts w:ascii="Palatino Linotype" w:hAnsi="Palatino Linotype" w:cs="Arial"/>
        </w:rPr>
        <w:t xml:space="preserve">, </w:t>
      </w:r>
      <w:r w:rsidR="001B1A92" w:rsidRPr="00B838AB">
        <w:rPr>
          <w:rFonts w:ascii="Palatino Linotype" w:hAnsi="Palatino Linotype" w:cs="Arial"/>
          <w:b/>
        </w:rPr>
        <w:t>EL</w:t>
      </w:r>
      <w:r w:rsidR="00D73171" w:rsidRPr="00B838AB">
        <w:rPr>
          <w:rFonts w:ascii="Palatino Linotype" w:hAnsi="Palatino Linotype" w:cs="Arial"/>
          <w:b/>
        </w:rPr>
        <w:t xml:space="preserve"> RECURRENTE</w:t>
      </w:r>
      <w:r w:rsidR="00D73171" w:rsidRPr="00B838AB">
        <w:rPr>
          <w:rFonts w:ascii="Palatino Linotype" w:hAnsi="Palatino Linotype" w:cs="Arial"/>
        </w:rPr>
        <w:t xml:space="preserve"> </w:t>
      </w:r>
      <w:r w:rsidR="00AF18AC" w:rsidRPr="00B838AB">
        <w:rPr>
          <w:rFonts w:ascii="Palatino Linotype" w:hAnsi="Palatino Linotype" w:cs="Arial"/>
        </w:rPr>
        <w:t xml:space="preserve">presentó </w:t>
      </w:r>
      <w:r w:rsidR="001B1A92" w:rsidRPr="00B838AB">
        <w:rPr>
          <w:rFonts w:ascii="Palatino Linotype" w:eastAsia="Palatino Linotype" w:hAnsi="Palatino Linotype" w:cs="Palatino Linotype"/>
        </w:rPr>
        <w:t xml:space="preserve">a través de la plataforma del </w:t>
      </w:r>
      <w:r w:rsidR="007D6468" w:rsidRPr="00B838AB">
        <w:rPr>
          <w:rFonts w:ascii="Palatino Linotype" w:eastAsia="Palatino Linotype" w:hAnsi="Palatino Linotype" w:cs="Palatino Linotype"/>
        </w:rPr>
        <w:t>Sistema de Acceso a la Información Mexiquense</w:t>
      </w:r>
      <w:r w:rsidR="00D73171" w:rsidRPr="00B838AB">
        <w:rPr>
          <w:rFonts w:ascii="Palatino Linotype" w:hAnsi="Palatino Linotype" w:cs="Arial"/>
        </w:rPr>
        <w:t xml:space="preserve">, en lo subsecuente </w:t>
      </w:r>
      <w:r w:rsidR="00D73171" w:rsidRPr="00B838AB">
        <w:rPr>
          <w:rFonts w:ascii="Palatino Linotype" w:hAnsi="Palatino Linotype" w:cs="Arial"/>
          <w:b/>
        </w:rPr>
        <w:t>EL SAIMEX</w:t>
      </w:r>
      <w:r w:rsidR="00D73171" w:rsidRPr="00B838AB">
        <w:rPr>
          <w:rFonts w:ascii="Palatino Linotype" w:hAnsi="Palatino Linotype" w:cs="Arial"/>
        </w:rPr>
        <w:t xml:space="preserve"> ante </w:t>
      </w:r>
      <w:r w:rsidR="00D73171" w:rsidRPr="00B838AB">
        <w:rPr>
          <w:rFonts w:ascii="Palatino Linotype" w:hAnsi="Palatino Linotype" w:cs="Arial"/>
          <w:b/>
        </w:rPr>
        <w:t>EL SUJETO OBLIGADO</w:t>
      </w:r>
      <w:r w:rsidR="00D73171" w:rsidRPr="00B838AB">
        <w:rPr>
          <w:rFonts w:ascii="Palatino Linotype" w:hAnsi="Palatino Linotype" w:cs="Arial"/>
        </w:rPr>
        <w:t>, la solicitud de acceso a la Información Pública, a la que se le</w:t>
      </w:r>
      <w:r w:rsidR="00181639" w:rsidRPr="00B838AB">
        <w:rPr>
          <w:rFonts w:ascii="Palatino Linotype" w:hAnsi="Palatino Linotype" w:cs="Arial"/>
        </w:rPr>
        <w:t xml:space="preserve"> asignó el número de expediente</w:t>
      </w:r>
      <w:r w:rsidR="00181639" w:rsidRPr="00B838AB">
        <w:rPr>
          <w:rFonts w:ascii="Palatino Linotype" w:hAnsi="Palatino Linotype" w:cs="Arial"/>
          <w:b/>
        </w:rPr>
        <w:t xml:space="preserve"> </w:t>
      </w:r>
      <w:r w:rsidR="002D5667" w:rsidRPr="00B838AB">
        <w:rPr>
          <w:rFonts w:ascii="Palatino Linotype" w:hAnsi="Palatino Linotype" w:cs="Arial"/>
          <w:b/>
        </w:rPr>
        <w:t>00131/TULTEPEC/IP/2022</w:t>
      </w:r>
      <w:r w:rsidR="00D73171" w:rsidRPr="00B838AB">
        <w:rPr>
          <w:rFonts w:ascii="Palatino Linotype" w:hAnsi="Palatino Linotype" w:cs="Arial"/>
        </w:rPr>
        <w:t xml:space="preserve">, </w:t>
      </w:r>
      <w:r w:rsidR="00AF18AC" w:rsidRPr="00B838AB">
        <w:rPr>
          <w:rFonts w:ascii="Palatino Linotype" w:hAnsi="Palatino Linotype" w:cs="Arial"/>
        </w:rPr>
        <w:t xml:space="preserve">por medio del cual </w:t>
      </w:r>
      <w:r w:rsidR="00D73171" w:rsidRPr="00B838AB">
        <w:rPr>
          <w:rFonts w:ascii="Palatino Linotype" w:hAnsi="Palatino Linotype" w:cs="Arial"/>
        </w:rPr>
        <w:t>solicitó</w:t>
      </w:r>
      <w:r w:rsidR="00F83AAC" w:rsidRPr="00B838AB">
        <w:rPr>
          <w:rFonts w:ascii="Palatino Linotype" w:hAnsi="Palatino Linotype" w:cs="Arial"/>
        </w:rPr>
        <w:t xml:space="preserve"> lo siguiente</w:t>
      </w:r>
      <w:r w:rsidR="00D73171" w:rsidRPr="00B838AB">
        <w:rPr>
          <w:rFonts w:ascii="Palatino Linotype" w:hAnsi="Palatino Linotype" w:cs="Arial"/>
        </w:rPr>
        <w:t>:</w:t>
      </w:r>
    </w:p>
    <w:p w14:paraId="14AADDFC" w14:textId="77777777" w:rsidR="008C30FC" w:rsidRPr="00B838AB" w:rsidRDefault="008C30FC" w:rsidP="00B838AB">
      <w:pPr>
        <w:spacing w:line="360" w:lineRule="auto"/>
        <w:jc w:val="both"/>
        <w:rPr>
          <w:rFonts w:ascii="Palatino Linotype" w:hAnsi="Palatino Linotype" w:cs="Arial"/>
          <w:b/>
          <w:bCs/>
          <w:sz w:val="8"/>
          <w:lang w:val="es-ES"/>
        </w:rPr>
      </w:pPr>
    </w:p>
    <w:p w14:paraId="2A3302E7" w14:textId="70DFCDE6" w:rsidR="005D1CB5" w:rsidRPr="00B838AB" w:rsidRDefault="00511C16" w:rsidP="00B838AB">
      <w:pPr>
        <w:tabs>
          <w:tab w:val="left" w:pos="851"/>
        </w:tabs>
        <w:spacing w:line="276" w:lineRule="auto"/>
        <w:ind w:left="851" w:right="901"/>
        <w:jc w:val="both"/>
        <w:rPr>
          <w:rFonts w:ascii="Palatino Linotype" w:hAnsi="Palatino Linotype" w:cs="Arial"/>
          <w:i/>
          <w:sz w:val="22"/>
          <w:szCs w:val="22"/>
        </w:rPr>
      </w:pPr>
      <w:r w:rsidRPr="00B838AB">
        <w:rPr>
          <w:rFonts w:ascii="Palatino Linotype" w:hAnsi="Palatino Linotype" w:cs="Arial"/>
          <w:i/>
          <w:sz w:val="22"/>
          <w:szCs w:val="22"/>
        </w:rPr>
        <w:t>“</w:t>
      </w:r>
      <w:r w:rsidR="002D5667" w:rsidRPr="00B838AB">
        <w:rPr>
          <w:rFonts w:ascii="Palatino Linotype" w:hAnsi="Palatino Linotype" w:cs="Arial"/>
          <w:i/>
          <w:sz w:val="22"/>
          <w:szCs w:val="22"/>
        </w:rPr>
        <w:t xml:space="preserve">INVENTARIO DE PARQUE VEHICULAR PROPIEDAD DEL AYUNTAMIENTO DE TULTEPEC. Haciendo valer el derecho que tenemos todos los mexicanos a la información pública, con fundamento en los artículos 6 de la Constitución Política de los Estados Unidos Mexicanos; 5 de la Constitución Política del Estado Libre y Soberano de México que tutelan el derecho de acceso a la información pública así como 3 fracciones XI, XVIII inciso i) y XLV, 150, 152, 156, 157, 160, 164 de la Ley de Transparencia y Acceso a la Información Pública del </w:t>
      </w:r>
      <w:r w:rsidR="002D5667" w:rsidRPr="00B838AB">
        <w:rPr>
          <w:rFonts w:ascii="Palatino Linotype" w:hAnsi="Palatino Linotype" w:cs="Arial"/>
          <w:i/>
          <w:sz w:val="22"/>
          <w:szCs w:val="22"/>
        </w:rPr>
        <w:lastRenderedPageBreak/>
        <w:t>Estado de México y Municipios, solicito que las áreas encargadas del patrimonio municipal entreguen a este solicitante en documento que contenga el inventario general del parque vehicular con que cuenta el gobierno municipal a la fecha actual, en un documento en el que se precise marca; modelo; color; placas; número de inventario, estado de uso; área de adscripción y número económico (en caso de tenerlo). Se solicita que se incluyan automóviles, motocicletas o cualquier tipo de automotor. De igual manera se solicita que se incluya la maquinaria y/o equipo con la que cuenta en inventario del Gobierno municipal específicamente para las áreas operativas como son: obras públicas; jefatura de imagen urbana; servicios públicos; ecología y salud pública; desarrollo económico y desarrollo urbano</w:t>
      </w:r>
      <w:r w:rsidR="007D0303" w:rsidRPr="00B838AB">
        <w:rPr>
          <w:rFonts w:ascii="Palatino Linotype" w:hAnsi="Palatino Linotype" w:cs="Arial"/>
          <w:i/>
          <w:sz w:val="22"/>
          <w:szCs w:val="22"/>
        </w:rPr>
        <w:t>.</w:t>
      </w:r>
      <w:r w:rsidR="0069355F" w:rsidRPr="00B838AB">
        <w:rPr>
          <w:rFonts w:ascii="Palatino Linotype" w:hAnsi="Palatino Linotype" w:cs="Arial"/>
          <w:i/>
          <w:sz w:val="22"/>
          <w:szCs w:val="22"/>
        </w:rPr>
        <w:t xml:space="preserve">” </w:t>
      </w:r>
      <w:r w:rsidR="004E74D1" w:rsidRPr="00B838AB">
        <w:rPr>
          <w:rFonts w:ascii="Palatino Linotype" w:hAnsi="Palatino Linotype" w:cs="Arial"/>
          <w:sz w:val="22"/>
          <w:szCs w:val="22"/>
        </w:rPr>
        <w:t>(S</w:t>
      </w:r>
      <w:r w:rsidR="00457BB8" w:rsidRPr="00B838AB">
        <w:rPr>
          <w:rFonts w:ascii="Palatino Linotype" w:hAnsi="Palatino Linotype" w:cs="Arial"/>
          <w:sz w:val="22"/>
          <w:szCs w:val="22"/>
        </w:rPr>
        <w:t>ic)</w:t>
      </w:r>
      <w:r w:rsidR="004E74D1" w:rsidRPr="00B838AB">
        <w:rPr>
          <w:rFonts w:ascii="Palatino Linotype" w:hAnsi="Palatino Linotype" w:cs="Arial"/>
          <w:sz w:val="22"/>
          <w:szCs w:val="22"/>
        </w:rPr>
        <w:t>.</w:t>
      </w:r>
    </w:p>
    <w:p w14:paraId="4E784B64" w14:textId="77777777" w:rsidR="00D73171" w:rsidRPr="00B838AB" w:rsidRDefault="00D73171" w:rsidP="00B838AB">
      <w:pPr>
        <w:spacing w:line="360" w:lineRule="auto"/>
        <w:jc w:val="both"/>
        <w:rPr>
          <w:rFonts w:ascii="Palatino Linotype" w:hAnsi="Palatino Linotype" w:cs="Arial"/>
          <w:b/>
          <w:sz w:val="14"/>
          <w:szCs w:val="26"/>
        </w:rPr>
      </w:pPr>
    </w:p>
    <w:p w14:paraId="0FB2753E" w14:textId="7E82D7E8" w:rsidR="002B5838" w:rsidRPr="00B838AB" w:rsidRDefault="00457BB8" w:rsidP="00B838AB">
      <w:pPr>
        <w:widowControl w:val="0"/>
        <w:spacing w:line="360" w:lineRule="auto"/>
        <w:jc w:val="both"/>
        <w:rPr>
          <w:rFonts w:ascii="Palatino Linotype" w:eastAsia="Palatino Linotype" w:hAnsi="Palatino Linotype" w:cs="Palatino Linotype"/>
        </w:rPr>
      </w:pPr>
      <w:r w:rsidRPr="00B838AB">
        <w:rPr>
          <w:rFonts w:ascii="Palatino Linotype" w:hAnsi="Palatino Linotype" w:cs="Arial"/>
          <w:b/>
          <w:sz w:val="26"/>
          <w:szCs w:val="26"/>
        </w:rPr>
        <w:t>MODALIDAD DE ENTREGA</w:t>
      </w:r>
      <w:r w:rsidRPr="00B838AB">
        <w:rPr>
          <w:rFonts w:ascii="Palatino Linotype" w:hAnsi="Palatino Linotype" w:cs="Arial"/>
          <w:b/>
        </w:rPr>
        <w:t>:</w:t>
      </w:r>
      <w:r w:rsidRPr="00B838AB">
        <w:rPr>
          <w:rFonts w:ascii="Palatino Linotype" w:hAnsi="Palatino Linotype" w:cs="Arial"/>
        </w:rPr>
        <w:t xml:space="preserve"> </w:t>
      </w:r>
      <w:r w:rsidR="007D6468" w:rsidRPr="00B838AB">
        <w:rPr>
          <w:rFonts w:ascii="Palatino Linotype" w:eastAsia="Palatino Linotype" w:hAnsi="Palatino Linotype" w:cs="Palatino Linotype"/>
        </w:rPr>
        <w:t>Sistema de Acceso a la Información Mexiquense (</w:t>
      </w:r>
      <w:r w:rsidR="007D6468" w:rsidRPr="00B838AB">
        <w:rPr>
          <w:rFonts w:ascii="Palatino Linotype" w:eastAsia="Palatino Linotype" w:hAnsi="Palatino Linotype" w:cs="Palatino Linotype"/>
          <w:b/>
        </w:rPr>
        <w:t>SAIMEX</w:t>
      </w:r>
      <w:r w:rsidR="007D6468" w:rsidRPr="00B838AB">
        <w:rPr>
          <w:rFonts w:ascii="Palatino Linotype" w:eastAsia="Palatino Linotype" w:hAnsi="Palatino Linotype" w:cs="Palatino Linotype"/>
        </w:rPr>
        <w:t>).</w:t>
      </w:r>
    </w:p>
    <w:p w14:paraId="4C512776" w14:textId="77777777" w:rsidR="005D2889" w:rsidRPr="00B838AB" w:rsidRDefault="005D2889" w:rsidP="00B838AB">
      <w:pPr>
        <w:widowControl w:val="0"/>
        <w:spacing w:line="360" w:lineRule="auto"/>
        <w:jc w:val="both"/>
        <w:rPr>
          <w:rFonts w:ascii="Palatino Linotype" w:eastAsia="Palatino Linotype" w:hAnsi="Palatino Linotype" w:cs="Palatino Linotype"/>
          <w:sz w:val="10"/>
        </w:rPr>
      </w:pPr>
    </w:p>
    <w:p w14:paraId="6A8E91EB" w14:textId="38AC6B63" w:rsidR="00FA5972" w:rsidRPr="00B838AB" w:rsidRDefault="0097711B" w:rsidP="00B838AB">
      <w:pPr>
        <w:spacing w:line="360" w:lineRule="auto"/>
        <w:jc w:val="both"/>
        <w:rPr>
          <w:rFonts w:ascii="Palatino Linotype" w:hAnsi="Palatino Linotype" w:cs="Arial"/>
          <w:b/>
          <w:sz w:val="26"/>
          <w:szCs w:val="26"/>
        </w:rPr>
      </w:pPr>
      <w:r w:rsidRPr="00B838AB">
        <w:rPr>
          <w:rFonts w:ascii="Palatino Linotype" w:hAnsi="Palatino Linotype"/>
          <w:b/>
          <w:sz w:val="26"/>
          <w:szCs w:val="26"/>
        </w:rPr>
        <w:t>I</w:t>
      </w:r>
      <w:r w:rsidR="00F97A06" w:rsidRPr="00B838AB">
        <w:rPr>
          <w:rFonts w:ascii="Palatino Linotype" w:hAnsi="Palatino Linotype"/>
          <w:b/>
          <w:sz w:val="26"/>
          <w:szCs w:val="26"/>
        </w:rPr>
        <w:t>I</w:t>
      </w:r>
      <w:r w:rsidR="0026092B" w:rsidRPr="00B838AB">
        <w:rPr>
          <w:rFonts w:ascii="Palatino Linotype" w:hAnsi="Palatino Linotype"/>
          <w:b/>
          <w:sz w:val="26"/>
          <w:szCs w:val="26"/>
        </w:rPr>
        <w:t xml:space="preserve">. </w:t>
      </w:r>
      <w:r w:rsidR="00FA5972" w:rsidRPr="00B838AB">
        <w:rPr>
          <w:rFonts w:ascii="Palatino Linotype" w:hAnsi="Palatino Linotype" w:cs="Arial"/>
          <w:b/>
          <w:sz w:val="26"/>
          <w:szCs w:val="26"/>
        </w:rPr>
        <w:t>Respuesta del Sujeto Obligado</w:t>
      </w:r>
      <w:r w:rsidR="00D73171" w:rsidRPr="00B838AB">
        <w:rPr>
          <w:rFonts w:ascii="Palatino Linotype" w:hAnsi="Palatino Linotype" w:cs="Arial"/>
          <w:b/>
          <w:sz w:val="26"/>
          <w:szCs w:val="26"/>
        </w:rPr>
        <w:t>.</w:t>
      </w:r>
    </w:p>
    <w:p w14:paraId="7C3BA728" w14:textId="2A6C5627" w:rsidR="00C9398D" w:rsidRPr="00B838AB" w:rsidRDefault="00641A03" w:rsidP="00B838AB">
      <w:pPr>
        <w:spacing w:line="360" w:lineRule="auto"/>
        <w:jc w:val="both"/>
        <w:rPr>
          <w:rFonts w:ascii="Palatino Linotype" w:hAnsi="Palatino Linotype" w:cs="Arial"/>
        </w:rPr>
      </w:pPr>
      <w:r w:rsidRPr="00B838AB">
        <w:rPr>
          <w:rFonts w:ascii="Palatino Linotype" w:hAnsi="Palatino Linotype"/>
        </w:rPr>
        <w:t xml:space="preserve">De las constancias que obran en el </w:t>
      </w:r>
      <w:r w:rsidRPr="00B838AB">
        <w:rPr>
          <w:rFonts w:ascii="Palatino Linotype" w:hAnsi="Palatino Linotype"/>
          <w:b/>
        </w:rPr>
        <w:t>SAIMEX,</w:t>
      </w:r>
      <w:r w:rsidRPr="00B838AB">
        <w:rPr>
          <w:rFonts w:ascii="Palatino Linotype" w:hAnsi="Palatino Linotype"/>
        </w:rPr>
        <w:t xml:space="preserve"> se advierte que</w:t>
      </w:r>
      <w:r w:rsidR="00D0570C" w:rsidRPr="00B838AB">
        <w:rPr>
          <w:rFonts w:ascii="Palatino Linotype" w:hAnsi="Palatino Linotype"/>
        </w:rPr>
        <w:t xml:space="preserve"> </w:t>
      </w:r>
      <w:r w:rsidR="00290C75" w:rsidRPr="00B838AB">
        <w:rPr>
          <w:rFonts w:ascii="Palatino Linotype" w:hAnsi="Palatino Linotype"/>
        </w:rPr>
        <w:t xml:space="preserve">el </w:t>
      </w:r>
      <w:r w:rsidR="002D5667" w:rsidRPr="00B838AB">
        <w:rPr>
          <w:rFonts w:ascii="Palatino Linotype" w:hAnsi="Palatino Linotype"/>
          <w:b/>
        </w:rPr>
        <w:t xml:space="preserve">veintinueve de junio </w:t>
      </w:r>
      <w:r w:rsidR="00313AFF" w:rsidRPr="00B838AB">
        <w:rPr>
          <w:rFonts w:ascii="Palatino Linotype" w:hAnsi="Palatino Linotype"/>
          <w:b/>
        </w:rPr>
        <w:t>de</w:t>
      </w:r>
      <w:r w:rsidR="00290C75" w:rsidRPr="00B838AB">
        <w:rPr>
          <w:rFonts w:ascii="Palatino Linotype" w:hAnsi="Palatino Linotype"/>
          <w:b/>
        </w:rPr>
        <w:t xml:space="preserve"> dos mil </w:t>
      </w:r>
      <w:r w:rsidR="00313AFF" w:rsidRPr="00B838AB">
        <w:rPr>
          <w:rFonts w:ascii="Palatino Linotype" w:hAnsi="Palatino Linotype"/>
          <w:b/>
        </w:rPr>
        <w:t>veintidós</w:t>
      </w:r>
      <w:r w:rsidR="00D0570C" w:rsidRPr="00B838AB">
        <w:rPr>
          <w:rFonts w:ascii="Palatino Linotype" w:hAnsi="Palatino Linotype"/>
        </w:rPr>
        <w:t>,</w:t>
      </w:r>
      <w:r w:rsidRPr="00B838AB">
        <w:rPr>
          <w:rFonts w:ascii="Palatino Linotype" w:hAnsi="Palatino Linotype"/>
        </w:rPr>
        <w:t xml:space="preserve"> </w:t>
      </w:r>
      <w:r w:rsidRPr="00B838AB">
        <w:rPr>
          <w:rFonts w:ascii="Palatino Linotype" w:hAnsi="Palatino Linotype" w:cs="Arial"/>
          <w:b/>
        </w:rPr>
        <w:t>EL SUJETO OBLIGADO</w:t>
      </w:r>
      <w:r w:rsidRPr="00B838AB">
        <w:rPr>
          <w:rFonts w:ascii="Palatino Linotype" w:hAnsi="Palatino Linotype" w:cs="Arial"/>
        </w:rPr>
        <w:t xml:space="preserve"> </w:t>
      </w:r>
      <w:r w:rsidR="0068657B" w:rsidRPr="00B838AB">
        <w:rPr>
          <w:rFonts w:ascii="Palatino Linotype" w:hAnsi="Palatino Linotype" w:cs="Arial"/>
        </w:rPr>
        <w:t>entregó</w:t>
      </w:r>
      <w:r w:rsidRPr="00B838AB">
        <w:rPr>
          <w:rFonts w:ascii="Palatino Linotype" w:hAnsi="Palatino Linotype" w:cs="Arial"/>
        </w:rPr>
        <w:t xml:space="preserve"> la respuesta a la solicitud de </w:t>
      </w:r>
      <w:r w:rsidR="00D86297" w:rsidRPr="00B838AB">
        <w:rPr>
          <w:rFonts w:ascii="Palatino Linotype" w:hAnsi="Palatino Linotype" w:cs="Arial"/>
        </w:rPr>
        <w:t>Información Pública</w:t>
      </w:r>
      <w:r w:rsidR="0068657B" w:rsidRPr="00B838AB">
        <w:rPr>
          <w:rFonts w:ascii="Palatino Linotype" w:hAnsi="Palatino Linotype" w:cs="Arial"/>
        </w:rPr>
        <w:t xml:space="preserve"> del particular</w:t>
      </w:r>
      <w:r w:rsidR="00C9398D" w:rsidRPr="00B838AB">
        <w:rPr>
          <w:rFonts w:ascii="Palatino Linotype" w:hAnsi="Palatino Linotype" w:cs="Arial"/>
        </w:rPr>
        <w:t xml:space="preserve"> en los siguientes términos:</w:t>
      </w:r>
    </w:p>
    <w:p w14:paraId="59EA5C7E" w14:textId="77777777" w:rsidR="00AA3074" w:rsidRPr="00B838AB" w:rsidRDefault="00AA3074" w:rsidP="00B838AB">
      <w:pPr>
        <w:spacing w:line="360" w:lineRule="auto"/>
        <w:jc w:val="both"/>
        <w:rPr>
          <w:rFonts w:ascii="Palatino Linotype" w:hAnsi="Palatino Linotype" w:cs="Arial"/>
          <w:sz w:val="10"/>
        </w:rPr>
      </w:pPr>
    </w:p>
    <w:p w14:paraId="7DA848F9" w14:textId="77777777" w:rsidR="002D5667" w:rsidRPr="00B838AB" w:rsidRDefault="00C9398D" w:rsidP="00B838AB">
      <w:pPr>
        <w:spacing w:line="276" w:lineRule="auto"/>
        <w:ind w:left="851" w:right="899"/>
        <w:jc w:val="both"/>
        <w:rPr>
          <w:rFonts w:ascii="Palatino Linotype" w:hAnsi="Palatino Linotype" w:cs="Arial"/>
          <w:i/>
          <w:sz w:val="22"/>
          <w:szCs w:val="22"/>
        </w:rPr>
      </w:pPr>
      <w:r w:rsidRPr="00B838AB">
        <w:rPr>
          <w:rFonts w:ascii="Palatino Linotype" w:hAnsi="Palatino Linotype" w:cs="Arial"/>
          <w:i/>
          <w:sz w:val="22"/>
          <w:szCs w:val="22"/>
        </w:rPr>
        <w:t>“</w:t>
      </w:r>
      <w:r w:rsidR="002D5667" w:rsidRPr="00B838AB">
        <w:rPr>
          <w:rFonts w:ascii="Palatino Linotype" w:hAnsi="Palatino Linotype" w:cs="Arial"/>
          <w:i/>
          <w:sz w:val="22"/>
          <w:szCs w:val="22"/>
        </w:rPr>
        <w:t>Folio de la solicitud: 00131/TULTEPEC/IP/2022</w:t>
      </w:r>
    </w:p>
    <w:p w14:paraId="3C0485D9" w14:textId="77777777" w:rsidR="002D5667" w:rsidRPr="00B838AB" w:rsidRDefault="002D5667" w:rsidP="00B838AB">
      <w:pPr>
        <w:spacing w:line="276" w:lineRule="auto"/>
        <w:ind w:left="851" w:right="899"/>
        <w:jc w:val="both"/>
        <w:rPr>
          <w:rFonts w:ascii="Palatino Linotype" w:hAnsi="Palatino Linotype" w:cs="Arial"/>
          <w:i/>
          <w:sz w:val="22"/>
          <w:szCs w:val="22"/>
        </w:rPr>
      </w:pPr>
      <w:r w:rsidRPr="00B838AB">
        <w:rPr>
          <w:rFonts w:ascii="Palatino Linotype" w:hAnsi="Palatino Linotype" w:cs="Arial"/>
          <w:i/>
          <w:sz w:val="22"/>
          <w:szCs w:val="22"/>
        </w:rPr>
        <w:t>Por medio de la presente y con la finalidad de garantizar su derecho de acceso a la información pública y cubrir satisfactoriamente su solicitud ingresada bajo el número de folio 00131/TULTEPEC/IP/2022, dando cumplimiento a lo establecido en el artículo 53, Fracciones II, V y VI de la Ley de Transparencia y Acceso a la Información Pública del Estado de México y Municipios, ANEXO ARCHIVO ELECTRONICO CON RESPUESTA. Sin otro particular quedo a sus órdenes. ATTE: LIC. Luis Fernando Hurtado Aduna. Encargado de despacho de la Unidad de Transparencia</w:t>
      </w:r>
    </w:p>
    <w:p w14:paraId="148FA662" w14:textId="77777777" w:rsidR="002D5667" w:rsidRPr="00B838AB" w:rsidRDefault="002D5667" w:rsidP="00B838AB">
      <w:pPr>
        <w:spacing w:line="276" w:lineRule="auto"/>
        <w:ind w:left="851" w:right="899"/>
        <w:jc w:val="both"/>
        <w:rPr>
          <w:rFonts w:ascii="Palatino Linotype" w:hAnsi="Palatino Linotype" w:cs="Arial"/>
          <w:i/>
          <w:sz w:val="22"/>
          <w:szCs w:val="22"/>
        </w:rPr>
      </w:pPr>
      <w:r w:rsidRPr="00B838AB">
        <w:rPr>
          <w:rFonts w:ascii="Palatino Linotype" w:hAnsi="Palatino Linotype" w:cs="Arial"/>
          <w:i/>
          <w:sz w:val="22"/>
          <w:szCs w:val="22"/>
        </w:rPr>
        <w:t>ATENTAMENTE</w:t>
      </w:r>
    </w:p>
    <w:p w14:paraId="7A221030" w14:textId="65EEBB31" w:rsidR="003A5B0C" w:rsidRPr="00B838AB" w:rsidRDefault="002D5667" w:rsidP="00B838AB">
      <w:pPr>
        <w:spacing w:line="276" w:lineRule="auto"/>
        <w:ind w:left="851" w:right="899"/>
        <w:jc w:val="both"/>
        <w:rPr>
          <w:rFonts w:ascii="Palatino Linotype" w:hAnsi="Palatino Linotype" w:cs="Arial"/>
          <w:sz w:val="22"/>
          <w:szCs w:val="22"/>
        </w:rPr>
      </w:pPr>
      <w:r w:rsidRPr="00B838AB">
        <w:rPr>
          <w:rFonts w:ascii="Palatino Linotype" w:hAnsi="Palatino Linotype" w:cs="Arial"/>
          <w:i/>
          <w:sz w:val="22"/>
          <w:szCs w:val="22"/>
        </w:rPr>
        <w:t>LUIS FERNANDO HURTADO ADUNA</w:t>
      </w:r>
      <w:r w:rsidR="00C9398D" w:rsidRPr="00B838AB">
        <w:rPr>
          <w:rFonts w:ascii="Palatino Linotype" w:hAnsi="Palatino Linotype" w:cs="Arial"/>
          <w:i/>
          <w:sz w:val="22"/>
          <w:szCs w:val="22"/>
        </w:rPr>
        <w:t>”</w:t>
      </w:r>
      <w:r w:rsidR="009A5986" w:rsidRPr="00B838AB">
        <w:rPr>
          <w:rFonts w:ascii="Palatino Linotype" w:hAnsi="Palatino Linotype" w:cs="Arial"/>
          <w:i/>
          <w:sz w:val="22"/>
          <w:szCs w:val="22"/>
        </w:rPr>
        <w:t xml:space="preserve"> </w:t>
      </w:r>
      <w:r w:rsidR="009A5986" w:rsidRPr="00B838AB">
        <w:rPr>
          <w:rFonts w:ascii="Palatino Linotype" w:hAnsi="Palatino Linotype" w:cs="Arial"/>
          <w:sz w:val="22"/>
          <w:szCs w:val="22"/>
        </w:rPr>
        <w:t>(Sic).</w:t>
      </w:r>
    </w:p>
    <w:p w14:paraId="1344F679" w14:textId="77777777" w:rsidR="00420103" w:rsidRPr="00B838AB" w:rsidRDefault="00420103" w:rsidP="00B838AB">
      <w:pPr>
        <w:spacing w:line="360" w:lineRule="auto"/>
        <w:ind w:left="851" w:right="899"/>
        <w:jc w:val="both"/>
        <w:rPr>
          <w:rFonts w:ascii="Palatino Linotype" w:hAnsi="Palatino Linotype" w:cs="Arial"/>
          <w:i/>
        </w:rPr>
      </w:pPr>
    </w:p>
    <w:p w14:paraId="62C5FBF5" w14:textId="44AE28EB" w:rsidR="009A5986" w:rsidRPr="00B838AB" w:rsidRDefault="00290C75" w:rsidP="00B838AB">
      <w:pPr>
        <w:spacing w:line="360" w:lineRule="auto"/>
        <w:ind w:right="49"/>
        <w:jc w:val="both"/>
        <w:rPr>
          <w:rFonts w:ascii="Palatino Linotype" w:hAnsi="Palatino Linotype" w:cs="Arial"/>
        </w:rPr>
      </w:pPr>
      <w:r w:rsidRPr="00B838AB">
        <w:rPr>
          <w:rFonts w:ascii="Palatino Linotype" w:hAnsi="Palatino Linotype" w:cs="Arial"/>
        </w:rPr>
        <w:lastRenderedPageBreak/>
        <w:t>De igual forma</w:t>
      </w:r>
      <w:r w:rsidR="00F97A06" w:rsidRPr="00B838AB">
        <w:rPr>
          <w:rFonts w:ascii="Palatino Linotype" w:hAnsi="Palatino Linotype" w:cs="Arial"/>
        </w:rPr>
        <w:t xml:space="preserve">, </w:t>
      </w:r>
      <w:r w:rsidR="002D5667" w:rsidRPr="00B838AB">
        <w:rPr>
          <w:rFonts w:ascii="Palatino Linotype" w:hAnsi="Palatino Linotype" w:cs="Arial"/>
        </w:rPr>
        <w:t xml:space="preserve">fue </w:t>
      </w:r>
      <w:r w:rsidR="00F97A06" w:rsidRPr="00B838AB">
        <w:rPr>
          <w:rFonts w:ascii="Palatino Linotype" w:hAnsi="Palatino Linotype" w:cs="Arial"/>
        </w:rPr>
        <w:t>anex</w:t>
      </w:r>
      <w:r w:rsidR="00274613" w:rsidRPr="00B838AB">
        <w:rPr>
          <w:rFonts w:ascii="Palatino Linotype" w:hAnsi="Palatino Linotype" w:cs="Arial"/>
        </w:rPr>
        <w:t>ado</w:t>
      </w:r>
      <w:r w:rsidR="002D5667" w:rsidRPr="00B838AB">
        <w:rPr>
          <w:rFonts w:ascii="Palatino Linotype" w:hAnsi="Palatino Linotype" w:cs="Arial"/>
        </w:rPr>
        <w:t xml:space="preserve"> el archivo electrónico denominado </w:t>
      </w:r>
      <w:r w:rsidR="002D5667" w:rsidRPr="00B838AB">
        <w:rPr>
          <w:rFonts w:ascii="Palatino Linotype" w:hAnsi="Palatino Linotype" w:cs="Arial"/>
          <w:b/>
          <w:i/>
        </w:rPr>
        <w:t>“0131-TULTEPEC-IP-2022.zip”</w:t>
      </w:r>
      <w:r w:rsidR="002D5667" w:rsidRPr="00B838AB">
        <w:rPr>
          <w:rFonts w:ascii="Palatino Linotype" w:hAnsi="Palatino Linotype" w:cs="Arial"/>
        </w:rPr>
        <w:t xml:space="preserve"> el cual a su vez, contiene dos archivos electrónicos los cuales consisten en:</w:t>
      </w:r>
      <w:r w:rsidR="009A5986" w:rsidRPr="00B838AB">
        <w:rPr>
          <w:rFonts w:ascii="Palatino Linotype" w:hAnsi="Palatino Linotype" w:cs="Arial"/>
        </w:rPr>
        <w:t xml:space="preserve"> </w:t>
      </w:r>
    </w:p>
    <w:p w14:paraId="284C4339" w14:textId="77777777" w:rsidR="000E0399" w:rsidRPr="00B838AB" w:rsidRDefault="000E0399" w:rsidP="00B838AB">
      <w:pPr>
        <w:spacing w:line="360" w:lineRule="auto"/>
        <w:ind w:right="49"/>
        <w:jc w:val="both"/>
        <w:rPr>
          <w:rFonts w:ascii="Palatino Linotype" w:hAnsi="Palatino Linotype" w:cs="Arial"/>
          <w:sz w:val="16"/>
        </w:rPr>
      </w:pPr>
    </w:p>
    <w:p w14:paraId="2D76CB8C" w14:textId="4AB5F0EB" w:rsidR="0054217A" w:rsidRPr="00B838AB" w:rsidRDefault="009A5986" w:rsidP="00B838AB">
      <w:pPr>
        <w:pStyle w:val="Prrafodelista"/>
        <w:numPr>
          <w:ilvl w:val="0"/>
          <w:numId w:val="3"/>
        </w:numPr>
        <w:spacing w:line="360" w:lineRule="auto"/>
        <w:ind w:right="899"/>
        <w:jc w:val="both"/>
        <w:rPr>
          <w:rFonts w:ascii="Palatino Linotype" w:hAnsi="Palatino Linotype" w:cs="Arial"/>
          <w:b/>
          <w:i/>
        </w:rPr>
      </w:pPr>
      <w:r w:rsidRPr="00B838AB">
        <w:rPr>
          <w:rFonts w:ascii="Palatino Linotype" w:hAnsi="Palatino Linotype" w:cs="Arial"/>
          <w:b/>
          <w:i/>
        </w:rPr>
        <w:t>“</w:t>
      </w:r>
      <w:r w:rsidR="002D5667" w:rsidRPr="00B838AB">
        <w:rPr>
          <w:rFonts w:ascii="Palatino Linotype" w:hAnsi="Palatino Linotype" w:cs="Arial"/>
          <w:b/>
          <w:i/>
        </w:rPr>
        <w:t>OFICIO EMITIDO A CONTRALORIA 0131.pdf</w:t>
      </w:r>
      <w:r w:rsidRPr="00B838AB">
        <w:rPr>
          <w:rFonts w:ascii="Palatino Linotype" w:hAnsi="Palatino Linotype" w:cs="Arial"/>
          <w:b/>
          <w:i/>
        </w:rPr>
        <w:t>”</w:t>
      </w:r>
      <w:r w:rsidRPr="00B838AB">
        <w:rPr>
          <w:rFonts w:ascii="Palatino Linotype" w:hAnsi="Palatino Linotype" w:cs="Arial"/>
          <w:b/>
        </w:rPr>
        <w:t xml:space="preserve">: </w:t>
      </w:r>
      <w:r w:rsidR="000E0399" w:rsidRPr="00B838AB">
        <w:rPr>
          <w:rFonts w:ascii="Palatino Linotype" w:hAnsi="Palatino Linotype" w:cs="Arial"/>
        </w:rPr>
        <w:t xml:space="preserve">oficio con número UT/282/JUNIO/2022, signado por el Titular de la Unidad de Transparencia, dirigido al Contralor Municipal, por medio del cual le requirió en cinco días le fuera proporcionada la información solicitada por </w:t>
      </w:r>
      <w:r w:rsidR="000E0399" w:rsidRPr="00B838AB">
        <w:rPr>
          <w:rFonts w:ascii="Palatino Linotype" w:hAnsi="Palatino Linotype" w:cs="Arial"/>
          <w:b/>
        </w:rPr>
        <w:t>EL RECURRENTE</w:t>
      </w:r>
      <w:r w:rsidR="0054217A" w:rsidRPr="00B838AB">
        <w:rPr>
          <w:rFonts w:ascii="Palatino Linotype" w:hAnsi="Palatino Linotype" w:cs="Arial"/>
        </w:rPr>
        <w:t>.</w:t>
      </w:r>
    </w:p>
    <w:p w14:paraId="25310C85" w14:textId="7BCA098C" w:rsidR="00F91108" w:rsidRPr="00B838AB" w:rsidRDefault="0054217A" w:rsidP="00B838AB">
      <w:pPr>
        <w:pStyle w:val="Prrafodelista"/>
        <w:numPr>
          <w:ilvl w:val="0"/>
          <w:numId w:val="3"/>
        </w:numPr>
        <w:spacing w:line="360" w:lineRule="auto"/>
        <w:ind w:right="899"/>
        <w:jc w:val="both"/>
        <w:rPr>
          <w:rFonts w:ascii="Palatino Linotype" w:hAnsi="Palatino Linotype" w:cs="Arial"/>
          <w:b/>
          <w:i/>
        </w:rPr>
      </w:pPr>
      <w:r w:rsidRPr="00B838AB">
        <w:rPr>
          <w:rFonts w:ascii="Palatino Linotype" w:hAnsi="Palatino Linotype" w:cs="Arial"/>
          <w:b/>
          <w:i/>
        </w:rPr>
        <w:t>“</w:t>
      </w:r>
      <w:r w:rsidR="000E0399" w:rsidRPr="00B838AB">
        <w:rPr>
          <w:rFonts w:ascii="Palatino Linotype" w:hAnsi="Palatino Linotype" w:cs="Arial"/>
          <w:b/>
          <w:i/>
        </w:rPr>
        <w:t>OFICIO RECIBIDO DE CONTRALORIA 131.pdf</w:t>
      </w:r>
      <w:r w:rsidRPr="00B838AB">
        <w:rPr>
          <w:rFonts w:ascii="Palatino Linotype" w:hAnsi="Palatino Linotype" w:cs="Arial"/>
          <w:b/>
          <w:i/>
        </w:rPr>
        <w:t xml:space="preserve">”: </w:t>
      </w:r>
      <w:r w:rsidR="000E0399" w:rsidRPr="00B838AB">
        <w:rPr>
          <w:rFonts w:ascii="Palatino Linotype" w:hAnsi="Palatino Linotype" w:cs="Arial"/>
        </w:rPr>
        <w:t xml:space="preserve">oficio con número CMT/429/06/2022, signado por la Contralora Municipal, refiriendo </w:t>
      </w:r>
      <w:r w:rsidR="007A064A" w:rsidRPr="00B838AB">
        <w:rPr>
          <w:rFonts w:ascii="Palatino Linotype" w:hAnsi="Palatino Linotype" w:cs="Arial"/>
        </w:rPr>
        <w:t xml:space="preserve">que en la Cuarta Sesión Extraordinaria del veintisiete de marzo de dos mil veinte se tuvo por reservada la información concerniente al parque vehicular del Ayuntamiento de Tultepec hoy </w:t>
      </w:r>
      <w:r w:rsidR="007A064A" w:rsidRPr="00B838AB">
        <w:rPr>
          <w:rFonts w:ascii="Palatino Linotype" w:hAnsi="Palatino Linotype" w:cs="Arial"/>
          <w:b/>
        </w:rPr>
        <w:t>SUJETO OBLIGADO.</w:t>
      </w:r>
    </w:p>
    <w:p w14:paraId="02C86E7E" w14:textId="77777777" w:rsidR="00A74C56" w:rsidRPr="00B838AB" w:rsidRDefault="00A74C56" w:rsidP="00B838AB">
      <w:pPr>
        <w:pStyle w:val="Prrafodelista"/>
        <w:tabs>
          <w:tab w:val="left" w:pos="709"/>
        </w:tabs>
        <w:spacing w:line="360" w:lineRule="auto"/>
        <w:ind w:left="0"/>
        <w:jc w:val="both"/>
        <w:rPr>
          <w:rFonts w:ascii="Palatino Linotype" w:hAnsi="Palatino Linotype" w:cs="Arial"/>
          <w:b/>
          <w:sz w:val="14"/>
          <w:szCs w:val="26"/>
        </w:rPr>
      </w:pPr>
    </w:p>
    <w:p w14:paraId="5AF077F6" w14:textId="4361654B" w:rsidR="007D38BB" w:rsidRPr="00B838AB" w:rsidRDefault="00A74C56" w:rsidP="00B838AB">
      <w:pPr>
        <w:pStyle w:val="Prrafodelista"/>
        <w:tabs>
          <w:tab w:val="left" w:pos="709"/>
        </w:tabs>
        <w:spacing w:line="360" w:lineRule="auto"/>
        <w:ind w:left="0"/>
        <w:jc w:val="both"/>
        <w:rPr>
          <w:rFonts w:ascii="Palatino Linotype" w:hAnsi="Palatino Linotype" w:cs="Arial"/>
          <w:b/>
          <w:bCs/>
          <w:sz w:val="26"/>
          <w:szCs w:val="26"/>
        </w:rPr>
      </w:pPr>
      <w:r w:rsidRPr="00B838AB">
        <w:rPr>
          <w:rFonts w:ascii="Palatino Linotype" w:hAnsi="Palatino Linotype" w:cs="Arial"/>
          <w:b/>
          <w:sz w:val="26"/>
          <w:szCs w:val="26"/>
        </w:rPr>
        <w:t>III</w:t>
      </w:r>
      <w:r w:rsidR="00E24730" w:rsidRPr="00B838AB">
        <w:rPr>
          <w:rFonts w:ascii="Palatino Linotype" w:hAnsi="Palatino Linotype" w:cs="Arial"/>
          <w:b/>
          <w:sz w:val="26"/>
          <w:szCs w:val="26"/>
        </w:rPr>
        <w:t>.</w:t>
      </w:r>
      <w:r w:rsidR="000171D8" w:rsidRPr="00B838AB">
        <w:rPr>
          <w:rFonts w:ascii="Palatino Linotype" w:hAnsi="Palatino Linotype" w:cs="Arial"/>
          <w:b/>
          <w:sz w:val="26"/>
          <w:szCs w:val="26"/>
        </w:rPr>
        <w:t xml:space="preserve"> </w:t>
      </w:r>
      <w:r w:rsidR="007D38BB" w:rsidRPr="00B838AB">
        <w:rPr>
          <w:rFonts w:ascii="Palatino Linotype" w:hAnsi="Palatino Linotype" w:cs="Arial"/>
          <w:b/>
          <w:bCs/>
          <w:sz w:val="26"/>
          <w:szCs w:val="26"/>
        </w:rPr>
        <w:t xml:space="preserve">Del </w:t>
      </w:r>
      <w:r w:rsidR="00D86297" w:rsidRPr="00B838AB">
        <w:rPr>
          <w:rFonts w:ascii="Palatino Linotype" w:hAnsi="Palatino Linotype" w:cs="Arial"/>
          <w:b/>
          <w:bCs/>
          <w:sz w:val="26"/>
          <w:szCs w:val="26"/>
        </w:rPr>
        <w:t>Recurso Revisión</w:t>
      </w:r>
      <w:r w:rsidR="00D73171" w:rsidRPr="00B838AB">
        <w:rPr>
          <w:rFonts w:ascii="Palatino Linotype" w:hAnsi="Palatino Linotype" w:cs="Arial"/>
          <w:b/>
          <w:bCs/>
          <w:sz w:val="26"/>
          <w:szCs w:val="26"/>
        </w:rPr>
        <w:t>.</w:t>
      </w:r>
    </w:p>
    <w:p w14:paraId="66BB23E8" w14:textId="11FCCFCC" w:rsidR="00EA6DA7" w:rsidRPr="00B838AB" w:rsidRDefault="000171D8" w:rsidP="00B838AB">
      <w:pPr>
        <w:spacing w:line="360" w:lineRule="auto"/>
        <w:jc w:val="both"/>
        <w:rPr>
          <w:rFonts w:ascii="Palatino Linotype" w:hAnsi="Palatino Linotype" w:cs="Arial"/>
          <w:lang w:val="es-419"/>
        </w:rPr>
      </w:pPr>
      <w:r w:rsidRPr="00B838AB">
        <w:rPr>
          <w:rFonts w:ascii="Palatino Linotype" w:hAnsi="Palatino Linotype" w:cs="Arial"/>
        </w:rPr>
        <w:t xml:space="preserve">Inconforme </w:t>
      </w:r>
      <w:r w:rsidR="00FA3204" w:rsidRPr="00B838AB">
        <w:rPr>
          <w:rFonts w:ascii="Palatino Linotype" w:hAnsi="Palatino Linotype" w:cs="Arial"/>
        </w:rPr>
        <w:t xml:space="preserve">con la </w:t>
      </w:r>
      <w:r w:rsidRPr="00B838AB">
        <w:rPr>
          <w:rFonts w:ascii="Palatino Linotype" w:hAnsi="Palatino Linotype" w:cs="Arial"/>
        </w:rPr>
        <w:t xml:space="preserve">respuesta, </w:t>
      </w:r>
      <w:r w:rsidR="002B42A3" w:rsidRPr="00B838AB">
        <w:rPr>
          <w:rFonts w:ascii="Palatino Linotype" w:hAnsi="Palatino Linotype" w:cs="Arial"/>
        </w:rPr>
        <w:t>el</w:t>
      </w:r>
      <w:r w:rsidRPr="00B838AB">
        <w:rPr>
          <w:rFonts w:ascii="Palatino Linotype" w:hAnsi="Palatino Linotype" w:cs="Arial"/>
        </w:rPr>
        <w:t xml:space="preserve"> </w:t>
      </w:r>
      <w:r w:rsidR="007A064A" w:rsidRPr="00B838AB">
        <w:rPr>
          <w:rFonts w:ascii="Palatino Linotype" w:hAnsi="Palatino Linotype" w:cs="Arial"/>
          <w:b/>
        </w:rPr>
        <w:t>primero</w:t>
      </w:r>
      <w:r w:rsidR="002B42A3" w:rsidRPr="00B838AB">
        <w:rPr>
          <w:rFonts w:ascii="Palatino Linotype" w:hAnsi="Palatino Linotype" w:cs="Arial"/>
          <w:b/>
        </w:rPr>
        <w:t xml:space="preserve"> </w:t>
      </w:r>
      <w:r w:rsidR="00126B68" w:rsidRPr="00B838AB">
        <w:rPr>
          <w:rFonts w:ascii="Palatino Linotype" w:hAnsi="Palatino Linotype" w:cs="Arial"/>
          <w:b/>
        </w:rPr>
        <w:t xml:space="preserve">de </w:t>
      </w:r>
      <w:r w:rsidR="002B42A3" w:rsidRPr="00B838AB">
        <w:rPr>
          <w:rFonts w:ascii="Palatino Linotype" w:hAnsi="Palatino Linotype" w:cs="Arial"/>
          <w:b/>
        </w:rPr>
        <w:t>ju</w:t>
      </w:r>
      <w:r w:rsidR="007A064A" w:rsidRPr="00B838AB">
        <w:rPr>
          <w:rFonts w:ascii="Palatino Linotype" w:hAnsi="Palatino Linotype" w:cs="Arial"/>
          <w:b/>
        </w:rPr>
        <w:t>l</w:t>
      </w:r>
      <w:r w:rsidR="002B42A3" w:rsidRPr="00B838AB">
        <w:rPr>
          <w:rFonts w:ascii="Palatino Linotype" w:hAnsi="Palatino Linotype" w:cs="Arial"/>
          <w:b/>
        </w:rPr>
        <w:t xml:space="preserve">io </w:t>
      </w:r>
      <w:r w:rsidR="00B41543" w:rsidRPr="00B838AB">
        <w:rPr>
          <w:rFonts w:ascii="Palatino Linotype" w:hAnsi="Palatino Linotype" w:cs="Arial"/>
          <w:b/>
          <w:bCs/>
        </w:rPr>
        <w:t>de dos mil veintidós</w:t>
      </w:r>
      <w:r w:rsidRPr="00B838AB">
        <w:rPr>
          <w:rFonts w:ascii="Palatino Linotype" w:hAnsi="Palatino Linotype" w:cs="Arial"/>
        </w:rPr>
        <w:t xml:space="preserve">, </w:t>
      </w:r>
      <w:r w:rsidR="00554F41" w:rsidRPr="00B838AB">
        <w:rPr>
          <w:rFonts w:ascii="Palatino Linotype" w:hAnsi="Palatino Linotype" w:cs="Arial"/>
          <w:b/>
        </w:rPr>
        <w:t>EL</w:t>
      </w:r>
      <w:r w:rsidR="00B41543" w:rsidRPr="00B838AB">
        <w:rPr>
          <w:rFonts w:ascii="Palatino Linotype" w:hAnsi="Palatino Linotype" w:cs="Arial"/>
          <w:b/>
        </w:rPr>
        <w:t xml:space="preserve"> </w:t>
      </w:r>
      <w:r w:rsidRPr="00B838AB">
        <w:rPr>
          <w:rFonts w:ascii="Palatino Linotype" w:hAnsi="Palatino Linotype" w:cs="Arial"/>
          <w:b/>
        </w:rPr>
        <w:t>RECURRENTE</w:t>
      </w:r>
      <w:r w:rsidRPr="00B838AB">
        <w:rPr>
          <w:rFonts w:ascii="Palatino Linotype" w:hAnsi="Palatino Linotype" w:cs="Arial"/>
        </w:rPr>
        <w:t xml:space="preserve"> interpuso el </w:t>
      </w:r>
      <w:r w:rsidR="00D86297" w:rsidRPr="00B838AB">
        <w:rPr>
          <w:rFonts w:ascii="Palatino Linotype" w:hAnsi="Palatino Linotype" w:cs="Arial"/>
        </w:rPr>
        <w:t>Recurso Revisión</w:t>
      </w:r>
      <w:r w:rsidRPr="00B838AB">
        <w:rPr>
          <w:rFonts w:ascii="Palatino Linotype" w:hAnsi="Palatino Linotype" w:cs="Arial"/>
        </w:rPr>
        <w:t xml:space="preserve"> sujeto del presente estudio, el cual fue registrado en </w:t>
      </w:r>
      <w:r w:rsidRPr="00B838AB">
        <w:rPr>
          <w:rFonts w:ascii="Palatino Linotype" w:hAnsi="Palatino Linotype" w:cs="Arial"/>
          <w:b/>
        </w:rPr>
        <w:t xml:space="preserve">EL SAIMEX, </w:t>
      </w:r>
      <w:r w:rsidRPr="00B838AB">
        <w:rPr>
          <w:rFonts w:ascii="Palatino Linotype" w:hAnsi="Palatino Linotype" w:cs="Arial"/>
          <w:bCs/>
        </w:rPr>
        <w:t>y</w:t>
      </w:r>
      <w:r w:rsidRPr="00B838AB">
        <w:rPr>
          <w:rFonts w:ascii="Palatino Linotype" w:hAnsi="Palatino Linotype" w:cs="Arial"/>
        </w:rPr>
        <w:t xml:space="preserve"> se le asignó el número de expediente </w:t>
      </w:r>
      <w:r w:rsidR="007A064A" w:rsidRPr="00B838AB">
        <w:rPr>
          <w:rFonts w:ascii="Palatino Linotype" w:hAnsi="Palatino Linotype" w:cs="Arial"/>
          <w:b/>
          <w:lang w:val="es-ES"/>
        </w:rPr>
        <w:t>12327</w:t>
      </w:r>
      <w:r w:rsidR="00CD3BC9" w:rsidRPr="00B838AB">
        <w:rPr>
          <w:rFonts w:ascii="Palatino Linotype" w:hAnsi="Palatino Linotype" w:cs="Arial"/>
          <w:b/>
          <w:lang w:val="es-ES"/>
        </w:rPr>
        <w:t>/INFOEM/IP/RR/2022</w:t>
      </w:r>
      <w:r w:rsidRPr="00B838AB">
        <w:rPr>
          <w:rFonts w:ascii="Palatino Linotype" w:hAnsi="Palatino Linotype" w:cs="Arial"/>
          <w:b/>
        </w:rPr>
        <w:t>,</w:t>
      </w:r>
      <w:r w:rsidRPr="00B838AB">
        <w:rPr>
          <w:rFonts w:ascii="Palatino Linotype" w:hAnsi="Palatino Linotype" w:cs="Arial"/>
        </w:rPr>
        <w:t xml:space="preserve"> en el que señaló como</w:t>
      </w:r>
      <w:r w:rsidR="00EA6DA7" w:rsidRPr="00B838AB">
        <w:rPr>
          <w:rFonts w:ascii="Palatino Linotype" w:hAnsi="Palatino Linotype" w:cs="Arial"/>
          <w:lang w:val="es-419"/>
        </w:rPr>
        <w:t>:</w:t>
      </w:r>
    </w:p>
    <w:p w14:paraId="2EECBEFA" w14:textId="4B67566F" w:rsidR="003C6BD4" w:rsidRPr="00B838AB" w:rsidRDefault="003C6BD4" w:rsidP="00B838AB">
      <w:pPr>
        <w:spacing w:line="360" w:lineRule="auto"/>
        <w:jc w:val="both"/>
        <w:rPr>
          <w:rFonts w:ascii="Palatino Linotype" w:hAnsi="Palatino Linotype" w:cs="Arial"/>
          <w:lang w:val="es-419"/>
        </w:rPr>
      </w:pPr>
    </w:p>
    <w:p w14:paraId="2FF577A5" w14:textId="7A10FCAF" w:rsidR="004F149E" w:rsidRPr="00B838AB" w:rsidRDefault="002B42A3" w:rsidP="00B838AB">
      <w:pPr>
        <w:spacing w:line="360" w:lineRule="auto"/>
        <w:jc w:val="both"/>
        <w:rPr>
          <w:rFonts w:ascii="Palatino Linotype" w:hAnsi="Palatino Linotype" w:cs="Arial"/>
          <w:b/>
        </w:rPr>
      </w:pPr>
      <w:r w:rsidRPr="00B838AB">
        <w:rPr>
          <w:rFonts w:ascii="Palatino Linotype" w:hAnsi="Palatino Linotype" w:cs="Arial"/>
          <w:b/>
          <w:lang w:val="es-419"/>
        </w:rPr>
        <w:t>Acto</w:t>
      </w:r>
      <w:r w:rsidR="000171D8" w:rsidRPr="00B838AB">
        <w:rPr>
          <w:rFonts w:ascii="Palatino Linotype" w:hAnsi="Palatino Linotype" w:cs="Arial"/>
          <w:b/>
        </w:rPr>
        <w:t xml:space="preserve"> impugnado</w:t>
      </w:r>
      <w:r w:rsidR="00EA6DA7" w:rsidRPr="00B838AB">
        <w:rPr>
          <w:rFonts w:ascii="Palatino Linotype" w:hAnsi="Palatino Linotype" w:cs="Arial"/>
          <w:b/>
        </w:rPr>
        <w:t>:</w:t>
      </w:r>
    </w:p>
    <w:p w14:paraId="4981CCD3" w14:textId="1C426796" w:rsidR="00EA6DA7" w:rsidRPr="00B838AB" w:rsidRDefault="00EA6DA7" w:rsidP="00B838AB">
      <w:pPr>
        <w:tabs>
          <w:tab w:val="left" w:pos="851"/>
        </w:tabs>
        <w:ind w:left="851" w:right="901"/>
        <w:jc w:val="both"/>
        <w:rPr>
          <w:rFonts w:ascii="Palatino Linotype" w:hAnsi="Palatino Linotype" w:cs="Arial"/>
          <w:sz w:val="22"/>
          <w:szCs w:val="22"/>
        </w:rPr>
      </w:pPr>
      <w:r w:rsidRPr="00B838AB">
        <w:rPr>
          <w:rFonts w:ascii="Palatino Linotype" w:hAnsi="Palatino Linotype" w:cs="Arial"/>
          <w:i/>
          <w:sz w:val="22"/>
          <w:szCs w:val="22"/>
        </w:rPr>
        <w:t>“</w:t>
      </w:r>
      <w:r w:rsidR="007A064A" w:rsidRPr="00B838AB">
        <w:rPr>
          <w:rFonts w:ascii="Palatino Linotype" w:hAnsi="Palatino Linotype" w:cs="Arial"/>
          <w:i/>
          <w:sz w:val="22"/>
          <w:szCs w:val="22"/>
        </w:rPr>
        <w:t>Respuesta a la solicitud mal fundamentada que lleva a la negativa a entregar la información solicitada.</w:t>
      </w:r>
      <w:r w:rsidRPr="00B838AB">
        <w:rPr>
          <w:rFonts w:ascii="Palatino Linotype" w:hAnsi="Palatino Linotype" w:cs="Arial"/>
          <w:i/>
          <w:sz w:val="22"/>
          <w:szCs w:val="22"/>
        </w:rPr>
        <w:t xml:space="preserve">” </w:t>
      </w:r>
      <w:r w:rsidRPr="00B838AB">
        <w:rPr>
          <w:rFonts w:ascii="Palatino Linotype" w:hAnsi="Palatino Linotype" w:cs="Arial"/>
          <w:sz w:val="22"/>
          <w:szCs w:val="22"/>
        </w:rPr>
        <w:t>(</w:t>
      </w:r>
      <w:r w:rsidR="007A064A" w:rsidRPr="00B838AB">
        <w:rPr>
          <w:rFonts w:ascii="Palatino Linotype" w:hAnsi="Palatino Linotype" w:cs="Arial"/>
          <w:sz w:val="22"/>
          <w:szCs w:val="22"/>
        </w:rPr>
        <w:t>S</w:t>
      </w:r>
      <w:r w:rsidRPr="00B838AB">
        <w:rPr>
          <w:rFonts w:ascii="Palatino Linotype" w:hAnsi="Palatino Linotype" w:cs="Arial"/>
          <w:sz w:val="22"/>
          <w:szCs w:val="22"/>
        </w:rPr>
        <w:t>ic)</w:t>
      </w:r>
      <w:r w:rsidR="00FF339D" w:rsidRPr="00B838AB">
        <w:rPr>
          <w:rFonts w:ascii="Palatino Linotype" w:hAnsi="Palatino Linotype" w:cs="Arial"/>
          <w:sz w:val="22"/>
          <w:szCs w:val="22"/>
        </w:rPr>
        <w:t>.</w:t>
      </w:r>
    </w:p>
    <w:p w14:paraId="006C99AB" w14:textId="77777777" w:rsidR="00C35A0F" w:rsidRPr="00B838AB" w:rsidRDefault="00C35A0F" w:rsidP="00B838AB">
      <w:pPr>
        <w:tabs>
          <w:tab w:val="left" w:pos="851"/>
        </w:tabs>
        <w:spacing w:after="240"/>
        <w:ind w:right="901"/>
        <w:jc w:val="both"/>
        <w:rPr>
          <w:rFonts w:ascii="Palatino Linotype" w:hAnsi="Palatino Linotype" w:cs="Arial"/>
          <w:sz w:val="16"/>
          <w:szCs w:val="22"/>
        </w:rPr>
      </w:pPr>
    </w:p>
    <w:p w14:paraId="48FBAD77" w14:textId="5CB65C9F" w:rsidR="000F5ABB" w:rsidRPr="00B838AB" w:rsidRDefault="002B42A3" w:rsidP="00B838AB">
      <w:pPr>
        <w:tabs>
          <w:tab w:val="left" w:pos="851"/>
        </w:tabs>
        <w:spacing w:after="240"/>
        <w:ind w:right="901"/>
        <w:jc w:val="both"/>
        <w:rPr>
          <w:rFonts w:ascii="Palatino Linotype" w:hAnsi="Palatino Linotype" w:cs="Arial"/>
          <w:b/>
          <w:szCs w:val="22"/>
        </w:rPr>
      </w:pPr>
      <w:r w:rsidRPr="00B838AB">
        <w:rPr>
          <w:rFonts w:ascii="Palatino Linotype" w:hAnsi="Palatino Linotype" w:cs="Arial"/>
          <w:szCs w:val="22"/>
        </w:rPr>
        <w:t xml:space="preserve">Así como </w:t>
      </w:r>
      <w:r w:rsidR="000F5ABB" w:rsidRPr="00B838AB">
        <w:rPr>
          <w:rFonts w:ascii="Palatino Linotype" w:hAnsi="Palatino Linotype" w:cs="Arial"/>
          <w:b/>
          <w:szCs w:val="22"/>
        </w:rPr>
        <w:t>Razones o motivos de inconformidad</w:t>
      </w:r>
      <w:r w:rsidRPr="00B838AB">
        <w:rPr>
          <w:rFonts w:ascii="Palatino Linotype" w:hAnsi="Palatino Linotype" w:cs="Arial"/>
          <w:b/>
          <w:szCs w:val="22"/>
        </w:rPr>
        <w:t xml:space="preserve"> </w:t>
      </w:r>
      <w:r w:rsidRPr="00B838AB">
        <w:rPr>
          <w:rFonts w:ascii="Palatino Linotype" w:hAnsi="Palatino Linotype" w:cs="Arial"/>
          <w:szCs w:val="22"/>
        </w:rPr>
        <w:t>lo siguiente</w:t>
      </w:r>
      <w:r w:rsidR="000F5ABB" w:rsidRPr="00B838AB">
        <w:rPr>
          <w:rFonts w:ascii="Palatino Linotype" w:hAnsi="Palatino Linotype" w:cs="Arial"/>
          <w:b/>
          <w:szCs w:val="22"/>
        </w:rPr>
        <w:t>:</w:t>
      </w:r>
    </w:p>
    <w:p w14:paraId="614FD7D0" w14:textId="77777777" w:rsidR="00C35A0F" w:rsidRPr="00B838AB" w:rsidRDefault="00C35A0F" w:rsidP="00B838AB">
      <w:pPr>
        <w:tabs>
          <w:tab w:val="left" w:pos="851"/>
        </w:tabs>
        <w:ind w:right="901"/>
        <w:jc w:val="center"/>
        <w:rPr>
          <w:rFonts w:ascii="Palatino Linotype" w:hAnsi="Palatino Linotype" w:cs="Arial"/>
          <w:i/>
          <w:sz w:val="22"/>
          <w:szCs w:val="22"/>
        </w:rPr>
      </w:pPr>
    </w:p>
    <w:p w14:paraId="4DC32BEE" w14:textId="22D09E3C" w:rsidR="000F5ABB" w:rsidRPr="00B838AB" w:rsidRDefault="000F5ABB" w:rsidP="00B838AB">
      <w:pPr>
        <w:tabs>
          <w:tab w:val="left" w:pos="851"/>
        </w:tabs>
        <w:ind w:left="851" w:right="901"/>
        <w:jc w:val="both"/>
        <w:rPr>
          <w:rFonts w:ascii="Palatino Linotype" w:hAnsi="Palatino Linotype" w:cs="Arial"/>
          <w:i/>
          <w:sz w:val="22"/>
          <w:szCs w:val="22"/>
        </w:rPr>
      </w:pPr>
      <w:r w:rsidRPr="00B838AB">
        <w:rPr>
          <w:rFonts w:ascii="Palatino Linotype" w:hAnsi="Palatino Linotype" w:cs="Arial"/>
          <w:i/>
          <w:sz w:val="22"/>
          <w:szCs w:val="22"/>
        </w:rPr>
        <w:t>“</w:t>
      </w:r>
      <w:r w:rsidR="007A064A" w:rsidRPr="00B838AB">
        <w:rPr>
          <w:rFonts w:ascii="Palatino Linotype" w:hAnsi="Palatino Linotype" w:cs="Arial"/>
          <w:i/>
          <w:sz w:val="22"/>
          <w:szCs w:val="22"/>
        </w:rPr>
        <w:t>La respuesta entregada en forma de "prueba de daño", no aplica y se constituye además en una negativa a entregar la información. Fundamentan la no entrega de la información con una prueba de daño que aplica parcialmente en el caso de los vehículos utilizados para el área de Seguridad Ciudadana, pero de facto se niega el acceso a información que debe ser pública en el caso de todas las demás áreas administrativas del Gobierno municipal.</w:t>
      </w:r>
      <w:r w:rsidRPr="00B838AB">
        <w:rPr>
          <w:rFonts w:ascii="Palatino Linotype" w:hAnsi="Palatino Linotype" w:cs="Arial"/>
          <w:i/>
          <w:sz w:val="22"/>
          <w:szCs w:val="22"/>
        </w:rPr>
        <w:t xml:space="preserve">” </w:t>
      </w:r>
      <w:r w:rsidR="005D72B3" w:rsidRPr="00B838AB">
        <w:rPr>
          <w:rFonts w:ascii="Palatino Linotype" w:hAnsi="Palatino Linotype" w:cs="Arial"/>
          <w:sz w:val="22"/>
          <w:szCs w:val="22"/>
        </w:rPr>
        <w:t>(S</w:t>
      </w:r>
      <w:r w:rsidRPr="00B838AB">
        <w:rPr>
          <w:rFonts w:ascii="Palatino Linotype" w:hAnsi="Palatino Linotype" w:cs="Arial"/>
          <w:sz w:val="22"/>
          <w:szCs w:val="22"/>
        </w:rPr>
        <w:t>ic).</w:t>
      </w:r>
    </w:p>
    <w:p w14:paraId="6C2684F5" w14:textId="77777777" w:rsidR="00D06578" w:rsidRPr="00B838AB" w:rsidRDefault="00D06578" w:rsidP="00B838AB">
      <w:pPr>
        <w:spacing w:line="360" w:lineRule="auto"/>
        <w:jc w:val="both"/>
        <w:rPr>
          <w:rFonts w:ascii="Palatino Linotype" w:hAnsi="Palatino Linotype" w:cs="Arial"/>
          <w:b/>
          <w:sz w:val="26"/>
          <w:szCs w:val="26"/>
        </w:rPr>
      </w:pPr>
    </w:p>
    <w:p w14:paraId="11CDF804" w14:textId="78BABA89" w:rsidR="007D38BB" w:rsidRPr="00B838AB" w:rsidRDefault="002B42A3" w:rsidP="00B838AB">
      <w:pPr>
        <w:spacing w:line="360" w:lineRule="auto"/>
        <w:jc w:val="both"/>
        <w:rPr>
          <w:rFonts w:ascii="Palatino Linotype" w:hAnsi="Palatino Linotype" w:cs="Arial"/>
          <w:b/>
          <w:sz w:val="26"/>
          <w:szCs w:val="26"/>
        </w:rPr>
      </w:pPr>
      <w:r w:rsidRPr="00B838AB">
        <w:rPr>
          <w:rFonts w:ascii="Palatino Linotype" w:hAnsi="Palatino Linotype" w:cs="Arial"/>
          <w:b/>
          <w:sz w:val="26"/>
          <w:szCs w:val="26"/>
        </w:rPr>
        <w:t>I</w:t>
      </w:r>
      <w:r w:rsidR="00FA3204" w:rsidRPr="00B838AB">
        <w:rPr>
          <w:rFonts w:ascii="Palatino Linotype" w:hAnsi="Palatino Linotype" w:cs="Arial"/>
          <w:b/>
          <w:sz w:val="26"/>
          <w:szCs w:val="26"/>
        </w:rPr>
        <w:t>V</w:t>
      </w:r>
      <w:r w:rsidR="000171D8" w:rsidRPr="00B838AB">
        <w:rPr>
          <w:rFonts w:ascii="Palatino Linotype" w:hAnsi="Palatino Linotype" w:cs="Arial"/>
          <w:b/>
          <w:sz w:val="26"/>
          <w:szCs w:val="26"/>
        </w:rPr>
        <w:t xml:space="preserve">. </w:t>
      </w:r>
      <w:r w:rsidR="007D38BB" w:rsidRPr="00B838AB">
        <w:rPr>
          <w:rFonts w:ascii="Palatino Linotype" w:hAnsi="Palatino Linotype" w:cs="Arial"/>
          <w:b/>
          <w:sz w:val="26"/>
          <w:szCs w:val="26"/>
        </w:rPr>
        <w:t xml:space="preserve">Del turno del </w:t>
      </w:r>
      <w:r w:rsidR="00D86297" w:rsidRPr="00B838AB">
        <w:rPr>
          <w:rFonts w:ascii="Palatino Linotype" w:hAnsi="Palatino Linotype" w:cs="Arial"/>
          <w:b/>
          <w:sz w:val="26"/>
          <w:szCs w:val="26"/>
        </w:rPr>
        <w:t>Recurso Revisión</w:t>
      </w:r>
      <w:r w:rsidR="00D8393F" w:rsidRPr="00B838AB">
        <w:rPr>
          <w:rFonts w:ascii="Palatino Linotype" w:hAnsi="Palatino Linotype" w:cs="Arial"/>
          <w:b/>
          <w:sz w:val="26"/>
          <w:szCs w:val="26"/>
        </w:rPr>
        <w:t>.</w:t>
      </w:r>
    </w:p>
    <w:p w14:paraId="7F32BE8B" w14:textId="1119CDAB" w:rsidR="001E3F54" w:rsidRPr="00B838AB" w:rsidRDefault="002B42A3" w:rsidP="00B838AB">
      <w:pPr>
        <w:spacing w:line="360" w:lineRule="auto"/>
        <w:jc w:val="both"/>
        <w:rPr>
          <w:rFonts w:ascii="Palatino Linotype" w:hAnsi="Palatino Linotype" w:cs="Arial"/>
        </w:rPr>
      </w:pPr>
      <w:r w:rsidRPr="00B838AB">
        <w:rPr>
          <w:rFonts w:ascii="Palatino Linotype" w:hAnsi="Palatino Linotype" w:cs="Arial"/>
        </w:rPr>
        <w:t>El</w:t>
      </w:r>
      <w:r w:rsidR="000171D8" w:rsidRPr="00B838AB">
        <w:rPr>
          <w:rFonts w:ascii="Palatino Linotype" w:hAnsi="Palatino Linotype" w:cs="Arial"/>
        </w:rPr>
        <w:t xml:space="preserve"> </w:t>
      </w:r>
      <w:r w:rsidR="007A064A" w:rsidRPr="00B838AB">
        <w:rPr>
          <w:rFonts w:ascii="Palatino Linotype" w:hAnsi="Palatino Linotype" w:cs="Arial"/>
          <w:b/>
          <w:bCs/>
        </w:rPr>
        <w:t xml:space="preserve">primero de julio </w:t>
      </w:r>
      <w:r w:rsidR="005C250B" w:rsidRPr="00B838AB">
        <w:rPr>
          <w:rFonts w:ascii="Palatino Linotype" w:hAnsi="Palatino Linotype" w:cs="Arial"/>
          <w:b/>
          <w:bCs/>
        </w:rPr>
        <w:t>de</w:t>
      </w:r>
      <w:r w:rsidR="00B41543" w:rsidRPr="00B838AB">
        <w:rPr>
          <w:rFonts w:ascii="Palatino Linotype" w:hAnsi="Palatino Linotype" w:cs="Arial"/>
          <w:b/>
          <w:bCs/>
        </w:rPr>
        <w:t xml:space="preserve"> dos mil veintidós</w:t>
      </w:r>
      <w:r w:rsidR="000171D8" w:rsidRPr="00B838AB">
        <w:rPr>
          <w:rFonts w:ascii="Palatino Linotype" w:hAnsi="Palatino Linotype" w:cs="Arial"/>
        </w:rPr>
        <w:t xml:space="preserve">, el </w:t>
      </w:r>
      <w:r w:rsidR="00D8393F" w:rsidRPr="00B838AB">
        <w:rPr>
          <w:rFonts w:ascii="Palatino Linotype" w:hAnsi="Palatino Linotype" w:cs="Arial"/>
        </w:rPr>
        <w:t>medio de impugnación</w:t>
      </w:r>
      <w:r w:rsidR="000171D8" w:rsidRPr="00B838AB">
        <w:rPr>
          <w:rFonts w:ascii="Palatino Linotype" w:hAnsi="Palatino Linotype" w:cs="Arial"/>
        </w:rPr>
        <w:t xml:space="preserve"> que se trata se envió electrónicamente al Instituto de </w:t>
      </w:r>
      <w:r w:rsidR="000171D8" w:rsidRPr="00B838AB">
        <w:rPr>
          <w:rFonts w:ascii="Palatino Linotype" w:eastAsia="Arial Unicode MS" w:hAnsi="Palatino Linotype" w:cs="Arial"/>
        </w:rPr>
        <w:t>Transparencia</w:t>
      </w:r>
      <w:r w:rsidR="000171D8" w:rsidRPr="00B838AB">
        <w:rPr>
          <w:rFonts w:ascii="Palatino Linotype" w:hAnsi="Palatino Linotype" w:cs="Arial"/>
        </w:rPr>
        <w:t xml:space="preserve">, Acceso a la </w:t>
      </w:r>
      <w:r w:rsidR="00D86297" w:rsidRPr="00B838AB">
        <w:rPr>
          <w:rFonts w:ascii="Palatino Linotype" w:hAnsi="Palatino Linotype" w:cs="Arial"/>
        </w:rPr>
        <w:t>Información Pública</w:t>
      </w:r>
      <w:r w:rsidR="000171D8" w:rsidRPr="00B838AB">
        <w:rPr>
          <w:rFonts w:ascii="Palatino Linotype" w:hAnsi="Palatino Linotype" w:cs="Arial"/>
        </w:rPr>
        <w:t xml:space="preserve"> y Protección de Datos Personales del Estado de México y Municipios; </w:t>
      </w:r>
      <w:r w:rsidR="009E2E2C" w:rsidRPr="00B838AB">
        <w:rPr>
          <w:rFonts w:ascii="Palatino Linotype" w:hAnsi="Palatino Linotype" w:cs="Arial"/>
        </w:rPr>
        <w:t xml:space="preserve">por lo que, </w:t>
      </w:r>
      <w:r w:rsidR="000171D8" w:rsidRPr="00B838AB">
        <w:rPr>
          <w:rFonts w:ascii="Palatino Linotype" w:hAnsi="Palatino Linotype" w:cs="Arial"/>
        </w:rPr>
        <w:t xml:space="preserve">con fundamento en el artículo 185, fracción I de la </w:t>
      </w:r>
      <w:r w:rsidR="000171D8" w:rsidRPr="00B838AB">
        <w:rPr>
          <w:rFonts w:ascii="Palatino Linotype" w:hAnsi="Palatino Linotype"/>
        </w:rPr>
        <w:t xml:space="preserve">Ley de Transparencia y Acceso a la </w:t>
      </w:r>
      <w:r w:rsidR="00D86297" w:rsidRPr="00B838AB">
        <w:rPr>
          <w:rFonts w:ascii="Palatino Linotype" w:hAnsi="Palatino Linotype"/>
        </w:rPr>
        <w:t>Información Pública</w:t>
      </w:r>
      <w:r w:rsidR="000171D8" w:rsidRPr="00B838AB">
        <w:rPr>
          <w:rFonts w:ascii="Palatino Linotype" w:hAnsi="Palatino Linotype"/>
        </w:rPr>
        <w:t xml:space="preserve"> del Estado de México y Municipios</w:t>
      </w:r>
      <w:r w:rsidR="000171D8" w:rsidRPr="00B838AB">
        <w:rPr>
          <w:rFonts w:ascii="Palatino Linotype" w:hAnsi="Palatino Linotype" w:cs="Arial"/>
        </w:rPr>
        <w:t xml:space="preserve">, se turnó </w:t>
      </w:r>
      <w:r w:rsidR="00727578" w:rsidRPr="00B838AB">
        <w:rPr>
          <w:rFonts w:ascii="Palatino Linotype" w:hAnsi="Palatino Linotype" w:cs="Arial"/>
        </w:rPr>
        <w:t xml:space="preserve">mediante </w:t>
      </w:r>
      <w:r w:rsidR="00727578" w:rsidRPr="00B838AB">
        <w:rPr>
          <w:rFonts w:ascii="Palatino Linotype" w:hAnsi="Palatino Linotype" w:cs="Arial"/>
          <w:b/>
        </w:rPr>
        <w:t xml:space="preserve">EL </w:t>
      </w:r>
      <w:r w:rsidR="000171D8" w:rsidRPr="00B838AB">
        <w:rPr>
          <w:rFonts w:ascii="Palatino Linotype" w:eastAsia="Arial Unicode MS" w:hAnsi="Palatino Linotype" w:cs="Arial"/>
          <w:b/>
        </w:rPr>
        <w:t>SAIMEX</w:t>
      </w:r>
      <w:r w:rsidR="00B41543" w:rsidRPr="00B838AB">
        <w:rPr>
          <w:rFonts w:ascii="Palatino Linotype" w:hAnsi="Palatino Linotype"/>
        </w:rPr>
        <w:t xml:space="preserve">, </w:t>
      </w:r>
      <w:r w:rsidR="00A20CBF" w:rsidRPr="00B838AB">
        <w:rPr>
          <w:rFonts w:ascii="Palatino Linotype" w:hAnsi="Palatino Linotype"/>
        </w:rPr>
        <w:t>a</w:t>
      </w:r>
      <w:r w:rsidR="00FA3204" w:rsidRPr="00B838AB">
        <w:rPr>
          <w:rFonts w:ascii="Palatino Linotype" w:hAnsi="Palatino Linotype"/>
        </w:rPr>
        <w:t xml:space="preserve"> </w:t>
      </w:r>
      <w:r w:rsidR="0094062A" w:rsidRPr="00B838AB">
        <w:rPr>
          <w:rFonts w:ascii="Palatino Linotype" w:hAnsi="Palatino Linotype"/>
        </w:rPr>
        <w:t>l</w:t>
      </w:r>
      <w:r w:rsidR="00FA3204" w:rsidRPr="00B838AB">
        <w:rPr>
          <w:rFonts w:ascii="Palatino Linotype" w:hAnsi="Palatino Linotype"/>
        </w:rPr>
        <w:t>a</w:t>
      </w:r>
      <w:r w:rsidR="00CE22BE" w:rsidRPr="00B838AB">
        <w:rPr>
          <w:rFonts w:ascii="Palatino Linotype" w:hAnsi="Palatino Linotype"/>
        </w:rPr>
        <w:t xml:space="preserve"> </w:t>
      </w:r>
      <w:r w:rsidR="0046481A" w:rsidRPr="00B838AB">
        <w:rPr>
          <w:rFonts w:ascii="Palatino Linotype" w:hAnsi="Palatino Linotype"/>
          <w:b/>
        </w:rPr>
        <w:t>C</w:t>
      </w:r>
      <w:r w:rsidR="000171D8" w:rsidRPr="00B838AB">
        <w:rPr>
          <w:rFonts w:ascii="Palatino Linotype" w:hAnsi="Palatino Linotype" w:cs="Arial"/>
          <w:b/>
        </w:rPr>
        <w:t>omisionad</w:t>
      </w:r>
      <w:r w:rsidR="00FA3204" w:rsidRPr="00B838AB">
        <w:rPr>
          <w:rFonts w:ascii="Palatino Linotype" w:hAnsi="Palatino Linotype" w:cs="Arial"/>
          <w:b/>
        </w:rPr>
        <w:t>a</w:t>
      </w:r>
      <w:r w:rsidR="00F02503" w:rsidRPr="00B838AB">
        <w:rPr>
          <w:rFonts w:ascii="Palatino Linotype" w:hAnsi="Palatino Linotype" w:cs="Arial"/>
        </w:rPr>
        <w:t xml:space="preserve"> </w:t>
      </w:r>
      <w:r w:rsidR="00FA3204" w:rsidRPr="00B838AB">
        <w:rPr>
          <w:rFonts w:ascii="Palatino Linotype" w:hAnsi="Palatino Linotype" w:cs="Arial"/>
          <w:b/>
        </w:rPr>
        <w:t>Sharon Cristina Morales Martínez</w:t>
      </w:r>
      <w:r w:rsidR="000171D8" w:rsidRPr="00B838AB">
        <w:rPr>
          <w:rFonts w:ascii="Palatino Linotype" w:hAnsi="Palatino Linotype" w:cs="Arial"/>
        </w:rPr>
        <w:t xml:space="preserve"> a efecto de decretar su admisión o </w:t>
      </w:r>
      <w:proofErr w:type="spellStart"/>
      <w:r w:rsidR="000171D8" w:rsidRPr="00B838AB">
        <w:rPr>
          <w:rFonts w:ascii="Palatino Linotype" w:hAnsi="Palatino Linotype" w:cs="Arial"/>
        </w:rPr>
        <w:t>desechamiento</w:t>
      </w:r>
      <w:proofErr w:type="spellEnd"/>
      <w:r w:rsidR="000171D8" w:rsidRPr="00B838AB">
        <w:rPr>
          <w:rFonts w:ascii="Palatino Linotype" w:hAnsi="Palatino Linotype" w:cs="Arial"/>
        </w:rPr>
        <w:t>.</w:t>
      </w:r>
    </w:p>
    <w:p w14:paraId="3A385FCC" w14:textId="77777777" w:rsidR="004F4D78" w:rsidRPr="00B838AB" w:rsidRDefault="004F4D78" w:rsidP="00B838AB">
      <w:pPr>
        <w:spacing w:line="360" w:lineRule="auto"/>
        <w:jc w:val="both"/>
        <w:rPr>
          <w:rFonts w:ascii="Palatino Linotype" w:hAnsi="Palatino Linotype" w:cs="Arial"/>
        </w:rPr>
      </w:pPr>
    </w:p>
    <w:p w14:paraId="6E2E972C" w14:textId="65595861" w:rsidR="007D38BB" w:rsidRPr="00B838AB" w:rsidRDefault="007D38BB" w:rsidP="00B838AB">
      <w:pPr>
        <w:tabs>
          <w:tab w:val="center" w:pos="4252"/>
          <w:tab w:val="right" w:pos="8504"/>
        </w:tabs>
        <w:spacing w:line="360" w:lineRule="auto"/>
        <w:jc w:val="both"/>
        <w:rPr>
          <w:rFonts w:ascii="Palatino Linotype" w:hAnsi="Palatino Linotype" w:cs="Arial"/>
          <w:b/>
        </w:rPr>
      </w:pPr>
      <w:r w:rsidRPr="00B838AB">
        <w:rPr>
          <w:rFonts w:ascii="Palatino Linotype" w:hAnsi="Palatino Linotype" w:cs="Arial"/>
          <w:b/>
        </w:rPr>
        <w:t xml:space="preserve">a) Admisión del </w:t>
      </w:r>
      <w:r w:rsidR="00D86297" w:rsidRPr="00B838AB">
        <w:rPr>
          <w:rFonts w:ascii="Palatino Linotype" w:hAnsi="Palatino Linotype" w:cs="Arial"/>
          <w:b/>
        </w:rPr>
        <w:t>Recurso Revisión</w:t>
      </w:r>
      <w:r w:rsidR="00D8393F" w:rsidRPr="00B838AB">
        <w:rPr>
          <w:rFonts w:ascii="Palatino Linotype" w:hAnsi="Palatino Linotype" w:cs="Arial"/>
          <w:b/>
        </w:rPr>
        <w:t>.</w:t>
      </w:r>
    </w:p>
    <w:p w14:paraId="700EE037" w14:textId="5949E060" w:rsidR="00F74502" w:rsidRPr="00B838AB" w:rsidRDefault="000171D8" w:rsidP="00B838AB">
      <w:pPr>
        <w:tabs>
          <w:tab w:val="center" w:pos="4252"/>
          <w:tab w:val="right" w:pos="8504"/>
        </w:tabs>
        <w:spacing w:line="360" w:lineRule="auto"/>
        <w:jc w:val="both"/>
        <w:rPr>
          <w:rFonts w:ascii="Palatino Linotype" w:hAnsi="Palatino Linotype" w:cs="Arial"/>
        </w:rPr>
      </w:pPr>
      <w:r w:rsidRPr="00B838AB">
        <w:rPr>
          <w:rFonts w:ascii="Palatino Linotype" w:hAnsi="Palatino Linotype" w:cs="Arial"/>
        </w:rPr>
        <w:t>De las constancias del expediente electrónico del</w:t>
      </w:r>
      <w:r w:rsidRPr="00B838AB">
        <w:rPr>
          <w:rFonts w:ascii="Palatino Linotype" w:hAnsi="Palatino Linotype" w:cs="Arial"/>
          <w:b/>
        </w:rPr>
        <w:t xml:space="preserve"> SAIMEX</w:t>
      </w:r>
      <w:r w:rsidRPr="00B838AB">
        <w:rPr>
          <w:rFonts w:ascii="Palatino Linotype" w:hAnsi="Palatino Linotype" w:cs="Arial"/>
        </w:rPr>
        <w:t xml:space="preserve">, se advierte que </w:t>
      </w:r>
      <w:r w:rsidR="00727578" w:rsidRPr="00B838AB">
        <w:rPr>
          <w:rFonts w:ascii="Palatino Linotype" w:hAnsi="Palatino Linotype" w:cs="Arial"/>
        </w:rPr>
        <w:t>el</w:t>
      </w:r>
      <w:r w:rsidRPr="00B838AB">
        <w:rPr>
          <w:rFonts w:ascii="Palatino Linotype" w:hAnsi="Palatino Linotype" w:cs="Arial"/>
        </w:rPr>
        <w:t xml:space="preserve"> </w:t>
      </w:r>
      <w:r w:rsidR="00F31561" w:rsidRPr="00B838AB">
        <w:rPr>
          <w:rFonts w:ascii="Palatino Linotype" w:hAnsi="Palatino Linotype" w:cs="Arial"/>
          <w:b/>
        </w:rPr>
        <w:t>seis</w:t>
      </w:r>
      <w:r w:rsidR="00C35A0F" w:rsidRPr="00B838AB">
        <w:rPr>
          <w:rFonts w:ascii="Palatino Linotype" w:hAnsi="Palatino Linotype" w:cs="Arial"/>
          <w:b/>
        </w:rPr>
        <w:t xml:space="preserve"> de ju</w:t>
      </w:r>
      <w:r w:rsidR="00F31561" w:rsidRPr="00B838AB">
        <w:rPr>
          <w:rFonts w:ascii="Palatino Linotype" w:hAnsi="Palatino Linotype" w:cs="Arial"/>
          <w:b/>
        </w:rPr>
        <w:t>l</w:t>
      </w:r>
      <w:r w:rsidR="00C35A0F" w:rsidRPr="00B838AB">
        <w:rPr>
          <w:rFonts w:ascii="Palatino Linotype" w:hAnsi="Palatino Linotype" w:cs="Arial"/>
          <w:b/>
        </w:rPr>
        <w:t xml:space="preserve">io </w:t>
      </w:r>
      <w:r w:rsidR="00B41543" w:rsidRPr="00B838AB">
        <w:rPr>
          <w:rFonts w:ascii="Palatino Linotype" w:hAnsi="Palatino Linotype" w:cs="Arial"/>
          <w:b/>
          <w:bCs/>
        </w:rPr>
        <w:t>de dos mil veintidós</w:t>
      </w:r>
      <w:r w:rsidRPr="00B838AB">
        <w:rPr>
          <w:rFonts w:ascii="Palatino Linotype" w:hAnsi="Palatino Linotype" w:cs="Arial"/>
        </w:rPr>
        <w:t xml:space="preserve">, se </w:t>
      </w:r>
      <w:r w:rsidR="004D1753" w:rsidRPr="00B838AB">
        <w:rPr>
          <w:rFonts w:ascii="Palatino Linotype" w:hAnsi="Palatino Linotype" w:cs="Arial"/>
        </w:rPr>
        <w:t>notificó</w:t>
      </w:r>
      <w:r w:rsidRPr="00B838AB">
        <w:rPr>
          <w:rFonts w:ascii="Palatino Linotype" w:hAnsi="Palatino Linotype" w:cs="Arial"/>
        </w:rPr>
        <w:t xml:space="preserve"> la admisión a trámite del </w:t>
      </w:r>
      <w:r w:rsidR="00D86297" w:rsidRPr="00B838AB">
        <w:rPr>
          <w:rFonts w:ascii="Palatino Linotype" w:hAnsi="Palatino Linotype" w:cs="Arial"/>
        </w:rPr>
        <w:t>Recurso Revisión</w:t>
      </w:r>
      <w:r w:rsidRPr="00B838A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838AB">
        <w:rPr>
          <w:rFonts w:ascii="Palatino Linotype" w:hAnsi="Palatino Linotype" w:cs="Arial"/>
        </w:rPr>
        <w:t>Información Pública</w:t>
      </w:r>
      <w:r w:rsidRPr="00B838AB">
        <w:rPr>
          <w:rFonts w:ascii="Palatino Linotype" w:hAnsi="Palatino Linotype" w:cs="Arial"/>
        </w:rPr>
        <w:t xml:space="preserve"> del Estado de México y Municipios</w:t>
      </w:r>
      <w:r w:rsidR="00F74A05" w:rsidRPr="00B838AB">
        <w:rPr>
          <w:rFonts w:ascii="Palatino Linotype" w:hAnsi="Palatino Linotype" w:cs="Arial"/>
        </w:rPr>
        <w:t>;</w:t>
      </w:r>
      <w:r w:rsidRPr="00B838AB">
        <w:rPr>
          <w:rFonts w:ascii="Palatino Linotype" w:hAnsi="Palatino Linotype" w:cs="Arial"/>
        </w:rPr>
        <w:t xml:space="preserve"> </w:t>
      </w:r>
      <w:r w:rsidR="0094062A" w:rsidRPr="00B838AB">
        <w:rPr>
          <w:rFonts w:ascii="Palatino Linotype" w:hAnsi="Palatino Linotype" w:cs="Arial"/>
          <w:b/>
        </w:rPr>
        <w:t>EL</w:t>
      </w:r>
      <w:r w:rsidR="00F74A05" w:rsidRPr="00B838AB">
        <w:rPr>
          <w:rFonts w:ascii="Palatino Linotype" w:hAnsi="Palatino Linotype" w:cs="Arial"/>
          <w:b/>
        </w:rPr>
        <w:t xml:space="preserve"> RECURRENTE </w:t>
      </w:r>
      <w:r w:rsidRPr="00B838AB">
        <w:rPr>
          <w:rFonts w:ascii="Palatino Linotype" w:hAnsi="Palatino Linotype" w:cs="Arial"/>
        </w:rPr>
        <w:t>manifestara</w:t>
      </w:r>
      <w:r w:rsidR="00F74A05" w:rsidRPr="00B838AB">
        <w:rPr>
          <w:rFonts w:ascii="Palatino Linotype" w:hAnsi="Palatino Linotype" w:cs="Arial"/>
        </w:rPr>
        <w:t xml:space="preserve"> </w:t>
      </w:r>
      <w:r w:rsidRPr="00B838AB">
        <w:rPr>
          <w:rFonts w:ascii="Palatino Linotype" w:hAnsi="Palatino Linotype" w:cs="Arial"/>
        </w:rPr>
        <w:t xml:space="preserve">lo que a su derecho conviniera, a efecto de presentar pruebas </w:t>
      </w:r>
      <w:r w:rsidR="00727578" w:rsidRPr="00B838AB">
        <w:rPr>
          <w:rFonts w:ascii="Palatino Linotype" w:hAnsi="Palatino Linotype" w:cs="Arial"/>
        </w:rPr>
        <w:t>o</w:t>
      </w:r>
      <w:r w:rsidRPr="00B838AB">
        <w:rPr>
          <w:rFonts w:ascii="Palatino Linotype" w:hAnsi="Palatino Linotype" w:cs="Arial"/>
        </w:rPr>
        <w:t xml:space="preserve"> alegatos</w:t>
      </w:r>
      <w:r w:rsidR="00727578" w:rsidRPr="00B838AB">
        <w:rPr>
          <w:rFonts w:ascii="Palatino Linotype" w:hAnsi="Palatino Linotype" w:cs="Arial"/>
        </w:rPr>
        <w:t xml:space="preserve"> y</w:t>
      </w:r>
      <w:r w:rsidR="00D5111B" w:rsidRPr="00B838AB">
        <w:rPr>
          <w:rFonts w:ascii="Palatino Linotype" w:hAnsi="Palatino Linotype" w:cs="Arial"/>
        </w:rPr>
        <w:t>,</w:t>
      </w:r>
      <w:r w:rsidR="00727578" w:rsidRPr="00B838AB">
        <w:rPr>
          <w:rFonts w:ascii="Palatino Linotype" w:hAnsi="Palatino Linotype" w:cs="Arial"/>
        </w:rPr>
        <w:t xml:space="preserve"> en su caso, </w:t>
      </w:r>
      <w:r w:rsidRPr="00B838AB">
        <w:rPr>
          <w:rFonts w:ascii="Palatino Linotype" w:hAnsi="Palatino Linotype" w:cs="Arial"/>
          <w:b/>
        </w:rPr>
        <w:t xml:space="preserve">EL SUJETO OBLIGADO </w:t>
      </w:r>
      <w:r w:rsidRPr="00B838AB">
        <w:rPr>
          <w:rFonts w:ascii="Palatino Linotype" w:hAnsi="Palatino Linotype" w:cs="Arial"/>
        </w:rPr>
        <w:t>rindiera su</w:t>
      </w:r>
      <w:r w:rsidR="00727578" w:rsidRPr="00B838AB">
        <w:rPr>
          <w:rFonts w:ascii="Palatino Linotype" w:hAnsi="Palatino Linotype" w:cs="Arial"/>
        </w:rPr>
        <w:t xml:space="preserve"> correspondiente </w:t>
      </w:r>
      <w:r w:rsidRPr="00B838AB">
        <w:rPr>
          <w:rFonts w:ascii="Palatino Linotype" w:hAnsi="Palatino Linotype" w:cs="Arial"/>
        </w:rPr>
        <w:t>Informe Justificado.</w:t>
      </w:r>
    </w:p>
    <w:p w14:paraId="28CF2940" w14:textId="4370F684" w:rsidR="00F74A05" w:rsidRPr="00B838AB" w:rsidRDefault="00FA3204" w:rsidP="00B838AB">
      <w:pPr>
        <w:spacing w:line="360" w:lineRule="auto"/>
        <w:jc w:val="both"/>
        <w:rPr>
          <w:rFonts w:ascii="Palatino Linotype" w:eastAsia="Arial Unicode MS" w:hAnsi="Palatino Linotype" w:cs="Arial"/>
          <w:b/>
        </w:rPr>
      </w:pPr>
      <w:r w:rsidRPr="00B838AB">
        <w:rPr>
          <w:rFonts w:ascii="Palatino Linotype" w:eastAsia="Arial Unicode MS" w:hAnsi="Palatino Linotype" w:cs="Arial"/>
          <w:b/>
        </w:rPr>
        <w:lastRenderedPageBreak/>
        <w:t>b</w:t>
      </w:r>
      <w:r w:rsidR="00F74A05" w:rsidRPr="00B838AB">
        <w:rPr>
          <w:rFonts w:ascii="Palatino Linotype" w:eastAsia="Arial Unicode MS" w:hAnsi="Palatino Linotype" w:cs="Arial"/>
          <w:b/>
        </w:rPr>
        <w:t xml:space="preserve">) </w:t>
      </w:r>
      <w:r w:rsidR="00E437E8" w:rsidRPr="00B838AB">
        <w:rPr>
          <w:rFonts w:ascii="Palatino Linotype" w:hAnsi="Palatino Linotype" w:cs="Arial"/>
          <w:b/>
          <w:bCs/>
        </w:rPr>
        <w:t>Manifestaciones.</w:t>
      </w:r>
    </w:p>
    <w:p w14:paraId="43B7D144" w14:textId="77777777" w:rsidR="00F31561" w:rsidRPr="00B838AB" w:rsidRDefault="00E01529" w:rsidP="00B838AB">
      <w:pPr>
        <w:tabs>
          <w:tab w:val="center" w:pos="4252"/>
          <w:tab w:val="right" w:pos="8504"/>
        </w:tabs>
        <w:spacing w:after="100" w:afterAutospacing="1" w:line="360" w:lineRule="auto"/>
        <w:jc w:val="both"/>
        <w:rPr>
          <w:rFonts w:ascii="Palatino Linotype" w:hAnsi="Palatino Linotype" w:cs="Arial"/>
        </w:rPr>
      </w:pPr>
      <w:r w:rsidRPr="00B838AB">
        <w:rPr>
          <w:rFonts w:ascii="Palatino Linotype" w:hAnsi="Palatino Linotype" w:cs="Arial"/>
        </w:rPr>
        <w:t xml:space="preserve">Conforme a las constancias que obran en el </w:t>
      </w:r>
      <w:r w:rsidRPr="00B838AB">
        <w:rPr>
          <w:rFonts w:ascii="Palatino Linotype" w:hAnsi="Palatino Linotype" w:cs="Arial"/>
          <w:b/>
        </w:rPr>
        <w:t>SAIMEX</w:t>
      </w:r>
      <w:r w:rsidRPr="00B838AB">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B838AB">
        <w:rPr>
          <w:rFonts w:ascii="Palatino Linotype" w:hAnsi="Palatino Linotype" w:cs="Arial"/>
          <w:b/>
        </w:rPr>
        <w:t>RECURRENTE</w:t>
      </w:r>
      <w:r w:rsidRPr="00B838AB">
        <w:rPr>
          <w:rFonts w:ascii="Palatino Linotype" w:hAnsi="Palatino Linotype" w:cs="Arial"/>
        </w:rPr>
        <w:t xml:space="preserve">, éste no realizó manifestación alguna, ni </w:t>
      </w:r>
      <w:r w:rsidR="00F31561" w:rsidRPr="00B838AB">
        <w:rPr>
          <w:rFonts w:ascii="Palatino Linotype" w:hAnsi="Palatino Linotype" w:cs="Arial"/>
        </w:rPr>
        <w:t>presentó pruebas o alegatos.</w:t>
      </w:r>
    </w:p>
    <w:p w14:paraId="5DCB699A" w14:textId="4694676F" w:rsidR="00E01529" w:rsidRPr="00B838AB" w:rsidRDefault="00F31561" w:rsidP="00B838AB">
      <w:pPr>
        <w:tabs>
          <w:tab w:val="center" w:pos="4252"/>
          <w:tab w:val="right" w:pos="8504"/>
        </w:tabs>
        <w:spacing w:after="100" w:afterAutospacing="1" w:line="360" w:lineRule="auto"/>
        <w:jc w:val="both"/>
        <w:rPr>
          <w:rFonts w:ascii="Palatino Linotype" w:hAnsi="Palatino Linotype" w:cs="Arial"/>
        </w:rPr>
      </w:pPr>
      <w:r w:rsidRPr="00B838AB">
        <w:rPr>
          <w:rFonts w:ascii="Palatino Linotype" w:hAnsi="Palatino Linotype" w:cs="Arial"/>
        </w:rPr>
        <w:t>P</w:t>
      </w:r>
      <w:r w:rsidR="00E01529" w:rsidRPr="00B838AB">
        <w:rPr>
          <w:rFonts w:ascii="Palatino Linotype" w:hAnsi="Palatino Linotype" w:cs="Arial"/>
        </w:rPr>
        <w:t xml:space="preserve">or su parte, </w:t>
      </w:r>
      <w:r w:rsidR="00E01529" w:rsidRPr="00B838AB">
        <w:rPr>
          <w:rFonts w:ascii="Palatino Linotype" w:hAnsi="Palatino Linotype" w:cs="Arial"/>
          <w:b/>
        </w:rPr>
        <w:t>EL SUJETO OBLIGADO</w:t>
      </w:r>
      <w:r w:rsidR="00E01529" w:rsidRPr="00B838AB">
        <w:rPr>
          <w:rFonts w:ascii="Palatino Linotype" w:hAnsi="Palatino Linotype" w:cs="Arial"/>
        </w:rPr>
        <w:t xml:space="preserve"> </w:t>
      </w:r>
      <w:r w:rsidRPr="00B838AB">
        <w:rPr>
          <w:rFonts w:ascii="Palatino Linotype" w:hAnsi="Palatino Linotype" w:cs="Arial"/>
        </w:rPr>
        <w:t xml:space="preserve">el dos de septiembre de dos mil veintidós </w:t>
      </w:r>
      <w:r w:rsidR="00E01529" w:rsidRPr="00B838AB">
        <w:rPr>
          <w:rFonts w:ascii="Palatino Linotype" w:hAnsi="Palatino Linotype" w:cs="Arial"/>
        </w:rPr>
        <w:t>rindió su Informe Justificado,</w:t>
      </w:r>
      <w:r w:rsidRPr="00B838AB">
        <w:rPr>
          <w:rFonts w:ascii="Palatino Linotype" w:hAnsi="Palatino Linotype" w:cs="Arial"/>
        </w:rPr>
        <w:t xml:space="preserve"> remitiendo el archivo electrónico denominado </w:t>
      </w:r>
      <w:r w:rsidRPr="00B838AB">
        <w:rPr>
          <w:rFonts w:ascii="Palatino Linotype" w:hAnsi="Palatino Linotype" w:cs="Arial"/>
          <w:b/>
          <w:i/>
        </w:rPr>
        <w:t>“</w:t>
      </w:r>
      <w:r w:rsidRPr="00B838AB">
        <w:rPr>
          <w:rFonts w:ascii="Palatino Linotype" w:hAnsi="Palatino Linotype" w:cs="Arial"/>
          <w:b/>
          <w:i/>
        </w:rPr>
        <w:tab/>
        <w:t>SOLICITUD 131.pdf”</w:t>
      </w:r>
      <w:r w:rsidRPr="00B838AB">
        <w:rPr>
          <w:rFonts w:ascii="Palatino Linotype" w:hAnsi="Palatino Linotype" w:cs="Arial"/>
        </w:rPr>
        <w:t xml:space="preserve"> mismo que contiene el oficio con número CMT/566/08/2022, signado por la Contralora Municipal</w:t>
      </w:r>
      <w:r w:rsidR="00EF72E0" w:rsidRPr="00B838AB">
        <w:rPr>
          <w:rFonts w:ascii="Palatino Linotype" w:hAnsi="Palatino Linotype" w:cs="Arial"/>
        </w:rPr>
        <w:t xml:space="preserve"> por medio del cual remitió un listado con 87 vehículos automotores, con los siguientes datos: “número de inventario”, “nombre del mueble”, “marca”, “modelo”, “estado de uso” y “área responsable”.  </w:t>
      </w:r>
      <w:r w:rsidRPr="00B838AB">
        <w:rPr>
          <w:rFonts w:ascii="Palatino Linotype" w:hAnsi="Palatino Linotype" w:cs="Arial"/>
        </w:rPr>
        <w:t xml:space="preserve"> </w:t>
      </w:r>
    </w:p>
    <w:p w14:paraId="7ADD7357" w14:textId="77777777" w:rsidR="003B4377" w:rsidRPr="00B838AB" w:rsidRDefault="003B4377" w:rsidP="00B838AB">
      <w:pPr>
        <w:pStyle w:val="Prrafodelista"/>
        <w:spacing w:line="360" w:lineRule="auto"/>
        <w:ind w:left="0"/>
        <w:contextualSpacing/>
        <w:jc w:val="both"/>
        <w:rPr>
          <w:rFonts w:ascii="Palatino Linotype" w:hAnsi="Palatino Linotype"/>
          <w:b/>
          <w:lang w:val="es-419"/>
        </w:rPr>
      </w:pPr>
      <w:r w:rsidRPr="00B838AB">
        <w:rPr>
          <w:rFonts w:ascii="Palatino Linotype" w:hAnsi="Palatino Linotype"/>
          <w:b/>
          <w:lang w:val="es-419"/>
        </w:rPr>
        <w:t>c) De la ampliación para resolver el Recurso de Revisión:</w:t>
      </w:r>
    </w:p>
    <w:p w14:paraId="1C9EBDA1" w14:textId="27DB1247" w:rsidR="003B4377" w:rsidRPr="00B838AB" w:rsidRDefault="003B4377" w:rsidP="00B838AB">
      <w:pPr>
        <w:pStyle w:val="Prrafodelista"/>
        <w:spacing w:line="360" w:lineRule="auto"/>
        <w:ind w:left="0"/>
        <w:jc w:val="both"/>
        <w:rPr>
          <w:rFonts w:ascii="Palatino Linotype" w:hAnsi="Palatino Linotype" w:cs="Arial"/>
          <w:lang w:eastAsia="es-MX"/>
        </w:rPr>
      </w:pPr>
      <w:r w:rsidRPr="00B838AB">
        <w:rPr>
          <w:rFonts w:ascii="Palatino Linotype" w:hAnsi="Palatino Linotype" w:cs="Arial"/>
          <w:lang w:eastAsia="es-MX"/>
        </w:rPr>
        <w:t xml:space="preserve">El </w:t>
      </w:r>
      <w:r w:rsidR="00EF72E0" w:rsidRPr="00B838AB">
        <w:rPr>
          <w:rFonts w:ascii="Palatino Linotype" w:hAnsi="Palatino Linotype" w:cs="Arial"/>
          <w:b/>
          <w:lang w:eastAsia="es-MX"/>
        </w:rPr>
        <w:t>treinta y uno</w:t>
      </w:r>
      <w:r w:rsidRPr="00B838AB">
        <w:rPr>
          <w:rFonts w:ascii="Palatino Linotype" w:hAnsi="Palatino Linotype" w:cs="Arial"/>
          <w:b/>
          <w:lang w:eastAsia="es-MX"/>
        </w:rPr>
        <w:t xml:space="preserve"> de agosto de dos mil veintidós</w:t>
      </w:r>
      <w:r w:rsidRPr="00B838AB">
        <w:rPr>
          <w:rFonts w:ascii="Palatino Linotype" w:hAnsi="Palatino Linotype" w:cs="Arial"/>
          <w:lang w:eastAsia="es-MX"/>
        </w:rPr>
        <w:t xml:space="preserve">, se acordó ampliar el plazo para resolver </w:t>
      </w:r>
      <w:r w:rsidRPr="00B838AB">
        <w:rPr>
          <w:rFonts w:ascii="Palatino Linotype" w:hAnsi="Palatino Linotype" w:cs="Arial"/>
          <w:lang w:val="es-419" w:eastAsia="es-MX"/>
        </w:rPr>
        <w:t>el</w:t>
      </w:r>
      <w:r w:rsidRPr="00B838AB">
        <w:rPr>
          <w:rFonts w:ascii="Palatino Linotype" w:hAnsi="Palatino Linotype" w:cs="Arial"/>
          <w:lang w:eastAsia="es-MX"/>
        </w:rPr>
        <w:t xml:space="preserve"> Recurso de Revisión </w:t>
      </w:r>
      <w:r w:rsidRPr="00B838AB">
        <w:rPr>
          <w:rFonts w:ascii="Palatino Linotype" w:hAnsi="Palatino Linotype" w:cs="Arial"/>
          <w:lang w:val="es-419" w:eastAsia="es-MX"/>
        </w:rPr>
        <w:t>en estudio</w:t>
      </w:r>
      <w:r w:rsidRPr="00B838AB">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B838AB" w:rsidRDefault="003B4377" w:rsidP="00B838AB">
      <w:pPr>
        <w:spacing w:before="100" w:beforeAutospacing="1" w:after="100" w:afterAutospacing="1" w:line="360" w:lineRule="auto"/>
        <w:jc w:val="both"/>
        <w:rPr>
          <w:rFonts w:ascii="Palatino Linotype" w:eastAsia="Calibri" w:hAnsi="Palatino Linotype"/>
          <w:lang w:eastAsia="en-US"/>
        </w:rPr>
      </w:pPr>
      <w:r w:rsidRPr="00B838AB">
        <w:rPr>
          <w:rFonts w:ascii="Palatino Linotype" w:eastAsia="Calibri" w:hAnsi="Palatino Linotype"/>
          <w:lang w:eastAsia="en-US"/>
        </w:rPr>
        <w:t xml:space="preserve">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B838AB">
        <w:rPr>
          <w:rFonts w:ascii="Palatino Linotype" w:eastAsia="Calibri" w:hAnsi="Palatino Linotype"/>
          <w:lang w:eastAsia="en-US"/>
        </w:rPr>
        <w:lastRenderedPageBreak/>
        <w:t>técnicas y humanas del personal encargado de la proyección de las resoluciones a dichos medios de impugnación.</w:t>
      </w:r>
    </w:p>
    <w:p w14:paraId="1DB94E44"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B838AB" w:rsidRDefault="003B4377" w:rsidP="00B838AB">
      <w:pPr>
        <w:spacing w:line="360" w:lineRule="auto"/>
        <w:jc w:val="both"/>
        <w:rPr>
          <w:rFonts w:ascii="Palatino Linotype" w:eastAsia="Calibri" w:hAnsi="Palatino Linotype"/>
          <w:lang w:eastAsia="en-US"/>
        </w:rPr>
      </w:pPr>
    </w:p>
    <w:p w14:paraId="2FD5026F"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B838AB" w:rsidRDefault="003B4377" w:rsidP="00B838AB">
      <w:pPr>
        <w:spacing w:line="360" w:lineRule="auto"/>
        <w:jc w:val="both"/>
        <w:rPr>
          <w:rFonts w:ascii="Palatino Linotype" w:eastAsia="Calibri" w:hAnsi="Palatino Linotype"/>
          <w:lang w:eastAsia="en-US"/>
        </w:rPr>
      </w:pPr>
    </w:p>
    <w:p w14:paraId="242EB7D4"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B838AB" w:rsidRDefault="003B4377" w:rsidP="00B838AB">
      <w:pPr>
        <w:spacing w:line="360" w:lineRule="auto"/>
        <w:jc w:val="both"/>
        <w:rPr>
          <w:rFonts w:ascii="Palatino Linotype" w:eastAsia="Calibri" w:hAnsi="Palatino Linotype"/>
          <w:lang w:eastAsia="en-US"/>
        </w:rPr>
      </w:pPr>
    </w:p>
    <w:p w14:paraId="053B9F4A"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lastRenderedPageBreak/>
        <w:t>a) Complejidad del asunto: La complejidad de la prueba, la pluralidad de sujetos procesales, el tiempo transcurrido, las características y contexto del recurso.</w:t>
      </w:r>
    </w:p>
    <w:p w14:paraId="7271760D"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t>b) Actividad Procesal del interesado: Acciones u omisiones del interesado.</w:t>
      </w:r>
    </w:p>
    <w:p w14:paraId="05CACB02"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B838AB" w:rsidRDefault="003B4377" w:rsidP="00B838AB">
      <w:pPr>
        <w:spacing w:line="360" w:lineRule="auto"/>
        <w:jc w:val="both"/>
        <w:rPr>
          <w:rFonts w:ascii="Palatino Linotype" w:eastAsia="Calibri" w:hAnsi="Palatino Linotype"/>
          <w:lang w:eastAsia="en-US"/>
        </w:rPr>
      </w:pPr>
    </w:p>
    <w:p w14:paraId="3126B836"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B838AB" w:rsidRDefault="003B4377" w:rsidP="00B838AB">
      <w:pPr>
        <w:spacing w:line="360" w:lineRule="auto"/>
        <w:jc w:val="both"/>
        <w:rPr>
          <w:rFonts w:ascii="Palatino Linotype" w:eastAsia="Calibri" w:hAnsi="Palatino Linotype"/>
          <w:lang w:eastAsia="en-US"/>
        </w:rPr>
      </w:pPr>
    </w:p>
    <w:p w14:paraId="0214C6CF"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B838AB" w:rsidRDefault="003B4377" w:rsidP="00B838AB">
      <w:pPr>
        <w:spacing w:line="360" w:lineRule="auto"/>
        <w:jc w:val="both"/>
        <w:rPr>
          <w:rFonts w:ascii="Palatino Linotype" w:eastAsia="Calibri" w:hAnsi="Palatino Linotype"/>
          <w:lang w:eastAsia="en-US"/>
        </w:rPr>
      </w:pPr>
    </w:p>
    <w:p w14:paraId="2BB616ED"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B838AB">
        <w:rPr>
          <w:rFonts w:ascii="Palatino Linotype" w:eastAsia="Calibri" w:hAnsi="Palatino Linotype"/>
          <w:lang w:eastAsia="en-US"/>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B838AB" w:rsidRDefault="003B4377" w:rsidP="00B838AB">
      <w:pPr>
        <w:spacing w:line="360" w:lineRule="auto"/>
        <w:jc w:val="both"/>
        <w:rPr>
          <w:rFonts w:ascii="Palatino Linotype" w:eastAsia="Calibri" w:hAnsi="Palatino Linotype"/>
          <w:lang w:eastAsia="en-US"/>
        </w:rPr>
      </w:pPr>
    </w:p>
    <w:p w14:paraId="51C06F23"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B838AB" w:rsidRDefault="003B4377" w:rsidP="00B838AB">
      <w:pPr>
        <w:spacing w:line="360" w:lineRule="auto"/>
        <w:jc w:val="both"/>
        <w:rPr>
          <w:rFonts w:ascii="Palatino Linotype" w:eastAsia="Calibri" w:hAnsi="Palatino Linotype"/>
          <w:lang w:eastAsia="en-US"/>
        </w:rPr>
      </w:pPr>
    </w:p>
    <w:p w14:paraId="352C22CA" w14:textId="77777777" w:rsidR="003B4377" w:rsidRPr="00B838AB" w:rsidRDefault="003B4377" w:rsidP="00B838AB">
      <w:pPr>
        <w:spacing w:line="360" w:lineRule="auto"/>
        <w:ind w:left="851" w:right="899"/>
        <w:jc w:val="both"/>
        <w:rPr>
          <w:rFonts w:ascii="Palatino Linotype" w:eastAsia="Calibri" w:hAnsi="Palatino Linotype"/>
          <w:lang w:eastAsia="en-US"/>
        </w:rPr>
      </w:pPr>
      <w:r w:rsidRPr="00B838AB">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B838AB" w:rsidRDefault="003B4377" w:rsidP="00B838AB">
      <w:pPr>
        <w:spacing w:line="360" w:lineRule="auto"/>
        <w:ind w:left="851" w:right="899"/>
        <w:jc w:val="both"/>
        <w:rPr>
          <w:rFonts w:ascii="Palatino Linotype" w:eastAsia="Calibri" w:hAnsi="Palatino Linotype"/>
          <w:lang w:eastAsia="en-US"/>
        </w:rPr>
      </w:pPr>
    </w:p>
    <w:p w14:paraId="14004709" w14:textId="77777777" w:rsidR="003B4377" w:rsidRPr="00B838AB" w:rsidRDefault="003B4377" w:rsidP="00B838AB">
      <w:pPr>
        <w:spacing w:line="360" w:lineRule="auto"/>
        <w:ind w:left="851" w:right="899"/>
        <w:jc w:val="both"/>
        <w:rPr>
          <w:rFonts w:ascii="Palatino Linotype" w:eastAsia="Calibri" w:hAnsi="Palatino Linotype"/>
          <w:lang w:eastAsia="en-US"/>
        </w:rPr>
      </w:pPr>
      <w:r w:rsidRPr="00B838AB">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B838AB" w:rsidRDefault="003B4377" w:rsidP="00B838AB">
      <w:pPr>
        <w:spacing w:line="360" w:lineRule="auto"/>
        <w:jc w:val="both"/>
        <w:rPr>
          <w:rFonts w:ascii="Palatino Linotype" w:eastAsia="Calibri" w:hAnsi="Palatino Linotype"/>
          <w:lang w:eastAsia="en-US"/>
        </w:rPr>
      </w:pPr>
    </w:p>
    <w:p w14:paraId="68F8F1AD" w14:textId="77777777" w:rsidR="003B4377" w:rsidRPr="00B838AB" w:rsidRDefault="003B4377" w:rsidP="00B838AB">
      <w:pPr>
        <w:spacing w:line="360" w:lineRule="auto"/>
        <w:jc w:val="both"/>
        <w:rPr>
          <w:rFonts w:ascii="Palatino Linotype" w:eastAsia="Calibri" w:hAnsi="Palatino Linotype"/>
          <w:lang w:eastAsia="en-US"/>
        </w:rPr>
      </w:pPr>
      <w:r w:rsidRPr="00B838AB">
        <w:rPr>
          <w:rFonts w:ascii="Palatino Linotype" w:eastAsia="Calibri" w:hAnsi="Palatino Linotype"/>
          <w:lang w:eastAsia="en-US"/>
        </w:rPr>
        <w:lastRenderedPageBreak/>
        <w:t>Por ello, este organismo garante comprometido con la tutela de los derechos humanos confiados, señala que este exceso del plazo legal para resolver el presente asunto, resulta de carácter excepcional.</w:t>
      </w:r>
    </w:p>
    <w:p w14:paraId="1B17C498" w14:textId="489161C7" w:rsidR="00CF400A" w:rsidRPr="00B838AB" w:rsidRDefault="00CF400A" w:rsidP="00B838AB">
      <w:pPr>
        <w:spacing w:line="360" w:lineRule="auto"/>
        <w:jc w:val="both"/>
        <w:rPr>
          <w:rFonts w:ascii="Palatino Linotype" w:eastAsia="Arial Unicode MS" w:hAnsi="Palatino Linotype" w:cs="Arial"/>
        </w:rPr>
      </w:pPr>
    </w:p>
    <w:p w14:paraId="49E94EF4" w14:textId="41FB69BA" w:rsidR="00F74A05" w:rsidRPr="00B838AB" w:rsidRDefault="008608BC" w:rsidP="00B838AB">
      <w:pPr>
        <w:pStyle w:val="Prrafodelista"/>
        <w:spacing w:line="360" w:lineRule="auto"/>
        <w:ind w:left="0"/>
        <w:jc w:val="both"/>
        <w:rPr>
          <w:rFonts w:ascii="Palatino Linotype" w:hAnsi="Palatino Linotype" w:cs="Arial"/>
          <w:b/>
          <w:bCs/>
        </w:rPr>
      </w:pPr>
      <w:r w:rsidRPr="00B838AB">
        <w:rPr>
          <w:rFonts w:ascii="Palatino Linotype" w:hAnsi="Palatino Linotype" w:cs="Arial"/>
          <w:b/>
          <w:bCs/>
        </w:rPr>
        <w:t>c</w:t>
      </w:r>
      <w:r w:rsidR="00F74A05" w:rsidRPr="00B838AB">
        <w:rPr>
          <w:rFonts w:ascii="Palatino Linotype" w:hAnsi="Palatino Linotype" w:cs="Arial"/>
          <w:b/>
          <w:bCs/>
        </w:rPr>
        <w:t>) Cierre de Instrucción</w:t>
      </w:r>
      <w:r w:rsidR="00D8393F" w:rsidRPr="00B838AB">
        <w:rPr>
          <w:rFonts w:ascii="Palatino Linotype" w:hAnsi="Palatino Linotype" w:cs="Arial"/>
          <w:b/>
          <w:bCs/>
        </w:rPr>
        <w:t>.</w:t>
      </w:r>
    </w:p>
    <w:p w14:paraId="410ED933" w14:textId="0F943A56" w:rsidR="00832240" w:rsidRPr="00B838AB" w:rsidRDefault="009E2E2C" w:rsidP="00B838AB">
      <w:pPr>
        <w:spacing w:line="360" w:lineRule="auto"/>
        <w:jc w:val="both"/>
        <w:rPr>
          <w:rFonts w:ascii="Palatino Linotype" w:hAnsi="Palatino Linotype" w:cs="Arial"/>
        </w:rPr>
      </w:pPr>
      <w:r w:rsidRPr="00B838AB">
        <w:rPr>
          <w:rFonts w:ascii="Palatino Linotype" w:hAnsi="Palatino Linotype"/>
        </w:rPr>
        <w:t>Una vez analizado el estado procesal que guarda el expediente, el</w:t>
      </w:r>
      <w:r w:rsidR="000171D8" w:rsidRPr="00B838AB">
        <w:rPr>
          <w:rFonts w:ascii="Palatino Linotype" w:hAnsi="Palatino Linotype"/>
        </w:rPr>
        <w:t xml:space="preserve"> </w:t>
      </w:r>
      <w:r w:rsidR="00A24EEA" w:rsidRPr="00B838AB">
        <w:rPr>
          <w:rFonts w:ascii="Palatino Linotype" w:hAnsi="Palatino Linotype"/>
          <w:b/>
          <w:bCs/>
        </w:rPr>
        <w:t xml:space="preserve">once de abril </w:t>
      </w:r>
      <w:r w:rsidR="00F2488E" w:rsidRPr="00B838AB">
        <w:rPr>
          <w:rFonts w:ascii="Palatino Linotype" w:hAnsi="Palatino Linotype"/>
          <w:b/>
          <w:bCs/>
        </w:rPr>
        <w:t>d</w:t>
      </w:r>
      <w:r w:rsidR="00CE22BE" w:rsidRPr="00B838AB">
        <w:rPr>
          <w:rFonts w:ascii="Palatino Linotype" w:hAnsi="Palatino Linotype"/>
          <w:b/>
          <w:bCs/>
        </w:rPr>
        <w:t xml:space="preserve">e dos mil </w:t>
      </w:r>
      <w:r w:rsidR="00F2488E" w:rsidRPr="00B838AB">
        <w:rPr>
          <w:rFonts w:ascii="Palatino Linotype" w:hAnsi="Palatino Linotype"/>
          <w:b/>
          <w:bCs/>
        </w:rPr>
        <w:t>veintitrés</w:t>
      </w:r>
      <w:r w:rsidR="000171D8" w:rsidRPr="00B838AB">
        <w:rPr>
          <w:rFonts w:ascii="Palatino Linotype" w:hAnsi="Palatino Linotype"/>
        </w:rPr>
        <w:t xml:space="preserve">, </w:t>
      </w:r>
      <w:r w:rsidR="00CE22BE" w:rsidRPr="00B838AB">
        <w:rPr>
          <w:rFonts w:ascii="Palatino Linotype" w:hAnsi="Palatino Linotype"/>
        </w:rPr>
        <w:t>la</w:t>
      </w:r>
      <w:r w:rsidR="00F74502" w:rsidRPr="00B838AB">
        <w:rPr>
          <w:rFonts w:ascii="Palatino Linotype" w:hAnsi="Palatino Linotype"/>
        </w:rPr>
        <w:t xml:space="preserve"> </w:t>
      </w:r>
      <w:r w:rsidR="00C77536" w:rsidRPr="00B838AB">
        <w:rPr>
          <w:rFonts w:ascii="Palatino Linotype" w:hAnsi="Palatino Linotype"/>
          <w:b/>
        </w:rPr>
        <w:t>Comisionada Sharon Cristina Morales Martínez</w:t>
      </w:r>
      <w:r w:rsidR="00C77536" w:rsidRPr="00B838AB">
        <w:rPr>
          <w:rFonts w:ascii="Palatino Linotype" w:hAnsi="Palatino Linotype"/>
          <w:lang w:val="es-419"/>
        </w:rPr>
        <w:t xml:space="preserve"> </w:t>
      </w:r>
      <w:r w:rsidRPr="00B838AB">
        <w:rPr>
          <w:rFonts w:ascii="Palatino Linotype" w:hAnsi="Palatino Linotype"/>
        </w:rPr>
        <w:t>acordó el cierre de instrucción;</w:t>
      </w:r>
      <w:r w:rsidR="00C2778A" w:rsidRPr="00B838AB">
        <w:rPr>
          <w:rFonts w:ascii="Palatino Linotype" w:hAnsi="Palatino Linotype" w:cs="Arial"/>
        </w:rPr>
        <w:t xml:space="preserve"> así como</w:t>
      </w:r>
      <w:r w:rsidRPr="00B838AB">
        <w:rPr>
          <w:rFonts w:ascii="Palatino Linotype" w:hAnsi="Palatino Linotype" w:cs="Arial"/>
        </w:rPr>
        <w:t>,</w:t>
      </w:r>
      <w:r w:rsidR="00C2778A" w:rsidRPr="00B838A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838AB">
        <w:rPr>
          <w:rFonts w:ascii="Palatino Linotype" w:hAnsi="Palatino Linotype" w:cs="Arial"/>
        </w:rPr>
        <w:t>Información Pública</w:t>
      </w:r>
      <w:r w:rsidR="00C2778A" w:rsidRPr="00B838AB">
        <w:rPr>
          <w:rFonts w:ascii="Palatino Linotype" w:hAnsi="Palatino Linotype" w:cs="Arial"/>
        </w:rPr>
        <w:t xml:space="preserve"> del Estado de México y Municipios</w:t>
      </w:r>
      <w:r w:rsidR="0028330F" w:rsidRPr="00B838AB">
        <w:rPr>
          <w:rFonts w:ascii="Palatino Linotype" w:hAnsi="Palatino Linotype" w:cs="Arial"/>
        </w:rPr>
        <w:t>.</w:t>
      </w:r>
    </w:p>
    <w:p w14:paraId="5BBF1531" w14:textId="77777777" w:rsidR="0057572B" w:rsidRPr="00B838AB" w:rsidRDefault="0057572B" w:rsidP="00B838AB">
      <w:pPr>
        <w:spacing w:line="360" w:lineRule="auto"/>
        <w:jc w:val="both"/>
        <w:rPr>
          <w:rFonts w:ascii="Palatino Linotype" w:hAnsi="Palatino Linotype" w:cs="Arial"/>
        </w:rPr>
      </w:pPr>
    </w:p>
    <w:p w14:paraId="3AB9D768" w14:textId="7EB528FC" w:rsidR="000171D8" w:rsidRPr="00B838AB" w:rsidRDefault="000171D8" w:rsidP="00B838AB">
      <w:pPr>
        <w:jc w:val="center"/>
        <w:rPr>
          <w:rFonts w:ascii="Palatino Linotype" w:hAnsi="Palatino Linotype" w:cs="Arial"/>
          <w:b/>
          <w:bCs/>
          <w:spacing w:val="60"/>
          <w:sz w:val="28"/>
        </w:rPr>
      </w:pPr>
      <w:r w:rsidRPr="00B838AB">
        <w:rPr>
          <w:rFonts w:ascii="Palatino Linotype" w:hAnsi="Palatino Linotype" w:cs="Arial"/>
          <w:b/>
          <w:bCs/>
          <w:spacing w:val="60"/>
          <w:sz w:val="28"/>
        </w:rPr>
        <w:t>CONSIDERANDO</w:t>
      </w:r>
      <w:r w:rsidR="00DC75AB" w:rsidRPr="00B838AB">
        <w:rPr>
          <w:rFonts w:ascii="Palatino Linotype" w:hAnsi="Palatino Linotype" w:cs="Arial"/>
          <w:b/>
          <w:bCs/>
          <w:spacing w:val="60"/>
          <w:sz w:val="28"/>
        </w:rPr>
        <w:t>S</w:t>
      </w:r>
    </w:p>
    <w:p w14:paraId="06897FD6" w14:textId="77777777" w:rsidR="000171D8" w:rsidRPr="00B838AB" w:rsidRDefault="000171D8" w:rsidP="00B838AB">
      <w:pPr>
        <w:jc w:val="center"/>
        <w:rPr>
          <w:rFonts w:ascii="Palatino Linotype" w:hAnsi="Palatino Linotype"/>
          <w:b/>
          <w:sz w:val="28"/>
          <w:szCs w:val="28"/>
        </w:rPr>
      </w:pPr>
    </w:p>
    <w:p w14:paraId="7F105395" w14:textId="2EDBBF94" w:rsidR="00964F6B" w:rsidRPr="00B838AB" w:rsidRDefault="000171D8" w:rsidP="00B838AB">
      <w:pPr>
        <w:spacing w:line="360" w:lineRule="auto"/>
        <w:ind w:right="50"/>
        <w:jc w:val="both"/>
        <w:rPr>
          <w:rFonts w:ascii="Palatino Linotype" w:hAnsi="Palatino Linotype"/>
          <w:b/>
          <w:sz w:val="26"/>
          <w:szCs w:val="26"/>
        </w:rPr>
      </w:pPr>
      <w:r w:rsidRPr="00B838AB">
        <w:rPr>
          <w:rFonts w:ascii="Palatino Linotype" w:hAnsi="Palatino Linotype"/>
          <w:b/>
          <w:sz w:val="26"/>
          <w:szCs w:val="26"/>
        </w:rPr>
        <w:t>PRIMERO.</w:t>
      </w:r>
      <w:r w:rsidRPr="00B838AB">
        <w:rPr>
          <w:rFonts w:ascii="Palatino Linotype" w:hAnsi="Palatino Linotype"/>
          <w:sz w:val="26"/>
          <w:szCs w:val="26"/>
        </w:rPr>
        <w:t xml:space="preserve"> </w:t>
      </w:r>
      <w:r w:rsidRPr="00B838AB">
        <w:rPr>
          <w:rFonts w:ascii="Palatino Linotype" w:hAnsi="Palatino Linotype"/>
          <w:b/>
          <w:sz w:val="26"/>
          <w:szCs w:val="26"/>
        </w:rPr>
        <w:t>Competencia</w:t>
      </w:r>
      <w:r w:rsidRPr="00B838AB">
        <w:rPr>
          <w:rFonts w:ascii="Palatino Linotype" w:hAnsi="Palatino Linotype"/>
          <w:sz w:val="26"/>
          <w:szCs w:val="26"/>
        </w:rPr>
        <w:t>.</w:t>
      </w:r>
    </w:p>
    <w:p w14:paraId="07007E92" w14:textId="669AB65F" w:rsidR="008B239D" w:rsidRPr="00B838AB" w:rsidRDefault="008B239D" w:rsidP="00B838AB">
      <w:pPr>
        <w:spacing w:line="360" w:lineRule="auto"/>
        <w:ind w:right="50"/>
        <w:jc w:val="both"/>
        <w:rPr>
          <w:rFonts w:ascii="Palatino Linotype" w:hAnsi="Palatino Linotype" w:cs="Arial"/>
        </w:rPr>
      </w:pPr>
      <w:r w:rsidRPr="00B838AB">
        <w:rPr>
          <w:rFonts w:ascii="Palatino Linotype" w:hAnsi="Palatino Linotype"/>
        </w:rPr>
        <w:t xml:space="preserve">Este Instituto de Transparencia, Acceso a la </w:t>
      </w:r>
      <w:r w:rsidR="00D86297" w:rsidRPr="00B838AB">
        <w:rPr>
          <w:rFonts w:ascii="Palatino Linotype" w:hAnsi="Palatino Linotype"/>
        </w:rPr>
        <w:t>Información Pública</w:t>
      </w:r>
      <w:r w:rsidRPr="00B838AB">
        <w:rPr>
          <w:rFonts w:ascii="Palatino Linotype" w:hAnsi="Palatino Linotype"/>
        </w:rPr>
        <w:t xml:space="preserve"> y Protección de Datos Personales del Estado de México y Municipios, es competente para </w:t>
      </w:r>
      <w:r w:rsidR="00CB5585" w:rsidRPr="00B838AB">
        <w:rPr>
          <w:rFonts w:ascii="Palatino Linotype" w:hAnsi="Palatino Linotype"/>
        </w:rPr>
        <w:t xml:space="preserve">conocer y resolver el presente </w:t>
      </w:r>
      <w:r w:rsidR="00D86297" w:rsidRPr="00B838AB">
        <w:rPr>
          <w:rFonts w:ascii="Palatino Linotype" w:hAnsi="Palatino Linotype"/>
        </w:rPr>
        <w:t>Recurso Revisión</w:t>
      </w:r>
      <w:r w:rsidRPr="00B838AB">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838AB">
        <w:rPr>
          <w:rFonts w:ascii="Palatino Linotype" w:hAnsi="Palatino Linotype"/>
        </w:rPr>
        <w:t xml:space="preserve"> ordinal</w:t>
      </w:r>
      <w:r w:rsidRPr="00B838AB">
        <w:rPr>
          <w:rFonts w:ascii="Palatino Linotype" w:hAnsi="Palatino Linotype"/>
        </w:rPr>
        <w:t xml:space="preserve"> 2</w:t>
      </w:r>
      <w:r w:rsidR="00727578" w:rsidRPr="00B838AB">
        <w:rPr>
          <w:rFonts w:ascii="Palatino Linotype" w:hAnsi="Palatino Linotype"/>
        </w:rPr>
        <w:t>,</w:t>
      </w:r>
      <w:r w:rsidRPr="00B838AB">
        <w:rPr>
          <w:rFonts w:ascii="Palatino Linotype" w:hAnsi="Palatino Linotype"/>
        </w:rPr>
        <w:t xml:space="preserve"> fracción II, 13, 29, 36, fracciones I y II, 176, 178, 179, 181 párrafo tercero y 185 de la Ley de Transparencia y Acceso a la </w:t>
      </w:r>
      <w:r w:rsidR="00D86297" w:rsidRPr="00B838AB">
        <w:rPr>
          <w:rFonts w:ascii="Palatino Linotype" w:hAnsi="Palatino Linotype"/>
        </w:rPr>
        <w:t>Información Pública</w:t>
      </w:r>
      <w:r w:rsidRPr="00B838AB">
        <w:rPr>
          <w:rFonts w:ascii="Palatino Linotype" w:hAnsi="Palatino Linotype"/>
        </w:rPr>
        <w:t xml:space="preserve"> del Estado de México y Municipios</w:t>
      </w:r>
      <w:r w:rsidRPr="00B838AB">
        <w:rPr>
          <w:rFonts w:ascii="Palatino Linotype" w:hAnsi="Palatino Linotype" w:cs="Arial"/>
        </w:rPr>
        <w:t xml:space="preserve">; y 9, fracciones I y XXIV y 11 del Reglamento Interior del Instituto de Transparencia, Acceso a la </w:t>
      </w:r>
      <w:r w:rsidR="00D86297" w:rsidRPr="00B838AB">
        <w:rPr>
          <w:rFonts w:ascii="Palatino Linotype" w:hAnsi="Palatino Linotype" w:cs="Arial"/>
        </w:rPr>
        <w:t>Información Pública</w:t>
      </w:r>
      <w:r w:rsidRPr="00B838AB">
        <w:rPr>
          <w:rFonts w:ascii="Palatino Linotype" w:hAnsi="Palatino Linotype" w:cs="Arial"/>
        </w:rPr>
        <w:t xml:space="preserve"> y Protección de Datos Personales del Estado de México y Municipios.</w:t>
      </w:r>
    </w:p>
    <w:p w14:paraId="508C9D22" w14:textId="35439B0C" w:rsidR="004510AB" w:rsidRPr="00B838AB" w:rsidRDefault="00E74792" w:rsidP="00B838AB">
      <w:pPr>
        <w:spacing w:line="360" w:lineRule="auto"/>
        <w:jc w:val="both"/>
        <w:rPr>
          <w:rFonts w:ascii="Palatino Linotype" w:hAnsi="Palatino Linotype" w:cs="Arial"/>
          <w:b/>
          <w:sz w:val="26"/>
          <w:szCs w:val="26"/>
        </w:rPr>
      </w:pPr>
      <w:r w:rsidRPr="00B838AB">
        <w:rPr>
          <w:rFonts w:ascii="Palatino Linotype" w:hAnsi="Palatino Linotype" w:cs="Arial"/>
          <w:b/>
          <w:sz w:val="26"/>
          <w:szCs w:val="26"/>
        </w:rPr>
        <w:lastRenderedPageBreak/>
        <w:t>SEGUNDO. Interés.</w:t>
      </w:r>
    </w:p>
    <w:p w14:paraId="42239410" w14:textId="3F515434" w:rsidR="0028330F" w:rsidRPr="00B838AB" w:rsidRDefault="000171D8" w:rsidP="00B838AB">
      <w:pPr>
        <w:spacing w:line="360" w:lineRule="auto"/>
        <w:jc w:val="both"/>
        <w:rPr>
          <w:rFonts w:ascii="Palatino Linotype" w:hAnsi="Palatino Linotype" w:cs="Arial"/>
          <w:lang w:eastAsia="es-MX"/>
        </w:rPr>
      </w:pPr>
      <w:r w:rsidRPr="00B838AB">
        <w:rPr>
          <w:rFonts w:ascii="Palatino Linotype" w:hAnsi="Palatino Linotype" w:cs="Arial"/>
          <w:bCs/>
        </w:rPr>
        <w:t xml:space="preserve">El </w:t>
      </w:r>
      <w:r w:rsidR="00D86297" w:rsidRPr="00B838AB">
        <w:rPr>
          <w:rFonts w:ascii="Palatino Linotype" w:hAnsi="Palatino Linotype" w:cs="Arial"/>
          <w:bCs/>
        </w:rPr>
        <w:t>Recurso Revisión</w:t>
      </w:r>
      <w:r w:rsidRPr="00B838AB">
        <w:rPr>
          <w:rFonts w:ascii="Palatino Linotype" w:hAnsi="Palatino Linotype" w:cs="Arial"/>
          <w:bCs/>
        </w:rPr>
        <w:t xml:space="preserve"> fue interpuesto por parte legítima, en atención a que se presentó por </w:t>
      </w:r>
      <w:r w:rsidR="00AE51C8" w:rsidRPr="00B838AB">
        <w:rPr>
          <w:rFonts w:ascii="Palatino Linotype" w:hAnsi="Palatino Linotype" w:cs="Arial"/>
          <w:b/>
        </w:rPr>
        <w:t>EL</w:t>
      </w:r>
      <w:r w:rsidRPr="00B838AB">
        <w:rPr>
          <w:rFonts w:ascii="Palatino Linotype" w:hAnsi="Palatino Linotype" w:cs="Arial"/>
          <w:b/>
          <w:bCs/>
        </w:rPr>
        <w:t xml:space="preserve"> RECURRENTE,</w:t>
      </w:r>
      <w:r w:rsidRPr="00B838AB">
        <w:rPr>
          <w:rFonts w:ascii="Palatino Linotype" w:hAnsi="Palatino Linotype" w:cs="Arial"/>
          <w:bCs/>
        </w:rPr>
        <w:t xml:space="preserve"> quien es la misma persona que formuló la solicitud de acceso a la </w:t>
      </w:r>
      <w:r w:rsidR="00D86297" w:rsidRPr="00B838AB">
        <w:rPr>
          <w:rFonts w:ascii="Palatino Linotype" w:hAnsi="Palatino Linotype" w:cs="Arial"/>
          <w:bCs/>
        </w:rPr>
        <w:t>Información Pública</w:t>
      </w:r>
      <w:r w:rsidRPr="00B838AB">
        <w:rPr>
          <w:rFonts w:ascii="Palatino Linotype" w:hAnsi="Palatino Linotype" w:cs="Arial"/>
          <w:bCs/>
        </w:rPr>
        <w:t xml:space="preserve"> al </w:t>
      </w:r>
      <w:r w:rsidRPr="00B838AB">
        <w:rPr>
          <w:rFonts w:ascii="Palatino Linotype" w:hAnsi="Palatino Linotype" w:cs="Arial"/>
          <w:b/>
          <w:bCs/>
        </w:rPr>
        <w:t>SUJETO OBLIGADO</w:t>
      </w:r>
      <w:r w:rsidR="005B5043" w:rsidRPr="00B838AB">
        <w:rPr>
          <w:rFonts w:ascii="Palatino Linotype" w:hAnsi="Palatino Linotype" w:cs="Arial"/>
          <w:b/>
          <w:bCs/>
        </w:rPr>
        <w:t xml:space="preserve">, </w:t>
      </w:r>
      <w:r w:rsidR="005B5043" w:rsidRPr="00B838AB">
        <w:rPr>
          <w:rFonts w:ascii="Palatino Linotype" w:hAnsi="Palatino Linotype" w:cs="Arial"/>
          <w:bCs/>
        </w:rPr>
        <w:t xml:space="preserve">pues para ello, es </w:t>
      </w:r>
      <w:r w:rsidR="005B5043" w:rsidRPr="00B838AB">
        <w:rPr>
          <w:rFonts w:ascii="Palatino Linotype" w:hAnsi="Palatino Linotype" w:cs="Arial"/>
          <w:lang w:eastAsia="es-MX"/>
        </w:rPr>
        <w:t xml:space="preserve">necesario que el particular ingrese al </w:t>
      </w:r>
      <w:r w:rsidR="005B5043" w:rsidRPr="00B838AB">
        <w:rPr>
          <w:rFonts w:ascii="Palatino Linotype" w:hAnsi="Palatino Linotype" w:cs="Arial"/>
          <w:b/>
          <w:lang w:eastAsia="es-MX"/>
        </w:rPr>
        <w:t xml:space="preserve">SAIMEX </w:t>
      </w:r>
      <w:r w:rsidR="005B5043" w:rsidRPr="00B838AB">
        <w:rPr>
          <w:rFonts w:ascii="Palatino Linotype" w:hAnsi="Palatino Linotype" w:cs="Arial"/>
          <w:lang w:eastAsia="es-MX"/>
        </w:rPr>
        <w:t>mediante la utilización de su clave de usuario y contraseña.</w:t>
      </w:r>
    </w:p>
    <w:p w14:paraId="0024EECC" w14:textId="77777777" w:rsidR="0057572B" w:rsidRPr="00B838AB" w:rsidRDefault="0057572B" w:rsidP="00B838AB">
      <w:pPr>
        <w:spacing w:line="360" w:lineRule="auto"/>
        <w:jc w:val="both"/>
        <w:rPr>
          <w:rFonts w:ascii="Palatino Linotype" w:hAnsi="Palatino Linotype" w:cs="Arial"/>
          <w:lang w:eastAsia="es-MX"/>
        </w:rPr>
      </w:pPr>
    </w:p>
    <w:p w14:paraId="73B57685" w14:textId="77777777" w:rsidR="005C250B" w:rsidRPr="00B838AB" w:rsidRDefault="005C250B" w:rsidP="00B838AB">
      <w:pPr>
        <w:autoSpaceDE w:val="0"/>
        <w:autoSpaceDN w:val="0"/>
        <w:adjustRightInd w:val="0"/>
        <w:spacing w:line="360" w:lineRule="auto"/>
        <w:ind w:right="49"/>
        <w:jc w:val="both"/>
        <w:rPr>
          <w:rFonts w:ascii="Palatino Linotype" w:hAnsi="Palatino Linotype" w:cs="Arial"/>
          <w:b/>
          <w:sz w:val="26"/>
          <w:szCs w:val="26"/>
          <w:lang w:val="es-ES"/>
        </w:rPr>
      </w:pPr>
      <w:r w:rsidRPr="00B838AB">
        <w:rPr>
          <w:rFonts w:ascii="Palatino Linotype" w:hAnsi="Palatino Linotype" w:cs="Arial"/>
          <w:b/>
          <w:sz w:val="26"/>
          <w:szCs w:val="26"/>
        </w:rPr>
        <w:t xml:space="preserve">TERCERO. </w:t>
      </w:r>
      <w:r w:rsidRPr="00B838AB">
        <w:rPr>
          <w:rFonts w:ascii="Palatino Linotype" w:hAnsi="Palatino Linotype" w:cs="Arial"/>
          <w:b/>
          <w:sz w:val="26"/>
          <w:szCs w:val="26"/>
          <w:lang w:val="es-ES"/>
        </w:rPr>
        <w:t xml:space="preserve">Oportunidad. </w:t>
      </w:r>
    </w:p>
    <w:p w14:paraId="4CAF7CD0" w14:textId="77777777" w:rsidR="0028330F" w:rsidRPr="00B838AB" w:rsidRDefault="0028330F" w:rsidP="00B838AB">
      <w:pPr>
        <w:spacing w:after="100" w:afterAutospacing="1" w:line="360" w:lineRule="auto"/>
        <w:jc w:val="both"/>
        <w:rPr>
          <w:rFonts w:ascii="Palatino Linotype" w:hAnsi="Palatino Linotype" w:cs="Arial"/>
          <w:lang w:val="es-ES"/>
        </w:rPr>
      </w:pPr>
      <w:r w:rsidRPr="00B838AB">
        <w:rPr>
          <w:rFonts w:ascii="Palatino Linotype" w:hAnsi="Palatino Linotype" w:cs="Arial"/>
          <w:lang w:val="es-ES"/>
        </w:rPr>
        <w:t xml:space="preserve">El Recurso de Revisión fue interpuesto dentro del plazo de quince días hábiles, contados a partir del día siguiente al en que </w:t>
      </w:r>
      <w:r w:rsidRPr="00B838AB">
        <w:rPr>
          <w:rFonts w:ascii="Palatino Linotype" w:hAnsi="Palatino Linotype" w:cs="Arial"/>
          <w:b/>
          <w:lang w:val="es-ES"/>
        </w:rPr>
        <w:t>EL RECURRENTE</w:t>
      </w:r>
      <w:r w:rsidRPr="00B838A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B838AB" w:rsidRDefault="0028330F" w:rsidP="00B838AB">
      <w:pPr>
        <w:ind w:left="851" w:right="616"/>
        <w:jc w:val="both"/>
        <w:rPr>
          <w:rFonts w:ascii="Palatino Linotype" w:hAnsi="Palatino Linotype" w:cs="Arial"/>
          <w:i/>
          <w:sz w:val="22"/>
          <w:lang w:val="es-ES"/>
        </w:rPr>
      </w:pPr>
      <w:r w:rsidRPr="00B838AB">
        <w:rPr>
          <w:rFonts w:ascii="Palatino Linotype" w:hAnsi="Palatino Linotype" w:cs="Arial"/>
          <w:b/>
          <w:i/>
          <w:sz w:val="22"/>
          <w:lang w:val="es-ES"/>
        </w:rPr>
        <w:t>“Artículo 178</w:t>
      </w:r>
      <w:r w:rsidRPr="00B838AB">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B838AB" w:rsidRDefault="0028330F" w:rsidP="00B838AB">
      <w:pPr>
        <w:ind w:left="851" w:right="616" w:hanging="851"/>
        <w:jc w:val="both"/>
        <w:rPr>
          <w:rFonts w:ascii="Palatino Linotype" w:hAnsi="Palatino Linotype" w:cs="Arial"/>
          <w:i/>
          <w:sz w:val="22"/>
          <w:lang w:val="es-ES"/>
        </w:rPr>
      </w:pPr>
    </w:p>
    <w:p w14:paraId="60FBF997" w14:textId="77777777" w:rsidR="0028330F" w:rsidRPr="00B838AB" w:rsidRDefault="0028330F" w:rsidP="00B838AB">
      <w:pPr>
        <w:ind w:left="851" w:right="616"/>
        <w:jc w:val="both"/>
        <w:rPr>
          <w:rFonts w:ascii="Palatino Linotype" w:hAnsi="Palatino Linotype" w:cs="Arial"/>
          <w:i/>
          <w:sz w:val="22"/>
          <w:lang w:val="es-ES"/>
        </w:rPr>
      </w:pPr>
      <w:r w:rsidRPr="00B838AB">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838AB" w:rsidRDefault="0028330F" w:rsidP="00B838AB">
      <w:pPr>
        <w:ind w:left="851" w:right="616" w:hanging="851"/>
        <w:jc w:val="both"/>
        <w:rPr>
          <w:rFonts w:ascii="Palatino Linotype" w:hAnsi="Palatino Linotype" w:cs="Arial"/>
          <w:i/>
          <w:sz w:val="22"/>
          <w:lang w:val="es-ES"/>
        </w:rPr>
      </w:pPr>
    </w:p>
    <w:p w14:paraId="32A9651C" w14:textId="1E7481D5" w:rsidR="0028330F" w:rsidRPr="00B838AB" w:rsidRDefault="0028330F" w:rsidP="00B838AB">
      <w:pPr>
        <w:ind w:left="851" w:right="616"/>
        <w:jc w:val="both"/>
        <w:rPr>
          <w:rFonts w:ascii="Palatino Linotype" w:hAnsi="Palatino Linotype" w:cs="Arial"/>
          <w:i/>
          <w:sz w:val="22"/>
          <w:lang w:val="es-ES"/>
        </w:rPr>
      </w:pPr>
      <w:r w:rsidRPr="00B838AB">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838AB">
        <w:rPr>
          <w:rFonts w:ascii="Palatino Linotype" w:hAnsi="Palatino Linotype" w:cs="Arial"/>
          <w:sz w:val="22"/>
          <w:lang w:val="es-ES"/>
        </w:rPr>
        <w:t>(Sic)</w:t>
      </w:r>
      <w:r w:rsidR="00DC75AB" w:rsidRPr="00B838AB">
        <w:rPr>
          <w:rFonts w:ascii="Palatino Linotype" w:hAnsi="Palatino Linotype" w:cs="Arial"/>
          <w:sz w:val="22"/>
          <w:lang w:val="es-ES"/>
        </w:rPr>
        <w:t>.</w:t>
      </w:r>
    </w:p>
    <w:p w14:paraId="43D8720B" w14:textId="77777777" w:rsidR="0093432F" w:rsidRPr="00B838AB" w:rsidRDefault="0093432F" w:rsidP="00B838AB">
      <w:pPr>
        <w:ind w:left="851" w:right="616"/>
        <w:jc w:val="both"/>
        <w:rPr>
          <w:rFonts w:ascii="Palatino Linotype" w:hAnsi="Palatino Linotype" w:cs="Arial"/>
          <w:i/>
          <w:sz w:val="22"/>
          <w:lang w:val="es-ES"/>
        </w:rPr>
      </w:pPr>
    </w:p>
    <w:p w14:paraId="2798A03E" w14:textId="007E535D" w:rsidR="0028330F" w:rsidRPr="00B838AB" w:rsidRDefault="0028330F" w:rsidP="00B838AB">
      <w:pPr>
        <w:spacing w:before="100" w:beforeAutospacing="1" w:line="360" w:lineRule="auto"/>
        <w:jc w:val="both"/>
        <w:rPr>
          <w:rFonts w:ascii="Palatino Linotype" w:hAnsi="Palatino Linotype" w:cs="Arial"/>
          <w:lang w:val="es-ES"/>
        </w:rPr>
      </w:pPr>
      <w:r w:rsidRPr="00B838AB">
        <w:rPr>
          <w:rFonts w:ascii="Palatino Linotype" w:hAnsi="Palatino Linotype" w:cs="Arial"/>
          <w:lang w:val="es-ES"/>
        </w:rPr>
        <w:t xml:space="preserve">En esa tesitura, atendiendo a que </w:t>
      </w:r>
      <w:r w:rsidRPr="00B838AB">
        <w:rPr>
          <w:rFonts w:ascii="Palatino Linotype" w:hAnsi="Palatino Linotype" w:cs="Arial"/>
          <w:b/>
          <w:lang w:val="es-ES"/>
        </w:rPr>
        <w:t>EL SUJETO OBLIGADO</w:t>
      </w:r>
      <w:r w:rsidRPr="00B838AB">
        <w:rPr>
          <w:rFonts w:ascii="Palatino Linotype" w:hAnsi="Palatino Linotype" w:cs="Arial"/>
          <w:lang w:val="es-ES"/>
        </w:rPr>
        <w:t xml:space="preserve"> notificó la respuesta a la solicitud de Acceso a la Información Pública el </w:t>
      </w:r>
      <w:r w:rsidR="00EF72E0" w:rsidRPr="00B838AB">
        <w:rPr>
          <w:rFonts w:ascii="Palatino Linotype" w:hAnsi="Palatino Linotype" w:cs="Arial"/>
          <w:b/>
          <w:lang w:val="es-ES"/>
        </w:rPr>
        <w:t>veintinueve</w:t>
      </w:r>
      <w:r w:rsidR="009E0121" w:rsidRPr="00B838AB">
        <w:rPr>
          <w:rFonts w:ascii="Palatino Linotype" w:hAnsi="Palatino Linotype" w:cs="Arial"/>
          <w:b/>
          <w:lang w:val="es-ES"/>
        </w:rPr>
        <w:t xml:space="preserve"> de </w:t>
      </w:r>
      <w:r w:rsidR="00EF72E0" w:rsidRPr="00B838AB">
        <w:rPr>
          <w:rFonts w:ascii="Palatino Linotype" w:hAnsi="Palatino Linotype" w:cs="Arial"/>
          <w:b/>
          <w:lang w:val="es-ES"/>
        </w:rPr>
        <w:t xml:space="preserve">junio </w:t>
      </w:r>
      <w:r w:rsidR="009C2931" w:rsidRPr="00B838AB">
        <w:rPr>
          <w:rFonts w:ascii="Palatino Linotype" w:hAnsi="Palatino Linotype" w:cs="Arial"/>
          <w:b/>
          <w:lang w:val="es-ES"/>
        </w:rPr>
        <w:t>d</w:t>
      </w:r>
      <w:r w:rsidRPr="00B838AB">
        <w:rPr>
          <w:rFonts w:ascii="Palatino Linotype" w:hAnsi="Palatino Linotype" w:cs="Arial"/>
          <w:b/>
          <w:lang w:val="es-ES"/>
        </w:rPr>
        <w:t>e dos mil veintidós</w:t>
      </w:r>
      <w:r w:rsidRPr="00B838AB">
        <w:rPr>
          <w:rFonts w:ascii="Palatino Linotype" w:hAnsi="Palatino Linotype" w:cs="Arial"/>
          <w:lang w:val="es-ES"/>
        </w:rPr>
        <w:t xml:space="preserve">, así, el plazo de quince días hábiles que el artículo 178 de la Ley de la materia </w:t>
      </w:r>
      <w:r w:rsidRPr="00B838AB">
        <w:rPr>
          <w:rFonts w:ascii="Palatino Linotype" w:hAnsi="Palatino Linotype" w:cs="Arial"/>
          <w:lang w:val="es-ES"/>
        </w:rPr>
        <w:lastRenderedPageBreak/>
        <w:t>otorga a</w:t>
      </w:r>
      <w:r w:rsidR="009E0121" w:rsidRPr="00B838AB">
        <w:rPr>
          <w:rFonts w:ascii="Palatino Linotype" w:hAnsi="Palatino Linotype" w:cs="Arial"/>
          <w:lang w:val="es-ES"/>
        </w:rPr>
        <w:t xml:space="preserve">l </w:t>
      </w:r>
      <w:r w:rsidRPr="00B838AB">
        <w:rPr>
          <w:rFonts w:ascii="Palatino Linotype" w:hAnsi="Palatino Linotype" w:cs="Arial"/>
          <w:lang w:val="es-ES"/>
        </w:rPr>
        <w:t xml:space="preserve">hoy </w:t>
      </w:r>
      <w:r w:rsidRPr="00B838AB">
        <w:rPr>
          <w:rFonts w:ascii="Palatino Linotype" w:hAnsi="Palatino Linotype" w:cs="Arial"/>
          <w:b/>
          <w:lang w:val="es-ES"/>
        </w:rPr>
        <w:t>RECURRENTE</w:t>
      </w:r>
      <w:r w:rsidRPr="00B838AB">
        <w:rPr>
          <w:rFonts w:ascii="Palatino Linotype" w:hAnsi="Palatino Linotype" w:cs="Arial"/>
          <w:lang w:val="es-ES"/>
        </w:rPr>
        <w:t xml:space="preserve"> para presentar el respectivo Recurso de Revisión, transcurrió del </w:t>
      </w:r>
      <w:r w:rsidR="009E0121" w:rsidRPr="00B838AB">
        <w:rPr>
          <w:rFonts w:ascii="Palatino Linotype" w:hAnsi="Palatino Linotype" w:cs="Arial"/>
          <w:b/>
          <w:lang w:val="es-ES"/>
        </w:rPr>
        <w:t xml:space="preserve">treinta de </w:t>
      </w:r>
      <w:r w:rsidR="009C2931" w:rsidRPr="00B838AB">
        <w:rPr>
          <w:rFonts w:ascii="Palatino Linotype" w:hAnsi="Palatino Linotype" w:cs="Arial"/>
          <w:b/>
          <w:lang w:val="es-ES"/>
        </w:rPr>
        <w:t>junio</w:t>
      </w:r>
      <w:r w:rsidR="00160716" w:rsidRPr="00B838AB">
        <w:rPr>
          <w:rFonts w:ascii="Palatino Linotype" w:hAnsi="Palatino Linotype" w:cs="Arial"/>
          <w:b/>
          <w:lang w:val="es-ES"/>
        </w:rPr>
        <w:t xml:space="preserve"> al tres de agosto </w:t>
      </w:r>
      <w:r w:rsidRPr="00B838AB">
        <w:rPr>
          <w:rFonts w:ascii="Palatino Linotype" w:hAnsi="Palatino Linotype" w:cs="Arial"/>
          <w:b/>
          <w:lang w:val="es-ES"/>
        </w:rPr>
        <w:t>de dos mil veintidós</w:t>
      </w:r>
      <w:r w:rsidRPr="00B838AB">
        <w:rPr>
          <w:rFonts w:ascii="Palatino Linotype" w:hAnsi="Palatino Linotype" w:cs="Arial"/>
          <w:lang w:val="es-ES"/>
        </w:rPr>
        <w:t>, sin contemplar en el cómputo los días</w:t>
      </w:r>
      <w:r w:rsidR="00197BD2" w:rsidRPr="00B838AB">
        <w:rPr>
          <w:rFonts w:ascii="Palatino Linotype" w:hAnsi="Palatino Linotype" w:cs="Arial"/>
          <w:lang w:val="es-ES"/>
        </w:rPr>
        <w:t xml:space="preserve"> </w:t>
      </w:r>
      <w:r w:rsidR="00160716" w:rsidRPr="00B838AB">
        <w:rPr>
          <w:rFonts w:ascii="Palatino Linotype" w:hAnsi="Palatino Linotype" w:cs="Arial"/>
          <w:lang w:val="es-ES"/>
        </w:rPr>
        <w:t xml:space="preserve">dos, tres, nueve, diez, dieciséis, diecisiete, veintitrés, veinticuatro, treinta y treinta y uno de </w:t>
      </w:r>
      <w:r w:rsidR="00F2488E" w:rsidRPr="00B838AB">
        <w:rPr>
          <w:rFonts w:ascii="Palatino Linotype" w:hAnsi="Palatino Linotype" w:cs="Arial"/>
          <w:lang w:val="es-ES"/>
        </w:rPr>
        <w:t>junio</w:t>
      </w:r>
      <w:r w:rsidR="00160716" w:rsidRPr="00B838AB">
        <w:rPr>
          <w:rFonts w:ascii="Palatino Linotype" w:hAnsi="Palatino Linotype" w:cs="Arial"/>
          <w:lang w:val="es-ES"/>
        </w:rPr>
        <w:t xml:space="preserve"> </w:t>
      </w:r>
      <w:r w:rsidR="00F2488E" w:rsidRPr="00B838AB">
        <w:rPr>
          <w:rFonts w:ascii="Palatino Linotype" w:hAnsi="Palatino Linotype" w:cs="Arial"/>
          <w:lang w:val="es-ES"/>
        </w:rPr>
        <w:t>del dos mil veintidós,</w:t>
      </w:r>
      <w:r w:rsidR="00B24EC0" w:rsidRPr="00B838AB">
        <w:rPr>
          <w:rFonts w:ascii="Palatino Linotype" w:hAnsi="Palatino Linotype" w:cs="Arial"/>
          <w:lang w:val="es-ES"/>
        </w:rPr>
        <w:t xml:space="preserve"> </w:t>
      </w:r>
      <w:r w:rsidR="002E0907" w:rsidRPr="00B838AB">
        <w:rPr>
          <w:rFonts w:ascii="Palatino Linotype" w:hAnsi="Palatino Linotype" w:cs="Arial"/>
          <w:lang w:val="es-ES"/>
        </w:rPr>
        <w:t xml:space="preserve">por </w:t>
      </w:r>
      <w:r w:rsidRPr="00B838AB">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B838AB">
        <w:rPr>
          <w:rFonts w:ascii="Palatino Linotype" w:hAnsi="Palatino Linotype" w:cs="Arial"/>
          <w:lang w:val="es-ES"/>
        </w:rPr>
        <w:t>; así como</w:t>
      </w:r>
      <w:r w:rsidR="00160716" w:rsidRPr="00B838AB">
        <w:rPr>
          <w:rFonts w:ascii="Palatino Linotype" w:hAnsi="Palatino Linotype" w:cs="Arial"/>
          <w:lang w:val="es-ES"/>
        </w:rPr>
        <w:t xml:space="preserve"> los días dieciocho, diecinueve, veinte, veintiuno, veintidós, veinticinco, veintiséis, veintisiete, veintiocho y veintinueve</w:t>
      </w:r>
      <w:r w:rsidR="00246F32" w:rsidRPr="00B838AB">
        <w:rPr>
          <w:rFonts w:ascii="Palatino Linotype" w:hAnsi="Palatino Linotype" w:cs="Arial"/>
          <w:lang w:val="es-ES"/>
        </w:rPr>
        <w:t xml:space="preserve"> de junio de dos mil veintidós, </w:t>
      </w:r>
      <w:r w:rsidR="004A47A3" w:rsidRPr="00B838AB">
        <w:rPr>
          <w:rFonts w:ascii="Palatino Linotype" w:hAnsi="Palatino Linotype" w:cs="Arial"/>
          <w:lang w:val="es-ES"/>
        </w:rPr>
        <w:t>por corresponder a d</w:t>
      </w:r>
      <w:r w:rsidR="00F2488E" w:rsidRPr="00B838AB">
        <w:rPr>
          <w:rFonts w:ascii="Palatino Linotype" w:hAnsi="Palatino Linotype" w:cs="Arial"/>
          <w:lang w:val="es-ES"/>
        </w:rPr>
        <w:t>ías</w:t>
      </w:r>
      <w:r w:rsidR="004A47A3" w:rsidRPr="00B838AB">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B838AB" w:rsidRDefault="00CC6181" w:rsidP="00B838AB">
      <w:pPr>
        <w:spacing w:line="360" w:lineRule="auto"/>
        <w:jc w:val="both"/>
        <w:rPr>
          <w:rFonts w:ascii="Palatino Linotype" w:hAnsi="Palatino Linotype" w:cs="Arial"/>
          <w:lang w:val="es-ES"/>
        </w:rPr>
      </w:pPr>
    </w:p>
    <w:p w14:paraId="6A0BE520" w14:textId="40C89713" w:rsidR="00A0285D" w:rsidRPr="00B838AB" w:rsidRDefault="0028330F" w:rsidP="00B838AB">
      <w:pPr>
        <w:spacing w:line="360" w:lineRule="auto"/>
        <w:jc w:val="both"/>
        <w:rPr>
          <w:rFonts w:ascii="Palatino Linotype" w:hAnsi="Palatino Linotype" w:cs="Arial"/>
          <w:lang w:val="es-ES"/>
        </w:rPr>
      </w:pPr>
      <w:r w:rsidRPr="00B838AB">
        <w:rPr>
          <w:rFonts w:ascii="Palatino Linotype" w:hAnsi="Palatino Linotype" w:cs="Arial"/>
          <w:lang w:val="es-ES"/>
        </w:rPr>
        <w:t xml:space="preserve">Por tanto, si el Recurso de Revisión que nos ocupa, se interpuso el </w:t>
      </w:r>
      <w:r w:rsidR="00246F32" w:rsidRPr="00B838AB">
        <w:rPr>
          <w:rFonts w:ascii="Palatino Linotype" w:hAnsi="Palatino Linotype" w:cs="Arial"/>
          <w:b/>
          <w:lang w:val="es-ES"/>
        </w:rPr>
        <w:t xml:space="preserve">primero de julio </w:t>
      </w:r>
      <w:r w:rsidRPr="00B838AB">
        <w:rPr>
          <w:rFonts w:ascii="Palatino Linotype" w:hAnsi="Palatino Linotype" w:cs="Arial"/>
          <w:b/>
          <w:lang w:val="es-ES"/>
        </w:rPr>
        <w:t>de dos mil veintidós</w:t>
      </w:r>
      <w:r w:rsidRPr="00B838A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B838AB" w:rsidRDefault="003220AB" w:rsidP="00B838AB">
      <w:pPr>
        <w:spacing w:line="360" w:lineRule="auto"/>
        <w:jc w:val="both"/>
        <w:rPr>
          <w:rFonts w:ascii="Palatino Linotype" w:hAnsi="Palatino Linotype" w:cs="Arial"/>
          <w:lang w:val="es-ES"/>
        </w:rPr>
      </w:pPr>
    </w:p>
    <w:p w14:paraId="71D326AF" w14:textId="09A3C9AE" w:rsidR="005C250B" w:rsidRPr="00B838AB" w:rsidRDefault="005C250B" w:rsidP="00B838AB">
      <w:pPr>
        <w:autoSpaceDE w:val="0"/>
        <w:autoSpaceDN w:val="0"/>
        <w:adjustRightInd w:val="0"/>
        <w:spacing w:line="360" w:lineRule="auto"/>
        <w:ind w:right="49"/>
        <w:jc w:val="both"/>
        <w:rPr>
          <w:rFonts w:ascii="Palatino Linotype" w:hAnsi="Palatino Linotype"/>
          <w:b/>
          <w:sz w:val="26"/>
          <w:szCs w:val="26"/>
        </w:rPr>
      </w:pPr>
      <w:r w:rsidRPr="00B838AB">
        <w:rPr>
          <w:rFonts w:ascii="Palatino Linotype" w:hAnsi="Palatino Linotype" w:cs="Arial"/>
          <w:b/>
          <w:sz w:val="26"/>
          <w:szCs w:val="26"/>
        </w:rPr>
        <w:t>CUARTO</w:t>
      </w:r>
      <w:r w:rsidR="0030772C" w:rsidRPr="00B838AB">
        <w:rPr>
          <w:rFonts w:ascii="Palatino Linotype" w:hAnsi="Palatino Linotype"/>
          <w:b/>
          <w:sz w:val="26"/>
          <w:szCs w:val="26"/>
        </w:rPr>
        <w:t xml:space="preserve">. </w:t>
      </w:r>
      <w:proofErr w:type="spellStart"/>
      <w:r w:rsidR="0030772C" w:rsidRPr="00B838AB">
        <w:rPr>
          <w:rFonts w:ascii="Palatino Linotype" w:hAnsi="Palatino Linotype"/>
          <w:b/>
          <w:sz w:val="26"/>
          <w:szCs w:val="26"/>
        </w:rPr>
        <w:t>Procedibilidad</w:t>
      </w:r>
      <w:proofErr w:type="spellEnd"/>
      <w:r w:rsidR="0030772C" w:rsidRPr="00B838AB">
        <w:rPr>
          <w:rFonts w:ascii="Palatino Linotype" w:hAnsi="Palatino Linotype"/>
          <w:b/>
          <w:sz w:val="26"/>
          <w:szCs w:val="26"/>
        </w:rPr>
        <w:t>.</w:t>
      </w:r>
    </w:p>
    <w:p w14:paraId="431249EE" w14:textId="77777777" w:rsidR="00A9536A" w:rsidRPr="00B838AB" w:rsidRDefault="00A9536A" w:rsidP="00B838AB">
      <w:pPr>
        <w:spacing w:line="360" w:lineRule="auto"/>
        <w:jc w:val="both"/>
        <w:textAlignment w:val="baseline"/>
        <w:rPr>
          <w:rFonts w:ascii="Palatino Linotype" w:hAnsi="Palatino Linotype" w:cs="Arial"/>
          <w:lang w:val="es-ES"/>
        </w:rPr>
      </w:pPr>
      <w:r w:rsidRPr="00B838AB">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B838AB" w:rsidRDefault="00A9536A" w:rsidP="00B838AB">
      <w:pPr>
        <w:spacing w:line="360" w:lineRule="auto"/>
        <w:jc w:val="both"/>
        <w:textAlignment w:val="baseline"/>
        <w:rPr>
          <w:rFonts w:ascii="Palatino Linotype" w:hAnsi="Palatino Linotype" w:cs="Arial"/>
          <w:lang w:val="es-ES"/>
        </w:rPr>
      </w:pPr>
    </w:p>
    <w:p w14:paraId="50BE7311"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i/>
          <w:sz w:val="22"/>
          <w:lang w:val="es-ES"/>
        </w:rPr>
        <w:t>“</w:t>
      </w:r>
      <w:r w:rsidRPr="00B838AB">
        <w:rPr>
          <w:rFonts w:ascii="Palatino Linotype" w:hAnsi="Palatino Linotype" w:cs="Arial"/>
          <w:b/>
          <w:i/>
          <w:sz w:val="22"/>
          <w:lang w:val="es-ES"/>
        </w:rPr>
        <w:t>Artículo 180</w:t>
      </w:r>
      <w:r w:rsidRPr="00B838AB">
        <w:rPr>
          <w:rFonts w:ascii="Palatino Linotype" w:hAnsi="Palatino Linotype" w:cs="Arial"/>
          <w:i/>
          <w:sz w:val="22"/>
          <w:lang w:val="es-ES"/>
        </w:rPr>
        <w:t>. El recurso de revisión contendrá:</w:t>
      </w:r>
    </w:p>
    <w:p w14:paraId="355121DA" w14:textId="77777777" w:rsidR="00A9536A" w:rsidRPr="00B838AB" w:rsidRDefault="00A9536A" w:rsidP="00B838AB">
      <w:pPr>
        <w:ind w:left="851" w:right="899"/>
        <w:jc w:val="both"/>
        <w:textAlignment w:val="baseline"/>
        <w:rPr>
          <w:rFonts w:ascii="Palatino Linotype" w:hAnsi="Palatino Linotype" w:cs="Arial"/>
          <w:i/>
          <w:sz w:val="22"/>
          <w:lang w:val="es-ES"/>
        </w:rPr>
      </w:pPr>
    </w:p>
    <w:p w14:paraId="048C7766"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b/>
          <w:i/>
          <w:sz w:val="22"/>
          <w:lang w:val="es-ES"/>
        </w:rPr>
        <w:t>I</w:t>
      </w:r>
      <w:r w:rsidRPr="00B838AB">
        <w:rPr>
          <w:rFonts w:ascii="Palatino Linotype" w:hAnsi="Palatino Linotype" w:cs="Arial"/>
          <w:i/>
          <w:sz w:val="22"/>
          <w:lang w:val="es-ES"/>
        </w:rPr>
        <w:t>. El sujeto obligado ante la cual se presentó la solicitud;</w:t>
      </w:r>
    </w:p>
    <w:p w14:paraId="1BCD374F"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b/>
          <w:i/>
          <w:sz w:val="22"/>
          <w:lang w:val="es-ES"/>
        </w:rPr>
        <w:t>II</w:t>
      </w:r>
      <w:r w:rsidRPr="00B838AB">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b/>
          <w:i/>
          <w:sz w:val="22"/>
          <w:lang w:val="es-ES"/>
        </w:rPr>
        <w:t>III</w:t>
      </w:r>
      <w:r w:rsidRPr="00B838AB">
        <w:rPr>
          <w:rFonts w:ascii="Palatino Linotype" w:hAnsi="Palatino Linotype" w:cs="Arial"/>
          <w:i/>
          <w:sz w:val="22"/>
          <w:lang w:val="es-ES"/>
        </w:rPr>
        <w:t>. El número de folio de respuesta de la solicitud de acceso;</w:t>
      </w:r>
    </w:p>
    <w:p w14:paraId="779950FB"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b/>
          <w:i/>
          <w:sz w:val="22"/>
          <w:lang w:val="es-ES"/>
        </w:rPr>
        <w:t>IV</w:t>
      </w:r>
      <w:r w:rsidRPr="00B838AB">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b/>
          <w:i/>
          <w:sz w:val="22"/>
          <w:lang w:val="es-ES"/>
        </w:rPr>
        <w:t>V</w:t>
      </w:r>
      <w:r w:rsidRPr="00B838AB">
        <w:rPr>
          <w:rFonts w:ascii="Palatino Linotype" w:hAnsi="Palatino Linotype" w:cs="Arial"/>
          <w:i/>
          <w:sz w:val="22"/>
          <w:lang w:val="es-ES"/>
        </w:rPr>
        <w:t>. El acto que se recurre;</w:t>
      </w:r>
    </w:p>
    <w:p w14:paraId="4553D6B2"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b/>
          <w:i/>
          <w:sz w:val="22"/>
          <w:lang w:val="es-ES"/>
        </w:rPr>
        <w:t>VI</w:t>
      </w:r>
      <w:r w:rsidRPr="00B838AB">
        <w:rPr>
          <w:rFonts w:ascii="Palatino Linotype" w:hAnsi="Palatino Linotype" w:cs="Arial"/>
          <w:i/>
          <w:sz w:val="22"/>
          <w:lang w:val="es-ES"/>
        </w:rPr>
        <w:t>. Las razones o motivos de inconformidad;</w:t>
      </w:r>
    </w:p>
    <w:p w14:paraId="3C605510"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b/>
          <w:i/>
          <w:sz w:val="22"/>
          <w:lang w:val="es-ES"/>
        </w:rPr>
        <w:t>VII</w:t>
      </w:r>
      <w:r w:rsidRPr="00B838AB">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b/>
          <w:i/>
          <w:sz w:val="22"/>
          <w:lang w:val="es-ES"/>
        </w:rPr>
        <w:t>VIII.</w:t>
      </w:r>
      <w:r w:rsidRPr="00B838AB">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i/>
          <w:sz w:val="22"/>
          <w:lang w:val="es-ES"/>
        </w:rPr>
        <w:t>En ningún caso será necesario que el particular ratifique el recurso de revisión interpuesto.</w:t>
      </w:r>
    </w:p>
    <w:p w14:paraId="47F60F90" w14:textId="77777777" w:rsidR="00A9536A" w:rsidRPr="00B838AB" w:rsidRDefault="00A9536A" w:rsidP="00B838AB">
      <w:pPr>
        <w:ind w:left="851" w:right="899"/>
        <w:jc w:val="both"/>
        <w:textAlignment w:val="baseline"/>
        <w:rPr>
          <w:rFonts w:ascii="Palatino Linotype" w:hAnsi="Palatino Linotype" w:cs="Arial"/>
          <w:i/>
          <w:sz w:val="22"/>
          <w:lang w:val="es-ES"/>
        </w:rPr>
      </w:pPr>
      <w:r w:rsidRPr="00B838AB">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4F9EFA9" w14:textId="77777777" w:rsidR="00F31D7F" w:rsidRPr="00B838AB" w:rsidRDefault="00F31D7F" w:rsidP="00B838AB">
      <w:pPr>
        <w:ind w:right="899"/>
        <w:jc w:val="both"/>
        <w:textAlignment w:val="baseline"/>
        <w:rPr>
          <w:rFonts w:ascii="Palatino Linotype" w:hAnsi="Palatino Linotype" w:cs="Arial"/>
          <w:i/>
          <w:lang w:val="es-ES"/>
        </w:rPr>
      </w:pPr>
    </w:p>
    <w:p w14:paraId="2C43E9FF" w14:textId="77777777" w:rsidR="0055634F" w:rsidRPr="00B838AB" w:rsidRDefault="0055634F" w:rsidP="00B838AB">
      <w:pPr>
        <w:spacing w:line="360" w:lineRule="auto"/>
        <w:jc w:val="both"/>
        <w:textAlignment w:val="baseline"/>
        <w:rPr>
          <w:rFonts w:ascii="Palatino Linotype" w:hAnsi="Palatino Linotype"/>
          <w:b/>
          <w:sz w:val="16"/>
          <w:szCs w:val="26"/>
          <w:lang w:eastAsia="es-MX"/>
        </w:rPr>
      </w:pPr>
    </w:p>
    <w:p w14:paraId="38AFDDD3" w14:textId="36CE1A90" w:rsidR="00246F32" w:rsidRPr="00B838AB" w:rsidRDefault="000171D8" w:rsidP="00B838AB">
      <w:pPr>
        <w:spacing w:before="100" w:beforeAutospacing="1" w:line="360" w:lineRule="auto"/>
        <w:contextualSpacing/>
        <w:jc w:val="both"/>
        <w:textAlignment w:val="baseline"/>
        <w:rPr>
          <w:rFonts w:ascii="Palatino Linotype" w:hAnsi="Palatino Linotype" w:cs="Arial"/>
          <w:b/>
          <w:lang w:val="es-ES"/>
        </w:rPr>
      </w:pPr>
      <w:r w:rsidRPr="00B838AB">
        <w:rPr>
          <w:rFonts w:ascii="Palatino Linotype" w:hAnsi="Palatino Linotype"/>
          <w:b/>
          <w:sz w:val="26"/>
          <w:szCs w:val="26"/>
          <w:lang w:eastAsia="es-MX"/>
        </w:rPr>
        <w:t>QUINTO</w:t>
      </w:r>
      <w:r w:rsidRPr="00B838AB">
        <w:rPr>
          <w:rFonts w:ascii="Palatino Linotype" w:hAnsi="Palatino Linotype" w:cs="Arial"/>
          <w:b/>
          <w:sz w:val="26"/>
          <w:szCs w:val="26"/>
          <w:lang w:eastAsia="es-MX"/>
        </w:rPr>
        <w:t xml:space="preserve">. </w:t>
      </w:r>
      <w:r w:rsidR="009D16A7" w:rsidRPr="00B838AB">
        <w:rPr>
          <w:rFonts w:ascii="Palatino Linotype" w:hAnsi="Palatino Linotype" w:cs="Arial"/>
          <w:b/>
          <w:sz w:val="26"/>
          <w:szCs w:val="26"/>
          <w:lang w:val="es-ES" w:eastAsia="es-MX"/>
        </w:rPr>
        <w:t>Estudio y resolución del asunto.</w:t>
      </w:r>
    </w:p>
    <w:p w14:paraId="5BC15642" w14:textId="77777777" w:rsidR="00DD29CF" w:rsidRPr="00B838AB" w:rsidRDefault="00DD29CF" w:rsidP="00B838AB">
      <w:pPr>
        <w:widowControl w:val="0"/>
        <w:autoSpaceDE w:val="0"/>
        <w:autoSpaceDN w:val="0"/>
        <w:adjustRightInd w:val="0"/>
        <w:spacing w:before="100" w:beforeAutospacing="1" w:line="360" w:lineRule="auto"/>
        <w:contextualSpacing/>
        <w:jc w:val="both"/>
        <w:rPr>
          <w:rFonts w:ascii="Palatino Linotype" w:hAnsi="Palatino Linotype" w:cs="Arial"/>
        </w:rPr>
      </w:pPr>
      <w:r w:rsidRPr="00B838AB">
        <w:rPr>
          <w:rFonts w:ascii="Palatino Linotype" w:hAnsi="Palatino Linotype" w:cs="Arial"/>
        </w:rPr>
        <w:t>Tal y como quedo señalado en los antecedentes respectivos, cabe</w:t>
      </w:r>
      <w:r w:rsidR="00246F32" w:rsidRPr="00B838AB">
        <w:rPr>
          <w:rFonts w:ascii="Palatino Linotype" w:hAnsi="Palatino Linotype" w:cs="Arial"/>
          <w:lang w:val="es-419"/>
        </w:rPr>
        <w:t xml:space="preserve"> record</w:t>
      </w:r>
      <w:r w:rsidRPr="00B838AB">
        <w:rPr>
          <w:rFonts w:ascii="Palatino Linotype" w:hAnsi="Palatino Linotype" w:cs="Arial"/>
          <w:lang w:val="es-419"/>
        </w:rPr>
        <w:t>ar</w:t>
      </w:r>
      <w:r w:rsidR="00246F32" w:rsidRPr="00B838AB">
        <w:rPr>
          <w:rFonts w:ascii="Palatino Linotype" w:hAnsi="Palatino Linotype" w:cs="Arial"/>
          <w:lang w:val="es-419"/>
        </w:rPr>
        <w:t xml:space="preserve"> que </w:t>
      </w:r>
      <w:r w:rsidR="00246F32" w:rsidRPr="00B838AB">
        <w:rPr>
          <w:rFonts w:ascii="Palatino Linotype" w:hAnsi="Palatino Linotype" w:cs="Arial"/>
          <w:b/>
        </w:rPr>
        <w:t xml:space="preserve">EL RECURRENTE </w:t>
      </w:r>
      <w:r w:rsidR="00246F32" w:rsidRPr="00B838AB">
        <w:rPr>
          <w:rFonts w:ascii="Palatino Linotype" w:hAnsi="Palatino Linotype" w:cs="Arial"/>
        </w:rPr>
        <w:t xml:space="preserve">requirió del </w:t>
      </w:r>
      <w:r w:rsidR="00246F32" w:rsidRPr="00B838AB">
        <w:rPr>
          <w:rFonts w:ascii="Palatino Linotype" w:hAnsi="Palatino Linotype" w:cs="Arial"/>
          <w:b/>
        </w:rPr>
        <w:t xml:space="preserve">SUJETO OBLIGADO </w:t>
      </w:r>
      <w:r w:rsidR="00246F32" w:rsidRPr="00B838AB">
        <w:rPr>
          <w:rFonts w:ascii="Palatino Linotype" w:hAnsi="Palatino Linotype" w:cs="Arial"/>
        </w:rPr>
        <w:t>lo siguiente:</w:t>
      </w:r>
    </w:p>
    <w:p w14:paraId="5F395DB3" w14:textId="23170B67" w:rsidR="00246F32" w:rsidRPr="00B838AB" w:rsidRDefault="00246F32" w:rsidP="00B838AB">
      <w:pPr>
        <w:widowControl w:val="0"/>
        <w:autoSpaceDE w:val="0"/>
        <w:autoSpaceDN w:val="0"/>
        <w:adjustRightInd w:val="0"/>
        <w:spacing w:before="100" w:beforeAutospacing="1" w:line="360" w:lineRule="auto"/>
        <w:contextualSpacing/>
        <w:jc w:val="both"/>
        <w:rPr>
          <w:rFonts w:ascii="Palatino Linotype" w:hAnsi="Palatino Linotype" w:cs="Arial"/>
        </w:rPr>
      </w:pPr>
      <w:r w:rsidRPr="00B838AB">
        <w:rPr>
          <w:rFonts w:ascii="Palatino Linotype" w:hAnsi="Palatino Linotype" w:cs="Arial"/>
        </w:rPr>
        <w:t xml:space="preserve"> </w:t>
      </w:r>
    </w:p>
    <w:p w14:paraId="36CC79B0" w14:textId="5CCBEC57" w:rsidR="00246F32" w:rsidRPr="00B838AB" w:rsidRDefault="00246F32" w:rsidP="00B838AB">
      <w:pPr>
        <w:widowControl w:val="0"/>
        <w:autoSpaceDE w:val="0"/>
        <w:autoSpaceDN w:val="0"/>
        <w:adjustRightInd w:val="0"/>
        <w:ind w:left="851" w:right="902"/>
        <w:jc w:val="both"/>
        <w:rPr>
          <w:rFonts w:ascii="Palatino Linotype" w:hAnsi="Palatino Linotype" w:cs="Arial"/>
          <w:i/>
          <w:sz w:val="22"/>
        </w:rPr>
      </w:pPr>
      <w:r w:rsidRPr="00B838AB">
        <w:rPr>
          <w:rFonts w:ascii="Palatino Linotype" w:hAnsi="Palatino Linotype" w:cs="Arial"/>
          <w:i/>
          <w:sz w:val="22"/>
        </w:rPr>
        <w:t>“</w:t>
      </w:r>
      <w:r w:rsidR="00774A50" w:rsidRPr="00B838AB">
        <w:rPr>
          <w:rFonts w:ascii="Palatino Linotype" w:hAnsi="Palatino Linotype" w:cs="Arial"/>
          <w:i/>
          <w:sz w:val="22"/>
        </w:rPr>
        <w:t xml:space="preserve">INVENTARIO DE PARQUE VEHICULAR PROPIEDAD DEL AYUNTAMIENTO DE TULTEPEC. Haciendo valer el derecho que tenemos todos los mexicanos a la información pública, con fundamento en los artículos 6 de la Constitución Política de los Estados Unidos Mexicanos; 5 de la Constitución Política del Estado Libre y Soberano de México que tutelan el derecho de acceso a la información pública así como 3 fracciones XI, XVIII inciso i) y XLV, 150, 152, 156, 157, 160, 164 de la Ley de Transparencia y Acceso a la Información Pública del Estado de México y Municipios, </w:t>
      </w:r>
      <w:r w:rsidR="00774A50" w:rsidRPr="00B838AB">
        <w:rPr>
          <w:rFonts w:ascii="Palatino Linotype" w:hAnsi="Palatino Linotype" w:cs="Arial"/>
          <w:b/>
          <w:i/>
          <w:sz w:val="22"/>
        </w:rPr>
        <w:t>solicito que las áreas encargadas del patrimonio municipal</w:t>
      </w:r>
      <w:r w:rsidR="00774A50" w:rsidRPr="00B838AB">
        <w:rPr>
          <w:rFonts w:ascii="Palatino Linotype" w:hAnsi="Palatino Linotype" w:cs="Arial"/>
          <w:i/>
          <w:sz w:val="22"/>
        </w:rPr>
        <w:t xml:space="preserve"> entreguen a este solicitante en </w:t>
      </w:r>
      <w:r w:rsidR="00774A50" w:rsidRPr="00B838AB">
        <w:rPr>
          <w:rFonts w:ascii="Palatino Linotype" w:hAnsi="Palatino Linotype" w:cs="Arial"/>
          <w:b/>
          <w:i/>
          <w:sz w:val="22"/>
          <w:u w:val="single"/>
        </w:rPr>
        <w:t xml:space="preserve">documento que contenga el inventario general del parque vehicular con que cuenta el gobierno </w:t>
      </w:r>
      <w:r w:rsidR="00774A50" w:rsidRPr="00B838AB">
        <w:rPr>
          <w:rFonts w:ascii="Palatino Linotype" w:hAnsi="Palatino Linotype" w:cs="Arial"/>
          <w:b/>
          <w:i/>
          <w:sz w:val="22"/>
          <w:u w:val="single"/>
        </w:rPr>
        <w:lastRenderedPageBreak/>
        <w:t>municipal a la fecha actual</w:t>
      </w:r>
      <w:r w:rsidR="00774A50" w:rsidRPr="00B838AB">
        <w:rPr>
          <w:rFonts w:ascii="Palatino Linotype" w:hAnsi="Palatino Linotype" w:cs="Arial"/>
          <w:i/>
          <w:sz w:val="22"/>
        </w:rPr>
        <w:t xml:space="preserve">, en un documento en el que </w:t>
      </w:r>
      <w:r w:rsidR="00774A50" w:rsidRPr="00B838AB">
        <w:rPr>
          <w:rFonts w:ascii="Palatino Linotype" w:hAnsi="Palatino Linotype" w:cs="Arial"/>
          <w:b/>
          <w:i/>
          <w:sz w:val="22"/>
        </w:rPr>
        <w:t xml:space="preserve">se precise </w:t>
      </w:r>
      <w:r w:rsidR="00774A50" w:rsidRPr="00B838AB">
        <w:rPr>
          <w:rFonts w:ascii="Palatino Linotype" w:hAnsi="Palatino Linotype" w:cs="Arial"/>
          <w:b/>
          <w:i/>
          <w:sz w:val="22"/>
          <w:u w:val="single"/>
        </w:rPr>
        <w:t>marca</w:t>
      </w:r>
      <w:r w:rsidR="00774A50" w:rsidRPr="00B838AB">
        <w:rPr>
          <w:rFonts w:ascii="Palatino Linotype" w:hAnsi="Palatino Linotype" w:cs="Arial"/>
          <w:b/>
          <w:i/>
          <w:sz w:val="22"/>
        </w:rPr>
        <w:t xml:space="preserve">; </w:t>
      </w:r>
      <w:r w:rsidR="00774A50" w:rsidRPr="00B838AB">
        <w:rPr>
          <w:rFonts w:ascii="Palatino Linotype" w:hAnsi="Palatino Linotype" w:cs="Arial"/>
          <w:b/>
          <w:i/>
          <w:sz w:val="22"/>
          <w:u w:val="single"/>
        </w:rPr>
        <w:t>modelo</w:t>
      </w:r>
      <w:r w:rsidR="00774A50" w:rsidRPr="00B838AB">
        <w:rPr>
          <w:rFonts w:ascii="Palatino Linotype" w:hAnsi="Palatino Linotype" w:cs="Arial"/>
          <w:b/>
          <w:i/>
          <w:sz w:val="22"/>
        </w:rPr>
        <w:t xml:space="preserve">; </w:t>
      </w:r>
      <w:r w:rsidR="00774A50" w:rsidRPr="00B838AB">
        <w:rPr>
          <w:rFonts w:ascii="Palatino Linotype" w:hAnsi="Palatino Linotype" w:cs="Arial"/>
          <w:b/>
          <w:i/>
          <w:sz w:val="22"/>
          <w:u w:val="single"/>
        </w:rPr>
        <w:t>color</w:t>
      </w:r>
      <w:r w:rsidR="00774A50" w:rsidRPr="00B838AB">
        <w:rPr>
          <w:rFonts w:ascii="Palatino Linotype" w:hAnsi="Palatino Linotype" w:cs="Arial"/>
          <w:b/>
          <w:i/>
          <w:sz w:val="22"/>
        </w:rPr>
        <w:t xml:space="preserve">; </w:t>
      </w:r>
      <w:r w:rsidR="00774A50" w:rsidRPr="00B838AB">
        <w:rPr>
          <w:rFonts w:ascii="Palatino Linotype" w:hAnsi="Palatino Linotype" w:cs="Arial"/>
          <w:b/>
          <w:i/>
          <w:sz w:val="22"/>
          <w:u w:val="single"/>
        </w:rPr>
        <w:t>placas</w:t>
      </w:r>
      <w:r w:rsidR="00774A50" w:rsidRPr="00B838AB">
        <w:rPr>
          <w:rFonts w:ascii="Palatino Linotype" w:hAnsi="Palatino Linotype" w:cs="Arial"/>
          <w:b/>
          <w:i/>
          <w:sz w:val="22"/>
        </w:rPr>
        <w:t xml:space="preserve">; </w:t>
      </w:r>
      <w:r w:rsidR="00774A50" w:rsidRPr="00B838AB">
        <w:rPr>
          <w:rFonts w:ascii="Palatino Linotype" w:hAnsi="Palatino Linotype" w:cs="Arial"/>
          <w:b/>
          <w:i/>
          <w:sz w:val="22"/>
          <w:u w:val="single"/>
        </w:rPr>
        <w:t>número de inventario</w:t>
      </w:r>
      <w:r w:rsidR="00774A50" w:rsidRPr="00B838AB">
        <w:rPr>
          <w:rFonts w:ascii="Palatino Linotype" w:hAnsi="Palatino Linotype" w:cs="Arial"/>
          <w:b/>
          <w:i/>
          <w:sz w:val="22"/>
        </w:rPr>
        <w:t xml:space="preserve">, </w:t>
      </w:r>
      <w:r w:rsidR="00774A50" w:rsidRPr="00B838AB">
        <w:rPr>
          <w:rFonts w:ascii="Palatino Linotype" w:hAnsi="Palatino Linotype" w:cs="Arial"/>
          <w:b/>
          <w:i/>
          <w:sz w:val="22"/>
          <w:u w:val="single"/>
        </w:rPr>
        <w:t>estado de uso</w:t>
      </w:r>
      <w:r w:rsidR="00774A50" w:rsidRPr="00B838AB">
        <w:rPr>
          <w:rFonts w:ascii="Palatino Linotype" w:hAnsi="Palatino Linotype" w:cs="Arial"/>
          <w:b/>
          <w:i/>
          <w:sz w:val="22"/>
        </w:rPr>
        <w:t xml:space="preserve">; </w:t>
      </w:r>
      <w:r w:rsidR="00774A50" w:rsidRPr="00B838AB">
        <w:rPr>
          <w:rFonts w:ascii="Palatino Linotype" w:hAnsi="Palatino Linotype" w:cs="Arial"/>
          <w:b/>
          <w:i/>
          <w:sz w:val="22"/>
          <w:u w:val="single"/>
        </w:rPr>
        <w:t>área de adscripción</w:t>
      </w:r>
      <w:r w:rsidR="00774A50" w:rsidRPr="00B838AB">
        <w:rPr>
          <w:rFonts w:ascii="Palatino Linotype" w:hAnsi="Palatino Linotype" w:cs="Arial"/>
          <w:b/>
          <w:i/>
          <w:sz w:val="22"/>
        </w:rPr>
        <w:t xml:space="preserve"> y </w:t>
      </w:r>
      <w:r w:rsidR="00774A50" w:rsidRPr="00B838AB">
        <w:rPr>
          <w:rFonts w:ascii="Palatino Linotype" w:hAnsi="Palatino Linotype" w:cs="Arial"/>
          <w:b/>
          <w:i/>
          <w:sz w:val="22"/>
          <w:u w:val="single"/>
        </w:rPr>
        <w:t>número económico</w:t>
      </w:r>
      <w:r w:rsidR="00774A50" w:rsidRPr="00B838AB">
        <w:rPr>
          <w:rFonts w:ascii="Palatino Linotype" w:hAnsi="Palatino Linotype" w:cs="Arial"/>
          <w:b/>
          <w:i/>
          <w:sz w:val="22"/>
        </w:rPr>
        <w:t xml:space="preserve"> (en caso de tenerlo)</w:t>
      </w:r>
      <w:r w:rsidR="00774A50" w:rsidRPr="00B838AB">
        <w:rPr>
          <w:rFonts w:ascii="Palatino Linotype" w:hAnsi="Palatino Linotype" w:cs="Arial"/>
          <w:i/>
          <w:sz w:val="22"/>
        </w:rPr>
        <w:t xml:space="preserve">. Se solicita que se incluyan </w:t>
      </w:r>
      <w:r w:rsidR="00774A50" w:rsidRPr="00B838AB">
        <w:rPr>
          <w:rFonts w:ascii="Palatino Linotype" w:hAnsi="Palatino Linotype" w:cs="Arial"/>
          <w:i/>
          <w:sz w:val="22"/>
          <w:u w:val="single"/>
        </w:rPr>
        <w:t>automóviles</w:t>
      </w:r>
      <w:r w:rsidR="00774A50" w:rsidRPr="00B838AB">
        <w:rPr>
          <w:rFonts w:ascii="Palatino Linotype" w:hAnsi="Palatino Linotype" w:cs="Arial"/>
          <w:i/>
          <w:sz w:val="22"/>
        </w:rPr>
        <w:t xml:space="preserve">, </w:t>
      </w:r>
      <w:r w:rsidR="00774A50" w:rsidRPr="00B838AB">
        <w:rPr>
          <w:rFonts w:ascii="Palatino Linotype" w:hAnsi="Palatino Linotype" w:cs="Arial"/>
          <w:i/>
          <w:sz w:val="22"/>
          <w:u w:val="single"/>
        </w:rPr>
        <w:t>motocicletas</w:t>
      </w:r>
      <w:r w:rsidR="00774A50" w:rsidRPr="00B838AB">
        <w:rPr>
          <w:rFonts w:ascii="Palatino Linotype" w:hAnsi="Palatino Linotype" w:cs="Arial"/>
          <w:i/>
          <w:sz w:val="22"/>
        </w:rPr>
        <w:t xml:space="preserve"> o </w:t>
      </w:r>
      <w:r w:rsidR="00774A50" w:rsidRPr="00B838AB">
        <w:rPr>
          <w:rFonts w:ascii="Palatino Linotype" w:hAnsi="Palatino Linotype" w:cs="Arial"/>
          <w:i/>
          <w:sz w:val="22"/>
          <w:u w:val="single"/>
        </w:rPr>
        <w:t>cualquier tipo de automotor</w:t>
      </w:r>
      <w:r w:rsidR="00774A50" w:rsidRPr="00B838AB">
        <w:rPr>
          <w:rFonts w:ascii="Palatino Linotype" w:hAnsi="Palatino Linotype" w:cs="Arial"/>
          <w:i/>
          <w:sz w:val="22"/>
        </w:rPr>
        <w:t xml:space="preserve">. De igual manera </w:t>
      </w:r>
      <w:r w:rsidR="00774A50" w:rsidRPr="00B838AB">
        <w:rPr>
          <w:rFonts w:ascii="Palatino Linotype" w:hAnsi="Palatino Linotype" w:cs="Arial"/>
          <w:i/>
          <w:sz w:val="22"/>
          <w:u w:val="single"/>
        </w:rPr>
        <w:t>se solicita que se incluya la maquinaria y/o equipo con la que cuenta en inventario del Gobierno municipal específicamente para las áreas operativas como son: obras públicas; jefatura de imagen urbana; servicios públicos; ecología y salud pública; desarrollo económico y desarrollo urbano</w:t>
      </w:r>
      <w:r w:rsidRPr="00B838AB">
        <w:rPr>
          <w:rFonts w:ascii="Palatino Linotype" w:hAnsi="Palatino Linotype" w:cs="Arial"/>
          <w:i/>
          <w:sz w:val="22"/>
        </w:rPr>
        <w:t xml:space="preserve">.” </w:t>
      </w:r>
      <w:r w:rsidRPr="00B838AB">
        <w:rPr>
          <w:rFonts w:ascii="Palatino Linotype" w:hAnsi="Palatino Linotype" w:cs="Arial"/>
          <w:sz w:val="22"/>
        </w:rPr>
        <w:t>(Sic).</w:t>
      </w:r>
    </w:p>
    <w:p w14:paraId="5D6530B9" w14:textId="77777777" w:rsidR="00246F32" w:rsidRPr="00B838AB" w:rsidRDefault="00246F32" w:rsidP="00B838A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38AB">
        <w:rPr>
          <w:rFonts w:ascii="Palatino Linotype" w:hAnsi="Palatino Linotype" w:cs="Arial"/>
          <w:b/>
          <w:lang w:val="es-419"/>
        </w:rPr>
        <w:t>EL</w:t>
      </w:r>
      <w:r w:rsidRPr="00B838AB">
        <w:rPr>
          <w:rFonts w:ascii="Palatino Linotype" w:hAnsi="Palatino Linotype" w:cs="Arial"/>
          <w:lang w:val="es-419"/>
        </w:rPr>
        <w:t xml:space="preserve"> </w:t>
      </w:r>
      <w:r w:rsidRPr="00B838AB">
        <w:rPr>
          <w:rFonts w:ascii="Palatino Linotype" w:hAnsi="Palatino Linotype" w:cs="Arial"/>
          <w:b/>
        </w:rPr>
        <w:t>SUJETO OBLIGADO</w:t>
      </w:r>
      <w:r w:rsidRPr="00B838AB">
        <w:rPr>
          <w:rFonts w:ascii="Palatino Linotype" w:hAnsi="Palatino Linotype" w:cs="Arial"/>
        </w:rPr>
        <w:t xml:space="preserve">, en atención a lo peticionado, entrego en respuesta lo siguiente: </w:t>
      </w:r>
    </w:p>
    <w:p w14:paraId="0E0B169B" w14:textId="77777777" w:rsidR="00246F32" w:rsidRPr="00B838AB" w:rsidRDefault="00246F32" w:rsidP="00B838A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w:t>
      </w:r>
    </w:p>
    <w:p w14:paraId="5A6EF347" w14:textId="6BCD5C42" w:rsidR="00246F32" w:rsidRPr="00B838AB" w:rsidRDefault="00774A50" w:rsidP="00B838AB">
      <w:pPr>
        <w:widowControl w:val="0"/>
        <w:autoSpaceDE w:val="0"/>
        <w:autoSpaceDN w:val="0"/>
        <w:adjustRightInd w:val="0"/>
        <w:spacing w:before="100" w:beforeAutospacing="1" w:after="100" w:afterAutospacing="1" w:line="360" w:lineRule="auto"/>
        <w:ind w:left="-284"/>
        <w:jc w:val="center"/>
        <w:rPr>
          <w:rFonts w:ascii="Palatino Linotype" w:hAnsi="Palatino Linotype" w:cs="Arial"/>
        </w:rPr>
      </w:pPr>
      <w:r w:rsidRPr="00B838AB">
        <w:rPr>
          <w:noProof/>
          <w:lang w:eastAsia="es-MX"/>
        </w:rPr>
        <w:drawing>
          <wp:inline distT="0" distB="0" distL="0" distR="0" wp14:anchorId="40592F83" wp14:editId="5D6159D3">
            <wp:extent cx="4305300" cy="3870569"/>
            <wp:effectExtent l="152400" t="152400" r="361950" b="358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9839" cy="3874649"/>
                    </a:xfrm>
                    <a:prstGeom prst="rect">
                      <a:avLst/>
                    </a:prstGeom>
                    <a:ln>
                      <a:noFill/>
                    </a:ln>
                    <a:effectLst>
                      <a:outerShdw blurRad="292100" dist="139700" dir="2700000" algn="tl" rotWithShape="0">
                        <a:srgbClr val="333333">
                          <a:alpha val="65000"/>
                        </a:srgbClr>
                      </a:outerShdw>
                    </a:effectLst>
                  </pic:spPr>
                </pic:pic>
              </a:graphicData>
            </a:graphic>
          </wp:inline>
        </w:drawing>
      </w:r>
    </w:p>
    <w:p w14:paraId="6D77C2C2" w14:textId="77777777" w:rsidR="00246F32" w:rsidRPr="00B838AB" w:rsidRDefault="00246F32" w:rsidP="00B838A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lastRenderedPageBreak/>
        <w:t xml:space="preserve">Sin embargo, dicha respuesta otorgada por </w:t>
      </w:r>
      <w:r w:rsidRPr="00B838AB">
        <w:rPr>
          <w:rFonts w:ascii="Palatino Linotype" w:hAnsi="Palatino Linotype" w:cs="Arial"/>
          <w:b/>
        </w:rPr>
        <w:t>EL SUJETO OBLIGADO</w:t>
      </w:r>
      <w:r w:rsidRPr="00B838AB">
        <w:rPr>
          <w:rFonts w:ascii="Palatino Linotype" w:hAnsi="Palatino Linotype" w:cs="Arial"/>
        </w:rPr>
        <w:t xml:space="preserve"> no colmo</w:t>
      </w:r>
      <w:r w:rsidRPr="00B838AB">
        <w:rPr>
          <w:rFonts w:ascii="Palatino Linotype" w:hAnsi="Palatino Linotype" w:cs="Arial"/>
          <w:b/>
        </w:rPr>
        <w:t xml:space="preserve"> </w:t>
      </w:r>
      <w:r w:rsidRPr="00B838AB">
        <w:rPr>
          <w:rFonts w:ascii="Palatino Linotype" w:hAnsi="Palatino Linotype" w:cs="Arial"/>
        </w:rPr>
        <w:t xml:space="preserve">la pretensión del </w:t>
      </w:r>
      <w:r w:rsidRPr="00B838AB">
        <w:rPr>
          <w:rFonts w:ascii="Palatino Linotype" w:hAnsi="Palatino Linotype" w:cs="Arial"/>
          <w:b/>
        </w:rPr>
        <w:t>RECURRENTE</w:t>
      </w:r>
      <w:r w:rsidRPr="00B838AB">
        <w:rPr>
          <w:rFonts w:ascii="Palatino Linotype" w:hAnsi="Palatino Linotype" w:cs="Arial"/>
        </w:rPr>
        <w:t xml:space="preserve">, motivo por el cual se inconformo, presentando el medio de impugnación que nos ocupa, señalando como Acto Impugnado lo que a continuación se indica: </w:t>
      </w:r>
    </w:p>
    <w:p w14:paraId="26776FC2" w14:textId="33158B5B" w:rsidR="00246F32" w:rsidRPr="00B838AB" w:rsidRDefault="00246F32" w:rsidP="00B838AB">
      <w:pPr>
        <w:spacing w:before="100" w:beforeAutospacing="1" w:after="100" w:afterAutospacing="1"/>
        <w:ind w:left="851" w:right="899"/>
        <w:jc w:val="both"/>
        <w:rPr>
          <w:rFonts w:ascii="Palatino Linotype" w:hAnsi="Palatino Linotype" w:cs="Arial"/>
        </w:rPr>
      </w:pPr>
      <w:r w:rsidRPr="00B838AB">
        <w:rPr>
          <w:rFonts w:ascii="Palatino Linotype" w:hAnsi="Palatino Linotype" w:cs="Arial"/>
          <w:i/>
        </w:rPr>
        <w:t>“</w:t>
      </w:r>
      <w:r w:rsidR="00774A50" w:rsidRPr="00B838AB">
        <w:rPr>
          <w:rFonts w:ascii="Palatino Linotype" w:hAnsi="Palatino Linotype" w:cs="Arial"/>
          <w:i/>
        </w:rPr>
        <w:t>Respuesta a la solicitud mal fundamentada que lleva a la negativa a entregar la información solicitada.</w:t>
      </w:r>
      <w:r w:rsidRPr="00B838AB">
        <w:rPr>
          <w:rFonts w:ascii="Palatino Linotype" w:hAnsi="Palatino Linotype" w:cs="Arial"/>
          <w:i/>
        </w:rPr>
        <w:t xml:space="preserve">” </w:t>
      </w:r>
      <w:r w:rsidRPr="00B838AB">
        <w:rPr>
          <w:rFonts w:ascii="Palatino Linotype" w:hAnsi="Palatino Linotype" w:cs="Arial"/>
        </w:rPr>
        <w:t>(Sic).</w:t>
      </w:r>
    </w:p>
    <w:p w14:paraId="4F0732E0" w14:textId="77777777" w:rsidR="00246F32" w:rsidRPr="00B838AB" w:rsidRDefault="00246F32" w:rsidP="00B838AB">
      <w:pPr>
        <w:spacing w:before="100" w:beforeAutospacing="1" w:after="100" w:afterAutospacing="1"/>
        <w:contextualSpacing/>
        <w:jc w:val="both"/>
        <w:rPr>
          <w:rFonts w:ascii="Palatino Linotype" w:hAnsi="Palatino Linotype" w:cs="Arial"/>
          <w:b/>
        </w:rPr>
      </w:pPr>
      <w:r w:rsidRPr="00B838AB">
        <w:rPr>
          <w:rFonts w:ascii="Palatino Linotype" w:hAnsi="Palatino Linotype" w:cs="Arial"/>
        </w:rPr>
        <w:t>Y como</w:t>
      </w:r>
      <w:r w:rsidRPr="00B838AB">
        <w:rPr>
          <w:rFonts w:ascii="Palatino Linotype" w:hAnsi="Palatino Linotype" w:cs="Arial"/>
          <w:b/>
        </w:rPr>
        <w:t xml:space="preserve"> Razones o Motivos de Inconformidad </w:t>
      </w:r>
      <w:r w:rsidRPr="00B838AB">
        <w:rPr>
          <w:rFonts w:ascii="Palatino Linotype" w:hAnsi="Palatino Linotype" w:cs="Arial"/>
        </w:rPr>
        <w:t>lo siguiente</w:t>
      </w:r>
      <w:r w:rsidRPr="00B838AB">
        <w:rPr>
          <w:rFonts w:ascii="Palatino Linotype" w:hAnsi="Palatino Linotype" w:cs="Arial"/>
          <w:b/>
        </w:rPr>
        <w:t xml:space="preserve">: </w:t>
      </w:r>
    </w:p>
    <w:p w14:paraId="6237AD90" w14:textId="77777777" w:rsidR="00246F32" w:rsidRPr="00B838AB" w:rsidRDefault="00246F32" w:rsidP="00B838AB">
      <w:pPr>
        <w:spacing w:before="100" w:beforeAutospacing="1" w:after="100" w:afterAutospacing="1"/>
        <w:ind w:left="851"/>
        <w:contextualSpacing/>
        <w:jc w:val="both"/>
        <w:rPr>
          <w:rFonts w:ascii="Palatino Linotype" w:hAnsi="Palatino Linotype" w:cs="Arial"/>
          <w:i/>
        </w:rPr>
      </w:pPr>
    </w:p>
    <w:p w14:paraId="0D0A66A0" w14:textId="37C67265" w:rsidR="00246F32" w:rsidRPr="00B838AB" w:rsidRDefault="00246F32" w:rsidP="00B838AB">
      <w:pPr>
        <w:spacing w:before="100" w:beforeAutospacing="1" w:after="100" w:afterAutospacing="1"/>
        <w:ind w:left="851" w:right="899"/>
        <w:contextualSpacing/>
        <w:jc w:val="both"/>
        <w:rPr>
          <w:rFonts w:ascii="Palatino Linotype" w:hAnsi="Palatino Linotype" w:cs="Arial"/>
          <w:i/>
        </w:rPr>
      </w:pPr>
      <w:r w:rsidRPr="00B838AB">
        <w:rPr>
          <w:rFonts w:ascii="Palatino Linotype" w:hAnsi="Palatino Linotype" w:cs="Arial"/>
          <w:i/>
        </w:rPr>
        <w:t>“</w:t>
      </w:r>
      <w:r w:rsidR="00774A50" w:rsidRPr="00B838AB">
        <w:rPr>
          <w:rFonts w:ascii="Palatino Linotype" w:hAnsi="Palatino Linotype" w:cs="Arial"/>
          <w:i/>
        </w:rPr>
        <w:t>La respuesta entregada en forma de "prueba de daño", no aplica y se constituye además en una negativa a entregar la información. Fundamentan la no entrega de la información con una prueba de daño que aplica parcialmente en el caso de los vehículos utilizados para el área de Seguridad Ciudadana, pero de facto se niega el acceso a información que debe ser pública en el caso de todas las demás áreas administrativas del Gobierno municipal.</w:t>
      </w:r>
      <w:r w:rsidRPr="00B838AB">
        <w:rPr>
          <w:rFonts w:ascii="Palatino Linotype" w:hAnsi="Palatino Linotype" w:cs="Arial"/>
          <w:i/>
        </w:rPr>
        <w:t xml:space="preserve">” </w:t>
      </w:r>
      <w:r w:rsidRPr="00B838AB">
        <w:rPr>
          <w:rFonts w:ascii="Palatino Linotype" w:hAnsi="Palatino Linotype" w:cs="Arial"/>
        </w:rPr>
        <w:t>(Sic).</w:t>
      </w:r>
    </w:p>
    <w:p w14:paraId="630FBE85" w14:textId="77777777" w:rsidR="00246F32" w:rsidRPr="00B838AB" w:rsidRDefault="00246F32" w:rsidP="00B838AB">
      <w:pPr>
        <w:spacing w:before="100" w:beforeAutospacing="1" w:after="100" w:afterAutospacing="1"/>
        <w:ind w:left="851"/>
        <w:contextualSpacing/>
        <w:jc w:val="both"/>
        <w:rPr>
          <w:rFonts w:ascii="Palatino Linotype" w:hAnsi="Palatino Linotype" w:cs="Arial"/>
        </w:rPr>
      </w:pPr>
    </w:p>
    <w:p w14:paraId="6E0CEF92" w14:textId="77777777" w:rsidR="00246F32" w:rsidRPr="00B838AB" w:rsidRDefault="00246F32" w:rsidP="00B838AB">
      <w:pPr>
        <w:spacing w:before="100" w:beforeAutospacing="1" w:after="100" w:afterAutospacing="1"/>
        <w:ind w:left="851"/>
        <w:contextualSpacing/>
        <w:jc w:val="both"/>
        <w:rPr>
          <w:rFonts w:ascii="Palatino Linotype" w:hAnsi="Palatino Linotype" w:cs="Arial"/>
          <w:sz w:val="12"/>
        </w:rPr>
      </w:pPr>
    </w:p>
    <w:p w14:paraId="75797310" w14:textId="084CB0D3" w:rsidR="00AA14A0" w:rsidRPr="00B838AB" w:rsidRDefault="00AA14A0" w:rsidP="00B838AB">
      <w:pPr>
        <w:spacing w:before="100" w:beforeAutospacing="1" w:after="100" w:afterAutospacing="1" w:line="360" w:lineRule="auto"/>
        <w:jc w:val="both"/>
        <w:rPr>
          <w:rFonts w:ascii="Palatino Linotype" w:hAnsi="Palatino Linotype" w:cs="Arial"/>
        </w:rPr>
      </w:pPr>
      <w:r w:rsidRPr="00B838AB">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749D85BC" wp14:editId="190A7550">
                <wp:simplePos x="0" y="0"/>
                <wp:positionH relativeFrom="margin">
                  <wp:align>left</wp:align>
                </wp:positionH>
                <wp:positionV relativeFrom="paragraph">
                  <wp:posOffset>1616075</wp:posOffset>
                </wp:positionV>
                <wp:extent cx="5886450" cy="1581150"/>
                <wp:effectExtent l="38100" t="38100" r="76200" b="95250"/>
                <wp:wrapNone/>
                <wp:docPr id="22" name="Conector recto 22"/>
                <wp:cNvGraphicFramePr/>
                <a:graphic xmlns:a="http://schemas.openxmlformats.org/drawingml/2006/main">
                  <a:graphicData uri="http://schemas.microsoft.com/office/word/2010/wordprocessingShape">
                    <wps:wsp>
                      <wps:cNvCnPr/>
                      <wps:spPr>
                        <a:xfrm>
                          <a:off x="0" y="0"/>
                          <a:ext cx="5886450" cy="1581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6B1547" id="Conector recto 2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7.25pt" to="463.5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" strokecolor="#4f81bd [3204]" strokeweight="2pt">
                <v:shadow on="t" color="black" opacity="24903f" origin=",.5" offset="0,.55556mm"/>
                <w10:wrap anchorx="margin"/>
              </v:line>
            </w:pict>
          </mc:Fallback>
        </mc:AlternateContent>
      </w:r>
      <w:r w:rsidR="00246F32" w:rsidRPr="00B838AB">
        <w:rPr>
          <w:rFonts w:ascii="Palatino Linotype" w:hAnsi="Palatino Linotype" w:cs="Arial"/>
        </w:rPr>
        <w:t xml:space="preserve">Bajo ese tenor, </w:t>
      </w:r>
      <w:r w:rsidR="00246F32" w:rsidRPr="00B838AB">
        <w:rPr>
          <w:rFonts w:ascii="Palatino Linotype" w:hAnsi="Palatino Linotype" w:cs="Arial"/>
          <w:b/>
        </w:rPr>
        <w:t xml:space="preserve">EL SUJETO OBLIGADO </w:t>
      </w:r>
      <w:r w:rsidR="00246F32" w:rsidRPr="00B838AB">
        <w:rPr>
          <w:rFonts w:ascii="Palatino Linotype" w:hAnsi="Palatino Linotype" w:cs="Arial"/>
          <w:lang w:val="es-419"/>
        </w:rPr>
        <w:t xml:space="preserve">el </w:t>
      </w:r>
      <w:r w:rsidR="001E756D" w:rsidRPr="00B838AB">
        <w:rPr>
          <w:rFonts w:ascii="Palatino Linotype" w:hAnsi="Palatino Linotype" w:cs="Arial"/>
          <w:b/>
        </w:rPr>
        <w:t xml:space="preserve">dos de septiembre </w:t>
      </w:r>
      <w:r w:rsidR="00246F32" w:rsidRPr="00B838AB">
        <w:rPr>
          <w:rFonts w:ascii="Palatino Linotype" w:hAnsi="Palatino Linotype" w:cs="Arial"/>
          <w:b/>
        </w:rPr>
        <w:t xml:space="preserve">de dos mil veintidós, </w:t>
      </w:r>
      <w:r w:rsidR="00246F32" w:rsidRPr="00B838AB">
        <w:rPr>
          <w:rFonts w:ascii="Palatino Linotype" w:hAnsi="Palatino Linotype" w:cs="Arial"/>
        </w:rPr>
        <w:t>rindió su respectivo Informe Justificado</w:t>
      </w:r>
      <w:r w:rsidR="00246F32" w:rsidRPr="00B838AB">
        <w:rPr>
          <w:rFonts w:ascii="Palatino Linotype" w:hAnsi="Palatino Linotype" w:cs="Arial"/>
          <w:lang w:val="es-419"/>
        </w:rPr>
        <w:t xml:space="preserve">, </w:t>
      </w:r>
      <w:r w:rsidR="00246F32" w:rsidRPr="00B838AB">
        <w:rPr>
          <w:rFonts w:ascii="Palatino Linotype" w:hAnsi="Palatino Linotype" w:cs="Arial"/>
        </w:rPr>
        <w:t xml:space="preserve">remitiendo para tal efecto </w:t>
      </w:r>
      <w:r w:rsidR="001E756D" w:rsidRPr="00B838AB">
        <w:rPr>
          <w:rFonts w:ascii="Palatino Linotype" w:hAnsi="Palatino Linotype" w:cs="Arial"/>
        </w:rPr>
        <w:t>un</w:t>
      </w:r>
      <w:r w:rsidR="00246F32" w:rsidRPr="00B838AB">
        <w:rPr>
          <w:rFonts w:ascii="Palatino Linotype" w:hAnsi="Palatino Linotype" w:cs="Arial"/>
        </w:rPr>
        <w:t xml:space="preserve"> archivo electrónico</w:t>
      </w:r>
      <w:r w:rsidR="00A24EEA" w:rsidRPr="00B838AB">
        <w:rPr>
          <w:rFonts w:ascii="Palatino Linotype" w:hAnsi="Palatino Linotype" w:cs="Arial"/>
        </w:rPr>
        <w:t xml:space="preserve"> por medio del cual, el servidor público habilitado competente que fue la</w:t>
      </w:r>
      <w:r w:rsidR="001E756D" w:rsidRPr="00B838AB">
        <w:rPr>
          <w:rFonts w:ascii="Palatino Linotype" w:hAnsi="Palatino Linotype" w:cs="Arial"/>
        </w:rPr>
        <w:t xml:space="preserve"> Titular de la Contraloría Interna Municipal</w:t>
      </w:r>
      <w:r w:rsidR="00F41673" w:rsidRPr="00B838AB">
        <w:rPr>
          <w:rFonts w:ascii="Palatino Linotype" w:hAnsi="Palatino Linotype" w:cs="Arial"/>
        </w:rPr>
        <w:t>,</w:t>
      </w:r>
      <w:r w:rsidR="001E756D" w:rsidRPr="00B838AB">
        <w:rPr>
          <w:rFonts w:ascii="Palatino Linotype" w:hAnsi="Palatino Linotype" w:cs="Arial"/>
        </w:rPr>
        <w:t xml:space="preserve"> </w:t>
      </w:r>
      <w:r w:rsidR="00B5346C" w:rsidRPr="00B838AB">
        <w:rPr>
          <w:rFonts w:ascii="Palatino Linotype" w:hAnsi="Palatino Linotype" w:cs="Arial"/>
        </w:rPr>
        <w:t>remitió el inventario del parque vehicular</w:t>
      </w:r>
      <w:r w:rsidR="00F41673" w:rsidRPr="00B838AB">
        <w:rPr>
          <w:rFonts w:ascii="Palatino Linotype" w:hAnsi="Palatino Linotype" w:cs="Arial"/>
        </w:rPr>
        <w:t xml:space="preserve"> del Ayuntamiento de Tultepec </w:t>
      </w:r>
      <w:r w:rsidRPr="00B838AB">
        <w:rPr>
          <w:rFonts w:ascii="Palatino Linotype" w:hAnsi="Palatino Linotype" w:cs="Arial"/>
        </w:rPr>
        <w:t xml:space="preserve">el cual contiene la siguiente información: </w:t>
      </w:r>
    </w:p>
    <w:p w14:paraId="68CA29B4" w14:textId="77777777" w:rsidR="00AA14A0" w:rsidRPr="00B838AB" w:rsidRDefault="00AA14A0" w:rsidP="00B838AB">
      <w:pPr>
        <w:spacing w:before="100" w:beforeAutospacing="1" w:after="100" w:afterAutospacing="1" w:line="360" w:lineRule="auto"/>
        <w:jc w:val="both"/>
        <w:rPr>
          <w:rFonts w:ascii="Palatino Linotype" w:hAnsi="Palatino Linotype" w:cs="Arial"/>
        </w:rPr>
      </w:pPr>
    </w:p>
    <w:p w14:paraId="2EAEC498" w14:textId="77777777" w:rsidR="00AA14A0" w:rsidRPr="00B838AB" w:rsidRDefault="00AA14A0" w:rsidP="00B838AB">
      <w:pPr>
        <w:spacing w:before="100" w:beforeAutospacing="1" w:after="100" w:afterAutospacing="1" w:line="360" w:lineRule="auto"/>
        <w:jc w:val="both"/>
        <w:rPr>
          <w:rFonts w:ascii="Palatino Linotype" w:hAnsi="Palatino Linotype" w:cs="Arial"/>
        </w:rPr>
      </w:pPr>
    </w:p>
    <w:p w14:paraId="014FAC87" w14:textId="69DA3F97" w:rsidR="00246F32" w:rsidRPr="00B838AB" w:rsidRDefault="00AA14A0" w:rsidP="00B838AB">
      <w:pPr>
        <w:spacing w:before="100" w:beforeAutospacing="1" w:after="100" w:afterAutospacing="1" w:line="360" w:lineRule="auto"/>
        <w:ind w:left="-851"/>
        <w:jc w:val="both"/>
        <w:rPr>
          <w:rFonts w:ascii="Palatino Linotype" w:hAnsi="Palatino Linotype" w:cs="Arial"/>
          <w:lang w:val="es-419"/>
        </w:rPr>
      </w:pPr>
      <w:r w:rsidRPr="00B838AB">
        <w:rPr>
          <w:noProof/>
          <w:lang w:eastAsia="es-MX"/>
        </w:rPr>
        <w:lastRenderedPageBreak/>
        <w:drawing>
          <wp:inline distT="0" distB="0" distL="0" distR="0" wp14:anchorId="74C67778" wp14:editId="3DA115FB">
            <wp:extent cx="6224457" cy="4476750"/>
            <wp:effectExtent l="152400" t="152400" r="367030" b="3619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25815" cy="4477727"/>
                    </a:xfrm>
                    <a:prstGeom prst="rect">
                      <a:avLst/>
                    </a:prstGeom>
                    <a:ln>
                      <a:noFill/>
                    </a:ln>
                    <a:effectLst>
                      <a:outerShdw blurRad="292100" dist="139700" dir="2700000" algn="tl" rotWithShape="0">
                        <a:srgbClr val="333333">
                          <a:alpha val="65000"/>
                        </a:srgbClr>
                      </a:outerShdw>
                    </a:effectLst>
                  </pic:spPr>
                </pic:pic>
              </a:graphicData>
            </a:graphic>
          </wp:inline>
        </w:drawing>
      </w:r>
      <w:r w:rsidR="00B5346C" w:rsidRPr="00B838AB">
        <w:rPr>
          <w:rFonts w:ascii="Palatino Linotype" w:hAnsi="Palatino Linotype" w:cs="Arial"/>
        </w:rPr>
        <w:t xml:space="preserve">  </w:t>
      </w:r>
      <w:r w:rsidR="001E756D" w:rsidRPr="00B838AB">
        <w:rPr>
          <w:rFonts w:ascii="Palatino Linotype" w:hAnsi="Palatino Linotype" w:cs="Arial"/>
        </w:rPr>
        <w:t xml:space="preserve"> </w:t>
      </w:r>
      <w:r w:rsidR="00246F32" w:rsidRPr="00B838AB">
        <w:rPr>
          <w:rFonts w:ascii="Palatino Linotype" w:hAnsi="Palatino Linotype" w:cs="Arial"/>
          <w:lang w:val="es-419"/>
        </w:rPr>
        <w:t xml:space="preserve"> </w:t>
      </w:r>
    </w:p>
    <w:p w14:paraId="589EF1BF" w14:textId="3456D4A6" w:rsidR="00AA14A0" w:rsidRPr="00B838AB" w:rsidRDefault="00AA14A0" w:rsidP="00B838AB">
      <w:pPr>
        <w:spacing w:before="100" w:beforeAutospacing="1" w:after="100" w:afterAutospacing="1" w:line="360" w:lineRule="auto"/>
        <w:jc w:val="both"/>
        <w:rPr>
          <w:rFonts w:ascii="Palatino Linotype" w:hAnsi="Palatino Linotype" w:cs="Arial"/>
          <w:lang w:val="es-419"/>
        </w:rPr>
      </w:pPr>
      <w:r w:rsidRPr="00B838AB">
        <w:rPr>
          <w:rFonts w:ascii="Palatino Linotype" w:hAnsi="Palatino Linotype" w:cs="Arial"/>
          <w:lang w:val="es-419"/>
        </w:rPr>
        <w:t>[…]</w:t>
      </w:r>
    </w:p>
    <w:p w14:paraId="0E86A16B" w14:textId="02580853" w:rsidR="00246F32" w:rsidRPr="00B838AB" w:rsidRDefault="00246F32" w:rsidP="00B838AB">
      <w:pPr>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 xml:space="preserve">Razón por la cual, mediante el referido Informe Justificado, se advierte que </w:t>
      </w:r>
      <w:r w:rsidR="00AA14A0" w:rsidRPr="00B838AB">
        <w:rPr>
          <w:rFonts w:ascii="Palatino Linotype" w:hAnsi="Palatino Linotype" w:cs="Arial"/>
          <w:b/>
        </w:rPr>
        <w:t xml:space="preserve">EL SUJETO OBLIGADO </w:t>
      </w:r>
      <w:r w:rsidRPr="00B838AB">
        <w:rPr>
          <w:rFonts w:ascii="Palatino Linotype" w:hAnsi="Palatino Linotype" w:cs="Arial"/>
        </w:rPr>
        <w:t xml:space="preserve">en aras de proporcionar un correcto acceso a la información, </w:t>
      </w:r>
      <w:r w:rsidR="00AA14A0" w:rsidRPr="00B838AB">
        <w:rPr>
          <w:rFonts w:ascii="Palatino Linotype" w:hAnsi="Palatino Linotype" w:cs="Arial"/>
        </w:rPr>
        <w:t>remitió la información con la que cuenta en sus archivos.</w:t>
      </w:r>
    </w:p>
    <w:p w14:paraId="022FB99E" w14:textId="74031ADA" w:rsidR="00246F32" w:rsidRPr="00B838AB" w:rsidRDefault="00246F32" w:rsidP="00B838AB">
      <w:pPr>
        <w:spacing w:before="100" w:beforeAutospacing="1" w:after="100" w:afterAutospacing="1" w:line="360" w:lineRule="auto"/>
        <w:jc w:val="both"/>
        <w:rPr>
          <w:rFonts w:ascii="Palatino Linotype" w:hAnsi="Palatino Linotype"/>
          <w:i/>
          <w:sz w:val="22"/>
          <w:szCs w:val="22"/>
        </w:rPr>
      </w:pPr>
      <w:r w:rsidRPr="00B838AB">
        <w:rPr>
          <w:rFonts w:ascii="Palatino Linotype" w:eastAsia="Calibri" w:hAnsi="Palatino Linotype" w:cs="Bookman Old Style,Bold"/>
          <w:bCs/>
          <w:lang w:eastAsia="en-US"/>
        </w:rPr>
        <w:t xml:space="preserve">Por lo que, se puede apreciar que derivado de las </w:t>
      </w:r>
      <w:r w:rsidR="00AA14A0" w:rsidRPr="00B838AB">
        <w:rPr>
          <w:rFonts w:ascii="Palatino Linotype" w:eastAsia="Calibri" w:hAnsi="Palatino Linotype" w:cs="Bookman Old Style,Bold"/>
          <w:bCs/>
          <w:lang w:eastAsia="en-US"/>
        </w:rPr>
        <w:t xml:space="preserve">documentales proporcionadas </w:t>
      </w:r>
      <w:r w:rsidRPr="00B838AB">
        <w:rPr>
          <w:rFonts w:ascii="Palatino Linotype" w:eastAsia="Calibri" w:hAnsi="Palatino Linotype" w:cs="Bookman Old Style,Bold"/>
          <w:bCs/>
          <w:lang w:eastAsia="en-US"/>
        </w:rPr>
        <w:t>por la Contraloría Interna</w:t>
      </w:r>
      <w:r w:rsidR="00AA14A0" w:rsidRPr="00B838AB">
        <w:rPr>
          <w:rFonts w:ascii="Palatino Linotype" w:eastAsia="Calibri" w:hAnsi="Palatino Linotype" w:cs="Bookman Old Style,Bold"/>
          <w:bCs/>
          <w:lang w:eastAsia="en-US"/>
        </w:rPr>
        <w:t xml:space="preserve"> Municipal </w:t>
      </w:r>
      <w:r w:rsidRPr="00B838AB">
        <w:rPr>
          <w:rFonts w:ascii="Palatino Linotype" w:hAnsi="Palatino Linotype" w:cs="Arial"/>
        </w:rPr>
        <w:t>a través de</w:t>
      </w:r>
      <w:r w:rsidR="00F41673" w:rsidRPr="00B838AB">
        <w:rPr>
          <w:rFonts w:ascii="Palatino Linotype" w:hAnsi="Palatino Linotype" w:cs="Arial"/>
        </w:rPr>
        <w:t>l</w:t>
      </w:r>
      <w:r w:rsidR="00AA14A0" w:rsidRPr="00B838AB">
        <w:rPr>
          <w:rFonts w:ascii="Palatino Linotype" w:hAnsi="Palatino Linotype" w:cs="Arial"/>
        </w:rPr>
        <w:t xml:space="preserve"> </w:t>
      </w:r>
      <w:r w:rsidRPr="00B838AB">
        <w:rPr>
          <w:rFonts w:ascii="Palatino Linotype" w:hAnsi="Palatino Linotype" w:cs="Arial"/>
        </w:rPr>
        <w:t>Informe Justificado</w:t>
      </w:r>
      <w:r w:rsidR="00AA14A0" w:rsidRPr="00B838AB">
        <w:rPr>
          <w:rFonts w:ascii="Palatino Linotype" w:hAnsi="Palatino Linotype" w:cs="Arial"/>
        </w:rPr>
        <w:t>,</w:t>
      </w:r>
      <w:r w:rsidRPr="00B838AB">
        <w:rPr>
          <w:rFonts w:ascii="Palatino Linotype" w:hAnsi="Palatino Linotype" w:cs="Arial"/>
        </w:rPr>
        <w:t xml:space="preserve"> se advierte que, de </w:t>
      </w:r>
      <w:r w:rsidRPr="00B838AB">
        <w:rPr>
          <w:rFonts w:ascii="Palatino Linotype" w:hAnsi="Palatino Linotype" w:cs="Arial"/>
        </w:rPr>
        <w:lastRenderedPageBreak/>
        <w:t xml:space="preserve">conformidad con lo establecido en el artículo 12 de la Ley de Transparencia y Acceso a la Información Pública del Estado de México y Municipios, </w:t>
      </w:r>
      <w:r w:rsidRPr="00B838AB">
        <w:rPr>
          <w:rFonts w:ascii="Palatino Linotype" w:hAnsi="Palatino Linotype" w:cs="Arial"/>
          <w:b/>
        </w:rPr>
        <w:t>EL SUJETO OBLIGADO</w:t>
      </w:r>
      <w:r w:rsidRPr="00B838AB">
        <w:rPr>
          <w:rFonts w:ascii="Palatino Linotype" w:hAnsi="Palatino Linotype" w:cs="Arial"/>
        </w:rPr>
        <w:t xml:space="preserve"> sólo p</w:t>
      </w:r>
      <w:r w:rsidR="00F41673" w:rsidRPr="00B838AB">
        <w:rPr>
          <w:rFonts w:ascii="Palatino Linotype" w:hAnsi="Palatino Linotype" w:cs="Arial"/>
        </w:rPr>
        <w:t xml:space="preserve">roporcionará la información que </w:t>
      </w:r>
      <w:r w:rsidRPr="00B838AB">
        <w:rPr>
          <w:rFonts w:ascii="Palatino Linotype" w:hAnsi="Palatino Linotype" w:cs="Arial"/>
        </w:rPr>
        <w:t>obre en sus archivos, lo que a contrario sensu significa que no se está obligado a proporcionar lo que no obre en sus archivos</w:t>
      </w:r>
      <w:r w:rsidR="00854DD7" w:rsidRPr="00B838AB">
        <w:rPr>
          <w:rFonts w:ascii="Palatino Linotype" w:hAnsi="Palatino Linotype" w:cs="Arial"/>
        </w:rPr>
        <w:t>.</w:t>
      </w:r>
    </w:p>
    <w:p w14:paraId="59FE8CFA" w14:textId="0DD0845C" w:rsidR="00854DD7" w:rsidRPr="00B838AB" w:rsidRDefault="00F41673" w:rsidP="00B838AB">
      <w:pPr>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C</w:t>
      </w:r>
      <w:r w:rsidR="00854DD7" w:rsidRPr="00B838AB">
        <w:rPr>
          <w:rFonts w:ascii="Palatino Linotype" w:hAnsi="Palatino Linotype" w:cs="Arial"/>
        </w:rPr>
        <w:t xml:space="preserve">obra sentido traer a contexto lo enmarcado en el Capítulo Cuarto de la Ley Orgánica Municipal el cual contempla </w:t>
      </w:r>
      <w:r w:rsidRPr="00B838AB">
        <w:rPr>
          <w:rFonts w:ascii="Palatino Linotype" w:hAnsi="Palatino Linotype" w:cs="Arial"/>
        </w:rPr>
        <w:t>las</w:t>
      </w:r>
      <w:r w:rsidR="00854DD7" w:rsidRPr="00B838AB">
        <w:rPr>
          <w:rFonts w:ascii="Palatino Linotype" w:hAnsi="Palatino Linotype" w:cs="Arial"/>
        </w:rPr>
        <w:t xml:space="preserve"> </w:t>
      </w:r>
      <w:r w:rsidR="00854DD7" w:rsidRPr="00B838AB">
        <w:rPr>
          <w:rFonts w:ascii="Palatino Linotype" w:hAnsi="Palatino Linotype" w:cs="Arial"/>
          <w:b/>
        </w:rPr>
        <w:t xml:space="preserve">atribuciones de la Contraloría Municipal </w:t>
      </w:r>
      <w:r w:rsidRPr="00B838AB">
        <w:rPr>
          <w:rFonts w:ascii="Palatino Linotype" w:hAnsi="Palatino Linotype" w:cs="Arial"/>
        </w:rPr>
        <w:t>como</w:t>
      </w:r>
      <w:r w:rsidRPr="00B838AB">
        <w:rPr>
          <w:rFonts w:ascii="Palatino Linotype" w:hAnsi="Palatino Linotype" w:cs="Arial"/>
          <w:b/>
        </w:rPr>
        <w:t xml:space="preserve"> </w:t>
      </w:r>
      <w:r w:rsidR="00854DD7" w:rsidRPr="00B838AB">
        <w:rPr>
          <w:rFonts w:ascii="Palatino Linotype" w:hAnsi="Palatino Linotype" w:cs="Arial"/>
        </w:rPr>
        <w:t xml:space="preserve">las siguientes: </w:t>
      </w:r>
    </w:p>
    <w:p w14:paraId="26830451" w14:textId="77777777" w:rsidR="00854DD7" w:rsidRPr="00B838AB" w:rsidRDefault="00854DD7" w:rsidP="00B838AB">
      <w:pPr>
        <w:ind w:left="851" w:right="902"/>
        <w:jc w:val="center"/>
        <w:rPr>
          <w:rFonts w:ascii="Palatino Linotype" w:hAnsi="Palatino Linotype" w:cs="Arial"/>
          <w:b/>
          <w:i/>
        </w:rPr>
      </w:pPr>
      <w:r w:rsidRPr="00B838AB">
        <w:rPr>
          <w:rFonts w:ascii="Palatino Linotype" w:hAnsi="Palatino Linotype" w:cs="Arial"/>
          <w:b/>
          <w:i/>
        </w:rPr>
        <w:t>CAPITULO CUARTO</w:t>
      </w:r>
    </w:p>
    <w:p w14:paraId="0B496654" w14:textId="77777777" w:rsidR="00854DD7" w:rsidRPr="00B838AB" w:rsidRDefault="00854DD7" w:rsidP="00B838AB">
      <w:pPr>
        <w:ind w:left="851" w:right="902"/>
        <w:jc w:val="center"/>
        <w:rPr>
          <w:rFonts w:ascii="Palatino Linotype" w:hAnsi="Palatino Linotype" w:cs="Arial"/>
          <w:b/>
          <w:i/>
        </w:rPr>
      </w:pPr>
      <w:r w:rsidRPr="00B838AB">
        <w:rPr>
          <w:rFonts w:ascii="Palatino Linotype" w:hAnsi="Palatino Linotype" w:cs="Arial"/>
          <w:b/>
          <w:i/>
        </w:rPr>
        <w:t>De la Contraloría Municipal</w:t>
      </w:r>
    </w:p>
    <w:p w14:paraId="5CB14B3A" w14:textId="0D725E08" w:rsidR="00854DD7" w:rsidRPr="00B838AB" w:rsidRDefault="00854DD7" w:rsidP="00B838AB">
      <w:pPr>
        <w:ind w:left="851" w:right="902"/>
        <w:jc w:val="both"/>
        <w:rPr>
          <w:rFonts w:ascii="Palatino Linotype" w:hAnsi="Palatino Linotype" w:cs="Arial"/>
          <w:i/>
        </w:rPr>
      </w:pPr>
      <w:r w:rsidRPr="00B838AB">
        <w:rPr>
          <w:rFonts w:ascii="Palatino Linotype" w:hAnsi="Palatino Linotype" w:cs="Arial"/>
          <w:b/>
          <w:i/>
        </w:rPr>
        <w:t>Artículo 110.-</w:t>
      </w:r>
      <w:r w:rsidRPr="00B838AB">
        <w:rPr>
          <w:rFonts w:ascii="Palatino Linotype" w:hAnsi="Palatino Linotype" w:cs="Arial"/>
          <w:i/>
        </w:rPr>
        <w:t xml:space="preserve"> Las funciones de contraloría interna estarán a cargo del órgano que establezca el Ayuntamiento.</w:t>
      </w:r>
    </w:p>
    <w:p w14:paraId="1119702B" w14:textId="77777777" w:rsidR="00854DD7" w:rsidRPr="00B838AB" w:rsidRDefault="00854DD7" w:rsidP="00B838AB">
      <w:pPr>
        <w:ind w:left="851" w:right="902"/>
        <w:jc w:val="both"/>
        <w:rPr>
          <w:rFonts w:ascii="Palatino Linotype" w:hAnsi="Palatino Linotype" w:cs="Arial"/>
          <w:i/>
        </w:rPr>
      </w:pPr>
    </w:p>
    <w:p w14:paraId="46A14F57" w14:textId="207DB1C4" w:rsidR="00854DD7" w:rsidRPr="00B838AB" w:rsidRDefault="00854DD7" w:rsidP="00B838AB">
      <w:pPr>
        <w:ind w:left="851" w:right="902"/>
        <w:jc w:val="both"/>
        <w:rPr>
          <w:rFonts w:ascii="Palatino Linotype" w:hAnsi="Palatino Linotype" w:cs="Arial"/>
          <w:i/>
        </w:rPr>
      </w:pPr>
      <w:r w:rsidRPr="00B838AB">
        <w:rPr>
          <w:rFonts w:ascii="Palatino Linotype" w:hAnsi="Palatino Linotype" w:cs="Arial"/>
          <w:b/>
          <w:i/>
        </w:rPr>
        <w:t>Artículo 111.-</w:t>
      </w:r>
      <w:r w:rsidRPr="00B838AB">
        <w:rPr>
          <w:rFonts w:ascii="Palatino Linotype" w:hAnsi="Palatino Linotype" w:cs="Arial"/>
          <w:i/>
        </w:rPr>
        <w:t xml:space="preserve"> La contraloría municipal tendrá un titular denominado Contralor, quien será designado por el ayuntamiento a propuesta del presidente municipal.</w:t>
      </w:r>
    </w:p>
    <w:p w14:paraId="17F0CB6F" w14:textId="77777777" w:rsidR="00854DD7" w:rsidRPr="00B838AB" w:rsidRDefault="00854DD7" w:rsidP="00B838AB">
      <w:pPr>
        <w:ind w:left="851" w:right="902"/>
        <w:jc w:val="both"/>
        <w:rPr>
          <w:rFonts w:ascii="Palatino Linotype" w:hAnsi="Palatino Linotype" w:cs="Arial"/>
          <w:i/>
        </w:rPr>
      </w:pPr>
    </w:p>
    <w:p w14:paraId="4884C156" w14:textId="586AF69B" w:rsidR="00854DD7" w:rsidRPr="00B838AB" w:rsidRDefault="00854DD7" w:rsidP="00B838AB">
      <w:pPr>
        <w:ind w:left="851" w:right="902"/>
        <w:jc w:val="both"/>
        <w:rPr>
          <w:rFonts w:ascii="Palatino Linotype" w:hAnsi="Palatino Linotype" w:cs="Arial"/>
          <w:i/>
        </w:rPr>
      </w:pPr>
      <w:r w:rsidRPr="00B838AB">
        <w:rPr>
          <w:rFonts w:ascii="Palatino Linotype" w:hAnsi="Palatino Linotype" w:cs="Arial"/>
          <w:b/>
          <w:i/>
        </w:rPr>
        <w:t>Artículo 112.</w:t>
      </w:r>
      <w:r w:rsidRPr="00B838AB">
        <w:rPr>
          <w:rFonts w:ascii="Palatino Linotype" w:hAnsi="Palatino Linotype" w:cs="Arial"/>
          <w:i/>
        </w:rPr>
        <w:t xml:space="preserve"> El órgano interno de control municipal, tendrá a su cargo las funciones siguientes:</w:t>
      </w:r>
    </w:p>
    <w:p w14:paraId="27F9D536" w14:textId="77777777" w:rsidR="00854DD7" w:rsidRPr="00B838AB" w:rsidRDefault="00854DD7" w:rsidP="00B838AB">
      <w:pPr>
        <w:ind w:left="851" w:right="902"/>
        <w:jc w:val="both"/>
        <w:rPr>
          <w:rFonts w:ascii="Palatino Linotype" w:hAnsi="Palatino Linotype" w:cs="Arial"/>
          <w:i/>
        </w:rPr>
      </w:pPr>
      <w:r w:rsidRPr="00B838AB">
        <w:rPr>
          <w:rFonts w:ascii="Palatino Linotype" w:hAnsi="Palatino Linotype" w:cs="Arial"/>
          <w:i/>
        </w:rPr>
        <w:t>I. Planear, programar, organizar y coordinar el sistema de control y evaluación municipal;</w:t>
      </w:r>
    </w:p>
    <w:p w14:paraId="088234AA" w14:textId="304D6254" w:rsidR="00854DD7" w:rsidRPr="00B838AB" w:rsidRDefault="00D30188" w:rsidP="00B838AB">
      <w:pPr>
        <w:ind w:left="851" w:right="902"/>
        <w:jc w:val="both"/>
        <w:rPr>
          <w:rFonts w:ascii="Palatino Linotype" w:hAnsi="Palatino Linotype" w:cs="Arial"/>
          <w:i/>
        </w:rPr>
      </w:pPr>
      <w:r w:rsidRPr="00B838AB">
        <w:rPr>
          <w:rFonts w:ascii="Palatino Linotype" w:hAnsi="Palatino Linotype" w:cs="Arial"/>
          <w:i/>
        </w:rPr>
        <w:t>…</w:t>
      </w:r>
    </w:p>
    <w:p w14:paraId="062B25C5" w14:textId="77777777" w:rsidR="00854DD7" w:rsidRPr="00B838AB" w:rsidRDefault="00854DD7" w:rsidP="00B838AB">
      <w:pPr>
        <w:ind w:left="851" w:right="902"/>
        <w:jc w:val="both"/>
        <w:rPr>
          <w:rFonts w:ascii="Palatino Linotype" w:hAnsi="Palatino Linotype" w:cs="Arial"/>
          <w:i/>
        </w:rPr>
      </w:pPr>
      <w:r w:rsidRPr="00B838AB">
        <w:rPr>
          <w:rFonts w:ascii="Palatino Linotype" w:hAnsi="Palatino Linotype" w:cs="Arial"/>
          <w:i/>
        </w:rPr>
        <w:t>XI. Realizar auditorías y evaluaciones e informar del resultado de las mismas al ayuntamiento;</w:t>
      </w:r>
    </w:p>
    <w:p w14:paraId="087FB707" w14:textId="47E0FEBB" w:rsidR="00854DD7" w:rsidRPr="00B838AB" w:rsidRDefault="00854DD7" w:rsidP="00B838AB">
      <w:pPr>
        <w:ind w:left="851" w:right="902"/>
        <w:jc w:val="both"/>
        <w:rPr>
          <w:rFonts w:ascii="Palatino Linotype" w:hAnsi="Palatino Linotype" w:cs="Arial"/>
          <w:i/>
        </w:rPr>
      </w:pPr>
      <w:r w:rsidRPr="00B838AB">
        <w:rPr>
          <w:rFonts w:ascii="Palatino Linotype" w:hAnsi="Palatino Linotype" w:cs="Arial"/>
          <w:i/>
        </w:rPr>
        <w:t>XII. Participar en la entrega-recepción de las unidades administrativas de las dependencias, organismos auxiliares y fideicomisos del municipio;</w:t>
      </w:r>
    </w:p>
    <w:p w14:paraId="446A216D" w14:textId="54ED7592" w:rsidR="00854DD7" w:rsidRPr="00B838AB" w:rsidRDefault="00D30188" w:rsidP="00B838AB">
      <w:pPr>
        <w:ind w:left="851" w:right="902"/>
        <w:jc w:val="both"/>
        <w:rPr>
          <w:rFonts w:ascii="Palatino Linotype" w:hAnsi="Palatino Linotype" w:cs="Arial"/>
          <w:i/>
        </w:rPr>
      </w:pPr>
      <w:r w:rsidRPr="00B838AB">
        <w:rPr>
          <w:rFonts w:ascii="Palatino Linotype" w:hAnsi="Palatino Linotype" w:cs="Arial"/>
          <w:i/>
        </w:rPr>
        <w:t>…</w:t>
      </w:r>
    </w:p>
    <w:p w14:paraId="2B36393D" w14:textId="49CFD009" w:rsidR="00854DD7" w:rsidRPr="00B838AB" w:rsidRDefault="00854DD7" w:rsidP="00B838AB">
      <w:pPr>
        <w:ind w:left="851" w:right="902"/>
        <w:jc w:val="both"/>
        <w:rPr>
          <w:rFonts w:ascii="Palatino Linotype" w:hAnsi="Palatino Linotype" w:cs="Arial"/>
          <w:b/>
          <w:i/>
          <w:u w:val="single"/>
        </w:rPr>
      </w:pPr>
      <w:r w:rsidRPr="00B838AB">
        <w:rPr>
          <w:rFonts w:ascii="Palatino Linotype" w:hAnsi="Palatino Linotype" w:cs="Arial"/>
          <w:b/>
          <w:i/>
          <w:u w:val="single"/>
        </w:rPr>
        <w:t>XV. Participar en la elaboración y actualización del inventario general de los bienes muebles e inmuebles propiedad del municipio, que expresará las características de identificación y destino de los mismos;</w:t>
      </w:r>
    </w:p>
    <w:p w14:paraId="557CE80F" w14:textId="70D6647C" w:rsidR="00854DD7" w:rsidRPr="00B838AB" w:rsidRDefault="00D30188" w:rsidP="00B838AB">
      <w:pPr>
        <w:ind w:left="851" w:right="902"/>
        <w:jc w:val="both"/>
        <w:rPr>
          <w:rFonts w:ascii="Palatino Linotype" w:hAnsi="Palatino Linotype" w:cs="Arial"/>
          <w:i/>
        </w:rPr>
      </w:pPr>
      <w:r w:rsidRPr="00B838AB">
        <w:rPr>
          <w:rFonts w:ascii="Palatino Linotype" w:hAnsi="Palatino Linotype" w:cs="Arial"/>
          <w:i/>
        </w:rPr>
        <w:lastRenderedPageBreak/>
        <w:t>…</w:t>
      </w:r>
    </w:p>
    <w:p w14:paraId="1845E239" w14:textId="33DF6B1B" w:rsidR="00854DD7" w:rsidRPr="00B838AB" w:rsidRDefault="00854DD7" w:rsidP="00B838AB">
      <w:pPr>
        <w:ind w:left="851" w:right="902"/>
        <w:jc w:val="both"/>
        <w:rPr>
          <w:rFonts w:ascii="Palatino Linotype" w:hAnsi="Palatino Linotype" w:cs="Arial"/>
          <w:i/>
        </w:rPr>
      </w:pPr>
      <w:r w:rsidRPr="00B838AB">
        <w:rPr>
          <w:rFonts w:ascii="Palatino Linotype" w:hAnsi="Palatino Linotype" w:cs="Arial"/>
          <w:i/>
        </w:rPr>
        <w:t>XX. Las demás que le señalen las disposiciones relativas</w:t>
      </w:r>
    </w:p>
    <w:p w14:paraId="5D355944" w14:textId="77777777" w:rsidR="00D30188" w:rsidRPr="00B838AB" w:rsidRDefault="00D30188" w:rsidP="00B838AB">
      <w:pPr>
        <w:ind w:left="851" w:right="902"/>
        <w:jc w:val="both"/>
        <w:rPr>
          <w:rFonts w:ascii="Palatino Linotype" w:hAnsi="Palatino Linotype" w:cs="Arial"/>
          <w:i/>
        </w:rPr>
      </w:pPr>
    </w:p>
    <w:p w14:paraId="19BB701C" w14:textId="73C7ECE7" w:rsidR="00424BE0" w:rsidRPr="00B838AB" w:rsidRDefault="00773A0B" w:rsidP="00B838AB">
      <w:pPr>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 xml:space="preserve">En ese sentido, y vigilando la legislación que habrá de ser observada por los Municipios, cabe traer a contexto los Lineamientos del Órgano Superior de Fiscalización del Estado de México para el Inventario General del parque vehicular, el cual señala que el informe </w:t>
      </w:r>
      <w:r w:rsidR="004F7C53" w:rsidRPr="00B838AB">
        <w:rPr>
          <w:rFonts w:ascii="Palatino Linotype" w:hAnsi="Palatino Linotype" w:cs="Arial"/>
        </w:rPr>
        <w:t>trimestral</w:t>
      </w:r>
      <w:r w:rsidRPr="00B838AB">
        <w:rPr>
          <w:rFonts w:ascii="Palatino Linotype" w:hAnsi="Palatino Linotype" w:cs="Arial"/>
        </w:rPr>
        <w:t xml:space="preserve"> deberá presentarse en formato </w:t>
      </w:r>
      <w:r w:rsidR="004F7C53" w:rsidRPr="00B838AB">
        <w:rPr>
          <w:rFonts w:ascii="Palatino Linotype" w:hAnsi="Palatino Linotype" w:cs="Arial"/>
        </w:rPr>
        <w:t>“.</w:t>
      </w:r>
      <w:proofErr w:type="spellStart"/>
      <w:r w:rsidR="004F7C53" w:rsidRPr="00B838AB">
        <w:rPr>
          <w:rFonts w:ascii="Palatino Linotype" w:hAnsi="Palatino Linotype" w:cs="Arial"/>
        </w:rPr>
        <w:t>pdf</w:t>
      </w:r>
      <w:proofErr w:type="spellEnd"/>
      <w:r w:rsidR="004F7C53" w:rsidRPr="00B838AB">
        <w:rPr>
          <w:rFonts w:ascii="Palatino Linotype" w:hAnsi="Palatino Linotype" w:cs="Arial"/>
        </w:rPr>
        <w:t>” y “</w:t>
      </w:r>
      <w:r w:rsidRPr="00B838AB">
        <w:rPr>
          <w:rFonts w:ascii="Palatino Linotype" w:hAnsi="Palatino Linotype" w:cs="Arial"/>
        </w:rPr>
        <w:t>.</w:t>
      </w:r>
      <w:proofErr w:type="spellStart"/>
      <w:r w:rsidRPr="00B838AB">
        <w:rPr>
          <w:rFonts w:ascii="Palatino Linotype" w:hAnsi="Palatino Linotype" w:cs="Arial"/>
        </w:rPr>
        <w:t>xls</w:t>
      </w:r>
      <w:proofErr w:type="spellEnd"/>
      <w:r w:rsidR="004F7C53" w:rsidRPr="00B838AB">
        <w:rPr>
          <w:rFonts w:ascii="Palatino Linotype" w:hAnsi="Palatino Linotype" w:cs="Arial"/>
        </w:rPr>
        <w:t>”</w:t>
      </w:r>
      <w:r w:rsidRPr="00B838AB">
        <w:rPr>
          <w:rFonts w:ascii="Palatino Linotype" w:hAnsi="Palatino Linotype" w:cs="Arial"/>
        </w:rPr>
        <w:t>, y deberá contener como datos mínimos los siguientes</w:t>
      </w:r>
      <w:r w:rsidR="004F7C53" w:rsidRPr="00B838AB">
        <w:rPr>
          <w:rFonts w:ascii="Palatino Linotype" w:hAnsi="Palatino Linotype" w:cs="Arial"/>
        </w:rPr>
        <w:t>:</w:t>
      </w:r>
    </w:p>
    <w:p w14:paraId="609CA08B" w14:textId="44E9D655" w:rsidR="004F7C53" w:rsidRPr="00B838AB" w:rsidRDefault="004F7C53" w:rsidP="00B838AB">
      <w:pPr>
        <w:spacing w:before="100" w:beforeAutospacing="1" w:after="100" w:afterAutospacing="1" w:line="360" w:lineRule="auto"/>
        <w:ind w:left="-284"/>
        <w:jc w:val="both"/>
        <w:rPr>
          <w:rFonts w:ascii="Palatino Linotype" w:hAnsi="Palatino Linotype" w:cs="Arial"/>
        </w:rPr>
      </w:pPr>
      <w:r w:rsidRPr="00B838AB">
        <w:rPr>
          <w:noProof/>
          <w:lang w:eastAsia="es-MX"/>
        </w:rPr>
        <w:drawing>
          <wp:inline distT="0" distB="0" distL="0" distR="0" wp14:anchorId="59D0607B" wp14:editId="623B0125">
            <wp:extent cx="5791835" cy="2661285"/>
            <wp:effectExtent l="152400" t="152400" r="361315" b="3676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661285"/>
                    </a:xfrm>
                    <a:prstGeom prst="rect">
                      <a:avLst/>
                    </a:prstGeom>
                    <a:ln>
                      <a:noFill/>
                    </a:ln>
                    <a:effectLst>
                      <a:outerShdw blurRad="292100" dist="139700" dir="2700000" algn="tl" rotWithShape="0">
                        <a:srgbClr val="333333">
                          <a:alpha val="65000"/>
                        </a:srgbClr>
                      </a:outerShdw>
                    </a:effectLst>
                  </pic:spPr>
                </pic:pic>
              </a:graphicData>
            </a:graphic>
          </wp:inline>
        </w:drawing>
      </w:r>
    </w:p>
    <w:p w14:paraId="35388BA9" w14:textId="56904FE3" w:rsidR="004F7C53" w:rsidRPr="00B838AB" w:rsidRDefault="004F7C53" w:rsidP="00B838AB">
      <w:pPr>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 xml:space="preserve">El inventario en referencia tiene como finalidad mostrar el desglose detallado del parque vehicular, con el propósito de identificar el total de vehículos propiedad del ente público y así ubicarlos físicamente, área responsable, datos de registro contable, </w:t>
      </w:r>
      <w:r w:rsidRPr="00B838AB">
        <w:rPr>
          <w:rFonts w:ascii="Palatino Linotype" w:hAnsi="Palatino Linotype" w:cs="Arial"/>
        </w:rPr>
        <w:lastRenderedPageBreak/>
        <w:t>datos del CFDI, datos de descripción del vehículo, así como las condiciones que se encuentra el bien.</w:t>
      </w:r>
    </w:p>
    <w:p w14:paraId="603E408C" w14:textId="7DC34420" w:rsidR="00424BE0" w:rsidRPr="00B838AB" w:rsidRDefault="00546717" w:rsidP="00B838AB">
      <w:pPr>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Es preciso mencionar que, los lineamientos del Órgano Superior de Fiscalización del Estado de México señalan que, la información en archivos electrónicos comprenden documentos digitalizados y documentos en formatos PDF y XLS; en este sentido la información referente al Inventario General del Parque Vehicular se encuentra en el Modulo 1, tal y como a continuación se aprecia:</w:t>
      </w:r>
    </w:p>
    <w:p w14:paraId="4F3F1B24" w14:textId="2DEC3824" w:rsidR="00424BE0" w:rsidRPr="00B838AB" w:rsidRDefault="00546717" w:rsidP="00B838AB">
      <w:pPr>
        <w:spacing w:before="100" w:beforeAutospacing="1" w:after="100" w:afterAutospacing="1" w:line="360" w:lineRule="auto"/>
        <w:jc w:val="center"/>
        <w:rPr>
          <w:rFonts w:ascii="Palatino Linotype" w:hAnsi="Palatino Linotype" w:cs="Arial"/>
        </w:rPr>
      </w:pPr>
      <w:r w:rsidRPr="00B838AB">
        <w:rPr>
          <w:noProof/>
          <w:lang w:eastAsia="es-MX"/>
        </w:rPr>
        <mc:AlternateContent>
          <mc:Choice Requires="wps">
            <w:drawing>
              <wp:anchor distT="0" distB="0" distL="114300" distR="114300" simplePos="0" relativeHeight="251660288" behindDoc="0" locked="0" layoutInCell="1" allowOverlap="1" wp14:anchorId="5A328E26" wp14:editId="1FB07407">
                <wp:simplePos x="0" y="0"/>
                <wp:positionH relativeFrom="column">
                  <wp:posOffset>129540</wp:posOffset>
                </wp:positionH>
                <wp:positionV relativeFrom="paragraph">
                  <wp:posOffset>4128135</wp:posOffset>
                </wp:positionV>
                <wp:extent cx="704850" cy="361950"/>
                <wp:effectExtent l="57150" t="38100" r="38100" b="95250"/>
                <wp:wrapNone/>
                <wp:docPr id="4" name="Flecha derecha 4"/>
                <wp:cNvGraphicFramePr/>
                <a:graphic xmlns:a="http://schemas.openxmlformats.org/drawingml/2006/main">
                  <a:graphicData uri="http://schemas.microsoft.com/office/word/2010/wordprocessingShape">
                    <wps:wsp>
                      <wps:cNvSpPr/>
                      <wps:spPr>
                        <a:xfrm>
                          <a:off x="0" y="0"/>
                          <a:ext cx="704850" cy="3619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11BE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10.2pt;margin-top:325.05pt;width:55.5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" adj="16054" fillcolor="red" strokecolor="red">
                <v:shadow on="t" color="black" opacity="22937f" origin=",.5" offset="0,.63889mm"/>
              </v:shape>
            </w:pict>
          </mc:Fallback>
        </mc:AlternateContent>
      </w:r>
      <w:r w:rsidRPr="00B838AB">
        <w:rPr>
          <w:noProof/>
          <w:lang w:eastAsia="es-MX"/>
        </w:rPr>
        <w:drawing>
          <wp:inline distT="0" distB="0" distL="0" distR="0" wp14:anchorId="67962C8C" wp14:editId="54C1A2B1">
            <wp:extent cx="4972050" cy="4315179"/>
            <wp:effectExtent l="152400" t="152400" r="361950" b="371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2595" cy="4333009"/>
                    </a:xfrm>
                    <a:prstGeom prst="rect">
                      <a:avLst/>
                    </a:prstGeom>
                    <a:ln>
                      <a:noFill/>
                    </a:ln>
                    <a:effectLst>
                      <a:outerShdw blurRad="292100" dist="139700" dir="2700000" algn="tl" rotWithShape="0">
                        <a:srgbClr val="333333">
                          <a:alpha val="65000"/>
                        </a:srgbClr>
                      </a:outerShdw>
                    </a:effectLst>
                  </pic:spPr>
                </pic:pic>
              </a:graphicData>
            </a:graphic>
          </wp:inline>
        </w:drawing>
      </w:r>
    </w:p>
    <w:p w14:paraId="43011D94" w14:textId="19074FE7" w:rsidR="00424BE0" w:rsidRPr="00B838AB" w:rsidRDefault="005F3161" w:rsidP="00B838AB">
      <w:pPr>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lastRenderedPageBreak/>
        <w:t xml:space="preserve">En ese sentido, cabe señalar que los Lineamientos en comento refieren que, por lo que hace al </w:t>
      </w:r>
      <w:r w:rsidRPr="00B838AB">
        <w:rPr>
          <w:rFonts w:ascii="Palatino Linotype" w:hAnsi="Palatino Linotype" w:cs="Arial"/>
          <w:b/>
        </w:rPr>
        <w:t xml:space="preserve">Inventario General de Parque Vehicular </w:t>
      </w:r>
      <w:r w:rsidRPr="00B838AB">
        <w:rPr>
          <w:rFonts w:ascii="Palatino Linotype" w:hAnsi="Palatino Linotype" w:cs="Arial"/>
        </w:rPr>
        <w:t xml:space="preserve">contendrá lo siguiente: </w:t>
      </w:r>
    </w:p>
    <w:p w14:paraId="27E496B0" w14:textId="7632F993"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“1. Topónimo del Ente Público: Representación gráfica que refiere al ente público.</w:t>
      </w:r>
    </w:p>
    <w:p w14:paraId="0775B5FB"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2. Nombre del Ente Público: Anotar el nombre del ente público, ejemplo: Toluca</w:t>
      </w:r>
    </w:p>
    <w:p w14:paraId="49D32211"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3. Número: Anotar el número que le corresponde al ente público, ejemplo: 101</w:t>
      </w:r>
    </w:p>
    <w:p w14:paraId="70EAC59E" w14:textId="5DB9FAF9"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4. Marcar el tipo de Entidad Fiscalizable: Municipio, ODAS, DIF, IMCUFIDE…; cuando se trate de otros especificar cuál.</w:t>
      </w:r>
    </w:p>
    <w:p w14:paraId="5EF8F68E" w14:textId="5A2495C5"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5. Fecha: Anotar la fecha que corresponde a la información que se reporta; indicando, día, mes y año.</w:t>
      </w:r>
    </w:p>
    <w:p w14:paraId="101786EC"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6. Elaboró: Anotar el nombre.</w:t>
      </w:r>
    </w:p>
    <w:p w14:paraId="719FBD56"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7. Revisó: Anotar el nombre.</w:t>
      </w:r>
    </w:p>
    <w:p w14:paraId="182F6F86" w14:textId="77777777" w:rsidR="005F3161" w:rsidRPr="00B838AB" w:rsidRDefault="005F3161" w:rsidP="00B838AB">
      <w:pPr>
        <w:ind w:left="851" w:right="902"/>
        <w:jc w:val="both"/>
        <w:rPr>
          <w:rFonts w:ascii="Palatino Linotype" w:hAnsi="Palatino Linotype" w:cs="Arial"/>
          <w:b/>
          <w:i/>
          <w:u w:val="single"/>
        </w:rPr>
      </w:pPr>
      <w:r w:rsidRPr="00B838AB">
        <w:rPr>
          <w:rFonts w:ascii="Palatino Linotype" w:hAnsi="Palatino Linotype" w:cs="Arial"/>
          <w:b/>
          <w:i/>
          <w:u w:val="single"/>
        </w:rPr>
        <w:t xml:space="preserve">8. No. </w:t>
      </w:r>
      <w:proofErr w:type="spellStart"/>
      <w:r w:rsidRPr="00B838AB">
        <w:rPr>
          <w:rFonts w:ascii="Palatino Linotype" w:hAnsi="Palatino Linotype" w:cs="Arial"/>
          <w:b/>
          <w:i/>
          <w:u w:val="single"/>
        </w:rPr>
        <w:t>Prog</w:t>
      </w:r>
      <w:proofErr w:type="spellEnd"/>
      <w:r w:rsidRPr="00B838AB">
        <w:rPr>
          <w:rFonts w:ascii="Palatino Linotype" w:hAnsi="Palatino Linotype" w:cs="Arial"/>
          <w:b/>
          <w:i/>
          <w:u w:val="single"/>
        </w:rPr>
        <w:t>: Anotar el número progresivo correspondiente.</w:t>
      </w:r>
    </w:p>
    <w:p w14:paraId="03FF8574" w14:textId="3D5B9A0A"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9. Núm. de Cuenta: Se establecen los números de las cuentas, que tienen movimientos de acuerdo al Manual Único de Contabilidad Gubernamental para las Dependencias y Entidades Públicas del Gobierno del Estado de México.</w:t>
      </w:r>
    </w:p>
    <w:p w14:paraId="2CEAE6BE" w14:textId="16009BF8"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10. Nombre de la cuenta: Muestra el nombre de la Cuentas de acuerdo al Manual Único de Contabilidad Gubernamental para las Dependencias y Entidades Públicas del Gobierno del Estado de México.</w:t>
      </w:r>
    </w:p>
    <w:p w14:paraId="4AA2C48A" w14:textId="77777777" w:rsidR="005F3161" w:rsidRPr="00B838AB" w:rsidRDefault="005F3161" w:rsidP="00B838AB">
      <w:pPr>
        <w:ind w:left="851" w:right="902"/>
        <w:jc w:val="both"/>
        <w:rPr>
          <w:rFonts w:ascii="Palatino Linotype" w:hAnsi="Palatino Linotype" w:cs="Arial"/>
          <w:b/>
          <w:i/>
          <w:u w:val="single"/>
        </w:rPr>
      </w:pPr>
      <w:r w:rsidRPr="00B838AB">
        <w:rPr>
          <w:rFonts w:ascii="Palatino Linotype" w:hAnsi="Palatino Linotype" w:cs="Arial"/>
          <w:b/>
          <w:i/>
          <w:u w:val="single"/>
        </w:rPr>
        <w:t>11. Número de Inventario: Anotar el número que se registra el inventario del bien.</w:t>
      </w:r>
    </w:p>
    <w:p w14:paraId="615AC0D7" w14:textId="77777777" w:rsidR="005F3161" w:rsidRPr="00B838AB" w:rsidRDefault="005F3161" w:rsidP="00B838AB">
      <w:pPr>
        <w:ind w:left="851" w:right="902"/>
        <w:jc w:val="both"/>
        <w:rPr>
          <w:rFonts w:ascii="Palatino Linotype" w:hAnsi="Palatino Linotype" w:cs="Arial"/>
          <w:b/>
          <w:i/>
          <w:u w:val="single"/>
        </w:rPr>
      </w:pPr>
      <w:r w:rsidRPr="00B838AB">
        <w:rPr>
          <w:rFonts w:ascii="Palatino Linotype" w:hAnsi="Palatino Linotype" w:cs="Arial"/>
          <w:b/>
          <w:i/>
          <w:u w:val="single"/>
        </w:rPr>
        <w:t>12. Núm. de Resguardo: Anotar el número que se registra el resguardo del bien.</w:t>
      </w:r>
    </w:p>
    <w:p w14:paraId="5E80DB45" w14:textId="44B103C6"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 xml:space="preserve">13. Nombre del </w:t>
      </w:r>
      <w:proofErr w:type="spellStart"/>
      <w:r w:rsidRPr="00B838AB">
        <w:rPr>
          <w:rFonts w:ascii="Palatino Linotype" w:hAnsi="Palatino Linotype" w:cs="Arial"/>
          <w:i/>
        </w:rPr>
        <w:t>Resguardatario</w:t>
      </w:r>
      <w:proofErr w:type="spellEnd"/>
      <w:r w:rsidRPr="00B838AB">
        <w:rPr>
          <w:rFonts w:ascii="Palatino Linotype" w:hAnsi="Palatino Linotype" w:cs="Arial"/>
          <w:i/>
        </w:rPr>
        <w:t>: Anotar el nombre de la persona encargada del resguardo del bien.</w:t>
      </w:r>
    </w:p>
    <w:p w14:paraId="1068CCCC"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14. Nombre del Mueble: Anotar el nombre y especificaciones del mueble.</w:t>
      </w:r>
    </w:p>
    <w:p w14:paraId="1F8562B6" w14:textId="77777777" w:rsidR="005F3161" w:rsidRPr="00B838AB" w:rsidRDefault="005F3161" w:rsidP="00B838AB">
      <w:pPr>
        <w:ind w:left="851" w:right="902"/>
        <w:jc w:val="both"/>
        <w:rPr>
          <w:rFonts w:ascii="Palatino Linotype" w:hAnsi="Palatino Linotype" w:cs="Arial"/>
          <w:b/>
          <w:i/>
          <w:u w:val="single"/>
        </w:rPr>
      </w:pPr>
      <w:r w:rsidRPr="00B838AB">
        <w:rPr>
          <w:rFonts w:ascii="Palatino Linotype" w:hAnsi="Palatino Linotype" w:cs="Arial"/>
          <w:b/>
          <w:i/>
          <w:u w:val="single"/>
        </w:rPr>
        <w:t>15. Marca: Anotar la marca del mueble.</w:t>
      </w:r>
    </w:p>
    <w:p w14:paraId="5B28A739" w14:textId="77777777" w:rsidR="005F3161" w:rsidRPr="00B838AB" w:rsidRDefault="005F3161" w:rsidP="00B838AB">
      <w:pPr>
        <w:ind w:left="851" w:right="902"/>
        <w:jc w:val="both"/>
        <w:rPr>
          <w:rFonts w:ascii="Palatino Linotype" w:hAnsi="Palatino Linotype" w:cs="Arial"/>
          <w:b/>
          <w:i/>
          <w:u w:val="single"/>
        </w:rPr>
      </w:pPr>
      <w:r w:rsidRPr="00B838AB">
        <w:rPr>
          <w:rFonts w:ascii="Palatino Linotype" w:hAnsi="Palatino Linotype" w:cs="Arial"/>
          <w:b/>
          <w:i/>
          <w:u w:val="single"/>
        </w:rPr>
        <w:t>16. Modelo: Anotar el año del bien.</w:t>
      </w:r>
    </w:p>
    <w:p w14:paraId="41A41E02"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17. Número de Motor: Anotar el número de motor correspondiente al bien.</w:t>
      </w:r>
    </w:p>
    <w:p w14:paraId="50200692"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18. Número de Serie: Anotar el número de serie del bien.</w:t>
      </w:r>
    </w:p>
    <w:p w14:paraId="77A8F2B1" w14:textId="77777777" w:rsidR="005F3161" w:rsidRPr="00B838AB" w:rsidRDefault="005F3161" w:rsidP="00B838AB">
      <w:pPr>
        <w:ind w:left="851" w:right="902"/>
        <w:jc w:val="both"/>
        <w:rPr>
          <w:rFonts w:ascii="Palatino Linotype" w:hAnsi="Palatino Linotype" w:cs="Arial"/>
          <w:b/>
          <w:i/>
          <w:u w:val="single"/>
        </w:rPr>
      </w:pPr>
      <w:r w:rsidRPr="00B838AB">
        <w:rPr>
          <w:rFonts w:ascii="Palatino Linotype" w:hAnsi="Palatino Linotype" w:cs="Arial"/>
          <w:b/>
          <w:i/>
          <w:u w:val="single"/>
        </w:rPr>
        <w:t>19. Placa: Anotar los números de las placas del bien.</w:t>
      </w:r>
    </w:p>
    <w:p w14:paraId="27736078"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20. Factura: Datos relacionados con el CFDI.</w:t>
      </w:r>
    </w:p>
    <w:p w14:paraId="1048B24A"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lastRenderedPageBreak/>
        <w:t>21. Número: Anotar los últimos cuatro dígitos del CFDI.</w:t>
      </w:r>
    </w:p>
    <w:p w14:paraId="4FEC7A6D"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22. Fecha: Anotar la fecha de emisión del CFDI.</w:t>
      </w:r>
    </w:p>
    <w:p w14:paraId="48912224" w14:textId="759476B1"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23. Proveedor: Anotar la denominación o razón social del proveedor al que se adquirió el bien.</w:t>
      </w:r>
    </w:p>
    <w:p w14:paraId="607D9321"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24. Costo: Anotar el valor del bien.</w:t>
      </w:r>
    </w:p>
    <w:p w14:paraId="4C823B4B"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25. Póliza: Datos referentes al registro contable.</w:t>
      </w:r>
    </w:p>
    <w:p w14:paraId="3B299213"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26. Tipo: Anotar el tipo de póliza donde se registró.</w:t>
      </w:r>
    </w:p>
    <w:p w14:paraId="44D5B6F9"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27. Número: Anotar el número de póliza donde se registró.</w:t>
      </w:r>
    </w:p>
    <w:p w14:paraId="55D940A7"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28. Fecha: Anotar la fecha de póliza donde se registra.</w:t>
      </w:r>
    </w:p>
    <w:p w14:paraId="0A922A7A"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29. Recurso: Anotar el tipo de recurso con el que se paga.</w:t>
      </w:r>
    </w:p>
    <w:p w14:paraId="24743BB3"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30. Movimientos: Datos de alta y baja del bien.</w:t>
      </w:r>
    </w:p>
    <w:p w14:paraId="1A231068"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31. Fecha/Alta: Anotarla fecha de alta del bien.</w:t>
      </w:r>
    </w:p>
    <w:p w14:paraId="4E39191B" w14:textId="77777777" w:rsidR="005F3161" w:rsidRPr="00B838AB" w:rsidRDefault="005F3161" w:rsidP="00B838AB">
      <w:pPr>
        <w:ind w:left="851" w:right="902"/>
        <w:jc w:val="both"/>
        <w:rPr>
          <w:rFonts w:ascii="Palatino Linotype" w:hAnsi="Palatino Linotype" w:cs="Arial"/>
          <w:i/>
        </w:rPr>
      </w:pPr>
      <w:r w:rsidRPr="00B838AB">
        <w:rPr>
          <w:rFonts w:ascii="Palatino Linotype" w:hAnsi="Palatino Linotype" w:cs="Arial"/>
          <w:i/>
        </w:rPr>
        <w:t>32. Fecha/Baja: Anotar la fecha de baja del bien.</w:t>
      </w:r>
    </w:p>
    <w:p w14:paraId="7F850AE7" w14:textId="77777777" w:rsidR="005F3161" w:rsidRPr="00B838AB" w:rsidRDefault="005F3161" w:rsidP="00B838AB">
      <w:pPr>
        <w:ind w:left="851" w:right="902"/>
        <w:jc w:val="both"/>
        <w:rPr>
          <w:rFonts w:ascii="Palatino Linotype" w:hAnsi="Palatino Linotype" w:cs="Arial"/>
          <w:b/>
          <w:i/>
          <w:u w:val="single"/>
        </w:rPr>
      </w:pPr>
      <w:r w:rsidRPr="00B838AB">
        <w:rPr>
          <w:rFonts w:ascii="Palatino Linotype" w:hAnsi="Palatino Linotype" w:cs="Arial"/>
          <w:b/>
          <w:i/>
          <w:u w:val="single"/>
        </w:rPr>
        <w:t>33. Área Responsable: Anotar el área responsable del resguardo.</w:t>
      </w:r>
    </w:p>
    <w:p w14:paraId="55EAA935" w14:textId="06EC1B59" w:rsidR="005F3161" w:rsidRPr="00B838AB" w:rsidRDefault="005F3161" w:rsidP="00B838AB">
      <w:pPr>
        <w:ind w:left="851" w:right="902"/>
        <w:jc w:val="both"/>
        <w:rPr>
          <w:rFonts w:ascii="Palatino Linotype" w:hAnsi="Palatino Linotype" w:cs="Arial"/>
        </w:rPr>
      </w:pPr>
      <w:r w:rsidRPr="00B838AB">
        <w:rPr>
          <w:rFonts w:ascii="Palatino Linotype" w:hAnsi="Palatino Linotype" w:cs="Arial"/>
          <w:i/>
        </w:rPr>
        <w:t xml:space="preserve">34. Ubicación Física del Mueble: Anotar la ubicación fiscal donde se encuentra el bien.” </w:t>
      </w:r>
      <w:r w:rsidRPr="00B838AB">
        <w:rPr>
          <w:rFonts w:ascii="Palatino Linotype" w:hAnsi="Palatino Linotype" w:cs="Arial"/>
        </w:rPr>
        <w:t>(Sic).</w:t>
      </w:r>
    </w:p>
    <w:p w14:paraId="40CEF8F8" w14:textId="55F19624" w:rsidR="00856842" w:rsidRPr="00B838AB" w:rsidRDefault="005F3161" w:rsidP="00B838AB">
      <w:pPr>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 xml:space="preserve">En este sentido, se advierte que </w:t>
      </w:r>
      <w:r w:rsidRPr="00B838AB">
        <w:rPr>
          <w:rFonts w:ascii="Palatino Linotype" w:hAnsi="Palatino Linotype" w:cs="Arial"/>
          <w:b/>
        </w:rPr>
        <w:t>EL SUJETO OBLIGADO</w:t>
      </w:r>
      <w:r w:rsidRPr="00B838AB">
        <w:rPr>
          <w:rFonts w:ascii="Palatino Linotype" w:hAnsi="Palatino Linotype" w:cs="Arial"/>
        </w:rPr>
        <w:t xml:space="preserve"> proporcionó la información </w:t>
      </w:r>
      <w:r w:rsidR="00856842" w:rsidRPr="00B838AB">
        <w:rPr>
          <w:rFonts w:ascii="Palatino Linotype" w:hAnsi="Palatino Linotype" w:cs="Arial"/>
        </w:rPr>
        <w:t xml:space="preserve">de manera parcial, toda vez que no fue debidamente atendido en su totalidad el requerimiento de acceso a la información pues </w:t>
      </w:r>
      <w:r w:rsidR="00856842" w:rsidRPr="00B838AB">
        <w:rPr>
          <w:rFonts w:ascii="Palatino Linotype" w:hAnsi="Palatino Linotype" w:cs="Arial"/>
          <w:b/>
        </w:rPr>
        <w:t xml:space="preserve">EL RECURRENTE </w:t>
      </w:r>
      <w:r w:rsidR="00856842" w:rsidRPr="00B838AB">
        <w:rPr>
          <w:rFonts w:ascii="Palatino Linotype" w:hAnsi="Palatino Linotype" w:cs="Arial"/>
        </w:rPr>
        <w:t xml:space="preserve">señaló que requería la información siguiente: </w:t>
      </w:r>
    </w:p>
    <w:p w14:paraId="3019BCD8" w14:textId="43F7678E" w:rsidR="00856842" w:rsidRPr="00B838AB" w:rsidRDefault="00856842" w:rsidP="00B838AB">
      <w:pPr>
        <w:spacing w:before="100" w:beforeAutospacing="1" w:after="100" w:afterAutospacing="1" w:line="360" w:lineRule="auto"/>
        <w:ind w:left="851" w:right="899"/>
        <w:jc w:val="both"/>
        <w:rPr>
          <w:rFonts w:ascii="Palatino Linotype" w:hAnsi="Palatino Linotype" w:cs="Arial"/>
        </w:rPr>
      </w:pPr>
      <w:r w:rsidRPr="00B838AB">
        <w:rPr>
          <w:rFonts w:ascii="Palatino Linotype" w:hAnsi="Palatino Linotype" w:cs="Arial"/>
        </w:rPr>
        <w:t xml:space="preserve">“…documento que contenga el inventario general del parque vehicular con que cuenta el gobierno municipal a la fecha actual, en un documento en el que se precise </w:t>
      </w:r>
      <w:r w:rsidRPr="00B838AB">
        <w:rPr>
          <w:rFonts w:ascii="Palatino Linotype" w:hAnsi="Palatino Linotype" w:cs="Arial"/>
          <w:b/>
          <w:u w:val="single"/>
        </w:rPr>
        <w:t>marca</w:t>
      </w:r>
      <w:r w:rsidRPr="00B838AB">
        <w:rPr>
          <w:rFonts w:ascii="Palatino Linotype" w:hAnsi="Palatino Linotype" w:cs="Arial"/>
        </w:rPr>
        <w:t xml:space="preserve">; </w:t>
      </w:r>
      <w:r w:rsidRPr="00B838AB">
        <w:rPr>
          <w:rFonts w:ascii="Palatino Linotype" w:hAnsi="Palatino Linotype" w:cs="Arial"/>
          <w:b/>
          <w:u w:val="single"/>
        </w:rPr>
        <w:t>modelo</w:t>
      </w:r>
      <w:r w:rsidRPr="00B838AB">
        <w:rPr>
          <w:rFonts w:ascii="Palatino Linotype" w:hAnsi="Palatino Linotype" w:cs="Arial"/>
        </w:rPr>
        <w:t xml:space="preserve">; color; </w:t>
      </w:r>
      <w:r w:rsidRPr="00B838AB">
        <w:rPr>
          <w:rFonts w:ascii="Palatino Linotype" w:hAnsi="Palatino Linotype" w:cs="Arial"/>
          <w:b/>
          <w:u w:val="single"/>
        </w:rPr>
        <w:t>placas</w:t>
      </w:r>
      <w:r w:rsidRPr="00B838AB">
        <w:rPr>
          <w:rFonts w:ascii="Palatino Linotype" w:hAnsi="Palatino Linotype" w:cs="Arial"/>
        </w:rPr>
        <w:t xml:space="preserve">; </w:t>
      </w:r>
      <w:r w:rsidRPr="00B838AB">
        <w:rPr>
          <w:rFonts w:ascii="Palatino Linotype" w:hAnsi="Palatino Linotype" w:cs="Arial"/>
          <w:b/>
          <w:u w:val="single"/>
        </w:rPr>
        <w:t>número de inventario</w:t>
      </w:r>
      <w:r w:rsidRPr="00B838AB">
        <w:rPr>
          <w:rFonts w:ascii="Palatino Linotype" w:hAnsi="Palatino Linotype" w:cs="Arial"/>
        </w:rPr>
        <w:t xml:space="preserve">, estado de uso; </w:t>
      </w:r>
      <w:r w:rsidRPr="00B838AB">
        <w:rPr>
          <w:rFonts w:ascii="Palatino Linotype" w:hAnsi="Palatino Linotype" w:cs="Arial"/>
          <w:b/>
          <w:u w:val="single"/>
        </w:rPr>
        <w:t>área de adscripción</w:t>
      </w:r>
      <w:r w:rsidRPr="00B838AB">
        <w:rPr>
          <w:rFonts w:ascii="Palatino Linotype" w:hAnsi="Palatino Linotype" w:cs="Arial"/>
        </w:rPr>
        <w:t xml:space="preserve"> y </w:t>
      </w:r>
      <w:r w:rsidRPr="00B838AB">
        <w:rPr>
          <w:rFonts w:ascii="Palatino Linotype" w:hAnsi="Palatino Linotype" w:cs="Arial"/>
          <w:b/>
          <w:u w:val="single"/>
        </w:rPr>
        <w:t>número económico</w:t>
      </w:r>
      <w:r w:rsidRPr="00B838AB">
        <w:rPr>
          <w:rFonts w:ascii="Palatino Linotype" w:hAnsi="Palatino Linotype" w:cs="Arial"/>
        </w:rPr>
        <w:t xml:space="preserve"> (en caso de tenerlo).</w:t>
      </w:r>
    </w:p>
    <w:p w14:paraId="26109392" w14:textId="1524E010" w:rsidR="00424BE0" w:rsidRPr="00B838AB" w:rsidRDefault="004C6645" w:rsidP="00B838AB">
      <w:pPr>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 xml:space="preserve">De tal manera que, tal y como se advierte de los Lineamiento elaborados por el Órgano Superior de Fiscalización, dentro del </w:t>
      </w:r>
      <w:r w:rsidRPr="00B838AB">
        <w:rPr>
          <w:rFonts w:ascii="Palatino Linotype" w:hAnsi="Palatino Linotype" w:cs="Arial"/>
          <w:b/>
        </w:rPr>
        <w:t xml:space="preserve">Inventario General de Parque Vehicular, </w:t>
      </w:r>
      <w:r w:rsidRPr="00B838AB">
        <w:rPr>
          <w:rFonts w:ascii="Palatino Linotype" w:hAnsi="Palatino Linotype" w:cs="Arial"/>
        </w:rPr>
        <w:t xml:space="preserve">se </w:t>
      </w:r>
      <w:r w:rsidRPr="00B838AB">
        <w:rPr>
          <w:rFonts w:ascii="Palatino Linotype" w:hAnsi="Palatino Linotype" w:cs="Arial"/>
        </w:rPr>
        <w:lastRenderedPageBreak/>
        <w:t xml:space="preserve">encuentra la información concerniente a </w:t>
      </w:r>
      <w:r w:rsidR="00A90BB1" w:rsidRPr="00B838AB">
        <w:rPr>
          <w:rFonts w:ascii="Palatino Linotype" w:hAnsi="Palatino Linotype" w:cs="Arial"/>
        </w:rPr>
        <w:t xml:space="preserve">Número Progresivo, Número de Inventario, </w:t>
      </w:r>
      <w:r w:rsidRPr="00B838AB">
        <w:rPr>
          <w:rFonts w:ascii="Palatino Linotype" w:hAnsi="Palatino Linotype" w:cs="Arial"/>
        </w:rPr>
        <w:t>Número de Re</w:t>
      </w:r>
      <w:r w:rsidR="00A90BB1" w:rsidRPr="00B838AB">
        <w:rPr>
          <w:rFonts w:ascii="Palatino Linotype" w:hAnsi="Palatino Linotype" w:cs="Arial"/>
        </w:rPr>
        <w:t>sguardo, Marca, Modelo, Placas y  Área responsable, es por ello que el documento que podría colmar el requerimiento de acceso a la información que reclama el particular sería el formato entregado al Órgano Superior de Fiscalización denominado “</w:t>
      </w:r>
      <w:r w:rsidR="00A90BB1" w:rsidRPr="00B838AB">
        <w:rPr>
          <w:rFonts w:ascii="Palatino Linotype" w:hAnsi="Palatino Linotype" w:cs="Arial"/>
          <w:b/>
        </w:rPr>
        <w:t>Inventario General de Parque Vehicular</w:t>
      </w:r>
      <w:r w:rsidR="00A90BB1" w:rsidRPr="00B838AB">
        <w:rPr>
          <w:rFonts w:ascii="Palatino Linotype" w:hAnsi="Palatino Linotype" w:cs="Arial"/>
        </w:rPr>
        <w:t>”.</w:t>
      </w:r>
    </w:p>
    <w:p w14:paraId="716B8DC1" w14:textId="012BE7C5" w:rsidR="00D55B2E" w:rsidRPr="00B838AB" w:rsidRDefault="00A90BB1" w:rsidP="00B838AB">
      <w:pPr>
        <w:spacing w:before="100" w:beforeAutospacing="1" w:after="100" w:afterAutospacing="1" w:line="360" w:lineRule="auto"/>
        <w:jc w:val="both"/>
        <w:rPr>
          <w:lang w:val="es-ES" w:eastAsia="es-MX"/>
        </w:rPr>
      </w:pPr>
      <w:r w:rsidRPr="00B838AB">
        <w:rPr>
          <w:rFonts w:ascii="Palatino Linotype" w:hAnsi="Palatino Linotype" w:cs="Arial"/>
        </w:rPr>
        <w:t xml:space="preserve">Ahora bien, cabe precisar que por lo que hace al color de los vehículos y </w:t>
      </w:r>
      <w:r w:rsidR="0001028A" w:rsidRPr="00B838AB">
        <w:rPr>
          <w:rFonts w:ascii="Palatino Linotype" w:hAnsi="Palatino Linotype" w:cs="Arial"/>
        </w:rPr>
        <w:t xml:space="preserve">el estado de uso en el que se encuentren, al no existir fuente obligacional para que sea generado un documento a tal grado de detalle, no se ordena información en ese sentido, por lo que es </w:t>
      </w:r>
      <w:r w:rsidR="00D55B2E" w:rsidRPr="00B838AB">
        <w:rPr>
          <w:rFonts w:ascii="Palatino Linotype" w:eastAsia="Calibri" w:hAnsi="Palatino Linotype" w:cs="Arial"/>
        </w:rPr>
        <w:t xml:space="preserve">importante referir que </w:t>
      </w:r>
      <w:r w:rsidR="00D55B2E" w:rsidRPr="00B838AB">
        <w:rPr>
          <w:rFonts w:ascii="Palatino Linotype" w:eastAsia="Palatino Linotype" w:hAnsi="Palatino Linotype" w:cs="Palatino Linotype"/>
          <w:lang w:val="es-ES" w:eastAsia="es-MX"/>
        </w:rPr>
        <w:t xml:space="preserve">los Sujetos Obligados tienen la obligación de atender las solicitudes de acceso a la información pública que se les hagan de su conocimiento y por ende deben de proporcionar la información pública </w:t>
      </w:r>
      <w:r w:rsidR="00D55B2E" w:rsidRPr="00B838AB">
        <w:rPr>
          <w:rFonts w:ascii="Palatino Linotype" w:eastAsia="Palatino Linotype" w:hAnsi="Palatino Linotype" w:cs="Palatino Linotype"/>
          <w:b/>
          <w:lang w:val="es-ES" w:eastAsia="es-MX"/>
        </w:rPr>
        <w:t>que obre en su poder, como así lo establece el artículo 12</w:t>
      </w:r>
      <w:r w:rsidR="00D55B2E" w:rsidRPr="00B838AB">
        <w:rPr>
          <w:rFonts w:ascii="Palatino Linotype" w:eastAsia="Palatino Linotype" w:hAnsi="Palatino Linotype" w:cs="Palatino Linotype"/>
          <w:lang w:val="es-ES" w:eastAsia="es-MX"/>
        </w:rPr>
        <w:t xml:space="preserve"> de la Ley de Transparencia y Acceso a la Información Pública del Estado de México y Municipios, el cual a la letra refiere lo siguiente:</w:t>
      </w:r>
    </w:p>
    <w:p w14:paraId="462A1AE7" w14:textId="77777777" w:rsidR="00D55B2E" w:rsidRPr="00B838AB" w:rsidRDefault="00D55B2E" w:rsidP="00B838AB">
      <w:pPr>
        <w:pBdr>
          <w:top w:val="nil"/>
          <w:left w:val="nil"/>
          <w:bottom w:val="nil"/>
          <w:right w:val="nil"/>
          <w:between w:val="nil"/>
        </w:pBdr>
        <w:spacing w:before="240" w:after="240"/>
        <w:ind w:left="567" w:right="758"/>
        <w:jc w:val="both"/>
        <w:rPr>
          <w:lang w:val="es-ES" w:eastAsia="es-MX"/>
        </w:rPr>
      </w:pPr>
      <w:r w:rsidRPr="00B838AB">
        <w:rPr>
          <w:rFonts w:ascii="Palatino Linotype" w:eastAsia="Palatino Linotype" w:hAnsi="Palatino Linotype" w:cs="Palatino Linotype"/>
          <w:i/>
          <w:sz w:val="22"/>
          <w:szCs w:val="22"/>
          <w:lang w:val="es-ES" w:eastAsia="es-MX"/>
        </w:rPr>
        <w:t>“</w:t>
      </w:r>
      <w:r w:rsidRPr="00B838AB">
        <w:rPr>
          <w:rFonts w:ascii="Palatino Linotype" w:eastAsia="Palatino Linotype" w:hAnsi="Palatino Linotype" w:cs="Palatino Linotype"/>
          <w:b/>
          <w:i/>
          <w:sz w:val="22"/>
          <w:szCs w:val="22"/>
          <w:lang w:val="es-ES" w:eastAsia="es-MX"/>
        </w:rPr>
        <w:t>Artículo 12</w:t>
      </w:r>
      <w:r w:rsidRPr="00B838AB">
        <w:rPr>
          <w:rFonts w:ascii="Palatino Linotype" w:eastAsia="Palatino Linotype" w:hAnsi="Palatino Linotype" w:cs="Palatino Linotype"/>
          <w:i/>
          <w:sz w:val="22"/>
          <w:szCs w:val="22"/>
          <w:lang w:val="es-ES" w:eastAsia="es-MX"/>
        </w:rPr>
        <w:t>. Quienes generen, recopilen, administren, manejen, procesen, archiven o conserven información pública serán responsables de la misma en los términos de las disposiciones jurídicas aplicables. </w:t>
      </w:r>
    </w:p>
    <w:p w14:paraId="5856D813" w14:textId="77777777" w:rsidR="00D55B2E" w:rsidRPr="00B838AB" w:rsidRDefault="00D55B2E" w:rsidP="00B838AB">
      <w:pPr>
        <w:pBdr>
          <w:top w:val="nil"/>
          <w:left w:val="nil"/>
          <w:bottom w:val="nil"/>
          <w:right w:val="nil"/>
          <w:between w:val="nil"/>
        </w:pBdr>
        <w:spacing w:before="240" w:after="240"/>
        <w:ind w:left="567" w:right="758"/>
        <w:jc w:val="both"/>
        <w:rPr>
          <w:lang w:val="es-ES" w:eastAsia="es-MX"/>
        </w:rPr>
      </w:pPr>
      <w:r w:rsidRPr="00B838AB">
        <w:rPr>
          <w:rFonts w:ascii="Palatino Linotype" w:eastAsia="Palatino Linotype" w:hAnsi="Palatino Linotype" w:cs="Palatino Linotype"/>
          <w:i/>
          <w:sz w:val="22"/>
          <w:szCs w:val="22"/>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AC27AC" w14:textId="77777777" w:rsidR="00D55B2E" w:rsidRPr="00B838AB" w:rsidRDefault="00D55B2E" w:rsidP="00B838AB">
      <w:pPr>
        <w:pBdr>
          <w:top w:val="nil"/>
          <w:left w:val="nil"/>
          <w:bottom w:val="nil"/>
          <w:right w:val="nil"/>
          <w:between w:val="nil"/>
        </w:pBdr>
        <w:spacing w:before="240" w:after="240" w:line="360" w:lineRule="auto"/>
        <w:jc w:val="both"/>
        <w:rPr>
          <w:lang w:val="es-ES" w:eastAsia="es-MX"/>
        </w:rPr>
      </w:pPr>
      <w:r w:rsidRPr="00B838AB">
        <w:rPr>
          <w:rFonts w:ascii="Palatino Linotype" w:eastAsia="Palatino Linotype" w:hAnsi="Palatino Linotype" w:cs="Palatino Linotype"/>
          <w:lang w:val="es-ES" w:eastAsia="es-MX"/>
        </w:rPr>
        <w:t>Es decir, que el derecho de acceso a la información pública se satisface en aquellos casos en que se entregue documento en que conste la información requerida, toda vez que, los Sujetos Obligados</w:t>
      </w:r>
      <w:r w:rsidRPr="00B838AB">
        <w:rPr>
          <w:rFonts w:ascii="Palatino Linotype" w:eastAsia="Palatino Linotype" w:hAnsi="Palatino Linotype" w:cs="Palatino Linotype"/>
          <w:b/>
          <w:lang w:val="es-ES" w:eastAsia="es-MX"/>
        </w:rPr>
        <w:t xml:space="preserve"> </w:t>
      </w:r>
      <w:r w:rsidRPr="00B838AB">
        <w:rPr>
          <w:rFonts w:ascii="Palatino Linotype" w:eastAsia="Palatino Linotype" w:hAnsi="Palatino Linotype" w:cs="Palatino Linotype"/>
          <w:b/>
          <w:u w:val="single"/>
          <w:lang w:val="es-ES" w:eastAsia="es-MX"/>
        </w:rPr>
        <w:t>no tienen el deber de generar, poseer o administrar la información pública con el grado de detalle solicitado</w:t>
      </w:r>
      <w:r w:rsidRPr="00B838AB">
        <w:rPr>
          <w:rFonts w:ascii="Palatino Linotype" w:eastAsia="Palatino Linotype" w:hAnsi="Palatino Linotype" w:cs="Palatino Linotype"/>
          <w:lang w:val="es-ES" w:eastAsia="es-MX"/>
        </w:rPr>
        <w:t xml:space="preserve">; esto es, que no tienen el deber </w:t>
      </w:r>
      <w:r w:rsidRPr="00B838AB">
        <w:rPr>
          <w:rFonts w:ascii="Palatino Linotype" w:eastAsia="Palatino Linotype" w:hAnsi="Palatino Linotype" w:cs="Palatino Linotype"/>
          <w:lang w:val="es-ES" w:eastAsia="es-MX"/>
        </w:rPr>
        <w:lastRenderedPageBreak/>
        <w:t xml:space="preserve">de generar un documento </w:t>
      </w:r>
      <w:r w:rsidRPr="00B838AB">
        <w:rPr>
          <w:rFonts w:ascii="Palatino Linotype" w:eastAsia="Palatino Linotype" w:hAnsi="Palatino Linotype" w:cs="Palatino Linotype"/>
          <w:b/>
          <w:i/>
          <w:lang w:val="es-ES" w:eastAsia="es-MX"/>
        </w:rPr>
        <w:t>ad</w:t>
      </w:r>
      <w:r w:rsidRPr="00B838AB">
        <w:rPr>
          <w:rFonts w:ascii="Palatino Linotype" w:eastAsia="Palatino Linotype" w:hAnsi="Palatino Linotype" w:cs="Palatino Linotype"/>
          <w:i/>
          <w:lang w:val="es-ES" w:eastAsia="es-MX"/>
        </w:rPr>
        <w:t xml:space="preserve"> </w:t>
      </w:r>
      <w:r w:rsidRPr="00B838AB">
        <w:rPr>
          <w:rFonts w:ascii="Palatino Linotype" w:eastAsia="Palatino Linotype" w:hAnsi="Palatino Linotype" w:cs="Palatino Linotype"/>
          <w:b/>
          <w:i/>
          <w:lang w:val="es-ES" w:eastAsia="es-MX"/>
        </w:rPr>
        <w:t>hoc</w:t>
      </w:r>
      <w:r w:rsidRPr="00B838AB">
        <w:rPr>
          <w:rFonts w:ascii="Palatino Linotype" w:eastAsia="Palatino Linotype" w:hAnsi="Palatino Linotype" w:cs="Palatino Linotype"/>
          <w:lang w:val="es-ES" w:eastAsia="es-MX"/>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657AB1FF" w14:textId="77777777" w:rsidR="00D55B2E" w:rsidRPr="00B838AB" w:rsidRDefault="00D55B2E" w:rsidP="00B838AB">
      <w:pPr>
        <w:pBdr>
          <w:top w:val="nil"/>
          <w:left w:val="nil"/>
          <w:bottom w:val="nil"/>
          <w:right w:val="nil"/>
          <w:between w:val="nil"/>
        </w:pBdr>
        <w:ind w:left="567" w:right="567"/>
        <w:jc w:val="both"/>
        <w:rPr>
          <w:lang w:val="es-ES" w:eastAsia="es-MX"/>
        </w:rPr>
      </w:pPr>
      <w:r w:rsidRPr="00B838AB">
        <w:rPr>
          <w:rFonts w:ascii="Palatino Linotype" w:eastAsia="Palatino Linotype" w:hAnsi="Palatino Linotype" w:cs="Palatino Linotype"/>
          <w:b/>
          <w:i/>
          <w:sz w:val="22"/>
          <w:szCs w:val="22"/>
          <w:lang w:val="es-ES" w:eastAsia="es-MX"/>
        </w:rPr>
        <w:t>03/17 “NO EXISTE OBLIGACIÓN DE ELABORAR DOCUMENTOS AD HOC PARA ATENDER LAS SOLICITUDES DE ACCESO A LA INFORMACIÓN.</w:t>
      </w:r>
    </w:p>
    <w:p w14:paraId="2F0B6C8A" w14:textId="77777777" w:rsidR="00D55B2E" w:rsidRPr="00B838AB" w:rsidRDefault="00D55B2E" w:rsidP="00B838AB">
      <w:pPr>
        <w:pBdr>
          <w:top w:val="nil"/>
          <w:left w:val="nil"/>
          <w:bottom w:val="nil"/>
          <w:right w:val="nil"/>
          <w:between w:val="nil"/>
        </w:pBdr>
        <w:ind w:left="567" w:right="567"/>
        <w:jc w:val="both"/>
        <w:rPr>
          <w:lang w:val="es-ES" w:eastAsia="es-MX"/>
        </w:rPr>
      </w:pPr>
      <w:r w:rsidRPr="00B838AB">
        <w:rPr>
          <w:rFonts w:ascii="Palatino Linotype" w:eastAsia="Palatino Linotype" w:hAnsi="Palatino Linotype" w:cs="Palatino Linotype"/>
          <w:i/>
          <w:sz w:val="22"/>
          <w:szCs w:val="22"/>
          <w:lang w:val="es-ES"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B838AB">
        <w:rPr>
          <w:rFonts w:ascii="Palatino Linotype" w:eastAsia="Palatino Linotype" w:hAnsi="Palatino Linotype" w:cs="Palatino Linotype"/>
          <w:sz w:val="22"/>
          <w:szCs w:val="22"/>
          <w:lang w:val="es-ES" w:eastAsia="es-MX"/>
        </w:rPr>
        <w:t>(Sic).</w:t>
      </w:r>
    </w:p>
    <w:p w14:paraId="644FA8FF" w14:textId="2BC0CE78" w:rsidR="00D55B2E" w:rsidRPr="00B838AB" w:rsidRDefault="00D55B2E" w:rsidP="00B838AB">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ES" w:eastAsia="es-MX"/>
        </w:rPr>
      </w:pPr>
      <w:r w:rsidRPr="00B838AB">
        <w:rPr>
          <w:rFonts w:ascii="Palatino Linotype" w:eastAsia="Palatino Linotype" w:hAnsi="Palatino Linotype" w:cs="Palatino Linotype"/>
          <w:lang w:val="es-ES" w:eastAsia="es-MX"/>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que en su caso se encuentre genere , administre y posean los Sujetos Obligados debe ponerse a disposición de cualquier persona, lo que implica que es deber de los Sujetos Obligados, garantizar el Derecho de Acceso a la Información Pública.</w:t>
      </w:r>
    </w:p>
    <w:p w14:paraId="7E7E8A9F" w14:textId="131C3BAE" w:rsidR="0093564D" w:rsidRPr="00B838AB" w:rsidRDefault="0093564D" w:rsidP="00B838A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 xml:space="preserve">Finalmente, no se omite </w:t>
      </w:r>
      <w:r w:rsidR="00D43BB0" w:rsidRPr="00B838AB">
        <w:rPr>
          <w:rFonts w:ascii="Palatino Linotype" w:hAnsi="Palatino Linotype" w:cs="Arial"/>
        </w:rPr>
        <w:t>comentar</w:t>
      </w:r>
      <w:r w:rsidRPr="00B838AB">
        <w:rPr>
          <w:rFonts w:ascii="Palatino Linotype" w:hAnsi="Palatino Linotype" w:cs="Arial"/>
        </w:rPr>
        <w:t xml:space="preserve"> que, en virtud de que fue </w:t>
      </w:r>
      <w:r w:rsidR="00A762A0" w:rsidRPr="00B838AB">
        <w:rPr>
          <w:rFonts w:ascii="Palatino Linotype" w:hAnsi="Palatino Linotype" w:cs="Arial"/>
        </w:rPr>
        <w:t xml:space="preserve">requerido por el particular, información concerniente al inventario de maquinaria con la que cuenta </w:t>
      </w:r>
      <w:r w:rsidR="00A762A0" w:rsidRPr="00B838AB">
        <w:rPr>
          <w:rFonts w:ascii="Palatino Linotype" w:hAnsi="Palatino Linotype" w:cs="Arial"/>
          <w:b/>
        </w:rPr>
        <w:t>EL</w:t>
      </w:r>
      <w:r w:rsidR="00A762A0" w:rsidRPr="00B838AB">
        <w:rPr>
          <w:rFonts w:ascii="Palatino Linotype" w:hAnsi="Palatino Linotype" w:cs="Arial"/>
        </w:rPr>
        <w:t xml:space="preserve"> </w:t>
      </w:r>
      <w:r w:rsidR="00A762A0" w:rsidRPr="00B838AB">
        <w:rPr>
          <w:rFonts w:ascii="Palatino Linotype" w:hAnsi="Palatino Linotype" w:cs="Arial"/>
          <w:b/>
        </w:rPr>
        <w:t>SUJETO OBLIGADO</w:t>
      </w:r>
      <w:r w:rsidR="00A762A0" w:rsidRPr="00B838AB">
        <w:rPr>
          <w:rFonts w:ascii="Palatino Linotype" w:hAnsi="Palatino Linotype" w:cs="Arial"/>
        </w:rPr>
        <w:t xml:space="preserve">, es importante referir que </w:t>
      </w:r>
      <w:r w:rsidR="000542E0" w:rsidRPr="00B838AB">
        <w:rPr>
          <w:rFonts w:ascii="Palatino Linotype" w:hAnsi="Palatino Linotype" w:cs="Arial"/>
        </w:rPr>
        <w:t xml:space="preserve">fueron publicados el once de julio de dos mil trece, en la Gaceta de Gobierno en el Tomo CXCVI A:202/3/001/02, los </w:t>
      </w:r>
      <w:r w:rsidR="000542E0" w:rsidRPr="00B838AB">
        <w:rPr>
          <w:rFonts w:ascii="Palatino Linotype" w:hAnsi="Palatino Linotype" w:cs="Arial"/>
          <w:u w:val="single"/>
        </w:rPr>
        <w:t xml:space="preserve">Lineamientos para el Registro y Control del Inventario y la Conciliación y Desincorporación de </w:t>
      </w:r>
      <w:r w:rsidR="000542E0" w:rsidRPr="00B838AB">
        <w:rPr>
          <w:rFonts w:ascii="Palatino Linotype" w:hAnsi="Palatino Linotype" w:cs="Arial"/>
          <w:u w:val="single"/>
        </w:rPr>
        <w:lastRenderedPageBreak/>
        <w:t>Bienes Muebles e Inmuebles para las entidades Fiscalizables Municipales del Estado de México</w:t>
      </w:r>
      <w:r w:rsidR="00D43BB0" w:rsidRPr="00B838AB">
        <w:rPr>
          <w:rFonts w:ascii="Palatino Linotype" w:hAnsi="Palatino Linotype" w:cs="Arial"/>
        </w:rPr>
        <w:t xml:space="preserve">, los cuales, respecto a la maquinaria señalan lo siguiente: </w:t>
      </w:r>
    </w:p>
    <w:p w14:paraId="1F168106" w14:textId="1B594A6F" w:rsidR="00D43BB0" w:rsidRPr="00B838AB" w:rsidRDefault="00D43BB0" w:rsidP="00B838AB">
      <w:pPr>
        <w:widowControl w:val="0"/>
        <w:autoSpaceDE w:val="0"/>
        <w:autoSpaceDN w:val="0"/>
        <w:adjustRightInd w:val="0"/>
        <w:ind w:left="851" w:right="902"/>
        <w:jc w:val="both"/>
        <w:rPr>
          <w:rFonts w:ascii="Palatino Linotype" w:hAnsi="Palatino Linotype" w:cs="Arial"/>
          <w:i/>
        </w:rPr>
      </w:pPr>
      <w:r w:rsidRPr="00B838AB">
        <w:rPr>
          <w:rFonts w:ascii="Palatino Linotype" w:hAnsi="Palatino Linotype" w:cs="Arial"/>
          <w:i/>
        </w:rPr>
        <w:t>“CAPÍTULO XI</w:t>
      </w:r>
    </w:p>
    <w:p w14:paraId="3D2A3384" w14:textId="3D60978D" w:rsidR="00D43BB0" w:rsidRPr="00B838AB" w:rsidRDefault="00D43BB0" w:rsidP="00B838AB">
      <w:pPr>
        <w:widowControl w:val="0"/>
        <w:autoSpaceDE w:val="0"/>
        <w:autoSpaceDN w:val="0"/>
        <w:adjustRightInd w:val="0"/>
        <w:ind w:left="851" w:right="902"/>
        <w:jc w:val="both"/>
        <w:rPr>
          <w:rFonts w:ascii="Palatino Linotype" w:hAnsi="Palatino Linotype" w:cs="Arial"/>
          <w:i/>
        </w:rPr>
      </w:pPr>
      <w:r w:rsidRPr="00B838AB">
        <w:rPr>
          <w:rFonts w:ascii="Palatino Linotype" w:hAnsi="Palatino Linotype" w:cs="Arial"/>
          <w:i/>
        </w:rPr>
        <w:t>DEL INVENTARIO GENERAL DE BIENES MUEBLES</w:t>
      </w:r>
    </w:p>
    <w:p w14:paraId="4B893554" w14:textId="77777777" w:rsidR="00D43BB0" w:rsidRPr="00B838AB" w:rsidRDefault="00D43BB0" w:rsidP="00B838AB">
      <w:pPr>
        <w:widowControl w:val="0"/>
        <w:autoSpaceDE w:val="0"/>
        <w:autoSpaceDN w:val="0"/>
        <w:adjustRightInd w:val="0"/>
        <w:ind w:left="851" w:right="902"/>
        <w:jc w:val="both"/>
        <w:rPr>
          <w:rFonts w:ascii="Palatino Linotype" w:hAnsi="Palatino Linotype" w:cs="Arial"/>
          <w:i/>
        </w:rPr>
      </w:pPr>
    </w:p>
    <w:p w14:paraId="69CFA969" w14:textId="3CAF9383" w:rsidR="00D43BB0" w:rsidRPr="00B838AB" w:rsidRDefault="00D43BB0" w:rsidP="00B838AB">
      <w:pPr>
        <w:widowControl w:val="0"/>
        <w:autoSpaceDE w:val="0"/>
        <w:autoSpaceDN w:val="0"/>
        <w:adjustRightInd w:val="0"/>
        <w:ind w:left="851" w:right="902"/>
        <w:jc w:val="both"/>
        <w:rPr>
          <w:rFonts w:ascii="Palatino Linotype" w:hAnsi="Palatino Linotype" w:cs="Arial"/>
          <w:i/>
        </w:rPr>
      </w:pPr>
      <w:r w:rsidRPr="00B838AB">
        <w:rPr>
          <w:rFonts w:ascii="Palatino Linotype" w:hAnsi="Palatino Linotype" w:cs="Arial"/>
          <w:i/>
        </w:rPr>
        <w:t>VIGÉSIMO: El inventario general de bienes muebles, es el documento en el que están registrados los bienes muebles con los que cuentan las entidades fiscalizables, conteniendo sus características de identificación, tales como: nombre, número de inventario, marca, modelo, serie, uso, número de factura, costo, fecha de adquisición, estado de conservación.</w:t>
      </w:r>
    </w:p>
    <w:p w14:paraId="7BEFE19F" w14:textId="1CDA1936" w:rsidR="00D43BB0" w:rsidRPr="00B838AB" w:rsidRDefault="00D43BB0" w:rsidP="00B838AB">
      <w:pPr>
        <w:widowControl w:val="0"/>
        <w:autoSpaceDE w:val="0"/>
        <w:autoSpaceDN w:val="0"/>
        <w:adjustRightInd w:val="0"/>
        <w:ind w:left="851" w:right="902"/>
        <w:jc w:val="both"/>
        <w:rPr>
          <w:rFonts w:ascii="Palatino Linotype" w:hAnsi="Palatino Linotype" w:cs="Arial"/>
          <w:i/>
        </w:rPr>
      </w:pPr>
      <w:r w:rsidRPr="00B838AB">
        <w:rPr>
          <w:rFonts w:ascii="Palatino Linotype" w:hAnsi="Palatino Linotype" w:cs="Arial"/>
          <w:i/>
        </w:rPr>
        <w:t>…</w:t>
      </w:r>
    </w:p>
    <w:p w14:paraId="19C30B3A" w14:textId="7C0418F8" w:rsidR="00D43BB0" w:rsidRPr="00B838AB" w:rsidRDefault="00D43BB0" w:rsidP="00B838AB">
      <w:pPr>
        <w:widowControl w:val="0"/>
        <w:autoSpaceDE w:val="0"/>
        <w:autoSpaceDN w:val="0"/>
        <w:adjustRightInd w:val="0"/>
        <w:ind w:left="851" w:right="902"/>
        <w:jc w:val="both"/>
        <w:rPr>
          <w:rFonts w:ascii="Palatino Linotype" w:hAnsi="Palatino Linotype" w:cs="Arial"/>
          <w:i/>
        </w:rPr>
      </w:pPr>
      <w:r w:rsidRPr="00B838AB">
        <w:rPr>
          <w:rFonts w:ascii="Palatino Linotype" w:hAnsi="Palatino Linotype" w:cs="Arial"/>
          <w:i/>
        </w:rPr>
        <w:t>VIGÉSIMO SEGUNDO: Las entidades fiscalizables, registrarán los movimientos de alta o baja de sus activos efectuados en el mes y los reflejarán en el informe mensual que es presentado al Órgano Superior, a través del formato "Inventario de Bienes Muebles". En los meses de junio y diciembre presentarán el resultado del levantamiento físico de inventario, así como la integración de sus saldos. Dicha información deberá integrarse en el disco número 2 del citado informe mensual.</w:t>
      </w:r>
    </w:p>
    <w:p w14:paraId="443EE36C" w14:textId="77777777" w:rsidR="00D43BB0" w:rsidRPr="00B838AB" w:rsidRDefault="00D43BB0" w:rsidP="00B838AB">
      <w:pPr>
        <w:widowControl w:val="0"/>
        <w:autoSpaceDE w:val="0"/>
        <w:autoSpaceDN w:val="0"/>
        <w:adjustRightInd w:val="0"/>
        <w:ind w:left="851" w:right="902"/>
        <w:jc w:val="both"/>
        <w:rPr>
          <w:rFonts w:ascii="Palatino Linotype" w:hAnsi="Palatino Linotype" w:cs="Arial"/>
          <w:i/>
        </w:rPr>
      </w:pPr>
    </w:p>
    <w:p w14:paraId="7605F419" w14:textId="3F719857" w:rsidR="00D43BB0" w:rsidRPr="00B838AB" w:rsidRDefault="00D43BB0" w:rsidP="00B838AB">
      <w:pPr>
        <w:widowControl w:val="0"/>
        <w:autoSpaceDE w:val="0"/>
        <w:autoSpaceDN w:val="0"/>
        <w:adjustRightInd w:val="0"/>
        <w:ind w:left="851" w:right="902"/>
        <w:jc w:val="both"/>
        <w:rPr>
          <w:rFonts w:ascii="Palatino Linotype" w:hAnsi="Palatino Linotype" w:cs="Arial"/>
          <w:i/>
        </w:rPr>
      </w:pPr>
      <w:r w:rsidRPr="00B838AB">
        <w:rPr>
          <w:rFonts w:ascii="Palatino Linotype" w:hAnsi="Palatino Linotype" w:cs="Arial"/>
          <w:i/>
        </w:rPr>
        <w:t>Tratándose específicamente del registro y control de vehículos automotores y maquinaria éstos deberán especificar en el inventario el número de chasis y motor; en caso de que un vehículo requiera cambio de motor, el titular de la unidad administrativa correspondiente, tendrá que justificar, a través de un dictamen técnico o legal según corresponda, mediante acta administrativa en la que intervendrán el usuario, el titular del órgano de control interno y el secretario; soportándolo con la factura.</w:t>
      </w:r>
    </w:p>
    <w:p w14:paraId="03EE1B39" w14:textId="77777777" w:rsidR="00D43BB0" w:rsidRPr="00B838AB" w:rsidRDefault="00D43BB0" w:rsidP="00B838AB">
      <w:pPr>
        <w:widowControl w:val="0"/>
        <w:autoSpaceDE w:val="0"/>
        <w:autoSpaceDN w:val="0"/>
        <w:adjustRightInd w:val="0"/>
        <w:ind w:left="851" w:right="902"/>
        <w:jc w:val="both"/>
        <w:rPr>
          <w:rFonts w:ascii="Palatino Linotype" w:hAnsi="Palatino Linotype" w:cs="Arial"/>
          <w:i/>
        </w:rPr>
      </w:pPr>
    </w:p>
    <w:p w14:paraId="1F8214B1" w14:textId="0D7E6890" w:rsidR="00A6581C" w:rsidRPr="00B838AB" w:rsidRDefault="00D43BB0" w:rsidP="00B838A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 xml:space="preserve">Por lo que, con base en los Lineamientos en cita, podemos advertir que existe fuente obligacional para que </w:t>
      </w:r>
      <w:r w:rsidRPr="00B838AB">
        <w:rPr>
          <w:rFonts w:ascii="Palatino Linotype" w:hAnsi="Palatino Linotype" w:cs="Arial"/>
          <w:b/>
        </w:rPr>
        <w:t xml:space="preserve">EL SUJETO OBLIGADO </w:t>
      </w:r>
      <w:r w:rsidRPr="00B838AB">
        <w:rPr>
          <w:rFonts w:ascii="Palatino Linotype" w:hAnsi="Palatino Linotype" w:cs="Arial"/>
        </w:rPr>
        <w:t>genere la información respect</w:t>
      </w:r>
      <w:r w:rsidR="000B1DE0" w:rsidRPr="00B838AB">
        <w:rPr>
          <w:rFonts w:ascii="Palatino Linotype" w:hAnsi="Palatino Linotype" w:cs="Arial"/>
        </w:rPr>
        <w:t>o a la maquinaria</w:t>
      </w:r>
      <w:r w:rsidR="00A6581C" w:rsidRPr="00B838AB">
        <w:rPr>
          <w:rFonts w:ascii="Palatino Linotype" w:hAnsi="Palatino Linotype" w:cs="Arial"/>
        </w:rPr>
        <w:t xml:space="preserve">. Cabe precisar que, en caso de que la información no se genere, posea o administre se lo haga saber al particular de manera fundada y motivada. </w:t>
      </w:r>
    </w:p>
    <w:p w14:paraId="60A6A37B" w14:textId="77777777" w:rsidR="0001028A" w:rsidRPr="00B838AB" w:rsidRDefault="0001028A" w:rsidP="00B838A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lastRenderedPageBreak/>
        <w:t xml:space="preserve">En este contexto, el hecho de que la información pública solicitada contenga datos personales susceptibles de ser protegidos mediante su </w:t>
      </w:r>
      <w:r w:rsidRPr="00B838AB">
        <w:rPr>
          <w:rFonts w:ascii="Palatino Linotype" w:hAnsi="Palatino Linotype" w:cs="Arial"/>
          <w:b/>
        </w:rPr>
        <w:t>versión pública</w:t>
      </w:r>
      <w:r w:rsidRPr="00B838AB">
        <w:rPr>
          <w:rFonts w:ascii="Palatino Linotype" w:hAnsi="Palatino Linotype" w:cs="Arial"/>
        </w:rPr>
        <w:t xml:space="preserve">, ello no implica que esta </w:t>
      </w:r>
      <w:r w:rsidRPr="00B838AB">
        <w:rPr>
          <w:rFonts w:ascii="Palatino Linotype" w:hAnsi="Palatino Linotype"/>
        </w:rPr>
        <w:t>circunstancia</w:t>
      </w:r>
      <w:r w:rsidRPr="00B838AB">
        <w:rPr>
          <w:rFonts w:ascii="Palatino Linotype" w:hAnsi="Palatino Linotype" w:cs="Arial"/>
        </w:rPr>
        <w:t xml:space="preserve"> opere en </w:t>
      </w:r>
      <w:r w:rsidRPr="00B838AB">
        <w:rPr>
          <w:rFonts w:ascii="Palatino Linotype" w:hAnsi="Palatino Linotype"/>
        </w:rPr>
        <w:t>automático</w:t>
      </w:r>
      <w:r w:rsidRPr="00B838AB">
        <w:rPr>
          <w:rFonts w:ascii="Palatino Linotype" w:hAnsi="Palatino Linotype" w:cs="Arial"/>
        </w:rPr>
        <w:t>, sino que es necesario que el Comité de Transparencia del</w:t>
      </w:r>
      <w:r w:rsidRPr="00B838AB">
        <w:rPr>
          <w:rFonts w:ascii="Palatino Linotype" w:hAnsi="Palatino Linotype" w:cs="Arial"/>
          <w:b/>
        </w:rPr>
        <w:t xml:space="preserve"> SUJETO OBLIGADO </w:t>
      </w:r>
      <w:r w:rsidRPr="00B838AB">
        <w:rPr>
          <w:rFonts w:ascii="Palatino Linotype" w:hAnsi="Palatino Linotype" w:cs="Arial"/>
        </w:rPr>
        <w:t>emita el Acuerdo de Clasificación correspondiente.</w:t>
      </w:r>
    </w:p>
    <w:p w14:paraId="73DA7E2C" w14:textId="77777777" w:rsidR="0001028A" w:rsidRPr="00B838AB" w:rsidRDefault="0001028A" w:rsidP="00B838A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 xml:space="preserve">En ese sentido, </w:t>
      </w:r>
      <w:r w:rsidRPr="00B838AB">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B838AB">
        <w:rPr>
          <w:rFonts w:ascii="Palatino Linotype" w:eastAsia="Arial Unicode MS" w:hAnsi="Palatino Linotype" w:cs="Arial"/>
        </w:rPr>
        <w:t xml:space="preserve">números de cuenta y </w:t>
      </w:r>
      <w:proofErr w:type="spellStart"/>
      <w:r w:rsidRPr="00B838AB">
        <w:rPr>
          <w:rFonts w:ascii="Palatino Linotype" w:eastAsia="Arial Unicode MS" w:hAnsi="Palatino Linotype" w:cs="Arial"/>
        </w:rPr>
        <w:t>CLABE’s</w:t>
      </w:r>
      <w:proofErr w:type="spellEnd"/>
      <w:r w:rsidRPr="00B838AB">
        <w:rPr>
          <w:rFonts w:ascii="Palatino Linotype" w:eastAsia="Arial Unicode MS" w:hAnsi="Palatino Linotype" w:cs="Arial"/>
        </w:rPr>
        <w:t xml:space="preserve"> interbancarias</w:t>
      </w:r>
      <w:r w:rsidRPr="00B838AB">
        <w:rPr>
          <w:rFonts w:ascii="Palatino Linotype" w:hAnsi="Palatino Linotype" w:cs="Arial"/>
        </w:rPr>
        <w:t>.</w:t>
      </w:r>
    </w:p>
    <w:p w14:paraId="20274BAF" w14:textId="77777777" w:rsidR="0001028A" w:rsidRPr="00B838AB" w:rsidRDefault="0001028A" w:rsidP="00B838A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B838AB">
        <w:rPr>
          <w:rFonts w:ascii="Palatino Linotype" w:hAnsi="Palatino Linotype" w:cs="Arial"/>
          <w:b/>
        </w:rPr>
        <w:t xml:space="preserve">SUJETO OBLIGADO, </w:t>
      </w:r>
      <w:r w:rsidRPr="00B838AB">
        <w:rPr>
          <w:rFonts w:ascii="Palatino Linotype" w:hAnsi="Palatino Linotype" w:cs="Arial"/>
        </w:rPr>
        <w:t>toda vez que su publicidad abona a la transparencia y a la rendición de cuentas.</w:t>
      </w:r>
    </w:p>
    <w:p w14:paraId="1E8F290E" w14:textId="77777777" w:rsidR="0001028A" w:rsidRPr="00B838AB" w:rsidRDefault="0001028A" w:rsidP="00B838AB">
      <w:pPr>
        <w:spacing w:before="100" w:beforeAutospacing="1" w:after="100" w:afterAutospacing="1" w:line="360" w:lineRule="auto"/>
        <w:jc w:val="both"/>
        <w:rPr>
          <w:rFonts w:ascii="Palatino Linotype" w:hAnsi="Palatino Linotype" w:cs="Arial"/>
          <w:sz w:val="22"/>
          <w:szCs w:val="22"/>
        </w:rPr>
      </w:pPr>
      <w:r w:rsidRPr="00B838AB">
        <w:rPr>
          <w:rFonts w:ascii="Palatino Linotype" w:eastAsia="Calibri" w:hAnsi="Palatino Linotype"/>
        </w:rPr>
        <w:t xml:space="preserve">En este sentido, es importante precisar que de acuerdo al </w:t>
      </w:r>
      <w:r w:rsidRPr="00B838AB">
        <w:rPr>
          <w:rFonts w:ascii="Palatino Linotype" w:eastAsia="Calibri" w:hAnsi="Palatino Linotype"/>
          <w:b/>
        </w:rPr>
        <w:t>criterio 11/17</w:t>
      </w:r>
      <w:r w:rsidRPr="00B838AB">
        <w:rPr>
          <w:rFonts w:ascii="Palatino Linotype" w:eastAsia="Calibri" w:hAnsi="Palatino Linotype"/>
        </w:rPr>
        <w:t xml:space="preserve"> emitido por el INAI, las cuentas bancarias y/o clave interbancaria de los Sujetos Obligados es información de carácter público. </w:t>
      </w:r>
    </w:p>
    <w:p w14:paraId="7526C591" w14:textId="77777777" w:rsidR="0001028A" w:rsidRPr="00B838AB" w:rsidRDefault="0001028A" w:rsidP="00B838AB">
      <w:pPr>
        <w:tabs>
          <w:tab w:val="left" w:pos="8222"/>
        </w:tabs>
        <w:spacing w:before="100" w:beforeAutospacing="1" w:after="100" w:afterAutospacing="1"/>
        <w:ind w:left="851" w:right="902"/>
        <w:jc w:val="center"/>
        <w:rPr>
          <w:rFonts w:ascii="Palatino Linotype" w:hAnsi="Palatino Linotype" w:cs="Arial"/>
          <w:b/>
          <w:sz w:val="22"/>
          <w:szCs w:val="22"/>
        </w:rPr>
      </w:pPr>
      <w:r w:rsidRPr="00B838AB">
        <w:rPr>
          <w:rFonts w:ascii="Palatino Linotype" w:hAnsi="Palatino Linotype" w:cs="Arial"/>
          <w:sz w:val="22"/>
          <w:szCs w:val="22"/>
        </w:rPr>
        <w:t>“</w:t>
      </w:r>
      <w:r w:rsidRPr="00B838AB">
        <w:rPr>
          <w:rFonts w:ascii="Palatino Linotype" w:hAnsi="Palatino Linotype" w:cs="Arial"/>
          <w:b/>
          <w:sz w:val="22"/>
          <w:szCs w:val="22"/>
        </w:rPr>
        <w:t>Criterio 11/17</w:t>
      </w:r>
    </w:p>
    <w:p w14:paraId="6B763074" w14:textId="77777777" w:rsidR="0001028A" w:rsidRPr="00B838AB" w:rsidRDefault="0001028A" w:rsidP="00B838AB">
      <w:pPr>
        <w:tabs>
          <w:tab w:val="left" w:pos="8222"/>
        </w:tabs>
        <w:spacing w:before="100" w:beforeAutospacing="1" w:after="100" w:afterAutospacing="1" w:line="276" w:lineRule="auto"/>
        <w:ind w:left="851" w:right="902"/>
        <w:jc w:val="both"/>
        <w:rPr>
          <w:rFonts w:ascii="Palatino Linotype" w:hAnsi="Palatino Linotype"/>
          <w:i/>
          <w:sz w:val="22"/>
          <w:szCs w:val="22"/>
        </w:rPr>
      </w:pPr>
      <w:r w:rsidRPr="00B838AB">
        <w:rPr>
          <w:rFonts w:ascii="Palatino Linotype" w:hAnsi="Palatino Linotype"/>
          <w:b/>
          <w:i/>
          <w:sz w:val="22"/>
          <w:szCs w:val="22"/>
        </w:rPr>
        <w:t>Cuentas bancarias y/o CLABE interbancaria de sujetos obligados que reciben y/o transfieren recursos públicos, son información pública.</w:t>
      </w:r>
      <w:r w:rsidRPr="00B838AB">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r w:rsidRPr="00B838AB">
        <w:rPr>
          <w:rFonts w:ascii="Palatino Linotype" w:hAnsi="Palatino Linotype"/>
          <w:sz w:val="22"/>
          <w:szCs w:val="22"/>
        </w:rPr>
        <w:t>(</w:t>
      </w:r>
      <w:r w:rsidRPr="00B838AB">
        <w:rPr>
          <w:rFonts w:ascii="Palatino Linotype" w:hAnsi="Palatino Linotype"/>
          <w:i/>
          <w:sz w:val="22"/>
          <w:szCs w:val="22"/>
        </w:rPr>
        <w:t>Sic</w:t>
      </w:r>
      <w:r w:rsidRPr="00B838AB">
        <w:rPr>
          <w:rFonts w:ascii="Palatino Linotype" w:hAnsi="Palatino Linotype"/>
          <w:sz w:val="22"/>
          <w:szCs w:val="22"/>
        </w:rPr>
        <w:t>)</w:t>
      </w:r>
    </w:p>
    <w:p w14:paraId="302DB7D2" w14:textId="77777777" w:rsidR="0001028A" w:rsidRPr="00B838AB" w:rsidRDefault="0001028A" w:rsidP="00B838AB">
      <w:pPr>
        <w:spacing w:before="100" w:beforeAutospacing="1" w:after="100" w:afterAutospacing="1" w:line="360" w:lineRule="auto"/>
        <w:ind w:right="49"/>
        <w:jc w:val="both"/>
        <w:rPr>
          <w:rFonts w:ascii="Palatino Linotype" w:hAnsi="Palatino Linotype" w:cs="Arial"/>
          <w:lang w:val="es-ES_tradnl"/>
        </w:rPr>
      </w:pPr>
      <w:r w:rsidRPr="00B838AB">
        <w:rPr>
          <w:rFonts w:ascii="Palatino Linotype" w:hAnsi="Palatino Linotype" w:cs="Arial"/>
          <w:lang w:val="es-ES_tradnl"/>
        </w:rPr>
        <w:lastRenderedPageBreak/>
        <w:t xml:space="preserve">Caso contrario a los particulares, como lo refiere el </w:t>
      </w:r>
      <w:r w:rsidRPr="00B838AB">
        <w:rPr>
          <w:rFonts w:ascii="Palatino Linotype" w:eastAsia="Calibri" w:hAnsi="Palatino Linotype"/>
          <w:b/>
        </w:rPr>
        <w:t>criterio 10/17</w:t>
      </w:r>
      <w:r w:rsidRPr="00B838AB">
        <w:rPr>
          <w:rFonts w:ascii="Palatino Linotype" w:eastAsia="Calibri" w:hAnsi="Palatino Linotype"/>
        </w:rPr>
        <w:t xml:space="preserve"> emitido por el INAI, que es del tenor literal siguiente:</w:t>
      </w:r>
    </w:p>
    <w:p w14:paraId="64F1B97F" w14:textId="77777777" w:rsidR="0001028A" w:rsidRPr="00B838AB" w:rsidRDefault="0001028A" w:rsidP="00B838AB">
      <w:pPr>
        <w:spacing w:before="100" w:beforeAutospacing="1" w:after="100" w:afterAutospacing="1" w:line="276" w:lineRule="auto"/>
        <w:ind w:left="851" w:right="902"/>
        <w:jc w:val="both"/>
        <w:rPr>
          <w:rFonts w:ascii="Palatino Linotype" w:hAnsi="Palatino Linotype" w:cs="Arial"/>
          <w:i/>
          <w:sz w:val="22"/>
          <w:lang w:val="es-ES_tradnl"/>
        </w:rPr>
      </w:pPr>
      <w:r w:rsidRPr="00B838AB">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B838AB">
        <w:rPr>
          <w:rFonts w:ascii="Palatino Linotype" w:hAnsi="Palatino Linotype" w:cs="Arial"/>
          <w:i/>
          <w:sz w:val="22"/>
          <w:lang w:val="es-ES_tradnl"/>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8661E8C" w14:textId="77777777" w:rsidR="0001028A" w:rsidRPr="00B838AB" w:rsidRDefault="0001028A" w:rsidP="00B838AB">
      <w:pPr>
        <w:spacing w:before="100" w:beforeAutospacing="1" w:after="100" w:afterAutospacing="1" w:line="360" w:lineRule="auto"/>
        <w:ind w:right="49"/>
        <w:jc w:val="both"/>
        <w:rPr>
          <w:rFonts w:ascii="Palatino Linotype" w:hAnsi="Palatino Linotype" w:cs="Arial"/>
          <w:lang w:val="es-ES_tradnl"/>
        </w:rPr>
      </w:pPr>
      <w:r w:rsidRPr="00B838AB">
        <w:rPr>
          <w:rFonts w:ascii="Palatino Linotype" w:hAnsi="Palatino Linotype" w:cs="Arial"/>
          <w:lang w:val="es-ES_tradnl"/>
        </w:rPr>
        <w:t xml:space="preserve">Por lo tanto, </w:t>
      </w:r>
      <w:r w:rsidRPr="00B838AB">
        <w:rPr>
          <w:rFonts w:ascii="Palatino Linotype" w:hAnsi="Palatino Linotype" w:cs="Arial"/>
          <w:b/>
          <w:lang w:val="es-ES_tradnl"/>
        </w:rPr>
        <w:t>la entrega de documentos, en su versión pública, debe acompañarse necesariamente del Acuerdo del Comité de Transparencia que la sustente</w:t>
      </w:r>
      <w:r w:rsidRPr="00B838AB">
        <w:rPr>
          <w:rFonts w:ascii="Palatino Linotype" w:hAnsi="Palatino Linotype" w:cs="Arial"/>
          <w:lang w:val="es-ES_tradnl"/>
        </w:rPr>
        <w:t xml:space="preserve">, en el que se expongan los fundamentos y razonamientos que llevaron al </w:t>
      </w:r>
      <w:r w:rsidRPr="00B838AB">
        <w:rPr>
          <w:rFonts w:ascii="Palatino Linotype" w:hAnsi="Palatino Linotype" w:cs="Arial"/>
          <w:b/>
          <w:lang w:val="es-ES_tradnl"/>
        </w:rPr>
        <w:t>SUJETO OBLIGADO</w:t>
      </w:r>
      <w:r w:rsidRPr="00B838AB">
        <w:rPr>
          <w:rFonts w:ascii="Palatino Linotype" w:hAnsi="Palatino Linotype" w:cs="Arial"/>
          <w:lang w:val="es-ES_tradnl"/>
        </w:rPr>
        <w:t xml:space="preserve"> a testar, suprimir o eliminar datos de dicho soporte documental, </w:t>
      </w:r>
      <w:r w:rsidRPr="00B838AB">
        <w:rPr>
          <w:rFonts w:ascii="Palatino Linotype" w:hAnsi="Palatino Linotype" w:cs="Arial"/>
          <w:b/>
          <w:lang w:val="es-ES_tradnl"/>
        </w:rPr>
        <w:t>ya que no hacerlo implica que lo entregado no es legal ni formalmente una versión pública, sino más bien una documentación ilegible, incompleta o tachada</w:t>
      </w:r>
      <w:r w:rsidRPr="00B838AB">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AE996D" w14:textId="77777777" w:rsidR="0001028A" w:rsidRPr="00B838AB" w:rsidRDefault="0001028A" w:rsidP="00B838AB">
      <w:pPr>
        <w:spacing w:before="100" w:beforeAutospacing="1" w:after="100" w:afterAutospacing="1" w:line="360" w:lineRule="auto"/>
        <w:jc w:val="both"/>
        <w:rPr>
          <w:rFonts w:ascii="Palatino Linotype" w:hAnsi="Palatino Linotype" w:cs="Arial"/>
          <w:lang w:val="es-ES_tradnl"/>
        </w:rPr>
      </w:pPr>
      <w:r w:rsidRPr="00B838AB">
        <w:rPr>
          <w:rFonts w:ascii="Palatino Linotype" w:hAnsi="Palatino Linotype" w:cs="Arial"/>
          <w:lang w:val="es-ES_tradnl"/>
        </w:rPr>
        <w:t xml:space="preserve">Por </w:t>
      </w:r>
      <w:r w:rsidRPr="00B838AB">
        <w:rPr>
          <w:rFonts w:ascii="Palatino Linotype" w:hAnsi="Palatino Linotype" w:cs="Arial"/>
          <w:lang w:eastAsia="es-MX"/>
        </w:rPr>
        <w:t>ende</w:t>
      </w:r>
      <w:r w:rsidRPr="00B838AB">
        <w:rPr>
          <w:rFonts w:ascii="Palatino Linotype" w:hAnsi="Palatino Linotype" w:cs="Arial"/>
          <w:lang w:val="es-ES_tradnl"/>
        </w:rPr>
        <w:t xml:space="preserve">, </w:t>
      </w:r>
      <w:r w:rsidRPr="00B838AB">
        <w:rPr>
          <w:rFonts w:ascii="Palatino Linotype" w:hAnsi="Palatino Linotype" w:cs="Arial"/>
          <w:b/>
          <w:lang w:val="es-ES_tradnl"/>
        </w:rPr>
        <w:t>EL SUJETO OBLIGADO</w:t>
      </w:r>
      <w:r w:rsidRPr="00B838AB">
        <w:rPr>
          <w:rFonts w:ascii="Palatino Linotype" w:hAnsi="Palatino Linotype" w:cs="Arial"/>
          <w:lang w:val="es-ES_tradnl"/>
        </w:rPr>
        <w:t xml:space="preserve"> debe testar los datos confidenciales, sin pasar por alto que la clasificación respectiva tiene </w:t>
      </w:r>
      <w:r w:rsidRPr="00B838AB">
        <w:rPr>
          <w:rFonts w:ascii="Palatino Linotype" w:hAnsi="Palatino Linotype" w:cs="Arial"/>
        </w:rPr>
        <w:t>que</w:t>
      </w:r>
      <w:r w:rsidRPr="00B838AB">
        <w:rPr>
          <w:rFonts w:ascii="Palatino Linotype" w:hAnsi="Palatino Linotype" w:cs="Arial"/>
          <w:lang w:val="es-ES_tradnl"/>
        </w:rPr>
        <w:t xml:space="preserve"> cumplirse a través de la forma y formalidades que la Ley impone; </w:t>
      </w:r>
      <w:r w:rsidRPr="00B838AB">
        <w:rPr>
          <w:rFonts w:ascii="Palatino Linotype" w:hAnsi="Palatino Linotype" w:cs="Arial"/>
        </w:rPr>
        <w:t>es</w:t>
      </w:r>
      <w:r w:rsidRPr="00B838AB">
        <w:rPr>
          <w:rFonts w:ascii="Palatino Linotype" w:hAnsi="Palatino Linotype" w:cs="Arial"/>
          <w:lang w:val="es-ES_tradnl"/>
        </w:rPr>
        <w:t xml:space="preserve"> decir, mediante Acuerdo debidamente fundado y </w:t>
      </w:r>
      <w:r w:rsidRPr="00B838AB">
        <w:rPr>
          <w:rFonts w:ascii="Palatino Linotype" w:hAnsi="Palatino Linotype" w:cs="Arial"/>
          <w:lang w:val="es-ES_tradnl"/>
        </w:rPr>
        <w:lastRenderedPageBreak/>
        <w:t xml:space="preserve">motivado, en </w:t>
      </w:r>
      <w:r w:rsidRPr="00B838AB">
        <w:rPr>
          <w:rFonts w:ascii="Palatino Linotype" w:hAnsi="Palatino Linotype" w:cs="Arial"/>
          <w:noProof/>
          <w:lang w:eastAsia="es-MX"/>
        </w:rPr>
        <w:t>términos</w:t>
      </w:r>
      <w:r w:rsidRPr="00B838AB">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540F01E" w14:textId="77777777" w:rsidR="0001028A" w:rsidRPr="00B838AB" w:rsidRDefault="0001028A" w:rsidP="00B838AB">
      <w:pPr>
        <w:spacing w:before="80" w:after="80" w:line="276" w:lineRule="auto"/>
        <w:ind w:left="851" w:right="902"/>
        <w:jc w:val="center"/>
        <w:rPr>
          <w:rFonts w:ascii="Palatino Linotype" w:hAnsi="Palatino Linotype" w:cs="Arial"/>
          <w:b/>
          <w:i/>
          <w:sz w:val="22"/>
          <w:szCs w:val="22"/>
        </w:rPr>
      </w:pPr>
      <w:r w:rsidRPr="00B838AB">
        <w:rPr>
          <w:rFonts w:ascii="Palatino Linotype" w:hAnsi="Palatino Linotype" w:cs="Arial"/>
          <w:b/>
          <w:i/>
          <w:sz w:val="22"/>
          <w:szCs w:val="22"/>
        </w:rPr>
        <w:t>Ley</w:t>
      </w:r>
      <w:r w:rsidRPr="00B838AB">
        <w:rPr>
          <w:rFonts w:ascii="Palatino Linotype" w:hAnsi="Palatino Linotype" w:cs="Arial"/>
          <w:b/>
          <w:i/>
        </w:rPr>
        <w:t xml:space="preserve"> </w:t>
      </w:r>
      <w:r w:rsidRPr="00B838AB">
        <w:rPr>
          <w:rFonts w:ascii="Palatino Linotype" w:hAnsi="Palatino Linotype" w:cs="Arial"/>
          <w:b/>
          <w:i/>
          <w:sz w:val="22"/>
          <w:szCs w:val="22"/>
        </w:rPr>
        <w:t>de</w:t>
      </w:r>
      <w:r w:rsidRPr="00B838AB">
        <w:rPr>
          <w:rFonts w:ascii="Palatino Linotype" w:hAnsi="Palatino Linotype" w:cs="Arial"/>
          <w:b/>
          <w:i/>
        </w:rPr>
        <w:t xml:space="preserve"> </w:t>
      </w:r>
      <w:r w:rsidRPr="00B838AB">
        <w:rPr>
          <w:rFonts w:ascii="Palatino Linotype" w:hAnsi="Palatino Linotype" w:cs="Arial"/>
          <w:b/>
          <w:i/>
          <w:sz w:val="22"/>
          <w:szCs w:val="22"/>
        </w:rPr>
        <w:t>Transparencia</w:t>
      </w:r>
      <w:r w:rsidRPr="00B838AB">
        <w:rPr>
          <w:rFonts w:ascii="Palatino Linotype" w:hAnsi="Palatino Linotype" w:cs="Arial"/>
          <w:b/>
          <w:i/>
        </w:rPr>
        <w:t xml:space="preserve"> </w:t>
      </w:r>
      <w:r w:rsidRPr="00B838AB">
        <w:rPr>
          <w:rFonts w:ascii="Palatino Linotype" w:hAnsi="Palatino Linotype" w:cs="Arial"/>
          <w:b/>
          <w:i/>
          <w:sz w:val="22"/>
          <w:szCs w:val="22"/>
        </w:rPr>
        <w:t>y</w:t>
      </w:r>
      <w:r w:rsidRPr="00B838AB">
        <w:rPr>
          <w:rFonts w:ascii="Palatino Linotype" w:hAnsi="Palatino Linotype" w:cs="Arial"/>
          <w:b/>
          <w:i/>
        </w:rPr>
        <w:t xml:space="preserve"> </w:t>
      </w:r>
      <w:r w:rsidRPr="00B838AB">
        <w:rPr>
          <w:rFonts w:ascii="Palatino Linotype" w:hAnsi="Palatino Linotype" w:cs="Arial"/>
          <w:b/>
          <w:i/>
          <w:sz w:val="22"/>
          <w:szCs w:val="22"/>
        </w:rPr>
        <w:t>Acceso</w:t>
      </w:r>
      <w:r w:rsidRPr="00B838AB">
        <w:rPr>
          <w:rFonts w:ascii="Palatino Linotype" w:hAnsi="Palatino Linotype" w:cs="Arial"/>
          <w:b/>
          <w:i/>
        </w:rPr>
        <w:t xml:space="preserve"> </w:t>
      </w:r>
      <w:r w:rsidRPr="00B838AB">
        <w:rPr>
          <w:rFonts w:ascii="Palatino Linotype" w:hAnsi="Palatino Linotype" w:cs="Arial"/>
          <w:b/>
          <w:i/>
          <w:sz w:val="22"/>
          <w:szCs w:val="22"/>
        </w:rPr>
        <w:t>a</w:t>
      </w:r>
      <w:r w:rsidRPr="00B838AB">
        <w:rPr>
          <w:rFonts w:ascii="Palatino Linotype" w:hAnsi="Palatino Linotype" w:cs="Arial"/>
          <w:b/>
          <w:i/>
        </w:rPr>
        <w:t xml:space="preserve"> </w:t>
      </w:r>
      <w:r w:rsidRPr="00B838AB">
        <w:rPr>
          <w:rFonts w:ascii="Palatino Linotype" w:hAnsi="Palatino Linotype" w:cs="Arial"/>
          <w:b/>
          <w:i/>
          <w:sz w:val="22"/>
          <w:szCs w:val="22"/>
        </w:rPr>
        <w:t>la</w:t>
      </w:r>
      <w:r w:rsidRPr="00B838AB">
        <w:rPr>
          <w:rFonts w:ascii="Palatino Linotype" w:hAnsi="Palatino Linotype" w:cs="Arial"/>
          <w:b/>
          <w:i/>
        </w:rPr>
        <w:t xml:space="preserve"> </w:t>
      </w:r>
      <w:r w:rsidRPr="00B838AB">
        <w:rPr>
          <w:rFonts w:ascii="Palatino Linotype" w:hAnsi="Palatino Linotype" w:cs="Arial"/>
          <w:b/>
          <w:i/>
          <w:sz w:val="22"/>
          <w:szCs w:val="22"/>
        </w:rPr>
        <w:t>Información</w:t>
      </w:r>
      <w:r w:rsidRPr="00B838AB">
        <w:rPr>
          <w:rFonts w:ascii="Palatino Linotype" w:hAnsi="Palatino Linotype" w:cs="Arial"/>
          <w:b/>
          <w:i/>
        </w:rPr>
        <w:t xml:space="preserve"> </w:t>
      </w:r>
      <w:r w:rsidRPr="00B838AB">
        <w:rPr>
          <w:rFonts w:ascii="Palatino Linotype" w:hAnsi="Palatino Linotype" w:cs="Arial"/>
          <w:b/>
          <w:i/>
          <w:sz w:val="22"/>
          <w:szCs w:val="22"/>
        </w:rPr>
        <w:t>Pública</w:t>
      </w:r>
      <w:r w:rsidRPr="00B838AB">
        <w:rPr>
          <w:rFonts w:ascii="Palatino Linotype" w:hAnsi="Palatino Linotype" w:cs="Arial"/>
          <w:b/>
          <w:i/>
        </w:rPr>
        <w:t xml:space="preserve"> </w:t>
      </w:r>
      <w:r w:rsidRPr="00B838AB">
        <w:rPr>
          <w:rFonts w:ascii="Palatino Linotype" w:hAnsi="Palatino Linotype" w:cs="Arial"/>
          <w:b/>
          <w:i/>
          <w:sz w:val="22"/>
          <w:szCs w:val="22"/>
        </w:rPr>
        <w:t>del</w:t>
      </w:r>
      <w:r w:rsidRPr="00B838AB">
        <w:rPr>
          <w:rFonts w:ascii="Palatino Linotype" w:hAnsi="Palatino Linotype" w:cs="Arial"/>
          <w:b/>
          <w:i/>
        </w:rPr>
        <w:t xml:space="preserve"> </w:t>
      </w:r>
      <w:r w:rsidRPr="00B838AB">
        <w:rPr>
          <w:rFonts w:ascii="Palatino Linotype" w:hAnsi="Palatino Linotype" w:cs="Arial"/>
          <w:b/>
          <w:i/>
          <w:sz w:val="22"/>
          <w:szCs w:val="22"/>
        </w:rPr>
        <w:t>Estado</w:t>
      </w:r>
      <w:r w:rsidRPr="00B838AB">
        <w:rPr>
          <w:rFonts w:ascii="Palatino Linotype" w:hAnsi="Palatino Linotype" w:cs="Arial"/>
          <w:b/>
          <w:i/>
        </w:rPr>
        <w:t xml:space="preserve"> </w:t>
      </w:r>
      <w:r w:rsidRPr="00B838AB">
        <w:rPr>
          <w:rFonts w:ascii="Palatino Linotype" w:hAnsi="Palatino Linotype" w:cs="Arial"/>
          <w:b/>
          <w:i/>
          <w:sz w:val="22"/>
          <w:szCs w:val="22"/>
        </w:rPr>
        <w:t>de</w:t>
      </w:r>
      <w:r w:rsidRPr="00B838AB">
        <w:rPr>
          <w:rFonts w:ascii="Palatino Linotype" w:hAnsi="Palatino Linotype" w:cs="Arial"/>
          <w:b/>
          <w:i/>
        </w:rPr>
        <w:t xml:space="preserve"> </w:t>
      </w:r>
      <w:r w:rsidRPr="00B838AB">
        <w:rPr>
          <w:rFonts w:ascii="Palatino Linotype" w:hAnsi="Palatino Linotype" w:cs="Arial"/>
          <w:b/>
          <w:i/>
          <w:sz w:val="22"/>
          <w:szCs w:val="22"/>
        </w:rPr>
        <w:t>México</w:t>
      </w:r>
      <w:r w:rsidRPr="00B838AB">
        <w:rPr>
          <w:rFonts w:ascii="Palatino Linotype" w:hAnsi="Palatino Linotype" w:cs="Arial"/>
          <w:b/>
          <w:i/>
        </w:rPr>
        <w:t xml:space="preserve"> </w:t>
      </w:r>
      <w:r w:rsidRPr="00B838AB">
        <w:rPr>
          <w:rFonts w:ascii="Palatino Linotype" w:hAnsi="Palatino Linotype" w:cs="Arial"/>
          <w:b/>
          <w:i/>
          <w:sz w:val="22"/>
          <w:szCs w:val="22"/>
        </w:rPr>
        <w:t>y</w:t>
      </w:r>
      <w:r w:rsidRPr="00B838AB">
        <w:rPr>
          <w:rFonts w:ascii="Palatino Linotype" w:hAnsi="Palatino Linotype" w:cs="Arial"/>
          <w:b/>
          <w:i/>
        </w:rPr>
        <w:t xml:space="preserve"> </w:t>
      </w:r>
      <w:r w:rsidRPr="00B838AB">
        <w:rPr>
          <w:rFonts w:ascii="Palatino Linotype" w:hAnsi="Palatino Linotype" w:cs="Arial"/>
          <w:b/>
          <w:i/>
          <w:sz w:val="22"/>
          <w:szCs w:val="22"/>
        </w:rPr>
        <w:t>Municipios</w:t>
      </w:r>
    </w:p>
    <w:p w14:paraId="5748A31C" w14:textId="77777777" w:rsidR="0001028A" w:rsidRPr="00B838AB" w:rsidRDefault="0001028A" w:rsidP="00B838AB">
      <w:pPr>
        <w:spacing w:before="80" w:after="80" w:line="276" w:lineRule="auto"/>
        <w:ind w:left="851" w:right="902"/>
        <w:jc w:val="center"/>
        <w:rPr>
          <w:rFonts w:ascii="Palatino Linotype" w:hAnsi="Palatino Linotype" w:cs="Arial"/>
          <w:b/>
          <w:i/>
          <w:sz w:val="22"/>
          <w:szCs w:val="22"/>
        </w:rPr>
      </w:pPr>
    </w:p>
    <w:p w14:paraId="18A65EE3"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i/>
          <w:sz w:val="22"/>
          <w:szCs w:val="22"/>
          <w:lang w:eastAsia="es-MX"/>
        </w:rPr>
        <w:t>“</w:t>
      </w:r>
      <w:r w:rsidRPr="00B838AB">
        <w:rPr>
          <w:rFonts w:ascii="Palatino Linotype" w:hAnsi="Palatino Linotype" w:cs="Arial"/>
          <w:b/>
          <w:i/>
          <w:sz w:val="22"/>
          <w:szCs w:val="22"/>
          <w:lang w:eastAsia="es-MX"/>
        </w:rPr>
        <w:t>Artículo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49.</w:t>
      </w:r>
      <w:r w:rsidRPr="00B838AB">
        <w:rPr>
          <w:rFonts w:ascii="Palatino Linotype" w:hAnsi="Palatino Linotype" w:cs="Arial"/>
          <w:b/>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rPr>
        <w:t>Comités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Transparencia</w:t>
      </w:r>
      <w:r w:rsidRPr="00B838AB">
        <w:rPr>
          <w:rFonts w:ascii="Palatino Linotype" w:hAnsi="Palatino Linotype" w:cs="Arial"/>
          <w:i/>
          <w:lang w:eastAsia="es-MX"/>
        </w:rPr>
        <w:t xml:space="preserve"> </w:t>
      </w:r>
      <w:r w:rsidRPr="00B838AB">
        <w:rPr>
          <w:rFonts w:ascii="Palatino Linotype" w:hAnsi="Palatino Linotype"/>
          <w:i/>
          <w:sz w:val="22"/>
          <w:szCs w:val="22"/>
        </w:rPr>
        <w:t>tendrán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siguientes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atribuciones:</w:t>
      </w:r>
    </w:p>
    <w:p w14:paraId="4192EBA7"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VIII.</w:t>
      </w:r>
      <w:r w:rsidRPr="00B838AB">
        <w:rPr>
          <w:rFonts w:ascii="Palatino Linotype" w:hAnsi="Palatino Linotype" w:cs="Arial"/>
          <w:i/>
          <w:lang w:eastAsia="es-MX"/>
        </w:rPr>
        <w:t xml:space="preserve"> </w:t>
      </w:r>
      <w:r w:rsidRPr="00B838AB">
        <w:rPr>
          <w:rFonts w:ascii="Palatino Linotype" w:hAnsi="Palatino Linotype" w:cs="Arial"/>
          <w:b/>
          <w:i/>
          <w:sz w:val="22"/>
          <w:szCs w:val="22"/>
          <w:lang w:eastAsia="es-MX"/>
        </w:rPr>
        <w:t>Aprobar</w:t>
      </w:r>
      <w:r w:rsidRPr="00B838AB">
        <w:rPr>
          <w:rFonts w:ascii="Palatino Linotype" w:hAnsi="Palatino Linotype" w:cs="Arial"/>
          <w:i/>
          <w:sz w:val="22"/>
          <w:szCs w:val="22"/>
          <w:lang w:eastAsia="es-MX"/>
        </w:rPr>
        <w:t>,</w:t>
      </w:r>
      <w:r w:rsidRPr="00B838AB">
        <w:rPr>
          <w:rFonts w:ascii="Palatino Linotype" w:hAnsi="Palatino Linotype" w:cs="Arial"/>
          <w:i/>
          <w:lang w:eastAsia="es-MX"/>
        </w:rPr>
        <w:t xml:space="preserve"> </w:t>
      </w:r>
      <w:r w:rsidRPr="00B838AB">
        <w:rPr>
          <w:rFonts w:ascii="Palatino Linotype" w:hAnsi="Palatino Linotype" w:cs="Arial"/>
          <w:i/>
          <w:sz w:val="22"/>
          <w:szCs w:val="22"/>
        </w:rPr>
        <w:t>modificar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revocar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información;</w:t>
      </w:r>
    </w:p>
    <w:p w14:paraId="3C67408E"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b/>
          <w:i/>
          <w:sz w:val="22"/>
          <w:szCs w:val="22"/>
          <w:lang w:eastAsia="es-MX"/>
        </w:rPr>
      </w:pPr>
      <w:r w:rsidRPr="00B838AB">
        <w:rPr>
          <w:rFonts w:ascii="Palatino Linotype" w:hAnsi="Palatino Linotype" w:cs="Arial"/>
          <w:b/>
          <w:i/>
          <w:sz w:val="22"/>
          <w:szCs w:val="22"/>
          <w:lang w:eastAsia="es-MX"/>
        </w:rPr>
        <w:t>Artículo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132.</w:t>
      </w:r>
      <w:r w:rsidRPr="00B838AB">
        <w:rPr>
          <w:rFonts w:ascii="Palatino Linotype" w:hAnsi="Palatino Linotype" w:cs="Arial"/>
          <w:i/>
          <w:lang w:eastAsia="es-MX"/>
        </w:rPr>
        <w:t xml:space="preserve"> </w:t>
      </w:r>
      <w:r w:rsidRPr="00B838AB">
        <w:rPr>
          <w:rFonts w:ascii="Palatino Linotype" w:hAnsi="Palatino Linotype" w:cs="Arial"/>
          <w:b/>
          <w:i/>
          <w:sz w:val="22"/>
          <w:szCs w:val="22"/>
          <w:lang w:eastAsia="es-MX"/>
        </w:rPr>
        <w:t>La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clasificación</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de</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la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información</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se</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llevará</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cabo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en</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el</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momento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en</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que:</w:t>
      </w:r>
    </w:p>
    <w:p w14:paraId="60246E16"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i/>
          <w:sz w:val="22"/>
          <w:szCs w:val="22"/>
          <w:lang w:eastAsia="es-MX"/>
        </w:rPr>
        <w:t>…</w:t>
      </w:r>
    </w:p>
    <w:p w14:paraId="70A02E69"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II.</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determine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mediante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resolución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autoridad</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competente;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p>
    <w:p w14:paraId="4C216BFA"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III</w:t>
      </w:r>
      <w:r w:rsidRPr="00B838AB">
        <w:rPr>
          <w:rFonts w:ascii="Palatino Linotype" w:hAnsi="Palatino Linotype" w:cs="Arial"/>
          <w:i/>
          <w:sz w:val="22"/>
          <w:szCs w:val="22"/>
          <w:lang w:eastAsia="es-MX"/>
        </w:rPr>
        <w:t>.</w:t>
      </w:r>
      <w:r w:rsidRPr="00B838AB">
        <w:rPr>
          <w:rFonts w:ascii="Palatino Linotype" w:hAnsi="Palatino Linotype" w:cs="Arial"/>
          <w:i/>
          <w:lang w:eastAsia="es-MX"/>
        </w:rPr>
        <w:t xml:space="preserve"> </w:t>
      </w:r>
      <w:r w:rsidRPr="00B838AB">
        <w:rPr>
          <w:rFonts w:ascii="Palatino Linotype" w:hAnsi="Palatino Linotype" w:cs="Arial"/>
          <w:b/>
          <w:i/>
          <w:sz w:val="22"/>
          <w:szCs w:val="22"/>
          <w:lang w:eastAsia="es-MX"/>
        </w:rPr>
        <w:t>Se</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generen</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versiones</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públicas</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para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dar</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cumplimiento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las</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obligaciones</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de</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transparencia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previstas</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en</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esta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Ley</w:t>
      </w:r>
      <w:r w:rsidRPr="00B838AB">
        <w:rPr>
          <w:rFonts w:ascii="Palatino Linotype" w:hAnsi="Palatino Linotype" w:cs="Arial"/>
          <w:i/>
          <w:sz w:val="22"/>
          <w:szCs w:val="22"/>
          <w:lang w:eastAsia="es-MX"/>
        </w:rPr>
        <w:t>.”</w:t>
      </w:r>
    </w:p>
    <w:p w14:paraId="39383D26"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p>
    <w:p w14:paraId="3D8EA0CA" w14:textId="77777777" w:rsidR="0001028A" w:rsidRPr="00B838AB" w:rsidRDefault="0001028A" w:rsidP="00B838AB">
      <w:pPr>
        <w:spacing w:before="80" w:after="80" w:line="276" w:lineRule="auto"/>
        <w:ind w:left="851" w:right="902"/>
        <w:jc w:val="center"/>
        <w:rPr>
          <w:rFonts w:ascii="Palatino Linotype" w:hAnsi="Palatino Linotype" w:cs="Arial"/>
          <w:b/>
          <w:i/>
          <w:sz w:val="22"/>
          <w:szCs w:val="22"/>
        </w:rPr>
      </w:pPr>
      <w:r w:rsidRPr="00B838AB">
        <w:rPr>
          <w:rFonts w:ascii="Palatino Linotype" w:hAnsi="Palatino Linotype" w:cs="Arial"/>
          <w:b/>
          <w:i/>
          <w:sz w:val="22"/>
          <w:szCs w:val="22"/>
          <w:lang w:eastAsia="es-MX"/>
        </w:rPr>
        <w:t>Lineamientos</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Generales</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en</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materia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de</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Clasificación</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y</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Desclasificación</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de</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la</w:t>
      </w:r>
      <w:r w:rsidRPr="00B838AB">
        <w:rPr>
          <w:rFonts w:ascii="Palatino Linotype" w:hAnsi="Palatino Linotype" w:cs="Arial"/>
          <w:b/>
          <w:i/>
          <w:lang w:eastAsia="es-MX"/>
        </w:rPr>
        <w:t xml:space="preserve"> </w:t>
      </w:r>
      <w:r w:rsidRPr="00B838AB">
        <w:rPr>
          <w:rFonts w:ascii="Palatino Linotype" w:hAnsi="Palatino Linotype" w:cs="Arial"/>
          <w:b/>
          <w:i/>
          <w:sz w:val="22"/>
          <w:szCs w:val="22"/>
        </w:rPr>
        <w:t>Información</w:t>
      </w:r>
    </w:p>
    <w:p w14:paraId="23BB31E3" w14:textId="77777777" w:rsidR="0001028A" w:rsidRPr="00B838AB" w:rsidRDefault="0001028A" w:rsidP="00B838AB">
      <w:pPr>
        <w:spacing w:before="80" w:after="80" w:line="276" w:lineRule="auto"/>
        <w:ind w:left="851" w:right="902"/>
        <w:jc w:val="center"/>
        <w:rPr>
          <w:rFonts w:ascii="Palatino Linotype" w:hAnsi="Palatino Linotype" w:cs="Arial"/>
          <w:b/>
          <w:i/>
          <w:sz w:val="22"/>
          <w:szCs w:val="22"/>
        </w:rPr>
      </w:pPr>
    </w:p>
    <w:p w14:paraId="5F759666"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i/>
          <w:sz w:val="22"/>
          <w:szCs w:val="22"/>
          <w:lang w:eastAsia="es-MX"/>
        </w:rPr>
        <w:t>“</w:t>
      </w:r>
      <w:r w:rsidRPr="00B838AB">
        <w:rPr>
          <w:rFonts w:ascii="Palatino Linotype" w:hAnsi="Palatino Linotype" w:cs="Arial"/>
          <w:b/>
          <w:i/>
          <w:sz w:val="22"/>
          <w:szCs w:val="22"/>
          <w:lang w:eastAsia="es-MX"/>
        </w:rPr>
        <w:t>Segundo.-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efectos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rPr>
        <w:t>presentes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Lineamientos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Generales,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entenderá</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por:</w:t>
      </w:r>
    </w:p>
    <w:p w14:paraId="3D17A517"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XVIII.</w:t>
      </w:r>
      <w:r w:rsidRPr="00B838AB">
        <w:rPr>
          <w:rFonts w:ascii="Palatino Linotype" w:hAnsi="Palatino Linotype" w:cs="Arial"/>
          <w:i/>
          <w:lang w:eastAsia="es-MX"/>
        </w:rPr>
        <w:t xml:space="preserve"> </w:t>
      </w:r>
      <w:r w:rsidRPr="00B838AB">
        <w:rPr>
          <w:rFonts w:ascii="Palatino Linotype" w:hAnsi="Palatino Linotype" w:cs="Arial"/>
          <w:b/>
          <w:i/>
          <w:sz w:val="22"/>
          <w:szCs w:val="22"/>
          <w:lang w:eastAsia="es-MX"/>
        </w:rPr>
        <w:t>Versión</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pública: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bCs/>
          <w:i/>
          <w:noProof/>
          <w:sz w:val="22"/>
          <w:szCs w:val="22"/>
        </w:rPr>
        <w:t>documento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partir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otorga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acceso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testan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partes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secciones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clasificadas,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indicando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contenido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éstas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manera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genérica,</w:t>
      </w:r>
      <w:r w:rsidRPr="00B838AB">
        <w:rPr>
          <w:rFonts w:ascii="Palatino Linotype" w:hAnsi="Palatino Linotype" w:cs="Arial"/>
          <w:i/>
          <w:lang w:eastAsia="es-MX"/>
        </w:rPr>
        <w:t xml:space="preserve"> </w:t>
      </w:r>
      <w:r w:rsidRPr="00B838AB">
        <w:rPr>
          <w:rFonts w:ascii="Palatino Linotype" w:hAnsi="Palatino Linotype" w:cs="Arial"/>
          <w:b/>
          <w:i/>
          <w:sz w:val="22"/>
          <w:szCs w:val="22"/>
          <w:lang w:eastAsia="es-MX"/>
        </w:rPr>
        <w:t>fundando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y</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motivando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reserva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b/>
          <w:i/>
          <w:sz w:val="22"/>
          <w:szCs w:val="22"/>
          <w:lang w:eastAsia="es-MX"/>
        </w:rPr>
        <w:t>confidencialidad</w:t>
      </w:r>
      <w:r w:rsidRPr="00B838AB">
        <w:rPr>
          <w:rFonts w:ascii="Palatino Linotype" w:hAnsi="Palatino Linotype" w:cs="Arial"/>
          <w:i/>
          <w:sz w:val="22"/>
          <w:szCs w:val="22"/>
          <w:lang w:eastAsia="es-MX"/>
        </w:rPr>
        <w:t>,</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través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resolución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efecto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emita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bCs/>
          <w:i/>
          <w:noProof/>
          <w:sz w:val="22"/>
          <w:szCs w:val="22"/>
        </w:rPr>
        <w:t>Comité</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Transparencia.</w:t>
      </w:r>
    </w:p>
    <w:p w14:paraId="4F253B9F"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lastRenderedPageBreak/>
        <w:t>Cuarto.</w:t>
      </w:r>
      <w:r w:rsidRPr="00B838AB">
        <w:rPr>
          <w:rFonts w:ascii="Palatino Linotype" w:hAnsi="Palatino Linotype" w:cs="Arial"/>
          <w:i/>
          <w:lang w:eastAsia="es-MX"/>
        </w:rPr>
        <w:t xml:space="preserve"> </w:t>
      </w:r>
      <w:r w:rsidRPr="00B838AB">
        <w:rPr>
          <w:rFonts w:ascii="Palatino Linotype" w:hAnsi="Palatino Linotype" w:cs="Arial"/>
          <w:b/>
          <w:i/>
          <w:sz w:val="22"/>
          <w:szCs w:val="22"/>
          <w:lang w:eastAsia="es-MX"/>
        </w:rPr>
        <w:t>Para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clasificar</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la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información</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como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reservada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b/>
          <w:i/>
          <w:sz w:val="22"/>
          <w:szCs w:val="22"/>
          <w:lang w:eastAsia="es-MX"/>
        </w:rPr>
        <w:t>confidencial,</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de</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manera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total</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parcial,</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el</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titular</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del</w:t>
      </w:r>
      <w:r w:rsidRPr="00B838AB">
        <w:rPr>
          <w:rFonts w:ascii="Palatino Linotype" w:hAnsi="Palatino Linotype" w:cs="Arial"/>
          <w:b/>
          <w:i/>
          <w:lang w:eastAsia="es-MX"/>
        </w:rPr>
        <w:t xml:space="preserve"> </w:t>
      </w:r>
      <w:r w:rsidRPr="00B838AB">
        <w:rPr>
          <w:rFonts w:ascii="Palatino Linotype" w:hAnsi="Palatino Linotype" w:cs="Arial"/>
          <w:b/>
          <w:bCs/>
          <w:i/>
          <w:noProof/>
          <w:sz w:val="22"/>
          <w:szCs w:val="22"/>
        </w:rPr>
        <w:t>área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del</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sujeto</w:t>
      </w:r>
      <w:r w:rsidRPr="00B838AB">
        <w:rPr>
          <w:rFonts w:ascii="Palatino Linotype" w:hAnsi="Palatino Linotype" w:cs="Arial"/>
          <w:b/>
          <w:i/>
          <w:lang w:eastAsia="es-MX"/>
        </w:rPr>
        <w:t xml:space="preserve"> </w:t>
      </w:r>
      <w:r w:rsidRPr="00B838AB">
        <w:rPr>
          <w:rFonts w:ascii="Palatino Linotype" w:hAnsi="Palatino Linotype" w:cs="Arial"/>
          <w:b/>
          <w:i/>
          <w:sz w:val="22"/>
          <w:szCs w:val="22"/>
        </w:rPr>
        <w:t>obligado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deberá</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atender</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lo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dispuesto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por</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el</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Título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Sexto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de</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la</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Ley</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General</w:t>
      </w:r>
      <w:r w:rsidRPr="00B838AB">
        <w:rPr>
          <w:rFonts w:ascii="Palatino Linotype" w:hAnsi="Palatino Linotype" w:cs="Arial"/>
          <w:i/>
          <w:sz w:val="22"/>
          <w:szCs w:val="22"/>
          <w:lang w:eastAsia="es-MX"/>
        </w:rPr>
        <w:t>,</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relación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disposiciones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contenidas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presentes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lineamientos,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así</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como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aquellas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disposiciones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legales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aplicables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materia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ámbito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respectivas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competencias,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tanto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estas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últimas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no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contravengan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dispuesto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General.</w:t>
      </w:r>
    </w:p>
    <w:p w14:paraId="626D1B8D"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sujetos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obligados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deberán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aplicar,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manera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estricta,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excepciones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derecho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acceso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bCs/>
          <w:i/>
          <w:noProof/>
          <w:sz w:val="22"/>
          <w:szCs w:val="22"/>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sólo</w:t>
      </w:r>
      <w:r w:rsidRPr="00B838AB">
        <w:rPr>
          <w:rFonts w:ascii="Palatino Linotype" w:hAnsi="Palatino Linotype" w:cs="Arial"/>
          <w:i/>
          <w:lang w:eastAsia="es-MX"/>
        </w:rPr>
        <w:t xml:space="preserve"> </w:t>
      </w:r>
      <w:r w:rsidRPr="00B838AB">
        <w:rPr>
          <w:rFonts w:ascii="Palatino Linotype" w:hAnsi="Palatino Linotype" w:cs="Arial"/>
          <w:i/>
          <w:sz w:val="22"/>
          <w:szCs w:val="22"/>
        </w:rPr>
        <w:t>podrán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invocarlas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cuando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acrediten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procedencia.</w:t>
      </w:r>
    </w:p>
    <w:p w14:paraId="0EC6D36E"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Quinto.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carga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prueba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justificar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toda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negativa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acceso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por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actualizarse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cualquiera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supuestos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previstos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General,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Federal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leyes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estatales,</w:t>
      </w:r>
      <w:r w:rsidRPr="00B838AB">
        <w:rPr>
          <w:rFonts w:ascii="Palatino Linotype" w:hAnsi="Palatino Linotype" w:cs="Arial"/>
          <w:i/>
          <w:lang w:eastAsia="es-MX"/>
        </w:rPr>
        <w:t xml:space="preserve"> </w:t>
      </w:r>
      <w:r w:rsidRPr="00B838AB">
        <w:rPr>
          <w:rFonts w:ascii="Palatino Linotype" w:hAnsi="Palatino Linotype" w:cs="Arial"/>
          <w:i/>
          <w:sz w:val="22"/>
          <w:szCs w:val="22"/>
        </w:rPr>
        <w:t>corresponderá</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sujetos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obligados,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por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deberán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fundar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motivar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debidamente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una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solicitud</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acceso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momento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generen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versiones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públicas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cumplimiento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obligaciones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transparencia,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observando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dispuesto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General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demás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disposiciones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aplicables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materia.</w:t>
      </w:r>
    </w:p>
    <w:p w14:paraId="7CA9E951"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Sexto.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sujetos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obligados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no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podrán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emitir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acuerdos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carácter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general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ni</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particular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clasifiquen</w:t>
      </w:r>
      <w:r w:rsidRPr="00B838AB">
        <w:rPr>
          <w:rFonts w:ascii="Palatino Linotype" w:hAnsi="Palatino Linotype" w:cs="Arial"/>
          <w:i/>
          <w:lang w:eastAsia="es-MX"/>
        </w:rPr>
        <w:t xml:space="preserve"> </w:t>
      </w:r>
      <w:r w:rsidRPr="00B838AB">
        <w:rPr>
          <w:rFonts w:ascii="Palatino Linotype" w:hAnsi="Palatino Linotype" w:cs="Arial"/>
          <w:bCs/>
          <w:i/>
          <w:noProof/>
          <w:sz w:val="22"/>
          <w:szCs w:val="22"/>
        </w:rPr>
        <w:t>documentos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expedientes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como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reservados,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ni</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documentos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antes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genere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cuando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éstos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no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obren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archivos.</w:t>
      </w:r>
    </w:p>
    <w:p w14:paraId="1D68B7C6" w14:textId="77777777" w:rsidR="0001028A" w:rsidRPr="00B838AB" w:rsidRDefault="0001028A" w:rsidP="00B838AB">
      <w:pPr>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realizará</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conforme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un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análisis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caso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por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caso,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mediante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aplicación</w:t>
      </w:r>
      <w:r w:rsidRPr="00B838AB">
        <w:rPr>
          <w:rFonts w:ascii="Palatino Linotype" w:hAnsi="Palatino Linotype" w:cs="Arial"/>
          <w:i/>
          <w:lang w:eastAsia="es-MX"/>
        </w:rPr>
        <w:t xml:space="preserve"> </w:t>
      </w:r>
      <w:r w:rsidRPr="00B838AB">
        <w:rPr>
          <w:rFonts w:ascii="Palatino Linotype" w:hAnsi="Palatino Linotype" w:cs="Arial"/>
          <w:bCs/>
          <w:i/>
          <w:noProof/>
          <w:sz w:val="22"/>
          <w:szCs w:val="22"/>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prueba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daño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interés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público.</w:t>
      </w:r>
    </w:p>
    <w:p w14:paraId="555ED768"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Séptimo.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clasificación</w:t>
      </w:r>
      <w:r w:rsidRPr="00B838AB">
        <w:rPr>
          <w:rFonts w:ascii="Palatino Linotype" w:hAnsi="Palatino Linotype" w:cs="Arial"/>
          <w:i/>
          <w:lang w:eastAsia="es-MX"/>
        </w:rPr>
        <w:t xml:space="preserve"> </w:t>
      </w:r>
      <w:r w:rsidRPr="00B838AB">
        <w:rPr>
          <w:rFonts w:ascii="Palatino Linotype" w:hAnsi="Palatino Linotype" w:cs="Arial"/>
          <w:bCs/>
          <w:i/>
          <w:noProof/>
          <w:sz w:val="22"/>
          <w:szCs w:val="22"/>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llevará</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cabo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momento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p>
    <w:p w14:paraId="327A9EA1"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I.</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reciba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una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solicitud</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acceso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información;</w:t>
      </w:r>
    </w:p>
    <w:p w14:paraId="252444E8"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II.</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determine</w:t>
      </w:r>
      <w:r w:rsidRPr="00B838AB">
        <w:rPr>
          <w:rFonts w:ascii="Palatino Linotype" w:hAnsi="Palatino Linotype" w:cs="Arial"/>
          <w:i/>
          <w:lang w:eastAsia="es-MX"/>
        </w:rPr>
        <w:t xml:space="preserve"> </w:t>
      </w:r>
      <w:r w:rsidRPr="00B838AB">
        <w:rPr>
          <w:rFonts w:ascii="Palatino Linotype" w:hAnsi="Palatino Linotype" w:cs="Arial"/>
          <w:bCs/>
          <w:i/>
          <w:noProof/>
          <w:sz w:val="22"/>
          <w:szCs w:val="22"/>
        </w:rPr>
        <w:t>mediante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resolución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autoridad</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competente,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p>
    <w:p w14:paraId="7B743784"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III.</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generen</w:t>
      </w:r>
      <w:r w:rsidRPr="00B838AB">
        <w:rPr>
          <w:rFonts w:ascii="Palatino Linotype" w:hAnsi="Palatino Linotype" w:cs="Arial"/>
          <w:i/>
          <w:lang w:eastAsia="es-MX"/>
        </w:rPr>
        <w:t xml:space="preserve"> </w:t>
      </w:r>
      <w:r w:rsidRPr="00B838AB">
        <w:rPr>
          <w:rFonts w:ascii="Palatino Linotype" w:hAnsi="Palatino Linotype" w:cs="Arial"/>
          <w:bCs/>
          <w:i/>
          <w:noProof/>
          <w:sz w:val="22"/>
          <w:szCs w:val="22"/>
        </w:rPr>
        <w:t>versiones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públicas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cumplimiento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obligaciones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transparencia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previstas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General,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Federal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correspondientes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entidades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federativas.</w:t>
      </w:r>
    </w:p>
    <w:p w14:paraId="3482CED8"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titulares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áreas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deberán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revisar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momento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recepción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una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solicitud</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bCs/>
          <w:i/>
          <w:noProof/>
          <w:sz w:val="22"/>
          <w:szCs w:val="22"/>
        </w:rPr>
        <w:t>acceso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verificar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si</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encuadra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una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causal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reserva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confidencialidad.</w:t>
      </w:r>
    </w:p>
    <w:p w14:paraId="1946131B"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lastRenderedPageBreak/>
        <w:t>Octavo.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fundar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debe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señalar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artículo,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fracción,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inciso,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párrafo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numeral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tratado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internacional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suscrito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por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Estado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mexicano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bCs/>
          <w:i/>
          <w:noProof/>
          <w:sz w:val="22"/>
          <w:szCs w:val="22"/>
        </w:rPr>
        <w:t>expresamente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otorga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carácter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reservada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confidencial.</w:t>
      </w:r>
    </w:p>
    <w:p w14:paraId="3057B618"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bCs/>
          <w:i/>
          <w:noProof/>
          <w:sz w:val="22"/>
          <w:szCs w:val="22"/>
        </w:rPr>
      </w:pPr>
      <w:r w:rsidRPr="00B838AB">
        <w:rPr>
          <w:rFonts w:ascii="Palatino Linotype" w:hAnsi="Palatino Linotype" w:cs="Arial"/>
          <w:i/>
          <w:sz w:val="22"/>
          <w:szCs w:val="22"/>
          <w:lang w:eastAsia="es-MX"/>
        </w:rPr>
        <w:t>Para</w:t>
      </w:r>
      <w:r w:rsidRPr="00B838AB">
        <w:rPr>
          <w:rFonts w:ascii="Palatino Linotype" w:hAnsi="Palatino Linotype" w:cs="Arial"/>
          <w:i/>
          <w:lang w:eastAsia="es-MX"/>
        </w:rPr>
        <w:t xml:space="preserve"> </w:t>
      </w:r>
      <w:r w:rsidRPr="00B838AB">
        <w:rPr>
          <w:rFonts w:ascii="Palatino Linotype" w:hAnsi="Palatino Linotype" w:cs="Arial"/>
          <w:bCs/>
          <w:i/>
          <w:noProof/>
          <w:sz w:val="22"/>
          <w:szCs w:val="22"/>
        </w:rPr>
        <w:t>motivar</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la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clasificación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se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deberán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señalar</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las</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razones</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o</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circunstancias</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especiales</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que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lo</w:t>
      </w:r>
      <w:r w:rsidRPr="00B838AB">
        <w:rPr>
          <w:rFonts w:ascii="Palatino Linotype" w:hAnsi="Palatino Linotype" w:cs="Arial"/>
          <w:bCs/>
          <w:i/>
          <w:noProof/>
        </w:rPr>
        <w:t xml:space="preserve"> </w:t>
      </w:r>
      <w:r w:rsidRPr="00B838AB">
        <w:rPr>
          <w:rFonts w:ascii="Palatino Linotype" w:hAnsi="Palatino Linotype" w:cs="Arial"/>
          <w:i/>
          <w:sz w:val="22"/>
          <w:szCs w:val="22"/>
          <w:lang w:eastAsia="es-MX"/>
        </w:rPr>
        <w:t>llevaron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concluir</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que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el</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caso</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particular</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se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ajusta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al</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supuesto</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previsto</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por</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la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norma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legal</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invocada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como</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fundamento.</w:t>
      </w:r>
    </w:p>
    <w:p w14:paraId="2FF194E8"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bCs/>
          <w:i/>
          <w:noProof/>
          <w:sz w:val="22"/>
          <w:szCs w:val="22"/>
        </w:rPr>
      </w:pPr>
      <w:r w:rsidRPr="00B838AB">
        <w:rPr>
          <w:rFonts w:ascii="Palatino Linotype" w:hAnsi="Palatino Linotype" w:cs="Arial"/>
          <w:bCs/>
          <w:i/>
          <w:noProof/>
          <w:sz w:val="22"/>
          <w:szCs w:val="22"/>
        </w:rPr>
        <w:t>En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caso</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de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referirse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información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reservada,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la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motivación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de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la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clasificación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también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deberá</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comprender</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las</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circunstancias</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que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justifican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el</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establecimiento</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de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determinado</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plazo</w:t>
      </w:r>
      <w:r w:rsidRPr="00B838AB">
        <w:rPr>
          <w:rFonts w:ascii="Palatino Linotype" w:hAnsi="Palatino Linotype" w:cs="Arial"/>
          <w:bCs/>
          <w:i/>
          <w:noProof/>
        </w:rPr>
        <w:t xml:space="preserve"> </w:t>
      </w:r>
      <w:r w:rsidRPr="00B838AB">
        <w:rPr>
          <w:rFonts w:ascii="Palatino Linotype" w:hAnsi="Palatino Linotype" w:cs="Arial"/>
          <w:i/>
          <w:sz w:val="22"/>
          <w:szCs w:val="22"/>
          <w:lang w:eastAsia="es-MX"/>
        </w:rPr>
        <w:t>de</w:t>
      </w:r>
      <w:r w:rsidRPr="00B838AB">
        <w:rPr>
          <w:rFonts w:ascii="Palatino Linotype" w:hAnsi="Palatino Linotype" w:cs="Arial"/>
          <w:bCs/>
          <w:i/>
          <w:noProof/>
        </w:rPr>
        <w:t xml:space="preserve"> </w:t>
      </w:r>
      <w:r w:rsidRPr="00B838AB">
        <w:rPr>
          <w:rFonts w:ascii="Palatino Linotype" w:hAnsi="Palatino Linotype" w:cs="Arial"/>
          <w:i/>
          <w:sz w:val="22"/>
          <w:szCs w:val="22"/>
          <w:lang w:eastAsia="es-MX"/>
        </w:rPr>
        <w:t>reserva</w:t>
      </w:r>
      <w:r w:rsidRPr="00B838AB">
        <w:rPr>
          <w:rFonts w:ascii="Palatino Linotype" w:hAnsi="Palatino Linotype" w:cs="Arial"/>
          <w:bCs/>
          <w:i/>
          <w:noProof/>
          <w:sz w:val="22"/>
          <w:szCs w:val="22"/>
        </w:rPr>
        <w:t>.</w:t>
      </w:r>
    </w:p>
    <w:p w14:paraId="61EA481E"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bCs/>
          <w:i/>
          <w:noProof/>
          <w:sz w:val="22"/>
          <w:szCs w:val="22"/>
        </w:rPr>
      </w:pPr>
      <w:r w:rsidRPr="00B838AB">
        <w:rPr>
          <w:rFonts w:ascii="Palatino Linotype" w:hAnsi="Palatino Linotype" w:cs="Arial"/>
          <w:i/>
          <w:sz w:val="22"/>
          <w:szCs w:val="22"/>
          <w:lang w:eastAsia="es-MX"/>
        </w:rPr>
        <w:t>Tratándose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de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información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clasificada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como</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confidencial</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respecto</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de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la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cual</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se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haya</w:t>
      </w:r>
      <w:r w:rsidRPr="00B838AB">
        <w:rPr>
          <w:rFonts w:ascii="Palatino Linotype" w:hAnsi="Palatino Linotype" w:cs="Arial"/>
          <w:bCs/>
          <w:i/>
          <w:noProof/>
        </w:rPr>
        <w:t xml:space="preserve"> </w:t>
      </w:r>
      <w:r w:rsidRPr="00B838AB">
        <w:rPr>
          <w:rFonts w:ascii="Palatino Linotype" w:hAnsi="Palatino Linotype" w:cs="Arial"/>
          <w:i/>
          <w:sz w:val="22"/>
          <w:szCs w:val="22"/>
          <w:lang w:eastAsia="es-MX"/>
        </w:rPr>
        <w:t>determinado</w:t>
      </w:r>
      <w:r w:rsidRPr="00B838AB">
        <w:rPr>
          <w:rFonts w:ascii="Palatino Linotype" w:hAnsi="Palatino Linotype" w:cs="Arial"/>
          <w:bCs/>
          <w:i/>
          <w:noProof/>
        </w:rPr>
        <w:t xml:space="preserve"> </w:t>
      </w:r>
      <w:r w:rsidRPr="00B838AB">
        <w:rPr>
          <w:rFonts w:ascii="Palatino Linotype" w:hAnsi="Palatino Linotype" w:cs="Arial"/>
          <w:i/>
          <w:sz w:val="22"/>
          <w:szCs w:val="22"/>
          <w:lang w:eastAsia="es-MX"/>
        </w:rPr>
        <w:t>su</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conservación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permanente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por</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tener</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valor</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histórico,</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ésta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conservará</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tal</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carácter</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de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conformidad</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con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la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normativa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aplicable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en</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materia</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de</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archivos.</w:t>
      </w:r>
    </w:p>
    <w:p w14:paraId="73DD9DCF"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Cs/>
          <w:i/>
          <w:noProof/>
          <w:sz w:val="22"/>
          <w:szCs w:val="22"/>
        </w:rPr>
        <w:t>Los</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documentos</w:t>
      </w:r>
      <w:r w:rsidRPr="00B838AB">
        <w:rPr>
          <w:rFonts w:ascii="Palatino Linotype" w:hAnsi="Palatino Linotype" w:cs="Arial"/>
          <w:bCs/>
          <w:i/>
          <w:noProof/>
        </w:rPr>
        <w:t xml:space="preserve"> </w:t>
      </w:r>
      <w:r w:rsidRPr="00B838AB">
        <w:rPr>
          <w:rFonts w:ascii="Palatino Linotype" w:hAnsi="Palatino Linotype" w:cs="Arial"/>
          <w:bCs/>
          <w:i/>
          <w:noProof/>
          <w:sz w:val="22"/>
          <w:szCs w:val="22"/>
        </w:rPr>
        <w:t>contenidos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archivos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históricos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identificados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como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históricos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confidenciales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no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serán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susceptibles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como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reservados.</w:t>
      </w:r>
    </w:p>
    <w:p w14:paraId="17FBF228"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Noveno.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casos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solicite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un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documento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expediente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contenga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partes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secciones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clasificadas,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titulares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áreas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deberán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elaborar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una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versión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pública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fundando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motivando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partes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secciones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testen,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siguiendo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procedimientos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establecidos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Capítulo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IX</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presentes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lineamientos.</w:t>
      </w:r>
    </w:p>
    <w:p w14:paraId="3785A7FF"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Décimo.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titulares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áreas,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deberán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tener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conocimiento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llevar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un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registro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personal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por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naturaleza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atribuciones,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tenga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acceso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rPr>
        <w:t>documentos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clasificados.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Asimismo,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deberán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asegurarse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dicho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personal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cuente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conocimientos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técnicos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legales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permitan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manejar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adecuadamente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clasificada,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términos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Lineamientos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Organización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y</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Conservación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Archivos.</w:t>
      </w:r>
    </w:p>
    <w:p w14:paraId="1D8AB5B5"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ausencia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titulares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áreas,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será</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clasificada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desclasificada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por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persona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supla,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términos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normativa</w:t>
      </w:r>
      <w:r w:rsidRPr="00B838AB">
        <w:rPr>
          <w:rFonts w:ascii="Palatino Linotype" w:hAnsi="Palatino Linotype" w:cs="Arial"/>
          <w:i/>
          <w:lang w:eastAsia="es-MX"/>
        </w:rPr>
        <w:t xml:space="preserve"> </w:t>
      </w:r>
      <w:r w:rsidRPr="00B838AB">
        <w:rPr>
          <w:rFonts w:ascii="Palatino Linotype" w:hAnsi="Palatino Linotype" w:cs="Arial"/>
          <w:i/>
          <w:sz w:val="22"/>
          <w:szCs w:val="22"/>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rija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actuación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sujeto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obligado.</w:t>
      </w:r>
    </w:p>
    <w:p w14:paraId="6D69B2F3" w14:textId="77777777" w:rsidR="0001028A" w:rsidRPr="00B838AB" w:rsidRDefault="0001028A" w:rsidP="00B838AB">
      <w:pPr>
        <w:autoSpaceDE w:val="0"/>
        <w:autoSpaceDN w:val="0"/>
        <w:adjustRightInd w:val="0"/>
        <w:spacing w:before="80" w:after="80" w:line="276" w:lineRule="auto"/>
        <w:ind w:left="851" w:right="902"/>
        <w:jc w:val="both"/>
        <w:rPr>
          <w:rFonts w:ascii="Palatino Linotype" w:hAnsi="Palatino Linotype" w:cs="Arial"/>
          <w:i/>
          <w:sz w:val="22"/>
          <w:szCs w:val="22"/>
          <w:lang w:eastAsia="es-MX"/>
        </w:rPr>
      </w:pPr>
      <w:r w:rsidRPr="00B838AB">
        <w:rPr>
          <w:rFonts w:ascii="Palatino Linotype" w:hAnsi="Palatino Linotype" w:cs="Arial"/>
          <w:b/>
          <w:i/>
          <w:sz w:val="22"/>
          <w:szCs w:val="22"/>
          <w:lang w:eastAsia="es-MX"/>
        </w:rPr>
        <w:t>Décimo</w:t>
      </w:r>
      <w:r w:rsidRPr="00B838AB">
        <w:rPr>
          <w:rFonts w:ascii="Palatino Linotype" w:hAnsi="Palatino Linotype" w:cs="Arial"/>
          <w:b/>
          <w:i/>
          <w:lang w:eastAsia="es-MX"/>
        </w:rPr>
        <w:t xml:space="preserve"> </w:t>
      </w:r>
      <w:r w:rsidRPr="00B838AB">
        <w:rPr>
          <w:rFonts w:ascii="Palatino Linotype" w:hAnsi="Palatino Linotype" w:cs="Arial"/>
          <w:b/>
          <w:i/>
          <w:sz w:val="22"/>
          <w:szCs w:val="22"/>
          <w:lang w:eastAsia="es-MX"/>
        </w:rPr>
        <w:t>primero.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intercambio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información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entre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sujetos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obligados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para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ejercicio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sus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atribuciones,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documentos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que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se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encuentren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clasificados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deberán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llevar</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leyenda</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correspondiente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conformidad</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con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dispuesto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en</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el</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Capítulo</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VIII</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de</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los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presentes</w:t>
      </w:r>
      <w:r w:rsidRPr="00B838AB">
        <w:rPr>
          <w:rFonts w:ascii="Palatino Linotype" w:hAnsi="Palatino Linotype" w:cs="Arial"/>
          <w:i/>
          <w:lang w:eastAsia="es-MX"/>
        </w:rPr>
        <w:t xml:space="preserve"> </w:t>
      </w:r>
      <w:r w:rsidRPr="00B838AB">
        <w:rPr>
          <w:rFonts w:ascii="Palatino Linotype" w:hAnsi="Palatino Linotype" w:cs="Arial"/>
          <w:i/>
          <w:sz w:val="22"/>
          <w:szCs w:val="22"/>
          <w:lang w:eastAsia="es-MX"/>
        </w:rPr>
        <w:t>lineamientos.”</w:t>
      </w:r>
    </w:p>
    <w:p w14:paraId="0B02F816" w14:textId="77777777" w:rsidR="0001028A" w:rsidRPr="00B838AB" w:rsidRDefault="0001028A" w:rsidP="00B838AB">
      <w:pPr>
        <w:spacing w:before="100" w:beforeAutospacing="1" w:after="100" w:afterAutospacing="1" w:line="360" w:lineRule="auto"/>
        <w:jc w:val="both"/>
        <w:rPr>
          <w:rFonts w:ascii="Palatino Linotype" w:hAnsi="Palatino Linotype" w:cs="Arial"/>
        </w:rPr>
      </w:pPr>
      <w:r w:rsidRPr="00B838AB">
        <w:rPr>
          <w:rFonts w:ascii="Palatino Linotype" w:hAnsi="Palatino Linotype" w:cs="Arial"/>
        </w:rPr>
        <w:lastRenderedPageBreak/>
        <w:t xml:space="preserve">Debido a lo </w:t>
      </w:r>
      <w:r w:rsidRPr="00B838AB">
        <w:rPr>
          <w:rFonts w:ascii="Palatino Linotype" w:hAnsi="Palatino Linotype" w:cs="Arial"/>
          <w:lang w:eastAsia="es-CO"/>
        </w:rPr>
        <w:t>anteriormente</w:t>
      </w:r>
      <w:r w:rsidRPr="00B838AB">
        <w:rPr>
          <w:rFonts w:ascii="Palatino Linotype" w:hAnsi="Palatino Linotype" w:cs="Arial"/>
        </w:rPr>
        <w:t xml:space="preserve"> expuesto, este Instituto estima que las razones o motivos de inconformidad hechos valer por </w:t>
      </w:r>
      <w:r w:rsidRPr="00B838AB">
        <w:rPr>
          <w:rFonts w:ascii="Palatino Linotype" w:hAnsi="Palatino Linotype" w:cs="Arial"/>
          <w:b/>
        </w:rPr>
        <w:t>EL RECURRENTE</w:t>
      </w:r>
      <w:r w:rsidRPr="00B838AB">
        <w:rPr>
          <w:rFonts w:ascii="Palatino Linotype" w:hAnsi="Palatino Linotype" w:cs="Arial"/>
        </w:rPr>
        <w:t xml:space="preserve"> resultan </w:t>
      </w:r>
      <w:r w:rsidRPr="00B838AB">
        <w:rPr>
          <w:rFonts w:ascii="Palatino Linotype" w:hAnsi="Palatino Linotype" w:cs="Arial"/>
          <w:b/>
          <w:bCs/>
        </w:rPr>
        <w:t>fundadas</w:t>
      </w:r>
      <w:r w:rsidRPr="00B838AB">
        <w:rPr>
          <w:rFonts w:ascii="Palatino Linotype" w:hAnsi="Palatino Linotype" w:cs="Arial"/>
        </w:rPr>
        <w:t xml:space="preserve"> y suficientes para </w:t>
      </w:r>
      <w:r w:rsidRPr="00B838AB">
        <w:rPr>
          <w:rFonts w:ascii="Palatino Linotype" w:hAnsi="Palatino Linotype" w:cs="Arial"/>
          <w:b/>
        </w:rPr>
        <w:t>MODIFICAR</w:t>
      </w:r>
      <w:r w:rsidRPr="00B838AB">
        <w:rPr>
          <w:rFonts w:ascii="Palatino Linotype" w:hAnsi="Palatino Linotype" w:cs="Arial"/>
        </w:rPr>
        <w:t xml:space="preserve"> la respuesta del </w:t>
      </w:r>
      <w:r w:rsidRPr="00B838AB">
        <w:rPr>
          <w:rFonts w:ascii="Palatino Linotype" w:hAnsi="Palatino Linotype" w:cs="Arial"/>
          <w:b/>
        </w:rPr>
        <w:t>SUJETO OBLIGADO</w:t>
      </w:r>
      <w:r w:rsidRPr="00B838AB">
        <w:rPr>
          <w:rFonts w:ascii="Palatino Linotype" w:hAnsi="Palatino Linotype" w:cs="Arial"/>
        </w:rPr>
        <w:t xml:space="preserve"> y ordenarle haga entrega de la información descrita en el presente Considerando.</w:t>
      </w:r>
    </w:p>
    <w:p w14:paraId="39F0FA0B" w14:textId="699F606F" w:rsidR="00C50C5B" w:rsidRPr="00B838AB" w:rsidRDefault="00C50C5B" w:rsidP="00B838AB">
      <w:pPr>
        <w:spacing w:before="100" w:beforeAutospacing="1" w:after="100" w:afterAutospacing="1" w:line="360" w:lineRule="auto"/>
        <w:jc w:val="both"/>
        <w:rPr>
          <w:rFonts w:ascii="Palatino Linotype" w:hAnsi="Palatino Linotype" w:cs="Arial"/>
          <w:lang w:eastAsia="es-MX"/>
        </w:rPr>
      </w:pPr>
      <w:r w:rsidRPr="00B838AB">
        <w:rPr>
          <w:rFonts w:ascii="Palatino Linotype" w:hAnsi="Palatino Linotype" w:cs="Arial"/>
        </w:rPr>
        <w:t xml:space="preserve">No se omite comentar que, debido a que tal y como quedo impactado en el presente estudio los informes que se presentan al </w:t>
      </w:r>
      <w:r w:rsidR="00485361" w:rsidRPr="00B838AB">
        <w:rPr>
          <w:rFonts w:ascii="Palatino Linotype" w:hAnsi="Palatino Linotype" w:cs="Arial"/>
        </w:rPr>
        <w:t>Órgano</w:t>
      </w:r>
      <w:r w:rsidRPr="00B838AB">
        <w:rPr>
          <w:rFonts w:ascii="Palatino Linotype" w:hAnsi="Palatino Linotype" w:cs="Arial"/>
        </w:rPr>
        <w:t xml:space="preserve"> Superior de </w:t>
      </w:r>
      <w:r w:rsidR="00485361" w:rsidRPr="00B838AB">
        <w:rPr>
          <w:rFonts w:ascii="Palatino Linotype" w:hAnsi="Palatino Linotype" w:cs="Arial"/>
        </w:rPr>
        <w:t>Fiscalización</w:t>
      </w:r>
      <w:r w:rsidRPr="00B838AB">
        <w:rPr>
          <w:rFonts w:ascii="Palatino Linotype" w:hAnsi="Palatino Linotype" w:cs="Arial"/>
        </w:rPr>
        <w:t xml:space="preserve"> son de manera </w:t>
      </w:r>
      <w:r w:rsidR="00485361" w:rsidRPr="00B838AB">
        <w:rPr>
          <w:rFonts w:ascii="Palatino Linotype" w:hAnsi="Palatino Linotype" w:cs="Arial"/>
        </w:rPr>
        <w:t>trimestral;</w:t>
      </w:r>
      <w:r w:rsidRPr="00B838AB">
        <w:rPr>
          <w:rFonts w:ascii="Palatino Linotype" w:hAnsi="Palatino Linotype" w:cs="Arial"/>
        </w:rPr>
        <w:t xml:space="preserve"> el </w:t>
      </w:r>
      <w:r w:rsidR="00485361" w:rsidRPr="00B838AB">
        <w:rPr>
          <w:rFonts w:ascii="Palatino Linotype" w:hAnsi="Palatino Linotype" w:cs="Arial"/>
        </w:rPr>
        <w:t>documento</w:t>
      </w:r>
      <w:r w:rsidRPr="00B838AB">
        <w:rPr>
          <w:rFonts w:ascii="Palatino Linotype" w:hAnsi="Palatino Linotype" w:cs="Arial"/>
        </w:rPr>
        <w:t xml:space="preserve"> que deberá ser </w:t>
      </w:r>
      <w:r w:rsidR="00485361" w:rsidRPr="00B838AB">
        <w:rPr>
          <w:rFonts w:ascii="Palatino Linotype" w:hAnsi="Palatino Linotype" w:cs="Arial"/>
        </w:rPr>
        <w:t>entregado</w:t>
      </w:r>
      <w:r w:rsidRPr="00B838AB">
        <w:rPr>
          <w:rFonts w:ascii="Palatino Linotype" w:hAnsi="Palatino Linotype" w:cs="Arial"/>
        </w:rPr>
        <w:t xml:space="preserve"> para cumplimiento de la presente resolución, deberá ser el </w:t>
      </w:r>
      <w:r w:rsidR="00485361" w:rsidRPr="00B838AB">
        <w:rPr>
          <w:rFonts w:ascii="Palatino Linotype" w:hAnsi="Palatino Linotype" w:cs="Arial"/>
        </w:rPr>
        <w:t>que fue generado</w:t>
      </w:r>
      <w:r w:rsidRPr="00B838AB">
        <w:rPr>
          <w:rFonts w:ascii="Palatino Linotype" w:hAnsi="Palatino Linotype" w:cs="Arial"/>
        </w:rPr>
        <w:t xml:space="preserve"> en el primer trimestre del año dos mil veintidós (enero, febrero y marzo) ello debido a que la solicitud de acceso a la información que </w:t>
      </w:r>
      <w:r w:rsidR="00485361" w:rsidRPr="00B838AB">
        <w:rPr>
          <w:rFonts w:ascii="Palatino Linotype" w:hAnsi="Palatino Linotype" w:cs="Arial"/>
        </w:rPr>
        <w:t>derivo</w:t>
      </w:r>
      <w:r w:rsidRPr="00B838AB">
        <w:rPr>
          <w:rFonts w:ascii="Palatino Linotype" w:hAnsi="Palatino Linotype" w:cs="Arial"/>
        </w:rPr>
        <w:t xml:space="preserve"> en el presente Recurso de </w:t>
      </w:r>
      <w:r w:rsidR="00485361" w:rsidRPr="00B838AB">
        <w:rPr>
          <w:rFonts w:ascii="Palatino Linotype" w:hAnsi="Palatino Linotype" w:cs="Arial"/>
        </w:rPr>
        <w:t>Revisión</w:t>
      </w:r>
      <w:r w:rsidRPr="00B838AB">
        <w:rPr>
          <w:rFonts w:ascii="Palatino Linotype" w:hAnsi="Palatino Linotype" w:cs="Arial"/>
        </w:rPr>
        <w:t xml:space="preserve"> fue presentada el diecisiete de junio de dos </w:t>
      </w:r>
      <w:r w:rsidR="00485361" w:rsidRPr="00B838AB">
        <w:rPr>
          <w:rFonts w:ascii="Palatino Linotype" w:hAnsi="Palatino Linotype" w:cs="Arial"/>
        </w:rPr>
        <w:t>mil</w:t>
      </w:r>
      <w:r w:rsidRPr="00B838AB">
        <w:rPr>
          <w:rFonts w:ascii="Palatino Linotype" w:hAnsi="Palatino Linotype" w:cs="Arial"/>
        </w:rPr>
        <w:t xml:space="preserve"> veintidós,</w:t>
      </w:r>
      <w:r w:rsidR="00485361" w:rsidRPr="00B838AB">
        <w:rPr>
          <w:rFonts w:ascii="Palatino Linotype" w:hAnsi="Palatino Linotype" w:cs="Arial"/>
        </w:rPr>
        <w:t xml:space="preserve"> por lo que cabe señalar que</w:t>
      </w:r>
      <w:r w:rsidRPr="00B838AB">
        <w:rPr>
          <w:rFonts w:ascii="Palatino Linotype" w:hAnsi="Palatino Linotype" w:cs="Arial"/>
        </w:rPr>
        <w:t xml:space="preserve"> a esa fecha aún estaba en proceso de </w:t>
      </w:r>
      <w:r w:rsidR="00485361" w:rsidRPr="00B838AB">
        <w:rPr>
          <w:rFonts w:ascii="Palatino Linotype" w:hAnsi="Palatino Linotype" w:cs="Arial"/>
        </w:rPr>
        <w:t>realización</w:t>
      </w:r>
      <w:r w:rsidRPr="00B838AB">
        <w:rPr>
          <w:rFonts w:ascii="Palatino Linotype" w:hAnsi="Palatino Linotype" w:cs="Arial"/>
        </w:rPr>
        <w:t xml:space="preserve"> el segundo reporte </w:t>
      </w:r>
      <w:r w:rsidR="00485361" w:rsidRPr="00B838AB">
        <w:rPr>
          <w:rFonts w:ascii="Palatino Linotype" w:hAnsi="Palatino Linotype" w:cs="Arial"/>
        </w:rPr>
        <w:t>trimestral</w:t>
      </w:r>
      <w:r w:rsidRPr="00B838AB">
        <w:rPr>
          <w:rFonts w:ascii="Palatino Linotype" w:hAnsi="Palatino Linotype" w:cs="Arial"/>
        </w:rPr>
        <w:t xml:space="preserve"> (abril, mayo y </w:t>
      </w:r>
      <w:r w:rsidRPr="00B838AB">
        <w:rPr>
          <w:rFonts w:ascii="Palatino Linotype" w:hAnsi="Palatino Linotype" w:cs="Arial"/>
          <w:b/>
        </w:rPr>
        <w:t>junio</w:t>
      </w:r>
      <w:r w:rsidRPr="00B838AB">
        <w:rPr>
          <w:rFonts w:ascii="Palatino Linotype" w:hAnsi="Palatino Linotype" w:cs="Arial"/>
        </w:rPr>
        <w:t>) por tal motivo se ordena el documento generado en el primer trimestre d</w:t>
      </w:r>
      <w:r w:rsidR="00485361" w:rsidRPr="00B838AB">
        <w:rPr>
          <w:rFonts w:ascii="Palatino Linotype" w:hAnsi="Palatino Linotype" w:cs="Arial"/>
        </w:rPr>
        <w:t>el ya referido ejercicio fiscal (2022).</w:t>
      </w:r>
    </w:p>
    <w:p w14:paraId="0BF41560" w14:textId="77777777" w:rsidR="0001028A" w:rsidRPr="00B838AB" w:rsidRDefault="0001028A" w:rsidP="00B838AB">
      <w:pPr>
        <w:spacing w:before="100" w:beforeAutospacing="1" w:after="100" w:afterAutospacing="1" w:line="360" w:lineRule="auto"/>
        <w:jc w:val="both"/>
        <w:rPr>
          <w:rFonts w:ascii="Palatino Linotype" w:eastAsia="Calibri" w:hAnsi="Palatino Linotype" w:cs="Arial"/>
        </w:rPr>
      </w:pPr>
      <w:r w:rsidRPr="00B838AB">
        <w:rPr>
          <w:rFonts w:ascii="Palatino Linotype" w:eastAsia="Calibri" w:hAnsi="Palatino Linotype" w:cs="Arial"/>
        </w:rPr>
        <w:t xml:space="preserve">Así, con fundamento en lo previsto en los artículos 5, párrafos </w:t>
      </w:r>
      <w:r w:rsidRPr="00B838AB">
        <w:rPr>
          <w:rFonts w:ascii="Palatino Linotype" w:hAnsi="Palatino Linotype"/>
        </w:rPr>
        <w:t>trigésimos, trigésimos primero y trigésimos segundos</w:t>
      </w:r>
      <w:r w:rsidRPr="00B838AB">
        <w:rPr>
          <w:rFonts w:ascii="Palatino Linotype" w:eastAsia="Calibri" w:hAnsi="Palatino Linotype" w:cs="Arial"/>
        </w:rPr>
        <w:t xml:space="preserve">, fracciones IV y V de la Constitución Política del Estado Libre y Soberano de México; </w:t>
      </w:r>
      <w:r w:rsidRPr="00B838AB">
        <w:rPr>
          <w:rFonts w:ascii="Palatino Linotype" w:hAnsi="Palatino Linotype" w:cs="Arial"/>
        </w:rPr>
        <w:t>2, fracción II, 29, 36, fracciones I y II, 176, 178, 179, 181, 185 fracción I, 186 y 188</w:t>
      </w:r>
      <w:r w:rsidRPr="00B838AB">
        <w:rPr>
          <w:rFonts w:ascii="Palatino Linotype" w:eastAsia="Calibri" w:hAnsi="Palatino Linotype" w:cs="Arial"/>
        </w:rPr>
        <w:t xml:space="preserve"> de la Ley de Transparencia y Acceso a la Información Pública del Estado de México y Municipios, este Pleno: </w:t>
      </w:r>
    </w:p>
    <w:p w14:paraId="7BDDC0C1" w14:textId="77777777" w:rsidR="00B838AB" w:rsidRDefault="00B838AB" w:rsidP="00B838AB">
      <w:pPr>
        <w:spacing w:before="360" w:after="360" w:line="276" w:lineRule="auto"/>
        <w:jc w:val="center"/>
        <w:rPr>
          <w:rFonts w:ascii="Palatino Linotype" w:hAnsi="Palatino Linotype"/>
          <w:b/>
          <w:sz w:val="28"/>
        </w:rPr>
      </w:pPr>
    </w:p>
    <w:p w14:paraId="6A850DC1" w14:textId="77777777" w:rsidR="00B838AB" w:rsidRDefault="00B838AB" w:rsidP="00B838AB">
      <w:pPr>
        <w:spacing w:before="360" w:after="360" w:line="276" w:lineRule="auto"/>
        <w:jc w:val="center"/>
        <w:rPr>
          <w:rFonts w:ascii="Palatino Linotype" w:hAnsi="Palatino Linotype"/>
          <w:b/>
          <w:sz w:val="28"/>
        </w:rPr>
      </w:pPr>
    </w:p>
    <w:p w14:paraId="2DE4ABE3" w14:textId="0538AE58" w:rsidR="0001028A" w:rsidRPr="00B838AB" w:rsidRDefault="0001028A" w:rsidP="00B838AB">
      <w:pPr>
        <w:spacing w:before="360" w:after="360" w:line="276" w:lineRule="auto"/>
        <w:jc w:val="center"/>
        <w:rPr>
          <w:rFonts w:ascii="Palatino Linotype" w:hAnsi="Palatino Linotype"/>
          <w:b/>
          <w:sz w:val="28"/>
        </w:rPr>
      </w:pPr>
      <w:r w:rsidRPr="00B838AB">
        <w:rPr>
          <w:rFonts w:ascii="Palatino Linotype" w:hAnsi="Palatino Linotype"/>
          <w:b/>
          <w:sz w:val="28"/>
        </w:rPr>
        <w:lastRenderedPageBreak/>
        <w:t>R E S U E L V E</w:t>
      </w:r>
    </w:p>
    <w:p w14:paraId="38A2FD28" w14:textId="391A69B8" w:rsidR="0001028A" w:rsidRPr="00B838AB" w:rsidRDefault="0001028A" w:rsidP="00B838AB">
      <w:pPr>
        <w:spacing w:before="100" w:beforeAutospacing="1" w:after="100" w:afterAutospacing="1" w:line="360" w:lineRule="auto"/>
        <w:jc w:val="both"/>
        <w:rPr>
          <w:rFonts w:ascii="Palatino Linotype" w:hAnsi="Palatino Linotype" w:cs="Arial"/>
          <w:lang w:val="es-ES"/>
        </w:rPr>
      </w:pPr>
      <w:r w:rsidRPr="00B838AB">
        <w:rPr>
          <w:rFonts w:ascii="Palatino Linotype" w:hAnsi="Palatino Linotype" w:cs="Arial"/>
          <w:b/>
          <w:sz w:val="28"/>
          <w:szCs w:val="28"/>
          <w:lang w:val="es-ES"/>
        </w:rPr>
        <w:t>PRIMERO</w:t>
      </w:r>
      <w:r w:rsidRPr="00B838AB">
        <w:rPr>
          <w:rFonts w:ascii="Palatino Linotype" w:hAnsi="Palatino Linotype" w:cs="Arial"/>
          <w:sz w:val="28"/>
          <w:szCs w:val="28"/>
          <w:lang w:val="es-ES"/>
        </w:rPr>
        <w:t>.</w:t>
      </w:r>
      <w:r w:rsidRPr="00B838AB">
        <w:rPr>
          <w:rFonts w:ascii="Palatino Linotype" w:hAnsi="Palatino Linotype" w:cs="Arial"/>
          <w:lang w:val="es-ES"/>
        </w:rPr>
        <w:t xml:space="preserve"> Resultan </w:t>
      </w:r>
      <w:r w:rsidRPr="00B838AB">
        <w:rPr>
          <w:rFonts w:ascii="Palatino Linotype" w:hAnsi="Palatino Linotype" w:cs="Arial"/>
          <w:b/>
          <w:lang w:val="es-ES"/>
        </w:rPr>
        <w:t>fundadas</w:t>
      </w:r>
      <w:r w:rsidRPr="00B838AB">
        <w:rPr>
          <w:rFonts w:ascii="Palatino Linotype" w:hAnsi="Palatino Linotype" w:cs="Arial"/>
          <w:lang w:val="es-ES"/>
        </w:rPr>
        <w:t xml:space="preserve"> las razones o motivos de inconformidad planteadas por </w:t>
      </w:r>
      <w:r w:rsidRPr="00B838AB">
        <w:rPr>
          <w:rFonts w:ascii="Palatino Linotype" w:hAnsi="Palatino Linotype" w:cs="Arial"/>
          <w:b/>
          <w:lang w:val="es-ES"/>
        </w:rPr>
        <w:t xml:space="preserve">EL RECURRENTE </w:t>
      </w:r>
      <w:r w:rsidRPr="00B838AB">
        <w:rPr>
          <w:rFonts w:ascii="Palatino Linotype" w:hAnsi="Palatino Linotype" w:cs="Arial"/>
          <w:bCs/>
          <w:lang w:val="es-ES"/>
        </w:rPr>
        <w:t>en el Recurso de Revisión</w:t>
      </w:r>
      <w:r w:rsidRPr="00B838AB">
        <w:rPr>
          <w:rFonts w:ascii="Palatino Linotype" w:hAnsi="Palatino Linotype" w:cs="Arial"/>
          <w:b/>
          <w:lang w:val="es-ES"/>
        </w:rPr>
        <w:t xml:space="preserve"> </w:t>
      </w:r>
      <w:r w:rsidR="00C50C5B" w:rsidRPr="00B838AB">
        <w:rPr>
          <w:rFonts w:ascii="Palatino Linotype" w:hAnsi="Palatino Linotype" w:cs="Arial"/>
          <w:b/>
          <w:lang w:val="es-ES"/>
        </w:rPr>
        <w:t>12327</w:t>
      </w:r>
      <w:r w:rsidRPr="00B838AB">
        <w:rPr>
          <w:rFonts w:ascii="Palatino Linotype" w:hAnsi="Palatino Linotype" w:cs="Arial"/>
          <w:b/>
          <w:lang w:val="es-ES"/>
        </w:rPr>
        <w:t>/INFOEM/IP/RR/2022</w:t>
      </w:r>
      <w:r w:rsidRPr="00B838AB">
        <w:rPr>
          <w:rFonts w:ascii="Palatino Linotype" w:hAnsi="Palatino Linotype" w:cs="Arial"/>
          <w:lang w:val="es-ES"/>
        </w:rPr>
        <w:t xml:space="preserve"> y en términos del </w:t>
      </w:r>
      <w:r w:rsidRPr="00B838AB">
        <w:rPr>
          <w:rFonts w:ascii="Palatino Linotype" w:hAnsi="Palatino Linotype" w:cs="Arial"/>
          <w:b/>
          <w:bCs/>
        </w:rPr>
        <w:t xml:space="preserve">Considerando </w:t>
      </w:r>
      <w:r w:rsidR="00C50C5B" w:rsidRPr="00B838AB">
        <w:rPr>
          <w:rFonts w:ascii="Palatino Linotype" w:hAnsi="Palatino Linotype" w:cs="Arial"/>
          <w:b/>
          <w:bCs/>
        </w:rPr>
        <w:t>QUINTO</w:t>
      </w:r>
      <w:r w:rsidR="00C50C5B" w:rsidRPr="00B838AB">
        <w:rPr>
          <w:rFonts w:ascii="Palatino Linotype" w:hAnsi="Palatino Linotype" w:cs="Arial"/>
        </w:rPr>
        <w:t xml:space="preserve"> </w:t>
      </w:r>
      <w:r w:rsidRPr="00B838AB">
        <w:rPr>
          <w:rFonts w:ascii="Palatino Linotype" w:hAnsi="Palatino Linotype" w:cs="Arial"/>
          <w:lang w:val="es-ES"/>
        </w:rPr>
        <w:t>de la presente Resolución.</w:t>
      </w:r>
    </w:p>
    <w:p w14:paraId="5FD6AB44" w14:textId="2EA7F9F8" w:rsidR="0001028A" w:rsidRPr="00B838AB" w:rsidRDefault="0001028A" w:rsidP="00B838AB">
      <w:pPr>
        <w:spacing w:before="100" w:beforeAutospacing="1" w:after="100" w:afterAutospacing="1" w:line="360" w:lineRule="auto"/>
        <w:jc w:val="both"/>
        <w:rPr>
          <w:rFonts w:ascii="Palatino Linotype" w:hAnsi="Palatino Linotype" w:cs="Arial"/>
          <w:bCs/>
          <w:lang w:val="es-ES"/>
        </w:rPr>
      </w:pPr>
      <w:r w:rsidRPr="00B838AB">
        <w:rPr>
          <w:rFonts w:ascii="Palatino Linotype" w:hAnsi="Palatino Linotype" w:cs="Arial"/>
          <w:b/>
          <w:sz w:val="28"/>
          <w:szCs w:val="28"/>
          <w:lang w:val="es-ES"/>
        </w:rPr>
        <w:t>SEGUNDO</w:t>
      </w:r>
      <w:r w:rsidRPr="00B838AB">
        <w:rPr>
          <w:rFonts w:ascii="Palatino Linotype" w:hAnsi="Palatino Linotype" w:cs="Arial"/>
          <w:sz w:val="28"/>
          <w:szCs w:val="28"/>
          <w:lang w:val="es-ES"/>
        </w:rPr>
        <w:t>.</w:t>
      </w:r>
      <w:r w:rsidRPr="00B838AB">
        <w:rPr>
          <w:rFonts w:ascii="Palatino Linotype" w:hAnsi="Palatino Linotype" w:cs="Arial"/>
          <w:lang w:val="es-ES"/>
        </w:rPr>
        <w:t xml:space="preserve"> </w:t>
      </w:r>
      <w:r w:rsidRPr="00B838AB">
        <w:rPr>
          <w:rFonts w:ascii="Palatino Linotype" w:eastAsia="Calibri" w:hAnsi="Palatino Linotype" w:cs="Arial"/>
        </w:rPr>
        <w:t xml:space="preserve">Se </w:t>
      </w:r>
      <w:r w:rsidRPr="00B838AB">
        <w:rPr>
          <w:rFonts w:ascii="Palatino Linotype" w:eastAsia="Calibri" w:hAnsi="Palatino Linotype" w:cs="Arial"/>
          <w:b/>
        </w:rPr>
        <w:t xml:space="preserve">Modifica </w:t>
      </w:r>
      <w:r w:rsidRPr="00B838AB">
        <w:rPr>
          <w:rFonts w:ascii="Palatino Linotype" w:eastAsia="Calibri" w:hAnsi="Palatino Linotype" w:cs="Arial"/>
        </w:rPr>
        <w:t xml:space="preserve">la respuesta proporcionada por </w:t>
      </w:r>
      <w:r w:rsidR="00C50C5B" w:rsidRPr="00B838AB">
        <w:rPr>
          <w:rFonts w:ascii="Palatino Linotype" w:eastAsia="Calibri" w:hAnsi="Palatino Linotype" w:cs="Arial"/>
          <w:b/>
        </w:rPr>
        <w:t>EL SUJETO OBLIGADO</w:t>
      </w:r>
      <w:r w:rsidRPr="00B838AB">
        <w:rPr>
          <w:rFonts w:ascii="Palatino Linotype" w:eastAsia="Calibri" w:hAnsi="Palatino Linotype" w:cs="Arial"/>
          <w:b/>
          <w:bCs/>
        </w:rPr>
        <w:t xml:space="preserve"> </w:t>
      </w:r>
      <w:r w:rsidRPr="00B838AB">
        <w:rPr>
          <w:rFonts w:ascii="Palatino Linotype" w:eastAsia="Calibri" w:hAnsi="Palatino Linotype" w:cs="Arial"/>
          <w:bCs/>
          <w:lang w:val="es-ES"/>
        </w:rPr>
        <w:t xml:space="preserve">y </w:t>
      </w:r>
      <w:r w:rsidRPr="00B838AB">
        <w:rPr>
          <w:rFonts w:ascii="Palatino Linotype" w:hAnsi="Palatino Linotype" w:cs="Arial"/>
          <w:bCs/>
          <w:lang w:val="es-ES"/>
        </w:rPr>
        <w:t>se</w:t>
      </w:r>
      <w:r w:rsidRPr="00B838AB">
        <w:rPr>
          <w:rFonts w:ascii="Palatino Linotype" w:hAnsi="Palatino Linotype" w:cs="Arial"/>
          <w:lang w:val="es-ES"/>
        </w:rPr>
        <w:t xml:space="preserve"> </w:t>
      </w:r>
      <w:r w:rsidRPr="00B838AB">
        <w:rPr>
          <w:rFonts w:ascii="Palatino Linotype" w:hAnsi="Palatino Linotype" w:cs="Arial"/>
          <w:b/>
          <w:bCs/>
          <w:lang w:val="es-ES"/>
        </w:rPr>
        <w:t>Ordena</w:t>
      </w:r>
      <w:r w:rsidRPr="00B838AB">
        <w:rPr>
          <w:rFonts w:ascii="Palatino Linotype" w:hAnsi="Palatino Linotype" w:cs="Arial"/>
          <w:lang w:val="es-ES"/>
        </w:rPr>
        <w:t xml:space="preserve"> haga entrega al </w:t>
      </w:r>
      <w:r w:rsidRPr="00B838AB">
        <w:rPr>
          <w:rFonts w:ascii="Palatino Linotype" w:hAnsi="Palatino Linotype" w:cs="Arial"/>
          <w:b/>
          <w:lang w:val="es-ES"/>
        </w:rPr>
        <w:t>RECURRENTE</w:t>
      </w:r>
      <w:r w:rsidRPr="00B838AB">
        <w:rPr>
          <w:rFonts w:ascii="Palatino Linotype" w:hAnsi="Palatino Linotype" w:cs="Arial"/>
          <w:lang w:val="es-ES"/>
        </w:rPr>
        <w:t xml:space="preserve">, vía el Sistema de Acceso a la Información Mexiquense </w:t>
      </w:r>
      <w:r w:rsidRPr="00B838AB">
        <w:rPr>
          <w:rFonts w:ascii="Palatino Linotype" w:hAnsi="Palatino Linotype" w:cs="Arial"/>
          <w:b/>
          <w:lang w:val="es-ES"/>
        </w:rPr>
        <w:t>(SAIMEX</w:t>
      </w:r>
      <w:r w:rsidR="00C50C5B" w:rsidRPr="00B838AB">
        <w:rPr>
          <w:rFonts w:ascii="Palatino Linotype" w:hAnsi="Palatino Linotype" w:cs="Arial"/>
          <w:b/>
          <w:lang w:val="es-ES"/>
        </w:rPr>
        <w:t>)</w:t>
      </w:r>
      <w:r w:rsidRPr="00B838AB">
        <w:rPr>
          <w:rFonts w:ascii="Palatino Linotype" w:hAnsi="Palatino Linotype" w:cs="Arial"/>
          <w:lang w:val="es-ES"/>
        </w:rPr>
        <w:t xml:space="preserve">, en versión </w:t>
      </w:r>
      <w:r w:rsidR="00C50C5B" w:rsidRPr="00B838AB">
        <w:rPr>
          <w:rFonts w:ascii="Palatino Linotype" w:hAnsi="Palatino Linotype" w:cs="Arial"/>
          <w:lang w:val="es-ES"/>
        </w:rPr>
        <w:t>pública</w:t>
      </w:r>
      <w:r w:rsidRPr="00B838AB">
        <w:rPr>
          <w:rFonts w:ascii="Palatino Linotype" w:hAnsi="Palatino Linotype" w:cs="Arial"/>
          <w:lang w:val="es-ES"/>
        </w:rPr>
        <w:t>,</w:t>
      </w:r>
      <w:r w:rsidRPr="00B838AB">
        <w:rPr>
          <w:rFonts w:ascii="Palatino Linotype" w:hAnsi="Palatino Linotype" w:cs="Arial"/>
          <w:bCs/>
          <w:lang w:val="es-ES"/>
        </w:rPr>
        <w:t xml:space="preserve"> lo siguiente:</w:t>
      </w:r>
    </w:p>
    <w:p w14:paraId="3B4CC123" w14:textId="77777777" w:rsidR="00913461" w:rsidRPr="00B838AB" w:rsidRDefault="00C50C5B" w:rsidP="00B838AB">
      <w:pPr>
        <w:spacing w:before="100" w:beforeAutospacing="1" w:after="100" w:afterAutospacing="1"/>
        <w:ind w:left="850" w:right="901"/>
        <w:jc w:val="both"/>
        <w:rPr>
          <w:rFonts w:ascii="Palatino Linotype" w:eastAsia="Palatino Linotype" w:hAnsi="Palatino Linotype" w:cs="Palatino Linotype"/>
          <w:i/>
          <w:sz w:val="22"/>
          <w:szCs w:val="22"/>
        </w:rPr>
      </w:pPr>
      <w:r w:rsidRPr="00B838AB">
        <w:rPr>
          <w:rFonts w:ascii="Palatino Linotype" w:eastAsia="Palatino Linotype" w:hAnsi="Palatino Linotype" w:cs="Palatino Linotype"/>
          <w:i/>
          <w:sz w:val="22"/>
          <w:szCs w:val="22"/>
        </w:rPr>
        <w:t xml:space="preserve"> “El Documento donde se advierta el Inventario General de Parque Vehicular generado en el primer trimestre del año dos mil veintidós.</w:t>
      </w:r>
    </w:p>
    <w:p w14:paraId="6CE9A48D" w14:textId="40208D28" w:rsidR="0001028A" w:rsidRPr="00B838AB" w:rsidRDefault="00913461" w:rsidP="00B838AB">
      <w:pPr>
        <w:spacing w:before="100" w:beforeAutospacing="1" w:after="100" w:afterAutospacing="1"/>
        <w:ind w:left="850" w:right="901"/>
        <w:jc w:val="both"/>
        <w:rPr>
          <w:rFonts w:ascii="Palatino Linotype" w:hAnsi="Palatino Linotype"/>
          <w:i/>
          <w:sz w:val="22"/>
          <w:szCs w:val="22"/>
        </w:rPr>
      </w:pPr>
      <w:r w:rsidRPr="00B838AB">
        <w:rPr>
          <w:rFonts w:ascii="Palatino Linotype" w:hAnsi="Palatino Linotype"/>
          <w:i/>
          <w:sz w:val="22"/>
          <w:szCs w:val="22"/>
        </w:rPr>
        <w:t>El Documento o ex</w:t>
      </w:r>
      <w:r w:rsidR="00780A2E" w:rsidRPr="00B838AB">
        <w:rPr>
          <w:rFonts w:ascii="Palatino Linotype" w:hAnsi="Palatino Linotype"/>
          <w:i/>
          <w:sz w:val="22"/>
          <w:szCs w:val="22"/>
        </w:rPr>
        <w:t xml:space="preserve">presión documental donde conste el Inventario General </w:t>
      </w:r>
      <w:r w:rsidR="00CE0D76" w:rsidRPr="00B838AB">
        <w:rPr>
          <w:rFonts w:ascii="Palatino Linotype" w:hAnsi="Palatino Linotype"/>
          <w:i/>
          <w:sz w:val="22"/>
          <w:szCs w:val="22"/>
        </w:rPr>
        <w:t>d</w:t>
      </w:r>
      <w:r w:rsidR="00780A2E" w:rsidRPr="00B838AB">
        <w:rPr>
          <w:rFonts w:ascii="Palatino Linotype" w:hAnsi="Palatino Linotype"/>
          <w:i/>
          <w:sz w:val="22"/>
          <w:szCs w:val="22"/>
        </w:rPr>
        <w:t>e Bienes Muebles, tratándose específicamente del registro y control de maquinaria</w:t>
      </w:r>
      <w:r w:rsidR="00B27DEC" w:rsidRPr="00B838AB">
        <w:rPr>
          <w:rFonts w:ascii="Palatino Linotype" w:hAnsi="Palatino Linotype"/>
          <w:i/>
          <w:sz w:val="22"/>
          <w:szCs w:val="22"/>
        </w:rPr>
        <w:t xml:space="preserve"> y/ equipo,</w:t>
      </w:r>
      <w:r w:rsidR="000B1DE0" w:rsidRPr="00B838AB">
        <w:rPr>
          <w:rFonts w:ascii="Palatino Linotype" w:hAnsi="Palatino Linotype"/>
          <w:i/>
          <w:sz w:val="22"/>
          <w:szCs w:val="22"/>
        </w:rPr>
        <w:t xml:space="preserve"> </w:t>
      </w:r>
      <w:r w:rsidR="00CE0D76" w:rsidRPr="00B838AB">
        <w:rPr>
          <w:rFonts w:ascii="Palatino Linotype" w:hAnsi="Palatino Linotype"/>
          <w:i/>
          <w:sz w:val="22"/>
          <w:szCs w:val="22"/>
        </w:rPr>
        <w:t xml:space="preserve">vigente </w:t>
      </w:r>
      <w:r w:rsidR="000B1DE0" w:rsidRPr="00B838AB">
        <w:rPr>
          <w:rFonts w:ascii="Palatino Linotype" w:hAnsi="Palatino Linotype"/>
          <w:i/>
          <w:sz w:val="22"/>
          <w:szCs w:val="22"/>
        </w:rPr>
        <w:t>al diecisiete de junio de dos mil veintidós.</w:t>
      </w:r>
    </w:p>
    <w:p w14:paraId="0489DB2A" w14:textId="28E5186D" w:rsidR="00C23C5B" w:rsidRPr="00B838AB" w:rsidRDefault="00913461" w:rsidP="00B838AB">
      <w:pPr>
        <w:tabs>
          <w:tab w:val="left" w:pos="709"/>
        </w:tabs>
        <w:spacing w:before="100" w:beforeAutospacing="1" w:after="100" w:afterAutospacing="1" w:line="276" w:lineRule="auto"/>
        <w:ind w:left="851" w:right="902"/>
        <w:jc w:val="both"/>
        <w:rPr>
          <w:rFonts w:ascii="Palatino Linotype" w:hAnsi="Palatino Linotype"/>
          <w:i/>
          <w:sz w:val="22"/>
          <w:szCs w:val="22"/>
        </w:rPr>
      </w:pPr>
      <w:r w:rsidRPr="00B838AB">
        <w:rPr>
          <w:rFonts w:ascii="Palatino Linotype" w:hAnsi="Palatino Linotype"/>
          <w:i/>
          <w:sz w:val="22"/>
          <w:szCs w:val="22"/>
        </w:rPr>
        <w:t>Para</w:t>
      </w:r>
      <w:r w:rsidR="00A97CE5" w:rsidRPr="00B838AB">
        <w:rPr>
          <w:rFonts w:ascii="Palatino Linotype" w:hAnsi="Palatino Linotype"/>
          <w:i/>
          <w:sz w:val="22"/>
          <w:szCs w:val="22"/>
        </w:rPr>
        <w:t xml:space="preserve"> el caso </w:t>
      </w:r>
      <w:r w:rsidRPr="00B838AB">
        <w:rPr>
          <w:rFonts w:ascii="Palatino Linotype" w:hAnsi="Palatino Linotype"/>
          <w:i/>
          <w:sz w:val="22"/>
          <w:szCs w:val="22"/>
        </w:rPr>
        <w:t xml:space="preserve">de </w:t>
      </w:r>
      <w:r w:rsidR="00A97CE5" w:rsidRPr="00B838AB">
        <w:rPr>
          <w:rFonts w:ascii="Palatino Linotype" w:hAnsi="Palatino Linotype"/>
          <w:i/>
          <w:sz w:val="22"/>
          <w:szCs w:val="22"/>
        </w:rPr>
        <w:t xml:space="preserve">que la información que se ordena </w:t>
      </w:r>
      <w:r w:rsidRPr="00B838AB">
        <w:rPr>
          <w:rFonts w:ascii="Palatino Linotype" w:hAnsi="Palatino Linotype"/>
          <w:i/>
          <w:sz w:val="22"/>
          <w:szCs w:val="22"/>
        </w:rPr>
        <w:t xml:space="preserve">respecto a la maquinaria que señala el </w:t>
      </w:r>
      <w:r w:rsidRPr="00B838AB">
        <w:rPr>
          <w:rFonts w:ascii="Palatino Linotype" w:hAnsi="Palatino Linotype"/>
          <w:b/>
          <w:i/>
          <w:sz w:val="22"/>
          <w:szCs w:val="22"/>
        </w:rPr>
        <w:t>RECURRENTE</w:t>
      </w:r>
      <w:r w:rsidR="00A97CE5" w:rsidRPr="00B838AB">
        <w:rPr>
          <w:rFonts w:ascii="Palatino Linotype" w:hAnsi="Palatino Linotype"/>
          <w:i/>
          <w:sz w:val="22"/>
          <w:szCs w:val="22"/>
        </w:rPr>
        <w:t xml:space="preserve">, no haya sido generada por </w:t>
      </w:r>
      <w:r w:rsidR="00A97CE5" w:rsidRPr="00B838AB">
        <w:rPr>
          <w:rFonts w:ascii="Palatino Linotype" w:hAnsi="Palatino Linotype"/>
          <w:b/>
          <w:i/>
          <w:sz w:val="22"/>
          <w:szCs w:val="22"/>
        </w:rPr>
        <w:t>EL SUJETO OBLIGADO</w:t>
      </w:r>
      <w:r w:rsidR="00A97CE5" w:rsidRPr="00B838AB">
        <w:rPr>
          <w:rFonts w:ascii="Palatino Linotype" w:hAnsi="Palatino Linotype"/>
          <w:i/>
          <w:sz w:val="22"/>
          <w:szCs w:val="22"/>
        </w:rPr>
        <w:t xml:space="preserve">, bastará con que así se lo haga del conocimiento. </w:t>
      </w:r>
    </w:p>
    <w:p w14:paraId="5A5AACF5" w14:textId="77777777" w:rsidR="0001028A" w:rsidRPr="00B838AB" w:rsidRDefault="0001028A" w:rsidP="00B838AB">
      <w:pPr>
        <w:tabs>
          <w:tab w:val="left" w:pos="709"/>
        </w:tabs>
        <w:spacing w:before="100" w:beforeAutospacing="1" w:after="100" w:afterAutospacing="1" w:line="276" w:lineRule="auto"/>
        <w:ind w:left="851" w:right="902"/>
        <w:jc w:val="both"/>
        <w:rPr>
          <w:rFonts w:ascii="Palatino Linotype" w:hAnsi="Palatino Linotype"/>
          <w:i/>
          <w:sz w:val="22"/>
          <w:szCs w:val="22"/>
        </w:rPr>
      </w:pPr>
      <w:r w:rsidRPr="00B838AB">
        <w:rPr>
          <w:rFonts w:ascii="Palatino Linotype" w:hAnsi="Palatino Linotype"/>
          <w:i/>
          <w:sz w:val="22"/>
          <w:szCs w:val="22"/>
        </w:rPr>
        <w:t xml:space="preserve">Debiendo notificar al </w:t>
      </w:r>
      <w:r w:rsidRPr="00B838AB">
        <w:rPr>
          <w:rFonts w:ascii="Palatino Linotype" w:hAnsi="Palatino Linotype"/>
          <w:b/>
          <w:bCs/>
          <w:i/>
          <w:sz w:val="22"/>
          <w:szCs w:val="22"/>
        </w:rPr>
        <w:t>RECURRENT</w:t>
      </w:r>
      <w:r w:rsidRPr="00B838AB">
        <w:rPr>
          <w:rFonts w:ascii="Palatino Linotype" w:hAnsi="Palatino Linotype"/>
          <w:i/>
          <w:sz w:val="22"/>
          <w:szCs w:val="22"/>
        </w:rPr>
        <w:t>E el Acuerdo de clasificación de la información que emita el Comité de Transparencia con motivo de la versión pública.</w:t>
      </w:r>
      <w:r w:rsidRPr="00B838AB">
        <w:rPr>
          <w:rFonts w:ascii="Palatino Linotype" w:hAnsi="Palatino Linotype"/>
          <w:i/>
          <w:iCs/>
          <w:sz w:val="22"/>
          <w:szCs w:val="22"/>
          <w:lang w:eastAsia="es-MX"/>
        </w:rPr>
        <w:t>”</w:t>
      </w:r>
    </w:p>
    <w:p w14:paraId="63AA1708" w14:textId="77777777" w:rsidR="0001028A" w:rsidRPr="00B838AB" w:rsidRDefault="0001028A" w:rsidP="006F1CD3">
      <w:pPr>
        <w:tabs>
          <w:tab w:val="left" w:pos="709"/>
        </w:tabs>
        <w:spacing w:before="100" w:beforeAutospacing="1" w:after="100" w:afterAutospacing="1" w:line="276" w:lineRule="auto"/>
        <w:ind w:right="51"/>
        <w:jc w:val="both"/>
        <w:rPr>
          <w:rFonts w:ascii="Palatino Linotype" w:hAnsi="Palatino Linotype"/>
          <w:shd w:val="clear" w:color="auto" w:fill="FFFFFF"/>
        </w:rPr>
      </w:pPr>
      <w:r w:rsidRPr="00B838AB">
        <w:rPr>
          <w:rFonts w:ascii="Palatino Linotype" w:hAnsi="Palatino Linotype"/>
          <w:b/>
          <w:sz w:val="28"/>
          <w:szCs w:val="28"/>
        </w:rPr>
        <w:t>TERCERO.</w:t>
      </w:r>
      <w:r w:rsidRPr="00B838AB">
        <w:rPr>
          <w:rFonts w:ascii="Palatino Linotype" w:hAnsi="Palatino Linotype"/>
          <w:b/>
        </w:rPr>
        <w:t> </w:t>
      </w:r>
      <w:r w:rsidRPr="00B838AB">
        <w:rPr>
          <w:rFonts w:ascii="Palatino Linotype" w:hAnsi="Palatino Linotype"/>
          <w:b/>
          <w:lang w:eastAsia="es-ES_tradnl"/>
        </w:rPr>
        <w:t xml:space="preserve">Notifíquese </w:t>
      </w:r>
      <w:r w:rsidRPr="00B838AB">
        <w:rPr>
          <w:rFonts w:ascii="Palatino Linotype" w:hAnsi="Palatino Linotype"/>
          <w:lang w:eastAsia="es-ES_tradnl"/>
        </w:rPr>
        <w:t xml:space="preserve">mediante </w:t>
      </w:r>
      <w:r w:rsidRPr="00B838AB">
        <w:rPr>
          <w:rFonts w:ascii="Palatino Linotype" w:hAnsi="Palatino Linotype" w:cs="Arial"/>
        </w:rPr>
        <w:t>Sistema de Acceso a la Información Mexiquense</w:t>
      </w:r>
      <w:r w:rsidRPr="00B838AB">
        <w:rPr>
          <w:rFonts w:ascii="Palatino Linotype" w:hAnsi="Palatino Linotype"/>
          <w:lang w:eastAsia="es-ES_tradnl"/>
        </w:rPr>
        <w:t xml:space="preserve"> </w:t>
      </w:r>
      <w:r w:rsidRPr="00B838AB">
        <w:rPr>
          <w:rFonts w:ascii="Palatino Linotype" w:hAnsi="Palatino Linotype"/>
        </w:rPr>
        <w:t>al Titular de la Unidad de Transparencia del</w:t>
      </w:r>
      <w:r w:rsidRPr="00B838AB">
        <w:rPr>
          <w:rFonts w:ascii="Palatino Linotype" w:hAnsi="Palatino Linotype"/>
          <w:b/>
        </w:rPr>
        <w:t> SUJETO OBLIGADO</w:t>
      </w:r>
      <w:r w:rsidRPr="00B838AB">
        <w:rPr>
          <w:rFonts w:ascii="Palatino Linotype" w:hAnsi="Palatino Linotype"/>
        </w:rPr>
        <w:t>, para que conforme a los artículos 186, último párrafo y 189, párrafo segundo de la Ley de</w:t>
      </w:r>
      <w:r w:rsidRPr="00B838AB">
        <w:rPr>
          <w:rFonts w:ascii="Palatino Linotype" w:hAnsi="Palatino Linotype"/>
          <w:shd w:val="clear" w:color="auto" w:fill="FFFFFF"/>
        </w:rPr>
        <w:t xml:space="preserve"> </w:t>
      </w:r>
      <w:r w:rsidRPr="00B838AB">
        <w:rPr>
          <w:rFonts w:ascii="Palatino Linotype" w:hAnsi="Palatino Linotype" w:cs="Arial"/>
        </w:rPr>
        <w:t>Transparencia</w:t>
      </w:r>
      <w:r w:rsidRPr="00B838AB">
        <w:rPr>
          <w:rFonts w:ascii="Palatino Linotype" w:hAnsi="Palatino Linotype"/>
        </w:rPr>
        <w:t xml:space="preserve"> y Acceso a la Información Pública del Estado de México y Municipios, dé </w:t>
      </w:r>
      <w:r w:rsidRPr="00B838AB">
        <w:rPr>
          <w:rFonts w:ascii="Palatino Linotype" w:hAnsi="Palatino Linotype" w:cs="Arial"/>
        </w:rPr>
        <w:t>cumplimiento</w:t>
      </w:r>
      <w:r w:rsidRPr="00B838AB">
        <w:rPr>
          <w:rFonts w:ascii="Palatino Linotype" w:hAnsi="Palatino Linotype"/>
        </w:rPr>
        <w:t xml:space="preserve"> a lo ordenado dentro del plazo de diez días hábiles, debiendo </w:t>
      </w:r>
      <w:r w:rsidRPr="00B838AB">
        <w:rPr>
          <w:rFonts w:ascii="Palatino Linotype" w:hAnsi="Palatino Linotype" w:cs="Arial"/>
        </w:rPr>
        <w:t>informar</w:t>
      </w:r>
      <w:r w:rsidRPr="00B838AB">
        <w:rPr>
          <w:rFonts w:ascii="Palatino Linotype" w:hAnsi="Palatino Linotype"/>
        </w:rPr>
        <w:t xml:space="preserve"> a este Instituto en un plazo </w:t>
      </w:r>
      <w:r w:rsidRPr="00B838AB">
        <w:rPr>
          <w:rFonts w:ascii="Palatino Linotype" w:hAnsi="Palatino Linotype"/>
          <w:lang w:eastAsia="es-ES_tradnl"/>
        </w:rPr>
        <w:t>de</w:t>
      </w:r>
      <w:r w:rsidRPr="00B838AB">
        <w:rPr>
          <w:rFonts w:ascii="Palatino Linotype" w:hAnsi="Palatino Linotype"/>
        </w:rPr>
        <w:t xml:space="preserve"> tres días hábiles siguientes sobre el cumplimiento dado a la presente resolución.</w:t>
      </w:r>
    </w:p>
    <w:p w14:paraId="0F427A8E" w14:textId="77777777" w:rsidR="0001028A" w:rsidRPr="00B838AB" w:rsidRDefault="0001028A" w:rsidP="006F1CD3">
      <w:pPr>
        <w:tabs>
          <w:tab w:val="left" w:pos="709"/>
        </w:tabs>
        <w:spacing w:before="100" w:beforeAutospacing="1" w:after="100" w:afterAutospacing="1" w:line="276" w:lineRule="auto"/>
        <w:ind w:right="51"/>
        <w:jc w:val="both"/>
        <w:rPr>
          <w:rFonts w:ascii="Palatino Linotype" w:hAnsi="Palatino Linotype"/>
          <w:b/>
          <w:szCs w:val="17"/>
          <w:lang w:eastAsia="es-ES_tradnl"/>
        </w:rPr>
      </w:pPr>
      <w:r w:rsidRPr="00B838AB">
        <w:rPr>
          <w:rFonts w:ascii="Palatino Linotype" w:hAnsi="Palatino Linotype" w:cs="Arial"/>
          <w:b/>
          <w:bCs/>
          <w:sz w:val="28"/>
        </w:rPr>
        <w:lastRenderedPageBreak/>
        <w:t>CUARTO.</w:t>
      </w:r>
      <w:r w:rsidRPr="00B838AB">
        <w:rPr>
          <w:rFonts w:ascii="Palatino Linotype" w:hAnsi="Palatino Linotype"/>
          <w:szCs w:val="17"/>
          <w:lang w:eastAsia="es-ES_tradnl"/>
        </w:rPr>
        <w:t xml:space="preserve"> </w:t>
      </w:r>
      <w:r w:rsidRPr="00B838AB">
        <w:rPr>
          <w:rFonts w:ascii="Palatino Linotype" w:hAnsi="Palatino Linotype"/>
          <w:b/>
          <w:lang w:eastAsia="es-ES_tradnl"/>
        </w:rPr>
        <w:t>Notifíquese</w:t>
      </w:r>
      <w:r w:rsidRPr="00B838AB">
        <w:rPr>
          <w:rFonts w:ascii="Palatino Linotype" w:hAnsi="Palatino Linotype"/>
          <w:lang w:eastAsia="es-ES_tradnl"/>
        </w:rPr>
        <w:t xml:space="preserve"> al </w:t>
      </w:r>
      <w:r w:rsidRPr="00B838AB">
        <w:rPr>
          <w:rFonts w:ascii="Palatino Linotype" w:hAnsi="Palatino Linotype"/>
          <w:b/>
          <w:lang w:eastAsia="es-ES_tradnl"/>
        </w:rPr>
        <w:t>RECURRENTE</w:t>
      </w:r>
      <w:r w:rsidRPr="00B838AB">
        <w:rPr>
          <w:rFonts w:ascii="Palatino Linotype" w:hAnsi="Palatino Linotype"/>
          <w:lang w:eastAsia="es-ES_tradnl"/>
        </w:rPr>
        <w:t xml:space="preserve"> la presente resolución vía </w:t>
      </w:r>
      <w:r w:rsidRPr="00B838AB">
        <w:rPr>
          <w:rFonts w:ascii="Palatino Linotype" w:hAnsi="Palatino Linotype"/>
          <w:bCs/>
          <w:lang w:eastAsia="es-ES_tradnl"/>
        </w:rPr>
        <w:t xml:space="preserve">Sistema de Acceso a la Información Mexiquense </w:t>
      </w:r>
      <w:r w:rsidRPr="00B838AB">
        <w:rPr>
          <w:rFonts w:ascii="Palatino Linotype" w:hAnsi="Palatino Linotype"/>
          <w:b/>
          <w:bCs/>
          <w:lang w:eastAsia="es-ES_tradnl"/>
        </w:rPr>
        <w:t>(SAIMEX)</w:t>
      </w:r>
      <w:r w:rsidRPr="00B838AB">
        <w:rPr>
          <w:rFonts w:ascii="Palatino Linotype" w:hAnsi="Palatino Linotype"/>
          <w:lang w:eastAsia="es-ES_tradnl"/>
        </w:rPr>
        <w:t>.</w:t>
      </w:r>
    </w:p>
    <w:p w14:paraId="04645B9A" w14:textId="77777777" w:rsidR="0001028A" w:rsidRPr="00B838AB" w:rsidRDefault="0001028A" w:rsidP="006F1CD3">
      <w:pPr>
        <w:tabs>
          <w:tab w:val="left" w:pos="709"/>
        </w:tabs>
        <w:spacing w:before="100" w:beforeAutospacing="1" w:after="100" w:afterAutospacing="1" w:line="276" w:lineRule="auto"/>
        <w:ind w:right="51"/>
        <w:jc w:val="both"/>
        <w:rPr>
          <w:rFonts w:ascii="Palatino Linotype" w:hAnsi="Palatino Linotype"/>
          <w:szCs w:val="17"/>
          <w:lang w:eastAsia="es-ES_tradnl"/>
        </w:rPr>
      </w:pPr>
      <w:r w:rsidRPr="00B838AB">
        <w:rPr>
          <w:rFonts w:ascii="Palatino Linotype" w:hAnsi="Palatino Linotype" w:cs="Arial"/>
          <w:b/>
          <w:bCs/>
          <w:sz w:val="28"/>
        </w:rPr>
        <w:t>QUINTO.</w:t>
      </w:r>
      <w:r w:rsidRPr="00B838AB">
        <w:rPr>
          <w:rFonts w:ascii="Palatino Linotype" w:hAnsi="Palatino Linotype"/>
          <w:szCs w:val="17"/>
          <w:lang w:eastAsia="es-ES_tradnl"/>
        </w:rPr>
        <w:t xml:space="preserve"> Hágase del conocimiento al </w:t>
      </w:r>
      <w:r w:rsidRPr="00B838AB">
        <w:rPr>
          <w:rFonts w:ascii="Palatino Linotype" w:hAnsi="Palatino Linotype"/>
          <w:b/>
          <w:szCs w:val="17"/>
          <w:lang w:eastAsia="es-ES_tradnl"/>
        </w:rPr>
        <w:t>RECURRENTE</w:t>
      </w:r>
      <w:r w:rsidRPr="00B838AB">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12FC411" w14:textId="0E9F489A" w:rsidR="00B838AB" w:rsidRPr="006F1CD3" w:rsidRDefault="0001028A" w:rsidP="006F1CD3">
      <w:pPr>
        <w:tabs>
          <w:tab w:val="left" w:pos="709"/>
        </w:tabs>
        <w:spacing w:before="100" w:beforeAutospacing="1" w:after="100" w:afterAutospacing="1" w:line="276" w:lineRule="auto"/>
        <w:ind w:right="51"/>
        <w:jc w:val="both"/>
        <w:rPr>
          <w:rFonts w:ascii="Palatino Linotype" w:hAnsi="Palatino Linotype"/>
          <w:szCs w:val="17"/>
          <w:lang w:eastAsia="es-ES_tradnl"/>
        </w:rPr>
      </w:pPr>
      <w:r w:rsidRPr="00B838AB">
        <w:rPr>
          <w:rFonts w:ascii="Palatino Linotype" w:hAnsi="Palatino Linotype"/>
          <w:b/>
          <w:sz w:val="28"/>
          <w:szCs w:val="28"/>
          <w:lang w:eastAsia="es-ES_tradnl"/>
        </w:rPr>
        <w:t>SEXTO.</w:t>
      </w:r>
      <w:r w:rsidRPr="00B838A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443393" w14:textId="77777777" w:rsidR="00B838AB" w:rsidRDefault="00B838AB" w:rsidP="006F1CD3">
      <w:pPr>
        <w:widowControl w:val="0"/>
        <w:autoSpaceDE w:val="0"/>
        <w:autoSpaceDN w:val="0"/>
        <w:adjustRightInd w:val="0"/>
        <w:spacing w:line="276" w:lineRule="auto"/>
        <w:jc w:val="both"/>
        <w:rPr>
          <w:rFonts w:ascii="Palatino Linotype" w:hAnsi="Palatino Linotype" w:cs="Arial"/>
        </w:rPr>
      </w:pPr>
    </w:p>
    <w:p w14:paraId="20DEF61A" w14:textId="350AE91F" w:rsidR="00F5778D" w:rsidRPr="00B838AB" w:rsidRDefault="004A0EEC" w:rsidP="006F1CD3">
      <w:pPr>
        <w:widowControl w:val="0"/>
        <w:autoSpaceDE w:val="0"/>
        <w:autoSpaceDN w:val="0"/>
        <w:adjustRightInd w:val="0"/>
        <w:spacing w:line="276" w:lineRule="auto"/>
        <w:jc w:val="both"/>
        <w:rPr>
          <w:rFonts w:ascii="Palatino Linotype" w:eastAsiaTheme="minorEastAsia" w:hAnsi="Palatino Linotype"/>
          <w:sz w:val="10"/>
          <w:szCs w:val="10"/>
          <w:lang w:eastAsia="es-ES_tradnl"/>
        </w:rPr>
      </w:pPr>
      <w:r w:rsidRPr="00B838AB">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9689E">
        <w:rPr>
          <w:rFonts w:ascii="Palatino Linotype" w:hAnsi="Palatino Linotype" w:cs="Arial"/>
        </w:rPr>
        <w:t xml:space="preserve"> EMITIENDO VOTO PARTICULAR</w:t>
      </w:r>
      <w:r w:rsidR="0095313E">
        <w:rPr>
          <w:rFonts w:ascii="Palatino Linotype" w:hAnsi="Palatino Linotype" w:cs="Arial"/>
        </w:rPr>
        <w:t xml:space="preserve"> CONCURRENTE</w:t>
      </w:r>
      <w:r w:rsidRPr="00B838AB">
        <w:rPr>
          <w:rFonts w:ascii="Palatino Linotype" w:hAnsi="Palatino Linotype" w:cs="Arial"/>
        </w:rPr>
        <w:t>; LUIS GUSTAVO PARRA NORIEGA Y GUADALUPE RAMÍREZ PEÑA</w:t>
      </w:r>
      <w:r w:rsidR="0009689E">
        <w:rPr>
          <w:rFonts w:ascii="Palatino Linotype" w:hAnsi="Palatino Linotype" w:cs="Arial"/>
        </w:rPr>
        <w:t xml:space="preserve"> EMITIENDO VOTO PARTICULAR</w:t>
      </w:r>
      <w:r w:rsidR="0095313E">
        <w:rPr>
          <w:rFonts w:ascii="Palatino Linotype" w:hAnsi="Palatino Linotype" w:cs="Arial"/>
        </w:rPr>
        <w:t xml:space="preserve"> CONCURRENTE</w:t>
      </w:r>
      <w:r w:rsidRPr="00B838AB">
        <w:rPr>
          <w:rFonts w:ascii="Palatino Linotype" w:hAnsi="Palatino Linotype" w:cs="Arial"/>
        </w:rPr>
        <w:t xml:space="preserve">; EN LA </w:t>
      </w:r>
      <w:r w:rsidR="00B838AB">
        <w:rPr>
          <w:rFonts w:ascii="Palatino Linotype" w:hAnsi="Palatino Linotype" w:cs="Arial"/>
        </w:rPr>
        <w:t>DÉCIMA TERCERA</w:t>
      </w:r>
      <w:r w:rsidR="00EE48D6" w:rsidRPr="00B838AB">
        <w:rPr>
          <w:rFonts w:ascii="Palatino Linotype" w:hAnsi="Palatino Linotype" w:cs="Arial"/>
        </w:rPr>
        <w:t xml:space="preserve"> </w:t>
      </w:r>
      <w:r w:rsidRPr="00B838AB">
        <w:rPr>
          <w:rFonts w:ascii="Palatino Linotype" w:hAnsi="Palatino Linotype" w:cs="Arial"/>
        </w:rPr>
        <w:t xml:space="preserve">SESIÓN ORDINARIA CELEBRADA EL </w:t>
      </w:r>
      <w:r w:rsidR="00B838AB">
        <w:rPr>
          <w:rFonts w:ascii="Palatino Linotype" w:hAnsi="Palatino Linotype" w:cs="Arial"/>
        </w:rPr>
        <w:t>DOCE DE ABRIL</w:t>
      </w:r>
      <w:r w:rsidR="00B838AB" w:rsidRPr="00B838AB">
        <w:rPr>
          <w:rFonts w:ascii="Palatino Linotype" w:hAnsi="Palatino Linotype" w:cs="Arial"/>
        </w:rPr>
        <w:t xml:space="preserve"> </w:t>
      </w:r>
      <w:r w:rsidR="00DD6217" w:rsidRPr="00B838AB">
        <w:rPr>
          <w:rFonts w:ascii="Palatino Linotype" w:hAnsi="Palatino Linotype" w:cs="Arial"/>
        </w:rPr>
        <w:t>DE DOS MIL VEINTITRÉS</w:t>
      </w:r>
      <w:r w:rsidRPr="00B838AB">
        <w:rPr>
          <w:rFonts w:ascii="Palatino Linotype" w:hAnsi="Palatino Linotype" w:cs="Arial"/>
        </w:rPr>
        <w:t>, ANTE EL SECRETARIO TÉCNICO DEL PLENO, ALEXIS TAPIA RAMÍREZ.</w:t>
      </w:r>
      <w:r w:rsidR="00DD6217" w:rsidRPr="00B838AB">
        <w:rPr>
          <w:rFonts w:ascii="Palatino Linotype" w:hAnsi="Palatino Linotype" w:cs="Arial"/>
        </w:rPr>
        <w:t>---------------------------------------------------------------------------------------------------</w:t>
      </w:r>
    </w:p>
    <w:p w14:paraId="6ADABCE0" w14:textId="128CD222" w:rsidR="004758B2" w:rsidRPr="00B838AB" w:rsidRDefault="00AE4392" w:rsidP="006F1CD3">
      <w:pPr>
        <w:tabs>
          <w:tab w:val="left" w:pos="2325"/>
        </w:tabs>
        <w:spacing w:line="276" w:lineRule="auto"/>
        <w:jc w:val="both"/>
        <w:rPr>
          <w:rFonts w:ascii="Palatino Linotype" w:eastAsiaTheme="minorEastAsia" w:hAnsi="Palatino Linotype"/>
          <w:sz w:val="16"/>
          <w:lang w:val="es-419"/>
        </w:rPr>
      </w:pPr>
      <w:r w:rsidRPr="00B838AB">
        <w:rPr>
          <w:rFonts w:ascii="Palatino Linotype" w:eastAsiaTheme="minorEastAsia" w:hAnsi="Palatino Linotype"/>
          <w:sz w:val="16"/>
          <w:lang w:val="es-ES_tradnl"/>
        </w:rPr>
        <w:t>SCMM</w:t>
      </w:r>
      <w:r w:rsidR="00993225" w:rsidRPr="00B838AB">
        <w:rPr>
          <w:rFonts w:ascii="Palatino Linotype" w:eastAsiaTheme="minorEastAsia" w:hAnsi="Palatino Linotype"/>
          <w:sz w:val="16"/>
          <w:lang w:val="es-ES_tradnl"/>
        </w:rPr>
        <w:t>/BLA/DEMF/</w:t>
      </w:r>
      <w:r w:rsidR="00DD6217" w:rsidRPr="00B838AB">
        <w:rPr>
          <w:rFonts w:ascii="Palatino Linotype" w:eastAsiaTheme="minorEastAsia" w:hAnsi="Palatino Linotype"/>
          <w:sz w:val="16"/>
          <w:lang w:val="es-419"/>
        </w:rPr>
        <w:t>CCA</w:t>
      </w:r>
      <w:r w:rsidR="00A1377C" w:rsidRPr="00B838AB">
        <w:rPr>
          <w:rFonts w:ascii="Palatino Linotype" w:eastAsiaTheme="minorEastAsia" w:hAnsi="Palatino Linotype"/>
          <w:sz w:val="16"/>
          <w:lang w:val="es-419"/>
        </w:rPr>
        <w:tab/>
      </w:r>
    </w:p>
    <w:p w14:paraId="1C4D1F5D" w14:textId="40BE29DB" w:rsidR="00EE52D0" w:rsidRPr="00B838AB" w:rsidRDefault="00EE52D0" w:rsidP="00B838AB">
      <w:pPr>
        <w:spacing w:line="360" w:lineRule="auto"/>
        <w:rPr>
          <w:rFonts w:ascii="Palatino Linotype" w:hAnsi="Palatino Linotype"/>
          <w:b/>
          <w:sz w:val="28"/>
          <w:szCs w:val="28"/>
        </w:rPr>
      </w:pPr>
    </w:p>
    <w:p w14:paraId="5A5899D6" w14:textId="77777777" w:rsidR="00E60BC9" w:rsidRPr="00B838AB" w:rsidRDefault="00E60BC9" w:rsidP="00B838AB">
      <w:pPr>
        <w:spacing w:line="360" w:lineRule="auto"/>
        <w:rPr>
          <w:rFonts w:ascii="Palatino Linotype" w:hAnsi="Palatino Linotype"/>
          <w:b/>
          <w:sz w:val="28"/>
          <w:szCs w:val="28"/>
        </w:rPr>
      </w:pPr>
    </w:p>
    <w:p w14:paraId="14129A6F" w14:textId="77777777" w:rsidR="00E60BC9" w:rsidRPr="00B838AB" w:rsidRDefault="00E60BC9" w:rsidP="00B838AB">
      <w:pPr>
        <w:spacing w:line="360" w:lineRule="auto"/>
        <w:rPr>
          <w:rFonts w:ascii="Palatino Linotype" w:hAnsi="Palatino Linotype"/>
          <w:b/>
          <w:sz w:val="28"/>
          <w:szCs w:val="28"/>
        </w:rPr>
      </w:pPr>
    </w:p>
    <w:p w14:paraId="28BB592F" w14:textId="77777777" w:rsidR="00E60BC9" w:rsidRPr="00B838AB" w:rsidRDefault="00E60BC9" w:rsidP="00B838AB">
      <w:pPr>
        <w:spacing w:line="360" w:lineRule="auto"/>
        <w:rPr>
          <w:rFonts w:ascii="Palatino Linotype" w:hAnsi="Palatino Linotype"/>
          <w:b/>
          <w:sz w:val="28"/>
          <w:szCs w:val="28"/>
        </w:rPr>
      </w:pPr>
    </w:p>
    <w:p w14:paraId="70CC180A" w14:textId="77777777" w:rsidR="00A85848" w:rsidRPr="00B838AB" w:rsidRDefault="00A85848" w:rsidP="00B838AB">
      <w:pPr>
        <w:spacing w:line="360" w:lineRule="auto"/>
        <w:rPr>
          <w:rFonts w:ascii="Palatino Linotype" w:hAnsi="Palatino Linotype"/>
          <w:b/>
          <w:sz w:val="28"/>
          <w:szCs w:val="28"/>
        </w:rPr>
      </w:pPr>
    </w:p>
    <w:p w14:paraId="36E1560A" w14:textId="77777777" w:rsidR="00003E22" w:rsidRPr="00B838AB" w:rsidRDefault="00003E22" w:rsidP="00B838AB">
      <w:pPr>
        <w:spacing w:line="360" w:lineRule="auto"/>
        <w:rPr>
          <w:rFonts w:ascii="Palatino Linotype" w:hAnsi="Palatino Linotype"/>
          <w:b/>
          <w:sz w:val="28"/>
          <w:szCs w:val="28"/>
        </w:rPr>
      </w:pPr>
    </w:p>
    <w:p w14:paraId="7DAE978B" w14:textId="77777777" w:rsidR="00003E22" w:rsidRPr="00B838AB" w:rsidRDefault="00003E22" w:rsidP="00B838AB">
      <w:pPr>
        <w:spacing w:line="360" w:lineRule="auto"/>
        <w:rPr>
          <w:rFonts w:ascii="Palatino Linotype" w:hAnsi="Palatino Linotype"/>
          <w:b/>
          <w:sz w:val="28"/>
          <w:szCs w:val="28"/>
        </w:rPr>
      </w:pPr>
    </w:p>
    <w:p w14:paraId="2DF8AE80" w14:textId="77777777" w:rsidR="00003E22" w:rsidRPr="00B838AB" w:rsidRDefault="00003E22" w:rsidP="00B838AB">
      <w:pPr>
        <w:spacing w:line="360" w:lineRule="auto"/>
        <w:rPr>
          <w:rFonts w:ascii="Palatino Linotype" w:hAnsi="Palatino Linotype"/>
          <w:b/>
          <w:sz w:val="28"/>
          <w:szCs w:val="28"/>
        </w:rPr>
      </w:pPr>
    </w:p>
    <w:p w14:paraId="384B39D8" w14:textId="77777777" w:rsidR="00003E22" w:rsidRPr="00B838AB" w:rsidRDefault="00003E22" w:rsidP="00B838AB">
      <w:pPr>
        <w:spacing w:line="360" w:lineRule="auto"/>
        <w:rPr>
          <w:rFonts w:ascii="Palatino Linotype" w:hAnsi="Palatino Linotype"/>
          <w:b/>
          <w:sz w:val="28"/>
          <w:szCs w:val="28"/>
        </w:rPr>
      </w:pPr>
    </w:p>
    <w:p w14:paraId="38F6E90A" w14:textId="77777777" w:rsidR="00003E22" w:rsidRPr="00B838AB" w:rsidRDefault="00003E22" w:rsidP="00B838AB">
      <w:pPr>
        <w:spacing w:line="360" w:lineRule="auto"/>
        <w:rPr>
          <w:rFonts w:ascii="Palatino Linotype" w:hAnsi="Palatino Linotype"/>
          <w:b/>
          <w:sz w:val="28"/>
          <w:szCs w:val="28"/>
        </w:rPr>
      </w:pPr>
    </w:p>
    <w:p w14:paraId="7356E8BD" w14:textId="77777777" w:rsidR="00003E22" w:rsidRPr="00B838AB" w:rsidRDefault="00003E22" w:rsidP="00B838AB">
      <w:pPr>
        <w:spacing w:line="360" w:lineRule="auto"/>
        <w:rPr>
          <w:rFonts w:ascii="Palatino Linotype" w:hAnsi="Palatino Linotype"/>
          <w:b/>
          <w:sz w:val="28"/>
          <w:szCs w:val="28"/>
        </w:rPr>
      </w:pPr>
    </w:p>
    <w:p w14:paraId="60C323FA" w14:textId="77777777" w:rsidR="00A85848" w:rsidRPr="00B838AB" w:rsidRDefault="00A85848" w:rsidP="00B838AB">
      <w:pPr>
        <w:spacing w:line="360" w:lineRule="auto"/>
        <w:rPr>
          <w:rFonts w:ascii="Palatino Linotype" w:hAnsi="Palatino Linotype"/>
          <w:b/>
          <w:sz w:val="28"/>
          <w:szCs w:val="28"/>
        </w:rPr>
      </w:pPr>
    </w:p>
    <w:p w14:paraId="394820D6" w14:textId="77777777" w:rsidR="00A85848" w:rsidRPr="00B838AB" w:rsidRDefault="00A85848" w:rsidP="00B838AB">
      <w:pPr>
        <w:spacing w:line="360" w:lineRule="auto"/>
        <w:rPr>
          <w:rFonts w:ascii="Palatino Linotype" w:hAnsi="Palatino Linotype"/>
          <w:b/>
          <w:sz w:val="28"/>
          <w:szCs w:val="28"/>
        </w:rPr>
      </w:pPr>
    </w:p>
    <w:p w14:paraId="1F20849D" w14:textId="77777777" w:rsidR="00A85848" w:rsidRPr="00B838AB" w:rsidRDefault="00A85848" w:rsidP="00B838AB">
      <w:pPr>
        <w:spacing w:line="360" w:lineRule="auto"/>
        <w:rPr>
          <w:rFonts w:ascii="Palatino Linotype" w:hAnsi="Palatino Linotype"/>
          <w:b/>
          <w:sz w:val="28"/>
          <w:szCs w:val="28"/>
        </w:rPr>
      </w:pPr>
    </w:p>
    <w:p w14:paraId="36593724" w14:textId="77777777" w:rsidR="00E60BC9" w:rsidRPr="00B838AB" w:rsidRDefault="00E60BC9" w:rsidP="00B838AB">
      <w:pPr>
        <w:spacing w:line="360" w:lineRule="auto"/>
        <w:rPr>
          <w:rFonts w:ascii="Palatino Linotype" w:hAnsi="Palatino Linotype"/>
          <w:b/>
          <w:sz w:val="28"/>
          <w:szCs w:val="28"/>
        </w:rPr>
      </w:pPr>
    </w:p>
    <w:p w14:paraId="73D96C59" w14:textId="77777777" w:rsidR="00523F19" w:rsidRPr="00B838AB" w:rsidRDefault="00523F19" w:rsidP="00B838AB">
      <w:pPr>
        <w:spacing w:line="360" w:lineRule="auto"/>
        <w:rPr>
          <w:rFonts w:ascii="Palatino Linotype" w:hAnsi="Palatino Linotype"/>
          <w:b/>
          <w:sz w:val="28"/>
          <w:szCs w:val="28"/>
        </w:rPr>
      </w:pPr>
    </w:p>
    <w:p w14:paraId="771E78AE" w14:textId="77777777" w:rsidR="00523F19" w:rsidRPr="00B838AB" w:rsidRDefault="00523F19" w:rsidP="00B838AB">
      <w:pPr>
        <w:spacing w:line="360" w:lineRule="auto"/>
        <w:rPr>
          <w:rFonts w:ascii="Palatino Linotype" w:hAnsi="Palatino Linotype"/>
          <w:b/>
          <w:sz w:val="28"/>
          <w:szCs w:val="28"/>
        </w:rPr>
      </w:pPr>
    </w:p>
    <w:p w14:paraId="6708B035" w14:textId="77777777" w:rsidR="00523F19" w:rsidRPr="00B838AB" w:rsidRDefault="00523F19" w:rsidP="00B838AB">
      <w:pPr>
        <w:spacing w:line="360" w:lineRule="auto"/>
        <w:rPr>
          <w:rFonts w:ascii="Palatino Linotype" w:hAnsi="Palatino Linotype"/>
          <w:b/>
          <w:sz w:val="28"/>
          <w:szCs w:val="28"/>
        </w:rPr>
      </w:pPr>
    </w:p>
    <w:p w14:paraId="17A53C78" w14:textId="77777777" w:rsidR="00E60BC9" w:rsidRPr="00B838AB" w:rsidRDefault="00E60BC9" w:rsidP="00B838AB">
      <w:pPr>
        <w:spacing w:line="360" w:lineRule="auto"/>
        <w:rPr>
          <w:rFonts w:ascii="Palatino Linotype" w:hAnsi="Palatino Linotype"/>
          <w:b/>
          <w:sz w:val="28"/>
          <w:szCs w:val="28"/>
        </w:rPr>
      </w:pPr>
    </w:p>
    <w:sectPr w:rsidR="00E60BC9" w:rsidRPr="00B838AB"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91A5" w14:textId="77777777" w:rsidR="00780A2E" w:rsidRDefault="00780A2E" w:rsidP="00C80F8C">
      <w:r>
        <w:separator/>
      </w:r>
    </w:p>
  </w:endnote>
  <w:endnote w:type="continuationSeparator" w:id="0">
    <w:p w14:paraId="2CA1E1DE" w14:textId="77777777" w:rsidR="00780A2E" w:rsidRDefault="00780A2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3AC51E34" w:rsidR="00780A2E" w:rsidRPr="0010196A" w:rsidRDefault="00780A2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210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210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18E077C4" w:rsidR="00780A2E" w:rsidRPr="0010196A" w:rsidRDefault="00780A2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210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210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E74C" w14:textId="77777777" w:rsidR="00780A2E" w:rsidRDefault="00780A2E" w:rsidP="00C80F8C">
      <w:r>
        <w:separator/>
      </w:r>
    </w:p>
  </w:footnote>
  <w:footnote w:type="continuationSeparator" w:id="0">
    <w:p w14:paraId="2D50F1A5" w14:textId="77777777" w:rsidR="00780A2E" w:rsidRDefault="00780A2E"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780A2E" w:rsidRDefault="0088210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4099"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780A2E" w:rsidRPr="0010196A" w:rsidRDefault="0088210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4098" type="#_x0000_t75" style="position:absolute;margin-left:-42pt;margin-top:-92.35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80A2E" w:rsidRPr="008F2CCC" w14:paraId="1F097D8A" w14:textId="77777777" w:rsidTr="00DA50F6">
      <w:tc>
        <w:tcPr>
          <w:tcW w:w="3261" w:type="dxa"/>
          <w:vMerge w:val="restart"/>
        </w:tcPr>
        <w:p w14:paraId="1F780A0C" w14:textId="1EFF25F4" w:rsidR="00780A2E" w:rsidRPr="008F2CCC" w:rsidRDefault="00780A2E" w:rsidP="00CA731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80A2E" w:rsidRPr="00664658" w:rsidRDefault="00780A2E" w:rsidP="00CA731D">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F41A805" w:rsidR="00780A2E" w:rsidRPr="00664658" w:rsidRDefault="00780A2E" w:rsidP="00CA731D">
          <w:pPr>
            <w:jc w:val="both"/>
            <w:rPr>
              <w:rFonts w:ascii="Palatino Linotype" w:hAnsi="Palatino Linotype"/>
              <w:b/>
              <w:sz w:val="22"/>
              <w:szCs w:val="22"/>
              <w:lang w:val="es-ES_tradnl"/>
            </w:rPr>
          </w:pPr>
          <w:r>
            <w:rPr>
              <w:rFonts w:ascii="Palatino Linotype" w:hAnsi="Palatino Linotype"/>
              <w:b/>
              <w:sz w:val="22"/>
              <w:szCs w:val="22"/>
              <w:lang w:val="es-ES_tradnl"/>
            </w:rPr>
            <w:t>12327</w:t>
          </w:r>
          <w:r w:rsidRPr="00F67B0E">
            <w:rPr>
              <w:rFonts w:ascii="Palatino Linotype" w:hAnsi="Palatino Linotype"/>
              <w:b/>
              <w:sz w:val="22"/>
              <w:szCs w:val="22"/>
              <w:lang w:val="es-ES_tradnl"/>
            </w:rPr>
            <w:t>/INFOEM/IP/RR/2022</w:t>
          </w:r>
        </w:p>
      </w:tc>
    </w:tr>
    <w:tr w:rsidR="00780A2E" w:rsidRPr="008F2CCC" w14:paraId="049677A3" w14:textId="77777777" w:rsidTr="00DA50F6">
      <w:tc>
        <w:tcPr>
          <w:tcW w:w="3261" w:type="dxa"/>
          <w:vMerge/>
        </w:tcPr>
        <w:p w14:paraId="4A21EAC1" w14:textId="5C1F145E" w:rsidR="00780A2E" w:rsidRPr="008F2CCC" w:rsidRDefault="00780A2E" w:rsidP="00CA731D">
          <w:pPr>
            <w:rPr>
              <w:rFonts w:ascii="Palatino Linotype" w:hAnsi="Palatino Linotype"/>
              <w:b/>
              <w:sz w:val="22"/>
              <w:szCs w:val="22"/>
              <w:lang w:val="es-ES_tradnl"/>
            </w:rPr>
          </w:pPr>
        </w:p>
      </w:tc>
      <w:tc>
        <w:tcPr>
          <w:tcW w:w="2551" w:type="dxa"/>
          <w:shd w:val="clear" w:color="auto" w:fill="auto"/>
        </w:tcPr>
        <w:p w14:paraId="1237BCDE" w14:textId="77777777" w:rsidR="00780A2E" w:rsidRPr="00664658" w:rsidRDefault="00780A2E" w:rsidP="00CA731D">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F3FA268" w:rsidR="00780A2E" w:rsidRPr="00C77536" w:rsidRDefault="00780A2E" w:rsidP="00CA731D">
          <w:pPr>
            <w:jc w:val="both"/>
            <w:rPr>
              <w:lang w:val="es-419"/>
            </w:rPr>
          </w:pPr>
          <w:r w:rsidRPr="00CA731D">
            <w:rPr>
              <w:rFonts w:ascii="Palatino Linotype" w:hAnsi="Palatino Linotype"/>
              <w:b/>
              <w:sz w:val="22"/>
              <w:szCs w:val="22"/>
              <w:lang w:val="es-ES_tradnl"/>
            </w:rPr>
            <w:t>Ayuntamiento de Tultepec</w:t>
          </w:r>
        </w:p>
      </w:tc>
    </w:tr>
    <w:tr w:rsidR="00780A2E" w:rsidRPr="008F2CCC" w14:paraId="72CD087D" w14:textId="77777777" w:rsidTr="00DA50F6">
      <w:trPr>
        <w:trHeight w:val="228"/>
      </w:trPr>
      <w:tc>
        <w:tcPr>
          <w:tcW w:w="3261" w:type="dxa"/>
          <w:vMerge/>
        </w:tcPr>
        <w:p w14:paraId="1B78656F" w14:textId="01E6F6F6" w:rsidR="00780A2E" w:rsidRPr="008F2CCC" w:rsidRDefault="00780A2E" w:rsidP="00070856">
          <w:pPr>
            <w:rPr>
              <w:rFonts w:ascii="Palatino Linotype" w:hAnsi="Palatino Linotype"/>
              <w:b/>
              <w:sz w:val="22"/>
              <w:szCs w:val="22"/>
              <w:lang w:val="es-ES_tradnl"/>
            </w:rPr>
          </w:pPr>
        </w:p>
      </w:tc>
      <w:tc>
        <w:tcPr>
          <w:tcW w:w="2551" w:type="dxa"/>
          <w:shd w:val="clear" w:color="auto" w:fill="auto"/>
        </w:tcPr>
        <w:p w14:paraId="74D81628" w14:textId="3839B3E6" w:rsidR="00780A2E" w:rsidRPr="00664658" w:rsidRDefault="00780A2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80A2E" w:rsidRPr="00664658" w:rsidRDefault="00780A2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80A2E" w:rsidRPr="0010196A" w:rsidRDefault="00780A2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780A2E" w:rsidRPr="0010196A" w:rsidRDefault="0088210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4097" type="#_x0000_t75" style="position:absolute;margin-left:-54.85pt;margin-top:-91.05pt;width:540pt;height:10in;z-index:-251657216;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80A2E" w:rsidRPr="008F2CCC" w14:paraId="6ABABA57" w14:textId="77777777" w:rsidTr="005B5501">
      <w:tc>
        <w:tcPr>
          <w:tcW w:w="4253" w:type="dxa"/>
          <w:vMerge w:val="restart"/>
          <w:shd w:val="clear" w:color="auto" w:fill="auto"/>
        </w:tcPr>
        <w:p w14:paraId="6AA376CC" w14:textId="1E62217E" w:rsidR="00780A2E" w:rsidRPr="008F2CCC" w:rsidRDefault="00780A2E"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80A2E" w:rsidRPr="008F2CCC" w:rsidRDefault="00780A2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2E10FEE" w:rsidR="00780A2E" w:rsidRPr="008F2CCC" w:rsidRDefault="00780A2E" w:rsidP="0077398B">
          <w:pPr>
            <w:jc w:val="both"/>
            <w:rPr>
              <w:rFonts w:ascii="Palatino Linotype" w:hAnsi="Palatino Linotype"/>
              <w:b/>
              <w:sz w:val="22"/>
              <w:szCs w:val="22"/>
              <w:lang w:val="es-ES_tradnl"/>
            </w:rPr>
          </w:pPr>
          <w:r>
            <w:rPr>
              <w:rFonts w:ascii="Palatino Linotype" w:hAnsi="Palatino Linotype"/>
              <w:b/>
              <w:sz w:val="22"/>
              <w:szCs w:val="22"/>
              <w:lang w:val="es-ES_tradnl"/>
            </w:rPr>
            <w:t>12327</w:t>
          </w:r>
          <w:r w:rsidRPr="00F67B0E">
            <w:rPr>
              <w:rFonts w:ascii="Palatino Linotype" w:hAnsi="Palatino Linotype"/>
              <w:b/>
              <w:sz w:val="22"/>
              <w:szCs w:val="22"/>
              <w:lang w:val="es-ES_tradnl"/>
            </w:rPr>
            <w:t>/INFOEM/IP/RR/2022</w:t>
          </w:r>
        </w:p>
      </w:tc>
    </w:tr>
    <w:tr w:rsidR="00780A2E" w:rsidRPr="008F2CCC" w14:paraId="3B45FB53" w14:textId="77777777" w:rsidTr="005B5501">
      <w:tc>
        <w:tcPr>
          <w:tcW w:w="4253" w:type="dxa"/>
          <w:vMerge/>
          <w:shd w:val="clear" w:color="auto" w:fill="auto"/>
        </w:tcPr>
        <w:p w14:paraId="188B82EF" w14:textId="77777777" w:rsidR="00780A2E" w:rsidRPr="008F2CCC" w:rsidRDefault="00780A2E" w:rsidP="00A2780F">
          <w:pPr>
            <w:rPr>
              <w:rFonts w:ascii="Palatino Linotype" w:hAnsi="Palatino Linotype"/>
              <w:b/>
              <w:sz w:val="22"/>
              <w:szCs w:val="22"/>
              <w:lang w:val="es-ES_tradnl"/>
            </w:rPr>
          </w:pPr>
        </w:p>
      </w:tc>
      <w:tc>
        <w:tcPr>
          <w:tcW w:w="2552" w:type="dxa"/>
          <w:shd w:val="clear" w:color="auto" w:fill="auto"/>
        </w:tcPr>
        <w:p w14:paraId="3B2AD0CF" w14:textId="77777777" w:rsidR="00780A2E" w:rsidRPr="008F2CCC" w:rsidRDefault="00780A2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41766E0" w:rsidR="00780A2E" w:rsidRPr="003305CB" w:rsidRDefault="00882104" w:rsidP="00DD7C89">
          <w:pPr>
            <w:jc w:val="both"/>
            <w:rPr>
              <w:rFonts w:ascii="Palatino Linotype" w:hAnsi="Palatino Linotype"/>
              <w:b/>
              <w:sz w:val="22"/>
              <w:szCs w:val="22"/>
              <w:lang w:val="es-419"/>
            </w:rPr>
          </w:pPr>
          <w:r>
            <w:rPr>
              <w:rFonts w:ascii="Palatino Linotype" w:hAnsi="Palatino Linotype"/>
              <w:b/>
              <w:sz w:val="22"/>
              <w:szCs w:val="22"/>
              <w:lang w:val="es-419"/>
            </w:rPr>
            <w:t>XXXXXXX XXXXXXXXX XXXXX</w:t>
          </w:r>
        </w:p>
      </w:tc>
    </w:tr>
    <w:tr w:rsidR="00780A2E" w:rsidRPr="008F2CCC" w14:paraId="28A493EB" w14:textId="77777777" w:rsidTr="005B5501">
      <w:trPr>
        <w:trHeight w:val="228"/>
      </w:trPr>
      <w:tc>
        <w:tcPr>
          <w:tcW w:w="4253" w:type="dxa"/>
          <w:vMerge/>
          <w:shd w:val="clear" w:color="auto" w:fill="auto"/>
        </w:tcPr>
        <w:p w14:paraId="06C77D31" w14:textId="77777777" w:rsidR="00780A2E" w:rsidRPr="008F2CCC" w:rsidRDefault="00780A2E" w:rsidP="00E37C88">
          <w:pPr>
            <w:rPr>
              <w:rFonts w:ascii="Palatino Linotype" w:hAnsi="Palatino Linotype"/>
              <w:b/>
              <w:sz w:val="22"/>
              <w:szCs w:val="22"/>
              <w:lang w:val="es-ES_tradnl"/>
            </w:rPr>
          </w:pPr>
        </w:p>
      </w:tc>
      <w:tc>
        <w:tcPr>
          <w:tcW w:w="2552" w:type="dxa"/>
          <w:shd w:val="clear" w:color="auto" w:fill="auto"/>
        </w:tcPr>
        <w:p w14:paraId="2E1A72B4" w14:textId="77777777" w:rsidR="00780A2E" w:rsidRPr="008F2CCC" w:rsidRDefault="00780A2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4C97A65" w:rsidR="00780A2E" w:rsidRPr="00F67B0E" w:rsidRDefault="00780A2E" w:rsidP="00F67B0E">
          <w:pPr>
            <w:jc w:val="both"/>
            <w:rPr>
              <w:lang w:val="es-419"/>
            </w:rPr>
          </w:pPr>
          <w:r w:rsidRPr="00CA731D">
            <w:rPr>
              <w:rFonts w:ascii="Palatino Linotype" w:hAnsi="Palatino Linotype"/>
              <w:b/>
              <w:sz w:val="22"/>
              <w:szCs w:val="22"/>
              <w:lang w:val="es-ES_tradnl"/>
            </w:rPr>
            <w:t>Ayuntamiento de Tultepec</w:t>
          </w:r>
        </w:p>
      </w:tc>
    </w:tr>
    <w:tr w:rsidR="00780A2E" w:rsidRPr="008F2CCC" w14:paraId="0F114FF0" w14:textId="77777777" w:rsidTr="005B5501">
      <w:tc>
        <w:tcPr>
          <w:tcW w:w="4253" w:type="dxa"/>
          <w:vMerge/>
          <w:shd w:val="clear" w:color="auto" w:fill="auto"/>
        </w:tcPr>
        <w:p w14:paraId="4CCB64BA" w14:textId="77777777" w:rsidR="00780A2E" w:rsidRPr="008F2CCC" w:rsidRDefault="00780A2E" w:rsidP="00A2780F">
          <w:pPr>
            <w:rPr>
              <w:rFonts w:ascii="Palatino Linotype" w:hAnsi="Palatino Linotype"/>
              <w:b/>
              <w:sz w:val="22"/>
              <w:szCs w:val="22"/>
              <w:lang w:val="es-ES_tradnl"/>
            </w:rPr>
          </w:pPr>
        </w:p>
      </w:tc>
      <w:tc>
        <w:tcPr>
          <w:tcW w:w="2552" w:type="dxa"/>
          <w:shd w:val="clear" w:color="auto" w:fill="auto"/>
        </w:tcPr>
        <w:p w14:paraId="31E422EA" w14:textId="63649A07" w:rsidR="00780A2E" w:rsidRPr="008F2CCC" w:rsidRDefault="00780A2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80A2E" w:rsidRPr="008F2CCC" w:rsidRDefault="00780A2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80A2E" w:rsidRPr="0010196A" w:rsidRDefault="00780A2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87F"/>
    <w:multiLevelType w:val="hybridMultilevel"/>
    <w:tmpl w:val="F1CA6596"/>
    <w:styleLink w:val="Estiloimportado121"/>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1"/>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E4F7C66"/>
    <w:multiLevelType w:val="hybridMultilevel"/>
    <w:tmpl w:val="50A683A4"/>
    <w:styleLink w:val="Estiloimportado221"/>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8B1095"/>
    <w:multiLevelType w:val="hybridMultilevel"/>
    <w:tmpl w:val="9C9C7F10"/>
    <w:styleLink w:val="Estiloimportado2121"/>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9BD3CCA"/>
    <w:multiLevelType w:val="hybridMultilevel"/>
    <w:tmpl w:val="9F6A211E"/>
    <w:styleLink w:val="Estiloimportado241"/>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A328B1"/>
    <w:multiLevelType w:val="hybridMultilevel"/>
    <w:tmpl w:val="A8FA19D4"/>
    <w:styleLink w:val="Estiloimportado1121"/>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1"/>
  </w:num>
  <w:num w:numId="6">
    <w:abstractNumId w:val="2"/>
  </w:num>
  <w:num w:numId="7">
    <w:abstractNumId w:val="4"/>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28A"/>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2E0"/>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89E"/>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1DE0"/>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D7E0E"/>
    <w:rsid w:val="000E0399"/>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716"/>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56D"/>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5A5"/>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6F32"/>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667"/>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31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BE0"/>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BD"/>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361"/>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6645"/>
    <w:rsid w:val="004C7286"/>
    <w:rsid w:val="004C771C"/>
    <w:rsid w:val="004D062E"/>
    <w:rsid w:val="004D0659"/>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BFF"/>
    <w:rsid w:val="004F7C53"/>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717"/>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34F"/>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E7ED4"/>
    <w:rsid w:val="005F02F1"/>
    <w:rsid w:val="005F0962"/>
    <w:rsid w:val="005F09E6"/>
    <w:rsid w:val="005F0E0A"/>
    <w:rsid w:val="005F1C83"/>
    <w:rsid w:val="005F1E1A"/>
    <w:rsid w:val="005F2534"/>
    <w:rsid w:val="005F28D3"/>
    <w:rsid w:val="005F2A5D"/>
    <w:rsid w:val="005F2B64"/>
    <w:rsid w:val="005F2BDA"/>
    <w:rsid w:val="005F3161"/>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CD3"/>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A0B"/>
    <w:rsid w:val="00773CFD"/>
    <w:rsid w:val="00773D77"/>
    <w:rsid w:val="00773E39"/>
    <w:rsid w:val="00773E88"/>
    <w:rsid w:val="007747E8"/>
    <w:rsid w:val="00774904"/>
    <w:rsid w:val="00774A50"/>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A2E"/>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64A"/>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DD7"/>
    <w:rsid w:val="008556EF"/>
    <w:rsid w:val="00855743"/>
    <w:rsid w:val="00855B1B"/>
    <w:rsid w:val="00855F9F"/>
    <w:rsid w:val="00855FA9"/>
    <w:rsid w:val="00856033"/>
    <w:rsid w:val="008564C8"/>
    <w:rsid w:val="00856541"/>
    <w:rsid w:val="0085683B"/>
    <w:rsid w:val="00856842"/>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104"/>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BE8"/>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461"/>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64D"/>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13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0D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16F"/>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6A7"/>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4EEA"/>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81C"/>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56"/>
    <w:rsid w:val="00A74C7C"/>
    <w:rsid w:val="00A75489"/>
    <w:rsid w:val="00A75EE0"/>
    <w:rsid w:val="00A762A0"/>
    <w:rsid w:val="00A766B4"/>
    <w:rsid w:val="00A76DA1"/>
    <w:rsid w:val="00A770A2"/>
    <w:rsid w:val="00A777C8"/>
    <w:rsid w:val="00A77A85"/>
    <w:rsid w:val="00A807F2"/>
    <w:rsid w:val="00A81140"/>
    <w:rsid w:val="00A81414"/>
    <w:rsid w:val="00A81A4A"/>
    <w:rsid w:val="00A81DD5"/>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0BB1"/>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97CE5"/>
    <w:rsid w:val="00AA034F"/>
    <w:rsid w:val="00AA0505"/>
    <w:rsid w:val="00AA0561"/>
    <w:rsid w:val="00AA0A8A"/>
    <w:rsid w:val="00AA0F9F"/>
    <w:rsid w:val="00AA1022"/>
    <w:rsid w:val="00AA140F"/>
    <w:rsid w:val="00AA14A0"/>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27DEC"/>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46C"/>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38AB"/>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3C5B"/>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C5B"/>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31D"/>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D76"/>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18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BB0"/>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2E"/>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8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9CF"/>
    <w:rsid w:val="00DD2B60"/>
    <w:rsid w:val="00DD2BC1"/>
    <w:rsid w:val="00DD32FF"/>
    <w:rsid w:val="00DD3673"/>
    <w:rsid w:val="00DD3ACD"/>
    <w:rsid w:val="00DD463E"/>
    <w:rsid w:val="00DD5205"/>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491"/>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2E0"/>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56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673"/>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21">
    <w:name w:val="Estilo importado 121"/>
    <w:rsid w:val="0001028A"/>
    <w:pPr>
      <w:numPr>
        <w:numId w:val="4"/>
      </w:numPr>
    </w:pPr>
  </w:style>
  <w:style w:type="numbering" w:customStyle="1" w:styleId="Estiloimportado141">
    <w:name w:val="Estilo importado 141"/>
    <w:rsid w:val="0001028A"/>
    <w:pPr>
      <w:numPr>
        <w:numId w:val="5"/>
      </w:numPr>
    </w:pPr>
  </w:style>
  <w:style w:type="numbering" w:customStyle="1" w:styleId="Estiloimportado221">
    <w:name w:val="Estilo importado 221"/>
    <w:rsid w:val="0001028A"/>
    <w:pPr>
      <w:numPr>
        <w:numId w:val="6"/>
      </w:numPr>
    </w:pPr>
  </w:style>
  <w:style w:type="numbering" w:customStyle="1" w:styleId="Estiloimportado2121">
    <w:name w:val="Estilo importado 2121"/>
    <w:rsid w:val="0001028A"/>
    <w:pPr>
      <w:numPr>
        <w:numId w:val="7"/>
      </w:numPr>
    </w:pPr>
  </w:style>
  <w:style w:type="numbering" w:customStyle="1" w:styleId="Estiloimportado241">
    <w:name w:val="Estilo importado 241"/>
    <w:rsid w:val="0001028A"/>
    <w:pPr>
      <w:numPr>
        <w:numId w:val="8"/>
      </w:numPr>
    </w:pPr>
  </w:style>
  <w:style w:type="numbering" w:customStyle="1" w:styleId="Estiloimportado1121">
    <w:name w:val="Estilo importado 1121"/>
    <w:rsid w:val="0001028A"/>
    <w:pPr>
      <w:numPr>
        <w:numId w:val="9"/>
      </w:numPr>
    </w:pPr>
  </w:style>
  <w:style w:type="character" w:customStyle="1" w:styleId="Mencinsinresolver10">
    <w:name w:val="Mención sin resolver10"/>
    <w:basedOn w:val="Fuentedeprrafopredeter"/>
    <w:uiPriority w:val="99"/>
    <w:semiHidden/>
    <w:unhideWhenUsed/>
    <w:rsid w:val="0001028A"/>
    <w:rPr>
      <w:color w:val="605E5C"/>
      <w:shd w:val="clear" w:color="auto" w:fill="E1DFDD"/>
    </w:rPr>
  </w:style>
  <w:style w:type="paragraph" w:styleId="Textonotaalfinal">
    <w:name w:val="endnote text"/>
    <w:basedOn w:val="Normal"/>
    <w:link w:val="TextonotaalfinalCar"/>
    <w:uiPriority w:val="99"/>
    <w:semiHidden/>
    <w:unhideWhenUsed/>
    <w:rsid w:val="0001028A"/>
    <w:rPr>
      <w:sz w:val="20"/>
      <w:szCs w:val="20"/>
    </w:rPr>
  </w:style>
  <w:style w:type="character" w:customStyle="1" w:styleId="TextonotaalfinalCar">
    <w:name w:val="Texto nota al final Car"/>
    <w:basedOn w:val="Fuentedeprrafopredeter"/>
    <w:link w:val="Textonotaalfinal"/>
    <w:uiPriority w:val="99"/>
    <w:semiHidden/>
    <w:rsid w:val="0001028A"/>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01028A"/>
    <w:rPr>
      <w:vertAlign w:val="superscript"/>
    </w:rPr>
  </w:style>
  <w:style w:type="table" w:customStyle="1" w:styleId="Tablaconcuadrcula1115">
    <w:name w:val="Tabla con cuadrícula1115"/>
    <w:basedOn w:val="Tablanormal"/>
    <w:uiPriority w:val="39"/>
    <w:rsid w:val="0001028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01028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01028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01028A"/>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01028A"/>
    <w:rPr>
      <w:color w:val="605E5C"/>
      <w:shd w:val="clear" w:color="auto" w:fill="E1DFDD"/>
    </w:rPr>
  </w:style>
  <w:style w:type="numbering" w:customStyle="1" w:styleId="Estiloimportado21">
    <w:name w:val="Estilo importado 21"/>
    <w:rsid w:val="0001028A"/>
  </w:style>
  <w:style w:type="numbering" w:customStyle="1" w:styleId="Estiloimportado11">
    <w:name w:val="Estilo importado 11"/>
    <w:rsid w:val="0001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49195-8E8E-43BD-8685-2023A298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7249</Words>
  <Characters>39870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8</cp:revision>
  <cp:lastPrinted>2023-04-13T20:15:00Z</cp:lastPrinted>
  <dcterms:created xsi:type="dcterms:W3CDTF">2023-04-12T18:04:00Z</dcterms:created>
  <dcterms:modified xsi:type="dcterms:W3CDTF">2023-04-20T15:48:00Z</dcterms:modified>
</cp:coreProperties>
</file>